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01041E" w:rsidP="47467330" w:rsidRDefault="0001041E" w14:paraId="5A7D353E" w14:textId="04F7E22D">
      <w:pPr>
        <w:pStyle w:val="paragraph"/>
        <w:spacing w:before="0" w:beforeAutospacing="off" w:after="160" w:afterAutospacing="off" w:line="257" w:lineRule="auto"/>
        <w:jc w:val="center"/>
        <w:textAlignment w:val="baseline"/>
        <w:rPr>
          <w:rStyle w:val="normaltextrun"/>
          <w:rFonts w:ascii="Arial" w:hAnsi="Arial" w:cs="Arial"/>
          <w:u w:val="single"/>
        </w:rPr>
      </w:pPr>
      <w:r w:rsidRPr="47467330" w:rsidR="6DF0D7AF">
        <w:rPr>
          <w:rStyle w:val="normaltextrun"/>
          <w:rFonts w:ascii="Arial" w:hAnsi="Arial" w:cs="Arial"/>
          <w:u w:val="single"/>
        </w:rPr>
        <w:t>Reference List</w:t>
      </w:r>
    </w:p>
    <w:p w:rsidR="0001041E" w:rsidP="47467330" w:rsidRDefault="0001041E" w14:paraId="55AD96C6" w14:textId="7BCADA45">
      <w:pPr>
        <w:pStyle w:val="paragraph"/>
        <w:spacing w:before="0" w:beforeAutospacing="off" w:after="160" w:afterAutospacing="off" w:line="257" w:lineRule="auto"/>
        <w:textAlignment w:val="baseline"/>
        <w:rPr>
          <w:rStyle w:val="normaltextrun"/>
          <w:rFonts w:ascii="Arial" w:hAnsi="Arial" w:cs="Arial"/>
        </w:rPr>
      </w:pPr>
    </w:p>
    <w:p w:rsidR="0001041E" w:rsidP="47467330" w:rsidRDefault="0001041E" w14:paraId="68464378" w14:textId="266CC99F">
      <w:pPr>
        <w:pStyle w:val="paragraph"/>
        <w:spacing w:before="0" w:beforeAutospacing="off" w:after="160" w:afterAutospacing="off" w:line="257" w:lineRule="auto"/>
        <w:textAlignment w:val="baseline"/>
        <w:rPr>
          <w:rFonts w:ascii="Segoe UI" w:hAnsi="Segoe UI" w:cs="Segoe UI"/>
          <w:sz w:val="18"/>
          <w:szCs w:val="18"/>
        </w:rPr>
      </w:pPr>
      <w:r w:rsidRPr="47467330" w:rsidR="6DF0D7AF">
        <w:rPr>
          <w:rStyle w:val="normaltextrun"/>
          <w:rFonts w:ascii="Arial" w:hAnsi="Arial" w:cs="Arial"/>
        </w:rPr>
        <w:t>N</w:t>
      </w:r>
      <w:r w:rsidRPr="47467330" w:rsidR="1A0DB870">
        <w:rPr>
          <w:rStyle w:val="normaltextrun"/>
          <w:rFonts w:ascii="Arial" w:hAnsi="Arial" w:cs="Arial"/>
        </w:rPr>
        <w:t>ational Institute for Health and Care Excellence guidelines</w:t>
      </w:r>
      <w:r w:rsidRPr="47467330" w:rsidR="79CE5449">
        <w:rPr>
          <w:rStyle w:val="normaltextrun"/>
          <w:rFonts w:ascii="Arial" w:hAnsi="Arial" w:cs="Arial"/>
        </w:rPr>
        <w:t>.</w:t>
      </w:r>
      <w:r w:rsidRPr="47467330" w:rsidR="1A0DB870">
        <w:rPr>
          <w:rStyle w:val="normaltextrun"/>
          <w:rFonts w:ascii="Arial" w:hAnsi="Arial" w:cs="Arial"/>
        </w:rPr>
        <w:t xml:space="preserve"> (2025) </w:t>
      </w:r>
      <w:r w:rsidRPr="47467330" w:rsidR="1A0DB870">
        <w:rPr>
          <w:rStyle w:val="normaltextrun"/>
          <w:rFonts w:ascii="Arial" w:hAnsi="Arial" w:cs="Arial"/>
          <w:i w:val="1"/>
          <w:iCs w:val="1"/>
        </w:rPr>
        <w:t>Shared Decision Making.</w:t>
      </w:r>
      <w:r w:rsidRPr="47467330" w:rsidR="1A0DB870">
        <w:rPr>
          <w:rStyle w:val="normaltextrun"/>
          <w:rFonts w:ascii="Arial" w:hAnsi="Arial" w:cs="Arial"/>
        </w:rPr>
        <w:t xml:space="preserve"> Available at; </w:t>
      </w:r>
      <w:hyperlink r:id="R6edd10e6c69e4106">
        <w:r w:rsidRPr="47467330" w:rsidR="1B17B7D2">
          <w:rPr>
            <w:rStyle w:val="Hyperlink"/>
            <w:rFonts w:ascii="Arial" w:hAnsi="Arial" w:eastAsia="Arial" w:cs="Arial"/>
            <w:noProof w:val="0"/>
            <w:color w:val="2F5496" w:themeColor="accent1" w:themeTint="FF" w:themeShade="BF"/>
            <w:sz w:val="24"/>
            <w:szCs w:val="24"/>
            <w:lang w:val="en-GB"/>
          </w:rPr>
          <w:t>https://www.nice.org.uk/about/what-we-do/our-programmes/nice-guidance/nice-guidelines/shared-decision-making</w:t>
        </w:r>
      </w:hyperlink>
      <w:r w:rsidRPr="47467330" w:rsidR="1B17B7D2">
        <w:rPr>
          <w:rStyle w:val="normaltextrun"/>
          <w:rFonts w:ascii="Arial" w:hAnsi="Arial" w:cs="Arial"/>
          <w:color w:val="2F5496" w:themeColor="accent1" w:themeTint="FF" w:themeShade="BF"/>
        </w:rPr>
        <w:t xml:space="preserve"> </w:t>
      </w:r>
      <w:r w:rsidRPr="47467330" w:rsidR="0793712D">
        <w:rPr>
          <w:rStyle w:val="normaltextrun"/>
          <w:rFonts w:ascii="Arial" w:hAnsi="Arial" w:cs="Arial"/>
        </w:rPr>
        <w:t>(</w:t>
      </w:r>
      <w:r w:rsidRPr="47467330" w:rsidR="1A0DB870">
        <w:rPr>
          <w:rStyle w:val="normaltextrun"/>
          <w:rFonts w:ascii="Arial" w:hAnsi="Arial" w:cs="Arial"/>
        </w:rPr>
        <w:t xml:space="preserve">Accessed on </w:t>
      </w:r>
      <w:r w:rsidRPr="47467330" w:rsidR="33870162">
        <w:rPr>
          <w:rStyle w:val="normaltextrun"/>
          <w:rFonts w:ascii="Arial" w:hAnsi="Arial" w:cs="Arial"/>
        </w:rPr>
        <w:t>17</w:t>
      </w:r>
      <w:r w:rsidRPr="47467330" w:rsidR="1A0DB870">
        <w:rPr>
          <w:rStyle w:val="normaltextrun"/>
          <w:rFonts w:ascii="Arial" w:hAnsi="Arial" w:cs="Arial"/>
        </w:rPr>
        <w:t>/</w:t>
      </w:r>
      <w:r w:rsidRPr="47467330" w:rsidR="15062514">
        <w:rPr>
          <w:rStyle w:val="normaltextrun"/>
          <w:rFonts w:ascii="Arial" w:hAnsi="Arial" w:cs="Arial"/>
        </w:rPr>
        <w:t>12</w:t>
      </w:r>
      <w:r w:rsidRPr="47467330" w:rsidR="1A0DB870">
        <w:rPr>
          <w:rStyle w:val="normaltextrun"/>
          <w:rFonts w:ascii="Arial" w:hAnsi="Arial" w:cs="Arial"/>
        </w:rPr>
        <w:t>/202</w:t>
      </w:r>
      <w:r w:rsidRPr="47467330" w:rsidR="64489C06">
        <w:rPr>
          <w:rStyle w:val="normaltextrun"/>
          <w:rFonts w:ascii="Arial" w:hAnsi="Arial" w:cs="Arial"/>
        </w:rPr>
        <w:t>4</w:t>
      </w:r>
      <w:r w:rsidRPr="47467330" w:rsidR="3DE8AE98">
        <w:rPr>
          <w:rStyle w:val="normaltextrun"/>
          <w:rFonts w:ascii="Arial" w:hAnsi="Arial" w:cs="Arial"/>
        </w:rPr>
        <w:t>)</w:t>
      </w:r>
      <w:r w:rsidRPr="47467330" w:rsidR="710A0F35">
        <w:rPr>
          <w:rStyle w:val="normaltextrun"/>
          <w:rFonts w:ascii="Arial" w:hAnsi="Arial" w:cs="Arial"/>
        </w:rPr>
        <w:t>.</w:t>
      </w:r>
      <w:r w:rsidRPr="47467330" w:rsidR="1A0DB870">
        <w:rPr>
          <w:rStyle w:val="eop"/>
          <w:rFonts w:ascii="Arial" w:hAnsi="Arial" w:eastAsia="" w:cs="Arial" w:eastAsiaTheme="majorEastAsia"/>
        </w:rPr>
        <w:t> </w:t>
      </w:r>
    </w:p>
    <w:p w:rsidR="0001041E" w:rsidP="0001041E" w:rsidRDefault="0001041E" w14:paraId="6A974648" w14:textId="777777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 w:eastAsiaTheme="majorEastAsia"/>
          <w:color w:val="000000"/>
        </w:rPr>
        <w:t> </w:t>
      </w:r>
    </w:p>
    <w:p w:rsidR="0001041E" w:rsidP="0E74E4A4" w:rsidRDefault="0001041E" w14:paraId="48702361" w14:textId="2A89F638">
      <w:pPr>
        <w:pStyle w:val="paragraph"/>
        <w:spacing w:before="0" w:beforeAutospacing="off" w:after="0" w:afterAutospacing="off"/>
        <w:textAlignment w:val="baseline"/>
        <w:rPr>
          <w:rFonts w:ascii="Segoe UI" w:hAnsi="Segoe UI" w:cs="Segoe UI"/>
          <w:sz w:val="18"/>
          <w:szCs w:val="18"/>
        </w:rPr>
      </w:pPr>
      <w:r w:rsidRPr="47467330" w:rsidR="1A0DB870">
        <w:rPr>
          <w:rStyle w:val="normaltextrun"/>
          <w:rFonts w:ascii="Arial" w:hAnsi="Arial" w:cs="Arial"/>
          <w:color w:val="000000" w:themeColor="text1" w:themeTint="FF" w:themeShade="FF"/>
        </w:rPr>
        <w:t>Mental Capacity Act</w:t>
      </w:r>
      <w:r w:rsidRPr="47467330" w:rsidR="5EB28188">
        <w:rPr>
          <w:rStyle w:val="normaltextrun"/>
          <w:rFonts w:ascii="Arial" w:hAnsi="Arial" w:cs="Arial"/>
          <w:color w:val="000000" w:themeColor="text1" w:themeTint="FF" w:themeShade="FF"/>
        </w:rPr>
        <w:t>.</w:t>
      </w:r>
      <w:r w:rsidRPr="47467330" w:rsidR="1A0DB870">
        <w:rPr>
          <w:rStyle w:val="normaltextrun"/>
          <w:rFonts w:ascii="Arial" w:hAnsi="Arial" w:cs="Arial"/>
          <w:color w:val="000000" w:themeColor="text1" w:themeTint="FF" w:themeShade="FF"/>
        </w:rPr>
        <w:t xml:space="preserve"> (2005) The National Archives. </w:t>
      </w:r>
      <w:r w:rsidRPr="47467330" w:rsidR="1A0DB870">
        <w:rPr>
          <w:rStyle w:val="normaltextrun"/>
          <w:rFonts w:ascii="Arial" w:hAnsi="Arial" w:cs="Arial"/>
          <w:i w:val="1"/>
          <w:iCs w:val="1"/>
          <w:color w:val="000000" w:themeColor="text1" w:themeTint="FF" w:themeShade="FF"/>
        </w:rPr>
        <w:t>Best interests.</w:t>
      </w:r>
      <w:r w:rsidRPr="47467330" w:rsidR="1A0DB870">
        <w:rPr>
          <w:rStyle w:val="normaltextrun"/>
          <w:rFonts w:ascii="Arial" w:hAnsi="Arial" w:cs="Arial"/>
          <w:color w:val="000000" w:themeColor="text1" w:themeTint="FF" w:themeShade="FF"/>
        </w:rPr>
        <w:t xml:space="preserve"> </w:t>
      </w:r>
      <w:hyperlink r:id="Rf47107d44906475e">
        <w:r w:rsidRPr="47467330" w:rsidR="1A0DB870">
          <w:rPr>
            <w:rStyle w:val="normaltextrun"/>
            <w:rFonts w:ascii="Arial" w:hAnsi="Arial" w:cs="Arial"/>
            <w:color w:val="414141"/>
          </w:rPr>
          <w:t>UK Public General Acts</w:t>
        </w:r>
      </w:hyperlink>
      <w:r w:rsidRPr="47467330" w:rsidR="1A0DB870">
        <w:rPr>
          <w:rStyle w:val="normaltextrun"/>
          <w:rFonts w:ascii="Arial" w:hAnsi="Arial" w:cs="Arial"/>
          <w:color w:val="414141"/>
        </w:rPr>
        <w:t>,</w:t>
      </w:r>
      <w:hyperlink r:id="R74c10296fefc432c">
        <w:r w:rsidRPr="47467330" w:rsidR="1A0DB870">
          <w:rPr>
            <w:rStyle w:val="normaltextrun"/>
            <w:rFonts w:ascii="Arial" w:hAnsi="Arial" w:cs="Arial"/>
            <w:color w:val="414141"/>
          </w:rPr>
          <w:t>2005 c. 9</w:t>
        </w:r>
      </w:hyperlink>
      <w:r w:rsidRPr="47467330" w:rsidR="1A0DB870">
        <w:rPr>
          <w:rStyle w:val="normaltextrun"/>
          <w:rFonts w:ascii="Arial" w:hAnsi="Arial" w:cs="Arial"/>
          <w:color w:val="414141"/>
        </w:rPr>
        <w:t xml:space="preserve">, </w:t>
      </w:r>
      <w:hyperlink r:id="Re80996ce55064f9f">
        <w:r w:rsidRPr="47467330" w:rsidR="1A0DB870">
          <w:rPr>
            <w:rStyle w:val="normaltextrun"/>
            <w:rFonts w:ascii="Arial" w:hAnsi="Arial" w:cs="Arial"/>
            <w:color w:val="414141"/>
          </w:rPr>
          <w:t>Part 1</w:t>
        </w:r>
      </w:hyperlink>
      <w:r w:rsidRPr="47467330" w:rsidR="1A0DB870">
        <w:rPr>
          <w:rStyle w:val="normaltextrun"/>
          <w:rFonts w:ascii="Arial" w:hAnsi="Arial" w:cs="Arial"/>
          <w:color w:val="414141"/>
        </w:rPr>
        <w:t xml:space="preserve"> </w:t>
      </w:r>
      <w:r w:rsidRPr="47467330" w:rsidR="1A0DB870">
        <w:rPr>
          <w:rStyle w:val="normaltextrun"/>
          <w:rFonts w:ascii="Arial" w:hAnsi="Arial" w:cs="Arial"/>
          <w:color w:val="333333"/>
        </w:rPr>
        <w:t>Section 4</w:t>
      </w:r>
      <w:r w:rsidRPr="47467330" w:rsidR="1A0DB870">
        <w:rPr>
          <w:rStyle w:val="normaltextrun"/>
          <w:rFonts w:ascii="Arial" w:hAnsi="Arial" w:cs="Arial"/>
          <w:color w:val="414141"/>
        </w:rPr>
        <w:t xml:space="preserve">. </w:t>
      </w:r>
      <w:r w:rsidRPr="47467330" w:rsidR="2DB8C46D">
        <w:rPr>
          <w:rStyle w:val="normaltextrun"/>
          <w:rFonts w:ascii="Arial" w:hAnsi="Arial" w:cs="Arial"/>
          <w:color w:val="000000" w:themeColor="text1" w:themeTint="FF" w:themeShade="FF"/>
        </w:rPr>
        <w:t xml:space="preserve">Available at: </w:t>
      </w:r>
      <w:r w:rsidRPr="47467330" w:rsidR="2DB8C46D">
        <w:rPr>
          <w:rStyle w:val="normaltextrun"/>
          <w:rFonts w:ascii="Arial" w:hAnsi="Arial" w:cs="Arial"/>
          <w:color w:val="2F5496" w:themeColor="accent1" w:themeTint="FF" w:themeShade="BF"/>
          <w:u w:val="single"/>
        </w:rPr>
        <w:t>https://www.legislation.gov.uk/ukpga/2005/9/</w:t>
      </w:r>
      <w:r w:rsidRPr="47467330" w:rsidR="2DB8C46D">
        <w:rPr>
          <w:rStyle w:val="normaltextrun"/>
          <w:rFonts w:ascii="Arial" w:hAnsi="Arial" w:cs="Arial"/>
          <w:color w:val="2F5496" w:themeColor="accent1" w:themeTint="FF" w:themeShade="BF"/>
          <w:u w:val="none"/>
        </w:rPr>
        <w:t>section</w:t>
      </w:r>
      <w:r w:rsidRPr="47467330" w:rsidR="2DB8C46D">
        <w:rPr>
          <w:rStyle w:val="normaltextrun"/>
          <w:rFonts w:ascii="Arial" w:hAnsi="Arial" w:cs="Arial"/>
          <w:color w:val="2F5496" w:themeColor="accent1" w:themeTint="FF" w:themeShade="BF"/>
          <w:u w:val="single"/>
        </w:rPr>
        <w:t xml:space="preserve">/4 </w:t>
      </w:r>
      <w:r w:rsidRPr="47467330" w:rsidR="16A5BCAD">
        <w:rPr>
          <w:rStyle w:val="normaltextrun"/>
          <w:rFonts w:ascii="Arial" w:hAnsi="Arial" w:cs="Arial"/>
          <w:color w:val="414141"/>
        </w:rPr>
        <w:t>(</w:t>
      </w:r>
      <w:r w:rsidRPr="47467330" w:rsidR="1A0DB870">
        <w:rPr>
          <w:rStyle w:val="normaltextrun"/>
          <w:rFonts w:ascii="Arial" w:hAnsi="Arial" w:cs="Arial"/>
          <w:color w:val="000000" w:themeColor="text1" w:themeTint="FF" w:themeShade="FF"/>
        </w:rPr>
        <w:t xml:space="preserve">Accessed on </w:t>
      </w:r>
      <w:r w:rsidRPr="47467330" w:rsidR="381F7094">
        <w:rPr>
          <w:rStyle w:val="normaltextrun"/>
          <w:rFonts w:ascii="Arial" w:hAnsi="Arial" w:cs="Arial"/>
          <w:color w:val="000000" w:themeColor="text1" w:themeTint="FF" w:themeShade="FF"/>
        </w:rPr>
        <w:t>15</w:t>
      </w:r>
      <w:r w:rsidRPr="47467330" w:rsidR="1A0DB870">
        <w:rPr>
          <w:rStyle w:val="normaltextrun"/>
          <w:rFonts w:ascii="Arial" w:hAnsi="Arial" w:cs="Arial"/>
          <w:color w:val="000000" w:themeColor="text1" w:themeTint="FF" w:themeShade="FF"/>
        </w:rPr>
        <w:t>/12/2024</w:t>
      </w:r>
      <w:r w:rsidRPr="47467330" w:rsidR="72F4A6D6">
        <w:rPr>
          <w:rStyle w:val="normaltextrun"/>
          <w:rFonts w:ascii="Arial" w:hAnsi="Arial" w:cs="Arial"/>
          <w:color w:val="000000" w:themeColor="text1" w:themeTint="FF" w:themeShade="FF"/>
        </w:rPr>
        <w:t>).</w:t>
      </w:r>
      <w:r w:rsidRPr="47467330" w:rsidR="1A0DB870">
        <w:rPr>
          <w:rStyle w:val="normaltextrun"/>
          <w:rFonts w:ascii="Arial" w:hAnsi="Arial" w:cs="Arial"/>
        </w:rPr>
        <w:t xml:space="preserve"> </w:t>
      </w:r>
      <w:r w:rsidRPr="47467330" w:rsidR="1A0DB870">
        <w:rPr>
          <w:rStyle w:val="eop"/>
          <w:rFonts w:ascii="Arial" w:hAnsi="Arial" w:eastAsia="" w:cs="Arial" w:eastAsiaTheme="majorEastAsia"/>
        </w:rPr>
        <w:t> </w:t>
      </w:r>
    </w:p>
    <w:p w:rsidRPr="00FC4220" w:rsidR="0001041E" w:rsidP="0E74E4A4" w:rsidRDefault="00FC4220" w14:paraId="1E7EC45A" w14:textId="7927C4BE">
      <w:pPr>
        <w:pStyle w:val="paragraph"/>
        <w:spacing w:before="0" w:beforeAutospacing="off" w:after="0" w:afterAutospacing="off"/>
        <w:textAlignment w:val="baseline"/>
        <w:rPr>
          <w:rFonts w:ascii="Arial" w:hAnsi="Arial" w:cs="Arial"/>
        </w:rPr>
      </w:pPr>
      <w:r w:rsidRPr="0E74E4A4" w:rsidR="0001041E">
        <w:rPr>
          <w:rStyle w:val="eop"/>
          <w:rFonts w:ascii="Arial" w:hAnsi="Arial" w:eastAsia="" w:cs="Arial" w:eastAsiaTheme="majorEastAsia"/>
        </w:rPr>
        <w:t> </w:t>
      </w:r>
    </w:p>
    <w:p w:rsidRPr="00FC4220" w:rsidR="0001041E" w:rsidP="47467330" w:rsidRDefault="00FC4220" w14:paraId="55BD07AD" w14:textId="33F4F7AB">
      <w:pPr>
        <w:pStyle w:val="paragraph"/>
        <w:spacing w:before="0" w:beforeAutospacing="off" w:after="0" w:afterAutospacing="off"/>
        <w:textAlignment w:val="baseline"/>
        <w:rPr>
          <w:rFonts w:ascii="Arial" w:hAnsi="Arial" w:cs="Arial"/>
        </w:rPr>
      </w:pPr>
      <w:r w:rsidRPr="00FC4220" w:rsidR="00FC4220">
        <w:rPr>
          <w:rFonts w:ascii="Arial" w:hAnsi="Arial" w:cs="Arial"/>
          <w:color w:val="222222"/>
          <w:shd w:val="clear" w:color="auto" w:fill="FFFFFF"/>
        </w:rPr>
        <w:t xml:space="preserve">Jeffery, H., Robertson, </w:t>
      </w:r>
      <w:r w:rsidRPr="00FC4220" w:rsidR="00FC4220">
        <w:rPr>
          <w:rFonts w:ascii="Arial" w:hAnsi="Arial" w:cs="Arial"/>
          <w:color w:val="222222"/>
          <w:shd w:val="clear" w:color="auto" w:fill="FFFFFF"/>
        </w:rPr>
        <w:t xml:space="preserve">L.</w:t>
      </w:r>
      <w:r w:rsidRPr="00FC4220" w:rsidR="00FC4220">
        <w:rPr>
          <w:rFonts w:ascii="Arial" w:hAnsi="Arial" w:cs="Arial"/>
          <w:color w:val="222222"/>
          <w:shd w:val="clear" w:color="auto" w:fill="FFFFFF"/>
        </w:rPr>
        <w:t xml:space="preserve"> and Reay, K.L., </w:t>
      </w:r>
      <w:r w:rsidRPr="00FC4220" w:rsidR="00FC4220">
        <w:rPr>
          <w:rFonts w:ascii="Arial" w:hAnsi="Arial" w:cs="Arial"/>
          <w:color w:val="222222"/>
          <w:shd w:val="clear" w:color="auto" w:fill="FFFFFF"/>
        </w:rPr>
        <w:t>(2</w:t>
      </w:r>
      <w:r w:rsidRPr="00FC4220" w:rsidR="00FC4220">
        <w:rPr>
          <w:rFonts w:ascii="Arial" w:hAnsi="Arial" w:cs="Arial"/>
          <w:color w:val="222222"/>
          <w:shd w:val="clear" w:color="auto" w:fill="FFFFFF"/>
        </w:rPr>
        <w:t>021</w:t>
      </w:r>
      <w:r w:rsidRPr="00FC4220" w:rsidR="00FC4220">
        <w:rPr>
          <w:rFonts w:ascii="Arial" w:hAnsi="Arial" w:cs="Arial"/>
          <w:color w:val="222222"/>
          <w:shd w:val="clear" w:color="auto" w:fill="FFFFFF"/>
        </w:rPr>
        <w:t>)</w:t>
      </w:r>
      <w:r w:rsidRPr="00FC4220" w:rsidR="00FC4220">
        <w:rPr>
          <w:rFonts w:ascii="Arial" w:hAnsi="Arial" w:cs="Arial"/>
          <w:color w:val="222222"/>
          <w:shd w:val="clear" w:color="auto" w:fill="FFFFFF"/>
        </w:rPr>
        <w:t xml:space="preserve"> Sources of evidence for professional decision-making in novice occupational therapy practitioners: Clinicians’ perspectives. </w:t>
      </w:r>
      <w:r w:rsidRPr="47467330" w:rsidR="00FC4220">
        <w:rPr>
          <w:rFonts w:ascii="Arial" w:hAnsi="Arial" w:cs="Arial"/>
          <w:i w:val="1"/>
          <w:iCs w:val="1"/>
          <w:color w:val="222222"/>
          <w:shd w:val="clear" w:color="auto" w:fill="FFFFFF"/>
        </w:rPr>
        <w:t>British Journal of Occupational Therapy</w:t>
      </w:r>
      <w:r w:rsidRPr="00FC4220" w:rsidR="00FC4220">
        <w:rPr>
          <w:rFonts w:ascii="Arial" w:hAnsi="Arial" w:cs="Arial"/>
          <w:color w:val="222222"/>
          <w:shd w:val="clear" w:color="auto" w:fill="FFFFFF"/>
        </w:rPr>
        <w:t>, </w:t>
      </w:r>
      <w:r w:rsidRPr="47467330" w:rsidR="00FC4220">
        <w:rPr>
          <w:rFonts w:ascii="Arial" w:hAnsi="Arial" w:cs="Arial"/>
          <w:i w:val="1"/>
          <w:iCs w:val="1"/>
          <w:color w:val="222222"/>
          <w:shd w:val="clear" w:color="auto" w:fill="FFFFFF"/>
        </w:rPr>
        <w:t>84</w:t>
      </w:r>
      <w:r w:rsidRPr="00FC4220" w:rsidR="00FC4220">
        <w:rPr>
          <w:rFonts w:ascii="Arial" w:hAnsi="Arial" w:cs="Arial"/>
          <w:color w:val="222222"/>
          <w:shd w:val="clear" w:color="auto" w:fill="FFFFFF"/>
        </w:rPr>
        <w:t>(6), pp.346-354</w:t>
      </w:r>
      <w:r w:rsidRPr="00FC4220" w:rsidR="1CBD6783">
        <w:rPr>
          <w:rFonts w:ascii="Arial" w:hAnsi="Arial" w:cs="Arial"/>
          <w:color w:val="222222"/>
          <w:shd w:val="clear" w:color="auto" w:fill="FFFFFF"/>
        </w:rPr>
        <w:t xml:space="preserve">. </w:t>
      </w:r>
      <w:r w:rsidRPr="00FC4220" w:rsidR="00FC4220">
        <w:rPr>
          <w:rFonts w:ascii="Arial" w:hAnsi="Arial" w:cs="Arial"/>
          <w:color w:val="222222"/>
          <w:shd w:val="clear" w:color="auto" w:fill="FFFFFF"/>
        </w:rPr>
        <w:t>Available at:</w:t>
      </w:r>
      <w:r w:rsidRPr="00FC4220" w:rsidR="00FC4220">
        <w:rPr>
          <w:rFonts w:ascii="Arial" w:hAnsi="Arial" w:cs="Arial"/>
        </w:rPr>
        <w:t xml:space="preserve"> </w:t>
      </w:r>
      <w:hyperlink w:history="1" r:id="Rad4351577ba541dd">
        <w:r w:rsidRPr="47467330" w:rsidR="000930F9">
          <w:rPr>
            <w:rStyle w:val="Hyperlink"/>
            <w:rFonts w:ascii="Arial" w:hAnsi="Arial" w:cs="Arial"/>
            <w:color w:val="2F5496" w:themeColor="accent1" w:themeTint="FF" w:themeShade="BF"/>
            <w:shd w:val="clear" w:color="auto" w:fill="FFFFFF"/>
          </w:rPr>
          <w:t>https://doi.org/10.1177/0308022620941390</w:t>
        </w:r>
      </w:hyperlink>
      <w:r w:rsidRPr="47467330" w:rsidR="000930F9">
        <w:rPr>
          <w:color w:val="2F5496" w:themeColor="accent1" w:themeTint="FF" w:themeShade="BF"/>
        </w:rPr>
        <w:t xml:space="preserve"> </w:t>
      </w:r>
      <w:r w:rsidR="17402EB8">
        <w:rPr/>
        <w:t xml:space="preserve"> (</w:t>
      </w:r>
      <w:r w:rsidR="00FC4220">
        <w:rPr>
          <w:rFonts w:ascii="Arial" w:hAnsi="Arial" w:cs="Arial"/>
        </w:rPr>
        <w:t>A</w:t>
      </w:r>
      <w:r w:rsidRPr="00FC4220" w:rsidR="00FC4220">
        <w:rPr>
          <w:rFonts w:ascii="Arial" w:hAnsi="Arial" w:cs="Arial"/>
        </w:rPr>
        <w:t>ccessed on 06/01/2025</w:t>
      </w:r>
      <w:r w:rsidRPr="00FC4220" w:rsidR="6B91D0F3">
        <w:rPr>
          <w:rFonts w:ascii="Arial" w:hAnsi="Arial" w:cs="Arial"/>
        </w:rPr>
        <w:t>).</w:t>
      </w:r>
    </w:p>
    <w:p w:rsidR="47467330" w:rsidP="47467330" w:rsidRDefault="47467330" w14:paraId="509AEACD" w14:textId="4187A21B">
      <w:pPr>
        <w:pStyle w:val="paragraph"/>
        <w:spacing w:before="0" w:beforeAutospacing="off" w:after="0" w:afterAutospacing="off"/>
        <w:rPr>
          <w:rFonts w:ascii="Arial" w:hAnsi="Arial" w:cs="Arial"/>
        </w:rPr>
      </w:pPr>
    </w:p>
    <w:p w:rsidR="008D4EA6" w:rsidP="75F6E9B2" w:rsidRDefault="0001041E" w14:paraId="7130E3A9" w14:textId="7BEBB09B">
      <w:pPr>
        <w:pStyle w:val="paragraph"/>
        <w:spacing w:before="0" w:beforeAutospacing="off" w:after="0" w:afterAutospacing="off"/>
        <w:textAlignment w:val="baseline"/>
        <w:rPr>
          <w:rFonts w:ascii="Segoe UI" w:hAnsi="Segoe UI" w:cs="Segoe UI"/>
          <w:sz w:val="18"/>
          <w:szCs w:val="18"/>
        </w:rPr>
      </w:pPr>
      <w:r w:rsidR="0001041E">
        <w:rPr>
          <w:rStyle w:val="normaltextrun"/>
          <w:rFonts w:ascii="Arial" w:hAnsi="Arial" w:cs="Arial"/>
          <w:color w:val="222222"/>
        </w:rPr>
        <w:t>Embling</w:t>
      </w:r>
      <w:r w:rsidR="0001041E">
        <w:rPr>
          <w:rStyle w:val="normaltextrun"/>
          <w:rFonts w:ascii="Arial" w:hAnsi="Arial" w:cs="Arial"/>
          <w:color w:val="222222"/>
        </w:rPr>
        <w:t>, S., (1995) Exploring multidisciplinary teamwork. </w:t>
      </w:r>
      <w:r w:rsidRPr="47467330" w:rsidR="0001041E">
        <w:rPr>
          <w:rStyle w:val="normaltextrun"/>
          <w:rFonts w:ascii="Arial" w:hAnsi="Arial" w:cs="Arial"/>
          <w:i w:val="1"/>
          <w:iCs w:val="1"/>
          <w:color w:val="222222"/>
        </w:rPr>
        <w:t>British Journal of Therapy and Rehabilitation</w:t>
      </w:r>
      <w:r w:rsidR="0001041E">
        <w:rPr>
          <w:rStyle w:val="normaltextrun"/>
          <w:rFonts w:ascii="Arial" w:hAnsi="Arial" w:cs="Arial"/>
          <w:color w:val="222222"/>
        </w:rPr>
        <w:t>, </w:t>
      </w:r>
      <w:r w:rsidRPr="47467330" w:rsidR="0001041E">
        <w:rPr>
          <w:rStyle w:val="normaltextrun"/>
          <w:rFonts w:ascii="Arial" w:hAnsi="Arial" w:cs="Arial"/>
          <w:i w:val="1"/>
          <w:iCs w:val="1"/>
          <w:color w:val="222222"/>
        </w:rPr>
        <w:t>2</w:t>
      </w:r>
      <w:r w:rsidR="0001041E">
        <w:rPr>
          <w:rStyle w:val="normaltextrun"/>
          <w:rFonts w:ascii="Arial" w:hAnsi="Arial" w:cs="Arial"/>
          <w:color w:val="222222"/>
        </w:rPr>
        <w:t>(3), pp.142-144. A</w:t>
      </w:r>
      <w:r w:rsidR="000930F9">
        <w:rPr>
          <w:rStyle w:val="normaltextrun"/>
          <w:rFonts w:ascii="Arial" w:hAnsi="Arial" w:cs="Arial"/>
          <w:color w:val="222222"/>
        </w:rPr>
        <w:t>vailable at:</w:t>
      </w:r>
      <w:r w:rsidRPr="000930F9" w:rsidR="000930F9">
        <w:rPr/>
        <w:t xml:space="preserve"> </w:t>
      </w:r>
      <w:hyperlink w:history="1" r:id="R52c3573ab1f84ff2">
        <w:r w:rsidRPr="47467330" w:rsidR="000930F9">
          <w:rPr>
            <w:rStyle w:val="Hyperlink"/>
            <w:rFonts w:ascii="Arial" w:hAnsi="Arial" w:cs="Arial"/>
            <w:color w:val="2F5496" w:themeColor="accent1" w:themeTint="FF" w:themeShade="BF"/>
            <w:shd w:val="clear" w:color="auto" w:fill="FFFFFF"/>
          </w:rPr>
          <w:t>https://doi.org/10.12968/bjtr.1995.2.3.142</w:t>
        </w:r>
      </w:hyperlink>
      <w:r w:rsidRPr="47467330" w:rsidR="000930F9">
        <w:rPr>
          <w:rStyle w:val="normaltextrun"/>
          <w:rFonts w:ascii="Arial" w:hAnsi="Arial" w:cs="Arial"/>
          <w:color w:val="2F5496" w:themeColor="accent1" w:themeTint="FF" w:themeShade="BF"/>
        </w:rPr>
        <w:t xml:space="preserve"> </w:t>
      </w:r>
      <w:r w:rsidR="11FBBC7F">
        <w:rPr>
          <w:rStyle w:val="normaltextrun"/>
          <w:rFonts w:ascii="Arial" w:hAnsi="Arial" w:cs="Arial"/>
          <w:color w:val="222222"/>
        </w:rPr>
        <w:t xml:space="preserve">(</w:t>
      </w:r>
      <w:r w:rsidR="0001041E">
        <w:rPr>
          <w:rStyle w:val="normaltextrun"/>
          <w:rFonts w:ascii="Arial" w:hAnsi="Arial" w:cs="Arial"/>
        </w:rPr>
        <w:t>Accessed on 11/01/2025</w:t>
      </w:r>
      <w:r w:rsidR="57B5F4FF">
        <w:rPr>
          <w:rStyle w:val="normaltextrun"/>
          <w:rFonts w:ascii="Arial" w:hAnsi="Arial" w:cs="Arial"/>
        </w:rPr>
        <w:t>).</w:t>
      </w:r>
      <w:r w:rsidRPr="75F6E9B2" w:rsidR="0001041E">
        <w:rPr>
          <w:rStyle w:val="eop"/>
          <w:rFonts w:ascii="Arial" w:hAnsi="Arial" w:eastAsia="" w:cs="Arial" w:eastAsiaTheme="majorEastAsia"/>
        </w:rPr>
        <w:t> </w:t>
      </w:r>
    </w:p>
    <w:p w:rsidR="008D4EA6" w:rsidP="008D4EA6" w:rsidRDefault="008D4EA6" w14:paraId="77D1D593" w14:textId="777777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:rsidRPr="008D4EA6" w:rsidR="0001041E" w:rsidP="0E74E4A4" w:rsidRDefault="000930F9" w14:paraId="65AD1DFB" w14:textId="5A9047E6">
      <w:pPr>
        <w:pStyle w:val="paragraph"/>
        <w:spacing w:before="0" w:beforeAutospacing="off" w:after="0" w:afterAutospacing="off"/>
        <w:textAlignment w:val="baseline"/>
        <w:rPr>
          <w:rFonts w:ascii="Segoe UI" w:hAnsi="Segoe UI" w:cs="Segoe UI"/>
          <w:sz w:val="18"/>
          <w:szCs w:val="18"/>
        </w:rPr>
      </w:pPr>
      <w:r w:rsidRPr="47467330" w:rsidR="000930F9">
        <w:rPr>
          <w:rStyle w:val="normaltextrun"/>
          <w:rFonts w:ascii="Arial" w:hAnsi="Arial" w:cs="Arial"/>
        </w:rPr>
        <w:t>Dementia UK</w:t>
      </w:r>
      <w:r w:rsidRPr="47467330" w:rsidR="6562391B">
        <w:rPr>
          <w:rStyle w:val="normaltextrun"/>
          <w:rFonts w:ascii="Arial" w:hAnsi="Arial" w:cs="Arial"/>
        </w:rPr>
        <w:t>.</w:t>
      </w:r>
      <w:r w:rsidRPr="47467330" w:rsidR="000930F9">
        <w:rPr>
          <w:rStyle w:val="normaltextrun"/>
          <w:rFonts w:ascii="Arial" w:hAnsi="Arial" w:cs="Arial"/>
        </w:rPr>
        <w:t xml:space="preserve"> (2023)</w:t>
      </w:r>
      <w:r w:rsidRPr="47467330" w:rsidR="60C35DD8">
        <w:rPr>
          <w:rStyle w:val="normaltextrun"/>
          <w:rFonts w:ascii="Arial" w:hAnsi="Arial" w:cs="Arial"/>
        </w:rPr>
        <w:t xml:space="preserve"> </w:t>
      </w:r>
      <w:r w:rsidRPr="47467330" w:rsidR="000930F9">
        <w:rPr>
          <w:rStyle w:val="normaltextrun"/>
          <w:rFonts w:ascii="Arial" w:hAnsi="Arial" w:cs="Arial"/>
          <w:i w:val="1"/>
          <w:iCs w:val="1"/>
        </w:rPr>
        <w:t>Making the home safe and comfortable for a person with dementia</w:t>
      </w:r>
      <w:r w:rsidRPr="47467330" w:rsidR="008D4EA6">
        <w:rPr>
          <w:rStyle w:val="normaltextrun"/>
          <w:rFonts w:ascii="Arial" w:hAnsi="Arial" w:cs="Arial"/>
          <w:i w:val="1"/>
          <w:iCs w:val="1"/>
        </w:rPr>
        <w:t xml:space="preserve">. </w:t>
      </w:r>
      <w:r w:rsidRPr="47467330" w:rsidR="008D4EA6">
        <w:rPr>
          <w:rStyle w:val="normaltextrun"/>
          <w:rFonts w:ascii="Arial" w:hAnsi="Arial" w:cs="Arial"/>
        </w:rPr>
        <w:t>Available at</w:t>
      </w:r>
      <w:r w:rsidRPr="47467330" w:rsidR="357D4024">
        <w:rPr>
          <w:rStyle w:val="normaltextrun"/>
          <w:rFonts w:ascii="Arial" w:hAnsi="Arial" w:cs="Arial"/>
        </w:rPr>
        <w:t>:</w:t>
      </w:r>
      <w:r w:rsidRPr="47467330" w:rsidR="06F07622">
        <w:rPr>
          <w:rStyle w:val="normaltextrun"/>
          <w:rFonts w:ascii="Arial" w:hAnsi="Arial" w:cs="Arial"/>
        </w:rPr>
        <w:t xml:space="preserve"> </w:t>
      </w:r>
      <w:hyperlink r:id="Rd9daa8c1985f432c">
        <w:r w:rsidRPr="47467330" w:rsidR="000930F9">
          <w:rPr>
            <w:rStyle w:val="Hyperlink"/>
            <w:rFonts w:ascii="Arial" w:hAnsi="Arial" w:eastAsia="Arial" w:cs="Arial"/>
            <w:color w:val="2F5496" w:themeColor="accent1" w:themeTint="FF" w:themeShade="BF"/>
          </w:rPr>
          <w:t>https://www.</w:t>
        </w:r>
        <w:r w:rsidRPr="47467330" w:rsidR="000930F9">
          <w:rPr>
            <w:rStyle w:val="Hyperlink"/>
            <w:rFonts w:ascii="Arial" w:hAnsi="Arial" w:eastAsia="Arial" w:cs="Arial"/>
            <w:color w:val="2F5496" w:themeColor="accent1" w:themeTint="FF" w:themeShade="BF"/>
          </w:rPr>
          <w:t>dementiauk</w:t>
        </w:r>
        <w:r w:rsidRPr="47467330" w:rsidR="000930F9">
          <w:rPr>
            <w:rStyle w:val="Hyperlink"/>
            <w:rFonts w:ascii="Arial" w:hAnsi="Arial" w:eastAsia="Arial" w:cs="Arial"/>
            <w:color w:val="2F5496" w:themeColor="accent1" w:themeTint="FF" w:themeShade="BF"/>
          </w:rPr>
          <w:t>.org/information-and-support/living-with-dementia/making-the-home-safe-and-comfortable-for-a-person-with-dementia/</w:t>
        </w:r>
      </w:hyperlink>
    </w:p>
    <w:p w:rsidR="5B7B1D46" w:rsidP="0E74E4A4" w:rsidRDefault="5B7B1D46" w14:paraId="030732E5" w14:textId="0D6A514B">
      <w:pPr>
        <w:pStyle w:val="paragraph"/>
        <w:spacing w:before="0" w:beforeAutospacing="off" w:after="0" w:afterAutospacing="off"/>
        <w:rPr>
          <w:rFonts w:ascii="Arial" w:hAnsi="Arial" w:eastAsia="Arial" w:cs="Arial"/>
        </w:rPr>
      </w:pPr>
      <w:r w:rsidRPr="458CF8CB" w:rsidR="681C0348">
        <w:rPr>
          <w:rFonts w:ascii="Arial" w:hAnsi="Arial" w:eastAsia="Arial" w:cs="Arial"/>
        </w:rPr>
        <w:t>(</w:t>
      </w:r>
      <w:r w:rsidRPr="458CF8CB" w:rsidR="5B7B1D46">
        <w:rPr>
          <w:rFonts w:ascii="Arial" w:hAnsi="Arial" w:eastAsia="Arial" w:cs="Arial"/>
        </w:rPr>
        <w:t>Accessed on 09/01/2025</w:t>
      </w:r>
      <w:r w:rsidRPr="458CF8CB" w:rsidR="600792DC">
        <w:rPr>
          <w:rFonts w:ascii="Arial" w:hAnsi="Arial" w:eastAsia="Arial" w:cs="Arial"/>
        </w:rPr>
        <w:t>)</w:t>
      </w:r>
      <w:r w:rsidRPr="458CF8CB" w:rsidR="27B59E30">
        <w:rPr>
          <w:rFonts w:ascii="Arial" w:hAnsi="Arial" w:eastAsia="Arial" w:cs="Arial"/>
        </w:rPr>
        <w:t>.</w:t>
      </w:r>
    </w:p>
    <w:p w:rsidR="0001041E" w:rsidP="0001041E" w:rsidRDefault="0001041E" w14:paraId="3D640E7C" w14:textId="777777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Segoe UI" w:hAnsi="Segoe UI" w:cs="Segoe UI" w:eastAsiaTheme="majorEastAsia"/>
        </w:rPr>
        <w:t> </w:t>
      </w:r>
    </w:p>
    <w:p w:rsidRPr="000E33CB" w:rsidR="0001041E" w:rsidP="0E74E4A4" w:rsidRDefault="0001041E" w14:paraId="428C7EE4" w14:textId="74E72251">
      <w:pPr>
        <w:pStyle w:val="paragraph"/>
        <w:spacing w:before="0" w:beforeAutospacing="off" w:after="0" w:afterAutospacing="off"/>
        <w:textAlignment w:val="baseline"/>
        <w:rPr>
          <w:rFonts w:ascii="Arial" w:hAnsi="Arial" w:cs="Arial"/>
        </w:rPr>
      </w:pPr>
      <w:r w:rsidRPr="47467330" w:rsidR="1A0DB870">
        <w:rPr>
          <w:rStyle w:val="normaltextrun"/>
          <w:rFonts w:ascii="Arial" w:hAnsi="Arial" w:cs="Arial"/>
        </w:rPr>
        <w:t>H</w:t>
      </w:r>
      <w:r w:rsidRPr="47467330" w:rsidR="37C1AA5A">
        <w:rPr>
          <w:rStyle w:val="normaltextrun"/>
          <w:rFonts w:ascii="Arial" w:hAnsi="Arial" w:cs="Arial"/>
        </w:rPr>
        <w:t xml:space="preserve">ealth and </w:t>
      </w:r>
      <w:r w:rsidRPr="47467330" w:rsidR="1A0DB870">
        <w:rPr>
          <w:rStyle w:val="normaltextrun"/>
          <w:rFonts w:ascii="Arial" w:hAnsi="Arial" w:cs="Arial"/>
        </w:rPr>
        <w:t>C</w:t>
      </w:r>
      <w:r w:rsidRPr="47467330" w:rsidR="37C1AA5A">
        <w:rPr>
          <w:rStyle w:val="normaltextrun"/>
          <w:rFonts w:ascii="Arial" w:hAnsi="Arial" w:cs="Arial"/>
        </w:rPr>
        <w:t xml:space="preserve">are </w:t>
      </w:r>
      <w:r w:rsidRPr="47467330" w:rsidR="1A0DB870">
        <w:rPr>
          <w:rStyle w:val="normaltextrun"/>
          <w:rFonts w:ascii="Arial" w:hAnsi="Arial" w:cs="Arial"/>
        </w:rPr>
        <w:t>P</w:t>
      </w:r>
      <w:r w:rsidRPr="47467330" w:rsidR="37C1AA5A">
        <w:rPr>
          <w:rStyle w:val="normaltextrun"/>
          <w:rFonts w:ascii="Arial" w:hAnsi="Arial" w:cs="Arial"/>
        </w:rPr>
        <w:t xml:space="preserve">rofessions </w:t>
      </w:r>
      <w:r w:rsidRPr="47467330" w:rsidR="1A0DB870">
        <w:rPr>
          <w:rStyle w:val="normaltextrun"/>
          <w:rFonts w:ascii="Arial" w:hAnsi="Arial" w:cs="Arial"/>
        </w:rPr>
        <w:t>C</w:t>
      </w:r>
      <w:r w:rsidRPr="47467330" w:rsidR="37C1AA5A">
        <w:rPr>
          <w:rStyle w:val="normaltextrun"/>
          <w:rFonts w:ascii="Arial" w:hAnsi="Arial" w:cs="Arial"/>
        </w:rPr>
        <w:t>ouncil</w:t>
      </w:r>
      <w:r w:rsidRPr="47467330" w:rsidR="45DA488D">
        <w:rPr>
          <w:rStyle w:val="normaltextrun"/>
          <w:rFonts w:ascii="Arial" w:hAnsi="Arial" w:cs="Arial"/>
        </w:rPr>
        <w:t>.</w:t>
      </w:r>
      <w:r w:rsidRPr="47467330" w:rsidR="37C1AA5A">
        <w:rPr>
          <w:rStyle w:val="normaltextrun"/>
          <w:rFonts w:ascii="Arial" w:hAnsi="Arial" w:cs="Arial"/>
        </w:rPr>
        <w:t xml:space="preserve"> (2025)</w:t>
      </w:r>
      <w:r w:rsidRPr="47467330" w:rsidR="37C1AA5A">
        <w:rPr>
          <w:rStyle w:val="normaltextrun"/>
          <w:rFonts w:ascii="Arial" w:hAnsi="Arial" w:cs="Arial"/>
        </w:rPr>
        <w:t xml:space="preserve"> </w:t>
      </w:r>
      <w:r w:rsidRPr="47467330" w:rsidR="37C1AA5A">
        <w:rPr>
          <w:rStyle w:val="normaltextrun"/>
          <w:rFonts w:ascii="Arial" w:hAnsi="Arial" w:cs="Arial"/>
          <w:i w:val="1"/>
          <w:iCs w:val="1"/>
        </w:rPr>
        <w:t>Standards of Prof</w:t>
      </w:r>
      <w:r w:rsidRPr="47467330" w:rsidR="37C1AA5A">
        <w:rPr>
          <w:rStyle w:val="eop"/>
          <w:rFonts w:ascii="Arial" w:hAnsi="Arial" w:eastAsia="" w:cs="Arial" w:eastAsiaTheme="majorEastAsia"/>
          <w:i w:val="1"/>
          <w:iCs w:val="1"/>
        </w:rPr>
        <w:t xml:space="preserve">iciency for Occupational </w:t>
      </w:r>
      <w:r w:rsidRPr="47467330" w:rsidR="37C1AA5A">
        <w:rPr>
          <w:rStyle w:val="eop"/>
          <w:rFonts w:ascii="Arial" w:hAnsi="Arial" w:eastAsia="" w:cs="Arial" w:eastAsiaTheme="majorEastAsia"/>
          <w:i w:val="1"/>
          <w:iCs w:val="1"/>
        </w:rPr>
        <w:t>Therapists.</w:t>
      </w:r>
      <w:r w:rsidRPr="47467330" w:rsidR="08436180">
        <w:rPr>
          <w:rStyle w:val="eop"/>
          <w:rFonts w:ascii="Arial" w:hAnsi="Arial" w:eastAsia="" w:cs="Arial" w:eastAsiaTheme="majorEastAsia"/>
          <w:i w:val="1"/>
          <w:iCs w:val="1"/>
        </w:rPr>
        <w:t xml:space="preserve"> </w:t>
      </w:r>
      <w:r w:rsidRPr="47467330" w:rsidR="41C0CB81">
        <w:rPr>
          <w:rStyle w:val="eop"/>
          <w:rFonts w:ascii="Arial" w:hAnsi="Arial" w:eastAsia="" w:cs="Arial" w:eastAsiaTheme="majorEastAsia"/>
          <w:i w:val="1"/>
          <w:iCs w:val="1"/>
        </w:rPr>
        <w:t>(</w:t>
      </w:r>
      <w:r w:rsidRPr="47467330" w:rsidR="37C1AA5A">
        <w:rPr>
          <w:rStyle w:val="eop"/>
          <w:rFonts w:ascii="Arial" w:hAnsi="Arial" w:eastAsia="" w:cs="Arial" w:eastAsiaTheme="majorEastAsia"/>
        </w:rPr>
        <w:t>4.2</w:t>
      </w:r>
      <w:r w:rsidRPr="47467330" w:rsidR="33BD5C6B">
        <w:rPr>
          <w:rStyle w:val="eop"/>
          <w:rFonts w:ascii="Arial" w:hAnsi="Arial" w:eastAsia="" w:cs="Arial" w:eastAsiaTheme="majorEastAsia"/>
        </w:rPr>
        <w:t>)</w:t>
      </w:r>
      <w:r w:rsidRPr="47467330" w:rsidR="37C1AA5A">
        <w:rPr>
          <w:rStyle w:val="eop"/>
          <w:rFonts w:ascii="Arial" w:hAnsi="Arial" w:eastAsia="" w:cs="Arial" w:eastAsiaTheme="majorEastAsia"/>
        </w:rPr>
        <w:t>.</w:t>
      </w:r>
      <w:r w:rsidRPr="47467330" w:rsidR="37C1AA5A">
        <w:rPr>
          <w:rStyle w:val="eop"/>
          <w:rFonts w:ascii="Arial" w:hAnsi="Arial" w:eastAsia="" w:cs="Arial" w:eastAsiaTheme="majorEastAsia"/>
        </w:rPr>
        <w:t xml:space="preserve"> </w:t>
      </w:r>
      <w:r w:rsidRPr="47467330" w:rsidR="7F80D1CA">
        <w:rPr>
          <w:rStyle w:val="eop"/>
          <w:rFonts w:ascii="Arial" w:hAnsi="Arial" w:eastAsia="" w:cs="Arial" w:eastAsiaTheme="majorEastAsia"/>
        </w:rPr>
        <w:t xml:space="preserve">Available at: </w:t>
      </w:r>
      <w:hyperlink r:id="R669c4e2070914b4c">
        <w:r w:rsidRPr="47467330" w:rsidR="7F80D1CA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2F5496" w:themeColor="accent1" w:themeTint="FF" w:themeShade="BF"/>
            <w:sz w:val="24"/>
            <w:szCs w:val="24"/>
            <w:u w:val="single"/>
            <w:lang w:val="en-GB"/>
          </w:rPr>
          <w:t>https://www.rcot.co.uk/publications/professional-standards-occupational-therapy-practice-conduct-and-ethic</w:t>
        </w:r>
      </w:hyperlink>
      <w:r w:rsidRPr="47467330" w:rsidR="7F80D1CA">
        <w:rPr>
          <w:rFonts w:ascii="Arial" w:hAnsi="Arial" w:eastAsia="Arial" w:cs="Arial"/>
          <w:noProof w:val="0"/>
          <w:color w:val="2F5496" w:themeColor="accent1" w:themeTint="FF" w:themeShade="BF"/>
          <w:sz w:val="24"/>
          <w:szCs w:val="24"/>
          <w:lang w:val="en-GB"/>
        </w:rPr>
        <w:t xml:space="preserve"> </w:t>
      </w:r>
      <w:r w:rsidRPr="47467330" w:rsidR="1849D875">
        <w:rPr>
          <w:rFonts w:ascii="Arial" w:hAnsi="Arial" w:cs="Arial"/>
          <w:color w:val="4471C4"/>
        </w:rPr>
        <w:t>(</w:t>
      </w:r>
      <w:r w:rsidRPr="47467330" w:rsidR="37C1AA5A">
        <w:rPr>
          <w:rFonts w:ascii="Arial" w:hAnsi="Arial" w:cs="Arial"/>
        </w:rPr>
        <w:t>Accessed on 1</w:t>
      </w:r>
      <w:r w:rsidRPr="47467330" w:rsidR="37C1AA5A">
        <w:rPr>
          <w:rFonts w:ascii="Arial" w:hAnsi="Arial" w:cs="Arial"/>
        </w:rPr>
        <w:t>1/01/2025</w:t>
      </w:r>
      <w:r w:rsidRPr="47467330" w:rsidR="4299CDF9">
        <w:rPr>
          <w:rFonts w:ascii="Arial" w:hAnsi="Arial" w:cs="Arial"/>
        </w:rPr>
        <w:t>).</w:t>
      </w:r>
    </w:p>
    <w:p w:rsidR="0001041E" w:rsidRDefault="0001041E" w14:paraId="1101FA5B" w14:textId="77777777"/>
    <w:sectPr w:rsidR="0001041E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0ySmHN9PsZhNtF" int2:id="vRX0R3vx">
      <int2:state int2:type="AugLoop_Text_Critique" int2:value="Rejected"/>
    </int2:textHash>
    <int2:bookmark int2:bookmarkName="_Int_4sDRNPpM" int2:invalidationBookmarkName="" int2:hashCode="0GO8s86MvduRyA" int2:id="hwy7AU5b">
      <int2:state int2:type="WordDesignerSuggestedImageAnnotation" int2:value="Review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1DE75BD"/>
    <w:multiLevelType w:val="multilevel"/>
    <w:tmpl w:val="362ECA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p14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041E"/>
    <w:rsid w:val="0001041E"/>
    <w:rsid w:val="000930F9"/>
    <w:rsid w:val="000E33CB"/>
    <w:rsid w:val="008D4EA6"/>
    <w:rsid w:val="00FC4220"/>
    <w:rsid w:val="01B9AF77"/>
    <w:rsid w:val="049CF556"/>
    <w:rsid w:val="05D40DF0"/>
    <w:rsid w:val="06F07622"/>
    <w:rsid w:val="07162AD4"/>
    <w:rsid w:val="0764CBE8"/>
    <w:rsid w:val="0793712D"/>
    <w:rsid w:val="08436180"/>
    <w:rsid w:val="0DA14020"/>
    <w:rsid w:val="0E74E4A4"/>
    <w:rsid w:val="11FBBC7F"/>
    <w:rsid w:val="1244288A"/>
    <w:rsid w:val="128AAB69"/>
    <w:rsid w:val="14512640"/>
    <w:rsid w:val="15062514"/>
    <w:rsid w:val="16A5BCAD"/>
    <w:rsid w:val="17402EB8"/>
    <w:rsid w:val="1849D875"/>
    <w:rsid w:val="18DAE00D"/>
    <w:rsid w:val="1A0DB870"/>
    <w:rsid w:val="1A345F11"/>
    <w:rsid w:val="1AA20947"/>
    <w:rsid w:val="1AC99025"/>
    <w:rsid w:val="1B048C29"/>
    <w:rsid w:val="1B17B7D2"/>
    <w:rsid w:val="1B292172"/>
    <w:rsid w:val="1C5D5C58"/>
    <w:rsid w:val="1CAB8836"/>
    <w:rsid w:val="1CBD6783"/>
    <w:rsid w:val="227D1AEA"/>
    <w:rsid w:val="238DA0C5"/>
    <w:rsid w:val="26CF484D"/>
    <w:rsid w:val="27B59E30"/>
    <w:rsid w:val="2BD55601"/>
    <w:rsid w:val="2C6934D9"/>
    <w:rsid w:val="2D881744"/>
    <w:rsid w:val="2DB8C46D"/>
    <w:rsid w:val="2E2D3E21"/>
    <w:rsid w:val="2E46CFDB"/>
    <w:rsid w:val="2E66CA82"/>
    <w:rsid w:val="30F9C153"/>
    <w:rsid w:val="33870162"/>
    <w:rsid w:val="33BD5C6B"/>
    <w:rsid w:val="357D4024"/>
    <w:rsid w:val="3597B35A"/>
    <w:rsid w:val="37C1AA5A"/>
    <w:rsid w:val="381F7094"/>
    <w:rsid w:val="3994AAE0"/>
    <w:rsid w:val="3AD71966"/>
    <w:rsid w:val="3DE8AE98"/>
    <w:rsid w:val="3E90D4A1"/>
    <w:rsid w:val="41C0CB81"/>
    <w:rsid w:val="4299CDF9"/>
    <w:rsid w:val="445E8926"/>
    <w:rsid w:val="458CF8CB"/>
    <w:rsid w:val="45DA488D"/>
    <w:rsid w:val="46CA7680"/>
    <w:rsid w:val="47467330"/>
    <w:rsid w:val="4AB6060E"/>
    <w:rsid w:val="4AD4608F"/>
    <w:rsid w:val="4BB1714C"/>
    <w:rsid w:val="4F43357E"/>
    <w:rsid w:val="52765CF0"/>
    <w:rsid w:val="54DC3BA9"/>
    <w:rsid w:val="566C0ABD"/>
    <w:rsid w:val="56F629C7"/>
    <w:rsid w:val="57B5F4FF"/>
    <w:rsid w:val="57DA9A45"/>
    <w:rsid w:val="5A0C9AA6"/>
    <w:rsid w:val="5B7B1D46"/>
    <w:rsid w:val="5D6C4240"/>
    <w:rsid w:val="5EB28188"/>
    <w:rsid w:val="600792DC"/>
    <w:rsid w:val="60C35DD8"/>
    <w:rsid w:val="64489C06"/>
    <w:rsid w:val="6562391B"/>
    <w:rsid w:val="657304C3"/>
    <w:rsid w:val="66A4D7B8"/>
    <w:rsid w:val="681C0348"/>
    <w:rsid w:val="6822B09C"/>
    <w:rsid w:val="6B91D0F3"/>
    <w:rsid w:val="6DBB6D65"/>
    <w:rsid w:val="6DF0D7AF"/>
    <w:rsid w:val="704D74D0"/>
    <w:rsid w:val="710A0F35"/>
    <w:rsid w:val="72F4A6D6"/>
    <w:rsid w:val="75234026"/>
    <w:rsid w:val="753931C6"/>
    <w:rsid w:val="75F6E9B2"/>
    <w:rsid w:val="76F4669E"/>
    <w:rsid w:val="78CD0996"/>
    <w:rsid w:val="79CE5449"/>
    <w:rsid w:val="7A1EFB26"/>
    <w:rsid w:val="7AD5F1AF"/>
    <w:rsid w:val="7CAC7F40"/>
    <w:rsid w:val="7EE140DF"/>
    <w:rsid w:val="7F80D1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0E7080"/>
  <w15:chartTrackingRefBased/>
  <w15:docId w15:val="{4E4C0BA1-DC58-4828-B9B6-ACB6B97E4A2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930F9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paragraph" w:customStyle="1">
    <w:name w:val="paragraph"/>
    <w:basedOn w:val="Normal"/>
    <w:rsid w:val="0001041E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character" w:styleId="normaltextrun" w:customStyle="1">
    <w:name w:val="normaltextrun"/>
    <w:basedOn w:val="DefaultParagraphFont"/>
    <w:rsid w:val="0001041E"/>
  </w:style>
  <w:style w:type="character" w:styleId="eop" w:customStyle="1">
    <w:name w:val="eop"/>
    <w:basedOn w:val="DefaultParagraphFont"/>
    <w:rsid w:val="0001041E"/>
  </w:style>
  <w:style w:type="character" w:styleId="Hyperlink">
    <w:name w:val="Hyperlink"/>
    <w:basedOn w:val="DefaultParagraphFont"/>
    <w:uiPriority w:val="99"/>
    <w:semiHidden/>
    <w:unhideWhenUsed/>
    <w:rsid w:val="00FC4220"/>
    <w:rPr>
      <w:color w:val="0000FF"/>
      <w:u w:val="single"/>
    </w:rPr>
  </w:style>
  <w:style w:type="character" w:styleId="Heading1Char" w:customStyle="1">
    <w:name w:val="Heading 1 Char"/>
    <w:basedOn w:val="DefaultParagraphFont"/>
    <w:link w:val="Heading1"/>
    <w:uiPriority w:val="9"/>
    <w:rsid w:val="000930F9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NoSpacing">
    <w:uiPriority w:val="1"/>
    <w:name w:val="No Spacing"/>
    <w:qFormat/>
    <w:rsid w:val="05D40DF0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916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6217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8110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5646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0351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582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5626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844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0911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2272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0694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140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6164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5735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2426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0685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theme" Target="theme/theme1.xml" Id="rId16" /><Relationship Type="http://schemas.openxmlformats.org/officeDocument/2006/relationships/numbering" Target="numbering.xml" Id="rId1" /><Relationship Type="http://schemas.openxmlformats.org/officeDocument/2006/relationships/fontTable" Target="fontTable.xml" Id="rId15" /><Relationship Type="http://schemas.openxmlformats.org/officeDocument/2006/relationships/webSettings" Target="webSettings.xml" Id="rId4" /><Relationship Type="http://schemas.microsoft.com/office/2020/10/relationships/intelligence" Target="intelligence2.xml" Id="R5c12d25a38584eb9" /><Relationship Type="http://schemas.openxmlformats.org/officeDocument/2006/relationships/hyperlink" Target="https://www.nice.org.uk/about/what-we-do/our-programmes/nice-guidance/nice-guidelines/shared-decision-making" TargetMode="External" Id="R6edd10e6c69e4106" /><Relationship Type="http://schemas.openxmlformats.org/officeDocument/2006/relationships/hyperlink" Target="https://www.legislation.gov.uk/ukpga" TargetMode="External" Id="Rf47107d44906475e" /><Relationship Type="http://schemas.openxmlformats.org/officeDocument/2006/relationships/hyperlink" Target="https://www.legislation.gov.uk/ukpga/2005/9/contents" TargetMode="External" Id="R74c10296fefc432c" /><Relationship Type="http://schemas.openxmlformats.org/officeDocument/2006/relationships/hyperlink" Target="https://www.legislation.gov.uk/ukpga/2005/9/part/1" TargetMode="External" Id="Re80996ce55064f9f" /><Relationship Type="http://schemas.openxmlformats.org/officeDocument/2006/relationships/hyperlink" Target="https://doi.org/10.1177/0308022620941390" TargetMode="External" Id="Rad4351577ba541dd" /><Relationship Type="http://schemas.openxmlformats.org/officeDocument/2006/relationships/hyperlink" Target="https://doi.org/10.12968/bjtr.1995.2.3.142" TargetMode="External" Id="R52c3573ab1f84ff2" /><Relationship Type="http://schemas.openxmlformats.org/officeDocument/2006/relationships/hyperlink" Target="https://www.dementiauk.org/information-and-support/living-with-dementia/making-the-home-safe-and-comfortable-for-a-person-with-dementia/" TargetMode="External" Id="Rd9daa8c1985f432c" /><Relationship Type="http://schemas.openxmlformats.org/officeDocument/2006/relationships/hyperlink" Target="https://www.rcot.co.uk/publications/professional-standards-occupational-therapy-practice-conduct-and-ethic" TargetMode="External" Id="R669c4e2070914b4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Angela Winter (Aneurin Bevan UHB - Occupational Therapy)</dc:creator>
  <keywords/>
  <dc:description/>
  <lastModifiedBy>Angela Winter (Aneurin Bevan UHB - Occupational Therapy)</lastModifiedBy>
  <revision>7</revision>
  <dcterms:created xsi:type="dcterms:W3CDTF">2025-01-13T12:35:00.0000000Z</dcterms:created>
  <dcterms:modified xsi:type="dcterms:W3CDTF">2025-01-14T21:42:36.4244081Z</dcterms:modified>
</coreProperties>
</file>