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109C47BE" w14:textId="02A90493"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D0700F">
        <w:rPr>
          <w:rFonts w:asciiTheme="minorBidi" w:eastAsia="Times New Roman" w:hAnsiTheme="minorBidi"/>
          <w:b/>
          <w:color w:val="2F5496" w:themeColor="accent1" w:themeShade="BF"/>
          <w:sz w:val="36"/>
          <w:szCs w:val="36"/>
          <w:lang w:eastAsia="en-GB"/>
        </w:rPr>
        <w:t>FTF</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464D6359">
            <wp:simplePos x="0" y="0"/>
            <wp:positionH relativeFrom="margin">
              <wp:align>center</wp:align>
            </wp:positionH>
            <wp:positionV relativeFrom="paragraph">
              <wp:posOffset>80366</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B855500" w:rsidR="00C85694" w:rsidRPr="00C85694" w:rsidRDefault="00C85694" w:rsidP="00D7239C">
      <w:pPr>
        <w:spacing w:after="0" w:line="276" w:lineRule="auto"/>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094D034D" w14:textId="5E6AD53A" w:rsidR="00613E21" w:rsidRPr="00A01CDA" w:rsidRDefault="00613E21" w:rsidP="00A01CDA">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2B95F9FD" w14:textId="18301954" w:rsidR="00613E21" w:rsidRDefault="00613E21" w:rsidP="0080051F">
      <w:pPr>
        <w:spacing w:after="0" w:line="276" w:lineRule="auto"/>
        <w:jc w:val="center"/>
        <w:rPr>
          <w:rFonts w:asciiTheme="minorBidi" w:eastAsia="Times New Roman" w:hAnsiTheme="minorBidi"/>
          <w:b/>
          <w:color w:val="000000"/>
          <w:sz w:val="28"/>
          <w:szCs w:val="28"/>
          <w:lang w:eastAsia="en-GB"/>
        </w:rPr>
      </w:pPr>
    </w:p>
    <w:p w14:paraId="08485C4A" w14:textId="77777777" w:rsidR="00510C2F" w:rsidRPr="00613E21" w:rsidRDefault="00510C2F" w:rsidP="0080051F">
      <w:pPr>
        <w:spacing w:after="0" w:line="276" w:lineRule="auto"/>
        <w:jc w:val="center"/>
        <w:rPr>
          <w:rFonts w:asciiTheme="minorBidi" w:eastAsia="Times New Roman" w:hAnsiTheme="minorBidi"/>
          <w:b/>
          <w:color w:val="000000"/>
          <w:sz w:val="28"/>
          <w:szCs w:val="28"/>
          <w:lang w:eastAsia="en-GB"/>
        </w:rPr>
      </w:pPr>
    </w:p>
    <w:p w14:paraId="14A99268" w14:textId="77777777" w:rsidR="00A01CDA" w:rsidRDefault="00A01CDA" w:rsidP="00A01CDA">
      <w:pPr>
        <w:spacing w:after="0" w:line="276" w:lineRule="auto"/>
        <w:jc w:val="center"/>
        <w:rPr>
          <w:rFonts w:asciiTheme="minorBidi" w:eastAsia="Times New Roman" w:hAnsiTheme="minorBidi"/>
          <w:b/>
          <w:color w:val="2F5496" w:themeColor="accent1" w:themeShade="BF"/>
          <w:sz w:val="28"/>
          <w:szCs w:val="28"/>
          <w:lang w:eastAsia="en-GB"/>
        </w:rPr>
      </w:pPr>
      <w:r>
        <w:rPr>
          <w:rFonts w:asciiTheme="minorBidi" w:eastAsia="Times New Roman" w:hAnsiTheme="minorBidi"/>
          <w:b/>
          <w:color w:val="2F5496" w:themeColor="accent1" w:themeShade="BF"/>
          <w:sz w:val="28"/>
          <w:szCs w:val="28"/>
          <w:lang w:eastAsia="en-GB"/>
        </w:rPr>
        <w:t>Module name and code:</w:t>
      </w:r>
    </w:p>
    <w:p w14:paraId="48625B0D" w14:textId="77777777" w:rsidR="00A01CDA" w:rsidRDefault="00A01CDA" w:rsidP="00A01CDA">
      <w:pPr>
        <w:spacing w:after="0" w:line="276" w:lineRule="auto"/>
        <w:jc w:val="center"/>
        <w:rPr>
          <w:rFonts w:asciiTheme="minorBidi" w:eastAsia="Times New Roman" w:hAnsiTheme="minorBidi"/>
          <w:b/>
          <w:color w:val="2F5496" w:themeColor="accent1" w:themeShade="BF"/>
          <w:sz w:val="28"/>
          <w:szCs w:val="28"/>
          <w:u w:val="single"/>
          <w:lang w:eastAsia="en-GB"/>
        </w:rPr>
      </w:pPr>
      <w:r>
        <w:rPr>
          <w:rFonts w:asciiTheme="minorBidi" w:eastAsia="Times New Roman" w:hAnsiTheme="minorBidi"/>
          <w:b/>
          <w:bCs/>
          <w:color w:val="2F5496" w:themeColor="accent1" w:themeShade="BF"/>
          <w:sz w:val="28"/>
          <w:szCs w:val="28"/>
          <w:u w:val="single"/>
          <w:lang w:eastAsia="en-GB"/>
        </w:rPr>
        <w:t>ECEY4001: Human Development</w:t>
      </w:r>
    </w:p>
    <w:p w14:paraId="004BCF34" w14:textId="77777777" w:rsidR="00A01CDA" w:rsidRDefault="00A01CDA" w:rsidP="00A01CDA">
      <w:pPr>
        <w:spacing w:after="0" w:line="276" w:lineRule="auto"/>
        <w:jc w:val="center"/>
        <w:rPr>
          <w:rFonts w:asciiTheme="minorBidi" w:eastAsia="Times New Roman" w:hAnsiTheme="minorBidi"/>
          <w:b/>
          <w:color w:val="000000"/>
          <w:sz w:val="28"/>
          <w:szCs w:val="28"/>
          <w:lang w:eastAsia="en-GB"/>
        </w:rPr>
      </w:pPr>
    </w:p>
    <w:p w14:paraId="7758AA52" w14:textId="3400372B" w:rsidR="00A01CDA" w:rsidRDefault="00A01CDA" w:rsidP="00A01CDA">
      <w:pPr>
        <w:spacing w:after="0" w:line="276" w:lineRule="auto"/>
        <w:jc w:val="center"/>
        <w:rPr>
          <w:rFonts w:asciiTheme="minorBidi" w:eastAsia="Times New Roman" w:hAnsiTheme="minorBidi"/>
          <w:b/>
          <w:color w:val="4472C4" w:themeColor="accent1"/>
          <w:sz w:val="28"/>
          <w:szCs w:val="28"/>
          <w:lang w:eastAsia="en-GB"/>
        </w:rPr>
      </w:pPr>
      <w:r>
        <w:rPr>
          <w:rFonts w:asciiTheme="minorBidi" w:eastAsia="Times New Roman" w:hAnsiTheme="minorBidi"/>
          <w:b/>
          <w:color w:val="000000"/>
          <w:sz w:val="28"/>
          <w:szCs w:val="28"/>
          <w:lang w:eastAsia="en-GB"/>
        </w:rPr>
        <w:t xml:space="preserve"> </w:t>
      </w:r>
      <w:r>
        <w:rPr>
          <w:rFonts w:asciiTheme="minorBidi" w:eastAsia="Times New Roman" w:hAnsiTheme="minorBidi"/>
          <w:b/>
          <w:color w:val="2F5496" w:themeColor="accent1" w:themeShade="BF"/>
          <w:sz w:val="28"/>
          <w:szCs w:val="28"/>
          <w:lang w:eastAsia="en-GB"/>
        </w:rPr>
        <w:t>Module coordinator:</w:t>
      </w:r>
    </w:p>
    <w:p w14:paraId="1F8B00FB" w14:textId="77777777" w:rsidR="00A01CDA" w:rsidRDefault="00A01CDA" w:rsidP="00A01CDA">
      <w:pPr>
        <w:spacing w:after="0" w:line="276" w:lineRule="auto"/>
        <w:jc w:val="center"/>
        <w:rPr>
          <w:rFonts w:asciiTheme="minorBidi" w:eastAsia="Times New Roman" w:hAnsiTheme="minorBidi"/>
          <w:b/>
          <w:color w:val="4472C4" w:themeColor="accent1"/>
          <w:sz w:val="28"/>
          <w:szCs w:val="28"/>
          <w:lang w:eastAsia="en-GB"/>
        </w:rPr>
      </w:pPr>
      <w:r>
        <w:rPr>
          <w:rFonts w:asciiTheme="minorBidi" w:eastAsia="Times New Roman" w:hAnsiTheme="minorBidi"/>
          <w:b/>
          <w:color w:val="000000" w:themeColor="text1"/>
          <w:sz w:val="28"/>
          <w:szCs w:val="28"/>
          <w:lang w:eastAsia="en-GB"/>
        </w:rPr>
        <w:t>Paul Darby</w:t>
      </w:r>
      <w:r>
        <w:rPr>
          <w:rFonts w:asciiTheme="minorBidi" w:eastAsia="Times New Roman" w:hAnsiTheme="minorBidi"/>
          <w:b/>
          <w:color w:val="4472C4" w:themeColor="accent1"/>
          <w:sz w:val="28"/>
          <w:szCs w:val="28"/>
          <w:lang w:eastAsia="en-GB"/>
        </w:rPr>
        <w:t xml:space="preserve">: </w:t>
      </w:r>
      <w:hyperlink r:id="rId8" w:history="1">
        <w:r>
          <w:rPr>
            <w:rStyle w:val="Hyperlink"/>
            <w:rFonts w:asciiTheme="minorBidi" w:eastAsia="Times New Roman" w:hAnsiTheme="minorBidi"/>
            <w:b/>
            <w:sz w:val="28"/>
            <w:szCs w:val="28"/>
            <w:lang w:eastAsia="en-GB"/>
          </w:rPr>
          <w:t>paul.darby@uwtsd.ac.uk</w:t>
        </w:r>
      </w:hyperlink>
    </w:p>
    <w:p w14:paraId="32B16258" w14:textId="77777777" w:rsidR="00A01CDA" w:rsidRDefault="00A01CDA" w:rsidP="00A01CDA">
      <w:pPr>
        <w:spacing w:after="0" w:line="276" w:lineRule="auto"/>
        <w:jc w:val="center"/>
        <w:rPr>
          <w:rFonts w:asciiTheme="minorBidi" w:eastAsia="Times New Roman" w:hAnsiTheme="minorBidi"/>
          <w:b/>
          <w:color w:val="4472C4" w:themeColor="accent1"/>
          <w:sz w:val="28"/>
          <w:szCs w:val="28"/>
          <w:lang w:eastAsia="en-GB"/>
        </w:rPr>
      </w:pPr>
    </w:p>
    <w:p w14:paraId="5A16968B" w14:textId="76365354" w:rsidR="00A01CDA" w:rsidRDefault="00A01CDA" w:rsidP="00A01CDA">
      <w:pPr>
        <w:spacing w:after="0" w:line="276" w:lineRule="auto"/>
        <w:jc w:val="center"/>
        <w:rPr>
          <w:rFonts w:asciiTheme="minorBidi" w:eastAsia="Times New Roman" w:hAnsiTheme="minorBidi"/>
          <w:b/>
          <w:color w:val="000000"/>
          <w:sz w:val="28"/>
          <w:szCs w:val="28"/>
          <w:lang w:eastAsia="en-GB"/>
        </w:rPr>
      </w:pPr>
      <w:r>
        <w:rPr>
          <w:rFonts w:asciiTheme="minorBidi" w:eastAsia="Times New Roman" w:hAnsiTheme="minorBidi"/>
          <w:b/>
          <w:color w:val="2F5496" w:themeColor="accent1" w:themeShade="BF"/>
          <w:sz w:val="28"/>
          <w:szCs w:val="28"/>
          <w:lang w:eastAsia="en-GB"/>
        </w:rPr>
        <w:t>Module team:</w:t>
      </w:r>
    </w:p>
    <w:p w14:paraId="2F9A44C3" w14:textId="77777777" w:rsidR="00A01CDA" w:rsidRDefault="00A01CDA" w:rsidP="00A01CDA">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4C4CC6C1" w14:textId="77777777" w:rsidR="00A01CDA" w:rsidRDefault="00A01CDA" w:rsidP="00A01CDA">
      <w:pPr>
        <w:spacing w:after="0" w:line="276" w:lineRule="auto"/>
        <w:jc w:val="center"/>
        <w:rPr>
          <w:rStyle w:val="Hyperlink"/>
        </w:rPr>
      </w:pPr>
      <w:r>
        <w:rPr>
          <w:rFonts w:asciiTheme="minorBidi" w:eastAsia="Times New Roman" w:hAnsiTheme="minorBidi"/>
          <w:b/>
          <w:color w:val="000000" w:themeColor="text1"/>
          <w:sz w:val="28"/>
          <w:szCs w:val="28"/>
          <w:lang w:eastAsia="en-GB"/>
        </w:rPr>
        <w:t xml:space="preserve">Natasha Young: </w:t>
      </w:r>
      <w:hyperlink r:id="rId9" w:history="1">
        <w:r>
          <w:rPr>
            <w:rStyle w:val="Hyperlink"/>
            <w:rFonts w:asciiTheme="minorBidi" w:eastAsia="Times New Roman" w:hAnsiTheme="minorBidi"/>
            <w:b/>
            <w:sz w:val="28"/>
            <w:szCs w:val="28"/>
            <w:lang w:eastAsia="en-GB"/>
          </w:rPr>
          <w:t>n.young@uwtsd.ac.uk</w:t>
        </w:r>
      </w:hyperlink>
    </w:p>
    <w:p w14:paraId="3871B2C1" w14:textId="77777777" w:rsidR="00A01CDA" w:rsidRDefault="00A01CDA" w:rsidP="00A01CDA">
      <w:pPr>
        <w:spacing w:after="0" w:line="276" w:lineRule="auto"/>
        <w:jc w:val="center"/>
        <w:rPr>
          <w:rStyle w:val="Hyperlink"/>
          <w:rFonts w:asciiTheme="minorBidi" w:eastAsia="Times New Roman" w:hAnsiTheme="minorBidi"/>
          <w:b/>
          <w:sz w:val="28"/>
          <w:szCs w:val="28"/>
          <w:lang w:eastAsia="en-GB"/>
        </w:rPr>
      </w:pPr>
    </w:p>
    <w:p w14:paraId="7CE36B61" w14:textId="77777777" w:rsidR="00A01CDA" w:rsidRDefault="00A01CDA" w:rsidP="00A01CDA">
      <w:pPr>
        <w:spacing w:after="0" w:line="276" w:lineRule="auto"/>
        <w:rPr>
          <w:rStyle w:val="Hyperlink"/>
          <w:rFonts w:asciiTheme="minorBidi" w:eastAsia="Times New Roman" w:hAnsiTheme="minorBidi"/>
          <w:b/>
          <w:sz w:val="28"/>
          <w:szCs w:val="28"/>
          <w:lang w:eastAsia="en-GB"/>
        </w:rPr>
      </w:pPr>
      <w:r>
        <w:rPr>
          <w:rStyle w:val="Hyperlink"/>
          <w:rFonts w:asciiTheme="minorBidi" w:eastAsia="Times New Roman" w:hAnsiTheme="minorBidi"/>
          <w:b/>
          <w:color w:val="000000" w:themeColor="text1"/>
          <w:sz w:val="28"/>
          <w:szCs w:val="28"/>
          <w:lang w:eastAsia="en-GB"/>
        </w:rPr>
        <w:t xml:space="preserve">                                  Natalie Macdonald:</w:t>
      </w:r>
      <w:r>
        <w:rPr>
          <w:rStyle w:val="Hyperlink"/>
          <w:rFonts w:asciiTheme="minorBidi" w:eastAsia="Times New Roman" w:hAnsiTheme="minorBidi"/>
          <w:b/>
          <w:sz w:val="28"/>
          <w:szCs w:val="28"/>
          <w:lang w:eastAsia="en-GB"/>
        </w:rPr>
        <w:t xml:space="preserve">  </w:t>
      </w:r>
      <w:hyperlink r:id="rId10" w:history="1">
        <w:r>
          <w:rPr>
            <w:rStyle w:val="Hyperlink"/>
            <w:rFonts w:asciiTheme="minorBidi" w:eastAsia="Times New Roman" w:hAnsiTheme="minorBidi"/>
            <w:b/>
            <w:sz w:val="28"/>
            <w:szCs w:val="28"/>
            <w:lang w:eastAsia="en-GB"/>
          </w:rPr>
          <w:t>Natalie.macdonald@uwtsd.ac.uk</w:t>
        </w:r>
      </w:hyperlink>
      <w:r>
        <w:rPr>
          <w:rStyle w:val="Hyperlink"/>
          <w:rFonts w:asciiTheme="minorBidi" w:eastAsia="Times New Roman" w:hAnsiTheme="minorBidi"/>
          <w:b/>
          <w:sz w:val="28"/>
          <w:szCs w:val="28"/>
          <w:lang w:eastAsia="en-GB"/>
        </w:rPr>
        <w:t xml:space="preserve"> </w:t>
      </w:r>
    </w:p>
    <w:p w14:paraId="3B9B5D34" w14:textId="77777777" w:rsidR="00A01CDA" w:rsidRDefault="00A01CDA" w:rsidP="00A01CDA">
      <w:pPr>
        <w:spacing w:after="0" w:line="276" w:lineRule="auto"/>
        <w:rPr>
          <w:rStyle w:val="Hyperlink"/>
          <w:rFonts w:asciiTheme="minorBidi" w:eastAsia="Times New Roman" w:hAnsiTheme="minorBidi"/>
          <w:b/>
          <w:sz w:val="28"/>
          <w:szCs w:val="28"/>
          <w:lang w:eastAsia="en-GB"/>
        </w:rPr>
      </w:pPr>
    </w:p>
    <w:p w14:paraId="52535C32" w14:textId="77777777" w:rsidR="00A01CDA" w:rsidRDefault="00A01CDA" w:rsidP="00A01CDA">
      <w:pPr>
        <w:spacing w:after="0" w:line="276" w:lineRule="auto"/>
        <w:jc w:val="center"/>
        <w:rPr>
          <w:rStyle w:val="Hyperlink"/>
          <w:rFonts w:asciiTheme="minorBidi" w:eastAsia="Times New Roman" w:hAnsiTheme="minorBidi"/>
          <w:b/>
          <w:sz w:val="28"/>
          <w:szCs w:val="28"/>
          <w:lang w:eastAsia="en-GB"/>
        </w:rPr>
      </w:pPr>
      <w:r>
        <w:rPr>
          <w:rStyle w:val="Hyperlink"/>
          <w:rFonts w:asciiTheme="minorBidi" w:eastAsia="Times New Roman" w:hAnsiTheme="minorBidi"/>
          <w:b/>
          <w:color w:val="000000" w:themeColor="text1"/>
          <w:sz w:val="28"/>
          <w:szCs w:val="28"/>
          <w:lang w:eastAsia="en-GB"/>
        </w:rPr>
        <w:t xml:space="preserve">Colin Barr: </w:t>
      </w:r>
      <w:r>
        <w:rPr>
          <w:rStyle w:val="Hyperlink"/>
          <w:rFonts w:asciiTheme="minorBidi" w:eastAsia="Times New Roman" w:hAnsiTheme="minorBidi"/>
          <w:b/>
          <w:sz w:val="28"/>
          <w:szCs w:val="28"/>
          <w:lang w:eastAsia="en-GB"/>
        </w:rPr>
        <w:t>c.barr@uwtsd.ac.uk</w:t>
      </w:r>
    </w:p>
    <w:p w14:paraId="6304CEDE" w14:textId="77777777" w:rsidR="00A01CDA" w:rsidRDefault="00A01CDA" w:rsidP="00A01CDA">
      <w:pPr>
        <w:spacing w:after="0" w:line="276" w:lineRule="auto"/>
        <w:jc w:val="center"/>
        <w:rPr>
          <w:color w:val="000000" w:themeColor="text1"/>
          <w:lang w:val="fr-FR"/>
        </w:rPr>
      </w:pPr>
    </w:p>
    <w:p w14:paraId="4A80F948" w14:textId="77777777" w:rsidR="00A01CDA" w:rsidRDefault="00A01CDA" w:rsidP="00A01CDA">
      <w:pPr>
        <w:spacing w:after="0" w:line="276" w:lineRule="auto"/>
        <w:jc w:val="center"/>
        <w:rPr>
          <w:rFonts w:asciiTheme="minorBidi" w:eastAsia="Times New Roman" w:hAnsiTheme="minorBidi"/>
          <w:b/>
          <w:color w:val="000000" w:themeColor="text1"/>
          <w:sz w:val="28"/>
          <w:szCs w:val="28"/>
          <w:lang w:val="fr-FR" w:eastAsia="en-GB"/>
        </w:rPr>
      </w:pPr>
      <w:r>
        <w:rPr>
          <w:rFonts w:asciiTheme="minorBidi" w:eastAsia="Times New Roman" w:hAnsiTheme="minorBidi"/>
          <w:b/>
          <w:color w:val="000000" w:themeColor="text1"/>
          <w:sz w:val="28"/>
          <w:szCs w:val="28"/>
          <w:lang w:val="fr-FR" w:eastAsia="en-GB"/>
        </w:rPr>
        <w:t xml:space="preserve">Tracy Hunt : </w:t>
      </w:r>
      <w:hyperlink r:id="rId11" w:history="1">
        <w:r>
          <w:rPr>
            <w:rStyle w:val="Hyperlink"/>
            <w:rFonts w:asciiTheme="minorBidi" w:eastAsia="Times New Roman" w:hAnsiTheme="minorBidi"/>
            <w:b/>
            <w:sz w:val="28"/>
            <w:szCs w:val="28"/>
            <w:lang w:val="fr-FR" w:eastAsia="en-GB"/>
          </w:rPr>
          <w:t>t.hunt@uwtsd.ac.uk</w:t>
        </w:r>
      </w:hyperlink>
    </w:p>
    <w:p w14:paraId="50E828CE" w14:textId="77777777" w:rsidR="00A01CDA" w:rsidRDefault="00A01CDA" w:rsidP="00A01CDA">
      <w:pPr>
        <w:spacing w:after="0" w:line="276" w:lineRule="auto"/>
        <w:jc w:val="center"/>
        <w:rPr>
          <w:rFonts w:asciiTheme="minorBidi" w:eastAsia="Times New Roman" w:hAnsiTheme="minorBidi"/>
          <w:b/>
          <w:color w:val="000000" w:themeColor="text1"/>
          <w:sz w:val="28"/>
          <w:szCs w:val="28"/>
          <w:lang w:val="fr-FR" w:eastAsia="en-GB"/>
        </w:rPr>
      </w:pPr>
    </w:p>
    <w:p w14:paraId="75724505" w14:textId="77777777" w:rsidR="00A01CDA" w:rsidRDefault="00A01CDA" w:rsidP="00A01CDA">
      <w:pPr>
        <w:spacing w:after="0" w:line="276" w:lineRule="auto"/>
        <w:jc w:val="center"/>
        <w:rPr>
          <w:rFonts w:asciiTheme="minorBidi" w:eastAsia="Times New Roman" w:hAnsiTheme="minorBidi"/>
          <w:b/>
          <w:color w:val="000000" w:themeColor="text1"/>
          <w:sz w:val="28"/>
          <w:szCs w:val="28"/>
          <w:lang w:val="fr-FR" w:eastAsia="en-GB"/>
        </w:rPr>
      </w:pPr>
      <w:r>
        <w:rPr>
          <w:rFonts w:asciiTheme="minorBidi" w:eastAsia="Times New Roman" w:hAnsiTheme="minorBidi"/>
          <w:b/>
          <w:color w:val="000000" w:themeColor="text1"/>
          <w:sz w:val="28"/>
          <w:szCs w:val="28"/>
          <w:lang w:val="fr-FR" w:eastAsia="en-GB"/>
        </w:rPr>
        <w:t xml:space="preserve">Rebecca </w:t>
      </w:r>
      <w:proofErr w:type="spellStart"/>
      <w:r>
        <w:rPr>
          <w:rFonts w:asciiTheme="minorBidi" w:eastAsia="Times New Roman" w:hAnsiTheme="minorBidi"/>
          <w:b/>
          <w:color w:val="000000" w:themeColor="text1"/>
          <w:sz w:val="28"/>
          <w:szCs w:val="28"/>
          <w:lang w:val="fr-FR" w:eastAsia="en-GB"/>
        </w:rPr>
        <w:t>Kihlberg</w:t>
      </w:r>
      <w:proofErr w:type="spellEnd"/>
      <w:r>
        <w:rPr>
          <w:rFonts w:asciiTheme="minorBidi" w:eastAsia="Times New Roman" w:hAnsiTheme="minorBidi"/>
          <w:b/>
          <w:color w:val="000000" w:themeColor="text1"/>
          <w:sz w:val="28"/>
          <w:szCs w:val="28"/>
          <w:lang w:val="fr-FR" w:eastAsia="en-GB"/>
        </w:rPr>
        <w:t xml:space="preserve"> : </w:t>
      </w:r>
      <w:hyperlink r:id="rId12" w:history="1">
        <w:r>
          <w:rPr>
            <w:rStyle w:val="Hyperlink"/>
            <w:rFonts w:asciiTheme="minorBidi" w:eastAsia="Times New Roman" w:hAnsiTheme="minorBidi"/>
            <w:b/>
            <w:sz w:val="28"/>
            <w:szCs w:val="28"/>
            <w:lang w:val="fr-FR" w:eastAsia="en-GB"/>
          </w:rPr>
          <w:t>r.kihlberg@uwtsd.ac.uk</w:t>
        </w:r>
      </w:hyperlink>
    </w:p>
    <w:p w14:paraId="3BCEB705" w14:textId="77777777" w:rsidR="00A01CDA" w:rsidRDefault="00A01CDA" w:rsidP="00A01CDA">
      <w:pPr>
        <w:spacing w:after="0" w:line="276" w:lineRule="auto"/>
        <w:jc w:val="center"/>
        <w:rPr>
          <w:rFonts w:asciiTheme="minorBidi" w:eastAsia="Times New Roman" w:hAnsiTheme="minorBidi"/>
          <w:b/>
          <w:color w:val="000000" w:themeColor="text1"/>
          <w:sz w:val="28"/>
          <w:szCs w:val="28"/>
          <w:lang w:val="fr-FR" w:eastAsia="en-GB"/>
        </w:rPr>
      </w:pPr>
    </w:p>
    <w:p w14:paraId="04500B5E" w14:textId="77777777" w:rsidR="00A01CDA" w:rsidRDefault="00A01CDA" w:rsidP="00A01CDA">
      <w:pPr>
        <w:spacing w:after="0" w:line="276" w:lineRule="auto"/>
        <w:jc w:val="center"/>
        <w:rPr>
          <w:rFonts w:asciiTheme="minorBidi" w:eastAsia="Times New Roman" w:hAnsiTheme="minorBidi"/>
          <w:b/>
          <w:color w:val="000000" w:themeColor="text1"/>
          <w:sz w:val="28"/>
          <w:szCs w:val="28"/>
          <w:lang w:val="fr-FR" w:eastAsia="en-GB"/>
        </w:rPr>
      </w:pPr>
      <w:r>
        <w:rPr>
          <w:rFonts w:asciiTheme="minorBidi" w:eastAsia="Times New Roman" w:hAnsiTheme="minorBidi"/>
          <w:b/>
          <w:color w:val="000000" w:themeColor="text1"/>
          <w:sz w:val="28"/>
          <w:szCs w:val="28"/>
          <w:lang w:val="fr-FR" w:eastAsia="en-GB"/>
        </w:rPr>
        <w:t xml:space="preserve">Glenda </w:t>
      </w:r>
      <w:proofErr w:type="spellStart"/>
      <w:r>
        <w:rPr>
          <w:rFonts w:asciiTheme="minorBidi" w:eastAsia="Times New Roman" w:hAnsiTheme="minorBidi"/>
          <w:b/>
          <w:color w:val="000000" w:themeColor="text1"/>
          <w:sz w:val="28"/>
          <w:szCs w:val="28"/>
          <w:lang w:val="fr-FR" w:eastAsia="en-GB"/>
        </w:rPr>
        <w:t>Tinney</w:t>
      </w:r>
      <w:proofErr w:type="spellEnd"/>
      <w:r>
        <w:rPr>
          <w:rFonts w:asciiTheme="minorBidi" w:eastAsia="Times New Roman" w:hAnsiTheme="minorBidi"/>
          <w:b/>
          <w:color w:val="000000" w:themeColor="text1"/>
          <w:sz w:val="28"/>
          <w:szCs w:val="28"/>
          <w:lang w:val="fr-FR" w:eastAsia="en-GB"/>
        </w:rPr>
        <w:t xml:space="preserve"> : </w:t>
      </w:r>
      <w:hyperlink r:id="rId13" w:history="1">
        <w:r>
          <w:rPr>
            <w:rStyle w:val="Hyperlink"/>
            <w:rFonts w:asciiTheme="minorBidi" w:eastAsia="Times New Roman" w:hAnsiTheme="minorBidi"/>
            <w:b/>
            <w:sz w:val="28"/>
            <w:szCs w:val="28"/>
            <w:lang w:val="fr-FR" w:eastAsia="en-GB"/>
          </w:rPr>
          <w:t>g.tinney@uwtsd.ac.uk</w:t>
        </w:r>
      </w:hyperlink>
    </w:p>
    <w:p w14:paraId="31B41650" w14:textId="48B22B8E" w:rsidR="007C3B3A" w:rsidRPr="00D4292B" w:rsidRDefault="007C3B3A"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5934730C" w14:textId="0F052323" w:rsidR="002C0FE8" w:rsidRPr="00D4292B" w:rsidRDefault="002C0FE8"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5321B1BB" w14:textId="77777777" w:rsidR="00510C2F" w:rsidRDefault="00510C2F"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1A394A7A" w14:textId="77777777" w:rsidR="00D7239C" w:rsidRDefault="00D7239C"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2A902726" w14:textId="77777777" w:rsidR="00D7239C" w:rsidRDefault="00D7239C"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20EE1B97" w14:textId="77777777" w:rsidR="00D7239C" w:rsidRDefault="00D7239C"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04960883" w14:textId="77777777" w:rsidR="00D7239C" w:rsidRDefault="00D7239C"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1C8B7A0D" w14:textId="77777777" w:rsidR="00FE7085" w:rsidRDefault="00FE7085" w:rsidP="00A01CDA">
      <w:pPr>
        <w:spacing w:after="0" w:line="276" w:lineRule="auto"/>
        <w:rPr>
          <w:rFonts w:asciiTheme="minorBidi" w:eastAsia="Times New Roman" w:hAnsiTheme="minorBidi"/>
          <w:b/>
          <w:color w:val="2F5496" w:themeColor="accent1" w:themeShade="BF"/>
          <w:sz w:val="36"/>
          <w:szCs w:val="36"/>
          <w:lang w:val="fr-FR" w:eastAsia="en-GB"/>
        </w:rPr>
      </w:pPr>
    </w:p>
    <w:p w14:paraId="0965373D" w14:textId="77777777" w:rsidR="00FE7085" w:rsidRDefault="00FE7085" w:rsidP="00F47647">
      <w:pPr>
        <w:spacing w:after="0" w:line="276" w:lineRule="auto"/>
        <w:jc w:val="center"/>
        <w:rPr>
          <w:rFonts w:asciiTheme="minorBidi" w:eastAsia="Times New Roman" w:hAnsiTheme="minorBidi"/>
          <w:b/>
          <w:color w:val="2F5496" w:themeColor="accent1" w:themeShade="BF"/>
          <w:sz w:val="36"/>
          <w:szCs w:val="36"/>
          <w:lang w:val="fr-FR" w:eastAsia="en-GB"/>
        </w:rPr>
      </w:pPr>
    </w:p>
    <w:p w14:paraId="0142BBA9" w14:textId="77777777" w:rsidR="005E464A" w:rsidRDefault="005E464A" w:rsidP="00F47647">
      <w:pPr>
        <w:spacing w:after="0" w:line="276" w:lineRule="auto"/>
        <w:jc w:val="center"/>
        <w:rPr>
          <w:rFonts w:asciiTheme="minorBidi" w:eastAsia="Times New Roman" w:hAnsiTheme="minorBidi"/>
          <w:b/>
          <w:color w:val="2F5496" w:themeColor="accent1" w:themeShade="BF"/>
          <w:sz w:val="36"/>
          <w:szCs w:val="36"/>
          <w:lang w:val="fr-FR" w:eastAsia="en-GB"/>
        </w:rPr>
      </w:pPr>
    </w:p>
    <w:p w14:paraId="60EA73A8" w14:textId="6857897F" w:rsidR="00F47647" w:rsidRPr="00D4292B" w:rsidRDefault="00F47647" w:rsidP="00F47647">
      <w:pPr>
        <w:spacing w:after="0" w:line="276" w:lineRule="auto"/>
        <w:jc w:val="center"/>
        <w:rPr>
          <w:rFonts w:asciiTheme="minorBidi" w:eastAsia="Times New Roman" w:hAnsiTheme="minorBidi"/>
          <w:b/>
          <w:color w:val="2F5496" w:themeColor="accent1" w:themeShade="BF"/>
          <w:sz w:val="36"/>
          <w:szCs w:val="36"/>
          <w:lang w:val="fr-FR" w:eastAsia="en-GB"/>
        </w:rPr>
      </w:pPr>
      <w:r w:rsidRPr="00D4292B">
        <w:rPr>
          <w:rFonts w:asciiTheme="minorBidi" w:eastAsia="Times New Roman" w:hAnsiTheme="minorBidi"/>
          <w:b/>
          <w:color w:val="2F5496" w:themeColor="accent1" w:themeShade="BF"/>
          <w:sz w:val="36"/>
          <w:szCs w:val="36"/>
          <w:lang w:val="fr-FR" w:eastAsia="en-GB"/>
        </w:rPr>
        <w:t>Contents</w:t>
      </w:r>
    </w:p>
    <w:p w14:paraId="0E61545A" w14:textId="53821E13" w:rsidR="00F47647" w:rsidRPr="00D4292B" w:rsidRDefault="00F47647" w:rsidP="0079574E">
      <w:pPr>
        <w:spacing w:after="0" w:line="600" w:lineRule="auto"/>
        <w:rPr>
          <w:rFonts w:asciiTheme="minorBidi" w:hAnsiTheme="minorBidi"/>
          <w:b/>
          <w:color w:val="2F5496" w:themeColor="accent1" w:themeShade="BF"/>
          <w:sz w:val="28"/>
          <w:szCs w:val="28"/>
          <w:lang w:val="fr-FR" w:eastAsia="en-GB"/>
        </w:rPr>
      </w:pPr>
      <w:r w:rsidRPr="00D4292B">
        <w:rPr>
          <w:rFonts w:asciiTheme="minorBidi" w:hAnsiTheme="minorBidi"/>
          <w:b/>
          <w:sz w:val="28"/>
          <w:szCs w:val="28"/>
          <w:lang w:val="fr-FR" w:eastAsia="en-GB"/>
        </w:rPr>
        <w:t xml:space="preserve"> </w:t>
      </w:r>
      <w:proofErr w:type="spellStart"/>
      <w:r w:rsidR="007D6003" w:rsidRPr="00D4292B">
        <w:rPr>
          <w:rFonts w:asciiTheme="minorBidi" w:hAnsiTheme="minorBidi"/>
          <w:b/>
          <w:color w:val="2F5496" w:themeColor="accent1" w:themeShade="BF"/>
          <w:sz w:val="28"/>
          <w:szCs w:val="28"/>
          <w:lang w:val="fr-FR" w:eastAsia="en-GB"/>
        </w:rPr>
        <w:t>Timetable</w:t>
      </w:r>
      <w:proofErr w:type="spellEnd"/>
      <w:r w:rsidRPr="00D4292B">
        <w:rPr>
          <w:rFonts w:asciiTheme="minorBidi" w:hAnsiTheme="minorBidi"/>
          <w:b/>
          <w:color w:val="2F5496" w:themeColor="accent1" w:themeShade="BF"/>
          <w:sz w:val="28"/>
          <w:szCs w:val="28"/>
          <w:lang w:val="fr-FR" w:eastAsia="en-GB"/>
        </w:rPr>
        <w:t xml:space="preserve"> ……………………………………</w:t>
      </w:r>
      <w:r w:rsidR="007D6003">
        <w:rPr>
          <w:rFonts w:asciiTheme="minorBidi" w:hAnsiTheme="minorBidi"/>
          <w:b/>
          <w:color w:val="2F5496" w:themeColor="accent1" w:themeShade="BF"/>
          <w:sz w:val="28"/>
          <w:szCs w:val="28"/>
          <w:lang w:val="fr-FR" w:eastAsia="en-GB"/>
        </w:rPr>
        <w:t>……</w:t>
      </w:r>
      <w:proofErr w:type="gramStart"/>
      <w:r w:rsidR="007D6003">
        <w:rPr>
          <w:rFonts w:asciiTheme="minorBidi" w:hAnsiTheme="minorBidi"/>
          <w:b/>
          <w:color w:val="2F5496" w:themeColor="accent1" w:themeShade="BF"/>
          <w:sz w:val="28"/>
          <w:szCs w:val="28"/>
          <w:lang w:val="fr-FR" w:eastAsia="en-GB"/>
        </w:rPr>
        <w:t>…….</w:t>
      </w:r>
      <w:proofErr w:type="gramEnd"/>
      <w:r w:rsidR="0079574E" w:rsidRPr="00D4292B">
        <w:rPr>
          <w:rFonts w:asciiTheme="minorBidi" w:hAnsiTheme="minorBidi"/>
          <w:b/>
          <w:color w:val="2F5496" w:themeColor="accent1" w:themeShade="BF"/>
          <w:sz w:val="28"/>
          <w:szCs w:val="28"/>
          <w:lang w:val="fr-FR" w:eastAsia="en-GB"/>
        </w:rPr>
        <w:t>……</w:t>
      </w:r>
      <w:r w:rsidR="00D96F45" w:rsidRPr="00D4292B">
        <w:rPr>
          <w:rFonts w:asciiTheme="minorBidi" w:hAnsiTheme="minorBidi"/>
          <w:b/>
          <w:color w:val="2F5496" w:themeColor="accent1" w:themeShade="BF"/>
          <w:sz w:val="28"/>
          <w:szCs w:val="28"/>
          <w:lang w:val="fr-FR" w:eastAsia="en-GB"/>
        </w:rPr>
        <w:t>..</w:t>
      </w:r>
      <w:r w:rsidR="0079574E" w:rsidRPr="00D4292B">
        <w:rPr>
          <w:rFonts w:asciiTheme="minorBidi" w:hAnsiTheme="minorBidi"/>
          <w:b/>
          <w:color w:val="2F5496" w:themeColor="accent1" w:themeShade="BF"/>
          <w:sz w:val="28"/>
          <w:szCs w:val="28"/>
          <w:lang w:val="fr-FR" w:eastAsia="en-GB"/>
        </w:rPr>
        <w:t>….</w:t>
      </w:r>
      <w:r w:rsidR="003248AD" w:rsidRPr="00D4292B">
        <w:rPr>
          <w:rFonts w:asciiTheme="minorBidi" w:hAnsiTheme="minorBidi"/>
          <w:b/>
          <w:color w:val="2F5496" w:themeColor="accent1" w:themeShade="BF"/>
          <w:sz w:val="28"/>
          <w:szCs w:val="28"/>
          <w:lang w:val="fr-FR" w:eastAsia="en-GB"/>
        </w:rPr>
        <w:t>.</w:t>
      </w:r>
      <w:r w:rsidRPr="00D4292B">
        <w:rPr>
          <w:rFonts w:asciiTheme="minorBidi" w:hAnsiTheme="minorBidi"/>
          <w:b/>
          <w:color w:val="2F5496" w:themeColor="accent1" w:themeShade="BF"/>
          <w:sz w:val="28"/>
          <w:szCs w:val="28"/>
          <w:lang w:val="fr-FR" w:eastAsia="en-GB"/>
        </w:rPr>
        <w:t xml:space="preserve"> </w:t>
      </w:r>
      <w:r w:rsidR="0079574E" w:rsidRPr="00D4292B">
        <w:rPr>
          <w:rFonts w:asciiTheme="minorBidi" w:hAnsiTheme="minorBidi"/>
          <w:b/>
          <w:color w:val="2F5496" w:themeColor="accent1" w:themeShade="BF"/>
          <w:sz w:val="28"/>
          <w:szCs w:val="28"/>
          <w:lang w:val="fr-FR" w:eastAsia="en-GB"/>
        </w:rPr>
        <w:t>3</w:t>
      </w:r>
    </w:p>
    <w:p w14:paraId="4BF3E57B" w14:textId="7DF8F955" w:rsidR="00944F68" w:rsidRPr="005E464A" w:rsidRDefault="00534117" w:rsidP="00944F68">
      <w:pPr>
        <w:spacing w:after="0" w:line="600" w:lineRule="auto"/>
        <w:rPr>
          <w:rFonts w:asciiTheme="minorBidi" w:eastAsia="Times New Roman" w:hAnsiTheme="minorBidi"/>
          <w:b/>
          <w:sz w:val="28"/>
          <w:szCs w:val="28"/>
          <w:lang w:val="fr-FR" w:eastAsia="en-GB"/>
        </w:rPr>
      </w:pPr>
      <w:proofErr w:type="spellStart"/>
      <w:r w:rsidRPr="00D4292B">
        <w:rPr>
          <w:rFonts w:asciiTheme="minorBidi" w:eastAsia="Times New Roman" w:hAnsiTheme="minorBidi"/>
          <w:b/>
          <w:color w:val="2F5496" w:themeColor="accent1" w:themeShade="BF"/>
          <w:sz w:val="28"/>
          <w:szCs w:val="28"/>
          <w:lang w:val="fr-FR" w:eastAsia="en-GB"/>
        </w:rPr>
        <w:t>Assessment</w:t>
      </w:r>
      <w:proofErr w:type="spellEnd"/>
      <w:r w:rsidR="0079574E" w:rsidRPr="00D4292B">
        <w:rPr>
          <w:rFonts w:asciiTheme="minorBidi" w:eastAsia="Times New Roman" w:hAnsiTheme="minorBidi"/>
          <w:b/>
          <w:color w:val="2F5496" w:themeColor="accent1" w:themeShade="BF"/>
          <w:sz w:val="28"/>
          <w:szCs w:val="28"/>
          <w:lang w:val="fr-FR" w:eastAsia="en-GB"/>
        </w:rPr>
        <w:t xml:space="preserve"> </w:t>
      </w:r>
      <w:proofErr w:type="spellStart"/>
      <w:r w:rsidR="007D6003">
        <w:rPr>
          <w:rFonts w:asciiTheme="minorBidi" w:eastAsia="Times New Roman" w:hAnsiTheme="minorBidi"/>
          <w:b/>
          <w:color w:val="2F5496" w:themeColor="accent1" w:themeShade="BF"/>
          <w:sz w:val="28"/>
          <w:szCs w:val="28"/>
          <w:lang w:val="fr-FR" w:eastAsia="en-GB"/>
        </w:rPr>
        <w:t>timetable</w:t>
      </w:r>
      <w:proofErr w:type="spellEnd"/>
      <w:r w:rsidR="0079574E" w:rsidRPr="00D4292B">
        <w:rPr>
          <w:rFonts w:asciiTheme="minorBidi" w:eastAsia="Times New Roman" w:hAnsiTheme="minorBidi"/>
          <w:b/>
          <w:color w:val="2F5496" w:themeColor="accent1" w:themeShade="BF"/>
          <w:sz w:val="28"/>
          <w:szCs w:val="28"/>
          <w:lang w:val="fr-FR" w:eastAsia="en-GB"/>
        </w:rPr>
        <w:t>……………………</w:t>
      </w:r>
      <w:r w:rsidR="003248AD" w:rsidRPr="00D4292B">
        <w:rPr>
          <w:rFonts w:asciiTheme="minorBidi" w:eastAsia="Times New Roman" w:hAnsiTheme="minorBidi"/>
          <w:b/>
          <w:color w:val="2F5496" w:themeColor="accent1" w:themeShade="BF"/>
          <w:sz w:val="28"/>
          <w:szCs w:val="28"/>
          <w:lang w:val="fr-FR" w:eastAsia="en-GB"/>
        </w:rPr>
        <w:t>…</w:t>
      </w:r>
      <w:r w:rsidR="007D6003">
        <w:rPr>
          <w:rFonts w:asciiTheme="minorBidi" w:eastAsia="Times New Roman" w:hAnsiTheme="minorBidi"/>
          <w:b/>
          <w:color w:val="2F5496" w:themeColor="accent1" w:themeShade="BF"/>
          <w:sz w:val="28"/>
          <w:szCs w:val="28"/>
          <w:lang w:val="fr-FR" w:eastAsia="en-GB"/>
        </w:rPr>
        <w:t>……………………</w:t>
      </w:r>
      <w:r w:rsidR="003248AD" w:rsidRPr="00D4292B">
        <w:rPr>
          <w:rFonts w:asciiTheme="minorBidi" w:eastAsia="Times New Roman" w:hAnsiTheme="minorBidi"/>
          <w:b/>
          <w:color w:val="2F5496" w:themeColor="accent1" w:themeShade="BF"/>
          <w:sz w:val="28"/>
          <w:szCs w:val="28"/>
          <w:lang w:val="fr-FR" w:eastAsia="en-GB"/>
        </w:rPr>
        <w:t xml:space="preserve">. </w:t>
      </w:r>
      <w:r w:rsidR="005E464A">
        <w:rPr>
          <w:rFonts w:asciiTheme="minorBidi" w:eastAsia="Times New Roman" w:hAnsiTheme="minorBidi"/>
          <w:b/>
          <w:color w:val="2F5496" w:themeColor="accent1" w:themeShade="BF"/>
          <w:sz w:val="28"/>
          <w:szCs w:val="28"/>
          <w:lang w:val="fr-FR" w:eastAsia="en-GB"/>
        </w:rPr>
        <w:t xml:space="preserve"> 3</w:t>
      </w:r>
    </w:p>
    <w:p w14:paraId="59031F11" w14:textId="24B07958" w:rsidR="00C468E3"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C468E3">
        <w:rPr>
          <w:rFonts w:asciiTheme="minorBidi" w:eastAsia="Times New Roman" w:hAnsiTheme="minorBidi"/>
          <w:b/>
          <w:color w:val="2F5496" w:themeColor="accent1" w:themeShade="BF"/>
          <w:sz w:val="28"/>
          <w:szCs w:val="28"/>
          <w:lang w:eastAsia="en-GB"/>
        </w:rPr>
        <w:t>4</w:t>
      </w:r>
      <w:r w:rsidR="007D6003">
        <w:rPr>
          <w:rFonts w:asciiTheme="minorBidi" w:eastAsia="Times New Roman" w:hAnsiTheme="minorBidi"/>
          <w:b/>
          <w:color w:val="2F5496" w:themeColor="accent1" w:themeShade="BF"/>
          <w:sz w:val="28"/>
          <w:szCs w:val="28"/>
          <w:lang w:eastAsia="en-GB"/>
        </w:rPr>
        <w:t>-5</w:t>
      </w:r>
    </w:p>
    <w:p w14:paraId="15410986" w14:textId="66232C15" w:rsidR="00C468E3" w:rsidRDefault="00C468E3" w:rsidP="00944F68">
      <w:pPr>
        <w:spacing w:after="0" w:line="600" w:lineRule="auto"/>
        <w:rPr>
          <w:rFonts w:asciiTheme="minorBidi" w:eastAsia="Times New Roman" w:hAnsiTheme="minorBidi"/>
          <w:b/>
          <w:color w:val="2F5496" w:themeColor="accent1" w:themeShade="BF"/>
          <w:sz w:val="28"/>
          <w:szCs w:val="28"/>
          <w:lang w:eastAsia="en-GB"/>
        </w:rPr>
      </w:pPr>
      <w:r>
        <w:rPr>
          <w:rFonts w:asciiTheme="minorBidi" w:eastAsia="Times New Roman" w:hAnsiTheme="minorBidi"/>
          <w:b/>
          <w:color w:val="2F5496" w:themeColor="accent1" w:themeShade="BF"/>
          <w:sz w:val="28"/>
          <w:szCs w:val="28"/>
          <w:lang w:eastAsia="en-GB"/>
        </w:rPr>
        <w:t>Indicative Reading List………………………………………………6-9</w:t>
      </w:r>
    </w:p>
    <w:p w14:paraId="2AA939BA" w14:textId="4386E128"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C468E3">
        <w:rPr>
          <w:rFonts w:asciiTheme="minorBidi" w:eastAsia="Times New Roman" w:hAnsiTheme="minorBidi"/>
          <w:b/>
          <w:color w:val="2F5496" w:themeColor="accent1" w:themeShade="BF"/>
          <w:sz w:val="28"/>
          <w:szCs w:val="28"/>
          <w:lang w:eastAsia="en-GB"/>
        </w:rPr>
        <w:t>1</w:t>
      </w:r>
      <w:r w:rsidR="007D6003">
        <w:rPr>
          <w:rFonts w:asciiTheme="minorBidi" w:eastAsia="Times New Roman" w:hAnsiTheme="minorBidi"/>
          <w:b/>
          <w:color w:val="2F5496" w:themeColor="accent1" w:themeShade="BF"/>
          <w:sz w:val="28"/>
          <w:szCs w:val="28"/>
          <w:lang w:eastAsia="en-GB"/>
        </w:rPr>
        <w:t>0</w:t>
      </w:r>
      <w:r w:rsidR="001F7FA5">
        <w:rPr>
          <w:rFonts w:asciiTheme="minorBidi" w:eastAsia="Times New Roman" w:hAnsiTheme="minorBidi"/>
          <w:b/>
          <w:color w:val="2F5496" w:themeColor="accent1" w:themeShade="BF"/>
          <w:sz w:val="28"/>
          <w:szCs w:val="28"/>
          <w:lang w:eastAsia="en-GB"/>
        </w:rPr>
        <w:t>-</w:t>
      </w:r>
      <w:r w:rsidR="00C468E3">
        <w:rPr>
          <w:rFonts w:asciiTheme="minorBidi" w:eastAsia="Times New Roman" w:hAnsiTheme="minorBidi"/>
          <w:b/>
          <w:color w:val="2F5496" w:themeColor="accent1" w:themeShade="BF"/>
          <w:sz w:val="28"/>
          <w:szCs w:val="28"/>
          <w:lang w:eastAsia="en-GB"/>
        </w:rPr>
        <w:t>17</w:t>
      </w:r>
    </w:p>
    <w:p w14:paraId="1801EDEC" w14:textId="076A128E" w:rsidR="00ED30D6" w:rsidRDefault="00ED30D6" w:rsidP="00ED30D6">
      <w:pPr>
        <w:spacing w:after="0" w:line="276" w:lineRule="auto"/>
        <w:rPr>
          <w:rFonts w:ascii="Arial" w:hAnsi="Arial" w:cs="Arial"/>
          <w:b/>
        </w:rPr>
      </w:pPr>
      <w:r>
        <w:rPr>
          <w:rFonts w:ascii="Arial" w:hAnsi="Arial" w:cs="Arial"/>
          <w:b/>
        </w:rPr>
        <w:tab/>
      </w:r>
    </w:p>
    <w:p w14:paraId="6EF6AAAE" w14:textId="77777777" w:rsidR="00C468E3" w:rsidRDefault="00C468E3" w:rsidP="00ED30D6">
      <w:pPr>
        <w:spacing w:after="0" w:line="276" w:lineRule="auto"/>
        <w:rPr>
          <w:rFonts w:ascii="Arial" w:hAnsi="Arial" w:cs="Arial"/>
          <w:b/>
        </w:rPr>
      </w:pPr>
    </w:p>
    <w:p w14:paraId="548DA96E" w14:textId="77777777" w:rsidR="00C468E3" w:rsidRDefault="00C468E3" w:rsidP="00ED30D6">
      <w:pPr>
        <w:spacing w:after="0" w:line="276" w:lineRule="auto"/>
        <w:rPr>
          <w:rFonts w:ascii="Arial" w:hAnsi="Arial" w:cs="Arial"/>
          <w:b/>
        </w:rPr>
      </w:pPr>
    </w:p>
    <w:p w14:paraId="5F05C0EE" w14:textId="77777777" w:rsidR="00C468E3" w:rsidRDefault="00C468E3" w:rsidP="00ED30D6">
      <w:pPr>
        <w:spacing w:after="0" w:line="276" w:lineRule="auto"/>
        <w:rPr>
          <w:rFonts w:ascii="Arial" w:hAnsi="Arial" w:cs="Arial"/>
          <w:b/>
        </w:rPr>
      </w:pPr>
    </w:p>
    <w:p w14:paraId="495D721A" w14:textId="77777777" w:rsidR="00C468E3" w:rsidRDefault="00C468E3" w:rsidP="00ED30D6">
      <w:pPr>
        <w:spacing w:after="0" w:line="276" w:lineRule="auto"/>
        <w:rPr>
          <w:rFonts w:ascii="Arial" w:hAnsi="Arial" w:cs="Arial"/>
          <w:b/>
        </w:rPr>
      </w:pPr>
    </w:p>
    <w:p w14:paraId="123DA520" w14:textId="77777777" w:rsidR="00C468E3" w:rsidRDefault="00C468E3" w:rsidP="00ED30D6">
      <w:pPr>
        <w:spacing w:after="0" w:line="276" w:lineRule="auto"/>
        <w:rPr>
          <w:rFonts w:ascii="Arial" w:hAnsi="Arial" w:cs="Arial"/>
          <w:b/>
        </w:rPr>
      </w:pPr>
    </w:p>
    <w:p w14:paraId="7B0A1544" w14:textId="77777777" w:rsidR="00C468E3" w:rsidRDefault="00C468E3" w:rsidP="00ED30D6">
      <w:pPr>
        <w:spacing w:after="0" w:line="276" w:lineRule="auto"/>
        <w:rPr>
          <w:rFonts w:ascii="Arial" w:hAnsi="Arial" w:cs="Arial"/>
          <w:b/>
        </w:rPr>
      </w:pPr>
    </w:p>
    <w:p w14:paraId="1C18F82B" w14:textId="77777777" w:rsidR="00C468E3" w:rsidRDefault="00C468E3" w:rsidP="00ED30D6">
      <w:pPr>
        <w:spacing w:after="0" w:line="276" w:lineRule="auto"/>
        <w:rPr>
          <w:rFonts w:ascii="Arial" w:hAnsi="Arial" w:cs="Arial"/>
          <w:b/>
        </w:rPr>
      </w:pPr>
    </w:p>
    <w:p w14:paraId="500D500E" w14:textId="77777777" w:rsidR="00C468E3" w:rsidRDefault="00C468E3" w:rsidP="00ED30D6">
      <w:pPr>
        <w:spacing w:after="0" w:line="276" w:lineRule="auto"/>
        <w:rPr>
          <w:rFonts w:ascii="Arial" w:hAnsi="Arial" w:cs="Arial"/>
          <w:b/>
        </w:rPr>
      </w:pPr>
    </w:p>
    <w:p w14:paraId="05A9744D" w14:textId="77777777" w:rsidR="00C468E3" w:rsidRDefault="00C468E3" w:rsidP="00ED30D6">
      <w:pPr>
        <w:spacing w:after="0" w:line="276" w:lineRule="auto"/>
        <w:rPr>
          <w:rFonts w:ascii="Arial" w:hAnsi="Arial" w:cs="Arial"/>
          <w:b/>
        </w:rPr>
      </w:pPr>
    </w:p>
    <w:p w14:paraId="23377B22" w14:textId="77777777" w:rsidR="00C468E3" w:rsidRDefault="00C468E3" w:rsidP="00ED30D6">
      <w:pPr>
        <w:spacing w:after="0" w:line="276" w:lineRule="auto"/>
        <w:rPr>
          <w:rFonts w:ascii="Arial" w:hAnsi="Arial" w:cs="Arial"/>
          <w:b/>
        </w:rPr>
      </w:pPr>
    </w:p>
    <w:p w14:paraId="7B0090B0" w14:textId="77777777" w:rsidR="00C468E3" w:rsidRDefault="00C468E3" w:rsidP="00ED30D6">
      <w:pPr>
        <w:spacing w:after="0" w:line="276" w:lineRule="auto"/>
        <w:rPr>
          <w:rFonts w:ascii="Arial" w:hAnsi="Arial" w:cs="Arial"/>
          <w:b/>
        </w:rPr>
      </w:pPr>
    </w:p>
    <w:p w14:paraId="3B5BE9B0" w14:textId="77777777" w:rsidR="00C468E3" w:rsidRDefault="00C468E3" w:rsidP="00ED30D6">
      <w:pPr>
        <w:spacing w:after="0" w:line="276" w:lineRule="auto"/>
        <w:rPr>
          <w:rFonts w:ascii="Arial" w:hAnsi="Arial" w:cs="Arial"/>
          <w:b/>
        </w:rPr>
      </w:pPr>
    </w:p>
    <w:p w14:paraId="197C598B" w14:textId="77777777" w:rsidR="00C468E3" w:rsidRDefault="00C468E3" w:rsidP="00ED30D6">
      <w:pPr>
        <w:spacing w:after="0" w:line="276" w:lineRule="auto"/>
        <w:rPr>
          <w:rFonts w:ascii="Arial" w:hAnsi="Arial" w:cs="Arial"/>
          <w:b/>
        </w:rPr>
      </w:pPr>
    </w:p>
    <w:p w14:paraId="29BDD73D" w14:textId="77777777" w:rsidR="00C468E3" w:rsidRDefault="00C468E3" w:rsidP="00ED30D6">
      <w:pPr>
        <w:spacing w:after="0" w:line="276" w:lineRule="auto"/>
        <w:rPr>
          <w:rFonts w:ascii="Arial" w:hAnsi="Arial" w:cs="Arial"/>
          <w:b/>
        </w:rPr>
      </w:pPr>
    </w:p>
    <w:p w14:paraId="0C61885B" w14:textId="77777777" w:rsidR="00C468E3" w:rsidRDefault="00C468E3" w:rsidP="00ED30D6">
      <w:pPr>
        <w:spacing w:after="0" w:line="276" w:lineRule="auto"/>
        <w:rPr>
          <w:rFonts w:ascii="Arial" w:hAnsi="Arial" w:cs="Arial"/>
          <w:b/>
        </w:rPr>
      </w:pPr>
    </w:p>
    <w:p w14:paraId="10AB85D7" w14:textId="77777777" w:rsidR="00C468E3" w:rsidRDefault="00C468E3" w:rsidP="00ED30D6">
      <w:pPr>
        <w:spacing w:after="0" w:line="276" w:lineRule="auto"/>
        <w:rPr>
          <w:rFonts w:ascii="Arial" w:hAnsi="Arial" w:cs="Arial"/>
          <w:b/>
        </w:rPr>
      </w:pPr>
    </w:p>
    <w:p w14:paraId="1695046D" w14:textId="77777777" w:rsidR="00C468E3" w:rsidRDefault="00C468E3" w:rsidP="00ED30D6">
      <w:pPr>
        <w:spacing w:after="0" w:line="276" w:lineRule="auto"/>
        <w:rPr>
          <w:rFonts w:ascii="Arial" w:hAnsi="Arial" w:cs="Arial"/>
          <w:b/>
        </w:rPr>
      </w:pPr>
    </w:p>
    <w:p w14:paraId="0186B551" w14:textId="77777777" w:rsidR="00C468E3" w:rsidRDefault="00C468E3" w:rsidP="00ED30D6">
      <w:pPr>
        <w:spacing w:after="0" w:line="276" w:lineRule="auto"/>
        <w:rPr>
          <w:rFonts w:ascii="Arial" w:hAnsi="Arial" w:cs="Arial"/>
          <w:b/>
        </w:rPr>
      </w:pPr>
    </w:p>
    <w:p w14:paraId="5383D46B" w14:textId="77777777" w:rsidR="00C468E3" w:rsidRDefault="00C468E3" w:rsidP="00ED30D6">
      <w:pPr>
        <w:spacing w:after="0" w:line="276" w:lineRule="auto"/>
        <w:rPr>
          <w:rFonts w:ascii="Arial" w:hAnsi="Arial" w:cs="Arial"/>
          <w:b/>
        </w:rPr>
      </w:pPr>
    </w:p>
    <w:p w14:paraId="52D117E3"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5F352018"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3F8AEE01"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6187BDDE"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223FA343"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52C739B0"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648C6388"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5E9F2E7B"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3E978FE6"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3DEFD0D4"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74757E79"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4447038E" w14:textId="77777777" w:rsidR="00C468E3" w:rsidRDefault="00C468E3" w:rsidP="00ED30D6">
      <w:pPr>
        <w:spacing w:after="0" w:line="276" w:lineRule="auto"/>
        <w:rPr>
          <w:rFonts w:asciiTheme="minorBidi" w:eastAsia="Times New Roman" w:hAnsiTheme="minorBidi"/>
          <w:b/>
          <w:color w:val="FF0000"/>
          <w:sz w:val="28"/>
          <w:szCs w:val="28"/>
          <w:lang w:eastAsia="en-GB"/>
        </w:rPr>
      </w:pPr>
    </w:p>
    <w:p w14:paraId="4ED44E96" w14:textId="77777777" w:rsidR="00C468E3" w:rsidRPr="00613E21" w:rsidRDefault="00C468E3"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7083" w:type="dxa"/>
        <w:tblLook w:val="04A0" w:firstRow="1" w:lastRow="0" w:firstColumn="1" w:lastColumn="0" w:noHBand="0" w:noVBand="1"/>
      </w:tblPr>
      <w:tblGrid>
        <w:gridCol w:w="2405"/>
        <w:gridCol w:w="4678"/>
      </w:tblGrid>
      <w:tr w:rsidR="00826AE3" w14:paraId="54F2A517" w14:textId="77777777" w:rsidTr="00CA7CB7">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4678" w:type="dxa"/>
          </w:tcPr>
          <w:p w14:paraId="5F40D32F" w14:textId="4EC633CB"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6B4114">
              <w:rPr>
                <w:rFonts w:asciiTheme="minorBidi" w:eastAsia="Times New Roman" w:hAnsiTheme="minorBidi"/>
                <w:b/>
                <w:color w:val="2F5496" w:themeColor="accent1" w:themeShade="BF"/>
                <w:sz w:val="24"/>
                <w:szCs w:val="24"/>
                <w:lang w:eastAsia="en-GB"/>
              </w:rPr>
              <w:t>4001</w:t>
            </w:r>
          </w:p>
        </w:tc>
      </w:tr>
      <w:tr w:rsidR="00826AE3" w14:paraId="1A400B61" w14:textId="77777777" w:rsidTr="00CA7CB7">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4678" w:type="dxa"/>
          </w:tcPr>
          <w:p w14:paraId="4B9124DD" w14:textId="125AAC42" w:rsidR="00826AE3" w:rsidRPr="00826AE3" w:rsidRDefault="006B4114"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Human Development</w:t>
            </w:r>
          </w:p>
        </w:tc>
      </w:tr>
      <w:tr w:rsidR="00826AE3" w14:paraId="404B5633" w14:textId="77777777" w:rsidTr="00CA7CB7">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4678" w:type="dxa"/>
          </w:tcPr>
          <w:p w14:paraId="18318F18" w14:textId="7A812F88" w:rsidR="00826AE3" w:rsidRPr="00826AE3" w:rsidRDefault="006B4114"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4</w:t>
            </w:r>
          </w:p>
        </w:tc>
      </w:tr>
      <w:tr w:rsidR="00826AE3" w14:paraId="43BEB5D3" w14:textId="77777777" w:rsidTr="00CA7CB7">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4678"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CA7CB7">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4678"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CA7CB7">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4678"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1C7084A5" w14:textId="2ECBA698" w:rsidR="00826AE3" w:rsidRPr="00826AE3" w:rsidRDefault="00826AE3" w:rsidP="00D7239C">
      <w:pPr>
        <w:jc w:val="center"/>
        <w:rPr>
          <w:rFonts w:asciiTheme="minorBidi" w:hAnsiTheme="minorBidi"/>
          <w:b/>
          <w:sz w:val="36"/>
          <w:szCs w:val="36"/>
        </w:rPr>
      </w:pPr>
      <w:r w:rsidRPr="00826AE3">
        <w:rPr>
          <w:rFonts w:asciiTheme="minorBidi" w:hAnsiTheme="minorBidi"/>
          <w:b/>
          <w:color w:val="2F5496" w:themeColor="accent1" w:themeShade="BF"/>
          <w:sz w:val="36"/>
          <w:szCs w:val="36"/>
        </w:rPr>
        <w:t>Timetable</w:t>
      </w:r>
    </w:p>
    <w:p w14:paraId="47655DC4" w14:textId="126B6C12" w:rsidR="005A3252" w:rsidRDefault="005A3252"/>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F9406E" w14:paraId="15943224" w14:textId="77777777" w:rsidTr="00E60DC4">
        <w:tc>
          <w:tcPr>
            <w:tcW w:w="2263" w:type="dxa"/>
            <w:shd w:val="clear" w:color="auto" w:fill="auto"/>
          </w:tcPr>
          <w:p w14:paraId="15893AD7"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3F1D591D" w14:textId="45D2B1B7" w:rsidR="00F9406E" w:rsidRDefault="00FE7085" w:rsidP="002F6FE8">
            <w:pPr>
              <w:spacing w:after="0" w:line="240" w:lineRule="auto"/>
              <w:jc w:val="center"/>
              <w:rPr>
                <w:rFonts w:asciiTheme="minorBidi" w:eastAsia="Times New Roman" w:hAnsiTheme="minorBidi"/>
                <w:color w:val="2F5496" w:themeColor="accent1" w:themeShade="BF"/>
                <w:sz w:val="24"/>
                <w:szCs w:val="24"/>
                <w:lang w:eastAsia="en-GB"/>
              </w:rPr>
            </w:pPr>
            <w:r>
              <w:rPr>
                <w:rFonts w:asciiTheme="minorBidi" w:eastAsia="Times New Roman" w:hAnsiTheme="minorBidi"/>
                <w:color w:val="2F5496" w:themeColor="accent1" w:themeShade="BF"/>
                <w:sz w:val="24"/>
                <w:szCs w:val="24"/>
                <w:lang w:eastAsia="en-GB"/>
              </w:rPr>
              <w:t>Birmingham Quay Place</w:t>
            </w:r>
          </w:p>
          <w:p w14:paraId="63F08D24"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1E63959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45B70017" w14:textId="73C4C964" w:rsidR="00F9406E" w:rsidRPr="00D7239C" w:rsidRDefault="00F9406E" w:rsidP="00D7239C">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188B3B90" w14:textId="64A22995" w:rsidR="00F9406E" w:rsidRPr="000E1A4A" w:rsidRDefault="00A966F4" w:rsidP="00E60DC4">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color w:val="2F5496" w:themeColor="accent1" w:themeShade="BF"/>
                <w:sz w:val="24"/>
                <w:szCs w:val="24"/>
                <w:lang w:eastAsia="en-GB"/>
              </w:rPr>
              <w:t>5.30</w:t>
            </w:r>
            <w:r w:rsidR="00F9406E" w:rsidRPr="00FE7993">
              <w:rPr>
                <w:rFonts w:asciiTheme="minorBidi" w:eastAsia="Times New Roman" w:hAnsiTheme="minorBidi"/>
                <w:color w:val="2F5496" w:themeColor="accent1" w:themeShade="BF"/>
                <w:sz w:val="24"/>
                <w:szCs w:val="24"/>
                <w:lang w:eastAsia="en-GB"/>
              </w:rPr>
              <w:t xml:space="preserve">pm – </w:t>
            </w:r>
            <w:r w:rsidR="00FE7085">
              <w:rPr>
                <w:rFonts w:asciiTheme="minorBidi" w:eastAsia="Times New Roman" w:hAnsiTheme="minorBidi"/>
                <w:color w:val="2F5496" w:themeColor="accent1" w:themeShade="BF"/>
                <w:sz w:val="24"/>
                <w:szCs w:val="24"/>
                <w:lang w:eastAsia="en-GB"/>
              </w:rPr>
              <w:t>9</w:t>
            </w:r>
            <w:r w:rsidR="00F9406E" w:rsidRPr="00FE7993">
              <w:rPr>
                <w:rFonts w:asciiTheme="minorBidi" w:eastAsia="Times New Roman" w:hAnsiTheme="minorBidi"/>
                <w:color w:val="2F5496" w:themeColor="accent1" w:themeShade="BF"/>
                <w:sz w:val="24"/>
                <w:szCs w:val="24"/>
                <w:lang w:eastAsia="en-GB"/>
              </w:rPr>
              <w:t>pm</w:t>
            </w:r>
          </w:p>
        </w:tc>
        <w:tc>
          <w:tcPr>
            <w:tcW w:w="1843" w:type="dxa"/>
            <w:shd w:val="clear" w:color="auto" w:fill="auto"/>
          </w:tcPr>
          <w:p w14:paraId="3078C88C"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4B27668" w14:textId="3953A0A0" w:rsidR="00F9406E" w:rsidRDefault="00FE7085"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Colin Barr</w:t>
            </w:r>
          </w:p>
        </w:tc>
        <w:tc>
          <w:tcPr>
            <w:tcW w:w="1842" w:type="dxa"/>
            <w:shd w:val="clear" w:color="auto" w:fill="auto"/>
          </w:tcPr>
          <w:p w14:paraId="6D753B8F"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457ADD9A" w14:textId="3C222A7F" w:rsidR="00F9406E" w:rsidRDefault="00F9406E" w:rsidP="00E60DC4">
            <w:pPr>
              <w:spacing w:after="0" w:line="240" w:lineRule="auto"/>
              <w:rPr>
                <w:rFonts w:asciiTheme="minorBidi" w:eastAsia="Times New Roman" w:hAnsiTheme="minorBidi"/>
                <w:color w:val="000000"/>
                <w:sz w:val="24"/>
                <w:szCs w:val="24"/>
                <w:lang w:eastAsia="en-GB"/>
              </w:rPr>
            </w:pPr>
          </w:p>
        </w:tc>
      </w:tr>
    </w:tbl>
    <w:p w14:paraId="3E1DBA84" w14:textId="77777777" w:rsidR="00F9406E" w:rsidRDefault="00F9406E"/>
    <w:p w14:paraId="0FF53669" w14:textId="77777777" w:rsidR="004B31FD" w:rsidRDefault="004B31FD"/>
    <w:p w14:paraId="1490870C" w14:textId="357750A3" w:rsidR="00E9718B" w:rsidRDefault="008628A6" w:rsidP="008628A6">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t>Assessment timetable</w:t>
      </w:r>
    </w:p>
    <w:p w14:paraId="5B1878AC" w14:textId="77777777" w:rsidR="008628A6" w:rsidRDefault="008628A6" w:rsidP="00577717"/>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29"/>
        <w:gridCol w:w="1684"/>
        <w:gridCol w:w="2223"/>
      </w:tblGrid>
      <w:tr w:rsidR="00D548DD" w:rsidRPr="00C4739A" w14:paraId="0CF79E5D" w14:textId="77777777" w:rsidTr="00E63D47">
        <w:trPr>
          <w:trHeight w:val="360"/>
        </w:trPr>
        <w:tc>
          <w:tcPr>
            <w:tcW w:w="11052" w:type="dxa"/>
            <w:gridSpan w:val="6"/>
            <w:shd w:val="clear" w:color="auto" w:fill="FFF2CC" w:themeFill="accent4" w:themeFillTint="33"/>
          </w:tcPr>
          <w:p w14:paraId="65C9E233" w14:textId="0A929C47" w:rsidR="00D548DD" w:rsidRPr="00B10A5C" w:rsidRDefault="00D548DD" w:rsidP="00E63D47">
            <w:pPr>
              <w:spacing w:line="240" w:lineRule="auto"/>
              <w:jc w:val="center"/>
              <w:rPr>
                <w:rFonts w:asciiTheme="minorBidi" w:hAnsiTheme="minorBidi"/>
                <w:b/>
                <w:sz w:val="24"/>
                <w:szCs w:val="24"/>
              </w:rPr>
            </w:pPr>
            <w:r>
              <w:rPr>
                <w:rFonts w:asciiTheme="minorBidi" w:hAnsiTheme="minorBidi"/>
                <w:b/>
                <w:sz w:val="24"/>
                <w:szCs w:val="24"/>
              </w:rPr>
              <w:t>F</w:t>
            </w:r>
            <w:r w:rsidR="002F6FE8">
              <w:rPr>
                <w:rFonts w:asciiTheme="minorBidi" w:hAnsiTheme="minorBidi"/>
                <w:b/>
                <w:sz w:val="24"/>
                <w:szCs w:val="24"/>
              </w:rPr>
              <w:t xml:space="preserve">TF </w:t>
            </w:r>
            <w:r>
              <w:rPr>
                <w:rFonts w:asciiTheme="minorBidi" w:hAnsiTheme="minorBidi"/>
                <w:b/>
                <w:sz w:val="24"/>
                <w:szCs w:val="24"/>
              </w:rPr>
              <w:t xml:space="preserve">Students </w:t>
            </w:r>
          </w:p>
        </w:tc>
      </w:tr>
      <w:tr w:rsidR="00D7239C" w:rsidRPr="00C4739A" w14:paraId="043078B6" w14:textId="77777777" w:rsidTr="00A01CDA">
        <w:trPr>
          <w:trHeight w:val="1032"/>
        </w:trPr>
        <w:tc>
          <w:tcPr>
            <w:tcW w:w="1590" w:type="dxa"/>
            <w:shd w:val="clear" w:color="auto" w:fill="auto"/>
          </w:tcPr>
          <w:p w14:paraId="1283157A" w14:textId="4BC5E181" w:rsidR="00D548DD" w:rsidRPr="00B10A5C" w:rsidRDefault="00D548DD" w:rsidP="00D7239C">
            <w:pPr>
              <w:spacing w:line="240" w:lineRule="auto"/>
              <w:rPr>
                <w:rFonts w:asciiTheme="minorBidi" w:hAnsiTheme="minorBidi"/>
                <w:b/>
                <w:sz w:val="24"/>
                <w:szCs w:val="24"/>
              </w:rPr>
            </w:pPr>
            <w:r w:rsidRPr="00B10A5C">
              <w:rPr>
                <w:rFonts w:asciiTheme="minorBidi" w:hAnsiTheme="minorBidi"/>
                <w:b/>
                <w:color w:val="2F5496" w:themeColor="accent1" w:themeShade="BF"/>
                <w:sz w:val="24"/>
                <w:szCs w:val="24"/>
              </w:rPr>
              <w:t>Assignment</w:t>
            </w:r>
          </w:p>
        </w:tc>
        <w:tc>
          <w:tcPr>
            <w:tcW w:w="1696" w:type="dxa"/>
            <w:shd w:val="clear" w:color="auto" w:fill="auto"/>
          </w:tcPr>
          <w:p w14:paraId="49DBABEE" w14:textId="198CC727" w:rsidR="00D548DD" w:rsidRPr="00B10A5C" w:rsidRDefault="00D548DD" w:rsidP="00D7239C">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Submission date</w:t>
            </w:r>
          </w:p>
        </w:tc>
        <w:tc>
          <w:tcPr>
            <w:tcW w:w="2030" w:type="dxa"/>
            <w:shd w:val="clear" w:color="auto" w:fill="auto"/>
          </w:tcPr>
          <w:p w14:paraId="0B5FB5A9" w14:textId="731FCF5E" w:rsidR="00D548DD" w:rsidRPr="00B10A5C" w:rsidRDefault="00D548DD" w:rsidP="00D7239C">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Standardisation date</w:t>
            </w:r>
          </w:p>
        </w:tc>
        <w:tc>
          <w:tcPr>
            <w:tcW w:w="1829" w:type="dxa"/>
            <w:shd w:val="clear" w:color="auto" w:fill="auto"/>
          </w:tcPr>
          <w:p w14:paraId="71C8D2F5" w14:textId="7FF752CE"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Final moderation date</w:t>
            </w:r>
          </w:p>
        </w:tc>
        <w:tc>
          <w:tcPr>
            <w:tcW w:w="1684" w:type="dxa"/>
            <w:shd w:val="clear" w:color="auto" w:fill="auto"/>
          </w:tcPr>
          <w:p w14:paraId="4051F48B" w14:textId="2EC1E3C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Return of work date</w:t>
            </w:r>
          </w:p>
        </w:tc>
        <w:tc>
          <w:tcPr>
            <w:tcW w:w="2223" w:type="dxa"/>
            <w:shd w:val="clear" w:color="auto" w:fill="auto"/>
          </w:tcPr>
          <w:p w14:paraId="231F55EF" w14:textId="0097F31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Location of work to be collected</w:t>
            </w:r>
          </w:p>
        </w:tc>
      </w:tr>
      <w:tr w:rsidR="00A01CDA" w:rsidRPr="00C4739A" w14:paraId="60442586" w14:textId="77777777" w:rsidTr="00A01CDA">
        <w:trPr>
          <w:trHeight w:val="983"/>
        </w:trPr>
        <w:tc>
          <w:tcPr>
            <w:tcW w:w="1590" w:type="dxa"/>
            <w:shd w:val="clear" w:color="auto" w:fill="auto"/>
          </w:tcPr>
          <w:p w14:paraId="67B58B32" w14:textId="77777777" w:rsidR="00A01CDA" w:rsidRDefault="00A01CDA" w:rsidP="00A01CDA">
            <w:pPr>
              <w:spacing w:line="240" w:lineRule="auto"/>
              <w:jc w:val="center"/>
              <w:rPr>
                <w:rFonts w:asciiTheme="minorBidi" w:hAnsiTheme="minorBidi"/>
                <w:bCs/>
                <w:sz w:val="24"/>
                <w:szCs w:val="24"/>
              </w:rPr>
            </w:pPr>
          </w:p>
          <w:p w14:paraId="2AEF829F" w14:textId="5211B429" w:rsidR="00A01CDA" w:rsidRPr="000410EC" w:rsidRDefault="00A01CDA" w:rsidP="00A01CDA">
            <w:pPr>
              <w:spacing w:line="240" w:lineRule="auto"/>
              <w:jc w:val="center"/>
              <w:rPr>
                <w:rFonts w:asciiTheme="minorBidi" w:hAnsiTheme="minorBidi"/>
                <w:bCs/>
                <w:sz w:val="24"/>
                <w:szCs w:val="24"/>
              </w:rPr>
            </w:pPr>
          </w:p>
          <w:p w14:paraId="4172E222" w14:textId="766082FE" w:rsidR="00A01CDA" w:rsidRPr="000410EC" w:rsidRDefault="00A01CDA" w:rsidP="00A01CDA">
            <w:pPr>
              <w:spacing w:line="240" w:lineRule="auto"/>
              <w:jc w:val="center"/>
              <w:rPr>
                <w:rFonts w:asciiTheme="minorBidi" w:hAnsiTheme="minorBidi"/>
                <w:bCs/>
                <w:color w:val="FF0000"/>
                <w:sz w:val="24"/>
                <w:szCs w:val="24"/>
              </w:rPr>
            </w:pPr>
            <w:r w:rsidRPr="000410EC">
              <w:rPr>
                <w:rFonts w:asciiTheme="minorBidi" w:hAnsiTheme="minorBidi"/>
                <w:bCs/>
                <w:color w:val="2F5496" w:themeColor="accent1" w:themeShade="BF"/>
                <w:sz w:val="24"/>
                <w:szCs w:val="24"/>
              </w:rPr>
              <w:t>Handbook</w:t>
            </w:r>
          </w:p>
        </w:tc>
        <w:tc>
          <w:tcPr>
            <w:tcW w:w="1696" w:type="dxa"/>
            <w:shd w:val="clear" w:color="auto" w:fill="auto"/>
          </w:tcPr>
          <w:p w14:paraId="6B9420F4" w14:textId="77777777" w:rsidR="00A01CDA" w:rsidRPr="000410EC" w:rsidRDefault="00A01CDA" w:rsidP="00A01CDA">
            <w:pPr>
              <w:spacing w:line="240" w:lineRule="auto"/>
              <w:jc w:val="center"/>
              <w:rPr>
                <w:rFonts w:asciiTheme="minorBidi" w:hAnsiTheme="minorBidi"/>
                <w:bCs/>
                <w:color w:val="2F5496" w:themeColor="accent1" w:themeShade="BF"/>
                <w:sz w:val="24"/>
                <w:szCs w:val="24"/>
              </w:rPr>
            </w:pPr>
          </w:p>
          <w:p w14:paraId="2D1E2197" w14:textId="77777777" w:rsidR="00A01CDA" w:rsidRDefault="00A01CDA" w:rsidP="00A01CDA">
            <w:pPr>
              <w:spacing w:line="240" w:lineRule="auto"/>
              <w:rPr>
                <w:rFonts w:asciiTheme="minorBidi" w:hAnsiTheme="minorBidi"/>
                <w:b/>
                <w:color w:val="FF0000"/>
              </w:rPr>
            </w:pPr>
            <w:r>
              <w:rPr>
                <w:rFonts w:asciiTheme="minorBidi" w:hAnsiTheme="minorBidi"/>
                <w:b/>
                <w:color w:val="FF0000"/>
              </w:rPr>
              <w:t>03/12/2022</w:t>
            </w:r>
          </w:p>
          <w:p w14:paraId="081A3BA3" w14:textId="75A0ADBB" w:rsidR="00A01CDA" w:rsidRPr="000410EC" w:rsidRDefault="00A01CDA" w:rsidP="00A01CDA">
            <w:pPr>
              <w:spacing w:line="240" w:lineRule="auto"/>
              <w:jc w:val="center"/>
              <w:rPr>
                <w:rFonts w:asciiTheme="minorBidi" w:hAnsiTheme="minorBidi"/>
                <w:bCs/>
                <w:sz w:val="24"/>
                <w:szCs w:val="24"/>
              </w:rPr>
            </w:pPr>
            <w:r>
              <w:rPr>
                <w:rFonts w:asciiTheme="minorBidi" w:hAnsiTheme="minorBidi"/>
                <w:b/>
                <w:color w:val="FF0000"/>
              </w:rPr>
              <w:t>23:59pm</w:t>
            </w:r>
          </w:p>
        </w:tc>
        <w:tc>
          <w:tcPr>
            <w:tcW w:w="2030" w:type="dxa"/>
            <w:shd w:val="clear" w:color="auto" w:fill="auto"/>
          </w:tcPr>
          <w:p w14:paraId="10107ACA" w14:textId="77777777" w:rsidR="00A01CDA" w:rsidRDefault="00A01CDA" w:rsidP="00A01CDA">
            <w:pPr>
              <w:spacing w:line="240" w:lineRule="auto"/>
              <w:rPr>
                <w:rFonts w:asciiTheme="minorBidi" w:hAnsiTheme="minorBidi"/>
                <w:b/>
                <w:color w:val="FF0000"/>
              </w:rPr>
            </w:pPr>
          </w:p>
          <w:p w14:paraId="48D91C0C" w14:textId="634363BC" w:rsidR="00A01CDA" w:rsidRPr="000410EC" w:rsidRDefault="00A01CDA" w:rsidP="00A01CDA">
            <w:pPr>
              <w:spacing w:line="240" w:lineRule="auto"/>
              <w:jc w:val="center"/>
              <w:rPr>
                <w:rFonts w:asciiTheme="minorBidi" w:hAnsiTheme="minorBidi"/>
                <w:bCs/>
                <w:color w:val="FF0000"/>
                <w:sz w:val="24"/>
                <w:szCs w:val="24"/>
              </w:rPr>
            </w:pPr>
            <w:r>
              <w:rPr>
                <w:rFonts w:asciiTheme="minorBidi" w:hAnsiTheme="minorBidi"/>
                <w:b/>
                <w:color w:val="000000" w:themeColor="text1"/>
              </w:rPr>
              <w:t>11/12/2023</w:t>
            </w:r>
          </w:p>
        </w:tc>
        <w:tc>
          <w:tcPr>
            <w:tcW w:w="1829" w:type="dxa"/>
            <w:shd w:val="clear" w:color="auto" w:fill="auto"/>
          </w:tcPr>
          <w:p w14:paraId="2B5600A9" w14:textId="77777777" w:rsidR="00A01CDA" w:rsidRDefault="00A01CDA" w:rsidP="00A01CDA">
            <w:pPr>
              <w:spacing w:line="240" w:lineRule="auto"/>
              <w:rPr>
                <w:rFonts w:asciiTheme="minorBidi" w:hAnsiTheme="minorBidi"/>
                <w:b/>
                <w:color w:val="FF0000"/>
              </w:rPr>
            </w:pPr>
          </w:p>
          <w:p w14:paraId="1D641350" w14:textId="77777777" w:rsidR="00A01CDA" w:rsidRDefault="00A01CDA" w:rsidP="00A01CDA">
            <w:pPr>
              <w:spacing w:line="240" w:lineRule="auto"/>
              <w:rPr>
                <w:rFonts w:asciiTheme="minorBidi" w:hAnsiTheme="minorBidi"/>
                <w:b/>
                <w:color w:val="000000" w:themeColor="text1"/>
              </w:rPr>
            </w:pPr>
            <w:r>
              <w:rPr>
                <w:rFonts w:asciiTheme="minorBidi" w:hAnsiTheme="minorBidi"/>
                <w:b/>
                <w:color w:val="000000" w:themeColor="text1"/>
              </w:rPr>
              <w:t>28/12/23</w:t>
            </w:r>
          </w:p>
          <w:p w14:paraId="29EB12A1" w14:textId="77777777" w:rsidR="00A01CDA" w:rsidRPr="000410EC" w:rsidRDefault="00A01CDA" w:rsidP="00A01CDA">
            <w:pPr>
              <w:spacing w:line="240" w:lineRule="auto"/>
              <w:jc w:val="center"/>
              <w:rPr>
                <w:rFonts w:asciiTheme="minorBidi" w:hAnsiTheme="minorBidi"/>
                <w:bCs/>
                <w:color w:val="FF0000"/>
                <w:sz w:val="24"/>
                <w:szCs w:val="24"/>
              </w:rPr>
            </w:pPr>
          </w:p>
        </w:tc>
        <w:tc>
          <w:tcPr>
            <w:tcW w:w="1684" w:type="dxa"/>
            <w:shd w:val="clear" w:color="auto" w:fill="auto"/>
          </w:tcPr>
          <w:p w14:paraId="3A368321" w14:textId="77777777" w:rsidR="00A01CDA" w:rsidRPr="000410EC" w:rsidRDefault="00A01CDA" w:rsidP="00A01CDA">
            <w:pPr>
              <w:spacing w:line="240" w:lineRule="auto"/>
              <w:jc w:val="center"/>
              <w:rPr>
                <w:rFonts w:asciiTheme="minorBidi" w:hAnsiTheme="minorBidi"/>
                <w:bCs/>
                <w:sz w:val="24"/>
                <w:szCs w:val="24"/>
              </w:rPr>
            </w:pPr>
          </w:p>
          <w:p w14:paraId="0083411D" w14:textId="77777777" w:rsidR="00A01CDA" w:rsidRDefault="00A01CDA" w:rsidP="00A01CDA">
            <w:pPr>
              <w:spacing w:line="240" w:lineRule="auto"/>
              <w:rPr>
                <w:rFonts w:asciiTheme="minorBidi" w:hAnsiTheme="minorBidi"/>
                <w:b/>
                <w:color w:val="FF0000"/>
              </w:rPr>
            </w:pPr>
            <w:r>
              <w:rPr>
                <w:rFonts w:asciiTheme="minorBidi" w:hAnsiTheme="minorBidi"/>
                <w:b/>
                <w:color w:val="FF0000"/>
              </w:rPr>
              <w:t>29/12/2023</w:t>
            </w:r>
          </w:p>
          <w:p w14:paraId="58515E41" w14:textId="1E04AAA0" w:rsidR="00A01CDA" w:rsidRPr="006E65D0" w:rsidRDefault="00A01CDA" w:rsidP="00A01CDA">
            <w:pPr>
              <w:spacing w:line="240" w:lineRule="auto"/>
              <w:jc w:val="center"/>
              <w:rPr>
                <w:rFonts w:asciiTheme="minorBidi" w:hAnsiTheme="minorBidi"/>
                <w:bCs/>
                <w:color w:val="FF0000"/>
                <w:sz w:val="24"/>
                <w:szCs w:val="24"/>
              </w:rPr>
            </w:pPr>
            <w:r>
              <w:rPr>
                <w:rFonts w:asciiTheme="minorBidi" w:hAnsiTheme="minorBidi"/>
                <w:b/>
                <w:color w:val="FF0000"/>
              </w:rPr>
              <w:t>15:00pm</w:t>
            </w:r>
          </w:p>
          <w:p w14:paraId="4499D894" w14:textId="77777777" w:rsidR="00A01CDA" w:rsidRPr="000410EC" w:rsidRDefault="00A01CDA" w:rsidP="00A01CDA">
            <w:pPr>
              <w:spacing w:line="240" w:lineRule="auto"/>
              <w:jc w:val="center"/>
              <w:rPr>
                <w:rFonts w:asciiTheme="minorBidi" w:hAnsiTheme="minorBidi"/>
                <w:bCs/>
                <w:sz w:val="24"/>
                <w:szCs w:val="24"/>
              </w:rPr>
            </w:pPr>
          </w:p>
          <w:p w14:paraId="5D166DFF" w14:textId="74D9FAB2" w:rsidR="00A01CDA" w:rsidRPr="000410EC" w:rsidRDefault="00A01CDA" w:rsidP="00A01CDA">
            <w:pPr>
              <w:spacing w:line="240" w:lineRule="auto"/>
              <w:jc w:val="center"/>
              <w:rPr>
                <w:rFonts w:asciiTheme="minorBidi" w:hAnsiTheme="minorBidi"/>
                <w:bCs/>
                <w:sz w:val="24"/>
                <w:szCs w:val="24"/>
              </w:rPr>
            </w:pPr>
          </w:p>
        </w:tc>
        <w:tc>
          <w:tcPr>
            <w:tcW w:w="2223" w:type="dxa"/>
            <w:shd w:val="clear" w:color="auto" w:fill="auto"/>
          </w:tcPr>
          <w:p w14:paraId="09B5F845" w14:textId="77777777" w:rsidR="00A01CDA" w:rsidRPr="000410EC" w:rsidRDefault="00A01CDA" w:rsidP="00A01CDA">
            <w:pPr>
              <w:spacing w:line="240" w:lineRule="auto"/>
              <w:jc w:val="center"/>
              <w:rPr>
                <w:rFonts w:asciiTheme="minorBidi" w:hAnsiTheme="minorBidi"/>
                <w:bCs/>
                <w:sz w:val="24"/>
                <w:szCs w:val="24"/>
              </w:rPr>
            </w:pPr>
          </w:p>
          <w:p w14:paraId="250231FB" w14:textId="5F9F21AD" w:rsidR="00A01CDA" w:rsidRPr="000410EC" w:rsidRDefault="00A01CDA" w:rsidP="00A01CDA">
            <w:pPr>
              <w:spacing w:line="240" w:lineRule="auto"/>
              <w:jc w:val="center"/>
              <w:rPr>
                <w:rFonts w:asciiTheme="minorBidi" w:hAnsiTheme="minorBidi"/>
                <w:bCs/>
                <w:sz w:val="24"/>
                <w:szCs w:val="24"/>
              </w:rPr>
            </w:pPr>
            <w:r w:rsidRPr="000410EC">
              <w:rPr>
                <w:rFonts w:asciiTheme="minorBidi" w:hAnsiTheme="minorBidi"/>
                <w:bCs/>
              </w:rPr>
              <w:t>Turnitin</w:t>
            </w:r>
          </w:p>
        </w:tc>
      </w:tr>
    </w:tbl>
    <w:p w14:paraId="0A71C7C3" w14:textId="77777777" w:rsidR="00C468E3" w:rsidRDefault="00C468E3" w:rsidP="00F175C2">
      <w:pPr>
        <w:tabs>
          <w:tab w:val="left" w:pos="11430"/>
        </w:tabs>
        <w:rPr>
          <w:rFonts w:asciiTheme="minorBidi" w:eastAsia="Times New Roman" w:hAnsiTheme="minorBidi"/>
          <w:b/>
          <w:color w:val="2F5496" w:themeColor="accent1" w:themeShade="BF"/>
          <w:sz w:val="36"/>
          <w:szCs w:val="36"/>
          <w:lang w:eastAsia="en-GB"/>
        </w:rPr>
      </w:pPr>
    </w:p>
    <w:p w14:paraId="5CCA450C" w14:textId="77777777" w:rsidR="00C468E3" w:rsidRDefault="00C468E3" w:rsidP="00F175C2">
      <w:pPr>
        <w:tabs>
          <w:tab w:val="left" w:pos="11430"/>
        </w:tabs>
        <w:rPr>
          <w:rFonts w:asciiTheme="minorBidi" w:eastAsia="Times New Roman" w:hAnsiTheme="minorBidi"/>
          <w:b/>
          <w:color w:val="2F5496" w:themeColor="accent1" w:themeShade="BF"/>
          <w:sz w:val="36"/>
          <w:szCs w:val="36"/>
          <w:lang w:eastAsia="en-GB"/>
        </w:rPr>
      </w:pPr>
    </w:p>
    <w:p w14:paraId="490AD755" w14:textId="77777777" w:rsidR="00C468E3" w:rsidRDefault="00C468E3" w:rsidP="00F175C2">
      <w:pPr>
        <w:tabs>
          <w:tab w:val="left" w:pos="11430"/>
        </w:tabs>
        <w:rPr>
          <w:rFonts w:asciiTheme="minorBidi" w:eastAsia="Times New Roman" w:hAnsiTheme="minorBidi"/>
          <w:b/>
          <w:color w:val="2F5496" w:themeColor="accent1" w:themeShade="BF"/>
          <w:sz w:val="36"/>
          <w:szCs w:val="36"/>
          <w:lang w:eastAsia="en-GB"/>
        </w:rPr>
      </w:pPr>
    </w:p>
    <w:p w14:paraId="4691CFAA" w14:textId="77777777" w:rsidR="00C468E3" w:rsidRDefault="00C468E3" w:rsidP="00F175C2">
      <w:pPr>
        <w:tabs>
          <w:tab w:val="left" w:pos="11430"/>
        </w:tabs>
        <w:rPr>
          <w:rFonts w:asciiTheme="minorBidi" w:eastAsia="Times New Roman" w:hAnsiTheme="minorBidi"/>
          <w:b/>
          <w:color w:val="2F5496" w:themeColor="accent1" w:themeShade="BF"/>
          <w:sz w:val="36"/>
          <w:szCs w:val="36"/>
          <w:lang w:eastAsia="en-GB"/>
        </w:rPr>
      </w:pPr>
    </w:p>
    <w:p w14:paraId="257FE679" w14:textId="77777777" w:rsidR="00C468E3" w:rsidRDefault="00C468E3" w:rsidP="00F175C2">
      <w:pPr>
        <w:tabs>
          <w:tab w:val="left" w:pos="11430"/>
        </w:tabs>
        <w:rPr>
          <w:rFonts w:asciiTheme="minorBidi" w:eastAsia="Times New Roman" w:hAnsiTheme="minorBidi"/>
          <w:b/>
          <w:color w:val="2F5496" w:themeColor="accent1" w:themeShade="BF"/>
          <w:sz w:val="36"/>
          <w:szCs w:val="36"/>
          <w:lang w:eastAsia="en-GB"/>
        </w:rPr>
      </w:pPr>
    </w:p>
    <w:p w14:paraId="526C0FEE" w14:textId="62D877FC" w:rsidR="00DC712B" w:rsidRPr="00F175C2" w:rsidRDefault="00DC712B" w:rsidP="00F175C2">
      <w:pPr>
        <w:tabs>
          <w:tab w:val="left" w:pos="11430"/>
        </w:tabs>
        <w:rPr>
          <w:rFonts w:ascii="Arial" w:hAnsi="Arial" w:cs="Arial"/>
          <w:color w:val="2F5496" w:themeColor="accent1" w:themeShade="BF"/>
          <w:lang w:val="cy-GB"/>
        </w:rPr>
      </w:pPr>
      <w:r w:rsidRPr="00656C92">
        <w:rPr>
          <w:rFonts w:asciiTheme="minorBidi" w:eastAsia="Times New Roman" w:hAnsiTheme="minorBidi"/>
          <w:b/>
          <w:color w:val="2F5496" w:themeColor="accent1" w:themeShade="BF"/>
          <w:sz w:val="36"/>
          <w:szCs w:val="36"/>
          <w:lang w:eastAsia="en-GB"/>
        </w:rPr>
        <w:t>Module Overview</w:t>
      </w:r>
    </w:p>
    <w:p w14:paraId="2E9488A2"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b/>
          <w:bCs/>
          <w:color w:val="2F5496" w:themeColor="accent1" w:themeShade="BF"/>
          <w:sz w:val="22"/>
          <w:szCs w:val="22"/>
        </w:rPr>
        <w:t>AIM(S)</w:t>
      </w:r>
      <w:r w:rsidRPr="00163C98">
        <w:rPr>
          <w:rStyle w:val="eop"/>
          <w:rFonts w:ascii="Arial" w:hAnsi="Arial" w:cs="Arial"/>
          <w:color w:val="2F5496" w:themeColor="accent1" w:themeShade="BF"/>
          <w:sz w:val="22"/>
          <w:szCs w:val="22"/>
        </w:rPr>
        <w:t> </w:t>
      </w:r>
    </w:p>
    <w:p w14:paraId="134A6EFE"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2990CC55" w14:textId="23641E95" w:rsidR="00163C98" w:rsidRPr="00163C98" w:rsidRDefault="00163C98" w:rsidP="00163C98">
      <w:pPr>
        <w:pStyle w:val="paragraph"/>
        <w:numPr>
          <w:ilvl w:val="0"/>
          <w:numId w:val="22"/>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 xml:space="preserve">To gain an understanding of how to promote and support </w:t>
      </w:r>
      <w:r w:rsidR="00F175C2">
        <w:rPr>
          <w:rStyle w:val="normaltextrun"/>
          <w:rFonts w:ascii="Arial" w:hAnsi="Arial" w:cs="Arial"/>
          <w:color w:val="2F5496" w:themeColor="accent1" w:themeShade="BF"/>
          <w:sz w:val="22"/>
          <w:szCs w:val="22"/>
        </w:rPr>
        <w:t xml:space="preserve">the </w:t>
      </w:r>
      <w:r w:rsidRPr="00163C98">
        <w:rPr>
          <w:rStyle w:val="normaltextrun"/>
          <w:rFonts w:ascii="Arial" w:hAnsi="Arial" w:cs="Arial"/>
          <w:color w:val="2F5496" w:themeColor="accent1" w:themeShade="BF"/>
          <w:sz w:val="22"/>
          <w:szCs w:val="22"/>
        </w:rPr>
        <w:t xml:space="preserve">physical, cognitive, </w:t>
      </w:r>
      <w:proofErr w:type="gramStart"/>
      <w:r w:rsidRPr="00163C98">
        <w:rPr>
          <w:rStyle w:val="normaltextrun"/>
          <w:rFonts w:ascii="Arial" w:hAnsi="Arial" w:cs="Arial"/>
          <w:color w:val="2F5496" w:themeColor="accent1" w:themeShade="BF"/>
          <w:sz w:val="22"/>
          <w:szCs w:val="22"/>
        </w:rPr>
        <w:t>emotional</w:t>
      </w:r>
      <w:proofErr w:type="gramEnd"/>
      <w:r w:rsidRPr="00163C98">
        <w:rPr>
          <w:rStyle w:val="normaltextrun"/>
          <w:rFonts w:ascii="Arial" w:hAnsi="Arial" w:cs="Arial"/>
          <w:color w:val="2F5496" w:themeColor="accent1" w:themeShade="BF"/>
          <w:sz w:val="22"/>
          <w:szCs w:val="22"/>
        </w:rPr>
        <w:t xml:space="preserve"> and social development of babies, children and young people.</w:t>
      </w:r>
      <w:r w:rsidRPr="00163C98">
        <w:rPr>
          <w:rStyle w:val="eop"/>
          <w:rFonts w:ascii="Arial" w:hAnsi="Arial" w:cs="Arial"/>
          <w:color w:val="2F5496" w:themeColor="accent1" w:themeShade="BF"/>
          <w:sz w:val="22"/>
          <w:szCs w:val="22"/>
        </w:rPr>
        <w:t> </w:t>
      </w:r>
    </w:p>
    <w:p w14:paraId="32FBAC5A" w14:textId="77777777" w:rsidR="00163C98" w:rsidRPr="00163C98" w:rsidRDefault="00163C98" w:rsidP="00163C98">
      <w:pPr>
        <w:pStyle w:val="paragraph"/>
        <w:numPr>
          <w:ilvl w:val="0"/>
          <w:numId w:val="23"/>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 xml:space="preserve">To gain an understanding of how some key theories have influenced current practice when working with babies, </w:t>
      </w:r>
      <w:proofErr w:type="gramStart"/>
      <w:r w:rsidRPr="00163C98">
        <w:rPr>
          <w:rStyle w:val="normaltextrun"/>
          <w:rFonts w:ascii="Arial" w:hAnsi="Arial" w:cs="Arial"/>
          <w:color w:val="2F5496" w:themeColor="accent1" w:themeShade="BF"/>
          <w:sz w:val="22"/>
          <w:szCs w:val="22"/>
        </w:rPr>
        <w:t>children</w:t>
      </w:r>
      <w:proofErr w:type="gramEnd"/>
      <w:r w:rsidRPr="00163C98">
        <w:rPr>
          <w:rStyle w:val="normaltextrun"/>
          <w:rFonts w:ascii="Arial" w:hAnsi="Arial" w:cs="Arial"/>
          <w:color w:val="2F5496" w:themeColor="accent1" w:themeShade="BF"/>
          <w:sz w:val="22"/>
          <w:szCs w:val="22"/>
        </w:rPr>
        <w:t xml:space="preserve"> and young people.</w:t>
      </w:r>
      <w:r w:rsidRPr="00163C98">
        <w:rPr>
          <w:rStyle w:val="eop"/>
          <w:rFonts w:ascii="Arial" w:hAnsi="Arial" w:cs="Arial"/>
          <w:color w:val="2F5496" w:themeColor="accent1" w:themeShade="BF"/>
          <w:sz w:val="22"/>
          <w:szCs w:val="22"/>
        </w:rPr>
        <w:t> </w:t>
      </w:r>
    </w:p>
    <w:p w14:paraId="7C0FB981"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024C8EA4"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b/>
          <w:bCs/>
          <w:color w:val="2F5496" w:themeColor="accent1" w:themeShade="BF"/>
          <w:sz w:val="22"/>
          <w:szCs w:val="22"/>
        </w:rPr>
        <w:t>LEARNING OUTCOMES</w:t>
      </w:r>
      <w:r w:rsidRPr="00163C98">
        <w:rPr>
          <w:rStyle w:val="eop"/>
          <w:rFonts w:ascii="Arial" w:hAnsi="Arial" w:cs="Arial"/>
          <w:color w:val="2F5496" w:themeColor="accent1" w:themeShade="BF"/>
          <w:sz w:val="22"/>
          <w:szCs w:val="22"/>
        </w:rPr>
        <w:t> </w:t>
      </w:r>
    </w:p>
    <w:p w14:paraId="4E08D7F5"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4451BC8E"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color w:val="2F5496" w:themeColor="accent1" w:themeShade="BF"/>
          <w:sz w:val="22"/>
          <w:szCs w:val="22"/>
        </w:rPr>
        <w:t>Upon the successful completion of this module, the student should be able to:</w:t>
      </w:r>
      <w:r w:rsidRPr="00163C98">
        <w:rPr>
          <w:rStyle w:val="eop"/>
          <w:rFonts w:ascii="Arial" w:hAnsi="Arial" w:cs="Arial"/>
          <w:color w:val="2F5496" w:themeColor="accent1" w:themeShade="BF"/>
          <w:sz w:val="22"/>
          <w:szCs w:val="22"/>
        </w:rPr>
        <w:t> </w:t>
      </w:r>
    </w:p>
    <w:p w14:paraId="0EBB694F"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46C3A762"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Understand some of the key theories that have influenced current thinking and understanding of human development.</w:t>
      </w:r>
      <w:r w:rsidRPr="00163C98">
        <w:rPr>
          <w:rStyle w:val="eop"/>
          <w:rFonts w:ascii="Arial" w:hAnsi="Arial" w:cs="Arial"/>
          <w:color w:val="2F5496" w:themeColor="accent1" w:themeShade="BF"/>
          <w:sz w:val="22"/>
          <w:szCs w:val="22"/>
        </w:rPr>
        <w:t> </w:t>
      </w:r>
    </w:p>
    <w:p w14:paraId="5AF93078"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 xml:space="preserve">Identify different areas of human development (physical, cognitive, </w:t>
      </w:r>
      <w:proofErr w:type="gramStart"/>
      <w:r w:rsidRPr="00163C98">
        <w:rPr>
          <w:rStyle w:val="normaltextrun"/>
          <w:rFonts w:ascii="Arial" w:hAnsi="Arial" w:cs="Arial"/>
          <w:color w:val="2F5496" w:themeColor="accent1" w:themeShade="BF"/>
          <w:sz w:val="22"/>
          <w:szCs w:val="22"/>
          <w:lang w:val="en-US"/>
        </w:rPr>
        <w:t>emotional</w:t>
      </w:r>
      <w:proofErr w:type="gramEnd"/>
      <w:r w:rsidRPr="00163C98">
        <w:rPr>
          <w:rStyle w:val="normaltextrun"/>
          <w:rFonts w:ascii="Arial" w:hAnsi="Arial" w:cs="Arial"/>
          <w:color w:val="2F5496" w:themeColor="accent1" w:themeShade="BF"/>
          <w:sz w:val="22"/>
          <w:szCs w:val="22"/>
          <w:lang w:val="en-US"/>
        </w:rPr>
        <w:t xml:space="preserve"> and social) and understand the role of play in how children develop and learn.</w:t>
      </w:r>
      <w:r w:rsidRPr="00163C98">
        <w:rPr>
          <w:rStyle w:val="eop"/>
          <w:rFonts w:ascii="Arial" w:hAnsi="Arial" w:cs="Arial"/>
          <w:color w:val="2F5496" w:themeColor="accent1" w:themeShade="BF"/>
          <w:sz w:val="22"/>
          <w:szCs w:val="22"/>
        </w:rPr>
        <w:t> </w:t>
      </w:r>
    </w:p>
    <w:p w14:paraId="24C54B94"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 xml:space="preserve">Understand the importance of transitions when working with babies, </w:t>
      </w:r>
      <w:proofErr w:type="gramStart"/>
      <w:r w:rsidRPr="00163C98">
        <w:rPr>
          <w:rStyle w:val="normaltextrun"/>
          <w:rFonts w:ascii="Arial" w:hAnsi="Arial" w:cs="Arial"/>
          <w:color w:val="2F5496" w:themeColor="accent1" w:themeShade="BF"/>
          <w:sz w:val="22"/>
          <w:szCs w:val="22"/>
          <w:lang w:val="en-US"/>
        </w:rPr>
        <w:t>children</w:t>
      </w:r>
      <w:proofErr w:type="gramEnd"/>
      <w:r w:rsidRPr="00163C98">
        <w:rPr>
          <w:rStyle w:val="normaltextrun"/>
          <w:rFonts w:ascii="Arial" w:hAnsi="Arial" w:cs="Arial"/>
          <w:color w:val="2F5496" w:themeColor="accent1" w:themeShade="BF"/>
          <w:sz w:val="22"/>
          <w:szCs w:val="22"/>
          <w:lang w:val="en-US"/>
        </w:rPr>
        <w:t xml:space="preserve"> and young people.</w:t>
      </w:r>
      <w:r w:rsidRPr="00163C98">
        <w:rPr>
          <w:rStyle w:val="eop"/>
          <w:rFonts w:ascii="Arial" w:hAnsi="Arial" w:cs="Arial"/>
          <w:color w:val="2F5496" w:themeColor="accent1" w:themeShade="BF"/>
          <w:sz w:val="22"/>
          <w:szCs w:val="22"/>
        </w:rPr>
        <w:t> </w:t>
      </w:r>
    </w:p>
    <w:p w14:paraId="3FF13A64"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proofErr w:type="spellStart"/>
      <w:r w:rsidRPr="00163C98">
        <w:rPr>
          <w:rStyle w:val="normaltextrun"/>
          <w:rFonts w:ascii="Arial" w:hAnsi="Arial" w:cs="Arial"/>
          <w:color w:val="2F5496" w:themeColor="accent1" w:themeShade="BF"/>
          <w:sz w:val="22"/>
          <w:szCs w:val="22"/>
          <w:lang w:val="en-US"/>
        </w:rPr>
        <w:t>Organise</w:t>
      </w:r>
      <w:proofErr w:type="spellEnd"/>
      <w:r w:rsidRPr="00163C98">
        <w:rPr>
          <w:rStyle w:val="normaltextrun"/>
          <w:rFonts w:ascii="Arial" w:hAnsi="Arial" w:cs="Arial"/>
          <w:color w:val="2F5496" w:themeColor="accent1" w:themeShade="BF"/>
          <w:sz w:val="22"/>
          <w:szCs w:val="22"/>
          <w:lang w:val="en-US"/>
        </w:rPr>
        <w:t xml:space="preserve"> their knowledge and learning </w:t>
      </w:r>
      <w:proofErr w:type="gramStart"/>
      <w:r w:rsidRPr="00163C98">
        <w:rPr>
          <w:rStyle w:val="normaltextrun"/>
          <w:rFonts w:ascii="Arial" w:hAnsi="Arial" w:cs="Arial"/>
          <w:color w:val="2F5496" w:themeColor="accent1" w:themeShade="BF"/>
          <w:sz w:val="22"/>
          <w:szCs w:val="22"/>
          <w:lang w:val="en-US"/>
        </w:rPr>
        <w:t>through the use of</w:t>
      </w:r>
      <w:proofErr w:type="gramEnd"/>
      <w:r w:rsidRPr="00163C98">
        <w:rPr>
          <w:rStyle w:val="normaltextrun"/>
          <w:rFonts w:ascii="Arial" w:hAnsi="Arial" w:cs="Arial"/>
          <w:color w:val="2F5496" w:themeColor="accent1" w:themeShade="BF"/>
          <w:sz w:val="22"/>
          <w:szCs w:val="22"/>
          <w:lang w:val="en-US"/>
        </w:rPr>
        <w:t xml:space="preserve"> a range of information resources and present their work at an appropriate level.</w:t>
      </w:r>
      <w:r w:rsidRPr="00163C98">
        <w:rPr>
          <w:rStyle w:val="eop"/>
          <w:rFonts w:ascii="Arial" w:hAnsi="Arial" w:cs="Arial"/>
          <w:color w:val="2F5496" w:themeColor="accent1" w:themeShade="BF"/>
          <w:sz w:val="22"/>
          <w:szCs w:val="22"/>
        </w:rPr>
        <w:t> </w:t>
      </w:r>
    </w:p>
    <w:p w14:paraId="2459EF10"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2934FF66" w14:textId="77777777" w:rsidR="00163C98" w:rsidRPr="00163C98" w:rsidRDefault="00163C98" w:rsidP="00163C98">
      <w:pPr>
        <w:pStyle w:val="paragraph"/>
        <w:spacing w:before="0" w:beforeAutospacing="0" w:after="0" w:afterAutospacing="0"/>
        <w:ind w:left="3600" w:hanging="3600"/>
        <w:textAlignment w:val="baseline"/>
        <w:rPr>
          <w:rFonts w:ascii="Segoe UI" w:hAnsi="Segoe UI" w:cs="Segoe UI"/>
          <w:b/>
          <w:bCs/>
          <w:color w:val="2F5496" w:themeColor="accent1" w:themeShade="BF"/>
          <w:sz w:val="18"/>
          <w:szCs w:val="18"/>
        </w:rPr>
      </w:pPr>
      <w:r w:rsidRPr="00163C98">
        <w:rPr>
          <w:rStyle w:val="normaltextrun"/>
          <w:rFonts w:ascii="Arial" w:hAnsi="Arial" w:cs="Arial"/>
          <w:b/>
          <w:bCs/>
          <w:color w:val="2F5496" w:themeColor="accent1" w:themeShade="BF"/>
          <w:sz w:val="22"/>
          <w:szCs w:val="22"/>
        </w:rPr>
        <w:t>INDICATIVE CONTENT</w:t>
      </w:r>
      <w:r w:rsidRPr="00163C98">
        <w:rPr>
          <w:rStyle w:val="eop"/>
          <w:rFonts w:ascii="Arial" w:hAnsi="Arial" w:cs="Arial"/>
          <w:b/>
          <w:bCs/>
          <w:color w:val="2F5496" w:themeColor="accent1" w:themeShade="BF"/>
          <w:sz w:val="22"/>
          <w:szCs w:val="22"/>
        </w:rPr>
        <w:t> </w:t>
      </w:r>
    </w:p>
    <w:p w14:paraId="7136A393" w14:textId="77777777" w:rsidR="00163C98" w:rsidRPr="00163C98" w:rsidRDefault="00163C98" w:rsidP="00163C98">
      <w:pPr>
        <w:pStyle w:val="paragraph"/>
        <w:spacing w:before="0" w:beforeAutospacing="0" w:after="0" w:afterAutospacing="0"/>
        <w:ind w:left="3600" w:hanging="3600"/>
        <w:textAlignment w:val="baseline"/>
        <w:rPr>
          <w:rFonts w:ascii="Segoe UI" w:hAnsi="Segoe UI" w:cs="Segoe UI"/>
          <w:b/>
          <w:bCs/>
          <w:color w:val="2F5496" w:themeColor="accent1" w:themeShade="BF"/>
          <w:sz w:val="18"/>
          <w:szCs w:val="18"/>
        </w:rPr>
      </w:pPr>
      <w:r w:rsidRPr="00163C98">
        <w:rPr>
          <w:rStyle w:val="eop"/>
          <w:rFonts w:ascii="Arial" w:hAnsi="Arial" w:cs="Arial"/>
          <w:b/>
          <w:bCs/>
          <w:color w:val="2F5496" w:themeColor="accent1" w:themeShade="BF"/>
          <w:sz w:val="22"/>
          <w:szCs w:val="22"/>
        </w:rPr>
        <w:t> </w:t>
      </w:r>
    </w:p>
    <w:p w14:paraId="582E2F18" w14:textId="77777777" w:rsidR="00163C98" w:rsidRPr="00163C98" w:rsidRDefault="00163C98" w:rsidP="00163C98">
      <w:pPr>
        <w:pStyle w:val="paragraph"/>
        <w:numPr>
          <w:ilvl w:val="0"/>
          <w:numId w:val="25"/>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 xml:space="preserve">An introduction to the influence and interaction of genetics and environment on child development, where students will have the opportunity to investigate and discuss theories, theorists and pioneers related to early years education and care.  These may include Jean Piaget, Maria Montessori, Lev Vygotsky and Rachel and Margaret McMillan.  As well as more contemporary theories or philosophies such as high scope, Reggio Emilia, </w:t>
      </w:r>
      <w:proofErr w:type="spellStart"/>
      <w:r w:rsidRPr="00163C98">
        <w:rPr>
          <w:rStyle w:val="normaltextrun"/>
          <w:rFonts w:ascii="Arial" w:hAnsi="Arial" w:cs="Arial"/>
          <w:color w:val="2F5496" w:themeColor="accent1" w:themeShade="BF"/>
          <w:sz w:val="22"/>
          <w:szCs w:val="22"/>
        </w:rPr>
        <w:t>Te</w:t>
      </w:r>
      <w:proofErr w:type="spellEnd"/>
      <w:r w:rsidRPr="00163C98">
        <w:rPr>
          <w:rStyle w:val="normaltextrun"/>
          <w:rFonts w:ascii="Arial" w:hAnsi="Arial" w:cs="Arial"/>
          <w:color w:val="2F5496" w:themeColor="accent1" w:themeShade="BF"/>
          <w:sz w:val="22"/>
          <w:szCs w:val="22"/>
        </w:rPr>
        <w:t xml:space="preserve"> </w:t>
      </w:r>
      <w:proofErr w:type="spellStart"/>
      <w:r w:rsidRPr="00163C98">
        <w:rPr>
          <w:rStyle w:val="normaltextrun"/>
          <w:rFonts w:ascii="Arial" w:hAnsi="Arial" w:cs="Arial"/>
          <w:color w:val="2F5496" w:themeColor="accent1" w:themeShade="BF"/>
          <w:sz w:val="22"/>
          <w:szCs w:val="22"/>
        </w:rPr>
        <w:t>Whariki</w:t>
      </w:r>
      <w:proofErr w:type="spellEnd"/>
      <w:r w:rsidRPr="00163C98">
        <w:rPr>
          <w:rStyle w:val="normaltextrun"/>
          <w:rFonts w:ascii="Arial" w:hAnsi="Arial" w:cs="Arial"/>
          <w:color w:val="2F5496" w:themeColor="accent1" w:themeShade="BF"/>
          <w:sz w:val="22"/>
          <w:szCs w:val="22"/>
        </w:rPr>
        <w:t xml:space="preserve"> and Scandinavian models of early learning and care.</w:t>
      </w:r>
      <w:r w:rsidRPr="00163C98">
        <w:rPr>
          <w:rStyle w:val="eop"/>
          <w:rFonts w:ascii="Arial" w:hAnsi="Arial" w:cs="Arial"/>
          <w:color w:val="2F5496" w:themeColor="accent1" w:themeShade="BF"/>
          <w:sz w:val="22"/>
          <w:szCs w:val="22"/>
        </w:rPr>
        <w:t> </w:t>
      </w:r>
    </w:p>
    <w:p w14:paraId="7ED18CBF" w14:textId="77777777" w:rsidR="00163C98" w:rsidRPr="00163C98" w:rsidRDefault="00163C98" w:rsidP="00163C98">
      <w:pPr>
        <w:pStyle w:val="paragraph"/>
        <w:numPr>
          <w:ilvl w:val="0"/>
          <w:numId w:val="25"/>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 xml:space="preserve">An exploration of the role of play and its importance for different areas of human development and learning.  Students will have opportunities to explore historical, </w:t>
      </w:r>
      <w:proofErr w:type="gramStart"/>
      <w:r w:rsidRPr="00163C98">
        <w:rPr>
          <w:rStyle w:val="normaltextrun"/>
          <w:rFonts w:ascii="Arial" w:hAnsi="Arial" w:cs="Arial"/>
          <w:color w:val="2F5496" w:themeColor="accent1" w:themeShade="BF"/>
          <w:sz w:val="22"/>
          <w:szCs w:val="22"/>
        </w:rPr>
        <w:t>cultural</w:t>
      </w:r>
      <w:proofErr w:type="gramEnd"/>
      <w:r w:rsidRPr="00163C98">
        <w:rPr>
          <w:rStyle w:val="normaltextrun"/>
          <w:rFonts w:ascii="Arial" w:hAnsi="Arial" w:cs="Arial"/>
          <w:color w:val="2F5496" w:themeColor="accent1" w:themeShade="BF"/>
          <w:sz w:val="22"/>
          <w:szCs w:val="22"/>
        </w:rPr>
        <w:t xml:space="preserve"> and current perspectives on play as well as theoretical views in relation to play and pedagogy.  Learning through play will be discussed with students giving opportunities to investigate current practice and frameworks.  Including the foundation phase, as well as how to provide play activities to support holistic development, </w:t>
      </w:r>
      <w:proofErr w:type="gramStart"/>
      <w:r w:rsidRPr="00163C98">
        <w:rPr>
          <w:rStyle w:val="normaltextrun"/>
          <w:rFonts w:ascii="Arial" w:hAnsi="Arial" w:cs="Arial"/>
          <w:color w:val="2F5496" w:themeColor="accent1" w:themeShade="BF"/>
          <w:sz w:val="22"/>
          <w:szCs w:val="22"/>
        </w:rPr>
        <w:t>well-being</w:t>
      </w:r>
      <w:proofErr w:type="gramEnd"/>
      <w:r w:rsidRPr="00163C98">
        <w:rPr>
          <w:rStyle w:val="normaltextrun"/>
          <w:rFonts w:ascii="Arial" w:hAnsi="Arial" w:cs="Arial"/>
          <w:color w:val="2F5496" w:themeColor="accent1" w:themeShade="BF"/>
          <w:sz w:val="22"/>
          <w:szCs w:val="22"/>
        </w:rPr>
        <w:t xml:space="preserve"> and learning.</w:t>
      </w:r>
      <w:r w:rsidRPr="00163C98">
        <w:rPr>
          <w:rStyle w:val="eop"/>
          <w:rFonts w:ascii="Arial" w:hAnsi="Arial" w:cs="Arial"/>
          <w:color w:val="2F5496" w:themeColor="accent1" w:themeShade="BF"/>
          <w:sz w:val="22"/>
          <w:szCs w:val="22"/>
        </w:rPr>
        <w:t> </w:t>
      </w:r>
    </w:p>
    <w:p w14:paraId="48118435" w14:textId="7D35FA15" w:rsidR="00163C98" w:rsidRPr="00163C98" w:rsidRDefault="00163C98" w:rsidP="00163C98">
      <w:pPr>
        <w:pStyle w:val="paragraph"/>
        <w:numPr>
          <w:ilvl w:val="0"/>
          <w:numId w:val="26"/>
        </w:numPr>
        <w:spacing w:before="0" w:beforeAutospacing="0" w:after="0" w:afterAutospacing="0"/>
        <w:ind w:left="1080" w:firstLine="0"/>
        <w:jc w:val="both"/>
        <w:textAlignment w:val="baseline"/>
        <w:rPr>
          <w:rStyle w:val="eop"/>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 xml:space="preserve">An introduction to the importance of transitions, for example moving from a day care setting to primary school or primary school to secondary school.  Students will have the opportunity to investigate and discuss Bowlby’s attachment theory as well as the importance of working with others including, parents, key </w:t>
      </w:r>
      <w:proofErr w:type="gramStart"/>
      <w:r w:rsidRPr="00163C98">
        <w:rPr>
          <w:rStyle w:val="normaltextrun"/>
          <w:rFonts w:ascii="Arial" w:hAnsi="Arial" w:cs="Arial"/>
          <w:color w:val="2F5496" w:themeColor="accent1" w:themeShade="BF"/>
          <w:sz w:val="22"/>
          <w:szCs w:val="22"/>
        </w:rPr>
        <w:t>workers</w:t>
      </w:r>
      <w:proofErr w:type="gramEnd"/>
      <w:r w:rsidRPr="00163C98">
        <w:rPr>
          <w:rStyle w:val="normaltextrun"/>
          <w:rFonts w:ascii="Arial" w:hAnsi="Arial" w:cs="Arial"/>
          <w:color w:val="2F5496" w:themeColor="accent1" w:themeShade="BF"/>
          <w:sz w:val="22"/>
          <w:szCs w:val="22"/>
        </w:rPr>
        <w:t xml:space="preserve"> and other professionals. The relationship between the setting and the home will be explored in relation to recognising and facilitating children’s development through effective sharing of information.  Including observation, </w:t>
      </w:r>
      <w:proofErr w:type="gramStart"/>
      <w:r w:rsidRPr="00163C98">
        <w:rPr>
          <w:rStyle w:val="normaltextrun"/>
          <w:rFonts w:ascii="Arial" w:hAnsi="Arial" w:cs="Arial"/>
          <w:color w:val="2F5496" w:themeColor="accent1" w:themeShade="BF"/>
          <w:sz w:val="22"/>
          <w:szCs w:val="22"/>
        </w:rPr>
        <w:t>monitoring</w:t>
      </w:r>
      <w:proofErr w:type="gramEnd"/>
      <w:r w:rsidRPr="00163C98">
        <w:rPr>
          <w:rStyle w:val="normaltextrun"/>
          <w:rFonts w:ascii="Arial" w:hAnsi="Arial" w:cs="Arial"/>
          <w:color w:val="2F5496" w:themeColor="accent1" w:themeShade="BF"/>
          <w:sz w:val="22"/>
          <w:szCs w:val="22"/>
        </w:rPr>
        <w:t xml:space="preserve"> and recording data.  Students will also examine frameworks related to the early years such as the foundation phase with particular emphasis on the areas of learning specified in the Donaldson report (2015).</w:t>
      </w:r>
      <w:r w:rsidRPr="00163C98">
        <w:rPr>
          <w:rStyle w:val="eop"/>
          <w:rFonts w:ascii="Arial" w:hAnsi="Arial" w:cs="Arial"/>
          <w:color w:val="2F5496" w:themeColor="accent1" w:themeShade="BF"/>
          <w:sz w:val="22"/>
          <w:szCs w:val="22"/>
        </w:rPr>
        <w:t> </w:t>
      </w:r>
    </w:p>
    <w:p w14:paraId="1AC7E69A" w14:textId="01E655E0" w:rsidR="00163C98" w:rsidRDefault="00163C98" w:rsidP="00163C98">
      <w:pPr>
        <w:pStyle w:val="paragraph"/>
        <w:spacing w:before="0" w:beforeAutospacing="0" w:after="0" w:afterAutospacing="0"/>
        <w:jc w:val="both"/>
        <w:textAlignment w:val="baseline"/>
        <w:rPr>
          <w:rStyle w:val="eop"/>
          <w:rFonts w:ascii="Arial" w:hAnsi="Arial" w:cs="Arial"/>
          <w:color w:val="000000"/>
          <w:sz w:val="22"/>
          <w:szCs w:val="22"/>
        </w:rPr>
      </w:pPr>
    </w:p>
    <w:p w14:paraId="7C792120" w14:textId="4DF8D604" w:rsidR="00163C98" w:rsidRDefault="00163C98" w:rsidP="00163C98">
      <w:pPr>
        <w:pStyle w:val="paragraph"/>
        <w:spacing w:before="0" w:beforeAutospacing="0" w:after="0" w:afterAutospacing="0"/>
        <w:jc w:val="both"/>
        <w:textAlignment w:val="baseline"/>
        <w:rPr>
          <w:rStyle w:val="eop"/>
          <w:color w:val="000000"/>
        </w:rPr>
      </w:pPr>
    </w:p>
    <w:p w14:paraId="5E373EED" w14:textId="08760462" w:rsidR="00163C98" w:rsidRDefault="00163C98" w:rsidP="00163C98">
      <w:pPr>
        <w:pStyle w:val="paragraph"/>
        <w:spacing w:before="0" w:beforeAutospacing="0" w:after="0" w:afterAutospacing="0"/>
        <w:jc w:val="both"/>
        <w:textAlignment w:val="baseline"/>
        <w:rPr>
          <w:rStyle w:val="eop"/>
          <w:color w:val="000000"/>
        </w:rPr>
      </w:pPr>
    </w:p>
    <w:p w14:paraId="3292E7DD" w14:textId="48D5CEF8" w:rsidR="00163C98" w:rsidRDefault="00163C98" w:rsidP="00163C98">
      <w:pPr>
        <w:pStyle w:val="paragraph"/>
        <w:spacing w:before="0" w:beforeAutospacing="0" w:after="0" w:afterAutospacing="0"/>
        <w:jc w:val="both"/>
        <w:textAlignment w:val="baseline"/>
        <w:rPr>
          <w:rStyle w:val="eop"/>
          <w:color w:val="000000"/>
        </w:rPr>
      </w:pPr>
    </w:p>
    <w:p w14:paraId="4D71D716" w14:textId="23553C6A" w:rsidR="00163C98" w:rsidRDefault="00163C98" w:rsidP="00163C98">
      <w:pPr>
        <w:pStyle w:val="paragraph"/>
        <w:spacing w:before="0" w:beforeAutospacing="0" w:after="0" w:afterAutospacing="0"/>
        <w:jc w:val="both"/>
        <w:textAlignment w:val="baseline"/>
        <w:rPr>
          <w:rStyle w:val="eop"/>
          <w:color w:val="000000"/>
        </w:rPr>
      </w:pPr>
    </w:p>
    <w:p w14:paraId="17FB64AF" w14:textId="22524D91" w:rsidR="00163C98" w:rsidRDefault="00163C98" w:rsidP="00163C98">
      <w:pPr>
        <w:pStyle w:val="paragraph"/>
        <w:spacing w:before="0" w:beforeAutospacing="0" w:after="0" w:afterAutospacing="0"/>
        <w:jc w:val="both"/>
        <w:textAlignment w:val="baseline"/>
        <w:rPr>
          <w:rStyle w:val="eop"/>
          <w:color w:val="000000"/>
        </w:rPr>
      </w:pPr>
    </w:p>
    <w:p w14:paraId="4A766BCC" w14:textId="3C124CD2" w:rsidR="00163C98" w:rsidRDefault="00163C98" w:rsidP="00163C98">
      <w:pPr>
        <w:pStyle w:val="paragraph"/>
        <w:spacing w:before="0" w:beforeAutospacing="0" w:after="0" w:afterAutospacing="0"/>
        <w:jc w:val="both"/>
        <w:textAlignment w:val="baseline"/>
        <w:rPr>
          <w:rStyle w:val="eop"/>
          <w:color w:val="000000"/>
        </w:rPr>
      </w:pPr>
    </w:p>
    <w:p w14:paraId="28E5839F" w14:textId="07F737B8" w:rsidR="00163C98" w:rsidRDefault="00163C98" w:rsidP="00163C98">
      <w:pPr>
        <w:pStyle w:val="paragraph"/>
        <w:spacing w:before="0" w:beforeAutospacing="0" w:after="0" w:afterAutospacing="0"/>
        <w:jc w:val="both"/>
        <w:textAlignment w:val="baseline"/>
        <w:rPr>
          <w:rStyle w:val="eop"/>
          <w:color w:val="000000"/>
        </w:rPr>
      </w:pPr>
    </w:p>
    <w:p w14:paraId="32212FDD" w14:textId="77777777" w:rsidR="00163C98" w:rsidRDefault="00163C98" w:rsidP="00163C98">
      <w:pPr>
        <w:pStyle w:val="paragraph"/>
        <w:spacing w:before="0" w:beforeAutospacing="0" w:after="0" w:afterAutospacing="0"/>
        <w:jc w:val="both"/>
        <w:textAlignment w:val="baseline"/>
        <w:rPr>
          <w:rFonts w:ascii="Arial" w:hAnsi="Arial" w:cs="Arial"/>
          <w:sz w:val="22"/>
          <w:szCs w:val="22"/>
        </w:rPr>
      </w:pPr>
    </w:p>
    <w:p w14:paraId="182D5306" w14:textId="77777777" w:rsidR="00A01CDA" w:rsidRDefault="00A01CDA" w:rsidP="00DC712B">
      <w:pPr>
        <w:pStyle w:val="paragraph"/>
        <w:spacing w:before="0" w:beforeAutospacing="0" w:after="0" w:afterAutospacing="0"/>
        <w:ind w:left="3600" w:hanging="3600"/>
        <w:textAlignment w:val="baseline"/>
        <w:rPr>
          <w:rStyle w:val="eop"/>
          <w:rFonts w:ascii="Arial" w:hAnsi="Arial" w:cs="Arial"/>
          <w:b/>
          <w:bCs/>
          <w:color w:val="2F5496" w:themeColor="accent1" w:themeShade="BF"/>
          <w:sz w:val="22"/>
          <w:szCs w:val="22"/>
        </w:rPr>
      </w:pPr>
    </w:p>
    <w:p w14:paraId="0D763B22" w14:textId="1D27BA93" w:rsidR="00DC712B" w:rsidRPr="00DD6D77" w:rsidRDefault="00DC712B" w:rsidP="00DC712B">
      <w:pPr>
        <w:pStyle w:val="paragraph"/>
        <w:spacing w:before="0" w:beforeAutospacing="0" w:after="0" w:afterAutospacing="0"/>
        <w:ind w:left="3600" w:hanging="3600"/>
        <w:textAlignment w:val="baseline"/>
        <w:rPr>
          <w:rFonts w:ascii="Arial" w:hAnsi="Arial" w:cs="Arial"/>
          <w:b/>
          <w:bCs/>
          <w:color w:val="2F5496" w:themeColor="accent1" w:themeShade="BF"/>
          <w:sz w:val="22"/>
          <w:szCs w:val="22"/>
        </w:rPr>
      </w:pPr>
      <w:r w:rsidRPr="00DD6D77">
        <w:rPr>
          <w:rStyle w:val="eop"/>
          <w:rFonts w:ascii="Arial" w:hAnsi="Arial" w:cs="Arial"/>
          <w:b/>
          <w:bCs/>
          <w:color w:val="2F5496" w:themeColor="accent1" w:themeShade="BF"/>
          <w:sz w:val="22"/>
          <w:szCs w:val="22"/>
        </w:rPr>
        <w:t> </w:t>
      </w:r>
    </w:p>
    <w:p w14:paraId="0BC73A75" w14:textId="77777777" w:rsidR="00DC712B" w:rsidRPr="00DD6D77" w:rsidRDefault="00DC712B" w:rsidP="00DC712B">
      <w:pPr>
        <w:pStyle w:val="paragraph"/>
        <w:spacing w:before="0" w:beforeAutospacing="0" w:after="0" w:afterAutospacing="0"/>
        <w:ind w:left="3600" w:hanging="3600"/>
        <w:textAlignment w:val="baseline"/>
        <w:rPr>
          <w:rFonts w:ascii="Arial" w:hAnsi="Arial" w:cs="Arial"/>
          <w:b/>
          <w:bCs/>
          <w:color w:val="2F5496" w:themeColor="accent1" w:themeShade="BF"/>
          <w:sz w:val="22"/>
          <w:szCs w:val="22"/>
        </w:rPr>
      </w:pPr>
      <w:r w:rsidRPr="00DD6D77">
        <w:rPr>
          <w:rStyle w:val="normaltextrun"/>
          <w:rFonts w:ascii="Arial" w:hAnsi="Arial" w:cs="Arial"/>
          <w:b/>
          <w:bCs/>
          <w:color w:val="2F5496" w:themeColor="accent1" w:themeShade="BF"/>
          <w:sz w:val="22"/>
          <w:szCs w:val="22"/>
        </w:rPr>
        <w:lastRenderedPageBreak/>
        <w:t>INDICATIVE CONTENT</w:t>
      </w:r>
      <w:r w:rsidRPr="00DD6D77">
        <w:rPr>
          <w:rStyle w:val="eop"/>
          <w:rFonts w:ascii="Arial" w:hAnsi="Arial" w:cs="Arial"/>
          <w:b/>
          <w:bCs/>
          <w:color w:val="2F5496" w:themeColor="accent1" w:themeShade="BF"/>
          <w:sz w:val="22"/>
          <w:szCs w:val="22"/>
        </w:rPr>
        <w:t> </w:t>
      </w:r>
    </w:p>
    <w:p w14:paraId="15DD26C4" w14:textId="08132988" w:rsidR="00DC712B" w:rsidRPr="00B812F0" w:rsidRDefault="00DC712B" w:rsidP="00163C98">
      <w:pPr>
        <w:pStyle w:val="paragraph"/>
        <w:spacing w:before="0" w:beforeAutospacing="0" w:after="0" w:afterAutospacing="0"/>
        <w:ind w:left="3600" w:hanging="3600"/>
        <w:textAlignment w:val="baseline"/>
        <w:rPr>
          <w:rStyle w:val="eop"/>
          <w:rFonts w:ascii="Arial" w:hAnsi="Arial" w:cs="Arial"/>
          <w:color w:val="2F5496" w:themeColor="accent1" w:themeShade="BF"/>
          <w:sz w:val="22"/>
          <w:szCs w:val="22"/>
        </w:rPr>
      </w:pPr>
      <w:r w:rsidRPr="00DD6D77">
        <w:rPr>
          <w:rStyle w:val="eop"/>
          <w:rFonts w:ascii="Arial" w:hAnsi="Arial" w:cs="Arial"/>
          <w:b/>
          <w:bCs/>
          <w:color w:val="2F5496" w:themeColor="accent1" w:themeShade="BF"/>
          <w:sz w:val="22"/>
          <w:szCs w:val="22"/>
        </w:rPr>
        <w:t> </w:t>
      </w:r>
    </w:p>
    <w:p w14:paraId="39DF7043" w14:textId="77777777" w:rsidR="00D024BC" w:rsidRDefault="00D024BC" w:rsidP="00DC712B">
      <w:pPr>
        <w:pStyle w:val="paragraph"/>
        <w:spacing w:before="0" w:beforeAutospacing="0" w:after="0" w:afterAutospacing="0" w:line="360" w:lineRule="auto"/>
        <w:jc w:val="both"/>
        <w:textAlignment w:val="baseline"/>
        <w:rPr>
          <w:rFonts w:ascii="Arial" w:hAnsi="Arial" w:cs="Arial"/>
          <w:b/>
          <w:bCs/>
          <w:color w:val="2F5496" w:themeColor="accent1" w:themeShade="BF"/>
          <w:sz w:val="22"/>
        </w:rPr>
      </w:pPr>
    </w:p>
    <w:p w14:paraId="6024EFD0" w14:textId="37CC7634" w:rsidR="00DC712B" w:rsidRPr="00DD6D77" w:rsidRDefault="00DC712B" w:rsidP="00DC712B">
      <w:pPr>
        <w:pStyle w:val="paragraph"/>
        <w:spacing w:before="0" w:beforeAutospacing="0" w:after="0" w:afterAutospacing="0" w:line="360" w:lineRule="auto"/>
        <w:jc w:val="both"/>
        <w:textAlignment w:val="baseline"/>
        <w:rPr>
          <w:rFonts w:ascii="Arial" w:hAnsi="Arial" w:cs="Arial"/>
          <w:b/>
          <w:bCs/>
          <w:color w:val="2F5496" w:themeColor="accent1" w:themeShade="BF"/>
          <w:sz w:val="22"/>
          <w:szCs w:val="22"/>
        </w:rPr>
      </w:pPr>
      <w:r w:rsidRPr="00DD6D77">
        <w:rPr>
          <w:rFonts w:ascii="Arial" w:hAnsi="Arial" w:cs="Arial"/>
          <w:b/>
          <w:bCs/>
          <w:color w:val="2F5496" w:themeColor="accent1" w:themeShade="BF"/>
          <w:sz w:val="22"/>
        </w:rPr>
        <w:t>Study Time Allocation</w:t>
      </w:r>
    </w:p>
    <w:p w14:paraId="0410EAC3" w14:textId="77777777" w:rsidR="00DC712B" w:rsidRPr="00DD6D77" w:rsidRDefault="00DC712B" w:rsidP="00DC712B">
      <w:pPr>
        <w:pStyle w:val="fixed"/>
        <w:rPr>
          <w:rFonts w:ascii="Arial" w:hAnsi="Arial" w:cs="Arial"/>
          <w:color w:val="2F5496" w:themeColor="accent1" w:themeShade="BF"/>
          <w:sz w:val="22"/>
        </w:rPr>
      </w:pPr>
    </w:p>
    <w:p w14:paraId="180AF968" w14:textId="77777777" w:rsidR="00DC712B" w:rsidRPr="00DD6D77" w:rsidRDefault="00DC712B" w:rsidP="00DC712B">
      <w:pPr>
        <w:keepNext/>
        <w:rPr>
          <w:rFonts w:ascii="Arial" w:hAnsi="Arial" w:cs="Arial"/>
          <w:color w:val="2F5496" w:themeColor="accent1" w:themeShade="BF"/>
        </w:rPr>
      </w:pPr>
      <w:r w:rsidRPr="00DD6D77">
        <w:rPr>
          <w:rFonts w:ascii="Arial" w:hAnsi="Arial" w:cs="Arial"/>
          <w:color w:val="2F5496" w:themeColor="accent1" w:themeShade="BF"/>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C712B" w:rsidRPr="00DD6D77" w14:paraId="06C2D863"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80ED7F4" w14:textId="77777777" w:rsidR="00DC712B" w:rsidRPr="00DD6D77" w:rsidRDefault="00DC712B" w:rsidP="00E60DC4">
            <w:pPr>
              <w:keepNext/>
              <w:rPr>
                <w:rFonts w:ascii="Arial" w:hAnsi="Arial" w:cs="Arial"/>
                <w:b/>
                <w:color w:val="2F5496" w:themeColor="accent1" w:themeShade="BF"/>
              </w:rPr>
            </w:pPr>
            <w:r w:rsidRPr="00DD6D77">
              <w:rPr>
                <w:rFonts w:ascii="Arial" w:hAnsi="Arial" w:cs="Arial"/>
                <w:b/>
                <w:color w:val="2F5496" w:themeColor="accent1" w:themeShade="BF"/>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C7FAF4A"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Hours</w:t>
            </w:r>
          </w:p>
        </w:tc>
        <w:tc>
          <w:tcPr>
            <w:tcW w:w="1843" w:type="dxa"/>
            <w:tcBorders>
              <w:top w:val="single" w:sz="4" w:space="0" w:color="auto"/>
              <w:left w:val="single" w:sz="4" w:space="0" w:color="auto"/>
              <w:bottom w:val="single" w:sz="4" w:space="0" w:color="auto"/>
              <w:right w:val="single" w:sz="4" w:space="0" w:color="auto"/>
            </w:tcBorders>
            <w:hideMark/>
          </w:tcPr>
          <w:p w14:paraId="79748943"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Percentage</w:t>
            </w:r>
          </w:p>
        </w:tc>
      </w:tr>
      <w:tr w:rsidR="00DC712B" w:rsidRPr="00DD6D77" w14:paraId="573041EC"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BF409FB"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C2FCEFA"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27</w:t>
            </w:r>
          </w:p>
        </w:tc>
        <w:tc>
          <w:tcPr>
            <w:tcW w:w="1843" w:type="dxa"/>
            <w:tcBorders>
              <w:top w:val="single" w:sz="4" w:space="0" w:color="auto"/>
              <w:left w:val="single" w:sz="4" w:space="0" w:color="auto"/>
              <w:bottom w:val="single" w:sz="4" w:space="0" w:color="auto"/>
              <w:right w:val="single" w:sz="4" w:space="0" w:color="auto"/>
            </w:tcBorders>
            <w:hideMark/>
          </w:tcPr>
          <w:p w14:paraId="31244322"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13%</w:t>
            </w:r>
          </w:p>
        </w:tc>
      </w:tr>
      <w:tr w:rsidR="00DC712B" w:rsidRPr="00DD6D77" w14:paraId="0FE12BEA"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15DDB04"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8A811F4"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173</w:t>
            </w:r>
          </w:p>
        </w:tc>
        <w:tc>
          <w:tcPr>
            <w:tcW w:w="1843" w:type="dxa"/>
            <w:tcBorders>
              <w:top w:val="single" w:sz="4" w:space="0" w:color="auto"/>
              <w:left w:val="single" w:sz="4" w:space="0" w:color="auto"/>
              <w:bottom w:val="single" w:sz="4" w:space="0" w:color="auto"/>
              <w:right w:val="single" w:sz="4" w:space="0" w:color="auto"/>
            </w:tcBorders>
            <w:hideMark/>
          </w:tcPr>
          <w:p w14:paraId="22C58DE4"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87%</w:t>
            </w:r>
          </w:p>
        </w:tc>
      </w:tr>
      <w:tr w:rsidR="00DC712B" w:rsidRPr="00DD6D77" w14:paraId="270011DA"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4C5E5971"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Placement learning</w:t>
            </w:r>
          </w:p>
        </w:tc>
        <w:tc>
          <w:tcPr>
            <w:tcW w:w="1701" w:type="dxa"/>
            <w:tcBorders>
              <w:top w:val="single" w:sz="4" w:space="0" w:color="auto"/>
              <w:left w:val="single" w:sz="4" w:space="0" w:color="auto"/>
              <w:bottom w:val="single" w:sz="4" w:space="0" w:color="auto"/>
              <w:right w:val="single" w:sz="4" w:space="0" w:color="auto"/>
            </w:tcBorders>
          </w:tcPr>
          <w:p w14:paraId="5A9A2F0C" w14:textId="77777777" w:rsidR="00DC712B" w:rsidRPr="00DD6D77" w:rsidRDefault="00DC712B" w:rsidP="00E60DC4">
            <w:pPr>
              <w:keepNext/>
              <w:jc w:val="center"/>
              <w:rPr>
                <w:rFonts w:ascii="Arial" w:hAnsi="Arial" w:cs="Arial"/>
                <w:color w:val="2F5496" w:themeColor="accent1" w:themeShade="BF"/>
              </w:rPr>
            </w:pPr>
          </w:p>
        </w:tc>
        <w:tc>
          <w:tcPr>
            <w:tcW w:w="1843" w:type="dxa"/>
            <w:tcBorders>
              <w:top w:val="single" w:sz="4" w:space="0" w:color="auto"/>
              <w:left w:val="single" w:sz="4" w:space="0" w:color="auto"/>
              <w:bottom w:val="single" w:sz="4" w:space="0" w:color="auto"/>
              <w:right w:val="single" w:sz="4" w:space="0" w:color="auto"/>
            </w:tcBorders>
          </w:tcPr>
          <w:p w14:paraId="680BC7E2"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0E2D16E3"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48B9AF7D" w14:textId="77777777" w:rsidR="00DC712B" w:rsidRPr="00DD6D77" w:rsidRDefault="00DC712B" w:rsidP="00E60DC4">
            <w:pPr>
              <w:keepNext/>
              <w:rPr>
                <w:rFonts w:ascii="Arial" w:hAnsi="Arial" w:cs="Arial"/>
                <w:color w:val="2F5496" w:themeColor="accent1" w:themeShade="BF"/>
              </w:rPr>
            </w:pPr>
            <w:r w:rsidRPr="00DD6D77">
              <w:rPr>
                <w:rFonts w:ascii="Arial" w:hAnsi="Arial" w:cs="Arial"/>
                <w:b/>
                <w:color w:val="2F5496" w:themeColor="accent1" w:themeShade="BF"/>
              </w:rPr>
              <w:t>TOTAL</w:t>
            </w:r>
          </w:p>
        </w:tc>
        <w:tc>
          <w:tcPr>
            <w:tcW w:w="1701" w:type="dxa"/>
            <w:tcBorders>
              <w:top w:val="single" w:sz="4" w:space="0" w:color="auto"/>
              <w:left w:val="single" w:sz="4" w:space="0" w:color="auto"/>
              <w:bottom w:val="single" w:sz="4" w:space="0" w:color="auto"/>
              <w:right w:val="single" w:sz="4" w:space="0" w:color="auto"/>
            </w:tcBorders>
            <w:hideMark/>
          </w:tcPr>
          <w:p w14:paraId="168E1957"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200</w:t>
            </w:r>
          </w:p>
        </w:tc>
        <w:tc>
          <w:tcPr>
            <w:tcW w:w="1843" w:type="dxa"/>
            <w:tcBorders>
              <w:top w:val="single" w:sz="4" w:space="0" w:color="auto"/>
              <w:left w:val="single" w:sz="4" w:space="0" w:color="auto"/>
              <w:bottom w:val="single" w:sz="4" w:space="0" w:color="auto"/>
              <w:right w:val="single" w:sz="4" w:space="0" w:color="auto"/>
            </w:tcBorders>
            <w:hideMark/>
          </w:tcPr>
          <w:p w14:paraId="646EEAA8"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100%</w:t>
            </w:r>
          </w:p>
        </w:tc>
      </w:tr>
    </w:tbl>
    <w:p w14:paraId="72D3AC7F" w14:textId="77777777" w:rsidR="00DC712B" w:rsidRPr="00DD6D77" w:rsidRDefault="00DC712B" w:rsidP="00DC712B">
      <w:pPr>
        <w:pStyle w:val="fixed"/>
        <w:ind w:left="0" w:firstLine="0"/>
        <w:rPr>
          <w:rFonts w:ascii="Arial" w:hAnsi="Arial" w:cs="Arial"/>
          <w:color w:val="2F5496" w:themeColor="accent1" w:themeShade="BF"/>
          <w:sz w:val="22"/>
          <w:lang w:eastAsia="en-GB"/>
        </w:rPr>
      </w:pPr>
    </w:p>
    <w:p w14:paraId="3D8D8085" w14:textId="77777777" w:rsidR="00DC712B" w:rsidRPr="00DD6D77" w:rsidRDefault="00DC712B" w:rsidP="00DC712B">
      <w:pPr>
        <w:pStyle w:val="fixed"/>
        <w:ind w:left="0" w:firstLine="0"/>
        <w:rPr>
          <w:rFonts w:ascii="Arial" w:hAnsi="Arial" w:cs="Arial"/>
          <w:color w:val="2F5496" w:themeColor="accent1" w:themeShade="BF"/>
          <w:sz w:val="22"/>
        </w:rPr>
      </w:pPr>
      <w:r w:rsidRPr="00DD6D77">
        <w:rPr>
          <w:rFonts w:ascii="Arial" w:hAnsi="Arial" w:cs="Arial"/>
          <w:color w:val="2F5496" w:themeColor="accent1" w:themeShade="BF"/>
          <w:sz w:val="22"/>
        </w:rPr>
        <w:t>ASSESSMENT</w:t>
      </w:r>
    </w:p>
    <w:p w14:paraId="788835DF" w14:textId="77777777" w:rsidR="00DC712B" w:rsidRPr="00DD6D77" w:rsidRDefault="00DC712B" w:rsidP="00DC712B">
      <w:pPr>
        <w:pStyle w:val="fixed"/>
        <w:ind w:left="0"/>
        <w:rPr>
          <w:rFonts w:ascii="Arial" w:hAnsi="Arial" w:cs="Arial"/>
          <w:color w:val="2F5496" w:themeColor="accent1" w:themeShade="BF"/>
          <w:sz w:val="22"/>
        </w:rPr>
      </w:pPr>
    </w:p>
    <w:p w14:paraId="1C8797C3" w14:textId="77777777" w:rsidR="00DC712B" w:rsidRPr="00DD6D77" w:rsidRDefault="00DC712B" w:rsidP="00DC712B">
      <w:pPr>
        <w:rPr>
          <w:rFonts w:ascii="Arial" w:hAnsi="Arial" w:cs="Arial"/>
          <w:b/>
          <w:color w:val="2F5496" w:themeColor="accent1" w:themeShade="BF"/>
        </w:rPr>
      </w:pPr>
      <w:r w:rsidRPr="00DD6D77">
        <w:rPr>
          <w:rFonts w:ascii="Arial" w:hAnsi="Arial" w:cs="Arial"/>
          <w:b/>
          <w:color w:val="2F5496" w:themeColor="accent1" w:themeShade="BF"/>
        </w:rPr>
        <w:t>Assessment Component 1</w:t>
      </w:r>
    </w:p>
    <w:p w14:paraId="18D5CF1C" w14:textId="77777777" w:rsidR="00DC712B" w:rsidRPr="00DD6D77" w:rsidRDefault="00DC712B" w:rsidP="00DC712B">
      <w:pPr>
        <w:rPr>
          <w:rFonts w:ascii="Arial" w:hAnsi="Arial" w:cs="Arial"/>
          <w:b/>
          <w:i/>
          <w:color w:val="2F5496" w:themeColor="accent1" w:themeShade="BF"/>
          <w:sz w:val="20"/>
          <w:szCs w:val="20"/>
        </w:rPr>
      </w:pPr>
      <w:r w:rsidRPr="00DD6D77">
        <w:rPr>
          <w:rFonts w:ascii="Arial" w:hAnsi="Arial" w:cs="Arial"/>
          <w:b/>
          <w:i/>
          <w:color w:val="2F5496" w:themeColor="accent1" w:themeShade="BF"/>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C712B" w:rsidRPr="00DD6D77" w14:paraId="7BD9C60D" w14:textId="77777777" w:rsidTr="00E60DC4">
        <w:sdt>
          <w:sdtPr>
            <w:rPr>
              <w:rFonts w:ascii="Arial" w:hAnsi="Arial" w:cs="Arial"/>
              <w:color w:val="2F5496" w:themeColor="accent1" w:themeShade="BF"/>
            </w:rPr>
            <w:id w:val="2015182098"/>
            <w14:checkbox>
              <w14:checked w14:val="0"/>
              <w14:checkedState w14:val="2612" w14:font="MS Gothic"/>
              <w14:uncheckedState w14:val="2610" w14:font="MS Gothic"/>
            </w14:checkbox>
          </w:sdtPr>
          <w:sdtContent>
            <w:tc>
              <w:tcPr>
                <w:tcW w:w="562" w:type="dxa"/>
                <w:hideMark/>
              </w:tcPr>
              <w:p w14:paraId="5D7732A5"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58" w:type="dxa"/>
            <w:hideMark/>
          </w:tcPr>
          <w:p w14:paraId="40DEDD1A"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Written exam</w:t>
            </w:r>
          </w:p>
        </w:tc>
        <w:sdt>
          <w:sdtPr>
            <w:rPr>
              <w:rFonts w:ascii="Arial" w:hAnsi="Arial" w:cs="Arial"/>
              <w:color w:val="2F5496" w:themeColor="accent1" w:themeShade="BF"/>
            </w:rPr>
            <w:id w:val="822937085"/>
            <w14:checkbox>
              <w14:checked w14:val="1"/>
              <w14:checkedState w14:val="2612" w14:font="MS Gothic"/>
              <w14:uncheckedState w14:val="2610" w14:font="MS Gothic"/>
            </w14:checkbox>
          </w:sdtPr>
          <w:sdtContent>
            <w:tc>
              <w:tcPr>
                <w:tcW w:w="538" w:type="dxa"/>
                <w:hideMark/>
              </w:tcPr>
              <w:p w14:paraId="40D4FD45"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82" w:type="dxa"/>
            <w:hideMark/>
          </w:tcPr>
          <w:p w14:paraId="46051D34"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Coursework</w:t>
            </w:r>
          </w:p>
        </w:tc>
        <w:sdt>
          <w:sdtPr>
            <w:rPr>
              <w:rFonts w:ascii="Arial" w:hAnsi="Arial" w:cs="Arial"/>
              <w:color w:val="2F5496" w:themeColor="accent1" w:themeShade="BF"/>
            </w:rPr>
            <w:id w:val="405041596"/>
            <w14:checkbox>
              <w14:checked w14:val="0"/>
              <w14:checkedState w14:val="2612" w14:font="MS Gothic"/>
              <w14:uncheckedState w14:val="2610" w14:font="MS Gothic"/>
            </w14:checkbox>
          </w:sdtPr>
          <w:sdtContent>
            <w:tc>
              <w:tcPr>
                <w:tcW w:w="538" w:type="dxa"/>
                <w:hideMark/>
              </w:tcPr>
              <w:p w14:paraId="4D3E2543"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82" w:type="dxa"/>
            <w:hideMark/>
          </w:tcPr>
          <w:p w14:paraId="64285F38"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Practical</w:t>
            </w:r>
          </w:p>
        </w:tc>
      </w:tr>
    </w:tbl>
    <w:p w14:paraId="6C8FD156" w14:textId="77777777" w:rsidR="00DC712B" w:rsidRPr="00DD6D77" w:rsidRDefault="00DC712B" w:rsidP="00DC712B">
      <w:pPr>
        <w:rPr>
          <w:rFonts w:ascii="Arial" w:hAnsi="Arial" w:cs="Arial"/>
          <w:b/>
          <w:color w:val="2F5496" w:themeColor="accent1" w:themeShade="BF"/>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DC712B" w:rsidRPr="00DD6D77" w14:paraId="004E0888" w14:textId="77777777" w:rsidTr="00E60DC4">
        <w:tc>
          <w:tcPr>
            <w:tcW w:w="3256" w:type="dxa"/>
            <w:tcBorders>
              <w:top w:val="single" w:sz="4" w:space="0" w:color="auto"/>
              <w:left w:val="single" w:sz="4" w:space="0" w:color="auto"/>
              <w:bottom w:val="single" w:sz="4" w:space="0" w:color="auto"/>
              <w:right w:val="single" w:sz="4" w:space="0" w:color="auto"/>
            </w:tcBorders>
            <w:hideMark/>
          </w:tcPr>
          <w:p w14:paraId="645ED0BE" w14:textId="77777777" w:rsidR="00DC712B" w:rsidRPr="00DD6D77" w:rsidRDefault="00DC712B" w:rsidP="00E60DC4">
            <w:pPr>
              <w:jc w:val="center"/>
              <w:rPr>
                <w:rFonts w:ascii="Arial" w:hAnsi="Arial" w:cs="Arial"/>
                <w:b/>
                <w:color w:val="2F5496" w:themeColor="accent1" w:themeShade="BF"/>
              </w:rPr>
            </w:pPr>
            <w:r w:rsidRPr="00DD6D77">
              <w:rPr>
                <w:rFonts w:ascii="Arial" w:hAnsi="Arial" w:cs="Arial"/>
                <w:b/>
                <w:color w:val="2F5496" w:themeColor="accent1" w:themeShade="BF"/>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47AF6A5"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b/>
                <w:color w:val="2F5496" w:themeColor="accent1" w:themeShade="BF"/>
              </w:rPr>
              <w:t>Volume</w:t>
            </w:r>
          </w:p>
        </w:tc>
        <w:tc>
          <w:tcPr>
            <w:tcW w:w="1559" w:type="dxa"/>
            <w:tcBorders>
              <w:top w:val="single" w:sz="4" w:space="0" w:color="auto"/>
              <w:left w:val="single" w:sz="4" w:space="0" w:color="auto"/>
              <w:bottom w:val="single" w:sz="4" w:space="0" w:color="auto"/>
              <w:right w:val="single" w:sz="4" w:space="0" w:color="auto"/>
            </w:tcBorders>
            <w:hideMark/>
          </w:tcPr>
          <w:p w14:paraId="1C54E7D1"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b/>
                <w:color w:val="2F5496" w:themeColor="accent1" w:themeShade="BF"/>
              </w:rPr>
              <w:t>Weighting</w:t>
            </w:r>
          </w:p>
        </w:tc>
      </w:tr>
      <w:tr w:rsidR="00DC712B" w:rsidRPr="00DD6D77" w14:paraId="7C85CFC5" w14:textId="77777777" w:rsidTr="00E60DC4">
        <w:tc>
          <w:tcPr>
            <w:tcW w:w="3256" w:type="dxa"/>
            <w:tcBorders>
              <w:top w:val="single" w:sz="4" w:space="0" w:color="auto"/>
              <w:left w:val="single" w:sz="4" w:space="0" w:color="auto"/>
              <w:bottom w:val="single" w:sz="4" w:space="0" w:color="auto"/>
              <w:right w:val="single" w:sz="4" w:space="0" w:color="auto"/>
            </w:tcBorders>
            <w:hideMark/>
          </w:tcPr>
          <w:p w14:paraId="4CAA0772"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color w:val="2F5496" w:themeColor="accent1" w:themeShade="BF"/>
              </w:rPr>
              <w:t>Handbook</w:t>
            </w:r>
          </w:p>
        </w:tc>
        <w:tc>
          <w:tcPr>
            <w:tcW w:w="3969" w:type="dxa"/>
            <w:tcBorders>
              <w:top w:val="single" w:sz="4" w:space="0" w:color="auto"/>
              <w:left w:val="single" w:sz="4" w:space="0" w:color="auto"/>
              <w:bottom w:val="single" w:sz="4" w:space="0" w:color="auto"/>
              <w:right w:val="single" w:sz="4" w:space="0" w:color="auto"/>
            </w:tcBorders>
            <w:hideMark/>
          </w:tcPr>
          <w:p w14:paraId="31EC898B" w14:textId="77777777" w:rsidR="00DC712B" w:rsidRPr="00DD6D77" w:rsidRDefault="00DC712B" w:rsidP="00E60DC4">
            <w:pPr>
              <w:rPr>
                <w:rFonts w:ascii="Arial" w:hAnsi="Arial" w:cs="Arial"/>
                <w:color w:val="2F5496" w:themeColor="accent1" w:themeShade="BF"/>
              </w:rPr>
            </w:pPr>
            <w:r w:rsidRPr="00DD6D77">
              <w:rPr>
                <w:rFonts w:ascii="Arial" w:hAnsi="Arial" w:cs="Arial"/>
                <w:color w:val="2F5496" w:themeColor="accent1" w:themeShade="BF"/>
              </w:rPr>
              <w:t xml:space="preserve">                         3000 words</w:t>
            </w:r>
          </w:p>
        </w:tc>
        <w:tc>
          <w:tcPr>
            <w:tcW w:w="1559" w:type="dxa"/>
            <w:tcBorders>
              <w:top w:val="single" w:sz="4" w:space="0" w:color="auto"/>
              <w:left w:val="single" w:sz="4" w:space="0" w:color="auto"/>
              <w:bottom w:val="single" w:sz="4" w:space="0" w:color="auto"/>
              <w:right w:val="single" w:sz="4" w:space="0" w:color="auto"/>
            </w:tcBorders>
            <w:hideMark/>
          </w:tcPr>
          <w:p w14:paraId="5A65554A" w14:textId="77777777" w:rsidR="00DC712B" w:rsidRPr="00DD6D77" w:rsidRDefault="00DC712B" w:rsidP="00E60DC4">
            <w:pPr>
              <w:rPr>
                <w:rFonts w:ascii="Arial" w:hAnsi="Arial" w:cs="Arial"/>
                <w:color w:val="2F5496" w:themeColor="accent1" w:themeShade="BF"/>
              </w:rPr>
            </w:pPr>
            <w:r w:rsidRPr="00DD6D77">
              <w:rPr>
                <w:rFonts w:ascii="Arial" w:hAnsi="Arial" w:cs="Arial"/>
                <w:color w:val="2F5496" w:themeColor="accent1" w:themeShade="BF"/>
              </w:rPr>
              <w:t xml:space="preserve"> 100%</w:t>
            </w:r>
          </w:p>
        </w:tc>
      </w:tr>
    </w:tbl>
    <w:p w14:paraId="60401623" w14:textId="3B49A094" w:rsidR="00DC712B" w:rsidRDefault="00DC712B" w:rsidP="00DC712B">
      <w:pPr>
        <w:pStyle w:val="fixed"/>
        <w:ind w:left="0" w:firstLine="0"/>
        <w:rPr>
          <w:rFonts w:ascii="Arial" w:hAnsi="Arial" w:cs="Arial"/>
          <w:b w:val="0"/>
          <w:color w:val="2F5496" w:themeColor="accent1" w:themeShade="BF"/>
          <w:sz w:val="22"/>
        </w:rPr>
      </w:pPr>
    </w:p>
    <w:p w14:paraId="12A2219D" w14:textId="70F04153" w:rsidR="002B7A43" w:rsidRDefault="002B7A43" w:rsidP="00DC712B">
      <w:pPr>
        <w:pStyle w:val="fixed"/>
        <w:ind w:left="0" w:firstLine="0"/>
        <w:rPr>
          <w:rFonts w:ascii="Arial" w:hAnsi="Arial" w:cs="Arial"/>
          <w:b w:val="0"/>
          <w:color w:val="2F5496" w:themeColor="accent1" w:themeShade="BF"/>
          <w:sz w:val="22"/>
        </w:rPr>
      </w:pPr>
    </w:p>
    <w:p w14:paraId="4C06FD52" w14:textId="77777777" w:rsidR="002B7A43" w:rsidRPr="00DD6D77" w:rsidRDefault="002B7A43" w:rsidP="00DC712B">
      <w:pPr>
        <w:pStyle w:val="fixed"/>
        <w:ind w:left="0" w:firstLine="0"/>
        <w:rPr>
          <w:rFonts w:ascii="Arial" w:hAnsi="Arial" w:cs="Arial"/>
          <w:b w:val="0"/>
          <w:color w:val="2F5496" w:themeColor="accent1" w:themeShade="BF"/>
          <w:sz w:val="22"/>
        </w:rPr>
      </w:pPr>
    </w:p>
    <w:p w14:paraId="159E2DB6" w14:textId="77777777" w:rsidR="00DC712B" w:rsidRPr="00DD6D77" w:rsidRDefault="00DC712B" w:rsidP="00DC712B">
      <w:pPr>
        <w:pStyle w:val="fixed"/>
        <w:keepNext/>
        <w:ind w:left="0" w:firstLine="0"/>
        <w:jc w:val="both"/>
        <w:rPr>
          <w:rFonts w:ascii="Arial" w:hAnsi="Arial" w:cs="Arial"/>
          <w:color w:val="2F5496" w:themeColor="accent1" w:themeShade="BF"/>
          <w:sz w:val="22"/>
        </w:rPr>
      </w:pPr>
      <w:r w:rsidRPr="00DD6D77">
        <w:rPr>
          <w:rFonts w:ascii="Arial" w:hAnsi="Arial" w:cs="Arial"/>
          <w:color w:val="2F5496" w:themeColor="accent1" w:themeShade="BF"/>
          <w:sz w:val="22"/>
        </w:rPr>
        <w:t>Assessment Summary</w:t>
      </w:r>
    </w:p>
    <w:tbl>
      <w:tblPr>
        <w:tblStyle w:val="TableGrid"/>
        <w:tblW w:w="0" w:type="auto"/>
        <w:tblLayout w:type="fixed"/>
        <w:tblLook w:val="04A0" w:firstRow="1" w:lastRow="0" w:firstColumn="1" w:lastColumn="0" w:noHBand="0" w:noVBand="1"/>
      </w:tblPr>
      <w:tblGrid>
        <w:gridCol w:w="3261"/>
        <w:gridCol w:w="1842"/>
      </w:tblGrid>
      <w:tr w:rsidR="00DC712B" w:rsidRPr="00DD6D77" w14:paraId="3C7A678A"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704C664C" w14:textId="77777777" w:rsidR="00DC712B" w:rsidRPr="00DD6D77" w:rsidRDefault="00DC712B" w:rsidP="00E60DC4">
            <w:pPr>
              <w:keepNext/>
              <w:rPr>
                <w:rFonts w:ascii="Arial" w:hAnsi="Arial" w:cs="Arial"/>
                <w:b/>
                <w:color w:val="2F5496" w:themeColor="accent1" w:themeShade="BF"/>
              </w:rPr>
            </w:pPr>
            <w:r w:rsidRPr="00DD6D77">
              <w:rPr>
                <w:rFonts w:ascii="Arial" w:hAnsi="Arial" w:cs="Arial"/>
                <w:b/>
                <w:color w:val="2F5496" w:themeColor="accent1" w:themeShade="BF"/>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DFD60E1"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Percentage</w:t>
            </w:r>
          </w:p>
        </w:tc>
      </w:tr>
      <w:tr w:rsidR="00DC712B" w:rsidRPr="00DD6D77" w14:paraId="00571853"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3EE2DDC4"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Written exam</w:t>
            </w:r>
          </w:p>
        </w:tc>
        <w:tc>
          <w:tcPr>
            <w:tcW w:w="1842" w:type="dxa"/>
            <w:tcBorders>
              <w:top w:val="single" w:sz="4" w:space="0" w:color="auto"/>
              <w:left w:val="single" w:sz="4" w:space="0" w:color="auto"/>
              <w:bottom w:val="single" w:sz="4" w:space="0" w:color="auto"/>
              <w:right w:val="single" w:sz="4" w:space="0" w:color="auto"/>
            </w:tcBorders>
          </w:tcPr>
          <w:p w14:paraId="206290BB"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1517D964"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284CD915"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Coursework</w:t>
            </w:r>
          </w:p>
        </w:tc>
        <w:tc>
          <w:tcPr>
            <w:tcW w:w="1842" w:type="dxa"/>
            <w:tcBorders>
              <w:top w:val="single" w:sz="4" w:space="0" w:color="auto"/>
              <w:left w:val="single" w:sz="4" w:space="0" w:color="auto"/>
              <w:bottom w:val="single" w:sz="4" w:space="0" w:color="auto"/>
              <w:right w:val="single" w:sz="4" w:space="0" w:color="auto"/>
            </w:tcBorders>
            <w:hideMark/>
          </w:tcPr>
          <w:p w14:paraId="2730C58F"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100%</w:t>
            </w:r>
          </w:p>
        </w:tc>
      </w:tr>
      <w:tr w:rsidR="00DC712B" w:rsidRPr="00DD6D77" w14:paraId="21E2C92B"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4EFB8E05"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Practical</w:t>
            </w:r>
          </w:p>
        </w:tc>
        <w:tc>
          <w:tcPr>
            <w:tcW w:w="1842" w:type="dxa"/>
            <w:tcBorders>
              <w:top w:val="single" w:sz="4" w:space="0" w:color="auto"/>
              <w:left w:val="single" w:sz="4" w:space="0" w:color="auto"/>
              <w:bottom w:val="single" w:sz="4" w:space="0" w:color="auto"/>
              <w:right w:val="single" w:sz="4" w:space="0" w:color="auto"/>
            </w:tcBorders>
            <w:hideMark/>
          </w:tcPr>
          <w:p w14:paraId="2384349A"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0CE35536"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144C4C91" w14:textId="77777777" w:rsidR="00DC712B" w:rsidRPr="00DD6D77" w:rsidRDefault="00DC712B" w:rsidP="00E60DC4">
            <w:pPr>
              <w:keepNext/>
              <w:rPr>
                <w:rFonts w:ascii="Arial" w:hAnsi="Arial" w:cs="Arial"/>
                <w:color w:val="2F5496" w:themeColor="accent1" w:themeShade="BF"/>
              </w:rPr>
            </w:pPr>
            <w:r w:rsidRPr="00DD6D77">
              <w:rPr>
                <w:rFonts w:ascii="Arial" w:hAnsi="Arial" w:cs="Arial"/>
                <w:b/>
                <w:color w:val="2F5496" w:themeColor="accent1" w:themeShade="BF"/>
              </w:rPr>
              <w:t>TOTAL</w:t>
            </w:r>
          </w:p>
        </w:tc>
        <w:tc>
          <w:tcPr>
            <w:tcW w:w="1842" w:type="dxa"/>
            <w:tcBorders>
              <w:top w:val="single" w:sz="4" w:space="0" w:color="auto"/>
              <w:left w:val="single" w:sz="4" w:space="0" w:color="auto"/>
              <w:bottom w:val="single" w:sz="4" w:space="0" w:color="auto"/>
              <w:right w:val="single" w:sz="4" w:space="0" w:color="auto"/>
            </w:tcBorders>
            <w:hideMark/>
          </w:tcPr>
          <w:p w14:paraId="4E221743"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100%</w:t>
            </w:r>
          </w:p>
        </w:tc>
      </w:tr>
    </w:tbl>
    <w:p w14:paraId="0848B35D" w14:textId="77777777" w:rsidR="00DC712B" w:rsidRPr="00DD6D77" w:rsidRDefault="00DC712B" w:rsidP="00DC712B">
      <w:pPr>
        <w:rPr>
          <w:rFonts w:ascii="Arial" w:hAnsi="Arial" w:cs="Arial"/>
          <w:color w:val="2F5496" w:themeColor="accent1" w:themeShade="BF"/>
          <w:lang w:eastAsia="en-GB"/>
        </w:rPr>
      </w:pPr>
    </w:p>
    <w:p w14:paraId="6815B9D8"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normaltextrun"/>
          <w:rFonts w:ascii="Arial" w:hAnsi="Arial" w:cs="Arial"/>
          <w:color w:val="2F5496" w:themeColor="accent1" w:themeShade="BF"/>
          <w:sz w:val="22"/>
          <w:szCs w:val="22"/>
          <w:lang w:val="en-US"/>
        </w:rPr>
        <w:t xml:space="preserve">This module </w:t>
      </w:r>
      <w:proofErr w:type="gramStart"/>
      <w:r w:rsidRPr="00DD6D77">
        <w:rPr>
          <w:rStyle w:val="normaltextrun"/>
          <w:rFonts w:ascii="Arial" w:hAnsi="Arial" w:cs="Arial"/>
          <w:color w:val="2F5496" w:themeColor="accent1" w:themeShade="BF"/>
          <w:sz w:val="22"/>
          <w:szCs w:val="22"/>
          <w:lang w:val="en-US"/>
        </w:rPr>
        <w:t>evidences</w:t>
      </w:r>
      <w:proofErr w:type="gramEnd"/>
      <w:r w:rsidRPr="00DD6D77">
        <w:rPr>
          <w:rStyle w:val="normaltextrun"/>
          <w:rFonts w:ascii="Arial" w:hAnsi="Arial" w:cs="Arial"/>
          <w:color w:val="2F5496" w:themeColor="accent1" w:themeShade="BF"/>
          <w:sz w:val="22"/>
          <w:szCs w:val="22"/>
          <w:lang w:val="en-US"/>
        </w:rPr>
        <w:t xml:space="preserve"> aspects of the National Occupational Standards for Children’s Care, Learning and Development Knowledge and Understanding criteria and is mapped to SCW National Occupational Standards for leadership and management criteria. </w:t>
      </w:r>
      <w:r w:rsidRPr="00DD6D77">
        <w:rPr>
          <w:rStyle w:val="eop"/>
          <w:rFonts w:ascii="Arial" w:hAnsi="Arial" w:cs="Arial"/>
          <w:color w:val="2F5496" w:themeColor="accent1" w:themeShade="BF"/>
          <w:sz w:val="22"/>
          <w:szCs w:val="22"/>
        </w:rPr>
        <w:t> </w:t>
      </w:r>
    </w:p>
    <w:p w14:paraId="2487831D"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eop"/>
          <w:rFonts w:ascii="Arial" w:hAnsi="Arial" w:cs="Arial"/>
          <w:color w:val="2F5496" w:themeColor="accent1" w:themeShade="BF"/>
          <w:sz w:val="22"/>
          <w:szCs w:val="22"/>
        </w:rPr>
        <w:t> </w:t>
      </w:r>
    </w:p>
    <w:p w14:paraId="7DBDBBBC"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normaltextrun"/>
          <w:rFonts w:ascii="Arial" w:hAnsi="Arial" w:cs="Arial"/>
          <w:color w:val="2F5496" w:themeColor="accent1" w:themeShade="BF"/>
          <w:sz w:val="22"/>
          <w:szCs w:val="22"/>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DD6D77">
        <w:rPr>
          <w:rStyle w:val="eop"/>
          <w:rFonts w:ascii="Arial" w:hAnsi="Arial" w:cs="Arial"/>
          <w:color w:val="2F5496" w:themeColor="accent1" w:themeShade="BF"/>
          <w:sz w:val="22"/>
          <w:szCs w:val="22"/>
        </w:rPr>
        <w:t> </w:t>
      </w:r>
    </w:p>
    <w:p w14:paraId="5D018A92" w14:textId="1F2DE3A0" w:rsidR="00EE1964" w:rsidRDefault="00EE1964"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7E9D2EEE" w14:textId="77777777" w:rsidR="00FE7085" w:rsidRDefault="00FE7085" w:rsidP="004B313A">
      <w:pPr>
        <w:rPr>
          <w:rFonts w:ascii="Arial" w:hAnsi="Arial" w:cs="Arial"/>
          <w:b/>
          <w:color w:val="2F5496" w:themeColor="accent1" w:themeShade="BF"/>
          <w:sz w:val="36"/>
          <w:szCs w:val="36"/>
        </w:rPr>
      </w:pPr>
    </w:p>
    <w:p w14:paraId="78F3E828" w14:textId="77777777" w:rsidR="00FE7085" w:rsidRDefault="00FE7085" w:rsidP="004B313A">
      <w:pPr>
        <w:rPr>
          <w:rFonts w:ascii="Arial" w:hAnsi="Arial" w:cs="Arial"/>
          <w:b/>
          <w:color w:val="2F5496" w:themeColor="accent1" w:themeShade="BF"/>
          <w:sz w:val="36"/>
          <w:szCs w:val="36"/>
        </w:rPr>
      </w:pPr>
    </w:p>
    <w:p w14:paraId="651665D6" w14:textId="77777777" w:rsidR="00FE7085" w:rsidRDefault="00FE7085" w:rsidP="004B313A">
      <w:pPr>
        <w:rPr>
          <w:rFonts w:ascii="Arial" w:hAnsi="Arial" w:cs="Arial"/>
          <w:b/>
          <w:color w:val="2F5496" w:themeColor="accent1" w:themeShade="BF"/>
          <w:sz w:val="36"/>
          <w:szCs w:val="36"/>
        </w:rPr>
      </w:pPr>
    </w:p>
    <w:p w14:paraId="6790F0E5" w14:textId="77777777" w:rsidR="00FE7085" w:rsidRDefault="00FE7085" w:rsidP="004B313A">
      <w:pPr>
        <w:rPr>
          <w:rFonts w:ascii="Arial" w:hAnsi="Arial" w:cs="Arial"/>
          <w:b/>
          <w:color w:val="2F5496" w:themeColor="accent1" w:themeShade="BF"/>
          <w:sz w:val="36"/>
          <w:szCs w:val="36"/>
        </w:rPr>
      </w:pPr>
    </w:p>
    <w:p w14:paraId="5EEAE3EE" w14:textId="77777777" w:rsidR="00FE7085" w:rsidRDefault="00FE7085" w:rsidP="004B313A">
      <w:pPr>
        <w:rPr>
          <w:rFonts w:ascii="Arial" w:hAnsi="Arial" w:cs="Arial"/>
          <w:b/>
          <w:color w:val="2F5496" w:themeColor="accent1" w:themeShade="BF"/>
          <w:sz w:val="36"/>
          <w:szCs w:val="36"/>
        </w:rPr>
      </w:pPr>
    </w:p>
    <w:p w14:paraId="1A6DEDFC" w14:textId="77777777" w:rsidR="007D6003" w:rsidRDefault="007D6003" w:rsidP="004B313A">
      <w:pPr>
        <w:rPr>
          <w:rFonts w:ascii="Arial" w:hAnsi="Arial" w:cs="Arial"/>
          <w:b/>
          <w:color w:val="2F5496" w:themeColor="accent1" w:themeShade="BF"/>
          <w:sz w:val="36"/>
          <w:szCs w:val="36"/>
        </w:rPr>
      </w:pPr>
    </w:p>
    <w:p w14:paraId="5694F191" w14:textId="77777777" w:rsidR="00A01CDA" w:rsidRDefault="00A01CDA" w:rsidP="004B313A">
      <w:pPr>
        <w:rPr>
          <w:rFonts w:ascii="Arial" w:hAnsi="Arial" w:cs="Arial"/>
          <w:b/>
          <w:color w:val="2F5496" w:themeColor="accent1" w:themeShade="BF"/>
          <w:sz w:val="36"/>
          <w:szCs w:val="36"/>
        </w:rPr>
      </w:pPr>
    </w:p>
    <w:p w14:paraId="5463CFCB" w14:textId="77777777" w:rsidR="00E52260" w:rsidRDefault="00E52260" w:rsidP="004B313A">
      <w:pPr>
        <w:rPr>
          <w:rFonts w:ascii="Arial" w:hAnsi="Arial" w:cs="Arial"/>
          <w:b/>
          <w:color w:val="2F5496" w:themeColor="accent1" w:themeShade="BF"/>
          <w:sz w:val="36"/>
          <w:szCs w:val="36"/>
        </w:rPr>
      </w:pPr>
    </w:p>
    <w:p w14:paraId="6FE80CE8" w14:textId="6DB503E8" w:rsidR="004B313A" w:rsidRPr="00D60BE0" w:rsidRDefault="004B313A" w:rsidP="004B313A">
      <w:pPr>
        <w:rPr>
          <w:rFonts w:ascii="Arial" w:hAnsi="Arial" w:cs="Arial"/>
          <w:b/>
          <w:color w:val="2F5496" w:themeColor="accent1" w:themeShade="BF"/>
          <w:sz w:val="36"/>
          <w:szCs w:val="36"/>
        </w:rPr>
      </w:pPr>
      <w:r w:rsidRPr="00D60BE0">
        <w:rPr>
          <w:rFonts w:ascii="Arial" w:hAnsi="Arial" w:cs="Arial"/>
          <w:b/>
          <w:color w:val="2F5496" w:themeColor="accent1" w:themeShade="BF"/>
          <w:sz w:val="36"/>
          <w:szCs w:val="36"/>
        </w:rPr>
        <w:t>I</w:t>
      </w:r>
      <w:r>
        <w:rPr>
          <w:rFonts w:ascii="Arial" w:hAnsi="Arial" w:cs="Arial"/>
          <w:b/>
          <w:color w:val="2F5496" w:themeColor="accent1" w:themeShade="BF"/>
          <w:sz w:val="36"/>
          <w:szCs w:val="36"/>
        </w:rPr>
        <w:t>ndicative Reading List</w:t>
      </w:r>
    </w:p>
    <w:p w14:paraId="34441D7D" w14:textId="77777777" w:rsidR="004B313A" w:rsidRPr="00D10A3B" w:rsidRDefault="004B313A" w:rsidP="004B313A">
      <w:pPr>
        <w:rPr>
          <w:rFonts w:ascii="Arial" w:hAnsi="Arial" w:cs="Arial"/>
          <w:b/>
          <w:color w:val="2F5496" w:themeColor="accent1" w:themeShade="BF"/>
        </w:rPr>
      </w:pPr>
      <w:r w:rsidRPr="00D10A3B">
        <w:rPr>
          <w:rFonts w:ascii="Arial" w:hAnsi="Arial" w:cs="Arial"/>
          <w:b/>
          <w:color w:val="2F5496" w:themeColor="accent1" w:themeShade="BF"/>
        </w:rPr>
        <w:t xml:space="preserve">The Leganto Reading list will be updated regularly to ensure current theoretical and professional guidance is incorporated into the module content.  </w:t>
      </w:r>
    </w:p>
    <w:p w14:paraId="342C0BF8" w14:textId="77777777" w:rsidR="004B313A" w:rsidRDefault="004B313A" w:rsidP="004B313A">
      <w:pPr>
        <w:rPr>
          <w:rFonts w:ascii="Arial" w:hAnsi="Arial" w:cs="Arial"/>
          <w:b/>
          <w:color w:val="2F5496" w:themeColor="accent1" w:themeShade="BF"/>
        </w:rPr>
      </w:pPr>
      <w:r w:rsidRPr="00D10A3B">
        <w:rPr>
          <w:rFonts w:ascii="Arial" w:hAnsi="Arial" w:cs="Arial"/>
          <w:b/>
          <w:color w:val="2F5496" w:themeColor="accent1" w:themeShade="BF"/>
        </w:rPr>
        <w:t>Relevant resources will be included on the Moodle page to support independent learning.</w:t>
      </w:r>
    </w:p>
    <w:p w14:paraId="7CBDD7E2" w14:textId="6C7B00B5" w:rsidR="00D024BC" w:rsidRPr="00C468E3" w:rsidRDefault="00000000" w:rsidP="00EE1964">
      <w:pPr>
        <w:rPr>
          <w:rStyle w:val="Hyperlink"/>
          <w:rFonts w:ascii="Arial" w:hAnsi="Arial" w:cs="Arial"/>
          <w:b/>
          <w:color w:val="6600FF"/>
          <w:u w:val="none"/>
          <w14:textFill>
            <w14:solidFill>
              <w14:srgbClr w14:val="6600FF">
                <w14:lumMod w14:val="75000"/>
              </w14:srgbClr>
            </w14:solidFill>
          </w14:textFill>
        </w:rPr>
      </w:pPr>
      <w:hyperlink r:id="rId14" w:history="1">
        <w:r w:rsidR="004B313A" w:rsidRPr="00F02487">
          <w:rPr>
            <w:rStyle w:val="Hyperlink"/>
            <w:rFonts w:ascii="Arial" w:hAnsi="Arial" w:cs="Arial"/>
            <w:b/>
            <w:color w:val="6600FF"/>
          </w:rPr>
          <w:t>Link to Moodle page for ECEY4001</w:t>
        </w:r>
      </w:hyperlink>
    </w:p>
    <w:p w14:paraId="72015553" w14:textId="77777777" w:rsidR="00D024BC" w:rsidRDefault="00D024BC" w:rsidP="00EE1964">
      <w:pPr>
        <w:rPr>
          <w:rStyle w:val="Hyperlink"/>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EE1964" w:rsidRPr="00BA0923" w14:paraId="5DAF488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DEBBFB4" w14:textId="31AD1F15" w:rsidR="00EE1964" w:rsidRPr="00BA0923" w:rsidRDefault="00EE1964" w:rsidP="00E60DC4">
            <w:pPr>
              <w:spacing w:after="0" w:line="240" w:lineRule="auto"/>
              <w:textAlignment w:val="baseline"/>
              <w:rPr>
                <w:rFonts w:ascii="Segoe UI" w:eastAsia="Times New Roman" w:hAnsi="Segoe UI" w:cs="Segoe UI"/>
                <w:sz w:val="18"/>
                <w:szCs w:val="18"/>
              </w:rPr>
            </w:pPr>
            <w:r w:rsidRPr="002E1940">
              <w:rPr>
                <w:rFonts w:ascii="Arial" w:eastAsia="Times New Roman" w:hAnsi="Arial" w:cs="Arial"/>
                <w:b/>
                <w:bCs/>
                <w:color w:val="2F5496" w:themeColor="accent1" w:themeShade="BF"/>
                <w:lang w:val="en-US"/>
              </w:rPr>
              <w:t>Module Code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14275D5"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050BBB">
              <w:rPr>
                <w:rFonts w:ascii="Arial" w:eastAsia="Times New Roman" w:hAnsi="Arial" w:cs="Arial"/>
                <w:b/>
                <w:bCs/>
                <w:color w:val="2F5496" w:themeColor="accent1" w:themeShade="BF"/>
                <w:lang w:val="en-US"/>
              </w:rPr>
              <w:t>ECEY4001</w:t>
            </w:r>
          </w:p>
        </w:tc>
      </w:tr>
      <w:tr w:rsidR="00EE1964" w:rsidRPr="00BA0923" w14:paraId="12273ED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87EC002" w14:textId="15CBF2A7" w:rsidR="00EE1964" w:rsidRPr="00BA0923" w:rsidRDefault="00EE1964" w:rsidP="00E60DC4">
            <w:pPr>
              <w:spacing w:after="0" w:line="240" w:lineRule="auto"/>
              <w:textAlignment w:val="baseline"/>
              <w:rPr>
                <w:rFonts w:ascii="Segoe UI" w:eastAsia="Times New Roman" w:hAnsi="Segoe UI" w:cs="Segoe UI"/>
                <w:sz w:val="18"/>
                <w:szCs w:val="18"/>
              </w:rPr>
            </w:pP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Module Title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7FDB10FA" w14:textId="77777777" w:rsidR="00EE1964" w:rsidRPr="009958B2" w:rsidRDefault="00EE1964" w:rsidP="00E60DC4">
            <w:pPr>
              <w:spacing w:after="0" w:line="240" w:lineRule="auto"/>
              <w:textAlignment w:val="baseline"/>
              <w:rPr>
                <w:rFonts w:ascii="Arial" w:eastAsia="Times New Roman" w:hAnsi="Arial" w:cs="Arial"/>
                <w:b/>
                <w:bCs/>
              </w:rPr>
            </w:pPr>
            <w:r w:rsidRPr="00050BBB">
              <w:rPr>
                <w:rFonts w:ascii="Arial" w:eastAsia="Times New Roman" w:hAnsi="Arial" w:cs="Arial"/>
                <w:b/>
                <w:bCs/>
                <w:color w:val="2F5496" w:themeColor="accent1" w:themeShade="BF"/>
              </w:rPr>
              <w:t>Human Development</w:t>
            </w:r>
          </w:p>
        </w:tc>
      </w:tr>
      <w:tr w:rsidR="00EE1964" w:rsidRPr="00BA0923" w14:paraId="67D5A1C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06A3311A" w14:textId="6CA3F3DD" w:rsidR="00EE1964" w:rsidRPr="00BA0923" w:rsidRDefault="00EE1964" w:rsidP="00E60DC4">
            <w:pPr>
              <w:spacing w:after="0" w:line="240" w:lineRule="auto"/>
              <w:textAlignment w:val="baseline"/>
              <w:rPr>
                <w:rFonts w:ascii="Segoe UI" w:eastAsia="Times New Roman" w:hAnsi="Segoe UI" w:cs="Segoe UI"/>
                <w:sz w:val="18"/>
                <w:szCs w:val="18"/>
              </w:rPr>
            </w:pP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Classification</w:t>
            </w:r>
            <w:r w:rsidRPr="002E1940">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BFBFBF"/>
            <w:hideMark/>
          </w:tcPr>
          <w:p w14:paraId="3D9F683F"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Reading List entry</w:t>
            </w:r>
            <w:r w:rsidRPr="00BA0923">
              <w:rPr>
                <w:rFonts w:ascii="Arial" w:eastAsia="Times New Roman" w:hAnsi="Arial" w:cs="Arial"/>
              </w:rPr>
              <w:t> </w:t>
            </w:r>
          </w:p>
        </w:tc>
        <w:tc>
          <w:tcPr>
            <w:tcW w:w="1277" w:type="dxa"/>
            <w:tcBorders>
              <w:top w:val="single" w:sz="6" w:space="0" w:color="auto"/>
              <w:left w:val="single" w:sz="6" w:space="0" w:color="auto"/>
              <w:bottom w:val="single" w:sz="6" w:space="0" w:color="auto"/>
              <w:right w:val="single" w:sz="6" w:space="0" w:color="auto"/>
            </w:tcBorders>
            <w:shd w:val="clear" w:color="auto" w:fill="BFBFBF"/>
            <w:hideMark/>
          </w:tcPr>
          <w:p w14:paraId="276EFC66"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Electronic*</w:t>
            </w:r>
            <w:r w:rsidRPr="00BA0923">
              <w:rPr>
                <w:rFonts w:ascii="Arial" w:eastAsia="Times New Roman" w:hAnsi="Arial" w:cs="Arial"/>
              </w:rPr>
              <w:t> </w:t>
            </w:r>
          </w:p>
        </w:tc>
      </w:tr>
      <w:tr w:rsidR="00EE1964" w:rsidRPr="00BD1BCD" w14:paraId="2394D19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2728CCF" w14:textId="0F491BEF" w:rsidR="00EE1964" w:rsidRPr="00FE7085" w:rsidRDefault="00EE1964" w:rsidP="00E60DC4">
            <w:pPr>
              <w:spacing w:after="0" w:line="240" w:lineRule="auto"/>
              <w:textAlignment w:val="baseline"/>
              <w:rPr>
                <w:rFonts w:ascii="Arial" w:hAnsi="Arial" w:cs="Arial"/>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F90BA96"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bCs/>
              </w:rPr>
            </w:pPr>
            <w:r w:rsidRPr="00BD1BCD">
              <w:rPr>
                <w:rFonts w:ascii="Arial" w:hAnsi="Arial" w:cs="Arial"/>
                <w:bCs/>
              </w:rPr>
              <w:t xml:space="preserve">Archer, C. and Siraj, J. (2015) </w:t>
            </w:r>
            <w:r w:rsidRPr="00BD1BCD">
              <w:rPr>
                <w:rFonts w:ascii="Arial" w:hAnsi="Arial" w:cs="Arial"/>
                <w:bCs/>
                <w:i/>
              </w:rPr>
              <w:t>Encouraging physical development through movement play</w:t>
            </w:r>
            <w:r w:rsidRPr="00BD1BCD">
              <w:rPr>
                <w:rFonts w:ascii="Arial" w:hAnsi="Arial" w:cs="Arial"/>
                <w:bCs/>
              </w:rPr>
              <w:t>. London: Sage publications Ltd.</w:t>
            </w:r>
          </w:p>
          <w:p w14:paraId="1E530115" w14:textId="77777777" w:rsidR="00EE1964" w:rsidRPr="00BD1BCD" w:rsidRDefault="00EE1964"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15D4E61"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5B6B538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820A390" w14:textId="158E13B8" w:rsidR="00EE1964" w:rsidRPr="00BD1BCD" w:rsidRDefault="00FE7085"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72FBF14"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bCs/>
              </w:rPr>
              <w:t xml:space="preserve">Bee H. &amp; Boyd, D.G. (2013) </w:t>
            </w:r>
            <w:r w:rsidRPr="00BD1BCD">
              <w:rPr>
                <w:rFonts w:ascii="Arial" w:hAnsi="Arial" w:cs="Arial"/>
                <w:bCs/>
                <w:i/>
              </w:rPr>
              <w:t>The Developing Child (13</w:t>
            </w:r>
            <w:r w:rsidRPr="00BD1BCD">
              <w:rPr>
                <w:rFonts w:ascii="Arial" w:hAnsi="Arial" w:cs="Arial"/>
                <w:bCs/>
                <w:i/>
                <w:vertAlign w:val="superscript"/>
              </w:rPr>
              <w:t>th</w:t>
            </w:r>
            <w:r w:rsidRPr="00BD1BCD">
              <w:rPr>
                <w:rFonts w:ascii="Arial" w:hAnsi="Arial" w:cs="Arial"/>
                <w:bCs/>
                <w:i/>
              </w:rPr>
              <w:t xml:space="preserve"> edition) </w:t>
            </w:r>
            <w:r w:rsidRPr="00BD1BCD">
              <w:rPr>
                <w:rFonts w:ascii="Arial" w:hAnsi="Arial" w:cs="Arial"/>
                <w:bCs/>
              </w:rPr>
              <w:t xml:space="preserve">Essex: Pearson Education </w:t>
            </w:r>
            <w:proofErr w:type="spellStart"/>
            <w:r w:rsidRPr="00BD1BCD">
              <w:rPr>
                <w:rFonts w:ascii="Arial" w:hAnsi="Arial" w:cs="Arial"/>
                <w:bCs/>
              </w:rPr>
              <w:t>Limited.</w:t>
            </w:r>
            <w:r w:rsidRPr="00BD1BCD">
              <w:rPr>
                <w:rFonts w:ascii="Arial" w:hAnsi="Arial" w:cs="Arial"/>
              </w:rPr>
              <w:t>Berk</w:t>
            </w:r>
            <w:proofErr w:type="spellEnd"/>
            <w:r w:rsidRPr="00BD1BCD">
              <w:rPr>
                <w:rFonts w:ascii="Arial" w:hAnsi="Arial" w:cs="Arial"/>
              </w:rPr>
              <w:t>, L. E. (2012</w:t>
            </w:r>
            <w:proofErr w:type="gramStart"/>
            <w:r w:rsidRPr="00BD1BCD">
              <w:rPr>
                <w:rFonts w:ascii="Arial" w:hAnsi="Arial" w:cs="Arial"/>
              </w:rPr>
              <w:t>)</w:t>
            </w:r>
            <w:r w:rsidRPr="00BD1BCD">
              <w:rPr>
                <w:rFonts w:ascii="Arial" w:hAnsi="Arial" w:cs="Arial"/>
                <w:i/>
                <w:iCs/>
              </w:rPr>
              <w:t xml:space="preserve">  Child</w:t>
            </w:r>
            <w:proofErr w:type="gramEnd"/>
            <w:r w:rsidRPr="00BD1BCD">
              <w:rPr>
                <w:rFonts w:ascii="Arial" w:hAnsi="Arial" w:cs="Arial"/>
                <w:i/>
                <w:iCs/>
              </w:rPr>
              <w:t xml:space="preserve"> Development</w:t>
            </w:r>
            <w:r w:rsidRPr="00BD1BCD">
              <w:rPr>
                <w:rFonts w:ascii="Arial" w:hAnsi="Arial" w:cs="Arial"/>
              </w:rPr>
              <w:t>. 9</w:t>
            </w:r>
            <w:r w:rsidRPr="00BD1BCD">
              <w:rPr>
                <w:rFonts w:ascii="Arial" w:hAnsi="Arial" w:cs="Arial"/>
                <w:vertAlign w:val="superscript"/>
              </w:rPr>
              <w:t>th</w:t>
            </w:r>
            <w:r w:rsidRPr="00BD1BCD">
              <w:rPr>
                <w:rFonts w:ascii="Arial" w:hAnsi="Arial" w:cs="Arial"/>
              </w:rPr>
              <w:t xml:space="preserve"> edition.  Boston: Allyn and Bacon.</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0DC22E1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6D6F21A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673D030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37EAB7B" w14:textId="0CB7696E" w:rsidR="00EE1964" w:rsidRPr="00BD1BCD" w:rsidRDefault="00FE7085"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D856246"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proofErr w:type="spellStart"/>
            <w:r w:rsidRPr="00BD1BCD">
              <w:rPr>
                <w:rFonts w:ascii="Arial" w:hAnsi="Arial" w:cs="Arial"/>
              </w:rPr>
              <w:t>Bilton</w:t>
            </w:r>
            <w:proofErr w:type="spellEnd"/>
            <w:r w:rsidRPr="00BD1BCD">
              <w:rPr>
                <w:rFonts w:ascii="Arial" w:hAnsi="Arial" w:cs="Arial"/>
              </w:rPr>
              <w:t xml:space="preserve">, H. (2010) </w:t>
            </w:r>
            <w:r w:rsidRPr="00BD1BCD">
              <w:rPr>
                <w:rFonts w:ascii="Arial" w:hAnsi="Arial" w:cs="Arial"/>
                <w:i/>
              </w:rPr>
              <w:t>Outdoor learning in the early years: Management and innovation</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London: David Fulton eBook.</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1181A68"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04B9CEB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73249C5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100E89C" w14:textId="1CDB8FC9" w:rsidR="00EE1964" w:rsidRPr="00BD1BCD" w:rsidRDefault="00FE7085"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2AE87985"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Brown, F. (2013) </w:t>
            </w:r>
            <w:r w:rsidRPr="00BD1BCD">
              <w:rPr>
                <w:rFonts w:ascii="Arial" w:hAnsi="Arial" w:cs="Arial"/>
                <w:i/>
              </w:rPr>
              <w:t>Rethinking children’s play.</w:t>
            </w:r>
            <w:r w:rsidRPr="00BD1BCD">
              <w:rPr>
                <w:rFonts w:ascii="Arial" w:hAnsi="Arial" w:cs="Arial"/>
              </w:rPr>
              <w:t xml:space="preserve"> London: Bloomsbury Academic. </w:t>
            </w:r>
          </w:p>
          <w:p w14:paraId="338ABCC8" w14:textId="77777777" w:rsidR="00EE1964" w:rsidRPr="00BD1BCD" w:rsidRDefault="00EE1964"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6C7919D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7CE187D3"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3BA08D1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6EA0473" w14:textId="0F575048" w:rsidR="00EE1964" w:rsidRPr="00BD1BCD" w:rsidRDefault="00FE7085"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1AB98A25"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Bruce, T. (2012) </w:t>
            </w:r>
            <w:r w:rsidRPr="00BD1BCD">
              <w:rPr>
                <w:rFonts w:ascii="Arial" w:hAnsi="Arial" w:cs="Arial"/>
                <w:i/>
              </w:rPr>
              <w:t>Learning through play</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 London: Hodder.</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5AF5632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12EA252B" w14:textId="77777777" w:rsidR="00EE1964" w:rsidRPr="00BD1BCD" w:rsidRDefault="00EE1964" w:rsidP="00E60DC4">
            <w:pPr>
              <w:spacing w:after="0" w:line="240" w:lineRule="auto"/>
              <w:textAlignment w:val="baseline"/>
              <w:rPr>
                <w:rFonts w:ascii="Arial" w:eastAsia="Times New Roman" w:hAnsi="Arial" w:cs="Arial"/>
                <w:sz w:val="18"/>
                <w:szCs w:val="18"/>
              </w:rPr>
            </w:pPr>
          </w:p>
        </w:tc>
      </w:tr>
      <w:tr w:rsidR="00EE1964" w:rsidRPr="00BD1BCD" w14:paraId="2A9AE58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E60389F" w14:textId="665AD20B" w:rsidR="00EE1964" w:rsidRPr="00BD1BCD" w:rsidRDefault="00FE7085"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C6919C2" w14:textId="77777777" w:rsidR="00EE1964" w:rsidRPr="00BD1BCD" w:rsidRDefault="00EE1964"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Clare, A. (2016) </w:t>
            </w:r>
            <w:r w:rsidRPr="00BD1BCD">
              <w:rPr>
                <w:rFonts w:ascii="Arial" w:hAnsi="Arial" w:cs="Arial"/>
                <w:i/>
              </w:rPr>
              <w:t>Communication and interaction in the early years</w:t>
            </w:r>
            <w:r w:rsidRPr="00BD1BCD">
              <w:rPr>
                <w:rFonts w:ascii="Arial" w:hAnsi="Arial" w:cs="Arial"/>
              </w:rPr>
              <w:t>. 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70DF3D3"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lang w:val="en-US"/>
              </w:rPr>
              <w:t>​​</w:t>
            </w:r>
            <w:r w:rsidRPr="00BD1BCD">
              <w:rPr>
                <w:rFonts w:ascii="Arial" w:eastAsia="Times New Roman" w:hAnsi="Arial" w:cs="Arial"/>
                <w:sz w:val="32"/>
                <w:szCs w:val="32"/>
                <w:lang w:val="en-US"/>
              </w:rPr>
              <w:sym w:font="Wingdings 2" w:char="F0A3"/>
            </w:r>
          </w:p>
          <w:p w14:paraId="6D4FE960"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p w14:paraId="2DB8EE4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05AF055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150A821" w14:textId="6706426D" w:rsidR="00EE1964" w:rsidRPr="00BD1BCD" w:rsidRDefault="00FE7085"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E4EDC4B"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Doherty, J. &amp; Hughes, M. (2009) </w:t>
            </w:r>
            <w:r w:rsidRPr="00BD1BCD">
              <w:rPr>
                <w:rFonts w:ascii="Arial" w:hAnsi="Arial" w:cs="Arial"/>
                <w:i/>
              </w:rPr>
              <w:t xml:space="preserve">Child Development Theory and Practice 0-11. </w:t>
            </w:r>
            <w:r w:rsidRPr="00BD1BCD">
              <w:rPr>
                <w:rFonts w:ascii="Arial" w:hAnsi="Arial" w:cs="Arial"/>
              </w:rPr>
              <w:t xml:space="preserve">Essex: Pearson Education Limited.  </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62660F12"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05D200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p w14:paraId="0FA3458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415D49A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7B6CFF9" w14:textId="162C42C1"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B556192"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Dowling, M. (2014) </w:t>
            </w:r>
            <w:r w:rsidRPr="00BD1BCD">
              <w:rPr>
                <w:rFonts w:ascii="Arial" w:hAnsi="Arial" w:cs="Arial"/>
                <w:i/>
              </w:rPr>
              <w:t>Young Children’s Personal, Social and Emotional development (4</w:t>
            </w:r>
            <w:r w:rsidRPr="00BD1BCD">
              <w:rPr>
                <w:rFonts w:ascii="Arial" w:hAnsi="Arial" w:cs="Arial"/>
                <w:i/>
                <w:vertAlign w:val="superscript"/>
              </w:rPr>
              <w:t>th</w:t>
            </w:r>
            <w:r w:rsidRPr="00BD1BCD">
              <w:rPr>
                <w:rFonts w:ascii="Arial" w:hAnsi="Arial" w:cs="Arial"/>
                <w:i/>
              </w:rPr>
              <w:t xml:space="preserve"> Edition).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58CD6E9"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71D7D4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61CCCCD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056E9E7" w14:textId="2621638E"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58175E" w14:textId="77777777" w:rsidR="00EE1964" w:rsidRPr="00BD1BCD" w:rsidRDefault="00EE1964" w:rsidP="00E60DC4">
            <w:pPr>
              <w:overflowPunct w:val="0"/>
              <w:autoSpaceDE w:val="0"/>
              <w:autoSpaceDN w:val="0"/>
              <w:adjustRightInd w:val="0"/>
              <w:jc w:val="both"/>
              <w:textAlignment w:val="baseline"/>
              <w:rPr>
                <w:rFonts w:ascii="Arial" w:hAnsi="Arial" w:cs="Arial"/>
              </w:rPr>
            </w:pPr>
            <w:proofErr w:type="spellStart"/>
            <w:r w:rsidRPr="00BD1BCD">
              <w:rPr>
                <w:rFonts w:ascii="Arial" w:hAnsi="Arial" w:cs="Arial"/>
              </w:rPr>
              <w:t>Goldschmeid</w:t>
            </w:r>
            <w:proofErr w:type="spellEnd"/>
            <w:r w:rsidRPr="00BD1BCD">
              <w:rPr>
                <w:rFonts w:ascii="Arial" w:hAnsi="Arial" w:cs="Arial"/>
              </w:rPr>
              <w:t xml:space="preserve">, E. and Jackson, S. (2003) </w:t>
            </w:r>
            <w:r w:rsidRPr="00BD1BCD">
              <w:rPr>
                <w:rFonts w:ascii="Arial" w:hAnsi="Arial" w:cs="Arial"/>
                <w:i/>
                <w:iCs/>
              </w:rPr>
              <w:t>People under three: young people in day care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B851975"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C2E931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E08998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06CA53D" w14:textId="69195051"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30BBC45" w14:textId="77777777" w:rsidR="00EE1964" w:rsidRPr="00BD1BCD" w:rsidRDefault="00EE1964"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Hartas, D. (2014) </w:t>
            </w:r>
            <w:r w:rsidRPr="00BD1BCD">
              <w:rPr>
                <w:rFonts w:ascii="Arial" w:hAnsi="Arial" w:cs="Arial"/>
                <w:i/>
              </w:rPr>
              <w:t xml:space="preserve">Parenting, Family </w:t>
            </w:r>
            <w:proofErr w:type="gramStart"/>
            <w:r w:rsidRPr="00BD1BCD">
              <w:rPr>
                <w:rFonts w:ascii="Arial" w:hAnsi="Arial" w:cs="Arial"/>
                <w:i/>
              </w:rPr>
              <w:t>Policy</w:t>
            </w:r>
            <w:proofErr w:type="gramEnd"/>
            <w:r w:rsidRPr="00BD1BCD">
              <w:rPr>
                <w:rFonts w:ascii="Arial" w:hAnsi="Arial" w:cs="Arial"/>
                <w:i/>
              </w:rPr>
              <w:t xml:space="preserve"> and Children’s Well-being in an Unequal Society: A New Culture War for Parents</w:t>
            </w:r>
            <w:r w:rsidRPr="00BD1BCD">
              <w:rPr>
                <w:rFonts w:ascii="Arial" w:hAnsi="Arial" w:cs="Arial"/>
              </w:rPr>
              <w:t>. Hampshire: Palgrave McMillan.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4429C3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A70375D"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2DF4A32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719375E" w14:textId="3C42F648"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D6DEE23"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Irvine, J. (2003) </w:t>
            </w:r>
            <w:r w:rsidRPr="00BD1BCD">
              <w:rPr>
                <w:rFonts w:ascii="Arial" w:hAnsi="Arial" w:cs="Arial"/>
                <w:i/>
                <w:iCs/>
              </w:rPr>
              <w:t xml:space="preserve">Healthy children: a guide to young children's health and well-being. </w:t>
            </w:r>
            <w:r w:rsidRPr="00BD1BCD">
              <w:rPr>
                <w:rFonts w:ascii="Arial" w:hAnsi="Arial" w:cs="Arial"/>
              </w:rPr>
              <w:t xml:space="preserve">London: David Fulton.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557826"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2EF35E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F8E2A3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8B3C830" w14:textId="55E10890"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413D9F0"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Jones, P., Moss, D., Tomlinson, P. &amp; Welch, S. (2008) </w:t>
            </w:r>
            <w:r w:rsidRPr="00BD1BCD">
              <w:rPr>
                <w:rFonts w:ascii="Arial" w:hAnsi="Arial" w:cs="Arial"/>
                <w:i/>
              </w:rPr>
              <w:t xml:space="preserve">Childhood Services and Provision for Children. </w:t>
            </w:r>
            <w:r w:rsidRPr="00BD1BCD">
              <w:rPr>
                <w:rFonts w:ascii="Arial" w:hAnsi="Arial" w:cs="Arial"/>
              </w:rPr>
              <w:t>Essex: Pearson Education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89CB9B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75A37BA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21D5711" w14:textId="3BCD92A4"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lastRenderedPageBreak/>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AA1ED75"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Maholmes, V. (2014) </w:t>
            </w:r>
            <w:r w:rsidRPr="00BD1BCD">
              <w:rPr>
                <w:rFonts w:ascii="Arial" w:hAnsi="Arial" w:cs="Arial"/>
                <w:i/>
              </w:rPr>
              <w:t>Fostering resilience and Well-being in Children and Families in Poverty</w:t>
            </w:r>
            <w:r w:rsidRPr="00BD1BCD">
              <w:rPr>
                <w:rFonts w:ascii="Arial" w:hAnsi="Arial" w:cs="Arial"/>
              </w:rPr>
              <w:t>. U.S.A: OUP.</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11F89E1"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1F957A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4983FD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5D7EF68" w14:textId="02B9D9E7"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8083091"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Miller, L. K. &amp; Hevey, D. (2012) </w:t>
            </w:r>
            <w:r w:rsidRPr="00BD1BCD">
              <w:rPr>
                <w:rFonts w:ascii="Arial" w:hAnsi="Arial" w:cs="Arial"/>
                <w:i/>
                <w:iCs/>
              </w:rPr>
              <w:t xml:space="preserve">Policy Issues in the Early Years.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D3BDE9A"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CD78F10"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ADEC5B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CBB69C0" w14:textId="53F45466"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CD4D48D"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The Excellence of Play</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BEAEAF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E457D24"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671356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16F63D2" w14:textId="05A48B68"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95515A7"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Thinking about play: Developing a reflective approach</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02C8182"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154C015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196616B" w14:textId="67E089CD"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243A03" w14:textId="77777777" w:rsidR="00EE1964" w:rsidRPr="00BD1BCD" w:rsidRDefault="00EE1964" w:rsidP="00E60DC4">
            <w:pPr>
              <w:overflowPunct w:val="0"/>
              <w:autoSpaceDE w:val="0"/>
              <w:autoSpaceDN w:val="0"/>
              <w:adjustRightInd w:val="0"/>
              <w:jc w:val="both"/>
              <w:textAlignment w:val="baseline"/>
              <w:rPr>
                <w:rFonts w:ascii="Arial" w:hAnsi="Arial" w:cs="Arial"/>
                <w:vertAlign w:val="superscript"/>
              </w:rPr>
            </w:pPr>
            <w:proofErr w:type="spellStart"/>
            <w:r w:rsidRPr="00BD1BCD">
              <w:rPr>
                <w:rFonts w:ascii="Arial" w:hAnsi="Arial" w:cs="Arial"/>
              </w:rPr>
              <w:t>Mukhrji</w:t>
            </w:r>
            <w:proofErr w:type="spellEnd"/>
            <w:r w:rsidRPr="00BD1BCD">
              <w:rPr>
                <w:rFonts w:ascii="Arial" w:hAnsi="Arial" w:cs="Arial"/>
              </w:rPr>
              <w:t xml:space="preserve">, P. and Dryden, L. (eds) (2014) </w:t>
            </w:r>
            <w:r w:rsidRPr="00BD1BCD">
              <w:rPr>
                <w:rFonts w:ascii="Arial" w:hAnsi="Arial" w:cs="Arial"/>
                <w:i/>
              </w:rPr>
              <w:t>Foundations of Early Childhood: Principles and Practice.</w:t>
            </w:r>
            <w:r w:rsidRPr="00BD1BCD">
              <w:rPr>
                <w:rFonts w:ascii="Arial" w:hAnsi="Arial" w:cs="Arial"/>
              </w:rPr>
              <w:t xml:space="preserve"> London: Sage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5D24D6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FF0006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5481B4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B00B4A8" w14:textId="06DF6C79"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51F773B"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Nutbrown, C.  Clough, P. &amp; Atherton, F (2013) </w:t>
            </w:r>
            <w:r w:rsidRPr="00BD1BCD">
              <w:rPr>
                <w:rFonts w:ascii="Arial" w:hAnsi="Arial" w:cs="Arial"/>
                <w:i/>
              </w:rPr>
              <w:t>Inclusion</w:t>
            </w:r>
            <w:r w:rsidRPr="00BD1BCD">
              <w:rPr>
                <w:rFonts w:ascii="Arial" w:hAnsi="Arial" w:cs="Arial"/>
                <w:i/>
                <w:iCs/>
              </w:rPr>
              <w:t xml:space="preserve"> in the Early Years.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32E095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8295900"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379630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B51938" w14:textId="56A4E03A"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79558E1"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Petrie, P. (2011) </w:t>
            </w:r>
            <w:r w:rsidRPr="00BD1BCD">
              <w:rPr>
                <w:rFonts w:ascii="Arial" w:hAnsi="Arial" w:cs="Arial"/>
                <w:i/>
              </w:rPr>
              <w:t>Communication skills for working with children and young people: Introducing social pedagogy</w:t>
            </w:r>
            <w:r w:rsidRPr="00BD1BCD">
              <w:rPr>
                <w:rFonts w:ascii="Arial" w:hAnsi="Arial" w:cs="Arial"/>
              </w:rPr>
              <w:t>. London: Jessica Kingsley Publishers.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7F79E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074FF7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16C91E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147A22A" w14:textId="0E7762E2"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4251DAC"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Rodger, R. (2016) </w:t>
            </w:r>
            <w:r w:rsidRPr="00BD1BCD">
              <w:rPr>
                <w:rFonts w:ascii="Arial" w:hAnsi="Arial" w:cs="Arial"/>
                <w:i/>
              </w:rPr>
              <w:t xml:space="preserve">Planning an appropriate curriculum in the early years: A guide for early years practitioners and leaders, </w:t>
            </w:r>
            <w:proofErr w:type="gramStart"/>
            <w:r w:rsidRPr="00BD1BCD">
              <w:rPr>
                <w:rFonts w:ascii="Arial" w:hAnsi="Arial" w:cs="Arial"/>
                <w:i/>
              </w:rPr>
              <w:t>students</w:t>
            </w:r>
            <w:proofErr w:type="gramEnd"/>
            <w:r w:rsidRPr="00BD1BCD">
              <w:rPr>
                <w:rFonts w:ascii="Arial" w:hAnsi="Arial" w:cs="Arial"/>
                <w:i/>
              </w:rPr>
              <w:t xml:space="preserve"> and parents.</w:t>
            </w:r>
            <w:r w:rsidRPr="00BD1BCD">
              <w:rPr>
                <w:rFonts w:ascii="Arial" w:hAnsi="Arial" w:cs="Arial"/>
              </w:rPr>
              <w:t xml:space="preserve"> (4</w:t>
            </w:r>
            <w:r w:rsidRPr="00BD1BCD">
              <w:rPr>
                <w:rFonts w:ascii="Arial" w:hAnsi="Arial" w:cs="Arial"/>
                <w:vertAlign w:val="superscript"/>
              </w:rPr>
              <w:t>th</w:t>
            </w:r>
            <w:r w:rsidRPr="00BD1BCD">
              <w:rPr>
                <w:rFonts w:ascii="Arial" w:hAnsi="Arial" w:cs="Arial"/>
              </w:rPr>
              <w:t xml:space="preserve">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EFFEF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8160FE6"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6DB5E0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C3186DE" w14:textId="4127802C"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30FD0E8"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Rose, J., Gilbert, L &amp; Richards, V (2015) </w:t>
            </w:r>
            <w:r w:rsidRPr="00BD1BCD">
              <w:rPr>
                <w:rFonts w:ascii="Arial" w:hAnsi="Arial" w:cs="Arial"/>
                <w:i/>
              </w:rPr>
              <w:t xml:space="preserve">Health and Well-being in Early Childhood.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0CE4174"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3B1CB92"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B48347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6AF7C5B" w14:textId="126EEB39"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542994E"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proofErr w:type="spellStart"/>
            <w:r w:rsidRPr="00BD1BCD">
              <w:rPr>
                <w:rFonts w:ascii="Arial" w:hAnsi="Arial" w:cs="Arial"/>
              </w:rPr>
              <w:t>Siencyn</w:t>
            </w:r>
            <w:proofErr w:type="spellEnd"/>
            <w:r w:rsidRPr="00BD1BCD">
              <w:rPr>
                <w:rFonts w:ascii="Arial" w:hAnsi="Arial" w:cs="Arial"/>
              </w:rPr>
              <w:t xml:space="preserve">, S.W. and Thomas, S. (2007) ’Early Years Provision in </w:t>
            </w:r>
            <w:proofErr w:type="spellStart"/>
            <w:r w:rsidRPr="00BD1BCD">
              <w:rPr>
                <w:rFonts w:ascii="Arial" w:hAnsi="Arial" w:cs="Arial"/>
              </w:rPr>
              <w:t>Wales’</w:t>
            </w:r>
            <w:proofErr w:type="spellEnd"/>
            <w:r w:rsidRPr="00BD1BCD">
              <w:rPr>
                <w:rFonts w:ascii="Arial" w:hAnsi="Arial" w:cs="Arial"/>
              </w:rPr>
              <w:t xml:space="preserve"> in Clark, M. and Tucker, S. (eds) Early Childhoods in a Changing World.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0034E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DFA6D8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F8F57D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A4CD699" w14:textId="33A5C8CA"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0D16846"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Siencyn, S. W. (2010) The Challenges of Rural Poverty for Children in Wales, in   Clark, M. &amp; Tucker, S. (eds) </w:t>
            </w:r>
            <w:r w:rsidRPr="00BD1BCD">
              <w:rPr>
                <w:rFonts w:ascii="Arial" w:hAnsi="Arial" w:cs="Arial"/>
                <w:i/>
                <w:iCs/>
                <w:lang w:val="cy-GB"/>
              </w:rPr>
              <w:t>Early Childhoods in a Changing World</w:t>
            </w:r>
            <w:r w:rsidRPr="00BD1BCD">
              <w:rPr>
                <w:rFonts w:ascii="Arial" w:hAnsi="Arial" w:cs="Arial"/>
                <w:lang w:val="cy-GB"/>
              </w:rPr>
              <w:t>.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C9A243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06C233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D6B9CE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5542AD9" w14:textId="2190DAF2"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8FC9FED"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Smidt, S. (2015) </w:t>
            </w:r>
            <w:r w:rsidRPr="00BD1BCD">
              <w:rPr>
                <w:rFonts w:ascii="Arial" w:hAnsi="Arial" w:cs="Arial"/>
                <w:i/>
                <w:lang w:val="cy-GB"/>
              </w:rPr>
              <w:t>Observing young children: The role of observation and assessment in early childhood settings</w:t>
            </w:r>
            <w:r w:rsidRPr="00BD1BCD">
              <w:rPr>
                <w:rFonts w:ascii="Arial" w:hAnsi="Arial" w:cs="Arial"/>
                <w:lang w:val="cy-GB"/>
              </w:rPr>
              <w:t>. (2nd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E8FF973"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4618D0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AE2FB5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224672D" w14:textId="4726CB9F"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996F780" w14:textId="77777777" w:rsidR="00EE1964" w:rsidRPr="00BD1BCD" w:rsidRDefault="00EE1964" w:rsidP="00E60DC4">
            <w:pPr>
              <w:overflowPunct w:val="0"/>
              <w:autoSpaceDE w:val="0"/>
              <w:autoSpaceDN w:val="0"/>
              <w:adjustRightInd w:val="0"/>
              <w:ind w:right="-334"/>
              <w:jc w:val="both"/>
              <w:textAlignment w:val="baseline"/>
              <w:rPr>
                <w:rFonts w:ascii="Arial" w:hAnsi="Arial" w:cs="Arial"/>
                <w:i/>
                <w:iCs/>
                <w:lang w:val="cy-GB"/>
              </w:rPr>
            </w:pPr>
            <w:r w:rsidRPr="00BD1BCD">
              <w:rPr>
                <w:rFonts w:ascii="Arial" w:hAnsi="Arial" w:cs="Arial"/>
                <w:lang w:val="cy-GB"/>
              </w:rPr>
              <w:t xml:space="preserve">Waller, T. (eds)( 2007) </w:t>
            </w:r>
            <w:r w:rsidRPr="00BD1BCD">
              <w:rPr>
                <w:rFonts w:ascii="Arial" w:hAnsi="Arial" w:cs="Arial"/>
                <w:i/>
                <w:iCs/>
                <w:lang w:val="cy-GB"/>
              </w:rPr>
              <w:t>Early Childhood Education and Care:</w:t>
            </w:r>
          </w:p>
          <w:p w14:paraId="4FA1AE49" w14:textId="77777777" w:rsidR="00EE1964" w:rsidRPr="00BD1BCD" w:rsidRDefault="00EE1964" w:rsidP="00E60DC4">
            <w:pPr>
              <w:overflowPunct w:val="0"/>
              <w:autoSpaceDE w:val="0"/>
              <w:autoSpaceDN w:val="0"/>
              <w:adjustRightInd w:val="0"/>
              <w:ind w:right="-334"/>
              <w:jc w:val="both"/>
              <w:textAlignment w:val="baseline"/>
              <w:rPr>
                <w:rFonts w:ascii="Arial" w:hAnsi="Arial" w:cs="Arial"/>
                <w:i/>
                <w:iCs/>
                <w:lang w:val="cy-GB"/>
              </w:rPr>
            </w:pPr>
            <w:r w:rsidRPr="00BD1BCD">
              <w:rPr>
                <w:rFonts w:ascii="Arial" w:hAnsi="Arial" w:cs="Arial"/>
                <w:i/>
                <w:iCs/>
                <w:lang w:val="cy-GB"/>
              </w:rPr>
              <w:t>Policy and Practice</w:t>
            </w:r>
            <w:r w:rsidRPr="00BD1BCD">
              <w:rPr>
                <w:rFonts w:ascii="Arial" w:hAnsi="Arial" w:cs="Arial"/>
                <w:lang w:val="cy-GB"/>
              </w:rPr>
              <w:t xml:space="preserve">, 135-166. London: Sage Publications.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8A7F69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EACEBE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4CFEC9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5743FD6" w14:textId="610C9C38"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7C1E058"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Turner-Cobb, J. (2014) </w:t>
            </w:r>
            <w:r w:rsidRPr="00BD1BCD">
              <w:rPr>
                <w:rFonts w:ascii="Arial" w:hAnsi="Arial" w:cs="Arial"/>
                <w:i/>
                <w:lang w:val="cy-GB"/>
              </w:rPr>
              <w:t xml:space="preserve">Child Health Psychology – A Biopsychosocial Perspective. </w:t>
            </w:r>
            <w:r w:rsidRPr="00BD1BCD">
              <w:rPr>
                <w:rFonts w:ascii="Arial" w:hAnsi="Arial" w:cs="Arial"/>
                <w:lang w:val="cy-GB"/>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3C83D2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3DEC8F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00EE60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6F91C5" w14:textId="5723D73D"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w:t>
            </w:r>
            <w:r>
              <w:rPr>
                <w:rFonts w:ascii="Arial" w:eastAsia="Times New Roman" w:hAnsi="Arial" w:cs="Arial"/>
                <w:color w:val="2F5496" w:themeColor="accent1" w:themeShade="BF"/>
                <w:lang w:val="en-US"/>
              </w:rPr>
              <w:t>l</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7382966"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Wild, M. &amp; Street, A. (2013) </w:t>
            </w:r>
            <w:r w:rsidRPr="00BD1BCD">
              <w:rPr>
                <w:rFonts w:ascii="Arial" w:hAnsi="Arial" w:cs="Arial"/>
                <w:i/>
                <w:lang w:val="cy-GB"/>
              </w:rPr>
              <w:t xml:space="preserve">Themes and Debates in Early Childhood. </w:t>
            </w:r>
            <w:r w:rsidRPr="00BD1BCD">
              <w:rPr>
                <w:rFonts w:ascii="Arial" w:hAnsi="Arial" w:cs="Arial"/>
                <w:iCs/>
                <w:lang w:val="cy-GB"/>
              </w:rPr>
              <w:t>London: Sage Publications Limited</w:t>
            </w:r>
            <w:r w:rsidRPr="00BD1BCD">
              <w:rPr>
                <w:rFonts w:ascii="Arial" w:hAnsi="Arial" w:cs="Arial"/>
                <w:i/>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099318E"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tc>
      </w:tr>
    </w:tbl>
    <w:p w14:paraId="669BABC1" w14:textId="77777777" w:rsidR="00EE1964" w:rsidRPr="00BD1BCD" w:rsidRDefault="00EE1964" w:rsidP="00EE1964">
      <w:pPr>
        <w:tabs>
          <w:tab w:val="left" w:pos="720"/>
          <w:tab w:val="left" w:pos="1440"/>
          <w:tab w:val="left" w:pos="2160"/>
          <w:tab w:val="left" w:pos="2880"/>
        </w:tabs>
        <w:rPr>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EE1964" w:rsidRPr="00BD1BCD" w14:paraId="5B61B7F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F30F505" w14:textId="05FD6376"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434975C"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Anning, A., Cullen, J. &amp; Fleer, M. (eds) (</w:t>
            </w:r>
            <w:proofErr w:type="gramStart"/>
            <w:r w:rsidRPr="00BD1BCD">
              <w:rPr>
                <w:rFonts w:ascii="Arial" w:hAnsi="Arial" w:cs="Arial"/>
              </w:rPr>
              <w:t>2008 )</w:t>
            </w:r>
            <w:proofErr w:type="gramEnd"/>
            <w:r w:rsidRPr="00BD1BCD">
              <w:rPr>
                <w:rFonts w:ascii="Arial" w:hAnsi="Arial" w:cs="Arial"/>
              </w:rPr>
              <w:t xml:space="preserve"> </w:t>
            </w:r>
            <w:r w:rsidRPr="00BD1BCD">
              <w:rPr>
                <w:rFonts w:ascii="Arial" w:hAnsi="Arial" w:cs="Arial"/>
                <w:i/>
                <w:iCs/>
              </w:rPr>
              <w:t>Early Childhood Education: Society and Culture(2</w:t>
            </w:r>
            <w:r w:rsidRPr="00BD1BCD">
              <w:rPr>
                <w:rFonts w:ascii="Arial" w:hAnsi="Arial" w:cs="Arial"/>
                <w:i/>
                <w:iCs/>
                <w:vertAlign w:val="superscript"/>
              </w:rPr>
              <w:t>nd</w:t>
            </w:r>
            <w:r w:rsidRPr="00BD1BCD">
              <w:rPr>
                <w:rFonts w:ascii="Arial" w:hAnsi="Arial" w:cs="Arial"/>
                <w:i/>
                <w:iCs/>
              </w:rPr>
              <w:t xml:space="preserve"> edition).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09F766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08DCF9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2D1B75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9F827D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lastRenderedPageBreak/>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1D11B6"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Arnold, C. (2010) </w:t>
            </w:r>
            <w:r w:rsidRPr="00BD1BCD">
              <w:rPr>
                <w:rFonts w:ascii="Arial" w:hAnsi="Arial" w:cs="Arial"/>
                <w:i/>
                <w:iCs/>
              </w:rPr>
              <w:t xml:space="preserve">Understanding Schemas and Emotion in Early Childhood.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63D4C3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8A165F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4792B7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1312BE6" w14:textId="65D047A7"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66DECA6"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Bowlby, J. (2005</w:t>
            </w:r>
            <w:proofErr w:type="gramStart"/>
            <w:r w:rsidRPr="00BD1BCD">
              <w:rPr>
                <w:rFonts w:ascii="Arial" w:hAnsi="Arial" w:cs="Arial"/>
                <w:szCs w:val="20"/>
              </w:rPr>
              <w:t xml:space="preserve">)  </w:t>
            </w:r>
            <w:r w:rsidRPr="00BD1BCD">
              <w:rPr>
                <w:rFonts w:ascii="Arial" w:hAnsi="Arial" w:cs="Arial"/>
                <w:i/>
                <w:szCs w:val="20"/>
              </w:rPr>
              <w:t>The</w:t>
            </w:r>
            <w:proofErr w:type="gramEnd"/>
            <w:r w:rsidRPr="00BD1BCD">
              <w:rPr>
                <w:rFonts w:ascii="Arial" w:hAnsi="Arial" w:cs="Arial"/>
                <w:i/>
                <w:szCs w:val="20"/>
              </w:rPr>
              <w:t xml:space="preserve"> making and breaking of affectional bonds</w:t>
            </w:r>
            <w:r w:rsidRPr="00BD1BCD">
              <w:rPr>
                <w:rFonts w:ascii="Arial" w:hAnsi="Arial" w:cs="Arial"/>
                <w:szCs w:val="20"/>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21C6AD5"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73B2EA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756DA5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6CD157C" w14:textId="33F1F45E"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4BE06D1" w14:textId="77777777" w:rsidR="00EE1964" w:rsidRPr="00BD1BCD" w:rsidRDefault="00EE1964" w:rsidP="00E60DC4">
            <w:pPr>
              <w:overflowPunct w:val="0"/>
              <w:autoSpaceDE w:val="0"/>
              <w:autoSpaceDN w:val="0"/>
              <w:adjustRightInd w:val="0"/>
              <w:textAlignment w:val="baseline"/>
              <w:rPr>
                <w:rFonts w:ascii="Arial" w:hAnsi="Arial" w:cs="Arial"/>
                <w:szCs w:val="24"/>
              </w:rPr>
            </w:pPr>
            <w:r w:rsidRPr="00BD1BCD">
              <w:rPr>
                <w:rFonts w:ascii="Arial" w:hAnsi="Arial" w:cs="Arial"/>
              </w:rPr>
              <w:t xml:space="preserve">Boxall, M. &amp; Lucas, S. (20010) </w:t>
            </w:r>
            <w:r w:rsidRPr="00BD1BCD">
              <w:rPr>
                <w:rFonts w:ascii="Arial" w:hAnsi="Arial" w:cs="Arial"/>
                <w:i/>
                <w:iCs/>
              </w:rPr>
              <w:t>Nurture groups in school: principles and practice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Paul Chapman.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91878C9"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ADE906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487E5E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F3C0EAE" w14:textId="456B1081"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E0C0A17"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Clark, M. &amp; Tucker, S. (eds) (2010) </w:t>
            </w:r>
            <w:r w:rsidRPr="00BD1BCD">
              <w:rPr>
                <w:rFonts w:ascii="Arial" w:hAnsi="Arial" w:cs="Arial"/>
                <w:i/>
                <w:iCs/>
              </w:rPr>
              <w:t>Early Childhoods in a Changing World</w:t>
            </w:r>
            <w:r w:rsidRPr="00BD1BCD">
              <w:rPr>
                <w:rFonts w:ascii="Arial" w:hAnsi="Arial" w:cs="Arial"/>
              </w:rPr>
              <w:t xml:space="preserve">, 43-55. London: Trentham Books.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EEC0F3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1116CC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6CF9E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61AE53F" w14:textId="1E724EB0"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0D97308"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Drake, J. (2013) </w:t>
            </w:r>
            <w:r w:rsidRPr="00BD1BCD">
              <w:rPr>
                <w:rFonts w:ascii="Arial" w:hAnsi="Arial" w:cs="Arial"/>
                <w:i/>
              </w:rPr>
              <w:t>Planning for children’s play and learning: Meeting children’s needs in the later stages of the EYFS.</w:t>
            </w:r>
            <w:r w:rsidRPr="00BD1BCD">
              <w:rPr>
                <w:rFonts w:ascii="Arial" w:hAnsi="Arial" w:cs="Arial"/>
              </w:rPr>
              <w:t xml:space="preserve"> London: David Fulton Publishers.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11EEF3F"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ACD089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74427C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1A5C70E" w14:textId="2022F2B9"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FD22BA5"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Dunhill, A. Elliot, B. and Shaw, A. (2009) </w:t>
            </w:r>
            <w:r w:rsidRPr="00BD1BCD">
              <w:rPr>
                <w:rFonts w:ascii="Arial" w:hAnsi="Arial" w:cs="Arial"/>
                <w:i/>
              </w:rPr>
              <w:t xml:space="preserve">Effective communication and engagement with young people, their </w:t>
            </w:r>
            <w:proofErr w:type="gramStart"/>
            <w:r w:rsidRPr="00BD1BCD">
              <w:rPr>
                <w:rFonts w:ascii="Arial" w:hAnsi="Arial" w:cs="Arial"/>
                <w:i/>
              </w:rPr>
              <w:t>families</w:t>
            </w:r>
            <w:proofErr w:type="gramEnd"/>
            <w:r w:rsidRPr="00BD1BCD">
              <w:rPr>
                <w:rFonts w:ascii="Arial" w:hAnsi="Arial" w:cs="Arial"/>
                <w:i/>
              </w:rPr>
              <w:t xml:space="preserve"> and carers.</w:t>
            </w:r>
            <w:r w:rsidRPr="00BD1BCD">
              <w:rPr>
                <w:rFonts w:ascii="Arial" w:hAnsi="Arial" w:cs="Arial"/>
              </w:rPr>
              <w:t xml:space="preserve"> Exeter: Learning Matters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CE11E54"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35537A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EFB656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B17903F" w14:textId="6EF183F4"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2057EB4"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Else, P. (2014) </w:t>
            </w:r>
            <w:r w:rsidRPr="00BD1BCD">
              <w:rPr>
                <w:rFonts w:ascii="Arial" w:hAnsi="Arial" w:cs="Arial"/>
                <w:i/>
              </w:rPr>
              <w:t>Making sense of play: Supporting children in their play</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7DA939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75DA7C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DBE4F0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9330C44" w14:textId="2595F2D9" w:rsidR="00EE1964" w:rsidRPr="00BD1BCD" w:rsidRDefault="00FE7085"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66A6A83"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Hughes, A. M. (2012) </w:t>
            </w:r>
            <w:r w:rsidRPr="00BD1BCD">
              <w:rPr>
                <w:rFonts w:ascii="Arial" w:hAnsi="Arial" w:cs="Arial"/>
                <w:i/>
              </w:rPr>
              <w:t>Building positive relationships with parents of young children: A guide to effective communication</w:t>
            </w:r>
            <w:r w:rsidRPr="00BD1BCD">
              <w:rPr>
                <w:rFonts w:ascii="Arial" w:hAnsi="Arial" w:cs="Arial"/>
              </w:rPr>
              <w:t xml:space="preserve">. London: Routledge.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B850D50"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A5C9B4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0155F8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D638BFA" w14:textId="1FDDEFDB"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EFDAB52"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Gerhardt, S. (2014) </w:t>
            </w:r>
            <w:r w:rsidRPr="00BD1BCD">
              <w:rPr>
                <w:rFonts w:ascii="Arial" w:hAnsi="Arial" w:cs="Arial"/>
                <w:i/>
                <w:iCs/>
              </w:rPr>
              <w:t>Why love matters: how affection shapes a baby’s brain.</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w:t>
            </w:r>
            <w:proofErr w:type="gramStart"/>
            <w:r w:rsidRPr="00BD1BCD">
              <w:rPr>
                <w:rFonts w:ascii="Arial" w:hAnsi="Arial" w:cs="Arial"/>
              </w:rPr>
              <w:t>edition)East</w:t>
            </w:r>
            <w:proofErr w:type="gramEnd"/>
            <w:r w:rsidRPr="00BD1BCD">
              <w:rPr>
                <w:rFonts w:ascii="Arial" w:hAnsi="Arial" w:cs="Arial"/>
              </w:rPr>
              <w:t xml:space="preserve"> Sussex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4A236CB"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E1CC09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69E5C6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6F96EB5" w14:textId="55B6D19B"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A18FEBA"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Goldberg, S. (2000) </w:t>
            </w:r>
            <w:r w:rsidRPr="00BD1BCD">
              <w:rPr>
                <w:rFonts w:ascii="Arial" w:hAnsi="Arial" w:cs="Arial"/>
                <w:i/>
                <w:iCs/>
              </w:rPr>
              <w:t>Attachment and Development</w:t>
            </w:r>
            <w:r w:rsidRPr="00BD1BCD">
              <w:rPr>
                <w:rFonts w:ascii="Arial" w:hAnsi="Arial" w:cs="Arial"/>
              </w:rPr>
              <w:t>. London: Arnold.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BF111D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A46510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85D1CF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F070732" w14:textId="5EAC7483"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BABD046"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D.J., </w:t>
            </w:r>
            <w:proofErr w:type="spellStart"/>
            <w:r w:rsidRPr="00BD1BCD">
              <w:rPr>
                <w:rFonts w:ascii="Arial" w:hAnsi="Arial" w:cs="Arial"/>
              </w:rPr>
              <w:t>Agbenyiaga</w:t>
            </w:r>
            <w:proofErr w:type="spellEnd"/>
            <w:r w:rsidRPr="00BD1BCD">
              <w:rPr>
                <w:rFonts w:ascii="Arial" w:hAnsi="Arial" w:cs="Arial"/>
              </w:rPr>
              <w:t>, D.L. &amp; Hitchcock, R.K (</w:t>
            </w:r>
            <w:proofErr w:type="gramStart"/>
            <w:r w:rsidRPr="00BD1BCD">
              <w:rPr>
                <w:rFonts w:ascii="Arial" w:hAnsi="Arial" w:cs="Arial"/>
              </w:rPr>
              <w:t>eds)  (</w:t>
            </w:r>
            <w:proofErr w:type="gramEnd"/>
            <w:r w:rsidRPr="00BD1BCD">
              <w:rPr>
                <w:rFonts w:ascii="Arial" w:hAnsi="Arial" w:cs="Arial"/>
              </w:rPr>
              <w:t xml:space="preserve">2013) </w:t>
            </w:r>
            <w:r w:rsidRPr="00BD1BCD">
              <w:rPr>
                <w:rFonts w:ascii="Arial" w:hAnsi="Arial" w:cs="Arial"/>
                <w:i/>
              </w:rPr>
              <w:t>Vulnerable Children: Global Challenges in Education, Health, Well-being and Child Rights</w:t>
            </w:r>
            <w:r w:rsidRPr="00BD1BCD">
              <w:rPr>
                <w:rFonts w:ascii="Arial" w:hAnsi="Arial" w:cs="Arial"/>
              </w:rPr>
              <w:t>. New York: Springer.</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961CF5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3C4DF69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F8BB743" w14:textId="0DF210FD"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E028252"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Johnson, M.H.&amp; de Haan, M (</w:t>
            </w:r>
            <w:proofErr w:type="gramStart"/>
            <w:r w:rsidRPr="00BD1BCD">
              <w:rPr>
                <w:rFonts w:ascii="Arial" w:hAnsi="Arial" w:cs="Arial"/>
              </w:rPr>
              <w:t>2015 )</w:t>
            </w:r>
            <w:proofErr w:type="gramEnd"/>
            <w:r w:rsidRPr="00BD1BCD">
              <w:rPr>
                <w:rFonts w:ascii="Arial" w:hAnsi="Arial" w:cs="Arial"/>
              </w:rPr>
              <w:t xml:space="preserve">  </w:t>
            </w:r>
            <w:r w:rsidRPr="00BD1BCD">
              <w:rPr>
                <w:rFonts w:ascii="Arial" w:hAnsi="Arial" w:cs="Arial"/>
                <w:i/>
                <w:iCs/>
              </w:rPr>
              <w:t>Developmental Cognitive Neuroscience: An Introduction</w:t>
            </w:r>
            <w:r w:rsidRPr="00BD1BCD">
              <w:rPr>
                <w:rFonts w:ascii="Arial" w:hAnsi="Arial" w:cs="Arial"/>
              </w:rPr>
              <w:t>. (4</w:t>
            </w:r>
            <w:proofErr w:type="gramStart"/>
            <w:r w:rsidRPr="00BD1BCD">
              <w:rPr>
                <w:rFonts w:ascii="Arial" w:hAnsi="Arial" w:cs="Arial"/>
                <w:vertAlign w:val="superscript"/>
              </w:rPr>
              <w:t>th</w:t>
            </w:r>
            <w:r w:rsidRPr="00BD1BCD">
              <w:rPr>
                <w:rFonts w:ascii="Arial" w:hAnsi="Arial" w:cs="Arial"/>
              </w:rPr>
              <w:t xml:space="preserve">  ed</w:t>
            </w:r>
            <w:proofErr w:type="gramEnd"/>
            <w:r w:rsidRPr="00BD1BCD">
              <w:rPr>
                <w:rFonts w:ascii="Arial" w:hAnsi="Arial" w:cs="Arial"/>
              </w:rPr>
              <w:t>) .West Sussex: Wiley Blackwell.</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14E5CBB"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6483CB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6F1B91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6106DB6" w14:textId="44187F38"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F4DBC2E"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Keenan, T. &amp; Evans, S. (2009) </w:t>
            </w:r>
            <w:r w:rsidRPr="00BD1BCD">
              <w:rPr>
                <w:rFonts w:ascii="Arial" w:hAnsi="Arial" w:cs="Arial"/>
                <w:i/>
                <w:szCs w:val="20"/>
              </w:rPr>
              <w:t xml:space="preserve">An Introduction to Child Development, </w:t>
            </w:r>
            <w:r w:rsidRPr="00BD1BCD">
              <w:rPr>
                <w:rFonts w:ascii="Arial" w:hAnsi="Arial" w:cs="Arial"/>
                <w:szCs w:val="20"/>
              </w:rPr>
              <w:t>2</w:t>
            </w:r>
            <w:r w:rsidRPr="00BD1BCD">
              <w:rPr>
                <w:rFonts w:ascii="Arial" w:hAnsi="Arial" w:cs="Arial"/>
                <w:szCs w:val="20"/>
                <w:vertAlign w:val="superscript"/>
              </w:rPr>
              <w:t>nd</w:t>
            </w:r>
            <w:r w:rsidRPr="00BD1BCD">
              <w:rPr>
                <w:rFonts w:ascii="Arial" w:hAnsi="Arial" w:cs="Arial"/>
                <w:szCs w:val="20"/>
              </w:rPr>
              <w:t xml:space="preserve"> edition. London: Sage Publication.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438FB1D"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9066F8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75A035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0D758F2" w14:textId="53BD8573"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07C2E8D"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Lefevre, M. (2010) </w:t>
            </w:r>
            <w:r w:rsidRPr="00BD1BCD">
              <w:rPr>
                <w:rFonts w:ascii="Arial" w:hAnsi="Arial" w:cs="Arial"/>
                <w:i/>
                <w:szCs w:val="20"/>
              </w:rPr>
              <w:t>Communicating with children and young people: Making a difference.</w:t>
            </w:r>
            <w:r w:rsidRPr="00BD1BCD">
              <w:rPr>
                <w:rFonts w:ascii="Arial" w:hAnsi="Arial" w:cs="Arial"/>
                <w:szCs w:val="20"/>
              </w:rPr>
              <w:t xml:space="preserve"> Bristol: Policy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712D3FA"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585B084B"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28EB9A4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9E8A6EB" w14:textId="0223587C"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D584297" w14:textId="77777777" w:rsidR="00EE1964" w:rsidRPr="00BD1BCD" w:rsidRDefault="00EE1964" w:rsidP="00E60DC4">
            <w:pPr>
              <w:overflowPunct w:val="0"/>
              <w:autoSpaceDE w:val="0"/>
              <w:autoSpaceDN w:val="0"/>
              <w:adjustRightInd w:val="0"/>
              <w:textAlignment w:val="baseline"/>
              <w:rPr>
                <w:rFonts w:ascii="Arial" w:hAnsi="Arial" w:cs="Arial"/>
                <w:i/>
                <w:iCs/>
                <w:szCs w:val="24"/>
              </w:rPr>
            </w:pPr>
            <w:r w:rsidRPr="00BD1BCD">
              <w:rPr>
                <w:rFonts w:ascii="Arial" w:hAnsi="Arial" w:cs="Arial"/>
              </w:rPr>
              <w:t xml:space="preserve">Maynard, T. &amp; Thomas, N. (eds) (2010) </w:t>
            </w:r>
            <w:r w:rsidRPr="00BD1BCD">
              <w:rPr>
                <w:rFonts w:ascii="Arial" w:hAnsi="Arial" w:cs="Arial"/>
                <w:i/>
                <w:iCs/>
              </w:rPr>
              <w:t>An Introduction to Early Childhood Studies</w:t>
            </w:r>
            <w:r w:rsidRPr="00BD1BCD">
              <w:rPr>
                <w:rFonts w:ascii="Arial" w:hAnsi="Arial" w:cs="Arial"/>
                <w:i/>
                <w:iCs/>
                <w:szCs w:val="24"/>
              </w:rPr>
              <w:t xml:space="preserve">. </w:t>
            </w:r>
            <w:r w:rsidRPr="00BD1BCD">
              <w:rPr>
                <w:rFonts w:ascii="Arial" w:hAnsi="Arial" w:cs="Arial"/>
              </w:rPr>
              <w:t>2</w:t>
            </w:r>
            <w:r w:rsidRPr="00BD1BCD">
              <w:rPr>
                <w:rFonts w:ascii="Arial" w:hAnsi="Arial" w:cs="Arial"/>
                <w:vertAlign w:val="superscript"/>
              </w:rPr>
              <w:t xml:space="preserve">nd </w:t>
            </w:r>
            <w:r w:rsidRPr="00BD1BCD">
              <w:rPr>
                <w:rFonts w:ascii="Arial" w:hAnsi="Arial" w:cs="Arial"/>
              </w:rPr>
              <w:t>edition.</w:t>
            </w:r>
            <w:r w:rsidRPr="00BD1BCD">
              <w:rPr>
                <w:rFonts w:ascii="Arial" w:hAnsi="Arial" w:cs="Arial"/>
                <w:i/>
                <w:iCs/>
              </w:rPr>
              <w:t xml:space="preserve">   </w:t>
            </w:r>
            <w:r w:rsidRPr="00BD1BCD">
              <w:rPr>
                <w:rFonts w:ascii="Arial" w:hAnsi="Arial" w:cs="Arial"/>
              </w:rPr>
              <w:t>London: Sage Publications.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DFF5DB0"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8BA2A0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1D04D4D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07A55A0" w14:textId="5F96ED83"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33C9CB"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szCs w:val="20"/>
              </w:rPr>
              <w:t xml:space="preserve">Roberts, R. (2006) </w:t>
            </w:r>
            <w:r w:rsidRPr="00BD1BCD">
              <w:rPr>
                <w:rFonts w:ascii="Arial" w:hAnsi="Arial" w:cs="Arial"/>
                <w:i/>
                <w:szCs w:val="20"/>
              </w:rPr>
              <w:t>Self-esteem and early learning.</w:t>
            </w:r>
            <w:r w:rsidRPr="00BD1BCD">
              <w:rPr>
                <w:rFonts w:ascii="Arial" w:hAnsi="Arial" w:cs="Arial"/>
                <w:szCs w:val="20"/>
              </w:rPr>
              <w:t xml:space="preserve"> (3</w:t>
            </w:r>
            <w:r w:rsidRPr="00BD1BCD">
              <w:rPr>
                <w:rFonts w:ascii="Arial" w:hAnsi="Arial" w:cs="Arial"/>
                <w:szCs w:val="20"/>
                <w:vertAlign w:val="superscript"/>
              </w:rPr>
              <w:t>rd</w:t>
            </w:r>
            <w:r w:rsidRPr="00BD1BCD">
              <w:rPr>
                <w:rFonts w:ascii="Arial" w:hAnsi="Arial" w:cs="Arial"/>
                <w:szCs w:val="20"/>
              </w:rPr>
              <w:t xml:space="preserve"> </w:t>
            </w:r>
            <w:proofErr w:type="gramStart"/>
            <w:r w:rsidRPr="00BD1BCD">
              <w:rPr>
                <w:rFonts w:ascii="Arial" w:hAnsi="Arial" w:cs="Arial"/>
                <w:szCs w:val="20"/>
              </w:rPr>
              <w:t>edition)London</w:t>
            </w:r>
            <w:proofErr w:type="gramEnd"/>
            <w:r w:rsidRPr="00BD1BCD">
              <w:rPr>
                <w:rFonts w:ascii="Arial" w:hAnsi="Arial" w:cs="Arial"/>
                <w:szCs w:val="20"/>
              </w:rPr>
              <w:t xml:space="preserve">: Paul </w:t>
            </w:r>
            <w:r w:rsidRPr="00BD1BCD">
              <w:rPr>
                <w:rFonts w:ascii="Arial" w:hAnsi="Arial" w:cs="Arial"/>
              </w:rPr>
              <w:t>Chapman.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D15572"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12C7FB6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F66CA7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A54F38D" w14:textId="660ADA9D"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8105F83"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Shonkoff, J.P. and Meisels, S. (eds) (2000) </w:t>
            </w:r>
            <w:r w:rsidRPr="00BD1BCD">
              <w:rPr>
                <w:rFonts w:ascii="Arial" w:hAnsi="Arial" w:cs="Arial"/>
                <w:i/>
                <w:iCs/>
              </w:rPr>
              <w:t>Handbook of Early Childhood Intervention</w:t>
            </w:r>
            <w:r w:rsidRPr="00BD1BCD">
              <w:rPr>
                <w:rFonts w:ascii="Arial" w:hAnsi="Arial" w:cs="Arial"/>
              </w:rPr>
              <w:t>. Cambridge:  Cambridge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2CDEA8" w14:textId="77777777" w:rsidR="00EE1964" w:rsidRPr="00BD1BCD" w:rsidRDefault="00EE1964" w:rsidP="00E60DC4">
            <w:pPr>
              <w:spacing w:after="0" w:line="240" w:lineRule="auto"/>
              <w:jc w:val="center"/>
              <w:textAlignment w:val="baseline"/>
              <w:rPr>
                <w:rFonts w:ascii="Arial" w:eastAsia="MS Gothic" w:hAnsi="Arial" w:cs="Arial"/>
                <w:lang w:val="en-US"/>
              </w:rPr>
            </w:pPr>
            <w:r w:rsidRPr="00BD1BCD">
              <w:rPr>
                <w:rFonts w:ascii="Arial" w:eastAsia="Times New Roman" w:hAnsi="Arial" w:cs="Arial"/>
                <w:sz w:val="32"/>
                <w:szCs w:val="32"/>
              </w:rPr>
              <w:sym w:font="Wingdings 2" w:char="F052"/>
            </w:r>
          </w:p>
        </w:tc>
      </w:tr>
      <w:tr w:rsidR="00EE1964" w:rsidRPr="00BD1BCD" w14:paraId="1D93BD4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1F0D85" w14:textId="40E209FB"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lastRenderedPageBreak/>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D5667FB" w14:textId="77777777" w:rsidR="00EE1964" w:rsidRPr="00BD1BCD" w:rsidRDefault="00EE1964" w:rsidP="00E60DC4">
            <w:pPr>
              <w:overflowPunct w:val="0"/>
              <w:autoSpaceDE w:val="0"/>
              <w:autoSpaceDN w:val="0"/>
              <w:adjustRightInd w:val="0"/>
              <w:textAlignment w:val="baseline"/>
              <w:rPr>
                <w:rFonts w:ascii="Arial" w:hAnsi="Arial" w:cs="Arial"/>
                <w:i/>
                <w:iCs/>
              </w:rPr>
            </w:pPr>
            <w:r w:rsidRPr="00BD1BCD">
              <w:rPr>
                <w:rFonts w:ascii="Arial" w:hAnsi="Arial" w:cs="Arial"/>
              </w:rPr>
              <w:t xml:space="preserve">Smith, A. (2002) </w:t>
            </w:r>
            <w:r w:rsidRPr="00BD1BCD">
              <w:rPr>
                <w:rFonts w:ascii="Arial" w:hAnsi="Arial" w:cs="Arial"/>
                <w:i/>
                <w:iCs/>
              </w:rPr>
              <w:t xml:space="preserve">The </w:t>
            </w:r>
            <w:proofErr w:type="spellStart"/>
            <w:r w:rsidRPr="00BD1BCD">
              <w:rPr>
                <w:rFonts w:ascii="Arial" w:hAnsi="Arial" w:cs="Arial"/>
                <w:i/>
                <w:iCs/>
              </w:rPr>
              <w:t>brain's</w:t>
            </w:r>
            <w:proofErr w:type="spellEnd"/>
            <w:r w:rsidRPr="00BD1BCD">
              <w:rPr>
                <w:rFonts w:ascii="Arial" w:hAnsi="Arial" w:cs="Arial"/>
                <w:i/>
                <w:iCs/>
              </w:rPr>
              <w:t xml:space="preserve"> behind it: new knowledge about the brain and learning</w:t>
            </w:r>
            <w:r w:rsidRPr="00BD1BCD">
              <w:rPr>
                <w:rFonts w:ascii="Arial" w:hAnsi="Arial" w:cs="Arial"/>
              </w:rPr>
              <w:t>. Stafford: Network Education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6DFD8A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4878204"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366228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8431679" w14:textId="1C5F3CE3"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0C1F141"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Smith, P.K., Cowie, H. and Blades, H. (2010) </w:t>
            </w:r>
            <w:r w:rsidRPr="00BD1BCD">
              <w:rPr>
                <w:rFonts w:ascii="Arial" w:hAnsi="Arial" w:cs="Arial"/>
                <w:i/>
                <w:iCs/>
              </w:rPr>
              <w:t>Understanding Children’s Development</w:t>
            </w:r>
            <w:r w:rsidRPr="00BD1BCD">
              <w:rPr>
                <w:rFonts w:ascii="Arial" w:hAnsi="Arial" w:cs="Arial"/>
              </w:rPr>
              <w:t xml:space="preserve"> (5</w:t>
            </w:r>
            <w:r w:rsidRPr="00BD1BCD">
              <w:rPr>
                <w:rFonts w:ascii="Arial" w:hAnsi="Arial" w:cs="Arial"/>
                <w:vertAlign w:val="superscript"/>
              </w:rPr>
              <w:t>th</w:t>
            </w:r>
            <w:r w:rsidRPr="00BD1BCD">
              <w:rPr>
                <w:rFonts w:ascii="Arial" w:hAnsi="Arial" w:cs="Arial"/>
              </w:rPr>
              <w:t xml:space="preserve"> ed) Malden: Blackwell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B51278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255AA8C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6126A2D" w14:textId="7E17C47D" w:rsidR="00EE1964" w:rsidRPr="00BD1BCD" w:rsidRDefault="005E464A"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B803B88"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Underdown, A. (2006) </w:t>
            </w:r>
            <w:r w:rsidRPr="00BD1BCD">
              <w:rPr>
                <w:rFonts w:ascii="Arial" w:hAnsi="Arial" w:cs="Arial"/>
                <w:i/>
                <w:iCs/>
              </w:rPr>
              <w:t>Young Children’s Health and Well-being</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1789B8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AF49DE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bl>
    <w:p w14:paraId="5C91C0CF" w14:textId="77777777" w:rsidR="00EE1964" w:rsidRDefault="00EE1964" w:rsidP="00EE1964">
      <w:pPr>
        <w:tabs>
          <w:tab w:val="left" w:pos="720"/>
          <w:tab w:val="left" w:pos="1440"/>
          <w:tab w:val="left" w:pos="2160"/>
          <w:tab w:val="left" w:pos="2880"/>
        </w:tabs>
        <w:rPr>
          <w:rFonts w:ascii="Arial" w:hAnsi="Arial" w:cs="Arial"/>
          <w:b/>
        </w:rPr>
      </w:pPr>
    </w:p>
    <w:p w14:paraId="5E9E9BAA" w14:textId="6C9EF29E" w:rsidR="00EE1964" w:rsidRDefault="00EE1964" w:rsidP="00EE1964">
      <w:pPr>
        <w:tabs>
          <w:tab w:val="left" w:pos="720"/>
          <w:tab w:val="left" w:pos="1440"/>
          <w:tab w:val="left" w:pos="2160"/>
          <w:tab w:val="left" w:pos="2880"/>
        </w:tabs>
        <w:rPr>
          <w:rFonts w:ascii="Arial" w:hAnsi="Arial" w:cs="Arial"/>
          <w:b/>
        </w:rPr>
      </w:pPr>
      <w:r w:rsidRPr="00990AE4">
        <w:rPr>
          <w:rFonts w:ascii="Arial" w:hAnsi="Arial" w:cs="Arial"/>
          <w:b/>
          <w:color w:val="2F5496" w:themeColor="accent1" w:themeShade="BF"/>
        </w:rPr>
        <w:t>Other useful sources</w:t>
      </w:r>
    </w:p>
    <w:p w14:paraId="05C6BA21" w14:textId="3858DB28" w:rsidR="00EE1964" w:rsidRPr="001C2F09" w:rsidRDefault="00EE1964" w:rsidP="00EE1964">
      <w:pPr>
        <w:overflowPunct w:val="0"/>
        <w:autoSpaceDE w:val="0"/>
        <w:autoSpaceDN w:val="0"/>
        <w:adjustRightInd w:val="0"/>
        <w:textAlignment w:val="baseline"/>
        <w:rPr>
          <w:rFonts w:asciiTheme="minorBidi" w:hAnsiTheme="minorBidi"/>
          <w:b/>
          <w:i/>
          <w:iCs/>
        </w:rPr>
      </w:pPr>
      <w:r w:rsidRPr="001C2F09">
        <w:rPr>
          <w:rFonts w:asciiTheme="minorBidi" w:hAnsiTheme="minorBidi"/>
          <w:b/>
          <w:i/>
          <w:iCs/>
          <w:color w:val="2F5496" w:themeColor="accent1" w:themeShade="BF"/>
        </w:rPr>
        <w:t>Journals</w:t>
      </w:r>
    </w:p>
    <w:p w14:paraId="33DF30A6"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Child Education</w:t>
      </w:r>
    </w:p>
    <w:p w14:paraId="145A0DAD"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Journal of Language and Social Psychology</w:t>
      </w:r>
    </w:p>
    <w:p w14:paraId="5DCB5041"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Language Acquisition</w:t>
      </w:r>
    </w:p>
    <w:p w14:paraId="5BD2C679"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Language and Speech</w:t>
      </w:r>
    </w:p>
    <w:p w14:paraId="4014E946" w14:textId="77777777" w:rsidR="00EE1964" w:rsidRPr="001C2F09"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Psychology of Language and Communication</w:t>
      </w:r>
    </w:p>
    <w:p w14:paraId="7D45E9AF" w14:textId="77FC34EA" w:rsidR="00EE1964" w:rsidRPr="001C2F09" w:rsidRDefault="00EE1964" w:rsidP="00EE1964">
      <w:pPr>
        <w:overflowPunct w:val="0"/>
        <w:autoSpaceDE w:val="0"/>
        <w:autoSpaceDN w:val="0"/>
        <w:adjustRightInd w:val="0"/>
        <w:textAlignment w:val="baseline"/>
        <w:rPr>
          <w:rFonts w:ascii="Arial" w:hAnsi="Arial" w:cs="Arial"/>
          <w:b/>
          <w:bCs/>
          <w:i/>
          <w:iCs/>
        </w:rPr>
      </w:pPr>
      <w:r w:rsidRPr="001C2F09">
        <w:rPr>
          <w:rFonts w:ascii="Arial" w:hAnsi="Arial" w:cs="Arial"/>
          <w:b/>
          <w:bCs/>
          <w:i/>
          <w:iCs/>
          <w:color w:val="2F5496" w:themeColor="accent1" w:themeShade="BF"/>
        </w:rPr>
        <w:t>Websites</w:t>
      </w:r>
    </w:p>
    <w:p w14:paraId="7E22D4CF" w14:textId="77777777" w:rsidR="00EE1964" w:rsidRPr="00200DAA" w:rsidRDefault="00EE1964" w:rsidP="00EE1964">
      <w:pPr>
        <w:overflowPunct w:val="0"/>
        <w:autoSpaceDE w:val="0"/>
        <w:autoSpaceDN w:val="0"/>
        <w:adjustRightInd w:val="0"/>
        <w:jc w:val="both"/>
        <w:textAlignment w:val="baseline"/>
      </w:pPr>
      <w:r w:rsidRPr="00200DAA">
        <w:t>UNICEF reports:</w:t>
      </w:r>
    </w:p>
    <w:p w14:paraId="194AFB51" w14:textId="77777777" w:rsidR="00EE1964" w:rsidRPr="00200DAA" w:rsidRDefault="00000000" w:rsidP="00EE1964">
      <w:pPr>
        <w:overflowPunct w:val="0"/>
        <w:autoSpaceDE w:val="0"/>
        <w:autoSpaceDN w:val="0"/>
        <w:adjustRightInd w:val="0"/>
        <w:jc w:val="both"/>
        <w:textAlignment w:val="baseline"/>
      </w:pPr>
      <w:hyperlink r:id="rId15" w:history="1">
        <w:r w:rsidR="00EE1964" w:rsidRPr="00200DAA">
          <w:rPr>
            <w:rStyle w:val="Hyperlink"/>
          </w:rPr>
          <w:t>http://www.unicef.org.uk/Latest/Publications/Ipsos-MORI-child-well-being/</w:t>
        </w:r>
      </w:hyperlink>
    </w:p>
    <w:p w14:paraId="6C981E7A" w14:textId="77777777" w:rsidR="00EE1964" w:rsidRPr="00200DAA" w:rsidRDefault="00000000" w:rsidP="00EE1964">
      <w:pPr>
        <w:overflowPunct w:val="0"/>
        <w:autoSpaceDE w:val="0"/>
        <w:autoSpaceDN w:val="0"/>
        <w:adjustRightInd w:val="0"/>
        <w:jc w:val="both"/>
        <w:textAlignment w:val="baseline"/>
      </w:pPr>
      <w:hyperlink r:id="rId16" w:history="1">
        <w:r w:rsidR="00EE1964" w:rsidRPr="00200DAA">
          <w:rPr>
            <w:rStyle w:val="Hyperlink"/>
          </w:rPr>
          <w:t>http://www.unicef.org.uk/UNICEFs-Work/What-we-do/Issues-we-work-on/Child-well-being/</w:t>
        </w:r>
      </w:hyperlink>
    </w:p>
    <w:p w14:paraId="22D6162C" w14:textId="77777777" w:rsidR="00EE1964" w:rsidRPr="00200DAA" w:rsidRDefault="00000000" w:rsidP="00EE1964">
      <w:pPr>
        <w:overflowPunct w:val="0"/>
        <w:autoSpaceDE w:val="0"/>
        <w:autoSpaceDN w:val="0"/>
        <w:adjustRightInd w:val="0"/>
        <w:jc w:val="both"/>
        <w:textAlignment w:val="baseline"/>
      </w:pPr>
      <w:hyperlink r:id="rId17" w:history="1">
        <w:r w:rsidR="00EE1964" w:rsidRPr="00200DAA">
          <w:rPr>
            <w:rStyle w:val="Hyperlink"/>
          </w:rPr>
          <w:t>http://www.unicef.org.uk/Latest/Publications/Report-Card-7-An-overview-of-child-well-being-in-rich-countries/</w:t>
        </w:r>
      </w:hyperlink>
    </w:p>
    <w:p w14:paraId="0A1D6689" w14:textId="77777777" w:rsidR="00EE1964" w:rsidRDefault="00EE1964" w:rsidP="00EE1964">
      <w:pPr>
        <w:overflowPunct w:val="0"/>
        <w:autoSpaceDE w:val="0"/>
        <w:autoSpaceDN w:val="0"/>
        <w:adjustRightInd w:val="0"/>
        <w:jc w:val="both"/>
        <w:textAlignment w:val="baseline"/>
      </w:pPr>
      <w:r>
        <w:t>Joseph Rowntree Foundation reports:</w:t>
      </w:r>
    </w:p>
    <w:p w14:paraId="24F3535D" w14:textId="77777777" w:rsidR="00EE1964" w:rsidRDefault="00000000" w:rsidP="00EE1964">
      <w:pPr>
        <w:overflowPunct w:val="0"/>
        <w:autoSpaceDE w:val="0"/>
        <w:autoSpaceDN w:val="0"/>
        <w:adjustRightInd w:val="0"/>
        <w:jc w:val="both"/>
        <w:textAlignment w:val="baseline"/>
        <w:rPr>
          <w:color w:val="0000FF"/>
          <w:u w:val="single"/>
        </w:rPr>
      </w:pPr>
      <w:hyperlink r:id="rId18" w:history="1">
        <w:r w:rsidR="00EE1964">
          <w:rPr>
            <w:rStyle w:val="Hyperlink"/>
          </w:rPr>
          <w:t>http://www.jrf.org.uk/sites/files/jrf/poverty-social-exclusion-assessment-full.pdf</w:t>
        </w:r>
      </w:hyperlink>
    </w:p>
    <w:p w14:paraId="08E9863F" w14:textId="7540C144" w:rsidR="00EE1964" w:rsidRPr="00EC7D3D" w:rsidRDefault="00EE1964" w:rsidP="00EC7D3D">
      <w:pPr>
        <w:overflowPunct w:val="0"/>
        <w:autoSpaceDE w:val="0"/>
        <w:autoSpaceDN w:val="0"/>
        <w:adjustRightInd w:val="0"/>
        <w:jc w:val="both"/>
        <w:textAlignment w:val="baseline"/>
        <w:rPr>
          <w:rStyle w:val="eop"/>
        </w:rPr>
      </w:pPr>
      <w:r>
        <w:t xml:space="preserve">Care Council for Wales (2013) The children’s care and learning development (CCLD) National Occupational Standards (NOS). </w:t>
      </w:r>
      <w:hyperlink r:id="rId19" w:history="1">
        <w:r>
          <w:rPr>
            <w:rStyle w:val="Hyperlink"/>
          </w:rPr>
          <w:t>http://www.ccwales.org.uk/qualifications-and-nos-finder/in/childrens-care-learning-and-development</w:t>
        </w:r>
      </w:hyperlink>
      <w:r>
        <w:t xml:space="preserve"> </w:t>
      </w:r>
    </w:p>
    <w:p w14:paraId="1EE832E3" w14:textId="26FB58D9" w:rsidR="00EE1964" w:rsidRDefault="00EE1964"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138C46DD" w14:textId="07875173"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20D4ED7C" w14:textId="2186DF2F" w:rsidR="008053A4" w:rsidRPr="008053A4" w:rsidRDefault="008053A4" w:rsidP="008053A4">
      <w:pPr>
        <w:tabs>
          <w:tab w:val="left" w:pos="720"/>
          <w:tab w:val="left" w:pos="1440"/>
          <w:tab w:val="left" w:pos="2160"/>
          <w:tab w:val="left" w:pos="2880"/>
        </w:tabs>
        <w:rPr>
          <w:rFonts w:asciiTheme="minorBidi" w:hAnsiTheme="minorBidi"/>
          <w:b/>
          <w:sz w:val="24"/>
          <w:szCs w:val="24"/>
        </w:rPr>
      </w:pPr>
      <w:r w:rsidRPr="008053A4">
        <w:rPr>
          <w:rFonts w:asciiTheme="minorBidi" w:hAnsiTheme="minorBidi"/>
          <w:b/>
          <w:sz w:val="24"/>
          <w:szCs w:val="24"/>
        </w:rPr>
        <w:t>ASSESSMENT</w:t>
      </w:r>
    </w:p>
    <w:p w14:paraId="23A7735C" w14:textId="77777777" w:rsidR="008053A4" w:rsidRPr="00FD713E" w:rsidRDefault="008053A4" w:rsidP="008053A4">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6A014492" w14:textId="77777777" w:rsidR="008053A4" w:rsidRDefault="008053A4" w:rsidP="008053A4"/>
    <w:p w14:paraId="4DB07F10" w14:textId="77777777" w:rsidR="008053A4" w:rsidRPr="003945FD" w:rsidRDefault="008053A4" w:rsidP="008053A4">
      <w:pPr>
        <w:rPr>
          <w:rFonts w:asciiTheme="minorBidi" w:hAnsiTheme="minorBidi"/>
          <w:sz w:val="24"/>
          <w:szCs w:val="24"/>
        </w:rPr>
      </w:pPr>
      <w:r w:rsidRPr="003945FD">
        <w:rPr>
          <w:rFonts w:asciiTheme="minorBidi" w:hAnsiTheme="minorBidi"/>
          <w:i/>
          <w:iCs/>
          <w:sz w:val="24"/>
          <w:szCs w:val="24"/>
        </w:rPr>
        <w:t>Core:</w:t>
      </w:r>
      <w:r>
        <w:rPr>
          <w:rFonts w:asciiTheme="minorBidi" w:hAnsiTheme="minorBidi"/>
          <w:sz w:val="24"/>
          <w:szCs w:val="24"/>
        </w:rPr>
        <w:t xml:space="preserve"> </w:t>
      </w:r>
      <w:r w:rsidRPr="003945FD">
        <w:rPr>
          <w:rFonts w:asciiTheme="minorBidi" w:hAnsiTheme="minorBidi"/>
          <w:sz w:val="24"/>
          <w:szCs w:val="24"/>
        </w:rPr>
        <w:t xml:space="preserve">K15, K22, </w:t>
      </w:r>
    </w:p>
    <w:p w14:paraId="0707637B" w14:textId="77777777" w:rsidR="008053A4" w:rsidRPr="003945FD" w:rsidRDefault="008053A4" w:rsidP="008053A4">
      <w:pPr>
        <w:rPr>
          <w:rFonts w:asciiTheme="minorBidi" w:hAnsiTheme="minorBidi"/>
          <w:sz w:val="24"/>
          <w:szCs w:val="24"/>
        </w:rPr>
      </w:pPr>
      <w:r w:rsidRPr="003945FD">
        <w:rPr>
          <w:rFonts w:asciiTheme="minorBidi" w:hAnsiTheme="minorBidi"/>
          <w:i/>
          <w:iCs/>
          <w:sz w:val="24"/>
          <w:szCs w:val="24"/>
        </w:rPr>
        <w:t>SCD CCLD 0401:</w:t>
      </w:r>
      <w:r w:rsidRPr="003945FD">
        <w:rPr>
          <w:rFonts w:asciiTheme="minorBidi" w:hAnsiTheme="minorBidi"/>
          <w:sz w:val="24"/>
          <w:szCs w:val="24"/>
        </w:rPr>
        <w:t xml:space="preserve"> P7, </w:t>
      </w:r>
    </w:p>
    <w:p w14:paraId="418010EB" w14:textId="77777777" w:rsidR="008053A4" w:rsidRPr="003945FD" w:rsidRDefault="008053A4" w:rsidP="008053A4">
      <w:pPr>
        <w:rPr>
          <w:rFonts w:asciiTheme="minorBidi" w:hAnsiTheme="minorBidi"/>
          <w:i/>
          <w:sz w:val="24"/>
          <w:szCs w:val="24"/>
        </w:rPr>
      </w:pPr>
      <w:r w:rsidRPr="003945FD">
        <w:rPr>
          <w:rFonts w:asciiTheme="minorBidi" w:hAnsiTheme="minorBidi"/>
          <w:i/>
          <w:sz w:val="24"/>
          <w:szCs w:val="24"/>
        </w:rPr>
        <w:t xml:space="preserve">SCD CCLD 0403: </w:t>
      </w:r>
      <w:r w:rsidRPr="003945FD">
        <w:rPr>
          <w:rFonts w:asciiTheme="minorBidi" w:hAnsiTheme="minorBidi"/>
          <w:iCs/>
          <w:sz w:val="24"/>
          <w:szCs w:val="24"/>
        </w:rPr>
        <w:t>K56, K57, K59,</w:t>
      </w:r>
    </w:p>
    <w:p w14:paraId="6915D9CA" w14:textId="77777777" w:rsidR="008053A4" w:rsidRPr="003945FD" w:rsidRDefault="008053A4" w:rsidP="008053A4">
      <w:pPr>
        <w:rPr>
          <w:rFonts w:asciiTheme="minorBidi" w:hAnsiTheme="minorBidi"/>
          <w:i/>
          <w:sz w:val="24"/>
          <w:szCs w:val="24"/>
        </w:rPr>
      </w:pPr>
      <w:r w:rsidRPr="003945FD">
        <w:rPr>
          <w:rFonts w:asciiTheme="minorBidi" w:hAnsiTheme="minorBidi"/>
          <w:i/>
          <w:sz w:val="24"/>
          <w:szCs w:val="24"/>
        </w:rPr>
        <w:t xml:space="preserve">SCD CCLD 0405: </w:t>
      </w:r>
      <w:r w:rsidRPr="003945FD">
        <w:rPr>
          <w:rFonts w:asciiTheme="minorBidi" w:hAnsiTheme="minorBidi"/>
          <w:iCs/>
          <w:sz w:val="24"/>
          <w:szCs w:val="24"/>
        </w:rPr>
        <w:t>K56 + P1, P13,</w:t>
      </w:r>
      <w:r w:rsidRPr="003945FD">
        <w:rPr>
          <w:rFonts w:asciiTheme="minorBidi" w:hAnsiTheme="minorBidi"/>
          <w:i/>
          <w:sz w:val="24"/>
          <w:szCs w:val="24"/>
        </w:rPr>
        <w:t xml:space="preserve"> </w:t>
      </w:r>
    </w:p>
    <w:p w14:paraId="06511319" w14:textId="77777777" w:rsidR="008053A4" w:rsidRPr="003945FD" w:rsidRDefault="008053A4" w:rsidP="008053A4">
      <w:pPr>
        <w:rPr>
          <w:rFonts w:asciiTheme="minorBidi" w:hAnsiTheme="minorBidi"/>
          <w:iCs/>
          <w:sz w:val="24"/>
          <w:szCs w:val="24"/>
        </w:rPr>
      </w:pPr>
      <w:r w:rsidRPr="003945FD">
        <w:rPr>
          <w:rFonts w:asciiTheme="minorBidi" w:hAnsiTheme="minorBidi"/>
          <w:i/>
          <w:sz w:val="24"/>
          <w:szCs w:val="24"/>
        </w:rPr>
        <w:t xml:space="preserve">SCD CCLD 0408: </w:t>
      </w:r>
      <w:r w:rsidRPr="003945FD">
        <w:rPr>
          <w:rFonts w:asciiTheme="minorBidi" w:hAnsiTheme="minorBidi"/>
          <w:iCs/>
          <w:sz w:val="24"/>
          <w:szCs w:val="24"/>
        </w:rPr>
        <w:t>K56, K64, K65, K66, K67, K68, K69, K70, K71, K72</w:t>
      </w:r>
    </w:p>
    <w:p w14:paraId="6F564B18" w14:textId="77777777" w:rsidR="008053A4" w:rsidRPr="003945FD" w:rsidRDefault="008053A4" w:rsidP="008053A4">
      <w:pPr>
        <w:rPr>
          <w:rFonts w:asciiTheme="minorBidi" w:hAnsiTheme="minorBidi"/>
          <w:i/>
          <w:iCs/>
          <w:sz w:val="24"/>
          <w:szCs w:val="24"/>
        </w:rPr>
      </w:pPr>
      <w:r w:rsidRPr="003945FD">
        <w:rPr>
          <w:rStyle w:val="normaltextrun"/>
          <w:rFonts w:asciiTheme="minorBidi" w:hAnsiTheme="minorBidi"/>
          <w:i/>
          <w:iCs/>
          <w:color w:val="000000"/>
          <w:sz w:val="24"/>
          <w:szCs w:val="24"/>
          <w:bdr w:val="none" w:sz="0" w:space="0" w:color="auto" w:frame="1"/>
        </w:rPr>
        <w:t>SCD CCLD 0412</w:t>
      </w:r>
      <w:r>
        <w:rPr>
          <w:rStyle w:val="normaltextrun"/>
          <w:rFonts w:asciiTheme="minorBidi" w:hAnsiTheme="minorBidi"/>
          <w:i/>
          <w:iCs/>
          <w:color w:val="000000"/>
          <w:sz w:val="24"/>
          <w:szCs w:val="24"/>
          <w:bdr w:val="none" w:sz="0" w:space="0" w:color="auto" w:frame="1"/>
        </w:rPr>
        <w:t xml:space="preserve">: </w:t>
      </w:r>
      <w:r w:rsidRPr="003945FD">
        <w:rPr>
          <w:rStyle w:val="normaltextrun"/>
          <w:rFonts w:asciiTheme="minorBidi" w:hAnsiTheme="minorBidi"/>
          <w:color w:val="000000"/>
          <w:sz w:val="24"/>
          <w:szCs w:val="24"/>
          <w:bdr w:val="none" w:sz="0" w:space="0" w:color="auto" w:frame="1"/>
        </w:rPr>
        <w:t>K56 + P23</w:t>
      </w:r>
    </w:p>
    <w:p w14:paraId="5C8BCD94" w14:textId="77777777" w:rsidR="008053A4" w:rsidRDefault="008053A4" w:rsidP="008053A4">
      <w:pPr>
        <w:rPr>
          <w:rStyle w:val="normaltextrun"/>
          <w:rFonts w:ascii="Calibri" w:hAnsi="Calibri" w:cs="Calibri"/>
          <w:color w:val="000000"/>
          <w:sz w:val="28"/>
          <w:szCs w:val="28"/>
          <w:bdr w:val="none" w:sz="0" w:space="0" w:color="auto" w:frame="1"/>
        </w:rPr>
      </w:pPr>
      <w:r w:rsidRPr="00737DEA">
        <w:rPr>
          <w:rStyle w:val="normaltextrun"/>
          <w:rFonts w:ascii="Calibri" w:hAnsi="Calibri" w:cs="Calibri"/>
          <w:i/>
          <w:iCs/>
          <w:color w:val="000000"/>
          <w:sz w:val="28"/>
          <w:szCs w:val="28"/>
          <w:bdr w:val="none" w:sz="0" w:space="0" w:color="auto" w:frame="1"/>
        </w:rPr>
        <w:t>SCD HSC 0044:</w:t>
      </w:r>
      <w:r w:rsidRPr="00737DEA">
        <w:rPr>
          <w:rStyle w:val="normaltextrun"/>
          <w:rFonts w:ascii="Calibri" w:hAnsi="Calibri" w:cs="Calibri"/>
          <w:color w:val="000000"/>
          <w:sz w:val="28"/>
          <w:szCs w:val="28"/>
          <w:bdr w:val="none" w:sz="0" w:space="0" w:color="auto" w:frame="1"/>
        </w:rPr>
        <w:t xml:space="preserve"> P25</w:t>
      </w:r>
    </w:p>
    <w:p w14:paraId="6D4C4EFD" w14:textId="237F322E"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A55E343" w14:textId="2BFC5CE7"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3EFCA31" w14:textId="77777777"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4929360" w14:textId="52760CA2" w:rsidR="0043780C" w:rsidRDefault="00EC7D3D" w:rsidP="00EC7D3D">
      <w:pPr>
        <w:tabs>
          <w:tab w:val="left" w:pos="720"/>
          <w:tab w:val="left" w:pos="1440"/>
          <w:tab w:val="left" w:pos="2160"/>
          <w:tab w:val="left" w:pos="2880"/>
        </w:tabs>
        <w:spacing w:after="0"/>
        <w:jc w:val="center"/>
        <w:rPr>
          <w:rStyle w:val="eop"/>
          <w:rFonts w:ascii="Arial" w:hAnsi="Arial" w:cs="Arial"/>
          <w:color w:val="2F5496" w:themeColor="accent1" w:themeShade="BF"/>
        </w:rPr>
      </w:pPr>
      <w:r w:rsidRPr="00F7089C">
        <w:rPr>
          <w:rFonts w:asciiTheme="minorBidi" w:eastAsia="Times New Roman" w:hAnsiTheme="minorBidi"/>
          <w:b/>
          <w:color w:val="2F5496" w:themeColor="accent1" w:themeShade="BF"/>
          <w:sz w:val="36"/>
          <w:szCs w:val="36"/>
          <w:lang w:eastAsia="en-GB"/>
        </w:rPr>
        <w:t>Assessment Information</w:t>
      </w: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3780C" w:rsidRPr="00F22651" w14:paraId="4AD92669" w14:textId="77777777" w:rsidTr="00E60DC4">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62CAC42" w14:textId="77777777" w:rsidR="0043780C" w:rsidRPr="00F22651" w:rsidRDefault="0043780C" w:rsidP="00E60DC4">
            <w:pPr>
              <w:keepNext/>
              <w:spacing w:before="120" w:after="120" w:line="240" w:lineRule="auto"/>
              <w:jc w:val="center"/>
              <w:outlineLvl w:val="3"/>
              <w:rPr>
                <w:rFonts w:ascii="Arial" w:eastAsia="Times New Roman" w:hAnsi="Arial" w:cs="Arial"/>
                <w:b/>
                <w:sz w:val="40"/>
                <w:szCs w:val="20"/>
                <w:lang w:eastAsia="en-GB"/>
              </w:rPr>
            </w:pPr>
            <w:r w:rsidRPr="0068453F">
              <w:rPr>
                <w:rFonts w:ascii="Arial" w:eastAsia="Times New Roman" w:hAnsi="Arial" w:cs="Arial"/>
                <w:b/>
                <w:color w:val="2F5496" w:themeColor="accent1" w:themeShade="BF"/>
                <w:sz w:val="40"/>
                <w:szCs w:val="20"/>
                <w:lang w:eastAsia="en-GB"/>
              </w:rPr>
              <w:t xml:space="preserve">LEVEL 4 ASSESSMENT SPECIFICATION </w:t>
            </w:r>
          </w:p>
        </w:tc>
      </w:tr>
    </w:tbl>
    <w:tbl>
      <w:tblPr>
        <w:tblpPr w:leftFromText="180" w:rightFromText="180" w:vertAnchor="text" w:horzAnchor="margin" w:tblpXSpec="center" w:tblpY="174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3780C" w:rsidRPr="00F22651" w14:paraId="4C8446B9"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7A35A1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0C41D4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EA4802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27D5B4C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r>
      <w:tr w:rsidR="0043780C" w:rsidRPr="00F22651" w14:paraId="0C1CFB3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9A15A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773D7777"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hAnsi="Arial" w:cs="Arial"/>
                <w:b/>
                <w:color w:val="2F5496" w:themeColor="accent1" w:themeShade="BF"/>
              </w:rPr>
              <w:t>BA Early Years Education and Care</w:t>
            </w:r>
          </w:p>
        </w:tc>
      </w:tr>
      <w:tr w:rsidR="0043780C" w:rsidRPr="00F22651" w14:paraId="61B59C62"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DEC89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53C257F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Human Development</w:t>
            </w:r>
          </w:p>
        </w:tc>
      </w:tr>
      <w:tr w:rsidR="0043780C" w:rsidRPr="00F22651" w14:paraId="4B14B972"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3D4CE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3DBBB93E" w14:textId="5B76E426"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hAnsi="Arial" w:cs="Arial"/>
                <w:b/>
                <w:color w:val="2F5496" w:themeColor="accent1" w:themeShade="BF"/>
              </w:rPr>
              <w:t>ECEY400</w:t>
            </w:r>
            <w:r w:rsidR="00171C35">
              <w:rPr>
                <w:rFonts w:ascii="Arial" w:hAnsi="Arial" w:cs="Arial"/>
                <w:b/>
                <w:color w:val="2F5496" w:themeColor="accent1" w:themeShade="BF"/>
              </w:rPr>
              <w:t>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5BE675F" w14:textId="77777777" w:rsidR="0043780C" w:rsidRPr="0068453F" w:rsidRDefault="0043780C" w:rsidP="00E60DC4">
            <w:pPr>
              <w:keepNext/>
              <w:spacing w:after="0" w:line="240" w:lineRule="auto"/>
              <w:jc w:val="both"/>
              <w:outlineLvl w:val="1"/>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54909E46"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100%</w:t>
            </w:r>
          </w:p>
        </w:tc>
      </w:tr>
      <w:tr w:rsidR="0043780C" w:rsidRPr="00F22651" w14:paraId="34A15970"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51B385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304D00A1"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51DDBC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35846EF4"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r>
      <w:tr w:rsidR="0043780C" w:rsidRPr="00F22651" w14:paraId="52AA09A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CF0EC83"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31AE3ABA"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40FC2F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6BB67B6E"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3000</w:t>
            </w:r>
          </w:p>
        </w:tc>
      </w:tr>
      <w:tr w:rsidR="0043780C" w:rsidRPr="00F22651" w14:paraId="7D19DA60"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041D5BD"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58B18DB9" w14:textId="175C377D"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0</w:t>
            </w:r>
            <w:r w:rsidR="00A966F4">
              <w:rPr>
                <w:rFonts w:ascii="Arial" w:eastAsia="Times New Roman" w:hAnsi="Arial" w:cs="Arial"/>
                <w:b/>
                <w:color w:val="2F5496" w:themeColor="accent1" w:themeShade="BF"/>
                <w:lang w:eastAsia="en-GB"/>
              </w:rPr>
              <w:t>3</w:t>
            </w:r>
            <w:r w:rsidRPr="0068453F">
              <w:rPr>
                <w:rFonts w:ascii="Arial" w:eastAsia="Times New Roman" w:hAnsi="Arial" w:cs="Arial"/>
                <w:b/>
                <w:color w:val="2F5496" w:themeColor="accent1" w:themeShade="BF"/>
                <w:lang w:eastAsia="en-GB"/>
              </w:rPr>
              <w:t>/12/202</w:t>
            </w:r>
            <w:r w:rsidR="00A966F4">
              <w:rPr>
                <w:rFonts w:ascii="Arial" w:eastAsia="Times New Roman" w:hAnsi="Arial" w:cs="Arial"/>
                <w:b/>
                <w:color w:val="2F5496" w:themeColor="accent1" w:themeShade="BF"/>
                <w:lang w:eastAsia="en-GB"/>
              </w:rPr>
              <w:t>3</w:t>
            </w:r>
          </w:p>
          <w:p w14:paraId="2E96D8C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23:59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C07640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7295EFB5" w14:textId="425A2E75" w:rsidR="0043780C" w:rsidRPr="0068453F" w:rsidRDefault="00EE1481" w:rsidP="00E60DC4">
            <w:pPr>
              <w:spacing w:before="120" w:after="120" w:line="240" w:lineRule="auto"/>
              <w:jc w:val="both"/>
              <w:rPr>
                <w:rFonts w:ascii="Arial" w:eastAsia="Times New Roman" w:hAnsi="Arial" w:cs="Arial"/>
                <w:b/>
                <w:color w:val="2F5496" w:themeColor="accent1" w:themeShade="BF"/>
                <w:lang w:eastAsia="en-GB"/>
              </w:rPr>
            </w:pPr>
            <w:r>
              <w:rPr>
                <w:rFonts w:ascii="Arial" w:eastAsia="Times New Roman" w:hAnsi="Arial" w:cs="Arial"/>
                <w:b/>
                <w:color w:val="2F5496" w:themeColor="accent1" w:themeShade="BF"/>
                <w:lang w:eastAsia="en-GB"/>
              </w:rPr>
              <w:t>29</w:t>
            </w:r>
            <w:r w:rsidR="0043780C" w:rsidRPr="0068453F">
              <w:rPr>
                <w:rFonts w:ascii="Arial" w:eastAsia="Times New Roman" w:hAnsi="Arial" w:cs="Arial"/>
                <w:b/>
                <w:color w:val="2F5496" w:themeColor="accent1" w:themeShade="BF"/>
                <w:lang w:eastAsia="en-GB"/>
              </w:rPr>
              <w:t>/</w:t>
            </w:r>
            <w:r>
              <w:rPr>
                <w:rFonts w:ascii="Arial" w:eastAsia="Times New Roman" w:hAnsi="Arial" w:cs="Arial"/>
                <w:b/>
                <w:color w:val="2F5496" w:themeColor="accent1" w:themeShade="BF"/>
                <w:lang w:eastAsia="en-GB"/>
              </w:rPr>
              <w:t>12</w:t>
            </w:r>
            <w:r w:rsidR="0043780C" w:rsidRPr="0068453F">
              <w:rPr>
                <w:rFonts w:ascii="Arial" w:eastAsia="Times New Roman" w:hAnsi="Arial" w:cs="Arial"/>
                <w:b/>
                <w:color w:val="2F5496" w:themeColor="accent1" w:themeShade="BF"/>
                <w:lang w:eastAsia="en-GB"/>
              </w:rPr>
              <w:t>/202</w:t>
            </w:r>
            <w:r>
              <w:rPr>
                <w:rFonts w:ascii="Arial" w:eastAsia="Times New Roman" w:hAnsi="Arial" w:cs="Arial"/>
                <w:b/>
                <w:color w:val="2F5496" w:themeColor="accent1" w:themeShade="BF"/>
                <w:lang w:eastAsia="en-GB"/>
              </w:rPr>
              <w:t>3</w:t>
            </w:r>
          </w:p>
        </w:tc>
      </w:tr>
      <w:tr w:rsidR="0043780C" w:rsidRPr="00F22651" w14:paraId="5B40FBE5"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DB9D2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B29640B" w14:textId="77777777" w:rsidR="0043780C" w:rsidRPr="0068453F" w:rsidRDefault="0043780C" w:rsidP="00E60DC4">
            <w:pPr>
              <w:spacing w:after="0" w:line="240" w:lineRule="auto"/>
              <w:rPr>
                <w:rFonts w:ascii="Arial" w:eastAsia="Times New Roman" w:hAnsi="Arial" w:cs="Arial"/>
                <w:color w:val="2F5496" w:themeColor="accent1" w:themeShade="BF"/>
                <w:lang w:eastAsia="en-GB"/>
              </w:rPr>
            </w:pPr>
            <w:r w:rsidRPr="0068453F">
              <w:rPr>
                <w:rFonts w:ascii="Arial" w:eastAsia="Times New Roman" w:hAnsi="Arial" w:cs="Arial"/>
                <w:color w:val="2F5496" w:themeColor="accent1" w:themeShade="BF"/>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EFE9A3"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Alternative submission method (if applicable): </w:t>
            </w:r>
          </w:p>
          <w:p w14:paraId="77E304ED"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Late submission of the assessment will result in a late penalty mark.  </w:t>
            </w:r>
            <w:r w:rsidRPr="0068453F">
              <w:rPr>
                <w:rFonts w:ascii="Arial" w:eastAsia="Times New Roman" w:hAnsi="Arial" w:cs="Arial"/>
                <w:color w:val="2F5496" w:themeColor="accent1" w:themeShade="BF"/>
                <w:lang w:eastAsia="en-GB"/>
              </w:rPr>
              <w:t>Penalties for late submission: Up to one week late, maximum mark of 40%.  Over one week late, 0%.  Only the Extenuating Circumstances Panel may approve a change to submission dates.</w:t>
            </w:r>
          </w:p>
        </w:tc>
      </w:tr>
      <w:tr w:rsidR="0043780C" w:rsidRPr="00F22651" w14:paraId="307AB0B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70C6D82" w14:textId="77777777" w:rsidR="0043780C" w:rsidRPr="0068453F" w:rsidRDefault="0043780C" w:rsidP="00E60DC4">
            <w:pPr>
              <w:spacing w:before="120" w:after="120" w:line="240" w:lineRule="auto"/>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2D214F4" w14:textId="77777777" w:rsidR="0043780C" w:rsidRPr="0068453F" w:rsidRDefault="0043780C" w:rsidP="00E60DC4">
            <w:pPr>
              <w:spacing w:before="120" w:after="120" w:line="240" w:lineRule="auto"/>
              <w:jc w:val="both"/>
              <w:rPr>
                <w:rFonts w:ascii="Arial" w:eastAsia="Times New Roman" w:hAnsi="Arial" w:cs="Arial"/>
                <w:color w:val="2F5496" w:themeColor="accent1" w:themeShade="BF"/>
                <w:lang w:eastAsia="en-GB"/>
              </w:rPr>
            </w:pPr>
            <w:r w:rsidRPr="0068453F">
              <w:rPr>
                <w:rFonts w:ascii="Arial" w:eastAsia="Times New Roman" w:hAnsi="Arial" w:cs="Arial"/>
                <w:color w:val="2F5496" w:themeColor="accent1" w:themeShade="BF"/>
                <w:lang w:eastAsia="en-GB"/>
              </w:rPr>
              <w:t xml:space="preserve">Academic honesty is required. In the main body of your </w:t>
            </w:r>
            <w:proofErr w:type="gramStart"/>
            <w:r w:rsidRPr="0068453F">
              <w:rPr>
                <w:rFonts w:ascii="Arial" w:eastAsia="Times New Roman" w:hAnsi="Arial" w:cs="Arial"/>
                <w:color w:val="2F5496" w:themeColor="accent1" w:themeShade="BF"/>
                <w:lang w:eastAsia="en-GB"/>
              </w:rPr>
              <w:t>submission</w:t>
            </w:r>
            <w:proofErr w:type="gramEnd"/>
            <w:r w:rsidRPr="0068453F">
              <w:rPr>
                <w:rFonts w:ascii="Arial" w:eastAsia="Times New Roman" w:hAnsi="Arial" w:cs="Arial"/>
                <w:color w:val="2F5496" w:themeColor="accent1" w:themeShade="BF"/>
                <w:lang w:eastAsia="en-GB"/>
              </w:rPr>
              <w:t xml:space="preserve"> you must give credit to authors on whose research and ideas your work is based. Append to your submission a reference list that indicates the books, articles, etc. that you have used, </w:t>
            </w:r>
            <w:proofErr w:type="gramStart"/>
            <w:r w:rsidRPr="0068453F">
              <w:rPr>
                <w:rFonts w:ascii="Arial" w:eastAsia="Times New Roman" w:hAnsi="Arial" w:cs="Arial"/>
                <w:color w:val="2F5496" w:themeColor="accent1" w:themeShade="BF"/>
                <w:lang w:eastAsia="en-GB"/>
              </w:rPr>
              <w:t>cited</w:t>
            </w:r>
            <w:proofErr w:type="gramEnd"/>
            <w:r w:rsidRPr="0068453F">
              <w:rPr>
                <w:rFonts w:ascii="Arial" w:eastAsia="Times New Roman" w:hAnsi="Arial" w:cs="Arial"/>
                <w:color w:val="2F5496" w:themeColor="accent1" w:themeShade="BF"/>
                <w:lang w:eastAsia="en-GB"/>
              </w:rPr>
              <w:t xml:space="preserve"> or quoted in order to complete this assessment.  </w:t>
            </w:r>
          </w:p>
        </w:tc>
      </w:tr>
    </w:tbl>
    <w:tbl>
      <w:tblPr>
        <w:tblpPr w:leftFromText="180" w:rightFromText="180" w:vertAnchor="text" w:horzAnchor="margin" w:tblpXSpec="center" w:tblpY="10644"/>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43780C" w:rsidRPr="00F22651" w14:paraId="1735222A" w14:textId="77777777" w:rsidTr="00E60DC4">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6DDAB279" w14:textId="77777777" w:rsidR="0043780C" w:rsidRPr="0068453F" w:rsidRDefault="0043780C" w:rsidP="00E60DC4">
            <w:pPr>
              <w:spacing w:after="0" w:line="240" w:lineRule="auto"/>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Module Learning Outcomes </w:t>
            </w:r>
          </w:p>
          <w:p w14:paraId="79FDC32A" w14:textId="77777777" w:rsidR="0043780C" w:rsidRPr="0068453F" w:rsidRDefault="0043780C" w:rsidP="00E60DC4">
            <w:pPr>
              <w:spacing w:after="0" w:line="240" w:lineRule="auto"/>
              <w:rPr>
                <w:rFonts w:ascii="Arial" w:eastAsia="Times New Roman" w:hAnsi="Arial" w:cs="Arial"/>
                <w:color w:val="2F5496" w:themeColor="accent1" w:themeShade="BF"/>
                <w:lang w:eastAsia="en-GB"/>
              </w:rPr>
            </w:pPr>
            <w:r w:rsidRPr="0068453F">
              <w:rPr>
                <w:rFonts w:ascii="Arial" w:eastAsia="Times New Roman" w:hAnsi="Arial" w:cs="Arial"/>
                <w:b/>
                <w:color w:val="2F5496" w:themeColor="accent1" w:themeShade="BF"/>
                <w:lang w:eastAsia="en-GB"/>
              </w:rPr>
              <w:t>(from module syllabus)</w:t>
            </w:r>
          </w:p>
        </w:tc>
      </w:tr>
      <w:tr w:rsidR="0043780C" w:rsidRPr="00F22651" w14:paraId="76219D80" w14:textId="77777777" w:rsidTr="00E60DC4">
        <w:tc>
          <w:tcPr>
            <w:tcW w:w="9928" w:type="dxa"/>
            <w:tcBorders>
              <w:top w:val="single" w:sz="4" w:space="0" w:color="auto"/>
              <w:left w:val="single" w:sz="4" w:space="0" w:color="auto"/>
              <w:bottom w:val="single" w:sz="4" w:space="0" w:color="auto"/>
              <w:right w:val="single" w:sz="4" w:space="0" w:color="auto"/>
            </w:tcBorders>
          </w:tcPr>
          <w:p w14:paraId="6C6C5B21"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 xml:space="preserve">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w:t>
            </w:r>
            <w:proofErr w:type="gramStart"/>
            <w:r w:rsidRPr="0068453F">
              <w:rPr>
                <w:rFonts w:ascii="Arial" w:hAnsi="Arial" w:cs="Arial"/>
                <w:color w:val="2F5496" w:themeColor="accent1" w:themeShade="BF"/>
                <w:sz w:val="22"/>
              </w:rPr>
              <w:t>professionals</w:t>
            </w:r>
            <w:proofErr w:type="gramEnd"/>
            <w:r w:rsidRPr="0068453F">
              <w:rPr>
                <w:rFonts w:ascii="Arial" w:hAnsi="Arial" w:cs="Arial"/>
                <w:color w:val="2F5496" w:themeColor="accent1" w:themeShade="BF"/>
                <w:sz w:val="22"/>
              </w:rPr>
              <w:t xml:space="preserve"> and organisations.</w:t>
            </w:r>
          </w:p>
          <w:p w14:paraId="13F0F1D5"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 xml:space="preserve">To recognise the significance of the observation and planning process in delivering individualised, </w:t>
            </w:r>
            <w:proofErr w:type="gramStart"/>
            <w:r w:rsidRPr="0068453F">
              <w:rPr>
                <w:rFonts w:ascii="Arial" w:hAnsi="Arial" w:cs="Arial"/>
                <w:color w:val="2F5496" w:themeColor="accent1" w:themeShade="BF"/>
                <w:sz w:val="22"/>
              </w:rPr>
              <w:t>objective</w:t>
            </w:r>
            <w:proofErr w:type="gramEnd"/>
            <w:r w:rsidRPr="0068453F">
              <w:rPr>
                <w:rFonts w:ascii="Arial" w:hAnsi="Arial" w:cs="Arial"/>
                <w:color w:val="2F5496" w:themeColor="accent1" w:themeShade="BF"/>
                <w:sz w:val="22"/>
              </w:rPr>
              <w:t xml:space="preserve"> and inclusive interventions. To show an awareness of barriers to individualised and equitable service provision.  </w:t>
            </w:r>
          </w:p>
          <w:p w14:paraId="1D7A4123"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To develop and assimilate a theoretical understanding of the reflective process and its relevance to early years practice.  To apply theoretical knowledge and incorporate reflective practice into their professional practice.</w:t>
            </w:r>
          </w:p>
        </w:tc>
      </w:tr>
    </w:tbl>
    <w:p w14:paraId="042BD23F"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C933912"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FD2889" w14:textId="77777777" w:rsidR="0043780C" w:rsidRPr="00F22651" w:rsidRDefault="0043780C" w:rsidP="0043780C">
      <w:pPr>
        <w:spacing w:after="0" w:line="240" w:lineRule="auto"/>
        <w:rPr>
          <w:rFonts w:ascii="Arial" w:eastAsia="Times New Roman" w:hAnsi="Arial" w:cs="Arial"/>
          <w:sz w:val="32"/>
          <w:szCs w:val="20"/>
          <w:lang w:eastAsia="en-GB"/>
        </w:rPr>
      </w:pPr>
    </w:p>
    <w:p w14:paraId="24090629" w14:textId="77777777" w:rsidR="0043780C" w:rsidRPr="00F22651" w:rsidRDefault="0043780C" w:rsidP="0043780C">
      <w:pPr>
        <w:spacing w:after="0" w:line="240" w:lineRule="auto"/>
        <w:rPr>
          <w:rFonts w:ascii="Arial" w:eastAsia="Times New Roman" w:hAnsi="Arial" w:cs="Arial"/>
          <w:b/>
          <w:sz w:val="20"/>
          <w:szCs w:val="20"/>
          <w:lang w:eastAsia="en-GB"/>
        </w:rPr>
      </w:pPr>
    </w:p>
    <w:p w14:paraId="093E1D27" w14:textId="77777777" w:rsidR="0043780C" w:rsidRPr="00F22651" w:rsidRDefault="0043780C" w:rsidP="0043780C">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3780C" w:rsidRPr="00F22651" w14:paraId="71BA6F39"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EF114DF" w14:textId="77777777" w:rsidR="0043780C" w:rsidRPr="00F22651" w:rsidRDefault="0043780C" w:rsidP="00E60DC4">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43780C" w:rsidRPr="00F22651" w14:paraId="15732317"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1849D119"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p w14:paraId="62E77B6E"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Design a handbook for key workers in early year’s settings to promote their understanding of the importance of effective communication for young children’s learning and development during transitions. </w:t>
            </w:r>
          </w:p>
          <w:p w14:paraId="65771283" w14:textId="77777777" w:rsidR="0043780C" w:rsidRPr="007E0AAD" w:rsidRDefault="0043780C" w:rsidP="00E60DC4">
            <w:pPr>
              <w:ind w:left="720"/>
              <w:rPr>
                <w:rFonts w:ascii="Calibri" w:hAnsi="Calibri" w:cs="Arial"/>
                <w:bCs/>
                <w:sz w:val="28"/>
                <w:szCs w:val="28"/>
              </w:rPr>
            </w:pPr>
          </w:p>
          <w:p w14:paraId="240E067B" w14:textId="1E07FBB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The handbook should take the form of a usable reference document that will facilitate the theoretical underpinning of </w:t>
            </w:r>
            <w:r w:rsidR="00917465">
              <w:rPr>
                <w:rFonts w:ascii="Calibri" w:hAnsi="Calibri" w:cs="Arial"/>
                <w:bCs/>
                <w:sz w:val="28"/>
                <w:szCs w:val="28"/>
              </w:rPr>
              <w:t>work-based</w:t>
            </w:r>
            <w:r w:rsidRPr="007E0AAD">
              <w:rPr>
                <w:rFonts w:ascii="Calibri" w:hAnsi="Calibri" w:cs="Arial"/>
                <w:bCs/>
                <w:sz w:val="28"/>
                <w:szCs w:val="28"/>
              </w:rPr>
              <w:t xml:space="preserve"> practice.   Therefore</w:t>
            </w:r>
            <w:r w:rsidR="00917465">
              <w:rPr>
                <w:rFonts w:ascii="Calibri" w:hAnsi="Calibri" w:cs="Arial"/>
                <w:bCs/>
                <w:sz w:val="28"/>
                <w:szCs w:val="28"/>
              </w:rPr>
              <w:t>,</w:t>
            </w:r>
            <w:r w:rsidRPr="007E0AAD">
              <w:rPr>
                <w:rFonts w:ascii="Calibri" w:hAnsi="Calibri" w:cs="Arial"/>
                <w:bCs/>
                <w:sz w:val="28"/>
                <w:szCs w:val="28"/>
              </w:rPr>
              <w:t xml:space="preserve"> the document should be </w:t>
            </w:r>
            <w:r w:rsidR="00917465">
              <w:rPr>
                <w:rFonts w:ascii="Calibri" w:hAnsi="Calibri" w:cs="Arial"/>
                <w:bCs/>
                <w:sz w:val="28"/>
                <w:szCs w:val="28"/>
              </w:rPr>
              <w:t>evidence-based</w:t>
            </w:r>
            <w:r w:rsidRPr="007E0AAD">
              <w:rPr>
                <w:rFonts w:ascii="Calibri" w:hAnsi="Calibri" w:cs="Arial"/>
                <w:bCs/>
                <w:sz w:val="28"/>
                <w:szCs w:val="28"/>
              </w:rPr>
              <w:t xml:space="preserve"> with reference made to current research evidence.  This evidence should be applied within the handbook in a practical way to enable key workers to deliver best </w:t>
            </w:r>
            <w:r w:rsidR="00917465">
              <w:rPr>
                <w:rFonts w:ascii="Calibri" w:hAnsi="Calibri" w:cs="Arial"/>
                <w:bCs/>
                <w:sz w:val="28"/>
                <w:szCs w:val="28"/>
              </w:rPr>
              <w:t>practices</w:t>
            </w:r>
            <w:r w:rsidRPr="007E0AAD">
              <w:rPr>
                <w:rFonts w:ascii="Calibri" w:hAnsi="Calibri" w:cs="Arial"/>
                <w:bCs/>
                <w:sz w:val="28"/>
                <w:szCs w:val="28"/>
              </w:rPr>
              <w:t xml:space="preserve"> when working with young children experiencing periods of transition. </w:t>
            </w:r>
          </w:p>
          <w:p w14:paraId="491B5CD2" w14:textId="77777777" w:rsidR="0043780C" w:rsidRPr="007E0AAD" w:rsidRDefault="0043780C" w:rsidP="00E60DC4">
            <w:pPr>
              <w:ind w:left="720"/>
              <w:rPr>
                <w:rFonts w:ascii="Calibri" w:hAnsi="Calibri" w:cs="Arial"/>
                <w:bCs/>
                <w:sz w:val="28"/>
                <w:szCs w:val="28"/>
              </w:rPr>
            </w:pPr>
          </w:p>
          <w:p w14:paraId="39C4D0B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handbook should include:</w:t>
            </w:r>
          </w:p>
          <w:p w14:paraId="4E87A99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An introduction to the specific outcomes for the age group of the children.</w:t>
            </w:r>
          </w:p>
          <w:p w14:paraId="4581C6A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How it is to be used in practice, a rationale for the handbook.</w:t>
            </w:r>
          </w:p>
          <w:p w14:paraId="1EAF6C88" w14:textId="77777777" w:rsidR="0043780C" w:rsidRPr="007E0AAD" w:rsidRDefault="0043780C" w:rsidP="00E60DC4">
            <w:pPr>
              <w:rPr>
                <w:rFonts w:ascii="Calibri" w:hAnsi="Calibri" w:cs="Arial"/>
                <w:bCs/>
                <w:sz w:val="28"/>
                <w:szCs w:val="28"/>
              </w:rPr>
            </w:pPr>
            <w:proofErr w:type="gramStart"/>
            <w:r w:rsidRPr="007E0AAD">
              <w:rPr>
                <w:rFonts w:ascii="Calibri" w:hAnsi="Calibri" w:cs="Arial"/>
                <w:bCs/>
                <w:sz w:val="28"/>
                <w:szCs w:val="28"/>
              </w:rPr>
              <w:t>A contents</w:t>
            </w:r>
            <w:proofErr w:type="gramEnd"/>
            <w:r w:rsidRPr="007E0AAD">
              <w:rPr>
                <w:rFonts w:ascii="Calibri" w:hAnsi="Calibri" w:cs="Arial"/>
                <w:bCs/>
                <w:sz w:val="28"/>
                <w:szCs w:val="28"/>
              </w:rPr>
              <w:t xml:space="preserve"> page</w:t>
            </w:r>
          </w:p>
          <w:p w14:paraId="4AE3722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role of the adult</w:t>
            </w:r>
          </w:p>
          <w:p w14:paraId="129F065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needs of the child</w:t>
            </w:r>
          </w:p>
          <w:p w14:paraId="79C38FC5"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Partnerships</w:t>
            </w:r>
          </w:p>
          <w:p w14:paraId="5E6F7A0A"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Interventions </w:t>
            </w:r>
          </w:p>
          <w:p w14:paraId="75A9CD09"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Proposed outcomes</w:t>
            </w:r>
          </w:p>
          <w:p w14:paraId="0E2BD8B2"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Reference list.</w:t>
            </w:r>
          </w:p>
          <w:p w14:paraId="4324D30B" w14:textId="77777777" w:rsidR="0043780C" w:rsidRPr="007E0AAD" w:rsidRDefault="0043780C" w:rsidP="00E60DC4">
            <w:pPr>
              <w:rPr>
                <w:rFonts w:ascii="Calibri" w:hAnsi="Calibri" w:cs="Arial"/>
                <w:bCs/>
                <w:sz w:val="28"/>
                <w:szCs w:val="28"/>
              </w:rPr>
            </w:pPr>
          </w:p>
          <w:p w14:paraId="76C1378B" w14:textId="77777777" w:rsidR="0043780C" w:rsidRPr="007E0AAD" w:rsidRDefault="0043780C" w:rsidP="00E60DC4">
            <w:pPr>
              <w:ind w:left="720"/>
              <w:rPr>
                <w:rFonts w:ascii="Arial" w:hAnsi="Arial" w:cs="Arial"/>
                <w:bCs/>
              </w:rPr>
            </w:pPr>
          </w:p>
          <w:p w14:paraId="6D7CB492" w14:textId="77777777" w:rsidR="0043780C" w:rsidRPr="007E0AAD" w:rsidRDefault="0043780C" w:rsidP="00E60DC4">
            <w:pPr>
              <w:rPr>
                <w:rFonts w:ascii="Arial" w:hAnsi="Arial" w:cs="Arial"/>
                <w:bCs/>
              </w:rPr>
            </w:pPr>
            <w:r w:rsidRPr="007E0AAD">
              <w:rPr>
                <w:rFonts w:ascii="Arial" w:hAnsi="Arial" w:cs="Arial"/>
                <w:bCs/>
              </w:rPr>
              <w:t>3000 WORDS</w:t>
            </w:r>
          </w:p>
          <w:p w14:paraId="64284697" w14:textId="77777777" w:rsidR="0043780C" w:rsidRPr="007E0AAD" w:rsidRDefault="0043780C" w:rsidP="00E60DC4">
            <w:pPr>
              <w:spacing w:after="0" w:line="240" w:lineRule="auto"/>
              <w:rPr>
                <w:rFonts w:ascii="Arial" w:eastAsia="Times New Roman" w:hAnsi="Arial" w:cs="Arial"/>
                <w:bCs/>
                <w:sz w:val="32"/>
                <w:szCs w:val="20"/>
                <w:lang w:eastAsia="en-GB"/>
              </w:rPr>
            </w:pPr>
          </w:p>
          <w:p w14:paraId="7828EAF0"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p w14:paraId="54CA0275" w14:textId="77777777" w:rsidR="0043780C" w:rsidRPr="007E0AAD" w:rsidRDefault="0043780C" w:rsidP="00E60DC4">
            <w:pPr>
              <w:spacing w:after="0" w:line="240" w:lineRule="auto"/>
              <w:rPr>
                <w:rFonts w:ascii="Arial" w:eastAsia="Times New Roman" w:hAnsi="Arial" w:cs="Arial"/>
                <w:bCs/>
                <w:sz w:val="32"/>
                <w:szCs w:val="20"/>
                <w:lang w:eastAsia="en-GB"/>
              </w:rPr>
            </w:pPr>
          </w:p>
          <w:p w14:paraId="64CD135A" w14:textId="77777777" w:rsidR="0043780C" w:rsidRPr="007E0AAD" w:rsidRDefault="0043780C" w:rsidP="00E60DC4">
            <w:pPr>
              <w:spacing w:after="0" w:line="240" w:lineRule="auto"/>
              <w:rPr>
                <w:rFonts w:ascii="Arial" w:eastAsia="Times New Roman" w:hAnsi="Arial" w:cs="Arial"/>
                <w:bCs/>
                <w:sz w:val="32"/>
                <w:szCs w:val="20"/>
                <w:lang w:eastAsia="en-GB"/>
              </w:rPr>
            </w:pPr>
          </w:p>
          <w:p w14:paraId="2A6C3D29"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tc>
      </w:tr>
    </w:tbl>
    <w:p w14:paraId="638D3C37" w14:textId="77777777" w:rsidR="0087300E" w:rsidRDefault="0087300E"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E48772"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0D23" w:rsidRPr="00350D23" w14:paraId="25C1D9B7" w14:textId="77777777" w:rsidTr="00E60DC4">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32D23C3" w14:textId="77777777" w:rsidR="00DD32B7" w:rsidRPr="00350D23" w:rsidRDefault="00DD32B7" w:rsidP="00E60DC4">
            <w:pPr>
              <w:spacing w:after="0" w:line="240" w:lineRule="auto"/>
              <w:jc w:val="center"/>
              <w:rPr>
                <w:rFonts w:ascii="Arial" w:eastAsia="Times New Roman" w:hAnsi="Arial" w:cs="Arial"/>
                <w:b/>
                <w:caps/>
                <w:color w:val="2F5496" w:themeColor="accent1" w:themeShade="BF"/>
                <w:sz w:val="40"/>
                <w:szCs w:val="20"/>
                <w:lang w:eastAsia="en-GB"/>
              </w:rPr>
            </w:pPr>
            <w:r w:rsidRPr="00350D23">
              <w:rPr>
                <w:rFonts w:ascii="Arial" w:eastAsia="Times New Roman" w:hAnsi="Arial" w:cs="Arial"/>
                <w:b/>
                <w:caps/>
                <w:color w:val="2F5496" w:themeColor="accent1" w:themeShade="BF"/>
                <w:sz w:val="40"/>
                <w:szCs w:val="20"/>
                <w:lang w:eastAsia="en-GB"/>
              </w:rPr>
              <w:t>GUIDANCE FOR Students IN THE COMPLETION OF TASKS</w:t>
            </w:r>
          </w:p>
        </w:tc>
      </w:tr>
    </w:tbl>
    <w:p w14:paraId="18CA0E49"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p>
    <w:p w14:paraId="1A92C0F7"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NOTE: The guidance offered below is linked to the five generic assessment criteria overleaf.</w:t>
      </w:r>
    </w:p>
    <w:p w14:paraId="0B019149"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562F50EB" w14:textId="77777777" w:rsidR="00DD32B7" w:rsidRPr="00350D23" w:rsidRDefault="00DD32B7" w:rsidP="00DD32B7">
      <w:pPr>
        <w:pStyle w:val="ListParagraph"/>
        <w:numPr>
          <w:ilvl w:val="0"/>
          <w:numId w:val="18"/>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Engagement with Literature Skills</w:t>
      </w:r>
    </w:p>
    <w:p w14:paraId="7040386F"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Your work must be informed and supported by scholarly material that is </w:t>
      </w:r>
      <w:r w:rsidRPr="00350D23">
        <w:rPr>
          <w:rFonts w:ascii="Arial" w:eastAsia="Times New Roman" w:hAnsi="Arial" w:cs="Arial"/>
          <w:i/>
          <w:color w:val="2F5496" w:themeColor="accent1" w:themeShade="BF"/>
          <w:lang w:eastAsia="en-GB"/>
        </w:rPr>
        <w:t>relevant</w:t>
      </w:r>
      <w:r w:rsidRPr="00350D23">
        <w:rPr>
          <w:rFonts w:ascii="Arial" w:eastAsia="Times New Roman" w:hAnsi="Arial" w:cs="Arial"/>
          <w:color w:val="2F5496" w:themeColor="accent1" w:themeShade="BF"/>
          <w:lang w:eastAsia="en-GB"/>
        </w:rPr>
        <w:t xml:space="preserve"> to and </w:t>
      </w:r>
      <w:r w:rsidRPr="00350D23">
        <w:rPr>
          <w:rFonts w:ascii="Arial" w:eastAsia="Times New Roman" w:hAnsi="Arial" w:cs="Arial"/>
          <w:i/>
          <w:color w:val="2F5496" w:themeColor="accent1" w:themeShade="BF"/>
          <w:lang w:eastAsia="en-GB"/>
        </w:rPr>
        <w:t>focused</w:t>
      </w:r>
      <w:r w:rsidRPr="00350D23">
        <w:rPr>
          <w:rFonts w:ascii="Arial" w:eastAsia="Times New Roman" w:hAnsi="Arial" w:cs="Arial"/>
          <w:color w:val="2F5496" w:themeColor="accent1" w:themeShade="BF"/>
          <w:lang w:eastAsia="en-GB"/>
        </w:rPr>
        <w:t xml:space="preserve"> on the task(s) set.    You should provide evidence that you have accessed an appropriate </w:t>
      </w:r>
      <w:r w:rsidRPr="00350D23">
        <w:rPr>
          <w:rFonts w:ascii="Arial" w:eastAsia="Times New Roman" w:hAnsi="Arial" w:cs="Arial"/>
          <w:i/>
          <w:color w:val="2F5496" w:themeColor="accent1" w:themeShade="BF"/>
          <w:lang w:eastAsia="en-GB"/>
        </w:rPr>
        <w:t>range</w:t>
      </w:r>
      <w:r w:rsidRPr="00350D23">
        <w:rPr>
          <w:rFonts w:ascii="Arial" w:eastAsia="Times New Roman" w:hAnsi="Arial" w:cs="Arial"/>
          <w:color w:val="2F5496" w:themeColor="accent1" w:themeShade="BF"/>
          <w:lang w:eastAsia="en-GB"/>
        </w:rPr>
        <w:t xml:space="preserve"> of sources, which may be academic, </w:t>
      </w:r>
      <w:proofErr w:type="gramStart"/>
      <w:r w:rsidRPr="00350D23">
        <w:rPr>
          <w:rFonts w:ascii="Arial" w:eastAsia="Times New Roman" w:hAnsi="Arial" w:cs="Arial"/>
          <w:color w:val="2F5496" w:themeColor="accent1" w:themeShade="BF"/>
          <w:lang w:eastAsia="en-GB"/>
        </w:rPr>
        <w:t>governmental</w:t>
      </w:r>
      <w:proofErr w:type="gramEnd"/>
      <w:r w:rsidRPr="00350D23">
        <w:rPr>
          <w:rFonts w:ascii="Arial" w:eastAsia="Times New Roman" w:hAnsi="Arial" w:cs="Arial"/>
          <w:color w:val="2F5496" w:themeColor="accent1" w:themeShade="BF"/>
          <w:lang w:eastAsia="en-GB"/>
        </w:rPr>
        <w:t xml:space="preserve"> and industrial; these sources may include academic journal articles, textbooks, current news articles, organisational documents, and websites.  You should consider the </w:t>
      </w:r>
      <w:r w:rsidRPr="00350D23">
        <w:rPr>
          <w:rFonts w:ascii="Arial" w:eastAsia="Times New Roman" w:hAnsi="Arial" w:cs="Arial"/>
          <w:i/>
          <w:color w:val="2F5496" w:themeColor="accent1" w:themeShade="BF"/>
          <w:lang w:eastAsia="en-GB"/>
        </w:rPr>
        <w:t>credibility</w:t>
      </w:r>
      <w:r w:rsidRPr="00350D23">
        <w:rPr>
          <w:rFonts w:ascii="Arial" w:eastAsia="Times New Roman" w:hAnsi="Arial" w:cs="Arial"/>
          <w:color w:val="2F5496" w:themeColor="accent1" w:themeShade="BF"/>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0D23">
        <w:rPr>
          <w:rFonts w:ascii="Arial" w:eastAsia="Times New Roman" w:hAnsi="Arial" w:cs="Arial"/>
          <w:i/>
          <w:color w:val="2F5496" w:themeColor="accent1" w:themeShade="BF"/>
          <w:lang w:eastAsia="en-GB"/>
        </w:rPr>
        <w:t>evidence</w:t>
      </w:r>
      <w:r w:rsidRPr="00350D23">
        <w:rPr>
          <w:rFonts w:ascii="Arial" w:eastAsia="Times New Roman" w:hAnsi="Arial" w:cs="Arial"/>
          <w:color w:val="2F5496" w:themeColor="accent1" w:themeShade="BF"/>
          <w:lang w:eastAsia="en-GB"/>
        </w:rPr>
        <w:t xml:space="preserve"> of your research/own reading throughout your work, using a suitable referencing system, including in-text citations in the main body of your work and a reference list at the end of your work. </w:t>
      </w:r>
    </w:p>
    <w:p w14:paraId="6AC1FE32"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p>
    <w:p w14:paraId="2F41B861" w14:textId="77777777" w:rsidR="00DD32B7" w:rsidRPr="00350D23" w:rsidRDefault="00DD32B7" w:rsidP="00DD32B7">
      <w:pPr>
        <w:pStyle w:val="ListParagraph"/>
        <w:numPr>
          <w:ilvl w:val="0"/>
          <w:numId w:val="18"/>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Knowledge and Understanding Skills</w:t>
      </w:r>
    </w:p>
    <w:p w14:paraId="074B3084"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At level 4, you should be able to demonstrate knowledge of the underlying concepts and principles associated with your area(s) of study.  </w:t>
      </w:r>
      <w:r w:rsidRPr="00350D23">
        <w:rPr>
          <w:rFonts w:ascii="Arial" w:eastAsia="Times New Roman" w:hAnsi="Arial" w:cs="Arial"/>
          <w:i/>
          <w:color w:val="2F5496" w:themeColor="accent1" w:themeShade="BF"/>
          <w:lang w:eastAsia="en-GB"/>
        </w:rPr>
        <w:t>Knowledge</w:t>
      </w:r>
      <w:r w:rsidRPr="00350D23">
        <w:rPr>
          <w:rFonts w:ascii="Arial" w:eastAsia="Times New Roman" w:hAnsi="Arial" w:cs="Arial"/>
          <w:color w:val="2F5496" w:themeColor="accent1" w:themeShade="BF"/>
          <w:lang w:eastAsia="en-GB"/>
        </w:rPr>
        <w:t xml:space="preserve"> relates to the facts, </w:t>
      </w:r>
      <w:proofErr w:type="gramStart"/>
      <w:r w:rsidRPr="00350D23">
        <w:rPr>
          <w:rFonts w:ascii="Arial" w:eastAsia="Times New Roman" w:hAnsi="Arial" w:cs="Arial"/>
          <w:color w:val="2F5496" w:themeColor="accent1" w:themeShade="BF"/>
          <w:lang w:eastAsia="en-GB"/>
        </w:rPr>
        <w:t>information</w:t>
      </w:r>
      <w:proofErr w:type="gramEnd"/>
      <w:r w:rsidRPr="00350D23">
        <w:rPr>
          <w:rFonts w:ascii="Arial" w:eastAsia="Times New Roman" w:hAnsi="Arial" w:cs="Arial"/>
          <w:color w:val="2F5496" w:themeColor="accent1" w:themeShade="BF"/>
          <w:lang w:eastAsia="en-GB"/>
        </w:rPr>
        <w:t xml:space="preserve"> and skills you have acquired through your learning.  You demonstrate your </w:t>
      </w:r>
      <w:r w:rsidRPr="00350D23">
        <w:rPr>
          <w:rFonts w:ascii="Arial" w:eastAsia="Times New Roman" w:hAnsi="Arial" w:cs="Arial"/>
          <w:i/>
          <w:color w:val="2F5496" w:themeColor="accent1" w:themeShade="BF"/>
          <w:lang w:eastAsia="en-GB"/>
        </w:rPr>
        <w:t>understanding</w:t>
      </w:r>
      <w:r w:rsidRPr="00350D23">
        <w:rPr>
          <w:rFonts w:ascii="Arial" w:eastAsia="Times New Roman" w:hAnsi="Arial" w:cs="Arial"/>
          <w:color w:val="2F5496" w:themeColor="accent1" w:themeShade="BF"/>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50D23">
        <w:rPr>
          <w:rFonts w:ascii="Arial" w:eastAsia="Times New Roman" w:hAnsi="Arial" w:cs="Arial"/>
          <w:i/>
          <w:color w:val="2F5496" w:themeColor="accent1" w:themeShade="BF"/>
          <w:lang w:eastAsia="en-GB"/>
        </w:rPr>
        <w:t>extent</w:t>
      </w:r>
      <w:r w:rsidRPr="00350D23">
        <w:rPr>
          <w:rFonts w:ascii="Arial" w:eastAsia="Times New Roman" w:hAnsi="Arial" w:cs="Arial"/>
          <w:color w:val="2F5496" w:themeColor="accent1" w:themeShade="BF"/>
          <w:lang w:eastAsia="en-GB"/>
        </w:rPr>
        <w:t xml:space="preserve"> to which you demonstrate your knowledge and understanding.</w:t>
      </w:r>
      <w:r w:rsidRPr="00350D23">
        <w:rPr>
          <w:rFonts w:ascii="Times New Roman" w:eastAsia="Times New Roman" w:hAnsi="Times New Roman" w:cs="Times New Roman"/>
          <w:color w:val="2F5496" w:themeColor="accent1" w:themeShade="BF"/>
          <w:sz w:val="20"/>
          <w:szCs w:val="20"/>
          <w:lang w:eastAsia="en-GB"/>
        </w:rPr>
        <w:t xml:space="preserve"> </w:t>
      </w:r>
    </w:p>
    <w:p w14:paraId="6A90F22C"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55A760FE" w14:textId="77777777" w:rsidR="00DD32B7" w:rsidRPr="00350D23" w:rsidRDefault="00DD32B7" w:rsidP="00DD32B7">
      <w:pPr>
        <w:pStyle w:val="ListParagraph"/>
        <w:numPr>
          <w:ilvl w:val="0"/>
          <w:numId w:val="17"/>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Cognitive and Intellectual Skills</w:t>
      </w:r>
    </w:p>
    <w:p w14:paraId="1140D667"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You should be able to present, evaluate and interpret qualitative and quantitative data, </w:t>
      </w:r>
      <w:proofErr w:type="gramStart"/>
      <w:r w:rsidRPr="00350D23">
        <w:rPr>
          <w:rFonts w:ascii="Arial" w:eastAsia="Times New Roman" w:hAnsi="Arial" w:cs="Arial"/>
          <w:color w:val="2F5496" w:themeColor="accent1" w:themeShade="BF"/>
          <w:lang w:eastAsia="en-GB"/>
        </w:rPr>
        <w:t>in order to</w:t>
      </w:r>
      <w:proofErr w:type="gramEnd"/>
      <w:r w:rsidRPr="00350D23">
        <w:rPr>
          <w:rFonts w:ascii="Arial" w:eastAsia="Times New Roman" w:hAnsi="Arial" w:cs="Arial"/>
          <w:color w:val="2F5496" w:themeColor="accent1" w:themeShade="BF"/>
          <w:lang w:eastAsia="en-GB"/>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350D23">
        <w:rPr>
          <w:rFonts w:ascii="Arial" w:eastAsia="Times New Roman" w:hAnsi="Arial" w:cs="Arial"/>
          <w:color w:val="2F5496" w:themeColor="accent1" w:themeShade="BF"/>
          <w:lang w:eastAsia="en-GB"/>
        </w:rPr>
        <w:t>compare and contrast</w:t>
      </w:r>
      <w:proofErr w:type="gramEnd"/>
      <w:r w:rsidRPr="00350D23">
        <w:rPr>
          <w:rFonts w:ascii="Arial" w:eastAsia="Times New Roman" w:hAnsi="Arial" w:cs="Arial"/>
          <w:color w:val="2F5496" w:themeColor="accent1" w:themeShade="BF"/>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F6DF6FE"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38A97CB7" w14:textId="77777777" w:rsidR="00DD32B7" w:rsidRPr="00350D23" w:rsidRDefault="00DD32B7" w:rsidP="00DD32B7">
      <w:pPr>
        <w:pStyle w:val="ListParagraph"/>
        <w:numPr>
          <w:ilvl w:val="0"/>
          <w:numId w:val="17"/>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Practical Skills</w:t>
      </w:r>
    </w:p>
    <w:p w14:paraId="5922377E" w14:textId="77777777" w:rsidR="00DD32B7" w:rsidRPr="00350D23" w:rsidRDefault="00DD32B7" w:rsidP="00DD32B7">
      <w:pPr>
        <w:spacing w:after="0" w:line="240" w:lineRule="auto"/>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350D23">
        <w:rPr>
          <w:rFonts w:ascii="Arial" w:eastAsia="Times New Roman" w:hAnsi="Arial" w:cs="Arial"/>
          <w:color w:val="2F5496" w:themeColor="accent1" w:themeShade="BF"/>
          <w:lang w:eastAsia="en-GB"/>
        </w:rPr>
        <w:t>real world</w:t>
      </w:r>
      <w:proofErr w:type="gramEnd"/>
      <w:r w:rsidRPr="00350D23">
        <w:rPr>
          <w:rFonts w:ascii="Arial" w:eastAsia="Times New Roman" w:hAnsi="Arial" w:cs="Arial"/>
          <w:color w:val="2F5496" w:themeColor="accent1" w:themeShade="BF"/>
          <w:lang w:eastAsia="en-GB"/>
        </w:rPr>
        <w:t xml:space="preserve"> artefacts, examples and cases, the application of a model within an organisation and/or benchmarking one theory or organisation against others based on stated criteria.  </w:t>
      </w:r>
    </w:p>
    <w:p w14:paraId="10B7D3C3" w14:textId="77777777" w:rsidR="00DD32B7" w:rsidRPr="00350D23" w:rsidRDefault="00DD32B7" w:rsidP="00DD32B7">
      <w:pPr>
        <w:spacing w:after="0" w:line="240" w:lineRule="auto"/>
        <w:jc w:val="both"/>
        <w:rPr>
          <w:rFonts w:ascii="Arial" w:eastAsia="Times New Roman" w:hAnsi="Arial" w:cs="Arial"/>
          <w:i/>
          <w:color w:val="2F5496" w:themeColor="accent1" w:themeShade="BF"/>
          <w:lang w:eastAsia="en-GB"/>
        </w:rPr>
      </w:pPr>
    </w:p>
    <w:p w14:paraId="7743A465" w14:textId="77777777" w:rsidR="00DD32B7" w:rsidRPr="00350D23" w:rsidRDefault="00DD32B7" w:rsidP="00DD32B7">
      <w:pPr>
        <w:numPr>
          <w:ilvl w:val="0"/>
          <w:numId w:val="17"/>
        </w:numPr>
        <w:spacing w:after="0" w:line="240" w:lineRule="auto"/>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 xml:space="preserve">Transferable Skills for Life and Professional Practice </w:t>
      </w:r>
    </w:p>
    <w:p w14:paraId="7906BE9C"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2CB53B2" w14:textId="77777777" w:rsidR="00DD32B7" w:rsidRDefault="00DD32B7" w:rsidP="00DD32B7">
      <w:pPr>
        <w:spacing w:after="0" w:line="240" w:lineRule="auto"/>
        <w:jc w:val="both"/>
        <w:rPr>
          <w:rFonts w:ascii="Arial" w:eastAsia="Times New Roman" w:hAnsi="Arial" w:cs="Arial"/>
          <w:lang w:eastAsia="en-GB"/>
        </w:rPr>
      </w:pPr>
    </w:p>
    <w:p w14:paraId="1D56923B" w14:textId="77777777" w:rsidR="00DD32B7" w:rsidRDefault="00DD32B7" w:rsidP="00DD32B7">
      <w:pPr>
        <w:spacing w:after="0" w:line="240" w:lineRule="auto"/>
        <w:jc w:val="both"/>
        <w:rPr>
          <w:rFonts w:ascii="Arial" w:eastAsia="Times New Roman" w:hAnsi="Arial" w:cs="Arial"/>
          <w:lang w:eastAsia="en-GB"/>
        </w:rPr>
      </w:pPr>
    </w:p>
    <w:p w14:paraId="1D34AE9D"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0D23" w:rsidRPr="00350D23" w14:paraId="7D3C5D4F"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91B73F6" w14:textId="77777777" w:rsidR="00DD32B7" w:rsidRPr="00350D23" w:rsidRDefault="00DD32B7" w:rsidP="00E60DC4">
            <w:pPr>
              <w:spacing w:after="0" w:line="240" w:lineRule="auto"/>
              <w:rPr>
                <w:rFonts w:ascii="Arial" w:eastAsia="Times New Roman" w:hAnsi="Arial" w:cs="Arial"/>
                <w:color w:val="2F5496" w:themeColor="accent1" w:themeShade="BF"/>
                <w:sz w:val="20"/>
                <w:szCs w:val="20"/>
                <w:lang w:eastAsia="en-GB"/>
              </w:rPr>
            </w:pPr>
            <w:r w:rsidRPr="00350D23">
              <w:rPr>
                <w:rFonts w:ascii="Arial" w:eastAsia="Times New Roman" w:hAnsi="Arial" w:cs="Arial"/>
                <w:color w:val="2F5496" w:themeColor="accent1" w:themeShade="BF"/>
                <w:sz w:val="32"/>
                <w:szCs w:val="32"/>
                <w:lang w:eastAsia="en-GB"/>
              </w:rPr>
              <w:br w:type="page"/>
            </w:r>
            <w:r w:rsidRPr="00350D23">
              <w:rPr>
                <w:rFonts w:ascii="Arial" w:eastAsia="Times New Roman" w:hAnsi="Arial" w:cs="Arial"/>
                <w:b/>
                <w:caps/>
                <w:color w:val="2F5496" w:themeColor="accent1" w:themeShade="BF"/>
                <w:sz w:val="40"/>
                <w:szCs w:val="20"/>
                <w:lang w:eastAsia="en-GB"/>
              </w:rPr>
              <w:t xml:space="preserve">     Student FEEDBACK FORM</w:t>
            </w:r>
          </w:p>
        </w:tc>
      </w:tr>
    </w:tbl>
    <w:p w14:paraId="0FD4A1B4" w14:textId="77777777" w:rsidR="00DD32B7" w:rsidRPr="00350D23" w:rsidRDefault="00DD32B7" w:rsidP="00DD32B7">
      <w:pPr>
        <w:spacing w:after="0" w:line="240" w:lineRule="auto"/>
        <w:rPr>
          <w:rFonts w:ascii="Arial" w:eastAsia="Times New Roman" w:hAnsi="Arial" w:cs="Arial"/>
          <w:color w:val="2F5496" w:themeColor="accent1" w:themeShade="BF"/>
          <w:sz w:val="20"/>
          <w:szCs w:val="20"/>
          <w:lang w:eastAsia="en-GB"/>
        </w:rPr>
      </w:pPr>
    </w:p>
    <w:p w14:paraId="6B4C2F8F" w14:textId="77777777" w:rsidR="00DD32B7" w:rsidRPr="00350D23" w:rsidRDefault="00DD32B7" w:rsidP="00DD32B7">
      <w:pPr>
        <w:tabs>
          <w:tab w:val="left" w:pos="720"/>
          <w:tab w:val="left" w:pos="1440"/>
        </w:tabs>
        <w:spacing w:after="0" w:line="240" w:lineRule="auto"/>
        <w:jc w:val="both"/>
        <w:rPr>
          <w:rFonts w:ascii="Arial" w:eastAsia="Times New Roman" w:hAnsi="Arial" w:cs="Arial"/>
          <w:color w:val="2F5496" w:themeColor="accent1" w:themeShade="BF"/>
          <w:sz w:val="20"/>
          <w:szCs w:val="20"/>
          <w:lang w:eastAsia="en-US"/>
        </w:rPr>
      </w:pPr>
      <w:r w:rsidRPr="00350D23">
        <w:rPr>
          <w:rFonts w:ascii="Arial" w:eastAsia="Times New Roman" w:hAnsi="Arial" w:cs="Arial"/>
          <w:color w:val="2F5496" w:themeColor="accent1" w:themeShade="BF"/>
          <w:sz w:val="20"/>
          <w:szCs w:val="20"/>
          <w:lang w:eastAsia="en-US"/>
        </w:rPr>
        <w:t xml:space="preserve">This section details the </w:t>
      </w:r>
      <w:r w:rsidRPr="00350D23">
        <w:rPr>
          <w:rFonts w:ascii="Arial" w:eastAsia="Times New Roman" w:hAnsi="Arial" w:cs="Arial"/>
          <w:i/>
          <w:color w:val="2F5496" w:themeColor="accent1" w:themeShade="BF"/>
          <w:sz w:val="20"/>
          <w:szCs w:val="20"/>
          <w:lang w:eastAsia="en-US"/>
        </w:rPr>
        <w:t>extent</w:t>
      </w:r>
      <w:r w:rsidRPr="00350D23">
        <w:rPr>
          <w:rFonts w:ascii="Arial" w:eastAsia="Times New Roman" w:hAnsi="Arial" w:cs="Arial"/>
          <w:color w:val="2F5496" w:themeColor="accent1" w:themeShade="BF"/>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C9717D" w14:textId="77777777" w:rsidR="00DD32B7" w:rsidRPr="00350D23" w:rsidRDefault="00DD32B7" w:rsidP="00DD32B7">
      <w:pPr>
        <w:spacing w:after="0" w:line="240" w:lineRule="auto"/>
        <w:rPr>
          <w:rFonts w:ascii="Arial" w:eastAsia="Times New Roman" w:hAnsi="Arial" w:cs="Arial"/>
          <w:b/>
          <w:color w:val="2F5496" w:themeColor="accent1" w:themeShade="BF"/>
          <w:lang w:eastAsia="en-GB"/>
        </w:rPr>
        <w:sectPr w:rsidR="00DD32B7" w:rsidRPr="00350D23">
          <w:footerReference w:type="default" r:id="rId20"/>
          <w:pgSz w:w="11894" w:h="16834"/>
          <w:pgMar w:top="720" w:right="720" w:bottom="720" w:left="720" w:header="706" w:footer="454" w:gutter="0"/>
          <w:paperSrc w:first="1" w:other="1"/>
          <w:cols w:space="720"/>
        </w:sectPr>
      </w:pPr>
    </w:p>
    <w:p w14:paraId="1F13C205" w14:textId="77777777" w:rsidR="00DD32B7" w:rsidRPr="00350D23" w:rsidRDefault="00DD32B7" w:rsidP="00DD32B7">
      <w:pPr>
        <w:spacing w:after="0" w:line="240" w:lineRule="auto"/>
        <w:rPr>
          <w:rFonts w:ascii="Arial" w:eastAsia="Times New Roman" w:hAnsi="Arial" w:cs="Arial"/>
          <w:b/>
          <w:color w:val="2F5496" w:themeColor="accent1" w:themeShade="BF"/>
          <w:lang w:eastAsia="en-GB"/>
        </w:rPr>
      </w:pPr>
    </w:p>
    <w:tbl>
      <w:tblPr>
        <w:tblW w:w="5000" w:type="pct"/>
        <w:tblLook w:val="04A0" w:firstRow="1" w:lastRow="0" w:firstColumn="1" w:lastColumn="0" w:noHBand="0" w:noVBand="1"/>
      </w:tblPr>
      <w:tblGrid>
        <w:gridCol w:w="7508"/>
        <w:gridCol w:w="749"/>
        <w:gridCol w:w="747"/>
      </w:tblGrid>
      <w:tr w:rsidR="00350D23" w:rsidRPr="00350D23" w14:paraId="7E8EFAA8" w14:textId="77777777" w:rsidTr="00E60DC4">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4070C16" w14:textId="77777777" w:rsidR="00DD32B7" w:rsidRPr="00350D23" w:rsidRDefault="00DD32B7" w:rsidP="00E60DC4">
            <w:pPr>
              <w:spacing w:after="0" w:line="240" w:lineRule="auto"/>
              <w:rPr>
                <w:rFonts w:ascii="Arial" w:eastAsia="Times New Roman" w:hAnsi="Arial" w:cs="Arial"/>
                <w:b/>
                <w:color w:val="2F5496" w:themeColor="accent1" w:themeShade="BF"/>
                <w:szCs w:val="20"/>
                <w:lang w:eastAsia="en-GB"/>
              </w:rPr>
            </w:pPr>
            <w:r w:rsidRPr="00350D23">
              <w:rPr>
                <w:rFonts w:ascii="Arial" w:eastAsia="Times New Roman" w:hAnsi="Arial" w:cs="Arial"/>
                <w:b/>
                <w:color w:val="2F5496" w:themeColor="accent1" w:themeShade="BF"/>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D6792C4" w14:textId="77777777" w:rsidR="00DD32B7" w:rsidRPr="00350D23" w:rsidRDefault="00DD32B7" w:rsidP="00E60DC4">
            <w:pPr>
              <w:spacing w:after="0" w:line="240" w:lineRule="auto"/>
              <w:ind w:left="34"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9763CD2" w14:textId="77777777" w:rsidR="00DD32B7" w:rsidRPr="00350D23" w:rsidRDefault="00DD32B7" w:rsidP="00E60DC4">
            <w:pPr>
              <w:spacing w:after="0" w:line="240" w:lineRule="auto"/>
              <w:ind w:left="113"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 xml:space="preserve">Marks </w:t>
            </w:r>
          </w:p>
          <w:p w14:paraId="48083967" w14:textId="77777777" w:rsidR="00DD32B7" w:rsidRPr="00350D23" w:rsidRDefault="00DD32B7" w:rsidP="00E60DC4">
            <w:pPr>
              <w:spacing w:after="0" w:line="240" w:lineRule="auto"/>
              <w:ind w:left="113"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awarded</w:t>
            </w:r>
          </w:p>
        </w:tc>
      </w:tr>
      <w:tr w:rsidR="00350D23" w:rsidRPr="00350D23" w14:paraId="10BDE501"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E3301DB"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1. </w:t>
            </w:r>
            <w:r w:rsidRPr="00350D23">
              <w:rPr>
                <w:rFonts w:ascii="Arial" w:eastAsia="Times New Roman" w:hAnsi="Arial" w:cs="Arial"/>
                <w:b/>
                <w:color w:val="2F5496" w:themeColor="accent1" w:themeShade="BF"/>
                <w:sz w:val="20"/>
                <w:szCs w:val="20"/>
                <w:lang w:eastAsia="en-GB"/>
              </w:rPr>
              <w:t>Engagement with Literature Skills</w:t>
            </w:r>
          </w:p>
          <w:p w14:paraId="15DB0E1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r w:rsidRPr="00350D23">
              <w:rPr>
                <w:rFonts w:ascii="Arial" w:eastAsia="Times New Roman" w:hAnsi="Arial" w:cs="Arial"/>
                <w:color w:val="2F5496" w:themeColor="accent1" w:themeShade="BF"/>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0FB878E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02E2A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B30B29C"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0072403"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0CFD8054" w14:textId="77777777" w:rsidR="00DD32B7" w:rsidRPr="00350D23" w:rsidRDefault="00DD32B7" w:rsidP="00E60DC4">
            <w:pPr>
              <w:spacing w:after="120"/>
              <w:rPr>
                <w:rFonts w:asciiTheme="minorBidi" w:hAnsiTheme="minorBidi"/>
                <w:color w:val="2F5496" w:themeColor="accent1" w:themeShade="BF"/>
                <w:sz w:val="20"/>
                <w:szCs w:val="20"/>
              </w:rPr>
            </w:pPr>
            <w:r w:rsidRPr="00350D23">
              <w:rPr>
                <w:rFonts w:asciiTheme="minorBidi" w:hAnsiTheme="minorBidi"/>
                <w:color w:val="2F5496" w:themeColor="accent1" w:themeShade="BF"/>
              </w:rPr>
              <w:t>Support your work with appropriate referencing following guidance in the academic handbook.</w:t>
            </w:r>
          </w:p>
          <w:p w14:paraId="7430C5F1" w14:textId="77777777" w:rsidR="00DD32B7" w:rsidRPr="00350D23" w:rsidRDefault="00DD32B7" w:rsidP="00E60DC4">
            <w:pPr>
              <w:overflowPunct w:val="0"/>
              <w:autoSpaceDE w:val="0"/>
              <w:autoSpaceDN w:val="0"/>
              <w:adjustRightInd w:val="0"/>
              <w:spacing w:after="0" w:line="240" w:lineRule="auto"/>
              <w:jc w:val="both"/>
              <w:textAlignment w:val="baseline"/>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0E26ADEF"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EB5534"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3CD6B1B1"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40FB4A"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45F5200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A4D5C"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65949246"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36BA307" w14:textId="77777777" w:rsidR="00DD32B7" w:rsidRPr="00350D23" w:rsidRDefault="00DD32B7" w:rsidP="00E60DC4">
            <w:pPr>
              <w:spacing w:after="0" w:line="240" w:lineRule="auto"/>
              <w:rPr>
                <w:rFonts w:ascii="Arial" w:eastAsia="Times New Roman" w:hAnsi="Arial" w:cs="Arial"/>
                <w:b/>
                <w:color w:val="2F5496" w:themeColor="accent1" w:themeShade="BF"/>
                <w:sz w:val="20"/>
                <w:szCs w:val="20"/>
                <w:lang w:eastAsia="en-GB"/>
              </w:rPr>
            </w:pPr>
            <w:r w:rsidRPr="00350D23">
              <w:rPr>
                <w:rFonts w:ascii="Arial" w:eastAsia="Times New Roman" w:hAnsi="Arial" w:cs="Arial"/>
                <w:b/>
                <w:color w:val="2F5496" w:themeColor="accent1" w:themeShade="BF"/>
                <w:sz w:val="20"/>
                <w:szCs w:val="16"/>
                <w:lang w:eastAsia="en-GB"/>
              </w:rPr>
              <w:t xml:space="preserve">2. </w:t>
            </w:r>
            <w:r w:rsidRPr="00350D23">
              <w:rPr>
                <w:rFonts w:ascii="Arial" w:eastAsia="Times New Roman" w:hAnsi="Arial" w:cs="Arial"/>
                <w:b/>
                <w:color w:val="2F5496" w:themeColor="accent1" w:themeShade="BF"/>
                <w:sz w:val="20"/>
                <w:szCs w:val="20"/>
                <w:lang w:eastAsia="en-GB"/>
              </w:rPr>
              <w:t>Knowledge and Understanding Skills</w:t>
            </w:r>
          </w:p>
          <w:p w14:paraId="235A0136"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ED3AE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971ED"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6728AC5"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FBC66F7"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49C6DBE9"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Make links to appropriate theory by producing a practical handbook based upon the study of theoretical and research evidence.</w:t>
            </w:r>
          </w:p>
          <w:p w14:paraId="6CEF4CBD"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335FD95C"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F226B12"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16B1FE7"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42A3DF"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E9588F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B4353D"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4422D1D5"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5B3CA57"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3. </w:t>
            </w:r>
            <w:r w:rsidRPr="00350D23">
              <w:rPr>
                <w:rFonts w:ascii="Arial" w:eastAsia="Times New Roman" w:hAnsi="Arial" w:cs="Arial"/>
                <w:b/>
                <w:color w:val="2F5496" w:themeColor="accent1" w:themeShade="BF"/>
                <w:sz w:val="20"/>
                <w:szCs w:val="20"/>
                <w:lang w:eastAsia="en-GB"/>
              </w:rPr>
              <w:t>Cognitive and Intellectual Skills</w:t>
            </w:r>
          </w:p>
          <w:p w14:paraId="3D665B40"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AC77274"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7E9B90"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0EF9E97"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6D8AF3A"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41C6E530" w14:textId="77777777" w:rsidR="00DD32B7" w:rsidRPr="00350D23" w:rsidRDefault="00DD32B7" w:rsidP="00E60DC4">
            <w:pPr>
              <w:spacing w:after="120"/>
              <w:rPr>
                <w:rFonts w:asciiTheme="minorBidi" w:hAnsiTheme="minorBidi"/>
                <w:color w:val="2F5496" w:themeColor="accent1" w:themeShade="BF"/>
                <w:sz w:val="20"/>
                <w:szCs w:val="20"/>
              </w:rPr>
            </w:pPr>
            <w:r w:rsidRPr="00350D23">
              <w:rPr>
                <w:rFonts w:asciiTheme="minorBidi" w:hAnsiTheme="minorBidi"/>
                <w:color w:val="2F5496" w:themeColor="accent1" w:themeShade="BF"/>
              </w:rPr>
              <w:t>Show a clear understanding of the principles required to positively impact upon the development of children during times of transition.</w:t>
            </w:r>
          </w:p>
          <w:p w14:paraId="0653473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43DFEE95"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D0AFA9"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47E3F046"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A3E989"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22431A8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5DFDF2"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20C389C0"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859296"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4. </w:t>
            </w:r>
            <w:r w:rsidRPr="00350D23">
              <w:rPr>
                <w:rFonts w:ascii="Arial" w:eastAsia="Times New Roman" w:hAnsi="Arial" w:cs="Arial"/>
                <w:b/>
                <w:color w:val="2F5496" w:themeColor="accent1" w:themeShade="BF"/>
                <w:sz w:val="20"/>
                <w:szCs w:val="20"/>
                <w:lang w:eastAsia="en-GB"/>
              </w:rPr>
              <w:t>Practical Application Skills</w:t>
            </w:r>
          </w:p>
          <w:p w14:paraId="35554036"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228D288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91691"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42562F1B" w14:textId="77777777" w:rsidTr="00E60DC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88852C3" w14:textId="77777777" w:rsidR="00DD32B7" w:rsidRPr="00350D23" w:rsidRDefault="00DD32B7" w:rsidP="00E60DC4">
            <w:pPr>
              <w:spacing w:after="120"/>
              <w:rPr>
                <w:rFonts w:ascii="Arial" w:hAnsi="Arial" w:cs="Arial"/>
                <w:color w:val="2F5496" w:themeColor="accent1" w:themeShade="BF"/>
                <w:sz w:val="14"/>
                <w:szCs w:val="14"/>
              </w:rPr>
            </w:pPr>
          </w:p>
          <w:p w14:paraId="70DBA54E"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 xml:space="preserve">The handbook should be useful in practice and enable enhanced outcomes for children, </w:t>
            </w:r>
            <w:proofErr w:type="gramStart"/>
            <w:r w:rsidRPr="00350D23">
              <w:rPr>
                <w:rFonts w:asciiTheme="minorBidi" w:hAnsiTheme="minorBidi"/>
                <w:color w:val="2F5496" w:themeColor="accent1" w:themeShade="BF"/>
              </w:rPr>
              <w:t>families</w:t>
            </w:r>
            <w:proofErr w:type="gramEnd"/>
            <w:r w:rsidRPr="00350D23">
              <w:rPr>
                <w:rFonts w:asciiTheme="minorBidi" w:hAnsiTheme="minorBidi"/>
                <w:color w:val="2F5496" w:themeColor="accent1" w:themeShade="BF"/>
              </w:rPr>
              <w:t xml:space="preserve"> and practitioners.  Apply your knowledge in a practical usable way.</w:t>
            </w:r>
          </w:p>
          <w:p w14:paraId="35619075"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7AEF9A5D"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501D50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92F5005"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59F62C"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945EE3F"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D1AEE4"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523D55A6"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1DBEEF"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5. </w:t>
            </w:r>
            <w:r w:rsidRPr="00350D23">
              <w:rPr>
                <w:rFonts w:ascii="Arial" w:eastAsia="Times New Roman" w:hAnsi="Arial" w:cs="Arial"/>
                <w:b/>
                <w:color w:val="2F5496" w:themeColor="accent1" w:themeShade="BF"/>
                <w:sz w:val="20"/>
                <w:szCs w:val="20"/>
                <w:lang w:eastAsia="en-GB"/>
              </w:rPr>
              <w:t>Transferable Skills for Life and Professional Practice</w:t>
            </w:r>
          </w:p>
          <w:p w14:paraId="2B32BEFA"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4D542BA"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6DC578"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108F167E" w14:textId="77777777" w:rsidTr="00E60DC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60B9EF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56DE4584"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Demonstrate your understanding of the principles of communication, development of relationships and a holistic approach to the children and families in your care. Ensure the work is presented in a professional and academic manner.</w:t>
            </w:r>
          </w:p>
          <w:p w14:paraId="281DC65A" w14:textId="77777777" w:rsidR="00DD32B7" w:rsidRPr="00350D23" w:rsidRDefault="00DD32B7" w:rsidP="00E60DC4">
            <w:pPr>
              <w:overflowPunct w:val="0"/>
              <w:autoSpaceDE w:val="0"/>
              <w:autoSpaceDN w:val="0"/>
              <w:adjustRightInd w:val="0"/>
              <w:spacing w:after="120" w:line="240" w:lineRule="auto"/>
              <w:jc w:val="both"/>
              <w:textAlignment w:val="baseline"/>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194F25A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C64C2BA"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DD32B7" w:rsidRPr="00350D23" w14:paraId="3E07C9FD"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C5E86BC"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163C585"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9D5662"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bl>
    <w:p w14:paraId="4BDCC753" w14:textId="77777777" w:rsidR="00DD32B7" w:rsidRPr="00350D23" w:rsidRDefault="00DD32B7" w:rsidP="00DD32B7">
      <w:pPr>
        <w:spacing w:after="0" w:line="240" w:lineRule="auto"/>
        <w:ind w:left="284" w:right="531"/>
        <w:rPr>
          <w:rFonts w:ascii="Arial" w:eastAsia="Times New Roman" w:hAnsi="Arial" w:cs="Arial"/>
          <w:b/>
          <w:color w:val="2F5496" w:themeColor="accent1" w:themeShade="BF"/>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50D23" w:rsidRPr="00350D23" w14:paraId="5E6F372D"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FD7A1E0"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r w:rsidRPr="00350D23">
              <w:rPr>
                <w:rFonts w:ascii="Arial" w:eastAsia="Times New Roman" w:hAnsi="Arial" w:cs="Arial"/>
                <w:b/>
                <w:bCs/>
                <w:color w:val="2F5496" w:themeColor="accent1" w:themeShade="BF"/>
                <w:lang w:eastAsia="en-GB"/>
              </w:rPr>
              <w:t xml:space="preserve">Assessment Mark </w:t>
            </w:r>
            <w:r w:rsidRPr="00350D23">
              <w:rPr>
                <w:rFonts w:ascii="Arial" w:eastAsia="Times New Roman" w:hAnsi="Arial" w:cs="Arial"/>
                <w:bCs/>
                <w:color w:val="2F5496" w:themeColor="accent1" w:themeShade="BF"/>
                <w:lang w:eastAsia="en-GB"/>
              </w:rPr>
              <w:t>(</w:t>
            </w:r>
            <w:r w:rsidRPr="00350D23">
              <w:rPr>
                <w:rFonts w:ascii="Arial" w:eastAsia="Times New Roman" w:hAnsi="Arial" w:cs="Arial"/>
                <w:color w:val="2F5496" w:themeColor="accent1" w:themeShade="BF"/>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E6A0FB4"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b/>
                <w:color w:val="2F5496" w:themeColor="accent1" w:themeShade="BF"/>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5E933A7" w14:textId="77777777" w:rsidR="00DD32B7" w:rsidRPr="00350D23" w:rsidRDefault="00DD32B7" w:rsidP="00E60DC4">
            <w:pPr>
              <w:spacing w:after="0" w:line="240" w:lineRule="auto"/>
              <w:jc w:val="right"/>
              <w:rPr>
                <w:rFonts w:ascii="Arial" w:eastAsia="Times New Roman" w:hAnsi="Arial" w:cs="Arial"/>
                <w:b/>
                <w:bCs/>
                <w:color w:val="2F5496" w:themeColor="accent1" w:themeShade="BF"/>
                <w:sz w:val="20"/>
                <w:szCs w:val="20"/>
                <w:lang w:eastAsia="en-GB"/>
              </w:rPr>
            </w:pPr>
            <w:r w:rsidRPr="00350D23">
              <w:rPr>
                <w:rFonts w:ascii="Arial" w:eastAsia="Times New Roman" w:hAnsi="Arial" w:cs="Arial"/>
                <w:b/>
                <w:bCs/>
                <w:color w:val="2F5496" w:themeColor="accent1" w:themeShade="BF"/>
                <w:sz w:val="20"/>
                <w:szCs w:val="20"/>
                <w:lang w:eastAsia="en-GB"/>
              </w:rPr>
              <w:t>%</w:t>
            </w:r>
          </w:p>
        </w:tc>
      </w:tr>
      <w:tr w:rsidR="00350D23" w:rsidRPr="00350D23" w14:paraId="0D37ADB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A4AB50"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74D0078"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color w:val="2F5496" w:themeColor="accent1" w:themeShade="BF"/>
                <w:sz w:val="16"/>
                <w:szCs w:val="16"/>
                <w:lang w:eastAsia="en-GB"/>
              </w:rPr>
              <w:t>Up to 1 week late (</w:t>
            </w:r>
            <w:r w:rsidRPr="00350D23">
              <w:rPr>
                <w:rFonts w:ascii="Arial" w:eastAsia="Times New Roman" w:hAnsi="Arial" w:cs="Arial"/>
                <w:color w:val="2F5496" w:themeColor="accent1" w:themeShade="BF"/>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017BE5B" w14:textId="77777777" w:rsidR="00DD32B7" w:rsidRPr="00350D23" w:rsidRDefault="00DD32B7" w:rsidP="00E60DC4">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9EE7CD4" w14:textId="77777777" w:rsidR="00DD32B7" w:rsidRPr="00350D23" w:rsidRDefault="00DD32B7" w:rsidP="00E60DC4">
            <w:pPr>
              <w:spacing w:after="0" w:line="240" w:lineRule="auto"/>
              <w:rPr>
                <w:rFonts w:ascii="Arial" w:eastAsia="Times New Roman" w:hAnsi="Arial" w:cs="Arial"/>
                <w:b/>
                <w:bCs/>
                <w:color w:val="2F5496" w:themeColor="accent1" w:themeShade="BF"/>
                <w:sz w:val="20"/>
                <w:szCs w:val="20"/>
                <w:lang w:eastAsia="en-GB"/>
              </w:rPr>
            </w:pPr>
          </w:p>
        </w:tc>
      </w:tr>
      <w:tr w:rsidR="00350D23" w:rsidRPr="00350D23" w14:paraId="766BA3EF"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C0FA051"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E8619AA"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color w:val="2F5496" w:themeColor="accent1" w:themeShade="BF"/>
                <w:sz w:val="16"/>
                <w:szCs w:val="16"/>
                <w:lang w:eastAsia="en-GB"/>
              </w:rPr>
              <w:t>Over 1 week late (</w:t>
            </w:r>
            <w:r w:rsidRPr="00350D23">
              <w:rPr>
                <w:rFonts w:ascii="Arial" w:eastAsia="Times New Roman" w:hAnsi="Arial" w:cs="Arial"/>
                <w:color w:val="2F5496" w:themeColor="accent1" w:themeShade="BF"/>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29939196" w14:textId="77777777" w:rsidR="00DD32B7" w:rsidRPr="00350D23" w:rsidRDefault="00DD32B7" w:rsidP="00E60DC4">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44E0AA" w14:textId="77777777" w:rsidR="00DD32B7" w:rsidRPr="00350D23" w:rsidRDefault="00DD32B7" w:rsidP="00E60DC4">
            <w:pPr>
              <w:spacing w:after="0" w:line="240" w:lineRule="auto"/>
              <w:rPr>
                <w:rFonts w:ascii="Arial" w:eastAsia="Times New Roman" w:hAnsi="Arial" w:cs="Arial"/>
                <w:b/>
                <w:bCs/>
                <w:color w:val="2F5496" w:themeColor="accent1" w:themeShade="BF"/>
                <w:sz w:val="20"/>
                <w:szCs w:val="20"/>
                <w:lang w:eastAsia="en-GB"/>
              </w:rPr>
            </w:pPr>
          </w:p>
        </w:tc>
      </w:tr>
    </w:tbl>
    <w:p w14:paraId="1A7D0149" w14:textId="77777777" w:rsidR="00DD32B7" w:rsidRPr="00F22651" w:rsidRDefault="00DD32B7" w:rsidP="00DD32B7">
      <w:pPr>
        <w:spacing w:after="0" w:line="240" w:lineRule="auto"/>
        <w:rPr>
          <w:rFonts w:ascii="Arial" w:eastAsia="Times New Roman" w:hAnsi="Arial" w:cs="Arial"/>
          <w:sz w:val="20"/>
          <w:szCs w:val="20"/>
          <w:lang w:eastAsia="en-GB"/>
        </w:rPr>
      </w:pPr>
    </w:p>
    <w:p w14:paraId="48A711EE"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type w:val="continuous"/>
          <w:pgSz w:w="11894" w:h="16834"/>
          <w:pgMar w:top="1440" w:right="1440" w:bottom="1440" w:left="1440" w:header="706" w:footer="706" w:gutter="0"/>
          <w:paperSrc w:first="1" w:other="1"/>
          <w:cols w:space="720"/>
        </w:sectPr>
      </w:pPr>
    </w:p>
    <w:p w14:paraId="4C67AB15"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pgSz w:w="16834" w:h="11894" w:orient="landscape"/>
          <w:pgMar w:top="1440" w:right="1440" w:bottom="1440" w:left="1440" w:header="706" w:footer="706" w:gutter="0"/>
          <w:paperSrc w:first="1" w:other="1"/>
          <w:cols w:space="720"/>
        </w:sectPr>
      </w:pPr>
    </w:p>
    <w:p w14:paraId="401B1361" w14:textId="77777777" w:rsidR="00DD32B7" w:rsidRPr="00F22651" w:rsidRDefault="00DD32B7" w:rsidP="00DD32B7">
      <w:pPr>
        <w:spacing w:after="0" w:line="240" w:lineRule="auto"/>
        <w:rPr>
          <w:rFonts w:ascii="Arial" w:eastAsia="Times New Roman" w:hAnsi="Arial" w:cs="Arial"/>
          <w:vanish/>
          <w:sz w:val="20"/>
          <w:szCs w:val="20"/>
          <w:lang w:eastAsia="en-GB"/>
        </w:rPr>
      </w:pPr>
    </w:p>
    <w:p w14:paraId="69C34667" w14:textId="77777777" w:rsidR="00DD32B7" w:rsidRPr="00F22651" w:rsidRDefault="00DD32B7" w:rsidP="00DD32B7">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7A1EDC" w:rsidRPr="007A1EDC" w14:paraId="1B4C35F0" w14:textId="77777777" w:rsidTr="00E60DC4">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0370D947" w14:textId="77777777" w:rsidR="00DD32B7" w:rsidRPr="007A1EDC" w:rsidRDefault="00DD32B7" w:rsidP="00E60DC4">
            <w:pPr>
              <w:spacing w:before="100" w:after="100"/>
              <w:rPr>
                <w:rFonts w:ascii="Arial" w:hAnsi="Arial" w:cs="Arial"/>
                <w:b/>
                <w:color w:val="2F5496" w:themeColor="accent1" w:themeShade="BF"/>
              </w:rPr>
            </w:pPr>
            <w:r w:rsidRPr="007A1EDC">
              <w:rPr>
                <w:rFonts w:ascii="Arial" w:hAnsi="Arial" w:cs="Arial"/>
                <w:b/>
                <w:color w:val="2F5496" w:themeColor="accent1" w:themeShade="BF"/>
              </w:rPr>
              <w:t>GENERIC ASSESSMENT CRITERIA</w:t>
            </w:r>
          </w:p>
        </w:tc>
      </w:tr>
    </w:tbl>
    <w:p w14:paraId="55BDF40E" w14:textId="77777777" w:rsidR="00DD32B7" w:rsidRPr="007A1EDC" w:rsidRDefault="00DD32B7" w:rsidP="00DD32B7">
      <w:pPr>
        <w:spacing w:before="100" w:after="100" w:line="240" w:lineRule="auto"/>
        <w:rPr>
          <w:rFonts w:ascii="Arial" w:eastAsia="Times New Roman" w:hAnsi="Arial" w:cs="Arial"/>
          <w:color w:val="2F5496" w:themeColor="accent1" w:themeShade="BF"/>
          <w:lang w:eastAsia="en-US"/>
        </w:rPr>
      </w:pPr>
    </w:p>
    <w:tbl>
      <w:tblPr>
        <w:tblStyle w:val="TableGrid2"/>
        <w:tblW w:w="0" w:type="auto"/>
        <w:tblInd w:w="0" w:type="dxa"/>
        <w:tblLook w:val="04A0" w:firstRow="1" w:lastRow="0" w:firstColumn="1" w:lastColumn="0" w:noHBand="0" w:noVBand="1"/>
      </w:tblPr>
      <w:tblGrid>
        <w:gridCol w:w="9016"/>
      </w:tblGrid>
      <w:tr w:rsidR="007A1EDC" w:rsidRPr="007A1EDC" w14:paraId="43936B1B"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73489BF1" w14:textId="77777777" w:rsidR="00DD32B7" w:rsidRPr="007A1EDC" w:rsidRDefault="00DD32B7" w:rsidP="00E60DC4">
            <w:pPr>
              <w:rPr>
                <w:rFonts w:ascii="Arial" w:hAnsi="Arial" w:cs="Arial"/>
                <w:b/>
                <w:color w:val="2F5496" w:themeColor="accent1" w:themeShade="BF"/>
                <w:lang w:eastAsia="en-GB"/>
              </w:rPr>
            </w:pPr>
            <w:r w:rsidRPr="007A1EDC">
              <w:rPr>
                <w:rFonts w:ascii="Arial" w:hAnsi="Arial" w:cs="Arial"/>
                <w:b/>
                <w:color w:val="2F5496" w:themeColor="accent1" w:themeShade="BF"/>
                <w:lang w:eastAsia="en-GB"/>
              </w:rPr>
              <w:t>Level 4</w:t>
            </w:r>
          </w:p>
        </w:tc>
      </w:tr>
      <w:tr w:rsidR="007A1EDC" w:rsidRPr="007A1EDC" w14:paraId="2AD433B0"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0980BCB5" w14:textId="77777777" w:rsidR="00DD32B7" w:rsidRPr="007A1EDC" w:rsidRDefault="00DD32B7" w:rsidP="00E60DC4">
            <w:pPr>
              <w:rPr>
                <w:rFonts w:ascii="Arial" w:eastAsia="Arial" w:hAnsi="Arial" w:cs="Arial"/>
                <w:color w:val="2F5496" w:themeColor="accent1" w:themeShade="BF"/>
                <w:spacing w:val="-1"/>
                <w:lang w:eastAsia="en-GB"/>
              </w:rPr>
            </w:pPr>
            <w:r w:rsidRPr="007A1EDC">
              <w:rPr>
                <w:rFonts w:ascii="Arial" w:eastAsia="Arial" w:hAnsi="Arial" w:cs="Arial"/>
                <w:color w:val="2F5496" w:themeColor="accent1" w:themeShade="BF"/>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7A1EDC">
              <w:rPr>
                <w:rFonts w:ascii="Arial" w:eastAsia="Arial" w:hAnsi="Arial" w:cs="Arial"/>
                <w:color w:val="2F5496" w:themeColor="accent1" w:themeShade="BF"/>
                <w:spacing w:val="-1"/>
                <w:lang w:eastAsia="en-GB"/>
              </w:rPr>
              <w:t>in order to</w:t>
            </w:r>
            <w:proofErr w:type="gramEnd"/>
            <w:r w:rsidRPr="007A1EDC">
              <w:rPr>
                <w:rFonts w:ascii="Arial" w:eastAsia="Arial" w:hAnsi="Arial" w:cs="Arial"/>
                <w:color w:val="2F5496" w:themeColor="accent1" w:themeShade="BF"/>
                <w:spacing w:val="-1"/>
                <w:lang w:eastAsia="en-GB"/>
              </w:rPr>
              <w:t xml:space="preserve"> develop lines of argument and make sound judgements in accordance with basic theories and concepts of their subject(s) of study. They will have learned how to evaluate different approaches to solving </w:t>
            </w:r>
            <w:proofErr w:type="gramStart"/>
            <w:r w:rsidRPr="007A1EDC">
              <w:rPr>
                <w:rFonts w:ascii="Arial" w:eastAsia="Arial" w:hAnsi="Arial" w:cs="Arial"/>
                <w:color w:val="2F5496" w:themeColor="accent1" w:themeShade="BF"/>
                <w:spacing w:val="-1"/>
                <w:lang w:eastAsia="en-GB"/>
              </w:rPr>
              <w:t>problems, and</w:t>
            </w:r>
            <w:proofErr w:type="gramEnd"/>
            <w:r w:rsidRPr="007A1EDC">
              <w:rPr>
                <w:rFonts w:ascii="Arial" w:eastAsia="Arial" w:hAnsi="Arial" w:cs="Arial"/>
                <w:color w:val="2F5496" w:themeColor="accent1" w:themeShade="BF"/>
                <w:spacing w:val="-1"/>
                <w:lang w:eastAsia="en-GB"/>
              </w:rPr>
              <w:t xml:space="preserve"> will be able to communicate the results of their study/work accurately and reliably, and with structured and coherent arguments.</w:t>
            </w:r>
            <w:r w:rsidRPr="007A1EDC">
              <w:rPr>
                <w:color w:val="2F5496" w:themeColor="accent1" w:themeShade="BF"/>
                <w:lang w:eastAsia="en-GB"/>
              </w:rPr>
              <w:t xml:space="preserve"> They will be able to </w:t>
            </w:r>
            <w:r w:rsidRPr="007A1EDC">
              <w:rPr>
                <w:rFonts w:ascii="Arial" w:eastAsia="Arial" w:hAnsi="Arial" w:cs="Arial"/>
                <w:color w:val="2F5496" w:themeColor="accent1" w:themeShade="BF"/>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9CFA8CD" w14:textId="77777777" w:rsidR="00DD32B7" w:rsidRPr="007A1EDC" w:rsidRDefault="00DD32B7" w:rsidP="00DD32B7">
      <w:pPr>
        <w:spacing w:after="0" w:line="240" w:lineRule="auto"/>
        <w:rPr>
          <w:rFonts w:ascii="Arial" w:eastAsia="Times New Roman" w:hAnsi="Arial" w:cs="Arial"/>
          <w:color w:val="2F5496" w:themeColor="accent1" w:themeShade="BF"/>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A1EDC" w:rsidRPr="007A1EDC" w14:paraId="203CCF74"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E8B8D5A" w14:textId="77777777" w:rsidR="00DD32B7" w:rsidRPr="007A1EDC" w:rsidRDefault="00DD32B7" w:rsidP="00E60DC4">
            <w:pPr>
              <w:rPr>
                <w:rFonts w:ascii="Arial" w:hAnsi="Arial" w:cs="Arial"/>
                <w:color w:val="2F5496" w:themeColor="accent1" w:themeShade="BF"/>
                <w:sz w:val="18"/>
                <w:szCs w:val="18"/>
                <w:lang w:eastAsia="en-GB"/>
              </w:rPr>
            </w:pPr>
            <w:r w:rsidRPr="007A1EDC">
              <w:rPr>
                <w:rFonts w:ascii="Arial" w:hAnsi="Arial" w:cs="Arial"/>
                <w:b/>
                <w:color w:val="2F5496" w:themeColor="accent1" w:themeShade="BF"/>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ABA771B"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E78369B"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4D38C1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SATISFACTORY</w:t>
            </w:r>
          </w:p>
          <w:p w14:paraId="32B1EF2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(3</w:t>
            </w:r>
            <w:r w:rsidRPr="007A1EDC">
              <w:rPr>
                <w:rFonts w:ascii="Arial" w:hAnsi="Arial" w:cs="Arial"/>
                <w:b/>
                <w:color w:val="2F5496" w:themeColor="accent1" w:themeShade="BF"/>
                <w:sz w:val="18"/>
                <w:szCs w:val="18"/>
                <w:vertAlign w:val="superscript"/>
                <w:lang w:eastAsia="en-GB"/>
              </w:rPr>
              <w:t>rd</w:t>
            </w:r>
            <w:r w:rsidRPr="007A1EDC">
              <w:rPr>
                <w:rFonts w:ascii="Arial" w:hAnsi="Arial" w:cs="Arial"/>
                <w:b/>
                <w:color w:val="2F5496" w:themeColor="accent1" w:themeShade="BF"/>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F315A40"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GOOD</w:t>
            </w:r>
          </w:p>
          <w:p w14:paraId="53603F5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2E6AAA4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VERY GOOD</w:t>
            </w:r>
          </w:p>
          <w:p w14:paraId="4D1305B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DCEFF7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EXCELLENT</w:t>
            </w:r>
          </w:p>
          <w:p w14:paraId="392C5F9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(1</w:t>
            </w:r>
            <w:r w:rsidRPr="007A1EDC">
              <w:rPr>
                <w:rFonts w:ascii="Arial" w:hAnsi="Arial" w:cs="Arial"/>
                <w:b/>
                <w:color w:val="2F5496" w:themeColor="accent1" w:themeShade="BF"/>
                <w:sz w:val="18"/>
                <w:szCs w:val="18"/>
                <w:vertAlign w:val="superscript"/>
                <w:lang w:eastAsia="en-GB"/>
              </w:rPr>
              <w:t>st</w:t>
            </w:r>
            <w:r w:rsidRPr="007A1EDC">
              <w:rPr>
                <w:rFonts w:ascii="Arial" w:hAnsi="Arial" w:cs="Arial"/>
                <w:b/>
                <w:color w:val="2F5496" w:themeColor="accent1" w:themeShade="BF"/>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65BDD0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EXCEPTIONAL</w:t>
            </w:r>
          </w:p>
          <w:p w14:paraId="3D3B1FB9"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(1</w:t>
            </w:r>
            <w:r w:rsidRPr="007A1EDC">
              <w:rPr>
                <w:rFonts w:ascii="Arial" w:hAnsi="Arial" w:cs="Arial"/>
                <w:b/>
                <w:color w:val="2F5496" w:themeColor="accent1" w:themeShade="BF"/>
                <w:sz w:val="18"/>
                <w:szCs w:val="18"/>
                <w:vertAlign w:val="superscript"/>
                <w:lang w:eastAsia="en-GB"/>
              </w:rPr>
              <w:t>st</w:t>
            </w:r>
            <w:r w:rsidRPr="007A1EDC">
              <w:rPr>
                <w:rFonts w:ascii="Arial" w:hAnsi="Arial" w:cs="Arial"/>
                <w:b/>
                <w:color w:val="2F5496" w:themeColor="accent1" w:themeShade="BF"/>
                <w:sz w:val="18"/>
                <w:szCs w:val="18"/>
                <w:lang w:eastAsia="en-GB"/>
              </w:rPr>
              <w:t xml:space="preserve"> / Distinction)</w:t>
            </w:r>
          </w:p>
        </w:tc>
      </w:tr>
      <w:tr w:rsidR="007A1EDC" w:rsidRPr="007A1EDC" w14:paraId="1EDFAEB4"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7EF6769" w14:textId="77777777" w:rsidR="00DD32B7" w:rsidRPr="007A1EDC" w:rsidRDefault="00DD32B7" w:rsidP="00E60DC4">
            <w:pPr>
              <w:ind w:left="171"/>
              <w:rPr>
                <w:rFonts w:ascii="Arial" w:hAnsi="Arial" w:cs="Arial"/>
                <w:color w:val="2F5496" w:themeColor="accent1" w:themeShade="BF"/>
                <w:sz w:val="18"/>
                <w:szCs w:val="18"/>
                <w:lang w:eastAsia="en-GB"/>
              </w:rPr>
            </w:pPr>
            <w:r w:rsidRPr="007A1EDC">
              <w:rPr>
                <w:rFonts w:ascii="Arial" w:eastAsia="Arial" w:hAnsi="Arial" w:cs="Arial"/>
                <w:b/>
                <w:bCs/>
                <w:color w:val="2F5496" w:themeColor="accent1" w:themeShade="BF"/>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65F11EC"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3F37F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C53DA07"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7DFEE5A"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4C7A1D4"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997FF28"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072483C4"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85-100%</w:t>
            </w:r>
          </w:p>
        </w:tc>
      </w:tr>
      <w:tr w:rsidR="007A1EDC" w:rsidRPr="007A1EDC" w14:paraId="76A5BABC"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63DE139" w14:textId="77777777" w:rsidR="00DD32B7" w:rsidRPr="007A1EDC" w:rsidRDefault="00DD32B7" w:rsidP="00E60DC4">
            <w:pPr>
              <w:spacing w:before="34"/>
              <w:ind w:left="108" w:right="-54"/>
              <w:rPr>
                <w:rFonts w:ascii="Arial" w:eastAsia="Arial" w:hAnsi="Arial" w:cs="Arial"/>
                <w:bCs/>
                <w:color w:val="2F5496" w:themeColor="accent1" w:themeShade="BF"/>
                <w:sz w:val="18"/>
                <w:szCs w:val="18"/>
                <w:lang w:eastAsia="en-GB"/>
              </w:rPr>
            </w:pPr>
            <w:r w:rsidRPr="007A1EDC">
              <w:rPr>
                <w:rFonts w:ascii="Arial" w:eastAsia="Arial" w:hAnsi="Arial" w:cs="Arial"/>
                <w:b/>
                <w:bCs/>
                <w:color w:val="2F5496" w:themeColor="accent1" w:themeShade="BF"/>
                <w:lang w:eastAsia="en-GB"/>
              </w:rPr>
              <w:t xml:space="preserve">Engagement with literature </w:t>
            </w:r>
            <w:r w:rsidRPr="007A1EDC">
              <w:rPr>
                <w:rFonts w:ascii="Arial" w:eastAsia="Arial" w:hAnsi="Arial" w:cs="Arial"/>
                <w:bCs/>
                <w:color w:val="2F5496" w:themeColor="accent1" w:themeShade="BF"/>
                <w:sz w:val="18"/>
                <w:szCs w:val="18"/>
                <w:lang w:eastAsia="en-GB"/>
              </w:rPr>
              <w:t>(including reading, referencing,</w:t>
            </w:r>
          </w:p>
          <w:p w14:paraId="0EF5F32B" w14:textId="77777777" w:rsidR="00DD32B7" w:rsidRPr="007A1EDC" w:rsidRDefault="00DD32B7" w:rsidP="00E60DC4">
            <w:pPr>
              <w:spacing w:before="34"/>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academic conventions and</w:t>
            </w:r>
          </w:p>
          <w:p w14:paraId="0C7E7996" w14:textId="77777777" w:rsidR="00DD32B7" w:rsidRPr="007A1EDC" w:rsidRDefault="00DD32B7" w:rsidP="00E60DC4">
            <w:pPr>
              <w:spacing w:before="34"/>
              <w:ind w:left="108" w:right="-54"/>
              <w:rPr>
                <w:rFonts w:ascii="Arial" w:eastAsia="Arial" w:hAnsi="Arial" w:cs="Arial"/>
                <w:b/>
                <w:bCs/>
                <w:color w:val="2F5496" w:themeColor="accent1" w:themeShade="BF"/>
                <w:lang w:eastAsia="en-GB"/>
              </w:rPr>
            </w:pPr>
            <w:r w:rsidRPr="007A1EDC">
              <w:rPr>
                <w:rFonts w:ascii="Arial" w:eastAsia="Arial" w:hAnsi="Arial" w:cs="Arial"/>
                <w:bCs/>
                <w:color w:val="2F5496" w:themeColor="accent1" w:themeShade="BF"/>
                <w:sz w:val="18"/>
                <w:szCs w:val="18"/>
                <w:lang w:eastAsia="en-GB"/>
              </w:rPr>
              <w:t>academic honesty)</w:t>
            </w:r>
            <w:r w:rsidRPr="007A1EDC">
              <w:rPr>
                <w:rFonts w:ascii="Arial" w:eastAsia="Arial" w:hAnsi="Arial" w:cs="Arial"/>
                <w:b/>
                <w:bCs/>
                <w:color w:val="2F5496" w:themeColor="accent1" w:themeShade="BF"/>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B0B357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Little or no evidence of reading</w:t>
            </w:r>
            <w:r w:rsidRPr="007A1EDC">
              <w:rPr>
                <w:color w:val="2F5496" w:themeColor="accent1" w:themeShade="BF"/>
                <w:lang w:eastAsia="en-GB"/>
              </w:rPr>
              <w:t xml:space="preserve"> and/or </w:t>
            </w:r>
            <w:r w:rsidRPr="007A1EDC">
              <w:rPr>
                <w:rFonts w:ascii="Arial" w:hAnsi="Arial" w:cs="Arial"/>
                <w:color w:val="2F5496" w:themeColor="accent1" w:themeShade="BF"/>
                <w:lang w:eastAsia="en-GB"/>
              </w:rPr>
              <w:t>reliance on inappropriate sources.</w:t>
            </w:r>
          </w:p>
          <w:p w14:paraId="280F55D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Views and findings mostly unsupported and non-authoritative.</w:t>
            </w:r>
          </w:p>
          <w:p w14:paraId="6F5C44A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1C2EC66"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DF3D93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 limited range of mostly relevant and credible sources but with some reliance on information gained through class contact. Some omissions and minor errors.</w:t>
            </w:r>
          </w:p>
          <w:p w14:paraId="3EE052B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3ED1302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A306E6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 wide range of literature, including sources retrieved independently.</w:t>
            </w:r>
          </w:p>
          <w:p w14:paraId="2F084E65"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CB43E9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59D25F7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engagement with an extensive range of relevant and credible literature. High-level referencing skills consistently applied.</w:t>
            </w:r>
          </w:p>
        </w:tc>
      </w:tr>
    </w:tbl>
    <w:p w14:paraId="4EF9C252" w14:textId="77777777" w:rsidR="00DD32B7" w:rsidRPr="007A1EDC" w:rsidRDefault="00DD32B7" w:rsidP="00DD32B7">
      <w:pPr>
        <w:spacing w:before="34"/>
        <w:ind w:left="108" w:right="-54"/>
        <w:rPr>
          <w:rFonts w:ascii="Arial" w:eastAsia="Arial" w:hAnsi="Arial" w:cs="Arial"/>
          <w:b/>
          <w:bCs/>
          <w:color w:val="2F5496" w:themeColor="accent1" w:themeShade="BF"/>
          <w:lang w:eastAsia="en-GB"/>
        </w:rPr>
        <w:sectPr w:rsidR="00DD32B7" w:rsidRPr="007A1EDC" w:rsidSect="009C3BE9">
          <w:pgSz w:w="11906" w:h="16838"/>
          <w:pgMar w:top="1440" w:right="1440" w:bottom="1440" w:left="1440" w:header="708" w:footer="708" w:gutter="0"/>
          <w:cols w:space="708"/>
          <w:docGrid w:linePitch="360"/>
        </w:sectPr>
      </w:pPr>
    </w:p>
    <w:tbl>
      <w:tblPr>
        <w:tblStyle w:val="TableGrid2"/>
        <w:tblW w:w="14596" w:type="dxa"/>
        <w:tblInd w:w="0" w:type="dxa"/>
        <w:tblLayout w:type="fixed"/>
        <w:tblLook w:val="04A0" w:firstRow="1" w:lastRow="0" w:firstColumn="1" w:lastColumn="0" w:noHBand="0" w:noVBand="1"/>
      </w:tblPr>
      <w:tblGrid>
        <w:gridCol w:w="1735"/>
        <w:gridCol w:w="1736"/>
        <w:gridCol w:w="1736"/>
        <w:gridCol w:w="1736"/>
        <w:gridCol w:w="1736"/>
        <w:gridCol w:w="1736"/>
        <w:gridCol w:w="1736"/>
        <w:gridCol w:w="2445"/>
      </w:tblGrid>
      <w:tr w:rsidR="007A1EDC" w:rsidRPr="007A1EDC" w14:paraId="6F7C3138" w14:textId="77777777" w:rsidTr="00E52260">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EA09FB9" w14:textId="77777777" w:rsidR="00DD32B7" w:rsidRPr="007A1EDC" w:rsidRDefault="00DD32B7" w:rsidP="00E60DC4">
            <w:pPr>
              <w:spacing w:before="34"/>
              <w:ind w:left="108" w:right="-54"/>
              <w:rPr>
                <w:rFonts w:ascii="Arial" w:hAnsi="Arial" w:cs="Arial"/>
                <w:color w:val="2F5496" w:themeColor="accent1" w:themeShade="BF"/>
                <w:sz w:val="18"/>
                <w:szCs w:val="18"/>
                <w:lang w:eastAsia="en-GB"/>
              </w:rPr>
            </w:pPr>
            <w:r w:rsidRPr="007A1EDC">
              <w:rPr>
                <w:rFonts w:ascii="Arial" w:eastAsia="Arial" w:hAnsi="Arial" w:cs="Arial"/>
                <w:b/>
                <w:bCs/>
                <w:color w:val="2F5496" w:themeColor="accent1" w:themeShade="BF"/>
                <w:lang w:eastAsia="en-GB"/>
              </w:rPr>
              <w:lastRenderedPageBreak/>
              <w:t xml:space="preserve">Knowledge and understanding </w:t>
            </w:r>
            <w:r w:rsidRPr="007A1EDC">
              <w:rPr>
                <w:rFonts w:ascii="Arial" w:eastAsia="Arial" w:hAnsi="Arial" w:cs="Arial"/>
                <w:bCs/>
                <w:color w:val="2F5496" w:themeColor="accent1" w:themeShade="BF"/>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31C778A"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0622C23A"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Gaps in knowledge</w:t>
            </w:r>
            <w:r w:rsidRPr="007A1EDC">
              <w:rPr>
                <w:color w:val="2F5496" w:themeColor="accent1" w:themeShade="BF"/>
                <w:lang w:eastAsia="en-GB"/>
              </w:rPr>
              <w:t xml:space="preserve"> of </w:t>
            </w:r>
            <w:r w:rsidRPr="007A1EDC">
              <w:rPr>
                <w:rFonts w:ascii="Arial" w:hAnsi="Arial" w:cs="Arial"/>
                <w:color w:val="2F5496" w:themeColor="accent1" w:themeShade="BF"/>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7E81DD6B"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57185478"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5B6D7082"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1082212B"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Excellent knowledge and understanding of the basic underlying concepts and principles of the subject. </w:t>
            </w:r>
          </w:p>
        </w:tc>
        <w:tc>
          <w:tcPr>
            <w:tcW w:w="2445" w:type="dxa"/>
            <w:tcBorders>
              <w:top w:val="single" w:sz="4" w:space="0" w:color="auto"/>
              <w:left w:val="dashed" w:sz="4" w:space="0" w:color="auto"/>
              <w:bottom w:val="single" w:sz="4" w:space="0" w:color="auto"/>
              <w:right w:val="single" w:sz="4" w:space="0" w:color="auto"/>
            </w:tcBorders>
            <w:hideMark/>
          </w:tcPr>
          <w:p w14:paraId="6B3F1E59"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detailed knowledge and understanding of the basic underlying concepts and principles</w:t>
            </w:r>
          </w:p>
        </w:tc>
      </w:tr>
      <w:tr w:rsidR="007A1EDC" w:rsidRPr="007A1EDC" w14:paraId="23BADCAE" w14:textId="77777777" w:rsidTr="00E52260">
        <w:tc>
          <w:tcPr>
            <w:tcW w:w="1735" w:type="dxa"/>
            <w:tcBorders>
              <w:top w:val="single" w:sz="4" w:space="0" w:color="auto"/>
              <w:left w:val="single" w:sz="4" w:space="0" w:color="auto"/>
              <w:bottom w:val="single" w:sz="4" w:space="0" w:color="auto"/>
              <w:right w:val="single" w:sz="4" w:space="0" w:color="auto"/>
            </w:tcBorders>
            <w:shd w:val="clear" w:color="auto" w:fill="8DB3E2"/>
          </w:tcPr>
          <w:p w14:paraId="0A7918F9"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t>C</w:t>
            </w:r>
            <w:r w:rsidRPr="007A1EDC">
              <w:rPr>
                <w:rFonts w:ascii="Arial" w:eastAsia="Arial" w:hAnsi="Arial" w:cs="Arial"/>
                <w:b/>
                <w:bCs/>
                <w:color w:val="2F5496" w:themeColor="accent1" w:themeShade="BF"/>
                <w:spacing w:val="1"/>
                <w:lang w:eastAsia="en-GB"/>
              </w:rPr>
              <w:t>ogn</w:t>
            </w:r>
            <w:r w:rsidRPr="007A1EDC">
              <w:rPr>
                <w:rFonts w:ascii="Arial" w:eastAsia="Arial" w:hAnsi="Arial" w:cs="Arial"/>
                <w:b/>
                <w:bCs/>
                <w:color w:val="2F5496" w:themeColor="accent1" w:themeShade="BF"/>
                <w:lang w:eastAsia="en-GB"/>
              </w:rPr>
              <w:t>i</w:t>
            </w:r>
            <w:r w:rsidRPr="007A1EDC">
              <w:rPr>
                <w:rFonts w:ascii="Arial" w:eastAsia="Arial" w:hAnsi="Arial" w:cs="Arial"/>
                <w:b/>
                <w:bCs/>
                <w:color w:val="2F5496" w:themeColor="accent1" w:themeShade="BF"/>
                <w:spacing w:val="1"/>
                <w:lang w:eastAsia="en-GB"/>
              </w:rPr>
              <w:t>t</w:t>
            </w:r>
            <w:r w:rsidRPr="007A1EDC">
              <w:rPr>
                <w:rFonts w:ascii="Arial" w:eastAsia="Arial" w:hAnsi="Arial" w:cs="Arial"/>
                <w:b/>
                <w:bCs/>
                <w:color w:val="2F5496" w:themeColor="accent1" w:themeShade="BF"/>
                <w:lang w:eastAsia="en-GB"/>
              </w:rPr>
              <w:t>i</w:t>
            </w:r>
            <w:r w:rsidRPr="007A1EDC">
              <w:rPr>
                <w:rFonts w:ascii="Arial" w:eastAsia="Arial" w:hAnsi="Arial" w:cs="Arial"/>
                <w:b/>
                <w:bCs/>
                <w:color w:val="2F5496" w:themeColor="accent1" w:themeShade="BF"/>
                <w:spacing w:val="2"/>
                <w:lang w:eastAsia="en-GB"/>
              </w:rPr>
              <w:t>v</w:t>
            </w:r>
            <w:r w:rsidRPr="007A1EDC">
              <w:rPr>
                <w:rFonts w:ascii="Arial" w:eastAsia="Arial" w:hAnsi="Arial" w:cs="Arial"/>
                <w:b/>
                <w:bCs/>
                <w:color w:val="2F5496" w:themeColor="accent1" w:themeShade="BF"/>
                <w:lang w:eastAsia="en-GB"/>
              </w:rPr>
              <w:t>e</w:t>
            </w:r>
            <w:r w:rsidRPr="007A1EDC">
              <w:rPr>
                <w:rFonts w:ascii="Arial" w:eastAsia="Arial" w:hAnsi="Arial" w:cs="Arial"/>
                <w:b/>
                <w:bCs/>
                <w:color w:val="2F5496" w:themeColor="accent1" w:themeShade="BF"/>
                <w:spacing w:val="-10"/>
                <w:lang w:eastAsia="en-GB"/>
              </w:rPr>
              <w:t xml:space="preserve"> </w:t>
            </w:r>
            <w:r w:rsidRPr="007A1EDC">
              <w:rPr>
                <w:rFonts w:ascii="Arial" w:eastAsia="Arial" w:hAnsi="Arial" w:cs="Arial"/>
                <w:b/>
                <w:bCs/>
                <w:color w:val="2F5496" w:themeColor="accent1" w:themeShade="BF"/>
                <w:lang w:eastAsia="en-GB"/>
              </w:rPr>
              <w:t>a</w:t>
            </w:r>
            <w:r w:rsidRPr="007A1EDC">
              <w:rPr>
                <w:rFonts w:ascii="Arial" w:eastAsia="Arial" w:hAnsi="Arial" w:cs="Arial"/>
                <w:b/>
                <w:bCs/>
                <w:color w:val="2F5496" w:themeColor="accent1" w:themeShade="BF"/>
                <w:spacing w:val="1"/>
                <w:lang w:eastAsia="en-GB"/>
              </w:rPr>
              <w:t>n</w:t>
            </w:r>
            <w:r w:rsidRPr="007A1EDC">
              <w:rPr>
                <w:rFonts w:ascii="Arial" w:eastAsia="Arial" w:hAnsi="Arial" w:cs="Arial"/>
                <w:b/>
                <w:bCs/>
                <w:color w:val="2F5496" w:themeColor="accent1" w:themeShade="BF"/>
                <w:lang w:eastAsia="en-GB"/>
              </w:rPr>
              <w:t>d i</w:t>
            </w:r>
            <w:r w:rsidRPr="007A1EDC">
              <w:rPr>
                <w:rFonts w:ascii="Arial" w:eastAsia="Arial" w:hAnsi="Arial" w:cs="Arial"/>
                <w:b/>
                <w:bCs/>
                <w:color w:val="2F5496" w:themeColor="accent1" w:themeShade="BF"/>
                <w:spacing w:val="1"/>
                <w:lang w:eastAsia="en-GB"/>
              </w:rPr>
              <w:t>nt</w:t>
            </w:r>
            <w:r w:rsidRPr="007A1EDC">
              <w:rPr>
                <w:rFonts w:ascii="Arial" w:eastAsia="Arial" w:hAnsi="Arial" w:cs="Arial"/>
                <w:b/>
                <w:bCs/>
                <w:color w:val="2F5496" w:themeColor="accent1" w:themeShade="BF"/>
                <w:lang w:eastAsia="en-GB"/>
              </w:rPr>
              <w:t>ellec</w:t>
            </w:r>
            <w:r w:rsidRPr="007A1EDC">
              <w:rPr>
                <w:rFonts w:ascii="Arial" w:eastAsia="Arial" w:hAnsi="Arial" w:cs="Arial"/>
                <w:b/>
                <w:bCs/>
                <w:color w:val="2F5496" w:themeColor="accent1" w:themeShade="BF"/>
                <w:spacing w:val="1"/>
                <w:lang w:eastAsia="en-GB"/>
              </w:rPr>
              <w:t>tu</w:t>
            </w:r>
            <w:r w:rsidRPr="007A1EDC">
              <w:rPr>
                <w:rFonts w:ascii="Arial" w:eastAsia="Arial" w:hAnsi="Arial" w:cs="Arial"/>
                <w:b/>
                <w:bCs/>
                <w:color w:val="2F5496" w:themeColor="accent1" w:themeShade="BF"/>
                <w:lang w:eastAsia="en-GB"/>
              </w:rPr>
              <w:t>al skil</w:t>
            </w:r>
            <w:r w:rsidRPr="007A1EDC">
              <w:rPr>
                <w:rFonts w:ascii="Arial" w:eastAsia="Arial" w:hAnsi="Arial" w:cs="Arial"/>
                <w:b/>
                <w:bCs/>
                <w:color w:val="2F5496" w:themeColor="accent1" w:themeShade="BF"/>
                <w:spacing w:val="2"/>
                <w:lang w:eastAsia="en-GB"/>
              </w:rPr>
              <w:t>l</w:t>
            </w:r>
            <w:r w:rsidRPr="007A1EDC">
              <w:rPr>
                <w:rFonts w:ascii="Arial" w:eastAsia="Arial" w:hAnsi="Arial" w:cs="Arial"/>
                <w:b/>
                <w:bCs/>
                <w:color w:val="2F5496" w:themeColor="accent1" w:themeShade="BF"/>
                <w:lang w:eastAsia="en-GB"/>
              </w:rPr>
              <w:t xml:space="preserve">s </w:t>
            </w:r>
          </w:p>
          <w:p w14:paraId="62BFC406"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 xml:space="preserve">(Evaluate underlying concepts and principles of a subject and interpret qualitative and quantitative data </w:t>
            </w:r>
            <w:proofErr w:type="gramStart"/>
            <w:r w:rsidRPr="007A1EDC">
              <w:rPr>
                <w:rFonts w:ascii="Arial" w:eastAsia="Arial" w:hAnsi="Arial" w:cs="Arial"/>
                <w:bCs/>
                <w:color w:val="2F5496" w:themeColor="accent1" w:themeShade="BF"/>
                <w:sz w:val="18"/>
                <w:szCs w:val="18"/>
                <w:lang w:eastAsia="en-GB"/>
              </w:rPr>
              <w:t>in order to</w:t>
            </w:r>
            <w:proofErr w:type="gramEnd"/>
            <w:r w:rsidRPr="007A1EDC">
              <w:rPr>
                <w:rFonts w:ascii="Arial" w:eastAsia="Arial" w:hAnsi="Arial" w:cs="Arial"/>
                <w:bCs/>
                <w:color w:val="2F5496" w:themeColor="accent1" w:themeShade="BF"/>
                <w:sz w:val="18"/>
                <w:szCs w:val="18"/>
                <w:lang w:eastAsia="en-GB"/>
              </w:rPr>
              <w:t xml:space="preserve"> develop lines of argument and make sound judgements.) </w:t>
            </w:r>
          </w:p>
          <w:p w14:paraId="71D00387"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p>
          <w:p w14:paraId="54243AB8"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CED753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Wholly or almost wholly descriptive work. Little or no evaluation of</w:t>
            </w:r>
            <w:r w:rsidRPr="007A1EDC">
              <w:rPr>
                <w:color w:val="2F5496" w:themeColor="accent1" w:themeShade="BF"/>
                <w:lang w:eastAsia="en-GB"/>
              </w:rPr>
              <w:t xml:space="preserve"> the </w:t>
            </w:r>
            <w:r w:rsidRPr="007A1EDC">
              <w:rPr>
                <w:rFonts w:ascii="Arial" w:hAnsi="Arial" w:cs="Arial"/>
                <w:color w:val="2F5496" w:themeColor="accent1" w:themeShade="BF"/>
                <w:lang w:eastAsia="en-GB"/>
              </w:rPr>
              <w:t>underlying concepts and principles.</w:t>
            </w:r>
          </w:p>
          <w:p w14:paraId="0CB7A18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Failure to develop arguments, leading to illogical or invalid judgements. Minimal or no use of</w:t>
            </w:r>
          </w:p>
          <w:p w14:paraId="7BBD190D"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evidence to back up views.</w:t>
            </w:r>
          </w:p>
          <w:p w14:paraId="2076F379"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E67243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25E5928C"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Limited attempt at evaluation of the underlying concepts and principles, tending towards description.</w:t>
            </w:r>
          </w:p>
          <w:p w14:paraId="7333D7A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7A1EDC">
              <w:rPr>
                <w:rFonts w:ascii="Arial" w:hAnsi="Arial" w:cs="Arial"/>
                <w:color w:val="2F5496" w:themeColor="accent1" w:themeShade="BF"/>
                <w:lang w:eastAsia="en-GB"/>
              </w:rPr>
              <w:t>mis-interpretation</w:t>
            </w:r>
            <w:proofErr w:type="gramEnd"/>
            <w:r w:rsidRPr="007A1EDC">
              <w:rPr>
                <w:rFonts w:ascii="Arial" w:hAnsi="Arial" w:cs="Arial"/>
                <w:color w:val="2F5496" w:themeColor="accent1" w:themeShade="BF"/>
                <w:lang w:eastAsia="en-GB"/>
              </w:rPr>
              <w:t>.</w:t>
            </w:r>
          </w:p>
          <w:p w14:paraId="26E516DC"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DAAACB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Good evaluation of the underlying concepts and principles. Can interpret qualitative and quantitative data, with minor errors.</w:t>
            </w:r>
          </w:p>
          <w:p w14:paraId="57AFFA0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An emerging ability to use evidence to support the argument.</w:t>
            </w:r>
          </w:p>
          <w:p w14:paraId="15180F2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Mostly valid arguments and logical judgements.</w:t>
            </w:r>
            <w:r w:rsidRPr="007A1EDC">
              <w:rPr>
                <w:color w:val="2F5496" w:themeColor="accent1" w:themeShade="BF"/>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570A038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Sound evaluation of the underlying concepts and principles. </w:t>
            </w:r>
            <w:r w:rsidRPr="007A1EDC">
              <w:rPr>
                <w:rFonts w:ascii="Arial" w:hAnsi="Arial" w:cs="Arial"/>
                <w:color w:val="2F5496" w:themeColor="accent1" w:themeShade="BF"/>
                <w:lang w:val="it-IT" w:eastAsia="en-GB"/>
              </w:rPr>
              <w:t xml:space="preserve">Can interpret qualitative and quantitative data accurately. </w:t>
            </w:r>
            <w:r w:rsidRPr="007A1EDC">
              <w:rPr>
                <w:rFonts w:ascii="Arial" w:hAnsi="Arial" w:cs="Arial"/>
                <w:color w:val="2F5496" w:themeColor="accent1" w:themeShade="BF"/>
                <w:lang w:eastAsia="en-GB"/>
              </w:rPr>
              <w:t xml:space="preserve">Ability to devise arguments using evidence to make mostly appropriate and valid judgements. </w:t>
            </w:r>
          </w:p>
          <w:p w14:paraId="3635A935"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3A9305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Excellent evaluation</w:t>
            </w:r>
            <w:r w:rsidRPr="007A1EDC">
              <w:rPr>
                <w:color w:val="2F5496" w:themeColor="accent1" w:themeShade="BF"/>
                <w:lang w:eastAsia="en-GB"/>
              </w:rPr>
              <w:t xml:space="preserve"> </w:t>
            </w:r>
            <w:r w:rsidRPr="007A1EDC">
              <w:rPr>
                <w:rFonts w:ascii="Arial" w:hAnsi="Arial" w:cs="Arial"/>
                <w:color w:val="2F5496" w:themeColor="accent1" w:themeShade="BF"/>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2445" w:type="dxa"/>
            <w:tcBorders>
              <w:top w:val="single" w:sz="4" w:space="0" w:color="auto"/>
              <w:left w:val="single" w:sz="4" w:space="0" w:color="auto"/>
              <w:bottom w:val="single" w:sz="4" w:space="0" w:color="auto"/>
              <w:right w:val="single" w:sz="4" w:space="0" w:color="auto"/>
            </w:tcBorders>
            <w:hideMark/>
          </w:tcPr>
          <w:p w14:paraId="4CAF7A0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Exceptional evaluation of the underlying concepts and </w:t>
            </w:r>
            <w:proofErr w:type="gramStart"/>
            <w:r w:rsidRPr="007A1EDC">
              <w:rPr>
                <w:rFonts w:ascii="Arial" w:hAnsi="Arial" w:cs="Arial"/>
                <w:color w:val="2F5496" w:themeColor="accent1" w:themeShade="BF"/>
                <w:lang w:eastAsia="en-GB"/>
              </w:rPr>
              <w:t>principles based</w:t>
            </w:r>
            <w:proofErr w:type="gramEnd"/>
            <w:r w:rsidRPr="007A1EDC">
              <w:rPr>
                <w:rFonts w:ascii="Arial" w:hAnsi="Arial" w:cs="Arial"/>
                <w:color w:val="2F5496" w:themeColor="accent1" w:themeShade="BF"/>
                <w:lang w:eastAsia="en-GB"/>
              </w:rPr>
              <w:t xml:space="preserve"> evidence. Outstanding interpretation of qualitative and quantitative data.</w:t>
            </w:r>
          </w:p>
          <w:p w14:paraId="02E84565"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Exceptional ability to devise arguments using evidence and make wholly appropriate and valid judgements. </w:t>
            </w:r>
          </w:p>
        </w:tc>
      </w:tr>
      <w:tr w:rsidR="007A1EDC" w:rsidRPr="007A1EDC" w14:paraId="0E876DFC" w14:textId="77777777" w:rsidTr="00E52260">
        <w:tc>
          <w:tcPr>
            <w:tcW w:w="1735" w:type="dxa"/>
            <w:tcBorders>
              <w:top w:val="single" w:sz="4" w:space="0" w:color="auto"/>
              <w:left w:val="single" w:sz="4" w:space="0" w:color="auto"/>
              <w:bottom w:val="single" w:sz="4" w:space="0" w:color="auto"/>
              <w:right w:val="single" w:sz="4" w:space="0" w:color="auto"/>
            </w:tcBorders>
            <w:shd w:val="clear" w:color="auto" w:fill="8DB3E2"/>
          </w:tcPr>
          <w:p w14:paraId="52B0C066"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t>Practical skills</w:t>
            </w:r>
          </w:p>
          <w:p w14:paraId="61D1FAF2"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 xml:space="preserve">(Different approaches to solving problems </w:t>
            </w:r>
            <w:r w:rsidRPr="007A1EDC">
              <w:rPr>
                <w:rFonts w:ascii="Arial" w:eastAsia="Arial" w:hAnsi="Arial" w:cs="Arial"/>
                <w:bCs/>
                <w:color w:val="2F5496" w:themeColor="accent1" w:themeShade="BF"/>
                <w:sz w:val="18"/>
                <w:szCs w:val="18"/>
                <w:lang w:eastAsia="en-GB"/>
              </w:rPr>
              <w:lastRenderedPageBreak/>
              <w:t>in particular contexts.)</w:t>
            </w:r>
          </w:p>
          <w:p w14:paraId="4F94F359" w14:textId="77777777" w:rsidR="00DD32B7" w:rsidRPr="007A1EDC" w:rsidRDefault="00DD32B7" w:rsidP="00E60DC4">
            <w:pPr>
              <w:spacing w:before="34" w:line="237" w:lineRule="auto"/>
              <w:ind w:left="108" w:right="-54"/>
              <w:rPr>
                <w:rFonts w:ascii="Arial" w:eastAsia="Arial" w:hAnsi="Arial" w:cs="Arial"/>
                <w:b/>
                <w:bCs/>
                <w:color w:val="2F5496" w:themeColor="accent1" w:themeShade="BF"/>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0488A9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Limited or no use of taught, basic methods, materials, tools </w:t>
            </w:r>
            <w:r w:rsidRPr="007A1EDC">
              <w:rPr>
                <w:rFonts w:ascii="Arial" w:hAnsi="Arial" w:cs="Arial"/>
                <w:color w:val="2F5496" w:themeColor="accent1" w:themeShade="BF"/>
                <w:lang w:eastAsia="en-GB"/>
              </w:rPr>
              <w:lastRenderedPageBreak/>
              <w:t>and/or techniques.</w:t>
            </w:r>
          </w:p>
          <w:p w14:paraId="19F9232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Little or no appreciation of the context of the application.</w:t>
            </w:r>
          </w:p>
          <w:p w14:paraId="05C6BC1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342B13F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Rudimentary application of taught, basic methods, materials, tools </w:t>
            </w:r>
            <w:r w:rsidRPr="007A1EDC">
              <w:rPr>
                <w:rFonts w:ascii="Arial" w:hAnsi="Arial" w:cs="Arial"/>
                <w:color w:val="2F5496" w:themeColor="accent1" w:themeShade="BF"/>
                <w:lang w:eastAsia="en-GB"/>
              </w:rPr>
              <w:lastRenderedPageBreak/>
              <w:t>and/or techniques but without consideration and competence. Flawed appreciation of the context of the application.</w:t>
            </w:r>
          </w:p>
          <w:p w14:paraId="73AA323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Weak evidence of different approaches to problem-solving in particular contexts.</w:t>
            </w:r>
          </w:p>
          <w:p w14:paraId="63544981" w14:textId="77777777" w:rsidR="00DD32B7" w:rsidRPr="007A1EDC" w:rsidRDefault="00DD32B7" w:rsidP="00E60DC4">
            <w:pPr>
              <w:rPr>
                <w:rFonts w:ascii="Arial" w:hAnsi="Arial" w:cs="Arial"/>
                <w:color w:val="2F5496" w:themeColor="accent1" w:themeShade="BF"/>
                <w:lang w:eastAsia="en-GB"/>
              </w:rPr>
            </w:pPr>
          </w:p>
          <w:p w14:paraId="3394D39F"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F875AF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An adequate awareness and mostly appropriate application of </w:t>
            </w:r>
            <w:r w:rsidRPr="007A1EDC">
              <w:rPr>
                <w:rFonts w:ascii="Arial" w:hAnsi="Arial" w:cs="Arial"/>
                <w:color w:val="2F5496" w:themeColor="accent1" w:themeShade="BF"/>
                <w:lang w:eastAsia="en-GB"/>
              </w:rPr>
              <w:lastRenderedPageBreak/>
              <w:t>basic methods, materials, tools and/or techniques.</w:t>
            </w:r>
          </w:p>
          <w:p w14:paraId="36B9BEA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Basic appreciation of the context of the application. </w:t>
            </w:r>
          </w:p>
          <w:p w14:paraId="0ED2D49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4931B3B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 good and appropriate application of basic methods, materials, tools </w:t>
            </w:r>
            <w:r w:rsidRPr="007A1EDC">
              <w:rPr>
                <w:rFonts w:ascii="Arial" w:hAnsi="Arial" w:cs="Arial"/>
                <w:color w:val="2F5496" w:themeColor="accent1" w:themeShade="BF"/>
                <w:lang w:eastAsia="en-GB"/>
              </w:rPr>
              <w:lastRenderedPageBreak/>
              <w:t>and/or techniques.</w:t>
            </w:r>
          </w:p>
          <w:p w14:paraId="12C842A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Clear appreciation of the context of the application. </w:t>
            </w:r>
          </w:p>
          <w:p w14:paraId="27B2E6D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Good evidence of different approaches to problem-solving </w:t>
            </w:r>
            <w:proofErr w:type="gramStart"/>
            <w:r w:rsidRPr="007A1EDC">
              <w:rPr>
                <w:rFonts w:ascii="Arial" w:hAnsi="Arial" w:cs="Arial"/>
                <w:color w:val="2F5496" w:themeColor="accent1" w:themeShade="BF"/>
                <w:lang w:eastAsia="en-GB"/>
              </w:rPr>
              <w:t>in particular contexts</w:t>
            </w:r>
            <w:proofErr w:type="gramEnd"/>
            <w:r w:rsidRPr="007A1EDC">
              <w:rPr>
                <w:rFonts w:ascii="Arial" w:hAnsi="Arial" w:cs="Arial"/>
                <w:color w:val="2F5496" w:themeColor="accent1" w:themeShade="BF"/>
                <w:lang w:eastAsia="en-GB"/>
              </w:rPr>
              <w:t xml:space="preserve">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54E0FC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 very good application of a range of basic methods, materials, tools </w:t>
            </w:r>
            <w:r w:rsidRPr="007A1EDC">
              <w:rPr>
                <w:rFonts w:ascii="Arial" w:hAnsi="Arial" w:cs="Arial"/>
                <w:color w:val="2F5496" w:themeColor="accent1" w:themeShade="BF"/>
                <w:lang w:eastAsia="en-GB"/>
              </w:rPr>
              <w:lastRenderedPageBreak/>
              <w:t>and/or techniques.</w:t>
            </w:r>
          </w:p>
          <w:p w14:paraId="6EC0516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Very good consideration of the context of the application. Very good evidence of different approaches to problem-solving </w:t>
            </w:r>
            <w:proofErr w:type="gramStart"/>
            <w:r w:rsidRPr="007A1EDC">
              <w:rPr>
                <w:rFonts w:ascii="Arial" w:hAnsi="Arial" w:cs="Arial"/>
                <w:color w:val="2F5496" w:themeColor="accent1" w:themeShade="BF"/>
                <w:lang w:eastAsia="en-GB"/>
              </w:rPr>
              <w:t>in particular contexts</w:t>
            </w:r>
            <w:proofErr w:type="gramEnd"/>
            <w:r w:rsidRPr="007A1EDC">
              <w:rPr>
                <w:rFonts w:ascii="Arial" w:hAnsi="Arial" w:cs="Arial"/>
                <w:color w:val="2F5496" w:themeColor="accent1" w:themeShade="BF"/>
                <w:lang w:eastAsia="en-GB"/>
              </w:rPr>
              <w:t xml:space="preserve">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62FFF63E"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An advanced application of a range of taught, basic methods, materials, tools </w:t>
            </w:r>
            <w:r w:rsidRPr="007A1EDC">
              <w:rPr>
                <w:rFonts w:ascii="Arial" w:hAnsi="Arial" w:cs="Arial"/>
                <w:color w:val="2F5496" w:themeColor="accent1" w:themeShade="BF"/>
                <w:lang w:eastAsia="en-GB"/>
              </w:rPr>
              <w:lastRenderedPageBreak/>
              <w:t>and/or techniques.</w:t>
            </w:r>
          </w:p>
          <w:p w14:paraId="1096A54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The context of the application is well considered, and insightful.</w:t>
            </w:r>
          </w:p>
          <w:p w14:paraId="7E4F7F3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Excellent evidence of different approaches to problem-solving </w:t>
            </w:r>
            <w:proofErr w:type="gramStart"/>
            <w:r w:rsidRPr="007A1EDC">
              <w:rPr>
                <w:rFonts w:ascii="Arial" w:hAnsi="Arial" w:cs="Arial"/>
                <w:color w:val="2F5496" w:themeColor="accent1" w:themeShade="BF"/>
                <w:lang w:eastAsia="en-GB"/>
              </w:rPr>
              <w:t>in particular contexts</w:t>
            </w:r>
            <w:proofErr w:type="gramEnd"/>
            <w:r w:rsidRPr="007A1EDC">
              <w:rPr>
                <w:rFonts w:ascii="Arial" w:hAnsi="Arial" w:cs="Arial"/>
                <w:color w:val="2F5496" w:themeColor="accent1" w:themeShade="BF"/>
                <w:lang w:eastAsia="en-GB"/>
              </w:rPr>
              <w:t xml:space="preserve"> and proposes appropriate solutions. </w:t>
            </w:r>
          </w:p>
        </w:tc>
        <w:tc>
          <w:tcPr>
            <w:tcW w:w="2445" w:type="dxa"/>
            <w:tcBorders>
              <w:top w:val="single" w:sz="4" w:space="0" w:color="auto"/>
              <w:left w:val="single" w:sz="4" w:space="0" w:color="auto"/>
              <w:bottom w:val="single" w:sz="4" w:space="0" w:color="auto"/>
              <w:right w:val="single" w:sz="4" w:space="0" w:color="auto"/>
            </w:tcBorders>
            <w:hideMark/>
          </w:tcPr>
          <w:p w14:paraId="4ACF51F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Exceptional levels of application and deployment skills in particular practical contexts. Outstanding </w:t>
            </w:r>
            <w:r w:rsidRPr="007A1EDC">
              <w:rPr>
                <w:rFonts w:ascii="Arial" w:hAnsi="Arial" w:cs="Arial"/>
                <w:color w:val="2F5496" w:themeColor="accent1" w:themeShade="BF"/>
                <w:lang w:eastAsia="en-GB"/>
              </w:rPr>
              <w:lastRenderedPageBreak/>
              <w:t>identification of problems in particular contexts and formulation of wholly appropriate, thoughtful solutions / different approaches.</w:t>
            </w:r>
          </w:p>
        </w:tc>
      </w:tr>
      <w:tr w:rsidR="007A1EDC" w:rsidRPr="007A1EDC" w14:paraId="1ED72277" w14:textId="77777777" w:rsidTr="00E52260">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C931171"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lastRenderedPageBreak/>
              <w:t>Transferable skills for life and professional practice</w:t>
            </w:r>
          </w:p>
          <w:p w14:paraId="31112565" w14:textId="77777777" w:rsidR="00DD32B7" w:rsidRPr="007A1EDC" w:rsidRDefault="00DD32B7" w:rsidP="00E60DC4">
            <w:pPr>
              <w:spacing w:before="34" w:line="237" w:lineRule="auto"/>
              <w:ind w:left="108" w:right="-54"/>
              <w:rPr>
                <w:rFonts w:ascii="Arial" w:hAnsi="Arial" w:cs="Arial"/>
                <w:color w:val="2F5496" w:themeColor="accent1" w:themeShade="BF"/>
                <w:sz w:val="18"/>
                <w:szCs w:val="18"/>
                <w:lang w:eastAsia="en-GB"/>
              </w:rPr>
            </w:pPr>
            <w:r w:rsidRPr="007A1EDC">
              <w:rPr>
                <w:rFonts w:ascii="Arial" w:hAnsi="Arial" w:cs="Arial"/>
                <w:color w:val="2F5496" w:themeColor="accent1" w:themeShade="BF"/>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9D46B9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7A1EDC">
              <w:rPr>
                <w:color w:val="2F5496" w:themeColor="accent1" w:themeShade="BF"/>
                <w:lang w:eastAsia="en-GB"/>
              </w:rPr>
              <w:t xml:space="preserve"> </w:t>
            </w:r>
            <w:r w:rsidRPr="007A1EDC">
              <w:rPr>
                <w:rFonts w:ascii="Arial" w:hAnsi="Arial" w:cs="Arial"/>
                <w:color w:val="2F5496" w:themeColor="accent1" w:themeShade="BF"/>
                <w:lang w:eastAsia="en-GB"/>
              </w:rPr>
              <w:t>requiring the exercise of some personal responsibility.</w:t>
            </w:r>
          </w:p>
          <w:p w14:paraId="65300F70" w14:textId="77777777" w:rsidR="00DD32B7" w:rsidRPr="007A1EDC" w:rsidRDefault="00DD32B7" w:rsidP="00E60DC4">
            <w:pPr>
              <w:rPr>
                <w:rFonts w:ascii="Arial" w:hAnsi="Arial" w:cs="Arial"/>
                <w:color w:val="2F5496" w:themeColor="accent1" w:themeShade="BF"/>
                <w:lang w:eastAsia="en-GB"/>
              </w:rPr>
            </w:pPr>
          </w:p>
          <w:p w14:paraId="7FCD337F"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7E3D79F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w:t>
            </w:r>
            <w:r w:rsidRPr="007A1EDC">
              <w:rPr>
                <w:rFonts w:ascii="Arial" w:hAnsi="Arial" w:cs="Arial"/>
                <w:color w:val="2F5496" w:themeColor="accent1" w:themeShade="BF"/>
                <w:lang w:eastAsia="en-GB"/>
              </w:rPr>
              <w:lastRenderedPageBreak/>
              <w:t>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177D934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788302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Demonstrates the basic skills for employment requiring the exercise of some personal </w:t>
            </w:r>
            <w:r w:rsidRPr="007A1EDC">
              <w:rPr>
                <w:rFonts w:ascii="Arial" w:hAnsi="Arial" w:cs="Arial"/>
                <w:color w:val="2F5496" w:themeColor="accent1" w:themeShade="BF"/>
                <w:lang w:eastAsia="en-GB"/>
              </w:rPr>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EAC6A2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Mostly coherent, </w:t>
            </w:r>
            <w:proofErr w:type="gramStart"/>
            <w:r w:rsidRPr="007A1EDC">
              <w:rPr>
                <w:rFonts w:ascii="Arial" w:hAnsi="Arial" w:cs="Arial"/>
                <w:color w:val="2F5496" w:themeColor="accent1" w:themeShade="BF"/>
                <w:lang w:eastAsia="en-GB"/>
              </w:rPr>
              <w:t>organised</w:t>
            </w:r>
            <w:proofErr w:type="gramEnd"/>
            <w:r w:rsidRPr="007A1EDC">
              <w:rPr>
                <w:rFonts w:ascii="Arial" w:hAnsi="Arial" w:cs="Arial"/>
                <w:color w:val="2F5496" w:themeColor="accent1" w:themeShade="BF"/>
                <w:lang w:eastAsia="en-GB"/>
              </w:rPr>
              <w:t xml:space="preserve"> and accurate work, in a suitable structure and is for the most part clearly expressed. Can work effectively independently and/or as part of a team, with clear contribution to group activities.</w:t>
            </w:r>
          </w:p>
          <w:p w14:paraId="47719BDC"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Demonstrates the skills for employment requiring the exercise of some personal responsibility, with some areas of strength and </w:t>
            </w:r>
            <w:r w:rsidRPr="007A1EDC">
              <w:rPr>
                <w:rFonts w:ascii="Arial" w:hAnsi="Arial" w:cs="Arial"/>
                <w:color w:val="2F5496" w:themeColor="accent1" w:themeShade="BF"/>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6C750F26"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Work is accurate, coherent, fluent, </w:t>
            </w:r>
            <w:proofErr w:type="gramStart"/>
            <w:r w:rsidRPr="007A1EDC">
              <w:rPr>
                <w:rFonts w:ascii="Arial" w:hAnsi="Arial" w:cs="Arial"/>
                <w:color w:val="2F5496" w:themeColor="accent1" w:themeShade="BF"/>
                <w:lang w:eastAsia="en-GB"/>
              </w:rPr>
              <w:t>well-structured</w:t>
            </w:r>
            <w:proofErr w:type="gramEnd"/>
            <w:r w:rsidRPr="007A1EDC">
              <w:rPr>
                <w:rFonts w:ascii="Arial" w:hAnsi="Arial" w:cs="Arial"/>
                <w:color w:val="2F5496" w:themeColor="accent1" w:themeShade="BF"/>
                <w:lang w:eastAsia="en-GB"/>
              </w:rPr>
              <w:t xml:space="preserve"> and organised. </w:t>
            </w:r>
          </w:p>
          <w:p w14:paraId="61D328E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D508B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3BD77A2" w14:textId="77777777" w:rsidR="00DD32B7" w:rsidRPr="007A1EDC" w:rsidRDefault="00DD32B7" w:rsidP="00E60DC4">
            <w:pPr>
              <w:rPr>
                <w:rFonts w:ascii="Arial" w:hAnsi="Arial" w:cs="Arial"/>
                <w:color w:val="2F5496" w:themeColor="accent1" w:themeShade="BF"/>
                <w:lang w:eastAsia="en-GB"/>
              </w:rPr>
            </w:pPr>
          </w:p>
        </w:tc>
        <w:tc>
          <w:tcPr>
            <w:tcW w:w="2445" w:type="dxa"/>
            <w:tcBorders>
              <w:top w:val="single" w:sz="4" w:space="0" w:color="auto"/>
              <w:left w:val="dashed" w:sz="4" w:space="0" w:color="auto"/>
              <w:bottom w:val="single" w:sz="4" w:space="0" w:color="auto"/>
              <w:right w:val="single" w:sz="4" w:space="0" w:color="auto"/>
            </w:tcBorders>
            <w:hideMark/>
          </w:tcPr>
          <w:p w14:paraId="66A3393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BB8B9E1" w14:textId="317BE2AB" w:rsidR="00F7089C" w:rsidRDefault="00F7089C" w:rsidP="00DE77E3">
      <w:pPr>
        <w:tabs>
          <w:tab w:val="left" w:pos="720"/>
          <w:tab w:val="left" w:pos="1440"/>
          <w:tab w:val="left" w:pos="2160"/>
          <w:tab w:val="left" w:pos="2880"/>
        </w:tabs>
        <w:spacing w:after="0"/>
        <w:rPr>
          <w:rFonts w:ascii="Arial" w:hAnsi="Arial" w:cs="Arial"/>
          <w:i/>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DC5FB" w14:textId="77777777" w:rsidR="005B517D" w:rsidRDefault="005B517D" w:rsidP="0079574E">
      <w:pPr>
        <w:spacing w:after="0" w:line="240" w:lineRule="auto"/>
      </w:pPr>
      <w:r>
        <w:separator/>
      </w:r>
    </w:p>
  </w:endnote>
  <w:endnote w:type="continuationSeparator" w:id="0">
    <w:p w14:paraId="6D7BF90D" w14:textId="77777777" w:rsidR="005B517D" w:rsidRDefault="005B517D"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DC2CB" w14:textId="77777777" w:rsidR="005B517D" w:rsidRDefault="005B517D" w:rsidP="0079574E">
      <w:pPr>
        <w:spacing w:after="0" w:line="240" w:lineRule="auto"/>
      </w:pPr>
      <w:r>
        <w:separator/>
      </w:r>
    </w:p>
  </w:footnote>
  <w:footnote w:type="continuationSeparator" w:id="0">
    <w:p w14:paraId="5F2F4EE8" w14:textId="77777777" w:rsidR="005B517D" w:rsidRDefault="005B517D"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3163"/>
    <w:multiLevelType w:val="multilevel"/>
    <w:tmpl w:val="DAF0E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45188"/>
    <w:multiLevelType w:val="multilevel"/>
    <w:tmpl w:val="32461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C0131A"/>
    <w:multiLevelType w:val="multilevel"/>
    <w:tmpl w:val="E22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E17398"/>
    <w:multiLevelType w:val="multilevel"/>
    <w:tmpl w:val="AC70C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7E6D51"/>
    <w:multiLevelType w:val="hybridMultilevel"/>
    <w:tmpl w:val="8A02D460"/>
    <w:lvl w:ilvl="0" w:tplc="E77AF6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8" w15:restartNumberingAfterBreak="0">
    <w:nsid w:val="11F0524F"/>
    <w:multiLevelType w:val="multilevel"/>
    <w:tmpl w:val="D184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32A690F"/>
    <w:multiLevelType w:val="multilevel"/>
    <w:tmpl w:val="659ED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4A4075D"/>
    <w:multiLevelType w:val="hybridMultilevel"/>
    <w:tmpl w:val="3F60B802"/>
    <w:lvl w:ilvl="0" w:tplc="923C8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BB6B00"/>
    <w:multiLevelType w:val="multilevel"/>
    <w:tmpl w:val="50A8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D15D65"/>
    <w:multiLevelType w:val="hybridMultilevel"/>
    <w:tmpl w:val="8A38E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74774E"/>
    <w:multiLevelType w:val="hybridMultilevel"/>
    <w:tmpl w:val="D33AFB5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1" w15:restartNumberingAfterBreak="0">
    <w:nsid w:val="50EA7741"/>
    <w:multiLevelType w:val="multilevel"/>
    <w:tmpl w:val="9676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9437F"/>
    <w:multiLevelType w:val="hybridMultilevel"/>
    <w:tmpl w:val="261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8375B7"/>
    <w:multiLevelType w:val="multilevel"/>
    <w:tmpl w:val="5B4AB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7AD0ABB"/>
    <w:multiLevelType w:val="multilevel"/>
    <w:tmpl w:val="A4CA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525872327">
    <w:abstractNumId w:val="26"/>
  </w:num>
  <w:num w:numId="2" w16cid:durableId="542407762">
    <w:abstractNumId w:val="19"/>
  </w:num>
  <w:num w:numId="3" w16cid:durableId="213648190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3595246">
    <w:abstractNumId w:val="18"/>
  </w:num>
  <w:num w:numId="5" w16cid:durableId="1795980506">
    <w:abstractNumId w:val="5"/>
  </w:num>
  <w:num w:numId="6" w16cid:durableId="1284262819">
    <w:abstractNumId w:val="4"/>
  </w:num>
  <w:num w:numId="7" w16cid:durableId="674453625">
    <w:abstractNumId w:val="29"/>
  </w:num>
  <w:num w:numId="8" w16cid:durableId="161361006">
    <w:abstractNumId w:val="16"/>
  </w:num>
  <w:num w:numId="9" w16cid:durableId="983702357">
    <w:abstractNumId w:val="17"/>
  </w:num>
  <w:num w:numId="10" w16cid:durableId="294481996">
    <w:abstractNumId w:val="20"/>
  </w:num>
  <w:num w:numId="11" w16cid:durableId="278490655">
    <w:abstractNumId w:val="12"/>
  </w:num>
  <w:num w:numId="12" w16cid:durableId="1186211992">
    <w:abstractNumId w:val="7"/>
  </w:num>
  <w:num w:numId="13" w16cid:durableId="1192499943">
    <w:abstractNumId w:val="23"/>
  </w:num>
  <w:num w:numId="14" w16cid:durableId="1983195025">
    <w:abstractNumId w:val="13"/>
  </w:num>
  <w:num w:numId="15" w16cid:durableId="1990480646">
    <w:abstractNumId w:val="22"/>
  </w:num>
  <w:num w:numId="16" w16cid:durableId="109782899">
    <w:abstractNumId w:val="15"/>
  </w:num>
  <w:num w:numId="17" w16cid:durableId="694307870">
    <w:abstractNumId w:val="6"/>
  </w:num>
  <w:num w:numId="18" w16cid:durableId="1508983782">
    <w:abstractNumId w:val="10"/>
  </w:num>
  <w:num w:numId="19" w16cid:durableId="662004669">
    <w:abstractNumId w:val="14"/>
  </w:num>
  <w:num w:numId="20" w16cid:durableId="393240731">
    <w:abstractNumId w:val="28"/>
  </w:num>
  <w:num w:numId="21" w16cid:durableId="1579896908">
    <w:abstractNumId w:val="24"/>
  </w:num>
  <w:num w:numId="22" w16cid:durableId="860511581">
    <w:abstractNumId w:val="11"/>
  </w:num>
  <w:num w:numId="23" w16cid:durableId="23798933">
    <w:abstractNumId w:val="27"/>
  </w:num>
  <w:num w:numId="24" w16cid:durableId="693075581">
    <w:abstractNumId w:val="9"/>
  </w:num>
  <w:num w:numId="25" w16cid:durableId="1638729841">
    <w:abstractNumId w:val="3"/>
  </w:num>
  <w:num w:numId="26" w16cid:durableId="314260639">
    <w:abstractNumId w:val="21"/>
  </w:num>
  <w:num w:numId="27" w16cid:durableId="319234577">
    <w:abstractNumId w:val="1"/>
  </w:num>
  <w:num w:numId="28" w16cid:durableId="529950791">
    <w:abstractNumId w:val="0"/>
  </w:num>
  <w:num w:numId="29" w16cid:durableId="979921041">
    <w:abstractNumId w:val="25"/>
  </w:num>
  <w:num w:numId="30" w16cid:durableId="1400901719">
    <w:abstractNumId w:val="2"/>
  </w:num>
  <w:num w:numId="31" w16cid:durableId="1354119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154A1"/>
    <w:rsid w:val="00020775"/>
    <w:rsid w:val="000207E9"/>
    <w:rsid w:val="000276B3"/>
    <w:rsid w:val="00031455"/>
    <w:rsid w:val="00032E8D"/>
    <w:rsid w:val="000410EC"/>
    <w:rsid w:val="0008342A"/>
    <w:rsid w:val="000C137F"/>
    <w:rsid w:val="000C21EF"/>
    <w:rsid w:val="000C7ACE"/>
    <w:rsid w:val="000D5FF9"/>
    <w:rsid w:val="000D7841"/>
    <w:rsid w:val="000E3ECA"/>
    <w:rsid w:val="000F416F"/>
    <w:rsid w:val="000F566E"/>
    <w:rsid w:val="00105F38"/>
    <w:rsid w:val="001145A7"/>
    <w:rsid w:val="00121A88"/>
    <w:rsid w:val="00127B93"/>
    <w:rsid w:val="00134605"/>
    <w:rsid w:val="00134ADD"/>
    <w:rsid w:val="001431B8"/>
    <w:rsid w:val="00163C98"/>
    <w:rsid w:val="00167A92"/>
    <w:rsid w:val="00170F85"/>
    <w:rsid w:val="00171C35"/>
    <w:rsid w:val="00172B18"/>
    <w:rsid w:val="00181331"/>
    <w:rsid w:val="00182E25"/>
    <w:rsid w:val="00184BE6"/>
    <w:rsid w:val="00193280"/>
    <w:rsid w:val="001A6ADC"/>
    <w:rsid w:val="001C2F09"/>
    <w:rsid w:val="001C67CE"/>
    <w:rsid w:val="001F2EFD"/>
    <w:rsid w:val="001F50B5"/>
    <w:rsid w:val="001F7FA5"/>
    <w:rsid w:val="00202C83"/>
    <w:rsid w:val="002042E2"/>
    <w:rsid w:val="00205151"/>
    <w:rsid w:val="002073B3"/>
    <w:rsid w:val="00213F15"/>
    <w:rsid w:val="002217B9"/>
    <w:rsid w:val="002570B5"/>
    <w:rsid w:val="002575E4"/>
    <w:rsid w:val="00263B78"/>
    <w:rsid w:val="00264C06"/>
    <w:rsid w:val="00283519"/>
    <w:rsid w:val="002846DA"/>
    <w:rsid w:val="00296CF8"/>
    <w:rsid w:val="002A184E"/>
    <w:rsid w:val="002A1A6C"/>
    <w:rsid w:val="002A317C"/>
    <w:rsid w:val="002B7A43"/>
    <w:rsid w:val="002C0FE8"/>
    <w:rsid w:val="002D0593"/>
    <w:rsid w:val="002D320A"/>
    <w:rsid w:val="002D601A"/>
    <w:rsid w:val="002D684F"/>
    <w:rsid w:val="002D6C93"/>
    <w:rsid w:val="002D71F1"/>
    <w:rsid w:val="002F235B"/>
    <w:rsid w:val="002F6FE8"/>
    <w:rsid w:val="00315841"/>
    <w:rsid w:val="00321CAD"/>
    <w:rsid w:val="003248AD"/>
    <w:rsid w:val="0033116C"/>
    <w:rsid w:val="00350633"/>
    <w:rsid w:val="00350D23"/>
    <w:rsid w:val="00356455"/>
    <w:rsid w:val="0035717C"/>
    <w:rsid w:val="0036132B"/>
    <w:rsid w:val="0036460A"/>
    <w:rsid w:val="0037635B"/>
    <w:rsid w:val="00381D18"/>
    <w:rsid w:val="00384D72"/>
    <w:rsid w:val="003A4476"/>
    <w:rsid w:val="003A7C3B"/>
    <w:rsid w:val="003A7E51"/>
    <w:rsid w:val="003C31F2"/>
    <w:rsid w:val="003D6796"/>
    <w:rsid w:val="003E44D6"/>
    <w:rsid w:val="003E6761"/>
    <w:rsid w:val="003F5701"/>
    <w:rsid w:val="00400D63"/>
    <w:rsid w:val="00406FAE"/>
    <w:rsid w:val="00411E98"/>
    <w:rsid w:val="00427184"/>
    <w:rsid w:val="00430494"/>
    <w:rsid w:val="0043780C"/>
    <w:rsid w:val="004634E1"/>
    <w:rsid w:val="0046792F"/>
    <w:rsid w:val="004B313A"/>
    <w:rsid w:val="004B31FD"/>
    <w:rsid w:val="004C1762"/>
    <w:rsid w:val="004C6694"/>
    <w:rsid w:val="004D26C7"/>
    <w:rsid w:val="004D5941"/>
    <w:rsid w:val="004E12B4"/>
    <w:rsid w:val="004E4834"/>
    <w:rsid w:val="004F7652"/>
    <w:rsid w:val="00510C2F"/>
    <w:rsid w:val="00513FCB"/>
    <w:rsid w:val="0051445C"/>
    <w:rsid w:val="00515466"/>
    <w:rsid w:val="00522A0C"/>
    <w:rsid w:val="0052512F"/>
    <w:rsid w:val="005326B2"/>
    <w:rsid w:val="00534117"/>
    <w:rsid w:val="0053665C"/>
    <w:rsid w:val="00544903"/>
    <w:rsid w:val="00553C0A"/>
    <w:rsid w:val="005649EE"/>
    <w:rsid w:val="005713FE"/>
    <w:rsid w:val="0057728A"/>
    <w:rsid w:val="00577717"/>
    <w:rsid w:val="00584DDE"/>
    <w:rsid w:val="00597717"/>
    <w:rsid w:val="005A3252"/>
    <w:rsid w:val="005B517D"/>
    <w:rsid w:val="005B63CC"/>
    <w:rsid w:val="005B79AD"/>
    <w:rsid w:val="005C0C07"/>
    <w:rsid w:val="005C2C57"/>
    <w:rsid w:val="005D0FDF"/>
    <w:rsid w:val="005D5EA8"/>
    <w:rsid w:val="005E464A"/>
    <w:rsid w:val="005E4733"/>
    <w:rsid w:val="005F12F8"/>
    <w:rsid w:val="00600E75"/>
    <w:rsid w:val="00604DCF"/>
    <w:rsid w:val="00611528"/>
    <w:rsid w:val="00613E21"/>
    <w:rsid w:val="00625DF3"/>
    <w:rsid w:val="00636B7E"/>
    <w:rsid w:val="00640AF8"/>
    <w:rsid w:val="00646C2D"/>
    <w:rsid w:val="006508FD"/>
    <w:rsid w:val="00650C9D"/>
    <w:rsid w:val="00656C92"/>
    <w:rsid w:val="0066114E"/>
    <w:rsid w:val="00667144"/>
    <w:rsid w:val="0068010B"/>
    <w:rsid w:val="00682305"/>
    <w:rsid w:val="0068453F"/>
    <w:rsid w:val="00690539"/>
    <w:rsid w:val="00691ADD"/>
    <w:rsid w:val="00695D3A"/>
    <w:rsid w:val="006A0766"/>
    <w:rsid w:val="006B24A2"/>
    <w:rsid w:val="006B4114"/>
    <w:rsid w:val="006B6200"/>
    <w:rsid w:val="006C67ED"/>
    <w:rsid w:val="006E299C"/>
    <w:rsid w:val="006E65D0"/>
    <w:rsid w:val="006E7CF0"/>
    <w:rsid w:val="006F7821"/>
    <w:rsid w:val="0070684D"/>
    <w:rsid w:val="00712EA9"/>
    <w:rsid w:val="00714DBE"/>
    <w:rsid w:val="007239AB"/>
    <w:rsid w:val="00724C78"/>
    <w:rsid w:val="00724CCD"/>
    <w:rsid w:val="00745067"/>
    <w:rsid w:val="00745CFC"/>
    <w:rsid w:val="00756E74"/>
    <w:rsid w:val="0076430A"/>
    <w:rsid w:val="00764D19"/>
    <w:rsid w:val="00770114"/>
    <w:rsid w:val="00774AE1"/>
    <w:rsid w:val="007808F8"/>
    <w:rsid w:val="0079574E"/>
    <w:rsid w:val="007A1EDC"/>
    <w:rsid w:val="007A34AE"/>
    <w:rsid w:val="007A5B82"/>
    <w:rsid w:val="007A6703"/>
    <w:rsid w:val="007B47BF"/>
    <w:rsid w:val="007C2007"/>
    <w:rsid w:val="007C3B3A"/>
    <w:rsid w:val="007D4A71"/>
    <w:rsid w:val="007D6003"/>
    <w:rsid w:val="007E3FE1"/>
    <w:rsid w:val="0080051F"/>
    <w:rsid w:val="008053A4"/>
    <w:rsid w:val="00812E89"/>
    <w:rsid w:val="00816B3A"/>
    <w:rsid w:val="008261D9"/>
    <w:rsid w:val="00826AE3"/>
    <w:rsid w:val="00827ACF"/>
    <w:rsid w:val="00853C0B"/>
    <w:rsid w:val="008628A6"/>
    <w:rsid w:val="0086439D"/>
    <w:rsid w:val="00867E26"/>
    <w:rsid w:val="00871B78"/>
    <w:rsid w:val="0087300E"/>
    <w:rsid w:val="00877793"/>
    <w:rsid w:val="0088164F"/>
    <w:rsid w:val="00890F7F"/>
    <w:rsid w:val="008930CB"/>
    <w:rsid w:val="00893A61"/>
    <w:rsid w:val="008942F6"/>
    <w:rsid w:val="008A1E73"/>
    <w:rsid w:val="008B6272"/>
    <w:rsid w:val="008D395B"/>
    <w:rsid w:val="008E736E"/>
    <w:rsid w:val="00905FC4"/>
    <w:rsid w:val="00912996"/>
    <w:rsid w:val="00916F96"/>
    <w:rsid w:val="00917465"/>
    <w:rsid w:val="00921603"/>
    <w:rsid w:val="00937CF0"/>
    <w:rsid w:val="00944F68"/>
    <w:rsid w:val="009454D1"/>
    <w:rsid w:val="00960683"/>
    <w:rsid w:val="00983A82"/>
    <w:rsid w:val="009841DA"/>
    <w:rsid w:val="009A0358"/>
    <w:rsid w:val="009A2770"/>
    <w:rsid w:val="00A01CDA"/>
    <w:rsid w:val="00A11C3C"/>
    <w:rsid w:val="00A15FDB"/>
    <w:rsid w:val="00A270D4"/>
    <w:rsid w:val="00A36EFA"/>
    <w:rsid w:val="00A37598"/>
    <w:rsid w:val="00A41C65"/>
    <w:rsid w:val="00A90646"/>
    <w:rsid w:val="00A910D5"/>
    <w:rsid w:val="00A95B7F"/>
    <w:rsid w:val="00A966F4"/>
    <w:rsid w:val="00AC46D1"/>
    <w:rsid w:val="00AC6017"/>
    <w:rsid w:val="00AC7ECF"/>
    <w:rsid w:val="00AD554D"/>
    <w:rsid w:val="00AE4589"/>
    <w:rsid w:val="00AE79D4"/>
    <w:rsid w:val="00AF09DC"/>
    <w:rsid w:val="00AF6F44"/>
    <w:rsid w:val="00B15773"/>
    <w:rsid w:val="00B30B55"/>
    <w:rsid w:val="00B37DB2"/>
    <w:rsid w:val="00B40286"/>
    <w:rsid w:val="00B4524C"/>
    <w:rsid w:val="00B60069"/>
    <w:rsid w:val="00B72018"/>
    <w:rsid w:val="00B744E1"/>
    <w:rsid w:val="00B77713"/>
    <w:rsid w:val="00B812F0"/>
    <w:rsid w:val="00BA24AA"/>
    <w:rsid w:val="00BB5A73"/>
    <w:rsid w:val="00BC1282"/>
    <w:rsid w:val="00BD1BCD"/>
    <w:rsid w:val="00BE6EFF"/>
    <w:rsid w:val="00BF21F3"/>
    <w:rsid w:val="00C05C68"/>
    <w:rsid w:val="00C12C9F"/>
    <w:rsid w:val="00C230FC"/>
    <w:rsid w:val="00C2693E"/>
    <w:rsid w:val="00C27213"/>
    <w:rsid w:val="00C365DF"/>
    <w:rsid w:val="00C40F61"/>
    <w:rsid w:val="00C4164C"/>
    <w:rsid w:val="00C4436E"/>
    <w:rsid w:val="00C446EE"/>
    <w:rsid w:val="00C468E3"/>
    <w:rsid w:val="00C4739A"/>
    <w:rsid w:val="00C562D7"/>
    <w:rsid w:val="00C74CFB"/>
    <w:rsid w:val="00C84244"/>
    <w:rsid w:val="00C85694"/>
    <w:rsid w:val="00C9007A"/>
    <w:rsid w:val="00CA7CB7"/>
    <w:rsid w:val="00CE73D4"/>
    <w:rsid w:val="00CE7534"/>
    <w:rsid w:val="00CF1BCE"/>
    <w:rsid w:val="00D024BC"/>
    <w:rsid w:val="00D0700F"/>
    <w:rsid w:val="00D1742C"/>
    <w:rsid w:val="00D17FBD"/>
    <w:rsid w:val="00D249F0"/>
    <w:rsid w:val="00D32228"/>
    <w:rsid w:val="00D418A9"/>
    <w:rsid w:val="00D42158"/>
    <w:rsid w:val="00D421FB"/>
    <w:rsid w:val="00D4292B"/>
    <w:rsid w:val="00D4519E"/>
    <w:rsid w:val="00D47582"/>
    <w:rsid w:val="00D517DF"/>
    <w:rsid w:val="00D548DD"/>
    <w:rsid w:val="00D63B41"/>
    <w:rsid w:val="00D64DA8"/>
    <w:rsid w:val="00D705DA"/>
    <w:rsid w:val="00D7239C"/>
    <w:rsid w:val="00D734D6"/>
    <w:rsid w:val="00D814EB"/>
    <w:rsid w:val="00D96F45"/>
    <w:rsid w:val="00DB3A16"/>
    <w:rsid w:val="00DC712B"/>
    <w:rsid w:val="00DD32B7"/>
    <w:rsid w:val="00DE77E3"/>
    <w:rsid w:val="00E05E31"/>
    <w:rsid w:val="00E11460"/>
    <w:rsid w:val="00E12211"/>
    <w:rsid w:val="00E243D9"/>
    <w:rsid w:val="00E248A0"/>
    <w:rsid w:val="00E52260"/>
    <w:rsid w:val="00E7349D"/>
    <w:rsid w:val="00E90C8E"/>
    <w:rsid w:val="00E96655"/>
    <w:rsid w:val="00E9718B"/>
    <w:rsid w:val="00EA08B1"/>
    <w:rsid w:val="00EB642B"/>
    <w:rsid w:val="00EC2035"/>
    <w:rsid w:val="00EC7D3D"/>
    <w:rsid w:val="00ED30D6"/>
    <w:rsid w:val="00ED7369"/>
    <w:rsid w:val="00EE1481"/>
    <w:rsid w:val="00EE1964"/>
    <w:rsid w:val="00EF34F1"/>
    <w:rsid w:val="00F05CBC"/>
    <w:rsid w:val="00F13BF5"/>
    <w:rsid w:val="00F151CB"/>
    <w:rsid w:val="00F175C2"/>
    <w:rsid w:val="00F177AE"/>
    <w:rsid w:val="00F21B8B"/>
    <w:rsid w:val="00F21DFA"/>
    <w:rsid w:val="00F22651"/>
    <w:rsid w:val="00F2647F"/>
    <w:rsid w:val="00F45C28"/>
    <w:rsid w:val="00F47647"/>
    <w:rsid w:val="00F555B1"/>
    <w:rsid w:val="00F62208"/>
    <w:rsid w:val="00F665ED"/>
    <w:rsid w:val="00F67D86"/>
    <w:rsid w:val="00F7089C"/>
    <w:rsid w:val="00F93C18"/>
    <w:rsid w:val="00F9406E"/>
    <w:rsid w:val="00F96B06"/>
    <w:rsid w:val="00FA0214"/>
    <w:rsid w:val="00FA24F0"/>
    <w:rsid w:val="00FC49DD"/>
    <w:rsid w:val="00FE0847"/>
    <w:rsid w:val="00FE6F9C"/>
    <w:rsid w:val="00FE7085"/>
    <w:rsid w:val="00FF0BAA"/>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0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character" w:customStyle="1" w:styleId="shorttext">
    <w:name w:val="short_text"/>
    <w:basedOn w:val="DefaultParagraphFont"/>
    <w:rsid w:val="008E736E"/>
  </w:style>
  <w:style w:type="paragraph" w:customStyle="1" w:styleId="paragraph">
    <w:name w:val="paragraph"/>
    <w:basedOn w:val="Normal"/>
    <w:rsid w:val="002A18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184E"/>
  </w:style>
  <w:style w:type="character" w:customStyle="1" w:styleId="eop">
    <w:name w:val="eop"/>
    <w:basedOn w:val="DefaultParagraphFont"/>
    <w:rsid w:val="002A1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14419656">
      <w:bodyDiv w:val="1"/>
      <w:marLeft w:val="0"/>
      <w:marRight w:val="0"/>
      <w:marTop w:val="0"/>
      <w:marBottom w:val="0"/>
      <w:divBdr>
        <w:top w:val="none" w:sz="0" w:space="0" w:color="auto"/>
        <w:left w:val="none" w:sz="0" w:space="0" w:color="auto"/>
        <w:bottom w:val="none" w:sz="0" w:space="0" w:color="auto"/>
        <w:right w:val="none" w:sz="0" w:space="0" w:color="auto"/>
      </w:divBdr>
      <w:divsChild>
        <w:div w:id="874267385">
          <w:marLeft w:val="0"/>
          <w:marRight w:val="0"/>
          <w:marTop w:val="0"/>
          <w:marBottom w:val="0"/>
          <w:divBdr>
            <w:top w:val="none" w:sz="0" w:space="0" w:color="auto"/>
            <w:left w:val="none" w:sz="0" w:space="0" w:color="auto"/>
            <w:bottom w:val="none" w:sz="0" w:space="0" w:color="auto"/>
            <w:right w:val="none" w:sz="0" w:space="0" w:color="auto"/>
          </w:divBdr>
          <w:divsChild>
            <w:div w:id="315301752">
              <w:marLeft w:val="0"/>
              <w:marRight w:val="0"/>
              <w:marTop w:val="0"/>
              <w:marBottom w:val="0"/>
              <w:divBdr>
                <w:top w:val="none" w:sz="0" w:space="0" w:color="auto"/>
                <w:left w:val="none" w:sz="0" w:space="0" w:color="auto"/>
                <w:bottom w:val="none" w:sz="0" w:space="0" w:color="auto"/>
                <w:right w:val="none" w:sz="0" w:space="0" w:color="auto"/>
              </w:divBdr>
            </w:div>
            <w:div w:id="1542286918">
              <w:marLeft w:val="0"/>
              <w:marRight w:val="0"/>
              <w:marTop w:val="0"/>
              <w:marBottom w:val="0"/>
              <w:divBdr>
                <w:top w:val="none" w:sz="0" w:space="0" w:color="auto"/>
                <w:left w:val="none" w:sz="0" w:space="0" w:color="auto"/>
                <w:bottom w:val="none" w:sz="0" w:space="0" w:color="auto"/>
                <w:right w:val="none" w:sz="0" w:space="0" w:color="auto"/>
              </w:divBdr>
            </w:div>
            <w:div w:id="1652518414">
              <w:marLeft w:val="0"/>
              <w:marRight w:val="0"/>
              <w:marTop w:val="0"/>
              <w:marBottom w:val="0"/>
              <w:divBdr>
                <w:top w:val="none" w:sz="0" w:space="0" w:color="auto"/>
                <w:left w:val="none" w:sz="0" w:space="0" w:color="auto"/>
                <w:bottom w:val="none" w:sz="0" w:space="0" w:color="auto"/>
                <w:right w:val="none" w:sz="0" w:space="0" w:color="auto"/>
              </w:divBdr>
            </w:div>
          </w:divsChild>
        </w:div>
        <w:div w:id="337391096">
          <w:marLeft w:val="0"/>
          <w:marRight w:val="0"/>
          <w:marTop w:val="0"/>
          <w:marBottom w:val="0"/>
          <w:divBdr>
            <w:top w:val="none" w:sz="0" w:space="0" w:color="auto"/>
            <w:left w:val="none" w:sz="0" w:space="0" w:color="auto"/>
            <w:bottom w:val="none" w:sz="0" w:space="0" w:color="auto"/>
            <w:right w:val="none" w:sz="0" w:space="0" w:color="auto"/>
          </w:divBdr>
          <w:divsChild>
            <w:div w:id="1684504030">
              <w:marLeft w:val="0"/>
              <w:marRight w:val="0"/>
              <w:marTop w:val="0"/>
              <w:marBottom w:val="0"/>
              <w:divBdr>
                <w:top w:val="none" w:sz="0" w:space="0" w:color="auto"/>
                <w:left w:val="none" w:sz="0" w:space="0" w:color="auto"/>
                <w:bottom w:val="none" w:sz="0" w:space="0" w:color="auto"/>
                <w:right w:val="none" w:sz="0" w:space="0" w:color="auto"/>
              </w:divBdr>
            </w:div>
            <w:div w:id="1835611314">
              <w:marLeft w:val="0"/>
              <w:marRight w:val="0"/>
              <w:marTop w:val="0"/>
              <w:marBottom w:val="0"/>
              <w:divBdr>
                <w:top w:val="none" w:sz="0" w:space="0" w:color="auto"/>
                <w:left w:val="none" w:sz="0" w:space="0" w:color="auto"/>
                <w:bottom w:val="none" w:sz="0" w:space="0" w:color="auto"/>
                <w:right w:val="none" w:sz="0" w:space="0" w:color="auto"/>
              </w:divBdr>
            </w:div>
            <w:div w:id="815269289">
              <w:marLeft w:val="0"/>
              <w:marRight w:val="0"/>
              <w:marTop w:val="0"/>
              <w:marBottom w:val="0"/>
              <w:divBdr>
                <w:top w:val="none" w:sz="0" w:space="0" w:color="auto"/>
                <w:left w:val="none" w:sz="0" w:space="0" w:color="auto"/>
                <w:bottom w:val="none" w:sz="0" w:space="0" w:color="auto"/>
                <w:right w:val="none" w:sz="0" w:space="0" w:color="auto"/>
              </w:divBdr>
            </w:div>
            <w:div w:id="1085348456">
              <w:marLeft w:val="0"/>
              <w:marRight w:val="0"/>
              <w:marTop w:val="0"/>
              <w:marBottom w:val="0"/>
              <w:divBdr>
                <w:top w:val="none" w:sz="0" w:space="0" w:color="auto"/>
                <w:left w:val="none" w:sz="0" w:space="0" w:color="auto"/>
                <w:bottom w:val="none" w:sz="0" w:space="0" w:color="auto"/>
                <w:right w:val="none" w:sz="0" w:space="0" w:color="auto"/>
              </w:divBdr>
            </w:div>
            <w:div w:id="393478875">
              <w:marLeft w:val="0"/>
              <w:marRight w:val="0"/>
              <w:marTop w:val="0"/>
              <w:marBottom w:val="0"/>
              <w:divBdr>
                <w:top w:val="none" w:sz="0" w:space="0" w:color="auto"/>
                <w:left w:val="none" w:sz="0" w:space="0" w:color="auto"/>
                <w:bottom w:val="none" w:sz="0" w:space="0" w:color="auto"/>
                <w:right w:val="none" w:sz="0" w:space="0" w:color="auto"/>
              </w:divBdr>
            </w:div>
          </w:divsChild>
        </w:div>
        <w:div w:id="18548004">
          <w:marLeft w:val="0"/>
          <w:marRight w:val="0"/>
          <w:marTop w:val="0"/>
          <w:marBottom w:val="0"/>
          <w:divBdr>
            <w:top w:val="none" w:sz="0" w:space="0" w:color="auto"/>
            <w:left w:val="none" w:sz="0" w:space="0" w:color="auto"/>
            <w:bottom w:val="none" w:sz="0" w:space="0" w:color="auto"/>
            <w:right w:val="none" w:sz="0" w:space="0" w:color="auto"/>
          </w:divBdr>
          <w:divsChild>
            <w:div w:id="108937121">
              <w:marLeft w:val="0"/>
              <w:marRight w:val="0"/>
              <w:marTop w:val="0"/>
              <w:marBottom w:val="0"/>
              <w:divBdr>
                <w:top w:val="none" w:sz="0" w:space="0" w:color="auto"/>
                <w:left w:val="none" w:sz="0" w:space="0" w:color="auto"/>
                <w:bottom w:val="none" w:sz="0" w:space="0" w:color="auto"/>
                <w:right w:val="none" w:sz="0" w:space="0" w:color="auto"/>
              </w:divBdr>
            </w:div>
            <w:div w:id="1438283858">
              <w:marLeft w:val="0"/>
              <w:marRight w:val="0"/>
              <w:marTop w:val="0"/>
              <w:marBottom w:val="0"/>
              <w:divBdr>
                <w:top w:val="none" w:sz="0" w:space="0" w:color="auto"/>
                <w:left w:val="none" w:sz="0" w:space="0" w:color="auto"/>
                <w:bottom w:val="none" w:sz="0" w:space="0" w:color="auto"/>
                <w:right w:val="none" w:sz="0" w:space="0" w:color="auto"/>
              </w:divBdr>
            </w:div>
          </w:divsChild>
        </w:div>
        <w:div w:id="1540162118">
          <w:marLeft w:val="0"/>
          <w:marRight w:val="0"/>
          <w:marTop w:val="0"/>
          <w:marBottom w:val="0"/>
          <w:divBdr>
            <w:top w:val="none" w:sz="0" w:space="0" w:color="auto"/>
            <w:left w:val="none" w:sz="0" w:space="0" w:color="auto"/>
            <w:bottom w:val="none" w:sz="0" w:space="0" w:color="auto"/>
            <w:right w:val="none" w:sz="0" w:space="0" w:color="auto"/>
          </w:divBdr>
          <w:divsChild>
            <w:div w:id="1292856622">
              <w:marLeft w:val="0"/>
              <w:marRight w:val="0"/>
              <w:marTop w:val="0"/>
              <w:marBottom w:val="0"/>
              <w:divBdr>
                <w:top w:val="none" w:sz="0" w:space="0" w:color="auto"/>
                <w:left w:val="none" w:sz="0" w:space="0" w:color="auto"/>
                <w:bottom w:val="none" w:sz="0" w:space="0" w:color="auto"/>
                <w:right w:val="none" w:sz="0" w:space="0" w:color="auto"/>
              </w:divBdr>
            </w:div>
            <w:div w:id="810902629">
              <w:marLeft w:val="0"/>
              <w:marRight w:val="0"/>
              <w:marTop w:val="0"/>
              <w:marBottom w:val="0"/>
              <w:divBdr>
                <w:top w:val="none" w:sz="0" w:space="0" w:color="auto"/>
                <w:left w:val="none" w:sz="0" w:space="0" w:color="auto"/>
                <w:bottom w:val="none" w:sz="0" w:space="0" w:color="auto"/>
                <w:right w:val="none" w:sz="0" w:space="0" w:color="auto"/>
              </w:divBdr>
            </w:div>
            <w:div w:id="492061871">
              <w:marLeft w:val="0"/>
              <w:marRight w:val="0"/>
              <w:marTop w:val="0"/>
              <w:marBottom w:val="0"/>
              <w:divBdr>
                <w:top w:val="none" w:sz="0" w:space="0" w:color="auto"/>
                <w:left w:val="none" w:sz="0" w:space="0" w:color="auto"/>
                <w:bottom w:val="none" w:sz="0" w:space="0" w:color="auto"/>
                <w:right w:val="none" w:sz="0" w:space="0" w:color="auto"/>
              </w:divBdr>
            </w:div>
            <w:div w:id="905919928">
              <w:marLeft w:val="0"/>
              <w:marRight w:val="0"/>
              <w:marTop w:val="0"/>
              <w:marBottom w:val="0"/>
              <w:divBdr>
                <w:top w:val="none" w:sz="0" w:space="0" w:color="auto"/>
                <w:left w:val="none" w:sz="0" w:space="0" w:color="auto"/>
                <w:bottom w:val="none" w:sz="0" w:space="0" w:color="auto"/>
                <w:right w:val="none" w:sz="0" w:space="0" w:color="auto"/>
              </w:divBdr>
            </w:div>
          </w:divsChild>
        </w:div>
        <w:div w:id="1683387361">
          <w:marLeft w:val="0"/>
          <w:marRight w:val="0"/>
          <w:marTop w:val="0"/>
          <w:marBottom w:val="0"/>
          <w:divBdr>
            <w:top w:val="none" w:sz="0" w:space="0" w:color="auto"/>
            <w:left w:val="none" w:sz="0" w:space="0" w:color="auto"/>
            <w:bottom w:val="none" w:sz="0" w:space="0" w:color="auto"/>
            <w:right w:val="none" w:sz="0" w:space="0" w:color="auto"/>
          </w:divBdr>
          <w:divsChild>
            <w:div w:id="14427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38465645">
      <w:bodyDiv w:val="1"/>
      <w:marLeft w:val="0"/>
      <w:marRight w:val="0"/>
      <w:marTop w:val="0"/>
      <w:marBottom w:val="0"/>
      <w:divBdr>
        <w:top w:val="none" w:sz="0" w:space="0" w:color="auto"/>
        <w:left w:val="none" w:sz="0" w:space="0" w:color="auto"/>
        <w:bottom w:val="none" w:sz="0" w:space="0" w:color="auto"/>
        <w:right w:val="none" w:sz="0" w:space="0" w:color="auto"/>
      </w:divBdr>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27732489">
      <w:bodyDiv w:val="1"/>
      <w:marLeft w:val="0"/>
      <w:marRight w:val="0"/>
      <w:marTop w:val="0"/>
      <w:marBottom w:val="0"/>
      <w:divBdr>
        <w:top w:val="none" w:sz="0" w:space="0" w:color="auto"/>
        <w:left w:val="none" w:sz="0" w:space="0" w:color="auto"/>
        <w:bottom w:val="none" w:sz="0" w:space="0" w:color="auto"/>
        <w:right w:val="none" w:sz="0" w:space="0" w:color="auto"/>
      </w:divBdr>
      <w:divsChild>
        <w:div w:id="2020352519">
          <w:marLeft w:val="0"/>
          <w:marRight w:val="0"/>
          <w:marTop w:val="0"/>
          <w:marBottom w:val="0"/>
          <w:divBdr>
            <w:top w:val="none" w:sz="0" w:space="0" w:color="auto"/>
            <w:left w:val="none" w:sz="0" w:space="0" w:color="auto"/>
            <w:bottom w:val="none" w:sz="0" w:space="0" w:color="auto"/>
            <w:right w:val="none" w:sz="0" w:space="0" w:color="auto"/>
          </w:divBdr>
          <w:divsChild>
            <w:div w:id="1445149459">
              <w:marLeft w:val="0"/>
              <w:marRight w:val="0"/>
              <w:marTop w:val="0"/>
              <w:marBottom w:val="0"/>
              <w:divBdr>
                <w:top w:val="none" w:sz="0" w:space="0" w:color="auto"/>
                <w:left w:val="none" w:sz="0" w:space="0" w:color="auto"/>
                <w:bottom w:val="none" w:sz="0" w:space="0" w:color="auto"/>
                <w:right w:val="none" w:sz="0" w:space="0" w:color="auto"/>
              </w:divBdr>
            </w:div>
            <w:div w:id="1546139231">
              <w:marLeft w:val="0"/>
              <w:marRight w:val="0"/>
              <w:marTop w:val="0"/>
              <w:marBottom w:val="0"/>
              <w:divBdr>
                <w:top w:val="none" w:sz="0" w:space="0" w:color="auto"/>
                <w:left w:val="none" w:sz="0" w:space="0" w:color="auto"/>
                <w:bottom w:val="none" w:sz="0" w:space="0" w:color="auto"/>
                <w:right w:val="none" w:sz="0" w:space="0" w:color="auto"/>
              </w:divBdr>
            </w:div>
            <w:div w:id="1465081806">
              <w:marLeft w:val="0"/>
              <w:marRight w:val="0"/>
              <w:marTop w:val="0"/>
              <w:marBottom w:val="0"/>
              <w:divBdr>
                <w:top w:val="none" w:sz="0" w:space="0" w:color="auto"/>
                <w:left w:val="none" w:sz="0" w:space="0" w:color="auto"/>
                <w:bottom w:val="none" w:sz="0" w:space="0" w:color="auto"/>
                <w:right w:val="none" w:sz="0" w:space="0" w:color="auto"/>
              </w:divBdr>
            </w:div>
          </w:divsChild>
        </w:div>
        <w:div w:id="146824789">
          <w:marLeft w:val="0"/>
          <w:marRight w:val="0"/>
          <w:marTop w:val="0"/>
          <w:marBottom w:val="0"/>
          <w:divBdr>
            <w:top w:val="none" w:sz="0" w:space="0" w:color="auto"/>
            <w:left w:val="none" w:sz="0" w:space="0" w:color="auto"/>
            <w:bottom w:val="none" w:sz="0" w:space="0" w:color="auto"/>
            <w:right w:val="none" w:sz="0" w:space="0" w:color="auto"/>
          </w:divBdr>
          <w:divsChild>
            <w:div w:id="621808563">
              <w:marLeft w:val="0"/>
              <w:marRight w:val="0"/>
              <w:marTop w:val="0"/>
              <w:marBottom w:val="0"/>
              <w:divBdr>
                <w:top w:val="none" w:sz="0" w:space="0" w:color="auto"/>
                <w:left w:val="none" w:sz="0" w:space="0" w:color="auto"/>
                <w:bottom w:val="none" w:sz="0" w:space="0" w:color="auto"/>
                <w:right w:val="none" w:sz="0" w:space="0" w:color="auto"/>
              </w:divBdr>
            </w:div>
            <w:div w:id="1414425585">
              <w:marLeft w:val="0"/>
              <w:marRight w:val="0"/>
              <w:marTop w:val="0"/>
              <w:marBottom w:val="0"/>
              <w:divBdr>
                <w:top w:val="none" w:sz="0" w:space="0" w:color="auto"/>
                <w:left w:val="none" w:sz="0" w:space="0" w:color="auto"/>
                <w:bottom w:val="none" w:sz="0" w:space="0" w:color="auto"/>
                <w:right w:val="none" w:sz="0" w:space="0" w:color="auto"/>
              </w:divBdr>
            </w:div>
            <w:div w:id="373703289">
              <w:marLeft w:val="0"/>
              <w:marRight w:val="0"/>
              <w:marTop w:val="0"/>
              <w:marBottom w:val="0"/>
              <w:divBdr>
                <w:top w:val="none" w:sz="0" w:space="0" w:color="auto"/>
                <w:left w:val="none" w:sz="0" w:space="0" w:color="auto"/>
                <w:bottom w:val="none" w:sz="0" w:space="0" w:color="auto"/>
                <w:right w:val="none" w:sz="0" w:space="0" w:color="auto"/>
              </w:divBdr>
            </w:div>
            <w:div w:id="663900961">
              <w:marLeft w:val="0"/>
              <w:marRight w:val="0"/>
              <w:marTop w:val="0"/>
              <w:marBottom w:val="0"/>
              <w:divBdr>
                <w:top w:val="none" w:sz="0" w:space="0" w:color="auto"/>
                <w:left w:val="none" w:sz="0" w:space="0" w:color="auto"/>
                <w:bottom w:val="none" w:sz="0" w:space="0" w:color="auto"/>
                <w:right w:val="none" w:sz="0" w:space="0" w:color="auto"/>
              </w:divBdr>
            </w:div>
            <w:div w:id="1124035351">
              <w:marLeft w:val="0"/>
              <w:marRight w:val="0"/>
              <w:marTop w:val="0"/>
              <w:marBottom w:val="0"/>
              <w:divBdr>
                <w:top w:val="none" w:sz="0" w:space="0" w:color="auto"/>
                <w:left w:val="none" w:sz="0" w:space="0" w:color="auto"/>
                <w:bottom w:val="none" w:sz="0" w:space="0" w:color="auto"/>
                <w:right w:val="none" w:sz="0" w:space="0" w:color="auto"/>
              </w:divBdr>
            </w:div>
          </w:divsChild>
        </w:div>
        <w:div w:id="1859153489">
          <w:marLeft w:val="0"/>
          <w:marRight w:val="0"/>
          <w:marTop w:val="0"/>
          <w:marBottom w:val="0"/>
          <w:divBdr>
            <w:top w:val="none" w:sz="0" w:space="0" w:color="auto"/>
            <w:left w:val="none" w:sz="0" w:space="0" w:color="auto"/>
            <w:bottom w:val="none" w:sz="0" w:space="0" w:color="auto"/>
            <w:right w:val="none" w:sz="0" w:space="0" w:color="auto"/>
          </w:divBdr>
          <w:divsChild>
            <w:div w:id="2079084236">
              <w:marLeft w:val="0"/>
              <w:marRight w:val="0"/>
              <w:marTop w:val="0"/>
              <w:marBottom w:val="0"/>
              <w:divBdr>
                <w:top w:val="none" w:sz="0" w:space="0" w:color="auto"/>
                <w:left w:val="none" w:sz="0" w:space="0" w:color="auto"/>
                <w:bottom w:val="none" w:sz="0" w:space="0" w:color="auto"/>
                <w:right w:val="none" w:sz="0" w:space="0" w:color="auto"/>
              </w:divBdr>
            </w:div>
            <w:div w:id="1832139846">
              <w:marLeft w:val="0"/>
              <w:marRight w:val="0"/>
              <w:marTop w:val="0"/>
              <w:marBottom w:val="0"/>
              <w:divBdr>
                <w:top w:val="none" w:sz="0" w:space="0" w:color="auto"/>
                <w:left w:val="none" w:sz="0" w:space="0" w:color="auto"/>
                <w:bottom w:val="none" w:sz="0" w:space="0" w:color="auto"/>
                <w:right w:val="none" w:sz="0" w:space="0" w:color="auto"/>
              </w:divBdr>
            </w:div>
          </w:divsChild>
        </w:div>
        <w:div w:id="1302997639">
          <w:marLeft w:val="0"/>
          <w:marRight w:val="0"/>
          <w:marTop w:val="0"/>
          <w:marBottom w:val="0"/>
          <w:divBdr>
            <w:top w:val="none" w:sz="0" w:space="0" w:color="auto"/>
            <w:left w:val="none" w:sz="0" w:space="0" w:color="auto"/>
            <w:bottom w:val="none" w:sz="0" w:space="0" w:color="auto"/>
            <w:right w:val="none" w:sz="0" w:space="0" w:color="auto"/>
          </w:divBdr>
          <w:divsChild>
            <w:div w:id="1278756304">
              <w:marLeft w:val="0"/>
              <w:marRight w:val="0"/>
              <w:marTop w:val="0"/>
              <w:marBottom w:val="0"/>
              <w:divBdr>
                <w:top w:val="none" w:sz="0" w:space="0" w:color="auto"/>
                <w:left w:val="none" w:sz="0" w:space="0" w:color="auto"/>
                <w:bottom w:val="none" w:sz="0" w:space="0" w:color="auto"/>
                <w:right w:val="none" w:sz="0" w:space="0" w:color="auto"/>
              </w:divBdr>
            </w:div>
            <w:div w:id="1537546166">
              <w:marLeft w:val="0"/>
              <w:marRight w:val="0"/>
              <w:marTop w:val="0"/>
              <w:marBottom w:val="0"/>
              <w:divBdr>
                <w:top w:val="none" w:sz="0" w:space="0" w:color="auto"/>
                <w:left w:val="none" w:sz="0" w:space="0" w:color="auto"/>
                <w:bottom w:val="none" w:sz="0" w:space="0" w:color="auto"/>
                <w:right w:val="none" w:sz="0" w:space="0" w:color="auto"/>
              </w:divBdr>
            </w:div>
            <w:div w:id="1127703679">
              <w:marLeft w:val="0"/>
              <w:marRight w:val="0"/>
              <w:marTop w:val="0"/>
              <w:marBottom w:val="0"/>
              <w:divBdr>
                <w:top w:val="none" w:sz="0" w:space="0" w:color="auto"/>
                <w:left w:val="none" w:sz="0" w:space="0" w:color="auto"/>
                <w:bottom w:val="none" w:sz="0" w:space="0" w:color="auto"/>
                <w:right w:val="none" w:sz="0" w:space="0" w:color="auto"/>
              </w:divBdr>
            </w:div>
            <w:div w:id="755899593">
              <w:marLeft w:val="0"/>
              <w:marRight w:val="0"/>
              <w:marTop w:val="0"/>
              <w:marBottom w:val="0"/>
              <w:divBdr>
                <w:top w:val="none" w:sz="0" w:space="0" w:color="auto"/>
                <w:left w:val="none" w:sz="0" w:space="0" w:color="auto"/>
                <w:bottom w:val="none" w:sz="0" w:space="0" w:color="auto"/>
                <w:right w:val="none" w:sz="0" w:space="0" w:color="auto"/>
              </w:divBdr>
            </w:div>
          </w:divsChild>
        </w:div>
        <w:div w:id="1161581759">
          <w:marLeft w:val="0"/>
          <w:marRight w:val="0"/>
          <w:marTop w:val="0"/>
          <w:marBottom w:val="0"/>
          <w:divBdr>
            <w:top w:val="none" w:sz="0" w:space="0" w:color="auto"/>
            <w:left w:val="none" w:sz="0" w:space="0" w:color="auto"/>
            <w:bottom w:val="none" w:sz="0" w:space="0" w:color="auto"/>
            <w:right w:val="none" w:sz="0" w:space="0" w:color="auto"/>
          </w:divBdr>
          <w:divsChild>
            <w:div w:id="12773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36510177">
      <w:bodyDiv w:val="1"/>
      <w:marLeft w:val="0"/>
      <w:marRight w:val="0"/>
      <w:marTop w:val="0"/>
      <w:marBottom w:val="0"/>
      <w:divBdr>
        <w:top w:val="none" w:sz="0" w:space="0" w:color="auto"/>
        <w:left w:val="none" w:sz="0" w:space="0" w:color="auto"/>
        <w:bottom w:val="none" w:sz="0" w:space="0" w:color="auto"/>
        <w:right w:val="none" w:sz="0" w:space="0" w:color="auto"/>
      </w:divBdr>
    </w:div>
    <w:div w:id="1987658554">
      <w:bodyDiv w:val="1"/>
      <w:marLeft w:val="0"/>
      <w:marRight w:val="0"/>
      <w:marTop w:val="0"/>
      <w:marBottom w:val="0"/>
      <w:divBdr>
        <w:top w:val="none" w:sz="0" w:space="0" w:color="auto"/>
        <w:left w:val="none" w:sz="0" w:space="0" w:color="auto"/>
        <w:bottom w:val="none" w:sz="0" w:space="0" w:color="auto"/>
        <w:right w:val="none" w:sz="0" w:space="0" w:color="auto"/>
      </w:divBdr>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aul.darby@uwtsd.ac.uk" TargetMode="External"/><Relationship Id="rId13" Type="http://schemas.openxmlformats.org/officeDocument/2006/relationships/hyperlink" Target="mailto:g.tinney@uwtsd.ac.uk" TargetMode="External"/><Relationship Id="rId18" Type="http://schemas.openxmlformats.org/officeDocument/2006/relationships/hyperlink" Target="http://www.jrf.org.uk/sites/files/jrf/poverty-social-exclusion-assessment-full.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mailto:r.kihlberg@uwtsd.ac.uk" TargetMode="External"/><Relationship Id="rId17" Type="http://schemas.openxmlformats.org/officeDocument/2006/relationships/hyperlink" Target="http://www.unicef.org.uk/Latest/Publications/Report-Card-7-An-overview-of-child-well-being-in-rich-countries/" TargetMode="External"/><Relationship Id="rId2" Type="http://schemas.openxmlformats.org/officeDocument/2006/relationships/styles" Target="styles.xml"/><Relationship Id="rId16" Type="http://schemas.openxmlformats.org/officeDocument/2006/relationships/hyperlink" Target="http://www.unicef.org.uk/UNICEFs-Work/What-we-do/Issues-we-work-on/Child-well-bein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t.hunt@uwtsd.ac.uk" TargetMode="External"/><Relationship Id="rId5" Type="http://schemas.openxmlformats.org/officeDocument/2006/relationships/footnotes" Target="footnotes.xml"/><Relationship Id="rId15" Type="http://schemas.openxmlformats.org/officeDocument/2006/relationships/hyperlink" Target="http://www.unicef.org.uk/Latest/Publications/Ipsos-MORI-child-well-being/" TargetMode="External"/><Relationship Id="rId10" Type="http://schemas.openxmlformats.org/officeDocument/2006/relationships/hyperlink" Target="mailto:Natalie.macdonald@uwtsd.ac.uk" TargetMode="External"/><Relationship Id="rId19" Type="http://schemas.openxmlformats.org/officeDocument/2006/relationships/hyperlink" Target="http://www.ccwales.org.uk/qualifications-and-nos-finder/in/childrens-care-learning-and-development" TargetMode="External"/><Relationship Id="rId4" Type="http://schemas.openxmlformats.org/officeDocument/2006/relationships/webSettings" Target="webSettings.xml"/><Relationship Id="rId9" Type="http://schemas.openxmlformats.org/officeDocument/2006/relationships/hyperlink" Target="mailto:n.young@uwtsd.ac.uk" TargetMode="External"/><Relationship Id="rId14" Type="http://schemas.openxmlformats.org/officeDocument/2006/relationships/hyperlink" Target="https://moodle.uwtsd.ac.uk/course/view.php?id=975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1323</TotalTime>
  <Pages>18</Pages>
  <Words>4524</Words>
  <Characters>27592</Characters>
  <Application>Microsoft Office Word</Application>
  <DocSecurity>0</DocSecurity>
  <Lines>1559</Lines>
  <Paragraphs>467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Debra Odeh</cp:lastModifiedBy>
  <cp:revision>5</cp:revision>
  <dcterms:created xsi:type="dcterms:W3CDTF">2023-10-22T20:51:00Z</dcterms:created>
  <dcterms:modified xsi:type="dcterms:W3CDTF">2023-10-25T10:24:00Z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ada1cc0fd9a958da2ef934b6d43711f66ba2d85b31008a5acb149d7f2b29ce72</vt:lpwstr>
  </property>
</Properties>
</file>