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227C" w:rsidRDefault="00CC227C" w:rsidP="00CC227C">
      <w:pPr>
        <w:jc w:val="center"/>
        <w:rPr>
          <w:sz w:val="36"/>
          <w:szCs w:val="36"/>
        </w:rPr>
      </w:pPr>
      <w:r w:rsidRPr="00B77E6D">
        <w:rPr>
          <w:rFonts w:ascii="Times New Roman" w:hAnsi="Times New Roman" w:cs="Times New Roman"/>
          <w:b/>
          <w:bCs/>
          <w:noProof/>
          <w:color w:val="000000" w:themeColor="text1"/>
        </w:rPr>
        <w:drawing>
          <wp:inline distT="0" distB="0" distL="0" distR="0" wp14:anchorId="01FE1667" wp14:editId="0BAE2E3C">
            <wp:extent cx="4940300" cy="172720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940300" cy="1727200"/>
                    </a:xfrm>
                    <a:prstGeom prst="rect">
                      <a:avLst/>
                    </a:prstGeom>
                  </pic:spPr>
                </pic:pic>
              </a:graphicData>
            </a:graphic>
          </wp:inline>
        </w:drawing>
      </w:r>
    </w:p>
    <w:p w:rsidR="00CC227C" w:rsidRDefault="00CC227C" w:rsidP="00CC227C">
      <w:pPr>
        <w:jc w:val="center"/>
        <w:rPr>
          <w:sz w:val="36"/>
          <w:szCs w:val="36"/>
        </w:rPr>
      </w:pPr>
    </w:p>
    <w:p w:rsidR="00CC227C" w:rsidRDefault="00CC227C" w:rsidP="00CC227C">
      <w:pPr>
        <w:jc w:val="center"/>
        <w:rPr>
          <w:sz w:val="36"/>
          <w:szCs w:val="36"/>
        </w:rPr>
      </w:pPr>
    </w:p>
    <w:p w:rsidR="00CC227C" w:rsidRDefault="00CC227C" w:rsidP="00CC227C">
      <w:pPr>
        <w:rPr>
          <w:sz w:val="36"/>
          <w:szCs w:val="36"/>
        </w:rPr>
      </w:pPr>
      <w:r>
        <w:rPr>
          <w:sz w:val="36"/>
          <w:szCs w:val="36"/>
        </w:rPr>
        <w:t xml:space="preserve">  Module Code: LCBB4005</w:t>
      </w:r>
    </w:p>
    <w:p w:rsidR="00CC227C" w:rsidRDefault="00CC227C" w:rsidP="00CC227C">
      <w:pPr>
        <w:jc w:val="center"/>
        <w:rPr>
          <w:sz w:val="36"/>
          <w:szCs w:val="36"/>
        </w:rPr>
      </w:pPr>
      <w:r>
        <w:rPr>
          <w:sz w:val="36"/>
          <w:szCs w:val="36"/>
        </w:rPr>
        <w:t>Assignment Title: Environmental analysis of electric vehicles in Europe.</w:t>
      </w:r>
    </w:p>
    <w:p w:rsidR="00CC227C" w:rsidRDefault="00CC227C" w:rsidP="00CC227C">
      <w:pPr>
        <w:rPr>
          <w:sz w:val="36"/>
          <w:szCs w:val="36"/>
        </w:rPr>
      </w:pPr>
      <w:r>
        <w:rPr>
          <w:sz w:val="36"/>
          <w:szCs w:val="36"/>
        </w:rPr>
        <w:t xml:space="preserve"> Student Name: Jolanta </w:t>
      </w:r>
      <w:proofErr w:type="spellStart"/>
      <w:r>
        <w:rPr>
          <w:sz w:val="36"/>
          <w:szCs w:val="36"/>
        </w:rPr>
        <w:t>Wiecaszek</w:t>
      </w:r>
      <w:proofErr w:type="spellEnd"/>
    </w:p>
    <w:p w:rsidR="00CC227C" w:rsidRDefault="00CC227C" w:rsidP="00CC227C">
      <w:pPr>
        <w:rPr>
          <w:sz w:val="36"/>
          <w:szCs w:val="36"/>
        </w:rPr>
      </w:pPr>
      <w:r>
        <w:rPr>
          <w:sz w:val="36"/>
          <w:szCs w:val="36"/>
        </w:rPr>
        <w:t xml:space="preserve"> Student Number: 1909652</w:t>
      </w:r>
    </w:p>
    <w:p w:rsidR="00CC227C" w:rsidRDefault="00CC227C" w:rsidP="00CC227C">
      <w:pPr>
        <w:rPr>
          <w:sz w:val="36"/>
          <w:szCs w:val="36"/>
        </w:rPr>
      </w:pPr>
      <w:r>
        <w:rPr>
          <w:sz w:val="36"/>
          <w:szCs w:val="36"/>
        </w:rPr>
        <w:t xml:space="preserve"> Lecturer Name: </w:t>
      </w:r>
      <w:proofErr w:type="spellStart"/>
      <w:r>
        <w:rPr>
          <w:sz w:val="36"/>
          <w:szCs w:val="36"/>
        </w:rPr>
        <w:t>Dr.</w:t>
      </w:r>
      <w:proofErr w:type="spellEnd"/>
      <w:r>
        <w:rPr>
          <w:sz w:val="36"/>
          <w:szCs w:val="36"/>
        </w:rPr>
        <w:t xml:space="preserve"> Kenny Tang</w:t>
      </w:r>
    </w:p>
    <w:p w:rsidR="00CC227C" w:rsidRDefault="00CC227C" w:rsidP="00CC227C">
      <w:pPr>
        <w:rPr>
          <w:sz w:val="36"/>
          <w:szCs w:val="36"/>
        </w:rPr>
      </w:pPr>
      <w:r>
        <w:rPr>
          <w:sz w:val="36"/>
          <w:szCs w:val="36"/>
        </w:rPr>
        <w:t xml:space="preserve"> </w:t>
      </w:r>
    </w:p>
    <w:p w:rsidR="00CC227C" w:rsidRDefault="00CC227C">
      <w:pPr>
        <w:rPr>
          <w:sz w:val="36"/>
          <w:szCs w:val="36"/>
        </w:rPr>
      </w:pPr>
      <w:r>
        <w:rPr>
          <w:sz w:val="36"/>
          <w:szCs w:val="36"/>
        </w:rPr>
        <w:br w:type="page"/>
      </w:r>
    </w:p>
    <w:p w:rsidR="009F4F36" w:rsidRDefault="009F4F36">
      <w:pPr>
        <w:rPr>
          <w:sz w:val="36"/>
          <w:szCs w:val="36"/>
        </w:rPr>
      </w:pPr>
      <w:r>
        <w:rPr>
          <w:sz w:val="36"/>
          <w:szCs w:val="36"/>
        </w:rPr>
        <w:lastRenderedPageBreak/>
        <w:t xml:space="preserve">                                 TABLE OF CONTENTS</w:t>
      </w:r>
    </w:p>
    <w:p w:rsidR="009F4F36" w:rsidRDefault="009F4F36">
      <w:pPr>
        <w:rPr>
          <w:sz w:val="36"/>
          <w:szCs w:val="36"/>
        </w:rPr>
      </w:pPr>
    </w:p>
    <w:p w:rsidR="009F4F36" w:rsidRDefault="009F4F36">
      <w:pPr>
        <w:rPr>
          <w:sz w:val="36"/>
          <w:szCs w:val="36"/>
        </w:rPr>
      </w:pPr>
    </w:p>
    <w:p w:rsidR="009F4F36" w:rsidRDefault="009F4F36" w:rsidP="009F4F36">
      <w:pPr>
        <w:pStyle w:val="ListParagraph"/>
        <w:numPr>
          <w:ilvl w:val="0"/>
          <w:numId w:val="1"/>
        </w:numPr>
        <w:rPr>
          <w:sz w:val="36"/>
          <w:szCs w:val="36"/>
        </w:rPr>
      </w:pPr>
      <w:r>
        <w:rPr>
          <w:sz w:val="36"/>
          <w:szCs w:val="36"/>
        </w:rPr>
        <w:t>INTRODUCTION</w:t>
      </w:r>
    </w:p>
    <w:p w:rsidR="00DC0F4F" w:rsidRDefault="00DC0F4F" w:rsidP="00DC0F4F">
      <w:pPr>
        <w:pStyle w:val="ListParagraph"/>
        <w:ind w:left="1080"/>
        <w:rPr>
          <w:sz w:val="36"/>
          <w:szCs w:val="36"/>
        </w:rPr>
      </w:pPr>
    </w:p>
    <w:p w:rsidR="00192862" w:rsidRDefault="00192862" w:rsidP="009F4F36">
      <w:pPr>
        <w:pStyle w:val="ListParagraph"/>
        <w:numPr>
          <w:ilvl w:val="0"/>
          <w:numId w:val="1"/>
        </w:numPr>
        <w:rPr>
          <w:sz w:val="36"/>
          <w:szCs w:val="36"/>
        </w:rPr>
      </w:pPr>
      <w:r>
        <w:rPr>
          <w:sz w:val="36"/>
          <w:szCs w:val="36"/>
        </w:rPr>
        <w:t>SIGNIFICANT POWERS FORMING THE BUSINESS CONDITION OF THE VEHICLE FABRICATING INDUSTRY</w:t>
      </w:r>
    </w:p>
    <w:p w:rsidR="00192862" w:rsidRPr="00192862" w:rsidRDefault="00192862" w:rsidP="00192862">
      <w:pPr>
        <w:pStyle w:val="ListParagraph"/>
        <w:rPr>
          <w:sz w:val="36"/>
          <w:szCs w:val="36"/>
        </w:rPr>
      </w:pPr>
    </w:p>
    <w:p w:rsidR="00DC0F4F" w:rsidRDefault="00DC0F4F" w:rsidP="009F4F36">
      <w:pPr>
        <w:pStyle w:val="ListParagraph"/>
        <w:numPr>
          <w:ilvl w:val="0"/>
          <w:numId w:val="1"/>
        </w:numPr>
        <w:rPr>
          <w:sz w:val="36"/>
          <w:szCs w:val="36"/>
        </w:rPr>
      </w:pPr>
      <w:r>
        <w:rPr>
          <w:sz w:val="36"/>
          <w:szCs w:val="36"/>
        </w:rPr>
        <w:t xml:space="preserve">BUSINESS MODELS: </w:t>
      </w:r>
    </w:p>
    <w:p w:rsidR="00DC0F4F" w:rsidRDefault="00DC0F4F" w:rsidP="00CB7987">
      <w:pPr>
        <w:pStyle w:val="ListParagraph"/>
        <w:ind w:left="1800"/>
        <w:rPr>
          <w:sz w:val="36"/>
          <w:szCs w:val="36"/>
        </w:rPr>
      </w:pPr>
    </w:p>
    <w:p w:rsidR="00DC0F4F" w:rsidRDefault="00DC0F4F" w:rsidP="00DC0F4F">
      <w:pPr>
        <w:pStyle w:val="ListParagraph"/>
        <w:numPr>
          <w:ilvl w:val="0"/>
          <w:numId w:val="2"/>
        </w:numPr>
        <w:rPr>
          <w:sz w:val="36"/>
          <w:szCs w:val="36"/>
        </w:rPr>
      </w:pPr>
      <w:r>
        <w:rPr>
          <w:sz w:val="36"/>
          <w:szCs w:val="36"/>
        </w:rPr>
        <w:t>VALUE NETWORK</w:t>
      </w:r>
    </w:p>
    <w:p w:rsidR="00DC0F4F" w:rsidRDefault="00DC0F4F" w:rsidP="00DC0F4F">
      <w:pPr>
        <w:pStyle w:val="ListParagraph"/>
        <w:numPr>
          <w:ilvl w:val="0"/>
          <w:numId w:val="2"/>
        </w:numPr>
        <w:rPr>
          <w:sz w:val="36"/>
          <w:szCs w:val="36"/>
        </w:rPr>
      </w:pPr>
      <w:r>
        <w:rPr>
          <w:sz w:val="36"/>
          <w:szCs w:val="36"/>
        </w:rPr>
        <w:t>FIVE FORCES</w:t>
      </w:r>
    </w:p>
    <w:p w:rsidR="00DC0F4F" w:rsidRDefault="00DC0F4F" w:rsidP="00DC0F4F">
      <w:pPr>
        <w:pStyle w:val="ListParagraph"/>
        <w:numPr>
          <w:ilvl w:val="0"/>
          <w:numId w:val="2"/>
        </w:numPr>
        <w:rPr>
          <w:sz w:val="36"/>
          <w:szCs w:val="36"/>
        </w:rPr>
      </w:pPr>
      <w:r>
        <w:rPr>
          <w:sz w:val="36"/>
          <w:szCs w:val="36"/>
        </w:rPr>
        <w:t>PESTEL ANALYSIS</w:t>
      </w:r>
    </w:p>
    <w:p w:rsidR="00DC0F4F" w:rsidRPr="005B5A31" w:rsidRDefault="00DC0F4F" w:rsidP="005B5A31">
      <w:pPr>
        <w:rPr>
          <w:sz w:val="36"/>
          <w:szCs w:val="36"/>
        </w:rPr>
      </w:pPr>
    </w:p>
    <w:p w:rsidR="00DC0F4F" w:rsidRDefault="00DC0F4F" w:rsidP="00DC0F4F">
      <w:pPr>
        <w:pStyle w:val="ListParagraph"/>
        <w:numPr>
          <w:ilvl w:val="0"/>
          <w:numId w:val="1"/>
        </w:numPr>
        <w:rPr>
          <w:sz w:val="36"/>
          <w:szCs w:val="36"/>
        </w:rPr>
      </w:pPr>
      <w:r>
        <w:rPr>
          <w:sz w:val="36"/>
          <w:szCs w:val="36"/>
        </w:rPr>
        <w:t>CONCLUSSION</w:t>
      </w:r>
    </w:p>
    <w:p w:rsidR="00DC0F4F" w:rsidRDefault="00CC227C" w:rsidP="00DC0F4F">
      <w:pPr>
        <w:pStyle w:val="ListParagraph"/>
        <w:numPr>
          <w:ilvl w:val="0"/>
          <w:numId w:val="1"/>
        </w:numPr>
        <w:rPr>
          <w:sz w:val="36"/>
          <w:szCs w:val="36"/>
        </w:rPr>
      </w:pPr>
      <w:r>
        <w:rPr>
          <w:sz w:val="36"/>
          <w:szCs w:val="36"/>
        </w:rPr>
        <w:t>REFERENCES</w:t>
      </w:r>
    </w:p>
    <w:p w:rsidR="005B5A31" w:rsidRDefault="005B5A31" w:rsidP="005B5A31">
      <w:pPr>
        <w:rPr>
          <w:sz w:val="36"/>
          <w:szCs w:val="36"/>
        </w:rPr>
      </w:pPr>
    </w:p>
    <w:p w:rsidR="005B5A31" w:rsidRDefault="005B5A31" w:rsidP="005B5A31">
      <w:pPr>
        <w:rPr>
          <w:sz w:val="36"/>
          <w:szCs w:val="36"/>
        </w:rPr>
      </w:pPr>
    </w:p>
    <w:p w:rsidR="005B5A31" w:rsidRDefault="005B5A31" w:rsidP="005B5A31">
      <w:pPr>
        <w:rPr>
          <w:sz w:val="36"/>
          <w:szCs w:val="36"/>
        </w:rPr>
      </w:pPr>
    </w:p>
    <w:p w:rsidR="005B5A31" w:rsidRDefault="005B5A31" w:rsidP="005B5A31">
      <w:pPr>
        <w:rPr>
          <w:sz w:val="36"/>
          <w:szCs w:val="36"/>
        </w:rPr>
      </w:pPr>
    </w:p>
    <w:p w:rsidR="005B5A31" w:rsidRDefault="005B5A31" w:rsidP="005B5A31">
      <w:pPr>
        <w:rPr>
          <w:sz w:val="36"/>
          <w:szCs w:val="36"/>
        </w:rPr>
      </w:pPr>
    </w:p>
    <w:p w:rsidR="005B5A31" w:rsidRDefault="005B5A31" w:rsidP="005B5A31">
      <w:pPr>
        <w:rPr>
          <w:sz w:val="36"/>
          <w:szCs w:val="36"/>
        </w:rPr>
      </w:pPr>
    </w:p>
    <w:p w:rsidR="005B5A31" w:rsidRPr="005B5A31" w:rsidRDefault="005B5A31" w:rsidP="005B5A31">
      <w:pPr>
        <w:rPr>
          <w:sz w:val="36"/>
          <w:szCs w:val="36"/>
        </w:rPr>
      </w:pPr>
    </w:p>
    <w:p w:rsidR="00DC0F4F" w:rsidRDefault="00DC0F4F" w:rsidP="00DC0F4F">
      <w:pPr>
        <w:pStyle w:val="ListParagraph"/>
        <w:ind w:left="1800"/>
        <w:rPr>
          <w:sz w:val="36"/>
          <w:szCs w:val="36"/>
        </w:rPr>
      </w:pPr>
    </w:p>
    <w:p w:rsidR="00DC0F4F" w:rsidRDefault="00DC0F4F" w:rsidP="00DC0F4F">
      <w:pPr>
        <w:pStyle w:val="ListParagraph"/>
        <w:ind w:left="1080"/>
        <w:rPr>
          <w:sz w:val="36"/>
          <w:szCs w:val="36"/>
        </w:rPr>
      </w:pPr>
    </w:p>
    <w:p w:rsidR="009F4F36" w:rsidRPr="009F4F36" w:rsidRDefault="009F4F36" w:rsidP="00DC0F4F">
      <w:pPr>
        <w:pStyle w:val="ListParagraph"/>
        <w:ind w:left="1080"/>
        <w:rPr>
          <w:sz w:val="36"/>
          <w:szCs w:val="36"/>
        </w:rPr>
      </w:pPr>
    </w:p>
    <w:p w:rsidR="009F4F36" w:rsidRDefault="009F4F36" w:rsidP="009F4F36">
      <w:pPr>
        <w:rPr>
          <w:sz w:val="36"/>
          <w:szCs w:val="36"/>
        </w:rPr>
      </w:pPr>
    </w:p>
    <w:p w:rsidR="009F4F36" w:rsidRDefault="009F4F36" w:rsidP="009F4F36">
      <w:pPr>
        <w:rPr>
          <w:sz w:val="36"/>
          <w:szCs w:val="36"/>
        </w:rPr>
      </w:pPr>
    </w:p>
    <w:p w:rsidR="00F5753B" w:rsidRDefault="00F5753B" w:rsidP="009F4F36">
      <w:pPr>
        <w:rPr>
          <w:sz w:val="36"/>
          <w:szCs w:val="36"/>
        </w:rPr>
      </w:pPr>
    </w:p>
    <w:p w:rsidR="00F5753B" w:rsidRDefault="00F5753B" w:rsidP="009F4F36">
      <w:pPr>
        <w:rPr>
          <w:sz w:val="36"/>
          <w:szCs w:val="36"/>
        </w:rPr>
      </w:pPr>
    </w:p>
    <w:p w:rsidR="00F5753B" w:rsidRDefault="00F5753B" w:rsidP="009F4F36">
      <w:pPr>
        <w:rPr>
          <w:sz w:val="36"/>
          <w:szCs w:val="36"/>
        </w:rPr>
      </w:pPr>
    </w:p>
    <w:p w:rsidR="00F5753B" w:rsidRDefault="00F5753B" w:rsidP="009F4F36">
      <w:pPr>
        <w:rPr>
          <w:sz w:val="36"/>
          <w:szCs w:val="36"/>
        </w:rPr>
      </w:pPr>
      <w:r>
        <w:rPr>
          <w:sz w:val="36"/>
          <w:szCs w:val="36"/>
        </w:rPr>
        <w:t xml:space="preserve">                                ITRODUCTION</w:t>
      </w:r>
    </w:p>
    <w:p w:rsidR="00F5753B" w:rsidRDefault="00F5753B" w:rsidP="009F4F36">
      <w:pPr>
        <w:rPr>
          <w:sz w:val="36"/>
          <w:szCs w:val="36"/>
        </w:rPr>
      </w:pPr>
    </w:p>
    <w:p w:rsidR="00F5753B" w:rsidRDefault="00F5753B" w:rsidP="009F4F36">
      <w:pPr>
        <w:rPr>
          <w:sz w:val="36"/>
          <w:szCs w:val="36"/>
        </w:rPr>
      </w:pPr>
    </w:p>
    <w:p w:rsidR="00F5753B" w:rsidRPr="00F5753B" w:rsidRDefault="00F5753B" w:rsidP="00F5753B">
      <w:pPr>
        <w:rPr>
          <w:sz w:val="36"/>
          <w:szCs w:val="36"/>
        </w:rPr>
      </w:pPr>
      <w:r w:rsidRPr="00F5753B">
        <w:rPr>
          <w:sz w:val="36"/>
          <w:szCs w:val="36"/>
        </w:rPr>
        <w:t xml:space="preserve">Electric versatility identifies with jolt of the car powertrain - there are a few powertrain options a work in progress , with various capacity arrangements and various wellsprings of drive. In the previous not many years , Europe has experienced the underlying selection period of electric versatility. After a ,,violent'' time of </w:t>
      </w:r>
      <w:r w:rsidR="004D7E9A">
        <w:rPr>
          <w:sz w:val="36"/>
          <w:szCs w:val="36"/>
        </w:rPr>
        <w:t>anticipation</w:t>
      </w:r>
      <w:r w:rsidRPr="00F5753B">
        <w:rPr>
          <w:sz w:val="36"/>
          <w:szCs w:val="36"/>
        </w:rPr>
        <w:t xml:space="preserve"> and guarantee just as disillusionment , it is currently conceivable to plan a more clear </w:t>
      </w:r>
      <w:r w:rsidR="006A0EC2">
        <w:rPr>
          <w:sz w:val="36"/>
          <w:szCs w:val="36"/>
        </w:rPr>
        <w:t>contest</w:t>
      </w:r>
      <w:r w:rsidRPr="00F5753B">
        <w:rPr>
          <w:sz w:val="36"/>
          <w:szCs w:val="36"/>
        </w:rPr>
        <w:t xml:space="preserve"> advancement of </w:t>
      </w:r>
      <w:r w:rsidR="006A0EC2">
        <w:rPr>
          <w:sz w:val="36"/>
          <w:szCs w:val="36"/>
        </w:rPr>
        <w:t xml:space="preserve">charged </w:t>
      </w:r>
      <w:r w:rsidRPr="00F5753B">
        <w:rPr>
          <w:sz w:val="36"/>
          <w:szCs w:val="36"/>
        </w:rPr>
        <w:t xml:space="preserve">versatility </w:t>
      </w:r>
      <w:r w:rsidR="006A0EC2">
        <w:rPr>
          <w:sz w:val="36"/>
          <w:szCs w:val="36"/>
        </w:rPr>
        <w:t>so far</w:t>
      </w:r>
      <w:r w:rsidRPr="00F5753B">
        <w:rPr>
          <w:sz w:val="36"/>
          <w:szCs w:val="36"/>
        </w:rPr>
        <w:t xml:space="preserve"> a</w:t>
      </w:r>
      <w:r w:rsidR="006A0EC2">
        <w:rPr>
          <w:sz w:val="36"/>
          <w:szCs w:val="36"/>
        </w:rPr>
        <w:t>long with</w:t>
      </w:r>
      <w:r w:rsidRPr="00F5753B">
        <w:rPr>
          <w:sz w:val="36"/>
          <w:szCs w:val="36"/>
        </w:rPr>
        <w:t xml:space="preserve"> its </w:t>
      </w:r>
      <w:r w:rsidR="006A0EC2">
        <w:rPr>
          <w:sz w:val="36"/>
          <w:szCs w:val="36"/>
        </w:rPr>
        <w:t>operators</w:t>
      </w:r>
      <w:r w:rsidRPr="00F5753B">
        <w:rPr>
          <w:sz w:val="36"/>
          <w:szCs w:val="36"/>
        </w:rPr>
        <w:t xml:space="preserve"> </w:t>
      </w:r>
      <w:r w:rsidR="006A0EC2">
        <w:rPr>
          <w:sz w:val="36"/>
          <w:szCs w:val="36"/>
        </w:rPr>
        <w:t>move</w:t>
      </w:r>
      <w:r w:rsidRPr="00F5753B">
        <w:rPr>
          <w:sz w:val="36"/>
          <w:szCs w:val="36"/>
        </w:rPr>
        <w:t xml:space="preserve"> ahead. </w:t>
      </w:r>
    </w:p>
    <w:p w:rsidR="00F5753B" w:rsidRPr="00F5753B" w:rsidRDefault="00F5753B" w:rsidP="00F5753B">
      <w:pPr>
        <w:rPr>
          <w:sz w:val="36"/>
          <w:szCs w:val="36"/>
        </w:rPr>
      </w:pPr>
    </w:p>
    <w:p w:rsidR="00F5753B" w:rsidRPr="00F5753B" w:rsidRDefault="004D7E9A" w:rsidP="00F5753B">
      <w:pPr>
        <w:rPr>
          <w:sz w:val="36"/>
          <w:szCs w:val="36"/>
        </w:rPr>
      </w:pPr>
      <w:r>
        <w:rPr>
          <w:sz w:val="36"/>
          <w:szCs w:val="36"/>
        </w:rPr>
        <w:t xml:space="preserve">Despite the fact that </w:t>
      </w:r>
      <w:r w:rsidR="00F5753B" w:rsidRPr="00F5753B">
        <w:rPr>
          <w:sz w:val="36"/>
          <w:szCs w:val="36"/>
        </w:rPr>
        <w:t xml:space="preserve">worldwide and European marketing projections are still little ( underneath 1% of new vehicle enlistments) , we see that in certain pockets, development has gotten a move on </w:t>
      </w:r>
      <w:r w:rsidR="006A0EC2">
        <w:rPr>
          <w:sz w:val="36"/>
          <w:szCs w:val="36"/>
        </w:rPr>
        <w:t>navigate</w:t>
      </w:r>
      <w:r w:rsidR="00F5753B" w:rsidRPr="00F5753B">
        <w:rPr>
          <w:sz w:val="36"/>
          <w:szCs w:val="36"/>
        </w:rPr>
        <w:t xml:space="preserve"> by </w:t>
      </w:r>
      <w:r w:rsidR="006A0EC2">
        <w:rPr>
          <w:sz w:val="36"/>
          <w:szCs w:val="36"/>
        </w:rPr>
        <w:t>benefit program</w:t>
      </w:r>
      <w:r w:rsidR="00F5753B" w:rsidRPr="00F5753B">
        <w:rPr>
          <w:sz w:val="36"/>
          <w:szCs w:val="36"/>
        </w:rPr>
        <w:t>, a</w:t>
      </w:r>
      <w:r w:rsidR="006A0EC2">
        <w:rPr>
          <w:sz w:val="36"/>
          <w:szCs w:val="36"/>
        </w:rPr>
        <w:t xml:space="preserve">dvanced </w:t>
      </w:r>
      <w:r w:rsidR="00F5753B" w:rsidRPr="00F5753B">
        <w:rPr>
          <w:sz w:val="36"/>
          <w:szCs w:val="36"/>
        </w:rPr>
        <w:t xml:space="preserve">contribution of </w:t>
      </w:r>
      <w:r w:rsidR="006A0EC2">
        <w:rPr>
          <w:sz w:val="36"/>
          <w:szCs w:val="36"/>
        </w:rPr>
        <w:t>EV</w:t>
      </w:r>
      <w:r w:rsidR="00F5753B" w:rsidRPr="00F5753B">
        <w:rPr>
          <w:sz w:val="36"/>
          <w:szCs w:val="36"/>
        </w:rPr>
        <w:t xml:space="preserve"> </w:t>
      </w:r>
      <w:r w:rsidR="006A0EC2">
        <w:rPr>
          <w:sz w:val="36"/>
          <w:szCs w:val="36"/>
        </w:rPr>
        <w:t>along with</w:t>
      </w:r>
      <w:r w:rsidR="00F5753B" w:rsidRPr="00F5753B">
        <w:rPr>
          <w:sz w:val="36"/>
          <w:szCs w:val="36"/>
        </w:rPr>
        <w:t xml:space="preserve"> car business , and a developing commonality and ability to purchase on the customer. </w:t>
      </w:r>
    </w:p>
    <w:p w:rsidR="00F5753B" w:rsidRPr="00F5753B" w:rsidRDefault="00F5753B" w:rsidP="00F5753B">
      <w:pPr>
        <w:rPr>
          <w:sz w:val="36"/>
          <w:szCs w:val="36"/>
        </w:rPr>
      </w:pPr>
    </w:p>
    <w:p w:rsidR="004D7E9A" w:rsidRDefault="00F5753B" w:rsidP="00F5753B">
      <w:pPr>
        <w:rPr>
          <w:sz w:val="36"/>
          <w:szCs w:val="36"/>
        </w:rPr>
      </w:pPr>
      <w:r w:rsidRPr="00F5753B">
        <w:rPr>
          <w:sz w:val="36"/>
          <w:szCs w:val="36"/>
        </w:rPr>
        <w:t xml:space="preserve">In Norway, one such development </w:t>
      </w:r>
      <w:r w:rsidR="006A0EC2">
        <w:rPr>
          <w:sz w:val="36"/>
          <w:szCs w:val="36"/>
        </w:rPr>
        <w:t>district</w:t>
      </w:r>
      <w:r w:rsidRPr="00F5753B">
        <w:rPr>
          <w:sz w:val="36"/>
          <w:szCs w:val="36"/>
        </w:rPr>
        <w:t xml:space="preserve">, </w:t>
      </w:r>
      <w:r w:rsidR="000043DE">
        <w:rPr>
          <w:sz w:val="36"/>
          <w:szCs w:val="36"/>
        </w:rPr>
        <w:t xml:space="preserve">number one </w:t>
      </w:r>
      <w:r w:rsidRPr="00F5753B">
        <w:rPr>
          <w:sz w:val="36"/>
          <w:szCs w:val="36"/>
        </w:rPr>
        <w:t xml:space="preserve"> vehicle </w:t>
      </w:r>
      <w:r w:rsidR="000043DE">
        <w:rPr>
          <w:sz w:val="36"/>
          <w:szCs w:val="36"/>
        </w:rPr>
        <w:t>version</w:t>
      </w:r>
      <w:r w:rsidRPr="00F5753B">
        <w:rPr>
          <w:sz w:val="36"/>
          <w:szCs w:val="36"/>
        </w:rPr>
        <w:t xml:space="preserve"> in September, October, and December of 2013 were </w:t>
      </w:r>
      <w:r w:rsidR="000043DE">
        <w:rPr>
          <w:sz w:val="36"/>
          <w:szCs w:val="36"/>
        </w:rPr>
        <w:t xml:space="preserve">power unit </w:t>
      </w:r>
      <w:r w:rsidRPr="00F5753B">
        <w:rPr>
          <w:sz w:val="36"/>
          <w:szCs w:val="36"/>
        </w:rPr>
        <w:t xml:space="preserve"> </w:t>
      </w:r>
      <w:r w:rsidR="000043DE">
        <w:rPr>
          <w:sz w:val="36"/>
          <w:szCs w:val="36"/>
        </w:rPr>
        <w:t>EV</w:t>
      </w:r>
      <w:r w:rsidRPr="00F5753B">
        <w:rPr>
          <w:sz w:val="36"/>
          <w:szCs w:val="36"/>
        </w:rPr>
        <w:t xml:space="preserve"> . In November of a year ago electric vehicles arrived at 12% of deals in Norway.</w:t>
      </w:r>
    </w:p>
    <w:p w:rsidR="00F5753B" w:rsidRDefault="002759D9" w:rsidP="009F4F36">
      <w:pPr>
        <w:rPr>
          <w:sz w:val="36"/>
          <w:szCs w:val="36"/>
        </w:rPr>
      </w:pPr>
      <w:r w:rsidRPr="002759D9">
        <w:rPr>
          <w:sz w:val="36"/>
          <w:szCs w:val="36"/>
        </w:rPr>
        <w:t xml:space="preserve">The step by step expanding energy behind electric vehicles reception - both from the side of the purchaser and the car business - recommends that charged powertrains will assume a significant job in Europe's portability going ahead. Going past the underlying ,,publicity'', the following not many years </w:t>
      </w:r>
      <w:r w:rsidR="000043DE">
        <w:rPr>
          <w:sz w:val="36"/>
          <w:szCs w:val="36"/>
        </w:rPr>
        <w:t xml:space="preserve">is </w:t>
      </w:r>
      <w:proofErr w:type="spellStart"/>
      <w:r w:rsidR="000043DE">
        <w:rPr>
          <w:sz w:val="36"/>
          <w:szCs w:val="36"/>
        </w:rPr>
        <w:t>gonna</w:t>
      </w:r>
      <w:proofErr w:type="spellEnd"/>
      <w:r w:rsidR="000043DE">
        <w:rPr>
          <w:sz w:val="36"/>
          <w:szCs w:val="36"/>
        </w:rPr>
        <w:t xml:space="preserve"> be </w:t>
      </w:r>
      <w:r w:rsidRPr="002759D9">
        <w:rPr>
          <w:sz w:val="36"/>
          <w:szCs w:val="36"/>
        </w:rPr>
        <w:t xml:space="preserve"> time of </w:t>
      </w:r>
      <w:r w:rsidR="000043DE">
        <w:rPr>
          <w:sz w:val="36"/>
          <w:szCs w:val="36"/>
        </w:rPr>
        <w:t>additional</w:t>
      </w:r>
      <w:r w:rsidRPr="002759D9">
        <w:rPr>
          <w:sz w:val="36"/>
          <w:szCs w:val="36"/>
        </w:rPr>
        <w:t xml:space="preserve"> development of the electric </w:t>
      </w:r>
      <w:r w:rsidRPr="002759D9">
        <w:rPr>
          <w:sz w:val="36"/>
          <w:szCs w:val="36"/>
        </w:rPr>
        <w:lastRenderedPageBreak/>
        <w:t xml:space="preserve">vehicles </w:t>
      </w:r>
      <w:r w:rsidR="000043DE">
        <w:rPr>
          <w:sz w:val="36"/>
          <w:szCs w:val="36"/>
        </w:rPr>
        <w:t>manufacturing</w:t>
      </w:r>
      <w:r w:rsidRPr="002759D9">
        <w:rPr>
          <w:sz w:val="36"/>
          <w:szCs w:val="36"/>
        </w:rPr>
        <w:t xml:space="preserve"> , sustained by </w:t>
      </w:r>
      <w:r w:rsidR="000043DE">
        <w:rPr>
          <w:sz w:val="36"/>
          <w:szCs w:val="36"/>
        </w:rPr>
        <w:t>relief program</w:t>
      </w:r>
      <w:r w:rsidRPr="002759D9">
        <w:rPr>
          <w:sz w:val="36"/>
          <w:szCs w:val="36"/>
        </w:rPr>
        <w:t xml:space="preserve">. In the more drawn out </w:t>
      </w:r>
      <w:r w:rsidR="000043DE">
        <w:rPr>
          <w:sz w:val="36"/>
          <w:szCs w:val="36"/>
        </w:rPr>
        <w:t>dash</w:t>
      </w:r>
      <w:r w:rsidRPr="002759D9">
        <w:rPr>
          <w:sz w:val="36"/>
          <w:szCs w:val="36"/>
        </w:rPr>
        <w:t xml:space="preserve"> , because of E</w:t>
      </w:r>
      <w:r w:rsidR="000043DE">
        <w:rPr>
          <w:sz w:val="36"/>
          <w:szCs w:val="36"/>
        </w:rPr>
        <w:t xml:space="preserve">urope’s </w:t>
      </w:r>
      <w:r w:rsidRPr="002759D9">
        <w:rPr>
          <w:sz w:val="36"/>
          <w:szCs w:val="36"/>
        </w:rPr>
        <w:t xml:space="preserve">guideline, car powertrains are probably going to additionally enhance, bringing about an arrangement of </w:t>
      </w:r>
      <w:r w:rsidR="00192862">
        <w:rPr>
          <w:sz w:val="36"/>
          <w:szCs w:val="36"/>
        </w:rPr>
        <w:t>drivetrain</w:t>
      </w:r>
      <w:r w:rsidRPr="002759D9">
        <w:rPr>
          <w:sz w:val="36"/>
          <w:szCs w:val="36"/>
        </w:rPr>
        <w:t>, with jolted options in contrast to the conventional burning motor. The pace of reception of electric powertrains will rely upon a few factors notwithstanding armada discharge guideline, for example, fuel cost and battery pack value improvement.</w:t>
      </w:r>
      <w:r w:rsidR="00B2645A">
        <w:rPr>
          <w:sz w:val="36"/>
          <w:szCs w:val="36"/>
        </w:rPr>
        <w:t xml:space="preserve"> (</w:t>
      </w:r>
      <w:r w:rsidR="00CD40B5">
        <w:rPr>
          <w:sz w:val="36"/>
          <w:szCs w:val="36"/>
        </w:rPr>
        <w:t>Amsterdam Roundtable Foundation and Mc Kinsey &amp; Company, April 2014, p.6)</w:t>
      </w:r>
    </w:p>
    <w:p w:rsidR="00CD40B5" w:rsidRDefault="00CD40B5" w:rsidP="009F4F36">
      <w:pPr>
        <w:rPr>
          <w:sz w:val="36"/>
          <w:szCs w:val="36"/>
        </w:rPr>
      </w:pPr>
    </w:p>
    <w:p w:rsidR="00CD40B5" w:rsidRDefault="00CD40B5" w:rsidP="009F4F36">
      <w:pPr>
        <w:rPr>
          <w:sz w:val="36"/>
          <w:szCs w:val="36"/>
        </w:rPr>
      </w:pPr>
    </w:p>
    <w:p w:rsidR="00CD40B5" w:rsidRDefault="00CD40B5" w:rsidP="009F4F36">
      <w:pPr>
        <w:rPr>
          <w:sz w:val="36"/>
          <w:szCs w:val="36"/>
        </w:rPr>
      </w:pPr>
    </w:p>
    <w:p w:rsidR="00CD40B5" w:rsidRDefault="00192862" w:rsidP="00192862">
      <w:pPr>
        <w:pStyle w:val="ListParagraph"/>
        <w:numPr>
          <w:ilvl w:val="0"/>
          <w:numId w:val="6"/>
        </w:numPr>
        <w:rPr>
          <w:sz w:val="36"/>
          <w:szCs w:val="36"/>
        </w:rPr>
      </w:pPr>
      <w:r>
        <w:rPr>
          <w:sz w:val="36"/>
          <w:szCs w:val="36"/>
        </w:rPr>
        <w:t xml:space="preserve">SIGNIFICANT POWERS FORMING THE BUSINESS </w:t>
      </w:r>
    </w:p>
    <w:p w:rsidR="00192862" w:rsidRDefault="00192862" w:rsidP="00192862">
      <w:pPr>
        <w:pStyle w:val="ListParagraph"/>
        <w:ind w:left="1080"/>
        <w:rPr>
          <w:sz w:val="36"/>
          <w:szCs w:val="36"/>
        </w:rPr>
      </w:pPr>
      <w:r>
        <w:rPr>
          <w:sz w:val="36"/>
          <w:szCs w:val="36"/>
        </w:rPr>
        <w:t>CONDITION OF THE VEHICLE FABRICATING INDUSTRY</w:t>
      </w:r>
    </w:p>
    <w:p w:rsidR="00192862" w:rsidRPr="00192862" w:rsidRDefault="00192862" w:rsidP="00192862">
      <w:pPr>
        <w:pStyle w:val="ListParagraph"/>
        <w:ind w:left="1080"/>
        <w:rPr>
          <w:sz w:val="36"/>
          <w:szCs w:val="36"/>
        </w:rPr>
      </w:pPr>
    </w:p>
    <w:p w:rsidR="00C31B22" w:rsidRPr="00C31B22" w:rsidRDefault="00E044AB" w:rsidP="00C31B22">
      <w:pPr>
        <w:ind w:left="360"/>
        <w:rPr>
          <w:sz w:val="36"/>
          <w:szCs w:val="36"/>
        </w:rPr>
      </w:pPr>
      <w:r>
        <w:rPr>
          <w:sz w:val="36"/>
          <w:szCs w:val="36"/>
        </w:rPr>
        <w:t xml:space="preserve">They are many </w:t>
      </w:r>
      <w:r w:rsidR="00192862">
        <w:rPr>
          <w:sz w:val="36"/>
          <w:szCs w:val="36"/>
        </w:rPr>
        <w:t>powers</w:t>
      </w:r>
      <w:r>
        <w:rPr>
          <w:sz w:val="36"/>
          <w:szCs w:val="36"/>
        </w:rPr>
        <w:t xml:space="preserve"> </w:t>
      </w:r>
      <w:r w:rsidR="00192862">
        <w:rPr>
          <w:sz w:val="36"/>
          <w:szCs w:val="36"/>
        </w:rPr>
        <w:t xml:space="preserve">forming </w:t>
      </w:r>
      <w:r>
        <w:rPr>
          <w:sz w:val="36"/>
          <w:szCs w:val="36"/>
        </w:rPr>
        <w:t xml:space="preserve">the business world of the Electric cars. Many consumers are looking to buy electric car in the near future. </w:t>
      </w:r>
      <w:r w:rsidR="00C31B22" w:rsidRPr="00C31B22">
        <w:rPr>
          <w:sz w:val="36"/>
          <w:szCs w:val="36"/>
        </w:rPr>
        <w:t xml:space="preserve">At an expected 20-30% of the populace in New York and Shanghai, these early adopters present a critical market opportunity and are included two sub-gatherings: ,,stylish greens'' (in vogue , ecologically cognizant, and ready to attempt new innovation) and  care about the absolute expense of possession , ready to change </w:t>
      </w:r>
      <w:r w:rsidR="00434531">
        <w:rPr>
          <w:sz w:val="36"/>
          <w:szCs w:val="36"/>
        </w:rPr>
        <w:t>direction</w:t>
      </w:r>
      <w:r w:rsidR="00C31B22" w:rsidRPr="00C31B22">
        <w:rPr>
          <w:sz w:val="36"/>
          <w:szCs w:val="36"/>
        </w:rPr>
        <w:t xml:space="preserve"> habits. Albeit numerous variables, for example, structure , brand, and execution are terrifically significant buyer contemplations, three key thought processes in early electric vehicles selection rise: </w:t>
      </w:r>
    </w:p>
    <w:p w:rsidR="00C31B22" w:rsidRPr="00C31B22" w:rsidRDefault="00C31B22" w:rsidP="00C31B22">
      <w:pPr>
        <w:ind w:left="360"/>
        <w:rPr>
          <w:sz w:val="36"/>
          <w:szCs w:val="36"/>
        </w:rPr>
      </w:pPr>
    </w:p>
    <w:p w:rsidR="00C31B22" w:rsidRPr="00C31B22" w:rsidRDefault="00C31B22" w:rsidP="00C31B22">
      <w:pPr>
        <w:ind w:left="360"/>
        <w:rPr>
          <w:sz w:val="36"/>
          <w:szCs w:val="36"/>
        </w:rPr>
      </w:pPr>
      <w:r w:rsidRPr="00C31B22">
        <w:rPr>
          <w:sz w:val="36"/>
          <w:szCs w:val="36"/>
        </w:rPr>
        <w:t xml:space="preserve">- CARBON FOOTPRINT </w:t>
      </w:r>
      <w:r w:rsidR="00434531">
        <w:rPr>
          <w:sz w:val="36"/>
          <w:szCs w:val="36"/>
        </w:rPr>
        <w:t>DECREASE</w:t>
      </w:r>
      <w:r w:rsidRPr="00C31B22">
        <w:rPr>
          <w:sz w:val="36"/>
          <w:szCs w:val="36"/>
        </w:rPr>
        <w:t xml:space="preserve">. </w:t>
      </w:r>
    </w:p>
    <w:p w:rsidR="00C31B22" w:rsidRPr="00C31B22" w:rsidRDefault="00C31B22" w:rsidP="00C31B22">
      <w:pPr>
        <w:ind w:left="360"/>
        <w:rPr>
          <w:sz w:val="36"/>
          <w:szCs w:val="36"/>
        </w:rPr>
      </w:pPr>
    </w:p>
    <w:p w:rsidR="00CD40B5" w:rsidRDefault="00C31B22" w:rsidP="00C31B22">
      <w:pPr>
        <w:ind w:left="360"/>
        <w:rPr>
          <w:sz w:val="36"/>
          <w:szCs w:val="36"/>
        </w:rPr>
      </w:pPr>
      <w:r w:rsidRPr="00C31B22">
        <w:rPr>
          <w:sz w:val="36"/>
          <w:szCs w:val="36"/>
        </w:rPr>
        <w:lastRenderedPageBreak/>
        <w:t xml:space="preserve">The </w:t>
      </w:r>
      <w:r w:rsidR="00434531">
        <w:rPr>
          <w:sz w:val="36"/>
          <w:szCs w:val="36"/>
        </w:rPr>
        <w:t>decreasing amount</w:t>
      </w:r>
      <w:r w:rsidRPr="00C31B22">
        <w:rPr>
          <w:sz w:val="36"/>
          <w:szCs w:val="36"/>
        </w:rPr>
        <w:t xml:space="preserve"> to </w:t>
      </w:r>
      <w:r w:rsidR="00434531">
        <w:rPr>
          <w:sz w:val="36"/>
          <w:szCs w:val="36"/>
        </w:rPr>
        <w:t>reduce</w:t>
      </w:r>
      <w:r w:rsidRPr="00C31B22">
        <w:rPr>
          <w:sz w:val="36"/>
          <w:szCs w:val="36"/>
        </w:rPr>
        <w:t xml:space="preserve">  carbon </w:t>
      </w:r>
      <w:r w:rsidR="00434531">
        <w:rPr>
          <w:sz w:val="36"/>
          <w:szCs w:val="36"/>
        </w:rPr>
        <w:t>emission</w:t>
      </w:r>
      <w:r w:rsidRPr="00C31B22">
        <w:rPr>
          <w:sz w:val="36"/>
          <w:szCs w:val="36"/>
        </w:rPr>
        <w:t xml:space="preserve"> is an inspiration for naturally </w:t>
      </w:r>
      <w:r w:rsidR="00434531">
        <w:rPr>
          <w:sz w:val="36"/>
          <w:szCs w:val="36"/>
        </w:rPr>
        <w:t>inspired</w:t>
      </w:r>
      <w:r w:rsidRPr="00C31B22">
        <w:rPr>
          <w:sz w:val="36"/>
          <w:szCs w:val="36"/>
        </w:rPr>
        <w:t xml:space="preserve"> buyers to purchase electric vehicles. Some are in any event, ready to </w:t>
      </w:r>
      <w:r w:rsidR="00434531">
        <w:rPr>
          <w:sz w:val="36"/>
          <w:szCs w:val="36"/>
        </w:rPr>
        <w:t>purchase</w:t>
      </w:r>
      <w:r w:rsidRPr="00C31B22">
        <w:rPr>
          <w:sz w:val="36"/>
          <w:szCs w:val="36"/>
        </w:rPr>
        <w:t xml:space="preserve"> a premium for the zero - or low-emanation choices to ICE. For instance , 29% of Norwegian electric vehicles purchasers refer to ,,condition '' as their essential explanation behind buy.</w:t>
      </w:r>
    </w:p>
    <w:p w:rsidR="00C31B22" w:rsidRDefault="00C31B22" w:rsidP="00C31B22">
      <w:pPr>
        <w:ind w:left="360"/>
        <w:rPr>
          <w:sz w:val="36"/>
          <w:szCs w:val="36"/>
        </w:rPr>
      </w:pPr>
    </w:p>
    <w:p w:rsidR="00BE59C4" w:rsidRPr="00BE59C4" w:rsidRDefault="00BE59C4" w:rsidP="00BE59C4">
      <w:pPr>
        <w:ind w:left="360"/>
        <w:rPr>
          <w:sz w:val="36"/>
          <w:szCs w:val="36"/>
        </w:rPr>
      </w:pPr>
      <w:r w:rsidRPr="00BE59C4">
        <w:rPr>
          <w:sz w:val="36"/>
          <w:szCs w:val="36"/>
        </w:rPr>
        <w:t xml:space="preserve">- </w:t>
      </w:r>
      <w:r w:rsidR="00434531">
        <w:rPr>
          <w:sz w:val="36"/>
          <w:szCs w:val="36"/>
        </w:rPr>
        <w:t>OPERATE</w:t>
      </w:r>
      <w:r w:rsidRPr="00BE59C4">
        <w:rPr>
          <w:sz w:val="36"/>
          <w:szCs w:val="36"/>
        </w:rPr>
        <w:t xml:space="preserve"> AND </w:t>
      </w:r>
      <w:r w:rsidR="00434531">
        <w:rPr>
          <w:sz w:val="36"/>
          <w:szCs w:val="36"/>
        </w:rPr>
        <w:t>CONSUMPTION</w:t>
      </w:r>
      <w:r w:rsidRPr="00BE59C4">
        <w:rPr>
          <w:sz w:val="36"/>
          <w:szCs w:val="36"/>
        </w:rPr>
        <w:t xml:space="preserve"> </w:t>
      </w:r>
      <w:r w:rsidR="00434531">
        <w:rPr>
          <w:sz w:val="36"/>
          <w:szCs w:val="36"/>
        </w:rPr>
        <w:t>SATISFACTION</w:t>
      </w:r>
      <w:r w:rsidRPr="00BE59C4">
        <w:rPr>
          <w:sz w:val="36"/>
          <w:szCs w:val="36"/>
        </w:rPr>
        <w:t xml:space="preserve"> </w:t>
      </w:r>
    </w:p>
    <w:p w:rsidR="00BE59C4" w:rsidRPr="00BE59C4" w:rsidRDefault="00BE59C4" w:rsidP="00BE59C4">
      <w:pPr>
        <w:ind w:left="360"/>
        <w:rPr>
          <w:sz w:val="36"/>
          <w:szCs w:val="36"/>
        </w:rPr>
      </w:pPr>
    </w:p>
    <w:p w:rsidR="00BE59C4" w:rsidRPr="00BE59C4" w:rsidRDefault="00BE59C4" w:rsidP="00BE59C4">
      <w:pPr>
        <w:ind w:left="360"/>
        <w:rPr>
          <w:sz w:val="36"/>
          <w:szCs w:val="36"/>
        </w:rPr>
      </w:pPr>
      <w:r w:rsidRPr="00BE59C4">
        <w:rPr>
          <w:sz w:val="36"/>
          <w:szCs w:val="36"/>
        </w:rPr>
        <w:t xml:space="preserve">Extra advantages are stood to </w:t>
      </w:r>
      <w:r w:rsidR="00434531">
        <w:rPr>
          <w:sz w:val="36"/>
          <w:szCs w:val="36"/>
        </w:rPr>
        <w:t>operators</w:t>
      </w:r>
      <w:r w:rsidRPr="00BE59C4">
        <w:rPr>
          <w:sz w:val="36"/>
          <w:szCs w:val="36"/>
        </w:rPr>
        <w:t xml:space="preserve"> of electric vehicles by numerous legislatures and urban communities with an end goal to animate electric vehicles deals. The advantages may incorporate special leaving grants in thick urban territories or the capacity to drive in transport and taxi paths and spare impressive time during times of heavy traffic</w:t>
      </w:r>
      <w:r w:rsidR="003E23F7">
        <w:rPr>
          <w:sz w:val="36"/>
          <w:szCs w:val="36"/>
        </w:rPr>
        <w:t>.</w:t>
      </w:r>
      <w:r w:rsidRPr="00BE59C4">
        <w:rPr>
          <w:sz w:val="36"/>
          <w:szCs w:val="36"/>
        </w:rPr>
        <w:t xml:space="preserve"> </w:t>
      </w:r>
    </w:p>
    <w:p w:rsidR="00BE59C4" w:rsidRPr="00BE59C4" w:rsidRDefault="00BE59C4" w:rsidP="00BE59C4">
      <w:pPr>
        <w:ind w:left="360"/>
        <w:rPr>
          <w:sz w:val="36"/>
          <w:szCs w:val="36"/>
        </w:rPr>
      </w:pPr>
    </w:p>
    <w:p w:rsidR="00BE59C4" w:rsidRPr="00BE59C4" w:rsidRDefault="00BE59C4" w:rsidP="00BE59C4">
      <w:pPr>
        <w:ind w:left="360"/>
        <w:rPr>
          <w:sz w:val="36"/>
          <w:szCs w:val="36"/>
        </w:rPr>
      </w:pPr>
      <w:r w:rsidRPr="00BE59C4">
        <w:rPr>
          <w:sz w:val="36"/>
          <w:szCs w:val="36"/>
        </w:rPr>
        <w:t xml:space="preserve">- </w:t>
      </w:r>
      <w:r w:rsidR="003E23F7">
        <w:rPr>
          <w:sz w:val="36"/>
          <w:szCs w:val="36"/>
        </w:rPr>
        <w:t>MONEY</w:t>
      </w:r>
      <w:r w:rsidRPr="00BE59C4">
        <w:rPr>
          <w:sz w:val="36"/>
          <w:szCs w:val="36"/>
        </w:rPr>
        <w:t xml:space="preserve"> SAVING </w:t>
      </w:r>
    </w:p>
    <w:p w:rsidR="00BE59C4" w:rsidRPr="00BE59C4" w:rsidRDefault="00BE59C4" w:rsidP="00BE59C4">
      <w:pPr>
        <w:ind w:left="360"/>
        <w:rPr>
          <w:sz w:val="36"/>
          <w:szCs w:val="36"/>
        </w:rPr>
      </w:pPr>
    </w:p>
    <w:p w:rsidR="00C31B22" w:rsidRDefault="00BE59C4" w:rsidP="00BE59C4">
      <w:pPr>
        <w:ind w:left="360"/>
        <w:rPr>
          <w:sz w:val="36"/>
          <w:szCs w:val="36"/>
        </w:rPr>
      </w:pPr>
      <w:r w:rsidRPr="00BE59C4">
        <w:rPr>
          <w:sz w:val="36"/>
          <w:szCs w:val="36"/>
        </w:rPr>
        <w:t xml:space="preserve">Without sponsorships , electric vehicles are essentially more costly than ICE vehicles. However, in some particular cases, because of </w:t>
      </w:r>
      <w:r w:rsidR="003E23F7">
        <w:rPr>
          <w:sz w:val="36"/>
          <w:szCs w:val="36"/>
        </w:rPr>
        <w:t>authority</w:t>
      </w:r>
      <w:r w:rsidRPr="00BE59C4">
        <w:rPr>
          <w:sz w:val="36"/>
          <w:szCs w:val="36"/>
        </w:rPr>
        <w:t xml:space="preserve"> appropriations , electric vehicles models are less expensive </w:t>
      </w:r>
      <w:r w:rsidR="003E23F7">
        <w:rPr>
          <w:sz w:val="36"/>
          <w:szCs w:val="36"/>
        </w:rPr>
        <w:t>compare to</w:t>
      </w:r>
      <w:r w:rsidRPr="00BE59C4">
        <w:rPr>
          <w:sz w:val="36"/>
          <w:szCs w:val="36"/>
        </w:rPr>
        <w:t xml:space="preserve"> ICE partners. Buyers hoping to profit by these kinds of guidelines are attracted to electric vehicles , on the grounds that they give a modest versatility arrangement in the ongoing time of high fuel costs in E</w:t>
      </w:r>
      <w:r w:rsidR="003E23F7">
        <w:rPr>
          <w:sz w:val="36"/>
          <w:szCs w:val="36"/>
        </w:rPr>
        <w:t>U</w:t>
      </w:r>
      <w:r w:rsidRPr="00BE59C4">
        <w:rPr>
          <w:sz w:val="36"/>
          <w:szCs w:val="36"/>
        </w:rPr>
        <w:t xml:space="preserve"> . For instance, in Norway, electric vehicles are more alluring than ICEs on a TCO premise because of sponsorships that incorporate </w:t>
      </w:r>
      <w:r w:rsidRPr="00BE59C4">
        <w:rPr>
          <w:sz w:val="36"/>
          <w:szCs w:val="36"/>
        </w:rPr>
        <w:lastRenderedPageBreak/>
        <w:t>exclusion from buy charge, VAT, cost street charges , enlistment charge , and yearly course charge.</w:t>
      </w:r>
    </w:p>
    <w:p w:rsidR="00841BAA" w:rsidRDefault="006556F0" w:rsidP="00BE59C4">
      <w:pPr>
        <w:ind w:left="360"/>
        <w:rPr>
          <w:sz w:val="36"/>
          <w:szCs w:val="36"/>
        </w:rPr>
      </w:pPr>
      <w:r>
        <w:rPr>
          <w:sz w:val="36"/>
          <w:szCs w:val="36"/>
        </w:rPr>
        <w:t>(Amsterdam Roundtable Foundation and Mc Kinsey &amp; Company The Netherlands, April 2014 , p.11)</w:t>
      </w:r>
    </w:p>
    <w:p w:rsidR="006556F0" w:rsidRDefault="006556F0" w:rsidP="00BE59C4">
      <w:pPr>
        <w:ind w:left="360"/>
        <w:rPr>
          <w:sz w:val="36"/>
          <w:szCs w:val="36"/>
        </w:rPr>
      </w:pPr>
    </w:p>
    <w:p w:rsidR="00841BAA" w:rsidRPr="00841BAA" w:rsidRDefault="00841BAA" w:rsidP="00841BAA">
      <w:pPr>
        <w:ind w:left="360"/>
        <w:rPr>
          <w:sz w:val="36"/>
          <w:szCs w:val="36"/>
        </w:rPr>
      </w:pPr>
      <w:r w:rsidRPr="00841BAA">
        <w:rPr>
          <w:sz w:val="36"/>
          <w:szCs w:val="36"/>
        </w:rPr>
        <w:t xml:space="preserve">- Government improvement </w:t>
      </w:r>
    </w:p>
    <w:p w:rsidR="00841BAA" w:rsidRPr="00841BAA" w:rsidRDefault="00841BAA" w:rsidP="00841BAA">
      <w:pPr>
        <w:ind w:left="360"/>
        <w:rPr>
          <w:sz w:val="36"/>
          <w:szCs w:val="36"/>
        </w:rPr>
      </w:pPr>
    </w:p>
    <w:p w:rsidR="00841BAA" w:rsidRPr="00CD40B5" w:rsidRDefault="00841BAA" w:rsidP="00841BAA">
      <w:pPr>
        <w:ind w:left="360"/>
        <w:rPr>
          <w:sz w:val="36"/>
          <w:szCs w:val="36"/>
        </w:rPr>
      </w:pPr>
      <w:r w:rsidRPr="00841BAA">
        <w:rPr>
          <w:sz w:val="36"/>
          <w:szCs w:val="36"/>
        </w:rPr>
        <w:t>To shifting degrees , governments are advancing electric vehicles across E</w:t>
      </w:r>
      <w:r w:rsidR="003E23F7">
        <w:rPr>
          <w:sz w:val="36"/>
          <w:szCs w:val="36"/>
        </w:rPr>
        <w:t>U</w:t>
      </w:r>
      <w:r w:rsidRPr="00841BAA">
        <w:rPr>
          <w:sz w:val="36"/>
          <w:szCs w:val="36"/>
        </w:rPr>
        <w:t xml:space="preserve"> by giving a scope of sponsorships and different advantages ,  interest and gracefully side. Decreasing emanations is one of the </w:t>
      </w:r>
      <w:r w:rsidR="003E23F7">
        <w:rPr>
          <w:sz w:val="36"/>
          <w:szCs w:val="36"/>
        </w:rPr>
        <w:t>important factor</w:t>
      </w:r>
      <w:r w:rsidRPr="00841BAA">
        <w:rPr>
          <w:sz w:val="36"/>
          <w:szCs w:val="36"/>
        </w:rPr>
        <w:t>, however different contemplations, (for example, monetary advantages or increasing a mechanical edge) additionally assume a job.</w:t>
      </w:r>
    </w:p>
    <w:p w:rsidR="00F5753B" w:rsidRDefault="006556F0" w:rsidP="009F4F36">
      <w:pPr>
        <w:rPr>
          <w:sz w:val="36"/>
          <w:szCs w:val="36"/>
        </w:rPr>
      </w:pPr>
      <w:r>
        <w:rPr>
          <w:sz w:val="36"/>
          <w:szCs w:val="36"/>
        </w:rPr>
        <w:t xml:space="preserve">     (Amsterdam Roundtable Foundation and Mc Kinsey &amp;    Company The Netherlands, April 2014, p.14).  </w:t>
      </w:r>
    </w:p>
    <w:p w:rsidR="006556F0" w:rsidRDefault="006556F0" w:rsidP="009F4F36">
      <w:pPr>
        <w:rPr>
          <w:sz w:val="36"/>
          <w:szCs w:val="36"/>
        </w:rPr>
      </w:pPr>
    </w:p>
    <w:p w:rsidR="006556F0" w:rsidRDefault="006556F0" w:rsidP="009F4F36">
      <w:pPr>
        <w:rPr>
          <w:sz w:val="36"/>
          <w:szCs w:val="36"/>
        </w:rPr>
      </w:pPr>
    </w:p>
    <w:p w:rsidR="006556F0" w:rsidRDefault="004A0DFB" w:rsidP="006556F0">
      <w:pPr>
        <w:pStyle w:val="ListParagraph"/>
        <w:numPr>
          <w:ilvl w:val="0"/>
          <w:numId w:val="5"/>
        </w:numPr>
        <w:rPr>
          <w:sz w:val="36"/>
          <w:szCs w:val="36"/>
        </w:rPr>
      </w:pPr>
      <w:r>
        <w:rPr>
          <w:sz w:val="36"/>
          <w:szCs w:val="36"/>
        </w:rPr>
        <w:t xml:space="preserve">BUSINESS MODELS </w:t>
      </w:r>
    </w:p>
    <w:p w:rsidR="004A0DFB" w:rsidRDefault="004A0DFB" w:rsidP="004A0DFB">
      <w:pPr>
        <w:pStyle w:val="ListParagraph"/>
        <w:ind w:left="1080"/>
        <w:rPr>
          <w:sz w:val="36"/>
          <w:szCs w:val="36"/>
        </w:rPr>
      </w:pPr>
      <w:r>
        <w:rPr>
          <w:sz w:val="36"/>
          <w:szCs w:val="36"/>
        </w:rPr>
        <w:t>-Value Network</w:t>
      </w:r>
    </w:p>
    <w:p w:rsidR="005C4259" w:rsidRPr="005C4259" w:rsidRDefault="005C4259" w:rsidP="005C4259">
      <w:pPr>
        <w:pStyle w:val="ListParagraph"/>
        <w:ind w:left="1080"/>
        <w:rPr>
          <w:sz w:val="36"/>
          <w:szCs w:val="36"/>
        </w:rPr>
      </w:pPr>
      <w:r w:rsidRPr="005C4259">
        <w:rPr>
          <w:sz w:val="36"/>
          <w:szCs w:val="36"/>
        </w:rPr>
        <w:t xml:space="preserve">The same number of players in the electric vehicles charging foundation have encountered , it is hard to produce adequate income exclusively from the force deals to electric vehicles drivers that charge their vehicles , so as to recover the interest in the framework. </w:t>
      </w:r>
    </w:p>
    <w:p w:rsidR="005C4259" w:rsidRPr="005C4259" w:rsidRDefault="005C4259" w:rsidP="005C4259">
      <w:pPr>
        <w:pStyle w:val="ListParagraph"/>
        <w:ind w:left="1080"/>
        <w:rPr>
          <w:sz w:val="36"/>
          <w:szCs w:val="36"/>
        </w:rPr>
      </w:pPr>
    </w:p>
    <w:p w:rsidR="004A0DFB" w:rsidRDefault="005C4259" w:rsidP="005C4259">
      <w:pPr>
        <w:pStyle w:val="ListParagraph"/>
        <w:ind w:left="1080"/>
        <w:rPr>
          <w:sz w:val="36"/>
          <w:szCs w:val="36"/>
        </w:rPr>
      </w:pPr>
      <w:r w:rsidRPr="005C4259">
        <w:rPr>
          <w:sz w:val="36"/>
          <w:szCs w:val="36"/>
        </w:rPr>
        <w:t xml:space="preserve">Some charging administrations suppliers ,, for example, ChargePoint in the US and The New Motion in Europe , have followed an alternate methodology . They give both the equipment (genuine charging </w:t>
      </w:r>
      <w:r w:rsidRPr="005C4259">
        <w:rPr>
          <w:sz w:val="36"/>
          <w:szCs w:val="36"/>
        </w:rPr>
        <w:lastRenderedPageBreak/>
        <w:t xml:space="preserve">station) and back-office administrations, (for example, </w:t>
      </w:r>
      <w:r w:rsidR="00100909">
        <w:rPr>
          <w:sz w:val="36"/>
          <w:szCs w:val="36"/>
        </w:rPr>
        <w:t xml:space="preserve">instalments </w:t>
      </w:r>
      <w:r w:rsidRPr="005C4259">
        <w:rPr>
          <w:sz w:val="36"/>
          <w:szCs w:val="36"/>
        </w:rPr>
        <w:t xml:space="preserve"> and charging administrations) as a turnkey answer for clients who need to have charging station introduced, for example, retailers, districts, and organizations with parking garages for their visitors and workers. Electric vehicles drivers pay for a membership with the specialist co-op and - with the utilization of a RFID distinguishing proof card-can gain admittance to the system of all openly available stations associated with the system. Regions and organizations are paying for equipment and establishment of charge focuses. Therefore, the genuine foundation is financed by various gatherings , which have the opportunity to set their own estimating plan for the charging stations that are introduced, and to choose whether it is open or private. A few retailers should pull in extra clients by offering two hours of free charging and afterward charging a high premium for any extra charging time. Organizations should offer totally free charging to their workers. Given that a few clients may get extra advantages from setting up the charging stations, they don't really need to recover the total venture from the force deals to electric vehicles drivers. For the charging administrations supplier , incomes are created by the equipment deals and the membership expenses from electric vehicles drivers, just as the expenses for the back-office administrations conveyed to clients.</w:t>
      </w:r>
      <w:r w:rsidR="00100909">
        <w:rPr>
          <w:sz w:val="36"/>
          <w:szCs w:val="36"/>
        </w:rPr>
        <w:t xml:space="preserve"> (Amsterdam Roundtable </w:t>
      </w:r>
      <w:r w:rsidR="00100909" w:rsidRPr="00A45BD8">
        <w:rPr>
          <w:sz w:val="36"/>
          <w:szCs w:val="36"/>
        </w:rPr>
        <w:t>Foundation, and Mc Kinsey &amp; Company , The</w:t>
      </w:r>
      <w:r w:rsidR="00100909">
        <w:rPr>
          <w:sz w:val="36"/>
          <w:szCs w:val="36"/>
        </w:rPr>
        <w:t xml:space="preserve"> Netherlands , April 2014, chapter 3, p.39)</w:t>
      </w:r>
    </w:p>
    <w:p w:rsidR="00100909" w:rsidRDefault="00100909" w:rsidP="005C4259">
      <w:pPr>
        <w:pStyle w:val="ListParagraph"/>
        <w:ind w:left="1080"/>
        <w:rPr>
          <w:sz w:val="36"/>
          <w:szCs w:val="36"/>
        </w:rPr>
      </w:pPr>
    </w:p>
    <w:p w:rsidR="00EB30D3" w:rsidRDefault="002F7AAC" w:rsidP="00EB30D3">
      <w:pPr>
        <w:pStyle w:val="ListParagraph"/>
        <w:ind w:left="1080"/>
        <w:rPr>
          <w:sz w:val="36"/>
          <w:szCs w:val="36"/>
        </w:rPr>
      </w:pPr>
      <w:r>
        <w:rPr>
          <w:sz w:val="36"/>
          <w:szCs w:val="36"/>
        </w:rPr>
        <w:t xml:space="preserve">-Porter’s Five Forces (example Tesla) </w:t>
      </w:r>
    </w:p>
    <w:p w:rsidR="00A45BD8" w:rsidRDefault="00A45BD8" w:rsidP="00EB30D3">
      <w:pPr>
        <w:pStyle w:val="ListParagraph"/>
        <w:ind w:left="1080"/>
        <w:rPr>
          <w:sz w:val="36"/>
          <w:szCs w:val="36"/>
        </w:rPr>
      </w:pPr>
    </w:p>
    <w:p w:rsidR="00A45BD8" w:rsidRDefault="00A45BD8" w:rsidP="00EB30D3">
      <w:pPr>
        <w:pStyle w:val="ListParagraph"/>
        <w:ind w:left="1080"/>
        <w:rPr>
          <w:sz w:val="36"/>
          <w:szCs w:val="36"/>
        </w:rPr>
      </w:pPr>
    </w:p>
    <w:p w:rsidR="00A45BD8" w:rsidRPr="00A45BD8" w:rsidRDefault="00A45BD8" w:rsidP="00A45BD8">
      <w:pPr>
        <w:pStyle w:val="ListParagraph"/>
        <w:ind w:left="1080"/>
        <w:rPr>
          <w:sz w:val="36"/>
          <w:szCs w:val="36"/>
        </w:rPr>
      </w:pPr>
      <w:r w:rsidRPr="00A45BD8">
        <w:rPr>
          <w:sz w:val="36"/>
          <w:szCs w:val="36"/>
        </w:rPr>
        <w:t xml:space="preserve">Dangers of Substitute </w:t>
      </w:r>
    </w:p>
    <w:p w:rsidR="00A45BD8" w:rsidRPr="00A45BD8" w:rsidRDefault="00A45BD8" w:rsidP="00A45BD8">
      <w:pPr>
        <w:pStyle w:val="ListParagraph"/>
        <w:ind w:left="1080"/>
        <w:rPr>
          <w:sz w:val="36"/>
          <w:szCs w:val="36"/>
        </w:rPr>
      </w:pPr>
    </w:p>
    <w:p w:rsidR="00A45BD8" w:rsidRPr="00A977F9" w:rsidRDefault="00A45BD8" w:rsidP="00A977F9">
      <w:pPr>
        <w:pStyle w:val="ListParagraph"/>
        <w:ind w:left="1080"/>
        <w:rPr>
          <w:sz w:val="36"/>
          <w:szCs w:val="36"/>
        </w:rPr>
      </w:pPr>
      <w:r w:rsidRPr="00A45BD8">
        <w:rPr>
          <w:sz w:val="36"/>
          <w:szCs w:val="36"/>
        </w:rPr>
        <w:t>- Numerous choices to purchase a completely electric vehicle</w:t>
      </w:r>
      <w:r w:rsidR="00A977F9">
        <w:rPr>
          <w:sz w:val="36"/>
          <w:szCs w:val="36"/>
        </w:rPr>
        <w:t>, f</w:t>
      </w:r>
      <w:r w:rsidRPr="00A977F9">
        <w:rPr>
          <w:sz w:val="36"/>
          <w:szCs w:val="36"/>
        </w:rPr>
        <w:t>irst business Fuel cell vehicle going to be discharged</w:t>
      </w:r>
      <w:r w:rsidR="00A977F9">
        <w:rPr>
          <w:sz w:val="36"/>
          <w:szCs w:val="36"/>
        </w:rPr>
        <w:t>, m</w:t>
      </w:r>
      <w:r w:rsidRPr="00A977F9">
        <w:rPr>
          <w:sz w:val="36"/>
          <w:szCs w:val="36"/>
        </w:rPr>
        <w:t xml:space="preserve">ajority of individuals will in general utilize open foundation </w:t>
      </w:r>
    </w:p>
    <w:p w:rsidR="00A45BD8" w:rsidRPr="00A45BD8" w:rsidRDefault="00A45BD8" w:rsidP="00A45BD8">
      <w:pPr>
        <w:pStyle w:val="ListParagraph"/>
        <w:ind w:left="1080"/>
        <w:rPr>
          <w:sz w:val="36"/>
          <w:szCs w:val="36"/>
        </w:rPr>
      </w:pPr>
    </w:p>
    <w:p w:rsidR="00A45BD8" w:rsidRPr="00A45BD8" w:rsidRDefault="00A45BD8" w:rsidP="00A45BD8">
      <w:pPr>
        <w:pStyle w:val="ListParagraph"/>
        <w:ind w:left="1080"/>
        <w:rPr>
          <w:sz w:val="36"/>
          <w:szCs w:val="36"/>
        </w:rPr>
      </w:pPr>
      <w:r w:rsidRPr="00A45BD8">
        <w:rPr>
          <w:sz w:val="36"/>
          <w:szCs w:val="36"/>
        </w:rPr>
        <w:t xml:space="preserve">Dangers of New Entrants </w:t>
      </w:r>
    </w:p>
    <w:p w:rsidR="00A45BD8" w:rsidRPr="00A45BD8" w:rsidRDefault="00A45BD8" w:rsidP="00A45BD8">
      <w:pPr>
        <w:pStyle w:val="ListParagraph"/>
        <w:ind w:left="1080"/>
        <w:rPr>
          <w:sz w:val="36"/>
          <w:szCs w:val="36"/>
        </w:rPr>
      </w:pPr>
    </w:p>
    <w:p w:rsidR="00A45BD8" w:rsidRPr="00A977F9" w:rsidRDefault="00A45BD8" w:rsidP="00A977F9">
      <w:pPr>
        <w:pStyle w:val="ListParagraph"/>
        <w:ind w:left="1080"/>
        <w:rPr>
          <w:sz w:val="36"/>
          <w:szCs w:val="36"/>
        </w:rPr>
      </w:pPr>
      <w:r w:rsidRPr="00A45BD8">
        <w:rPr>
          <w:sz w:val="36"/>
          <w:szCs w:val="36"/>
        </w:rPr>
        <w:t xml:space="preserve">- EV industry has high passage boundaries </w:t>
      </w:r>
      <w:r w:rsidR="00A977F9">
        <w:rPr>
          <w:sz w:val="36"/>
          <w:szCs w:val="36"/>
        </w:rPr>
        <w:t>,l</w:t>
      </w:r>
      <w:r w:rsidRPr="00A977F9">
        <w:rPr>
          <w:sz w:val="36"/>
          <w:szCs w:val="36"/>
        </w:rPr>
        <w:t>arge capital speculations</w:t>
      </w:r>
      <w:r w:rsidR="00A977F9">
        <w:rPr>
          <w:sz w:val="36"/>
          <w:szCs w:val="36"/>
        </w:rPr>
        <w:t>, c</w:t>
      </w:r>
      <w:r w:rsidRPr="00A977F9">
        <w:rPr>
          <w:sz w:val="36"/>
          <w:szCs w:val="36"/>
        </w:rPr>
        <w:t xml:space="preserve">urrent maker broaden their creation capacities </w:t>
      </w:r>
      <w:r w:rsidR="00A977F9">
        <w:rPr>
          <w:sz w:val="36"/>
          <w:szCs w:val="36"/>
        </w:rPr>
        <w:t xml:space="preserve">, </w:t>
      </w:r>
      <w:r w:rsidRPr="00A977F9">
        <w:rPr>
          <w:sz w:val="36"/>
          <w:szCs w:val="36"/>
        </w:rPr>
        <w:t xml:space="preserve">China ensure </w:t>
      </w:r>
      <w:r w:rsidR="00A977F9">
        <w:rPr>
          <w:sz w:val="36"/>
          <w:szCs w:val="36"/>
        </w:rPr>
        <w:t>neighbour</w:t>
      </w:r>
      <w:r w:rsidRPr="00A977F9">
        <w:rPr>
          <w:sz w:val="36"/>
          <w:szCs w:val="36"/>
        </w:rPr>
        <w:t xml:space="preserve">hood EV producers </w:t>
      </w:r>
    </w:p>
    <w:p w:rsidR="00A45BD8" w:rsidRPr="00A45BD8" w:rsidRDefault="00A45BD8" w:rsidP="00A45BD8">
      <w:pPr>
        <w:pStyle w:val="ListParagraph"/>
        <w:ind w:left="1080"/>
        <w:rPr>
          <w:sz w:val="36"/>
          <w:szCs w:val="36"/>
        </w:rPr>
      </w:pPr>
    </w:p>
    <w:p w:rsidR="00A45BD8" w:rsidRPr="00A45BD8" w:rsidRDefault="00A45BD8" w:rsidP="00A45BD8">
      <w:pPr>
        <w:pStyle w:val="ListParagraph"/>
        <w:ind w:left="1080"/>
        <w:rPr>
          <w:sz w:val="36"/>
          <w:szCs w:val="36"/>
        </w:rPr>
      </w:pPr>
      <w:r w:rsidRPr="00A45BD8">
        <w:rPr>
          <w:sz w:val="36"/>
          <w:szCs w:val="36"/>
        </w:rPr>
        <w:t xml:space="preserve">Dangers of Competitors </w:t>
      </w:r>
    </w:p>
    <w:p w:rsidR="00A45BD8" w:rsidRPr="00A45BD8" w:rsidRDefault="00A45BD8" w:rsidP="00A45BD8">
      <w:pPr>
        <w:pStyle w:val="ListParagraph"/>
        <w:ind w:left="1080"/>
        <w:rPr>
          <w:sz w:val="36"/>
          <w:szCs w:val="36"/>
        </w:rPr>
      </w:pPr>
    </w:p>
    <w:p w:rsidR="00A45BD8" w:rsidRPr="00A977F9" w:rsidRDefault="00A45BD8" w:rsidP="00A977F9">
      <w:pPr>
        <w:pStyle w:val="ListParagraph"/>
        <w:ind w:left="1080"/>
        <w:rPr>
          <w:sz w:val="36"/>
          <w:szCs w:val="36"/>
        </w:rPr>
      </w:pPr>
      <w:r w:rsidRPr="00A45BD8">
        <w:rPr>
          <w:sz w:val="36"/>
          <w:szCs w:val="36"/>
        </w:rPr>
        <w:t>- Number of contenders builds haggling power</w:t>
      </w:r>
      <w:r w:rsidR="00A977F9">
        <w:rPr>
          <w:sz w:val="36"/>
          <w:szCs w:val="36"/>
        </w:rPr>
        <w:t>,</w:t>
      </w:r>
      <w:r w:rsidRPr="00A45BD8">
        <w:rPr>
          <w:sz w:val="36"/>
          <w:szCs w:val="36"/>
        </w:rPr>
        <w:t xml:space="preserve"> </w:t>
      </w:r>
      <w:r w:rsidR="00A977F9">
        <w:rPr>
          <w:sz w:val="36"/>
          <w:szCs w:val="36"/>
        </w:rPr>
        <w:t>c</w:t>
      </w:r>
      <w:r w:rsidRPr="00A977F9">
        <w:rPr>
          <w:sz w:val="36"/>
          <w:szCs w:val="36"/>
        </w:rPr>
        <w:t xml:space="preserve">harger arranges so as to expand the scope of their vehicles </w:t>
      </w:r>
      <w:r w:rsidR="00A977F9">
        <w:rPr>
          <w:sz w:val="36"/>
          <w:szCs w:val="36"/>
        </w:rPr>
        <w:t>, s</w:t>
      </w:r>
      <w:r w:rsidRPr="00A977F9">
        <w:rPr>
          <w:sz w:val="36"/>
          <w:szCs w:val="36"/>
        </w:rPr>
        <w:t xml:space="preserve">ubstitutes towards half and half </w:t>
      </w:r>
    </w:p>
    <w:p w:rsidR="00A45BD8" w:rsidRPr="00A45BD8" w:rsidRDefault="00A45BD8" w:rsidP="00A45BD8">
      <w:pPr>
        <w:pStyle w:val="ListParagraph"/>
        <w:ind w:left="1080"/>
        <w:rPr>
          <w:sz w:val="36"/>
          <w:szCs w:val="36"/>
        </w:rPr>
      </w:pPr>
    </w:p>
    <w:p w:rsidR="00A45BD8" w:rsidRPr="00A45BD8" w:rsidRDefault="00A45BD8" w:rsidP="00A45BD8">
      <w:pPr>
        <w:pStyle w:val="ListParagraph"/>
        <w:ind w:left="1080"/>
        <w:rPr>
          <w:sz w:val="36"/>
          <w:szCs w:val="36"/>
        </w:rPr>
      </w:pPr>
      <w:r w:rsidRPr="00A45BD8">
        <w:rPr>
          <w:sz w:val="36"/>
          <w:szCs w:val="36"/>
        </w:rPr>
        <w:t xml:space="preserve">The Bargaining intensity of provider </w:t>
      </w:r>
    </w:p>
    <w:p w:rsidR="00A45BD8" w:rsidRPr="00A45BD8" w:rsidRDefault="00A45BD8" w:rsidP="00A45BD8">
      <w:pPr>
        <w:pStyle w:val="ListParagraph"/>
        <w:ind w:left="1080"/>
        <w:rPr>
          <w:sz w:val="36"/>
          <w:szCs w:val="36"/>
        </w:rPr>
      </w:pPr>
    </w:p>
    <w:p w:rsidR="00EB30D3" w:rsidRDefault="00A45BD8" w:rsidP="00A977F9">
      <w:pPr>
        <w:pStyle w:val="ListParagraph"/>
        <w:ind w:left="1080"/>
        <w:rPr>
          <w:sz w:val="36"/>
          <w:szCs w:val="36"/>
        </w:rPr>
      </w:pPr>
      <w:r w:rsidRPr="00A45BD8">
        <w:rPr>
          <w:sz w:val="36"/>
          <w:szCs w:val="36"/>
        </w:rPr>
        <w:t>- Limited number of providers</w:t>
      </w:r>
      <w:r w:rsidR="00A977F9">
        <w:rPr>
          <w:sz w:val="36"/>
          <w:szCs w:val="36"/>
        </w:rPr>
        <w:t xml:space="preserve">, </w:t>
      </w:r>
      <w:r w:rsidRPr="00A977F9">
        <w:rPr>
          <w:sz w:val="36"/>
          <w:szCs w:val="36"/>
        </w:rPr>
        <w:t>requires high information on innovation</w:t>
      </w:r>
      <w:r w:rsidR="00A977F9">
        <w:rPr>
          <w:sz w:val="36"/>
          <w:szCs w:val="36"/>
        </w:rPr>
        <w:t xml:space="preserve">, </w:t>
      </w:r>
      <w:r w:rsidR="00A977F9" w:rsidRPr="00A977F9">
        <w:rPr>
          <w:sz w:val="36"/>
          <w:szCs w:val="36"/>
        </w:rPr>
        <w:t>conceivable union along the worth chain , persistent weight on quality improvement</w:t>
      </w:r>
      <w:r w:rsidR="00A977F9">
        <w:rPr>
          <w:sz w:val="36"/>
          <w:szCs w:val="36"/>
        </w:rPr>
        <w:t>.</w:t>
      </w:r>
    </w:p>
    <w:p w:rsidR="00A977F9" w:rsidRDefault="00A977F9" w:rsidP="00A977F9">
      <w:pPr>
        <w:pStyle w:val="ListParagraph"/>
        <w:ind w:left="1080"/>
        <w:rPr>
          <w:sz w:val="36"/>
          <w:szCs w:val="36"/>
        </w:rPr>
      </w:pPr>
    </w:p>
    <w:p w:rsidR="00A977F9" w:rsidRPr="00A977F9" w:rsidRDefault="00A977F9" w:rsidP="00A977F9">
      <w:pPr>
        <w:pStyle w:val="ListParagraph"/>
        <w:ind w:left="1080"/>
        <w:rPr>
          <w:sz w:val="36"/>
          <w:szCs w:val="36"/>
        </w:rPr>
      </w:pPr>
      <w:r w:rsidRPr="00A977F9">
        <w:rPr>
          <w:sz w:val="36"/>
          <w:szCs w:val="36"/>
        </w:rPr>
        <w:lastRenderedPageBreak/>
        <w:t xml:space="preserve">- Intensity of Rivalry in the business </w:t>
      </w:r>
    </w:p>
    <w:p w:rsidR="00A977F9" w:rsidRPr="00A977F9" w:rsidRDefault="00A977F9" w:rsidP="00A977F9">
      <w:pPr>
        <w:pStyle w:val="ListParagraph"/>
        <w:ind w:left="1080"/>
        <w:rPr>
          <w:sz w:val="36"/>
          <w:szCs w:val="36"/>
        </w:rPr>
      </w:pPr>
    </w:p>
    <w:p w:rsidR="008829B9" w:rsidRDefault="00A977F9" w:rsidP="008829B9">
      <w:pPr>
        <w:rPr>
          <w:rFonts w:ascii="Times New Roman" w:eastAsia="Times New Roman" w:hAnsi="Times New Roman" w:cs="Times New Roman"/>
          <w:lang w:eastAsia="en-GB"/>
        </w:rPr>
      </w:pPr>
      <w:r w:rsidRPr="00A977F9">
        <w:rPr>
          <w:sz w:val="36"/>
          <w:szCs w:val="36"/>
        </w:rPr>
        <w:t xml:space="preserve">Rivalry is unobtrusively serious, Tesla remains showcase holder in extravagance electric vehicles , patterns can be handily adjusted in car industry, higher achievement in </w:t>
      </w:r>
      <w:proofErr w:type="spellStart"/>
      <w:r w:rsidRPr="00A977F9">
        <w:rPr>
          <w:sz w:val="36"/>
          <w:szCs w:val="36"/>
        </w:rPr>
        <w:t>aliance</w:t>
      </w:r>
      <w:proofErr w:type="spellEnd"/>
      <w:r w:rsidRPr="00A977F9">
        <w:rPr>
          <w:sz w:val="36"/>
          <w:szCs w:val="36"/>
        </w:rPr>
        <w:t xml:space="preserve"> with a nearby Chinese maker.</w:t>
      </w:r>
      <w:r w:rsidR="008829B9">
        <w:rPr>
          <w:sz w:val="36"/>
          <w:szCs w:val="36"/>
        </w:rPr>
        <w:t xml:space="preserve"> (</w:t>
      </w:r>
      <w:hyperlink r:id="rId7" w:history="1">
        <w:r w:rsidR="008829B9" w:rsidRPr="008829B9">
          <w:rPr>
            <w:rFonts w:ascii="Times New Roman" w:eastAsia="Times New Roman" w:hAnsi="Times New Roman" w:cs="Times New Roman"/>
            <w:color w:val="0000FF"/>
            <w:u w:val="single"/>
            <w:lang w:eastAsia="en-GB"/>
          </w:rPr>
          <w:t>https://jtorres2015.wixsite.com/tesla-team5/porters-5-forces</w:t>
        </w:r>
      </w:hyperlink>
      <w:r w:rsidR="008829B9">
        <w:rPr>
          <w:rFonts w:ascii="Times New Roman" w:eastAsia="Times New Roman" w:hAnsi="Times New Roman" w:cs="Times New Roman"/>
          <w:lang w:eastAsia="en-GB"/>
        </w:rPr>
        <w:t xml:space="preserve">) </w:t>
      </w:r>
    </w:p>
    <w:p w:rsidR="008829B9" w:rsidRDefault="008829B9" w:rsidP="008829B9">
      <w:pPr>
        <w:rPr>
          <w:rFonts w:ascii="Times New Roman" w:eastAsia="Times New Roman" w:hAnsi="Times New Roman" w:cs="Times New Roman"/>
          <w:lang w:eastAsia="en-GB"/>
        </w:rPr>
      </w:pPr>
    </w:p>
    <w:p w:rsidR="008829B9" w:rsidRDefault="008829B9" w:rsidP="008829B9">
      <w:pPr>
        <w:rPr>
          <w:rFonts w:ascii="Times New Roman" w:eastAsia="Times New Roman" w:hAnsi="Times New Roman" w:cs="Times New Roman"/>
          <w:lang w:eastAsia="en-GB"/>
        </w:rPr>
      </w:pPr>
    </w:p>
    <w:p w:rsidR="008829B9" w:rsidRDefault="008829B9" w:rsidP="008829B9">
      <w:pPr>
        <w:rPr>
          <w:rFonts w:ascii="Times New Roman" w:eastAsia="Times New Roman" w:hAnsi="Times New Roman" w:cs="Times New Roman"/>
          <w:lang w:eastAsia="en-GB"/>
        </w:rPr>
      </w:pPr>
    </w:p>
    <w:p w:rsidR="008829B9" w:rsidRPr="005B5A31" w:rsidRDefault="008829B9" w:rsidP="005B5A31">
      <w:pPr>
        <w:rPr>
          <w:rFonts w:ascii="Times New Roman" w:eastAsia="Times New Roman" w:hAnsi="Times New Roman" w:cs="Times New Roman"/>
          <w:sz w:val="32"/>
          <w:szCs w:val="32"/>
          <w:lang w:eastAsia="en-GB"/>
        </w:rPr>
      </w:pPr>
      <w:r w:rsidRPr="005B5A31">
        <w:rPr>
          <w:rFonts w:ascii="Times New Roman" w:eastAsia="Times New Roman" w:hAnsi="Times New Roman" w:cs="Times New Roman"/>
          <w:sz w:val="32"/>
          <w:szCs w:val="32"/>
          <w:lang w:eastAsia="en-GB"/>
        </w:rPr>
        <w:t>PESTEL ANALYSIS</w:t>
      </w:r>
      <w:r w:rsidR="00A92FF0" w:rsidRPr="005B5A31">
        <w:rPr>
          <w:rFonts w:ascii="Times New Roman" w:eastAsia="Times New Roman" w:hAnsi="Times New Roman" w:cs="Times New Roman"/>
          <w:sz w:val="32"/>
          <w:szCs w:val="32"/>
          <w:lang w:eastAsia="en-GB"/>
        </w:rPr>
        <w:t xml:space="preserve"> (example Tesla) </w:t>
      </w:r>
    </w:p>
    <w:p w:rsidR="008829B9" w:rsidRDefault="008829B9" w:rsidP="008829B9">
      <w:pPr>
        <w:rPr>
          <w:rFonts w:ascii="Times New Roman" w:eastAsia="Times New Roman" w:hAnsi="Times New Roman" w:cs="Times New Roman"/>
          <w:sz w:val="32"/>
          <w:szCs w:val="32"/>
          <w:lang w:eastAsia="en-GB"/>
        </w:rPr>
      </w:pPr>
    </w:p>
    <w:p w:rsidR="00A92FF0" w:rsidRPr="00A92FF0" w:rsidRDefault="00A92FF0" w:rsidP="00A92FF0">
      <w:pPr>
        <w:rPr>
          <w:rFonts w:ascii="Times New Roman" w:eastAsia="Times New Roman" w:hAnsi="Times New Roman" w:cs="Times New Roman"/>
          <w:sz w:val="32"/>
          <w:szCs w:val="32"/>
          <w:lang w:eastAsia="en-GB"/>
        </w:rPr>
      </w:pPr>
      <w:r w:rsidRPr="00A92FF0">
        <w:rPr>
          <w:rFonts w:ascii="Times New Roman" w:eastAsia="Times New Roman" w:hAnsi="Times New Roman" w:cs="Times New Roman"/>
          <w:sz w:val="32"/>
          <w:szCs w:val="32"/>
          <w:lang w:eastAsia="en-GB"/>
        </w:rPr>
        <w:t xml:space="preserve">P-Politics - </w:t>
      </w:r>
      <w:r w:rsidR="003E23F7">
        <w:rPr>
          <w:rFonts w:ascii="Times New Roman" w:eastAsia="Times New Roman" w:hAnsi="Times New Roman" w:cs="Times New Roman"/>
          <w:sz w:val="32"/>
          <w:szCs w:val="32"/>
          <w:lang w:eastAsia="en-GB"/>
        </w:rPr>
        <w:t>Authority</w:t>
      </w:r>
      <w:r w:rsidRPr="00A92FF0">
        <w:rPr>
          <w:rFonts w:ascii="Times New Roman" w:eastAsia="Times New Roman" w:hAnsi="Times New Roman" w:cs="Times New Roman"/>
          <w:sz w:val="32"/>
          <w:szCs w:val="32"/>
          <w:lang w:eastAsia="en-GB"/>
        </w:rPr>
        <w:t xml:space="preserve"> type and strategy subsidizing , awards and activities. </w:t>
      </w:r>
    </w:p>
    <w:p w:rsidR="00A92FF0" w:rsidRPr="00A92FF0" w:rsidRDefault="00A92FF0" w:rsidP="00A92FF0">
      <w:pPr>
        <w:rPr>
          <w:rFonts w:ascii="Times New Roman" w:eastAsia="Times New Roman" w:hAnsi="Times New Roman" w:cs="Times New Roman"/>
          <w:sz w:val="32"/>
          <w:szCs w:val="32"/>
          <w:lang w:eastAsia="en-GB"/>
        </w:rPr>
      </w:pPr>
    </w:p>
    <w:p w:rsidR="00A92FF0" w:rsidRPr="00A92FF0" w:rsidRDefault="00A92FF0" w:rsidP="00A92FF0">
      <w:pPr>
        <w:rPr>
          <w:rFonts w:ascii="Times New Roman" w:eastAsia="Times New Roman" w:hAnsi="Times New Roman" w:cs="Times New Roman"/>
          <w:sz w:val="32"/>
          <w:szCs w:val="32"/>
          <w:lang w:eastAsia="en-GB"/>
        </w:rPr>
      </w:pPr>
      <w:r w:rsidRPr="00A92FF0">
        <w:rPr>
          <w:rFonts w:ascii="Times New Roman" w:eastAsia="Times New Roman" w:hAnsi="Times New Roman" w:cs="Times New Roman"/>
          <w:sz w:val="32"/>
          <w:szCs w:val="32"/>
          <w:lang w:eastAsia="en-GB"/>
        </w:rPr>
        <w:t>E-Economy-</w:t>
      </w:r>
      <w:r w:rsidR="003E23F7">
        <w:rPr>
          <w:rFonts w:ascii="Times New Roman" w:eastAsia="Times New Roman" w:hAnsi="Times New Roman" w:cs="Times New Roman"/>
          <w:sz w:val="32"/>
          <w:szCs w:val="32"/>
          <w:lang w:eastAsia="en-GB"/>
        </w:rPr>
        <w:t>Expansion</w:t>
      </w:r>
      <w:r w:rsidRPr="00A92FF0">
        <w:rPr>
          <w:rFonts w:ascii="Times New Roman" w:eastAsia="Times New Roman" w:hAnsi="Times New Roman" w:cs="Times New Roman"/>
          <w:sz w:val="32"/>
          <w:szCs w:val="32"/>
          <w:lang w:eastAsia="en-GB"/>
        </w:rPr>
        <w:t xml:space="preserve"> and loan costs , work and vitality cost </w:t>
      </w:r>
    </w:p>
    <w:p w:rsidR="00A92FF0" w:rsidRPr="00A92FF0" w:rsidRDefault="00A92FF0" w:rsidP="00A92FF0">
      <w:pPr>
        <w:rPr>
          <w:rFonts w:ascii="Times New Roman" w:eastAsia="Times New Roman" w:hAnsi="Times New Roman" w:cs="Times New Roman"/>
          <w:sz w:val="32"/>
          <w:szCs w:val="32"/>
          <w:lang w:eastAsia="en-GB"/>
        </w:rPr>
      </w:pPr>
    </w:p>
    <w:p w:rsidR="00A92FF0" w:rsidRPr="00A92FF0" w:rsidRDefault="00A92FF0" w:rsidP="00A92FF0">
      <w:pPr>
        <w:rPr>
          <w:rFonts w:ascii="Times New Roman" w:eastAsia="Times New Roman" w:hAnsi="Times New Roman" w:cs="Times New Roman"/>
          <w:sz w:val="32"/>
          <w:szCs w:val="32"/>
          <w:lang w:eastAsia="en-GB"/>
        </w:rPr>
      </w:pPr>
      <w:r w:rsidRPr="00A92FF0">
        <w:rPr>
          <w:rFonts w:ascii="Times New Roman" w:eastAsia="Times New Roman" w:hAnsi="Times New Roman" w:cs="Times New Roman"/>
          <w:sz w:val="32"/>
          <w:szCs w:val="32"/>
          <w:lang w:eastAsia="en-GB"/>
        </w:rPr>
        <w:t>S-Social</w:t>
      </w:r>
      <w:r w:rsidR="003E23F7">
        <w:rPr>
          <w:rFonts w:ascii="Times New Roman" w:eastAsia="Times New Roman" w:hAnsi="Times New Roman" w:cs="Times New Roman"/>
          <w:sz w:val="32"/>
          <w:szCs w:val="32"/>
          <w:lang w:eastAsia="en-GB"/>
        </w:rPr>
        <w:t xml:space="preserve"> Community</w:t>
      </w:r>
      <w:r w:rsidRPr="00A92FF0">
        <w:rPr>
          <w:rFonts w:ascii="Times New Roman" w:eastAsia="Times New Roman" w:hAnsi="Times New Roman" w:cs="Times New Roman"/>
          <w:sz w:val="32"/>
          <w:szCs w:val="32"/>
          <w:lang w:eastAsia="en-GB"/>
        </w:rPr>
        <w:t xml:space="preserve">, training , </w:t>
      </w:r>
      <w:r w:rsidR="003E23F7">
        <w:rPr>
          <w:rFonts w:ascii="Times New Roman" w:eastAsia="Times New Roman" w:hAnsi="Times New Roman" w:cs="Times New Roman"/>
          <w:sz w:val="32"/>
          <w:szCs w:val="32"/>
          <w:lang w:eastAsia="en-GB"/>
        </w:rPr>
        <w:t>broadcasting</w:t>
      </w:r>
      <w:r w:rsidRPr="00A92FF0">
        <w:rPr>
          <w:rFonts w:ascii="Times New Roman" w:eastAsia="Times New Roman" w:hAnsi="Times New Roman" w:cs="Times New Roman"/>
          <w:sz w:val="32"/>
          <w:szCs w:val="32"/>
          <w:lang w:eastAsia="en-GB"/>
        </w:rPr>
        <w:t xml:space="preserve">, way of life, design, </w:t>
      </w:r>
      <w:r w:rsidR="003E23F7">
        <w:rPr>
          <w:rFonts w:ascii="Times New Roman" w:eastAsia="Times New Roman" w:hAnsi="Times New Roman" w:cs="Times New Roman"/>
          <w:sz w:val="32"/>
          <w:szCs w:val="32"/>
          <w:lang w:eastAsia="en-GB"/>
        </w:rPr>
        <w:t>traditions.</w:t>
      </w:r>
      <w:r w:rsidRPr="00A92FF0">
        <w:rPr>
          <w:rFonts w:ascii="Times New Roman" w:eastAsia="Times New Roman" w:hAnsi="Times New Roman" w:cs="Times New Roman"/>
          <w:sz w:val="32"/>
          <w:szCs w:val="32"/>
          <w:lang w:eastAsia="en-GB"/>
        </w:rPr>
        <w:t xml:space="preserve"> </w:t>
      </w:r>
    </w:p>
    <w:p w:rsidR="00A92FF0" w:rsidRPr="00A92FF0" w:rsidRDefault="00A92FF0" w:rsidP="00A92FF0">
      <w:pPr>
        <w:rPr>
          <w:rFonts w:ascii="Times New Roman" w:eastAsia="Times New Roman" w:hAnsi="Times New Roman" w:cs="Times New Roman"/>
          <w:sz w:val="32"/>
          <w:szCs w:val="32"/>
          <w:lang w:eastAsia="en-GB"/>
        </w:rPr>
      </w:pPr>
    </w:p>
    <w:p w:rsidR="00A92FF0" w:rsidRPr="00A92FF0" w:rsidRDefault="00A92FF0" w:rsidP="00A92FF0">
      <w:pPr>
        <w:rPr>
          <w:rFonts w:ascii="Times New Roman" w:eastAsia="Times New Roman" w:hAnsi="Times New Roman" w:cs="Times New Roman"/>
          <w:sz w:val="32"/>
          <w:szCs w:val="32"/>
          <w:lang w:eastAsia="en-GB"/>
        </w:rPr>
      </w:pPr>
      <w:r w:rsidRPr="00A92FF0">
        <w:rPr>
          <w:rFonts w:ascii="Times New Roman" w:eastAsia="Times New Roman" w:hAnsi="Times New Roman" w:cs="Times New Roman"/>
          <w:sz w:val="32"/>
          <w:szCs w:val="32"/>
          <w:lang w:eastAsia="en-GB"/>
        </w:rPr>
        <w:t>T-Technolog</w:t>
      </w:r>
      <w:r w:rsidR="003E23F7">
        <w:rPr>
          <w:rFonts w:ascii="Times New Roman" w:eastAsia="Times New Roman" w:hAnsi="Times New Roman" w:cs="Times New Roman"/>
          <w:sz w:val="32"/>
          <w:szCs w:val="32"/>
          <w:lang w:eastAsia="en-GB"/>
        </w:rPr>
        <w:t>y appearing</w:t>
      </w:r>
      <w:r w:rsidRPr="00A92FF0">
        <w:rPr>
          <w:rFonts w:ascii="Times New Roman" w:eastAsia="Times New Roman" w:hAnsi="Times New Roman" w:cs="Times New Roman"/>
          <w:sz w:val="32"/>
          <w:szCs w:val="32"/>
          <w:lang w:eastAsia="en-GB"/>
        </w:rPr>
        <w:t xml:space="preserve"> advances , Web</w:t>
      </w:r>
      <w:r w:rsidR="003E23F7">
        <w:rPr>
          <w:rFonts w:ascii="Times New Roman" w:eastAsia="Times New Roman" w:hAnsi="Times New Roman" w:cs="Times New Roman"/>
          <w:sz w:val="32"/>
          <w:szCs w:val="32"/>
          <w:lang w:eastAsia="en-GB"/>
        </w:rPr>
        <w:t>sites</w:t>
      </w:r>
      <w:r w:rsidRPr="00A92FF0">
        <w:rPr>
          <w:rFonts w:ascii="Times New Roman" w:eastAsia="Times New Roman" w:hAnsi="Times New Roman" w:cs="Times New Roman"/>
          <w:sz w:val="32"/>
          <w:szCs w:val="32"/>
          <w:lang w:eastAsia="en-GB"/>
        </w:rPr>
        <w:t xml:space="preserve"> data and correspondence </w:t>
      </w:r>
    </w:p>
    <w:p w:rsidR="00A92FF0" w:rsidRPr="00A92FF0" w:rsidRDefault="00A92FF0" w:rsidP="00A92FF0">
      <w:pPr>
        <w:rPr>
          <w:rFonts w:ascii="Times New Roman" w:eastAsia="Times New Roman" w:hAnsi="Times New Roman" w:cs="Times New Roman"/>
          <w:sz w:val="32"/>
          <w:szCs w:val="32"/>
          <w:lang w:eastAsia="en-GB"/>
        </w:rPr>
      </w:pPr>
    </w:p>
    <w:p w:rsidR="00A92FF0" w:rsidRPr="00A92FF0" w:rsidRDefault="00A92FF0" w:rsidP="00A92FF0">
      <w:pPr>
        <w:rPr>
          <w:rFonts w:ascii="Times New Roman" w:eastAsia="Times New Roman" w:hAnsi="Times New Roman" w:cs="Times New Roman"/>
          <w:sz w:val="32"/>
          <w:szCs w:val="32"/>
          <w:lang w:eastAsia="en-GB"/>
        </w:rPr>
      </w:pPr>
      <w:r w:rsidRPr="00A92FF0">
        <w:rPr>
          <w:rFonts w:ascii="Times New Roman" w:eastAsia="Times New Roman" w:hAnsi="Times New Roman" w:cs="Times New Roman"/>
          <w:sz w:val="32"/>
          <w:szCs w:val="32"/>
          <w:lang w:eastAsia="en-GB"/>
        </w:rPr>
        <w:t xml:space="preserve">E-Environment - Weather, green &amp;ethical issues, contamination, squander, reusing </w:t>
      </w:r>
    </w:p>
    <w:p w:rsidR="00A92FF0" w:rsidRPr="00A92FF0" w:rsidRDefault="00A92FF0" w:rsidP="00A92FF0">
      <w:pPr>
        <w:rPr>
          <w:rFonts w:ascii="Times New Roman" w:eastAsia="Times New Roman" w:hAnsi="Times New Roman" w:cs="Times New Roman"/>
          <w:sz w:val="32"/>
          <w:szCs w:val="32"/>
          <w:lang w:eastAsia="en-GB"/>
        </w:rPr>
      </w:pPr>
    </w:p>
    <w:p w:rsidR="008829B9" w:rsidRDefault="00A92FF0" w:rsidP="00A92FF0">
      <w:pPr>
        <w:rPr>
          <w:rFonts w:ascii="Times New Roman" w:eastAsia="Times New Roman" w:hAnsi="Times New Roman" w:cs="Times New Roman"/>
          <w:sz w:val="32"/>
          <w:szCs w:val="32"/>
          <w:lang w:eastAsia="en-GB"/>
        </w:rPr>
      </w:pPr>
      <w:r w:rsidRPr="00A92FF0">
        <w:rPr>
          <w:rFonts w:ascii="Times New Roman" w:eastAsia="Times New Roman" w:hAnsi="Times New Roman" w:cs="Times New Roman"/>
          <w:sz w:val="32"/>
          <w:szCs w:val="32"/>
          <w:lang w:eastAsia="en-GB"/>
        </w:rPr>
        <w:t>L-Legal-Regulations and norms Employment Law</w:t>
      </w:r>
    </w:p>
    <w:p w:rsidR="000E1CF9" w:rsidRDefault="000E1CF9" w:rsidP="00A92FF0">
      <w:pPr>
        <w:rPr>
          <w:rFonts w:ascii="Times New Roman" w:eastAsia="Times New Roman" w:hAnsi="Times New Roman" w:cs="Times New Roman"/>
          <w:sz w:val="32"/>
          <w:szCs w:val="32"/>
          <w:lang w:eastAsia="en-GB"/>
        </w:rPr>
      </w:pPr>
    </w:p>
    <w:p w:rsidR="000E1CF9" w:rsidRDefault="000E1CF9" w:rsidP="000E1CF9">
      <w:pPr>
        <w:rPr>
          <w:rFonts w:ascii="Times New Roman" w:eastAsia="Times New Roman" w:hAnsi="Times New Roman" w:cs="Times New Roman"/>
          <w:lang w:eastAsia="en-GB"/>
        </w:rPr>
      </w:pPr>
      <w:r>
        <w:rPr>
          <w:rFonts w:ascii="Times New Roman" w:eastAsia="Times New Roman" w:hAnsi="Times New Roman" w:cs="Times New Roman"/>
          <w:sz w:val="32"/>
          <w:szCs w:val="32"/>
          <w:lang w:eastAsia="en-GB"/>
        </w:rPr>
        <w:t>(</w:t>
      </w:r>
      <w:hyperlink r:id="rId8" w:history="1">
        <w:r w:rsidRPr="000E1CF9">
          <w:rPr>
            <w:rFonts w:ascii="Times New Roman" w:eastAsia="Times New Roman" w:hAnsi="Times New Roman" w:cs="Times New Roman"/>
            <w:color w:val="0000FF"/>
            <w:u w:val="single"/>
            <w:lang w:eastAsia="en-GB"/>
          </w:rPr>
          <w:t>http://study-aids.co.uk/dissertation-blog/tesla-motors-case-study/</w:t>
        </w:r>
      </w:hyperlink>
      <w:r>
        <w:rPr>
          <w:rFonts w:ascii="Times New Roman" w:eastAsia="Times New Roman" w:hAnsi="Times New Roman" w:cs="Times New Roman"/>
          <w:lang w:eastAsia="en-GB"/>
        </w:rPr>
        <w:t>)</w:t>
      </w:r>
    </w:p>
    <w:p w:rsidR="00032D29" w:rsidRDefault="00032D29" w:rsidP="000E1CF9">
      <w:pPr>
        <w:rPr>
          <w:rFonts w:ascii="Times New Roman" w:eastAsia="Times New Roman" w:hAnsi="Times New Roman" w:cs="Times New Roman"/>
          <w:lang w:eastAsia="en-GB"/>
        </w:rPr>
      </w:pPr>
    </w:p>
    <w:p w:rsidR="00032D29" w:rsidRDefault="00032D29" w:rsidP="000E1CF9">
      <w:pPr>
        <w:rPr>
          <w:rFonts w:ascii="Times New Roman" w:eastAsia="Times New Roman" w:hAnsi="Times New Roman" w:cs="Times New Roman"/>
          <w:lang w:eastAsia="en-GB"/>
        </w:rPr>
      </w:pPr>
    </w:p>
    <w:p w:rsidR="00032D29" w:rsidRP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 xml:space="preserve">Political </w:t>
      </w:r>
    </w:p>
    <w:p w:rsidR="00032D29" w:rsidRPr="00032D29" w:rsidRDefault="00032D29" w:rsidP="00032D29">
      <w:pPr>
        <w:rPr>
          <w:rFonts w:ascii="Times New Roman" w:eastAsia="Times New Roman" w:hAnsi="Times New Roman" w:cs="Times New Roman"/>
          <w:sz w:val="32"/>
          <w:szCs w:val="32"/>
          <w:lang w:eastAsia="en-GB"/>
        </w:rPr>
      </w:pPr>
    </w:p>
    <w:p w:rsidR="005B5A31"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As per Tesla (2014), Tesla engines sell their vehicles in various nations over the United States, Europe and Asia and subsequently, the organisation is presented to various political circumstances happening in each one of those nations. As per the Environmental-</w:t>
      </w:r>
      <w:r w:rsidRPr="00032D29">
        <w:rPr>
          <w:rFonts w:ascii="Times New Roman" w:eastAsia="Times New Roman" w:hAnsi="Times New Roman" w:cs="Times New Roman"/>
          <w:sz w:val="32"/>
          <w:szCs w:val="32"/>
          <w:lang w:eastAsia="en-GB"/>
        </w:rPr>
        <w:lastRenderedPageBreak/>
        <w:t>protection.org.uk (2014), a few nations world of politics are influenced by environmental change issues and consequently, law sanctioned to cut carbon discharge by a specific rate and this influences vehicle makers. The US government is offering motivating forces to vehicle fabricates that try to item vehicles increasingly effective and better in using green vehicle innovation.</w:t>
      </w:r>
    </w:p>
    <w:p w:rsidR="00032D29" w:rsidRDefault="00032D29" w:rsidP="00032D29">
      <w:pPr>
        <w:rPr>
          <w:rFonts w:ascii="Times New Roman" w:eastAsia="Times New Roman" w:hAnsi="Times New Roman" w:cs="Times New Roman"/>
          <w:sz w:val="32"/>
          <w:szCs w:val="32"/>
          <w:lang w:eastAsia="en-GB"/>
        </w:rPr>
      </w:pPr>
    </w:p>
    <w:p w:rsidR="00032D29" w:rsidRP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Economic</w:t>
      </w:r>
    </w:p>
    <w:p w:rsidR="00032D29" w:rsidRPr="00032D29" w:rsidRDefault="00032D29" w:rsidP="00032D29">
      <w:pPr>
        <w:rPr>
          <w:rFonts w:ascii="Times New Roman" w:eastAsia="Times New Roman" w:hAnsi="Times New Roman" w:cs="Times New Roman"/>
          <w:sz w:val="32"/>
          <w:szCs w:val="32"/>
          <w:lang w:eastAsia="en-GB"/>
        </w:rPr>
      </w:pPr>
    </w:p>
    <w:p w:rsidR="00032D29" w:rsidRP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 xml:space="preserve">There is an elective road for </w:t>
      </w:r>
      <w:r w:rsidR="00B11F4D">
        <w:rPr>
          <w:rFonts w:ascii="Times New Roman" w:eastAsia="Times New Roman" w:hAnsi="Times New Roman" w:cs="Times New Roman"/>
          <w:sz w:val="32"/>
          <w:szCs w:val="32"/>
          <w:lang w:eastAsia="en-GB"/>
        </w:rPr>
        <w:t>growth</w:t>
      </w:r>
      <w:r w:rsidRPr="00032D29">
        <w:rPr>
          <w:rFonts w:ascii="Times New Roman" w:eastAsia="Times New Roman" w:hAnsi="Times New Roman" w:cs="Times New Roman"/>
          <w:sz w:val="32"/>
          <w:szCs w:val="32"/>
          <w:lang w:eastAsia="en-GB"/>
        </w:rPr>
        <w:t xml:space="preserve"> for vehicles </w:t>
      </w:r>
      <w:r w:rsidR="00B11F4D">
        <w:rPr>
          <w:rFonts w:ascii="Times New Roman" w:eastAsia="Times New Roman" w:hAnsi="Times New Roman" w:cs="Times New Roman"/>
          <w:sz w:val="32"/>
          <w:szCs w:val="32"/>
          <w:lang w:eastAsia="en-GB"/>
        </w:rPr>
        <w:t>contributing</w:t>
      </w:r>
      <w:r w:rsidRPr="00032D29">
        <w:rPr>
          <w:rFonts w:ascii="Times New Roman" w:eastAsia="Times New Roman" w:hAnsi="Times New Roman" w:cs="Times New Roman"/>
          <w:sz w:val="32"/>
          <w:szCs w:val="32"/>
          <w:lang w:eastAsia="en-GB"/>
        </w:rPr>
        <w:t xml:space="preserve"> vehicles, which use </w:t>
      </w:r>
      <w:r w:rsidR="00B11F4D">
        <w:rPr>
          <w:rFonts w:ascii="Times New Roman" w:eastAsia="Times New Roman" w:hAnsi="Times New Roman" w:cs="Times New Roman"/>
          <w:sz w:val="32"/>
          <w:szCs w:val="32"/>
          <w:lang w:eastAsia="en-GB"/>
        </w:rPr>
        <w:t>strength</w:t>
      </w:r>
      <w:r w:rsidRPr="00032D29">
        <w:rPr>
          <w:rFonts w:ascii="Times New Roman" w:eastAsia="Times New Roman" w:hAnsi="Times New Roman" w:cs="Times New Roman"/>
          <w:sz w:val="32"/>
          <w:szCs w:val="32"/>
          <w:lang w:eastAsia="en-GB"/>
        </w:rPr>
        <w:t>. The ex</w:t>
      </w:r>
      <w:r w:rsidR="00B11F4D">
        <w:rPr>
          <w:rFonts w:ascii="Times New Roman" w:eastAsia="Times New Roman" w:hAnsi="Times New Roman" w:cs="Times New Roman"/>
          <w:sz w:val="32"/>
          <w:szCs w:val="32"/>
          <w:lang w:eastAsia="en-GB"/>
        </w:rPr>
        <w:t>tension</w:t>
      </w:r>
      <w:r w:rsidRPr="00032D29">
        <w:rPr>
          <w:rFonts w:ascii="Times New Roman" w:eastAsia="Times New Roman" w:hAnsi="Times New Roman" w:cs="Times New Roman"/>
          <w:sz w:val="32"/>
          <w:szCs w:val="32"/>
          <w:lang w:eastAsia="en-GB"/>
        </w:rPr>
        <w:t xml:space="preserve"> </w:t>
      </w:r>
      <w:r w:rsidR="00B11F4D">
        <w:rPr>
          <w:rFonts w:ascii="Times New Roman" w:eastAsia="Times New Roman" w:hAnsi="Times New Roman" w:cs="Times New Roman"/>
          <w:sz w:val="32"/>
          <w:szCs w:val="32"/>
          <w:lang w:eastAsia="en-GB"/>
        </w:rPr>
        <w:t>costs</w:t>
      </w:r>
      <w:r w:rsidRPr="00032D29">
        <w:rPr>
          <w:rFonts w:ascii="Times New Roman" w:eastAsia="Times New Roman" w:hAnsi="Times New Roman" w:cs="Times New Roman"/>
          <w:sz w:val="32"/>
          <w:szCs w:val="32"/>
          <w:lang w:eastAsia="en-GB"/>
        </w:rPr>
        <w:t xml:space="preserve"> of oil have made </w:t>
      </w:r>
      <w:r w:rsidR="00B11F4D">
        <w:rPr>
          <w:rFonts w:ascii="Times New Roman" w:eastAsia="Times New Roman" w:hAnsi="Times New Roman" w:cs="Times New Roman"/>
          <w:sz w:val="32"/>
          <w:szCs w:val="32"/>
          <w:lang w:eastAsia="en-GB"/>
        </w:rPr>
        <w:t>traders</w:t>
      </w:r>
      <w:r w:rsidRPr="00032D29">
        <w:rPr>
          <w:rFonts w:ascii="Times New Roman" w:eastAsia="Times New Roman" w:hAnsi="Times New Roman" w:cs="Times New Roman"/>
          <w:sz w:val="32"/>
          <w:szCs w:val="32"/>
          <w:lang w:eastAsia="en-GB"/>
        </w:rPr>
        <w:t xml:space="preserve"> increasingly </w:t>
      </w:r>
      <w:r w:rsidR="00B11F4D">
        <w:rPr>
          <w:rFonts w:ascii="Times New Roman" w:eastAsia="Times New Roman" w:hAnsi="Times New Roman" w:cs="Times New Roman"/>
          <w:sz w:val="32"/>
          <w:szCs w:val="32"/>
          <w:lang w:eastAsia="en-GB"/>
        </w:rPr>
        <w:t>irritating</w:t>
      </w:r>
      <w:r w:rsidRPr="00032D29">
        <w:rPr>
          <w:rFonts w:ascii="Times New Roman" w:eastAsia="Times New Roman" w:hAnsi="Times New Roman" w:cs="Times New Roman"/>
          <w:sz w:val="32"/>
          <w:szCs w:val="32"/>
          <w:lang w:eastAsia="en-GB"/>
        </w:rPr>
        <w:t xml:space="preserve">, organisations and </w:t>
      </w:r>
      <w:r w:rsidR="00B11F4D">
        <w:rPr>
          <w:rFonts w:ascii="Times New Roman" w:eastAsia="Times New Roman" w:hAnsi="Times New Roman" w:cs="Times New Roman"/>
          <w:sz w:val="32"/>
          <w:szCs w:val="32"/>
          <w:lang w:eastAsia="en-GB"/>
        </w:rPr>
        <w:t>humans</w:t>
      </w:r>
      <w:r w:rsidRPr="00032D29">
        <w:rPr>
          <w:rFonts w:ascii="Times New Roman" w:eastAsia="Times New Roman" w:hAnsi="Times New Roman" w:cs="Times New Roman"/>
          <w:sz w:val="32"/>
          <w:szCs w:val="32"/>
          <w:lang w:eastAsia="en-GB"/>
        </w:rPr>
        <w:t xml:space="preserve"> are needing an elective </w:t>
      </w:r>
      <w:r w:rsidR="00B11F4D">
        <w:rPr>
          <w:rFonts w:ascii="Times New Roman" w:eastAsia="Times New Roman" w:hAnsi="Times New Roman" w:cs="Times New Roman"/>
          <w:sz w:val="32"/>
          <w:szCs w:val="32"/>
          <w:lang w:eastAsia="en-GB"/>
        </w:rPr>
        <w:t>response</w:t>
      </w:r>
      <w:r w:rsidRPr="00032D29">
        <w:rPr>
          <w:rFonts w:ascii="Times New Roman" w:eastAsia="Times New Roman" w:hAnsi="Times New Roman" w:cs="Times New Roman"/>
          <w:sz w:val="32"/>
          <w:szCs w:val="32"/>
          <w:lang w:eastAsia="en-GB"/>
        </w:rPr>
        <w:t xml:space="preserve"> for the </w:t>
      </w:r>
      <w:r w:rsidR="00B11F4D">
        <w:rPr>
          <w:rFonts w:ascii="Times New Roman" w:eastAsia="Times New Roman" w:hAnsi="Times New Roman" w:cs="Times New Roman"/>
          <w:sz w:val="32"/>
          <w:szCs w:val="32"/>
          <w:lang w:eastAsia="en-GB"/>
        </w:rPr>
        <w:t>bigger</w:t>
      </w:r>
      <w:r w:rsidRPr="00032D29">
        <w:rPr>
          <w:rFonts w:ascii="Times New Roman" w:eastAsia="Times New Roman" w:hAnsi="Times New Roman" w:cs="Times New Roman"/>
          <w:sz w:val="32"/>
          <w:szCs w:val="32"/>
          <w:lang w:eastAsia="en-GB"/>
        </w:rPr>
        <w:t xml:space="preserve"> </w:t>
      </w:r>
      <w:r w:rsidR="00B11F4D">
        <w:rPr>
          <w:rFonts w:ascii="Times New Roman" w:eastAsia="Times New Roman" w:hAnsi="Times New Roman" w:cs="Times New Roman"/>
          <w:sz w:val="32"/>
          <w:szCs w:val="32"/>
          <w:lang w:eastAsia="en-GB"/>
        </w:rPr>
        <w:t>petrol</w:t>
      </w:r>
      <w:r w:rsidRPr="00032D29">
        <w:rPr>
          <w:rFonts w:ascii="Times New Roman" w:eastAsia="Times New Roman" w:hAnsi="Times New Roman" w:cs="Times New Roman"/>
          <w:sz w:val="32"/>
          <w:szCs w:val="32"/>
          <w:lang w:eastAsia="en-GB"/>
        </w:rPr>
        <w:t xml:space="preserve"> </w:t>
      </w:r>
      <w:r w:rsidR="00B11F4D">
        <w:rPr>
          <w:rFonts w:ascii="Times New Roman" w:eastAsia="Times New Roman" w:hAnsi="Times New Roman" w:cs="Times New Roman"/>
          <w:sz w:val="32"/>
          <w:szCs w:val="32"/>
          <w:lang w:eastAsia="en-GB"/>
        </w:rPr>
        <w:t>price</w:t>
      </w:r>
      <w:r w:rsidRPr="00032D29">
        <w:rPr>
          <w:rFonts w:ascii="Times New Roman" w:eastAsia="Times New Roman" w:hAnsi="Times New Roman" w:cs="Times New Roman"/>
          <w:sz w:val="32"/>
          <w:szCs w:val="32"/>
          <w:lang w:eastAsia="en-GB"/>
        </w:rPr>
        <w:t xml:space="preserve">.  </w:t>
      </w:r>
      <w:r w:rsidR="00B11F4D">
        <w:rPr>
          <w:rFonts w:ascii="Times New Roman" w:eastAsia="Times New Roman" w:hAnsi="Times New Roman" w:cs="Times New Roman"/>
          <w:sz w:val="32"/>
          <w:szCs w:val="32"/>
          <w:lang w:eastAsia="en-GB"/>
        </w:rPr>
        <w:t>T</w:t>
      </w:r>
      <w:r w:rsidRPr="00032D29">
        <w:rPr>
          <w:rFonts w:ascii="Times New Roman" w:eastAsia="Times New Roman" w:hAnsi="Times New Roman" w:cs="Times New Roman"/>
          <w:sz w:val="32"/>
          <w:szCs w:val="32"/>
          <w:lang w:eastAsia="en-GB"/>
        </w:rPr>
        <w:t xml:space="preserve">he buying power is currently </w:t>
      </w:r>
      <w:r w:rsidR="00B11F4D">
        <w:rPr>
          <w:rFonts w:ascii="Times New Roman" w:eastAsia="Times New Roman" w:hAnsi="Times New Roman" w:cs="Times New Roman"/>
          <w:sz w:val="32"/>
          <w:szCs w:val="32"/>
          <w:lang w:eastAsia="en-GB"/>
        </w:rPr>
        <w:t>bigger.</w:t>
      </w:r>
    </w:p>
    <w:p w:rsidR="005B5A31" w:rsidRDefault="005B5A31" w:rsidP="000E1CF9">
      <w:pPr>
        <w:rPr>
          <w:rFonts w:ascii="Times New Roman" w:eastAsia="Times New Roman" w:hAnsi="Times New Roman" w:cs="Times New Roman"/>
          <w:lang w:eastAsia="en-GB"/>
        </w:rPr>
      </w:pPr>
    </w:p>
    <w:p w:rsidR="00032D29" w:rsidRP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 xml:space="preserve">Social </w:t>
      </w:r>
    </w:p>
    <w:p w:rsidR="00032D29" w:rsidRPr="00032D29" w:rsidRDefault="00032D29" w:rsidP="00032D29">
      <w:pPr>
        <w:rPr>
          <w:rFonts w:ascii="Times New Roman" w:eastAsia="Times New Roman" w:hAnsi="Times New Roman" w:cs="Times New Roman"/>
          <w:sz w:val="32"/>
          <w:szCs w:val="32"/>
          <w:lang w:eastAsia="en-GB"/>
        </w:rPr>
      </w:pPr>
    </w:p>
    <w:p w:rsid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Today the word green innovation is related with organisations that are viewed as delivering items that are useful for the earth. Carbon outflow from vehicle depletes are a major supporter of ozone harming substances influencing the earth situations.</w:t>
      </w:r>
    </w:p>
    <w:p w:rsidR="00032D29" w:rsidRDefault="00032D29" w:rsidP="00032D29">
      <w:pPr>
        <w:rPr>
          <w:rFonts w:ascii="Times New Roman" w:eastAsia="Times New Roman" w:hAnsi="Times New Roman" w:cs="Times New Roman"/>
          <w:sz w:val="32"/>
          <w:szCs w:val="32"/>
          <w:lang w:eastAsia="en-GB"/>
        </w:rPr>
      </w:pPr>
    </w:p>
    <w:p w:rsidR="00032D29" w:rsidRP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Technological</w:t>
      </w:r>
    </w:p>
    <w:p w:rsidR="00032D29" w:rsidRPr="00032D29" w:rsidRDefault="00032D29" w:rsidP="00032D29">
      <w:pPr>
        <w:rPr>
          <w:rFonts w:ascii="Times New Roman" w:eastAsia="Times New Roman" w:hAnsi="Times New Roman" w:cs="Times New Roman"/>
          <w:sz w:val="32"/>
          <w:szCs w:val="32"/>
          <w:lang w:eastAsia="en-GB"/>
        </w:rPr>
      </w:pPr>
    </w:p>
    <w:p w:rsid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 xml:space="preserve">The vehicle area has seen gigantic changes because of mechanical development </w:t>
      </w:r>
      <w:r w:rsidR="00B11F4D">
        <w:rPr>
          <w:rFonts w:ascii="Times New Roman" w:eastAsia="Times New Roman" w:hAnsi="Times New Roman" w:cs="Times New Roman"/>
          <w:sz w:val="32"/>
          <w:szCs w:val="32"/>
          <w:lang w:eastAsia="en-GB"/>
        </w:rPr>
        <w:t>determinating</w:t>
      </w:r>
      <w:r w:rsidRPr="00032D29">
        <w:rPr>
          <w:rFonts w:ascii="Times New Roman" w:eastAsia="Times New Roman" w:hAnsi="Times New Roman" w:cs="Times New Roman"/>
          <w:sz w:val="32"/>
          <w:szCs w:val="32"/>
          <w:lang w:eastAsia="en-GB"/>
        </w:rPr>
        <w:t xml:space="preserve"> a few parts of the vehicle productivity. Vehicles have been experiencing transformation with vehicle produces searching for method of decreasing the fuel admission so as to improve effectiveness.</w:t>
      </w:r>
    </w:p>
    <w:p w:rsidR="00032D29" w:rsidRDefault="00032D29" w:rsidP="00032D29">
      <w:pPr>
        <w:rPr>
          <w:rFonts w:ascii="Times New Roman" w:eastAsia="Times New Roman" w:hAnsi="Times New Roman" w:cs="Times New Roman"/>
          <w:sz w:val="32"/>
          <w:szCs w:val="32"/>
          <w:lang w:eastAsia="en-GB"/>
        </w:rPr>
      </w:pPr>
    </w:p>
    <w:p w:rsidR="00032D29" w:rsidRP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 xml:space="preserve">Ecological </w:t>
      </w:r>
    </w:p>
    <w:p w:rsidR="00032D29" w:rsidRPr="00032D29" w:rsidRDefault="00032D29" w:rsidP="00032D29">
      <w:pPr>
        <w:rPr>
          <w:rFonts w:ascii="Times New Roman" w:eastAsia="Times New Roman" w:hAnsi="Times New Roman" w:cs="Times New Roman"/>
          <w:sz w:val="32"/>
          <w:szCs w:val="32"/>
          <w:lang w:eastAsia="en-GB"/>
        </w:rPr>
      </w:pPr>
    </w:p>
    <w:p w:rsid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 xml:space="preserve">Eco  vehicle is the word addressed vehicle producer on the off chance that they uncommon to stay serious by clients over the world. With fuel spillages detailed in certain spots, bringing about lost marine and winged animal life, there have been a developing number of hippies driving their legislature to direct the area and permit just eco-friendly vehicles on their streets. What befalls the ozone layer is another factor </w:t>
      </w:r>
      <w:r w:rsidRPr="00032D29">
        <w:rPr>
          <w:rFonts w:ascii="Times New Roman" w:eastAsia="Times New Roman" w:hAnsi="Times New Roman" w:cs="Times New Roman"/>
          <w:sz w:val="32"/>
          <w:szCs w:val="32"/>
          <w:lang w:eastAsia="en-GB"/>
        </w:rPr>
        <w:lastRenderedPageBreak/>
        <w:t>pushing some individual and foundations to think about vehicles, which harm the earth.</w:t>
      </w:r>
    </w:p>
    <w:p w:rsidR="00032D29" w:rsidRDefault="00032D29" w:rsidP="00032D29">
      <w:pPr>
        <w:rPr>
          <w:rFonts w:ascii="Times New Roman" w:eastAsia="Times New Roman" w:hAnsi="Times New Roman" w:cs="Times New Roman"/>
          <w:sz w:val="32"/>
          <w:szCs w:val="32"/>
          <w:lang w:eastAsia="en-GB"/>
        </w:rPr>
      </w:pPr>
    </w:p>
    <w:p w:rsidR="00032D29" w:rsidRP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 xml:space="preserve">Lawful </w:t>
      </w:r>
    </w:p>
    <w:p w:rsidR="00032D29" w:rsidRPr="00032D29" w:rsidRDefault="00032D29" w:rsidP="00032D29">
      <w:pPr>
        <w:rPr>
          <w:rFonts w:ascii="Times New Roman" w:eastAsia="Times New Roman" w:hAnsi="Times New Roman" w:cs="Times New Roman"/>
          <w:sz w:val="32"/>
          <w:szCs w:val="32"/>
          <w:lang w:eastAsia="en-GB"/>
        </w:rPr>
      </w:pPr>
    </w:p>
    <w:p w:rsidR="00032D29" w:rsidRP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The US has a market presents difficulties for Tesla as a vehicle makes particularly because of the establishment laws in the nation</w:t>
      </w:r>
      <w:r w:rsidR="00A16117">
        <w:rPr>
          <w:rFonts w:ascii="Times New Roman" w:eastAsia="Times New Roman" w:hAnsi="Times New Roman" w:cs="Times New Roman"/>
          <w:sz w:val="32"/>
          <w:szCs w:val="32"/>
          <w:lang w:eastAsia="en-GB"/>
        </w:rPr>
        <w:t>.</w:t>
      </w:r>
      <w:r w:rsidRPr="00032D29">
        <w:rPr>
          <w:rFonts w:ascii="Times New Roman" w:eastAsia="Times New Roman" w:hAnsi="Times New Roman" w:cs="Times New Roman"/>
          <w:sz w:val="32"/>
          <w:szCs w:val="32"/>
          <w:lang w:eastAsia="en-GB"/>
        </w:rPr>
        <w:t xml:space="preserve"> The vitality advance program likewise in the nation expands the odds of vehicle producer to deliver progressively green vehicles in the segment. </w:t>
      </w:r>
    </w:p>
    <w:p w:rsidR="00032D29" w:rsidRPr="00032D29" w:rsidRDefault="00032D29" w:rsidP="00032D29">
      <w:pPr>
        <w:rPr>
          <w:rFonts w:ascii="Times New Roman" w:eastAsia="Times New Roman" w:hAnsi="Times New Roman" w:cs="Times New Roman"/>
          <w:sz w:val="32"/>
          <w:szCs w:val="32"/>
          <w:lang w:eastAsia="en-GB"/>
        </w:rPr>
      </w:pPr>
    </w:p>
    <w:p w:rsidR="00032D29" w:rsidRDefault="00032D29" w:rsidP="00032D29">
      <w:pPr>
        <w:rPr>
          <w:rFonts w:ascii="Times New Roman" w:eastAsia="Times New Roman" w:hAnsi="Times New Roman" w:cs="Times New Roman"/>
          <w:sz w:val="32"/>
          <w:szCs w:val="32"/>
          <w:lang w:eastAsia="en-GB"/>
        </w:rPr>
      </w:pPr>
      <w:r w:rsidRPr="00032D29">
        <w:rPr>
          <w:rFonts w:ascii="Times New Roman" w:eastAsia="Times New Roman" w:hAnsi="Times New Roman" w:cs="Times New Roman"/>
          <w:sz w:val="32"/>
          <w:szCs w:val="32"/>
          <w:lang w:eastAsia="en-GB"/>
        </w:rPr>
        <w:t>All the variables seen above have the impact of coordinating the manner in which a vehicle maker works together in US. It is crucial to decide how outer situations influence the association so as to work from that point, building capability as it were, which is probably going to bring about a progressively useful way. Of significant importance in the evaluation of Tesla's outer condition are the establishment laws, which would prevent the organisation from conveying their vehicles in certain states in the nation. Nonetheless, the a significant part of the outer impact looked by the vehicle produces equipped to additional on the side of the organisation and patterns show the vehicle area is set to follow Tesla bearing later on.</w:t>
      </w:r>
    </w:p>
    <w:p w:rsidR="00462BB5" w:rsidRPr="00032D29" w:rsidRDefault="00462BB5" w:rsidP="00032D29">
      <w:pPr>
        <w:rPr>
          <w:rFonts w:ascii="Times New Roman" w:eastAsia="Times New Roman" w:hAnsi="Times New Roman" w:cs="Times New Roman"/>
          <w:sz w:val="32"/>
          <w:szCs w:val="32"/>
          <w:lang w:eastAsia="en-GB"/>
        </w:rPr>
      </w:pPr>
      <w:r>
        <w:rPr>
          <w:rFonts w:ascii="Times New Roman" w:eastAsia="Times New Roman" w:hAnsi="Times New Roman" w:cs="Times New Roman"/>
          <w:sz w:val="32"/>
          <w:szCs w:val="32"/>
          <w:lang w:eastAsia="en-GB"/>
        </w:rPr>
        <w:t>(</w:t>
      </w:r>
      <w:hyperlink r:id="rId9" w:history="1">
        <w:r w:rsidRPr="000E1CF9">
          <w:rPr>
            <w:rFonts w:ascii="Times New Roman" w:eastAsia="Times New Roman" w:hAnsi="Times New Roman" w:cs="Times New Roman"/>
            <w:color w:val="0000FF"/>
            <w:u w:val="single"/>
            <w:lang w:eastAsia="en-GB"/>
          </w:rPr>
          <w:t>http://study-aids.co.uk/dissertation-blog/tesla-motors-case-study/</w:t>
        </w:r>
      </w:hyperlink>
      <w:r>
        <w:rPr>
          <w:rFonts w:ascii="Times New Roman" w:eastAsia="Times New Roman" w:hAnsi="Times New Roman" w:cs="Times New Roman"/>
          <w:lang w:eastAsia="en-GB"/>
        </w:rPr>
        <w:t>)</w:t>
      </w:r>
    </w:p>
    <w:p w:rsidR="005B5A31" w:rsidRPr="00032D29" w:rsidRDefault="005B5A31" w:rsidP="000E1CF9">
      <w:pPr>
        <w:rPr>
          <w:rFonts w:ascii="Times New Roman" w:eastAsia="Times New Roman" w:hAnsi="Times New Roman" w:cs="Times New Roman"/>
          <w:sz w:val="32"/>
          <w:szCs w:val="32"/>
          <w:lang w:eastAsia="en-GB"/>
        </w:rPr>
      </w:pPr>
    </w:p>
    <w:p w:rsidR="005B5A31" w:rsidRDefault="005B5A31" w:rsidP="000E1CF9">
      <w:pPr>
        <w:rPr>
          <w:rFonts w:ascii="Times New Roman" w:eastAsia="Times New Roman" w:hAnsi="Times New Roman" w:cs="Times New Roman"/>
          <w:lang w:eastAsia="en-GB"/>
        </w:rPr>
      </w:pPr>
    </w:p>
    <w:p w:rsidR="005B5A31" w:rsidRDefault="005B5A31" w:rsidP="000E1CF9">
      <w:pPr>
        <w:rPr>
          <w:rFonts w:ascii="Times New Roman" w:eastAsia="Times New Roman" w:hAnsi="Times New Roman" w:cs="Times New Roman"/>
          <w:lang w:eastAsia="en-GB"/>
        </w:rPr>
      </w:pPr>
    </w:p>
    <w:p w:rsidR="00CC4F4D" w:rsidRPr="000E1CF9" w:rsidRDefault="00CC4F4D" w:rsidP="000E1CF9">
      <w:pPr>
        <w:rPr>
          <w:rFonts w:ascii="Times New Roman" w:eastAsia="Times New Roman" w:hAnsi="Times New Roman" w:cs="Times New Roman"/>
          <w:lang w:eastAsia="en-GB"/>
        </w:rPr>
      </w:pPr>
    </w:p>
    <w:p w:rsidR="000E1CF9" w:rsidRPr="008829B9" w:rsidRDefault="000E1CF9" w:rsidP="00A92FF0">
      <w:pPr>
        <w:rPr>
          <w:rFonts w:ascii="Times New Roman" w:eastAsia="Times New Roman" w:hAnsi="Times New Roman" w:cs="Times New Roman"/>
          <w:sz w:val="32"/>
          <w:szCs w:val="32"/>
          <w:lang w:eastAsia="en-GB"/>
        </w:rPr>
      </w:pPr>
    </w:p>
    <w:p w:rsidR="00A977F9" w:rsidRPr="00A977F9" w:rsidRDefault="00A977F9" w:rsidP="00A977F9">
      <w:pPr>
        <w:pStyle w:val="ListParagraph"/>
        <w:ind w:left="1080"/>
        <w:rPr>
          <w:sz w:val="36"/>
          <w:szCs w:val="36"/>
        </w:rPr>
      </w:pPr>
    </w:p>
    <w:p w:rsidR="00EB30D3" w:rsidRDefault="005B5A31" w:rsidP="005B5A31">
      <w:pPr>
        <w:pStyle w:val="ListParagraph"/>
        <w:numPr>
          <w:ilvl w:val="0"/>
          <w:numId w:val="5"/>
        </w:numPr>
        <w:rPr>
          <w:sz w:val="36"/>
          <w:szCs w:val="36"/>
        </w:rPr>
      </w:pPr>
      <w:r>
        <w:rPr>
          <w:sz w:val="36"/>
          <w:szCs w:val="36"/>
        </w:rPr>
        <w:t xml:space="preserve">CONCLUSSSION </w:t>
      </w:r>
    </w:p>
    <w:p w:rsidR="005B5A31" w:rsidRDefault="005B5A31" w:rsidP="005B5A31">
      <w:pPr>
        <w:pStyle w:val="ListParagraph"/>
        <w:ind w:left="1080"/>
        <w:rPr>
          <w:sz w:val="36"/>
          <w:szCs w:val="36"/>
        </w:rPr>
      </w:pPr>
    </w:p>
    <w:p w:rsidR="001B495B" w:rsidRPr="001B495B" w:rsidRDefault="005B5A31" w:rsidP="001B495B">
      <w:pPr>
        <w:pStyle w:val="ListParagraph"/>
        <w:ind w:left="1080"/>
        <w:rPr>
          <w:sz w:val="36"/>
          <w:szCs w:val="36"/>
        </w:rPr>
      </w:pPr>
      <w:r w:rsidRPr="005B5A31">
        <w:rPr>
          <w:sz w:val="36"/>
          <w:szCs w:val="36"/>
        </w:rPr>
        <w:t xml:space="preserve">We have all the earmarks of being entering another stage for EV in Europe , with circumstances getting ready in select market groups. Thus , there will be openings all through the worth chain for occupants and new participants. In the more extended term , </w:t>
      </w:r>
      <w:r w:rsidRPr="005B5A31">
        <w:rPr>
          <w:sz w:val="36"/>
          <w:szCs w:val="36"/>
        </w:rPr>
        <w:lastRenderedPageBreak/>
        <w:t>huge scope EV selection will be restrictive on guideline and TCO development contrasted with ICE options. Suggestions for OEMs and providers: While ICE will command Europe</w:t>
      </w:r>
      <w:r>
        <w:rPr>
          <w:sz w:val="36"/>
          <w:szCs w:val="36"/>
        </w:rPr>
        <w:t>’</w:t>
      </w:r>
      <w:r w:rsidRPr="005B5A31">
        <w:rPr>
          <w:sz w:val="36"/>
          <w:szCs w:val="36"/>
        </w:rPr>
        <w:t>s powertrain portfolio for the coming years , EVs are probably going to guarantee a considerable portion of this portfolio over the long haul. Cost intensity with ICE on TCO premise is basic for enormous scope reception of EVs. TCO decrease is dependent upon further advancement of battery pack costs , the pathway of which stays muddled. Suggestions for charging framework : Wired charging foundation has now unmistakably picked up force in front of different options . The underlying rollout is to a great extent upheld by the open segment, with chose OEM's, utilities and other private part players beginning to enter the space. Accomplishing a further critical scale-up will require normalisation, economies of scale, and business plans of action.</w:t>
      </w:r>
      <w:r w:rsidR="001B495B">
        <w:rPr>
          <w:sz w:val="36"/>
          <w:szCs w:val="36"/>
        </w:rPr>
        <w:t xml:space="preserve"> </w:t>
      </w:r>
      <w:r w:rsidR="001B495B" w:rsidRPr="001B495B">
        <w:rPr>
          <w:sz w:val="36"/>
          <w:szCs w:val="36"/>
        </w:rPr>
        <w:t xml:space="preserve">Suggestions for the lattice : EV's effect on power framework and power request today stays reasonable. Anyway , huge scope reception of EVs and charging conduct advancement will have suggestions for foundation interests in the close to term. Proactive thought of potential effect of scale - up and job of EVs in rising keen network can bring about potential investment funds for utilities and matrix administrators. </w:t>
      </w:r>
    </w:p>
    <w:p w:rsidR="001B495B" w:rsidRPr="001B495B" w:rsidRDefault="001B495B" w:rsidP="001B495B">
      <w:pPr>
        <w:pStyle w:val="ListParagraph"/>
        <w:ind w:left="1080"/>
        <w:rPr>
          <w:sz w:val="36"/>
          <w:szCs w:val="36"/>
        </w:rPr>
      </w:pPr>
    </w:p>
    <w:p w:rsidR="001B495B" w:rsidRPr="001B495B" w:rsidRDefault="001B495B" w:rsidP="001B495B">
      <w:pPr>
        <w:pStyle w:val="ListParagraph"/>
        <w:ind w:left="1080"/>
        <w:rPr>
          <w:sz w:val="36"/>
          <w:szCs w:val="36"/>
        </w:rPr>
      </w:pPr>
      <w:r w:rsidRPr="001B495B">
        <w:rPr>
          <w:sz w:val="36"/>
          <w:szCs w:val="36"/>
        </w:rPr>
        <w:t xml:space="preserve">New plans of action and market openings : Current levels and further appropriation of EVs makes interest for new applications and administrations along the </w:t>
      </w:r>
      <w:r w:rsidRPr="001B495B">
        <w:rPr>
          <w:sz w:val="36"/>
          <w:szCs w:val="36"/>
        </w:rPr>
        <w:lastRenderedPageBreak/>
        <w:t xml:space="preserve">worth chain including charging foundation ( charging equipment , charging administrations, route) ; power part (brilliant charging/keen lattice applications , </w:t>
      </w:r>
      <w:proofErr w:type="spellStart"/>
      <w:r w:rsidRPr="001B495B">
        <w:rPr>
          <w:sz w:val="36"/>
          <w:szCs w:val="36"/>
        </w:rPr>
        <w:t>totaled</w:t>
      </w:r>
      <w:proofErr w:type="spellEnd"/>
      <w:r w:rsidRPr="001B495B">
        <w:rPr>
          <w:sz w:val="36"/>
          <w:szCs w:val="36"/>
        </w:rPr>
        <w:t xml:space="preserve"> interest side </w:t>
      </w:r>
      <w:proofErr w:type="spellStart"/>
      <w:r w:rsidRPr="001B495B">
        <w:rPr>
          <w:sz w:val="36"/>
          <w:szCs w:val="36"/>
        </w:rPr>
        <w:t>managment</w:t>
      </w:r>
      <w:proofErr w:type="spellEnd"/>
      <w:r w:rsidRPr="001B495B">
        <w:rPr>
          <w:sz w:val="36"/>
          <w:szCs w:val="36"/>
        </w:rPr>
        <w:t xml:space="preserve">);cars and segments (e.g., battery renting); reusing administrations. New versatility plans of action, particularly those focused on carsharing , can as of now in the transient evacuate hindrances for reception of EVs at scale as exclusive vehicles (e.g., extend restrictions, high price tag). </w:t>
      </w:r>
    </w:p>
    <w:p w:rsidR="001B495B" w:rsidRPr="001B495B" w:rsidRDefault="001B495B" w:rsidP="001B495B">
      <w:pPr>
        <w:pStyle w:val="ListParagraph"/>
        <w:ind w:left="1080"/>
        <w:rPr>
          <w:sz w:val="36"/>
          <w:szCs w:val="36"/>
        </w:rPr>
      </w:pPr>
    </w:p>
    <w:p w:rsidR="005B5A31" w:rsidRDefault="001B495B" w:rsidP="001B495B">
      <w:pPr>
        <w:pStyle w:val="ListParagraph"/>
        <w:ind w:left="1080"/>
        <w:rPr>
          <w:sz w:val="36"/>
          <w:szCs w:val="36"/>
        </w:rPr>
      </w:pPr>
      <w:r w:rsidRPr="001B495B">
        <w:rPr>
          <w:sz w:val="36"/>
          <w:szCs w:val="36"/>
        </w:rPr>
        <w:t xml:space="preserve">The direction and extreme size of appropriation of EVs in Europe stays questionable. Nonetheless, the improvements to date and a few markers looking forward propose critical potential. Officeholders in the conventional car estimation chain and players with abilities to </w:t>
      </w:r>
      <w:proofErr w:type="spellStart"/>
      <w:r w:rsidRPr="001B495B">
        <w:rPr>
          <w:sz w:val="36"/>
          <w:szCs w:val="36"/>
        </w:rPr>
        <w:t>fulfill</w:t>
      </w:r>
      <w:proofErr w:type="spellEnd"/>
      <w:r w:rsidRPr="001B495B">
        <w:rPr>
          <w:sz w:val="36"/>
          <w:szCs w:val="36"/>
        </w:rPr>
        <w:t xml:space="preserve"> the needs of the new developing environments can profit by a more profound comprehension of the key drivers of EV appropriation and the qualities of chances it makes.</w:t>
      </w:r>
    </w:p>
    <w:p w:rsidR="00462BB5" w:rsidRDefault="00462BB5" w:rsidP="001B495B">
      <w:pPr>
        <w:pStyle w:val="ListParagraph"/>
        <w:ind w:left="1080"/>
        <w:rPr>
          <w:sz w:val="36"/>
          <w:szCs w:val="36"/>
        </w:rPr>
      </w:pPr>
    </w:p>
    <w:p w:rsidR="00462BB5" w:rsidRDefault="00462BB5" w:rsidP="001B495B">
      <w:pPr>
        <w:pStyle w:val="ListParagraph"/>
        <w:ind w:left="1080"/>
        <w:rPr>
          <w:sz w:val="36"/>
          <w:szCs w:val="36"/>
        </w:rPr>
      </w:pPr>
    </w:p>
    <w:p w:rsidR="00462BB5" w:rsidRDefault="00462BB5" w:rsidP="001B495B">
      <w:pPr>
        <w:pStyle w:val="ListParagraph"/>
        <w:ind w:left="1080"/>
        <w:rPr>
          <w:sz w:val="36"/>
          <w:szCs w:val="36"/>
        </w:rPr>
      </w:pPr>
    </w:p>
    <w:p w:rsidR="00462BB5" w:rsidRDefault="00462BB5" w:rsidP="00462BB5">
      <w:pPr>
        <w:pStyle w:val="ListParagraph"/>
        <w:numPr>
          <w:ilvl w:val="0"/>
          <w:numId w:val="5"/>
        </w:numPr>
        <w:rPr>
          <w:sz w:val="36"/>
          <w:szCs w:val="36"/>
        </w:rPr>
      </w:pPr>
      <w:r>
        <w:rPr>
          <w:sz w:val="36"/>
          <w:szCs w:val="36"/>
        </w:rPr>
        <w:t xml:space="preserve">REFERENCES </w:t>
      </w:r>
    </w:p>
    <w:p w:rsidR="00462BB5" w:rsidRDefault="00462BB5" w:rsidP="00462BB5">
      <w:pPr>
        <w:pStyle w:val="ListParagraph"/>
        <w:ind w:left="1080"/>
        <w:rPr>
          <w:sz w:val="36"/>
          <w:szCs w:val="36"/>
        </w:rPr>
      </w:pPr>
    </w:p>
    <w:p w:rsidR="00462BB5" w:rsidRDefault="00462BB5" w:rsidP="00462BB5">
      <w:pPr>
        <w:pStyle w:val="ListParagraph"/>
        <w:ind w:left="1080"/>
        <w:rPr>
          <w:sz w:val="36"/>
          <w:szCs w:val="36"/>
        </w:rPr>
      </w:pPr>
      <w:hyperlink r:id="rId10" w:history="1">
        <w:r w:rsidRPr="000235F6">
          <w:rPr>
            <w:rStyle w:val="Hyperlink"/>
            <w:sz w:val="36"/>
            <w:szCs w:val="36"/>
          </w:rPr>
          <w:t>http://study-aids.co.uk/dissertation-blog/tesla-motors-case-study/</w:t>
        </w:r>
      </w:hyperlink>
    </w:p>
    <w:p w:rsidR="00462BB5" w:rsidRDefault="00462BB5" w:rsidP="00462BB5">
      <w:pPr>
        <w:pStyle w:val="ListParagraph"/>
        <w:ind w:left="1080"/>
        <w:rPr>
          <w:sz w:val="36"/>
          <w:szCs w:val="36"/>
        </w:rPr>
      </w:pPr>
      <w:hyperlink r:id="rId11" w:history="1">
        <w:r w:rsidRPr="000235F6">
          <w:rPr>
            <w:rStyle w:val="Hyperlink"/>
            <w:sz w:val="36"/>
            <w:szCs w:val="36"/>
          </w:rPr>
          <w:t>http://www.jtorres2015.wixsite.com/tesla-team5/porters-5-forces</w:t>
        </w:r>
      </w:hyperlink>
    </w:p>
    <w:p w:rsidR="00462BB5" w:rsidRDefault="00462BB5" w:rsidP="00462BB5">
      <w:pPr>
        <w:pStyle w:val="ListParagraph"/>
        <w:ind w:left="1080"/>
        <w:rPr>
          <w:sz w:val="36"/>
          <w:szCs w:val="36"/>
        </w:rPr>
      </w:pPr>
      <w:r>
        <w:rPr>
          <w:sz w:val="36"/>
          <w:szCs w:val="36"/>
        </w:rPr>
        <w:t>Amsterdam Roundtable Foundation and Mc Kinsey &amp; Company The Netherlands, April 2014, p.6</w:t>
      </w:r>
    </w:p>
    <w:p w:rsidR="00462BB5" w:rsidRDefault="00462BB5" w:rsidP="00462BB5">
      <w:pPr>
        <w:pStyle w:val="ListParagraph"/>
        <w:ind w:left="1080"/>
        <w:rPr>
          <w:sz w:val="36"/>
          <w:szCs w:val="36"/>
        </w:rPr>
      </w:pPr>
    </w:p>
    <w:p w:rsidR="00462BB5" w:rsidRDefault="00462BB5" w:rsidP="00462BB5">
      <w:pPr>
        <w:pStyle w:val="ListParagraph"/>
        <w:ind w:left="1080"/>
        <w:rPr>
          <w:sz w:val="36"/>
          <w:szCs w:val="36"/>
        </w:rPr>
      </w:pPr>
      <w:r>
        <w:rPr>
          <w:sz w:val="36"/>
          <w:szCs w:val="36"/>
        </w:rPr>
        <w:t>Amsterdam Roundtable Foundation and Mc Kinsey &amp; Company The Netherlands, April 2014</w:t>
      </w:r>
      <w:r>
        <w:rPr>
          <w:sz w:val="36"/>
          <w:szCs w:val="36"/>
        </w:rPr>
        <w:t>,p.11</w:t>
      </w:r>
    </w:p>
    <w:p w:rsidR="00462BB5" w:rsidRDefault="00462BB5" w:rsidP="00462BB5">
      <w:pPr>
        <w:pStyle w:val="ListParagraph"/>
        <w:ind w:left="1080"/>
        <w:rPr>
          <w:sz w:val="36"/>
          <w:szCs w:val="36"/>
        </w:rPr>
      </w:pPr>
    </w:p>
    <w:p w:rsidR="00462BB5" w:rsidRDefault="00462BB5" w:rsidP="00462BB5">
      <w:pPr>
        <w:pStyle w:val="ListParagraph"/>
        <w:ind w:left="1080"/>
        <w:rPr>
          <w:sz w:val="36"/>
          <w:szCs w:val="36"/>
        </w:rPr>
      </w:pPr>
      <w:r>
        <w:rPr>
          <w:sz w:val="36"/>
          <w:szCs w:val="36"/>
        </w:rPr>
        <w:t>Amsterdam Roundtable Foundation and Mc Kinsey &amp; Company The Netherlands, April 2014</w:t>
      </w:r>
      <w:r>
        <w:rPr>
          <w:sz w:val="36"/>
          <w:szCs w:val="36"/>
        </w:rPr>
        <w:t>, chapter 3, p39</w:t>
      </w:r>
    </w:p>
    <w:p w:rsidR="00462BB5" w:rsidRPr="005B5A31" w:rsidRDefault="00462BB5" w:rsidP="00462BB5">
      <w:pPr>
        <w:pStyle w:val="ListParagraph"/>
        <w:ind w:left="1080"/>
        <w:rPr>
          <w:sz w:val="36"/>
          <w:szCs w:val="36"/>
        </w:rPr>
      </w:pPr>
    </w:p>
    <w:sectPr w:rsidR="00462BB5" w:rsidRPr="005B5A31" w:rsidSect="00633AF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9C56C5"/>
    <w:multiLevelType w:val="hybridMultilevel"/>
    <w:tmpl w:val="00AC45B6"/>
    <w:lvl w:ilvl="0" w:tplc="08090001">
      <w:start w:val="1"/>
      <w:numFmt w:val="bullet"/>
      <w:lvlText w:val=""/>
      <w:lvlJc w:val="left"/>
      <w:pPr>
        <w:ind w:left="1800" w:hanging="360"/>
      </w:pPr>
      <w:rPr>
        <w:rFonts w:ascii="Symbol" w:hAnsi="Symbol" w:cs="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cs="Wingdings" w:hint="default"/>
      </w:rPr>
    </w:lvl>
    <w:lvl w:ilvl="3" w:tplc="08090001" w:tentative="1">
      <w:start w:val="1"/>
      <w:numFmt w:val="bullet"/>
      <w:lvlText w:val=""/>
      <w:lvlJc w:val="left"/>
      <w:pPr>
        <w:ind w:left="3960" w:hanging="360"/>
      </w:pPr>
      <w:rPr>
        <w:rFonts w:ascii="Symbol" w:hAnsi="Symbol" w:cs="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cs="Wingdings" w:hint="default"/>
      </w:rPr>
    </w:lvl>
    <w:lvl w:ilvl="6" w:tplc="08090001" w:tentative="1">
      <w:start w:val="1"/>
      <w:numFmt w:val="bullet"/>
      <w:lvlText w:val=""/>
      <w:lvlJc w:val="left"/>
      <w:pPr>
        <w:ind w:left="6120" w:hanging="360"/>
      </w:pPr>
      <w:rPr>
        <w:rFonts w:ascii="Symbol" w:hAnsi="Symbol" w:cs="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cs="Wingdings" w:hint="default"/>
      </w:rPr>
    </w:lvl>
  </w:abstractNum>
  <w:abstractNum w:abstractNumId="1" w15:restartNumberingAfterBreak="0">
    <w:nsid w:val="15603EA6"/>
    <w:multiLevelType w:val="hybridMultilevel"/>
    <w:tmpl w:val="322AD430"/>
    <w:lvl w:ilvl="0" w:tplc="08090001">
      <w:start w:val="1"/>
      <w:numFmt w:val="bullet"/>
      <w:lvlText w:val=""/>
      <w:lvlJc w:val="left"/>
      <w:pPr>
        <w:ind w:left="2212" w:hanging="360"/>
      </w:pPr>
      <w:rPr>
        <w:rFonts w:ascii="Symbol" w:hAnsi="Symbol" w:cs="Symbol" w:hint="default"/>
      </w:rPr>
    </w:lvl>
    <w:lvl w:ilvl="1" w:tplc="08090003" w:tentative="1">
      <w:start w:val="1"/>
      <w:numFmt w:val="bullet"/>
      <w:lvlText w:val="o"/>
      <w:lvlJc w:val="left"/>
      <w:pPr>
        <w:ind w:left="2932" w:hanging="360"/>
      </w:pPr>
      <w:rPr>
        <w:rFonts w:ascii="Courier New" w:hAnsi="Courier New" w:cs="Courier New" w:hint="default"/>
      </w:rPr>
    </w:lvl>
    <w:lvl w:ilvl="2" w:tplc="08090005" w:tentative="1">
      <w:start w:val="1"/>
      <w:numFmt w:val="bullet"/>
      <w:lvlText w:val=""/>
      <w:lvlJc w:val="left"/>
      <w:pPr>
        <w:ind w:left="3652" w:hanging="360"/>
      </w:pPr>
      <w:rPr>
        <w:rFonts w:ascii="Wingdings" w:hAnsi="Wingdings" w:cs="Wingdings" w:hint="default"/>
      </w:rPr>
    </w:lvl>
    <w:lvl w:ilvl="3" w:tplc="08090001" w:tentative="1">
      <w:start w:val="1"/>
      <w:numFmt w:val="bullet"/>
      <w:lvlText w:val=""/>
      <w:lvlJc w:val="left"/>
      <w:pPr>
        <w:ind w:left="4372" w:hanging="360"/>
      </w:pPr>
      <w:rPr>
        <w:rFonts w:ascii="Symbol" w:hAnsi="Symbol" w:cs="Symbol" w:hint="default"/>
      </w:rPr>
    </w:lvl>
    <w:lvl w:ilvl="4" w:tplc="08090003" w:tentative="1">
      <w:start w:val="1"/>
      <w:numFmt w:val="bullet"/>
      <w:lvlText w:val="o"/>
      <w:lvlJc w:val="left"/>
      <w:pPr>
        <w:ind w:left="5092" w:hanging="360"/>
      </w:pPr>
      <w:rPr>
        <w:rFonts w:ascii="Courier New" w:hAnsi="Courier New" w:cs="Courier New" w:hint="default"/>
      </w:rPr>
    </w:lvl>
    <w:lvl w:ilvl="5" w:tplc="08090005" w:tentative="1">
      <w:start w:val="1"/>
      <w:numFmt w:val="bullet"/>
      <w:lvlText w:val=""/>
      <w:lvlJc w:val="left"/>
      <w:pPr>
        <w:ind w:left="5812" w:hanging="360"/>
      </w:pPr>
      <w:rPr>
        <w:rFonts w:ascii="Wingdings" w:hAnsi="Wingdings" w:cs="Wingdings" w:hint="default"/>
      </w:rPr>
    </w:lvl>
    <w:lvl w:ilvl="6" w:tplc="08090001" w:tentative="1">
      <w:start w:val="1"/>
      <w:numFmt w:val="bullet"/>
      <w:lvlText w:val=""/>
      <w:lvlJc w:val="left"/>
      <w:pPr>
        <w:ind w:left="6532" w:hanging="360"/>
      </w:pPr>
      <w:rPr>
        <w:rFonts w:ascii="Symbol" w:hAnsi="Symbol" w:cs="Symbol" w:hint="default"/>
      </w:rPr>
    </w:lvl>
    <w:lvl w:ilvl="7" w:tplc="08090003" w:tentative="1">
      <w:start w:val="1"/>
      <w:numFmt w:val="bullet"/>
      <w:lvlText w:val="o"/>
      <w:lvlJc w:val="left"/>
      <w:pPr>
        <w:ind w:left="7252" w:hanging="360"/>
      </w:pPr>
      <w:rPr>
        <w:rFonts w:ascii="Courier New" w:hAnsi="Courier New" w:cs="Courier New" w:hint="default"/>
      </w:rPr>
    </w:lvl>
    <w:lvl w:ilvl="8" w:tplc="08090005" w:tentative="1">
      <w:start w:val="1"/>
      <w:numFmt w:val="bullet"/>
      <w:lvlText w:val=""/>
      <w:lvlJc w:val="left"/>
      <w:pPr>
        <w:ind w:left="7972" w:hanging="360"/>
      </w:pPr>
      <w:rPr>
        <w:rFonts w:ascii="Wingdings" w:hAnsi="Wingdings" w:cs="Wingdings" w:hint="default"/>
      </w:rPr>
    </w:lvl>
  </w:abstractNum>
  <w:abstractNum w:abstractNumId="2" w15:restartNumberingAfterBreak="0">
    <w:nsid w:val="286F6C01"/>
    <w:multiLevelType w:val="hybridMultilevel"/>
    <w:tmpl w:val="40E29AB8"/>
    <w:lvl w:ilvl="0" w:tplc="08090001">
      <w:start w:val="1"/>
      <w:numFmt w:val="bullet"/>
      <w:lvlText w:val=""/>
      <w:lvlJc w:val="left"/>
      <w:pPr>
        <w:ind w:left="2527" w:hanging="360"/>
      </w:pPr>
      <w:rPr>
        <w:rFonts w:ascii="Symbol" w:hAnsi="Symbol" w:cs="Symbol" w:hint="default"/>
      </w:rPr>
    </w:lvl>
    <w:lvl w:ilvl="1" w:tplc="08090003" w:tentative="1">
      <w:start w:val="1"/>
      <w:numFmt w:val="bullet"/>
      <w:lvlText w:val="o"/>
      <w:lvlJc w:val="left"/>
      <w:pPr>
        <w:ind w:left="3247" w:hanging="360"/>
      </w:pPr>
      <w:rPr>
        <w:rFonts w:ascii="Courier New" w:hAnsi="Courier New" w:cs="Courier New" w:hint="default"/>
      </w:rPr>
    </w:lvl>
    <w:lvl w:ilvl="2" w:tplc="08090005" w:tentative="1">
      <w:start w:val="1"/>
      <w:numFmt w:val="bullet"/>
      <w:lvlText w:val=""/>
      <w:lvlJc w:val="left"/>
      <w:pPr>
        <w:ind w:left="3967" w:hanging="360"/>
      </w:pPr>
      <w:rPr>
        <w:rFonts w:ascii="Wingdings" w:hAnsi="Wingdings" w:cs="Wingdings" w:hint="default"/>
      </w:rPr>
    </w:lvl>
    <w:lvl w:ilvl="3" w:tplc="08090001" w:tentative="1">
      <w:start w:val="1"/>
      <w:numFmt w:val="bullet"/>
      <w:lvlText w:val=""/>
      <w:lvlJc w:val="left"/>
      <w:pPr>
        <w:ind w:left="4687" w:hanging="360"/>
      </w:pPr>
      <w:rPr>
        <w:rFonts w:ascii="Symbol" w:hAnsi="Symbol" w:cs="Symbol" w:hint="default"/>
      </w:rPr>
    </w:lvl>
    <w:lvl w:ilvl="4" w:tplc="08090003" w:tentative="1">
      <w:start w:val="1"/>
      <w:numFmt w:val="bullet"/>
      <w:lvlText w:val="o"/>
      <w:lvlJc w:val="left"/>
      <w:pPr>
        <w:ind w:left="5407" w:hanging="360"/>
      </w:pPr>
      <w:rPr>
        <w:rFonts w:ascii="Courier New" w:hAnsi="Courier New" w:cs="Courier New" w:hint="default"/>
      </w:rPr>
    </w:lvl>
    <w:lvl w:ilvl="5" w:tplc="08090005" w:tentative="1">
      <w:start w:val="1"/>
      <w:numFmt w:val="bullet"/>
      <w:lvlText w:val=""/>
      <w:lvlJc w:val="left"/>
      <w:pPr>
        <w:ind w:left="6127" w:hanging="360"/>
      </w:pPr>
      <w:rPr>
        <w:rFonts w:ascii="Wingdings" w:hAnsi="Wingdings" w:cs="Wingdings" w:hint="default"/>
      </w:rPr>
    </w:lvl>
    <w:lvl w:ilvl="6" w:tplc="08090001" w:tentative="1">
      <w:start w:val="1"/>
      <w:numFmt w:val="bullet"/>
      <w:lvlText w:val=""/>
      <w:lvlJc w:val="left"/>
      <w:pPr>
        <w:ind w:left="6847" w:hanging="360"/>
      </w:pPr>
      <w:rPr>
        <w:rFonts w:ascii="Symbol" w:hAnsi="Symbol" w:cs="Symbol" w:hint="default"/>
      </w:rPr>
    </w:lvl>
    <w:lvl w:ilvl="7" w:tplc="08090003" w:tentative="1">
      <w:start w:val="1"/>
      <w:numFmt w:val="bullet"/>
      <w:lvlText w:val="o"/>
      <w:lvlJc w:val="left"/>
      <w:pPr>
        <w:ind w:left="7567" w:hanging="360"/>
      </w:pPr>
      <w:rPr>
        <w:rFonts w:ascii="Courier New" w:hAnsi="Courier New" w:cs="Courier New" w:hint="default"/>
      </w:rPr>
    </w:lvl>
    <w:lvl w:ilvl="8" w:tplc="08090005" w:tentative="1">
      <w:start w:val="1"/>
      <w:numFmt w:val="bullet"/>
      <w:lvlText w:val=""/>
      <w:lvlJc w:val="left"/>
      <w:pPr>
        <w:ind w:left="8287" w:hanging="360"/>
      </w:pPr>
      <w:rPr>
        <w:rFonts w:ascii="Wingdings" w:hAnsi="Wingdings" w:cs="Wingdings" w:hint="default"/>
      </w:rPr>
    </w:lvl>
  </w:abstractNum>
  <w:abstractNum w:abstractNumId="3" w15:restartNumberingAfterBreak="0">
    <w:nsid w:val="2A47181A"/>
    <w:multiLevelType w:val="hybridMultilevel"/>
    <w:tmpl w:val="D3C2615A"/>
    <w:lvl w:ilvl="0" w:tplc="B4AA83A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9553790"/>
    <w:multiLevelType w:val="hybridMultilevel"/>
    <w:tmpl w:val="86BA1DC6"/>
    <w:lvl w:ilvl="0" w:tplc="64FC7060">
      <w:start w:val="1"/>
      <w:numFmt w:val="decimal"/>
      <w:lvlText w:val="%1.)"/>
      <w:lvlJc w:val="left"/>
      <w:pPr>
        <w:ind w:left="157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B2701F"/>
    <w:multiLevelType w:val="hybridMultilevel"/>
    <w:tmpl w:val="88189778"/>
    <w:lvl w:ilvl="0" w:tplc="6D8C36C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2"/>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F36"/>
    <w:rsid w:val="000043DE"/>
    <w:rsid w:val="00032D29"/>
    <w:rsid w:val="000E1CF9"/>
    <w:rsid w:val="00100909"/>
    <w:rsid w:val="00192862"/>
    <w:rsid w:val="001B495B"/>
    <w:rsid w:val="002759D9"/>
    <w:rsid w:val="002F7AAC"/>
    <w:rsid w:val="003E105C"/>
    <w:rsid w:val="003E23F7"/>
    <w:rsid w:val="00434531"/>
    <w:rsid w:val="00462BB5"/>
    <w:rsid w:val="00494C6B"/>
    <w:rsid w:val="004A0DFB"/>
    <w:rsid w:val="004D7E9A"/>
    <w:rsid w:val="005B5A31"/>
    <w:rsid w:val="005C4259"/>
    <w:rsid w:val="00633AF5"/>
    <w:rsid w:val="006556F0"/>
    <w:rsid w:val="006A0EC2"/>
    <w:rsid w:val="00841BAA"/>
    <w:rsid w:val="008829B9"/>
    <w:rsid w:val="009F4F36"/>
    <w:rsid w:val="00A16117"/>
    <w:rsid w:val="00A45BD8"/>
    <w:rsid w:val="00A92FF0"/>
    <w:rsid w:val="00A977F9"/>
    <w:rsid w:val="00B05DED"/>
    <w:rsid w:val="00B11F4D"/>
    <w:rsid w:val="00B2645A"/>
    <w:rsid w:val="00BE59C4"/>
    <w:rsid w:val="00C31B22"/>
    <w:rsid w:val="00CB7987"/>
    <w:rsid w:val="00CC227C"/>
    <w:rsid w:val="00CC4F4D"/>
    <w:rsid w:val="00CD40B5"/>
    <w:rsid w:val="00DC0F4F"/>
    <w:rsid w:val="00E044AB"/>
    <w:rsid w:val="00EB30D3"/>
    <w:rsid w:val="00F57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54D8C"/>
  <w15:chartTrackingRefBased/>
  <w15:docId w15:val="{D1824A09-69E8-7E4D-A814-2489A65B56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4F36"/>
    <w:pPr>
      <w:ind w:left="720"/>
      <w:contextualSpacing/>
    </w:pPr>
  </w:style>
  <w:style w:type="character" w:styleId="Hyperlink">
    <w:name w:val="Hyperlink"/>
    <w:basedOn w:val="DefaultParagraphFont"/>
    <w:uiPriority w:val="99"/>
    <w:unhideWhenUsed/>
    <w:rsid w:val="008829B9"/>
    <w:rPr>
      <w:color w:val="0000FF"/>
      <w:u w:val="single"/>
    </w:rPr>
  </w:style>
  <w:style w:type="character" w:styleId="UnresolvedMention">
    <w:name w:val="Unresolved Mention"/>
    <w:basedOn w:val="DefaultParagraphFont"/>
    <w:uiPriority w:val="99"/>
    <w:semiHidden/>
    <w:unhideWhenUsed/>
    <w:rsid w:val="00462B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953570">
      <w:bodyDiv w:val="1"/>
      <w:marLeft w:val="0"/>
      <w:marRight w:val="0"/>
      <w:marTop w:val="0"/>
      <w:marBottom w:val="0"/>
      <w:divBdr>
        <w:top w:val="none" w:sz="0" w:space="0" w:color="auto"/>
        <w:left w:val="none" w:sz="0" w:space="0" w:color="auto"/>
        <w:bottom w:val="none" w:sz="0" w:space="0" w:color="auto"/>
        <w:right w:val="none" w:sz="0" w:space="0" w:color="auto"/>
      </w:divBdr>
    </w:div>
    <w:div w:id="577402387">
      <w:bodyDiv w:val="1"/>
      <w:marLeft w:val="0"/>
      <w:marRight w:val="0"/>
      <w:marTop w:val="0"/>
      <w:marBottom w:val="0"/>
      <w:divBdr>
        <w:top w:val="none" w:sz="0" w:space="0" w:color="auto"/>
        <w:left w:val="none" w:sz="0" w:space="0" w:color="auto"/>
        <w:bottom w:val="none" w:sz="0" w:space="0" w:color="auto"/>
        <w:right w:val="none" w:sz="0" w:space="0" w:color="auto"/>
      </w:divBdr>
    </w:div>
    <w:div w:id="685785761">
      <w:bodyDiv w:val="1"/>
      <w:marLeft w:val="0"/>
      <w:marRight w:val="0"/>
      <w:marTop w:val="0"/>
      <w:marBottom w:val="0"/>
      <w:divBdr>
        <w:top w:val="none" w:sz="0" w:space="0" w:color="auto"/>
        <w:left w:val="none" w:sz="0" w:space="0" w:color="auto"/>
        <w:bottom w:val="none" w:sz="0" w:space="0" w:color="auto"/>
        <w:right w:val="none" w:sz="0" w:space="0" w:color="auto"/>
      </w:divBdr>
    </w:div>
    <w:div w:id="1118372247">
      <w:bodyDiv w:val="1"/>
      <w:marLeft w:val="0"/>
      <w:marRight w:val="0"/>
      <w:marTop w:val="0"/>
      <w:marBottom w:val="0"/>
      <w:divBdr>
        <w:top w:val="none" w:sz="0" w:space="0" w:color="auto"/>
        <w:left w:val="none" w:sz="0" w:space="0" w:color="auto"/>
        <w:bottom w:val="none" w:sz="0" w:space="0" w:color="auto"/>
        <w:right w:val="none" w:sz="0" w:space="0" w:color="auto"/>
      </w:divBdr>
    </w:div>
    <w:div w:id="1169517635">
      <w:bodyDiv w:val="1"/>
      <w:marLeft w:val="0"/>
      <w:marRight w:val="0"/>
      <w:marTop w:val="0"/>
      <w:marBottom w:val="0"/>
      <w:divBdr>
        <w:top w:val="none" w:sz="0" w:space="0" w:color="auto"/>
        <w:left w:val="none" w:sz="0" w:space="0" w:color="auto"/>
        <w:bottom w:val="none" w:sz="0" w:space="0" w:color="auto"/>
        <w:right w:val="none" w:sz="0" w:space="0" w:color="auto"/>
      </w:divBdr>
    </w:div>
    <w:div w:id="1500655581">
      <w:bodyDiv w:val="1"/>
      <w:marLeft w:val="0"/>
      <w:marRight w:val="0"/>
      <w:marTop w:val="0"/>
      <w:marBottom w:val="0"/>
      <w:divBdr>
        <w:top w:val="none" w:sz="0" w:space="0" w:color="auto"/>
        <w:left w:val="none" w:sz="0" w:space="0" w:color="auto"/>
        <w:bottom w:val="none" w:sz="0" w:space="0" w:color="auto"/>
        <w:right w:val="none" w:sz="0" w:space="0" w:color="auto"/>
      </w:divBdr>
    </w:div>
    <w:div w:id="1548880589">
      <w:bodyDiv w:val="1"/>
      <w:marLeft w:val="0"/>
      <w:marRight w:val="0"/>
      <w:marTop w:val="0"/>
      <w:marBottom w:val="0"/>
      <w:divBdr>
        <w:top w:val="none" w:sz="0" w:space="0" w:color="auto"/>
        <w:left w:val="none" w:sz="0" w:space="0" w:color="auto"/>
        <w:bottom w:val="none" w:sz="0" w:space="0" w:color="auto"/>
        <w:right w:val="none" w:sz="0" w:space="0" w:color="auto"/>
      </w:divBdr>
    </w:div>
    <w:div w:id="1675957597">
      <w:bodyDiv w:val="1"/>
      <w:marLeft w:val="0"/>
      <w:marRight w:val="0"/>
      <w:marTop w:val="0"/>
      <w:marBottom w:val="0"/>
      <w:divBdr>
        <w:top w:val="none" w:sz="0" w:space="0" w:color="auto"/>
        <w:left w:val="none" w:sz="0" w:space="0" w:color="auto"/>
        <w:bottom w:val="none" w:sz="0" w:space="0" w:color="auto"/>
        <w:right w:val="none" w:sz="0" w:space="0" w:color="auto"/>
      </w:divBdr>
    </w:div>
    <w:div w:id="1848254308">
      <w:bodyDiv w:val="1"/>
      <w:marLeft w:val="0"/>
      <w:marRight w:val="0"/>
      <w:marTop w:val="0"/>
      <w:marBottom w:val="0"/>
      <w:divBdr>
        <w:top w:val="none" w:sz="0" w:space="0" w:color="auto"/>
        <w:left w:val="none" w:sz="0" w:space="0" w:color="auto"/>
        <w:bottom w:val="none" w:sz="0" w:space="0" w:color="auto"/>
        <w:right w:val="none" w:sz="0" w:space="0" w:color="auto"/>
      </w:divBdr>
    </w:div>
    <w:div w:id="211281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udy-aids.co.uk/dissertation-blog/tesla-motors-case-study/"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jtorres2015.wixsite.com/tesla-team5/porters-5-force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iff"/><Relationship Id="rId11" Type="http://schemas.openxmlformats.org/officeDocument/2006/relationships/hyperlink" Target="http://www.jtorres2015.wixsite.com/tesla-team5/porters-5-forces" TargetMode="External"/><Relationship Id="rId5" Type="http://schemas.openxmlformats.org/officeDocument/2006/relationships/webSettings" Target="webSettings.xml"/><Relationship Id="rId10" Type="http://schemas.openxmlformats.org/officeDocument/2006/relationships/hyperlink" Target="http://study-aids.co.uk/dissertation-blog/tesla-motors-case-study/" TargetMode="External"/><Relationship Id="rId4" Type="http://schemas.openxmlformats.org/officeDocument/2006/relationships/settings" Target="settings.xml"/><Relationship Id="rId9" Type="http://schemas.openxmlformats.org/officeDocument/2006/relationships/hyperlink" Target="http://study-aids.co.uk/dissertation-blog/tesla-motors-case-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E771DE-B398-9F46-B593-DAE03CFC5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14</Pages>
  <Words>2339</Words>
  <Characters>13336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Plamen Penchev (1910023)</dc:creator>
  <cp:keywords/>
  <dc:description/>
  <cp:lastModifiedBy>Plamen Penchev (1910023)</cp:lastModifiedBy>
  <cp:revision>2</cp:revision>
  <dcterms:created xsi:type="dcterms:W3CDTF">2020-05-18T22:30:00Z</dcterms:created>
  <dcterms:modified xsi:type="dcterms:W3CDTF">2020-05-18T22:30:00Z</dcterms:modified>
</cp:coreProperties>
</file>