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84C56" w14:textId="77777777" w:rsidR="001C20F9" w:rsidRPr="00656CBF" w:rsidRDefault="001C20F9" w:rsidP="001C20F9">
      <w:pPr>
        <w:spacing w:line="480" w:lineRule="auto"/>
      </w:pPr>
      <w:r w:rsidRPr="00656CBF">
        <w:rPr>
          <w:b/>
          <w:bCs/>
        </w:rPr>
        <w:t>Student Name:</w:t>
      </w:r>
      <w:r>
        <w:rPr>
          <w:b/>
          <w:bCs/>
        </w:rPr>
        <w:t xml:space="preserve"> </w:t>
      </w:r>
      <w:r>
        <w:t xml:space="preserve"> Martha Stephens</w:t>
      </w:r>
    </w:p>
    <w:p w14:paraId="54D56DD6" w14:textId="77777777" w:rsidR="001C20F9" w:rsidRPr="00656CBF" w:rsidRDefault="001C20F9" w:rsidP="001C20F9">
      <w:pPr>
        <w:spacing w:line="480" w:lineRule="auto"/>
      </w:pPr>
      <w:r w:rsidRPr="00656CBF">
        <w:rPr>
          <w:b/>
          <w:bCs/>
        </w:rPr>
        <w:t xml:space="preserve"> P Number: </w:t>
      </w:r>
      <w:r w:rsidRPr="00656CBF">
        <w:t>2400882</w:t>
      </w:r>
    </w:p>
    <w:p w14:paraId="10007F7A" w14:textId="77777777" w:rsidR="001C20F9" w:rsidRDefault="001C20F9" w:rsidP="001C20F9">
      <w:pPr>
        <w:spacing w:line="480" w:lineRule="auto"/>
        <w:rPr>
          <w:b/>
          <w:bCs/>
        </w:rPr>
      </w:pPr>
      <w:r w:rsidRPr="00656CBF">
        <w:rPr>
          <w:b/>
          <w:bCs/>
        </w:rPr>
        <w:t xml:space="preserve">Programme of Study: </w:t>
      </w:r>
      <w:r w:rsidRPr="001C20F9">
        <w:t>Graphic Design</w:t>
      </w:r>
      <w:r w:rsidRPr="00656CBF">
        <w:rPr>
          <w:b/>
          <w:bCs/>
        </w:rPr>
        <w:t xml:space="preserve"> </w:t>
      </w:r>
    </w:p>
    <w:p w14:paraId="1AE3887B" w14:textId="7C3A86B0" w:rsidR="001C20F9" w:rsidRPr="00656CBF" w:rsidRDefault="001C20F9" w:rsidP="001C20F9">
      <w:pPr>
        <w:spacing w:line="480" w:lineRule="auto"/>
        <w:rPr>
          <w:b/>
          <w:bCs/>
        </w:rPr>
      </w:pPr>
      <w:r w:rsidRPr="00656CBF">
        <w:rPr>
          <w:b/>
          <w:bCs/>
        </w:rPr>
        <w:t xml:space="preserve">Module: </w:t>
      </w:r>
      <w:r w:rsidRPr="00656CBF">
        <w:t>AD</w:t>
      </w:r>
      <w:r>
        <w:t>DA</w:t>
      </w:r>
      <w:r w:rsidRPr="00656CBF">
        <w:t>402</w:t>
      </w:r>
      <w:r>
        <w:t>3</w:t>
      </w:r>
      <w:r w:rsidRPr="00656CBF">
        <w:t xml:space="preserve"> Ways of </w:t>
      </w:r>
      <w:r w:rsidR="00DE18E3">
        <w:t>Perceiving</w:t>
      </w:r>
    </w:p>
    <w:p w14:paraId="7E66B614" w14:textId="1201E5BC" w:rsidR="001C20F9" w:rsidRPr="001C20F9" w:rsidRDefault="001C20F9" w:rsidP="001C20F9">
      <w:pPr>
        <w:spacing w:line="480" w:lineRule="auto"/>
      </w:pPr>
      <w:r>
        <w:rPr>
          <w:b/>
          <w:bCs/>
        </w:rPr>
        <w:t xml:space="preserve">Task: </w:t>
      </w:r>
      <w:r>
        <w:t xml:space="preserve">Curate an Exhibition </w:t>
      </w:r>
      <w:r w:rsidR="00D57F53">
        <w:t>–</w:t>
      </w:r>
      <w:r>
        <w:t xml:space="preserve"> </w:t>
      </w:r>
      <w:r w:rsidR="00D57F53">
        <w:t>1,38</w:t>
      </w:r>
      <w:r w:rsidR="00A0726B">
        <w:t>1</w:t>
      </w:r>
    </w:p>
    <w:p w14:paraId="456412D4" w14:textId="77777777" w:rsidR="001C20F9" w:rsidRDefault="001C20F9" w:rsidP="001C20F9">
      <w:pPr>
        <w:spacing w:line="480" w:lineRule="auto"/>
        <w:rPr>
          <w:b/>
          <w:bCs/>
        </w:rPr>
      </w:pPr>
    </w:p>
    <w:p w14:paraId="45B8E339" w14:textId="2911946A" w:rsidR="00D6312E" w:rsidRDefault="00D6312E"/>
    <w:p w14:paraId="22777CAD" w14:textId="77777777" w:rsidR="00D6312E" w:rsidRDefault="00D6312E">
      <w:r>
        <w:br w:type="page"/>
      </w:r>
    </w:p>
    <w:p w14:paraId="235EAD47" w14:textId="68A53D6C" w:rsidR="00D6312E" w:rsidRDefault="00D6312E" w:rsidP="00A865BE">
      <w:pPr>
        <w:spacing w:line="480" w:lineRule="auto"/>
        <w:rPr>
          <w:b/>
          <w:bCs/>
        </w:rPr>
      </w:pPr>
      <w:bookmarkStart w:id="0" w:name="_Hlk196572253"/>
      <w:r w:rsidRPr="00D6312E">
        <w:rPr>
          <w:b/>
          <w:bCs/>
        </w:rPr>
        <w:lastRenderedPageBreak/>
        <w:t>The Portrayal of Emotion Through Time</w:t>
      </w:r>
    </w:p>
    <w:p w14:paraId="619EEDB1" w14:textId="7F994211" w:rsidR="001C20F9" w:rsidRDefault="0075798C" w:rsidP="00A865BE">
      <w:pPr>
        <w:spacing w:line="480" w:lineRule="auto"/>
      </w:pPr>
      <w:r>
        <w:t>This exhibition has been curated to exhibit how emotion in art has evolved over time</w:t>
      </w:r>
      <w:r w:rsidR="005554FC">
        <w:t>, as well as explore the theory of emotionalism</w:t>
      </w:r>
      <w:r>
        <w:t xml:space="preserve">. From ancient Greek sculptures to soup cans, each piece provides a unique perspective </w:t>
      </w:r>
      <w:r w:rsidR="00787D31">
        <w:t>regarding</w:t>
      </w:r>
      <w:r>
        <w:t xml:space="preserve"> types of emotions and how they are portrayed.</w:t>
      </w:r>
      <w:r w:rsidR="00ED3499">
        <w:t xml:space="preserve"> </w:t>
      </w:r>
      <w:r w:rsidR="00542D13">
        <w:t xml:space="preserve">With modern </w:t>
      </w:r>
      <w:r w:rsidR="0033476D">
        <w:t>having a more</w:t>
      </w:r>
      <w:r w:rsidR="00542D13">
        <w:t xml:space="preserve"> communicative, unrestricted, and </w:t>
      </w:r>
      <w:r w:rsidR="001F32B5">
        <w:t>rebellious</w:t>
      </w:r>
      <w:r w:rsidR="0033476D">
        <w:t xml:space="preserve"> nature,</w:t>
      </w:r>
      <w:r w:rsidR="00542D13">
        <w:t xml:space="preserve"> </w:t>
      </w:r>
      <w:r w:rsidR="0033476D">
        <w:t>while</w:t>
      </w:r>
      <w:r w:rsidR="00542D13">
        <w:t xml:space="preserve"> its counterpart, classical art, reflecting realism, ideali</w:t>
      </w:r>
      <w:r w:rsidR="0033476D">
        <w:t>s</w:t>
      </w:r>
      <w:r w:rsidR="00542D13">
        <w:t>ed beauty, and physically showing more intricacies, there are a wide range of ways that emotion and atmosphere can be represented</w:t>
      </w:r>
      <w:r w:rsidR="001F32B5">
        <w:t>, though</w:t>
      </w:r>
      <w:r w:rsidR="00542D13">
        <w:t xml:space="preserve"> all in which are inevitably subjective</w:t>
      </w:r>
      <w:r w:rsidR="00C01F73">
        <w:t xml:space="preserve"> due to</w:t>
      </w:r>
      <w:r w:rsidR="001F32B5">
        <w:t xml:space="preserve"> viewers</w:t>
      </w:r>
      <w:r w:rsidR="00C01F73">
        <w:t>’</w:t>
      </w:r>
      <w:r w:rsidR="001F32B5">
        <w:t xml:space="preserve"> own perception and </w:t>
      </w:r>
      <w:r w:rsidR="001F32B5" w:rsidRPr="0034323B">
        <w:t>experiences</w:t>
      </w:r>
      <w:r w:rsidR="00542D13" w:rsidRPr="0034323B">
        <w:t>.</w:t>
      </w:r>
      <w:r w:rsidR="0034323B" w:rsidRPr="0034323B">
        <w:t xml:space="preserve"> "What we see in art depends on what we bring to it"</w:t>
      </w:r>
      <w:r w:rsidR="00B13A7F">
        <w:t>.</w:t>
      </w:r>
      <w:r w:rsidR="0034323B">
        <w:t xml:space="preserve"> (</w:t>
      </w:r>
      <w:r w:rsidR="0034323B" w:rsidRPr="003A3C79">
        <w:t>Berger, J</w:t>
      </w:r>
      <w:r w:rsidR="0034323B">
        <w:t>, 1972, p. 10)</w:t>
      </w:r>
      <w:r w:rsidR="00B13A7F">
        <w:t>.</w:t>
      </w:r>
    </w:p>
    <w:p w14:paraId="09F2371F" w14:textId="53C73A29" w:rsidR="00AD1932" w:rsidRPr="0034323B" w:rsidRDefault="00AD1932" w:rsidP="00A865BE">
      <w:pPr>
        <w:spacing w:line="480" w:lineRule="auto"/>
        <w:rPr>
          <w:color w:val="FF0000"/>
        </w:rPr>
      </w:pPr>
      <w:r>
        <w:t xml:space="preserve">This exhibition is showcasing in </w:t>
      </w:r>
      <w:r w:rsidR="009D7280">
        <w:t>the</w:t>
      </w:r>
      <w:r w:rsidR="009D7280" w:rsidRPr="009D7280">
        <w:t> Sistine Chapel</w:t>
      </w:r>
      <w:r w:rsidR="009D7280">
        <w:t xml:space="preserve"> in Vatican City, Rome, Italy. This is because it’s quiet, contemplative, and reverent atmosphere in conjunction with the emotional and spiritual weight that the place already carries, will amplify the feelings of reflection and connection when viewers are examining the artworks which will help to enhance the overall viewing experience and</w:t>
      </w:r>
      <w:r w:rsidR="004E3A50">
        <w:t xml:space="preserve"> make for a more accurate </w:t>
      </w:r>
      <w:r w:rsidR="00F17139">
        <w:t>conclusive</w:t>
      </w:r>
      <w:r w:rsidR="009D7280">
        <w:t xml:space="preserve"> </w:t>
      </w:r>
      <w:r w:rsidR="004E3A50">
        <w:t>response to the exhibition.</w:t>
      </w:r>
      <w:r w:rsidR="009D7280">
        <w:t xml:space="preserve"> </w:t>
      </w:r>
    </w:p>
    <w:p w14:paraId="657B361A" w14:textId="33017B83" w:rsidR="00D414B1" w:rsidRDefault="00D414B1" w:rsidP="00A865BE">
      <w:pPr>
        <w:spacing w:line="480" w:lineRule="auto"/>
      </w:pPr>
      <w:r>
        <w:rPr>
          <w:noProof/>
        </w:rPr>
        <w:lastRenderedPageBreak/>
        <w:drawing>
          <wp:inline distT="0" distB="0" distL="0" distR="0" wp14:anchorId="0BB33BEF" wp14:editId="65FC8811">
            <wp:extent cx="3840480" cy="4172782"/>
            <wp:effectExtent l="0" t="0" r="7620" b="0"/>
            <wp:docPr id="196763663" name="Picture 1" descr="Laocoön and His Son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ocoön and His Sons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41242" cy="4173610"/>
                    </a:xfrm>
                    <a:prstGeom prst="rect">
                      <a:avLst/>
                    </a:prstGeom>
                    <a:noFill/>
                    <a:ln>
                      <a:noFill/>
                    </a:ln>
                  </pic:spPr>
                </pic:pic>
              </a:graphicData>
            </a:graphic>
          </wp:inline>
        </w:drawing>
      </w:r>
    </w:p>
    <w:p w14:paraId="7315552E" w14:textId="2E88A740" w:rsidR="005554FC" w:rsidRDefault="00BB75F2" w:rsidP="00A865BE">
      <w:pPr>
        <w:spacing w:line="480" w:lineRule="auto"/>
      </w:pPr>
      <w:r>
        <w:t xml:space="preserve">Figure 1, </w:t>
      </w:r>
      <w:r w:rsidRPr="00D414B1">
        <w:t>Agesander, Athenodorus, and Polydorus of Rhodes</w:t>
      </w:r>
      <w:r w:rsidR="000F7F6A">
        <w:t>.</w:t>
      </w:r>
      <w:r w:rsidRPr="00D414B1">
        <w:t xml:space="preserve"> </w:t>
      </w:r>
      <w:r>
        <w:t>(</w:t>
      </w:r>
      <w:r w:rsidRPr="00D414B1">
        <w:t>c. 1st century CE</w:t>
      </w:r>
      <w:r>
        <w:t>),</w:t>
      </w:r>
      <w:r w:rsidRPr="00D414B1">
        <w:t xml:space="preserve"> </w:t>
      </w:r>
      <w:r w:rsidRPr="00D414B1">
        <w:rPr>
          <w:i/>
          <w:iCs/>
        </w:rPr>
        <w:t>Laocoön and His Sons</w:t>
      </w:r>
      <w:r w:rsidRPr="00D414B1">
        <w:t>,</w:t>
      </w:r>
      <w:r>
        <w:t xml:space="preserve"> </w:t>
      </w:r>
      <w:r w:rsidRPr="00D414B1">
        <w:t>Vatican Museums, Rome</w:t>
      </w:r>
      <w:r w:rsidR="001C7E90">
        <w:t>, Italy</w:t>
      </w:r>
    </w:p>
    <w:p w14:paraId="276B8409" w14:textId="03D75A3D" w:rsidR="007369BF" w:rsidRPr="00440983" w:rsidRDefault="00586948" w:rsidP="00A865BE">
      <w:pPr>
        <w:spacing w:line="480" w:lineRule="auto"/>
      </w:pPr>
      <w:r w:rsidRPr="00D414B1">
        <w:rPr>
          <w:i/>
          <w:iCs/>
        </w:rPr>
        <w:t>Laocoön and His Sons</w:t>
      </w:r>
      <w:r>
        <w:t xml:space="preserve"> </w:t>
      </w:r>
      <w:r w:rsidR="00F259E9">
        <w:t>originates from the Hellenistic period</w:t>
      </w:r>
      <w:r>
        <w:t xml:space="preserve">, depicting the Trojan priest, Laocoon, and his two sons being attacked by </w:t>
      </w:r>
      <w:r w:rsidR="007369BF">
        <w:t>God-sent Sea</w:t>
      </w:r>
      <w:r>
        <w:t xml:space="preserve"> serpents. </w:t>
      </w:r>
      <w:r w:rsidR="00EB6E38">
        <w:t>This piece is recognised for its intense emotional power and dynamic composition</w:t>
      </w:r>
      <w:r w:rsidR="00AB048C">
        <w:t>, reflected in theories such as idealism and realism</w:t>
      </w:r>
      <w:r w:rsidR="007B0832">
        <w:t>,</w:t>
      </w:r>
      <w:r w:rsidR="00EB6E38">
        <w:t xml:space="preserve"> making it a key example of art the portrays intense emotion</w:t>
      </w:r>
      <w:r w:rsidR="00BB600F">
        <w:t xml:space="preserve"> - emotionalism</w:t>
      </w:r>
      <w:r w:rsidR="00EB6E38">
        <w:t>. Regarding</w:t>
      </w:r>
      <w:r>
        <w:t xml:space="preserve"> the emotions surrounding the piece, it is clear that the extreme struggle</w:t>
      </w:r>
      <w:r w:rsidR="00EB6E38">
        <w:t xml:space="preserve">, </w:t>
      </w:r>
      <w:r>
        <w:t>despair, and aguish, as they aim to flee, can truly be presented in such a way that would elicit a powerful emotional response within the viewer</w:t>
      </w:r>
      <w:r w:rsidR="00366EF5">
        <w:t>.</w:t>
      </w:r>
      <w:r w:rsidR="00EB6E38">
        <w:t xml:space="preserve"> </w:t>
      </w:r>
      <w:r w:rsidR="00EB6E38" w:rsidRPr="00440983">
        <w:t>"The Laocoön group embodies the ultimate struggle, where every muscle strains against the serpents’ coils, a spectacle of anguish frozen in marble</w:t>
      </w:r>
      <w:r w:rsidR="00EB6E38">
        <w:t>”. (</w:t>
      </w:r>
      <w:r w:rsidR="00EB6E38" w:rsidRPr="00440983">
        <w:t xml:space="preserve">Lessing, G.E., </w:t>
      </w:r>
      <w:r w:rsidR="00EB6E38" w:rsidRPr="00440983">
        <w:lastRenderedPageBreak/>
        <w:t>1766</w:t>
      </w:r>
      <w:r w:rsidR="00EB6E38">
        <w:t>, p. 17). The piece compels audiences to face the vulnerability of humanity against divine powers, delving into aspects such as human powerlessness, loss and sorrow, and instilling a sense of fear into viewers, reminding them of their own vulnerability.</w:t>
      </w:r>
      <w:r w:rsidR="000B6142" w:rsidRPr="000B6142">
        <w:rPr>
          <w:color w:val="FF0000"/>
        </w:rPr>
        <w:t xml:space="preserve"> </w:t>
      </w:r>
      <w:r w:rsidR="00366EF5">
        <w:t xml:space="preserve">Furthermore, the pieces realistic and dramatic portrayal of movement </w:t>
      </w:r>
      <w:r w:rsidR="00EB6E38">
        <w:t xml:space="preserve">in addition to its multi-perspective design, </w:t>
      </w:r>
      <w:r w:rsidR="00366EF5">
        <w:t xml:space="preserve">demonstrates </w:t>
      </w:r>
      <w:r w:rsidR="00F259E9">
        <w:t xml:space="preserve">how </w:t>
      </w:r>
      <w:r>
        <w:t xml:space="preserve">ancient Greek art </w:t>
      </w:r>
      <w:r w:rsidR="00366EF5">
        <w:t>both longed</w:t>
      </w:r>
      <w:r>
        <w:t xml:space="preserve"> for </w:t>
      </w:r>
      <w:r w:rsidR="00366EF5">
        <w:t xml:space="preserve">and achieved strong </w:t>
      </w:r>
      <w:r>
        <w:t>emotional expression</w:t>
      </w:r>
      <w:r w:rsidR="00366EF5">
        <w:t xml:space="preserve"> </w:t>
      </w:r>
      <w:r w:rsidR="00EB6E38">
        <w:t>and engagement</w:t>
      </w:r>
      <w:r w:rsidR="003861C6">
        <w:t xml:space="preserve"> </w:t>
      </w:r>
      <w:r w:rsidR="00366EF5">
        <w:t>in a way that is hard to subjectify and can be seen undoubtedly.</w:t>
      </w:r>
    </w:p>
    <w:p w14:paraId="592EBFEA" w14:textId="60F7EE70" w:rsidR="007369BF" w:rsidRDefault="007369BF" w:rsidP="00A865BE">
      <w:pPr>
        <w:spacing w:line="480" w:lineRule="auto"/>
      </w:pPr>
      <w:r>
        <w:rPr>
          <w:noProof/>
        </w:rPr>
        <w:drawing>
          <wp:inline distT="0" distB="0" distL="0" distR="0" wp14:anchorId="228326EA" wp14:editId="7F085B57">
            <wp:extent cx="5029200" cy="3158155"/>
            <wp:effectExtent l="0" t="0" r="0" b="4445"/>
            <wp:docPr id="609333173" name="Picture 1" descr="The Birth of Venu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irth of Venu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492" cy="3167758"/>
                    </a:xfrm>
                    <a:prstGeom prst="rect">
                      <a:avLst/>
                    </a:prstGeom>
                    <a:noFill/>
                    <a:ln>
                      <a:noFill/>
                    </a:ln>
                  </pic:spPr>
                </pic:pic>
              </a:graphicData>
            </a:graphic>
          </wp:inline>
        </w:drawing>
      </w:r>
    </w:p>
    <w:p w14:paraId="157DB660" w14:textId="2711FACF" w:rsidR="00AC6534" w:rsidRDefault="007369BF" w:rsidP="00A865BE">
      <w:pPr>
        <w:spacing w:line="480" w:lineRule="auto"/>
      </w:pPr>
      <w:r>
        <w:t xml:space="preserve">Figure 2, </w:t>
      </w:r>
      <w:r w:rsidR="000F7F6A">
        <w:t xml:space="preserve">Botticelli, S. (c. 1485), </w:t>
      </w:r>
      <w:r w:rsidR="000F7F6A" w:rsidRPr="000F7F6A">
        <w:rPr>
          <w:i/>
          <w:iCs/>
        </w:rPr>
        <w:t>The Birth of Venus</w:t>
      </w:r>
      <w:r w:rsidR="000F7F6A">
        <w:t>, Uffizi Gallery, Florence, Italy</w:t>
      </w:r>
    </w:p>
    <w:p w14:paraId="7F7700A0" w14:textId="521C0E39" w:rsidR="007B0832" w:rsidRDefault="000B6142" w:rsidP="00A865BE">
      <w:pPr>
        <w:spacing w:line="480" w:lineRule="auto"/>
      </w:pPr>
      <w:r>
        <w:t xml:space="preserve">Another piece with a similar motif </w:t>
      </w:r>
      <w:r w:rsidR="00866AA9">
        <w:t>is</w:t>
      </w:r>
      <w:r>
        <w:t xml:space="preserve"> </w:t>
      </w:r>
      <w:r w:rsidR="00866AA9">
        <w:t xml:space="preserve">the early renaissance piece, </w:t>
      </w:r>
      <w:r w:rsidRPr="000F7F6A">
        <w:rPr>
          <w:i/>
          <w:iCs/>
        </w:rPr>
        <w:t>The Birth of Venus</w:t>
      </w:r>
      <w:r w:rsidR="00D967BE">
        <w:rPr>
          <w:i/>
          <w:iCs/>
        </w:rPr>
        <w:t xml:space="preserve"> </w:t>
      </w:r>
      <w:r w:rsidR="00D967BE">
        <w:t>by Sandro Botticelli</w:t>
      </w:r>
      <w:r>
        <w:rPr>
          <w:i/>
          <w:iCs/>
        </w:rPr>
        <w:t>.</w:t>
      </w:r>
      <w:r w:rsidR="005554FC">
        <w:t xml:space="preserve"> </w:t>
      </w:r>
      <w:r w:rsidR="00AB048C">
        <w:t xml:space="preserve">This piece depicts the mythological birth of the Roman goddess of love and beauty, Venus, emerging from the sea. </w:t>
      </w:r>
      <w:r w:rsidR="00866AA9">
        <w:t>In this piece</w:t>
      </w:r>
      <w:r w:rsidR="005554FC">
        <w:t xml:space="preserve"> aspect</w:t>
      </w:r>
      <w:r w:rsidR="00866AA9">
        <w:t>s</w:t>
      </w:r>
      <w:r w:rsidR="005554FC">
        <w:t xml:space="preserve"> of ancient Greek </w:t>
      </w:r>
      <w:r w:rsidR="00866AA9">
        <w:t xml:space="preserve">and Roman </w:t>
      </w:r>
      <w:r w:rsidR="005554FC">
        <w:t>art</w:t>
      </w:r>
      <w:r w:rsidR="00866AA9">
        <w:t xml:space="preserve"> influences are evident,</w:t>
      </w:r>
      <w:r w:rsidR="005554FC">
        <w:t xml:space="preserve"> </w:t>
      </w:r>
      <w:r w:rsidR="00866AA9">
        <w:t>with</w:t>
      </w:r>
      <w:r w:rsidR="005554FC">
        <w:t xml:space="preserve"> the </w:t>
      </w:r>
      <w:r w:rsidR="00866AA9">
        <w:t>focus on idealism and realism, exhibiting the beauty and balance of the human body</w:t>
      </w:r>
      <w:r w:rsidR="005125F6">
        <w:t>.</w:t>
      </w:r>
      <w:r w:rsidR="007B0832">
        <w:t xml:space="preserve"> </w:t>
      </w:r>
      <w:r w:rsidR="005125F6">
        <w:t>Th</w:t>
      </w:r>
      <w:r w:rsidR="007B0832">
        <w:t>is</w:t>
      </w:r>
      <w:r w:rsidR="005125F6">
        <w:t xml:space="preserve"> portrayal of </w:t>
      </w:r>
      <w:r w:rsidR="00866AA9">
        <w:t xml:space="preserve">the birth of the </w:t>
      </w:r>
      <w:r w:rsidR="00866AA9">
        <w:lastRenderedPageBreak/>
        <w:t xml:space="preserve">goddess </w:t>
      </w:r>
      <w:r w:rsidR="00682EF1">
        <w:t>Venus</w:t>
      </w:r>
      <w:r w:rsidR="00866AA9">
        <w:t xml:space="preserve">, </w:t>
      </w:r>
      <w:r w:rsidR="007B0832">
        <w:t>inspires</w:t>
      </w:r>
      <w:r w:rsidR="00866AA9">
        <w:t xml:space="preserve"> a</w:t>
      </w:r>
      <w:r w:rsidR="00682EF1">
        <w:t xml:space="preserve"> dreamlike</w:t>
      </w:r>
      <w:r w:rsidR="00866AA9">
        <w:t xml:space="preserve"> sense of serene elegance</w:t>
      </w:r>
      <w:r w:rsidR="00682EF1">
        <w:t xml:space="preserve">, </w:t>
      </w:r>
      <w:r w:rsidR="005125F6">
        <w:t xml:space="preserve">honouring </w:t>
      </w:r>
      <w:r w:rsidR="00682EF1">
        <w:t xml:space="preserve">love and beauty </w:t>
      </w:r>
      <w:r w:rsidR="009F00F4">
        <w:t>and the relationship between humanity and the celestial</w:t>
      </w:r>
      <w:r w:rsidR="001C088B">
        <w:t xml:space="preserve">. </w:t>
      </w:r>
      <w:r w:rsidR="007B0832">
        <w:t xml:space="preserve">In addition, the celebratory tenor of the piece creates a sense of communal joy and fosters a unique shared emotional experience. </w:t>
      </w:r>
    </w:p>
    <w:p w14:paraId="757FC189" w14:textId="2BE7B814" w:rsidR="00AC6534" w:rsidRDefault="001C088B" w:rsidP="00A865BE">
      <w:pPr>
        <w:spacing w:line="480" w:lineRule="auto"/>
      </w:pPr>
      <w:r>
        <w:t xml:space="preserve">The painting itself utilises the central position of Venus </w:t>
      </w:r>
      <w:r w:rsidR="007B0832">
        <w:t xml:space="preserve">as well as a balanced and symmetrical composition </w:t>
      </w:r>
      <w:r>
        <w:t>to enhance the delicate, flowing strokes and light tones that embody the paintings idealized quality of proportion and elegance</w:t>
      </w:r>
      <w:r w:rsidR="007B0832">
        <w:t>.</w:t>
      </w:r>
      <w:r>
        <w:t xml:space="preserve"> </w:t>
      </w:r>
      <w:r w:rsidR="007B0832">
        <w:t xml:space="preserve">This </w:t>
      </w:r>
      <w:r w:rsidR="00F97DE3">
        <w:t xml:space="preserve">also </w:t>
      </w:r>
      <w:r w:rsidR="0083140B">
        <w:t xml:space="preserve">heightens </w:t>
      </w:r>
      <w:r w:rsidR="00F97DE3">
        <w:t>sense</w:t>
      </w:r>
      <w:r>
        <w:t xml:space="preserve"> of </w:t>
      </w:r>
      <w:r w:rsidR="007B0832">
        <w:t>tranquillity</w:t>
      </w:r>
      <w:r>
        <w:t>, and ethereal presence</w:t>
      </w:r>
      <w:r w:rsidR="007B0832">
        <w:t xml:space="preserve"> </w:t>
      </w:r>
      <w:r w:rsidR="00F97DE3">
        <w:t xml:space="preserve">within Venus </w:t>
      </w:r>
      <w:r w:rsidR="007B0832">
        <w:t xml:space="preserve">that juxtaposes the </w:t>
      </w:r>
      <w:r w:rsidR="00F97DE3">
        <w:t xml:space="preserve">more dynamic </w:t>
      </w:r>
      <w:r w:rsidR="007B0832">
        <w:t>surrounding figures</w:t>
      </w:r>
      <w:r w:rsidR="00F97DE3">
        <w:t xml:space="preserve"> creating a more outstanding viewing experience</w:t>
      </w:r>
      <w:r w:rsidR="0083140B">
        <w:t xml:space="preserve"> that will strengthen viewers sentiments towards the piece</w:t>
      </w:r>
      <w:r>
        <w:t>.</w:t>
      </w:r>
      <w:r w:rsidR="00227284">
        <w:t xml:space="preserve"> </w:t>
      </w:r>
      <w:r w:rsidR="00227284" w:rsidRPr="00227284">
        <w:t>“Botticelli’s Birth of Venus radiates a delicate melancholy and serene grace, as if the goddess herself embodies a yearning for an unattainable ideal of beauty. The painting’s soft contours and flowing rhythms evoke a sense of tender reverence and wistful longing, inviting the viewer into a dreamlike realm where divine and human emotions intertwine.”</w:t>
      </w:r>
      <w:r w:rsidR="00227284">
        <w:t xml:space="preserve"> (</w:t>
      </w:r>
      <w:r w:rsidR="00227284" w:rsidRPr="00227284">
        <w:t>Deimling</w:t>
      </w:r>
      <w:r w:rsidR="00227284">
        <w:t xml:space="preserve">, B., </w:t>
      </w:r>
      <w:r w:rsidR="00227284" w:rsidRPr="00227284">
        <w:t>200</w:t>
      </w:r>
      <w:r w:rsidR="00D57F53">
        <w:t>7</w:t>
      </w:r>
      <w:r w:rsidR="00227284" w:rsidRPr="00227284">
        <w:t>, p. 52).</w:t>
      </w:r>
      <w:r w:rsidR="00227284">
        <w:t xml:space="preserve"> </w:t>
      </w:r>
      <w:r>
        <w:t xml:space="preserve">These </w:t>
      </w:r>
      <w:r w:rsidR="0083140B">
        <w:t>striking</w:t>
      </w:r>
      <w:r>
        <w:t xml:space="preserve"> qualities</w:t>
      </w:r>
      <w:r w:rsidR="00C01F73">
        <w:t xml:space="preserve"> also </w:t>
      </w:r>
      <w:r w:rsidR="00D62910">
        <w:t xml:space="preserve">seemingly </w:t>
      </w:r>
      <w:r>
        <w:t>defy subjectivity</w:t>
      </w:r>
      <w:r w:rsidR="0083140B">
        <w:t xml:space="preserve"> similarly to </w:t>
      </w:r>
      <w:r w:rsidR="0083140B" w:rsidRPr="00D414B1">
        <w:rPr>
          <w:i/>
          <w:iCs/>
        </w:rPr>
        <w:t>Laocoön and His Sons</w:t>
      </w:r>
      <w:r>
        <w:t xml:space="preserve"> and are straightforward in their way of evoking emotion and connecting to the viewer</w:t>
      </w:r>
      <w:r w:rsidR="00B0488F">
        <w:t>.</w:t>
      </w:r>
      <w:r w:rsidR="00227284">
        <w:t xml:space="preserve"> </w:t>
      </w:r>
    </w:p>
    <w:p w14:paraId="2D9B7A36" w14:textId="177BC0D3" w:rsidR="005125F6" w:rsidRDefault="001C7E90" w:rsidP="00A865BE">
      <w:pPr>
        <w:spacing w:line="480" w:lineRule="auto"/>
      </w:pPr>
      <w:r>
        <w:rPr>
          <w:noProof/>
        </w:rPr>
        <w:lastRenderedPageBreak/>
        <w:drawing>
          <wp:inline distT="0" distB="0" distL="0" distR="0" wp14:anchorId="74FE18ED" wp14:editId="04485549">
            <wp:extent cx="4887310" cy="2443655"/>
            <wp:effectExtent l="0" t="0" r="8890" b="0"/>
            <wp:docPr id="2079054219" name="Picture 1" descr="Artwork Analysis: Guernica by Picasso - Artspe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work Analysis: Guernica by Picasso - Artsper Magaz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3984" cy="2446992"/>
                    </a:xfrm>
                    <a:prstGeom prst="rect">
                      <a:avLst/>
                    </a:prstGeom>
                    <a:noFill/>
                    <a:ln>
                      <a:noFill/>
                    </a:ln>
                  </pic:spPr>
                </pic:pic>
              </a:graphicData>
            </a:graphic>
          </wp:inline>
        </w:drawing>
      </w:r>
    </w:p>
    <w:p w14:paraId="130DA1A8" w14:textId="2BD0D2C1" w:rsidR="00AC6534" w:rsidRDefault="001C7E90" w:rsidP="00A865BE">
      <w:pPr>
        <w:spacing w:line="480" w:lineRule="auto"/>
      </w:pPr>
      <w:r>
        <w:t xml:space="preserve">Figure 3, </w:t>
      </w:r>
      <w:r w:rsidRPr="001C7E90">
        <w:t>Picasso, P. (1937)</w:t>
      </w:r>
      <w:r>
        <w:t xml:space="preserve">, </w:t>
      </w:r>
      <w:r w:rsidRPr="001C7E90">
        <w:rPr>
          <w:i/>
          <w:iCs/>
        </w:rPr>
        <w:t>Guernica</w:t>
      </w:r>
      <w:r>
        <w:t xml:space="preserve">, </w:t>
      </w:r>
      <w:r w:rsidRPr="001C7E90">
        <w:t>Museo Reina Sofía, Madrid</w:t>
      </w:r>
      <w:r>
        <w:t>, Spain</w:t>
      </w:r>
    </w:p>
    <w:p w14:paraId="68734529" w14:textId="66673613" w:rsidR="001C7E90" w:rsidRDefault="001C7E90" w:rsidP="00A865BE">
      <w:pPr>
        <w:spacing w:line="480" w:lineRule="auto"/>
      </w:pPr>
      <w:r>
        <w:t xml:space="preserve">Juxtaposing </w:t>
      </w:r>
      <w:r w:rsidR="008304FC">
        <w:t xml:space="preserve">the previous two art pieces is </w:t>
      </w:r>
      <w:r w:rsidR="008304FC" w:rsidRPr="008304FC">
        <w:rPr>
          <w:i/>
          <w:iCs/>
        </w:rPr>
        <w:t>Guernica</w:t>
      </w:r>
      <w:r w:rsidR="00D967BE" w:rsidRPr="00D967BE">
        <w:t xml:space="preserve"> </w:t>
      </w:r>
      <w:r w:rsidR="00D967BE">
        <w:t>by artist Pablo</w:t>
      </w:r>
      <w:r w:rsidR="00D967BE" w:rsidRPr="00D967BE">
        <w:t xml:space="preserve"> </w:t>
      </w:r>
      <w:r w:rsidR="00D967BE">
        <w:t>Picasso</w:t>
      </w:r>
      <w:r w:rsidR="00755EF4">
        <w:t xml:space="preserve">, an anti-war piece depicting </w:t>
      </w:r>
      <w:r w:rsidR="00D967BE">
        <w:t xml:space="preserve">the </w:t>
      </w:r>
      <w:r w:rsidR="00755EF4">
        <w:t>bombing</w:t>
      </w:r>
      <w:r w:rsidR="00D967BE">
        <w:t xml:space="preserve"> of Guernica, a small Basque town,</w:t>
      </w:r>
      <w:r w:rsidR="00755EF4">
        <w:t xml:space="preserve"> during the Spanish Civil War</w:t>
      </w:r>
      <w:r w:rsidR="008304FC">
        <w:t xml:space="preserve">. This more modern piece stimulates profound feelings of darkness and despair through modernist movements and techniques such as </w:t>
      </w:r>
      <w:r w:rsidR="00D967BE">
        <w:t>C</w:t>
      </w:r>
      <w:r w:rsidR="008304FC">
        <w:t>ubism</w:t>
      </w:r>
      <w:r w:rsidR="00D967BE">
        <w:t>, Surrealism, and Expressionism,</w:t>
      </w:r>
      <w:r w:rsidR="00A62758">
        <w:t xml:space="preserve"> </w:t>
      </w:r>
      <w:r w:rsidR="00D967BE">
        <w:t>in addition to</w:t>
      </w:r>
      <w:r w:rsidR="00A62758">
        <w:t xml:space="preserve"> the </w:t>
      </w:r>
      <w:r w:rsidR="00D967BE">
        <w:t>piece’s</w:t>
      </w:r>
      <w:r w:rsidR="00A62758">
        <w:t xml:space="preserve"> </w:t>
      </w:r>
      <w:r w:rsidR="00D967BE">
        <w:t>monochrome</w:t>
      </w:r>
      <w:r w:rsidR="00A62758">
        <w:t xml:space="preserve"> palette</w:t>
      </w:r>
      <w:r w:rsidR="008304FC">
        <w:t>.</w:t>
      </w:r>
      <w:r w:rsidR="00A62758">
        <w:t xml:space="preserve"> </w:t>
      </w:r>
      <w:r w:rsidR="00D967BE">
        <w:t xml:space="preserve">The homogenous palette used in </w:t>
      </w:r>
      <w:r w:rsidR="00D967BE">
        <w:rPr>
          <w:i/>
          <w:iCs/>
        </w:rPr>
        <w:t xml:space="preserve">Guernica </w:t>
      </w:r>
      <w:r w:rsidR="00D967BE">
        <w:t xml:space="preserve">creates an emotionally intense and funeral-like atmosphere that mirrors mediterranean traditions of lamentation, further enhancing the grief and horror of the event and its portrayal within the painting. </w:t>
      </w:r>
      <w:r w:rsidR="00A62758">
        <w:t xml:space="preserve">Cubist deformation in </w:t>
      </w:r>
      <w:r w:rsidR="00A62758" w:rsidRPr="00A62758">
        <w:rPr>
          <w:i/>
          <w:iCs/>
        </w:rPr>
        <w:t>Guernica</w:t>
      </w:r>
      <w:r w:rsidR="008304FC">
        <w:t xml:space="preserve"> </w:t>
      </w:r>
      <w:r w:rsidR="00A62758">
        <w:t>creates an overwhelming atmosphere of instability and disorientation which contributes to the sense of fear and ambiguity within the piece. T</w:t>
      </w:r>
      <w:r w:rsidR="008304FC">
        <w:t xml:space="preserve">he figures </w:t>
      </w:r>
      <w:r w:rsidR="00A62758">
        <w:t xml:space="preserve">seen </w:t>
      </w:r>
      <w:r w:rsidR="008304FC">
        <w:t xml:space="preserve">in the piece </w:t>
      </w:r>
      <w:r w:rsidR="00A62758">
        <w:t>also make use of this deformation in a more physical sense with them being portrayed as</w:t>
      </w:r>
      <w:r w:rsidR="008304FC">
        <w:t xml:space="preserve"> broken, and </w:t>
      </w:r>
      <w:r w:rsidR="00755EF4">
        <w:t>contorted</w:t>
      </w:r>
      <w:r w:rsidR="008304FC">
        <w:t>,</w:t>
      </w:r>
      <w:r w:rsidR="00A62758">
        <w:t xml:space="preserve"> relaying this atmosphere of fear, and exhibiting to the audience</w:t>
      </w:r>
      <w:r w:rsidR="00A62758" w:rsidRPr="00A62758">
        <w:t xml:space="preserve"> </w:t>
      </w:r>
      <w:r w:rsidR="00A62758">
        <w:t xml:space="preserve">multiple perspectives of the tragedy, within the imagery. </w:t>
      </w:r>
      <w:r w:rsidR="00440983" w:rsidRPr="00440983">
        <w:t>"Guernica is not a painting you look at, but an assault you feel</w:t>
      </w:r>
      <w:r w:rsidR="00475D10">
        <w:t xml:space="preserve"> - </w:t>
      </w:r>
      <w:r w:rsidR="00440983" w:rsidRPr="00440983">
        <w:t xml:space="preserve">the chaos of war screaming through jagged </w:t>
      </w:r>
      <w:r w:rsidR="00440983" w:rsidRPr="00440983">
        <w:lastRenderedPageBreak/>
        <w:t>forms and muted tones"</w:t>
      </w:r>
      <w:r w:rsidR="00B13A7F">
        <w:t>.</w:t>
      </w:r>
      <w:r w:rsidR="00440983">
        <w:t xml:space="preserve"> </w:t>
      </w:r>
      <w:r w:rsidR="00440983" w:rsidRPr="00440983">
        <w:t>(Chipp, H.B., 1988</w:t>
      </w:r>
      <w:r w:rsidR="00440983">
        <w:t>, p.171)</w:t>
      </w:r>
      <w:r w:rsidR="00B13A7F">
        <w:t>.</w:t>
      </w:r>
      <w:r w:rsidR="0010753E">
        <w:t xml:space="preserve"> Key symbols within the piece also help to guide viewers through the narrative with indicators such as a grieving mother carrying a dead child, a gored horse symbolizing the Spanish republic, screaming figures, and newsprint textures symbolizing the media’s involvement, and a flower symbolizing hope.</w:t>
      </w:r>
    </w:p>
    <w:p w14:paraId="16A3FA73" w14:textId="30C1C1D8" w:rsidR="00A62758" w:rsidRPr="009927D1" w:rsidRDefault="009927D1" w:rsidP="00A865BE">
      <w:pPr>
        <w:spacing w:line="480" w:lineRule="auto"/>
      </w:pPr>
      <w:r>
        <w:t xml:space="preserve">To compare, both </w:t>
      </w:r>
      <w:r w:rsidR="00A62758">
        <w:rPr>
          <w:i/>
          <w:iCs/>
        </w:rPr>
        <w:t xml:space="preserve">Guernica </w:t>
      </w:r>
      <w:r>
        <w:t xml:space="preserve">and </w:t>
      </w:r>
      <w:r w:rsidRPr="00D414B1">
        <w:rPr>
          <w:i/>
          <w:iCs/>
        </w:rPr>
        <w:t>Laocoön and His Sons</w:t>
      </w:r>
      <w:r>
        <w:t xml:space="preserve"> use these contorted forms to amplify emotional impact, with both pieces seeking empathy for their victims, though overall, </w:t>
      </w:r>
      <w:r>
        <w:rPr>
          <w:i/>
          <w:iCs/>
        </w:rPr>
        <w:t xml:space="preserve">Guernica </w:t>
      </w:r>
      <w:r w:rsidR="0010753E">
        <w:t>expresses</w:t>
      </w:r>
      <w:r w:rsidR="00A62758">
        <w:t xml:space="preserve"> emotion in a </w:t>
      </w:r>
      <w:r w:rsidR="0010753E">
        <w:t xml:space="preserve">way that can be seen as less </w:t>
      </w:r>
      <w:r w:rsidR="00A62758">
        <w:t>outstanding</w:t>
      </w:r>
      <w:r w:rsidR="0010753E">
        <w:t>,</w:t>
      </w:r>
      <w:r w:rsidR="00A62758">
        <w:t xml:space="preserve"> requir</w:t>
      </w:r>
      <w:r w:rsidR="0010753E">
        <w:t>ing</w:t>
      </w:r>
      <w:r w:rsidR="00A62758">
        <w:t xml:space="preserve"> the viewer to </w:t>
      </w:r>
      <w:r w:rsidR="0010753E">
        <w:t>analyse</w:t>
      </w:r>
      <w:r w:rsidR="00A62758">
        <w:t xml:space="preserve"> and look further</w:t>
      </w:r>
      <w:r w:rsidR="0010753E">
        <w:t xml:space="preserve"> into the piece to truly </w:t>
      </w:r>
      <w:r w:rsidR="00755EF4">
        <w:t xml:space="preserve">comprehend the </w:t>
      </w:r>
      <w:r w:rsidR="0010753E">
        <w:t>story</w:t>
      </w:r>
      <w:r w:rsidR="00C01F73">
        <w:t xml:space="preserve"> and emotion</w:t>
      </w:r>
      <w:r w:rsidR="0010753E">
        <w:t>s</w:t>
      </w:r>
      <w:r w:rsidR="00C01F73">
        <w:t xml:space="preserve"> behind </w:t>
      </w:r>
      <w:r w:rsidR="0010753E">
        <w:t>it</w:t>
      </w:r>
      <w:r>
        <w:t xml:space="preserve"> unlike both </w:t>
      </w:r>
      <w:r w:rsidRPr="00D414B1">
        <w:rPr>
          <w:i/>
          <w:iCs/>
        </w:rPr>
        <w:t>Laocoön and His Sons</w:t>
      </w:r>
      <w:r>
        <w:rPr>
          <w:i/>
          <w:iCs/>
        </w:rPr>
        <w:t xml:space="preserve"> </w:t>
      </w:r>
      <w:r>
        <w:t xml:space="preserve">and </w:t>
      </w:r>
      <w:r w:rsidRPr="000F7F6A">
        <w:rPr>
          <w:i/>
          <w:iCs/>
        </w:rPr>
        <w:t>The Birth of Venus</w:t>
      </w:r>
      <w:r>
        <w:t>.</w:t>
      </w:r>
    </w:p>
    <w:p w14:paraId="3E67D6BB" w14:textId="12F9639B" w:rsidR="00AC6534" w:rsidRDefault="00A113B3" w:rsidP="00A865BE">
      <w:pPr>
        <w:spacing w:line="480" w:lineRule="auto"/>
      </w:pPr>
      <w:r>
        <w:rPr>
          <w:noProof/>
        </w:rPr>
        <w:drawing>
          <wp:inline distT="0" distB="0" distL="0" distR="0" wp14:anchorId="7AB8935B" wp14:editId="1D2BC0BE">
            <wp:extent cx="4862945" cy="2917983"/>
            <wp:effectExtent l="0" t="0" r="0" b="0"/>
            <wp:docPr id="555503853" name="Picture 2" descr="Andy Warhol. Campbell's Soup Cans. 1962 | M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dy Warhol. Campbell's Soup Cans. 1962 | MoM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89048" cy="2933646"/>
                    </a:xfrm>
                    <a:prstGeom prst="rect">
                      <a:avLst/>
                    </a:prstGeom>
                    <a:noFill/>
                    <a:ln>
                      <a:noFill/>
                    </a:ln>
                  </pic:spPr>
                </pic:pic>
              </a:graphicData>
            </a:graphic>
          </wp:inline>
        </w:drawing>
      </w:r>
    </w:p>
    <w:p w14:paraId="3E598D20" w14:textId="1F036512" w:rsidR="00A113B3" w:rsidRDefault="00A113B3" w:rsidP="00A865BE">
      <w:pPr>
        <w:spacing w:line="480" w:lineRule="auto"/>
      </w:pPr>
      <w:r>
        <w:t xml:space="preserve">Figure 4, </w:t>
      </w:r>
      <w:r w:rsidR="00A90D9A">
        <w:t>Warhol, A. (1962),</w:t>
      </w:r>
      <w:r w:rsidR="00A90D9A" w:rsidRPr="00A90D9A">
        <w:rPr>
          <w:i/>
          <w:iCs/>
        </w:rPr>
        <w:t xml:space="preserve"> Campbell’s Soup Cans</w:t>
      </w:r>
      <w:r w:rsidR="00A90D9A">
        <w:t>, New York, America</w:t>
      </w:r>
    </w:p>
    <w:p w14:paraId="52220031" w14:textId="67D03C26" w:rsidR="006E7470" w:rsidRDefault="00A90D9A" w:rsidP="00A865BE">
      <w:pPr>
        <w:spacing w:line="480" w:lineRule="auto"/>
      </w:pPr>
      <w:r>
        <w:t xml:space="preserve">The painting </w:t>
      </w:r>
      <w:r w:rsidRPr="00A90D9A">
        <w:rPr>
          <w:i/>
          <w:iCs/>
        </w:rPr>
        <w:t>Campbell’s Soup Cans</w:t>
      </w:r>
      <w:r>
        <w:t xml:space="preserve"> is </w:t>
      </w:r>
      <w:r w:rsidR="006E7470">
        <w:t xml:space="preserve">a </w:t>
      </w:r>
      <w:r w:rsidR="00FD3285">
        <w:t xml:space="preserve">Pop Art </w:t>
      </w:r>
      <w:r>
        <w:t>piece</w:t>
      </w:r>
      <w:r w:rsidR="00FD3285">
        <w:t xml:space="preserve"> by Andy Warhol</w:t>
      </w:r>
      <w:r>
        <w:t xml:space="preserve"> that </w:t>
      </w:r>
      <w:r w:rsidR="00C01F73">
        <w:t>contrasts</w:t>
      </w:r>
      <w:r>
        <w:t xml:space="preserve"> all previously mentioned pieces</w:t>
      </w:r>
      <w:r w:rsidR="00C01F73">
        <w:t xml:space="preserve"> having been created in the postmodernist period and </w:t>
      </w:r>
      <w:r w:rsidR="00FD3285">
        <w:lastRenderedPageBreak/>
        <w:t xml:space="preserve">seemingly </w:t>
      </w:r>
      <w:r>
        <w:t>lack</w:t>
      </w:r>
      <w:r w:rsidR="00C01F73">
        <w:t>ing</w:t>
      </w:r>
      <w:r>
        <w:t xml:space="preserve"> emotion entirely.  In this piece Andy Warhol illustrates aversion with topics such as commercialism</w:t>
      </w:r>
      <w:r w:rsidR="006E7470">
        <w:t>, mass production,</w:t>
      </w:r>
      <w:r>
        <w:t xml:space="preserve"> and </w:t>
      </w:r>
      <w:r w:rsidR="00C01F73">
        <w:t>consumerism</w:t>
      </w:r>
      <w:r w:rsidR="00A55977">
        <w:t xml:space="preserve"> amid the rise of Pop Art, a genre in which embraces consumer culture and challenges the emotional intensity of expressionism</w:t>
      </w:r>
      <w:r w:rsidR="00475D10">
        <w:t xml:space="preserve"> - </w:t>
      </w:r>
      <w:r w:rsidR="00A55977">
        <w:t>seen in Guernica</w:t>
      </w:r>
      <w:r w:rsidR="00C01F73">
        <w:t>.</w:t>
      </w:r>
      <w:r w:rsidR="00B13A7F">
        <w:t xml:space="preserve"> </w:t>
      </w:r>
      <w:r w:rsidR="00C01F73">
        <w:t xml:space="preserve">Within this piece </w:t>
      </w:r>
      <w:r>
        <w:t xml:space="preserve">Warhol questions the inherent value and meaning of art in a </w:t>
      </w:r>
      <w:r w:rsidR="00A55977">
        <w:t xml:space="preserve">post-Cold War </w:t>
      </w:r>
      <w:r>
        <w:t xml:space="preserve">world where everything is privatised and </w:t>
      </w:r>
      <w:r w:rsidR="00C01F73">
        <w:t>predetermined</w:t>
      </w:r>
      <w:r w:rsidR="006E7470">
        <w:t xml:space="preserve">, showcasing objects familiar to viewers compelling them to reevaluate their relationship with consumer goods. </w:t>
      </w:r>
      <w:r w:rsidR="00C22369">
        <w:t xml:space="preserve">The soup cans represent everyday life, being consumed by both the rich and poor and nullifying class distinctions. </w:t>
      </w:r>
      <w:r w:rsidR="00A55977" w:rsidRPr="00B13A7F">
        <w:t>"The Soup Cans are a cold, mechanical repetitio</w:t>
      </w:r>
      <w:r w:rsidR="00475D10">
        <w:t xml:space="preserve">n - </w:t>
      </w:r>
      <w:r w:rsidR="00A55977" w:rsidRPr="00B13A7F">
        <w:t>art stripped of emotion, mirroring the consumer age"</w:t>
      </w:r>
      <w:r w:rsidR="00A55977">
        <w:t>. (</w:t>
      </w:r>
      <w:r w:rsidR="00A55977" w:rsidRPr="00B13A7F">
        <w:t>Danto, A.C., 1992</w:t>
      </w:r>
      <w:r w:rsidR="00A55977">
        <w:t>, p. 87).</w:t>
      </w:r>
    </w:p>
    <w:p w14:paraId="3B7E993A" w14:textId="7B4F131E" w:rsidR="00A865BE" w:rsidRPr="00A90D9A" w:rsidRDefault="00AC48DF" w:rsidP="00A865BE">
      <w:pPr>
        <w:spacing w:line="480" w:lineRule="auto"/>
      </w:pPr>
      <w:r>
        <w:t xml:space="preserve">Purposely free of overt emotional expression, </w:t>
      </w:r>
      <w:r w:rsidRPr="00A90D9A">
        <w:rPr>
          <w:i/>
          <w:iCs/>
        </w:rPr>
        <w:t>Campbell’s Soup Cans</w:t>
      </w:r>
      <w:r>
        <w:rPr>
          <w:i/>
          <w:iCs/>
        </w:rPr>
        <w:t xml:space="preserve"> </w:t>
      </w:r>
      <w:r>
        <w:t xml:space="preserve">aligns with Warhols “be a machine” objective and rejects the intensity of Abstract Expressionism, unlike the visceral anguish felt in </w:t>
      </w:r>
      <w:r w:rsidRPr="007C4B89">
        <w:rPr>
          <w:i/>
          <w:iCs/>
        </w:rPr>
        <w:t>Guernica</w:t>
      </w:r>
      <w:r>
        <w:t xml:space="preserve"> or the </w:t>
      </w:r>
      <w:r w:rsidR="007C4B89">
        <w:t>compelling</w:t>
      </w:r>
      <w:r>
        <w:t xml:space="preserve"> </w:t>
      </w:r>
      <w:r w:rsidR="007C4B89">
        <w:t xml:space="preserve">pathos of </w:t>
      </w:r>
      <w:r w:rsidR="007C4B89" w:rsidRPr="00D414B1">
        <w:rPr>
          <w:i/>
          <w:iCs/>
        </w:rPr>
        <w:t>Laocoön and His Sons</w:t>
      </w:r>
      <w:r w:rsidR="007C4B89">
        <w:rPr>
          <w:i/>
          <w:iCs/>
        </w:rPr>
        <w:t>.</w:t>
      </w:r>
      <w:r w:rsidR="007C4B89">
        <w:t xml:space="preserve"> </w:t>
      </w:r>
      <w:r w:rsidR="006E7470">
        <w:t xml:space="preserve">An enigmatic and emotionally distant image is something Warhol cultivated himself, with his works often reflecting this </w:t>
      </w:r>
      <w:r w:rsidR="00475D10">
        <w:t xml:space="preserve">- </w:t>
      </w:r>
      <w:r w:rsidR="006E7470">
        <w:t xml:space="preserve">lacking personal sentiment. Though this could be seen in negative light, this lack of emotion actually heightened the impact of his pieces and allowed his works to influence viewers during </w:t>
      </w:r>
      <w:r>
        <w:t>th</w:t>
      </w:r>
      <w:r w:rsidR="00553830">
        <w:t>at</w:t>
      </w:r>
      <w:r w:rsidR="006E7470">
        <w:t xml:space="preserve"> period, and even today.</w:t>
      </w:r>
    </w:p>
    <w:p w14:paraId="1EBB6CAD" w14:textId="3ECA8669" w:rsidR="00A90D9A" w:rsidRPr="00A90D9A" w:rsidRDefault="00E01F8E" w:rsidP="00A865BE">
      <w:pPr>
        <w:spacing w:line="480" w:lineRule="auto"/>
      </w:pPr>
      <w:r>
        <w:rPr>
          <w:noProof/>
        </w:rPr>
        <w:lastRenderedPageBreak/>
        <w:drawing>
          <wp:inline distT="0" distB="0" distL="0" distR="0" wp14:anchorId="7FF9E0B6" wp14:editId="186D1B3B">
            <wp:extent cx="4484536" cy="3363652"/>
            <wp:effectExtent l="0" t="0" r="0" b="8255"/>
            <wp:docPr id="1580270083" name="Picture 2" descr="Ai Weiwei - Biennale of Syd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 Weiwei - Biennale of Sydne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9584" cy="3389940"/>
                    </a:xfrm>
                    <a:prstGeom prst="rect">
                      <a:avLst/>
                    </a:prstGeom>
                    <a:noFill/>
                    <a:ln>
                      <a:noFill/>
                    </a:ln>
                  </pic:spPr>
                </pic:pic>
              </a:graphicData>
            </a:graphic>
          </wp:inline>
        </w:drawing>
      </w:r>
    </w:p>
    <w:p w14:paraId="176963C0" w14:textId="77777777" w:rsidR="007C53EC" w:rsidRDefault="00E01F8E" w:rsidP="00A865BE">
      <w:pPr>
        <w:spacing w:line="480" w:lineRule="auto"/>
      </w:pPr>
      <w:r>
        <w:t>Figure 5, Weiwei, A. (</w:t>
      </w:r>
      <w:r w:rsidR="00411782">
        <w:t xml:space="preserve">2017), </w:t>
      </w:r>
      <w:r w:rsidR="00411782" w:rsidRPr="00411782">
        <w:rPr>
          <w:i/>
          <w:iCs/>
        </w:rPr>
        <w:t>Law of the Journey</w:t>
      </w:r>
      <w:r w:rsidR="00411782">
        <w:t>, National Gallery, Prague</w:t>
      </w:r>
    </w:p>
    <w:p w14:paraId="5EDA0062" w14:textId="32DE713B" w:rsidR="00D414B1" w:rsidRDefault="00411782" w:rsidP="00A865BE">
      <w:pPr>
        <w:spacing w:line="480" w:lineRule="auto"/>
      </w:pPr>
      <w:r w:rsidRPr="00676373">
        <w:rPr>
          <w:color w:val="000000" w:themeColor="text1"/>
        </w:rPr>
        <w:t xml:space="preserve">Ai Weiwei’s </w:t>
      </w:r>
      <w:r w:rsidRPr="00676373">
        <w:rPr>
          <w:i/>
          <w:iCs/>
          <w:color w:val="000000" w:themeColor="text1"/>
        </w:rPr>
        <w:t xml:space="preserve">Law of the Journey </w:t>
      </w:r>
      <w:r w:rsidRPr="00676373">
        <w:rPr>
          <w:color w:val="000000" w:themeColor="text1"/>
        </w:rPr>
        <w:t>is a</w:t>
      </w:r>
      <w:r w:rsidR="00676373">
        <w:rPr>
          <w:color w:val="000000" w:themeColor="text1"/>
        </w:rPr>
        <w:t xml:space="preserve"> postmodernist</w:t>
      </w:r>
      <w:r w:rsidRPr="00676373">
        <w:rPr>
          <w:color w:val="000000" w:themeColor="text1"/>
        </w:rPr>
        <w:t xml:space="preserve"> art installation of a rubber boat filled with </w:t>
      </w:r>
      <w:r w:rsidR="0009781A" w:rsidRPr="00676373">
        <w:rPr>
          <w:color w:val="000000" w:themeColor="text1"/>
        </w:rPr>
        <w:t>over</w:t>
      </w:r>
      <w:r w:rsidRPr="00676373">
        <w:rPr>
          <w:color w:val="000000" w:themeColor="text1"/>
        </w:rPr>
        <w:t xml:space="preserve"> 300 faceless figures that addresses the global refugee crisis, portraying </w:t>
      </w:r>
      <w:r>
        <w:t xml:space="preserve">the perilous </w:t>
      </w:r>
      <w:r w:rsidR="0009781A">
        <w:t>journey</w:t>
      </w:r>
      <w:r>
        <w:t xml:space="preserve"> embarked on by refugees. This piece is suspended in </w:t>
      </w:r>
      <w:r w:rsidR="0009781A">
        <w:t>mid-air</w:t>
      </w:r>
      <w:r>
        <w:t xml:space="preserve"> evoking a sense of limbo and uncertainty, much like the feelings of the people on the boat escaping </w:t>
      </w:r>
      <w:r w:rsidR="0009781A">
        <w:t>violence</w:t>
      </w:r>
      <w:r>
        <w:t xml:space="preserve"> and seeking shelter.</w:t>
      </w:r>
      <w:r w:rsidR="00B9057F">
        <w:t xml:space="preserve"> feelings of </w:t>
      </w:r>
      <w:r w:rsidR="004B2608">
        <w:t>desperation</w:t>
      </w:r>
      <w:r w:rsidR="00B9057F">
        <w:t xml:space="preserve">, </w:t>
      </w:r>
      <w:r w:rsidR="00043765">
        <w:t xml:space="preserve">mourning, </w:t>
      </w:r>
      <w:r w:rsidR="00B9057F">
        <w:t xml:space="preserve">and vulnerability </w:t>
      </w:r>
      <w:r w:rsidR="00043765">
        <w:t>are also evoked through the</w:t>
      </w:r>
      <w:r w:rsidR="004B2608">
        <w:t xml:space="preserve"> overcrowded raft and</w:t>
      </w:r>
      <w:r w:rsidR="00043765">
        <w:t xml:space="preserve"> fallen figures</w:t>
      </w:r>
      <w:r w:rsidR="004B2608">
        <w:t xml:space="preserve">, </w:t>
      </w:r>
      <w:r w:rsidR="00043765">
        <w:t>portraying</w:t>
      </w:r>
      <w:r w:rsidR="00095B20">
        <w:t xml:space="preserve"> the</w:t>
      </w:r>
      <w:r w:rsidR="004B2608">
        <w:t xml:space="preserve"> experiences</w:t>
      </w:r>
      <w:r w:rsidR="00095B20">
        <w:t xml:space="preserve"> of the refugees</w:t>
      </w:r>
      <w:r w:rsidR="004B2608">
        <w:t xml:space="preserve"> and their</w:t>
      </w:r>
      <w:r w:rsidR="00095B20">
        <w:t xml:space="preserve"> </w:t>
      </w:r>
      <w:r w:rsidR="004B2608">
        <w:t xml:space="preserve">hopelessness amidst the oceanic abyss, </w:t>
      </w:r>
      <w:r w:rsidR="00E60BFE">
        <w:t>put</w:t>
      </w:r>
      <w:r w:rsidR="004B2608">
        <w:t>ting</w:t>
      </w:r>
      <w:r w:rsidR="00E60BFE">
        <w:t xml:space="preserve"> everything at risk for a chance at</w:t>
      </w:r>
      <w:r w:rsidR="00095B20">
        <w:t xml:space="preserve"> safety. The figures’ facelessness </w:t>
      </w:r>
      <w:r w:rsidR="00676373">
        <w:t>conveys</w:t>
      </w:r>
      <w:r w:rsidR="00095B20">
        <w:t xml:space="preserve"> a sense of anonymity and implies how </w:t>
      </w:r>
      <w:r w:rsidR="0009781A">
        <w:t>these individuals</w:t>
      </w:r>
      <w:r w:rsidR="00095B20">
        <w:t xml:space="preserve"> are reduced to mere numbers</w:t>
      </w:r>
      <w:r w:rsidR="00D57F53">
        <w:t xml:space="preserve"> </w:t>
      </w:r>
      <w:r w:rsidR="00011D4B">
        <w:t>- eventually</w:t>
      </w:r>
      <w:r w:rsidR="00095B20">
        <w:t xml:space="preserve"> </w:t>
      </w:r>
      <w:r w:rsidR="00095B20" w:rsidRPr="00095B20">
        <w:t>disregarded</w:t>
      </w:r>
      <w:r w:rsidR="00095B20">
        <w:t xml:space="preserve"> and overlooked by society.</w:t>
      </w:r>
      <w:r w:rsidR="00B9057F">
        <w:t xml:space="preserve"> With Ai Weiwei </w:t>
      </w:r>
      <w:r w:rsidR="00043765">
        <w:t xml:space="preserve">himself </w:t>
      </w:r>
      <w:r w:rsidR="00B9057F">
        <w:t xml:space="preserve">being a refugee </w:t>
      </w:r>
      <w:r w:rsidR="00043765">
        <w:t>(fuelling the emotional connection behind his works) and now an activist</w:t>
      </w:r>
      <w:r w:rsidR="00B9057F">
        <w:t xml:space="preserve">, he uses his work to raise awareness for the urgent need for compassion and action in the </w:t>
      </w:r>
      <w:r w:rsidR="00B9057F">
        <w:lastRenderedPageBreak/>
        <w:t>face of crises such as these</w:t>
      </w:r>
      <w:r w:rsidR="001946FF">
        <w:t>.</w:t>
      </w:r>
      <w:r w:rsidR="004B2608">
        <w:t xml:space="preserve"> The pieces imagery resonates in ongoing debates about migration, challenging countries policies and ensuring its impact is felt beyond 2015 to current conflicts</w:t>
      </w:r>
    </w:p>
    <w:p w14:paraId="25EA209D" w14:textId="306F923D" w:rsidR="00787D31" w:rsidRPr="00F46C64" w:rsidRDefault="004D2F7C" w:rsidP="00A865BE">
      <w:pPr>
        <w:spacing w:line="480" w:lineRule="auto"/>
      </w:pPr>
      <w:r>
        <w:t>unlike</w:t>
      </w:r>
      <w:r w:rsidR="00787D31">
        <w:t xml:space="preserve"> previous</w:t>
      </w:r>
      <w:r>
        <w:t>ly mentioned</w:t>
      </w:r>
      <w:r w:rsidR="00787D31">
        <w:t xml:space="preserve"> pieces, this piece </w:t>
      </w:r>
      <w:r>
        <w:t xml:space="preserve">confronts viewers directly with visceral empathy and political outrage. </w:t>
      </w:r>
      <w:r w:rsidR="001A4CD3">
        <w:t xml:space="preserve"> </w:t>
      </w:r>
      <w:r>
        <w:t xml:space="preserve">Like </w:t>
      </w:r>
      <w:r>
        <w:rPr>
          <w:i/>
          <w:iCs/>
        </w:rPr>
        <w:t xml:space="preserve">Guernica </w:t>
      </w:r>
      <w:r>
        <w:t xml:space="preserve">its addresses </w:t>
      </w:r>
      <w:r w:rsidR="00F46C64">
        <w:t xml:space="preserve">specific crises though in contrast universalises it. It rejects detachment unlike </w:t>
      </w:r>
      <w:r w:rsidR="00F46C64" w:rsidRPr="00A90D9A">
        <w:rPr>
          <w:i/>
          <w:iCs/>
        </w:rPr>
        <w:t>Campbell’s Soup Cans</w:t>
      </w:r>
      <w:r w:rsidR="00F46C64">
        <w:rPr>
          <w:i/>
          <w:iCs/>
        </w:rPr>
        <w:t xml:space="preserve"> </w:t>
      </w:r>
      <w:r w:rsidR="00F46C64">
        <w:t xml:space="preserve">and juxtaposes the idealism of </w:t>
      </w:r>
      <w:r w:rsidR="00F46C64" w:rsidRPr="000F7F6A">
        <w:rPr>
          <w:i/>
          <w:iCs/>
        </w:rPr>
        <w:t>The Birth of Venus</w:t>
      </w:r>
      <w:r w:rsidR="00F46C64">
        <w:rPr>
          <w:i/>
          <w:iCs/>
        </w:rPr>
        <w:t xml:space="preserve"> </w:t>
      </w:r>
      <w:r w:rsidR="00F46C64">
        <w:t xml:space="preserve">with unvarnished suffering. In terms of the way it portrays emotion however, it is comparable to the </w:t>
      </w:r>
      <w:r w:rsidR="00E14A28">
        <w:t>older</w:t>
      </w:r>
      <w:r w:rsidR="00F46C64">
        <w:t xml:space="preserve"> pieces in that it is clear in what it is conveying at face value, unlike </w:t>
      </w:r>
      <w:r w:rsidR="00F46C64">
        <w:rPr>
          <w:i/>
          <w:iCs/>
        </w:rPr>
        <w:t>Guernica</w:t>
      </w:r>
      <w:r w:rsidR="00F46C64">
        <w:t>.</w:t>
      </w:r>
    </w:p>
    <w:p w14:paraId="4F29D548" w14:textId="77777777" w:rsidR="00910DEB" w:rsidRDefault="00A865BE" w:rsidP="00910DEB">
      <w:pPr>
        <w:spacing w:line="480" w:lineRule="auto"/>
      </w:pPr>
      <w:r>
        <w:t xml:space="preserve">Through the exhibiting of these pieces the desired outcome is for viewers to reflect, relate, and to experience the emotion behind each art piece. </w:t>
      </w:r>
      <w:r w:rsidR="00B90EB6">
        <w:t>Winterson</w:t>
      </w:r>
      <w:r w:rsidR="00BD1567">
        <w:t xml:space="preserve"> writes,</w:t>
      </w:r>
    </w:p>
    <w:p w14:paraId="20177AFB" w14:textId="65E4247A" w:rsidR="00B90EB6" w:rsidRPr="00B90EB6" w:rsidRDefault="00B90EB6" w:rsidP="00910DEB">
      <w:pPr>
        <w:spacing w:line="240" w:lineRule="auto"/>
        <w:ind w:left="720"/>
      </w:pPr>
      <w:r>
        <w:t>“</w:t>
      </w:r>
      <w:r w:rsidRPr="00B90EB6">
        <w:t>What art does is to coax us away from the mechanical and towards the miraculous. The emotions it arouses are not just a response to the work but to our own buried longings</w:t>
      </w:r>
      <w:r>
        <w:t xml:space="preserve">.” </w:t>
      </w:r>
      <w:r w:rsidRPr="00B90EB6">
        <w:t>(Winterson,</w:t>
      </w:r>
      <w:r w:rsidR="00A82FA5">
        <w:t xml:space="preserve"> J.</w:t>
      </w:r>
      <w:r w:rsidRPr="00B90EB6">
        <w:t xml:space="preserve"> 1995, p. 15)</w:t>
      </w:r>
      <w:r w:rsidR="00910DEB">
        <w:br/>
      </w:r>
    </w:p>
    <w:p w14:paraId="3187FA32" w14:textId="6403EFEC" w:rsidR="00B90EB6" w:rsidRPr="00B90EB6" w:rsidRDefault="003E5DFA" w:rsidP="00910DEB">
      <w:pPr>
        <w:spacing w:line="480" w:lineRule="auto"/>
      </w:pPr>
      <w:r>
        <w:t xml:space="preserve">The deeper meaning and main contention behind this exhibition is whether modern or classical art better portrays emotion. Though the response is inevitably subjective, this exhibition aims to provide a definitive answer through examining viewers perceptions of each piece and their emotional perspectives and responses. </w:t>
      </w:r>
    </w:p>
    <w:bookmarkEnd w:id="0"/>
    <w:p w14:paraId="3AFC758A" w14:textId="5B461F8F" w:rsidR="00BD1567" w:rsidRDefault="00BD1567" w:rsidP="00BD1567">
      <w:pPr>
        <w:spacing w:line="240" w:lineRule="auto"/>
      </w:pPr>
    </w:p>
    <w:p w14:paraId="25EC3D53" w14:textId="77777777" w:rsidR="00BD1567" w:rsidRPr="00BD1567" w:rsidRDefault="00BD1567" w:rsidP="00BD1567">
      <w:pPr>
        <w:spacing w:line="240" w:lineRule="auto"/>
      </w:pPr>
    </w:p>
    <w:p w14:paraId="703A7FA1" w14:textId="77777777" w:rsidR="00BD1567" w:rsidRDefault="00BD1567" w:rsidP="00A865BE">
      <w:pPr>
        <w:spacing w:line="480" w:lineRule="auto"/>
      </w:pPr>
    </w:p>
    <w:p w14:paraId="7D63FE06" w14:textId="77777777" w:rsidR="001946FF" w:rsidRDefault="001946FF" w:rsidP="00AC6534">
      <w:pPr>
        <w:spacing w:line="600" w:lineRule="auto"/>
      </w:pPr>
    </w:p>
    <w:p w14:paraId="4047E67A" w14:textId="08345760" w:rsidR="00BB75F2" w:rsidRDefault="00BB75F2" w:rsidP="00A0726B">
      <w:pPr>
        <w:spacing w:after="0" w:line="240" w:lineRule="auto"/>
        <w:rPr>
          <w:b/>
          <w:bCs/>
        </w:rPr>
      </w:pPr>
      <w:r w:rsidRPr="00BB75F2">
        <w:rPr>
          <w:b/>
          <w:bCs/>
        </w:rPr>
        <w:lastRenderedPageBreak/>
        <w:t>List of Figures</w:t>
      </w:r>
    </w:p>
    <w:p w14:paraId="2A7444DA" w14:textId="13D7BB86" w:rsidR="00BB75F2" w:rsidRDefault="00BB75F2" w:rsidP="00A0726B">
      <w:pPr>
        <w:spacing w:after="0" w:line="240" w:lineRule="auto"/>
      </w:pPr>
      <w:r>
        <w:t xml:space="preserve">Figure 1, </w:t>
      </w:r>
      <w:r w:rsidRPr="00D414B1">
        <w:t xml:space="preserve">Agesander, Athenodorus, and Polydorus of Rhodes, </w:t>
      </w:r>
      <w:r>
        <w:t>(</w:t>
      </w:r>
      <w:r w:rsidRPr="00D414B1">
        <w:t>c. 1st century CE</w:t>
      </w:r>
      <w:r>
        <w:t>),</w:t>
      </w:r>
      <w:r w:rsidRPr="00D414B1">
        <w:t xml:space="preserve"> </w:t>
      </w:r>
      <w:r w:rsidRPr="00D414B1">
        <w:rPr>
          <w:i/>
          <w:iCs/>
        </w:rPr>
        <w:t>Laocoön and His Sons</w:t>
      </w:r>
      <w:r w:rsidRPr="00D414B1">
        <w:t>,</w:t>
      </w:r>
      <w:r>
        <w:t xml:space="preserve"> </w:t>
      </w:r>
      <w:r w:rsidRPr="00D414B1">
        <w:t>Vatican Museums, Rome</w:t>
      </w:r>
      <w:r w:rsidR="001C7E90">
        <w:t>, Italy</w:t>
      </w:r>
    </w:p>
    <w:p w14:paraId="4E1E6473" w14:textId="77777777" w:rsidR="00A113B3" w:rsidRDefault="001C7E90" w:rsidP="00A0726B">
      <w:pPr>
        <w:spacing w:after="0" w:line="240" w:lineRule="auto"/>
      </w:pPr>
      <w:r>
        <w:t xml:space="preserve">Figure 2, Botticelli, S. (c. 1485), </w:t>
      </w:r>
      <w:r w:rsidRPr="000F7F6A">
        <w:rPr>
          <w:i/>
          <w:iCs/>
        </w:rPr>
        <w:t>The Birth of Venus</w:t>
      </w:r>
      <w:r>
        <w:t>, Uffizi Gallery, Florence, Italy</w:t>
      </w:r>
    </w:p>
    <w:p w14:paraId="370EE48E" w14:textId="5BEA7F31" w:rsidR="001C7E90" w:rsidRPr="001C7E90" w:rsidRDefault="001C7E90" w:rsidP="00A0726B">
      <w:pPr>
        <w:spacing w:after="0" w:line="240" w:lineRule="auto"/>
      </w:pPr>
      <w:r>
        <w:t xml:space="preserve">Figure 3, </w:t>
      </w:r>
      <w:r w:rsidRPr="001C7E90">
        <w:t>Picasso, P. (1937)</w:t>
      </w:r>
      <w:r>
        <w:t xml:space="preserve">, </w:t>
      </w:r>
      <w:r w:rsidRPr="001C7E90">
        <w:rPr>
          <w:i/>
          <w:iCs/>
        </w:rPr>
        <w:t>Guernica</w:t>
      </w:r>
      <w:r>
        <w:t xml:space="preserve">, </w:t>
      </w:r>
      <w:r w:rsidRPr="001C7E90">
        <w:t>Museo Reina Sofía, Madrid</w:t>
      </w:r>
      <w:r>
        <w:t>, Spain</w:t>
      </w:r>
    </w:p>
    <w:p w14:paraId="729C9CBD" w14:textId="77777777" w:rsidR="00A90D9A" w:rsidRDefault="00A90D9A" w:rsidP="00A0726B">
      <w:pPr>
        <w:spacing w:line="240" w:lineRule="auto"/>
      </w:pPr>
      <w:r>
        <w:t>Figure 4, Warhol, A. (1962),</w:t>
      </w:r>
      <w:r w:rsidRPr="00A90D9A">
        <w:rPr>
          <w:i/>
          <w:iCs/>
        </w:rPr>
        <w:t xml:space="preserve"> Campbell’s Soup Cans</w:t>
      </w:r>
      <w:r>
        <w:t>, New York, America</w:t>
      </w:r>
    </w:p>
    <w:p w14:paraId="2BEAA239" w14:textId="77777777" w:rsidR="00D57F53" w:rsidRDefault="00910DEB" w:rsidP="00A0726B">
      <w:pPr>
        <w:spacing w:after="0" w:line="240" w:lineRule="auto"/>
        <w:rPr>
          <w:b/>
          <w:bCs/>
        </w:rPr>
      </w:pPr>
      <w:r w:rsidRPr="00BB75F2">
        <w:rPr>
          <w:b/>
          <w:bCs/>
        </w:rPr>
        <w:t>Bibliography</w:t>
      </w:r>
    </w:p>
    <w:p w14:paraId="647F7D0D" w14:textId="4AFA231F" w:rsidR="00806206" w:rsidRPr="00D57F53" w:rsidRDefault="00806206" w:rsidP="00A0726B">
      <w:pPr>
        <w:spacing w:after="0" w:line="240" w:lineRule="auto"/>
        <w:rPr>
          <w:b/>
          <w:bCs/>
        </w:rPr>
      </w:pPr>
      <w:r w:rsidRPr="00806206">
        <w:t xml:space="preserve">Laocoön (2021) Museivaticani.va. Available at: </w:t>
      </w:r>
      <w:hyperlink r:id="rId12" w:history="1">
        <w:r w:rsidRPr="00806206">
          <w:rPr>
            <w:rStyle w:val="Hyperlink"/>
          </w:rPr>
          <w:t>https://www.museivaticani.va/content/museivaticani/en/collezioni/musei/museo-pio-clementino/Cortile-Ottagono/laocoonte.html</w:t>
        </w:r>
      </w:hyperlink>
      <w:r w:rsidRPr="00806206">
        <w:t xml:space="preserve">. </w:t>
      </w:r>
      <w:r w:rsidR="00475744" w:rsidRPr="0081141F">
        <w:t xml:space="preserve">(Accessed: </w:t>
      </w:r>
      <w:r w:rsidR="00850AA8">
        <w:t>20</w:t>
      </w:r>
      <w:r w:rsidR="00475744" w:rsidRPr="0081141F">
        <w:rPr>
          <w:vertAlign w:val="superscript"/>
        </w:rPr>
        <w:t xml:space="preserve"> </w:t>
      </w:r>
      <w:r w:rsidR="00850AA8">
        <w:t>March</w:t>
      </w:r>
      <w:r w:rsidR="00475744" w:rsidRPr="0081141F">
        <w:t xml:space="preserve"> 202</w:t>
      </w:r>
      <w:r w:rsidR="00850AA8">
        <w:t>5</w:t>
      </w:r>
      <w:r w:rsidR="00475744" w:rsidRPr="0081141F">
        <w:t>)</w:t>
      </w:r>
    </w:p>
    <w:p w14:paraId="525664F4" w14:textId="487335E8" w:rsidR="00806206" w:rsidRPr="00806206" w:rsidRDefault="00806206" w:rsidP="00A0726B">
      <w:pPr>
        <w:spacing w:after="0" w:line="240" w:lineRule="auto"/>
      </w:pPr>
      <w:r w:rsidRPr="00806206">
        <w:t>The Editors of Encyclopedia Britannica (2010) ‘Laocoön | Greek mythology’, </w:t>
      </w:r>
      <w:r w:rsidRPr="00806206">
        <w:rPr>
          <w:i/>
          <w:iCs/>
        </w:rPr>
        <w:t>Encyclopædia Britannica</w:t>
      </w:r>
      <w:r w:rsidRPr="00806206">
        <w:t xml:space="preserve">. Available at: </w:t>
      </w:r>
      <w:hyperlink r:id="rId13" w:history="1">
        <w:r w:rsidRPr="00806206">
          <w:rPr>
            <w:rStyle w:val="Hyperlink"/>
          </w:rPr>
          <w:t>https://www.britannica.com/topic/Laocoon-Greek-mythology</w:t>
        </w:r>
      </w:hyperlink>
      <w:r w:rsidRPr="00806206">
        <w:t>.</w:t>
      </w:r>
      <w:r>
        <w:t xml:space="preserve"> </w:t>
      </w:r>
      <w:r w:rsidR="00850AA8" w:rsidRPr="0081141F">
        <w:t xml:space="preserve">(Accessed: </w:t>
      </w:r>
      <w:r w:rsidR="00850AA8">
        <w:t>20</w:t>
      </w:r>
      <w:r w:rsidR="00850AA8" w:rsidRPr="0081141F">
        <w:rPr>
          <w:vertAlign w:val="superscript"/>
        </w:rPr>
        <w:t xml:space="preserve"> </w:t>
      </w:r>
      <w:r w:rsidR="00850AA8">
        <w:t>March</w:t>
      </w:r>
      <w:r w:rsidR="00850AA8" w:rsidRPr="0081141F">
        <w:t xml:space="preserve"> 202</w:t>
      </w:r>
      <w:r w:rsidR="00850AA8">
        <w:t>5</w:t>
      </w:r>
      <w:r w:rsidR="00850AA8" w:rsidRPr="0081141F">
        <w:t>)</w:t>
      </w:r>
    </w:p>
    <w:p w14:paraId="2B3D843E" w14:textId="06E7CF04" w:rsidR="00806206" w:rsidRPr="00806206" w:rsidRDefault="00806206" w:rsidP="00A0726B">
      <w:pPr>
        <w:spacing w:after="0" w:line="240" w:lineRule="auto"/>
      </w:pPr>
      <w:r w:rsidRPr="00806206">
        <w:t>Herring, A. (n.d.). </w:t>
      </w:r>
      <w:r w:rsidRPr="00806206">
        <w:rPr>
          <w:i/>
          <w:iCs/>
        </w:rPr>
        <w:t>Athanadoros, Hagesandros, and Polydoros of Rhodes, Laocoön and his Sons (article)</w:t>
      </w:r>
      <w:r w:rsidRPr="00806206">
        <w:t xml:space="preserve">. [online] Khan Academy. Available at: </w:t>
      </w:r>
      <w:hyperlink r:id="rId14" w:history="1">
        <w:r w:rsidRPr="00806206">
          <w:rPr>
            <w:rStyle w:val="Hyperlink"/>
          </w:rPr>
          <w:t>https://www.khanacademy.org/humanities/ancient-art-civilizations/greek-art/hellenistic/a/athanadoros-hagesandros-and-polydoros-of-rhodes-laocoon-and-his-sons</w:t>
        </w:r>
      </w:hyperlink>
      <w:r w:rsidRPr="00806206">
        <w:t>.</w:t>
      </w:r>
      <w:r>
        <w:t xml:space="preserve"> </w:t>
      </w:r>
      <w:r w:rsidR="00850AA8" w:rsidRPr="0081141F">
        <w:t xml:space="preserve">(Accessed: </w:t>
      </w:r>
      <w:r w:rsidR="00850AA8">
        <w:t>20</w:t>
      </w:r>
      <w:r w:rsidR="00850AA8" w:rsidRPr="0081141F">
        <w:rPr>
          <w:vertAlign w:val="superscript"/>
        </w:rPr>
        <w:t xml:space="preserve"> </w:t>
      </w:r>
      <w:r w:rsidR="00850AA8">
        <w:t>March</w:t>
      </w:r>
      <w:r w:rsidR="00850AA8" w:rsidRPr="0081141F">
        <w:t xml:space="preserve"> 202</w:t>
      </w:r>
      <w:r w:rsidR="00850AA8">
        <w:t>5</w:t>
      </w:r>
      <w:r w:rsidR="00850AA8" w:rsidRPr="0081141F">
        <w:t>)</w:t>
      </w:r>
    </w:p>
    <w:p w14:paraId="7198360B" w14:textId="347A739D" w:rsidR="00806206" w:rsidRPr="00806206" w:rsidRDefault="00806206" w:rsidP="00A0726B">
      <w:pPr>
        <w:spacing w:after="0" w:line="240" w:lineRule="auto"/>
      </w:pPr>
      <w:r w:rsidRPr="00806206">
        <w:t>‌Aithor (2024). </w:t>
      </w:r>
      <w:r w:rsidRPr="00806206">
        <w:rPr>
          <w:i/>
          <w:iCs/>
        </w:rPr>
        <w:t>Laocoon and His Sons Analysis: The Sculpture of Laocoön Group</w:t>
      </w:r>
      <w:r w:rsidRPr="00806206">
        <w:t xml:space="preserve">. [online] aithor.com. Available at: </w:t>
      </w:r>
      <w:hyperlink r:id="rId15" w:history="1">
        <w:r w:rsidRPr="00063CDC">
          <w:rPr>
            <w:rStyle w:val="Hyperlink"/>
          </w:rPr>
          <w:t>https://aithor.com/essay-examples/laocoon-and-his-sons-analysis-the-sculpture-of-laocoon-group</w:t>
        </w:r>
      </w:hyperlink>
      <w:r w:rsidRPr="00806206">
        <w:t>.</w:t>
      </w:r>
      <w:r>
        <w:t xml:space="preserve"> </w:t>
      </w:r>
      <w:r w:rsidR="00850AA8" w:rsidRPr="0081141F">
        <w:t xml:space="preserve">(Accessed: </w:t>
      </w:r>
      <w:r w:rsidR="00850AA8">
        <w:t>2</w:t>
      </w:r>
      <w:r w:rsidR="00850AA8">
        <w:t>1</w:t>
      </w:r>
      <w:r w:rsidR="00850AA8" w:rsidRPr="0081141F">
        <w:rPr>
          <w:vertAlign w:val="superscript"/>
        </w:rPr>
        <w:t xml:space="preserve"> </w:t>
      </w:r>
      <w:r w:rsidR="00850AA8">
        <w:t>March</w:t>
      </w:r>
      <w:r w:rsidR="00850AA8" w:rsidRPr="0081141F">
        <w:t xml:space="preserve"> 202</w:t>
      </w:r>
      <w:r w:rsidR="00850AA8">
        <w:t>5</w:t>
      </w:r>
      <w:r w:rsidR="00850AA8" w:rsidRPr="0081141F">
        <w:t>)</w:t>
      </w:r>
    </w:p>
    <w:p w14:paraId="0CDFCA9B" w14:textId="7E6EA110" w:rsidR="007978A1" w:rsidRDefault="00806206" w:rsidP="00A0726B">
      <w:pPr>
        <w:spacing w:after="0" w:line="240" w:lineRule="auto"/>
      </w:pPr>
      <w:r w:rsidRPr="00806206">
        <w:t>‌Parenti, D. (2019). </w:t>
      </w:r>
      <w:r w:rsidRPr="00806206">
        <w:rPr>
          <w:i/>
          <w:iCs/>
        </w:rPr>
        <w:t>The Birth of Venus by Botticelli</w:t>
      </w:r>
      <w:r w:rsidRPr="00806206">
        <w:t xml:space="preserve">. [online] Le Gallerie Degli Uffizi. Available at: </w:t>
      </w:r>
      <w:hyperlink r:id="rId16" w:history="1">
        <w:r w:rsidRPr="00806206">
          <w:rPr>
            <w:rStyle w:val="Hyperlink"/>
          </w:rPr>
          <w:t>https://www.uffizi.it/en/artworks/birth-of-venus</w:t>
        </w:r>
      </w:hyperlink>
      <w:r w:rsidRPr="00806206">
        <w:t>.</w:t>
      </w:r>
      <w:r>
        <w:t xml:space="preserve"> </w:t>
      </w:r>
      <w:r w:rsidR="00850AA8" w:rsidRPr="0081141F">
        <w:t xml:space="preserve">(Accessed: </w:t>
      </w:r>
      <w:r w:rsidR="00850AA8">
        <w:t>21</w:t>
      </w:r>
      <w:r w:rsidR="00850AA8" w:rsidRPr="0081141F">
        <w:rPr>
          <w:vertAlign w:val="superscript"/>
        </w:rPr>
        <w:t xml:space="preserve"> </w:t>
      </w:r>
      <w:r w:rsidR="00850AA8">
        <w:t>March</w:t>
      </w:r>
      <w:r w:rsidR="00850AA8" w:rsidRPr="0081141F">
        <w:t xml:space="preserve"> 202</w:t>
      </w:r>
      <w:r w:rsidR="00850AA8">
        <w:t>5</w:t>
      </w:r>
      <w:r w:rsidR="00850AA8" w:rsidRPr="0081141F">
        <w:t>)</w:t>
      </w:r>
    </w:p>
    <w:p w14:paraId="3466DACC" w14:textId="7525D17B" w:rsidR="00806206" w:rsidRPr="00806206" w:rsidRDefault="007978A1" w:rsidP="00A0726B">
      <w:pPr>
        <w:spacing w:after="0" w:line="240" w:lineRule="auto"/>
      </w:pPr>
      <w:r w:rsidRPr="00A47330">
        <w:t xml:space="preserve">Cooch, M. (2022) Birth of Venus | Description &amp; Facts | Britannica, www.britannica.com. Available at: </w:t>
      </w:r>
      <w:hyperlink r:id="rId17" w:history="1">
        <w:r w:rsidRPr="00063CDC">
          <w:rPr>
            <w:rStyle w:val="Hyperlink"/>
          </w:rPr>
          <w:t>https://www.britannica.com/topic/Birth-of-Venus</w:t>
        </w:r>
      </w:hyperlink>
      <w:r w:rsidRPr="00A47330">
        <w:t>.</w:t>
      </w:r>
      <w:r>
        <w:t xml:space="preserve"> </w:t>
      </w:r>
      <w:r w:rsidR="00850AA8" w:rsidRPr="0081141F">
        <w:t xml:space="preserve">(Accessed: </w:t>
      </w:r>
      <w:r w:rsidR="00850AA8">
        <w:t>21</w:t>
      </w:r>
      <w:r w:rsidR="00850AA8" w:rsidRPr="0081141F">
        <w:rPr>
          <w:vertAlign w:val="superscript"/>
        </w:rPr>
        <w:t xml:space="preserve"> </w:t>
      </w:r>
      <w:r w:rsidR="00850AA8">
        <w:t>March</w:t>
      </w:r>
      <w:r w:rsidR="00850AA8" w:rsidRPr="0081141F">
        <w:t xml:space="preserve"> 202</w:t>
      </w:r>
      <w:r w:rsidR="00850AA8">
        <w:t>5</w:t>
      </w:r>
      <w:r w:rsidR="00850AA8" w:rsidRPr="0081141F">
        <w:t>)</w:t>
      </w:r>
    </w:p>
    <w:p w14:paraId="6931455B" w14:textId="6BB91078" w:rsidR="00806206" w:rsidRPr="00806206" w:rsidRDefault="00806206" w:rsidP="00A0726B">
      <w:pPr>
        <w:spacing w:after="0" w:line="240" w:lineRule="auto"/>
      </w:pPr>
      <w:r w:rsidRPr="00806206">
        <w:t>‌Takac, B. (2025). </w:t>
      </w:r>
      <w:r w:rsidRPr="00806206">
        <w:rPr>
          <w:i/>
          <w:iCs/>
        </w:rPr>
        <w:t>The Birth of Venus - Breaking Down the Meaning of Famous Botticelli Painting - Artsper Magazine</w:t>
      </w:r>
      <w:r w:rsidRPr="00806206">
        <w:t xml:space="preserve">. [online] Artsper Magazine. Available at: </w:t>
      </w:r>
      <w:hyperlink r:id="rId18" w:history="1">
        <w:r w:rsidRPr="00063CDC">
          <w:rPr>
            <w:rStyle w:val="Hyperlink"/>
          </w:rPr>
          <w:t>https://blog.artsper.com/en/a-closer-look/the-birth-of-venus-botticelli-painting/</w:t>
        </w:r>
      </w:hyperlink>
      <w:r w:rsidRPr="00806206">
        <w:t>.</w:t>
      </w:r>
      <w:r>
        <w:t xml:space="preserve"> </w:t>
      </w:r>
      <w:r w:rsidR="00850AA8" w:rsidRPr="0081141F">
        <w:t xml:space="preserve">(Accessed: </w:t>
      </w:r>
      <w:r w:rsidR="00850AA8">
        <w:t xml:space="preserve">29 </w:t>
      </w:r>
      <w:r w:rsidR="00850AA8">
        <w:t>March</w:t>
      </w:r>
      <w:r w:rsidR="00850AA8" w:rsidRPr="0081141F">
        <w:t xml:space="preserve"> 202</w:t>
      </w:r>
      <w:r w:rsidR="00850AA8">
        <w:t>5</w:t>
      </w:r>
      <w:r w:rsidR="00850AA8" w:rsidRPr="0081141F">
        <w:t>)</w:t>
      </w:r>
    </w:p>
    <w:p w14:paraId="074078F2" w14:textId="56E251BB" w:rsidR="00607814" w:rsidRPr="00607814" w:rsidRDefault="00806206" w:rsidP="00A0726B">
      <w:pPr>
        <w:spacing w:after="0" w:line="240" w:lineRule="auto"/>
      </w:pPr>
      <w:r w:rsidRPr="00806206">
        <w:t>‌</w:t>
      </w:r>
      <w:r w:rsidR="00607814" w:rsidRPr="00607814">
        <w:t>Leal, P.E. (2019). </w:t>
      </w:r>
      <w:r w:rsidR="00607814" w:rsidRPr="00607814">
        <w:rPr>
          <w:i/>
          <w:iCs/>
        </w:rPr>
        <w:t>Guernica</w:t>
      </w:r>
      <w:r w:rsidR="00607814" w:rsidRPr="00607814">
        <w:t xml:space="preserve">. [online] Museoreinasofia.es. Available at: </w:t>
      </w:r>
      <w:hyperlink r:id="rId19" w:history="1">
        <w:r w:rsidR="00607814" w:rsidRPr="00607814">
          <w:rPr>
            <w:rStyle w:val="Hyperlink"/>
          </w:rPr>
          <w:t>https://www.museoreinasofia.es/en/collection/artwork/guernica</w:t>
        </w:r>
      </w:hyperlink>
      <w:r w:rsidR="00607814" w:rsidRPr="00607814">
        <w:t>.</w:t>
      </w:r>
      <w:r w:rsidR="00607814">
        <w:t xml:space="preserve"> </w:t>
      </w:r>
      <w:r w:rsidR="00850AA8" w:rsidRPr="0081141F">
        <w:t xml:space="preserve">(Accessed: </w:t>
      </w:r>
      <w:r w:rsidR="00850AA8">
        <w:t>29 March</w:t>
      </w:r>
      <w:r w:rsidR="00850AA8" w:rsidRPr="0081141F">
        <w:t xml:space="preserve"> 202</w:t>
      </w:r>
      <w:r w:rsidR="00850AA8">
        <w:t>5</w:t>
      </w:r>
      <w:r w:rsidR="00850AA8" w:rsidRPr="0081141F">
        <w:t>)</w:t>
      </w:r>
    </w:p>
    <w:p w14:paraId="72C7385B" w14:textId="43664488" w:rsidR="00607814" w:rsidRPr="00607814" w:rsidRDefault="00607814" w:rsidP="00A0726B">
      <w:pPr>
        <w:spacing w:after="0" w:line="240" w:lineRule="auto"/>
      </w:pPr>
      <w:r w:rsidRPr="00607814">
        <w:t>‌Robinson, L. (2015). </w:t>
      </w:r>
      <w:r w:rsidRPr="00607814">
        <w:rPr>
          <w:i/>
          <w:iCs/>
        </w:rPr>
        <w:t>Picasso, Guernica</w:t>
      </w:r>
      <w:r w:rsidRPr="00607814">
        <w:t xml:space="preserve">. [online] Khan Academy. Available at: </w:t>
      </w:r>
      <w:hyperlink r:id="rId20" w:history="1">
        <w:r w:rsidRPr="00063CDC">
          <w:rPr>
            <w:rStyle w:val="Hyperlink"/>
          </w:rPr>
          <w:t>https://www.khanacademy.org/humanities/art-1010/cubism-early-abstraction/cubism/a/picasso-guernica</w:t>
        </w:r>
      </w:hyperlink>
      <w:r w:rsidRPr="00607814">
        <w:t>.</w:t>
      </w:r>
      <w:r>
        <w:t xml:space="preserve"> </w:t>
      </w:r>
      <w:r w:rsidR="00850AA8" w:rsidRPr="0081141F">
        <w:t xml:space="preserve">(Accessed: </w:t>
      </w:r>
      <w:r w:rsidR="00850AA8">
        <w:t>29 March</w:t>
      </w:r>
      <w:r w:rsidR="00850AA8" w:rsidRPr="0081141F">
        <w:t xml:space="preserve"> 202</w:t>
      </w:r>
      <w:r w:rsidR="00850AA8">
        <w:t>5</w:t>
      </w:r>
      <w:r w:rsidR="00850AA8" w:rsidRPr="0081141F">
        <w:t>)</w:t>
      </w:r>
    </w:p>
    <w:p w14:paraId="44FC8FC0" w14:textId="587CA99F" w:rsidR="00607814" w:rsidRPr="00607814" w:rsidRDefault="00607814" w:rsidP="00A0726B">
      <w:pPr>
        <w:spacing w:after="0" w:line="240" w:lineRule="auto"/>
      </w:pPr>
      <w:r w:rsidRPr="00607814">
        <w:t>‌The Art Story (2011). </w:t>
      </w:r>
      <w:r w:rsidRPr="00607814">
        <w:rPr>
          <w:i/>
          <w:iCs/>
        </w:rPr>
        <w:t>Pablo Picasso</w:t>
      </w:r>
      <w:r w:rsidRPr="00607814">
        <w:t xml:space="preserve">. [online] The Art Story. Available at: </w:t>
      </w:r>
      <w:hyperlink r:id="rId21" w:history="1">
        <w:r w:rsidRPr="00063CDC">
          <w:rPr>
            <w:rStyle w:val="Hyperlink"/>
          </w:rPr>
          <w:t>https://www.theartstory.org/artist/picasso-pablo/</w:t>
        </w:r>
      </w:hyperlink>
      <w:r w:rsidRPr="00607814">
        <w:t>.</w:t>
      </w:r>
      <w:r>
        <w:t xml:space="preserve"> </w:t>
      </w:r>
      <w:r w:rsidR="00850AA8" w:rsidRPr="0081141F">
        <w:t xml:space="preserve">(Accessed: </w:t>
      </w:r>
      <w:r w:rsidR="00850AA8">
        <w:t>30 April</w:t>
      </w:r>
      <w:r w:rsidR="00850AA8" w:rsidRPr="0081141F">
        <w:t xml:space="preserve"> 202</w:t>
      </w:r>
      <w:r w:rsidR="00850AA8">
        <w:t>5</w:t>
      </w:r>
      <w:r w:rsidR="00850AA8" w:rsidRPr="0081141F">
        <w:t>)</w:t>
      </w:r>
    </w:p>
    <w:p w14:paraId="52257586" w14:textId="79E8FCB1" w:rsidR="00E01F8E" w:rsidRDefault="00E01F8E" w:rsidP="00A0726B">
      <w:pPr>
        <w:spacing w:after="0" w:line="240" w:lineRule="auto"/>
      </w:pPr>
      <w:r w:rsidRPr="00E01F8E">
        <w:t xml:space="preserve">Exploring Andy Warhol’s Iconic Campbell’s Soup Can: A Reflection On Popular Culture And Consumerism In The 1960s – Huckleberry Fine Art (2023). Available at: </w:t>
      </w:r>
      <w:hyperlink r:id="rId22" w:history="1">
        <w:r w:rsidRPr="00E01F8E">
          <w:rPr>
            <w:rStyle w:val="Hyperlink"/>
          </w:rPr>
          <w:t>https://huckleberryfineart.com/exploring-andy-warhols-iconic-campbells-soup-can-a-reflection-on-popular-culture-and-consumerism-in-the-1960s/</w:t>
        </w:r>
      </w:hyperlink>
      <w:r w:rsidRPr="00E01F8E">
        <w:t>.</w:t>
      </w:r>
      <w:r w:rsidR="00850AA8" w:rsidRPr="0081141F">
        <w:t xml:space="preserve">(Accessed: </w:t>
      </w:r>
      <w:r w:rsidR="00850AA8">
        <w:t>30 April</w:t>
      </w:r>
      <w:r w:rsidR="00850AA8" w:rsidRPr="0081141F">
        <w:t xml:space="preserve"> 202</w:t>
      </w:r>
      <w:r w:rsidR="00850AA8">
        <w:t>5</w:t>
      </w:r>
      <w:r w:rsidR="00850AA8" w:rsidRPr="0081141F">
        <w:t>)</w:t>
      </w:r>
    </w:p>
    <w:p w14:paraId="4876AA56" w14:textId="7A330AA2" w:rsidR="007978A1" w:rsidRPr="007978A1" w:rsidRDefault="007978A1" w:rsidP="00A0726B">
      <w:pPr>
        <w:spacing w:after="0" w:line="240" w:lineRule="auto"/>
      </w:pPr>
      <w:r w:rsidRPr="007978A1">
        <w:lastRenderedPageBreak/>
        <w:t>Halcyon Gallery. (n.d.). </w:t>
      </w:r>
      <w:r w:rsidRPr="007978A1">
        <w:rPr>
          <w:i/>
          <w:iCs/>
        </w:rPr>
        <w:t>Andy Warhol: Campbell’s Soup Cans | 5 Things to Know</w:t>
      </w:r>
      <w:r w:rsidRPr="007978A1">
        <w:t xml:space="preserve">. [online] Available at: </w:t>
      </w:r>
      <w:hyperlink r:id="rId23" w:history="1">
        <w:r w:rsidRPr="007978A1">
          <w:rPr>
            <w:rStyle w:val="Hyperlink"/>
          </w:rPr>
          <w:t>https://www.halcyongallery.com/news/108-andy-warhol-campbell-s-soup-cans-5-things-to-know/</w:t>
        </w:r>
      </w:hyperlink>
      <w:r w:rsidRPr="007978A1">
        <w:t>.</w:t>
      </w:r>
      <w:r>
        <w:t xml:space="preserve"> </w:t>
      </w:r>
      <w:r w:rsidR="00850AA8" w:rsidRPr="0081141F">
        <w:t xml:space="preserve">(Accessed: </w:t>
      </w:r>
      <w:r w:rsidR="00850AA8">
        <w:t>30 April</w:t>
      </w:r>
      <w:r w:rsidR="00850AA8" w:rsidRPr="0081141F">
        <w:t xml:space="preserve"> 202</w:t>
      </w:r>
      <w:r w:rsidR="00850AA8">
        <w:t>5</w:t>
      </w:r>
      <w:r w:rsidR="00850AA8" w:rsidRPr="0081141F">
        <w:t>)</w:t>
      </w:r>
    </w:p>
    <w:p w14:paraId="31CCE00C" w14:textId="4736E39D" w:rsidR="007978A1" w:rsidRPr="007978A1" w:rsidRDefault="007978A1" w:rsidP="00A0726B">
      <w:pPr>
        <w:spacing w:after="0" w:line="240" w:lineRule="auto"/>
      </w:pPr>
      <w:r w:rsidRPr="007978A1">
        <w:t>‌MyArtBroker. (n.d.). </w:t>
      </w:r>
      <w:r w:rsidRPr="007978A1">
        <w:rPr>
          <w:i/>
          <w:iCs/>
        </w:rPr>
        <w:t>Campbell’s Soup by Andy Warhol | Buy &amp; Sell | Background &amp; Meaning</w:t>
      </w:r>
      <w:r w:rsidRPr="007978A1">
        <w:t xml:space="preserve">. [online] Available at: </w:t>
      </w:r>
      <w:hyperlink r:id="rId24" w:history="1">
        <w:r w:rsidRPr="00063CDC">
          <w:rPr>
            <w:rStyle w:val="Hyperlink"/>
          </w:rPr>
          <w:t>https://www.myartbroker.com/artist-andy-warhol/collection-campbell-s-soup</w:t>
        </w:r>
      </w:hyperlink>
      <w:r w:rsidRPr="007978A1">
        <w:t>.</w:t>
      </w:r>
      <w:r>
        <w:t xml:space="preserve"> </w:t>
      </w:r>
      <w:r w:rsidR="00850AA8" w:rsidRPr="0081141F">
        <w:t xml:space="preserve">(Accessed: </w:t>
      </w:r>
      <w:r w:rsidR="00850AA8">
        <w:t>10</w:t>
      </w:r>
      <w:r w:rsidR="00850AA8">
        <w:t xml:space="preserve"> April</w:t>
      </w:r>
      <w:r w:rsidR="00850AA8" w:rsidRPr="0081141F">
        <w:t xml:space="preserve"> 202</w:t>
      </w:r>
      <w:r w:rsidR="00850AA8">
        <w:t>5</w:t>
      </w:r>
      <w:r w:rsidR="00850AA8" w:rsidRPr="0081141F">
        <w:t>)</w:t>
      </w:r>
    </w:p>
    <w:p w14:paraId="156B76D8" w14:textId="2046068B" w:rsidR="007978A1" w:rsidRPr="007978A1" w:rsidRDefault="007978A1" w:rsidP="00A0726B">
      <w:pPr>
        <w:spacing w:after="0" w:line="240" w:lineRule="auto"/>
      </w:pPr>
      <w:r w:rsidRPr="007978A1">
        <w:t>The Campbell’s Company. (2024). </w:t>
      </w:r>
      <w:r w:rsidRPr="007978A1">
        <w:rPr>
          <w:i/>
          <w:iCs/>
        </w:rPr>
        <w:t>Campbell’s History - The Campbell’s Company</w:t>
      </w:r>
      <w:r w:rsidRPr="007978A1">
        <w:t xml:space="preserve">. [online] Available at: </w:t>
      </w:r>
      <w:hyperlink r:id="rId25" w:history="1">
        <w:r w:rsidRPr="007978A1">
          <w:rPr>
            <w:rStyle w:val="Hyperlink"/>
          </w:rPr>
          <w:t>https://www.thecampbellscompany.com/about-us/our-story/campbell-history/</w:t>
        </w:r>
      </w:hyperlink>
      <w:r w:rsidRPr="007978A1">
        <w:t>.</w:t>
      </w:r>
      <w:r>
        <w:t xml:space="preserve"> </w:t>
      </w:r>
      <w:r w:rsidR="00850AA8" w:rsidRPr="0081141F">
        <w:t xml:space="preserve">(Accessed: </w:t>
      </w:r>
      <w:r w:rsidR="00850AA8">
        <w:t>10 April</w:t>
      </w:r>
      <w:r w:rsidR="00850AA8" w:rsidRPr="0081141F">
        <w:t xml:space="preserve"> 202</w:t>
      </w:r>
      <w:r w:rsidR="00850AA8">
        <w:t>5</w:t>
      </w:r>
      <w:r w:rsidR="00850AA8" w:rsidRPr="0081141F">
        <w:t>)</w:t>
      </w:r>
    </w:p>
    <w:p w14:paraId="6D9761CF" w14:textId="3975CB41" w:rsidR="007978A1" w:rsidRDefault="007978A1" w:rsidP="00A0726B">
      <w:pPr>
        <w:spacing w:after="0" w:line="240" w:lineRule="auto"/>
      </w:pPr>
      <w:r w:rsidRPr="007978A1">
        <w:t>‌MoMA (2022). </w:t>
      </w:r>
      <w:r w:rsidRPr="007978A1">
        <w:rPr>
          <w:i/>
          <w:iCs/>
        </w:rPr>
        <w:t>Campbell’s Soup Cans</w:t>
      </w:r>
      <w:r w:rsidRPr="007978A1">
        <w:t xml:space="preserve">. [online] The Museum of Modern Art. Available at: </w:t>
      </w:r>
      <w:hyperlink r:id="rId26" w:history="1">
        <w:r w:rsidRPr="007978A1">
          <w:rPr>
            <w:rStyle w:val="Hyperlink"/>
          </w:rPr>
          <w:t>https://www.moma.org/collection/works/79809</w:t>
        </w:r>
      </w:hyperlink>
      <w:r w:rsidRPr="007978A1">
        <w:t>.</w:t>
      </w:r>
      <w:r>
        <w:t xml:space="preserve"> </w:t>
      </w:r>
      <w:r w:rsidR="00850AA8" w:rsidRPr="0081141F">
        <w:t xml:space="preserve">(Accessed: </w:t>
      </w:r>
      <w:r w:rsidR="00850AA8">
        <w:t>10 April</w:t>
      </w:r>
      <w:r w:rsidR="00850AA8" w:rsidRPr="0081141F">
        <w:t xml:space="preserve"> 202</w:t>
      </w:r>
      <w:r w:rsidR="00850AA8">
        <w:t>5</w:t>
      </w:r>
      <w:r w:rsidR="00850AA8" w:rsidRPr="0081141F">
        <w:t>)</w:t>
      </w:r>
    </w:p>
    <w:p w14:paraId="0501F89C" w14:textId="77033E66" w:rsidR="007978A1" w:rsidRPr="007978A1" w:rsidRDefault="007978A1" w:rsidP="00A0726B">
      <w:pPr>
        <w:spacing w:after="0" w:line="240" w:lineRule="auto"/>
      </w:pPr>
      <w:r w:rsidRPr="007978A1">
        <w:t>Revolver (2024). </w:t>
      </w:r>
      <w:r w:rsidRPr="007978A1">
        <w:rPr>
          <w:i/>
          <w:iCs/>
        </w:rPr>
        <w:t>Andy Warhol’s Campbell’s Soup Cans: Legacy and Influence</w:t>
      </w:r>
      <w:r w:rsidRPr="007978A1">
        <w:t xml:space="preserve">. [online] Revolver Gallery. Available at: </w:t>
      </w:r>
      <w:hyperlink r:id="rId27" w:history="1">
        <w:r w:rsidRPr="007978A1">
          <w:rPr>
            <w:rStyle w:val="Hyperlink"/>
          </w:rPr>
          <w:t>https://revolverwarholgallery.com/andy-warhols-campbells-soup-cans-legacy-and-influence/</w:t>
        </w:r>
      </w:hyperlink>
      <w:r w:rsidRPr="007978A1">
        <w:t>.</w:t>
      </w:r>
      <w:r>
        <w:t xml:space="preserve"> </w:t>
      </w:r>
      <w:r w:rsidR="00850AA8" w:rsidRPr="0081141F">
        <w:t xml:space="preserve">(Accessed: </w:t>
      </w:r>
      <w:r w:rsidR="00850AA8">
        <w:t>10 April</w:t>
      </w:r>
      <w:r w:rsidR="00850AA8" w:rsidRPr="0081141F">
        <w:t xml:space="preserve"> 202</w:t>
      </w:r>
      <w:r w:rsidR="00850AA8">
        <w:t>5</w:t>
      </w:r>
      <w:r w:rsidR="00850AA8" w:rsidRPr="0081141F">
        <w:t>)</w:t>
      </w:r>
    </w:p>
    <w:p w14:paraId="55041204" w14:textId="527DBB53" w:rsidR="002A6B57" w:rsidRPr="002A6B57" w:rsidRDefault="007978A1" w:rsidP="00A0726B">
      <w:pPr>
        <w:spacing w:after="0" w:line="240" w:lineRule="auto"/>
      </w:pPr>
      <w:r w:rsidRPr="007978A1">
        <w:t>‌</w:t>
      </w:r>
      <w:r w:rsidR="002A6B57" w:rsidRPr="002A6B57">
        <w:t>www.ngprague.cz. (n.d.). </w:t>
      </w:r>
      <w:r w:rsidR="002A6B57" w:rsidRPr="002A6B57">
        <w:rPr>
          <w:i/>
          <w:iCs/>
        </w:rPr>
        <w:t>Ai Weiwei. Law of the Journey | National Gallery Prague</w:t>
      </w:r>
      <w:r w:rsidR="002A6B57" w:rsidRPr="002A6B57">
        <w:t xml:space="preserve">. [online] Available at: </w:t>
      </w:r>
      <w:hyperlink r:id="rId28" w:history="1">
        <w:r w:rsidR="002A6B57" w:rsidRPr="00063CDC">
          <w:rPr>
            <w:rStyle w:val="Hyperlink"/>
          </w:rPr>
          <w:t>https://www.ngprague.cz/en/event/153/aj-wej-wej</w:t>
        </w:r>
      </w:hyperlink>
      <w:r w:rsidR="002A6B57" w:rsidRPr="002A6B57">
        <w:t>.</w:t>
      </w:r>
      <w:r w:rsidR="002A6B57">
        <w:t xml:space="preserve"> </w:t>
      </w:r>
      <w:r w:rsidR="00850AA8" w:rsidRPr="0081141F">
        <w:t xml:space="preserve">(Accessed: </w:t>
      </w:r>
      <w:r w:rsidR="00850AA8">
        <w:t>10 April</w:t>
      </w:r>
      <w:r w:rsidR="00850AA8" w:rsidRPr="0081141F">
        <w:t xml:space="preserve"> 202</w:t>
      </w:r>
      <w:r w:rsidR="00850AA8">
        <w:t>5</w:t>
      </w:r>
      <w:r w:rsidR="00850AA8" w:rsidRPr="0081141F">
        <w:t>)</w:t>
      </w:r>
    </w:p>
    <w:p w14:paraId="378417AC" w14:textId="28EEEBD9" w:rsidR="002A6B57" w:rsidRPr="002A6B57" w:rsidRDefault="002A6B57" w:rsidP="00A0726B">
      <w:pPr>
        <w:spacing w:after="0" w:line="240" w:lineRule="auto"/>
      </w:pPr>
      <w:r w:rsidRPr="002A6B57">
        <w:t>‌www.metalocus.es. (n.d.). </w:t>
      </w:r>
      <w:r w:rsidRPr="002A6B57">
        <w:rPr>
          <w:i/>
          <w:iCs/>
        </w:rPr>
        <w:t>New exhibition by Ai Weiwei: Law of the Journey | The Strength of Architecture | From 1998</w:t>
      </w:r>
      <w:r w:rsidRPr="002A6B57">
        <w:t xml:space="preserve">. [online] Available at: </w:t>
      </w:r>
      <w:hyperlink r:id="rId29" w:history="1">
        <w:r w:rsidRPr="00063CDC">
          <w:rPr>
            <w:rStyle w:val="Hyperlink"/>
          </w:rPr>
          <w:t>https://www.metalocus.es/en/news/new-exhibition-ai-weiwei-law-journey</w:t>
        </w:r>
      </w:hyperlink>
      <w:r w:rsidRPr="002A6B57">
        <w:t>.</w:t>
      </w:r>
      <w:r>
        <w:t xml:space="preserve"> </w:t>
      </w:r>
      <w:r w:rsidR="00850AA8" w:rsidRPr="0081141F">
        <w:t xml:space="preserve">(Accessed: </w:t>
      </w:r>
      <w:r w:rsidR="00850AA8">
        <w:t>1</w:t>
      </w:r>
      <w:r w:rsidR="00850AA8">
        <w:t>2</w:t>
      </w:r>
      <w:r w:rsidR="00850AA8">
        <w:t xml:space="preserve"> April</w:t>
      </w:r>
      <w:r w:rsidR="00850AA8" w:rsidRPr="0081141F">
        <w:t xml:space="preserve"> 202</w:t>
      </w:r>
      <w:r w:rsidR="00850AA8">
        <w:t>5</w:t>
      </w:r>
      <w:r w:rsidR="00850AA8" w:rsidRPr="0081141F">
        <w:t>)</w:t>
      </w:r>
    </w:p>
    <w:p w14:paraId="43097068" w14:textId="17D2FC83" w:rsidR="00EA7451" w:rsidRPr="00EA7451" w:rsidRDefault="002A6B57" w:rsidP="00A0726B">
      <w:pPr>
        <w:spacing w:after="0" w:line="240" w:lineRule="auto"/>
      </w:pPr>
      <w:r w:rsidRPr="002A6B57">
        <w:t>‌</w:t>
      </w:r>
      <w:r w:rsidR="00EA7451" w:rsidRPr="00EA7451">
        <w:t>Nguyen, J. (2019). Ai Weiwei ‘Law of the Journey’ in the Time of Instagram. </w:t>
      </w:r>
      <w:r w:rsidR="00EA7451" w:rsidRPr="00EA7451">
        <w:rPr>
          <w:i/>
          <w:iCs/>
        </w:rPr>
        <w:t>Journeys</w:t>
      </w:r>
      <w:r w:rsidR="00EA7451" w:rsidRPr="00EA7451">
        <w:t>, 20(2), pp.95–98. doi:https://doi.org/10.3167/jys.2019.200205.</w:t>
      </w:r>
    </w:p>
    <w:p w14:paraId="122862F2" w14:textId="1CA27F97" w:rsidR="00806206" w:rsidRPr="00806206" w:rsidRDefault="00EA7451" w:rsidP="00A0726B">
      <w:pPr>
        <w:spacing w:after="0" w:line="240" w:lineRule="auto"/>
      </w:pPr>
      <w:r w:rsidRPr="00EA7451">
        <w:t>‌</w:t>
      </w:r>
      <w:r w:rsidR="00806206" w:rsidRPr="00806206">
        <w:rPr>
          <w:i/>
          <w:iCs/>
        </w:rPr>
        <w:t>Law of the Journey / Ai Weiwei</w:t>
      </w:r>
      <w:r w:rsidR="00806206" w:rsidRPr="00806206">
        <w:t> (no date) </w:t>
      </w:r>
      <w:r w:rsidR="00806206" w:rsidRPr="00806206">
        <w:rPr>
          <w:i/>
          <w:iCs/>
        </w:rPr>
        <w:t>ARTPIL</w:t>
      </w:r>
      <w:r w:rsidR="00806206" w:rsidRPr="00806206">
        <w:t xml:space="preserve">. Available at: </w:t>
      </w:r>
      <w:hyperlink r:id="rId30" w:history="1">
        <w:r w:rsidR="00806206" w:rsidRPr="00806206">
          <w:rPr>
            <w:rStyle w:val="Hyperlink"/>
          </w:rPr>
          <w:t>https://artpil.com/news/law-of-the-journey-ai-weiwei/</w:t>
        </w:r>
      </w:hyperlink>
      <w:r w:rsidR="00806206" w:rsidRPr="00806206">
        <w:t>.</w:t>
      </w:r>
      <w:r w:rsidR="00806206">
        <w:t xml:space="preserve"> </w:t>
      </w:r>
      <w:r w:rsidR="00850AA8" w:rsidRPr="0081141F">
        <w:t xml:space="preserve">(Accessed: </w:t>
      </w:r>
      <w:r w:rsidR="00850AA8">
        <w:t>12 April</w:t>
      </w:r>
      <w:r w:rsidR="00850AA8" w:rsidRPr="0081141F">
        <w:t xml:space="preserve"> 202</w:t>
      </w:r>
      <w:r w:rsidR="00850AA8">
        <w:t>5</w:t>
      </w:r>
      <w:r w:rsidR="00850AA8" w:rsidRPr="0081141F">
        <w:t>)</w:t>
      </w:r>
    </w:p>
    <w:p w14:paraId="453B376E" w14:textId="21057E4D" w:rsidR="00806206" w:rsidRDefault="00806206" w:rsidP="00A0726B">
      <w:pPr>
        <w:spacing w:after="0" w:line="240" w:lineRule="auto"/>
      </w:pPr>
      <w:r w:rsidRPr="00806206">
        <w:t>‌</w:t>
      </w:r>
      <w:r w:rsidRPr="00806206">
        <w:rPr>
          <w:i/>
          <w:iCs/>
        </w:rPr>
        <w:t>Ai Weiwei Draws Attention to the Refugee Crisis with Powerful New Installation</w:t>
      </w:r>
      <w:r w:rsidRPr="00806206">
        <w:t> (2017) </w:t>
      </w:r>
      <w:r w:rsidRPr="00806206">
        <w:rPr>
          <w:i/>
          <w:iCs/>
        </w:rPr>
        <w:t>My Modern Met</w:t>
      </w:r>
      <w:r w:rsidRPr="00806206">
        <w:t xml:space="preserve">. Available at: </w:t>
      </w:r>
      <w:hyperlink r:id="rId31" w:history="1">
        <w:r w:rsidRPr="00063CDC">
          <w:rPr>
            <w:rStyle w:val="Hyperlink"/>
          </w:rPr>
          <w:t>https://mymodernmet.com/ai-weiwei-law-of-the-journey/</w:t>
        </w:r>
      </w:hyperlink>
      <w:r w:rsidRPr="00806206">
        <w:t>.</w:t>
      </w:r>
      <w:r>
        <w:t xml:space="preserve"> </w:t>
      </w:r>
      <w:r w:rsidR="00850AA8" w:rsidRPr="0081141F">
        <w:t xml:space="preserve">(Accessed: </w:t>
      </w:r>
      <w:r w:rsidR="00850AA8">
        <w:t>12 April</w:t>
      </w:r>
      <w:r w:rsidR="00850AA8" w:rsidRPr="0081141F">
        <w:t xml:space="preserve"> 202</w:t>
      </w:r>
      <w:r w:rsidR="00850AA8">
        <w:t>5</w:t>
      </w:r>
      <w:r w:rsidR="00850AA8" w:rsidRPr="0081141F">
        <w:t>)</w:t>
      </w:r>
    </w:p>
    <w:p w14:paraId="20722556" w14:textId="4D86FCC7" w:rsidR="00EA7451" w:rsidRPr="00806206" w:rsidRDefault="00EA7451" w:rsidP="00A0726B">
      <w:pPr>
        <w:spacing w:after="0" w:line="240" w:lineRule="auto"/>
      </w:pPr>
      <w:r w:rsidRPr="00EA7451">
        <w:t>Pacciardi, G. (2017). </w:t>
      </w:r>
      <w:r w:rsidRPr="00EA7451">
        <w:rPr>
          <w:i/>
          <w:iCs/>
        </w:rPr>
        <w:t>The Law of the Journey, the giant installation by Ai Weiwei in defense of refugees | Collater.al</w:t>
      </w:r>
      <w:r w:rsidRPr="00EA7451">
        <w:t xml:space="preserve">. [online] Collateral. Available at: </w:t>
      </w:r>
      <w:hyperlink r:id="rId32" w:history="1">
        <w:r w:rsidRPr="00EA7451">
          <w:rPr>
            <w:rStyle w:val="Hyperlink"/>
          </w:rPr>
          <w:t>https://www.collater.al/en/the-law-of-the-journey-installation-ai-weiwei/</w:t>
        </w:r>
      </w:hyperlink>
      <w:r w:rsidRPr="00EA7451">
        <w:t>.</w:t>
      </w:r>
      <w:r>
        <w:t xml:space="preserve"> </w:t>
      </w:r>
      <w:r w:rsidR="00850AA8" w:rsidRPr="0081141F">
        <w:t xml:space="preserve">(Accessed: </w:t>
      </w:r>
      <w:r w:rsidR="00850AA8">
        <w:t>15</w:t>
      </w:r>
      <w:r w:rsidR="00850AA8">
        <w:t xml:space="preserve"> April</w:t>
      </w:r>
      <w:r w:rsidR="00850AA8" w:rsidRPr="0081141F">
        <w:t xml:space="preserve"> 202</w:t>
      </w:r>
      <w:r w:rsidR="00850AA8">
        <w:t>5</w:t>
      </w:r>
      <w:r w:rsidR="00850AA8" w:rsidRPr="0081141F">
        <w:t>)</w:t>
      </w:r>
    </w:p>
    <w:p w14:paraId="3E9327F7" w14:textId="014389E5" w:rsidR="00A47330" w:rsidRPr="00A47330" w:rsidRDefault="00806206" w:rsidP="00A0726B">
      <w:pPr>
        <w:spacing w:after="0" w:line="240" w:lineRule="auto"/>
      </w:pPr>
      <w:r w:rsidRPr="00806206">
        <w:t>‌</w:t>
      </w:r>
      <w:r w:rsidR="00A47330" w:rsidRPr="00A47330">
        <w:t>Eden Gallery (2021) </w:t>
      </w:r>
      <w:r w:rsidR="00A47330" w:rsidRPr="00A47330">
        <w:rPr>
          <w:i/>
          <w:iCs/>
        </w:rPr>
        <w:t>Modern Art vs Classical Art: What’s The Difference?</w:t>
      </w:r>
      <w:r w:rsidR="00A47330" w:rsidRPr="00A47330">
        <w:t>, </w:t>
      </w:r>
      <w:r w:rsidR="00A47330" w:rsidRPr="00A47330">
        <w:rPr>
          <w:i/>
          <w:iCs/>
        </w:rPr>
        <w:t>Eden Gallery</w:t>
      </w:r>
      <w:r w:rsidR="00A47330" w:rsidRPr="00A47330">
        <w:t xml:space="preserve">. Available at: </w:t>
      </w:r>
      <w:hyperlink r:id="rId33" w:history="1">
        <w:r w:rsidRPr="00063CDC">
          <w:rPr>
            <w:rStyle w:val="Hyperlink"/>
          </w:rPr>
          <w:t>https://www.eden-gallery.com/news/modern-art-vs-classical-art</w:t>
        </w:r>
      </w:hyperlink>
      <w:r w:rsidR="00A47330" w:rsidRPr="00A47330">
        <w:t>.</w:t>
      </w:r>
      <w:r>
        <w:t xml:space="preserve"> </w:t>
      </w:r>
      <w:r w:rsidR="00850AA8" w:rsidRPr="0081141F">
        <w:t xml:space="preserve">(Accessed: </w:t>
      </w:r>
      <w:r w:rsidR="00850AA8">
        <w:t>15 April</w:t>
      </w:r>
      <w:r w:rsidR="00850AA8" w:rsidRPr="0081141F">
        <w:t xml:space="preserve"> 202</w:t>
      </w:r>
      <w:r w:rsidR="00850AA8">
        <w:t>5</w:t>
      </w:r>
      <w:r w:rsidR="00850AA8" w:rsidRPr="0081141F">
        <w:t>)</w:t>
      </w:r>
    </w:p>
    <w:p w14:paraId="2E70FED5" w14:textId="1231416B" w:rsidR="00A47330" w:rsidRPr="00A47330" w:rsidRDefault="00A47330" w:rsidP="00A0726B">
      <w:pPr>
        <w:spacing w:after="0" w:line="240" w:lineRule="auto"/>
      </w:pPr>
      <w:r w:rsidRPr="00A47330">
        <w:t xml:space="preserve">‌Dawn, M. (2023) Modern Art vs Classical Art [Discover the Key Differences], Pisnak. Available at: </w:t>
      </w:r>
      <w:hyperlink r:id="rId34" w:history="1">
        <w:r w:rsidR="00806206" w:rsidRPr="00063CDC">
          <w:rPr>
            <w:rStyle w:val="Hyperlink"/>
          </w:rPr>
          <w:t>https://pisnak.com/modernart-and-classicalart/</w:t>
        </w:r>
      </w:hyperlink>
      <w:r w:rsidRPr="00A47330">
        <w:t>.</w:t>
      </w:r>
      <w:r w:rsidR="00850AA8" w:rsidRPr="0081141F">
        <w:t xml:space="preserve">(Accessed: </w:t>
      </w:r>
      <w:r w:rsidR="00850AA8">
        <w:t>1</w:t>
      </w:r>
      <w:r w:rsidR="00850AA8">
        <w:t>7</w:t>
      </w:r>
      <w:r w:rsidR="00850AA8">
        <w:t xml:space="preserve"> April</w:t>
      </w:r>
      <w:r w:rsidR="00850AA8" w:rsidRPr="0081141F">
        <w:t xml:space="preserve"> 202</w:t>
      </w:r>
      <w:r w:rsidR="00850AA8">
        <w:t>5</w:t>
      </w:r>
      <w:r w:rsidR="00850AA8" w:rsidRPr="0081141F">
        <w:t>)</w:t>
      </w:r>
    </w:p>
    <w:p w14:paraId="3FECEB86" w14:textId="6037B92E" w:rsidR="00A47330" w:rsidRPr="00A47330" w:rsidRDefault="00A47330" w:rsidP="00A0726B">
      <w:pPr>
        <w:spacing w:after="0" w:line="240" w:lineRule="auto"/>
      </w:pPr>
      <w:r w:rsidRPr="00A47330">
        <w:t>Artsper Magazine (2019) </w:t>
      </w:r>
      <w:r w:rsidRPr="00A47330">
        <w:rPr>
          <w:i/>
          <w:iCs/>
        </w:rPr>
        <w:t>Artwork Analysis: Guernica by Picasso</w:t>
      </w:r>
      <w:r w:rsidRPr="00A47330">
        <w:t>, </w:t>
      </w:r>
      <w:r w:rsidRPr="00A47330">
        <w:rPr>
          <w:i/>
          <w:iCs/>
        </w:rPr>
        <w:t>Artsper Magazine</w:t>
      </w:r>
      <w:r w:rsidRPr="00A47330">
        <w:t xml:space="preserve">. Available at: </w:t>
      </w:r>
      <w:hyperlink r:id="rId35" w:history="1">
        <w:r w:rsidR="00806206" w:rsidRPr="00063CDC">
          <w:rPr>
            <w:rStyle w:val="Hyperlink"/>
          </w:rPr>
          <w:t>https://blog.artsper.com/en/a-closer-look/artwork-analysis-guernica-by-picasso/</w:t>
        </w:r>
      </w:hyperlink>
      <w:r w:rsidRPr="00A47330">
        <w:t>.</w:t>
      </w:r>
      <w:r w:rsidR="00806206">
        <w:t xml:space="preserve"> </w:t>
      </w:r>
      <w:r w:rsidR="00850AA8" w:rsidRPr="0081141F">
        <w:t xml:space="preserve">(Accessed: </w:t>
      </w:r>
      <w:r w:rsidR="00850AA8">
        <w:t>1</w:t>
      </w:r>
      <w:r w:rsidR="00850AA8">
        <w:t>7</w:t>
      </w:r>
      <w:r w:rsidR="00850AA8">
        <w:t xml:space="preserve"> April</w:t>
      </w:r>
      <w:r w:rsidR="00850AA8" w:rsidRPr="0081141F">
        <w:t xml:space="preserve"> 202</w:t>
      </w:r>
      <w:r w:rsidR="00850AA8">
        <w:t>5</w:t>
      </w:r>
      <w:r w:rsidR="00850AA8" w:rsidRPr="0081141F">
        <w:t>)</w:t>
      </w:r>
    </w:p>
    <w:p w14:paraId="657FE171" w14:textId="77777777" w:rsidR="00806206" w:rsidRDefault="00A47330" w:rsidP="00A0726B">
      <w:pPr>
        <w:spacing w:after="0" w:line="240" w:lineRule="auto"/>
      </w:pPr>
      <w:r w:rsidRPr="00A47330">
        <w:t>‌Winner, E. (2019) How art works : a psychological exploration. New York, Ny: Oxford University Press.</w:t>
      </w:r>
    </w:p>
    <w:p w14:paraId="3194934C" w14:textId="73F442F3" w:rsidR="0034323B" w:rsidRPr="00806206" w:rsidRDefault="0034323B" w:rsidP="00A0726B">
      <w:pPr>
        <w:spacing w:after="0" w:line="240" w:lineRule="auto"/>
      </w:pPr>
      <w:r w:rsidRPr="00806206">
        <w:t>Berger, J.</w:t>
      </w:r>
      <w:r w:rsidR="00011D4B">
        <w:t xml:space="preserve"> (</w:t>
      </w:r>
      <w:r w:rsidRPr="00806206">
        <w:t>1972</w:t>
      </w:r>
      <w:r w:rsidR="00011D4B">
        <w:t>)</w:t>
      </w:r>
      <w:r w:rsidRPr="00806206">
        <w:t xml:space="preserve"> Ways of seeing, London: Penguin Books</w:t>
      </w:r>
      <w:r w:rsidR="00011D4B">
        <w:t>.</w:t>
      </w:r>
    </w:p>
    <w:p w14:paraId="20777B06" w14:textId="5A66AF74" w:rsidR="00440983" w:rsidRPr="00806206" w:rsidRDefault="00440983" w:rsidP="00A0726B">
      <w:pPr>
        <w:spacing w:after="0" w:line="240" w:lineRule="auto"/>
      </w:pPr>
      <w:r w:rsidRPr="00806206">
        <w:t>Lessing, G.E.</w:t>
      </w:r>
      <w:r w:rsidR="00011D4B">
        <w:t xml:space="preserve"> (</w:t>
      </w:r>
      <w:r w:rsidRPr="00806206">
        <w:t>1766</w:t>
      </w:r>
      <w:r w:rsidR="00011D4B">
        <w:t>)</w:t>
      </w:r>
      <w:r w:rsidRPr="00806206">
        <w:t xml:space="preserve"> Laocoön: An essay on the limits of painting and poetry, trans. by E.A. McCormick, Baltimore: Johns Hopkins University Press, 1984</w:t>
      </w:r>
      <w:r w:rsidR="00011D4B">
        <w:t>.</w:t>
      </w:r>
    </w:p>
    <w:p w14:paraId="006ADC0B" w14:textId="0EB9C828" w:rsidR="00440983" w:rsidRPr="00806206" w:rsidRDefault="00440983" w:rsidP="00A0726B">
      <w:pPr>
        <w:spacing w:after="0" w:line="240" w:lineRule="auto"/>
      </w:pPr>
      <w:r w:rsidRPr="00806206">
        <w:lastRenderedPageBreak/>
        <w:t>Chipp, H.B</w:t>
      </w:r>
      <w:r w:rsidR="00011D4B">
        <w:t>. (</w:t>
      </w:r>
      <w:r w:rsidRPr="00806206">
        <w:t>1988</w:t>
      </w:r>
      <w:r w:rsidR="00011D4B">
        <w:t>)</w:t>
      </w:r>
      <w:r w:rsidRPr="00806206">
        <w:t xml:space="preserve"> Picasso’s Guernica: History, transformations, meanings, Berkeley: University of California Press</w:t>
      </w:r>
      <w:r w:rsidR="00011D4B">
        <w:t>.</w:t>
      </w:r>
    </w:p>
    <w:p w14:paraId="207C39D5" w14:textId="2A464046" w:rsidR="00B13A7F" w:rsidRPr="00806206" w:rsidRDefault="00B13A7F" w:rsidP="00A0726B">
      <w:pPr>
        <w:spacing w:after="0" w:line="240" w:lineRule="auto"/>
      </w:pPr>
      <w:r w:rsidRPr="00806206">
        <w:t>Danto, A.C.</w:t>
      </w:r>
      <w:r w:rsidR="00011D4B">
        <w:t xml:space="preserve"> (</w:t>
      </w:r>
      <w:r w:rsidRPr="00806206">
        <w:t>1992</w:t>
      </w:r>
      <w:r w:rsidR="00011D4B">
        <w:t>)</w:t>
      </w:r>
      <w:r w:rsidRPr="00806206">
        <w:t xml:space="preserve"> Beyond the Brillo box: The visual arts in post-historical perspective, New York: Farrar, Straus and Giroux</w:t>
      </w:r>
      <w:r w:rsidR="00011D4B">
        <w:t>.</w:t>
      </w:r>
    </w:p>
    <w:p w14:paraId="5F47B041" w14:textId="3776C8A7" w:rsidR="00B90EB6" w:rsidRPr="00806206" w:rsidRDefault="00B90EB6" w:rsidP="00A0726B">
      <w:pPr>
        <w:spacing w:after="0" w:line="240" w:lineRule="auto"/>
      </w:pPr>
      <w:r w:rsidRPr="00806206">
        <w:t xml:space="preserve">Winterson, J. </w:t>
      </w:r>
      <w:r w:rsidR="00011D4B">
        <w:t>(</w:t>
      </w:r>
      <w:r w:rsidRPr="00806206">
        <w:t>1995</w:t>
      </w:r>
      <w:r w:rsidR="00011D4B">
        <w:t>)</w:t>
      </w:r>
      <w:r w:rsidRPr="00806206">
        <w:t xml:space="preserve"> Art Objects: Essays on Ecstasy and Effrontery. London: Jonathan Cape</w:t>
      </w:r>
      <w:r w:rsidR="00011D4B">
        <w:t>.</w:t>
      </w:r>
    </w:p>
    <w:p w14:paraId="10133D48" w14:textId="7B4A581C" w:rsidR="00D57F53" w:rsidRPr="00D57F53" w:rsidRDefault="00D57F53" w:rsidP="00A0726B">
      <w:pPr>
        <w:spacing w:after="0" w:line="240" w:lineRule="auto"/>
      </w:pPr>
      <w:r w:rsidRPr="00D57F53">
        <w:t>Deimling, B.</w:t>
      </w:r>
      <w:r w:rsidR="00011D4B">
        <w:t xml:space="preserve"> (</w:t>
      </w:r>
      <w:r>
        <w:t>2007</w:t>
      </w:r>
      <w:r w:rsidR="00011D4B">
        <w:t>)</w:t>
      </w:r>
      <w:r w:rsidRPr="00D57F53">
        <w:t xml:space="preserve"> Sandro Botticelli, Taschen, R. and Claridge, M. </w:t>
      </w:r>
      <w:r w:rsidRPr="00D57F53">
        <w:rPr>
          <w:i/>
          <w:iCs/>
        </w:rPr>
        <w:t>Sandro Botticelli, 1444/45-1510</w:t>
      </w:r>
      <w:r w:rsidRPr="00D57F53">
        <w:t>. Köln Germany: Taschen</w:t>
      </w:r>
      <w:r w:rsidR="00011D4B">
        <w:t>.</w:t>
      </w:r>
    </w:p>
    <w:p w14:paraId="4D22B2FF" w14:textId="77777777" w:rsidR="00D57F53" w:rsidRPr="00D57F53" w:rsidRDefault="00D57F53" w:rsidP="00A0726B">
      <w:pPr>
        <w:spacing w:after="0" w:line="240" w:lineRule="auto"/>
      </w:pPr>
      <w:r w:rsidRPr="00D57F53">
        <w:t>‌</w:t>
      </w:r>
    </w:p>
    <w:p w14:paraId="4C08880B" w14:textId="77777777" w:rsidR="00411782" w:rsidRPr="00BB75F2" w:rsidRDefault="00411782" w:rsidP="00A0726B">
      <w:pPr>
        <w:spacing w:after="0" w:line="240" w:lineRule="auto"/>
        <w:rPr>
          <w:b/>
          <w:bCs/>
        </w:rPr>
      </w:pPr>
    </w:p>
    <w:sectPr w:rsidR="00411782" w:rsidRPr="00BB75F2">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B6667" w14:textId="77777777" w:rsidR="00732FB2" w:rsidRDefault="00732FB2" w:rsidP="00730E52">
      <w:pPr>
        <w:spacing w:after="0" w:line="240" w:lineRule="auto"/>
      </w:pPr>
      <w:r>
        <w:separator/>
      </w:r>
    </w:p>
  </w:endnote>
  <w:endnote w:type="continuationSeparator" w:id="0">
    <w:p w14:paraId="5984824F" w14:textId="77777777" w:rsidR="00732FB2" w:rsidRDefault="00732FB2" w:rsidP="00730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2B366" w14:textId="77777777" w:rsidR="00732FB2" w:rsidRDefault="00732FB2" w:rsidP="00730E52">
      <w:pPr>
        <w:spacing w:after="0" w:line="240" w:lineRule="auto"/>
      </w:pPr>
      <w:r>
        <w:separator/>
      </w:r>
    </w:p>
  </w:footnote>
  <w:footnote w:type="continuationSeparator" w:id="0">
    <w:p w14:paraId="077DBA0C" w14:textId="77777777" w:rsidR="00732FB2" w:rsidRDefault="00732FB2" w:rsidP="00730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623244" w14:textId="77777777" w:rsidR="00730E52" w:rsidRPr="00730E52" w:rsidRDefault="00730E52" w:rsidP="00730E52">
    <w:pPr>
      <w:pStyle w:val="Header"/>
      <w:rPr>
        <w:color w:val="808080" w:themeColor="background1" w:themeShade="80"/>
        <w:sz w:val="20"/>
        <w:szCs w:val="20"/>
      </w:rPr>
    </w:pPr>
    <w:r w:rsidRPr="00730E52">
      <w:rPr>
        <w:color w:val="808080" w:themeColor="background1" w:themeShade="80"/>
        <w:sz w:val="20"/>
        <w:szCs w:val="20"/>
      </w:rPr>
      <w:t>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14:paraId="517799FD" w14:textId="77777777" w:rsidR="00730E52" w:rsidRPr="00730E52" w:rsidRDefault="00730E52">
    <w:pPr>
      <w:pStyle w:val="Header"/>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F9"/>
    <w:rsid w:val="000015B9"/>
    <w:rsid w:val="00011D4B"/>
    <w:rsid w:val="00043765"/>
    <w:rsid w:val="00095B20"/>
    <w:rsid w:val="0009781A"/>
    <w:rsid w:val="000B6142"/>
    <w:rsid w:val="000B677C"/>
    <w:rsid w:val="000E1509"/>
    <w:rsid w:val="000F7F6A"/>
    <w:rsid w:val="0010753E"/>
    <w:rsid w:val="001924FC"/>
    <w:rsid w:val="001946FF"/>
    <w:rsid w:val="001A4CD3"/>
    <w:rsid w:val="001C088B"/>
    <w:rsid w:val="001C20F9"/>
    <w:rsid w:val="001C7E90"/>
    <w:rsid w:val="001F32B5"/>
    <w:rsid w:val="00227284"/>
    <w:rsid w:val="0025276B"/>
    <w:rsid w:val="002A6B57"/>
    <w:rsid w:val="0033380A"/>
    <w:rsid w:val="0033476D"/>
    <w:rsid w:val="0034323B"/>
    <w:rsid w:val="003434E9"/>
    <w:rsid w:val="00366EF5"/>
    <w:rsid w:val="003861C6"/>
    <w:rsid w:val="003E5DFA"/>
    <w:rsid w:val="00411782"/>
    <w:rsid w:val="00440983"/>
    <w:rsid w:val="00475744"/>
    <w:rsid w:val="004758A4"/>
    <w:rsid w:val="00475D10"/>
    <w:rsid w:val="004B2608"/>
    <w:rsid w:val="004D2F7C"/>
    <w:rsid w:val="004E3A50"/>
    <w:rsid w:val="005125F6"/>
    <w:rsid w:val="00542D13"/>
    <w:rsid w:val="00553830"/>
    <w:rsid w:val="005554FC"/>
    <w:rsid w:val="00586948"/>
    <w:rsid w:val="005902F0"/>
    <w:rsid w:val="00607814"/>
    <w:rsid w:val="00676373"/>
    <w:rsid w:val="00682EF1"/>
    <w:rsid w:val="006B4F4E"/>
    <w:rsid w:val="006E3A56"/>
    <w:rsid w:val="006E7470"/>
    <w:rsid w:val="00730E52"/>
    <w:rsid w:val="00732FB2"/>
    <w:rsid w:val="007369BF"/>
    <w:rsid w:val="00755EF4"/>
    <w:rsid w:val="0075798C"/>
    <w:rsid w:val="00787D31"/>
    <w:rsid w:val="007978A1"/>
    <w:rsid w:val="007A2F63"/>
    <w:rsid w:val="007B0832"/>
    <w:rsid w:val="007C4B89"/>
    <w:rsid w:val="007C53EC"/>
    <w:rsid w:val="007C7581"/>
    <w:rsid w:val="007D5EB9"/>
    <w:rsid w:val="00806206"/>
    <w:rsid w:val="00824AD6"/>
    <w:rsid w:val="008304FC"/>
    <w:rsid w:val="0083140B"/>
    <w:rsid w:val="00850AA8"/>
    <w:rsid w:val="00866AA9"/>
    <w:rsid w:val="00910DEB"/>
    <w:rsid w:val="00974597"/>
    <w:rsid w:val="009927D1"/>
    <w:rsid w:val="009C2CDD"/>
    <w:rsid w:val="009C3231"/>
    <w:rsid w:val="009D7280"/>
    <w:rsid w:val="009F00F4"/>
    <w:rsid w:val="00A034BF"/>
    <w:rsid w:val="00A0726B"/>
    <w:rsid w:val="00A113B3"/>
    <w:rsid w:val="00A31A26"/>
    <w:rsid w:val="00A47330"/>
    <w:rsid w:val="00A55977"/>
    <w:rsid w:val="00A62758"/>
    <w:rsid w:val="00A82FA5"/>
    <w:rsid w:val="00A865BE"/>
    <w:rsid w:val="00A90AAA"/>
    <w:rsid w:val="00A90D9A"/>
    <w:rsid w:val="00AB048C"/>
    <w:rsid w:val="00AC48DF"/>
    <w:rsid w:val="00AC6534"/>
    <w:rsid w:val="00AD1932"/>
    <w:rsid w:val="00B0488F"/>
    <w:rsid w:val="00B13A7F"/>
    <w:rsid w:val="00B9057F"/>
    <w:rsid w:val="00B90EB6"/>
    <w:rsid w:val="00BB600F"/>
    <w:rsid w:val="00BB75F2"/>
    <w:rsid w:val="00BD1567"/>
    <w:rsid w:val="00C01F73"/>
    <w:rsid w:val="00C22369"/>
    <w:rsid w:val="00CE1941"/>
    <w:rsid w:val="00D411B4"/>
    <w:rsid w:val="00D414B1"/>
    <w:rsid w:val="00D57F53"/>
    <w:rsid w:val="00D62910"/>
    <w:rsid w:val="00D6312E"/>
    <w:rsid w:val="00D655C8"/>
    <w:rsid w:val="00D967BE"/>
    <w:rsid w:val="00DE18E3"/>
    <w:rsid w:val="00E01F8E"/>
    <w:rsid w:val="00E14A28"/>
    <w:rsid w:val="00E60BFE"/>
    <w:rsid w:val="00EA7451"/>
    <w:rsid w:val="00EB6E38"/>
    <w:rsid w:val="00ED3499"/>
    <w:rsid w:val="00F153A3"/>
    <w:rsid w:val="00F17139"/>
    <w:rsid w:val="00F259E9"/>
    <w:rsid w:val="00F46C64"/>
    <w:rsid w:val="00F843B2"/>
    <w:rsid w:val="00F97DE3"/>
    <w:rsid w:val="00FA34F3"/>
    <w:rsid w:val="00FD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8A0275"/>
  <w15:chartTrackingRefBased/>
  <w15:docId w15:val="{30B29471-7546-4EAC-B0FB-E22E57077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0F9"/>
  </w:style>
  <w:style w:type="paragraph" w:styleId="Heading1">
    <w:name w:val="heading 1"/>
    <w:basedOn w:val="Normal"/>
    <w:next w:val="Normal"/>
    <w:link w:val="Heading1Char"/>
    <w:uiPriority w:val="9"/>
    <w:qFormat/>
    <w:rsid w:val="001C20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0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0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0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0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0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0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0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0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0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0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0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0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0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0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0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0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0F9"/>
    <w:rPr>
      <w:rFonts w:eastAsiaTheme="majorEastAsia" w:cstheme="majorBidi"/>
      <w:color w:val="272727" w:themeColor="text1" w:themeTint="D8"/>
    </w:rPr>
  </w:style>
  <w:style w:type="paragraph" w:styleId="Title">
    <w:name w:val="Title"/>
    <w:basedOn w:val="Normal"/>
    <w:next w:val="Normal"/>
    <w:link w:val="TitleChar"/>
    <w:uiPriority w:val="10"/>
    <w:qFormat/>
    <w:rsid w:val="001C20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0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0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0F9"/>
    <w:pPr>
      <w:spacing w:before="160"/>
      <w:jc w:val="center"/>
    </w:pPr>
    <w:rPr>
      <w:i/>
      <w:iCs/>
      <w:color w:val="404040" w:themeColor="text1" w:themeTint="BF"/>
    </w:rPr>
  </w:style>
  <w:style w:type="character" w:customStyle="1" w:styleId="QuoteChar">
    <w:name w:val="Quote Char"/>
    <w:basedOn w:val="DefaultParagraphFont"/>
    <w:link w:val="Quote"/>
    <w:uiPriority w:val="29"/>
    <w:rsid w:val="001C20F9"/>
    <w:rPr>
      <w:i/>
      <w:iCs/>
      <w:color w:val="404040" w:themeColor="text1" w:themeTint="BF"/>
    </w:rPr>
  </w:style>
  <w:style w:type="paragraph" w:styleId="ListParagraph">
    <w:name w:val="List Paragraph"/>
    <w:basedOn w:val="Normal"/>
    <w:uiPriority w:val="34"/>
    <w:qFormat/>
    <w:rsid w:val="001C20F9"/>
    <w:pPr>
      <w:ind w:left="720"/>
      <w:contextualSpacing/>
    </w:pPr>
  </w:style>
  <w:style w:type="character" w:styleId="IntenseEmphasis">
    <w:name w:val="Intense Emphasis"/>
    <w:basedOn w:val="DefaultParagraphFont"/>
    <w:uiPriority w:val="21"/>
    <w:qFormat/>
    <w:rsid w:val="001C20F9"/>
    <w:rPr>
      <w:i/>
      <w:iCs/>
      <w:color w:val="0F4761" w:themeColor="accent1" w:themeShade="BF"/>
    </w:rPr>
  </w:style>
  <w:style w:type="paragraph" w:styleId="IntenseQuote">
    <w:name w:val="Intense Quote"/>
    <w:basedOn w:val="Normal"/>
    <w:next w:val="Normal"/>
    <w:link w:val="IntenseQuoteChar"/>
    <w:uiPriority w:val="30"/>
    <w:qFormat/>
    <w:rsid w:val="001C20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0F9"/>
    <w:rPr>
      <w:i/>
      <w:iCs/>
      <w:color w:val="0F4761" w:themeColor="accent1" w:themeShade="BF"/>
    </w:rPr>
  </w:style>
  <w:style w:type="character" w:styleId="IntenseReference">
    <w:name w:val="Intense Reference"/>
    <w:basedOn w:val="DefaultParagraphFont"/>
    <w:uiPriority w:val="32"/>
    <w:qFormat/>
    <w:rsid w:val="001C20F9"/>
    <w:rPr>
      <w:b/>
      <w:bCs/>
      <w:smallCaps/>
      <w:color w:val="0F4761" w:themeColor="accent1" w:themeShade="BF"/>
      <w:spacing w:val="5"/>
    </w:rPr>
  </w:style>
  <w:style w:type="character" w:styleId="Hyperlink">
    <w:name w:val="Hyperlink"/>
    <w:basedOn w:val="DefaultParagraphFont"/>
    <w:uiPriority w:val="99"/>
    <w:unhideWhenUsed/>
    <w:rsid w:val="00A90D9A"/>
    <w:rPr>
      <w:color w:val="467886" w:themeColor="hyperlink"/>
      <w:u w:val="single"/>
    </w:rPr>
  </w:style>
  <w:style w:type="character" w:styleId="UnresolvedMention">
    <w:name w:val="Unresolved Mention"/>
    <w:basedOn w:val="DefaultParagraphFont"/>
    <w:uiPriority w:val="99"/>
    <w:semiHidden/>
    <w:unhideWhenUsed/>
    <w:rsid w:val="00A90D9A"/>
    <w:rPr>
      <w:color w:val="605E5C"/>
      <w:shd w:val="clear" w:color="auto" w:fill="E1DFDD"/>
    </w:rPr>
  </w:style>
  <w:style w:type="paragraph" w:styleId="Header">
    <w:name w:val="header"/>
    <w:basedOn w:val="Normal"/>
    <w:link w:val="HeaderChar"/>
    <w:uiPriority w:val="99"/>
    <w:unhideWhenUsed/>
    <w:rsid w:val="00730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E52"/>
  </w:style>
  <w:style w:type="paragraph" w:styleId="Footer">
    <w:name w:val="footer"/>
    <w:basedOn w:val="Normal"/>
    <w:link w:val="FooterChar"/>
    <w:uiPriority w:val="99"/>
    <w:unhideWhenUsed/>
    <w:rsid w:val="00730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E52"/>
  </w:style>
  <w:style w:type="character" w:styleId="FollowedHyperlink">
    <w:name w:val="FollowedHyperlink"/>
    <w:basedOn w:val="DefaultParagraphFont"/>
    <w:uiPriority w:val="99"/>
    <w:semiHidden/>
    <w:unhideWhenUsed/>
    <w:rsid w:val="00806206"/>
    <w:rPr>
      <w:color w:val="96607D" w:themeColor="followedHyperlink"/>
      <w:u w:val="single"/>
    </w:rPr>
  </w:style>
  <w:style w:type="paragraph" w:styleId="NormalWeb">
    <w:name w:val="Normal (Web)"/>
    <w:basedOn w:val="Normal"/>
    <w:uiPriority w:val="99"/>
    <w:semiHidden/>
    <w:unhideWhenUsed/>
    <w:rsid w:val="0080620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10309">
      <w:bodyDiv w:val="1"/>
      <w:marLeft w:val="0"/>
      <w:marRight w:val="0"/>
      <w:marTop w:val="0"/>
      <w:marBottom w:val="0"/>
      <w:divBdr>
        <w:top w:val="none" w:sz="0" w:space="0" w:color="auto"/>
        <w:left w:val="none" w:sz="0" w:space="0" w:color="auto"/>
        <w:bottom w:val="none" w:sz="0" w:space="0" w:color="auto"/>
        <w:right w:val="none" w:sz="0" w:space="0" w:color="auto"/>
      </w:divBdr>
      <w:divsChild>
        <w:div w:id="590512090">
          <w:marLeft w:val="0"/>
          <w:marRight w:val="0"/>
          <w:marTop w:val="0"/>
          <w:marBottom w:val="0"/>
          <w:divBdr>
            <w:top w:val="none" w:sz="0" w:space="0" w:color="auto"/>
            <w:left w:val="none" w:sz="0" w:space="0" w:color="auto"/>
            <w:bottom w:val="none" w:sz="0" w:space="0" w:color="auto"/>
            <w:right w:val="none" w:sz="0" w:space="0" w:color="auto"/>
          </w:divBdr>
        </w:div>
      </w:divsChild>
    </w:div>
    <w:div w:id="40832268">
      <w:bodyDiv w:val="1"/>
      <w:marLeft w:val="0"/>
      <w:marRight w:val="0"/>
      <w:marTop w:val="0"/>
      <w:marBottom w:val="0"/>
      <w:divBdr>
        <w:top w:val="none" w:sz="0" w:space="0" w:color="auto"/>
        <w:left w:val="none" w:sz="0" w:space="0" w:color="auto"/>
        <w:bottom w:val="none" w:sz="0" w:space="0" w:color="auto"/>
        <w:right w:val="none" w:sz="0" w:space="0" w:color="auto"/>
      </w:divBdr>
      <w:divsChild>
        <w:div w:id="830757177">
          <w:marLeft w:val="0"/>
          <w:marRight w:val="0"/>
          <w:marTop w:val="0"/>
          <w:marBottom w:val="0"/>
          <w:divBdr>
            <w:top w:val="none" w:sz="0" w:space="0" w:color="auto"/>
            <w:left w:val="none" w:sz="0" w:space="0" w:color="auto"/>
            <w:bottom w:val="none" w:sz="0" w:space="0" w:color="auto"/>
            <w:right w:val="none" w:sz="0" w:space="0" w:color="auto"/>
          </w:divBdr>
        </w:div>
      </w:divsChild>
    </w:div>
    <w:div w:id="62916003">
      <w:bodyDiv w:val="1"/>
      <w:marLeft w:val="0"/>
      <w:marRight w:val="0"/>
      <w:marTop w:val="0"/>
      <w:marBottom w:val="0"/>
      <w:divBdr>
        <w:top w:val="none" w:sz="0" w:space="0" w:color="auto"/>
        <w:left w:val="none" w:sz="0" w:space="0" w:color="auto"/>
        <w:bottom w:val="none" w:sz="0" w:space="0" w:color="auto"/>
        <w:right w:val="none" w:sz="0" w:space="0" w:color="auto"/>
      </w:divBdr>
      <w:divsChild>
        <w:div w:id="282464180">
          <w:marLeft w:val="0"/>
          <w:marRight w:val="0"/>
          <w:marTop w:val="0"/>
          <w:marBottom w:val="0"/>
          <w:divBdr>
            <w:top w:val="none" w:sz="0" w:space="0" w:color="auto"/>
            <w:left w:val="none" w:sz="0" w:space="0" w:color="auto"/>
            <w:bottom w:val="none" w:sz="0" w:space="0" w:color="auto"/>
            <w:right w:val="none" w:sz="0" w:space="0" w:color="auto"/>
          </w:divBdr>
        </w:div>
      </w:divsChild>
    </w:div>
    <w:div w:id="74790080">
      <w:bodyDiv w:val="1"/>
      <w:marLeft w:val="0"/>
      <w:marRight w:val="0"/>
      <w:marTop w:val="0"/>
      <w:marBottom w:val="0"/>
      <w:divBdr>
        <w:top w:val="none" w:sz="0" w:space="0" w:color="auto"/>
        <w:left w:val="none" w:sz="0" w:space="0" w:color="auto"/>
        <w:bottom w:val="none" w:sz="0" w:space="0" w:color="auto"/>
        <w:right w:val="none" w:sz="0" w:space="0" w:color="auto"/>
      </w:divBdr>
    </w:div>
    <w:div w:id="92358362">
      <w:bodyDiv w:val="1"/>
      <w:marLeft w:val="0"/>
      <w:marRight w:val="0"/>
      <w:marTop w:val="0"/>
      <w:marBottom w:val="0"/>
      <w:divBdr>
        <w:top w:val="none" w:sz="0" w:space="0" w:color="auto"/>
        <w:left w:val="none" w:sz="0" w:space="0" w:color="auto"/>
        <w:bottom w:val="none" w:sz="0" w:space="0" w:color="auto"/>
        <w:right w:val="none" w:sz="0" w:space="0" w:color="auto"/>
      </w:divBdr>
    </w:div>
    <w:div w:id="92945731">
      <w:bodyDiv w:val="1"/>
      <w:marLeft w:val="0"/>
      <w:marRight w:val="0"/>
      <w:marTop w:val="0"/>
      <w:marBottom w:val="0"/>
      <w:divBdr>
        <w:top w:val="none" w:sz="0" w:space="0" w:color="auto"/>
        <w:left w:val="none" w:sz="0" w:space="0" w:color="auto"/>
        <w:bottom w:val="none" w:sz="0" w:space="0" w:color="auto"/>
        <w:right w:val="none" w:sz="0" w:space="0" w:color="auto"/>
      </w:divBdr>
      <w:divsChild>
        <w:div w:id="1769277240">
          <w:marLeft w:val="0"/>
          <w:marRight w:val="0"/>
          <w:marTop w:val="0"/>
          <w:marBottom w:val="0"/>
          <w:divBdr>
            <w:top w:val="none" w:sz="0" w:space="0" w:color="auto"/>
            <w:left w:val="none" w:sz="0" w:space="0" w:color="auto"/>
            <w:bottom w:val="none" w:sz="0" w:space="0" w:color="auto"/>
            <w:right w:val="none" w:sz="0" w:space="0" w:color="auto"/>
          </w:divBdr>
        </w:div>
      </w:divsChild>
    </w:div>
    <w:div w:id="94640645">
      <w:bodyDiv w:val="1"/>
      <w:marLeft w:val="0"/>
      <w:marRight w:val="0"/>
      <w:marTop w:val="0"/>
      <w:marBottom w:val="0"/>
      <w:divBdr>
        <w:top w:val="none" w:sz="0" w:space="0" w:color="auto"/>
        <w:left w:val="none" w:sz="0" w:space="0" w:color="auto"/>
        <w:bottom w:val="none" w:sz="0" w:space="0" w:color="auto"/>
        <w:right w:val="none" w:sz="0" w:space="0" w:color="auto"/>
      </w:divBdr>
    </w:div>
    <w:div w:id="131336584">
      <w:bodyDiv w:val="1"/>
      <w:marLeft w:val="0"/>
      <w:marRight w:val="0"/>
      <w:marTop w:val="0"/>
      <w:marBottom w:val="0"/>
      <w:divBdr>
        <w:top w:val="none" w:sz="0" w:space="0" w:color="auto"/>
        <w:left w:val="none" w:sz="0" w:space="0" w:color="auto"/>
        <w:bottom w:val="none" w:sz="0" w:space="0" w:color="auto"/>
        <w:right w:val="none" w:sz="0" w:space="0" w:color="auto"/>
      </w:divBdr>
    </w:div>
    <w:div w:id="162359910">
      <w:bodyDiv w:val="1"/>
      <w:marLeft w:val="0"/>
      <w:marRight w:val="0"/>
      <w:marTop w:val="0"/>
      <w:marBottom w:val="0"/>
      <w:divBdr>
        <w:top w:val="none" w:sz="0" w:space="0" w:color="auto"/>
        <w:left w:val="none" w:sz="0" w:space="0" w:color="auto"/>
        <w:bottom w:val="none" w:sz="0" w:space="0" w:color="auto"/>
        <w:right w:val="none" w:sz="0" w:space="0" w:color="auto"/>
      </w:divBdr>
      <w:divsChild>
        <w:div w:id="811097522">
          <w:marLeft w:val="0"/>
          <w:marRight w:val="0"/>
          <w:marTop w:val="0"/>
          <w:marBottom w:val="0"/>
          <w:divBdr>
            <w:top w:val="none" w:sz="0" w:space="0" w:color="auto"/>
            <w:left w:val="none" w:sz="0" w:space="0" w:color="auto"/>
            <w:bottom w:val="none" w:sz="0" w:space="0" w:color="auto"/>
            <w:right w:val="none" w:sz="0" w:space="0" w:color="auto"/>
          </w:divBdr>
        </w:div>
      </w:divsChild>
    </w:div>
    <w:div w:id="185024713">
      <w:bodyDiv w:val="1"/>
      <w:marLeft w:val="0"/>
      <w:marRight w:val="0"/>
      <w:marTop w:val="0"/>
      <w:marBottom w:val="0"/>
      <w:divBdr>
        <w:top w:val="none" w:sz="0" w:space="0" w:color="auto"/>
        <w:left w:val="none" w:sz="0" w:space="0" w:color="auto"/>
        <w:bottom w:val="none" w:sz="0" w:space="0" w:color="auto"/>
        <w:right w:val="none" w:sz="0" w:space="0" w:color="auto"/>
      </w:divBdr>
    </w:div>
    <w:div w:id="220336723">
      <w:bodyDiv w:val="1"/>
      <w:marLeft w:val="0"/>
      <w:marRight w:val="0"/>
      <w:marTop w:val="0"/>
      <w:marBottom w:val="0"/>
      <w:divBdr>
        <w:top w:val="none" w:sz="0" w:space="0" w:color="auto"/>
        <w:left w:val="none" w:sz="0" w:space="0" w:color="auto"/>
        <w:bottom w:val="none" w:sz="0" w:space="0" w:color="auto"/>
        <w:right w:val="none" w:sz="0" w:space="0" w:color="auto"/>
      </w:divBdr>
    </w:div>
    <w:div w:id="257493506">
      <w:bodyDiv w:val="1"/>
      <w:marLeft w:val="0"/>
      <w:marRight w:val="0"/>
      <w:marTop w:val="0"/>
      <w:marBottom w:val="0"/>
      <w:divBdr>
        <w:top w:val="none" w:sz="0" w:space="0" w:color="auto"/>
        <w:left w:val="none" w:sz="0" w:space="0" w:color="auto"/>
        <w:bottom w:val="none" w:sz="0" w:space="0" w:color="auto"/>
        <w:right w:val="none" w:sz="0" w:space="0" w:color="auto"/>
      </w:divBdr>
    </w:div>
    <w:div w:id="257757986">
      <w:bodyDiv w:val="1"/>
      <w:marLeft w:val="0"/>
      <w:marRight w:val="0"/>
      <w:marTop w:val="0"/>
      <w:marBottom w:val="0"/>
      <w:divBdr>
        <w:top w:val="none" w:sz="0" w:space="0" w:color="auto"/>
        <w:left w:val="none" w:sz="0" w:space="0" w:color="auto"/>
        <w:bottom w:val="none" w:sz="0" w:space="0" w:color="auto"/>
        <w:right w:val="none" w:sz="0" w:space="0" w:color="auto"/>
      </w:divBdr>
      <w:divsChild>
        <w:div w:id="554003928">
          <w:marLeft w:val="0"/>
          <w:marRight w:val="0"/>
          <w:marTop w:val="0"/>
          <w:marBottom w:val="0"/>
          <w:divBdr>
            <w:top w:val="none" w:sz="0" w:space="0" w:color="auto"/>
            <w:left w:val="none" w:sz="0" w:space="0" w:color="auto"/>
            <w:bottom w:val="none" w:sz="0" w:space="0" w:color="auto"/>
            <w:right w:val="none" w:sz="0" w:space="0" w:color="auto"/>
          </w:divBdr>
        </w:div>
      </w:divsChild>
    </w:div>
    <w:div w:id="271481068">
      <w:bodyDiv w:val="1"/>
      <w:marLeft w:val="0"/>
      <w:marRight w:val="0"/>
      <w:marTop w:val="0"/>
      <w:marBottom w:val="0"/>
      <w:divBdr>
        <w:top w:val="none" w:sz="0" w:space="0" w:color="auto"/>
        <w:left w:val="none" w:sz="0" w:space="0" w:color="auto"/>
        <w:bottom w:val="none" w:sz="0" w:space="0" w:color="auto"/>
        <w:right w:val="none" w:sz="0" w:space="0" w:color="auto"/>
      </w:divBdr>
    </w:div>
    <w:div w:id="317806663">
      <w:bodyDiv w:val="1"/>
      <w:marLeft w:val="0"/>
      <w:marRight w:val="0"/>
      <w:marTop w:val="0"/>
      <w:marBottom w:val="0"/>
      <w:divBdr>
        <w:top w:val="none" w:sz="0" w:space="0" w:color="auto"/>
        <w:left w:val="none" w:sz="0" w:space="0" w:color="auto"/>
        <w:bottom w:val="none" w:sz="0" w:space="0" w:color="auto"/>
        <w:right w:val="none" w:sz="0" w:space="0" w:color="auto"/>
      </w:divBdr>
      <w:divsChild>
        <w:div w:id="325549072">
          <w:marLeft w:val="0"/>
          <w:marRight w:val="0"/>
          <w:marTop w:val="0"/>
          <w:marBottom w:val="0"/>
          <w:divBdr>
            <w:top w:val="none" w:sz="0" w:space="0" w:color="auto"/>
            <w:left w:val="none" w:sz="0" w:space="0" w:color="auto"/>
            <w:bottom w:val="none" w:sz="0" w:space="0" w:color="auto"/>
            <w:right w:val="none" w:sz="0" w:space="0" w:color="auto"/>
          </w:divBdr>
        </w:div>
      </w:divsChild>
    </w:div>
    <w:div w:id="349259305">
      <w:bodyDiv w:val="1"/>
      <w:marLeft w:val="0"/>
      <w:marRight w:val="0"/>
      <w:marTop w:val="0"/>
      <w:marBottom w:val="0"/>
      <w:divBdr>
        <w:top w:val="none" w:sz="0" w:space="0" w:color="auto"/>
        <w:left w:val="none" w:sz="0" w:space="0" w:color="auto"/>
        <w:bottom w:val="none" w:sz="0" w:space="0" w:color="auto"/>
        <w:right w:val="none" w:sz="0" w:space="0" w:color="auto"/>
      </w:divBdr>
    </w:div>
    <w:div w:id="354037941">
      <w:bodyDiv w:val="1"/>
      <w:marLeft w:val="0"/>
      <w:marRight w:val="0"/>
      <w:marTop w:val="0"/>
      <w:marBottom w:val="0"/>
      <w:divBdr>
        <w:top w:val="none" w:sz="0" w:space="0" w:color="auto"/>
        <w:left w:val="none" w:sz="0" w:space="0" w:color="auto"/>
        <w:bottom w:val="none" w:sz="0" w:space="0" w:color="auto"/>
        <w:right w:val="none" w:sz="0" w:space="0" w:color="auto"/>
      </w:divBdr>
    </w:div>
    <w:div w:id="367724165">
      <w:bodyDiv w:val="1"/>
      <w:marLeft w:val="0"/>
      <w:marRight w:val="0"/>
      <w:marTop w:val="0"/>
      <w:marBottom w:val="0"/>
      <w:divBdr>
        <w:top w:val="none" w:sz="0" w:space="0" w:color="auto"/>
        <w:left w:val="none" w:sz="0" w:space="0" w:color="auto"/>
        <w:bottom w:val="none" w:sz="0" w:space="0" w:color="auto"/>
        <w:right w:val="none" w:sz="0" w:space="0" w:color="auto"/>
      </w:divBdr>
    </w:div>
    <w:div w:id="373695567">
      <w:bodyDiv w:val="1"/>
      <w:marLeft w:val="0"/>
      <w:marRight w:val="0"/>
      <w:marTop w:val="0"/>
      <w:marBottom w:val="0"/>
      <w:divBdr>
        <w:top w:val="none" w:sz="0" w:space="0" w:color="auto"/>
        <w:left w:val="none" w:sz="0" w:space="0" w:color="auto"/>
        <w:bottom w:val="none" w:sz="0" w:space="0" w:color="auto"/>
        <w:right w:val="none" w:sz="0" w:space="0" w:color="auto"/>
      </w:divBdr>
      <w:divsChild>
        <w:div w:id="1834758758">
          <w:marLeft w:val="0"/>
          <w:marRight w:val="0"/>
          <w:marTop w:val="0"/>
          <w:marBottom w:val="0"/>
          <w:divBdr>
            <w:top w:val="none" w:sz="0" w:space="0" w:color="auto"/>
            <w:left w:val="none" w:sz="0" w:space="0" w:color="auto"/>
            <w:bottom w:val="none" w:sz="0" w:space="0" w:color="auto"/>
            <w:right w:val="none" w:sz="0" w:space="0" w:color="auto"/>
          </w:divBdr>
        </w:div>
      </w:divsChild>
    </w:div>
    <w:div w:id="401605866">
      <w:bodyDiv w:val="1"/>
      <w:marLeft w:val="0"/>
      <w:marRight w:val="0"/>
      <w:marTop w:val="0"/>
      <w:marBottom w:val="0"/>
      <w:divBdr>
        <w:top w:val="none" w:sz="0" w:space="0" w:color="auto"/>
        <w:left w:val="none" w:sz="0" w:space="0" w:color="auto"/>
        <w:bottom w:val="none" w:sz="0" w:space="0" w:color="auto"/>
        <w:right w:val="none" w:sz="0" w:space="0" w:color="auto"/>
      </w:divBdr>
    </w:div>
    <w:div w:id="480735174">
      <w:bodyDiv w:val="1"/>
      <w:marLeft w:val="0"/>
      <w:marRight w:val="0"/>
      <w:marTop w:val="0"/>
      <w:marBottom w:val="0"/>
      <w:divBdr>
        <w:top w:val="none" w:sz="0" w:space="0" w:color="auto"/>
        <w:left w:val="none" w:sz="0" w:space="0" w:color="auto"/>
        <w:bottom w:val="none" w:sz="0" w:space="0" w:color="auto"/>
        <w:right w:val="none" w:sz="0" w:space="0" w:color="auto"/>
      </w:divBdr>
    </w:div>
    <w:div w:id="516848972">
      <w:bodyDiv w:val="1"/>
      <w:marLeft w:val="0"/>
      <w:marRight w:val="0"/>
      <w:marTop w:val="0"/>
      <w:marBottom w:val="0"/>
      <w:divBdr>
        <w:top w:val="none" w:sz="0" w:space="0" w:color="auto"/>
        <w:left w:val="none" w:sz="0" w:space="0" w:color="auto"/>
        <w:bottom w:val="none" w:sz="0" w:space="0" w:color="auto"/>
        <w:right w:val="none" w:sz="0" w:space="0" w:color="auto"/>
      </w:divBdr>
      <w:divsChild>
        <w:div w:id="363942982">
          <w:marLeft w:val="0"/>
          <w:marRight w:val="0"/>
          <w:marTop w:val="0"/>
          <w:marBottom w:val="0"/>
          <w:divBdr>
            <w:top w:val="none" w:sz="0" w:space="0" w:color="auto"/>
            <w:left w:val="none" w:sz="0" w:space="0" w:color="auto"/>
            <w:bottom w:val="none" w:sz="0" w:space="0" w:color="auto"/>
            <w:right w:val="none" w:sz="0" w:space="0" w:color="auto"/>
          </w:divBdr>
        </w:div>
      </w:divsChild>
    </w:div>
    <w:div w:id="517426107">
      <w:bodyDiv w:val="1"/>
      <w:marLeft w:val="0"/>
      <w:marRight w:val="0"/>
      <w:marTop w:val="0"/>
      <w:marBottom w:val="0"/>
      <w:divBdr>
        <w:top w:val="none" w:sz="0" w:space="0" w:color="auto"/>
        <w:left w:val="none" w:sz="0" w:space="0" w:color="auto"/>
        <w:bottom w:val="none" w:sz="0" w:space="0" w:color="auto"/>
        <w:right w:val="none" w:sz="0" w:space="0" w:color="auto"/>
      </w:divBdr>
    </w:div>
    <w:div w:id="522136608">
      <w:bodyDiv w:val="1"/>
      <w:marLeft w:val="0"/>
      <w:marRight w:val="0"/>
      <w:marTop w:val="0"/>
      <w:marBottom w:val="0"/>
      <w:divBdr>
        <w:top w:val="none" w:sz="0" w:space="0" w:color="auto"/>
        <w:left w:val="none" w:sz="0" w:space="0" w:color="auto"/>
        <w:bottom w:val="none" w:sz="0" w:space="0" w:color="auto"/>
        <w:right w:val="none" w:sz="0" w:space="0" w:color="auto"/>
      </w:divBdr>
      <w:divsChild>
        <w:div w:id="1722948234">
          <w:marLeft w:val="0"/>
          <w:marRight w:val="0"/>
          <w:marTop w:val="0"/>
          <w:marBottom w:val="0"/>
          <w:divBdr>
            <w:top w:val="none" w:sz="0" w:space="0" w:color="auto"/>
            <w:left w:val="none" w:sz="0" w:space="0" w:color="auto"/>
            <w:bottom w:val="none" w:sz="0" w:space="0" w:color="auto"/>
            <w:right w:val="none" w:sz="0" w:space="0" w:color="auto"/>
          </w:divBdr>
        </w:div>
      </w:divsChild>
    </w:div>
    <w:div w:id="528372232">
      <w:bodyDiv w:val="1"/>
      <w:marLeft w:val="0"/>
      <w:marRight w:val="0"/>
      <w:marTop w:val="0"/>
      <w:marBottom w:val="0"/>
      <w:divBdr>
        <w:top w:val="none" w:sz="0" w:space="0" w:color="auto"/>
        <w:left w:val="none" w:sz="0" w:space="0" w:color="auto"/>
        <w:bottom w:val="none" w:sz="0" w:space="0" w:color="auto"/>
        <w:right w:val="none" w:sz="0" w:space="0" w:color="auto"/>
      </w:divBdr>
    </w:div>
    <w:div w:id="584923171">
      <w:bodyDiv w:val="1"/>
      <w:marLeft w:val="0"/>
      <w:marRight w:val="0"/>
      <w:marTop w:val="0"/>
      <w:marBottom w:val="0"/>
      <w:divBdr>
        <w:top w:val="none" w:sz="0" w:space="0" w:color="auto"/>
        <w:left w:val="none" w:sz="0" w:space="0" w:color="auto"/>
        <w:bottom w:val="none" w:sz="0" w:space="0" w:color="auto"/>
        <w:right w:val="none" w:sz="0" w:space="0" w:color="auto"/>
      </w:divBdr>
      <w:divsChild>
        <w:div w:id="1851332213">
          <w:marLeft w:val="0"/>
          <w:marRight w:val="0"/>
          <w:marTop w:val="0"/>
          <w:marBottom w:val="0"/>
          <w:divBdr>
            <w:top w:val="none" w:sz="0" w:space="0" w:color="auto"/>
            <w:left w:val="none" w:sz="0" w:space="0" w:color="auto"/>
            <w:bottom w:val="none" w:sz="0" w:space="0" w:color="auto"/>
            <w:right w:val="none" w:sz="0" w:space="0" w:color="auto"/>
          </w:divBdr>
        </w:div>
      </w:divsChild>
    </w:div>
    <w:div w:id="620958838">
      <w:bodyDiv w:val="1"/>
      <w:marLeft w:val="0"/>
      <w:marRight w:val="0"/>
      <w:marTop w:val="0"/>
      <w:marBottom w:val="0"/>
      <w:divBdr>
        <w:top w:val="none" w:sz="0" w:space="0" w:color="auto"/>
        <w:left w:val="none" w:sz="0" w:space="0" w:color="auto"/>
        <w:bottom w:val="none" w:sz="0" w:space="0" w:color="auto"/>
        <w:right w:val="none" w:sz="0" w:space="0" w:color="auto"/>
      </w:divBdr>
      <w:divsChild>
        <w:div w:id="337391483">
          <w:marLeft w:val="0"/>
          <w:marRight w:val="0"/>
          <w:marTop w:val="0"/>
          <w:marBottom w:val="0"/>
          <w:divBdr>
            <w:top w:val="none" w:sz="0" w:space="0" w:color="auto"/>
            <w:left w:val="none" w:sz="0" w:space="0" w:color="auto"/>
            <w:bottom w:val="none" w:sz="0" w:space="0" w:color="auto"/>
            <w:right w:val="none" w:sz="0" w:space="0" w:color="auto"/>
          </w:divBdr>
        </w:div>
      </w:divsChild>
    </w:div>
    <w:div w:id="643236667">
      <w:bodyDiv w:val="1"/>
      <w:marLeft w:val="0"/>
      <w:marRight w:val="0"/>
      <w:marTop w:val="0"/>
      <w:marBottom w:val="0"/>
      <w:divBdr>
        <w:top w:val="none" w:sz="0" w:space="0" w:color="auto"/>
        <w:left w:val="none" w:sz="0" w:space="0" w:color="auto"/>
        <w:bottom w:val="none" w:sz="0" w:space="0" w:color="auto"/>
        <w:right w:val="none" w:sz="0" w:space="0" w:color="auto"/>
      </w:divBdr>
    </w:div>
    <w:div w:id="671953120">
      <w:bodyDiv w:val="1"/>
      <w:marLeft w:val="0"/>
      <w:marRight w:val="0"/>
      <w:marTop w:val="0"/>
      <w:marBottom w:val="0"/>
      <w:divBdr>
        <w:top w:val="none" w:sz="0" w:space="0" w:color="auto"/>
        <w:left w:val="none" w:sz="0" w:space="0" w:color="auto"/>
        <w:bottom w:val="none" w:sz="0" w:space="0" w:color="auto"/>
        <w:right w:val="none" w:sz="0" w:space="0" w:color="auto"/>
      </w:divBdr>
    </w:div>
    <w:div w:id="695689789">
      <w:bodyDiv w:val="1"/>
      <w:marLeft w:val="0"/>
      <w:marRight w:val="0"/>
      <w:marTop w:val="0"/>
      <w:marBottom w:val="0"/>
      <w:divBdr>
        <w:top w:val="none" w:sz="0" w:space="0" w:color="auto"/>
        <w:left w:val="none" w:sz="0" w:space="0" w:color="auto"/>
        <w:bottom w:val="none" w:sz="0" w:space="0" w:color="auto"/>
        <w:right w:val="none" w:sz="0" w:space="0" w:color="auto"/>
      </w:divBdr>
      <w:divsChild>
        <w:div w:id="1730954246">
          <w:marLeft w:val="0"/>
          <w:marRight w:val="0"/>
          <w:marTop w:val="0"/>
          <w:marBottom w:val="0"/>
          <w:divBdr>
            <w:top w:val="none" w:sz="0" w:space="0" w:color="auto"/>
            <w:left w:val="none" w:sz="0" w:space="0" w:color="auto"/>
            <w:bottom w:val="none" w:sz="0" w:space="0" w:color="auto"/>
            <w:right w:val="none" w:sz="0" w:space="0" w:color="auto"/>
          </w:divBdr>
        </w:div>
      </w:divsChild>
    </w:div>
    <w:div w:id="761338375">
      <w:bodyDiv w:val="1"/>
      <w:marLeft w:val="0"/>
      <w:marRight w:val="0"/>
      <w:marTop w:val="0"/>
      <w:marBottom w:val="0"/>
      <w:divBdr>
        <w:top w:val="none" w:sz="0" w:space="0" w:color="auto"/>
        <w:left w:val="none" w:sz="0" w:space="0" w:color="auto"/>
        <w:bottom w:val="none" w:sz="0" w:space="0" w:color="auto"/>
        <w:right w:val="none" w:sz="0" w:space="0" w:color="auto"/>
      </w:divBdr>
    </w:div>
    <w:div w:id="768813209">
      <w:bodyDiv w:val="1"/>
      <w:marLeft w:val="0"/>
      <w:marRight w:val="0"/>
      <w:marTop w:val="0"/>
      <w:marBottom w:val="0"/>
      <w:divBdr>
        <w:top w:val="none" w:sz="0" w:space="0" w:color="auto"/>
        <w:left w:val="none" w:sz="0" w:space="0" w:color="auto"/>
        <w:bottom w:val="none" w:sz="0" w:space="0" w:color="auto"/>
        <w:right w:val="none" w:sz="0" w:space="0" w:color="auto"/>
      </w:divBdr>
      <w:divsChild>
        <w:div w:id="1113983948">
          <w:marLeft w:val="0"/>
          <w:marRight w:val="0"/>
          <w:marTop w:val="0"/>
          <w:marBottom w:val="0"/>
          <w:divBdr>
            <w:top w:val="none" w:sz="0" w:space="0" w:color="auto"/>
            <w:left w:val="none" w:sz="0" w:space="0" w:color="auto"/>
            <w:bottom w:val="none" w:sz="0" w:space="0" w:color="auto"/>
            <w:right w:val="none" w:sz="0" w:space="0" w:color="auto"/>
          </w:divBdr>
        </w:div>
      </w:divsChild>
    </w:div>
    <w:div w:id="769471321">
      <w:bodyDiv w:val="1"/>
      <w:marLeft w:val="0"/>
      <w:marRight w:val="0"/>
      <w:marTop w:val="0"/>
      <w:marBottom w:val="0"/>
      <w:divBdr>
        <w:top w:val="none" w:sz="0" w:space="0" w:color="auto"/>
        <w:left w:val="none" w:sz="0" w:space="0" w:color="auto"/>
        <w:bottom w:val="none" w:sz="0" w:space="0" w:color="auto"/>
        <w:right w:val="none" w:sz="0" w:space="0" w:color="auto"/>
      </w:divBdr>
      <w:divsChild>
        <w:div w:id="1378430850">
          <w:marLeft w:val="0"/>
          <w:marRight w:val="0"/>
          <w:marTop w:val="0"/>
          <w:marBottom w:val="0"/>
          <w:divBdr>
            <w:top w:val="none" w:sz="0" w:space="0" w:color="auto"/>
            <w:left w:val="none" w:sz="0" w:space="0" w:color="auto"/>
            <w:bottom w:val="none" w:sz="0" w:space="0" w:color="auto"/>
            <w:right w:val="none" w:sz="0" w:space="0" w:color="auto"/>
          </w:divBdr>
        </w:div>
      </w:divsChild>
    </w:div>
    <w:div w:id="798573598">
      <w:bodyDiv w:val="1"/>
      <w:marLeft w:val="0"/>
      <w:marRight w:val="0"/>
      <w:marTop w:val="0"/>
      <w:marBottom w:val="0"/>
      <w:divBdr>
        <w:top w:val="none" w:sz="0" w:space="0" w:color="auto"/>
        <w:left w:val="none" w:sz="0" w:space="0" w:color="auto"/>
        <w:bottom w:val="none" w:sz="0" w:space="0" w:color="auto"/>
        <w:right w:val="none" w:sz="0" w:space="0" w:color="auto"/>
      </w:divBdr>
      <w:divsChild>
        <w:div w:id="809903868">
          <w:marLeft w:val="0"/>
          <w:marRight w:val="0"/>
          <w:marTop w:val="0"/>
          <w:marBottom w:val="0"/>
          <w:divBdr>
            <w:top w:val="none" w:sz="0" w:space="0" w:color="auto"/>
            <w:left w:val="none" w:sz="0" w:space="0" w:color="auto"/>
            <w:bottom w:val="none" w:sz="0" w:space="0" w:color="auto"/>
            <w:right w:val="none" w:sz="0" w:space="0" w:color="auto"/>
          </w:divBdr>
        </w:div>
      </w:divsChild>
    </w:div>
    <w:div w:id="813258647">
      <w:bodyDiv w:val="1"/>
      <w:marLeft w:val="0"/>
      <w:marRight w:val="0"/>
      <w:marTop w:val="0"/>
      <w:marBottom w:val="0"/>
      <w:divBdr>
        <w:top w:val="none" w:sz="0" w:space="0" w:color="auto"/>
        <w:left w:val="none" w:sz="0" w:space="0" w:color="auto"/>
        <w:bottom w:val="none" w:sz="0" w:space="0" w:color="auto"/>
        <w:right w:val="none" w:sz="0" w:space="0" w:color="auto"/>
      </w:divBdr>
    </w:div>
    <w:div w:id="842621690">
      <w:bodyDiv w:val="1"/>
      <w:marLeft w:val="0"/>
      <w:marRight w:val="0"/>
      <w:marTop w:val="0"/>
      <w:marBottom w:val="0"/>
      <w:divBdr>
        <w:top w:val="none" w:sz="0" w:space="0" w:color="auto"/>
        <w:left w:val="none" w:sz="0" w:space="0" w:color="auto"/>
        <w:bottom w:val="none" w:sz="0" w:space="0" w:color="auto"/>
        <w:right w:val="none" w:sz="0" w:space="0" w:color="auto"/>
      </w:divBdr>
    </w:div>
    <w:div w:id="886912241">
      <w:bodyDiv w:val="1"/>
      <w:marLeft w:val="0"/>
      <w:marRight w:val="0"/>
      <w:marTop w:val="0"/>
      <w:marBottom w:val="0"/>
      <w:divBdr>
        <w:top w:val="none" w:sz="0" w:space="0" w:color="auto"/>
        <w:left w:val="none" w:sz="0" w:space="0" w:color="auto"/>
        <w:bottom w:val="none" w:sz="0" w:space="0" w:color="auto"/>
        <w:right w:val="none" w:sz="0" w:space="0" w:color="auto"/>
      </w:divBdr>
      <w:divsChild>
        <w:div w:id="1067148823">
          <w:marLeft w:val="0"/>
          <w:marRight w:val="0"/>
          <w:marTop w:val="0"/>
          <w:marBottom w:val="0"/>
          <w:divBdr>
            <w:top w:val="none" w:sz="0" w:space="0" w:color="auto"/>
            <w:left w:val="none" w:sz="0" w:space="0" w:color="auto"/>
            <w:bottom w:val="none" w:sz="0" w:space="0" w:color="auto"/>
            <w:right w:val="none" w:sz="0" w:space="0" w:color="auto"/>
          </w:divBdr>
        </w:div>
      </w:divsChild>
    </w:div>
    <w:div w:id="887954332">
      <w:bodyDiv w:val="1"/>
      <w:marLeft w:val="0"/>
      <w:marRight w:val="0"/>
      <w:marTop w:val="0"/>
      <w:marBottom w:val="0"/>
      <w:divBdr>
        <w:top w:val="none" w:sz="0" w:space="0" w:color="auto"/>
        <w:left w:val="none" w:sz="0" w:space="0" w:color="auto"/>
        <w:bottom w:val="none" w:sz="0" w:space="0" w:color="auto"/>
        <w:right w:val="none" w:sz="0" w:space="0" w:color="auto"/>
      </w:divBdr>
    </w:div>
    <w:div w:id="939526328">
      <w:bodyDiv w:val="1"/>
      <w:marLeft w:val="0"/>
      <w:marRight w:val="0"/>
      <w:marTop w:val="0"/>
      <w:marBottom w:val="0"/>
      <w:divBdr>
        <w:top w:val="none" w:sz="0" w:space="0" w:color="auto"/>
        <w:left w:val="none" w:sz="0" w:space="0" w:color="auto"/>
        <w:bottom w:val="none" w:sz="0" w:space="0" w:color="auto"/>
        <w:right w:val="none" w:sz="0" w:space="0" w:color="auto"/>
      </w:divBdr>
      <w:divsChild>
        <w:div w:id="949436969">
          <w:marLeft w:val="0"/>
          <w:marRight w:val="0"/>
          <w:marTop w:val="0"/>
          <w:marBottom w:val="0"/>
          <w:divBdr>
            <w:top w:val="none" w:sz="0" w:space="0" w:color="auto"/>
            <w:left w:val="none" w:sz="0" w:space="0" w:color="auto"/>
            <w:bottom w:val="none" w:sz="0" w:space="0" w:color="auto"/>
            <w:right w:val="none" w:sz="0" w:space="0" w:color="auto"/>
          </w:divBdr>
        </w:div>
      </w:divsChild>
    </w:div>
    <w:div w:id="945382277">
      <w:bodyDiv w:val="1"/>
      <w:marLeft w:val="0"/>
      <w:marRight w:val="0"/>
      <w:marTop w:val="0"/>
      <w:marBottom w:val="0"/>
      <w:divBdr>
        <w:top w:val="none" w:sz="0" w:space="0" w:color="auto"/>
        <w:left w:val="none" w:sz="0" w:space="0" w:color="auto"/>
        <w:bottom w:val="none" w:sz="0" w:space="0" w:color="auto"/>
        <w:right w:val="none" w:sz="0" w:space="0" w:color="auto"/>
      </w:divBdr>
      <w:divsChild>
        <w:div w:id="2091466154">
          <w:marLeft w:val="0"/>
          <w:marRight w:val="0"/>
          <w:marTop w:val="0"/>
          <w:marBottom w:val="0"/>
          <w:divBdr>
            <w:top w:val="none" w:sz="0" w:space="0" w:color="auto"/>
            <w:left w:val="none" w:sz="0" w:space="0" w:color="auto"/>
            <w:bottom w:val="none" w:sz="0" w:space="0" w:color="auto"/>
            <w:right w:val="none" w:sz="0" w:space="0" w:color="auto"/>
          </w:divBdr>
        </w:div>
      </w:divsChild>
    </w:div>
    <w:div w:id="963539836">
      <w:bodyDiv w:val="1"/>
      <w:marLeft w:val="0"/>
      <w:marRight w:val="0"/>
      <w:marTop w:val="0"/>
      <w:marBottom w:val="0"/>
      <w:divBdr>
        <w:top w:val="none" w:sz="0" w:space="0" w:color="auto"/>
        <w:left w:val="none" w:sz="0" w:space="0" w:color="auto"/>
        <w:bottom w:val="none" w:sz="0" w:space="0" w:color="auto"/>
        <w:right w:val="none" w:sz="0" w:space="0" w:color="auto"/>
      </w:divBdr>
      <w:divsChild>
        <w:div w:id="1665547440">
          <w:marLeft w:val="0"/>
          <w:marRight w:val="0"/>
          <w:marTop w:val="0"/>
          <w:marBottom w:val="0"/>
          <w:divBdr>
            <w:top w:val="none" w:sz="0" w:space="0" w:color="auto"/>
            <w:left w:val="none" w:sz="0" w:space="0" w:color="auto"/>
            <w:bottom w:val="none" w:sz="0" w:space="0" w:color="auto"/>
            <w:right w:val="none" w:sz="0" w:space="0" w:color="auto"/>
          </w:divBdr>
        </w:div>
      </w:divsChild>
    </w:div>
    <w:div w:id="997533652">
      <w:bodyDiv w:val="1"/>
      <w:marLeft w:val="0"/>
      <w:marRight w:val="0"/>
      <w:marTop w:val="0"/>
      <w:marBottom w:val="0"/>
      <w:divBdr>
        <w:top w:val="none" w:sz="0" w:space="0" w:color="auto"/>
        <w:left w:val="none" w:sz="0" w:space="0" w:color="auto"/>
        <w:bottom w:val="none" w:sz="0" w:space="0" w:color="auto"/>
        <w:right w:val="none" w:sz="0" w:space="0" w:color="auto"/>
      </w:divBdr>
    </w:div>
    <w:div w:id="1005674427">
      <w:bodyDiv w:val="1"/>
      <w:marLeft w:val="0"/>
      <w:marRight w:val="0"/>
      <w:marTop w:val="0"/>
      <w:marBottom w:val="0"/>
      <w:divBdr>
        <w:top w:val="none" w:sz="0" w:space="0" w:color="auto"/>
        <w:left w:val="none" w:sz="0" w:space="0" w:color="auto"/>
        <w:bottom w:val="none" w:sz="0" w:space="0" w:color="auto"/>
        <w:right w:val="none" w:sz="0" w:space="0" w:color="auto"/>
      </w:divBdr>
      <w:divsChild>
        <w:div w:id="1592932918">
          <w:marLeft w:val="0"/>
          <w:marRight w:val="0"/>
          <w:marTop w:val="0"/>
          <w:marBottom w:val="0"/>
          <w:divBdr>
            <w:top w:val="none" w:sz="0" w:space="0" w:color="auto"/>
            <w:left w:val="none" w:sz="0" w:space="0" w:color="auto"/>
            <w:bottom w:val="none" w:sz="0" w:space="0" w:color="auto"/>
            <w:right w:val="none" w:sz="0" w:space="0" w:color="auto"/>
          </w:divBdr>
        </w:div>
      </w:divsChild>
    </w:div>
    <w:div w:id="1049110002">
      <w:bodyDiv w:val="1"/>
      <w:marLeft w:val="0"/>
      <w:marRight w:val="0"/>
      <w:marTop w:val="0"/>
      <w:marBottom w:val="0"/>
      <w:divBdr>
        <w:top w:val="none" w:sz="0" w:space="0" w:color="auto"/>
        <w:left w:val="none" w:sz="0" w:space="0" w:color="auto"/>
        <w:bottom w:val="none" w:sz="0" w:space="0" w:color="auto"/>
        <w:right w:val="none" w:sz="0" w:space="0" w:color="auto"/>
      </w:divBdr>
    </w:div>
    <w:div w:id="1054423900">
      <w:bodyDiv w:val="1"/>
      <w:marLeft w:val="0"/>
      <w:marRight w:val="0"/>
      <w:marTop w:val="0"/>
      <w:marBottom w:val="0"/>
      <w:divBdr>
        <w:top w:val="none" w:sz="0" w:space="0" w:color="auto"/>
        <w:left w:val="none" w:sz="0" w:space="0" w:color="auto"/>
        <w:bottom w:val="none" w:sz="0" w:space="0" w:color="auto"/>
        <w:right w:val="none" w:sz="0" w:space="0" w:color="auto"/>
      </w:divBdr>
      <w:divsChild>
        <w:div w:id="1447849783">
          <w:marLeft w:val="0"/>
          <w:marRight w:val="0"/>
          <w:marTop w:val="0"/>
          <w:marBottom w:val="0"/>
          <w:divBdr>
            <w:top w:val="none" w:sz="0" w:space="0" w:color="auto"/>
            <w:left w:val="none" w:sz="0" w:space="0" w:color="auto"/>
            <w:bottom w:val="none" w:sz="0" w:space="0" w:color="auto"/>
            <w:right w:val="none" w:sz="0" w:space="0" w:color="auto"/>
          </w:divBdr>
        </w:div>
      </w:divsChild>
    </w:div>
    <w:div w:id="1087731736">
      <w:bodyDiv w:val="1"/>
      <w:marLeft w:val="0"/>
      <w:marRight w:val="0"/>
      <w:marTop w:val="0"/>
      <w:marBottom w:val="0"/>
      <w:divBdr>
        <w:top w:val="none" w:sz="0" w:space="0" w:color="auto"/>
        <w:left w:val="none" w:sz="0" w:space="0" w:color="auto"/>
        <w:bottom w:val="none" w:sz="0" w:space="0" w:color="auto"/>
        <w:right w:val="none" w:sz="0" w:space="0" w:color="auto"/>
      </w:divBdr>
      <w:divsChild>
        <w:div w:id="1406806975">
          <w:marLeft w:val="0"/>
          <w:marRight w:val="0"/>
          <w:marTop w:val="0"/>
          <w:marBottom w:val="0"/>
          <w:divBdr>
            <w:top w:val="none" w:sz="0" w:space="0" w:color="auto"/>
            <w:left w:val="none" w:sz="0" w:space="0" w:color="auto"/>
            <w:bottom w:val="none" w:sz="0" w:space="0" w:color="auto"/>
            <w:right w:val="none" w:sz="0" w:space="0" w:color="auto"/>
          </w:divBdr>
        </w:div>
      </w:divsChild>
    </w:div>
    <w:div w:id="1089699288">
      <w:bodyDiv w:val="1"/>
      <w:marLeft w:val="0"/>
      <w:marRight w:val="0"/>
      <w:marTop w:val="0"/>
      <w:marBottom w:val="0"/>
      <w:divBdr>
        <w:top w:val="none" w:sz="0" w:space="0" w:color="auto"/>
        <w:left w:val="none" w:sz="0" w:space="0" w:color="auto"/>
        <w:bottom w:val="none" w:sz="0" w:space="0" w:color="auto"/>
        <w:right w:val="none" w:sz="0" w:space="0" w:color="auto"/>
      </w:divBdr>
    </w:div>
    <w:div w:id="1097562398">
      <w:bodyDiv w:val="1"/>
      <w:marLeft w:val="0"/>
      <w:marRight w:val="0"/>
      <w:marTop w:val="0"/>
      <w:marBottom w:val="0"/>
      <w:divBdr>
        <w:top w:val="none" w:sz="0" w:space="0" w:color="auto"/>
        <w:left w:val="none" w:sz="0" w:space="0" w:color="auto"/>
        <w:bottom w:val="none" w:sz="0" w:space="0" w:color="auto"/>
        <w:right w:val="none" w:sz="0" w:space="0" w:color="auto"/>
      </w:divBdr>
      <w:divsChild>
        <w:div w:id="1492872481">
          <w:marLeft w:val="0"/>
          <w:marRight w:val="0"/>
          <w:marTop w:val="0"/>
          <w:marBottom w:val="0"/>
          <w:divBdr>
            <w:top w:val="none" w:sz="0" w:space="0" w:color="auto"/>
            <w:left w:val="none" w:sz="0" w:space="0" w:color="auto"/>
            <w:bottom w:val="none" w:sz="0" w:space="0" w:color="auto"/>
            <w:right w:val="none" w:sz="0" w:space="0" w:color="auto"/>
          </w:divBdr>
        </w:div>
      </w:divsChild>
    </w:div>
    <w:div w:id="1156802689">
      <w:bodyDiv w:val="1"/>
      <w:marLeft w:val="0"/>
      <w:marRight w:val="0"/>
      <w:marTop w:val="0"/>
      <w:marBottom w:val="0"/>
      <w:divBdr>
        <w:top w:val="none" w:sz="0" w:space="0" w:color="auto"/>
        <w:left w:val="none" w:sz="0" w:space="0" w:color="auto"/>
        <w:bottom w:val="none" w:sz="0" w:space="0" w:color="auto"/>
        <w:right w:val="none" w:sz="0" w:space="0" w:color="auto"/>
      </w:divBdr>
      <w:divsChild>
        <w:div w:id="685599980">
          <w:marLeft w:val="0"/>
          <w:marRight w:val="0"/>
          <w:marTop w:val="0"/>
          <w:marBottom w:val="0"/>
          <w:divBdr>
            <w:top w:val="none" w:sz="0" w:space="0" w:color="auto"/>
            <w:left w:val="none" w:sz="0" w:space="0" w:color="auto"/>
            <w:bottom w:val="none" w:sz="0" w:space="0" w:color="auto"/>
            <w:right w:val="none" w:sz="0" w:space="0" w:color="auto"/>
          </w:divBdr>
        </w:div>
      </w:divsChild>
    </w:div>
    <w:div w:id="1168792010">
      <w:bodyDiv w:val="1"/>
      <w:marLeft w:val="0"/>
      <w:marRight w:val="0"/>
      <w:marTop w:val="0"/>
      <w:marBottom w:val="0"/>
      <w:divBdr>
        <w:top w:val="none" w:sz="0" w:space="0" w:color="auto"/>
        <w:left w:val="none" w:sz="0" w:space="0" w:color="auto"/>
        <w:bottom w:val="none" w:sz="0" w:space="0" w:color="auto"/>
        <w:right w:val="none" w:sz="0" w:space="0" w:color="auto"/>
      </w:divBdr>
    </w:div>
    <w:div w:id="1196036897">
      <w:bodyDiv w:val="1"/>
      <w:marLeft w:val="0"/>
      <w:marRight w:val="0"/>
      <w:marTop w:val="0"/>
      <w:marBottom w:val="0"/>
      <w:divBdr>
        <w:top w:val="none" w:sz="0" w:space="0" w:color="auto"/>
        <w:left w:val="none" w:sz="0" w:space="0" w:color="auto"/>
        <w:bottom w:val="none" w:sz="0" w:space="0" w:color="auto"/>
        <w:right w:val="none" w:sz="0" w:space="0" w:color="auto"/>
      </w:divBdr>
    </w:div>
    <w:div w:id="1203637112">
      <w:bodyDiv w:val="1"/>
      <w:marLeft w:val="0"/>
      <w:marRight w:val="0"/>
      <w:marTop w:val="0"/>
      <w:marBottom w:val="0"/>
      <w:divBdr>
        <w:top w:val="none" w:sz="0" w:space="0" w:color="auto"/>
        <w:left w:val="none" w:sz="0" w:space="0" w:color="auto"/>
        <w:bottom w:val="none" w:sz="0" w:space="0" w:color="auto"/>
        <w:right w:val="none" w:sz="0" w:space="0" w:color="auto"/>
      </w:divBdr>
    </w:div>
    <w:div w:id="1211500921">
      <w:bodyDiv w:val="1"/>
      <w:marLeft w:val="0"/>
      <w:marRight w:val="0"/>
      <w:marTop w:val="0"/>
      <w:marBottom w:val="0"/>
      <w:divBdr>
        <w:top w:val="none" w:sz="0" w:space="0" w:color="auto"/>
        <w:left w:val="none" w:sz="0" w:space="0" w:color="auto"/>
        <w:bottom w:val="none" w:sz="0" w:space="0" w:color="auto"/>
        <w:right w:val="none" w:sz="0" w:space="0" w:color="auto"/>
      </w:divBdr>
      <w:divsChild>
        <w:div w:id="519590669">
          <w:marLeft w:val="0"/>
          <w:marRight w:val="0"/>
          <w:marTop w:val="0"/>
          <w:marBottom w:val="0"/>
          <w:divBdr>
            <w:top w:val="none" w:sz="0" w:space="0" w:color="auto"/>
            <w:left w:val="none" w:sz="0" w:space="0" w:color="auto"/>
            <w:bottom w:val="none" w:sz="0" w:space="0" w:color="auto"/>
            <w:right w:val="none" w:sz="0" w:space="0" w:color="auto"/>
          </w:divBdr>
        </w:div>
      </w:divsChild>
    </w:div>
    <w:div w:id="1268197702">
      <w:bodyDiv w:val="1"/>
      <w:marLeft w:val="0"/>
      <w:marRight w:val="0"/>
      <w:marTop w:val="0"/>
      <w:marBottom w:val="0"/>
      <w:divBdr>
        <w:top w:val="none" w:sz="0" w:space="0" w:color="auto"/>
        <w:left w:val="none" w:sz="0" w:space="0" w:color="auto"/>
        <w:bottom w:val="none" w:sz="0" w:space="0" w:color="auto"/>
        <w:right w:val="none" w:sz="0" w:space="0" w:color="auto"/>
      </w:divBdr>
    </w:div>
    <w:div w:id="1291011749">
      <w:bodyDiv w:val="1"/>
      <w:marLeft w:val="0"/>
      <w:marRight w:val="0"/>
      <w:marTop w:val="0"/>
      <w:marBottom w:val="0"/>
      <w:divBdr>
        <w:top w:val="none" w:sz="0" w:space="0" w:color="auto"/>
        <w:left w:val="none" w:sz="0" w:space="0" w:color="auto"/>
        <w:bottom w:val="none" w:sz="0" w:space="0" w:color="auto"/>
        <w:right w:val="none" w:sz="0" w:space="0" w:color="auto"/>
      </w:divBdr>
      <w:divsChild>
        <w:div w:id="736978970">
          <w:marLeft w:val="0"/>
          <w:marRight w:val="0"/>
          <w:marTop w:val="0"/>
          <w:marBottom w:val="0"/>
          <w:divBdr>
            <w:top w:val="none" w:sz="0" w:space="0" w:color="auto"/>
            <w:left w:val="none" w:sz="0" w:space="0" w:color="auto"/>
            <w:bottom w:val="none" w:sz="0" w:space="0" w:color="auto"/>
            <w:right w:val="none" w:sz="0" w:space="0" w:color="auto"/>
          </w:divBdr>
        </w:div>
      </w:divsChild>
    </w:div>
    <w:div w:id="1305157577">
      <w:bodyDiv w:val="1"/>
      <w:marLeft w:val="0"/>
      <w:marRight w:val="0"/>
      <w:marTop w:val="0"/>
      <w:marBottom w:val="0"/>
      <w:divBdr>
        <w:top w:val="none" w:sz="0" w:space="0" w:color="auto"/>
        <w:left w:val="none" w:sz="0" w:space="0" w:color="auto"/>
        <w:bottom w:val="none" w:sz="0" w:space="0" w:color="auto"/>
        <w:right w:val="none" w:sz="0" w:space="0" w:color="auto"/>
      </w:divBdr>
    </w:div>
    <w:div w:id="1307247571">
      <w:bodyDiv w:val="1"/>
      <w:marLeft w:val="0"/>
      <w:marRight w:val="0"/>
      <w:marTop w:val="0"/>
      <w:marBottom w:val="0"/>
      <w:divBdr>
        <w:top w:val="none" w:sz="0" w:space="0" w:color="auto"/>
        <w:left w:val="none" w:sz="0" w:space="0" w:color="auto"/>
        <w:bottom w:val="none" w:sz="0" w:space="0" w:color="auto"/>
        <w:right w:val="none" w:sz="0" w:space="0" w:color="auto"/>
      </w:divBdr>
      <w:divsChild>
        <w:div w:id="271519303">
          <w:marLeft w:val="0"/>
          <w:marRight w:val="0"/>
          <w:marTop w:val="0"/>
          <w:marBottom w:val="0"/>
          <w:divBdr>
            <w:top w:val="none" w:sz="0" w:space="0" w:color="auto"/>
            <w:left w:val="none" w:sz="0" w:space="0" w:color="auto"/>
            <w:bottom w:val="none" w:sz="0" w:space="0" w:color="auto"/>
            <w:right w:val="none" w:sz="0" w:space="0" w:color="auto"/>
          </w:divBdr>
        </w:div>
      </w:divsChild>
    </w:div>
    <w:div w:id="1318143465">
      <w:bodyDiv w:val="1"/>
      <w:marLeft w:val="0"/>
      <w:marRight w:val="0"/>
      <w:marTop w:val="0"/>
      <w:marBottom w:val="0"/>
      <w:divBdr>
        <w:top w:val="none" w:sz="0" w:space="0" w:color="auto"/>
        <w:left w:val="none" w:sz="0" w:space="0" w:color="auto"/>
        <w:bottom w:val="none" w:sz="0" w:space="0" w:color="auto"/>
        <w:right w:val="none" w:sz="0" w:space="0" w:color="auto"/>
      </w:divBdr>
    </w:div>
    <w:div w:id="1328821244">
      <w:bodyDiv w:val="1"/>
      <w:marLeft w:val="0"/>
      <w:marRight w:val="0"/>
      <w:marTop w:val="0"/>
      <w:marBottom w:val="0"/>
      <w:divBdr>
        <w:top w:val="none" w:sz="0" w:space="0" w:color="auto"/>
        <w:left w:val="none" w:sz="0" w:space="0" w:color="auto"/>
        <w:bottom w:val="none" w:sz="0" w:space="0" w:color="auto"/>
        <w:right w:val="none" w:sz="0" w:space="0" w:color="auto"/>
      </w:divBdr>
    </w:div>
    <w:div w:id="1345865189">
      <w:bodyDiv w:val="1"/>
      <w:marLeft w:val="0"/>
      <w:marRight w:val="0"/>
      <w:marTop w:val="0"/>
      <w:marBottom w:val="0"/>
      <w:divBdr>
        <w:top w:val="none" w:sz="0" w:space="0" w:color="auto"/>
        <w:left w:val="none" w:sz="0" w:space="0" w:color="auto"/>
        <w:bottom w:val="none" w:sz="0" w:space="0" w:color="auto"/>
        <w:right w:val="none" w:sz="0" w:space="0" w:color="auto"/>
      </w:divBdr>
      <w:divsChild>
        <w:div w:id="1952324652">
          <w:marLeft w:val="0"/>
          <w:marRight w:val="0"/>
          <w:marTop w:val="0"/>
          <w:marBottom w:val="0"/>
          <w:divBdr>
            <w:top w:val="none" w:sz="0" w:space="0" w:color="auto"/>
            <w:left w:val="none" w:sz="0" w:space="0" w:color="auto"/>
            <w:bottom w:val="none" w:sz="0" w:space="0" w:color="auto"/>
            <w:right w:val="none" w:sz="0" w:space="0" w:color="auto"/>
          </w:divBdr>
        </w:div>
      </w:divsChild>
    </w:div>
    <w:div w:id="1401555705">
      <w:bodyDiv w:val="1"/>
      <w:marLeft w:val="0"/>
      <w:marRight w:val="0"/>
      <w:marTop w:val="0"/>
      <w:marBottom w:val="0"/>
      <w:divBdr>
        <w:top w:val="none" w:sz="0" w:space="0" w:color="auto"/>
        <w:left w:val="none" w:sz="0" w:space="0" w:color="auto"/>
        <w:bottom w:val="none" w:sz="0" w:space="0" w:color="auto"/>
        <w:right w:val="none" w:sz="0" w:space="0" w:color="auto"/>
      </w:divBdr>
    </w:div>
    <w:div w:id="1432822447">
      <w:bodyDiv w:val="1"/>
      <w:marLeft w:val="0"/>
      <w:marRight w:val="0"/>
      <w:marTop w:val="0"/>
      <w:marBottom w:val="0"/>
      <w:divBdr>
        <w:top w:val="none" w:sz="0" w:space="0" w:color="auto"/>
        <w:left w:val="none" w:sz="0" w:space="0" w:color="auto"/>
        <w:bottom w:val="none" w:sz="0" w:space="0" w:color="auto"/>
        <w:right w:val="none" w:sz="0" w:space="0" w:color="auto"/>
      </w:divBdr>
    </w:div>
    <w:div w:id="1436747607">
      <w:bodyDiv w:val="1"/>
      <w:marLeft w:val="0"/>
      <w:marRight w:val="0"/>
      <w:marTop w:val="0"/>
      <w:marBottom w:val="0"/>
      <w:divBdr>
        <w:top w:val="none" w:sz="0" w:space="0" w:color="auto"/>
        <w:left w:val="none" w:sz="0" w:space="0" w:color="auto"/>
        <w:bottom w:val="none" w:sz="0" w:space="0" w:color="auto"/>
        <w:right w:val="none" w:sz="0" w:space="0" w:color="auto"/>
      </w:divBdr>
    </w:div>
    <w:div w:id="1489638392">
      <w:bodyDiv w:val="1"/>
      <w:marLeft w:val="0"/>
      <w:marRight w:val="0"/>
      <w:marTop w:val="0"/>
      <w:marBottom w:val="0"/>
      <w:divBdr>
        <w:top w:val="none" w:sz="0" w:space="0" w:color="auto"/>
        <w:left w:val="none" w:sz="0" w:space="0" w:color="auto"/>
        <w:bottom w:val="none" w:sz="0" w:space="0" w:color="auto"/>
        <w:right w:val="none" w:sz="0" w:space="0" w:color="auto"/>
      </w:divBdr>
      <w:divsChild>
        <w:div w:id="1986426524">
          <w:marLeft w:val="0"/>
          <w:marRight w:val="0"/>
          <w:marTop w:val="0"/>
          <w:marBottom w:val="0"/>
          <w:divBdr>
            <w:top w:val="none" w:sz="0" w:space="0" w:color="auto"/>
            <w:left w:val="none" w:sz="0" w:space="0" w:color="auto"/>
            <w:bottom w:val="none" w:sz="0" w:space="0" w:color="auto"/>
            <w:right w:val="none" w:sz="0" w:space="0" w:color="auto"/>
          </w:divBdr>
        </w:div>
      </w:divsChild>
    </w:div>
    <w:div w:id="1490747770">
      <w:bodyDiv w:val="1"/>
      <w:marLeft w:val="0"/>
      <w:marRight w:val="0"/>
      <w:marTop w:val="0"/>
      <w:marBottom w:val="0"/>
      <w:divBdr>
        <w:top w:val="none" w:sz="0" w:space="0" w:color="auto"/>
        <w:left w:val="none" w:sz="0" w:space="0" w:color="auto"/>
        <w:bottom w:val="none" w:sz="0" w:space="0" w:color="auto"/>
        <w:right w:val="none" w:sz="0" w:space="0" w:color="auto"/>
      </w:divBdr>
    </w:div>
    <w:div w:id="1496409411">
      <w:bodyDiv w:val="1"/>
      <w:marLeft w:val="0"/>
      <w:marRight w:val="0"/>
      <w:marTop w:val="0"/>
      <w:marBottom w:val="0"/>
      <w:divBdr>
        <w:top w:val="none" w:sz="0" w:space="0" w:color="auto"/>
        <w:left w:val="none" w:sz="0" w:space="0" w:color="auto"/>
        <w:bottom w:val="none" w:sz="0" w:space="0" w:color="auto"/>
        <w:right w:val="none" w:sz="0" w:space="0" w:color="auto"/>
      </w:divBdr>
      <w:divsChild>
        <w:div w:id="666981437">
          <w:marLeft w:val="0"/>
          <w:marRight w:val="0"/>
          <w:marTop w:val="0"/>
          <w:marBottom w:val="0"/>
          <w:divBdr>
            <w:top w:val="none" w:sz="0" w:space="0" w:color="auto"/>
            <w:left w:val="none" w:sz="0" w:space="0" w:color="auto"/>
            <w:bottom w:val="none" w:sz="0" w:space="0" w:color="auto"/>
            <w:right w:val="none" w:sz="0" w:space="0" w:color="auto"/>
          </w:divBdr>
        </w:div>
      </w:divsChild>
    </w:div>
    <w:div w:id="1512648392">
      <w:bodyDiv w:val="1"/>
      <w:marLeft w:val="0"/>
      <w:marRight w:val="0"/>
      <w:marTop w:val="0"/>
      <w:marBottom w:val="0"/>
      <w:divBdr>
        <w:top w:val="none" w:sz="0" w:space="0" w:color="auto"/>
        <w:left w:val="none" w:sz="0" w:space="0" w:color="auto"/>
        <w:bottom w:val="none" w:sz="0" w:space="0" w:color="auto"/>
        <w:right w:val="none" w:sz="0" w:space="0" w:color="auto"/>
      </w:divBdr>
    </w:div>
    <w:div w:id="1513109560">
      <w:bodyDiv w:val="1"/>
      <w:marLeft w:val="0"/>
      <w:marRight w:val="0"/>
      <w:marTop w:val="0"/>
      <w:marBottom w:val="0"/>
      <w:divBdr>
        <w:top w:val="none" w:sz="0" w:space="0" w:color="auto"/>
        <w:left w:val="none" w:sz="0" w:space="0" w:color="auto"/>
        <w:bottom w:val="none" w:sz="0" w:space="0" w:color="auto"/>
        <w:right w:val="none" w:sz="0" w:space="0" w:color="auto"/>
      </w:divBdr>
    </w:div>
    <w:div w:id="1584071986">
      <w:bodyDiv w:val="1"/>
      <w:marLeft w:val="0"/>
      <w:marRight w:val="0"/>
      <w:marTop w:val="0"/>
      <w:marBottom w:val="0"/>
      <w:divBdr>
        <w:top w:val="none" w:sz="0" w:space="0" w:color="auto"/>
        <w:left w:val="none" w:sz="0" w:space="0" w:color="auto"/>
        <w:bottom w:val="none" w:sz="0" w:space="0" w:color="auto"/>
        <w:right w:val="none" w:sz="0" w:space="0" w:color="auto"/>
      </w:divBdr>
      <w:divsChild>
        <w:div w:id="993996969">
          <w:marLeft w:val="0"/>
          <w:marRight w:val="0"/>
          <w:marTop w:val="0"/>
          <w:marBottom w:val="0"/>
          <w:divBdr>
            <w:top w:val="none" w:sz="0" w:space="0" w:color="auto"/>
            <w:left w:val="none" w:sz="0" w:space="0" w:color="auto"/>
            <w:bottom w:val="none" w:sz="0" w:space="0" w:color="auto"/>
            <w:right w:val="none" w:sz="0" w:space="0" w:color="auto"/>
          </w:divBdr>
        </w:div>
      </w:divsChild>
    </w:div>
    <w:div w:id="1622496437">
      <w:bodyDiv w:val="1"/>
      <w:marLeft w:val="0"/>
      <w:marRight w:val="0"/>
      <w:marTop w:val="0"/>
      <w:marBottom w:val="0"/>
      <w:divBdr>
        <w:top w:val="none" w:sz="0" w:space="0" w:color="auto"/>
        <w:left w:val="none" w:sz="0" w:space="0" w:color="auto"/>
        <w:bottom w:val="none" w:sz="0" w:space="0" w:color="auto"/>
        <w:right w:val="none" w:sz="0" w:space="0" w:color="auto"/>
      </w:divBdr>
    </w:div>
    <w:div w:id="1660885643">
      <w:bodyDiv w:val="1"/>
      <w:marLeft w:val="0"/>
      <w:marRight w:val="0"/>
      <w:marTop w:val="0"/>
      <w:marBottom w:val="0"/>
      <w:divBdr>
        <w:top w:val="none" w:sz="0" w:space="0" w:color="auto"/>
        <w:left w:val="none" w:sz="0" w:space="0" w:color="auto"/>
        <w:bottom w:val="none" w:sz="0" w:space="0" w:color="auto"/>
        <w:right w:val="none" w:sz="0" w:space="0" w:color="auto"/>
      </w:divBdr>
    </w:div>
    <w:div w:id="1697848353">
      <w:bodyDiv w:val="1"/>
      <w:marLeft w:val="0"/>
      <w:marRight w:val="0"/>
      <w:marTop w:val="0"/>
      <w:marBottom w:val="0"/>
      <w:divBdr>
        <w:top w:val="none" w:sz="0" w:space="0" w:color="auto"/>
        <w:left w:val="none" w:sz="0" w:space="0" w:color="auto"/>
        <w:bottom w:val="none" w:sz="0" w:space="0" w:color="auto"/>
        <w:right w:val="none" w:sz="0" w:space="0" w:color="auto"/>
      </w:divBdr>
    </w:div>
    <w:div w:id="1709446525">
      <w:bodyDiv w:val="1"/>
      <w:marLeft w:val="0"/>
      <w:marRight w:val="0"/>
      <w:marTop w:val="0"/>
      <w:marBottom w:val="0"/>
      <w:divBdr>
        <w:top w:val="none" w:sz="0" w:space="0" w:color="auto"/>
        <w:left w:val="none" w:sz="0" w:space="0" w:color="auto"/>
        <w:bottom w:val="none" w:sz="0" w:space="0" w:color="auto"/>
        <w:right w:val="none" w:sz="0" w:space="0" w:color="auto"/>
      </w:divBdr>
    </w:div>
    <w:div w:id="1720133588">
      <w:bodyDiv w:val="1"/>
      <w:marLeft w:val="0"/>
      <w:marRight w:val="0"/>
      <w:marTop w:val="0"/>
      <w:marBottom w:val="0"/>
      <w:divBdr>
        <w:top w:val="none" w:sz="0" w:space="0" w:color="auto"/>
        <w:left w:val="none" w:sz="0" w:space="0" w:color="auto"/>
        <w:bottom w:val="none" w:sz="0" w:space="0" w:color="auto"/>
        <w:right w:val="none" w:sz="0" w:space="0" w:color="auto"/>
      </w:divBdr>
    </w:div>
    <w:div w:id="1749498342">
      <w:bodyDiv w:val="1"/>
      <w:marLeft w:val="0"/>
      <w:marRight w:val="0"/>
      <w:marTop w:val="0"/>
      <w:marBottom w:val="0"/>
      <w:divBdr>
        <w:top w:val="none" w:sz="0" w:space="0" w:color="auto"/>
        <w:left w:val="none" w:sz="0" w:space="0" w:color="auto"/>
        <w:bottom w:val="none" w:sz="0" w:space="0" w:color="auto"/>
        <w:right w:val="none" w:sz="0" w:space="0" w:color="auto"/>
      </w:divBdr>
      <w:divsChild>
        <w:div w:id="1792237871">
          <w:marLeft w:val="0"/>
          <w:marRight w:val="0"/>
          <w:marTop w:val="0"/>
          <w:marBottom w:val="0"/>
          <w:divBdr>
            <w:top w:val="none" w:sz="0" w:space="0" w:color="auto"/>
            <w:left w:val="none" w:sz="0" w:space="0" w:color="auto"/>
            <w:bottom w:val="none" w:sz="0" w:space="0" w:color="auto"/>
            <w:right w:val="none" w:sz="0" w:space="0" w:color="auto"/>
          </w:divBdr>
        </w:div>
      </w:divsChild>
    </w:div>
    <w:div w:id="1790127771">
      <w:bodyDiv w:val="1"/>
      <w:marLeft w:val="0"/>
      <w:marRight w:val="0"/>
      <w:marTop w:val="0"/>
      <w:marBottom w:val="0"/>
      <w:divBdr>
        <w:top w:val="none" w:sz="0" w:space="0" w:color="auto"/>
        <w:left w:val="none" w:sz="0" w:space="0" w:color="auto"/>
        <w:bottom w:val="none" w:sz="0" w:space="0" w:color="auto"/>
        <w:right w:val="none" w:sz="0" w:space="0" w:color="auto"/>
      </w:divBdr>
      <w:divsChild>
        <w:div w:id="1753359082">
          <w:marLeft w:val="0"/>
          <w:marRight w:val="0"/>
          <w:marTop w:val="0"/>
          <w:marBottom w:val="0"/>
          <w:divBdr>
            <w:top w:val="none" w:sz="0" w:space="0" w:color="auto"/>
            <w:left w:val="none" w:sz="0" w:space="0" w:color="auto"/>
            <w:bottom w:val="none" w:sz="0" w:space="0" w:color="auto"/>
            <w:right w:val="none" w:sz="0" w:space="0" w:color="auto"/>
          </w:divBdr>
        </w:div>
      </w:divsChild>
    </w:div>
    <w:div w:id="1837115319">
      <w:bodyDiv w:val="1"/>
      <w:marLeft w:val="0"/>
      <w:marRight w:val="0"/>
      <w:marTop w:val="0"/>
      <w:marBottom w:val="0"/>
      <w:divBdr>
        <w:top w:val="none" w:sz="0" w:space="0" w:color="auto"/>
        <w:left w:val="none" w:sz="0" w:space="0" w:color="auto"/>
        <w:bottom w:val="none" w:sz="0" w:space="0" w:color="auto"/>
        <w:right w:val="none" w:sz="0" w:space="0" w:color="auto"/>
      </w:divBdr>
      <w:divsChild>
        <w:div w:id="636224101">
          <w:marLeft w:val="0"/>
          <w:marRight w:val="0"/>
          <w:marTop w:val="0"/>
          <w:marBottom w:val="0"/>
          <w:divBdr>
            <w:top w:val="none" w:sz="0" w:space="0" w:color="auto"/>
            <w:left w:val="none" w:sz="0" w:space="0" w:color="auto"/>
            <w:bottom w:val="none" w:sz="0" w:space="0" w:color="auto"/>
            <w:right w:val="none" w:sz="0" w:space="0" w:color="auto"/>
          </w:divBdr>
        </w:div>
      </w:divsChild>
    </w:div>
    <w:div w:id="1848716798">
      <w:bodyDiv w:val="1"/>
      <w:marLeft w:val="0"/>
      <w:marRight w:val="0"/>
      <w:marTop w:val="0"/>
      <w:marBottom w:val="0"/>
      <w:divBdr>
        <w:top w:val="none" w:sz="0" w:space="0" w:color="auto"/>
        <w:left w:val="none" w:sz="0" w:space="0" w:color="auto"/>
        <w:bottom w:val="none" w:sz="0" w:space="0" w:color="auto"/>
        <w:right w:val="none" w:sz="0" w:space="0" w:color="auto"/>
      </w:divBdr>
      <w:divsChild>
        <w:div w:id="1912039444">
          <w:marLeft w:val="0"/>
          <w:marRight w:val="0"/>
          <w:marTop w:val="0"/>
          <w:marBottom w:val="0"/>
          <w:divBdr>
            <w:top w:val="none" w:sz="0" w:space="0" w:color="auto"/>
            <w:left w:val="none" w:sz="0" w:space="0" w:color="auto"/>
            <w:bottom w:val="none" w:sz="0" w:space="0" w:color="auto"/>
            <w:right w:val="none" w:sz="0" w:space="0" w:color="auto"/>
          </w:divBdr>
        </w:div>
      </w:divsChild>
    </w:div>
    <w:div w:id="1867400148">
      <w:bodyDiv w:val="1"/>
      <w:marLeft w:val="0"/>
      <w:marRight w:val="0"/>
      <w:marTop w:val="0"/>
      <w:marBottom w:val="0"/>
      <w:divBdr>
        <w:top w:val="none" w:sz="0" w:space="0" w:color="auto"/>
        <w:left w:val="none" w:sz="0" w:space="0" w:color="auto"/>
        <w:bottom w:val="none" w:sz="0" w:space="0" w:color="auto"/>
        <w:right w:val="none" w:sz="0" w:space="0" w:color="auto"/>
      </w:divBdr>
    </w:div>
    <w:div w:id="1876775884">
      <w:bodyDiv w:val="1"/>
      <w:marLeft w:val="0"/>
      <w:marRight w:val="0"/>
      <w:marTop w:val="0"/>
      <w:marBottom w:val="0"/>
      <w:divBdr>
        <w:top w:val="none" w:sz="0" w:space="0" w:color="auto"/>
        <w:left w:val="none" w:sz="0" w:space="0" w:color="auto"/>
        <w:bottom w:val="none" w:sz="0" w:space="0" w:color="auto"/>
        <w:right w:val="none" w:sz="0" w:space="0" w:color="auto"/>
      </w:divBdr>
      <w:divsChild>
        <w:div w:id="1524974046">
          <w:marLeft w:val="0"/>
          <w:marRight w:val="0"/>
          <w:marTop w:val="0"/>
          <w:marBottom w:val="0"/>
          <w:divBdr>
            <w:top w:val="none" w:sz="0" w:space="0" w:color="auto"/>
            <w:left w:val="none" w:sz="0" w:space="0" w:color="auto"/>
            <w:bottom w:val="none" w:sz="0" w:space="0" w:color="auto"/>
            <w:right w:val="none" w:sz="0" w:space="0" w:color="auto"/>
          </w:divBdr>
        </w:div>
      </w:divsChild>
    </w:div>
    <w:div w:id="1883319621">
      <w:bodyDiv w:val="1"/>
      <w:marLeft w:val="0"/>
      <w:marRight w:val="0"/>
      <w:marTop w:val="0"/>
      <w:marBottom w:val="0"/>
      <w:divBdr>
        <w:top w:val="none" w:sz="0" w:space="0" w:color="auto"/>
        <w:left w:val="none" w:sz="0" w:space="0" w:color="auto"/>
        <w:bottom w:val="none" w:sz="0" w:space="0" w:color="auto"/>
        <w:right w:val="none" w:sz="0" w:space="0" w:color="auto"/>
      </w:divBdr>
      <w:divsChild>
        <w:div w:id="647176080">
          <w:marLeft w:val="0"/>
          <w:marRight w:val="0"/>
          <w:marTop w:val="0"/>
          <w:marBottom w:val="0"/>
          <w:divBdr>
            <w:top w:val="none" w:sz="0" w:space="0" w:color="auto"/>
            <w:left w:val="none" w:sz="0" w:space="0" w:color="auto"/>
            <w:bottom w:val="none" w:sz="0" w:space="0" w:color="auto"/>
            <w:right w:val="none" w:sz="0" w:space="0" w:color="auto"/>
          </w:divBdr>
        </w:div>
      </w:divsChild>
    </w:div>
    <w:div w:id="1883394802">
      <w:bodyDiv w:val="1"/>
      <w:marLeft w:val="0"/>
      <w:marRight w:val="0"/>
      <w:marTop w:val="0"/>
      <w:marBottom w:val="0"/>
      <w:divBdr>
        <w:top w:val="none" w:sz="0" w:space="0" w:color="auto"/>
        <w:left w:val="none" w:sz="0" w:space="0" w:color="auto"/>
        <w:bottom w:val="none" w:sz="0" w:space="0" w:color="auto"/>
        <w:right w:val="none" w:sz="0" w:space="0" w:color="auto"/>
      </w:divBdr>
    </w:div>
    <w:div w:id="1892421787">
      <w:bodyDiv w:val="1"/>
      <w:marLeft w:val="0"/>
      <w:marRight w:val="0"/>
      <w:marTop w:val="0"/>
      <w:marBottom w:val="0"/>
      <w:divBdr>
        <w:top w:val="none" w:sz="0" w:space="0" w:color="auto"/>
        <w:left w:val="none" w:sz="0" w:space="0" w:color="auto"/>
        <w:bottom w:val="none" w:sz="0" w:space="0" w:color="auto"/>
        <w:right w:val="none" w:sz="0" w:space="0" w:color="auto"/>
      </w:divBdr>
    </w:div>
    <w:div w:id="1915964505">
      <w:bodyDiv w:val="1"/>
      <w:marLeft w:val="0"/>
      <w:marRight w:val="0"/>
      <w:marTop w:val="0"/>
      <w:marBottom w:val="0"/>
      <w:divBdr>
        <w:top w:val="none" w:sz="0" w:space="0" w:color="auto"/>
        <w:left w:val="none" w:sz="0" w:space="0" w:color="auto"/>
        <w:bottom w:val="none" w:sz="0" w:space="0" w:color="auto"/>
        <w:right w:val="none" w:sz="0" w:space="0" w:color="auto"/>
      </w:divBdr>
    </w:div>
    <w:div w:id="1934628392">
      <w:bodyDiv w:val="1"/>
      <w:marLeft w:val="0"/>
      <w:marRight w:val="0"/>
      <w:marTop w:val="0"/>
      <w:marBottom w:val="0"/>
      <w:divBdr>
        <w:top w:val="none" w:sz="0" w:space="0" w:color="auto"/>
        <w:left w:val="none" w:sz="0" w:space="0" w:color="auto"/>
        <w:bottom w:val="none" w:sz="0" w:space="0" w:color="auto"/>
        <w:right w:val="none" w:sz="0" w:space="0" w:color="auto"/>
      </w:divBdr>
      <w:divsChild>
        <w:div w:id="1586453163">
          <w:marLeft w:val="0"/>
          <w:marRight w:val="0"/>
          <w:marTop w:val="0"/>
          <w:marBottom w:val="0"/>
          <w:divBdr>
            <w:top w:val="none" w:sz="0" w:space="0" w:color="auto"/>
            <w:left w:val="none" w:sz="0" w:space="0" w:color="auto"/>
            <w:bottom w:val="none" w:sz="0" w:space="0" w:color="auto"/>
            <w:right w:val="none" w:sz="0" w:space="0" w:color="auto"/>
          </w:divBdr>
        </w:div>
      </w:divsChild>
    </w:div>
    <w:div w:id="1965845924">
      <w:bodyDiv w:val="1"/>
      <w:marLeft w:val="0"/>
      <w:marRight w:val="0"/>
      <w:marTop w:val="0"/>
      <w:marBottom w:val="0"/>
      <w:divBdr>
        <w:top w:val="none" w:sz="0" w:space="0" w:color="auto"/>
        <w:left w:val="none" w:sz="0" w:space="0" w:color="auto"/>
        <w:bottom w:val="none" w:sz="0" w:space="0" w:color="auto"/>
        <w:right w:val="none" w:sz="0" w:space="0" w:color="auto"/>
      </w:divBdr>
    </w:div>
    <w:div w:id="2008512355">
      <w:bodyDiv w:val="1"/>
      <w:marLeft w:val="0"/>
      <w:marRight w:val="0"/>
      <w:marTop w:val="0"/>
      <w:marBottom w:val="0"/>
      <w:divBdr>
        <w:top w:val="none" w:sz="0" w:space="0" w:color="auto"/>
        <w:left w:val="none" w:sz="0" w:space="0" w:color="auto"/>
        <w:bottom w:val="none" w:sz="0" w:space="0" w:color="auto"/>
        <w:right w:val="none" w:sz="0" w:space="0" w:color="auto"/>
      </w:divBdr>
      <w:divsChild>
        <w:div w:id="1225219495">
          <w:marLeft w:val="0"/>
          <w:marRight w:val="0"/>
          <w:marTop w:val="0"/>
          <w:marBottom w:val="0"/>
          <w:divBdr>
            <w:top w:val="none" w:sz="0" w:space="0" w:color="auto"/>
            <w:left w:val="none" w:sz="0" w:space="0" w:color="auto"/>
            <w:bottom w:val="none" w:sz="0" w:space="0" w:color="auto"/>
            <w:right w:val="none" w:sz="0" w:space="0" w:color="auto"/>
          </w:divBdr>
        </w:div>
      </w:divsChild>
    </w:div>
    <w:div w:id="2019311736">
      <w:bodyDiv w:val="1"/>
      <w:marLeft w:val="0"/>
      <w:marRight w:val="0"/>
      <w:marTop w:val="0"/>
      <w:marBottom w:val="0"/>
      <w:divBdr>
        <w:top w:val="none" w:sz="0" w:space="0" w:color="auto"/>
        <w:left w:val="none" w:sz="0" w:space="0" w:color="auto"/>
        <w:bottom w:val="none" w:sz="0" w:space="0" w:color="auto"/>
        <w:right w:val="none" w:sz="0" w:space="0" w:color="auto"/>
      </w:divBdr>
    </w:div>
    <w:div w:id="2050765903">
      <w:bodyDiv w:val="1"/>
      <w:marLeft w:val="0"/>
      <w:marRight w:val="0"/>
      <w:marTop w:val="0"/>
      <w:marBottom w:val="0"/>
      <w:divBdr>
        <w:top w:val="none" w:sz="0" w:space="0" w:color="auto"/>
        <w:left w:val="none" w:sz="0" w:space="0" w:color="auto"/>
        <w:bottom w:val="none" w:sz="0" w:space="0" w:color="auto"/>
        <w:right w:val="none" w:sz="0" w:space="0" w:color="auto"/>
      </w:divBdr>
    </w:div>
    <w:div w:id="205719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Laocoon-Greek-mythology" TargetMode="External"/><Relationship Id="rId18" Type="http://schemas.openxmlformats.org/officeDocument/2006/relationships/hyperlink" Target="https://blog.artsper.com/en/a-closer-look/the-birth-of-venus-botticelli-painting/" TargetMode="External"/><Relationship Id="rId26" Type="http://schemas.openxmlformats.org/officeDocument/2006/relationships/hyperlink" Target="https://www.moma.org/collection/works/79809" TargetMode="External"/><Relationship Id="rId21" Type="http://schemas.openxmlformats.org/officeDocument/2006/relationships/hyperlink" Target="https://www.theartstory.org/artist/picasso-pablo/" TargetMode="External"/><Relationship Id="rId34" Type="http://schemas.openxmlformats.org/officeDocument/2006/relationships/hyperlink" Target="https://pisnak.com/modernart-and-classicalart/" TargetMode="External"/><Relationship Id="rId7" Type="http://schemas.openxmlformats.org/officeDocument/2006/relationships/image" Target="media/image1.jpeg"/><Relationship Id="rId12" Type="http://schemas.openxmlformats.org/officeDocument/2006/relationships/hyperlink" Target="https://www.museivaticani.va/content/museivaticani/en/collezioni/musei/museo-pio-clementino/Cortile-Ottagono/laocoonte.html" TargetMode="External"/><Relationship Id="rId17" Type="http://schemas.openxmlformats.org/officeDocument/2006/relationships/hyperlink" Target="https://www.britannica.com/topic/Birth-of-Venus" TargetMode="External"/><Relationship Id="rId25" Type="http://schemas.openxmlformats.org/officeDocument/2006/relationships/hyperlink" Target="https://www.thecampbellscompany.com/about-us/our-story/campbell-history/" TargetMode="External"/><Relationship Id="rId33" Type="http://schemas.openxmlformats.org/officeDocument/2006/relationships/hyperlink" Target="https://www.eden-gallery.com/news/modern-art-vs-classical-ar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ffizi.it/en/artworks/birth-of-venus" TargetMode="External"/><Relationship Id="rId20" Type="http://schemas.openxmlformats.org/officeDocument/2006/relationships/hyperlink" Target="https://www.khanacademy.org/humanities/art-1010/cubism-early-abstraction/cubism/a/picasso-guernica" TargetMode="External"/><Relationship Id="rId29" Type="http://schemas.openxmlformats.org/officeDocument/2006/relationships/hyperlink" Target="https://www.metalocus.es/en/news/new-exhibition-ai-weiwei-law-journe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myartbroker.com/artist-andy-warhol/collection-campbell-s-soup" TargetMode="External"/><Relationship Id="rId32" Type="http://schemas.openxmlformats.org/officeDocument/2006/relationships/hyperlink" Target="https://www.collater.al/en/the-law-of-the-journey-installation-ai-weiwei/"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ithor.com/essay-examples/laocoon-and-his-sons-analysis-the-sculpture-of-laocoon-group" TargetMode="External"/><Relationship Id="rId23" Type="http://schemas.openxmlformats.org/officeDocument/2006/relationships/hyperlink" Target="https://www.halcyongallery.com/news/108-andy-warhol-campbell-s-soup-cans-5-things-to-know/" TargetMode="External"/><Relationship Id="rId28" Type="http://schemas.openxmlformats.org/officeDocument/2006/relationships/hyperlink" Target="https://www.ngprague.cz/en/event/153/aj-wej-wej" TargetMode="External"/><Relationship Id="rId36"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museoreinasofia.es/en/collection/artwork/guernica" TargetMode="External"/><Relationship Id="rId31" Type="http://schemas.openxmlformats.org/officeDocument/2006/relationships/hyperlink" Target="https://mymodernmet.com/ai-weiwei-law-of-the-journe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khanacademy.org/humanities/ancient-art-civilizations/greek-art/hellenistic/a/athanadoros-hagesandros-and-polydoros-of-rhodes-laocoon-and-his-sons" TargetMode="External"/><Relationship Id="rId22" Type="http://schemas.openxmlformats.org/officeDocument/2006/relationships/hyperlink" Target="https://huckleberryfineart.com/exploring-andy-warhols-iconic-campbells-soup-can-a-reflection-on-popular-culture-and-consumerism-in-the-1960s/" TargetMode="External"/><Relationship Id="rId27" Type="http://schemas.openxmlformats.org/officeDocument/2006/relationships/hyperlink" Target="https://revolverwarholgallery.com/andy-warhols-campbells-soup-cans-legacy-and-influence/" TargetMode="External"/><Relationship Id="rId30" Type="http://schemas.openxmlformats.org/officeDocument/2006/relationships/hyperlink" Target="https://artpil.com/news/law-of-the-journey-ai-weiwei/" TargetMode="External"/><Relationship Id="rId35" Type="http://schemas.openxmlformats.org/officeDocument/2006/relationships/hyperlink" Target="https://blog.artsper.com/en/a-closer-look/artwork-analysis-guernica-by-picasso/"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FB537-384C-4BF6-B11F-9973A6AC1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1287</TotalTime>
  <Pages>13</Pages>
  <Words>2642</Words>
  <Characters>16676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Stephens</dc:creator>
  <cp:keywords/>
  <dc:description/>
  <cp:lastModifiedBy>Martha Stephens</cp:lastModifiedBy>
  <cp:revision>69</cp:revision>
  <dcterms:created xsi:type="dcterms:W3CDTF">2025-03-15T17:07:00Z</dcterms:created>
  <dcterms:modified xsi:type="dcterms:W3CDTF">2025-04-26T16:17:00Z</dcterms:modified>
</cp:coreProperties>
</file>