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50659D" w14:textId="77777777" w:rsidR="002E4D30" w:rsidRDefault="002E4D30" w:rsidP="002E4D30"/>
    <w:p w14:paraId="50063107" w14:textId="77777777" w:rsidR="002E4D30" w:rsidRDefault="002E4D30" w:rsidP="002E4D30"/>
    <w:p w14:paraId="720A25E1" w14:textId="51054943" w:rsidR="002E4D30" w:rsidRPr="00062E53" w:rsidRDefault="002E4D30" w:rsidP="00062E53">
      <w:pPr>
        <w:jc w:val="center"/>
        <w:rPr>
          <w:sz w:val="48"/>
          <w:szCs w:val="48"/>
        </w:rPr>
      </w:pPr>
      <w:r w:rsidRPr="00062E53">
        <w:rPr>
          <w:sz w:val="48"/>
          <w:szCs w:val="48"/>
        </w:rPr>
        <w:t>CIPD Diploma in Applied Human Resources</w:t>
      </w:r>
    </w:p>
    <w:p w14:paraId="0A5C1BE8" w14:textId="52D88068" w:rsidR="002E4D30" w:rsidRDefault="002E4D30" w:rsidP="00062E53">
      <w:pPr>
        <w:jc w:val="center"/>
      </w:pPr>
    </w:p>
    <w:p w14:paraId="46594509" w14:textId="10DE73CE" w:rsidR="00062E53" w:rsidRPr="00271F78" w:rsidRDefault="00062E53" w:rsidP="00271F78">
      <w:pPr>
        <w:jc w:val="center"/>
        <w:rPr>
          <w:b/>
          <w:bCs/>
          <w:sz w:val="44"/>
          <w:szCs w:val="44"/>
        </w:rPr>
      </w:pPr>
      <w:r w:rsidRPr="00062E53">
        <w:rPr>
          <w:b/>
          <w:bCs/>
          <w:sz w:val="44"/>
          <w:szCs w:val="44"/>
        </w:rPr>
        <w:t>Understanding Employment Law</w:t>
      </w:r>
    </w:p>
    <w:p w14:paraId="27BFEFC5" w14:textId="095E2D17" w:rsidR="00062E53" w:rsidRDefault="00062E53" w:rsidP="002E4D30"/>
    <w:p w14:paraId="7CF47AA2" w14:textId="4A118A4B" w:rsidR="00062E53" w:rsidRDefault="00062E53" w:rsidP="002E4D30"/>
    <w:p w14:paraId="1DF33963" w14:textId="592F1191" w:rsidR="00062E53" w:rsidRDefault="00062E53" w:rsidP="002E4D30"/>
    <w:p w14:paraId="7DC1BA9E" w14:textId="0C214287" w:rsidR="00271F78" w:rsidRDefault="00271F78" w:rsidP="002E4D30"/>
    <w:p w14:paraId="7301E3B8" w14:textId="77777777" w:rsidR="00271F78" w:rsidRDefault="00271F78" w:rsidP="002E4D30"/>
    <w:p w14:paraId="78AC35C3" w14:textId="16ED5226" w:rsidR="002E4D30" w:rsidRDefault="002E4D30" w:rsidP="002E4D30"/>
    <w:p w14:paraId="01977FD1" w14:textId="77777777" w:rsidR="002E4D30" w:rsidRPr="00062E53" w:rsidRDefault="002E4D30" w:rsidP="002E4D30">
      <w:pPr>
        <w:rPr>
          <w:sz w:val="28"/>
          <w:szCs w:val="28"/>
        </w:rPr>
      </w:pPr>
      <w:r w:rsidRPr="00062E53">
        <w:rPr>
          <w:b/>
          <w:bCs/>
          <w:sz w:val="28"/>
          <w:szCs w:val="28"/>
        </w:rPr>
        <w:t>Student Name:</w:t>
      </w:r>
      <w:r w:rsidRPr="00062E53">
        <w:rPr>
          <w:sz w:val="28"/>
          <w:szCs w:val="28"/>
        </w:rPr>
        <w:t xml:space="preserve"> Sarah Louise Cosker </w:t>
      </w:r>
    </w:p>
    <w:p w14:paraId="2C0F1FB6" w14:textId="77777777" w:rsidR="002E4D30" w:rsidRPr="00062E53" w:rsidRDefault="002E4D30" w:rsidP="002E4D30">
      <w:pPr>
        <w:rPr>
          <w:sz w:val="28"/>
          <w:szCs w:val="28"/>
        </w:rPr>
      </w:pPr>
      <w:r w:rsidRPr="00062E53">
        <w:rPr>
          <w:b/>
          <w:bCs/>
          <w:sz w:val="28"/>
          <w:szCs w:val="28"/>
        </w:rPr>
        <w:t>Student Number:</w:t>
      </w:r>
      <w:r w:rsidRPr="00062E53">
        <w:rPr>
          <w:sz w:val="28"/>
          <w:szCs w:val="28"/>
        </w:rPr>
        <w:t xml:space="preserve"> 1905443 </w:t>
      </w:r>
    </w:p>
    <w:p w14:paraId="5B405817" w14:textId="77777777" w:rsidR="002E4D30" w:rsidRPr="00062E53" w:rsidRDefault="002E4D30" w:rsidP="002E4D30">
      <w:pPr>
        <w:rPr>
          <w:sz w:val="28"/>
          <w:szCs w:val="28"/>
        </w:rPr>
      </w:pPr>
      <w:r w:rsidRPr="00062E53">
        <w:rPr>
          <w:b/>
          <w:bCs/>
          <w:sz w:val="28"/>
          <w:szCs w:val="28"/>
        </w:rPr>
        <w:t>CIPD Membership Number:</w:t>
      </w:r>
      <w:r w:rsidRPr="00062E53">
        <w:rPr>
          <w:sz w:val="28"/>
          <w:szCs w:val="28"/>
        </w:rPr>
        <w:t xml:space="preserve"> 53581196 </w:t>
      </w:r>
    </w:p>
    <w:p w14:paraId="7E22D6C1" w14:textId="77777777" w:rsidR="00271F78" w:rsidRDefault="00271F78" w:rsidP="002E4D30">
      <w:pPr>
        <w:rPr>
          <w:sz w:val="24"/>
          <w:szCs w:val="24"/>
          <w:u w:val="single"/>
        </w:rPr>
      </w:pPr>
    </w:p>
    <w:p w14:paraId="1F1DE6E1" w14:textId="77777777" w:rsidR="00271F78" w:rsidRDefault="00271F78" w:rsidP="002E4D30">
      <w:pPr>
        <w:rPr>
          <w:sz w:val="24"/>
          <w:szCs w:val="24"/>
          <w:u w:val="single"/>
        </w:rPr>
      </w:pPr>
    </w:p>
    <w:p w14:paraId="53AC890F" w14:textId="77777777" w:rsidR="00AB7CEF" w:rsidRDefault="00AB7CEF" w:rsidP="002E4D30">
      <w:pPr>
        <w:rPr>
          <w:sz w:val="24"/>
          <w:szCs w:val="24"/>
          <w:u w:val="single"/>
        </w:rPr>
      </w:pPr>
    </w:p>
    <w:p w14:paraId="7961FD7B" w14:textId="77777777" w:rsidR="00AB7CEF" w:rsidRDefault="00AB7CEF" w:rsidP="002E4D30">
      <w:pPr>
        <w:rPr>
          <w:sz w:val="24"/>
          <w:szCs w:val="24"/>
          <w:u w:val="single"/>
        </w:rPr>
      </w:pPr>
    </w:p>
    <w:p w14:paraId="078CBDE4" w14:textId="77777777" w:rsidR="00AB7CEF" w:rsidRDefault="00AB7CEF" w:rsidP="002E4D30">
      <w:pPr>
        <w:rPr>
          <w:sz w:val="24"/>
          <w:szCs w:val="24"/>
          <w:u w:val="single"/>
        </w:rPr>
      </w:pPr>
    </w:p>
    <w:p w14:paraId="18B5DDD0" w14:textId="3F46508B" w:rsidR="00271F78" w:rsidRPr="00271F78" w:rsidRDefault="00271F78" w:rsidP="002E4D30">
      <w:pPr>
        <w:rPr>
          <w:sz w:val="24"/>
          <w:szCs w:val="24"/>
          <w:u w:val="single"/>
        </w:rPr>
      </w:pPr>
      <w:r w:rsidRPr="00271F78">
        <w:rPr>
          <w:sz w:val="24"/>
          <w:szCs w:val="24"/>
          <w:u w:val="single"/>
        </w:rPr>
        <w:t xml:space="preserve">Word count: </w:t>
      </w:r>
    </w:p>
    <w:p w14:paraId="1838400B" w14:textId="336EA2AC" w:rsidR="00271F78" w:rsidRDefault="00271F78" w:rsidP="00271F78">
      <w:pPr>
        <w:spacing w:after="0"/>
        <w:rPr>
          <w:sz w:val="24"/>
          <w:szCs w:val="24"/>
        </w:rPr>
      </w:pPr>
      <w:r w:rsidRPr="00271F78">
        <w:rPr>
          <w:sz w:val="24"/>
          <w:szCs w:val="24"/>
        </w:rPr>
        <w:t xml:space="preserve">Task 1 </w:t>
      </w:r>
      <w:r>
        <w:rPr>
          <w:sz w:val="24"/>
          <w:szCs w:val="24"/>
        </w:rPr>
        <w:t>–</w:t>
      </w:r>
      <w:r w:rsidRPr="00271F78">
        <w:rPr>
          <w:sz w:val="24"/>
          <w:szCs w:val="24"/>
        </w:rPr>
        <w:t xml:space="preserve"> 741</w:t>
      </w:r>
    </w:p>
    <w:p w14:paraId="2D07EAE2" w14:textId="325524EB" w:rsidR="00271F78" w:rsidRDefault="00271F78" w:rsidP="00271F78">
      <w:pPr>
        <w:spacing w:after="0"/>
        <w:rPr>
          <w:sz w:val="24"/>
          <w:szCs w:val="24"/>
        </w:rPr>
      </w:pPr>
      <w:r>
        <w:rPr>
          <w:sz w:val="24"/>
          <w:szCs w:val="24"/>
        </w:rPr>
        <w:t xml:space="preserve">Task 2 – </w:t>
      </w:r>
      <w:r w:rsidR="00907EB0">
        <w:rPr>
          <w:sz w:val="24"/>
          <w:szCs w:val="24"/>
        </w:rPr>
        <w:t>780</w:t>
      </w:r>
    </w:p>
    <w:p w14:paraId="278DB6C0" w14:textId="0003AB96" w:rsidR="00271F78" w:rsidRDefault="00271F78" w:rsidP="00271F78">
      <w:pPr>
        <w:spacing w:after="0"/>
        <w:rPr>
          <w:sz w:val="24"/>
          <w:szCs w:val="24"/>
        </w:rPr>
      </w:pPr>
      <w:r>
        <w:rPr>
          <w:sz w:val="24"/>
          <w:szCs w:val="24"/>
        </w:rPr>
        <w:t xml:space="preserve">Task 3 – </w:t>
      </w:r>
      <w:r w:rsidR="00F71870">
        <w:rPr>
          <w:sz w:val="24"/>
          <w:szCs w:val="24"/>
        </w:rPr>
        <w:t>813</w:t>
      </w:r>
    </w:p>
    <w:p w14:paraId="006E4D0B" w14:textId="4CAF88AF" w:rsidR="00271F78" w:rsidRDefault="00271F78" w:rsidP="00271F78">
      <w:pPr>
        <w:spacing w:after="0"/>
        <w:rPr>
          <w:sz w:val="24"/>
          <w:szCs w:val="24"/>
        </w:rPr>
      </w:pPr>
      <w:r>
        <w:rPr>
          <w:sz w:val="24"/>
          <w:szCs w:val="24"/>
        </w:rPr>
        <w:t xml:space="preserve">Task 4 – </w:t>
      </w:r>
      <w:r w:rsidR="00E52912">
        <w:rPr>
          <w:sz w:val="24"/>
          <w:szCs w:val="24"/>
        </w:rPr>
        <w:t>820</w:t>
      </w:r>
    </w:p>
    <w:p w14:paraId="57F6827C" w14:textId="78673C91" w:rsidR="00271F78" w:rsidRDefault="00271F78" w:rsidP="00271F78">
      <w:pPr>
        <w:spacing w:after="0"/>
        <w:rPr>
          <w:sz w:val="24"/>
          <w:szCs w:val="24"/>
        </w:rPr>
      </w:pPr>
      <w:r>
        <w:rPr>
          <w:sz w:val="24"/>
          <w:szCs w:val="24"/>
        </w:rPr>
        <w:t xml:space="preserve">Task 5 – </w:t>
      </w:r>
      <w:r w:rsidR="00B72660">
        <w:rPr>
          <w:sz w:val="24"/>
          <w:szCs w:val="24"/>
        </w:rPr>
        <w:t>818</w:t>
      </w:r>
    </w:p>
    <w:p w14:paraId="19790A92" w14:textId="71B2B51F" w:rsidR="00271F78" w:rsidRDefault="00271F78" w:rsidP="00271F78">
      <w:pPr>
        <w:spacing w:after="0"/>
        <w:rPr>
          <w:sz w:val="24"/>
          <w:szCs w:val="24"/>
        </w:rPr>
      </w:pPr>
      <w:r>
        <w:rPr>
          <w:sz w:val="24"/>
          <w:szCs w:val="24"/>
        </w:rPr>
        <w:t xml:space="preserve">Task 6 – </w:t>
      </w:r>
      <w:r w:rsidR="00C27ADE">
        <w:rPr>
          <w:sz w:val="24"/>
          <w:szCs w:val="24"/>
        </w:rPr>
        <w:t>644</w:t>
      </w:r>
    </w:p>
    <w:p w14:paraId="0B6296CF" w14:textId="77777777" w:rsidR="00271F78" w:rsidRPr="00271F78" w:rsidRDefault="00271F78" w:rsidP="002E4D30">
      <w:pPr>
        <w:rPr>
          <w:sz w:val="24"/>
          <w:szCs w:val="24"/>
        </w:rPr>
      </w:pPr>
    </w:p>
    <w:p w14:paraId="169CB5B2" w14:textId="14F31DC5" w:rsidR="00AB7CEF" w:rsidRPr="00062E53" w:rsidRDefault="002E4D30" w:rsidP="002E4D30">
      <w:pPr>
        <w:rPr>
          <w:sz w:val="28"/>
          <w:szCs w:val="28"/>
        </w:rPr>
      </w:pPr>
      <w:r w:rsidRPr="00062E53">
        <w:rPr>
          <w:sz w:val="28"/>
          <w:szCs w:val="28"/>
        </w:rPr>
        <w:t xml:space="preserve"> </w:t>
      </w:r>
    </w:p>
    <w:p w14:paraId="5BE6ADC0" w14:textId="77777777" w:rsidR="00062E53" w:rsidRPr="00062E53" w:rsidRDefault="002E4D30" w:rsidP="002E4D30">
      <w:pPr>
        <w:rPr>
          <w:sz w:val="24"/>
          <w:szCs w:val="24"/>
        </w:rPr>
      </w:pPr>
      <w:r w:rsidRPr="00062E53">
        <w:rPr>
          <w:sz w:val="24"/>
          <w:szCs w:val="24"/>
        </w:rPr>
        <w:t xml:space="preserve">By signing below, I confirm that the work/evidence presented is my own, unaided work. I understand the regulations pertaining to candidate malpractice and the action that may be taken as a result. </w:t>
      </w:r>
    </w:p>
    <w:p w14:paraId="38AE1323" w14:textId="58B96864" w:rsidR="002E4D30" w:rsidRPr="00FA5BDE" w:rsidRDefault="002E4D30" w:rsidP="002E4D30">
      <w:pPr>
        <w:rPr>
          <w:rFonts w:ascii="Freestyle Script" w:hAnsi="Freestyle Script"/>
          <w:i/>
          <w:iCs/>
          <w:sz w:val="28"/>
          <w:szCs w:val="28"/>
        </w:rPr>
      </w:pPr>
      <w:r w:rsidRPr="00062E53">
        <w:rPr>
          <w:b/>
          <w:bCs/>
          <w:sz w:val="28"/>
          <w:szCs w:val="28"/>
        </w:rPr>
        <w:t>Signed:</w:t>
      </w:r>
      <w:r w:rsidRPr="00062E53">
        <w:rPr>
          <w:sz w:val="28"/>
          <w:szCs w:val="28"/>
        </w:rPr>
        <w:t xml:space="preserve">  </w:t>
      </w:r>
      <w:proofErr w:type="spellStart"/>
      <w:r w:rsidRPr="00FA5BDE">
        <w:rPr>
          <w:rFonts w:ascii="Freestyle Script" w:hAnsi="Freestyle Script"/>
          <w:i/>
          <w:iCs/>
          <w:sz w:val="28"/>
          <w:szCs w:val="28"/>
        </w:rPr>
        <w:t>SLCosker</w:t>
      </w:r>
      <w:proofErr w:type="spellEnd"/>
      <w:r w:rsidRPr="00FA5BDE">
        <w:rPr>
          <w:rFonts w:ascii="Freestyle Script" w:hAnsi="Freestyle Script"/>
          <w:i/>
          <w:iCs/>
          <w:sz w:val="28"/>
          <w:szCs w:val="28"/>
        </w:rPr>
        <w:t xml:space="preserve"> </w:t>
      </w:r>
    </w:p>
    <w:p w14:paraId="5154E3A1" w14:textId="65E91996" w:rsidR="002E4D30" w:rsidRPr="00062E53" w:rsidRDefault="002E4D30" w:rsidP="002E4D30">
      <w:pPr>
        <w:rPr>
          <w:b/>
          <w:bCs/>
          <w:sz w:val="28"/>
          <w:szCs w:val="28"/>
        </w:rPr>
      </w:pPr>
      <w:r w:rsidRPr="00062E53">
        <w:rPr>
          <w:b/>
          <w:bCs/>
          <w:sz w:val="28"/>
          <w:szCs w:val="28"/>
        </w:rPr>
        <w:t xml:space="preserve">Date:   </w:t>
      </w:r>
      <w:r w:rsidR="00271F78">
        <w:rPr>
          <w:b/>
          <w:bCs/>
          <w:sz w:val="28"/>
          <w:szCs w:val="28"/>
        </w:rPr>
        <w:t>01/05/2020</w:t>
      </w:r>
    </w:p>
    <w:p w14:paraId="731415E4" w14:textId="77777777" w:rsidR="00C35A12" w:rsidRDefault="00C35A12" w:rsidP="00C35A12"/>
    <w:p w14:paraId="6A478D8F" w14:textId="77AAEB5C" w:rsidR="00F54A51" w:rsidRPr="00C35A12" w:rsidRDefault="00C35A12" w:rsidP="00C35A12">
      <w:pPr>
        <w:rPr>
          <w:b/>
          <w:bCs/>
          <w:u w:val="single"/>
        </w:rPr>
      </w:pPr>
      <w:r w:rsidRPr="00C35A12">
        <w:rPr>
          <w:b/>
          <w:bCs/>
          <w:u w:val="single"/>
        </w:rPr>
        <w:t xml:space="preserve">Task 1 </w:t>
      </w:r>
    </w:p>
    <w:p w14:paraId="49233F9D" w14:textId="144F3E16" w:rsidR="00A57A46" w:rsidRPr="00510072" w:rsidRDefault="00A57A46" w:rsidP="00F54A51">
      <w:r w:rsidRPr="00510072">
        <w:t>Employment Law is the foundation of the working relationship between employee and employer</w:t>
      </w:r>
      <w:r w:rsidR="00510072" w:rsidRPr="00510072">
        <w:t>, providing</w:t>
      </w:r>
      <w:r w:rsidRPr="00510072">
        <w:t xml:space="preserve"> guidance on expectations of each party and their rights. Employment law covers a range of processes within the employee – employer relationship to ensure equality and equal rights within the workplace, these can range from Employment contracts, Equal pay</w:t>
      </w:r>
      <w:r w:rsidR="00510072" w:rsidRPr="00510072">
        <w:t>,</w:t>
      </w:r>
      <w:r w:rsidRPr="00510072">
        <w:t xml:space="preserve"> Parental leave , Working hours, </w:t>
      </w:r>
      <w:r w:rsidR="000534C7">
        <w:t>H</w:t>
      </w:r>
      <w:r w:rsidRPr="00510072">
        <w:t xml:space="preserve">ealth and </w:t>
      </w:r>
      <w:r w:rsidR="000534C7">
        <w:t>S</w:t>
      </w:r>
      <w:r w:rsidRPr="00510072">
        <w:t xml:space="preserve">afety </w:t>
      </w:r>
      <w:r w:rsidR="00510072" w:rsidRPr="00510072">
        <w:t xml:space="preserve">regulations, </w:t>
      </w:r>
      <w:r w:rsidR="000534C7">
        <w:t>D</w:t>
      </w:r>
      <w:r w:rsidRPr="00510072">
        <w:t>iscrimination</w:t>
      </w:r>
      <w:r w:rsidR="000534C7">
        <w:t>,</w:t>
      </w:r>
      <w:r w:rsidR="00510072" w:rsidRPr="00510072">
        <w:t xml:space="preserve"> </w:t>
      </w:r>
      <w:r w:rsidR="000534C7">
        <w:t>D</w:t>
      </w:r>
      <w:r w:rsidR="00510072" w:rsidRPr="00510072">
        <w:t>iscipline</w:t>
      </w:r>
      <w:r w:rsidR="000534C7">
        <w:t xml:space="preserve"> and</w:t>
      </w:r>
      <w:r w:rsidR="00510072" w:rsidRPr="00510072">
        <w:t xml:space="preserve"> </w:t>
      </w:r>
      <w:r w:rsidR="000534C7">
        <w:t>G</w:t>
      </w:r>
      <w:r w:rsidR="00510072" w:rsidRPr="00510072">
        <w:t>rievance</w:t>
      </w:r>
      <w:r w:rsidR="000534C7">
        <w:t>,</w:t>
      </w:r>
      <w:r w:rsidRPr="00510072">
        <w:t xml:space="preserve"> to name a few</w:t>
      </w:r>
      <w:r w:rsidR="00510072" w:rsidRPr="00510072">
        <w:t xml:space="preserve"> (CIPD,2019)</w:t>
      </w:r>
      <w:r w:rsidRPr="00510072">
        <w:t>.</w:t>
      </w:r>
    </w:p>
    <w:p w14:paraId="2321914A" w14:textId="0CA2412C" w:rsidR="005D43CA" w:rsidRDefault="005D43CA" w:rsidP="002E4D30">
      <w:r>
        <w:t xml:space="preserve">Over the past 30 years employment law has developed significantly, going from a </w:t>
      </w:r>
      <w:r w:rsidR="00C35A12">
        <w:t>laid-back</w:t>
      </w:r>
      <w:r>
        <w:t xml:space="preserve"> approach to a strongly regulated part of working life (Taylor and Amir,2015). </w:t>
      </w:r>
    </w:p>
    <w:p w14:paraId="6171E4D2" w14:textId="5E6350DA" w:rsidR="001A43AA" w:rsidRDefault="00F43374" w:rsidP="002E4D30">
      <w:proofErr w:type="spellStart"/>
      <w:r w:rsidRPr="00F43374">
        <w:t>Cabrelli</w:t>
      </w:r>
      <w:proofErr w:type="spellEnd"/>
      <w:r w:rsidRPr="00F43374">
        <w:t xml:space="preserve"> (2019) states that there are both positive and negative views on employment law, Claiming that many employers view employment law as restrictive, with greater employment protection employees put less effort into their work and have higher absence rates (as they do not fear losing their jobs), without such restrictions </w:t>
      </w:r>
      <w:proofErr w:type="spellStart"/>
      <w:r w:rsidRPr="00F43374">
        <w:t>Caberelli</w:t>
      </w:r>
      <w:proofErr w:type="spellEnd"/>
      <w:r w:rsidRPr="00F43374">
        <w:t xml:space="preserve"> states that employers feel that </w:t>
      </w:r>
      <w:r w:rsidRPr="003D001B">
        <w:rPr>
          <w:i/>
          <w:iCs/>
        </w:rPr>
        <w:t>“employees invest greater effort and have higher satisfaction in the jobs”</w:t>
      </w:r>
      <w:r w:rsidRPr="00F43374">
        <w:t xml:space="preserve"> due to a higher risk of dismissal with lower job security from employment laws.</w:t>
      </w:r>
      <w:r w:rsidR="00C61546">
        <w:t xml:space="preserve"> Taylor and Amir (2015) also highlights the cost of meeting the demands of regulation from employment law to employers, especially smaller business which might feel the strain more. </w:t>
      </w:r>
    </w:p>
    <w:p w14:paraId="30830232" w14:textId="77777777" w:rsidR="00A44BC1" w:rsidRDefault="003D11F4" w:rsidP="00A44BC1">
      <w:r w:rsidRPr="002E29FB">
        <w:t xml:space="preserve">At present UK law consists of two parts, criminal and civil law, with both having their own court system. </w:t>
      </w:r>
      <w:r w:rsidR="002E29FB" w:rsidRPr="002E29FB">
        <w:t>General</w:t>
      </w:r>
      <w:r w:rsidR="002E29FB">
        <w:t>ly,</w:t>
      </w:r>
      <w:r w:rsidRPr="002E29FB">
        <w:t xml:space="preserve"> employment law cases would fall under civil law</w:t>
      </w:r>
      <w:r w:rsidR="002E29FB">
        <w:t>,</w:t>
      </w:r>
      <w:r w:rsidRPr="002E29FB">
        <w:t xml:space="preserve"> but if there is a criminal part to a case then persons may be subject to criminal law </w:t>
      </w:r>
      <w:r w:rsidR="00F43374">
        <w:t xml:space="preserve">proceedings </w:t>
      </w:r>
      <w:r w:rsidRPr="002E29FB">
        <w:t>(</w:t>
      </w:r>
      <w:proofErr w:type="spellStart"/>
      <w:r w:rsidRPr="002E29FB">
        <w:t>Aylott</w:t>
      </w:r>
      <w:proofErr w:type="spellEnd"/>
      <w:r w:rsidRPr="002E29FB">
        <w:t>, 2018)</w:t>
      </w:r>
      <w:r w:rsidR="009C306A">
        <w:t xml:space="preserve">. </w:t>
      </w:r>
      <w:r w:rsidR="000534C7">
        <w:t xml:space="preserve">The </w:t>
      </w:r>
      <w:r w:rsidR="003301B4">
        <w:t>CIPD (2019) state</w:t>
      </w:r>
      <w:r w:rsidR="000534C7">
        <w:t>s</w:t>
      </w:r>
      <w:r w:rsidR="003301B4">
        <w:t xml:space="preserve"> this can happen</w:t>
      </w:r>
      <w:r w:rsidR="003301B4" w:rsidRPr="003301B4">
        <w:t xml:space="preserve"> </w:t>
      </w:r>
      <w:r w:rsidR="003301B4" w:rsidRPr="003301B4">
        <w:rPr>
          <w:i/>
          <w:iCs/>
        </w:rPr>
        <w:t>“when an employer is accused of failing to comply with health and safety regulations, or when it’s alleged that an employer has breached immigration regulations by unlawfully employing someone”</w:t>
      </w:r>
      <w:r w:rsidR="003301B4">
        <w:rPr>
          <w:i/>
          <w:iCs/>
        </w:rPr>
        <w:t>.</w:t>
      </w:r>
      <w:r w:rsidR="00A44BC1" w:rsidRPr="00A44BC1">
        <w:t xml:space="preserve"> </w:t>
      </w:r>
    </w:p>
    <w:p w14:paraId="13969B30" w14:textId="5F789899" w:rsidR="00A44BC1" w:rsidRDefault="00A44BC1" w:rsidP="00A44BC1">
      <w:r>
        <w:t xml:space="preserve">Within common law there is the law of tort,  </w:t>
      </w:r>
      <w:r w:rsidRPr="00A44BC1">
        <w:t>Taylor and Amir</w:t>
      </w:r>
      <w:r>
        <w:t xml:space="preserve"> (</w:t>
      </w:r>
      <w:r w:rsidRPr="00A44BC1">
        <w:t>2015</w:t>
      </w:r>
      <w:r>
        <w:t xml:space="preserve">), describe this as </w:t>
      </w:r>
      <w:r w:rsidRPr="00C340EB">
        <w:rPr>
          <w:i/>
          <w:iCs/>
        </w:rPr>
        <w:t xml:space="preserve">“a civil wrong, - the civil law equivalent of a crime, A party who commits a tort and causes detriment to another party as a result can find itself being sued for compensation”. </w:t>
      </w:r>
    </w:p>
    <w:p w14:paraId="69334B44" w14:textId="6293F593" w:rsidR="00A621A1" w:rsidRPr="000534C7" w:rsidRDefault="00A621A1" w:rsidP="002E4D30">
      <w:r w:rsidRPr="00A621A1">
        <w:t>Employment law is made up of Acts as Parliament (referred to as statutes), regulations (rules set out by ministers), codes of practice (such as those set out be Acas), and Precedents (where a higher court makes a decision, the lower courts must follow this in making decisions in similar cases going forward)</w:t>
      </w:r>
      <w:r>
        <w:t>,</w:t>
      </w:r>
      <w:r w:rsidRPr="00A621A1">
        <w:t xml:space="preserve"> (Taylor and Amir,2015)</w:t>
      </w:r>
      <w:r>
        <w:t>.</w:t>
      </w:r>
    </w:p>
    <w:p w14:paraId="38D1A002" w14:textId="1AB64596" w:rsidR="00E228A6" w:rsidRPr="00E228A6" w:rsidRDefault="00E228A6" w:rsidP="002E4D30">
      <w:r w:rsidRPr="00E228A6">
        <w:t xml:space="preserve">Employment law is often used </w:t>
      </w:r>
      <w:r w:rsidR="003D001B">
        <w:t>as</w:t>
      </w:r>
      <w:r w:rsidRPr="00E228A6">
        <w:t xml:space="preserve"> result of breakdown of a </w:t>
      </w:r>
      <w:r w:rsidR="0077351D" w:rsidRPr="00E228A6">
        <w:t>relationship</w:t>
      </w:r>
      <w:r w:rsidRPr="00E228A6">
        <w:t xml:space="preserve">, this may be the employee (referred to as the claimant) and the employer (referred to as the respondent). The claimant therefore </w:t>
      </w:r>
      <w:r w:rsidR="003D001B">
        <w:t>can use</w:t>
      </w:r>
      <w:r w:rsidRPr="00E228A6">
        <w:t xml:space="preserve"> the court system to bring a claim against the respondent, such as an employee who feels they have been unfairly </w:t>
      </w:r>
      <w:r w:rsidR="001060AC" w:rsidRPr="00E228A6">
        <w:t>dismissed</w:t>
      </w:r>
      <w:r w:rsidR="001060AC">
        <w:t>. Proof</w:t>
      </w:r>
      <w:r>
        <w:t xml:space="preserve"> that the </w:t>
      </w:r>
      <w:r w:rsidR="00D078F8">
        <w:t>respondent</w:t>
      </w:r>
      <w:r>
        <w:t xml:space="preserve"> </w:t>
      </w:r>
      <w:r w:rsidR="000534C7">
        <w:t>has been</w:t>
      </w:r>
      <w:r>
        <w:t xml:space="preserve"> unlawful is base</w:t>
      </w:r>
      <w:r w:rsidR="006350D9">
        <w:t>d</w:t>
      </w:r>
      <w:r>
        <w:t xml:space="preserve"> </w:t>
      </w:r>
      <w:r w:rsidRPr="006350D9">
        <w:rPr>
          <w:i/>
          <w:iCs/>
        </w:rPr>
        <w:t xml:space="preserve">‘on the balance of </w:t>
      </w:r>
      <w:r w:rsidR="00D078F8" w:rsidRPr="00F43374">
        <w:rPr>
          <w:i/>
          <w:iCs/>
        </w:rPr>
        <w:t>probabilities</w:t>
      </w:r>
      <w:r w:rsidRPr="00F43374">
        <w:rPr>
          <w:i/>
          <w:iCs/>
        </w:rPr>
        <w:t>’</w:t>
      </w:r>
      <w:r w:rsidRPr="00F43374">
        <w:t xml:space="preserve"> </w:t>
      </w:r>
      <w:r w:rsidR="006350D9" w:rsidRPr="00F43374">
        <w:t>(CIPD,2019)</w:t>
      </w:r>
      <w:r w:rsidR="00F43374">
        <w:t>,</w:t>
      </w:r>
      <w:r w:rsidR="006350D9" w:rsidRPr="00F43374">
        <w:t xml:space="preserve"> </w:t>
      </w:r>
      <w:r>
        <w:t xml:space="preserve">this usually ends with the </w:t>
      </w:r>
      <w:r w:rsidR="00D078F8">
        <w:t>employer</w:t>
      </w:r>
      <w:r>
        <w:t xml:space="preserve"> </w:t>
      </w:r>
      <w:r w:rsidR="00D078F8">
        <w:t xml:space="preserve">trying to prove it has not acted unlawfully after assumptions made that it already has. </w:t>
      </w:r>
    </w:p>
    <w:p w14:paraId="60FF6464" w14:textId="4E785A8D" w:rsidR="00D078F8" w:rsidRDefault="00843231" w:rsidP="00D078F8">
      <w:r w:rsidRPr="00D078F8">
        <w:t xml:space="preserve">The </w:t>
      </w:r>
      <w:r w:rsidR="003D001B">
        <w:t>C</w:t>
      </w:r>
      <w:r w:rsidRPr="00D078F8">
        <w:t xml:space="preserve">ivil </w:t>
      </w:r>
      <w:r w:rsidR="003D001B">
        <w:t>C</w:t>
      </w:r>
      <w:r w:rsidRPr="00D078F8">
        <w:t xml:space="preserve">ourt system </w:t>
      </w:r>
      <w:r w:rsidR="00B53678">
        <w:t xml:space="preserve">is </w:t>
      </w:r>
      <w:r w:rsidR="00D078F8" w:rsidRPr="00D078F8">
        <w:t>made up of t</w:t>
      </w:r>
      <w:r w:rsidR="00D078F8">
        <w:t>hree courts</w:t>
      </w:r>
      <w:r w:rsidR="00D078F8" w:rsidRPr="00D078F8">
        <w:t xml:space="preserve">, the </w:t>
      </w:r>
      <w:r w:rsidR="000534C7">
        <w:t>E</w:t>
      </w:r>
      <w:r w:rsidR="00D078F8" w:rsidRPr="00D078F8">
        <w:t xml:space="preserve">mployment </w:t>
      </w:r>
      <w:r w:rsidR="000534C7">
        <w:t>T</w:t>
      </w:r>
      <w:r w:rsidR="00D078F8" w:rsidRPr="00D078F8">
        <w:t xml:space="preserve">ribunal, </w:t>
      </w:r>
      <w:r w:rsidR="000534C7">
        <w:t>C</w:t>
      </w:r>
      <w:r w:rsidR="00D078F8" w:rsidRPr="00D078F8">
        <w:t xml:space="preserve">ounty </w:t>
      </w:r>
      <w:r w:rsidR="000534C7">
        <w:t>C</w:t>
      </w:r>
      <w:r w:rsidR="008F0D51" w:rsidRPr="00D078F8">
        <w:t>ourt,</w:t>
      </w:r>
      <w:r w:rsidR="00D078F8" w:rsidRPr="00D078F8">
        <w:t xml:space="preserve"> and High Court.</w:t>
      </w:r>
      <w:r w:rsidR="00D078F8">
        <w:t xml:space="preserve"> </w:t>
      </w:r>
      <w:r w:rsidR="008F0D51">
        <w:t>Dependent</w:t>
      </w:r>
      <w:r w:rsidR="00D078F8">
        <w:t xml:space="preserve"> on the breach of </w:t>
      </w:r>
      <w:r w:rsidR="008F0D51">
        <w:t>employment</w:t>
      </w:r>
      <w:r w:rsidR="00D078F8">
        <w:t xml:space="preserve"> law and the level of </w:t>
      </w:r>
      <w:r w:rsidR="008F0D51">
        <w:t>potential compensation</w:t>
      </w:r>
      <w:r w:rsidR="00D078F8">
        <w:t xml:space="preserve"> </w:t>
      </w:r>
      <w:r w:rsidR="003D001B">
        <w:t>award</w:t>
      </w:r>
      <w:r w:rsidR="000534C7">
        <w:t xml:space="preserve"> </w:t>
      </w:r>
      <w:r w:rsidR="008F0D51">
        <w:t>determine</w:t>
      </w:r>
      <w:r w:rsidR="000534C7">
        <w:t>s</w:t>
      </w:r>
      <w:r w:rsidR="00D078F8">
        <w:t xml:space="preserve"> where the case will be heard. </w:t>
      </w:r>
    </w:p>
    <w:p w14:paraId="363062B6" w14:textId="694D06D0" w:rsidR="003D001B" w:rsidRDefault="001060AC" w:rsidP="00843231">
      <w:r>
        <w:t>I</w:t>
      </w:r>
      <w:r w:rsidR="008F0D51" w:rsidRPr="00B53678">
        <w:t xml:space="preserve">f a party is not </w:t>
      </w:r>
      <w:r w:rsidR="00B53678" w:rsidRPr="00B53678">
        <w:t>satisfied</w:t>
      </w:r>
      <w:r w:rsidR="008F0D51" w:rsidRPr="00B53678">
        <w:t xml:space="preserve"> with </w:t>
      </w:r>
      <w:r w:rsidR="00B53678" w:rsidRPr="00B53678">
        <w:t>t</w:t>
      </w:r>
      <w:r w:rsidR="008F0D51" w:rsidRPr="00B53678">
        <w:t xml:space="preserve">he </w:t>
      </w:r>
      <w:r w:rsidR="003D001B" w:rsidRPr="00B53678">
        <w:t xml:space="preserve">outcome, </w:t>
      </w:r>
      <w:r w:rsidR="003D001B">
        <w:t>an</w:t>
      </w:r>
      <w:r w:rsidR="008F0D51" w:rsidRPr="00B53678">
        <w:t xml:space="preserve"> appeal can </w:t>
      </w:r>
      <w:r w:rsidR="00B53678" w:rsidRPr="00B53678">
        <w:t>only</w:t>
      </w:r>
      <w:r w:rsidR="008F0D51" w:rsidRPr="00B53678">
        <w:t xml:space="preserve"> be made where there is a question on</w:t>
      </w:r>
      <w:r w:rsidR="00B53678" w:rsidRPr="00B53678">
        <w:t xml:space="preserve"> how the interpretation of</w:t>
      </w:r>
      <w:r w:rsidR="008F0D51" w:rsidRPr="00B53678">
        <w:t xml:space="preserve"> law </w:t>
      </w:r>
      <w:r w:rsidR="00B53678" w:rsidRPr="00B53678">
        <w:t xml:space="preserve">has been </w:t>
      </w:r>
      <w:r w:rsidR="008F0D51" w:rsidRPr="00B53678">
        <w:t xml:space="preserve">used to </w:t>
      </w:r>
      <w:r w:rsidR="00B53678" w:rsidRPr="00B53678">
        <w:t>determine</w:t>
      </w:r>
      <w:r w:rsidR="008F0D51" w:rsidRPr="00B53678">
        <w:t xml:space="preserve"> the outcome of the case. </w:t>
      </w:r>
      <w:r w:rsidR="003D001B" w:rsidRPr="003D001B">
        <w:t>The appeal</w:t>
      </w:r>
      <w:r w:rsidR="003D001B">
        <w:t xml:space="preserve"> </w:t>
      </w:r>
      <w:r w:rsidR="00C35A12">
        <w:t>must</w:t>
      </w:r>
      <w:r w:rsidR="003D001B" w:rsidRPr="003D001B">
        <w:t xml:space="preserve"> be made within 42 days, in writing to the Employment Appeal Tribunal (EAT)</w:t>
      </w:r>
      <w:r w:rsidR="003D001B">
        <w:t>.</w:t>
      </w:r>
    </w:p>
    <w:p w14:paraId="093F29DC" w14:textId="32530695" w:rsidR="00B53678" w:rsidRPr="003301B4" w:rsidRDefault="008F0D51" w:rsidP="00843231">
      <w:pPr>
        <w:rPr>
          <w:color w:val="FF0000"/>
        </w:rPr>
      </w:pPr>
      <w:r w:rsidRPr="00B53678">
        <w:t xml:space="preserve">If the appeal is heard and then the initial </w:t>
      </w:r>
      <w:r w:rsidR="00B53678" w:rsidRPr="00B53678">
        <w:t>judgment</w:t>
      </w:r>
      <w:r w:rsidRPr="00B53678">
        <w:t xml:space="preserve"> overruled this will then set a new</w:t>
      </w:r>
      <w:r w:rsidR="00B53678" w:rsidRPr="00B53678">
        <w:t xml:space="preserve"> binding</w:t>
      </w:r>
      <w:r w:rsidRPr="00B53678">
        <w:t xml:space="preserve"> </w:t>
      </w:r>
      <w:r w:rsidR="00B53678" w:rsidRPr="00B53678">
        <w:t>precedent</w:t>
      </w:r>
      <w:r w:rsidRPr="00B53678">
        <w:t xml:space="preserve"> to be followed</w:t>
      </w:r>
      <w:r w:rsidR="00B53678" w:rsidRPr="00B53678">
        <w:t xml:space="preserve"> in future cases. </w:t>
      </w:r>
    </w:p>
    <w:p w14:paraId="64DF4EFF" w14:textId="77777777" w:rsidR="00A471EC" w:rsidRPr="00A471EC" w:rsidRDefault="00A471EC" w:rsidP="00A471EC">
      <w:pPr>
        <w:rPr>
          <w:i/>
          <w:iCs/>
        </w:rPr>
      </w:pPr>
      <w:r w:rsidRPr="00A471EC">
        <w:t xml:space="preserve">CIPD (2019) state that </w:t>
      </w:r>
      <w:r w:rsidRPr="00A471EC">
        <w:rPr>
          <w:i/>
          <w:iCs/>
        </w:rPr>
        <w:t>“When an appeal is heard there are four possible outcomes:</w:t>
      </w:r>
    </w:p>
    <w:p w14:paraId="65E66B1F" w14:textId="77777777" w:rsidR="00A471EC" w:rsidRPr="00A471EC" w:rsidRDefault="00A471EC" w:rsidP="00A471EC">
      <w:pPr>
        <w:pStyle w:val="ListParagraph"/>
        <w:numPr>
          <w:ilvl w:val="0"/>
          <w:numId w:val="1"/>
        </w:numPr>
        <w:rPr>
          <w:i/>
          <w:iCs/>
        </w:rPr>
      </w:pPr>
      <w:r w:rsidRPr="00A471EC">
        <w:rPr>
          <w:i/>
          <w:iCs/>
        </w:rPr>
        <w:t>the appeal may be dismissed</w:t>
      </w:r>
    </w:p>
    <w:p w14:paraId="53A85FF9" w14:textId="77777777" w:rsidR="00A471EC" w:rsidRPr="00A471EC" w:rsidRDefault="00A471EC" w:rsidP="00A471EC">
      <w:pPr>
        <w:pStyle w:val="ListParagraph"/>
        <w:numPr>
          <w:ilvl w:val="0"/>
          <w:numId w:val="1"/>
        </w:numPr>
        <w:rPr>
          <w:i/>
          <w:iCs/>
        </w:rPr>
      </w:pPr>
      <w:r w:rsidRPr="00A471EC">
        <w:rPr>
          <w:i/>
          <w:iCs/>
        </w:rPr>
        <w:t>the appeal may be allowed</w:t>
      </w:r>
    </w:p>
    <w:p w14:paraId="7D76B9E1" w14:textId="77777777" w:rsidR="00A471EC" w:rsidRPr="00A471EC" w:rsidRDefault="00A471EC" w:rsidP="00A471EC">
      <w:pPr>
        <w:pStyle w:val="ListParagraph"/>
        <w:numPr>
          <w:ilvl w:val="0"/>
          <w:numId w:val="1"/>
        </w:numPr>
        <w:rPr>
          <w:i/>
          <w:iCs/>
        </w:rPr>
      </w:pPr>
      <w:r w:rsidRPr="00A471EC">
        <w:rPr>
          <w:i/>
          <w:iCs/>
        </w:rPr>
        <w:lastRenderedPageBreak/>
        <w:t>the appeal may be allowed and remitted back to the original employment tribunal panel to make a final decision, or</w:t>
      </w:r>
    </w:p>
    <w:p w14:paraId="4EC5F88E" w14:textId="77777777" w:rsidR="00A471EC" w:rsidRPr="00A471EC" w:rsidRDefault="00A471EC" w:rsidP="00A471EC">
      <w:pPr>
        <w:pStyle w:val="ListParagraph"/>
        <w:numPr>
          <w:ilvl w:val="0"/>
          <w:numId w:val="1"/>
        </w:numPr>
        <w:rPr>
          <w:i/>
          <w:iCs/>
        </w:rPr>
      </w:pPr>
      <w:r w:rsidRPr="00A471EC">
        <w:rPr>
          <w:i/>
          <w:iCs/>
        </w:rPr>
        <w:t>the appeal may be allowed and remitted to a differently constituted employment tribunal panel to rehear the evidence and make a final decision”.</w:t>
      </w:r>
    </w:p>
    <w:p w14:paraId="1C083731" w14:textId="770AE441" w:rsidR="00503A0A" w:rsidRPr="00503A0A" w:rsidRDefault="00503A0A" w:rsidP="00843231">
      <w:r w:rsidRPr="00503A0A">
        <w:t>The Claims brought to employment tribunals has largely increased over the last few years, with the</w:t>
      </w:r>
      <w:r w:rsidR="00843231" w:rsidRPr="00503A0A">
        <w:t xml:space="preserve"> number of claims</w:t>
      </w:r>
      <w:r w:rsidRPr="00503A0A">
        <w:t xml:space="preserve"> submitted</w:t>
      </w:r>
      <w:r w:rsidR="00843231" w:rsidRPr="00503A0A">
        <w:t xml:space="preserve"> </w:t>
      </w:r>
      <w:r w:rsidRPr="00503A0A">
        <w:t>between</w:t>
      </w:r>
      <w:r w:rsidR="00843231" w:rsidRPr="00503A0A">
        <w:t xml:space="preserve"> April to June 2018 increas</w:t>
      </w:r>
      <w:r w:rsidRPr="00503A0A">
        <w:t>ing</w:t>
      </w:r>
      <w:r w:rsidR="00843231" w:rsidRPr="00503A0A">
        <w:t xml:space="preserve"> by 165% </w:t>
      </w:r>
      <w:r w:rsidRPr="00503A0A">
        <w:t xml:space="preserve">in comparison to the same time the year before. Between </w:t>
      </w:r>
      <w:r w:rsidR="00520921">
        <w:t>2</w:t>
      </w:r>
      <w:r w:rsidRPr="00503A0A">
        <w:t xml:space="preserve">013 and 2017 fees were introduced resulting in many unable to afford to put their case forward. This was overruled by the supreme court when Unison brought a claim that the fee system was unfair and did not give all persons the right to access justice, leading to the abolishment of fees from July </w:t>
      </w:r>
      <w:r w:rsidRPr="00520921">
        <w:t xml:space="preserve">2017 </w:t>
      </w:r>
      <w:r w:rsidR="00520921" w:rsidRPr="00520921">
        <w:t xml:space="preserve">(Acas,2019) </w:t>
      </w:r>
      <w:r w:rsidRPr="00520921">
        <w:t xml:space="preserve">hence </w:t>
      </w:r>
      <w:r w:rsidRPr="00503A0A">
        <w:t xml:space="preserve">the current increase on demand. </w:t>
      </w:r>
    </w:p>
    <w:p w14:paraId="15A0FB90" w14:textId="52DAFC9F" w:rsidR="00503A0A" w:rsidRPr="00505AAE" w:rsidRDefault="00503A0A" w:rsidP="00843231">
      <w:r w:rsidRPr="00505AAE">
        <w:t xml:space="preserve">It is </w:t>
      </w:r>
      <w:r w:rsidR="00505AAE" w:rsidRPr="00505AAE">
        <w:t xml:space="preserve">becoming </w:t>
      </w:r>
      <w:r w:rsidRPr="00505AAE">
        <w:t xml:space="preserve">common practice for </w:t>
      </w:r>
      <w:r w:rsidR="00505AAE" w:rsidRPr="00505AAE">
        <w:t>judges</w:t>
      </w:r>
      <w:r w:rsidRPr="00505AAE">
        <w:t xml:space="preserve"> to hear cases alone, although cases can be heard by a panel consisting of </w:t>
      </w:r>
      <w:r w:rsidR="00505AAE" w:rsidRPr="00505AAE">
        <w:t>three,</w:t>
      </w:r>
      <w:r w:rsidRPr="00505AAE">
        <w:t xml:space="preserve"> which would be the judge and two others, called lay members. </w:t>
      </w:r>
      <w:r w:rsidR="00505AAE" w:rsidRPr="00505AAE">
        <w:t xml:space="preserve">A lay member can be a HR manager and a trade union representative. </w:t>
      </w:r>
    </w:p>
    <w:p w14:paraId="2A1F56F3" w14:textId="3131653F" w:rsidR="00505AAE" w:rsidRPr="00505AAE" w:rsidRDefault="00505AAE" w:rsidP="00843231">
      <w:r w:rsidRPr="00505AAE">
        <w:t>Acas (Advisory, Conciliation and Arbitration Service)</w:t>
      </w:r>
      <w:r>
        <w:t xml:space="preserve"> have a </w:t>
      </w:r>
      <w:r w:rsidR="00673679">
        <w:t>fundamental</w:t>
      </w:r>
      <w:r>
        <w:t xml:space="preserve"> part to play within employment tribunal cases. Since 2014 a claimant is required to contact A</w:t>
      </w:r>
      <w:r w:rsidR="00673679">
        <w:t>cas</w:t>
      </w:r>
      <w:r>
        <w:t xml:space="preserve"> with details of their claim, at this point Acas is required to provide </w:t>
      </w:r>
      <w:r w:rsidR="00673679">
        <w:t>conciliation between the claimant and the respondent in order to try and achieve settlement out of the court system. If this is unsuccessful after a period of one month or 6 weeks in some cases, the claimant can go ahead with their claim.</w:t>
      </w:r>
    </w:p>
    <w:p w14:paraId="29D739B4" w14:textId="77777777" w:rsidR="00505AAE" w:rsidRDefault="00505AAE" w:rsidP="00843231">
      <w:pPr>
        <w:rPr>
          <w:color w:val="FF0000"/>
        </w:rPr>
      </w:pPr>
    </w:p>
    <w:p w14:paraId="454ABBFD" w14:textId="19182DCF" w:rsidR="002F742D" w:rsidRDefault="002F742D" w:rsidP="002E4D30"/>
    <w:p w14:paraId="238F0AAC" w14:textId="41993D74" w:rsidR="00F54A51" w:rsidRDefault="00F54A51" w:rsidP="002E4D30"/>
    <w:p w14:paraId="2ED7643B" w14:textId="182D0427" w:rsidR="00F54A51" w:rsidRDefault="00F54A51" w:rsidP="002E4D30"/>
    <w:p w14:paraId="1205020B" w14:textId="41B86677" w:rsidR="00F54A51" w:rsidRDefault="00F54A51" w:rsidP="002E4D30"/>
    <w:p w14:paraId="7FF4AAA3" w14:textId="77777777" w:rsidR="00764297" w:rsidRDefault="00764297" w:rsidP="002E4D30"/>
    <w:p w14:paraId="6CDF5B60" w14:textId="54F969B9" w:rsidR="00D90EA8" w:rsidRDefault="00D90EA8" w:rsidP="002E4D30"/>
    <w:p w14:paraId="7F59AE27" w14:textId="2E7B071B" w:rsidR="003D001B" w:rsidRDefault="003D001B" w:rsidP="002E4D30"/>
    <w:p w14:paraId="40CC50E1" w14:textId="794798CF" w:rsidR="003D001B" w:rsidRDefault="003D001B" w:rsidP="002E4D30"/>
    <w:p w14:paraId="4ABE2B91" w14:textId="7C9A48F1" w:rsidR="003D001B" w:rsidRDefault="003D001B" w:rsidP="002E4D30"/>
    <w:p w14:paraId="45ED3BA3" w14:textId="3915C03F" w:rsidR="003D001B" w:rsidRDefault="003D001B" w:rsidP="002E4D30"/>
    <w:p w14:paraId="127CF72C" w14:textId="77777777" w:rsidR="003D001B" w:rsidRDefault="003D001B" w:rsidP="002E4D30"/>
    <w:p w14:paraId="1678724A" w14:textId="77777777" w:rsidR="00C35A12" w:rsidRDefault="00C35A12" w:rsidP="003E6A4D">
      <w:pPr>
        <w:rPr>
          <w:b/>
          <w:bCs/>
          <w:i/>
          <w:iCs/>
        </w:rPr>
      </w:pPr>
    </w:p>
    <w:p w14:paraId="1A0BF85F" w14:textId="3D5D7BB1" w:rsidR="00C35A12" w:rsidRDefault="00C35A12" w:rsidP="003E6A4D">
      <w:pPr>
        <w:rPr>
          <w:b/>
          <w:bCs/>
          <w:i/>
          <w:iCs/>
        </w:rPr>
      </w:pPr>
    </w:p>
    <w:p w14:paraId="465F010E" w14:textId="45B84210" w:rsidR="00AB7CEF" w:rsidRDefault="00AB7CEF" w:rsidP="003E6A4D">
      <w:pPr>
        <w:rPr>
          <w:b/>
          <w:bCs/>
          <w:i/>
          <w:iCs/>
        </w:rPr>
      </w:pPr>
    </w:p>
    <w:p w14:paraId="48CB40B2" w14:textId="387DC12F" w:rsidR="00AB7CEF" w:rsidRDefault="00AB7CEF" w:rsidP="003E6A4D">
      <w:pPr>
        <w:rPr>
          <w:b/>
          <w:bCs/>
          <w:i/>
          <w:iCs/>
        </w:rPr>
      </w:pPr>
    </w:p>
    <w:p w14:paraId="4B68FDB8" w14:textId="15DA46ED" w:rsidR="00AB7CEF" w:rsidRDefault="00AB7CEF" w:rsidP="003E6A4D">
      <w:pPr>
        <w:rPr>
          <w:b/>
          <w:bCs/>
          <w:i/>
          <w:iCs/>
        </w:rPr>
      </w:pPr>
    </w:p>
    <w:p w14:paraId="71DFA5B8" w14:textId="2BE589D1" w:rsidR="00AB7CEF" w:rsidRDefault="00AB7CEF" w:rsidP="003E6A4D">
      <w:pPr>
        <w:rPr>
          <w:b/>
          <w:bCs/>
          <w:i/>
          <w:iCs/>
        </w:rPr>
      </w:pPr>
    </w:p>
    <w:p w14:paraId="1FE4E813" w14:textId="2BA7EFE1" w:rsidR="00AB7CEF" w:rsidRDefault="00AB7CEF" w:rsidP="003E6A4D">
      <w:pPr>
        <w:rPr>
          <w:b/>
          <w:bCs/>
          <w:i/>
          <w:iCs/>
        </w:rPr>
      </w:pPr>
    </w:p>
    <w:p w14:paraId="64AA4F72" w14:textId="77777777" w:rsidR="00AB7CEF" w:rsidRDefault="00AB7CEF" w:rsidP="003E6A4D">
      <w:pPr>
        <w:rPr>
          <w:b/>
          <w:bCs/>
          <w:i/>
          <w:iCs/>
        </w:rPr>
      </w:pPr>
    </w:p>
    <w:p w14:paraId="4EF927A9" w14:textId="35EDC17A" w:rsidR="003E6A4D" w:rsidRPr="000A63A2" w:rsidRDefault="000A63A2" w:rsidP="003E6A4D">
      <w:pPr>
        <w:rPr>
          <w:b/>
          <w:bCs/>
          <w:u w:val="single"/>
        </w:rPr>
      </w:pPr>
      <w:r w:rsidRPr="000A63A2">
        <w:rPr>
          <w:b/>
          <w:bCs/>
          <w:u w:val="single"/>
        </w:rPr>
        <w:lastRenderedPageBreak/>
        <w:t xml:space="preserve">Task 2 </w:t>
      </w:r>
    </w:p>
    <w:p w14:paraId="09916595" w14:textId="17488D38" w:rsidR="00D90EA8" w:rsidRPr="000A63A2" w:rsidRDefault="009D2BFF" w:rsidP="00D90EA8">
      <w:pPr>
        <w:rPr>
          <w:i/>
          <w:iCs/>
        </w:rPr>
      </w:pPr>
      <w:r>
        <w:rPr>
          <w:i/>
          <w:iCs/>
        </w:rPr>
        <w:t>“</w:t>
      </w:r>
      <w:r w:rsidRPr="009D2BFF">
        <w:rPr>
          <w:i/>
          <w:iCs/>
        </w:rPr>
        <w:t>There is no minimum length of service required for workers to be able to bring a claim for unlawful discrimination. For employers this means that a claim for discrimination can be made in respect of a job advert, throughout employment, up to job references for ex-employees, and beyond</w:t>
      </w:r>
      <w:r>
        <w:rPr>
          <w:i/>
          <w:iCs/>
        </w:rPr>
        <w:t>” (Falconer 2020)</w:t>
      </w:r>
      <w:r w:rsidR="000A63A2">
        <w:rPr>
          <w:i/>
          <w:iCs/>
        </w:rPr>
        <w:t xml:space="preserve">. </w:t>
      </w:r>
      <w:r>
        <w:t>W</w:t>
      </w:r>
      <w:r w:rsidR="003E6A4D">
        <w:t xml:space="preserve">ith this is mind HR </w:t>
      </w:r>
      <w:r w:rsidR="00AF7DC3">
        <w:t>Practitioners</w:t>
      </w:r>
      <w:r w:rsidR="003E6A4D">
        <w:t xml:space="preserve"> should follow </w:t>
      </w:r>
      <w:r w:rsidR="00AF7DC3">
        <w:t>lawful</w:t>
      </w:r>
      <w:r w:rsidR="003E6A4D">
        <w:t xml:space="preserve"> practice throughout their </w:t>
      </w:r>
      <w:r w:rsidR="00AF7DC3">
        <w:t>recruiting</w:t>
      </w:r>
      <w:r w:rsidR="003E6A4D">
        <w:t xml:space="preserve"> and </w:t>
      </w:r>
      <w:r w:rsidR="00AF7DC3">
        <w:t>selection</w:t>
      </w:r>
      <w:r w:rsidR="003E6A4D">
        <w:t xml:space="preserve"> process. The </w:t>
      </w:r>
      <w:r w:rsidR="00D90EA8">
        <w:t>E</w:t>
      </w:r>
      <w:r w:rsidR="00AF7DC3">
        <w:t>quality</w:t>
      </w:r>
      <w:r w:rsidR="003E6A4D">
        <w:t xml:space="preserve"> Act 2010 was created to provide a safeguard against</w:t>
      </w:r>
      <w:r w:rsidR="00D90EA8">
        <w:t xml:space="preserve"> unlawful</w:t>
      </w:r>
      <w:r w:rsidR="003E6A4D">
        <w:t xml:space="preserve"> </w:t>
      </w:r>
      <w:r w:rsidR="00AF7DC3">
        <w:t>discrimination</w:t>
      </w:r>
      <w:r w:rsidR="003E6A4D">
        <w:t xml:space="preserve"> for </w:t>
      </w:r>
      <w:r w:rsidR="00D90EA8">
        <w:t>individuals</w:t>
      </w:r>
      <w:r w:rsidR="003E6A4D">
        <w:t xml:space="preserve"> with 9 protected characteristics</w:t>
      </w:r>
      <w:r w:rsidR="00AF7DC3">
        <w:t xml:space="preserve"> (Taylor and Wilkinson 2016).</w:t>
      </w:r>
      <w:r w:rsidR="00D90EA8">
        <w:t xml:space="preserve"> These </w:t>
      </w:r>
      <w:r w:rsidR="00AF7DC3">
        <w:t>include:</w:t>
      </w:r>
      <w:r w:rsidR="00AF7DC3" w:rsidRPr="00AF7DC3">
        <w:t xml:space="preserve"> </w:t>
      </w:r>
    </w:p>
    <w:p w14:paraId="4A89696C" w14:textId="5B7DF0F2" w:rsidR="00AF7DC3" w:rsidRPr="002159B3" w:rsidRDefault="00AF7DC3" w:rsidP="00D90EA8">
      <w:pPr>
        <w:pStyle w:val="ListParagraph"/>
        <w:numPr>
          <w:ilvl w:val="0"/>
          <w:numId w:val="6"/>
        </w:numPr>
        <w:rPr>
          <w:i/>
          <w:iCs/>
        </w:rPr>
      </w:pPr>
      <w:r w:rsidRPr="002159B3">
        <w:rPr>
          <w:i/>
          <w:iCs/>
        </w:rPr>
        <w:t>age</w:t>
      </w:r>
    </w:p>
    <w:p w14:paraId="149E2922" w14:textId="77777777" w:rsidR="00AF7DC3" w:rsidRPr="002159B3" w:rsidRDefault="00AF7DC3" w:rsidP="00D90EA8">
      <w:pPr>
        <w:pStyle w:val="ListParagraph"/>
        <w:numPr>
          <w:ilvl w:val="0"/>
          <w:numId w:val="6"/>
        </w:numPr>
        <w:rPr>
          <w:i/>
          <w:iCs/>
        </w:rPr>
      </w:pPr>
      <w:r w:rsidRPr="002159B3">
        <w:rPr>
          <w:i/>
          <w:iCs/>
        </w:rPr>
        <w:t>disability</w:t>
      </w:r>
    </w:p>
    <w:p w14:paraId="129CA91D" w14:textId="77777777" w:rsidR="00AF7DC3" w:rsidRPr="002159B3" w:rsidRDefault="00AF7DC3" w:rsidP="00D90EA8">
      <w:pPr>
        <w:pStyle w:val="ListParagraph"/>
        <w:numPr>
          <w:ilvl w:val="0"/>
          <w:numId w:val="6"/>
        </w:numPr>
        <w:rPr>
          <w:i/>
          <w:iCs/>
        </w:rPr>
      </w:pPr>
      <w:r w:rsidRPr="002159B3">
        <w:rPr>
          <w:i/>
          <w:iCs/>
        </w:rPr>
        <w:t>gender reassignment</w:t>
      </w:r>
    </w:p>
    <w:p w14:paraId="1F107403" w14:textId="77777777" w:rsidR="00AF7DC3" w:rsidRPr="002159B3" w:rsidRDefault="00AF7DC3" w:rsidP="00D90EA8">
      <w:pPr>
        <w:pStyle w:val="ListParagraph"/>
        <w:numPr>
          <w:ilvl w:val="0"/>
          <w:numId w:val="6"/>
        </w:numPr>
        <w:rPr>
          <w:i/>
          <w:iCs/>
        </w:rPr>
      </w:pPr>
      <w:r w:rsidRPr="002159B3">
        <w:rPr>
          <w:i/>
          <w:iCs/>
        </w:rPr>
        <w:t>race</w:t>
      </w:r>
    </w:p>
    <w:p w14:paraId="553F4C96" w14:textId="77777777" w:rsidR="00AF7DC3" w:rsidRPr="002159B3" w:rsidRDefault="00AF7DC3" w:rsidP="00D90EA8">
      <w:pPr>
        <w:pStyle w:val="ListParagraph"/>
        <w:numPr>
          <w:ilvl w:val="0"/>
          <w:numId w:val="6"/>
        </w:numPr>
        <w:rPr>
          <w:i/>
          <w:iCs/>
        </w:rPr>
      </w:pPr>
      <w:r w:rsidRPr="002159B3">
        <w:rPr>
          <w:i/>
          <w:iCs/>
        </w:rPr>
        <w:t>religion or belief</w:t>
      </w:r>
    </w:p>
    <w:p w14:paraId="786A0ADA" w14:textId="77777777" w:rsidR="00AF7DC3" w:rsidRPr="002159B3" w:rsidRDefault="00AF7DC3" w:rsidP="00D90EA8">
      <w:pPr>
        <w:pStyle w:val="ListParagraph"/>
        <w:numPr>
          <w:ilvl w:val="0"/>
          <w:numId w:val="6"/>
        </w:numPr>
        <w:rPr>
          <w:i/>
          <w:iCs/>
        </w:rPr>
      </w:pPr>
      <w:r w:rsidRPr="002159B3">
        <w:rPr>
          <w:i/>
          <w:iCs/>
        </w:rPr>
        <w:t>sex</w:t>
      </w:r>
    </w:p>
    <w:p w14:paraId="172F50C6" w14:textId="77777777" w:rsidR="00AF7DC3" w:rsidRPr="002159B3" w:rsidRDefault="00AF7DC3" w:rsidP="00D90EA8">
      <w:pPr>
        <w:pStyle w:val="ListParagraph"/>
        <w:numPr>
          <w:ilvl w:val="0"/>
          <w:numId w:val="6"/>
        </w:numPr>
        <w:rPr>
          <w:i/>
          <w:iCs/>
        </w:rPr>
      </w:pPr>
      <w:r w:rsidRPr="002159B3">
        <w:rPr>
          <w:i/>
          <w:iCs/>
        </w:rPr>
        <w:t>sexual orientation</w:t>
      </w:r>
    </w:p>
    <w:p w14:paraId="0D3A6DE9" w14:textId="77777777" w:rsidR="00AF7DC3" w:rsidRPr="002159B3" w:rsidRDefault="00AF7DC3" w:rsidP="00D90EA8">
      <w:pPr>
        <w:pStyle w:val="ListParagraph"/>
        <w:numPr>
          <w:ilvl w:val="0"/>
          <w:numId w:val="6"/>
        </w:numPr>
        <w:rPr>
          <w:i/>
          <w:iCs/>
        </w:rPr>
      </w:pPr>
      <w:r w:rsidRPr="002159B3">
        <w:rPr>
          <w:i/>
          <w:iCs/>
        </w:rPr>
        <w:t>marriage and civil partnership</w:t>
      </w:r>
    </w:p>
    <w:p w14:paraId="65488F46" w14:textId="5BFA82F5" w:rsidR="00AF7DC3" w:rsidRDefault="00AF7DC3" w:rsidP="00D90EA8">
      <w:pPr>
        <w:pStyle w:val="ListParagraph"/>
        <w:numPr>
          <w:ilvl w:val="0"/>
          <w:numId w:val="6"/>
        </w:numPr>
        <w:rPr>
          <w:i/>
          <w:iCs/>
        </w:rPr>
      </w:pPr>
      <w:r w:rsidRPr="002159B3">
        <w:rPr>
          <w:i/>
          <w:iCs/>
        </w:rPr>
        <w:t>pregnancy and maternity</w:t>
      </w:r>
      <w:r w:rsidRPr="00A91EB5">
        <w:rPr>
          <w:i/>
          <w:iCs/>
        </w:rPr>
        <w:t>.</w:t>
      </w:r>
      <w:r w:rsidR="00A91EB5">
        <w:rPr>
          <w:i/>
          <w:iCs/>
        </w:rPr>
        <w:t xml:space="preserve"> (CIPD,2019)</w:t>
      </w:r>
    </w:p>
    <w:p w14:paraId="36F316EB" w14:textId="626A1541" w:rsidR="002159B3" w:rsidRDefault="00AF7DC3" w:rsidP="00AF7DC3">
      <w:r>
        <w:t xml:space="preserve">The </w:t>
      </w:r>
      <w:r w:rsidRPr="00AF7DC3">
        <w:t>Equality and Human Rights Commission</w:t>
      </w:r>
      <w:r>
        <w:t xml:space="preserve"> (</w:t>
      </w:r>
      <w:r w:rsidR="000A63A2">
        <w:t>2020</w:t>
      </w:r>
      <w:r>
        <w:t>) state that</w:t>
      </w:r>
      <w:r w:rsidR="002159B3">
        <w:t>:</w:t>
      </w:r>
    </w:p>
    <w:p w14:paraId="1B003D9C" w14:textId="77777777" w:rsidR="002159B3" w:rsidRDefault="00AF7DC3" w:rsidP="002159B3">
      <w:r>
        <w:t xml:space="preserve"> “</w:t>
      </w:r>
      <w:r w:rsidRPr="00AF7DC3">
        <w:rPr>
          <w:i/>
          <w:iCs/>
        </w:rPr>
        <w:t>Equality law applies:</w:t>
      </w:r>
    </w:p>
    <w:p w14:paraId="5DFEBFE1" w14:textId="51BEAD03" w:rsidR="00AF7DC3" w:rsidRPr="002159B3" w:rsidRDefault="00AF7DC3" w:rsidP="002159B3">
      <w:pPr>
        <w:pStyle w:val="ListParagraph"/>
        <w:numPr>
          <w:ilvl w:val="0"/>
          <w:numId w:val="15"/>
        </w:numPr>
      </w:pPr>
      <w:r w:rsidRPr="002159B3">
        <w:rPr>
          <w:i/>
          <w:iCs/>
        </w:rPr>
        <w:t>whatever the size of your organisation</w:t>
      </w:r>
    </w:p>
    <w:p w14:paraId="1113FB53" w14:textId="23CE9D14" w:rsidR="00AF7DC3" w:rsidRPr="00D90EA8" w:rsidRDefault="00AF7DC3" w:rsidP="002159B3">
      <w:pPr>
        <w:pStyle w:val="ListParagraph"/>
        <w:numPr>
          <w:ilvl w:val="0"/>
          <w:numId w:val="15"/>
        </w:numPr>
        <w:rPr>
          <w:i/>
          <w:iCs/>
        </w:rPr>
      </w:pPr>
      <w:r w:rsidRPr="00D90EA8">
        <w:rPr>
          <w:i/>
          <w:iCs/>
        </w:rPr>
        <w:t>whatever sector you work in</w:t>
      </w:r>
    </w:p>
    <w:p w14:paraId="469D57CC" w14:textId="3DBA1714" w:rsidR="00AF7DC3" w:rsidRPr="00D90EA8" w:rsidRDefault="00AF7DC3" w:rsidP="002159B3">
      <w:pPr>
        <w:pStyle w:val="ListParagraph"/>
        <w:numPr>
          <w:ilvl w:val="0"/>
          <w:numId w:val="15"/>
        </w:numPr>
        <w:rPr>
          <w:i/>
          <w:iCs/>
        </w:rPr>
      </w:pPr>
      <w:r w:rsidRPr="00D90EA8">
        <w:rPr>
          <w:i/>
          <w:iCs/>
        </w:rPr>
        <w:t>whether you are taking on your first worker or your hundred and first</w:t>
      </w:r>
    </w:p>
    <w:p w14:paraId="717B5CEB" w14:textId="6DF9F301" w:rsidR="002E4D30" w:rsidRPr="00D90EA8" w:rsidRDefault="00AF7DC3" w:rsidP="002159B3">
      <w:pPr>
        <w:pStyle w:val="ListParagraph"/>
        <w:numPr>
          <w:ilvl w:val="0"/>
          <w:numId w:val="15"/>
        </w:numPr>
        <w:rPr>
          <w:i/>
          <w:iCs/>
        </w:rPr>
      </w:pPr>
      <w:r w:rsidRPr="00D90EA8">
        <w:rPr>
          <w:i/>
          <w:iCs/>
        </w:rPr>
        <w:t>whether or not you use any formal processes like application forms, shortlisting, or interviewing”.</w:t>
      </w:r>
    </w:p>
    <w:p w14:paraId="12D90A35" w14:textId="79D3B2D8" w:rsidR="002E4D30" w:rsidRDefault="00A91EB5" w:rsidP="002E4D30">
      <w:r>
        <w:t>When advertising for the role employers must ensure that the wording within the advert, job and person specifications are clear, non-discriminatory and the requirements stated</w:t>
      </w:r>
      <w:r w:rsidR="00D90EA8">
        <w:t xml:space="preserve"> of the individual</w:t>
      </w:r>
      <w:r>
        <w:t xml:space="preserve"> are truly needed to carry out the role (CIPD,2019). </w:t>
      </w:r>
    </w:p>
    <w:p w14:paraId="7C3D3047" w14:textId="043F8510" w:rsidR="00A91EB5" w:rsidRDefault="00A91EB5" w:rsidP="00A91EB5">
      <w:r w:rsidRPr="00A91EB5">
        <w:t>The CIPD</w:t>
      </w:r>
      <w:r>
        <w:t xml:space="preserve"> (2019)</w:t>
      </w:r>
      <w:r w:rsidRPr="00A91EB5">
        <w:t xml:space="preserve"> state </w:t>
      </w:r>
      <w:r w:rsidRPr="00A91EB5">
        <w:rPr>
          <w:i/>
          <w:iCs/>
        </w:rPr>
        <w:t xml:space="preserve">“poor wording in advertisements can be used as evidence of an intention to discriminate and a job applicant who is rejected or who doesn’t apply because they don’t meet the criteria may bring a claim” </w:t>
      </w:r>
      <w:r w:rsidRPr="00A91EB5">
        <w:t xml:space="preserve">, which ultimately can result in financial lose for an employer. </w:t>
      </w:r>
    </w:p>
    <w:p w14:paraId="13E0668B" w14:textId="11DD25D9" w:rsidR="00EF7C42" w:rsidRPr="00A91EB5" w:rsidRDefault="00EF7C42" w:rsidP="00A91EB5">
      <w:r w:rsidRPr="00EF7C42">
        <w:t xml:space="preserve">Falconer </w:t>
      </w:r>
      <w:r>
        <w:t>(</w:t>
      </w:r>
      <w:r w:rsidRPr="00EF7C42">
        <w:t>2020</w:t>
      </w:r>
      <w:r>
        <w:t xml:space="preserve">) highlights that </w:t>
      </w:r>
      <w:r w:rsidRPr="00EF7C42">
        <w:rPr>
          <w:i/>
          <w:iCs/>
        </w:rPr>
        <w:t>“Common mistakes also occur by using words such as ‘experienced’ or ‘school leaver’</w:t>
      </w:r>
      <w:r>
        <w:rPr>
          <w:i/>
          <w:iCs/>
        </w:rPr>
        <w:t xml:space="preserve">. </w:t>
      </w:r>
      <w:r w:rsidRPr="00EF7C42">
        <w:t>This then sets the precedent that the successful applicant will need to fail in between these limits, possible resulting in age discrimination.</w:t>
      </w:r>
      <w:r w:rsidR="00782E5F">
        <w:t xml:space="preserve"> A discrimination case </w:t>
      </w:r>
      <w:r w:rsidR="007350B6">
        <w:t xml:space="preserve">of </w:t>
      </w:r>
      <w:bookmarkStart w:id="0" w:name="_Hlk39497501"/>
      <w:r w:rsidR="007350B6" w:rsidRPr="00782E5F">
        <w:t>McCoy</w:t>
      </w:r>
      <w:r w:rsidR="00782E5F" w:rsidRPr="00782E5F">
        <w:t xml:space="preserve"> v McGregor &amp; Sons Ltd</w:t>
      </w:r>
      <w:r w:rsidR="00782E5F">
        <w:t xml:space="preserve"> </w:t>
      </w:r>
      <w:bookmarkEnd w:id="0"/>
      <w:r w:rsidR="00782E5F" w:rsidRPr="00782E5F">
        <w:t xml:space="preserve">highlights </w:t>
      </w:r>
      <w:r w:rsidR="00782E5F">
        <w:t>that the result of poor wor</w:t>
      </w:r>
      <w:r w:rsidR="000A63A2">
        <w:t>d</w:t>
      </w:r>
      <w:r w:rsidR="00782E5F">
        <w:t xml:space="preserve">ing in a job advertisement can result in a claim </w:t>
      </w:r>
      <w:r w:rsidR="007350B6">
        <w:t>brought.</w:t>
      </w:r>
      <w:r w:rsidR="00782E5F">
        <w:t xml:space="preserve"> T</w:t>
      </w:r>
      <w:r w:rsidR="00782E5F" w:rsidRPr="00782E5F">
        <w:t xml:space="preserve">he words ‘youthful enthusiasm’ </w:t>
      </w:r>
      <w:r w:rsidR="00782E5F">
        <w:t xml:space="preserve">and a </w:t>
      </w:r>
      <w:r w:rsidR="00782E5F" w:rsidRPr="00782E5F">
        <w:t xml:space="preserve">focus on ‘drive’ and ‘motivation’ </w:t>
      </w:r>
      <w:r w:rsidR="00782E5F">
        <w:t xml:space="preserve">gave way to a </w:t>
      </w:r>
      <w:r w:rsidR="007350B6">
        <w:t xml:space="preserve">successful </w:t>
      </w:r>
      <w:r w:rsidR="007350B6" w:rsidRPr="00782E5F">
        <w:t>age</w:t>
      </w:r>
      <w:r w:rsidR="00782E5F" w:rsidRPr="00782E5F">
        <w:t xml:space="preserve"> discrimination </w:t>
      </w:r>
      <w:r w:rsidR="00782E5F">
        <w:t xml:space="preserve">claim </w:t>
      </w:r>
      <w:r w:rsidR="00782E5F" w:rsidRPr="00782E5F">
        <w:t>when a</w:t>
      </w:r>
      <w:r w:rsidR="00782E5F">
        <w:t xml:space="preserve"> </w:t>
      </w:r>
      <w:r w:rsidR="007350B6">
        <w:t>58-year-old</w:t>
      </w:r>
      <w:r w:rsidR="00782E5F" w:rsidRPr="00782E5F">
        <w:t xml:space="preserve"> applicant was </w:t>
      </w:r>
      <w:r w:rsidR="00782E5F">
        <w:t>unsuccessful for the role</w:t>
      </w:r>
      <w:r w:rsidR="007350B6">
        <w:t xml:space="preserve"> (Richardson,2018).</w:t>
      </w:r>
      <w:r w:rsidR="000A63A2">
        <w:t xml:space="preserve"> </w:t>
      </w:r>
      <w:r>
        <w:t>Focus should be on the</w:t>
      </w:r>
      <w:r w:rsidRPr="00EF7C42">
        <w:t xml:space="preserve"> person with the right skills for the job, </w:t>
      </w:r>
      <w:r>
        <w:t xml:space="preserve">not on any characteristics they have. </w:t>
      </w:r>
    </w:p>
    <w:p w14:paraId="7FB35612" w14:textId="5C1941B7" w:rsidR="005C3DBE" w:rsidRPr="00D90EA8" w:rsidRDefault="00D90EA8" w:rsidP="005C3DBE">
      <w:r w:rsidRPr="00D90EA8">
        <w:t xml:space="preserve">Unlawful discrimination can occur in </w:t>
      </w:r>
      <w:r w:rsidR="00EF7C42" w:rsidRPr="00D90EA8">
        <w:t>several</w:t>
      </w:r>
      <w:r w:rsidRPr="00D90EA8">
        <w:t xml:space="preserve"> ways, these include</w:t>
      </w:r>
      <w:r w:rsidR="005C3DBE" w:rsidRPr="00D90EA8">
        <w:t xml:space="preserve"> direct</w:t>
      </w:r>
      <w:r w:rsidRPr="00D90EA8">
        <w:t xml:space="preserve"> and</w:t>
      </w:r>
      <w:r w:rsidR="005C3DBE" w:rsidRPr="00D90EA8">
        <w:t xml:space="preserve"> indirect</w:t>
      </w:r>
      <w:r w:rsidRPr="00D90EA8">
        <w:t xml:space="preserve"> discrimination,</w:t>
      </w:r>
      <w:r w:rsidR="005C3DBE" w:rsidRPr="00D90EA8">
        <w:t xml:space="preserve"> discrimination by perception, </w:t>
      </w:r>
      <w:r w:rsidRPr="00D90EA8">
        <w:t xml:space="preserve">discrimination by association, </w:t>
      </w:r>
      <w:r w:rsidR="00EF7C42" w:rsidRPr="00D90EA8">
        <w:t>harassment,</w:t>
      </w:r>
      <w:r w:rsidR="005C3DBE" w:rsidRPr="00D90EA8">
        <w:t xml:space="preserve"> and victimisation</w:t>
      </w:r>
      <w:r>
        <w:t xml:space="preserve"> (</w:t>
      </w:r>
      <w:r w:rsidRPr="00D90EA8">
        <w:t>The Equality and Human Rights Commission</w:t>
      </w:r>
      <w:r>
        <w:t xml:space="preserve">, </w:t>
      </w:r>
      <w:r w:rsidR="000A63A2">
        <w:t>2020</w:t>
      </w:r>
      <w:r w:rsidRPr="00D90EA8">
        <w:t>)</w:t>
      </w:r>
      <w:r>
        <w:t>.</w:t>
      </w:r>
    </w:p>
    <w:p w14:paraId="666598AB" w14:textId="77777777" w:rsidR="000A63A2" w:rsidRDefault="008D0E0A" w:rsidP="005C3DBE">
      <w:r w:rsidRPr="005D3B48">
        <w:t xml:space="preserve">Indirect </w:t>
      </w:r>
      <w:r w:rsidR="005D3B48" w:rsidRPr="005D3B48">
        <w:t>discrimination</w:t>
      </w:r>
      <w:r w:rsidRPr="005D3B48">
        <w:t xml:space="preserve"> can also result from advertising a job stating that a job can only be fulfilled </w:t>
      </w:r>
      <w:r w:rsidR="005D3B48" w:rsidRPr="005D3B48">
        <w:t>on a full-time</w:t>
      </w:r>
      <w:r w:rsidRPr="005D3B48">
        <w:t xml:space="preserve"> basis. This would </w:t>
      </w:r>
      <w:r w:rsidR="005D3B48" w:rsidRPr="005D3B48">
        <w:t>likely</w:t>
      </w:r>
      <w:r w:rsidRPr="005D3B48">
        <w:t xml:space="preserve"> put women at a </w:t>
      </w:r>
      <w:r w:rsidR="005D3B48" w:rsidRPr="005D3B48">
        <w:t>disadvantage</w:t>
      </w:r>
      <w:r w:rsidRPr="005D3B48">
        <w:t xml:space="preserve"> rather than men due to childcare </w:t>
      </w:r>
      <w:r w:rsidR="005D3B48" w:rsidRPr="005D3B48">
        <w:t>responsibilities</w:t>
      </w:r>
      <w:r w:rsidRPr="005D3B48">
        <w:t>. If an employe</w:t>
      </w:r>
      <w:r w:rsidR="005D3B48" w:rsidRPr="005D3B48">
        <w:t xml:space="preserve">r can not justify the need for the job to be full time this can be indirect discrimination due to sex. </w:t>
      </w:r>
    </w:p>
    <w:p w14:paraId="6A292DB2" w14:textId="3C3FE2F0" w:rsidR="007350B6" w:rsidRPr="00030421" w:rsidRDefault="00030421" w:rsidP="005C3DBE">
      <w:r w:rsidRPr="00030421">
        <w:t>Even though the law states it is unlawful to discriminate against those with protected char</w:t>
      </w:r>
      <w:r>
        <w:t>acteristics</w:t>
      </w:r>
      <w:r w:rsidRPr="00030421">
        <w:t xml:space="preserve"> there are some instances where this can be justified. </w:t>
      </w:r>
      <w:r w:rsidR="000A63A2">
        <w:t>T</w:t>
      </w:r>
      <w:r w:rsidRPr="00030421">
        <w:t xml:space="preserve">his can be used in situations where there is a </w:t>
      </w:r>
      <w:r w:rsidRPr="00030421">
        <w:rPr>
          <w:i/>
          <w:iCs/>
        </w:rPr>
        <w:t xml:space="preserve">“genuine occupational requirement” </w:t>
      </w:r>
      <w:r w:rsidRPr="00030421">
        <w:t>(Falconer</w:t>
      </w:r>
      <w:r w:rsidR="000A63A2">
        <w:t>,</w:t>
      </w:r>
      <w:r w:rsidRPr="00030421">
        <w:t xml:space="preserve"> 2020). For example, A women’s refuge</w:t>
      </w:r>
      <w:r>
        <w:t xml:space="preserve">, where it provides care for women may request that </w:t>
      </w:r>
      <w:r>
        <w:lastRenderedPageBreak/>
        <w:t>they only want to employ women, due to its work with women who have experienced abuse by males</w:t>
      </w:r>
      <w:r w:rsidR="000A63A2">
        <w:t xml:space="preserve"> </w:t>
      </w:r>
      <w:r w:rsidR="00922049" w:rsidRPr="00922049">
        <w:t xml:space="preserve">(The Equality and Human Rights Commission, </w:t>
      </w:r>
      <w:r w:rsidR="000A63A2">
        <w:t>2020</w:t>
      </w:r>
      <w:r w:rsidR="00922049" w:rsidRPr="00922049">
        <w:t>).</w:t>
      </w:r>
    </w:p>
    <w:p w14:paraId="68888707" w14:textId="0C1B6C94" w:rsidR="00320E65" w:rsidRPr="00320E65" w:rsidRDefault="00922049" w:rsidP="007350B6">
      <w:pPr>
        <w:rPr>
          <w:i/>
          <w:iCs/>
        </w:rPr>
      </w:pPr>
      <w:r w:rsidRPr="00922049">
        <w:t>If rejecting an applicant is based on the situation whereby you would be breaking another law, you can justify this decision.</w:t>
      </w:r>
      <w:r w:rsidR="00320E65">
        <w:t xml:space="preserve"> The </w:t>
      </w:r>
      <w:r w:rsidR="00320E65" w:rsidRPr="00320E65">
        <w:t xml:space="preserve">Equality and Human Rights Commission </w:t>
      </w:r>
      <w:r w:rsidR="00320E65">
        <w:t>(</w:t>
      </w:r>
      <w:r w:rsidR="000A63A2">
        <w:t>2020</w:t>
      </w:r>
      <w:r w:rsidR="00320E65" w:rsidRPr="00320E65">
        <w:t>)</w:t>
      </w:r>
      <w:r w:rsidR="00320E65">
        <w:t xml:space="preserve"> states that “</w:t>
      </w:r>
      <w:r w:rsidR="00320E65" w:rsidRPr="00320E65">
        <w:rPr>
          <w:i/>
          <w:iCs/>
        </w:rPr>
        <w:t>A driving school must reject a 19-year-old who applies for a job as a driving instructor because to offer them a job – even if they are otherwise the best candidate – would involve breaking the law because a driving instructor must be aged at least 21</w:t>
      </w:r>
      <w:r w:rsidR="00320E65">
        <w:rPr>
          <w:i/>
          <w:iCs/>
        </w:rPr>
        <w:t>”</w:t>
      </w:r>
      <w:r w:rsidR="00320E65" w:rsidRPr="00320E65">
        <w:rPr>
          <w:i/>
          <w:iCs/>
        </w:rPr>
        <w:t>.</w:t>
      </w:r>
      <w:r w:rsidRPr="00320E65">
        <w:rPr>
          <w:i/>
          <w:iCs/>
        </w:rPr>
        <w:t xml:space="preserve"> </w:t>
      </w:r>
    </w:p>
    <w:p w14:paraId="2D6F52CA" w14:textId="3572656E" w:rsidR="00BB7A64" w:rsidRPr="00277553" w:rsidRDefault="00BB7A64" w:rsidP="005C3DBE">
      <w:r w:rsidRPr="00277553">
        <w:t xml:space="preserve">During shortlisting all </w:t>
      </w:r>
      <w:r w:rsidR="00277553" w:rsidRPr="00277553">
        <w:t>candidates</w:t>
      </w:r>
      <w:r w:rsidRPr="00277553">
        <w:t xml:space="preserve"> should be scored fairly against appropriate requirements for the role, based on a </w:t>
      </w:r>
      <w:r w:rsidR="00277553" w:rsidRPr="00277553">
        <w:t>person’s</w:t>
      </w:r>
      <w:r w:rsidRPr="00277553">
        <w:t xml:space="preserve"> skills and </w:t>
      </w:r>
      <w:r w:rsidR="00277553" w:rsidRPr="00277553">
        <w:t>abilities</w:t>
      </w:r>
      <w:r w:rsidRPr="00277553">
        <w:t xml:space="preserve"> and not penalised if they have </w:t>
      </w:r>
      <w:r w:rsidR="00277553" w:rsidRPr="00277553">
        <w:t>reviled</w:t>
      </w:r>
      <w:r w:rsidRPr="00277553">
        <w:t xml:space="preserve"> </w:t>
      </w:r>
      <w:r w:rsidR="00277553" w:rsidRPr="00277553">
        <w:t>an</w:t>
      </w:r>
      <w:r w:rsidRPr="00277553">
        <w:t xml:space="preserve"> unprotected </w:t>
      </w:r>
      <w:r w:rsidR="00277553" w:rsidRPr="00277553">
        <w:t>characteristic</w:t>
      </w:r>
      <w:r w:rsidRPr="00277553">
        <w:t xml:space="preserve"> within their </w:t>
      </w:r>
      <w:r w:rsidR="00277553" w:rsidRPr="00277553">
        <w:t>application</w:t>
      </w:r>
      <w:r w:rsidR="00320E65">
        <w:t>,</w:t>
      </w:r>
      <w:r w:rsidR="000A63A2">
        <w:t xml:space="preserve"> </w:t>
      </w:r>
      <w:r w:rsidR="00277553" w:rsidRPr="00277553">
        <w:t>such as revelling their date of birth</w:t>
      </w:r>
      <w:r w:rsidR="00320E65">
        <w:t xml:space="preserve"> </w:t>
      </w:r>
      <w:r w:rsidR="00277553" w:rsidRPr="00277553">
        <w:t>(Falconer</w:t>
      </w:r>
      <w:r w:rsidR="00095ED9">
        <w:t>,</w:t>
      </w:r>
      <w:r w:rsidR="00277553" w:rsidRPr="00277553">
        <w:t xml:space="preserve"> 2020)</w:t>
      </w:r>
      <w:r w:rsidR="00277553">
        <w:t>.</w:t>
      </w:r>
    </w:p>
    <w:p w14:paraId="30999D9C" w14:textId="11BA6209" w:rsidR="008C443D" w:rsidRDefault="00BB7A64" w:rsidP="005C3DBE">
      <w:r w:rsidRPr="00277553">
        <w:t>During interviews</w:t>
      </w:r>
      <w:r w:rsidR="00277553" w:rsidRPr="00277553">
        <w:t xml:space="preserve"> employers should be mindful of asking any question which could be perceived as irrelevant to the post</w:t>
      </w:r>
      <w:r w:rsidR="008C443D">
        <w:t>, the CIPD (2019) identifies some examples of this as:</w:t>
      </w:r>
    </w:p>
    <w:p w14:paraId="6D056510" w14:textId="55B43276" w:rsidR="008C443D" w:rsidRPr="008C443D" w:rsidRDefault="008C443D" w:rsidP="008C443D">
      <w:pPr>
        <w:pStyle w:val="ListParagraph"/>
        <w:numPr>
          <w:ilvl w:val="0"/>
          <w:numId w:val="8"/>
        </w:numPr>
        <w:rPr>
          <w:i/>
          <w:iCs/>
        </w:rPr>
      </w:pPr>
      <w:r>
        <w:rPr>
          <w:i/>
          <w:iCs/>
        </w:rPr>
        <w:t>“</w:t>
      </w:r>
      <w:r w:rsidRPr="008C443D">
        <w:rPr>
          <w:i/>
          <w:iCs/>
        </w:rPr>
        <w:t>How old are you?</w:t>
      </w:r>
    </w:p>
    <w:p w14:paraId="26550045" w14:textId="77777777" w:rsidR="008C443D" w:rsidRPr="008C443D" w:rsidRDefault="008C443D" w:rsidP="008C443D">
      <w:pPr>
        <w:pStyle w:val="ListParagraph"/>
        <w:numPr>
          <w:ilvl w:val="0"/>
          <w:numId w:val="8"/>
        </w:numPr>
        <w:rPr>
          <w:i/>
          <w:iCs/>
        </w:rPr>
      </w:pPr>
      <w:r w:rsidRPr="008C443D">
        <w:rPr>
          <w:i/>
          <w:iCs/>
        </w:rPr>
        <w:t>How many children do you have?</w:t>
      </w:r>
    </w:p>
    <w:p w14:paraId="6C5EB47F" w14:textId="77777777" w:rsidR="008C443D" w:rsidRPr="008C443D" w:rsidRDefault="008C443D" w:rsidP="008C443D">
      <w:pPr>
        <w:pStyle w:val="ListParagraph"/>
        <w:numPr>
          <w:ilvl w:val="0"/>
          <w:numId w:val="8"/>
        </w:numPr>
        <w:rPr>
          <w:i/>
          <w:iCs/>
        </w:rPr>
      </w:pPr>
      <w:r w:rsidRPr="008C443D">
        <w:rPr>
          <w:i/>
          <w:iCs/>
        </w:rPr>
        <w:t>What church do you go to?</w:t>
      </w:r>
    </w:p>
    <w:p w14:paraId="00ED5CCE" w14:textId="77777777" w:rsidR="008C443D" w:rsidRPr="008C443D" w:rsidRDefault="008C443D" w:rsidP="008C443D">
      <w:pPr>
        <w:pStyle w:val="ListParagraph"/>
        <w:numPr>
          <w:ilvl w:val="0"/>
          <w:numId w:val="8"/>
        </w:numPr>
        <w:rPr>
          <w:i/>
          <w:iCs/>
        </w:rPr>
      </w:pPr>
      <w:r w:rsidRPr="008C443D">
        <w:rPr>
          <w:i/>
          <w:iCs/>
        </w:rPr>
        <w:t>And how many more years do you see yourself working?</w:t>
      </w:r>
    </w:p>
    <w:p w14:paraId="0F299A7C" w14:textId="77777777" w:rsidR="008C443D" w:rsidRPr="008C443D" w:rsidRDefault="008C443D" w:rsidP="008C443D">
      <w:pPr>
        <w:pStyle w:val="ListParagraph"/>
        <w:numPr>
          <w:ilvl w:val="0"/>
          <w:numId w:val="8"/>
        </w:numPr>
        <w:rPr>
          <w:i/>
          <w:iCs/>
        </w:rPr>
      </w:pPr>
      <w:r w:rsidRPr="008C443D">
        <w:rPr>
          <w:i/>
          <w:iCs/>
        </w:rPr>
        <w:t>Where do you come from?</w:t>
      </w:r>
    </w:p>
    <w:p w14:paraId="4A184CFE" w14:textId="780D7EA9" w:rsidR="008C443D" w:rsidRPr="008C443D" w:rsidRDefault="008C443D" w:rsidP="008C443D">
      <w:pPr>
        <w:pStyle w:val="ListParagraph"/>
        <w:numPr>
          <w:ilvl w:val="0"/>
          <w:numId w:val="8"/>
        </w:numPr>
        <w:rPr>
          <w:i/>
          <w:iCs/>
        </w:rPr>
      </w:pPr>
      <w:r w:rsidRPr="008C443D">
        <w:rPr>
          <w:i/>
          <w:iCs/>
        </w:rPr>
        <w:t>Which political party do you belong to?</w:t>
      </w:r>
      <w:r>
        <w:rPr>
          <w:i/>
          <w:iCs/>
        </w:rPr>
        <w:t xml:space="preserve">” </w:t>
      </w:r>
      <w:r w:rsidRPr="008C443D">
        <w:rPr>
          <w:i/>
          <w:iCs/>
        </w:rPr>
        <w:t>(CIPD,2019)</w:t>
      </w:r>
      <w:r>
        <w:rPr>
          <w:i/>
          <w:iCs/>
        </w:rPr>
        <w:t>.</w:t>
      </w:r>
    </w:p>
    <w:p w14:paraId="063CBA4A" w14:textId="77777777" w:rsidR="008C443D" w:rsidRPr="008C443D" w:rsidRDefault="008C443D" w:rsidP="008C443D">
      <w:r w:rsidRPr="008C443D">
        <w:t>Along with comments such as:</w:t>
      </w:r>
    </w:p>
    <w:p w14:paraId="5CD6642B" w14:textId="076FAACF" w:rsidR="008C443D" w:rsidRPr="008C443D" w:rsidRDefault="008C443D" w:rsidP="008C443D">
      <w:pPr>
        <w:pStyle w:val="ListParagraph"/>
        <w:numPr>
          <w:ilvl w:val="0"/>
          <w:numId w:val="8"/>
        </w:numPr>
        <w:rPr>
          <w:i/>
          <w:iCs/>
        </w:rPr>
      </w:pPr>
      <w:r>
        <w:rPr>
          <w:i/>
          <w:iCs/>
        </w:rPr>
        <w:t>“</w:t>
      </w:r>
      <w:r w:rsidRPr="008C443D">
        <w:rPr>
          <w:i/>
          <w:iCs/>
        </w:rPr>
        <w:t>We were looking for someone more mature.</w:t>
      </w:r>
    </w:p>
    <w:p w14:paraId="4D63B07F" w14:textId="2B6677A8" w:rsidR="008C443D" w:rsidRPr="008C443D" w:rsidRDefault="008C443D" w:rsidP="008C443D">
      <w:pPr>
        <w:pStyle w:val="ListParagraph"/>
        <w:numPr>
          <w:ilvl w:val="0"/>
          <w:numId w:val="8"/>
        </w:numPr>
        <w:rPr>
          <w:i/>
          <w:iCs/>
        </w:rPr>
      </w:pPr>
      <w:r w:rsidRPr="008C443D">
        <w:rPr>
          <w:i/>
          <w:iCs/>
        </w:rPr>
        <w:t>We need someone who could travel so we are worried about your childcare responsibilities</w:t>
      </w:r>
      <w:r>
        <w:rPr>
          <w:i/>
          <w:iCs/>
        </w:rPr>
        <w:t xml:space="preserve">” </w:t>
      </w:r>
      <w:r w:rsidRPr="008C443D">
        <w:rPr>
          <w:i/>
          <w:iCs/>
        </w:rPr>
        <w:t>(CIPD,2019)</w:t>
      </w:r>
      <w:r>
        <w:rPr>
          <w:i/>
          <w:iCs/>
        </w:rPr>
        <w:t>.</w:t>
      </w:r>
    </w:p>
    <w:p w14:paraId="33EF1DAF" w14:textId="13EF896B" w:rsidR="00277553" w:rsidRPr="00277553" w:rsidRDefault="00277553" w:rsidP="005C3DBE">
      <w:r w:rsidRPr="00277553">
        <w:t xml:space="preserve">Only when a candidate has received a job offer can they be asked any medical questions, even from an occupational health provider to ensure this does not have a detrimental effect in the decision-making process, protecting both parties(Equality and Human Rights Commission, </w:t>
      </w:r>
      <w:r w:rsidR="000A63A2">
        <w:t>2020</w:t>
      </w:r>
      <w:r w:rsidRPr="00277553">
        <w:t>).</w:t>
      </w:r>
    </w:p>
    <w:p w14:paraId="2FA2BFB6" w14:textId="00327BA6" w:rsidR="00163459" w:rsidRPr="00163459" w:rsidRDefault="00163459" w:rsidP="00A91EB5">
      <w:pPr>
        <w:rPr>
          <w:i/>
          <w:iCs/>
        </w:rPr>
      </w:pPr>
      <w:r w:rsidRPr="00163459">
        <w:t>The Equality Act also provides scope to allow employers to in fact positively discriminate in benefit to “under</w:t>
      </w:r>
      <w:r w:rsidR="000A63A2">
        <w:t>-</w:t>
      </w:r>
      <w:r w:rsidRPr="00163459">
        <w:t xml:space="preserve">represented groups” but only if there </w:t>
      </w:r>
      <w:r w:rsidR="000A63A2">
        <w:t>are</w:t>
      </w:r>
      <w:r w:rsidRPr="00163459">
        <w:t xml:space="preserve"> candidate</w:t>
      </w:r>
      <w:r w:rsidR="000A63A2">
        <w:t>s</w:t>
      </w:r>
      <w:r w:rsidRPr="00163459">
        <w:t xml:space="preserve"> of equal competencies</w:t>
      </w:r>
      <w:r w:rsidR="00A56FE0">
        <w:t xml:space="preserve"> </w:t>
      </w:r>
      <w:r w:rsidR="00A56FE0" w:rsidRPr="00163459">
        <w:t>(Taylor and Wilkinson,2016)</w:t>
      </w:r>
      <w:r w:rsidR="00A56FE0">
        <w:t>, otherwise known as ‘positive action’(CIPD,2020)</w:t>
      </w:r>
      <w:r w:rsidRPr="00163459">
        <w:t xml:space="preserve">. An example of such is highlighted by Taylor and Wilkinson, 2016 </w:t>
      </w:r>
      <w:r w:rsidRPr="00163459">
        <w:rPr>
          <w:i/>
          <w:iCs/>
        </w:rPr>
        <w:t>“an organisation with no women on the board of directors, could, if wished to, select a female candidate over a male rival provided the two were of equal merit. The reason given could, quite lawfully, be that she was chosen because she is a she”.</w:t>
      </w:r>
      <w:r w:rsidR="00126387">
        <w:rPr>
          <w:i/>
          <w:iCs/>
        </w:rPr>
        <w:t xml:space="preserve">  </w:t>
      </w:r>
    </w:p>
    <w:p w14:paraId="149D61E0" w14:textId="5F925A40" w:rsidR="002E4D30" w:rsidRDefault="00963A8C" w:rsidP="002E4D30">
      <w:pPr>
        <w:rPr>
          <w:i/>
          <w:iCs/>
        </w:rPr>
      </w:pPr>
      <w:r w:rsidRPr="00963A8C">
        <w:t xml:space="preserve">The CIPD (2020) state that </w:t>
      </w:r>
      <w:r w:rsidRPr="00963A8C">
        <w:rPr>
          <w:i/>
          <w:iCs/>
        </w:rPr>
        <w:t>“A contract of employment is a legally binding agreement between an employer and employee. In the UK, the term ‘employee’ is defined by the Employment Rights Act 1996</w:t>
      </w:r>
      <w:r w:rsidR="000A63A2">
        <w:rPr>
          <w:i/>
          <w:iCs/>
        </w:rPr>
        <w:t>,</w:t>
      </w:r>
      <w:r w:rsidRPr="00963A8C">
        <w:rPr>
          <w:i/>
          <w:iCs/>
        </w:rPr>
        <w:t xml:space="preserve"> as an individual who has entered into</w:t>
      </w:r>
      <w:r>
        <w:rPr>
          <w:i/>
          <w:iCs/>
        </w:rPr>
        <w:t xml:space="preserve"> or</w:t>
      </w:r>
      <w:r w:rsidRPr="00963A8C">
        <w:rPr>
          <w:i/>
          <w:iCs/>
        </w:rPr>
        <w:t xml:space="preserve"> works under a contract of service or apprenticeship. Employment contracts consist of a mixture of express and implied terms”.</w:t>
      </w:r>
    </w:p>
    <w:p w14:paraId="736DE42B" w14:textId="4A78C3A0" w:rsidR="00F579BC" w:rsidRDefault="005F2727" w:rsidP="002E4D30">
      <w:pPr>
        <w:rPr>
          <w:i/>
          <w:iCs/>
        </w:rPr>
      </w:pPr>
      <w:r w:rsidRPr="002159B3">
        <w:t xml:space="preserve">An </w:t>
      </w:r>
      <w:r w:rsidR="00351177" w:rsidRPr="002159B3">
        <w:t>employment</w:t>
      </w:r>
      <w:r w:rsidRPr="002159B3">
        <w:t xml:space="preserve"> contract will</w:t>
      </w:r>
      <w:r w:rsidR="000A63A2">
        <w:t xml:space="preserve"> usually</w:t>
      </w:r>
      <w:r w:rsidRPr="002159B3">
        <w:t xml:space="preserve"> begin as soon as an employee starts work, </w:t>
      </w:r>
      <w:r w:rsidR="000A63A2">
        <w:t xml:space="preserve">although </w:t>
      </w:r>
      <w:r w:rsidRPr="002159B3">
        <w:t xml:space="preserve">the contract can start earlier if a job offer has been excepted,  the </w:t>
      </w:r>
      <w:r w:rsidR="00351177" w:rsidRPr="002159B3">
        <w:t>employer</w:t>
      </w:r>
      <w:r w:rsidRPr="002159B3">
        <w:t xml:space="preserve"> has set out the terms of the job clearly – </w:t>
      </w:r>
      <w:r w:rsidR="00351177" w:rsidRPr="002159B3">
        <w:t>either</w:t>
      </w:r>
      <w:r w:rsidRPr="002159B3">
        <w:t xml:space="preserve"> can be verbally or in writing</w:t>
      </w:r>
      <w:r w:rsidR="00351177" w:rsidRPr="002159B3">
        <w:t>, and</w:t>
      </w:r>
      <w:r w:rsidRPr="002159B3">
        <w:t xml:space="preserve"> the offer was unconditional </w:t>
      </w:r>
      <w:r w:rsidR="00351177" w:rsidRPr="002159B3">
        <w:t>with the candidates meeting all requirements</w:t>
      </w:r>
      <w:r w:rsidR="00351177">
        <w:rPr>
          <w:i/>
          <w:iCs/>
        </w:rPr>
        <w:t xml:space="preserve"> (Acas,2020).</w:t>
      </w:r>
      <w:r>
        <w:rPr>
          <w:i/>
          <w:iCs/>
        </w:rPr>
        <w:t xml:space="preserve"> </w:t>
      </w:r>
    </w:p>
    <w:p w14:paraId="74D96EFD" w14:textId="15F5B47C" w:rsidR="00B93C08" w:rsidRDefault="00B93C08" w:rsidP="00B93C08">
      <w:r>
        <w:t xml:space="preserve">“Express terms” can be identified as those that have been given verbally or in writing, this can be outside an employment contract and in </w:t>
      </w:r>
      <w:r w:rsidR="00110354">
        <w:t>organisational</w:t>
      </w:r>
      <w:r>
        <w:t xml:space="preserve"> policies/ procedures or within a staff handbook (CIPD,2020). Express terms should legally comply with all minimum statutory rights</w:t>
      </w:r>
      <w:r w:rsidR="000A63A2">
        <w:t>.</w:t>
      </w:r>
      <w:r>
        <w:t xml:space="preserve"> </w:t>
      </w:r>
    </w:p>
    <w:p w14:paraId="22982043" w14:textId="15D00701" w:rsidR="00B93C08" w:rsidRDefault="00B93C08" w:rsidP="00B93C08">
      <w:r>
        <w:t>Implied terms of contract are can be agreements which have been made with trade unions and then recognized by the employer, or collective arrangements with the workforce and a working arrangement which has taken place over a period of t</w:t>
      </w:r>
      <w:r w:rsidR="000A63A2">
        <w:t>i</w:t>
      </w:r>
      <w:r>
        <w:t>m</w:t>
      </w:r>
      <w:r w:rsidR="000A63A2">
        <w:t>e,</w:t>
      </w:r>
      <w:r>
        <w:t xml:space="preserve"> so then could be seen as an implied term and condition of employment</w:t>
      </w:r>
      <w:r w:rsidR="000A63A2">
        <w:t>.</w:t>
      </w:r>
    </w:p>
    <w:p w14:paraId="19986A7B" w14:textId="411A623D" w:rsidR="002E4D30" w:rsidRDefault="00B93C08" w:rsidP="00B93C08">
      <w:r>
        <w:lastRenderedPageBreak/>
        <w:t>An implied term is also the trust between both parties (employee and employer) along with provision of a safe place to work and the right to obtain statutory minimum wage, notice and equal pay between genders.</w:t>
      </w:r>
    </w:p>
    <w:p w14:paraId="36C9B378" w14:textId="6222240F" w:rsidR="002467D2" w:rsidRDefault="002467D2" w:rsidP="002467D2">
      <w:r>
        <w:t>From April 6</w:t>
      </w:r>
      <w:r w:rsidRPr="00907EB0">
        <w:rPr>
          <w:vertAlign w:val="superscript"/>
        </w:rPr>
        <w:t>th</w:t>
      </w:r>
      <w:r w:rsidR="00907EB0">
        <w:t xml:space="preserve"> </w:t>
      </w:r>
      <w:r>
        <w:t>2020</w:t>
      </w:r>
      <w:r w:rsidR="00907EB0">
        <w:t>, both</w:t>
      </w:r>
      <w:r>
        <w:t xml:space="preserve"> employees and workers have a statutory right to receive a written statement of particulars of employment terms on their first day of work, within which certain information is to be clearly confirmed, prior to this the written statement of particulars was required to be given only to employees</w:t>
      </w:r>
      <w:r w:rsidR="00101205">
        <w:t xml:space="preserve"> (not those classed as workers)</w:t>
      </w:r>
      <w:r>
        <w:t xml:space="preserve"> within 2 months of employment. </w:t>
      </w:r>
    </w:p>
    <w:p w14:paraId="56CF3CB2" w14:textId="7182F2FD" w:rsidR="00101205" w:rsidRPr="00101205" w:rsidRDefault="00101205" w:rsidP="00101205">
      <w:pPr>
        <w:rPr>
          <w:color w:val="000000" w:themeColor="text1"/>
        </w:rPr>
      </w:pPr>
      <w:r w:rsidRPr="00101205">
        <w:rPr>
          <w:color w:val="000000" w:themeColor="text1"/>
        </w:rPr>
        <w:t xml:space="preserve">Acas (2020) state that </w:t>
      </w:r>
      <w:r w:rsidRPr="00101205">
        <w:rPr>
          <w:i/>
          <w:iCs/>
          <w:color w:val="000000" w:themeColor="text1"/>
        </w:rPr>
        <w:t>“many people think this document is the 'employment contract', but legally the contract is much broader than the written terms of their employment”</w:t>
      </w:r>
      <w:r>
        <w:rPr>
          <w:color w:val="000000" w:themeColor="text1"/>
        </w:rPr>
        <w:t xml:space="preserve"> - </w:t>
      </w:r>
      <w:r w:rsidRPr="00101205">
        <w:rPr>
          <w:color w:val="000000" w:themeColor="text1"/>
        </w:rPr>
        <w:t>As identified by express/implied terms of contract.</w:t>
      </w:r>
    </w:p>
    <w:p w14:paraId="4D9E6D61" w14:textId="40C7907B" w:rsidR="0082565F" w:rsidRDefault="002467D2" w:rsidP="0082565F">
      <w:r>
        <w:t>The CIPD(2020) confirm that as of April 6</w:t>
      </w:r>
      <w:r w:rsidRPr="002467D2">
        <w:rPr>
          <w:vertAlign w:val="superscript"/>
        </w:rPr>
        <w:t>th</w:t>
      </w:r>
      <w:r>
        <w:t xml:space="preserve"> 2020 all the following information is </w:t>
      </w:r>
      <w:r w:rsidR="0082565F">
        <w:t xml:space="preserve">required to be provided within the a person’s </w:t>
      </w:r>
      <w:r w:rsidR="0082565F" w:rsidRPr="0082565F">
        <w:t>written statement of particulars</w:t>
      </w:r>
      <w:r w:rsidR="0082565F">
        <w:t xml:space="preserve">: </w:t>
      </w:r>
      <w:r>
        <w:t xml:space="preserve"> </w:t>
      </w:r>
    </w:p>
    <w:p w14:paraId="28799ABA" w14:textId="32422E23" w:rsidR="002467D2" w:rsidRPr="0082565F" w:rsidRDefault="0082565F" w:rsidP="0082565F">
      <w:pPr>
        <w:pStyle w:val="ListParagraph"/>
        <w:numPr>
          <w:ilvl w:val="0"/>
          <w:numId w:val="10"/>
        </w:numPr>
        <w:rPr>
          <w:i/>
          <w:iCs/>
        </w:rPr>
      </w:pPr>
      <w:r>
        <w:t>“</w:t>
      </w:r>
      <w:r w:rsidR="002467D2" w:rsidRPr="0082565F">
        <w:rPr>
          <w:i/>
          <w:iCs/>
        </w:rPr>
        <w:t xml:space="preserve">Names of the employer and employee or worker. </w:t>
      </w:r>
    </w:p>
    <w:p w14:paraId="7359A890" w14:textId="77777777" w:rsidR="002467D2" w:rsidRPr="0082565F" w:rsidRDefault="002467D2" w:rsidP="0082565F">
      <w:pPr>
        <w:pStyle w:val="ListParagraph"/>
        <w:numPr>
          <w:ilvl w:val="0"/>
          <w:numId w:val="10"/>
        </w:numPr>
        <w:rPr>
          <w:i/>
          <w:iCs/>
        </w:rPr>
      </w:pPr>
      <w:r w:rsidRPr="0082565F">
        <w:rPr>
          <w:i/>
          <w:iCs/>
        </w:rPr>
        <w:t>Date when employment or engagement began.</w:t>
      </w:r>
    </w:p>
    <w:p w14:paraId="30E1DF0D" w14:textId="37E45436" w:rsidR="002467D2" w:rsidRPr="0082565F" w:rsidRDefault="002467D2" w:rsidP="0082565F">
      <w:pPr>
        <w:pStyle w:val="ListParagraph"/>
        <w:numPr>
          <w:ilvl w:val="0"/>
          <w:numId w:val="10"/>
        </w:numPr>
        <w:rPr>
          <w:i/>
          <w:iCs/>
        </w:rPr>
      </w:pPr>
      <w:r w:rsidRPr="0082565F">
        <w:rPr>
          <w:i/>
          <w:iCs/>
        </w:rPr>
        <w:t xml:space="preserve">Date on which continuous employment began (employees only). </w:t>
      </w:r>
    </w:p>
    <w:p w14:paraId="21506C54" w14:textId="36914F6E" w:rsidR="002467D2" w:rsidRPr="0082565F" w:rsidRDefault="002467D2" w:rsidP="0082565F">
      <w:pPr>
        <w:pStyle w:val="ListParagraph"/>
        <w:numPr>
          <w:ilvl w:val="0"/>
          <w:numId w:val="10"/>
        </w:numPr>
        <w:rPr>
          <w:i/>
          <w:iCs/>
        </w:rPr>
      </w:pPr>
      <w:r w:rsidRPr="0082565F">
        <w:rPr>
          <w:i/>
          <w:iCs/>
        </w:rPr>
        <w:t>Length of notice the employee or worker is required to give and receive to terminate the contract. Scale or rate of remuneration, or the method of calculating the remuneration. Intervals at which remuneration is paid, that is, weekly, monthly, or other specified intervals.</w:t>
      </w:r>
    </w:p>
    <w:p w14:paraId="53BF68EA" w14:textId="5FA756F4" w:rsidR="002467D2" w:rsidRPr="0082565F" w:rsidRDefault="002467D2" w:rsidP="0082565F">
      <w:pPr>
        <w:pStyle w:val="ListParagraph"/>
        <w:numPr>
          <w:ilvl w:val="0"/>
          <w:numId w:val="10"/>
        </w:numPr>
        <w:rPr>
          <w:i/>
          <w:iCs/>
        </w:rPr>
      </w:pPr>
      <w:r w:rsidRPr="0082565F">
        <w:rPr>
          <w:i/>
          <w:iCs/>
        </w:rPr>
        <w:t xml:space="preserve">Terms and conditions relating to hours and days of work, including any terms and conditions relating to normal working hours, days of the week and whether hours or days are variable (and, if so, how they vary). </w:t>
      </w:r>
    </w:p>
    <w:p w14:paraId="41D21B76" w14:textId="77777777" w:rsidR="002467D2" w:rsidRPr="0082565F" w:rsidRDefault="002467D2" w:rsidP="0082565F">
      <w:pPr>
        <w:pStyle w:val="ListParagraph"/>
        <w:numPr>
          <w:ilvl w:val="0"/>
          <w:numId w:val="10"/>
        </w:numPr>
        <w:rPr>
          <w:i/>
          <w:iCs/>
        </w:rPr>
      </w:pPr>
      <w:r w:rsidRPr="0082565F">
        <w:rPr>
          <w:i/>
          <w:iCs/>
        </w:rPr>
        <w:t xml:space="preserve">Terms and conditions relating to entitlement to paid holidays, including public holidays and holiday pay, in such a manner as to allow them to be precisely calculated. </w:t>
      </w:r>
    </w:p>
    <w:p w14:paraId="6D30599D" w14:textId="77777777" w:rsidR="002467D2" w:rsidRPr="0082565F" w:rsidRDefault="002467D2" w:rsidP="0082565F">
      <w:pPr>
        <w:pStyle w:val="ListParagraph"/>
        <w:numPr>
          <w:ilvl w:val="0"/>
          <w:numId w:val="10"/>
        </w:numPr>
        <w:rPr>
          <w:i/>
          <w:iCs/>
        </w:rPr>
      </w:pPr>
      <w:r w:rsidRPr="0082565F">
        <w:rPr>
          <w:i/>
          <w:iCs/>
        </w:rPr>
        <w:t xml:space="preserve">Job title or a brief description of the type of work the employee or worker is to do. Place of work and address of employer or an indication that an employee or worker is required or permitted to work at various locations. </w:t>
      </w:r>
    </w:p>
    <w:p w14:paraId="36BF6587" w14:textId="77777777" w:rsidR="002467D2" w:rsidRPr="0082565F" w:rsidRDefault="002467D2" w:rsidP="0082565F">
      <w:pPr>
        <w:pStyle w:val="ListParagraph"/>
        <w:numPr>
          <w:ilvl w:val="0"/>
          <w:numId w:val="10"/>
        </w:numPr>
        <w:rPr>
          <w:i/>
          <w:iCs/>
        </w:rPr>
      </w:pPr>
      <w:r w:rsidRPr="0082565F">
        <w:rPr>
          <w:i/>
          <w:iCs/>
        </w:rPr>
        <w:t xml:space="preserve">Any other benefits (including benefits clearly specified as non-contractual) which are not covered elsewhere in the written statement. </w:t>
      </w:r>
    </w:p>
    <w:p w14:paraId="050AB4E1" w14:textId="77777777" w:rsidR="002467D2" w:rsidRPr="0082565F" w:rsidRDefault="002467D2" w:rsidP="0082565F">
      <w:pPr>
        <w:pStyle w:val="ListParagraph"/>
        <w:numPr>
          <w:ilvl w:val="0"/>
          <w:numId w:val="10"/>
        </w:numPr>
        <w:rPr>
          <w:i/>
          <w:iCs/>
        </w:rPr>
      </w:pPr>
      <w:r w:rsidRPr="0082565F">
        <w:rPr>
          <w:i/>
          <w:iCs/>
        </w:rPr>
        <w:t xml:space="preserve">Details of non-permanent employment or engagement e.g. period of fixed-term contract. </w:t>
      </w:r>
    </w:p>
    <w:p w14:paraId="07BA7BAC" w14:textId="77777777" w:rsidR="002467D2" w:rsidRPr="0082565F" w:rsidRDefault="002467D2" w:rsidP="0082565F">
      <w:pPr>
        <w:pStyle w:val="ListParagraph"/>
        <w:numPr>
          <w:ilvl w:val="0"/>
          <w:numId w:val="10"/>
        </w:numPr>
        <w:rPr>
          <w:i/>
          <w:iCs/>
        </w:rPr>
      </w:pPr>
      <w:r w:rsidRPr="0082565F">
        <w:rPr>
          <w:i/>
          <w:iCs/>
        </w:rPr>
        <w:t xml:space="preserve">If the employee or worker is required to work outside the UK for over a month: arrangements for working outside the UK including period, currency of pay, additional benefits and return terms. </w:t>
      </w:r>
    </w:p>
    <w:p w14:paraId="326F2AA0" w14:textId="77777777" w:rsidR="002467D2" w:rsidRPr="0082565F" w:rsidRDefault="002467D2" w:rsidP="0082565F">
      <w:pPr>
        <w:pStyle w:val="ListParagraph"/>
        <w:numPr>
          <w:ilvl w:val="0"/>
          <w:numId w:val="10"/>
        </w:numPr>
        <w:rPr>
          <w:i/>
          <w:iCs/>
        </w:rPr>
      </w:pPr>
      <w:r w:rsidRPr="0082565F">
        <w:rPr>
          <w:i/>
          <w:iCs/>
        </w:rPr>
        <w:t xml:space="preserve">Details of any probationary period. </w:t>
      </w:r>
    </w:p>
    <w:p w14:paraId="5BB27149" w14:textId="0AC673D9" w:rsidR="002467D2" w:rsidRPr="0082565F" w:rsidRDefault="002467D2" w:rsidP="0082565F">
      <w:pPr>
        <w:pStyle w:val="ListParagraph"/>
        <w:numPr>
          <w:ilvl w:val="0"/>
          <w:numId w:val="10"/>
        </w:numPr>
        <w:rPr>
          <w:i/>
          <w:iCs/>
        </w:rPr>
      </w:pPr>
      <w:r w:rsidRPr="0082565F">
        <w:rPr>
          <w:i/>
          <w:iCs/>
        </w:rPr>
        <w:t>Details of training which the employer requires the worker to complete even if the employer does not pay for it</w:t>
      </w:r>
      <w:r w:rsidR="0082565F" w:rsidRPr="0082565F">
        <w:rPr>
          <w:i/>
          <w:iCs/>
        </w:rPr>
        <w:t>”.</w:t>
      </w:r>
    </w:p>
    <w:p w14:paraId="67B0DA81" w14:textId="52CE2D4A" w:rsidR="002467D2" w:rsidRDefault="0082565F" w:rsidP="002467D2">
      <w:r>
        <w:t>The CIPD</w:t>
      </w:r>
      <w:r w:rsidR="005F2727">
        <w:t xml:space="preserve"> </w:t>
      </w:r>
      <w:r>
        <w:t>(2020) also confirm that the following can be provide</w:t>
      </w:r>
      <w:r w:rsidR="00907EB0">
        <w:t>d</w:t>
      </w:r>
      <w:r>
        <w:t xml:space="preserve"> on an additional statement:</w:t>
      </w:r>
    </w:p>
    <w:p w14:paraId="2BE1A082" w14:textId="77777777" w:rsidR="00101205" w:rsidRDefault="0082565F" w:rsidP="00101205">
      <w:pPr>
        <w:pStyle w:val="ListParagraph"/>
        <w:numPr>
          <w:ilvl w:val="0"/>
          <w:numId w:val="11"/>
        </w:numPr>
        <w:ind w:left="360"/>
        <w:rPr>
          <w:i/>
          <w:iCs/>
        </w:rPr>
      </w:pPr>
      <w:r>
        <w:rPr>
          <w:i/>
          <w:iCs/>
        </w:rPr>
        <w:t>“</w:t>
      </w:r>
      <w:r w:rsidR="002467D2" w:rsidRPr="0082565F">
        <w:rPr>
          <w:i/>
          <w:iCs/>
        </w:rPr>
        <w:t xml:space="preserve">Terms and conditions relating to incapacity for work due to sickness or injury, including any provision for sick leave and pay. </w:t>
      </w:r>
    </w:p>
    <w:p w14:paraId="199AD44B" w14:textId="77777777" w:rsidR="00101205" w:rsidRDefault="00101205" w:rsidP="00101205">
      <w:pPr>
        <w:pStyle w:val="ListParagraph"/>
        <w:numPr>
          <w:ilvl w:val="0"/>
          <w:numId w:val="11"/>
        </w:numPr>
        <w:ind w:left="360"/>
        <w:rPr>
          <w:i/>
          <w:iCs/>
        </w:rPr>
      </w:pPr>
      <w:r w:rsidRPr="0082565F">
        <w:rPr>
          <w:i/>
          <w:iCs/>
        </w:rPr>
        <w:t>Any other paid leave</w:t>
      </w:r>
      <w:r w:rsidRPr="00101205">
        <w:rPr>
          <w:i/>
          <w:iCs/>
        </w:rPr>
        <w:t xml:space="preserve"> </w:t>
      </w:r>
    </w:p>
    <w:p w14:paraId="33F7F57B" w14:textId="7697A3FB" w:rsidR="0082565F" w:rsidRDefault="00101205" w:rsidP="00101205">
      <w:pPr>
        <w:pStyle w:val="ListParagraph"/>
        <w:numPr>
          <w:ilvl w:val="0"/>
          <w:numId w:val="11"/>
        </w:numPr>
        <w:ind w:left="360"/>
        <w:rPr>
          <w:i/>
          <w:iCs/>
        </w:rPr>
      </w:pPr>
      <w:r w:rsidRPr="0082565F">
        <w:rPr>
          <w:i/>
          <w:iCs/>
        </w:rPr>
        <w:t>Where the individual is required to work outside the UK for a period of one month or more, details of the time they are to work abroad, the currency they will be paid in, any additional remuneration payable and any benefits provided by reason of working outside the UK and any terms relating to their return to the UK</w:t>
      </w:r>
      <w:r>
        <w:rPr>
          <w:i/>
          <w:iCs/>
        </w:rPr>
        <w:t>”.</w:t>
      </w:r>
    </w:p>
    <w:p w14:paraId="327AD73C" w14:textId="02B9DB4B" w:rsidR="00101205" w:rsidRPr="005F2727" w:rsidRDefault="00101205" w:rsidP="00101205">
      <w:r w:rsidRPr="005F2727">
        <w:t>With the following information required within two months</w:t>
      </w:r>
      <w:r w:rsidR="005F2727">
        <w:t>:</w:t>
      </w:r>
    </w:p>
    <w:p w14:paraId="43C11FB6" w14:textId="379F44AA" w:rsidR="0082565F" w:rsidRPr="0082565F" w:rsidRDefault="005F2727" w:rsidP="0082565F">
      <w:pPr>
        <w:pStyle w:val="ListParagraph"/>
        <w:numPr>
          <w:ilvl w:val="0"/>
          <w:numId w:val="11"/>
        </w:numPr>
        <w:ind w:left="360"/>
        <w:rPr>
          <w:i/>
          <w:iCs/>
        </w:rPr>
      </w:pPr>
      <w:r>
        <w:rPr>
          <w:i/>
          <w:iCs/>
        </w:rPr>
        <w:t>“</w:t>
      </w:r>
      <w:r w:rsidR="002467D2" w:rsidRPr="0082565F">
        <w:rPr>
          <w:i/>
          <w:iCs/>
        </w:rPr>
        <w:t xml:space="preserve">Terms and conditions relating to occupational pensions and pension schemes </w:t>
      </w:r>
    </w:p>
    <w:p w14:paraId="56BA8D77" w14:textId="41455751" w:rsidR="0082565F" w:rsidRPr="0082565F" w:rsidRDefault="002467D2" w:rsidP="0082565F">
      <w:pPr>
        <w:pStyle w:val="ListParagraph"/>
        <w:numPr>
          <w:ilvl w:val="0"/>
          <w:numId w:val="11"/>
        </w:numPr>
        <w:ind w:left="360"/>
        <w:rPr>
          <w:i/>
          <w:iCs/>
        </w:rPr>
      </w:pPr>
      <w:r w:rsidRPr="0082565F">
        <w:rPr>
          <w:i/>
          <w:iCs/>
        </w:rPr>
        <w:t xml:space="preserve">Any collective agreements, which directly affect the terms and conditions of employment, including who made the agreements </w:t>
      </w:r>
    </w:p>
    <w:p w14:paraId="43B1DB81" w14:textId="4F358F13" w:rsidR="0082565F" w:rsidRPr="0082565F" w:rsidRDefault="002467D2" w:rsidP="0082565F">
      <w:pPr>
        <w:pStyle w:val="ListParagraph"/>
        <w:numPr>
          <w:ilvl w:val="0"/>
          <w:numId w:val="11"/>
        </w:numPr>
        <w:ind w:left="360"/>
        <w:rPr>
          <w:i/>
          <w:iCs/>
        </w:rPr>
      </w:pPr>
      <w:r w:rsidRPr="0082565F">
        <w:rPr>
          <w:i/>
          <w:iCs/>
        </w:rPr>
        <w:t xml:space="preserve">Any other training entitlement </w:t>
      </w:r>
    </w:p>
    <w:p w14:paraId="74CF17CA" w14:textId="1A77EDBE" w:rsidR="0082565F" w:rsidRPr="0082565F" w:rsidRDefault="002467D2" w:rsidP="0082565F">
      <w:pPr>
        <w:pStyle w:val="ListParagraph"/>
        <w:numPr>
          <w:ilvl w:val="0"/>
          <w:numId w:val="11"/>
        </w:numPr>
        <w:ind w:left="360"/>
        <w:rPr>
          <w:i/>
          <w:iCs/>
        </w:rPr>
      </w:pPr>
      <w:r w:rsidRPr="0082565F">
        <w:rPr>
          <w:i/>
          <w:iCs/>
        </w:rPr>
        <w:t>Disciplinary and grievance procedures</w:t>
      </w:r>
      <w:r w:rsidR="005F2727">
        <w:rPr>
          <w:i/>
          <w:iCs/>
        </w:rPr>
        <w:t>” (CIPD,2020)</w:t>
      </w:r>
      <w:r w:rsidRPr="0082565F">
        <w:rPr>
          <w:i/>
          <w:iCs/>
        </w:rPr>
        <w:t xml:space="preserve"> </w:t>
      </w:r>
    </w:p>
    <w:p w14:paraId="1487F3E7" w14:textId="269B4CD7" w:rsidR="002E4D30" w:rsidRDefault="006B36C2" w:rsidP="002E4D30">
      <w:r>
        <w:t xml:space="preserve">I should note that not all persons that have </w:t>
      </w:r>
      <w:r w:rsidR="00CA5F5E">
        <w:t>entered</w:t>
      </w:r>
      <w:r>
        <w:t xml:space="preserve"> into a contract with an </w:t>
      </w:r>
      <w:r w:rsidR="00CA5F5E">
        <w:t>organisation</w:t>
      </w:r>
      <w:r>
        <w:t xml:space="preserve"> will </w:t>
      </w:r>
      <w:r w:rsidR="00CA5F5E">
        <w:t>receive</w:t>
      </w:r>
      <w:r>
        <w:t xml:space="preserve"> the same ‘rights’ through their </w:t>
      </w:r>
      <w:r w:rsidR="00CA5F5E">
        <w:t>contract.</w:t>
      </w:r>
      <w:r>
        <w:t xml:space="preserve"> Employees, </w:t>
      </w:r>
      <w:r w:rsidR="00CA5F5E">
        <w:t>workers,</w:t>
      </w:r>
      <w:r>
        <w:t xml:space="preserve"> and the </w:t>
      </w:r>
      <w:r w:rsidR="00CA5F5E">
        <w:t>self-employed</w:t>
      </w:r>
      <w:r>
        <w:t xml:space="preserve"> all have different rights. </w:t>
      </w:r>
      <w:r w:rsidR="00CA5F5E">
        <w:t xml:space="preserve">Daniels (2019) notes </w:t>
      </w:r>
      <w:r w:rsidR="00CA5F5E">
        <w:lastRenderedPageBreak/>
        <w:t xml:space="preserve">that there is no definitive answer, with many ‘tests’ used by the courts, devised over the years to determine what category someone what fall into. </w:t>
      </w:r>
    </w:p>
    <w:p w14:paraId="350042F8" w14:textId="31C1A437" w:rsidR="00490A0B" w:rsidRDefault="00490A0B" w:rsidP="00490A0B">
      <w:r>
        <w:t>Acas(2020) states that you are classed as ‘Employee’ if you:</w:t>
      </w:r>
    </w:p>
    <w:p w14:paraId="6615EC79" w14:textId="7ADE04A8" w:rsidR="00490A0B" w:rsidRPr="00490A0B" w:rsidRDefault="00490A0B" w:rsidP="00490A0B">
      <w:pPr>
        <w:pStyle w:val="ListParagraph"/>
        <w:numPr>
          <w:ilvl w:val="0"/>
          <w:numId w:val="12"/>
        </w:numPr>
        <w:rPr>
          <w:i/>
          <w:iCs/>
        </w:rPr>
      </w:pPr>
      <w:r>
        <w:rPr>
          <w:i/>
          <w:iCs/>
        </w:rPr>
        <w:t>“H</w:t>
      </w:r>
      <w:r w:rsidRPr="00490A0B">
        <w:rPr>
          <w:i/>
          <w:iCs/>
        </w:rPr>
        <w:t>ave an employment contract from your employer, formed when you accept the job</w:t>
      </w:r>
    </w:p>
    <w:p w14:paraId="721DC9A0" w14:textId="010CFC98" w:rsidR="00490A0B" w:rsidRPr="00490A0B" w:rsidRDefault="00490A0B" w:rsidP="00490A0B">
      <w:pPr>
        <w:pStyle w:val="ListParagraph"/>
        <w:numPr>
          <w:ilvl w:val="0"/>
          <w:numId w:val="12"/>
        </w:numPr>
        <w:rPr>
          <w:i/>
          <w:iCs/>
        </w:rPr>
      </w:pPr>
      <w:r>
        <w:rPr>
          <w:i/>
          <w:iCs/>
        </w:rPr>
        <w:t>t</w:t>
      </w:r>
      <w:r w:rsidRPr="00490A0B">
        <w:rPr>
          <w:i/>
          <w:iCs/>
        </w:rPr>
        <w:t>end to be provided regular work by your employer</w:t>
      </w:r>
    </w:p>
    <w:p w14:paraId="7BCD0000" w14:textId="77777777" w:rsidR="00490A0B" w:rsidRPr="00490A0B" w:rsidRDefault="00490A0B" w:rsidP="00490A0B">
      <w:pPr>
        <w:pStyle w:val="ListParagraph"/>
        <w:numPr>
          <w:ilvl w:val="0"/>
          <w:numId w:val="12"/>
        </w:numPr>
        <w:rPr>
          <w:i/>
          <w:iCs/>
        </w:rPr>
      </w:pPr>
      <w:r w:rsidRPr="00490A0B">
        <w:rPr>
          <w:i/>
          <w:iCs/>
        </w:rPr>
        <w:t>are employed to do the work personally</w:t>
      </w:r>
    </w:p>
    <w:p w14:paraId="0285EA07" w14:textId="77E37ABD" w:rsidR="00490A0B" w:rsidRPr="00490A0B" w:rsidRDefault="00490A0B" w:rsidP="00490A0B">
      <w:pPr>
        <w:pStyle w:val="ListParagraph"/>
        <w:numPr>
          <w:ilvl w:val="0"/>
          <w:numId w:val="12"/>
        </w:numPr>
        <w:rPr>
          <w:i/>
          <w:iCs/>
        </w:rPr>
      </w:pPr>
      <w:r w:rsidRPr="00490A0B">
        <w:rPr>
          <w:i/>
          <w:iCs/>
        </w:rPr>
        <w:t>must do the work</w:t>
      </w:r>
      <w:r>
        <w:rPr>
          <w:i/>
          <w:iCs/>
        </w:rPr>
        <w:t>”</w:t>
      </w:r>
    </w:p>
    <w:p w14:paraId="75F02DDF" w14:textId="349AEC50" w:rsidR="00490A0B" w:rsidRDefault="00490A0B" w:rsidP="00490A0B">
      <w:r>
        <w:t>Acas(2020) states that you can be classed as a ‘Worker’ if you:</w:t>
      </w:r>
    </w:p>
    <w:p w14:paraId="7D0D4F43" w14:textId="563AFAED" w:rsidR="00490A0B" w:rsidRPr="00490A0B" w:rsidRDefault="00490A0B" w:rsidP="00490A0B">
      <w:pPr>
        <w:pStyle w:val="ListParagraph"/>
        <w:numPr>
          <w:ilvl w:val="0"/>
          <w:numId w:val="13"/>
        </w:numPr>
        <w:rPr>
          <w:i/>
          <w:iCs/>
        </w:rPr>
      </w:pPr>
      <w:r w:rsidRPr="00490A0B">
        <w:rPr>
          <w:i/>
          <w:iCs/>
        </w:rPr>
        <w:t>“have a ‘contract for services’ (to do work or provide a service for a payment or reward), which can be verbal or written</w:t>
      </w:r>
    </w:p>
    <w:p w14:paraId="02A6A964" w14:textId="77777777" w:rsidR="00490A0B" w:rsidRPr="00490A0B" w:rsidRDefault="00490A0B" w:rsidP="00490A0B">
      <w:pPr>
        <w:pStyle w:val="ListParagraph"/>
        <w:numPr>
          <w:ilvl w:val="0"/>
          <w:numId w:val="13"/>
        </w:numPr>
        <w:rPr>
          <w:i/>
          <w:iCs/>
        </w:rPr>
      </w:pPr>
      <w:r w:rsidRPr="00490A0B">
        <w:rPr>
          <w:i/>
          <w:iCs/>
        </w:rPr>
        <w:t>be employed to do the work personally</w:t>
      </w:r>
    </w:p>
    <w:p w14:paraId="4EBD121B" w14:textId="20288DB4" w:rsidR="00490A0B" w:rsidRPr="00490A0B" w:rsidRDefault="00490A0B" w:rsidP="00490A0B">
      <w:pPr>
        <w:pStyle w:val="ListParagraph"/>
        <w:numPr>
          <w:ilvl w:val="0"/>
          <w:numId w:val="13"/>
        </w:numPr>
        <w:rPr>
          <w:i/>
          <w:iCs/>
        </w:rPr>
      </w:pPr>
      <w:r w:rsidRPr="00490A0B">
        <w:rPr>
          <w:i/>
          <w:iCs/>
        </w:rPr>
        <w:t>have very little obligation to receive or do work (for example, a zero-hours contract where you're offered work on an 'as and when' basis) but should do work you've agreed to”</w:t>
      </w:r>
    </w:p>
    <w:p w14:paraId="484B1A47" w14:textId="4A7A4321" w:rsidR="00490A0B" w:rsidRDefault="00490A0B" w:rsidP="00490A0B">
      <w:r>
        <w:t>Acas(2020) states that you are classed as “Self-employed” if you:</w:t>
      </w:r>
    </w:p>
    <w:p w14:paraId="043BF2DC" w14:textId="2CD1FAC1" w:rsidR="00490A0B" w:rsidRPr="00DE4A3E" w:rsidRDefault="00490A0B" w:rsidP="00490A0B">
      <w:pPr>
        <w:pStyle w:val="ListParagraph"/>
        <w:numPr>
          <w:ilvl w:val="0"/>
          <w:numId w:val="14"/>
        </w:numPr>
        <w:rPr>
          <w:i/>
          <w:iCs/>
        </w:rPr>
      </w:pPr>
      <w:r>
        <w:t>“</w:t>
      </w:r>
      <w:r w:rsidRPr="00DE4A3E">
        <w:rPr>
          <w:i/>
          <w:iCs/>
        </w:rPr>
        <w:t>You're usually classed as self-employed if you:</w:t>
      </w:r>
    </w:p>
    <w:p w14:paraId="0AE085F7" w14:textId="77777777" w:rsidR="00490A0B" w:rsidRPr="00DE4A3E" w:rsidRDefault="00490A0B" w:rsidP="00490A0B">
      <w:pPr>
        <w:pStyle w:val="ListParagraph"/>
        <w:numPr>
          <w:ilvl w:val="0"/>
          <w:numId w:val="14"/>
        </w:numPr>
        <w:rPr>
          <w:i/>
          <w:iCs/>
        </w:rPr>
      </w:pPr>
      <w:r w:rsidRPr="00DE4A3E">
        <w:rPr>
          <w:i/>
          <w:iCs/>
        </w:rPr>
        <w:t>are responsible for how and when you work</w:t>
      </w:r>
    </w:p>
    <w:p w14:paraId="6280165E" w14:textId="77777777" w:rsidR="00490A0B" w:rsidRPr="00DE4A3E" w:rsidRDefault="00490A0B" w:rsidP="00490A0B">
      <w:pPr>
        <w:pStyle w:val="ListParagraph"/>
        <w:numPr>
          <w:ilvl w:val="0"/>
          <w:numId w:val="14"/>
        </w:numPr>
        <w:rPr>
          <w:i/>
          <w:iCs/>
        </w:rPr>
      </w:pPr>
      <w:r w:rsidRPr="00DE4A3E">
        <w:rPr>
          <w:i/>
          <w:iCs/>
        </w:rPr>
        <w:t>are the owner of a company or are a freelancer</w:t>
      </w:r>
    </w:p>
    <w:p w14:paraId="66E6F27B" w14:textId="77777777" w:rsidR="00490A0B" w:rsidRPr="00DE4A3E" w:rsidRDefault="00490A0B" w:rsidP="00490A0B">
      <w:pPr>
        <w:pStyle w:val="ListParagraph"/>
        <w:numPr>
          <w:ilvl w:val="0"/>
          <w:numId w:val="14"/>
        </w:numPr>
        <w:rPr>
          <w:i/>
          <w:iCs/>
        </w:rPr>
      </w:pPr>
      <w:r w:rsidRPr="00DE4A3E">
        <w:rPr>
          <w:i/>
          <w:iCs/>
        </w:rPr>
        <w:t>invoice for your pay</w:t>
      </w:r>
    </w:p>
    <w:p w14:paraId="44F14CD3" w14:textId="77777777" w:rsidR="00490A0B" w:rsidRPr="00DE4A3E" w:rsidRDefault="00490A0B" w:rsidP="00490A0B">
      <w:pPr>
        <w:pStyle w:val="ListParagraph"/>
        <w:numPr>
          <w:ilvl w:val="0"/>
          <w:numId w:val="14"/>
        </w:numPr>
        <w:rPr>
          <w:i/>
          <w:iCs/>
        </w:rPr>
      </w:pPr>
      <w:r w:rsidRPr="00DE4A3E">
        <w:rPr>
          <w:i/>
          <w:iCs/>
        </w:rPr>
        <w:t>get contracts to provide services for clients</w:t>
      </w:r>
    </w:p>
    <w:p w14:paraId="781D02F4" w14:textId="77777777" w:rsidR="00490A0B" w:rsidRPr="00DE4A3E" w:rsidRDefault="00490A0B" w:rsidP="00490A0B">
      <w:pPr>
        <w:pStyle w:val="ListParagraph"/>
        <w:numPr>
          <w:ilvl w:val="0"/>
          <w:numId w:val="14"/>
        </w:numPr>
        <w:rPr>
          <w:i/>
          <w:iCs/>
        </w:rPr>
      </w:pPr>
      <w:r w:rsidRPr="00DE4A3E">
        <w:rPr>
          <w:i/>
          <w:iCs/>
        </w:rPr>
        <w:t>are able to send someone else to do the work for you, if appropriate</w:t>
      </w:r>
    </w:p>
    <w:p w14:paraId="0C0755B6" w14:textId="4DEDF183" w:rsidR="00490A0B" w:rsidRPr="00DE4A3E" w:rsidRDefault="00490A0B" w:rsidP="00490A0B">
      <w:pPr>
        <w:pStyle w:val="ListParagraph"/>
        <w:numPr>
          <w:ilvl w:val="0"/>
          <w:numId w:val="14"/>
        </w:numPr>
        <w:rPr>
          <w:i/>
          <w:iCs/>
        </w:rPr>
      </w:pPr>
      <w:r w:rsidRPr="00DE4A3E">
        <w:rPr>
          <w:i/>
          <w:iCs/>
        </w:rPr>
        <w:t>are able to work for different clients and charge different fees”</w:t>
      </w:r>
    </w:p>
    <w:p w14:paraId="43486FAA" w14:textId="36CDA7C8" w:rsidR="00CA5F5E" w:rsidRDefault="00DE4A3E" w:rsidP="002E4D30">
      <w:r>
        <w:t>Each different employment status has its own rights, a</w:t>
      </w:r>
      <w:r w:rsidR="00CA5F5E">
        <w:t xml:space="preserve">n employee for example has the right to make a claim for unfair dismissal, to receive a statutory redundancy payment, receive time off for ante natal care, and to take time off for statutory maternity/adoption paternity and shared parental leave (to name a few) in comparison to a worker or </w:t>
      </w:r>
      <w:r w:rsidR="00490A0B">
        <w:t>self-employed</w:t>
      </w:r>
      <w:r w:rsidR="00CA5F5E">
        <w:t xml:space="preserve"> persons, who do not have any of these rights. Employees and Workers, however, do have more rights than a </w:t>
      </w:r>
      <w:r w:rsidR="00490A0B">
        <w:t>self-employed</w:t>
      </w:r>
      <w:r w:rsidR="00CA5F5E">
        <w:t xml:space="preserve"> person, by having the right to receive holiday pay, receive break set out by the working time </w:t>
      </w:r>
      <w:r w:rsidR="00490A0B">
        <w:t>regulations</w:t>
      </w:r>
      <w:r w:rsidR="00CA5F5E">
        <w:t xml:space="preserve"> 1998 and be paid the national minimum/living wage</w:t>
      </w:r>
      <w:r w:rsidR="00490A0B">
        <w:t xml:space="preserve"> (Daniels,2019)</w:t>
      </w:r>
      <w:r w:rsidR="00CA5F5E">
        <w:t xml:space="preserve">. </w:t>
      </w:r>
    </w:p>
    <w:p w14:paraId="4D0C7A21" w14:textId="72B617C1" w:rsidR="002E4D30" w:rsidRDefault="002E4D30" w:rsidP="002E4D30"/>
    <w:p w14:paraId="4EBA4A2A" w14:textId="5BBBFB42" w:rsidR="002E4D30" w:rsidRDefault="002E4D30" w:rsidP="002E4D30"/>
    <w:p w14:paraId="55A2F030" w14:textId="66E539C7" w:rsidR="002E4D30" w:rsidRDefault="002E4D30" w:rsidP="002E4D30"/>
    <w:p w14:paraId="02E6670E" w14:textId="5C0C3CCE" w:rsidR="002E4D30" w:rsidRDefault="002E4D30" w:rsidP="002E4D30"/>
    <w:p w14:paraId="5C8597EF" w14:textId="0C22884A" w:rsidR="002E4D30" w:rsidRDefault="002E4D30" w:rsidP="002E4D30"/>
    <w:p w14:paraId="4BFA3B79" w14:textId="3A588650" w:rsidR="002E4D30" w:rsidRDefault="002E4D30" w:rsidP="002E4D30"/>
    <w:p w14:paraId="71257CBB" w14:textId="104FDE85" w:rsidR="003E6A4D" w:rsidRDefault="003E6A4D" w:rsidP="002E4D30"/>
    <w:p w14:paraId="63185B92" w14:textId="77777777" w:rsidR="00250355" w:rsidRDefault="00250355" w:rsidP="002E4D30"/>
    <w:p w14:paraId="18D0EACD" w14:textId="77777777" w:rsidR="00D47853" w:rsidRDefault="00D47853" w:rsidP="002E4D30"/>
    <w:p w14:paraId="16C65B3E" w14:textId="2EDFA21B" w:rsidR="003E6A4D" w:rsidRDefault="003E6A4D" w:rsidP="002E4D30"/>
    <w:p w14:paraId="545AC305" w14:textId="38F86F28" w:rsidR="00907EB0" w:rsidRDefault="00907EB0" w:rsidP="002E4D30"/>
    <w:p w14:paraId="20BA23EA" w14:textId="77777777" w:rsidR="00AB7CEF" w:rsidRDefault="00AB7CEF" w:rsidP="0039385D"/>
    <w:p w14:paraId="6C6B601B" w14:textId="74B6B7E8" w:rsidR="0039385D" w:rsidRPr="0039385D" w:rsidRDefault="0039385D" w:rsidP="0039385D">
      <w:pPr>
        <w:rPr>
          <w:b/>
          <w:bCs/>
          <w:u w:val="single"/>
        </w:rPr>
      </w:pPr>
      <w:r w:rsidRPr="0039385D">
        <w:rPr>
          <w:b/>
          <w:bCs/>
          <w:u w:val="single"/>
        </w:rPr>
        <w:lastRenderedPageBreak/>
        <w:t xml:space="preserve">Task 3 </w:t>
      </w:r>
    </w:p>
    <w:p w14:paraId="6B87A686" w14:textId="16699AFC" w:rsidR="0039385D" w:rsidRPr="0039385D" w:rsidRDefault="0039385D" w:rsidP="0039385D">
      <w:r w:rsidRPr="0039385D">
        <w:t xml:space="preserve">A contract is a legal binding document, so with this in mind changing one without the consent from all parties involved , which may be at detriment to one of the party, such as an employer changing a contract that it has with an employee,  then the employer could face compensation claims. </w:t>
      </w:r>
    </w:p>
    <w:p w14:paraId="4E0C4C1A" w14:textId="77777777" w:rsidR="0039385D" w:rsidRPr="0039385D" w:rsidRDefault="0039385D" w:rsidP="0039385D">
      <w:r w:rsidRPr="0039385D">
        <w:t xml:space="preserve">Understandably sometimes employers will need to make changes for business needs and therefore make changes to contracts. </w:t>
      </w:r>
    </w:p>
    <w:p w14:paraId="48D0712A" w14:textId="77777777" w:rsidR="0039385D" w:rsidRPr="0039385D" w:rsidRDefault="0039385D" w:rsidP="0039385D">
      <w:r w:rsidRPr="0039385D">
        <w:t>Taylor and Wilkinson (2016) highlight some ways to do this, Including:</w:t>
      </w:r>
    </w:p>
    <w:p w14:paraId="7F922B6D" w14:textId="6060E1BC" w:rsidR="0039385D" w:rsidRPr="0039385D" w:rsidRDefault="0039385D" w:rsidP="0039385D">
      <w:pPr>
        <w:numPr>
          <w:ilvl w:val="0"/>
          <w:numId w:val="30"/>
        </w:numPr>
        <w:contextualSpacing/>
      </w:pPr>
      <w:r w:rsidRPr="0039385D">
        <w:t>having a ‘flexibility clause’ which will entitle the employer to legally, and within reason, make changes for business need.</w:t>
      </w:r>
    </w:p>
    <w:p w14:paraId="2598E644" w14:textId="1A1AA4CE" w:rsidR="0039385D" w:rsidRPr="0039385D" w:rsidRDefault="0039385D" w:rsidP="0039385D">
      <w:pPr>
        <w:numPr>
          <w:ilvl w:val="0"/>
          <w:numId w:val="30"/>
        </w:numPr>
        <w:contextualSpacing/>
      </w:pPr>
      <w:r w:rsidRPr="0039385D">
        <w:t xml:space="preserve">An employer can write to </w:t>
      </w:r>
      <w:r w:rsidR="0045029C">
        <w:t xml:space="preserve">an </w:t>
      </w:r>
      <w:r w:rsidRPr="0039385D">
        <w:t>employee stating changes, without any obligations after a time period the employer can legally assume that the employee has shown ‘acceptance through practice’.</w:t>
      </w:r>
    </w:p>
    <w:p w14:paraId="75C6874E" w14:textId="77777777" w:rsidR="0039385D" w:rsidRPr="0039385D" w:rsidRDefault="0039385D" w:rsidP="0039385D">
      <w:pPr>
        <w:numPr>
          <w:ilvl w:val="0"/>
          <w:numId w:val="30"/>
        </w:numPr>
        <w:contextualSpacing/>
      </w:pPr>
      <w:r w:rsidRPr="0039385D">
        <w:t xml:space="preserve">By negotiating with trade unions </w:t>
      </w:r>
    </w:p>
    <w:p w14:paraId="5C41BBE9" w14:textId="77777777" w:rsidR="0039385D" w:rsidRPr="0039385D" w:rsidRDefault="0039385D" w:rsidP="0039385D">
      <w:pPr>
        <w:numPr>
          <w:ilvl w:val="0"/>
          <w:numId w:val="30"/>
        </w:numPr>
        <w:contextualSpacing/>
      </w:pPr>
      <w:r w:rsidRPr="0039385D">
        <w:t xml:space="preserve">As a last resort employer have the option (if employees do not agree to changes), to make the change by dismissing and rehiring on the new terms and conditions. This obviously leaves an employer vulnerable to compensation claims from employees, so if they choose to do this, they must ensure they act reasonably. </w:t>
      </w:r>
    </w:p>
    <w:p w14:paraId="256A253A" w14:textId="77777777" w:rsidR="0045029C" w:rsidRDefault="0045029C" w:rsidP="0039385D"/>
    <w:p w14:paraId="60D2CE28" w14:textId="1E079EF7" w:rsidR="0039385D" w:rsidRPr="0039385D" w:rsidRDefault="0039385D" w:rsidP="0039385D">
      <w:r w:rsidRPr="0039385D">
        <w:t xml:space="preserve">Claims for constructive dismissal are often brought to an employment tribunal, where an employer makes changes to the job at a detriment to the employee </w:t>
      </w:r>
      <w:r w:rsidR="0045029C">
        <w:t>forcing them</w:t>
      </w:r>
      <w:r w:rsidRPr="0039385D">
        <w:t xml:space="preserve"> to leave</w:t>
      </w:r>
      <w:r w:rsidR="0045029C">
        <w:t>. This can be a potential claim for</w:t>
      </w:r>
      <w:r w:rsidRPr="0039385D">
        <w:t xml:space="preserve"> </w:t>
      </w:r>
      <w:r w:rsidR="0045029C">
        <w:t>“</w:t>
      </w:r>
      <w:r w:rsidRPr="0039385D">
        <w:t>constructive dismissal</w:t>
      </w:r>
      <w:r w:rsidR="0045029C">
        <w:t>”</w:t>
      </w:r>
      <w:r w:rsidR="0045029C" w:rsidRPr="0039385D">
        <w:t>,</w:t>
      </w:r>
      <w:r w:rsidR="0045029C">
        <w:t xml:space="preserve"> if won causing financial loss to the employer</w:t>
      </w:r>
      <w:r w:rsidRPr="0039385D">
        <w:t xml:space="preserve"> (Daniels, 2016).</w:t>
      </w:r>
    </w:p>
    <w:p w14:paraId="4DA614DB" w14:textId="77777777" w:rsidR="0045029C" w:rsidRDefault="0039385D" w:rsidP="0045029C">
      <w:pPr>
        <w:tabs>
          <w:tab w:val="num" w:pos="0"/>
        </w:tabs>
        <w:rPr>
          <w:color w:val="000000" w:themeColor="text1"/>
        </w:rPr>
      </w:pPr>
      <w:r w:rsidRPr="0039385D">
        <w:rPr>
          <w:color w:val="000000" w:themeColor="text1"/>
        </w:rPr>
        <w:t>Redundancy is part of the fair reasons for dismissal, but only if it is through a fair process, and by law employees who have over two years’ service a</w:t>
      </w:r>
      <w:r w:rsidR="0045029C">
        <w:rPr>
          <w:color w:val="000000" w:themeColor="text1"/>
        </w:rPr>
        <w:t>re entitled to a statutory</w:t>
      </w:r>
      <w:r w:rsidRPr="0039385D">
        <w:rPr>
          <w:color w:val="000000" w:themeColor="text1"/>
        </w:rPr>
        <w:t xml:space="preserve"> redundancy payment. Th</w:t>
      </w:r>
      <w:r w:rsidR="0045029C">
        <w:rPr>
          <w:color w:val="000000" w:themeColor="text1"/>
        </w:rPr>
        <w:t>ese are:</w:t>
      </w:r>
      <w:r w:rsidRPr="0039385D">
        <w:rPr>
          <w:color w:val="000000" w:themeColor="text1"/>
        </w:rPr>
        <w:t xml:space="preserve"> </w:t>
      </w:r>
    </w:p>
    <w:p w14:paraId="64B8397E" w14:textId="01E87390" w:rsidR="0039385D" w:rsidRPr="0045029C" w:rsidRDefault="0039385D" w:rsidP="0045029C">
      <w:pPr>
        <w:pStyle w:val="ListParagraph"/>
        <w:numPr>
          <w:ilvl w:val="0"/>
          <w:numId w:val="35"/>
        </w:numPr>
        <w:tabs>
          <w:tab w:val="num" w:pos="0"/>
        </w:tabs>
        <w:spacing w:after="0"/>
        <w:rPr>
          <w:i/>
          <w:iCs/>
          <w:color w:val="000000" w:themeColor="text1"/>
        </w:rPr>
      </w:pPr>
      <w:r w:rsidRPr="0045029C">
        <w:rPr>
          <w:i/>
          <w:iCs/>
          <w:color w:val="000000" w:themeColor="text1"/>
        </w:rPr>
        <w:t>0.5 week’s pay for each full year they were under 22</w:t>
      </w:r>
    </w:p>
    <w:p w14:paraId="0A82867F" w14:textId="77777777" w:rsidR="0039385D" w:rsidRPr="0039385D" w:rsidRDefault="0039385D" w:rsidP="0045029C">
      <w:pPr>
        <w:numPr>
          <w:ilvl w:val="0"/>
          <w:numId w:val="35"/>
        </w:numPr>
        <w:spacing w:after="0"/>
        <w:contextualSpacing/>
        <w:rPr>
          <w:i/>
          <w:iCs/>
          <w:color w:val="000000" w:themeColor="text1"/>
        </w:rPr>
      </w:pPr>
      <w:r w:rsidRPr="0039385D">
        <w:rPr>
          <w:i/>
          <w:iCs/>
          <w:color w:val="000000" w:themeColor="text1"/>
        </w:rPr>
        <w:t>1 week’s pay for each full year they were 22 or older, but under 41</w:t>
      </w:r>
    </w:p>
    <w:p w14:paraId="4C6E62F2" w14:textId="3EB6AA4D" w:rsidR="0039385D" w:rsidRDefault="0039385D" w:rsidP="0045029C">
      <w:pPr>
        <w:numPr>
          <w:ilvl w:val="0"/>
          <w:numId w:val="35"/>
        </w:numPr>
        <w:spacing w:after="0"/>
        <w:contextualSpacing/>
        <w:rPr>
          <w:i/>
          <w:iCs/>
          <w:color w:val="000000" w:themeColor="text1"/>
        </w:rPr>
      </w:pPr>
      <w:r w:rsidRPr="0039385D">
        <w:rPr>
          <w:i/>
          <w:iCs/>
          <w:color w:val="000000" w:themeColor="text1"/>
        </w:rPr>
        <w:t>1.5 week’s pay for each full year they were 41 or older (Gov.uk,2020).</w:t>
      </w:r>
    </w:p>
    <w:p w14:paraId="00B027D7" w14:textId="77777777" w:rsidR="0045029C" w:rsidRPr="0039385D" w:rsidRDefault="0045029C" w:rsidP="0045029C">
      <w:pPr>
        <w:ind w:left="360"/>
        <w:contextualSpacing/>
        <w:rPr>
          <w:i/>
          <w:iCs/>
          <w:color w:val="000000" w:themeColor="text1"/>
        </w:rPr>
      </w:pPr>
    </w:p>
    <w:p w14:paraId="41D6A938" w14:textId="77777777" w:rsidR="0039385D" w:rsidRPr="0039385D" w:rsidRDefault="0039385D" w:rsidP="001F5299">
      <w:pPr>
        <w:rPr>
          <w:rFonts w:cstheme="minorHAnsi"/>
          <w:color w:val="000000" w:themeColor="text1"/>
        </w:rPr>
      </w:pPr>
      <w:r w:rsidRPr="0039385D">
        <w:rPr>
          <w:color w:val="000000" w:themeColor="text1"/>
        </w:rPr>
        <w:t xml:space="preserve">The </w:t>
      </w:r>
      <w:r w:rsidRPr="0039385D">
        <w:rPr>
          <w:rFonts w:cstheme="minorHAnsi"/>
          <w:color w:val="000000" w:themeColor="text1"/>
        </w:rPr>
        <w:t>CIPD concludes that the following set process should be followed as a minimum:</w:t>
      </w:r>
    </w:p>
    <w:p w14:paraId="67DBC338" w14:textId="2FE09428" w:rsidR="001F5299" w:rsidRPr="0039385D" w:rsidRDefault="0039385D" w:rsidP="001F5299">
      <w:pPr>
        <w:numPr>
          <w:ilvl w:val="0"/>
          <w:numId w:val="31"/>
        </w:numPr>
        <w:tabs>
          <w:tab w:val="clear" w:pos="720"/>
          <w:tab w:val="num" w:pos="360"/>
        </w:tabs>
        <w:spacing w:after="100" w:afterAutospacing="1" w:line="240" w:lineRule="auto"/>
        <w:ind w:left="360"/>
        <w:rPr>
          <w:rFonts w:eastAsia="Times New Roman" w:cstheme="minorHAnsi"/>
          <w:b/>
          <w:bCs/>
          <w:color w:val="000000" w:themeColor="text1"/>
          <w:sz w:val="24"/>
          <w:szCs w:val="24"/>
          <w:lang w:eastAsia="en-GB"/>
        </w:rPr>
      </w:pPr>
      <w:r w:rsidRPr="0039385D">
        <w:rPr>
          <w:rFonts w:eastAsia="Times New Roman" w:cstheme="minorHAnsi"/>
          <w:b/>
          <w:bCs/>
          <w:color w:val="000000" w:themeColor="text1"/>
          <w:lang w:eastAsia="en-GB"/>
        </w:rPr>
        <w:t>Planning</w:t>
      </w:r>
      <w:r w:rsidRPr="0039385D">
        <w:rPr>
          <w:rFonts w:eastAsia="Times New Roman" w:cstheme="minorHAnsi"/>
          <w:b/>
          <w:bCs/>
          <w:color w:val="000000" w:themeColor="text1"/>
          <w:sz w:val="24"/>
          <w:szCs w:val="24"/>
          <w:lang w:eastAsia="en-GB"/>
        </w:rPr>
        <w:t xml:space="preserve">  </w:t>
      </w:r>
    </w:p>
    <w:p w14:paraId="59B7119E" w14:textId="77777777" w:rsidR="0039385D" w:rsidRPr="0039385D" w:rsidRDefault="0039385D" w:rsidP="001F5299">
      <w:pPr>
        <w:numPr>
          <w:ilvl w:val="0"/>
          <w:numId w:val="31"/>
        </w:numPr>
        <w:tabs>
          <w:tab w:val="clear" w:pos="720"/>
          <w:tab w:val="num" w:pos="360"/>
        </w:tabs>
        <w:spacing w:after="100" w:afterAutospacing="1" w:line="240" w:lineRule="auto"/>
        <w:ind w:left="360"/>
        <w:rPr>
          <w:rFonts w:eastAsia="Times New Roman" w:cstheme="minorHAnsi"/>
          <w:color w:val="000000" w:themeColor="text1"/>
          <w:lang w:eastAsia="en-GB"/>
        </w:rPr>
      </w:pPr>
      <w:r w:rsidRPr="0039385D">
        <w:rPr>
          <w:rFonts w:eastAsia="Times New Roman" w:cstheme="minorHAnsi"/>
          <w:b/>
          <w:bCs/>
          <w:color w:val="000000" w:themeColor="text1"/>
          <w:lang w:eastAsia="en-GB"/>
        </w:rPr>
        <w:t>Identify the selection pool</w:t>
      </w:r>
      <w:r w:rsidRPr="0039385D">
        <w:rPr>
          <w:rFonts w:eastAsia="Times New Roman" w:cstheme="minorHAnsi"/>
          <w:i/>
          <w:iCs/>
          <w:color w:val="000000" w:themeColor="text1"/>
          <w:lang w:eastAsia="en-GB"/>
        </w:rPr>
        <w:t xml:space="preserve"> </w:t>
      </w:r>
      <w:r w:rsidRPr="0039385D">
        <w:rPr>
          <w:rFonts w:eastAsia="Times New Roman" w:cstheme="minorHAnsi"/>
          <w:color w:val="000000" w:themeColor="text1"/>
          <w:lang w:eastAsia="en-GB"/>
        </w:rPr>
        <w:t xml:space="preserve">– this should be chosen carefully as if an employer does not consult or consider this correctly the dismissal can be legally unfair </w:t>
      </w:r>
    </w:p>
    <w:p w14:paraId="5F2BD308" w14:textId="77777777" w:rsidR="0039385D" w:rsidRPr="0039385D" w:rsidRDefault="0039385D" w:rsidP="001F5299">
      <w:pPr>
        <w:numPr>
          <w:ilvl w:val="0"/>
          <w:numId w:val="31"/>
        </w:numPr>
        <w:tabs>
          <w:tab w:val="clear" w:pos="720"/>
          <w:tab w:val="num" w:pos="360"/>
        </w:tabs>
        <w:spacing w:after="0"/>
        <w:ind w:left="360"/>
        <w:contextualSpacing/>
        <w:rPr>
          <w:rFonts w:cstheme="minorHAnsi"/>
          <w:color w:val="000000" w:themeColor="text1"/>
        </w:rPr>
      </w:pPr>
      <w:r w:rsidRPr="0039385D">
        <w:rPr>
          <w:rFonts w:cstheme="minorHAnsi"/>
          <w:b/>
          <w:bCs/>
          <w:color w:val="000000" w:themeColor="text1"/>
        </w:rPr>
        <w:t>Voluntary redundancy</w:t>
      </w:r>
      <w:r w:rsidRPr="0039385D">
        <w:rPr>
          <w:rFonts w:cstheme="minorHAnsi"/>
          <w:color w:val="000000" w:themeColor="text1"/>
        </w:rPr>
        <w:t xml:space="preserve"> - can be offered to try and stop any compulsory redundancies. </w:t>
      </w:r>
    </w:p>
    <w:p w14:paraId="2F4BC4AE" w14:textId="62785DE3" w:rsidR="0039385D" w:rsidRPr="0039385D" w:rsidRDefault="0039385D" w:rsidP="001F5299">
      <w:pPr>
        <w:numPr>
          <w:ilvl w:val="0"/>
          <w:numId w:val="31"/>
        </w:numPr>
        <w:tabs>
          <w:tab w:val="clear" w:pos="720"/>
          <w:tab w:val="num" w:pos="360"/>
        </w:tabs>
        <w:spacing w:after="240" w:line="240" w:lineRule="auto"/>
        <w:ind w:left="360"/>
        <w:rPr>
          <w:rFonts w:eastAsia="Times New Roman" w:cstheme="minorHAnsi"/>
          <w:color w:val="000000" w:themeColor="text1"/>
          <w:lang w:eastAsia="en-GB"/>
        </w:rPr>
      </w:pPr>
      <w:r w:rsidRPr="0039385D">
        <w:rPr>
          <w:rFonts w:eastAsia="Times New Roman" w:cstheme="minorHAnsi"/>
          <w:b/>
          <w:bCs/>
          <w:color w:val="000000" w:themeColor="text1"/>
          <w:lang w:eastAsia="en-GB"/>
        </w:rPr>
        <w:t>Consulting employees -</w:t>
      </w:r>
      <w:r w:rsidRPr="0039385D">
        <w:rPr>
          <w:rFonts w:eastAsia="Times New Roman" w:cstheme="minorHAnsi"/>
          <w:color w:val="000000" w:themeColor="text1"/>
          <w:lang w:eastAsia="en-GB"/>
        </w:rPr>
        <w:t xml:space="preserve"> all individuals should be consulted </w:t>
      </w:r>
      <w:r w:rsidR="0045029C">
        <w:rPr>
          <w:rFonts w:eastAsia="Times New Roman" w:cstheme="minorHAnsi"/>
          <w:color w:val="000000" w:themeColor="text1"/>
          <w:lang w:eastAsia="en-GB"/>
        </w:rPr>
        <w:t>with</w:t>
      </w:r>
      <w:r w:rsidRPr="0039385D">
        <w:rPr>
          <w:rFonts w:eastAsia="Times New Roman" w:cstheme="minorHAnsi"/>
          <w:color w:val="000000" w:themeColor="text1"/>
          <w:lang w:eastAsia="en-GB"/>
        </w:rPr>
        <w:t xml:space="preserve"> the right to have union representatives present at meetings</w:t>
      </w:r>
      <w:r w:rsidR="0045029C">
        <w:rPr>
          <w:rFonts w:eastAsia="Times New Roman" w:cstheme="minorHAnsi"/>
          <w:color w:val="000000" w:themeColor="text1"/>
          <w:lang w:eastAsia="en-GB"/>
        </w:rPr>
        <w:t>,</w:t>
      </w:r>
      <w:r w:rsidRPr="0039385D">
        <w:rPr>
          <w:rFonts w:eastAsia="Times New Roman" w:cstheme="minorHAnsi"/>
          <w:color w:val="000000" w:themeColor="text1"/>
          <w:lang w:eastAsia="en-GB"/>
        </w:rPr>
        <w:t xml:space="preserve"> there are notification timescales set, for twenty to 99 employees of at least 30 days, and </w:t>
      </w:r>
      <w:r w:rsidR="0045029C">
        <w:rPr>
          <w:rFonts w:eastAsia="Times New Roman" w:cstheme="minorHAnsi"/>
          <w:color w:val="000000" w:themeColor="text1"/>
          <w:lang w:eastAsia="en-GB"/>
        </w:rPr>
        <w:t>for</w:t>
      </w:r>
      <w:r w:rsidRPr="0039385D">
        <w:rPr>
          <w:rFonts w:eastAsia="Times New Roman" w:cstheme="minorHAnsi"/>
          <w:color w:val="000000" w:themeColor="text1"/>
          <w:lang w:eastAsia="en-GB"/>
        </w:rPr>
        <w:t xml:space="preserve"> one hundred employees or more – 45 days’ notice should be given. This is so that recognised trade unions / representatives can start ‘meaningful’ (not given to satisfy a process after a final decision has been made) consultation plans (which must be completed before any notice has been given). If this is not given employees can get up to an extra 90 </w:t>
      </w:r>
      <w:proofErr w:type="spellStart"/>
      <w:r w:rsidRPr="0039385D">
        <w:rPr>
          <w:rFonts w:eastAsia="Times New Roman" w:cstheme="minorHAnsi"/>
          <w:color w:val="000000" w:themeColor="text1"/>
          <w:lang w:eastAsia="en-GB"/>
        </w:rPr>
        <w:t>days</w:t>
      </w:r>
      <w:proofErr w:type="spellEnd"/>
      <w:r w:rsidRPr="0039385D">
        <w:rPr>
          <w:rFonts w:eastAsia="Times New Roman" w:cstheme="minorHAnsi"/>
          <w:color w:val="000000" w:themeColor="text1"/>
          <w:lang w:eastAsia="en-GB"/>
        </w:rPr>
        <w:t xml:space="preserve"> pay in extra compensation. Lawfully an employer must provide certain information for the consultation, this includes:</w:t>
      </w:r>
    </w:p>
    <w:p w14:paraId="08C51AD6" w14:textId="77777777" w:rsidR="0039385D" w:rsidRPr="0039385D" w:rsidRDefault="0039385D" w:rsidP="001F5299">
      <w:pPr>
        <w:numPr>
          <w:ilvl w:val="0"/>
          <w:numId w:val="33"/>
        </w:numPr>
        <w:tabs>
          <w:tab w:val="clear" w:pos="720"/>
          <w:tab w:val="num" w:pos="360"/>
        </w:tabs>
        <w:spacing w:after="100" w:afterAutospacing="1" w:line="240" w:lineRule="auto"/>
        <w:ind w:left="360"/>
        <w:contextualSpacing/>
        <w:rPr>
          <w:rFonts w:eastAsia="Times New Roman" w:cstheme="minorHAnsi"/>
          <w:i/>
          <w:iCs/>
          <w:color w:val="000000" w:themeColor="text1"/>
          <w:lang w:eastAsia="en-GB"/>
        </w:rPr>
      </w:pPr>
      <w:r w:rsidRPr="0039385D">
        <w:rPr>
          <w:rFonts w:eastAsia="Times New Roman" w:cstheme="minorHAnsi"/>
          <w:i/>
          <w:iCs/>
          <w:color w:val="000000" w:themeColor="text1"/>
          <w:lang w:eastAsia="en-GB"/>
        </w:rPr>
        <w:t>“The reason for the redundancy dismissals.</w:t>
      </w:r>
    </w:p>
    <w:p w14:paraId="0CA32C22" w14:textId="77777777" w:rsidR="0039385D" w:rsidRPr="0039385D" w:rsidRDefault="0039385D" w:rsidP="001F5299">
      <w:pPr>
        <w:numPr>
          <w:ilvl w:val="0"/>
          <w:numId w:val="33"/>
        </w:numPr>
        <w:tabs>
          <w:tab w:val="clear" w:pos="720"/>
          <w:tab w:val="num" w:pos="360"/>
        </w:tabs>
        <w:spacing w:before="100" w:beforeAutospacing="1" w:after="0" w:line="240" w:lineRule="auto"/>
        <w:ind w:left="360"/>
        <w:contextualSpacing/>
        <w:rPr>
          <w:rFonts w:eastAsia="Times New Roman" w:cstheme="minorHAnsi"/>
          <w:i/>
          <w:iCs/>
          <w:color w:val="000000" w:themeColor="text1"/>
          <w:lang w:eastAsia="en-GB"/>
        </w:rPr>
      </w:pPr>
      <w:r w:rsidRPr="0039385D">
        <w:rPr>
          <w:rFonts w:eastAsia="Times New Roman" w:cstheme="minorHAnsi"/>
          <w:i/>
          <w:iCs/>
          <w:color w:val="000000" w:themeColor="text1"/>
          <w:lang w:eastAsia="en-GB"/>
        </w:rPr>
        <w:t>The number of proposed redundancies and their job types.</w:t>
      </w:r>
    </w:p>
    <w:p w14:paraId="6AE0C427" w14:textId="77777777" w:rsidR="0039385D" w:rsidRPr="0039385D" w:rsidRDefault="0039385D" w:rsidP="001F5299">
      <w:pPr>
        <w:numPr>
          <w:ilvl w:val="0"/>
          <w:numId w:val="33"/>
        </w:numPr>
        <w:tabs>
          <w:tab w:val="clear" w:pos="720"/>
          <w:tab w:val="num" w:pos="360"/>
        </w:tabs>
        <w:spacing w:before="100" w:beforeAutospacing="1" w:after="0" w:line="240" w:lineRule="auto"/>
        <w:ind w:left="360"/>
        <w:contextualSpacing/>
        <w:rPr>
          <w:rFonts w:eastAsia="Times New Roman" w:cstheme="minorHAnsi"/>
          <w:i/>
          <w:iCs/>
          <w:color w:val="000000" w:themeColor="text1"/>
          <w:lang w:eastAsia="en-GB"/>
        </w:rPr>
      </w:pPr>
      <w:r w:rsidRPr="0039385D">
        <w:rPr>
          <w:rFonts w:eastAsia="Times New Roman" w:cstheme="minorHAnsi"/>
          <w:i/>
          <w:iCs/>
          <w:color w:val="000000" w:themeColor="text1"/>
          <w:lang w:eastAsia="en-GB"/>
        </w:rPr>
        <w:t>The total number of employees affected.</w:t>
      </w:r>
    </w:p>
    <w:p w14:paraId="4BD20806" w14:textId="77777777" w:rsidR="0039385D" w:rsidRPr="0039385D" w:rsidRDefault="0039385D" w:rsidP="001F5299">
      <w:pPr>
        <w:numPr>
          <w:ilvl w:val="0"/>
          <w:numId w:val="33"/>
        </w:numPr>
        <w:tabs>
          <w:tab w:val="clear" w:pos="720"/>
          <w:tab w:val="num" w:pos="360"/>
        </w:tabs>
        <w:spacing w:before="100" w:beforeAutospacing="1" w:after="0" w:line="240" w:lineRule="auto"/>
        <w:ind w:left="360"/>
        <w:contextualSpacing/>
        <w:rPr>
          <w:rFonts w:eastAsia="Times New Roman" w:cstheme="minorHAnsi"/>
          <w:i/>
          <w:iCs/>
          <w:color w:val="000000" w:themeColor="text1"/>
          <w:lang w:eastAsia="en-GB"/>
        </w:rPr>
      </w:pPr>
      <w:r w:rsidRPr="0039385D">
        <w:rPr>
          <w:rFonts w:eastAsia="Times New Roman" w:cstheme="minorHAnsi"/>
          <w:i/>
          <w:iCs/>
          <w:color w:val="000000" w:themeColor="text1"/>
          <w:lang w:eastAsia="en-GB"/>
        </w:rPr>
        <w:t>The proposed methods of selection.</w:t>
      </w:r>
    </w:p>
    <w:p w14:paraId="538AB1C2" w14:textId="77777777" w:rsidR="0039385D" w:rsidRPr="0039385D" w:rsidRDefault="0039385D" w:rsidP="001F5299">
      <w:pPr>
        <w:numPr>
          <w:ilvl w:val="0"/>
          <w:numId w:val="33"/>
        </w:numPr>
        <w:tabs>
          <w:tab w:val="clear" w:pos="720"/>
          <w:tab w:val="num" w:pos="360"/>
        </w:tabs>
        <w:spacing w:before="100" w:beforeAutospacing="1" w:after="0" w:line="240" w:lineRule="auto"/>
        <w:ind w:left="360"/>
        <w:contextualSpacing/>
        <w:rPr>
          <w:rFonts w:eastAsia="Times New Roman" w:cstheme="minorHAnsi"/>
          <w:i/>
          <w:iCs/>
          <w:color w:val="000000" w:themeColor="text1"/>
          <w:lang w:eastAsia="en-GB"/>
        </w:rPr>
      </w:pPr>
      <w:r w:rsidRPr="0039385D">
        <w:rPr>
          <w:rFonts w:eastAsia="Times New Roman" w:cstheme="minorHAnsi"/>
          <w:i/>
          <w:iCs/>
          <w:color w:val="000000" w:themeColor="text1"/>
          <w:lang w:eastAsia="en-GB"/>
        </w:rPr>
        <w:t>The procedure to be followed in dealing with the redundancies.</w:t>
      </w:r>
    </w:p>
    <w:p w14:paraId="403AEF96" w14:textId="17C70658" w:rsidR="0039385D" w:rsidRDefault="0039385D" w:rsidP="001F5299">
      <w:pPr>
        <w:numPr>
          <w:ilvl w:val="0"/>
          <w:numId w:val="33"/>
        </w:numPr>
        <w:tabs>
          <w:tab w:val="clear" w:pos="720"/>
          <w:tab w:val="num" w:pos="360"/>
        </w:tabs>
        <w:spacing w:before="100" w:beforeAutospacing="1" w:after="0" w:line="240" w:lineRule="auto"/>
        <w:ind w:left="360"/>
        <w:contextualSpacing/>
        <w:rPr>
          <w:rFonts w:eastAsia="Times New Roman" w:cstheme="minorHAnsi"/>
          <w:i/>
          <w:iCs/>
          <w:color w:val="000000" w:themeColor="text1"/>
          <w:lang w:eastAsia="en-GB"/>
        </w:rPr>
      </w:pPr>
      <w:r w:rsidRPr="0039385D">
        <w:rPr>
          <w:rFonts w:eastAsia="Times New Roman" w:cstheme="minorHAnsi"/>
          <w:i/>
          <w:iCs/>
          <w:color w:val="000000" w:themeColor="text1"/>
          <w:lang w:eastAsia="en-GB"/>
        </w:rPr>
        <w:t>The method of calculating redundancy payment” (CIPD,2020).</w:t>
      </w:r>
    </w:p>
    <w:p w14:paraId="494B2E84" w14:textId="77777777" w:rsidR="001F5299" w:rsidRPr="0039385D" w:rsidRDefault="001F5299" w:rsidP="001F5299">
      <w:pPr>
        <w:spacing w:before="100" w:beforeAutospacing="1" w:after="0" w:line="240" w:lineRule="auto"/>
        <w:ind w:left="360"/>
        <w:contextualSpacing/>
        <w:rPr>
          <w:rFonts w:eastAsia="Times New Roman" w:cstheme="minorHAnsi"/>
          <w:i/>
          <w:iCs/>
          <w:color w:val="000000" w:themeColor="text1"/>
          <w:lang w:eastAsia="en-GB"/>
        </w:rPr>
      </w:pPr>
    </w:p>
    <w:p w14:paraId="1AA971CD" w14:textId="7BEEB97E" w:rsidR="001F5299" w:rsidRPr="00C654DA" w:rsidRDefault="0039385D" w:rsidP="001F5299">
      <w:pPr>
        <w:numPr>
          <w:ilvl w:val="0"/>
          <w:numId w:val="31"/>
        </w:numPr>
        <w:tabs>
          <w:tab w:val="clear" w:pos="720"/>
          <w:tab w:val="num" w:pos="360"/>
        </w:tabs>
        <w:ind w:left="360"/>
        <w:contextualSpacing/>
        <w:rPr>
          <w:rFonts w:cstheme="minorHAnsi"/>
        </w:rPr>
      </w:pPr>
      <w:r w:rsidRPr="0039385D">
        <w:rPr>
          <w:rFonts w:cstheme="minorHAnsi"/>
          <w:b/>
          <w:bCs/>
          <w:color w:val="000000" w:themeColor="text1"/>
        </w:rPr>
        <w:t>Selection criteria</w:t>
      </w:r>
      <w:r w:rsidRPr="0039385D">
        <w:rPr>
          <w:rFonts w:cstheme="minorHAnsi"/>
          <w:color w:val="000000" w:themeColor="text1"/>
        </w:rPr>
        <w:t xml:space="preserve"> - should be relevant criteria which may include, competencies, skills, experience and past performance. A range of criteria should be used</w:t>
      </w:r>
      <w:r w:rsidRPr="0039385D">
        <w:t xml:space="preserve"> </w:t>
      </w:r>
      <w:r w:rsidRPr="0039385D">
        <w:rPr>
          <w:rFonts w:cstheme="minorHAnsi"/>
          <w:color w:val="000000" w:themeColor="text1"/>
        </w:rPr>
        <w:t xml:space="preserve">to avoid discrimination. </w:t>
      </w:r>
      <w:r w:rsidR="00C654DA">
        <w:rPr>
          <w:rFonts w:cstheme="minorHAnsi"/>
          <w:color w:val="000000" w:themeColor="text1"/>
        </w:rPr>
        <w:t xml:space="preserve">For </w:t>
      </w:r>
      <w:r w:rsidR="00F71870">
        <w:rPr>
          <w:rFonts w:cstheme="minorHAnsi"/>
          <w:color w:val="000000" w:themeColor="text1"/>
        </w:rPr>
        <w:t>example,</w:t>
      </w:r>
      <w:r w:rsidR="00C654DA">
        <w:rPr>
          <w:rFonts w:cstheme="minorHAnsi"/>
          <w:color w:val="000000" w:themeColor="text1"/>
        </w:rPr>
        <w:t xml:space="preserve"> Acas</w:t>
      </w:r>
      <w:r w:rsidR="00F71870">
        <w:rPr>
          <w:rFonts w:cstheme="minorHAnsi"/>
          <w:color w:val="000000" w:themeColor="text1"/>
        </w:rPr>
        <w:t xml:space="preserve"> </w:t>
      </w:r>
      <w:r w:rsidR="00C654DA">
        <w:rPr>
          <w:rFonts w:cstheme="minorHAnsi"/>
          <w:color w:val="000000" w:themeColor="text1"/>
        </w:rPr>
        <w:t xml:space="preserve">(2020) state that </w:t>
      </w:r>
      <w:r w:rsidR="00C654DA" w:rsidRPr="00C654DA">
        <w:rPr>
          <w:rFonts w:cstheme="minorHAnsi"/>
          <w:i/>
          <w:iCs/>
        </w:rPr>
        <w:lastRenderedPageBreak/>
        <w:t>“</w:t>
      </w:r>
      <w:r w:rsidRPr="00C654DA">
        <w:rPr>
          <w:rFonts w:cstheme="minorHAnsi"/>
          <w:i/>
          <w:iCs/>
        </w:rPr>
        <w:t>Last in, first out’ (LIFO) is a risky selection method as those with less service are likely to be younger so this could result in potential age discrimination claims</w:t>
      </w:r>
      <w:r w:rsidR="00C654DA" w:rsidRPr="00C654DA">
        <w:rPr>
          <w:rFonts w:cstheme="minorHAnsi"/>
          <w:i/>
          <w:iCs/>
        </w:rPr>
        <w:t>”</w:t>
      </w:r>
      <w:r w:rsidRPr="00C654DA">
        <w:rPr>
          <w:rFonts w:cstheme="minorHAnsi"/>
          <w:i/>
          <w:iCs/>
        </w:rPr>
        <w:t>.</w:t>
      </w:r>
    </w:p>
    <w:p w14:paraId="440414D0" w14:textId="4F405172" w:rsidR="0039385D" w:rsidRPr="0039385D" w:rsidRDefault="0039385D" w:rsidP="001F5299">
      <w:pPr>
        <w:numPr>
          <w:ilvl w:val="0"/>
          <w:numId w:val="31"/>
        </w:numPr>
        <w:tabs>
          <w:tab w:val="clear" w:pos="720"/>
          <w:tab w:val="num" w:pos="360"/>
        </w:tabs>
        <w:ind w:left="360"/>
        <w:contextualSpacing/>
        <w:rPr>
          <w:rFonts w:cstheme="minorHAnsi"/>
          <w:color w:val="000000" w:themeColor="text1"/>
        </w:rPr>
      </w:pPr>
      <w:r w:rsidRPr="0039385D">
        <w:rPr>
          <w:rFonts w:cstheme="minorHAnsi"/>
          <w:b/>
          <w:bCs/>
          <w:i/>
          <w:iCs/>
          <w:color w:val="FF0000"/>
        </w:rPr>
        <w:t xml:space="preserve"> </w:t>
      </w:r>
      <w:r w:rsidRPr="0039385D">
        <w:rPr>
          <w:rFonts w:cstheme="minorHAnsi"/>
          <w:b/>
          <w:bCs/>
          <w:color w:val="000000" w:themeColor="text1"/>
        </w:rPr>
        <w:t>Written notice</w:t>
      </w:r>
      <w:r w:rsidRPr="0039385D">
        <w:rPr>
          <w:rFonts w:cstheme="minorHAnsi"/>
          <w:color w:val="000000" w:themeColor="text1"/>
        </w:rPr>
        <w:t xml:space="preserve"> - should be provided to those at risk</w:t>
      </w:r>
      <w:r w:rsidR="001F5299">
        <w:rPr>
          <w:rFonts w:cstheme="minorHAnsi"/>
          <w:color w:val="000000" w:themeColor="text1"/>
        </w:rPr>
        <w:t>,</w:t>
      </w:r>
      <w:r w:rsidRPr="0039385D">
        <w:rPr>
          <w:rFonts w:cstheme="minorHAnsi"/>
          <w:color w:val="000000" w:themeColor="text1"/>
        </w:rPr>
        <w:t xml:space="preserve"> inviting them in to discuss and consider concerns employees have. If the redundancy </w:t>
      </w:r>
      <w:r w:rsidR="001F5299">
        <w:rPr>
          <w:rFonts w:cstheme="minorHAnsi"/>
          <w:color w:val="000000" w:themeColor="text1"/>
        </w:rPr>
        <w:t>proceeds</w:t>
      </w:r>
      <w:r w:rsidRPr="0039385D">
        <w:rPr>
          <w:rFonts w:cstheme="minorHAnsi"/>
          <w:color w:val="000000" w:themeColor="text1"/>
        </w:rPr>
        <w:t xml:space="preserve"> employee</w:t>
      </w:r>
      <w:r w:rsidR="001F5299">
        <w:rPr>
          <w:rFonts w:cstheme="minorHAnsi"/>
          <w:color w:val="000000" w:themeColor="text1"/>
        </w:rPr>
        <w:t>s</w:t>
      </w:r>
      <w:r w:rsidRPr="0039385D">
        <w:rPr>
          <w:rFonts w:cstheme="minorHAnsi"/>
          <w:color w:val="000000" w:themeColor="text1"/>
        </w:rPr>
        <w:t xml:space="preserve"> are entitled to receive written confirmation</w:t>
      </w:r>
      <w:r w:rsidR="001F5299">
        <w:rPr>
          <w:rFonts w:cstheme="minorHAnsi"/>
          <w:color w:val="000000" w:themeColor="text1"/>
        </w:rPr>
        <w:t xml:space="preserve">, </w:t>
      </w:r>
      <w:r w:rsidRPr="0039385D">
        <w:rPr>
          <w:rFonts w:cstheme="minorHAnsi"/>
          <w:color w:val="000000" w:themeColor="text1"/>
        </w:rPr>
        <w:t xml:space="preserve">Including their notice period </w:t>
      </w:r>
      <w:r w:rsidR="001F5299">
        <w:rPr>
          <w:rFonts w:cstheme="minorHAnsi"/>
          <w:color w:val="000000" w:themeColor="text1"/>
        </w:rPr>
        <w:t>and</w:t>
      </w:r>
      <w:r w:rsidRPr="0039385D">
        <w:rPr>
          <w:rFonts w:cstheme="minorHAnsi"/>
          <w:color w:val="000000" w:themeColor="text1"/>
        </w:rPr>
        <w:t xml:space="preserve"> redundancy payment. </w:t>
      </w:r>
    </w:p>
    <w:p w14:paraId="6163DC57" w14:textId="44E562E8" w:rsidR="001F5299" w:rsidRDefault="0039385D" w:rsidP="001F5299">
      <w:pPr>
        <w:numPr>
          <w:ilvl w:val="0"/>
          <w:numId w:val="31"/>
        </w:numPr>
        <w:tabs>
          <w:tab w:val="clear" w:pos="720"/>
          <w:tab w:val="num" w:pos="360"/>
        </w:tabs>
        <w:ind w:left="360"/>
        <w:contextualSpacing/>
        <w:rPr>
          <w:rFonts w:cstheme="minorHAnsi"/>
          <w:color w:val="000000" w:themeColor="text1"/>
        </w:rPr>
      </w:pPr>
      <w:r w:rsidRPr="0039385D">
        <w:rPr>
          <w:rFonts w:cstheme="minorHAnsi"/>
          <w:b/>
          <w:bCs/>
          <w:color w:val="000000" w:themeColor="text1"/>
        </w:rPr>
        <w:t xml:space="preserve">Support </w:t>
      </w:r>
      <w:r w:rsidRPr="0039385D">
        <w:rPr>
          <w:rFonts w:cstheme="minorHAnsi"/>
          <w:color w:val="000000" w:themeColor="text1"/>
        </w:rPr>
        <w:t xml:space="preserve">– should be given to all involved in the redundancy process </w:t>
      </w:r>
    </w:p>
    <w:p w14:paraId="2F102B02" w14:textId="77777777" w:rsidR="001F5299" w:rsidRPr="001F5299" w:rsidRDefault="001F5299" w:rsidP="001F5299">
      <w:pPr>
        <w:ind w:left="360"/>
        <w:contextualSpacing/>
        <w:rPr>
          <w:rFonts w:cstheme="minorHAnsi"/>
          <w:color w:val="000000" w:themeColor="text1"/>
        </w:rPr>
      </w:pPr>
    </w:p>
    <w:p w14:paraId="59EC5949" w14:textId="796CE396" w:rsidR="0039385D" w:rsidRPr="0039385D" w:rsidRDefault="0039385D" w:rsidP="001F5299">
      <w:pPr>
        <w:rPr>
          <w:rFonts w:cstheme="minorHAnsi"/>
          <w:color w:val="000000" w:themeColor="text1"/>
        </w:rPr>
      </w:pPr>
      <w:r w:rsidRPr="0039385D">
        <w:rPr>
          <w:rFonts w:cstheme="minorHAnsi"/>
          <w:color w:val="000000" w:themeColor="text1"/>
        </w:rPr>
        <w:t>Other points in the redundancy process to highlight are:</w:t>
      </w:r>
    </w:p>
    <w:p w14:paraId="5B2A2CFF" w14:textId="77777777" w:rsidR="0039385D" w:rsidRPr="0039385D" w:rsidRDefault="0039385D" w:rsidP="001F5299">
      <w:pPr>
        <w:numPr>
          <w:ilvl w:val="0"/>
          <w:numId w:val="34"/>
        </w:numPr>
        <w:contextualSpacing/>
        <w:rPr>
          <w:rFonts w:cstheme="minorHAnsi"/>
          <w:color w:val="000000" w:themeColor="text1"/>
        </w:rPr>
      </w:pPr>
      <w:r w:rsidRPr="0039385D">
        <w:rPr>
          <w:rFonts w:cstheme="minorHAnsi"/>
          <w:color w:val="000000" w:themeColor="text1"/>
        </w:rPr>
        <w:t xml:space="preserve">The right for employees with the minimum of two years’ service to have paid time off to look for alternative work within their notice period </w:t>
      </w:r>
    </w:p>
    <w:p w14:paraId="7C0D068E" w14:textId="77777777" w:rsidR="0039385D" w:rsidRPr="0039385D" w:rsidRDefault="0039385D" w:rsidP="001F5299">
      <w:pPr>
        <w:numPr>
          <w:ilvl w:val="0"/>
          <w:numId w:val="34"/>
        </w:numPr>
        <w:contextualSpacing/>
        <w:rPr>
          <w:rFonts w:cstheme="minorHAnsi"/>
          <w:color w:val="000000" w:themeColor="text1"/>
        </w:rPr>
      </w:pPr>
      <w:r w:rsidRPr="0039385D">
        <w:rPr>
          <w:rFonts w:cstheme="minorHAnsi"/>
          <w:color w:val="000000" w:themeColor="text1"/>
        </w:rPr>
        <w:t>If there is other alterative work available within the workplace employees are entitled to have a four-week trial, if this is found to be unsuitable then the employee will automatically go back to their redundancy. It should be noted that if an employee refuses this opportunity, they may face losing their redundancy payment.</w:t>
      </w:r>
    </w:p>
    <w:p w14:paraId="1AC16036" w14:textId="77777777" w:rsidR="0039385D" w:rsidRPr="0039385D" w:rsidRDefault="0039385D" w:rsidP="0039385D">
      <w:pPr>
        <w:rPr>
          <w:rFonts w:cstheme="minorHAnsi"/>
          <w:b/>
          <w:bCs/>
          <w:i/>
          <w:iCs/>
          <w:color w:val="FF0000"/>
        </w:rPr>
      </w:pPr>
    </w:p>
    <w:p w14:paraId="78AEDEC9" w14:textId="13936283" w:rsidR="0045029C" w:rsidRPr="0045029C" w:rsidRDefault="0045029C" w:rsidP="0039385D">
      <w:r w:rsidRPr="0045029C">
        <w:t>The "Transfer of Undertakings (Protection of Employment) Regulations 2006 (TUPE) applies</w:t>
      </w:r>
      <w:r w:rsidRPr="0039385D">
        <w:t xml:space="preserve"> to </w:t>
      </w:r>
      <w:r w:rsidRPr="0045029C">
        <w:t xml:space="preserve">all </w:t>
      </w:r>
      <w:r w:rsidRPr="0039385D">
        <w:t xml:space="preserve">organisations </w:t>
      </w:r>
      <w:r w:rsidRPr="0045029C">
        <w:t>to</w:t>
      </w:r>
      <w:r w:rsidRPr="0039385D">
        <w:t xml:space="preserve"> protect employees' rights </w:t>
      </w:r>
      <w:r w:rsidRPr="0045029C">
        <w:t xml:space="preserve">if </w:t>
      </w:r>
      <w:r w:rsidRPr="0039385D">
        <w:t>the organisation</w:t>
      </w:r>
      <w:r w:rsidR="006D4843">
        <w:t xml:space="preserve"> or part of the business,</w:t>
      </w:r>
      <w:r w:rsidRPr="0039385D">
        <w:t xml:space="preserve"> transfers to a new employer.</w:t>
      </w:r>
    </w:p>
    <w:p w14:paraId="53E7C38C" w14:textId="1E00D314" w:rsidR="0039385D" w:rsidRPr="006D4843" w:rsidRDefault="0039385D" w:rsidP="006D4843">
      <w:r w:rsidRPr="006D4843">
        <w:t>TUPE has imp</w:t>
      </w:r>
      <w:r w:rsidR="006D4843" w:rsidRPr="006D4843">
        <w:t>lications</w:t>
      </w:r>
      <w:r w:rsidRPr="006D4843">
        <w:t xml:space="preserve"> for</w:t>
      </w:r>
      <w:r w:rsidR="006D4843" w:rsidRPr="006D4843">
        <w:t xml:space="preserve"> both</w:t>
      </w:r>
      <w:r w:rsidRPr="006D4843">
        <w:t xml:space="preserve"> </w:t>
      </w:r>
      <w:r w:rsidR="006D4843" w:rsidRPr="006D4843">
        <w:t>the selling employer (known as the transferor) and the buying employer (known as the transferee).</w:t>
      </w:r>
    </w:p>
    <w:p w14:paraId="73FCCF58" w14:textId="0E5CF9F2" w:rsidR="006D4843" w:rsidRPr="00E07395" w:rsidRDefault="006D4843" w:rsidP="0039385D">
      <w:r w:rsidRPr="006D4843">
        <w:t xml:space="preserve">Under TUPE the employees if the transferor employer will automatically become employees for the transferee employer. They are entitled to keep their continuous service and terms and conditions even if this happens. TUPE offers protection against the new employer changing their terms and conditions </w:t>
      </w:r>
      <w:r w:rsidRPr="006D4843">
        <w:rPr>
          <w:i/>
          <w:iCs/>
        </w:rPr>
        <w:t>“for an indefinite period if the sole or principal reason for the change is the transfer. Any such changes will be void” (Acas,2020).</w:t>
      </w:r>
      <w:r w:rsidR="00E07395">
        <w:rPr>
          <w:i/>
          <w:iCs/>
        </w:rPr>
        <w:t xml:space="preserve"> </w:t>
      </w:r>
      <w:r w:rsidR="00E07395" w:rsidRPr="00E07395">
        <w:t>Along with this the new employer will become liable for any issue or claims the previous employee may have ongoing.</w:t>
      </w:r>
    </w:p>
    <w:p w14:paraId="795AFAAA" w14:textId="701D0249" w:rsidR="0039385D" w:rsidRPr="00246254" w:rsidRDefault="0039385D" w:rsidP="0039385D">
      <w:r w:rsidRPr="00246254">
        <w:t xml:space="preserve">Under TUPE regulations </w:t>
      </w:r>
      <w:r w:rsidR="00246254" w:rsidRPr="00246254">
        <w:t xml:space="preserve">certain </w:t>
      </w:r>
      <w:r w:rsidRPr="00246254">
        <w:t>employee liability information must be provided</w:t>
      </w:r>
      <w:r w:rsidR="00246254" w:rsidRPr="00246254">
        <w:t xml:space="preserve"> to the new employer to provide fair and consist process for the employees</w:t>
      </w:r>
      <w:r w:rsidRPr="00246254">
        <w:t>:</w:t>
      </w:r>
    </w:p>
    <w:p w14:paraId="324F55ED" w14:textId="1057A3B2" w:rsidR="0039385D" w:rsidRPr="00246254" w:rsidRDefault="00246254" w:rsidP="00246254">
      <w:pPr>
        <w:pStyle w:val="ListParagraph"/>
        <w:numPr>
          <w:ilvl w:val="0"/>
          <w:numId w:val="37"/>
        </w:numPr>
        <w:rPr>
          <w:i/>
          <w:iCs/>
        </w:rPr>
      </w:pPr>
      <w:r>
        <w:rPr>
          <w:i/>
          <w:iCs/>
        </w:rPr>
        <w:t>“</w:t>
      </w:r>
      <w:r w:rsidR="0039385D" w:rsidRPr="00246254">
        <w:rPr>
          <w:i/>
          <w:iCs/>
        </w:rPr>
        <w:t>identities of the transferring employees</w:t>
      </w:r>
    </w:p>
    <w:p w14:paraId="28A03CD7" w14:textId="0CC7A581" w:rsidR="0039385D" w:rsidRPr="00246254" w:rsidRDefault="0039385D" w:rsidP="00246254">
      <w:pPr>
        <w:pStyle w:val="ListParagraph"/>
        <w:numPr>
          <w:ilvl w:val="0"/>
          <w:numId w:val="37"/>
        </w:numPr>
        <w:rPr>
          <w:i/>
          <w:iCs/>
        </w:rPr>
      </w:pPr>
      <w:r w:rsidRPr="00246254">
        <w:rPr>
          <w:i/>
          <w:iCs/>
        </w:rPr>
        <w:t>age of the transferring employees</w:t>
      </w:r>
    </w:p>
    <w:p w14:paraId="264AD27B" w14:textId="405F7ACC" w:rsidR="0039385D" w:rsidRPr="00246254" w:rsidRDefault="0039385D" w:rsidP="00246254">
      <w:pPr>
        <w:pStyle w:val="ListParagraph"/>
        <w:numPr>
          <w:ilvl w:val="0"/>
          <w:numId w:val="37"/>
        </w:numPr>
        <w:rPr>
          <w:i/>
          <w:iCs/>
        </w:rPr>
      </w:pPr>
      <w:r w:rsidRPr="00246254">
        <w:rPr>
          <w:i/>
          <w:iCs/>
        </w:rPr>
        <w:t>employment particulars of the transferring employees</w:t>
      </w:r>
    </w:p>
    <w:p w14:paraId="1F799260" w14:textId="62CC21E0" w:rsidR="0039385D" w:rsidRPr="00246254" w:rsidRDefault="0039385D" w:rsidP="00246254">
      <w:pPr>
        <w:pStyle w:val="ListParagraph"/>
        <w:numPr>
          <w:ilvl w:val="0"/>
          <w:numId w:val="37"/>
        </w:numPr>
        <w:rPr>
          <w:i/>
          <w:iCs/>
        </w:rPr>
      </w:pPr>
      <w:r w:rsidRPr="00246254">
        <w:rPr>
          <w:i/>
          <w:iCs/>
        </w:rPr>
        <w:t>active/live disciplinary and grievance records from the last two years of the transferring employees</w:t>
      </w:r>
    </w:p>
    <w:p w14:paraId="4A68D415" w14:textId="674C8607" w:rsidR="00246254" w:rsidRPr="00246254" w:rsidRDefault="0039385D" w:rsidP="00246254">
      <w:pPr>
        <w:pStyle w:val="ListParagraph"/>
        <w:numPr>
          <w:ilvl w:val="0"/>
          <w:numId w:val="37"/>
        </w:numPr>
        <w:rPr>
          <w:i/>
          <w:iCs/>
        </w:rPr>
      </w:pPr>
      <w:r w:rsidRPr="00246254">
        <w:rPr>
          <w:i/>
          <w:iCs/>
        </w:rPr>
        <w:t xml:space="preserve">any collective agreements which are in </w:t>
      </w:r>
      <w:r w:rsidR="00E07395" w:rsidRPr="00246254">
        <w:rPr>
          <w:i/>
          <w:iCs/>
        </w:rPr>
        <w:t>forc</w:t>
      </w:r>
      <w:r w:rsidR="00E07395">
        <w:rPr>
          <w:i/>
          <w:iCs/>
        </w:rPr>
        <w:t>e” (</w:t>
      </w:r>
      <w:r w:rsidR="00246254">
        <w:rPr>
          <w:i/>
          <w:iCs/>
        </w:rPr>
        <w:t>CIPD,2020).</w:t>
      </w:r>
    </w:p>
    <w:p w14:paraId="0B121429" w14:textId="510F8EC8" w:rsidR="00246254" w:rsidRPr="00E07395" w:rsidRDefault="00E07395" w:rsidP="0039385D">
      <w:r w:rsidRPr="00E07395">
        <w:t>As well as providing information to the new employer the employees should be informed as soon as possible of the situation through consultation, this may be by recognised trade unions in the</w:t>
      </w:r>
      <w:r>
        <w:t xml:space="preserve"> </w:t>
      </w:r>
      <w:r w:rsidRPr="00E07395">
        <w:t xml:space="preserve">workplace or employee representatives. Employees are entitled to know why this change is happening, when and how, along with the personal information that will be provided to the new employer on their behalf. </w:t>
      </w:r>
    </w:p>
    <w:p w14:paraId="73DF27CF" w14:textId="057C28D1" w:rsidR="0039385D" w:rsidRPr="00E07395" w:rsidRDefault="0039385D" w:rsidP="0039385D">
      <w:r w:rsidRPr="00E07395">
        <w:t xml:space="preserve">If an employer </w:t>
      </w:r>
      <w:r w:rsidR="00E07395" w:rsidRPr="00E07395">
        <w:t>fails to</w:t>
      </w:r>
      <w:r w:rsidRPr="00E07395">
        <w:t xml:space="preserve"> comply with</w:t>
      </w:r>
      <w:r w:rsidR="00E07395" w:rsidRPr="00E07395">
        <w:t xml:space="preserve"> any</w:t>
      </w:r>
      <w:r w:rsidRPr="00E07395">
        <w:t xml:space="preserve"> requirements</w:t>
      </w:r>
      <w:r w:rsidR="00E07395" w:rsidRPr="00E07395">
        <w:t xml:space="preserve"> to provide information and consultation under TUPE,</w:t>
      </w:r>
      <w:r w:rsidRPr="00E07395">
        <w:t xml:space="preserve"> </w:t>
      </w:r>
      <w:r w:rsidR="00E07395" w:rsidRPr="00E07395">
        <w:t xml:space="preserve">could face paying </w:t>
      </w:r>
      <w:r w:rsidRPr="00E07395">
        <w:t xml:space="preserve">each affected employee up to a maximum of 13 weeks’ pay </w:t>
      </w:r>
      <w:r w:rsidR="00E07395" w:rsidRPr="00E07395">
        <w:t>(</w:t>
      </w:r>
      <w:r w:rsidRPr="00E07395">
        <w:t>CIPD</w:t>
      </w:r>
      <w:r w:rsidR="00E07395" w:rsidRPr="00E07395">
        <w:t>,2020).</w:t>
      </w:r>
      <w:r w:rsidRPr="00E07395">
        <w:t xml:space="preserve"> </w:t>
      </w:r>
    </w:p>
    <w:p w14:paraId="54CA7D52" w14:textId="7237E9AF" w:rsidR="0039385D" w:rsidRPr="00E07395" w:rsidRDefault="0039385D" w:rsidP="0039385D"/>
    <w:p w14:paraId="660CD003" w14:textId="77777777" w:rsidR="0039385D" w:rsidRPr="0039385D" w:rsidRDefault="0039385D" w:rsidP="0039385D"/>
    <w:p w14:paraId="6CEFFF3C" w14:textId="4E1F838D" w:rsidR="002E4D30" w:rsidRDefault="002E4D30" w:rsidP="002E4D30"/>
    <w:p w14:paraId="15EF7011" w14:textId="77777777" w:rsidR="00C654DA" w:rsidRDefault="00C654DA" w:rsidP="0039385D">
      <w:pPr>
        <w:rPr>
          <w:b/>
          <w:bCs/>
          <w:u w:val="single"/>
        </w:rPr>
      </w:pPr>
    </w:p>
    <w:p w14:paraId="408DB8CA" w14:textId="77777777" w:rsidR="00C654DA" w:rsidRDefault="00C654DA" w:rsidP="0039385D">
      <w:pPr>
        <w:rPr>
          <w:b/>
          <w:bCs/>
          <w:u w:val="single"/>
        </w:rPr>
      </w:pPr>
    </w:p>
    <w:p w14:paraId="7962CCC5" w14:textId="77777777" w:rsidR="00C654DA" w:rsidRDefault="00C654DA" w:rsidP="0039385D">
      <w:pPr>
        <w:rPr>
          <w:b/>
          <w:bCs/>
          <w:u w:val="single"/>
        </w:rPr>
      </w:pPr>
    </w:p>
    <w:p w14:paraId="34DFF09C" w14:textId="7235D933" w:rsidR="0039385D" w:rsidRPr="0039385D" w:rsidRDefault="0039385D" w:rsidP="0039385D">
      <w:pPr>
        <w:rPr>
          <w:u w:val="single"/>
        </w:rPr>
      </w:pPr>
      <w:r w:rsidRPr="0039385D">
        <w:rPr>
          <w:b/>
          <w:bCs/>
          <w:u w:val="single"/>
        </w:rPr>
        <w:lastRenderedPageBreak/>
        <w:t xml:space="preserve">Task 4 </w:t>
      </w:r>
    </w:p>
    <w:p w14:paraId="0E1E6605" w14:textId="77777777" w:rsidR="0039385D" w:rsidRPr="0039385D" w:rsidRDefault="0039385D" w:rsidP="0039385D">
      <w:pPr>
        <w:rPr>
          <w:lang w:val="en-US"/>
        </w:rPr>
      </w:pPr>
      <w:r w:rsidRPr="0039385D">
        <w:rPr>
          <w:shd w:val="clear" w:color="auto" w:fill="FFFFFF"/>
          <w:lang w:val="en-US"/>
        </w:rPr>
        <w:t>Throughout the UK workers are entitled to receive certain statutory employment rights in relation to pay, holidays and working time.</w:t>
      </w:r>
      <w:r w:rsidRPr="0039385D">
        <w:rPr>
          <w:lang w:val="en-US"/>
        </w:rPr>
        <w:t xml:space="preserve"> </w:t>
      </w:r>
    </w:p>
    <w:p w14:paraId="3F3C7D06" w14:textId="2ED405B9" w:rsidR="0039385D" w:rsidRPr="00F336BC" w:rsidRDefault="0039385D" w:rsidP="0039385D">
      <w:pPr>
        <w:rPr>
          <w:shd w:val="clear" w:color="auto" w:fill="FFFFFF"/>
          <w:lang w:val="en-US"/>
        </w:rPr>
      </w:pPr>
      <w:r w:rsidRPr="0039385D">
        <w:rPr>
          <w:shd w:val="clear" w:color="auto" w:fill="FFFFFF"/>
          <w:lang w:val="en-US"/>
        </w:rPr>
        <w:t xml:space="preserve">The National Minimum Wage was introduced in April 1999, </w:t>
      </w:r>
      <w:r w:rsidR="001B1511">
        <w:rPr>
          <w:shd w:val="clear" w:color="auto" w:fill="FFFFFF"/>
          <w:lang w:val="en-US"/>
        </w:rPr>
        <w:t>rising each year.</w:t>
      </w:r>
      <w:r w:rsidRPr="0039385D">
        <w:rPr>
          <w:shd w:val="clear" w:color="auto" w:fill="FFFFFF"/>
          <w:lang w:val="en-US"/>
        </w:rPr>
        <w:t xml:space="preserve"> The minimum wage a worker receives is based on a person’s age or if they are an apprentice</w:t>
      </w:r>
      <w:r w:rsidR="004701F1">
        <w:rPr>
          <w:shd w:val="clear" w:color="auto" w:fill="FFFFFF"/>
          <w:lang w:val="en-US"/>
        </w:rPr>
        <w:t xml:space="preserve"> </w:t>
      </w:r>
      <w:r w:rsidRPr="00F336BC">
        <w:rPr>
          <w:shd w:val="clear" w:color="auto" w:fill="FFFFFF"/>
          <w:lang w:val="en-US"/>
        </w:rPr>
        <w:t>(</w:t>
      </w:r>
      <w:hyperlink r:id="rId8" w:history="1">
        <w:r w:rsidRPr="00F336BC">
          <w:rPr>
            <w:shd w:val="clear" w:color="auto" w:fill="FFFFFF"/>
            <w:lang w:val="en-US"/>
          </w:rPr>
          <w:t>www.gov.uk</w:t>
        </w:r>
      </w:hyperlink>
      <w:r w:rsidRPr="00F336BC">
        <w:rPr>
          <w:shd w:val="clear" w:color="auto" w:fill="FFFFFF"/>
          <w:lang w:val="en-US"/>
        </w:rPr>
        <w:t xml:space="preserve">). If an employer </w:t>
      </w:r>
      <w:r w:rsidR="001B1511" w:rsidRPr="00F336BC">
        <w:rPr>
          <w:shd w:val="clear" w:color="auto" w:fill="FFFFFF"/>
          <w:lang w:val="en-US"/>
        </w:rPr>
        <w:t>does</w:t>
      </w:r>
      <w:r w:rsidRPr="00F336BC">
        <w:rPr>
          <w:shd w:val="clear" w:color="auto" w:fill="FFFFFF"/>
          <w:lang w:val="en-US"/>
        </w:rPr>
        <w:t xml:space="preserve"> not pay the national minimum </w:t>
      </w:r>
      <w:r w:rsidR="00F06B80" w:rsidRPr="00F336BC">
        <w:rPr>
          <w:shd w:val="clear" w:color="auto" w:fill="FFFFFF"/>
          <w:lang w:val="en-US"/>
        </w:rPr>
        <w:t>wage,</w:t>
      </w:r>
      <w:r w:rsidRPr="00F336BC">
        <w:rPr>
          <w:shd w:val="clear" w:color="auto" w:fill="FFFFFF"/>
          <w:lang w:val="en-US"/>
        </w:rPr>
        <w:t xml:space="preserve"> they can be fined up to £20,000 per employee, with details being released to the public to highlight the issue, putting shame on the employer (Daniels,2019).</w:t>
      </w:r>
    </w:p>
    <w:p w14:paraId="0E95134B" w14:textId="77777777" w:rsidR="0039385D" w:rsidRPr="00F336BC" w:rsidRDefault="0039385D" w:rsidP="0039385D">
      <w:pPr>
        <w:rPr>
          <w:rFonts w:eastAsia="Times New Roman"/>
          <w:lang w:eastAsia="en-GB"/>
        </w:rPr>
      </w:pPr>
      <w:r w:rsidRPr="00F336BC">
        <w:rPr>
          <w:rFonts w:eastAsia="Times New Roman"/>
          <w:lang w:eastAsia="en-GB"/>
        </w:rPr>
        <w:t>Regulations governing working time in the UK were introduced by the Working Time Regulations 1998. This sets out minimum statutory standards for workers, the main points are:</w:t>
      </w:r>
    </w:p>
    <w:p w14:paraId="0811DBFF" w14:textId="77777777" w:rsidR="0039385D" w:rsidRPr="00F336BC" w:rsidRDefault="0039385D" w:rsidP="0039385D">
      <w:pPr>
        <w:numPr>
          <w:ilvl w:val="0"/>
          <w:numId w:val="24"/>
        </w:numPr>
        <w:contextualSpacing/>
        <w:rPr>
          <w:rFonts w:eastAsia="Times New Roman"/>
          <w:lang w:eastAsia="en-GB"/>
        </w:rPr>
      </w:pPr>
      <w:r w:rsidRPr="00F336BC">
        <w:rPr>
          <w:rFonts w:eastAsia="Times New Roman"/>
          <w:lang w:eastAsia="en-GB"/>
        </w:rPr>
        <w:t>a worker can only work a maximum of 48 hours per week (which can be an average of 17 weeks) – there is a clause to say that employees have the right to ‘opt out’ of this if requested (Although employees do not have to ‘opt out’ if they do not wish.</w:t>
      </w:r>
    </w:p>
    <w:p w14:paraId="30317E82" w14:textId="77777777" w:rsidR="0039385D" w:rsidRPr="00F336BC" w:rsidRDefault="0039385D" w:rsidP="0039385D">
      <w:pPr>
        <w:numPr>
          <w:ilvl w:val="0"/>
          <w:numId w:val="22"/>
        </w:numPr>
        <w:contextualSpacing/>
        <w:rPr>
          <w:rFonts w:eastAsia="Times New Roman"/>
          <w:lang w:eastAsia="en-GB"/>
        </w:rPr>
      </w:pPr>
      <w:r w:rsidRPr="00F336BC">
        <w:rPr>
          <w:rFonts w:eastAsia="Times New Roman"/>
          <w:lang w:eastAsia="en-GB"/>
        </w:rPr>
        <w:t>Night workers can only work an average of 8 hours in 24 hours</w:t>
      </w:r>
    </w:p>
    <w:p w14:paraId="2487D5C6" w14:textId="7D30F71F" w:rsidR="0039385D" w:rsidRPr="00F336BC" w:rsidRDefault="00F336BC" w:rsidP="00F336BC">
      <w:pPr>
        <w:numPr>
          <w:ilvl w:val="0"/>
          <w:numId w:val="22"/>
        </w:numPr>
        <w:contextualSpacing/>
        <w:rPr>
          <w:rFonts w:eastAsia="Times New Roman"/>
          <w:lang w:eastAsia="en-GB"/>
        </w:rPr>
      </w:pPr>
      <w:r w:rsidRPr="00F336BC">
        <w:rPr>
          <w:rFonts w:eastAsia="Times New Roman"/>
          <w:lang w:eastAsia="en-GB"/>
        </w:rPr>
        <w:t>T</w:t>
      </w:r>
      <w:r w:rsidR="0039385D" w:rsidRPr="00F336BC">
        <w:rPr>
          <w:rFonts w:eastAsia="Times New Roman"/>
          <w:lang w:eastAsia="en-GB"/>
        </w:rPr>
        <w:t>he right to 11 hours rest per day</w:t>
      </w:r>
      <w:r w:rsidRPr="00F336BC">
        <w:rPr>
          <w:rFonts w:eastAsia="Times New Roman"/>
          <w:lang w:eastAsia="en-GB"/>
        </w:rPr>
        <w:t xml:space="preserve"> and </w:t>
      </w:r>
      <w:r w:rsidR="0039385D" w:rsidRPr="00F336BC">
        <w:rPr>
          <w:rFonts w:eastAsia="Times New Roman"/>
          <w:lang w:eastAsia="en-GB"/>
        </w:rPr>
        <w:t xml:space="preserve">one day off a week </w:t>
      </w:r>
    </w:p>
    <w:p w14:paraId="499EABB8" w14:textId="77777777" w:rsidR="00F336BC" w:rsidRPr="00F336BC" w:rsidRDefault="0039385D" w:rsidP="00F336BC">
      <w:pPr>
        <w:numPr>
          <w:ilvl w:val="0"/>
          <w:numId w:val="22"/>
        </w:numPr>
        <w:contextualSpacing/>
        <w:rPr>
          <w:rFonts w:eastAsia="Times New Roman"/>
          <w:lang w:eastAsia="en-GB"/>
        </w:rPr>
      </w:pPr>
      <w:r w:rsidRPr="00F336BC">
        <w:rPr>
          <w:rFonts w:eastAsia="Times New Roman"/>
          <w:lang w:eastAsia="en-GB"/>
        </w:rPr>
        <w:t>Employees working over 6 hours are entitled to a 20 min rest break (</w:t>
      </w:r>
      <w:hyperlink r:id="rId9" w:history="1">
        <w:r w:rsidRPr="00F336BC">
          <w:rPr>
            <w:rFonts w:eastAsia="Times New Roman"/>
            <w:lang w:eastAsia="en-GB"/>
          </w:rPr>
          <w:t>www.gov.uk</w:t>
        </w:r>
      </w:hyperlink>
      <w:r w:rsidRPr="00F336BC">
        <w:rPr>
          <w:rFonts w:eastAsia="Times New Roman"/>
          <w:lang w:eastAsia="en-GB"/>
        </w:rPr>
        <w:t>)</w:t>
      </w:r>
    </w:p>
    <w:p w14:paraId="5F2D1BC5" w14:textId="22869BFB" w:rsidR="00F06B80" w:rsidRPr="00F336BC" w:rsidRDefault="00F336BC" w:rsidP="00F336BC">
      <w:pPr>
        <w:numPr>
          <w:ilvl w:val="0"/>
          <w:numId w:val="22"/>
        </w:numPr>
        <w:contextualSpacing/>
        <w:rPr>
          <w:rFonts w:eastAsia="Times New Roman"/>
          <w:lang w:eastAsia="en-GB"/>
        </w:rPr>
      </w:pPr>
      <w:r w:rsidRPr="00F336BC">
        <w:rPr>
          <w:rFonts w:eastAsia="Times New Roman"/>
          <w:lang w:eastAsia="en-GB"/>
        </w:rPr>
        <w:t xml:space="preserve">All are entitled to 5.6 weeks' paid annual leave) a year, </w:t>
      </w:r>
      <w:r w:rsidRPr="00F336BC">
        <w:t>8</w:t>
      </w:r>
      <w:r w:rsidRPr="00F336BC">
        <w:rPr>
          <w:rFonts w:eastAsia="Times New Roman"/>
          <w:lang w:eastAsia="en-GB"/>
        </w:rPr>
        <w:t xml:space="preserve"> days of these days can include bank holidays, to make up the statutory minimum (CIPD,2020).</w:t>
      </w:r>
    </w:p>
    <w:p w14:paraId="45AB6020" w14:textId="77777777" w:rsidR="00E83E01" w:rsidRDefault="00E83E01" w:rsidP="0039385D"/>
    <w:p w14:paraId="41D26BD6" w14:textId="77777777" w:rsidR="0039385D" w:rsidRPr="0039385D" w:rsidRDefault="0039385D" w:rsidP="0039385D">
      <w:pPr>
        <w:rPr>
          <w:i/>
          <w:iCs/>
        </w:rPr>
      </w:pPr>
      <w:r w:rsidRPr="0039385D">
        <w:t>The CIPD (2020) state that “</w:t>
      </w:r>
      <w:r w:rsidRPr="0039385D">
        <w:rPr>
          <w:i/>
          <w:iCs/>
        </w:rPr>
        <w:t>Statutory maternity, paternity and adoption rights in the UK apply both before and after birth or adoption. Mothers, fathers, adoptive parents and same-sex partners are entitled to paternity, maternity or adoption leave and pay and shared parental leave”.</w:t>
      </w:r>
    </w:p>
    <w:p w14:paraId="0409AB18" w14:textId="5AA073B4" w:rsidR="0039385D" w:rsidRPr="0039385D" w:rsidRDefault="0039385D" w:rsidP="0039385D">
      <w:r w:rsidRPr="0039385D">
        <w:t>When an employee has sent in their MATB1 to the employer confirming their pregnancy an employer is legally required to provide details to the employee within 28 days</w:t>
      </w:r>
      <w:r w:rsidR="004701F1">
        <w:t xml:space="preserve">, </w:t>
      </w:r>
      <w:r w:rsidRPr="0039385D">
        <w:t xml:space="preserve">documenting all their maternity entitlements (Acas,2020). </w:t>
      </w:r>
    </w:p>
    <w:p w14:paraId="01F57098" w14:textId="77777777" w:rsidR="0039385D" w:rsidRPr="0039385D" w:rsidRDefault="0039385D" w:rsidP="0039385D">
      <w:r w:rsidRPr="0039385D">
        <w:t>There are three different types of maternity leave, Compulsory maternity leave (CML), ordinary maternity leave (OML), and additional maternity leave (AML).</w:t>
      </w:r>
    </w:p>
    <w:p w14:paraId="3FED2586" w14:textId="77777777" w:rsidR="0039385D" w:rsidRPr="0039385D" w:rsidRDefault="0039385D" w:rsidP="0039385D">
      <w:pPr>
        <w:numPr>
          <w:ilvl w:val="0"/>
          <w:numId w:val="25"/>
        </w:numPr>
        <w:contextualSpacing/>
      </w:pPr>
      <w:r w:rsidRPr="0039385D">
        <w:t>CML is the two weeks (four weeks for factory workers) after baby is born where a woman is not allowed to work at all.</w:t>
      </w:r>
    </w:p>
    <w:p w14:paraId="07C56944" w14:textId="77777777" w:rsidR="0039385D" w:rsidRPr="0039385D" w:rsidRDefault="0039385D" w:rsidP="0039385D">
      <w:pPr>
        <w:numPr>
          <w:ilvl w:val="0"/>
          <w:numId w:val="25"/>
        </w:numPr>
        <w:contextualSpacing/>
      </w:pPr>
      <w:r w:rsidRPr="0039385D">
        <w:t xml:space="preserve">OML only applies to employees, is 26 weeks, starting at the earliest, 11 weeks before the Expected Week of Confinement (EWC), unless the baby is born prior to this or the women is absent due to a pregnancy related illness within the 4 weeks before their EWC at which point they will automatically go on to maternity leave early. </w:t>
      </w:r>
    </w:p>
    <w:p w14:paraId="3B64092E" w14:textId="74AA2D68" w:rsidR="0039385D" w:rsidRPr="0039385D" w:rsidRDefault="0039385D" w:rsidP="0039385D">
      <w:pPr>
        <w:numPr>
          <w:ilvl w:val="0"/>
          <w:numId w:val="25"/>
        </w:numPr>
        <w:contextualSpacing/>
      </w:pPr>
      <w:r w:rsidRPr="0039385D">
        <w:t>AML is also only available to employees and entitles the women to a further 26 weeks leave after their OML</w:t>
      </w:r>
      <w:r w:rsidR="00B705D2">
        <w:t xml:space="preserve"> </w:t>
      </w:r>
      <w:r w:rsidRPr="0039385D">
        <w:t>(Taylor and Wilkinson, 2016).</w:t>
      </w:r>
    </w:p>
    <w:p w14:paraId="0C89A5A2" w14:textId="77777777" w:rsidR="005E6C03" w:rsidRDefault="005E6C03" w:rsidP="0039385D"/>
    <w:p w14:paraId="07C0FB63" w14:textId="16D40297" w:rsidR="0039385D" w:rsidRPr="0039385D" w:rsidRDefault="0039385D" w:rsidP="0039385D">
      <w:r w:rsidRPr="0039385D">
        <w:t>To qualify for Statutory Maternity, pay (SMP) from their employer, a women must have 26 weeks continuous service with the employer by the end of the 15</w:t>
      </w:r>
      <w:r w:rsidRPr="0039385D">
        <w:rPr>
          <w:vertAlign w:val="superscript"/>
        </w:rPr>
        <w:t>th</w:t>
      </w:r>
      <w:r w:rsidRPr="0039385D">
        <w:t xml:space="preserve"> week before the baby is due, if not a maternity allowance provision is in place. SMP is paid for a total of 39 weeks, the first 6 weeks of maternity leave is paid at 90% of an average of weekly earnings, with SMP paid for 33 weeks. Women </w:t>
      </w:r>
      <w:r w:rsidR="00F336BC">
        <w:t>can</w:t>
      </w:r>
      <w:r w:rsidRPr="0039385D">
        <w:t xml:space="preserve"> stay off for 52 weeks in total</w:t>
      </w:r>
      <w:r w:rsidR="00F336BC">
        <w:t xml:space="preserve">, </w:t>
      </w:r>
      <w:r w:rsidRPr="0039385D">
        <w:t>they will be unpaid for the remaining 13 weeks (CIPD,2020). When attending ante natal appointments during working hours a woman has the right, to take this time off</w:t>
      </w:r>
      <w:r w:rsidR="00F336BC">
        <w:t xml:space="preserve"> paid</w:t>
      </w:r>
      <w:r w:rsidRPr="0039385D">
        <w:t xml:space="preserve"> (Acas,2020).</w:t>
      </w:r>
    </w:p>
    <w:p w14:paraId="423451D5" w14:textId="0F7D850B" w:rsidR="00F06B80" w:rsidRDefault="0039385D" w:rsidP="0039385D">
      <w:r w:rsidRPr="0039385D">
        <w:t xml:space="preserve">During maternity, the employee is entitled to receive all benefits, the only change is the amount of pay (Taylor and Wilkinson, 2016). </w:t>
      </w:r>
      <w:r w:rsidR="00F336BC">
        <w:t>A</w:t>
      </w:r>
      <w:r w:rsidRPr="0039385D">
        <w:t xml:space="preserve"> woman can attend work for up to 10 ‘keeping in touch’ days, which are paid at the person</w:t>
      </w:r>
      <w:r w:rsidR="00F336BC">
        <w:t>s</w:t>
      </w:r>
      <w:r w:rsidRPr="0039385D">
        <w:t xml:space="preserve"> usual</w:t>
      </w:r>
      <w:r w:rsidR="00F336BC">
        <w:t xml:space="preserve"> pay</w:t>
      </w:r>
      <w:r w:rsidRPr="0039385D">
        <w:t xml:space="preserve"> rate on top of any SMP (CIPD,2020). Also, an employer has the right to contact the employee with major changes or job opportunities to ensure they have the same equal opportunities to appl</w:t>
      </w:r>
      <w:r w:rsidR="00F336BC">
        <w:t>y</w:t>
      </w:r>
      <w:r w:rsidR="00F06B80">
        <w:t>.</w:t>
      </w:r>
    </w:p>
    <w:p w14:paraId="0170B16E" w14:textId="3997820E" w:rsidR="004701F1" w:rsidRDefault="0039385D" w:rsidP="0039385D">
      <w:r w:rsidRPr="0039385D">
        <w:lastRenderedPageBreak/>
        <w:t xml:space="preserve">Furthermore, the women has the right to return to her previous job (or </w:t>
      </w:r>
      <w:r w:rsidR="004701F1">
        <w:t>similar</w:t>
      </w:r>
      <w:r w:rsidRPr="0039385D">
        <w:t xml:space="preserve">), </w:t>
      </w:r>
      <w:r w:rsidR="00F336BC">
        <w:t xml:space="preserve">and </w:t>
      </w:r>
      <w:r w:rsidR="004701F1">
        <w:t xml:space="preserve">is </w:t>
      </w:r>
      <w:r w:rsidR="00F336BC">
        <w:t>protected against redundancy</w:t>
      </w:r>
      <w:r w:rsidRPr="0039385D">
        <w:t xml:space="preserve"> (CIPD,2010). </w:t>
      </w:r>
    </w:p>
    <w:p w14:paraId="1178B7FF" w14:textId="26CC29EA" w:rsidR="0039385D" w:rsidRPr="004701F1" w:rsidRDefault="004701F1" w:rsidP="0039385D">
      <w:pPr>
        <w:rPr>
          <w:i/>
          <w:iCs/>
        </w:rPr>
      </w:pPr>
      <w:r w:rsidRPr="004701F1">
        <w:t xml:space="preserve">Daniels (2019), states that </w:t>
      </w:r>
      <w:r w:rsidRPr="004701F1">
        <w:rPr>
          <w:i/>
          <w:iCs/>
        </w:rPr>
        <w:t>"A pregnant women is protected against dismissal on the grounds of her pregnancy, discrimination on the grounds of her pregnancy or any other detrimental treatment relating to the pregnancy”.</w:t>
      </w:r>
    </w:p>
    <w:p w14:paraId="770D70BD" w14:textId="29FB93E1" w:rsidR="0039385D" w:rsidRPr="0039385D" w:rsidRDefault="0039385D" w:rsidP="00F06B80">
      <w:pPr>
        <w:rPr>
          <w:i/>
          <w:iCs/>
        </w:rPr>
      </w:pPr>
      <w:r w:rsidRPr="0039385D">
        <w:t>A flexible working request gives employees the right to request to change their working hours and/or pattern, this is available after 26 weeks continuous service, can only be requested once a year and must follow a process as set out by ACAS(2020) to ensure that is handled lawfully.</w:t>
      </w:r>
      <w:r w:rsidR="004701F1">
        <w:t xml:space="preserve"> A woman returning from maternity would need to complete this to change her hours. </w:t>
      </w:r>
      <w:r w:rsidRPr="0039385D">
        <w:t xml:space="preserve"> </w:t>
      </w:r>
    </w:p>
    <w:p w14:paraId="59AAF1EE" w14:textId="5925694E" w:rsidR="0039385D" w:rsidRPr="0039385D" w:rsidRDefault="0039385D" w:rsidP="0039385D">
      <w:r w:rsidRPr="0039385D">
        <w:t>There is also an option for parents to share a women’s maternity leave entitlement and pay, as part of the ‘shared parental leave scheme’</w:t>
      </w:r>
      <w:bookmarkStart w:id="1" w:name="_Hlk38883944"/>
      <w:r w:rsidR="00F336BC">
        <w:t xml:space="preserve"> </w:t>
      </w:r>
      <w:r w:rsidRPr="0039385D">
        <w:t>(CIPD, 2020)</w:t>
      </w:r>
      <w:bookmarkEnd w:id="1"/>
      <w:r w:rsidRPr="0039385D">
        <w:t xml:space="preserve">. </w:t>
      </w:r>
    </w:p>
    <w:p w14:paraId="0E101E31" w14:textId="77777777" w:rsidR="0039385D" w:rsidRPr="0039385D" w:rsidRDefault="0039385D" w:rsidP="0039385D">
      <w:r w:rsidRPr="0039385D">
        <w:t>Paternity leave is a man’s entitlement for leave after baby is born, to qualify for this, certain criteria should be met:</w:t>
      </w:r>
    </w:p>
    <w:p w14:paraId="1B62F267" w14:textId="77777777" w:rsidR="0039385D" w:rsidRPr="0039385D" w:rsidRDefault="0039385D" w:rsidP="0039385D">
      <w:pPr>
        <w:numPr>
          <w:ilvl w:val="0"/>
          <w:numId w:val="27"/>
        </w:numPr>
        <w:contextualSpacing/>
      </w:pPr>
      <w:r w:rsidRPr="0039385D">
        <w:t xml:space="preserve">To be an employee, that has been employed by the same employer for at least 26 weeks by the 15th week before baby is due. </w:t>
      </w:r>
    </w:p>
    <w:p w14:paraId="3DFA2086" w14:textId="16A359FA" w:rsidR="0039385D" w:rsidRDefault="0039385D" w:rsidP="0039385D">
      <w:pPr>
        <w:numPr>
          <w:ilvl w:val="0"/>
          <w:numId w:val="27"/>
        </w:numPr>
        <w:contextualSpacing/>
      </w:pPr>
      <w:r w:rsidRPr="0039385D">
        <w:t>must be the biological father, or the partner of the child's mother who will have responsibility for the child (CIPD, 2020)</w:t>
      </w:r>
    </w:p>
    <w:p w14:paraId="13BF87C4" w14:textId="77777777" w:rsidR="00F06B80" w:rsidRPr="0039385D" w:rsidRDefault="00F06B80" w:rsidP="00F06B80">
      <w:pPr>
        <w:ind w:left="360"/>
        <w:contextualSpacing/>
      </w:pPr>
    </w:p>
    <w:p w14:paraId="3FBE9CFB" w14:textId="77777777" w:rsidR="0039385D" w:rsidRPr="0039385D" w:rsidRDefault="0039385D" w:rsidP="0039385D">
      <w:r w:rsidRPr="0039385D">
        <w:t>If the criteria are met, then the person has a statutory right to:</w:t>
      </w:r>
    </w:p>
    <w:p w14:paraId="0E991D08" w14:textId="62CC3224" w:rsidR="0039385D" w:rsidRPr="0039385D" w:rsidRDefault="0039385D" w:rsidP="0039385D">
      <w:pPr>
        <w:numPr>
          <w:ilvl w:val="0"/>
          <w:numId w:val="26"/>
        </w:numPr>
        <w:contextualSpacing/>
      </w:pPr>
      <w:r w:rsidRPr="0039385D">
        <w:t xml:space="preserve">two weeks’ paid paternity leave, which can be taken as </w:t>
      </w:r>
      <w:r w:rsidR="004701F1">
        <w:t>two separate</w:t>
      </w:r>
      <w:r w:rsidRPr="0039385D">
        <w:t xml:space="preserve"> single week</w:t>
      </w:r>
      <w:r w:rsidR="004701F1">
        <w:t>s</w:t>
      </w:r>
      <w:r w:rsidRPr="0039385D">
        <w:t xml:space="preserve"> or two consecutive weeks within the eight weeks following the birth of the child, this is paid at the same rate as SMP or 90% of average weekly earnings.</w:t>
      </w:r>
    </w:p>
    <w:p w14:paraId="24656355" w14:textId="77777777" w:rsidR="0039385D" w:rsidRPr="0039385D" w:rsidRDefault="0039385D" w:rsidP="0039385D">
      <w:pPr>
        <w:numPr>
          <w:ilvl w:val="0"/>
          <w:numId w:val="26"/>
        </w:numPr>
        <w:contextualSpacing/>
      </w:pPr>
      <w:r w:rsidRPr="0039385D">
        <w:t>Keep all benefits of employment as if they were still in work (CIPD, 2020)</w:t>
      </w:r>
    </w:p>
    <w:p w14:paraId="4858A480" w14:textId="77777777" w:rsidR="004701F1" w:rsidRDefault="004701F1" w:rsidP="0039385D"/>
    <w:p w14:paraId="60A08A7F" w14:textId="4EAC702F" w:rsidR="0039385D" w:rsidRPr="0039385D" w:rsidRDefault="0039385D" w:rsidP="0039385D">
      <w:r w:rsidRPr="0039385D">
        <w:t>As part of ‘family friendly’ rights parents have the option to take “</w:t>
      </w:r>
      <w:r w:rsidRPr="0039385D">
        <w:rPr>
          <w:i/>
          <w:iCs/>
        </w:rPr>
        <w:t>18 weeks’ parental leave in total up to the child’s 18th birthday, capped at four weeks a year (unless an employer agrees otherwise)”</w:t>
      </w:r>
      <w:r w:rsidRPr="0039385D">
        <w:t xml:space="preserve"> (CIPD,2020), along with time off for emergencies involving children if needed.</w:t>
      </w:r>
    </w:p>
    <w:p w14:paraId="0AF8E10C" w14:textId="77777777" w:rsidR="0039385D" w:rsidRPr="0039385D" w:rsidRDefault="0039385D" w:rsidP="0039385D">
      <w:r w:rsidRPr="0039385D">
        <w:t>There are key provisions set out for adoption, very similar to that of maternity leave, although the CIPD (2020) confirm:</w:t>
      </w:r>
    </w:p>
    <w:p w14:paraId="08DE477B" w14:textId="77777777" w:rsidR="0039385D" w:rsidRPr="0039385D" w:rsidRDefault="0039385D" w:rsidP="0039385D">
      <w:pPr>
        <w:numPr>
          <w:ilvl w:val="0"/>
          <w:numId w:val="28"/>
        </w:numPr>
        <w:contextualSpacing/>
        <w:rPr>
          <w:i/>
          <w:iCs/>
        </w:rPr>
      </w:pPr>
      <w:r w:rsidRPr="0039385D">
        <w:rPr>
          <w:i/>
          <w:iCs/>
        </w:rPr>
        <w:t>“Adoption leave is not available to both parents. One parent is entitled to adoption leave and the other parent may take paternity leave.</w:t>
      </w:r>
    </w:p>
    <w:p w14:paraId="5268DD0D" w14:textId="77777777" w:rsidR="0039385D" w:rsidRPr="0039385D" w:rsidRDefault="0039385D" w:rsidP="0039385D">
      <w:pPr>
        <w:numPr>
          <w:ilvl w:val="0"/>
          <w:numId w:val="28"/>
        </w:numPr>
        <w:contextualSpacing/>
        <w:rPr>
          <w:i/>
          <w:iCs/>
        </w:rPr>
      </w:pPr>
      <w:r w:rsidRPr="0039385D">
        <w:rPr>
          <w:i/>
          <w:iCs/>
        </w:rPr>
        <w:t>The entitlement to adoption leave applies to gay and lesbian partners.</w:t>
      </w:r>
    </w:p>
    <w:p w14:paraId="1BF50B60" w14:textId="77777777" w:rsidR="0039385D" w:rsidRPr="0039385D" w:rsidRDefault="0039385D" w:rsidP="0039385D">
      <w:pPr>
        <w:numPr>
          <w:ilvl w:val="0"/>
          <w:numId w:val="28"/>
        </w:numPr>
        <w:contextualSpacing/>
        <w:rPr>
          <w:i/>
          <w:iCs/>
        </w:rPr>
      </w:pPr>
      <w:r w:rsidRPr="0039385D">
        <w:rPr>
          <w:i/>
          <w:iCs/>
        </w:rPr>
        <w:t>An employee must be able to demonstrate that they will have responsibility for the upbringing of the child.</w:t>
      </w:r>
    </w:p>
    <w:p w14:paraId="22C21893" w14:textId="77777777" w:rsidR="0039385D" w:rsidRPr="0039385D" w:rsidRDefault="0039385D" w:rsidP="0039385D">
      <w:pPr>
        <w:numPr>
          <w:ilvl w:val="0"/>
          <w:numId w:val="28"/>
        </w:numPr>
        <w:contextualSpacing/>
        <w:rPr>
          <w:i/>
          <w:iCs/>
        </w:rPr>
      </w:pPr>
      <w:r w:rsidRPr="0039385D">
        <w:rPr>
          <w:i/>
          <w:iCs/>
        </w:rPr>
        <w:t xml:space="preserve">An adopter who takes adoption leave and or pay may choose to end their adoption leave and pay early and, if they qualify for it, opt into the shared parental leave and pay system in the same way as birth parents”. </w:t>
      </w:r>
    </w:p>
    <w:p w14:paraId="0B3589CF" w14:textId="77777777" w:rsidR="0039385D" w:rsidRPr="0039385D" w:rsidRDefault="0039385D" w:rsidP="0039385D">
      <w:pPr>
        <w:numPr>
          <w:ilvl w:val="0"/>
          <w:numId w:val="28"/>
        </w:numPr>
        <w:contextualSpacing/>
        <w:rPr>
          <w:i/>
          <w:iCs/>
        </w:rPr>
      </w:pPr>
      <w:r w:rsidRPr="0039385D">
        <w:rPr>
          <w:i/>
          <w:iCs/>
        </w:rPr>
        <w:t xml:space="preserve">Most adopters will be entitled to statutory adoption pay (SAP) for 39 weeks if they have been working continuously for the employer for at least 26 weeks. There is no continuous service requirement for the leave, although there is a qualifying period for pay. SAP is 90 per cent of the employee’s average earnings for the first six weeks, then the statutory adoption pay rate for the remaining 33 weeks. </w:t>
      </w:r>
    </w:p>
    <w:p w14:paraId="37AE7C7E" w14:textId="77777777" w:rsidR="00F336BC" w:rsidRDefault="00F336BC" w:rsidP="0039385D"/>
    <w:p w14:paraId="1FF48BD7" w14:textId="1EC2F144" w:rsidR="0039385D" w:rsidRPr="0039385D" w:rsidRDefault="0039385D" w:rsidP="0039385D">
      <w:r w:rsidRPr="0039385D">
        <w:t>A recent change in legislation as of 6</w:t>
      </w:r>
      <w:r w:rsidRPr="0039385D">
        <w:rPr>
          <w:vertAlign w:val="superscript"/>
        </w:rPr>
        <w:t>th</w:t>
      </w:r>
      <w:r w:rsidRPr="0039385D">
        <w:t xml:space="preserve"> April 2020  is in relation to Parental Bereavement (Leave and Pay) Act 2018, which gives </w:t>
      </w:r>
      <w:r w:rsidRPr="0039385D">
        <w:rPr>
          <w:i/>
          <w:iCs/>
        </w:rPr>
        <w:t>“employed parents the right to two weeks’ bereavement leave following the death of a child, paid at a set rate if the parent has 26 weeks’ service”</w:t>
      </w:r>
      <w:r w:rsidRPr="0039385D">
        <w:t xml:space="preserve"> (CIPD,2020).</w:t>
      </w:r>
    </w:p>
    <w:p w14:paraId="03A56F15" w14:textId="77777777" w:rsidR="0039385D" w:rsidRPr="0039385D" w:rsidRDefault="0039385D" w:rsidP="0039385D"/>
    <w:p w14:paraId="4D3D9957" w14:textId="77777777" w:rsidR="00AB7CEF" w:rsidRDefault="00AB7CEF" w:rsidP="002E4D30"/>
    <w:p w14:paraId="637578A7" w14:textId="20007963" w:rsidR="002E4D30" w:rsidRPr="0039385D" w:rsidRDefault="0039385D" w:rsidP="002E4D30">
      <w:pPr>
        <w:rPr>
          <w:b/>
          <w:bCs/>
          <w:u w:val="single"/>
        </w:rPr>
      </w:pPr>
      <w:r w:rsidRPr="0039385D">
        <w:rPr>
          <w:b/>
          <w:bCs/>
          <w:u w:val="single"/>
        </w:rPr>
        <w:lastRenderedPageBreak/>
        <w:t xml:space="preserve">Task 5 </w:t>
      </w:r>
    </w:p>
    <w:p w14:paraId="54CE1E09" w14:textId="7A4A4551" w:rsidR="0039385D" w:rsidRDefault="0039385D" w:rsidP="0039385D">
      <w:r>
        <w:t xml:space="preserve">There is key legislation which covers all aspects of </w:t>
      </w:r>
      <w:r w:rsidR="00E52912">
        <w:t>H</w:t>
      </w:r>
      <w:r>
        <w:t xml:space="preserve">ealth and </w:t>
      </w:r>
      <w:r w:rsidR="00E52912">
        <w:t>S</w:t>
      </w:r>
      <w:r>
        <w:t>afety at work, these include:</w:t>
      </w:r>
    </w:p>
    <w:p w14:paraId="02632F5E" w14:textId="77777777" w:rsidR="0039385D" w:rsidRDefault="0039385D" w:rsidP="0039385D">
      <w:pPr>
        <w:pStyle w:val="ListParagraph"/>
        <w:numPr>
          <w:ilvl w:val="0"/>
          <w:numId w:val="18"/>
        </w:numPr>
      </w:pPr>
      <w:r w:rsidRPr="0009737D">
        <w:t xml:space="preserve">The </w:t>
      </w:r>
      <w:r>
        <w:t>He</w:t>
      </w:r>
      <w:r w:rsidRPr="0009737D">
        <w:t xml:space="preserve">alth and Safety at Work </w:t>
      </w:r>
      <w:r>
        <w:t>A</w:t>
      </w:r>
      <w:r w:rsidRPr="0009737D">
        <w:t xml:space="preserve">ct 1974 sets out </w:t>
      </w:r>
      <w:r>
        <w:t>guidance</w:t>
      </w:r>
      <w:r w:rsidRPr="0009737D">
        <w:t xml:space="preserve"> for all employers to follow it is part of criminal law and </w:t>
      </w:r>
      <w:r>
        <w:t xml:space="preserve">is </w:t>
      </w:r>
      <w:r w:rsidRPr="0009737D">
        <w:t xml:space="preserve">enforced by </w:t>
      </w:r>
      <w:r>
        <w:t>the Health and Safety Executive (HSE), which has t</w:t>
      </w:r>
      <w:r w:rsidRPr="0009737D">
        <w:t xml:space="preserve">he right to close an unsafe workplace </w:t>
      </w:r>
      <w:r>
        <w:t>with immediate effect and</w:t>
      </w:r>
      <w:r w:rsidRPr="0009737D">
        <w:t xml:space="preserve"> </w:t>
      </w:r>
      <w:r>
        <w:t xml:space="preserve">the ability </w:t>
      </w:r>
      <w:r w:rsidRPr="0009737D">
        <w:t xml:space="preserve">to prosecute if serious breaches </w:t>
      </w:r>
      <w:r>
        <w:t>of Health and Safety are found (Daniels, 2019).</w:t>
      </w:r>
      <w:r w:rsidRPr="0009737D">
        <w:t xml:space="preserve"> </w:t>
      </w:r>
    </w:p>
    <w:p w14:paraId="321CD26F" w14:textId="77777777" w:rsidR="0039385D" w:rsidRPr="008E1291" w:rsidRDefault="0039385D" w:rsidP="0039385D">
      <w:r w:rsidRPr="008E1291">
        <w:t>Taylor and Wilkinson (2016) confirm that the act states all workplaces must</w:t>
      </w:r>
      <w:r>
        <w:t>:</w:t>
      </w:r>
    </w:p>
    <w:p w14:paraId="16C1C964" w14:textId="77777777" w:rsidR="0039385D" w:rsidRPr="0009737D" w:rsidRDefault="0039385D" w:rsidP="0039385D">
      <w:pPr>
        <w:pStyle w:val="ListParagraph"/>
        <w:numPr>
          <w:ilvl w:val="0"/>
          <w:numId w:val="19"/>
        </w:numPr>
        <w:rPr>
          <w:i/>
          <w:iCs/>
        </w:rPr>
      </w:pPr>
      <w:r>
        <w:rPr>
          <w:i/>
          <w:iCs/>
        </w:rPr>
        <w:t>“</w:t>
      </w:r>
      <w:r w:rsidRPr="0009737D">
        <w:rPr>
          <w:i/>
          <w:iCs/>
        </w:rPr>
        <w:t xml:space="preserve">maintain plant and equipment and to provide safe systems of working </w:t>
      </w:r>
    </w:p>
    <w:p w14:paraId="2357BC60" w14:textId="174195B7" w:rsidR="0039385D" w:rsidRPr="0009737D" w:rsidRDefault="002F3C16" w:rsidP="0039385D">
      <w:pPr>
        <w:pStyle w:val="ListParagraph"/>
        <w:numPr>
          <w:ilvl w:val="0"/>
          <w:numId w:val="19"/>
        </w:numPr>
        <w:rPr>
          <w:i/>
          <w:iCs/>
        </w:rPr>
      </w:pPr>
      <w:r>
        <w:rPr>
          <w:i/>
          <w:iCs/>
        </w:rPr>
        <w:t>provide</w:t>
      </w:r>
      <w:r w:rsidR="0039385D" w:rsidRPr="0009737D">
        <w:rPr>
          <w:i/>
          <w:iCs/>
        </w:rPr>
        <w:t xml:space="preserve"> safe arrangements for the handling</w:t>
      </w:r>
      <w:r w:rsidR="004D7E6A">
        <w:rPr>
          <w:i/>
          <w:iCs/>
        </w:rPr>
        <w:t>,</w:t>
      </w:r>
      <w:r w:rsidR="0039385D" w:rsidRPr="0009737D">
        <w:rPr>
          <w:i/>
          <w:iCs/>
        </w:rPr>
        <w:t xml:space="preserve"> use</w:t>
      </w:r>
      <w:r w:rsidR="004D7E6A">
        <w:rPr>
          <w:i/>
          <w:iCs/>
        </w:rPr>
        <w:t>,</w:t>
      </w:r>
      <w:r w:rsidR="0039385D" w:rsidRPr="0009737D">
        <w:rPr>
          <w:i/>
          <w:iCs/>
        </w:rPr>
        <w:t xml:space="preserve"> transport and storage of hazardous equipment and all substances </w:t>
      </w:r>
    </w:p>
    <w:p w14:paraId="77E26771" w14:textId="77777777" w:rsidR="0039385D" w:rsidRPr="0009737D" w:rsidRDefault="0039385D" w:rsidP="0039385D">
      <w:pPr>
        <w:pStyle w:val="ListParagraph"/>
        <w:numPr>
          <w:ilvl w:val="0"/>
          <w:numId w:val="19"/>
        </w:numPr>
        <w:rPr>
          <w:i/>
          <w:iCs/>
        </w:rPr>
      </w:pPr>
      <w:r w:rsidRPr="0009737D">
        <w:rPr>
          <w:i/>
          <w:iCs/>
        </w:rPr>
        <w:t xml:space="preserve">provide all necessary information training and supervision in the use of hazardous equipment in Simpson says </w:t>
      </w:r>
    </w:p>
    <w:p w14:paraId="43A75F93" w14:textId="77777777" w:rsidR="0039385D" w:rsidRDefault="0039385D" w:rsidP="0039385D">
      <w:pPr>
        <w:pStyle w:val="ListParagraph"/>
        <w:numPr>
          <w:ilvl w:val="0"/>
          <w:numId w:val="19"/>
        </w:numPr>
        <w:rPr>
          <w:i/>
          <w:iCs/>
        </w:rPr>
      </w:pPr>
      <w:r w:rsidRPr="0009737D">
        <w:rPr>
          <w:i/>
          <w:iCs/>
        </w:rPr>
        <w:t>to ensure that entrances an access to buildings are safe and maintained to provide adequate facilities and arrangements to ensure welfare at work</w:t>
      </w:r>
      <w:r>
        <w:rPr>
          <w:i/>
          <w:iCs/>
        </w:rPr>
        <w:t>”</w:t>
      </w:r>
      <w:r w:rsidRPr="00823B02">
        <w:t>.</w:t>
      </w:r>
    </w:p>
    <w:p w14:paraId="070A5842" w14:textId="77777777" w:rsidR="0039385D" w:rsidRDefault="0039385D" w:rsidP="0039385D">
      <w:pPr>
        <w:pStyle w:val="ListParagraph"/>
        <w:rPr>
          <w:i/>
          <w:iCs/>
        </w:rPr>
      </w:pPr>
    </w:p>
    <w:p w14:paraId="32E884E3" w14:textId="77777777" w:rsidR="0039385D" w:rsidRDefault="0039385D" w:rsidP="0039385D">
      <w:pPr>
        <w:pStyle w:val="ListParagraph"/>
        <w:numPr>
          <w:ilvl w:val="0"/>
          <w:numId w:val="20"/>
        </w:numPr>
      </w:pPr>
      <w:r>
        <w:t>P</w:t>
      </w:r>
      <w:r w:rsidRPr="00910196">
        <w:t xml:space="preserve">ersonal </w:t>
      </w:r>
      <w:r>
        <w:t>P</w:t>
      </w:r>
      <w:r w:rsidRPr="00910196">
        <w:t xml:space="preserve">rotective </w:t>
      </w:r>
      <w:r>
        <w:t>E</w:t>
      </w:r>
      <w:r w:rsidRPr="00910196">
        <w:t xml:space="preserve">quipment </w:t>
      </w:r>
      <w:r>
        <w:t>R</w:t>
      </w:r>
      <w:r w:rsidRPr="00910196">
        <w:t>egulations 1992 state</w:t>
      </w:r>
      <w:r>
        <w:t>s</w:t>
      </w:r>
      <w:r w:rsidRPr="00910196">
        <w:t xml:space="preserve"> an employer must provide protective equipment for its employee</w:t>
      </w:r>
      <w:r>
        <w:t>, to</w:t>
      </w:r>
      <w:r w:rsidRPr="00910196">
        <w:t xml:space="preserve"> keep it well maintained </w:t>
      </w:r>
      <w:r>
        <w:t>and that the</w:t>
      </w:r>
      <w:r w:rsidRPr="00910196">
        <w:t xml:space="preserve"> employee must be provided with adequate training to use the equipment correctly</w:t>
      </w:r>
      <w:r>
        <w:t>.</w:t>
      </w:r>
      <w:r w:rsidRPr="00910196">
        <w:t xml:space="preserve"> </w:t>
      </w:r>
    </w:p>
    <w:p w14:paraId="1D3ED90D" w14:textId="77777777" w:rsidR="0039385D" w:rsidRPr="00910196" w:rsidRDefault="0039385D" w:rsidP="0039385D">
      <w:pPr>
        <w:pStyle w:val="ListParagraph"/>
        <w:ind w:left="360"/>
      </w:pPr>
    </w:p>
    <w:p w14:paraId="0F19805F" w14:textId="77777777" w:rsidR="0039385D" w:rsidRDefault="0039385D" w:rsidP="0039385D">
      <w:pPr>
        <w:pStyle w:val="ListParagraph"/>
        <w:numPr>
          <w:ilvl w:val="0"/>
          <w:numId w:val="20"/>
        </w:numPr>
        <w:spacing w:after="0"/>
      </w:pPr>
      <w:r>
        <w:t>Health and S</w:t>
      </w:r>
      <w:r w:rsidRPr="00910196">
        <w:t xml:space="preserve">afety </w:t>
      </w:r>
      <w:r>
        <w:t>(D</w:t>
      </w:r>
      <w:r w:rsidRPr="00910196">
        <w:t xml:space="preserve">isplay </w:t>
      </w:r>
      <w:r>
        <w:t>S</w:t>
      </w:r>
      <w:r w:rsidRPr="00910196">
        <w:t xml:space="preserve">creen </w:t>
      </w:r>
      <w:r>
        <w:t>E</w:t>
      </w:r>
      <w:r w:rsidRPr="00910196">
        <w:t>quipment</w:t>
      </w:r>
      <w:r>
        <w:t>)</w:t>
      </w:r>
      <w:r w:rsidRPr="00910196">
        <w:t xml:space="preserve"> </w:t>
      </w:r>
      <w:r>
        <w:t>R</w:t>
      </w:r>
      <w:r w:rsidRPr="00910196">
        <w:t>egulations 1992 identifies the need for breaks when using computer equipment ensure inlet layout of workstations is correct</w:t>
      </w:r>
      <w:r>
        <w:t>.</w:t>
      </w:r>
    </w:p>
    <w:p w14:paraId="605E7C46" w14:textId="77777777" w:rsidR="0039385D" w:rsidRPr="00910196" w:rsidRDefault="0039385D" w:rsidP="0039385D">
      <w:pPr>
        <w:spacing w:after="0"/>
      </w:pPr>
    </w:p>
    <w:p w14:paraId="23D27960" w14:textId="77777777" w:rsidR="0039385D" w:rsidRDefault="0039385D" w:rsidP="0039385D">
      <w:pPr>
        <w:pStyle w:val="ListParagraph"/>
        <w:numPr>
          <w:ilvl w:val="0"/>
          <w:numId w:val="20"/>
        </w:numPr>
        <w:spacing w:after="0"/>
      </w:pPr>
      <w:r>
        <w:t>R</w:t>
      </w:r>
      <w:r w:rsidRPr="00910196">
        <w:t xml:space="preserve">eporting of </w:t>
      </w:r>
      <w:r>
        <w:t>I</w:t>
      </w:r>
      <w:r w:rsidRPr="00910196">
        <w:t xml:space="preserve">njuries </w:t>
      </w:r>
      <w:r>
        <w:t>D</w:t>
      </w:r>
      <w:r w:rsidRPr="00910196">
        <w:t xml:space="preserve">iseases and </w:t>
      </w:r>
      <w:r>
        <w:t>D</w:t>
      </w:r>
      <w:r w:rsidRPr="00910196">
        <w:t xml:space="preserve">angerous </w:t>
      </w:r>
      <w:r>
        <w:t>O</w:t>
      </w:r>
      <w:r w:rsidRPr="00910196">
        <w:t xml:space="preserve">ccurrences </w:t>
      </w:r>
      <w:r>
        <w:t>R</w:t>
      </w:r>
      <w:r w:rsidRPr="00910196">
        <w:t xml:space="preserve">egulations (RIDDOR) 1995 </w:t>
      </w:r>
      <w:r>
        <w:t>states that if an</w:t>
      </w:r>
      <w:r w:rsidRPr="00910196">
        <w:t xml:space="preserve"> incident does occur </w:t>
      </w:r>
      <w:r>
        <w:t>at</w:t>
      </w:r>
      <w:r w:rsidRPr="00910196">
        <w:t xml:space="preserve"> work resulting in an employee being absent for more than Seven continuous days</w:t>
      </w:r>
      <w:r>
        <w:t xml:space="preserve"> or death</w:t>
      </w:r>
      <w:r w:rsidRPr="00910196">
        <w:t xml:space="preserve"> then there is a requirement for this to reported</w:t>
      </w:r>
      <w:r>
        <w:t xml:space="preserve">. Occurrence of certain diseases must also be reported under this regulation. </w:t>
      </w:r>
    </w:p>
    <w:p w14:paraId="5C871996" w14:textId="77777777" w:rsidR="0039385D" w:rsidRDefault="0039385D" w:rsidP="0039385D">
      <w:pPr>
        <w:spacing w:after="0"/>
      </w:pPr>
    </w:p>
    <w:p w14:paraId="45ED74CC" w14:textId="77777777" w:rsidR="0039385D" w:rsidRDefault="0039385D" w:rsidP="0039385D">
      <w:pPr>
        <w:pStyle w:val="ListParagraph"/>
        <w:numPr>
          <w:ilvl w:val="0"/>
          <w:numId w:val="20"/>
        </w:numPr>
        <w:spacing w:after="0"/>
      </w:pPr>
      <w:r>
        <w:t>M</w:t>
      </w:r>
      <w:r w:rsidRPr="00910196">
        <w:t xml:space="preserve">anual </w:t>
      </w:r>
      <w:r>
        <w:t>H</w:t>
      </w:r>
      <w:r w:rsidRPr="00910196">
        <w:t xml:space="preserve">andling </w:t>
      </w:r>
      <w:r>
        <w:t>O</w:t>
      </w:r>
      <w:r w:rsidRPr="00910196">
        <w:t xml:space="preserve">perations </w:t>
      </w:r>
      <w:r>
        <w:t>R</w:t>
      </w:r>
      <w:r w:rsidRPr="00910196">
        <w:t xml:space="preserve">egulations 1998 </w:t>
      </w:r>
      <w:r>
        <w:t>concludes that a</w:t>
      </w:r>
      <w:r w:rsidRPr="00910196">
        <w:t xml:space="preserve">ll employees must be given manual handling training </w:t>
      </w:r>
      <w:r>
        <w:t>and were appropriate avoid lifting heavy loads where possible.</w:t>
      </w:r>
    </w:p>
    <w:p w14:paraId="41A67FC4" w14:textId="77777777" w:rsidR="0039385D" w:rsidRPr="00910196" w:rsidRDefault="0039385D" w:rsidP="0039385D">
      <w:pPr>
        <w:spacing w:after="0"/>
      </w:pPr>
      <w:r>
        <w:t xml:space="preserve"> </w:t>
      </w:r>
    </w:p>
    <w:p w14:paraId="2B804AE3" w14:textId="77777777" w:rsidR="0039385D" w:rsidRDefault="0039385D" w:rsidP="0039385D">
      <w:pPr>
        <w:pStyle w:val="ListParagraph"/>
        <w:numPr>
          <w:ilvl w:val="0"/>
          <w:numId w:val="20"/>
        </w:numPr>
        <w:spacing w:after="0"/>
      </w:pPr>
      <w:r>
        <w:t>P</w:t>
      </w:r>
      <w:r w:rsidRPr="00910196">
        <w:t xml:space="preserve">rovision and </w:t>
      </w:r>
      <w:r>
        <w:t>U</w:t>
      </w:r>
      <w:r w:rsidRPr="00910196">
        <w:t xml:space="preserve">se of </w:t>
      </w:r>
      <w:r>
        <w:t>W</w:t>
      </w:r>
      <w:r w:rsidRPr="00910196">
        <w:t xml:space="preserve">ork </w:t>
      </w:r>
      <w:r>
        <w:t>E</w:t>
      </w:r>
      <w:r w:rsidRPr="00910196">
        <w:t xml:space="preserve">quipment </w:t>
      </w:r>
      <w:r>
        <w:t>R</w:t>
      </w:r>
      <w:r w:rsidRPr="00910196">
        <w:t xml:space="preserve">egulations 1998 </w:t>
      </w:r>
      <w:r>
        <w:t>confirms that</w:t>
      </w:r>
      <w:r w:rsidRPr="00910196">
        <w:t xml:space="preserve"> appropriate equipment for use at work must be supplied </w:t>
      </w:r>
      <w:r>
        <w:t xml:space="preserve">by employers, </w:t>
      </w:r>
      <w:r w:rsidRPr="00910196">
        <w:t xml:space="preserve">with a duty of care to give employees all needed training and information to use the equipment </w:t>
      </w:r>
    </w:p>
    <w:p w14:paraId="73C5A148" w14:textId="77777777" w:rsidR="0039385D" w:rsidRPr="00910196" w:rsidRDefault="0039385D" w:rsidP="0039385D">
      <w:pPr>
        <w:spacing w:after="0"/>
      </w:pPr>
    </w:p>
    <w:p w14:paraId="7FC9378C" w14:textId="77777777" w:rsidR="0039385D" w:rsidRDefault="0039385D" w:rsidP="0039385D">
      <w:pPr>
        <w:pStyle w:val="ListParagraph"/>
        <w:numPr>
          <w:ilvl w:val="0"/>
          <w:numId w:val="20"/>
        </w:numPr>
        <w:spacing w:after="0"/>
      </w:pPr>
      <w:r>
        <w:t>M</w:t>
      </w:r>
      <w:r w:rsidRPr="00910196">
        <w:t xml:space="preserve">anagement of </w:t>
      </w:r>
      <w:r>
        <w:t>H</w:t>
      </w:r>
      <w:r w:rsidRPr="00910196">
        <w:t xml:space="preserve">ealth and </w:t>
      </w:r>
      <w:r>
        <w:t>S</w:t>
      </w:r>
      <w:r w:rsidRPr="00910196">
        <w:t xml:space="preserve">afety at </w:t>
      </w:r>
      <w:r>
        <w:t>W</w:t>
      </w:r>
      <w:r w:rsidRPr="00910196">
        <w:t xml:space="preserve">ork </w:t>
      </w:r>
      <w:r>
        <w:t>R</w:t>
      </w:r>
      <w:r w:rsidRPr="00910196">
        <w:t xml:space="preserve">egulations 1999 highlights the </w:t>
      </w:r>
      <w:r>
        <w:t xml:space="preserve">importance of </w:t>
      </w:r>
      <w:r w:rsidRPr="00910196">
        <w:t>use of risk assessments in the workplace</w:t>
      </w:r>
      <w:r>
        <w:t>.</w:t>
      </w:r>
      <w:r w:rsidRPr="00910196">
        <w:t xml:space="preserve"> </w:t>
      </w:r>
    </w:p>
    <w:p w14:paraId="6564E161" w14:textId="77777777" w:rsidR="0039385D" w:rsidRPr="00910196" w:rsidRDefault="0039385D" w:rsidP="0039385D">
      <w:pPr>
        <w:spacing w:after="0"/>
      </w:pPr>
    </w:p>
    <w:p w14:paraId="6A273940" w14:textId="77777777" w:rsidR="0039385D" w:rsidRDefault="0039385D" w:rsidP="0039385D">
      <w:pPr>
        <w:pStyle w:val="ListParagraph"/>
        <w:numPr>
          <w:ilvl w:val="0"/>
          <w:numId w:val="20"/>
        </w:numPr>
      </w:pPr>
      <w:r>
        <w:t>C</w:t>
      </w:r>
      <w:r w:rsidRPr="00910196">
        <w:t xml:space="preserve">ontrol of </w:t>
      </w:r>
      <w:r>
        <w:t>S</w:t>
      </w:r>
      <w:r w:rsidRPr="00910196">
        <w:t xml:space="preserve">ubstances </w:t>
      </w:r>
      <w:r>
        <w:t>H</w:t>
      </w:r>
      <w:r w:rsidRPr="00910196">
        <w:t xml:space="preserve">azardous to </w:t>
      </w:r>
      <w:r>
        <w:t>H</w:t>
      </w:r>
      <w:r w:rsidRPr="00910196">
        <w:t xml:space="preserve">ealth (COSHH) </w:t>
      </w:r>
      <w:r>
        <w:t>R</w:t>
      </w:r>
      <w:r w:rsidRPr="00910196">
        <w:t>egulations set</w:t>
      </w:r>
      <w:r>
        <w:t>s</w:t>
      </w:r>
      <w:r w:rsidRPr="00910196">
        <w:t xml:space="preserve"> the requirements for the use</w:t>
      </w:r>
      <w:r>
        <w:t xml:space="preserve"> and storage</w:t>
      </w:r>
      <w:r w:rsidRPr="00910196">
        <w:t xml:space="preserve"> of substances or materials that </w:t>
      </w:r>
      <w:r w:rsidRPr="008E1291">
        <w:t xml:space="preserve">can be hazardous to a person. </w:t>
      </w:r>
    </w:p>
    <w:p w14:paraId="7DCC457B" w14:textId="77777777" w:rsidR="0039385D" w:rsidRPr="00910196" w:rsidRDefault="0039385D" w:rsidP="0039385D">
      <w:r w:rsidRPr="00137FF0">
        <w:t>(Daniels, 2019).</w:t>
      </w:r>
    </w:p>
    <w:p w14:paraId="2EA5C032" w14:textId="7CB0351F" w:rsidR="0039385D" w:rsidRPr="004D7E6A" w:rsidRDefault="004D7E6A" w:rsidP="0039385D">
      <w:r>
        <w:t xml:space="preserve">An example of case law in relation to a breach of Health and Safety is one between BAC Ltd v Austin (1978). </w:t>
      </w:r>
      <w:r w:rsidRPr="004D7E6A">
        <w:t>A part of Austin’s job required her to wear safety googles, as she wore glasses herself, she needed to wear the goggles over them. This cause her goggles to get steam up and unable to see adequately. After her employer did nothing after she had complained</w:t>
      </w:r>
      <w:r>
        <w:t>, she</w:t>
      </w:r>
      <w:r w:rsidRPr="004D7E6A">
        <w:t xml:space="preserve"> left her job and claimed for constructive dismissal. As her employer had failed to provide Austi</w:t>
      </w:r>
      <w:r>
        <w:t xml:space="preserve">n </w:t>
      </w:r>
      <w:r w:rsidRPr="004D7E6A">
        <w:t>with a safe system of work the case was awarded in her favour.</w:t>
      </w:r>
    </w:p>
    <w:p w14:paraId="7CA1EE4C" w14:textId="77777777" w:rsidR="0039385D" w:rsidRDefault="0039385D" w:rsidP="0039385D">
      <w:pPr>
        <w:rPr>
          <w:b/>
          <w:bCs/>
          <w:i/>
          <w:iCs/>
        </w:rPr>
      </w:pPr>
    </w:p>
    <w:p w14:paraId="05993BA4" w14:textId="36FE86E2" w:rsidR="00145294" w:rsidRPr="00E61CC6" w:rsidRDefault="004C42FA" w:rsidP="00276D47">
      <w:r>
        <w:t xml:space="preserve">The </w:t>
      </w:r>
      <w:r w:rsidR="00276BF5">
        <w:t>H</w:t>
      </w:r>
      <w:r>
        <w:t xml:space="preserve">uman </w:t>
      </w:r>
      <w:r w:rsidR="00276BF5">
        <w:t>R</w:t>
      </w:r>
      <w:r>
        <w:t xml:space="preserve">ights </w:t>
      </w:r>
      <w:r w:rsidR="00276BF5">
        <w:t>A</w:t>
      </w:r>
      <w:r>
        <w:t xml:space="preserve">ct 1998 and the Equality Act 2010 are both key legislation in place to support rights and protect against </w:t>
      </w:r>
      <w:r w:rsidR="00145294" w:rsidRPr="00E61CC6">
        <w:t xml:space="preserve">discrimination in both the workplace and </w:t>
      </w:r>
      <w:r w:rsidR="00E61CC6" w:rsidRPr="00E61CC6">
        <w:t xml:space="preserve">society. </w:t>
      </w:r>
    </w:p>
    <w:p w14:paraId="0B32E690" w14:textId="3FA35490" w:rsidR="00145294" w:rsidRPr="00E61CC6" w:rsidRDefault="00E61CC6" w:rsidP="00E61CC6">
      <w:r w:rsidRPr="00E61CC6">
        <w:lastRenderedPageBreak/>
        <w:t>Th</w:t>
      </w:r>
      <w:r w:rsidR="004C42FA">
        <w:t xml:space="preserve">e Equality Act 2010 gives </w:t>
      </w:r>
      <w:r w:rsidRPr="00E61CC6">
        <w:t>protection from discrimination based on 9 specific characteristics</w:t>
      </w:r>
      <w:r>
        <w:t>.</w:t>
      </w:r>
      <w:r w:rsidRPr="00E61CC6">
        <w:t xml:space="preserve"> </w:t>
      </w:r>
      <w:r>
        <w:t xml:space="preserve">These are, </w:t>
      </w:r>
      <w:r>
        <w:t>age</w:t>
      </w:r>
      <w:r>
        <w:t xml:space="preserve">, </w:t>
      </w:r>
      <w:r>
        <w:t>disability</w:t>
      </w:r>
      <w:r>
        <w:t xml:space="preserve">, </w:t>
      </w:r>
      <w:r>
        <w:t>gender reassignment</w:t>
      </w:r>
      <w:r>
        <w:t xml:space="preserve">, </w:t>
      </w:r>
      <w:r>
        <w:t>race</w:t>
      </w:r>
      <w:r>
        <w:t xml:space="preserve">, </w:t>
      </w:r>
      <w:r>
        <w:t>religion or belief</w:t>
      </w:r>
      <w:r>
        <w:t xml:space="preserve">, </w:t>
      </w:r>
      <w:r>
        <w:t>sex</w:t>
      </w:r>
      <w:r>
        <w:t xml:space="preserve">, </w:t>
      </w:r>
      <w:r>
        <w:t>sexual orientation</w:t>
      </w:r>
      <w:r>
        <w:t xml:space="preserve">, </w:t>
      </w:r>
      <w:r>
        <w:t>marriage and civil partnership</w:t>
      </w:r>
      <w:r>
        <w:t xml:space="preserve"> and </w:t>
      </w:r>
      <w:r>
        <w:t>pregnancy and maternity (CIPD,2019)</w:t>
      </w:r>
      <w:r>
        <w:t>.</w:t>
      </w:r>
      <w:r w:rsidR="004C42FA">
        <w:t xml:space="preserve"> </w:t>
      </w:r>
    </w:p>
    <w:p w14:paraId="31F9247D" w14:textId="7DF221B3" w:rsidR="002C5788" w:rsidRDefault="00A40BA4" w:rsidP="00E61CC6">
      <w:r w:rsidRPr="00276BF5">
        <w:t xml:space="preserve">The importance of this legislation is shown in </w:t>
      </w:r>
      <w:r w:rsidR="00095ED9" w:rsidRPr="00276BF5">
        <w:t>vari</w:t>
      </w:r>
      <w:r w:rsidR="00095ED9">
        <w:t>ous</w:t>
      </w:r>
      <w:r w:rsidRPr="00276BF5">
        <w:t xml:space="preserve"> case</w:t>
      </w:r>
      <w:r w:rsidR="00095ED9">
        <w:t>s,</w:t>
      </w:r>
      <w:r w:rsidRPr="00276BF5">
        <w:t xml:space="preserve"> which has ultimately helped individuals</w:t>
      </w:r>
      <w:r w:rsidR="00095ED9">
        <w:t xml:space="preserve"> to</w:t>
      </w:r>
      <w:r w:rsidRPr="00276BF5">
        <w:t xml:space="preserve"> </w:t>
      </w:r>
      <w:r w:rsidR="00095ED9">
        <w:t xml:space="preserve">have the ability to </w:t>
      </w:r>
      <w:r w:rsidRPr="00276BF5">
        <w:t xml:space="preserve">fight for </w:t>
      </w:r>
      <w:r w:rsidR="00095ED9">
        <w:t>equality in the workplace</w:t>
      </w:r>
      <w:r w:rsidRPr="00276BF5">
        <w:t xml:space="preserve">. An example </w:t>
      </w:r>
      <w:r w:rsidR="00276BF5" w:rsidRPr="00276BF5">
        <w:t>of</w:t>
      </w:r>
      <w:r w:rsidRPr="00276BF5">
        <w:t xml:space="preserve"> this </w:t>
      </w:r>
      <w:r w:rsidR="00276BF5" w:rsidRPr="00276BF5">
        <w:t>is</w:t>
      </w:r>
      <w:r w:rsidRPr="00276BF5">
        <w:t xml:space="preserve"> the recent case of Ahmed v BBC (2020). Ahmed</w:t>
      </w:r>
      <w:r w:rsidR="00276BF5">
        <w:t>,</w:t>
      </w:r>
      <w:r w:rsidRPr="00276BF5">
        <w:t xml:space="preserve"> who put in an equal pay claim against the BBC after finding out her male counter part was paid six times more than herself per episode, resulting in Ahmed claiming almost £7000,000 in back pay. The BBC failed to provide any valued reason for this difference in pay and the judge ruled in favour of Ahmed, with the BBC settling the claim.</w:t>
      </w:r>
    </w:p>
    <w:p w14:paraId="33FFC0E5" w14:textId="5624E60A" w:rsidR="00276BF5" w:rsidRPr="00276BF5" w:rsidRDefault="00276BF5" w:rsidP="00E61CC6">
      <w:r>
        <w:t xml:space="preserve">The key point in equal pay cases is that the jobs must be work of </w:t>
      </w:r>
      <w:r w:rsidR="00095ED9">
        <w:t>e</w:t>
      </w:r>
      <w:r>
        <w:t>qual value</w:t>
      </w:r>
      <w:r w:rsidR="00095ED9">
        <w:t xml:space="preserve"> (not necessarily with the same job titles) , the law</w:t>
      </w:r>
      <w:r>
        <w:t xml:space="preserve"> protects on all </w:t>
      </w:r>
      <w:r w:rsidR="00095ED9">
        <w:t xml:space="preserve">the </w:t>
      </w:r>
      <w:r>
        <w:t>protected characteristics</w:t>
      </w:r>
      <w:r w:rsidR="00095ED9">
        <w:t xml:space="preserve"> as</w:t>
      </w:r>
      <w:r>
        <w:t xml:space="preserve"> set out in the act</w:t>
      </w:r>
      <w:r w:rsidR="00095ED9">
        <w:t>, not just of gender pay differences (experthr.co.uk).</w:t>
      </w:r>
    </w:p>
    <w:p w14:paraId="41EB0A5B" w14:textId="476DA2FA" w:rsidR="004C42FA" w:rsidRDefault="004C42FA" w:rsidP="00276D47">
      <w:pPr>
        <w:rPr>
          <w:i/>
          <w:iCs/>
        </w:rPr>
      </w:pPr>
      <w:r w:rsidRPr="00A40BA4">
        <w:t>The Human Rights Act 1998 has five main principles: Fairness, Respect, Equality, Dignity and Autonomy.</w:t>
      </w:r>
      <w:r w:rsidR="00A40BA4" w:rsidRPr="00A40BA4">
        <w:t xml:space="preserve"> </w:t>
      </w:r>
      <w:r w:rsidR="00A40BA4" w:rsidRPr="00A40BA4">
        <w:t xml:space="preserve">– This legislation outlines the basic human rights and principles of equality. </w:t>
      </w:r>
      <w:r w:rsidR="006A1AD6">
        <w:t xml:space="preserve">Daniels (2019) states that of the 14 articles within the act 6 of which have relevance to employment law – noting that </w:t>
      </w:r>
      <w:r w:rsidR="006A1AD6" w:rsidRPr="006A1AD6">
        <w:rPr>
          <w:i/>
          <w:iCs/>
        </w:rPr>
        <w:t>“the Human Rights Act applies only to those employed by public bodies – and to private organisations carrying out public functions”.</w:t>
      </w:r>
    </w:p>
    <w:p w14:paraId="54121C7F" w14:textId="5E16EDA1" w:rsidR="006A1AD6" w:rsidRPr="00FE64A1" w:rsidRDefault="006A1AD6" w:rsidP="00276D47">
      <w:r w:rsidRPr="00FE64A1">
        <w:t xml:space="preserve">Article 6 </w:t>
      </w:r>
      <w:r w:rsidR="00FE64A1">
        <w:t xml:space="preserve">of the Human Rights Act 1998 </w:t>
      </w:r>
      <w:r w:rsidRPr="00FE64A1">
        <w:t xml:space="preserve">– is the right to a fair </w:t>
      </w:r>
      <w:r w:rsidR="00FE64A1" w:rsidRPr="00FE64A1">
        <w:t>trial which is imbedded through employment law, process and code of practice such as the</w:t>
      </w:r>
      <w:r w:rsidR="00FE64A1" w:rsidRPr="00FE64A1">
        <w:t xml:space="preserve"> Acas Code of Practice on disciplinary and grievance procedures</w:t>
      </w:r>
      <w:r w:rsidR="00FE64A1" w:rsidRPr="00FE64A1">
        <w:t xml:space="preserve">, where all employees have the right to a fair investigation (Acas, 2020). </w:t>
      </w:r>
    </w:p>
    <w:p w14:paraId="43A63669" w14:textId="5AFE1990" w:rsidR="00276D47" w:rsidRDefault="00824EC9" w:rsidP="00BD07FC">
      <w:r>
        <w:t xml:space="preserve">It is also unlawful for an employer to discriminate against an employee if they wish to join a union. Official union representatives are entitled to have a reasonable paid time off from work to carry out duties in relation to the union. It is important that this time makes up part of the persons working hours and does not leave them working over the times set by the Working Time Regulations 1998 (Daniels,2019). The case of Edwards and another v </w:t>
      </w:r>
      <w:proofErr w:type="spellStart"/>
      <w:r>
        <w:t>Encirc</w:t>
      </w:r>
      <w:proofErr w:type="spellEnd"/>
      <w:r>
        <w:t xml:space="preserve"> Ltd (2015) concluded with the EAT confirming that union duties are to be classed as part of working time. In this case Edwards was working on the night shift, then coming back in during the day time to attend to union duties , in doing so he was not getting adequate rest breaks as set out in the Working Time Regulations 1998 and won the case against his employer.</w:t>
      </w:r>
    </w:p>
    <w:p w14:paraId="4DEABE67" w14:textId="30A7198C" w:rsidR="008C41A3" w:rsidRDefault="008C41A3" w:rsidP="00BD07FC">
      <w:r>
        <w:t>As part of an employer and employee relationship there are ‘implied’ terms which may not set out in writing. These will include things which include:</w:t>
      </w:r>
    </w:p>
    <w:p w14:paraId="6F8BAC04" w14:textId="267DBCEC" w:rsidR="008C41A3" w:rsidRDefault="008C41A3" w:rsidP="000C73B5">
      <w:pPr>
        <w:pStyle w:val="ListParagraph"/>
        <w:numPr>
          <w:ilvl w:val="0"/>
          <w:numId w:val="46"/>
        </w:numPr>
      </w:pPr>
      <w:r>
        <w:t>Providing an employee with a safe working environment and complying with health and safety regulations</w:t>
      </w:r>
    </w:p>
    <w:p w14:paraId="06E14741" w14:textId="071BC191" w:rsidR="008C41A3" w:rsidRDefault="008C41A3" w:rsidP="000C73B5">
      <w:pPr>
        <w:pStyle w:val="ListParagraph"/>
        <w:numPr>
          <w:ilvl w:val="0"/>
          <w:numId w:val="46"/>
        </w:numPr>
      </w:pPr>
      <w:r>
        <w:t>To pay the employee correct salary for works completed</w:t>
      </w:r>
    </w:p>
    <w:p w14:paraId="4EDD8BFA" w14:textId="1B996214" w:rsidR="008C41A3" w:rsidRDefault="008C41A3" w:rsidP="000C73B5">
      <w:pPr>
        <w:pStyle w:val="ListParagraph"/>
        <w:numPr>
          <w:ilvl w:val="0"/>
          <w:numId w:val="46"/>
        </w:numPr>
      </w:pPr>
      <w:r>
        <w:t xml:space="preserve">Providing all statutory entitlements as set out in employment legislation, such as </w:t>
      </w:r>
      <w:r w:rsidRPr="008C41A3">
        <w:t>to pay statutory sick pay for the first 28 weeks an employee is absent</w:t>
      </w:r>
      <w:r>
        <w:t xml:space="preserve"> </w:t>
      </w:r>
      <w:r w:rsidR="000C73B5">
        <w:t xml:space="preserve">and the right to a minimum of 5.6 weeks paid annual leave </w:t>
      </w:r>
    </w:p>
    <w:p w14:paraId="2574E63D" w14:textId="55205B82" w:rsidR="00BD07FC" w:rsidRDefault="008C41A3" w:rsidP="000C73B5">
      <w:pPr>
        <w:pStyle w:val="ListParagraph"/>
        <w:numPr>
          <w:ilvl w:val="0"/>
          <w:numId w:val="46"/>
        </w:numPr>
        <w:spacing w:after="0"/>
      </w:pPr>
      <w:r>
        <w:t>If a reference is provided it should be accurate and fair and free from opinion.</w:t>
      </w:r>
    </w:p>
    <w:p w14:paraId="4BD17E08" w14:textId="4D68C103" w:rsidR="000C73B5" w:rsidRDefault="008C41A3" w:rsidP="000C73B5">
      <w:pPr>
        <w:pStyle w:val="ListParagraph"/>
        <w:numPr>
          <w:ilvl w:val="0"/>
          <w:numId w:val="46"/>
        </w:numPr>
        <w:spacing w:after="0"/>
      </w:pPr>
      <w:r>
        <w:t xml:space="preserve">Not to subject the employee to violence, harassment or victimisation </w:t>
      </w:r>
    </w:p>
    <w:p w14:paraId="346F3B71" w14:textId="77777777" w:rsidR="000C73B5" w:rsidRDefault="000C73B5" w:rsidP="000C73B5">
      <w:pPr>
        <w:pStyle w:val="ListParagraph"/>
        <w:numPr>
          <w:ilvl w:val="0"/>
          <w:numId w:val="46"/>
        </w:numPr>
        <w:spacing w:after="0"/>
      </w:pPr>
      <w:r>
        <w:t xml:space="preserve">Providing the employee with something that has a regular occurrence – like a Christmas bonus that has been given for a long time </w:t>
      </w:r>
    </w:p>
    <w:p w14:paraId="375A28E6" w14:textId="765BB811" w:rsidR="000C73B5" w:rsidRDefault="000C73B5" w:rsidP="000C73B5">
      <w:pPr>
        <w:spacing w:after="0"/>
        <w:ind w:left="360"/>
      </w:pPr>
      <w:r>
        <w:t>(www.gov.uk)</w:t>
      </w:r>
    </w:p>
    <w:p w14:paraId="6727302B" w14:textId="37B1594A" w:rsidR="00BD07FC" w:rsidRDefault="00BD07FC" w:rsidP="000C73B5">
      <w:pPr>
        <w:pStyle w:val="ListParagraph"/>
        <w:numPr>
          <w:ilvl w:val="0"/>
          <w:numId w:val="46"/>
        </w:numPr>
        <w:spacing w:after="0"/>
      </w:pPr>
      <w:r>
        <w:t xml:space="preserve">The employer and employee </w:t>
      </w:r>
      <w:r w:rsidR="000C73B5">
        <w:t>should also provide a “</w:t>
      </w:r>
      <w:r>
        <w:t>Mutual Trust &amp; Confidence"</w:t>
      </w:r>
      <w:r w:rsidR="000C73B5">
        <w:t xml:space="preserve"> to each other. </w:t>
      </w:r>
    </w:p>
    <w:p w14:paraId="6FEFA056" w14:textId="4A4AA1BC" w:rsidR="00BD07FC" w:rsidRDefault="00BD07FC" w:rsidP="00BD07FC">
      <w:pPr>
        <w:spacing w:after="0"/>
        <w:ind w:left="-315"/>
      </w:pPr>
    </w:p>
    <w:p w14:paraId="48F7F083" w14:textId="29AD0494" w:rsidR="002E4D30" w:rsidRPr="00994F92" w:rsidRDefault="000C73B5" w:rsidP="002E4D30">
      <w:r>
        <w:t xml:space="preserve">The implied term of </w:t>
      </w:r>
      <w:r w:rsidRPr="000C73B5">
        <w:t>“Mutual Trust &amp; Confidence"</w:t>
      </w:r>
      <w:r>
        <w:t xml:space="preserve"> resulted from the constructive dismissal case of </w:t>
      </w:r>
      <w:r w:rsidRPr="00BD07FC">
        <w:t xml:space="preserve">Western Excavating (ECC) Ltd v Sharp </w:t>
      </w:r>
      <w:r>
        <w:t>(</w:t>
      </w:r>
      <w:r w:rsidRPr="00BD07FC">
        <w:t>1978</w:t>
      </w:r>
      <w:r>
        <w:t xml:space="preserve">). In the claim of constructive dismissal the previous employee claimed the </w:t>
      </w:r>
      <w:r w:rsidR="00994F92">
        <w:t>employer</w:t>
      </w:r>
      <w:r>
        <w:t xml:space="preserve"> had failed to act in accordance with “good industrial relations”</w:t>
      </w:r>
      <w:r w:rsidRPr="000C73B5">
        <w:t xml:space="preserve"> </w:t>
      </w:r>
      <w:r w:rsidRPr="00BD07FC">
        <w:t>this was not accepted by the Court of Appeal</w:t>
      </w:r>
      <w:r>
        <w:t xml:space="preserve"> but as HR Expert(2020) states “</w:t>
      </w:r>
      <w:r w:rsidRPr="000C73B5">
        <w:rPr>
          <w:i/>
          <w:iCs/>
        </w:rPr>
        <w:t>the subsequent response of the courts and tribunals was to develop the implied term of mutual trust and confidence, which requires each party to act in such a way as to allow the other to have trust and confidence in it</w:t>
      </w:r>
      <w:r>
        <w:rPr>
          <w:i/>
          <w:iCs/>
        </w:rPr>
        <w:t xml:space="preserve">” </w:t>
      </w:r>
      <w:r w:rsidR="00994F92">
        <w:rPr>
          <w:i/>
          <w:iCs/>
        </w:rPr>
        <w:t xml:space="preserve">- </w:t>
      </w:r>
      <w:r w:rsidR="00994F92" w:rsidRPr="00994F92">
        <w:t xml:space="preserve">highlighting </w:t>
      </w:r>
      <w:r w:rsidRPr="00994F92">
        <w:t xml:space="preserve">the importance of implied </w:t>
      </w:r>
      <w:r w:rsidR="00994F92" w:rsidRPr="00994F92">
        <w:t xml:space="preserve">terms and conditions within the employment relationship. </w:t>
      </w:r>
    </w:p>
    <w:p w14:paraId="29B82C5C" w14:textId="7B7CE470" w:rsidR="0039385D" w:rsidRPr="0039385D" w:rsidRDefault="0039385D" w:rsidP="0039385D">
      <w:pPr>
        <w:rPr>
          <w:b/>
          <w:bCs/>
          <w:u w:val="single"/>
        </w:rPr>
      </w:pPr>
      <w:r w:rsidRPr="0039385D">
        <w:rPr>
          <w:b/>
          <w:bCs/>
          <w:u w:val="single"/>
        </w:rPr>
        <w:lastRenderedPageBreak/>
        <w:t xml:space="preserve">Task 6 </w:t>
      </w:r>
    </w:p>
    <w:p w14:paraId="41F8CB86" w14:textId="2D686F47" w:rsidR="0039385D" w:rsidRPr="00E64C82" w:rsidRDefault="00E64C82" w:rsidP="0039385D">
      <w:pPr>
        <w:rPr>
          <w:i/>
          <w:iCs/>
        </w:rPr>
      </w:pPr>
      <w:r w:rsidRPr="00E64C82">
        <w:t>The CIPD (2020) states that</w:t>
      </w:r>
      <w:r w:rsidRPr="00E64C82">
        <w:rPr>
          <w:i/>
          <w:iCs/>
        </w:rPr>
        <w:t xml:space="preserve"> “</w:t>
      </w:r>
      <w:r w:rsidR="0039385D" w:rsidRPr="00E64C82">
        <w:rPr>
          <w:i/>
          <w:iCs/>
        </w:rPr>
        <w:t>dismissal of an employee occurs when:</w:t>
      </w:r>
      <w:r w:rsidRPr="00E64C82">
        <w:rPr>
          <w:i/>
          <w:iCs/>
        </w:rPr>
        <w:t xml:space="preserve"> </w:t>
      </w:r>
      <w:r w:rsidR="0039385D" w:rsidRPr="00E64C82">
        <w:rPr>
          <w:i/>
          <w:iCs/>
        </w:rPr>
        <w:t>the employer terminates the contract, either with or without giving notice, or</w:t>
      </w:r>
      <w:r w:rsidRPr="00E64C82">
        <w:rPr>
          <w:i/>
          <w:iCs/>
        </w:rPr>
        <w:t xml:space="preserve"> </w:t>
      </w:r>
      <w:r w:rsidR="0039385D" w:rsidRPr="00E64C82">
        <w:rPr>
          <w:i/>
          <w:iCs/>
        </w:rPr>
        <w:t>a fixed term contract ends and is not renewed, or</w:t>
      </w:r>
      <w:r w:rsidRPr="00E64C82">
        <w:rPr>
          <w:i/>
          <w:iCs/>
        </w:rPr>
        <w:t xml:space="preserve"> </w:t>
      </w:r>
      <w:r w:rsidR="0039385D" w:rsidRPr="00E64C82">
        <w:rPr>
          <w:i/>
          <w:iCs/>
        </w:rPr>
        <w:t>the employee leaves, with or without giving notice, in circumstances in which they are entitled to do so because of the employer’s conduct</w:t>
      </w:r>
      <w:r w:rsidRPr="00E64C82">
        <w:rPr>
          <w:i/>
          <w:iCs/>
        </w:rPr>
        <w:t>”</w:t>
      </w:r>
      <w:r w:rsidR="0039385D" w:rsidRPr="00E64C82">
        <w:rPr>
          <w:i/>
          <w:iCs/>
        </w:rPr>
        <w:t>.</w:t>
      </w:r>
    </w:p>
    <w:p w14:paraId="5D15D298" w14:textId="77777777" w:rsidR="0039385D" w:rsidRPr="003F4719" w:rsidRDefault="0039385D" w:rsidP="0039385D">
      <w:r w:rsidRPr="003F4719">
        <w:t>Under section 98 of the Employment Rights Act,1996 there are</w:t>
      </w:r>
      <w:r>
        <w:t xml:space="preserve"> only</w:t>
      </w:r>
      <w:r w:rsidRPr="003F4719">
        <w:t xml:space="preserve"> five reasons for</w:t>
      </w:r>
      <w:r>
        <w:t xml:space="preserve"> a</w:t>
      </w:r>
      <w:r w:rsidRPr="003F4719">
        <w:t xml:space="preserve"> potentially fair dismissal, which include:</w:t>
      </w:r>
    </w:p>
    <w:p w14:paraId="293CF16E" w14:textId="77777777" w:rsidR="0039385D" w:rsidRPr="003F4719" w:rsidRDefault="0039385D" w:rsidP="0039385D">
      <w:pPr>
        <w:pStyle w:val="ListParagraph"/>
        <w:numPr>
          <w:ilvl w:val="0"/>
          <w:numId w:val="17"/>
        </w:numPr>
      </w:pPr>
      <w:r w:rsidRPr="003F4719">
        <w:t>Capability</w:t>
      </w:r>
    </w:p>
    <w:p w14:paraId="2206C521" w14:textId="77777777" w:rsidR="0039385D" w:rsidRPr="003F4719" w:rsidRDefault="0039385D" w:rsidP="0039385D">
      <w:pPr>
        <w:pStyle w:val="ListParagraph"/>
        <w:numPr>
          <w:ilvl w:val="0"/>
          <w:numId w:val="17"/>
        </w:numPr>
      </w:pPr>
      <w:r w:rsidRPr="003F4719">
        <w:t>Conduct</w:t>
      </w:r>
    </w:p>
    <w:p w14:paraId="78C5575B" w14:textId="77777777" w:rsidR="0039385D" w:rsidRPr="003F4719" w:rsidRDefault="0039385D" w:rsidP="0039385D">
      <w:pPr>
        <w:pStyle w:val="ListParagraph"/>
        <w:numPr>
          <w:ilvl w:val="0"/>
          <w:numId w:val="17"/>
        </w:numPr>
      </w:pPr>
      <w:r w:rsidRPr="003F4719">
        <w:t>Redundancy</w:t>
      </w:r>
    </w:p>
    <w:p w14:paraId="45B52C21" w14:textId="77777777" w:rsidR="0039385D" w:rsidRPr="003F4719" w:rsidRDefault="0039385D" w:rsidP="0039385D">
      <w:pPr>
        <w:pStyle w:val="ListParagraph"/>
        <w:numPr>
          <w:ilvl w:val="0"/>
          <w:numId w:val="17"/>
        </w:numPr>
      </w:pPr>
      <w:r w:rsidRPr="003F4719">
        <w:t>Statutory ban</w:t>
      </w:r>
    </w:p>
    <w:p w14:paraId="526AC162" w14:textId="77777777" w:rsidR="0039385D" w:rsidRPr="003F4719" w:rsidRDefault="0039385D" w:rsidP="0039385D">
      <w:pPr>
        <w:pStyle w:val="ListParagraph"/>
        <w:numPr>
          <w:ilvl w:val="0"/>
          <w:numId w:val="17"/>
        </w:numPr>
      </w:pPr>
      <w:r w:rsidRPr="003F4719">
        <w:t xml:space="preserve">Some other substantial reason (Daniels,2019). </w:t>
      </w:r>
    </w:p>
    <w:p w14:paraId="6489ACCF" w14:textId="1A81CDCA" w:rsidR="0039385D" w:rsidRPr="00E64C82" w:rsidRDefault="0039385D" w:rsidP="0039385D">
      <w:r w:rsidRPr="00293A55">
        <w:t>Section 94 of the Employment Rights Act 1996 sets out the right for an employees to not be unfairly dismissed</w:t>
      </w:r>
      <w:r w:rsidR="00E64C82">
        <w:t xml:space="preserve"> </w:t>
      </w:r>
      <w:r w:rsidRPr="00293A55">
        <w:t>(</w:t>
      </w:r>
      <w:hyperlink r:id="rId10" w:history="1">
        <w:r w:rsidRPr="00E64C82">
          <w:rPr>
            <w:rStyle w:val="Hyperlink"/>
            <w:color w:val="auto"/>
            <w:u w:val="none"/>
          </w:rPr>
          <w:t>www.experthr.co.uk</w:t>
        </w:r>
      </w:hyperlink>
      <w:r w:rsidRPr="00E64C82">
        <w:t xml:space="preserve">). </w:t>
      </w:r>
    </w:p>
    <w:p w14:paraId="10B763BC" w14:textId="6F69D09E" w:rsidR="0039385D" w:rsidRPr="00293A55" w:rsidRDefault="0039385D" w:rsidP="0039385D">
      <w:r w:rsidRPr="00293A55">
        <w:t>Employers are required by law to act fairly and reasonably when dismissing an employee, this will be dependent on each ind</w:t>
      </w:r>
      <w:r w:rsidR="00E64C82">
        <w:t>i</w:t>
      </w:r>
      <w:r w:rsidRPr="00293A55">
        <w:t>vi</w:t>
      </w:r>
      <w:r w:rsidR="00E64C82">
        <w:t>du</w:t>
      </w:r>
      <w:r w:rsidRPr="00293A55">
        <w:t xml:space="preserve">al case, but set guidelines of this process are set out within the Acas code of practice. If a case of unfair dismissal goes to tribunal whether or not the Acas guidance has been followed, will be taken into considering in the case, failure to follow this as reasonable practical could result in up to 25% increase or decrease to any compensation made (dependent on who did not comply with the guidance), (Acas, 2020). </w:t>
      </w:r>
    </w:p>
    <w:p w14:paraId="68B42A50" w14:textId="77777777" w:rsidR="0039385D" w:rsidRPr="00CE5FCF" w:rsidRDefault="0039385D" w:rsidP="0039385D">
      <w:r w:rsidRPr="00CE5FCF">
        <w:t xml:space="preserve">As set out in the Acas Code of Practice on disciplinary and grievance procedures:   </w:t>
      </w:r>
    </w:p>
    <w:p w14:paraId="62C83EAA" w14:textId="77777777" w:rsidR="0039385D" w:rsidRPr="00CE5FCF" w:rsidRDefault="0039385D" w:rsidP="0039385D">
      <w:pPr>
        <w:rPr>
          <w:i/>
          <w:iCs/>
        </w:rPr>
      </w:pPr>
      <w:r w:rsidRPr="00CE5FCF">
        <w:rPr>
          <w:i/>
          <w:iCs/>
        </w:rPr>
        <w:t>“whenever a disciplinary or grievance process is being followed it is important to deal with issues fairly.</w:t>
      </w:r>
    </w:p>
    <w:p w14:paraId="3718E669" w14:textId="77777777" w:rsidR="0039385D" w:rsidRPr="00CE5FCF" w:rsidRDefault="0039385D" w:rsidP="0039385D">
      <w:pPr>
        <w:rPr>
          <w:i/>
          <w:iCs/>
        </w:rPr>
      </w:pPr>
      <w:r w:rsidRPr="00CE5FCF">
        <w:rPr>
          <w:i/>
          <w:iCs/>
        </w:rPr>
        <w:t xml:space="preserve"> There are a number of elements to this:  </w:t>
      </w:r>
    </w:p>
    <w:p w14:paraId="514C1E23" w14:textId="77777777" w:rsidR="0039385D" w:rsidRPr="00CE5FCF" w:rsidRDefault="0039385D" w:rsidP="0039385D">
      <w:pPr>
        <w:rPr>
          <w:i/>
          <w:iCs/>
        </w:rPr>
      </w:pPr>
      <w:r w:rsidRPr="00CE5FCF">
        <w:rPr>
          <w:i/>
          <w:iCs/>
        </w:rPr>
        <w:t xml:space="preserve">• Employers and employees should raise and deal with issues promptly and should not unreasonably delay meetings, decisions or confirmation of those decisions </w:t>
      </w:r>
    </w:p>
    <w:p w14:paraId="702D164E" w14:textId="77777777" w:rsidR="0039385D" w:rsidRPr="00CE5FCF" w:rsidRDefault="0039385D" w:rsidP="0039385D">
      <w:pPr>
        <w:rPr>
          <w:i/>
          <w:iCs/>
        </w:rPr>
      </w:pPr>
      <w:r w:rsidRPr="00CE5FCF">
        <w:rPr>
          <w:i/>
          <w:iCs/>
        </w:rPr>
        <w:t xml:space="preserve"> • Employers and employees should act consistently </w:t>
      </w:r>
    </w:p>
    <w:p w14:paraId="0CBD9644" w14:textId="77777777" w:rsidR="0039385D" w:rsidRPr="00CE5FCF" w:rsidRDefault="0039385D" w:rsidP="0039385D">
      <w:pPr>
        <w:rPr>
          <w:i/>
          <w:iCs/>
        </w:rPr>
      </w:pPr>
      <w:r w:rsidRPr="00CE5FCF">
        <w:rPr>
          <w:i/>
          <w:iCs/>
        </w:rPr>
        <w:t xml:space="preserve">• Employers should carry out any necessary investigations, to establish the facts of the case </w:t>
      </w:r>
    </w:p>
    <w:p w14:paraId="603A5FC8" w14:textId="77777777" w:rsidR="0039385D" w:rsidRPr="00CE5FCF" w:rsidRDefault="0039385D" w:rsidP="0039385D">
      <w:pPr>
        <w:rPr>
          <w:i/>
          <w:iCs/>
        </w:rPr>
      </w:pPr>
      <w:r w:rsidRPr="00CE5FCF">
        <w:rPr>
          <w:i/>
          <w:iCs/>
        </w:rPr>
        <w:t xml:space="preserve">• Employers should inform employees of the basis of the problem and give them an opportunity to put their case in response before any decisions are made </w:t>
      </w:r>
    </w:p>
    <w:p w14:paraId="3A795486" w14:textId="77777777" w:rsidR="0039385D" w:rsidRPr="00CE5FCF" w:rsidRDefault="0039385D" w:rsidP="0039385D">
      <w:pPr>
        <w:rPr>
          <w:i/>
          <w:iCs/>
        </w:rPr>
      </w:pPr>
      <w:r w:rsidRPr="00CE5FCF">
        <w:rPr>
          <w:i/>
          <w:iCs/>
        </w:rPr>
        <w:t xml:space="preserve">• Employers should allow employees to be accompanied at any formal disciplinary or grievance meeting </w:t>
      </w:r>
    </w:p>
    <w:p w14:paraId="281220F7" w14:textId="24AE634D" w:rsidR="00FD07EE" w:rsidRPr="00FD07EE" w:rsidRDefault="0039385D" w:rsidP="0039385D">
      <w:pPr>
        <w:rPr>
          <w:i/>
          <w:iCs/>
        </w:rPr>
      </w:pPr>
      <w:r w:rsidRPr="00CE5FCF">
        <w:rPr>
          <w:i/>
          <w:iCs/>
        </w:rPr>
        <w:t xml:space="preserve">• Employers should allow an employee to appeal against any formal decision made” (Acas, 2020).  </w:t>
      </w:r>
    </w:p>
    <w:p w14:paraId="2FFE44A9" w14:textId="5F361E4D" w:rsidR="0039385D" w:rsidRDefault="0039385D" w:rsidP="0039385D">
      <w:r w:rsidRPr="009C16DB">
        <w:t>When an employer wishes to dismiss on the grounds of capability a thorough investigation of the employees performance issues should take place, this should ident</w:t>
      </w:r>
      <w:r>
        <w:t>i</w:t>
      </w:r>
      <w:r w:rsidRPr="009C16DB">
        <w:t>fy all issues, they should be clearly explained to the employee and a plan put in place to help the employee improve in the areas. Employees should be made aware of the potential</w:t>
      </w:r>
      <w:r w:rsidR="00FD07EE">
        <w:t xml:space="preserve"> future</w:t>
      </w:r>
      <w:r w:rsidRPr="009C16DB">
        <w:t xml:space="preserve"> out</w:t>
      </w:r>
      <w:r w:rsidR="00FD07EE">
        <w:t>come</w:t>
      </w:r>
      <w:r w:rsidRPr="009C16DB">
        <w:t xml:space="preserve"> of </w:t>
      </w:r>
      <w:r w:rsidR="00FD07EE" w:rsidRPr="009C16DB">
        <w:t>dismissal</w:t>
      </w:r>
      <w:r w:rsidR="00FD07EE">
        <w:t xml:space="preserve"> if</w:t>
      </w:r>
      <w:r w:rsidRPr="009C16DB">
        <w:t xml:space="preserve"> improvement is not made. Gi</w:t>
      </w:r>
      <w:r>
        <w:t>v</w:t>
      </w:r>
      <w:r w:rsidRPr="009C16DB">
        <w:t>in</w:t>
      </w:r>
      <w:r>
        <w:t>g</w:t>
      </w:r>
      <w:r w:rsidRPr="009C16DB">
        <w:t xml:space="preserve"> the employee time to make adjustments to their work performance can be seen as reasonable , but Expert HR(2019) states that</w:t>
      </w:r>
      <w:r>
        <w:rPr>
          <w:b/>
          <w:bCs/>
          <w:i/>
          <w:iCs/>
        </w:rPr>
        <w:t xml:space="preserve"> </w:t>
      </w:r>
      <w:r w:rsidRPr="009C16DB">
        <w:rPr>
          <w:i/>
          <w:iCs/>
        </w:rPr>
        <w:t>“there are occasions where it may be fair to dismiss without warning where the inadequacy of an employee's performance is so extreme that no amount of training or time for improvement could possibly make a difference. The potentially disastrous consequences of one mistake may justify a dismissal without warning where the consequences for an employer are so great that it cannot be expected to continue the employment relationship”</w:t>
      </w:r>
      <w:r>
        <w:rPr>
          <w:i/>
          <w:iCs/>
        </w:rPr>
        <w:t xml:space="preserve"> </w:t>
      </w:r>
      <w:r w:rsidRPr="006E60FD">
        <w:t>- Leaving an option for employers in certain circumstances.</w:t>
      </w:r>
    </w:p>
    <w:p w14:paraId="489CD9AA" w14:textId="78894894" w:rsidR="0039385D" w:rsidRPr="006E60FD" w:rsidRDefault="0039385D" w:rsidP="0039385D">
      <w:r>
        <w:t xml:space="preserve">All conversations, actions and plans made with the employee should be documented in case of any future questions over if the employee was dismissed fairly or not. If an employer can prove its actions to dismiss were fair and </w:t>
      </w:r>
      <w:r>
        <w:lastRenderedPageBreak/>
        <w:t xml:space="preserve">reasonable this would unlikely resulting in a case of unfair dismissal being brought and potential financial </w:t>
      </w:r>
      <w:r w:rsidR="00FD07EE">
        <w:t>loss</w:t>
      </w:r>
      <w:r>
        <w:t xml:space="preserve"> to the company (CIPD,2019).</w:t>
      </w:r>
    </w:p>
    <w:p w14:paraId="44573988" w14:textId="72B153F6" w:rsidR="0039385D" w:rsidRPr="0032185A" w:rsidRDefault="0039385D" w:rsidP="0039385D">
      <w:r w:rsidRPr="0032185A">
        <w:t xml:space="preserve">Dismissal on the ground of ill-health will also fall under </w:t>
      </w:r>
      <w:r w:rsidR="008B6C57">
        <w:t>“</w:t>
      </w:r>
      <w:r w:rsidRPr="0032185A">
        <w:t>dismissal for capability</w:t>
      </w:r>
      <w:r w:rsidR="008B6C57">
        <w:t>”</w:t>
      </w:r>
      <w:r w:rsidRPr="0032185A">
        <w:t xml:space="preserve">, throughout a person’s illness the employer should be mindful to consult with the employee of any options they have such as ill health early retirement, and if alternative employment is appropriate and available. </w:t>
      </w:r>
    </w:p>
    <w:p w14:paraId="1C116DEA" w14:textId="1C925CB4" w:rsidR="006729BF" w:rsidRDefault="0039385D" w:rsidP="0039385D">
      <w:r w:rsidRPr="0032185A">
        <w:t>For a fair dismissal on these grounds to take place the employer must seek medical advice and confirmation of the person potential recovery time to see if the dismissal can be avoided</w:t>
      </w:r>
      <w:r>
        <w:t xml:space="preserve"> </w:t>
      </w:r>
      <w:r w:rsidRPr="00BF2E3F">
        <w:t>(</w:t>
      </w:r>
      <w:hyperlink r:id="rId11" w:history="1">
        <w:r w:rsidR="006729BF" w:rsidRPr="00536E4B">
          <w:rPr>
            <w:rStyle w:val="Hyperlink"/>
          </w:rPr>
          <w:t>www.experthr.co.uk</w:t>
        </w:r>
      </w:hyperlink>
      <w:r w:rsidRPr="00BF2E3F">
        <w:t>).</w:t>
      </w:r>
    </w:p>
    <w:p w14:paraId="35FB1EA3" w14:textId="153E9E77" w:rsidR="006729BF" w:rsidRDefault="006729BF" w:rsidP="0039385D">
      <w:r>
        <w:t xml:space="preserve">The case of Archibald v Fife Council (2004) highlights the importance of </w:t>
      </w:r>
      <w:r w:rsidR="002F3C16">
        <w:t>gaining</w:t>
      </w:r>
      <w:r>
        <w:t xml:space="preserve"> all the facts when considering dismissal due to ill-health and seeking if other jobs are </w:t>
      </w:r>
      <w:r w:rsidR="002F3C16">
        <w:t>available</w:t>
      </w:r>
      <w:r>
        <w:t xml:space="preserve"> within the workplace. Archibald worked as a road sweeper for the </w:t>
      </w:r>
      <w:r w:rsidR="002F3C16">
        <w:t>council but</w:t>
      </w:r>
      <w:r>
        <w:t xml:space="preserve"> fe</w:t>
      </w:r>
      <w:r w:rsidR="002F3C16">
        <w:t>l</w:t>
      </w:r>
      <w:r>
        <w:t xml:space="preserve">l ill and could not longer walk. After being unsuccessful for over 100 </w:t>
      </w:r>
      <w:r w:rsidR="002F3C16">
        <w:t>administrative</w:t>
      </w:r>
      <w:r>
        <w:t xml:space="preserve"> jobs within the council she was dismissed on capability. After tak</w:t>
      </w:r>
      <w:r w:rsidR="002F3C16">
        <w:t>ing</w:t>
      </w:r>
      <w:r>
        <w:t xml:space="preserve"> a </w:t>
      </w:r>
      <w:r w:rsidR="002F3C16">
        <w:t>disability</w:t>
      </w:r>
      <w:r>
        <w:t xml:space="preserve"> </w:t>
      </w:r>
      <w:r w:rsidR="002F3C16">
        <w:t>discrimination</w:t>
      </w:r>
      <w:r>
        <w:t xml:space="preserve"> case forward the </w:t>
      </w:r>
      <w:r w:rsidR="002F3C16">
        <w:t>H</w:t>
      </w:r>
      <w:r>
        <w:t xml:space="preserve">ouse of </w:t>
      </w:r>
      <w:r w:rsidR="002F3C16">
        <w:t>L</w:t>
      </w:r>
      <w:r>
        <w:t xml:space="preserve">ords ruled in her </w:t>
      </w:r>
      <w:r w:rsidR="002F3C16">
        <w:t>favour,</w:t>
      </w:r>
      <w:r>
        <w:t xml:space="preserve"> </w:t>
      </w:r>
      <w:r w:rsidR="002F3C16">
        <w:t>stating</w:t>
      </w:r>
      <w:r>
        <w:t xml:space="preserve"> that it would have been reasonable for the </w:t>
      </w:r>
      <w:r w:rsidR="002F3C16">
        <w:t>employer</w:t>
      </w:r>
      <w:r>
        <w:t xml:space="preserve"> </w:t>
      </w:r>
      <w:r w:rsidR="002F3C16">
        <w:t xml:space="preserve">to not have Archibald go through the same competitive selection methods as others applying for the roles. </w:t>
      </w:r>
    </w:p>
    <w:p w14:paraId="4F125C6A" w14:textId="04531F68" w:rsidR="0039385D" w:rsidRDefault="0039385D" w:rsidP="0039385D">
      <w:pPr>
        <w:rPr>
          <w:b/>
          <w:bCs/>
          <w:i/>
          <w:iCs/>
        </w:rPr>
      </w:pPr>
      <w:r w:rsidRPr="008F21C5">
        <w:t>Under section 98 of the Employment Rights Act 1996</w:t>
      </w:r>
      <w:r w:rsidR="008B6C57">
        <w:t>,</w:t>
      </w:r>
      <w:r w:rsidRPr="008F21C5">
        <w:t xml:space="preserve"> </w:t>
      </w:r>
      <w:r w:rsidR="008B6C57">
        <w:t>m</w:t>
      </w:r>
      <w:r w:rsidRPr="008F21C5">
        <w:t xml:space="preserve">isconduct can be a fair reason for dismissal. </w:t>
      </w:r>
      <w:r>
        <w:t>Examples of misconduct and gross misconduct should be identified within an employer’s policies to ensure that employees are aware what breaches may result in disciplinary action. Misconduct would usually consist of smaller issues</w:t>
      </w:r>
      <w:r w:rsidR="008B6C57">
        <w:t>,</w:t>
      </w:r>
      <w:r>
        <w:t xml:space="preserve"> such as being late; with gross misconduct consisting of more serious offences</w:t>
      </w:r>
      <w:r w:rsidR="008B6C57">
        <w:t>,</w:t>
      </w:r>
      <w:r>
        <w:t xml:space="preserve"> such as theft. Although, </w:t>
      </w:r>
      <w:r w:rsidR="00FD07EE">
        <w:t>several</w:t>
      </w:r>
      <w:r>
        <w:t xml:space="preserve"> misconduct issues could amount</w:t>
      </w:r>
      <w:r w:rsidR="008B6C57">
        <w:t xml:space="preserve"> with</w:t>
      </w:r>
      <w:r>
        <w:t xml:space="preserve"> a case to answer under gross </w:t>
      </w:r>
      <w:r w:rsidRPr="00FF2C65">
        <w:t>misconduct (www.Experthr.co.uk).</w:t>
      </w:r>
      <w:r>
        <w:rPr>
          <w:b/>
          <w:bCs/>
          <w:i/>
          <w:iCs/>
        </w:rPr>
        <w:t xml:space="preserve"> </w:t>
      </w:r>
    </w:p>
    <w:p w14:paraId="36387288" w14:textId="3012E890" w:rsidR="0039385D" w:rsidRDefault="0039385D" w:rsidP="0039385D">
      <w:r>
        <w:t xml:space="preserve">When a grievance is raised by an employer if the situation </w:t>
      </w:r>
      <w:r w:rsidR="008B6C57">
        <w:t>cannot</w:t>
      </w:r>
      <w:r>
        <w:t xml:space="preserve"> be resolve informally then the grievance will need to be raised in writing clearly explaining all issues. The employer should deal with the situation promptly and hold a meeting to discuss what the employee would like to happen to resolve the issue (at which the employee is entitled to be accompanied by a friend or union representative). the outcome and actions form the meeting should be confirmed in writing to the employee explaining how the grievance will be dealt with. If the employee would like to take further action, then this should be allowed and the opportunity to appeal any decision made should be available to the employee</w:t>
      </w:r>
      <w:r w:rsidR="008B6C57">
        <w:t xml:space="preserve"> (Acas,2020).</w:t>
      </w:r>
      <w:r>
        <w:t xml:space="preserve"> </w:t>
      </w:r>
    </w:p>
    <w:p w14:paraId="2E8E907E" w14:textId="240484D4" w:rsidR="0039385D" w:rsidRDefault="0039385D" w:rsidP="0039385D">
      <w:r>
        <w:t xml:space="preserve">If a grievance is raised on by a recognised trade union or workplace representative for two or more employees this would be handled as per the employers collective grievance procedure – the </w:t>
      </w:r>
      <w:r w:rsidRPr="00F7264A">
        <w:t>"Acas code of practice on disciplinary and grievance procedures"</w:t>
      </w:r>
      <w:r>
        <w:t xml:space="preserve"> does not apply in this circumstance</w:t>
      </w:r>
      <w:r w:rsidR="008B6C57">
        <w:t xml:space="preserve"> </w:t>
      </w:r>
      <w:r w:rsidR="008B6C57" w:rsidRPr="008B6C57">
        <w:t>(www.Experthr.co.uk)</w:t>
      </w:r>
      <w:r>
        <w:t>.</w:t>
      </w:r>
    </w:p>
    <w:p w14:paraId="523D8BD0" w14:textId="1E299616" w:rsidR="002E4D30" w:rsidRDefault="002E4D30" w:rsidP="002E4D30"/>
    <w:p w14:paraId="03DB6EC4" w14:textId="77777777" w:rsidR="002E4D30" w:rsidRDefault="002E4D30" w:rsidP="002E4D30">
      <w:pPr>
        <w:rPr>
          <w:b/>
          <w:bCs/>
          <w:u w:val="single"/>
        </w:rPr>
      </w:pPr>
    </w:p>
    <w:p w14:paraId="54440E3B" w14:textId="77777777" w:rsidR="002E4D30" w:rsidRDefault="002E4D30" w:rsidP="002E4D30">
      <w:pPr>
        <w:rPr>
          <w:b/>
          <w:bCs/>
          <w:u w:val="single"/>
        </w:rPr>
      </w:pPr>
    </w:p>
    <w:p w14:paraId="070E970F" w14:textId="77777777" w:rsidR="002E4D30" w:rsidRDefault="002E4D30" w:rsidP="002E4D30">
      <w:pPr>
        <w:rPr>
          <w:b/>
          <w:bCs/>
          <w:u w:val="single"/>
        </w:rPr>
      </w:pPr>
    </w:p>
    <w:p w14:paraId="1FC4B6EB" w14:textId="77777777" w:rsidR="002E4D30" w:rsidRDefault="002E4D30" w:rsidP="002E4D30">
      <w:pPr>
        <w:rPr>
          <w:b/>
          <w:bCs/>
          <w:u w:val="single"/>
        </w:rPr>
      </w:pPr>
    </w:p>
    <w:p w14:paraId="127AAC75" w14:textId="77777777" w:rsidR="002E4D30" w:rsidRDefault="002E4D30" w:rsidP="002E4D30">
      <w:pPr>
        <w:rPr>
          <w:b/>
          <w:bCs/>
          <w:u w:val="single"/>
        </w:rPr>
      </w:pPr>
    </w:p>
    <w:p w14:paraId="3A4FA808" w14:textId="5794B14F" w:rsidR="00E52912" w:rsidRDefault="00E52912" w:rsidP="002E4D30">
      <w:pPr>
        <w:rPr>
          <w:b/>
          <w:bCs/>
          <w:u w:val="single"/>
        </w:rPr>
      </w:pPr>
    </w:p>
    <w:p w14:paraId="7E630FF8" w14:textId="396888FE" w:rsidR="009D3EA4" w:rsidRDefault="009D3EA4" w:rsidP="002E4D30">
      <w:pPr>
        <w:rPr>
          <w:b/>
          <w:bCs/>
          <w:u w:val="single"/>
        </w:rPr>
      </w:pPr>
    </w:p>
    <w:p w14:paraId="7A5C4153" w14:textId="4043112D" w:rsidR="009D3EA4" w:rsidRDefault="009D3EA4" w:rsidP="002E4D30">
      <w:pPr>
        <w:rPr>
          <w:b/>
          <w:bCs/>
          <w:u w:val="single"/>
        </w:rPr>
      </w:pPr>
    </w:p>
    <w:p w14:paraId="67F6C748" w14:textId="0148107E" w:rsidR="009D3EA4" w:rsidRDefault="009D3EA4" w:rsidP="002E4D30">
      <w:pPr>
        <w:rPr>
          <w:b/>
          <w:bCs/>
          <w:u w:val="single"/>
        </w:rPr>
      </w:pPr>
    </w:p>
    <w:p w14:paraId="44AD6480" w14:textId="23A6C483" w:rsidR="009D3EA4" w:rsidRDefault="009D3EA4" w:rsidP="002E4D30">
      <w:pPr>
        <w:rPr>
          <w:b/>
          <w:bCs/>
          <w:u w:val="single"/>
        </w:rPr>
      </w:pPr>
    </w:p>
    <w:p w14:paraId="4FCD9761" w14:textId="1D3535A6" w:rsidR="00AB7CEF" w:rsidRDefault="00AB7CEF" w:rsidP="002E4D30">
      <w:pPr>
        <w:rPr>
          <w:b/>
          <w:bCs/>
          <w:u w:val="single"/>
        </w:rPr>
      </w:pPr>
    </w:p>
    <w:p w14:paraId="2D3A4861" w14:textId="77777777" w:rsidR="00FE64A1" w:rsidRDefault="00AB7CEF" w:rsidP="00FE64A1">
      <w:pPr>
        <w:spacing w:line="240" w:lineRule="auto"/>
        <w:rPr>
          <w:b/>
          <w:bCs/>
          <w:u w:val="single"/>
        </w:rPr>
      </w:pPr>
      <w:r>
        <w:rPr>
          <w:b/>
          <w:bCs/>
          <w:u w:val="single"/>
        </w:rPr>
        <w:lastRenderedPageBreak/>
        <w:t>Reference list</w:t>
      </w:r>
      <w:r w:rsidR="002E4D30" w:rsidRPr="002E4D30">
        <w:rPr>
          <w:b/>
          <w:bCs/>
          <w:u w:val="single"/>
        </w:rPr>
        <w:t xml:space="preserve"> </w:t>
      </w:r>
    </w:p>
    <w:p w14:paraId="57BA452D" w14:textId="69CB098D" w:rsidR="00FE64A1" w:rsidRPr="00A6418E" w:rsidRDefault="00FE64A1" w:rsidP="00FE64A1">
      <w:pPr>
        <w:spacing w:line="240" w:lineRule="auto"/>
        <w:rPr>
          <w:b/>
          <w:bCs/>
          <w:color w:val="000000" w:themeColor="text1"/>
        </w:rPr>
      </w:pPr>
      <w:r w:rsidRPr="00A6418E">
        <w:rPr>
          <w:color w:val="000000" w:themeColor="text1"/>
        </w:rPr>
        <w:t>ACAS (2020)</w:t>
      </w:r>
      <w:r>
        <w:rPr>
          <w:b/>
          <w:bCs/>
          <w:color w:val="000000" w:themeColor="text1"/>
        </w:rPr>
        <w:t xml:space="preserve"> ‘</w:t>
      </w:r>
      <w:r w:rsidRPr="00A6418E">
        <w:rPr>
          <w:i/>
          <w:iCs/>
          <w:color w:val="000000" w:themeColor="text1"/>
        </w:rPr>
        <w:t>The Acas Code of Practice on disciplinary and grievance procedures</w:t>
      </w:r>
      <w:r>
        <w:rPr>
          <w:i/>
          <w:iCs/>
          <w:color w:val="000000" w:themeColor="text1"/>
        </w:rPr>
        <w:t>’</w:t>
      </w:r>
      <w:r w:rsidRPr="00A6418E">
        <w:rPr>
          <w:i/>
          <w:iCs/>
          <w:color w:val="000000" w:themeColor="text1"/>
        </w:rPr>
        <w:t xml:space="preserve">. </w:t>
      </w:r>
      <w:r w:rsidRPr="00A6418E">
        <w:rPr>
          <w:color w:val="000000" w:themeColor="text1"/>
        </w:rPr>
        <w:t>Available at:</w:t>
      </w:r>
      <w:r>
        <w:rPr>
          <w:b/>
          <w:bCs/>
          <w:color w:val="000000" w:themeColor="text1"/>
        </w:rPr>
        <w:t xml:space="preserve"> </w:t>
      </w:r>
      <w:hyperlink r:id="rId12" w:history="1">
        <w:r w:rsidRPr="00A6418E">
          <w:rPr>
            <w:rStyle w:val="Hyperlink"/>
            <w:color w:val="000000" w:themeColor="text1"/>
            <w:u w:val="none"/>
          </w:rPr>
          <w:t>https://www.acas.org.uk/acas-code-of-practice-on-disciplinary-and-grievance-procedures</w:t>
        </w:r>
      </w:hyperlink>
      <w:r w:rsidRPr="00A6418E">
        <w:rPr>
          <w:color w:val="000000" w:themeColor="text1"/>
        </w:rPr>
        <w:t xml:space="preserve"> (Accessed: 22/04/2020)  </w:t>
      </w:r>
    </w:p>
    <w:p w14:paraId="1FFCA8AB" w14:textId="77777777" w:rsidR="00FE64A1" w:rsidRDefault="00FE64A1" w:rsidP="00FE64A1">
      <w:pPr>
        <w:spacing w:after="0" w:line="240" w:lineRule="auto"/>
        <w:rPr>
          <w:color w:val="000000" w:themeColor="text1"/>
        </w:rPr>
      </w:pPr>
      <w:r w:rsidRPr="007C7EE2">
        <w:rPr>
          <w:color w:val="000000" w:themeColor="text1"/>
        </w:rPr>
        <w:t xml:space="preserve">ACAS (2020) ‘Holiday, sickness and leave’. Available at: https://www.acas.org.uk/holiday-sickness-leave (Accessed: </w:t>
      </w:r>
      <w:r>
        <w:rPr>
          <w:color w:val="000000" w:themeColor="text1"/>
        </w:rPr>
        <w:t>20</w:t>
      </w:r>
      <w:r w:rsidRPr="007C7EE2">
        <w:rPr>
          <w:color w:val="000000" w:themeColor="text1"/>
        </w:rPr>
        <w:t xml:space="preserve">/04/2020)  </w:t>
      </w:r>
    </w:p>
    <w:p w14:paraId="3ADF6005" w14:textId="77777777" w:rsidR="00FE64A1" w:rsidRPr="00A6418E" w:rsidRDefault="00FE64A1" w:rsidP="00FE64A1">
      <w:pPr>
        <w:spacing w:after="0" w:line="240" w:lineRule="auto"/>
        <w:rPr>
          <w:color w:val="000000" w:themeColor="text1"/>
        </w:rPr>
      </w:pPr>
    </w:p>
    <w:p w14:paraId="267366A0" w14:textId="77777777" w:rsidR="00FE64A1" w:rsidRDefault="00FE64A1" w:rsidP="00FE64A1">
      <w:pPr>
        <w:spacing w:line="240" w:lineRule="auto"/>
      </w:pPr>
      <w:r w:rsidRPr="00A6418E">
        <w:t>ACAS (2020)</w:t>
      </w:r>
      <w:r>
        <w:rPr>
          <w:i/>
          <w:iCs/>
        </w:rPr>
        <w:t xml:space="preserve"> ‘</w:t>
      </w:r>
      <w:r w:rsidRPr="007C7EE2">
        <w:rPr>
          <w:i/>
          <w:iCs/>
        </w:rPr>
        <w:t>Contracts, hours and pay</w:t>
      </w:r>
      <w:r>
        <w:rPr>
          <w:i/>
          <w:iCs/>
        </w:rPr>
        <w:t>’</w:t>
      </w:r>
      <w:r>
        <w:t xml:space="preserve">. </w:t>
      </w:r>
      <w:r w:rsidRPr="00A6418E">
        <w:t>Available at:</w:t>
      </w:r>
      <w:r>
        <w:t xml:space="preserve"> </w:t>
      </w:r>
      <w:r w:rsidRPr="007C7EE2">
        <w:t>https://www.acas.org.uk/contracts-hours-and-pay</w:t>
      </w:r>
      <w:r>
        <w:rPr>
          <w:color w:val="000000" w:themeColor="text1"/>
        </w:rPr>
        <w:t xml:space="preserve"> </w:t>
      </w:r>
      <w:r w:rsidRPr="00A6418E">
        <w:t xml:space="preserve">(Accessed: </w:t>
      </w:r>
      <w:r>
        <w:t>17</w:t>
      </w:r>
      <w:r w:rsidRPr="00A6418E">
        <w:t xml:space="preserve">/04/2020)  </w:t>
      </w:r>
    </w:p>
    <w:p w14:paraId="22A71370" w14:textId="5C8856F3" w:rsidR="00FE64A1" w:rsidRDefault="00FE64A1" w:rsidP="006A211E">
      <w:pPr>
        <w:spacing w:line="240" w:lineRule="auto"/>
        <w:rPr>
          <w:color w:val="000000" w:themeColor="text1"/>
        </w:rPr>
      </w:pPr>
      <w:r w:rsidRPr="00FE64A1">
        <w:rPr>
          <w:color w:val="000000" w:themeColor="text1"/>
        </w:rPr>
        <w:t>Archibald v Fife Council (2004) IRLR 651, HL</w:t>
      </w:r>
    </w:p>
    <w:p w14:paraId="12997A96" w14:textId="52157816" w:rsidR="00FE64A1" w:rsidRDefault="00FE64A1" w:rsidP="006A211E">
      <w:pPr>
        <w:spacing w:line="240" w:lineRule="auto"/>
        <w:rPr>
          <w:color w:val="000000" w:themeColor="text1"/>
        </w:rPr>
      </w:pPr>
      <w:r w:rsidRPr="00FE64A1">
        <w:rPr>
          <w:color w:val="000000" w:themeColor="text1"/>
        </w:rPr>
        <w:t>Ahmed v BBC (2020)</w:t>
      </w:r>
      <w:r w:rsidRPr="00FE64A1">
        <w:t xml:space="preserve"> </w:t>
      </w:r>
      <w:r w:rsidRPr="00FE64A1">
        <w:rPr>
          <w:color w:val="000000" w:themeColor="text1"/>
        </w:rPr>
        <w:t>: 2206858/2018</w:t>
      </w:r>
    </w:p>
    <w:p w14:paraId="2D4CCEFB" w14:textId="1EC7A63D" w:rsidR="00914D54" w:rsidRDefault="00C437CC" w:rsidP="006A211E">
      <w:pPr>
        <w:spacing w:line="240" w:lineRule="auto"/>
      </w:pPr>
      <w:proofErr w:type="spellStart"/>
      <w:r>
        <w:t>Aylott,E</w:t>
      </w:r>
      <w:proofErr w:type="spellEnd"/>
      <w:r>
        <w:t xml:space="preserve"> (2018) Employment law: A Practical Introduction, 2ed.</w:t>
      </w:r>
      <w:r w:rsidRPr="00C437CC">
        <w:t xml:space="preserve"> London: Chartered Institute of Personnel and Development.</w:t>
      </w:r>
      <w:r w:rsidR="00914D54" w:rsidRPr="00914D54">
        <w:t xml:space="preserve"> </w:t>
      </w:r>
    </w:p>
    <w:p w14:paraId="22A70E79" w14:textId="6DF5132D" w:rsidR="00FE64A1" w:rsidRDefault="00FE64A1" w:rsidP="006A211E">
      <w:pPr>
        <w:spacing w:line="240" w:lineRule="auto"/>
      </w:pPr>
      <w:r w:rsidRPr="00FE64A1">
        <w:t>BAC Ltd v Austin (1978) IRLR 332</w:t>
      </w:r>
    </w:p>
    <w:p w14:paraId="75A8D2E4" w14:textId="2A26841D" w:rsidR="00914D54" w:rsidRDefault="00914D54" w:rsidP="006A211E">
      <w:pPr>
        <w:spacing w:line="240" w:lineRule="auto"/>
      </w:pPr>
      <w:proofErr w:type="spellStart"/>
      <w:r>
        <w:t>Cabrelli,D</w:t>
      </w:r>
      <w:proofErr w:type="spellEnd"/>
      <w:r>
        <w:t xml:space="preserve"> (2016) Employment Law in Context: Text and Materials, 3ed.London: </w:t>
      </w:r>
      <w:r w:rsidRPr="00C437CC">
        <w:t>Oxford university press</w:t>
      </w:r>
      <w:r>
        <w:t xml:space="preserve">. </w:t>
      </w:r>
    </w:p>
    <w:p w14:paraId="7B23DEFF" w14:textId="77777777" w:rsidR="00FE64A1" w:rsidRDefault="00914D54" w:rsidP="00FE64A1">
      <w:pPr>
        <w:spacing w:after="0" w:line="240" w:lineRule="auto"/>
        <w:rPr>
          <w:color w:val="000000" w:themeColor="text1"/>
        </w:rPr>
      </w:pPr>
      <w:r w:rsidRPr="00914D54">
        <w:rPr>
          <w:color w:val="000000" w:themeColor="text1"/>
        </w:rPr>
        <w:t xml:space="preserve">CIPD (2020) </w:t>
      </w:r>
      <w:r w:rsidRPr="00914D54">
        <w:rPr>
          <w:i/>
          <w:iCs/>
          <w:color w:val="000000" w:themeColor="text1"/>
        </w:rPr>
        <w:t>‘Contracts of Employment – Factsheet’</w:t>
      </w:r>
      <w:r w:rsidRPr="00914D54">
        <w:rPr>
          <w:color w:val="000000" w:themeColor="text1"/>
        </w:rPr>
        <w:t xml:space="preserve">. Available at: </w:t>
      </w:r>
      <w:hyperlink r:id="rId13" w:history="1">
        <w:r w:rsidRPr="00914D54">
          <w:rPr>
            <w:rStyle w:val="Hyperlink"/>
            <w:color w:val="000000" w:themeColor="text1"/>
            <w:u w:val="none"/>
          </w:rPr>
          <w:t>https://www.cipd.co.uk/knowledge/fundamentals/emp-law/terms-conditions/contracts-factsheet</w:t>
        </w:r>
      </w:hyperlink>
      <w:r w:rsidRPr="00914D54">
        <w:rPr>
          <w:color w:val="000000" w:themeColor="text1"/>
        </w:rPr>
        <w:t xml:space="preserve"> (Accessed: 22/04/2020) </w:t>
      </w:r>
      <w:r w:rsidRPr="00914D54">
        <w:rPr>
          <w:color w:val="000000" w:themeColor="text1"/>
        </w:rPr>
        <w:cr/>
      </w:r>
    </w:p>
    <w:p w14:paraId="79DE1C07" w14:textId="4036388A" w:rsidR="00914D54" w:rsidRPr="00914D54" w:rsidRDefault="00914D54" w:rsidP="00FE64A1">
      <w:pPr>
        <w:spacing w:after="0" w:line="240" w:lineRule="auto"/>
        <w:rPr>
          <w:color w:val="000000" w:themeColor="text1"/>
        </w:rPr>
      </w:pPr>
      <w:r w:rsidRPr="00914D54">
        <w:rPr>
          <w:color w:val="000000" w:themeColor="text1"/>
        </w:rPr>
        <w:t xml:space="preserve">CIPD (2020) </w:t>
      </w:r>
      <w:r w:rsidRPr="00914D54">
        <w:rPr>
          <w:i/>
          <w:iCs/>
          <w:color w:val="000000" w:themeColor="text1"/>
        </w:rPr>
        <w:t>‘</w:t>
      </w:r>
      <w:r>
        <w:rPr>
          <w:i/>
          <w:iCs/>
          <w:color w:val="000000" w:themeColor="text1"/>
        </w:rPr>
        <w:t>E</w:t>
      </w:r>
      <w:r w:rsidRPr="00914D54">
        <w:rPr>
          <w:i/>
          <w:iCs/>
          <w:color w:val="000000" w:themeColor="text1"/>
        </w:rPr>
        <w:t>mployment law update for CIPD tutors and students’</w:t>
      </w:r>
      <w:r w:rsidRPr="00914D54">
        <w:rPr>
          <w:color w:val="000000" w:themeColor="text1"/>
        </w:rPr>
        <w:t>.</w:t>
      </w:r>
      <w:r>
        <w:rPr>
          <w:color w:val="000000" w:themeColor="text1"/>
        </w:rPr>
        <w:t xml:space="preserve"> Available at:</w:t>
      </w:r>
      <w:r w:rsidRPr="00914D54">
        <w:t xml:space="preserve"> </w:t>
      </w:r>
      <w:r w:rsidRPr="00914D54">
        <w:rPr>
          <w:color w:val="000000" w:themeColor="text1"/>
        </w:rPr>
        <w:t>https://www.cipd.co.uk/knowledge/fundamentals/emp-law/student-tutor-update</w:t>
      </w:r>
      <w:r>
        <w:rPr>
          <w:color w:val="000000" w:themeColor="text1"/>
        </w:rPr>
        <w:t xml:space="preserve"> </w:t>
      </w:r>
      <w:r w:rsidRPr="00914D54">
        <w:rPr>
          <w:color w:val="000000" w:themeColor="text1"/>
        </w:rPr>
        <w:t xml:space="preserve">(Accessed: </w:t>
      </w:r>
      <w:r>
        <w:rPr>
          <w:color w:val="000000" w:themeColor="text1"/>
        </w:rPr>
        <w:t>15</w:t>
      </w:r>
      <w:r w:rsidRPr="00914D54">
        <w:rPr>
          <w:color w:val="000000" w:themeColor="text1"/>
        </w:rPr>
        <w:t xml:space="preserve">/04/2020)  </w:t>
      </w:r>
    </w:p>
    <w:p w14:paraId="2D5ECEEF" w14:textId="1566378C" w:rsidR="00914D54" w:rsidRPr="00914D54" w:rsidRDefault="00914D54" w:rsidP="006A211E">
      <w:pPr>
        <w:spacing w:line="240" w:lineRule="auto"/>
        <w:rPr>
          <w:color w:val="000000" w:themeColor="text1"/>
        </w:rPr>
      </w:pPr>
      <w:r w:rsidRPr="00914D54">
        <w:rPr>
          <w:color w:val="000000" w:themeColor="text1"/>
        </w:rPr>
        <w:t xml:space="preserve">CIPD (2020) </w:t>
      </w:r>
      <w:r w:rsidRPr="00914D54">
        <w:rPr>
          <w:i/>
          <w:iCs/>
          <w:color w:val="000000" w:themeColor="text1"/>
        </w:rPr>
        <w:t>‘HR Fundamentals’</w:t>
      </w:r>
      <w:r w:rsidRPr="00914D54">
        <w:rPr>
          <w:color w:val="000000" w:themeColor="text1"/>
        </w:rPr>
        <w:t xml:space="preserve">. Available at: </w:t>
      </w:r>
      <w:hyperlink r:id="rId14" w:history="1">
        <w:r w:rsidRPr="00914D54">
          <w:rPr>
            <w:rStyle w:val="Hyperlink"/>
            <w:color w:val="000000" w:themeColor="text1"/>
            <w:u w:val="none"/>
          </w:rPr>
          <w:t>https://www.cipd.co.uk/knowledge/fundamentals/emp-law</w:t>
        </w:r>
      </w:hyperlink>
      <w:r w:rsidRPr="00914D54">
        <w:rPr>
          <w:color w:val="000000" w:themeColor="text1"/>
        </w:rPr>
        <w:t xml:space="preserve"> </w:t>
      </w:r>
      <w:bookmarkStart w:id="2" w:name="_Hlk39420708"/>
      <w:bookmarkStart w:id="3" w:name="_Hlk39424278"/>
      <w:r w:rsidRPr="00914D54">
        <w:rPr>
          <w:color w:val="000000" w:themeColor="text1"/>
        </w:rPr>
        <w:t xml:space="preserve">(Accessed: 22/04/2020) </w:t>
      </w:r>
      <w:bookmarkEnd w:id="2"/>
    </w:p>
    <w:bookmarkEnd w:id="3"/>
    <w:p w14:paraId="2B2D99F1" w14:textId="064710BC" w:rsidR="00914D54" w:rsidRDefault="00914D54" w:rsidP="006A211E">
      <w:pPr>
        <w:spacing w:line="240" w:lineRule="auto"/>
      </w:pPr>
      <w:proofErr w:type="spellStart"/>
      <w:r>
        <w:t>Daniels,K</w:t>
      </w:r>
      <w:proofErr w:type="spellEnd"/>
      <w:r>
        <w:t xml:space="preserve"> (2019) Introduction to Employment Law: Fundamentals for HR and Business Students 5ed, </w:t>
      </w:r>
      <w:r w:rsidRPr="00AB7CEF">
        <w:t>London: Chartered Institute of Personnel and Development.</w:t>
      </w:r>
      <w:r w:rsidRPr="00914D54">
        <w:t xml:space="preserve"> </w:t>
      </w:r>
    </w:p>
    <w:p w14:paraId="6051A156" w14:textId="5992C6F4" w:rsidR="00FE64A1" w:rsidRDefault="00FE64A1" w:rsidP="006A211E">
      <w:pPr>
        <w:spacing w:line="240" w:lineRule="auto"/>
        <w:rPr>
          <w:color w:val="000000" w:themeColor="text1"/>
        </w:rPr>
      </w:pPr>
      <w:r w:rsidRPr="00FE64A1">
        <w:rPr>
          <w:color w:val="000000" w:themeColor="text1"/>
        </w:rPr>
        <w:t xml:space="preserve">Edwards and another v </w:t>
      </w:r>
      <w:proofErr w:type="spellStart"/>
      <w:r w:rsidRPr="00FE64A1">
        <w:rPr>
          <w:color w:val="000000" w:themeColor="text1"/>
        </w:rPr>
        <w:t>Encirc</w:t>
      </w:r>
      <w:proofErr w:type="spellEnd"/>
      <w:r w:rsidRPr="00FE64A1">
        <w:rPr>
          <w:color w:val="000000" w:themeColor="text1"/>
        </w:rPr>
        <w:t xml:space="preserve"> Ltd (2015) UKEAT/0367/14</w:t>
      </w:r>
    </w:p>
    <w:p w14:paraId="35F800E5" w14:textId="5F9132AB" w:rsidR="00914D54" w:rsidRPr="00914D54" w:rsidRDefault="00914D54" w:rsidP="006A211E">
      <w:pPr>
        <w:spacing w:line="240" w:lineRule="auto"/>
        <w:rPr>
          <w:i/>
          <w:iCs/>
          <w:color w:val="000000" w:themeColor="text1"/>
        </w:rPr>
      </w:pPr>
      <w:r w:rsidRPr="00914D54">
        <w:rPr>
          <w:color w:val="000000" w:themeColor="text1"/>
        </w:rPr>
        <w:t xml:space="preserve">Equality and Human Rights Commission (2020) </w:t>
      </w:r>
      <w:r w:rsidRPr="00914D54">
        <w:rPr>
          <w:i/>
          <w:iCs/>
          <w:color w:val="000000" w:themeColor="text1"/>
        </w:rPr>
        <w:t xml:space="preserve">‘what is equal pay?’. </w:t>
      </w:r>
      <w:r w:rsidRPr="00914D54">
        <w:rPr>
          <w:color w:val="000000" w:themeColor="text1"/>
        </w:rPr>
        <w:t>Available at:</w:t>
      </w:r>
      <w:r w:rsidRPr="00914D54">
        <w:rPr>
          <w:i/>
          <w:iCs/>
          <w:color w:val="000000" w:themeColor="text1"/>
        </w:rPr>
        <w:t xml:space="preserve"> </w:t>
      </w:r>
      <w:hyperlink r:id="rId15" w:history="1">
        <w:r w:rsidRPr="00914D54">
          <w:rPr>
            <w:rStyle w:val="Hyperlink"/>
            <w:color w:val="000000" w:themeColor="text1"/>
            <w:u w:val="none"/>
          </w:rPr>
          <w:t>https://www.equalityhumanrights.com/en/advice-and-guidance/what-equal-pay</w:t>
        </w:r>
      </w:hyperlink>
      <w:r w:rsidRPr="00914D54">
        <w:rPr>
          <w:color w:val="000000" w:themeColor="text1"/>
        </w:rPr>
        <w:t xml:space="preserve"> (Accessed: 22/04/2020)</w:t>
      </w:r>
    </w:p>
    <w:p w14:paraId="09C73ECC" w14:textId="5473CF7D" w:rsidR="007C7EE2" w:rsidRDefault="007C7EE2" w:rsidP="006A211E">
      <w:pPr>
        <w:spacing w:after="0" w:line="240" w:lineRule="auto"/>
        <w:rPr>
          <w:color w:val="000000" w:themeColor="text1"/>
        </w:rPr>
      </w:pPr>
      <w:bookmarkStart w:id="4" w:name="_Hlk39420763"/>
      <w:r>
        <w:rPr>
          <w:color w:val="000000" w:themeColor="text1"/>
        </w:rPr>
        <w:t xml:space="preserve">Expert HR (2020). Available at: </w:t>
      </w:r>
      <w:hyperlink r:id="rId16" w:history="1">
        <w:r w:rsidRPr="007C7EE2">
          <w:rPr>
            <w:rStyle w:val="Hyperlink"/>
            <w:color w:val="000000" w:themeColor="text1"/>
            <w:u w:val="none"/>
          </w:rPr>
          <w:t>https://www.xperthr.co.uk</w:t>
        </w:r>
      </w:hyperlink>
      <w:r w:rsidRPr="007C7EE2">
        <w:rPr>
          <w:color w:val="000000" w:themeColor="text1"/>
        </w:rPr>
        <w:t xml:space="preserve"> </w:t>
      </w:r>
      <w:r>
        <w:rPr>
          <w:color w:val="000000" w:themeColor="text1"/>
        </w:rPr>
        <w:t>(Accessed: 28/04/2020)</w:t>
      </w:r>
    </w:p>
    <w:p w14:paraId="6D3DF773" w14:textId="77777777" w:rsidR="007C7EE2" w:rsidRDefault="007C7EE2" w:rsidP="006A211E">
      <w:pPr>
        <w:spacing w:after="0" w:line="240" w:lineRule="auto"/>
        <w:rPr>
          <w:color w:val="000000" w:themeColor="text1"/>
        </w:rPr>
      </w:pPr>
    </w:p>
    <w:p w14:paraId="5F58C7E9" w14:textId="3BC0C478" w:rsidR="00914D54" w:rsidRPr="00914D54" w:rsidRDefault="00914D54" w:rsidP="006A211E">
      <w:pPr>
        <w:spacing w:after="0" w:line="240" w:lineRule="auto"/>
        <w:rPr>
          <w:color w:val="000000" w:themeColor="text1"/>
        </w:rPr>
      </w:pPr>
      <w:proofErr w:type="spellStart"/>
      <w:r w:rsidRPr="00914D54">
        <w:rPr>
          <w:color w:val="000000" w:themeColor="text1"/>
        </w:rPr>
        <w:t>Falconer,K</w:t>
      </w:r>
      <w:proofErr w:type="spellEnd"/>
      <w:r w:rsidRPr="00914D54">
        <w:rPr>
          <w:color w:val="000000" w:themeColor="text1"/>
        </w:rPr>
        <w:t xml:space="preserve"> (2020) </w:t>
      </w:r>
      <w:r w:rsidRPr="00914D54">
        <w:rPr>
          <w:i/>
          <w:iCs/>
          <w:color w:val="000000" w:themeColor="text1"/>
        </w:rPr>
        <w:t xml:space="preserve">‘The 4 types of discrimination: what every employer needs to know’. </w:t>
      </w:r>
      <w:r w:rsidRPr="00914D54">
        <w:rPr>
          <w:color w:val="000000" w:themeColor="text1"/>
        </w:rPr>
        <w:t>Available at:</w:t>
      </w:r>
    </w:p>
    <w:p w14:paraId="6BFA26DC" w14:textId="77777777" w:rsidR="00914D54" w:rsidRPr="00914D54" w:rsidRDefault="00914D54" w:rsidP="006A211E">
      <w:pPr>
        <w:spacing w:after="0" w:line="240" w:lineRule="auto"/>
        <w:rPr>
          <w:color w:val="000000" w:themeColor="text1"/>
        </w:rPr>
      </w:pPr>
      <w:hyperlink r:id="rId17" w:history="1">
        <w:r w:rsidRPr="00914D54">
          <w:rPr>
            <w:rStyle w:val="Hyperlink"/>
            <w:color w:val="000000" w:themeColor="text1"/>
            <w:u w:val="none"/>
          </w:rPr>
          <w:t>https://www.hrsolutions-uk.com/4-types-of-discrimination/</w:t>
        </w:r>
      </w:hyperlink>
      <w:r w:rsidRPr="00914D54">
        <w:rPr>
          <w:color w:val="000000" w:themeColor="text1"/>
        </w:rPr>
        <w:t xml:space="preserve"> (Accessed: 18/04/2020)</w:t>
      </w:r>
      <w:bookmarkEnd w:id="4"/>
    </w:p>
    <w:p w14:paraId="76B1B15E" w14:textId="77777777" w:rsidR="00914D54" w:rsidRDefault="00914D54" w:rsidP="006A211E">
      <w:pPr>
        <w:spacing w:after="0" w:line="240" w:lineRule="auto"/>
        <w:rPr>
          <w:color w:val="000000" w:themeColor="text1"/>
        </w:rPr>
      </w:pPr>
    </w:p>
    <w:p w14:paraId="19EE4F46" w14:textId="77777777" w:rsidR="00914D54" w:rsidRPr="00914D54" w:rsidRDefault="00914D54" w:rsidP="006A211E">
      <w:pPr>
        <w:spacing w:after="0" w:line="240" w:lineRule="auto"/>
        <w:rPr>
          <w:color w:val="000000" w:themeColor="text1"/>
        </w:rPr>
      </w:pPr>
      <w:proofErr w:type="spellStart"/>
      <w:r w:rsidRPr="00914D54">
        <w:rPr>
          <w:color w:val="000000" w:themeColor="text1"/>
        </w:rPr>
        <w:t>Falconer,K</w:t>
      </w:r>
      <w:proofErr w:type="spellEnd"/>
      <w:r w:rsidRPr="00914D54">
        <w:rPr>
          <w:color w:val="000000" w:themeColor="text1"/>
        </w:rPr>
        <w:t xml:space="preserve"> (2018) </w:t>
      </w:r>
      <w:r w:rsidRPr="00914D54">
        <w:rPr>
          <w:i/>
          <w:iCs/>
          <w:color w:val="000000" w:themeColor="text1"/>
        </w:rPr>
        <w:t xml:space="preserve">‘Minimising risk of discrimination in recruitment’ . </w:t>
      </w:r>
      <w:r w:rsidRPr="00914D54">
        <w:rPr>
          <w:color w:val="000000" w:themeColor="text1"/>
        </w:rPr>
        <w:t>Available at:</w:t>
      </w:r>
    </w:p>
    <w:p w14:paraId="6663E819" w14:textId="21CC05B7" w:rsidR="00914D54" w:rsidRDefault="00914D54" w:rsidP="006A211E">
      <w:pPr>
        <w:spacing w:after="0" w:line="240" w:lineRule="auto"/>
        <w:rPr>
          <w:color w:val="000000" w:themeColor="text1"/>
        </w:rPr>
      </w:pPr>
      <w:hyperlink r:id="rId18" w:history="1">
        <w:r w:rsidRPr="00914D54">
          <w:rPr>
            <w:rStyle w:val="Hyperlink"/>
            <w:color w:val="000000" w:themeColor="text1"/>
            <w:u w:val="none"/>
          </w:rPr>
          <w:t>https://www.hrsolutions-uk.com/4-types-of-discrimination/</w:t>
        </w:r>
      </w:hyperlink>
      <w:r w:rsidRPr="00914D54">
        <w:rPr>
          <w:color w:val="000000" w:themeColor="text1"/>
        </w:rPr>
        <w:t xml:space="preserve"> (Accessed: 18/04/2020)</w:t>
      </w:r>
    </w:p>
    <w:p w14:paraId="2B03EFE9" w14:textId="77777777" w:rsidR="00914D54" w:rsidRPr="00914D54" w:rsidRDefault="00914D54" w:rsidP="006A211E">
      <w:pPr>
        <w:spacing w:after="0" w:line="240" w:lineRule="auto"/>
        <w:rPr>
          <w:color w:val="000000" w:themeColor="text1"/>
        </w:rPr>
      </w:pPr>
    </w:p>
    <w:p w14:paraId="0C318612" w14:textId="77777777" w:rsidR="00914D54" w:rsidRPr="00AA5D34" w:rsidRDefault="00914D54" w:rsidP="006A211E">
      <w:pPr>
        <w:spacing w:line="240" w:lineRule="auto"/>
      </w:pPr>
      <w:r w:rsidRPr="00914D54">
        <w:rPr>
          <w:color w:val="000000" w:themeColor="text1"/>
        </w:rPr>
        <w:t xml:space="preserve">Gov.uk(2020) Available at: </w:t>
      </w:r>
      <w:hyperlink r:id="rId19" w:history="1">
        <w:r w:rsidRPr="00914D54">
          <w:rPr>
            <w:rStyle w:val="Hyperlink"/>
            <w:color w:val="000000" w:themeColor="text1"/>
            <w:u w:val="none"/>
          </w:rPr>
          <w:t>https://www.gov.uk/holiday-entitlement-rights</w:t>
        </w:r>
      </w:hyperlink>
      <w:r w:rsidRPr="00914D54">
        <w:rPr>
          <w:rStyle w:val="Hyperlink"/>
          <w:color w:val="000000" w:themeColor="text1"/>
          <w:u w:val="none"/>
        </w:rPr>
        <w:t xml:space="preserve"> (accessed on </w:t>
      </w:r>
      <w:r w:rsidRPr="00914D54">
        <w:rPr>
          <w:rStyle w:val="Hyperlink"/>
          <w:color w:val="auto"/>
          <w:u w:val="none"/>
        </w:rPr>
        <w:t>18/04/2020)</w:t>
      </w:r>
    </w:p>
    <w:p w14:paraId="52953E6A" w14:textId="1EBF92E5" w:rsidR="00914D54" w:rsidRPr="00914D54" w:rsidRDefault="00914D54" w:rsidP="006A211E">
      <w:pPr>
        <w:spacing w:line="240" w:lineRule="auto"/>
        <w:rPr>
          <w:rStyle w:val="Hyperlink"/>
          <w:color w:val="auto"/>
          <w:u w:val="none"/>
        </w:rPr>
      </w:pPr>
      <w:r w:rsidRPr="00AA5D34">
        <w:t xml:space="preserve">Kenner (2018) </w:t>
      </w:r>
      <w:r>
        <w:t>‘</w:t>
      </w:r>
      <w:r w:rsidRPr="00914D54">
        <w:rPr>
          <w:i/>
          <w:iCs/>
        </w:rPr>
        <w:t>Who needs the Working Time Regulations?’</w:t>
      </w:r>
      <w:r w:rsidRPr="00914D54">
        <w:rPr>
          <w:b/>
          <w:bCs/>
        </w:rPr>
        <w:t xml:space="preserve"> </w:t>
      </w:r>
      <w:r w:rsidRPr="00AA5D34">
        <w:t>Available at:</w:t>
      </w:r>
      <w:r w:rsidRPr="00815B95">
        <w:t xml:space="preserve"> </w:t>
      </w:r>
      <w:hyperlink r:id="rId20" w:anchor="_ga=2.6257143.515813563.1587637048-1957526409.1580044986" w:history="1">
        <w:r w:rsidRPr="00914D54">
          <w:rPr>
            <w:rStyle w:val="Hyperlink"/>
            <w:color w:val="000000" w:themeColor="text1"/>
            <w:u w:val="none"/>
          </w:rPr>
          <w:t>https://www.peoplemanagement.co.uk/long-reads/articles/who-needs-working-time-regulations#_ga=2.6257143.515813563.1587637048-1957526409.1580044986</w:t>
        </w:r>
      </w:hyperlink>
      <w:r w:rsidRPr="00914D54">
        <w:rPr>
          <w:rStyle w:val="Hyperlink"/>
          <w:u w:val="none"/>
        </w:rPr>
        <w:t xml:space="preserve"> </w:t>
      </w:r>
      <w:r w:rsidRPr="00914D54">
        <w:rPr>
          <w:rStyle w:val="Hyperlink"/>
          <w:color w:val="auto"/>
          <w:u w:val="none"/>
        </w:rPr>
        <w:t>(accessed on 15/04/2020)</w:t>
      </w:r>
    </w:p>
    <w:p w14:paraId="5C3EA229" w14:textId="77777777" w:rsidR="00914D54" w:rsidRDefault="00C437CC" w:rsidP="006A211E">
      <w:pPr>
        <w:spacing w:after="0" w:line="240" w:lineRule="auto"/>
        <w:rPr>
          <w:color w:val="000000" w:themeColor="text1"/>
        </w:rPr>
      </w:pPr>
      <w:proofErr w:type="spellStart"/>
      <w:r>
        <w:t>Lewis,D</w:t>
      </w:r>
      <w:proofErr w:type="spellEnd"/>
      <w:r>
        <w:t xml:space="preserve"> and </w:t>
      </w:r>
      <w:proofErr w:type="spellStart"/>
      <w:r>
        <w:t>Sargeant,M</w:t>
      </w:r>
      <w:proofErr w:type="spellEnd"/>
      <w:r>
        <w:t xml:space="preserve"> (2019) </w:t>
      </w:r>
      <w:r w:rsidR="00F95B73">
        <w:t>Employment Law</w:t>
      </w:r>
      <w:r>
        <w:t xml:space="preserve">: </w:t>
      </w:r>
      <w:r w:rsidR="00F95B73">
        <w:t>The Essentials</w:t>
      </w:r>
      <w:r>
        <w:t>. 15ed.</w:t>
      </w:r>
      <w:r w:rsidRPr="00C437CC">
        <w:t xml:space="preserve"> London: Chartered Institute of Personnel and Development.</w:t>
      </w:r>
      <w:r>
        <w:t xml:space="preserve"> P.8-15</w:t>
      </w:r>
      <w:r w:rsidR="00914D54" w:rsidRPr="00914D54">
        <w:rPr>
          <w:color w:val="000000" w:themeColor="text1"/>
        </w:rPr>
        <w:t xml:space="preserve"> </w:t>
      </w:r>
    </w:p>
    <w:p w14:paraId="55B54000" w14:textId="77777777" w:rsidR="00FE64A1" w:rsidRDefault="00FE64A1" w:rsidP="006A211E">
      <w:pPr>
        <w:spacing w:after="0" w:line="240" w:lineRule="auto"/>
        <w:rPr>
          <w:color w:val="000000" w:themeColor="text1"/>
        </w:rPr>
      </w:pPr>
    </w:p>
    <w:p w14:paraId="5F8DDBDF" w14:textId="5DAB2D39" w:rsidR="00FE64A1" w:rsidRDefault="00FE64A1" w:rsidP="006A211E">
      <w:pPr>
        <w:spacing w:after="0" w:line="240" w:lineRule="auto"/>
        <w:rPr>
          <w:color w:val="000000" w:themeColor="text1"/>
        </w:rPr>
      </w:pPr>
      <w:r w:rsidRPr="00FE64A1">
        <w:rPr>
          <w:color w:val="000000" w:themeColor="text1"/>
        </w:rPr>
        <w:t>McCoy v McGregor &amp; Sons Ltd</w:t>
      </w:r>
      <w:r>
        <w:rPr>
          <w:color w:val="000000" w:themeColor="text1"/>
        </w:rPr>
        <w:t xml:space="preserve"> </w:t>
      </w:r>
      <w:r w:rsidRPr="00FE64A1">
        <w:rPr>
          <w:color w:val="000000" w:themeColor="text1"/>
        </w:rPr>
        <w:t>NIIT 237_07IT</w:t>
      </w:r>
    </w:p>
    <w:p w14:paraId="3488A8AA" w14:textId="77777777" w:rsidR="00FE64A1" w:rsidRDefault="00FE64A1" w:rsidP="006A211E">
      <w:pPr>
        <w:spacing w:after="0" w:line="240" w:lineRule="auto"/>
        <w:rPr>
          <w:color w:val="000000" w:themeColor="text1"/>
        </w:rPr>
      </w:pPr>
    </w:p>
    <w:p w14:paraId="6A90F7E5" w14:textId="2A2EC6D0" w:rsidR="00914D54" w:rsidRPr="00914D54" w:rsidRDefault="00914D54" w:rsidP="006A211E">
      <w:pPr>
        <w:spacing w:after="0" w:line="240" w:lineRule="auto"/>
        <w:rPr>
          <w:i/>
          <w:iCs/>
          <w:color w:val="000000" w:themeColor="text1"/>
        </w:rPr>
      </w:pPr>
      <w:proofErr w:type="spellStart"/>
      <w:r w:rsidRPr="00914D54">
        <w:rPr>
          <w:color w:val="000000" w:themeColor="text1"/>
        </w:rPr>
        <w:t>Richardson,A</w:t>
      </w:r>
      <w:proofErr w:type="spellEnd"/>
      <w:r w:rsidRPr="00914D54">
        <w:rPr>
          <w:color w:val="000000" w:themeColor="text1"/>
        </w:rPr>
        <w:t xml:space="preserve"> (2018) ‘</w:t>
      </w:r>
      <w:r w:rsidRPr="00914D54">
        <w:rPr>
          <w:i/>
          <w:iCs/>
          <w:color w:val="000000" w:themeColor="text1"/>
        </w:rPr>
        <w:t>Avoiding age discrimination in a diverse workforce’.</w:t>
      </w:r>
      <w:r w:rsidRPr="00914D54">
        <w:rPr>
          <w:color w:val="000000" w:themeColor="text1"/>
        </w:rPr>
        <w:t xml:space="preserve"> </w:t>
      </w:r>
      <w:r w:rsidRPr="00914D54">
        <w:rPr>
          <w:i/>
          <w:iCs/>
          <w:color w:val="000000" w:themeColor="text1"/>
        </w:rPr>
        <w:t>Available at:</w:t>
      </w:r>
    </w:p>
    <w:p w14:paraId="5682F95C" w14:textId="77777777" w:rsidR="00914D54" w:rsidRPr="00914D54" w:rsidRDefault="00914D54" w:rsidP="006A211E">
      <w:pPr>
        <w:spacing w:after="0" w:line="240" w:lineRule="auto"/>
        <w:rPr>
          <w:color w:val="000000" w:themeColor="text1"/>
        </w:rPr>
      </w:pPr>
      <w:hyperlink r:id="rId21" w:history="1">
        <w:r w:rsidRPr="00914D54">
          <w:rPr>
            <w:rStyle w:val="Hyperlink"/>
            <w:color w:val="000000" w:themeColor="text1"/>
            <w:u w:val="none"/>
          </w:rPr>
          <w:t>https://www.peoplemanagement.co.uk/experts/legal/avoiding-age-discrimination</w:t>
        </w:r>
      </w:hyperlink>
      <w:r w:rsidRPr="00914D54">
        <w:rPr>
          <w:rStyle w:val="Hyperlink"/>
          <w:color w:val="000000" w:themeColor="text1"/>
          <w:u w:val="none"/>
        </w:rPr>
        <w:t xml:space="preserve"> (Accessed: 22/04/2020)</w:t>
      </w:r>
    </w:p>
    <w:p w14:paraId="738E3964" w14:textId="77777777" w:rsidR="00914D54" w:rsidRDefault="00914D54" w:rsidP="006A211E">
      <w:pPr>
        <w:spacing w:line="240" w:lineRule="auto"/>
        <w:rPr>
          <w:b/>
          <w:bCs/>
          <w:color w:val="000000" w:themeColor="text1"/>
        </w:rPr>
      </w:pPr>
    </w:p>
    <w:p w14:paraId="32608A0B" w14:textId="0F420A34" w:rsidR="00914D54" w:rsidRDefault="00914D54" w:rsidP="006A211E">
      <w:pPr>
        <w:spacing w:line="240" w:lineRule="auto"/>
      </w:pPr>
      <w:proofErr w:type="spellStart"/>
      <w:r>
        <w:t>Taylor,S</w:t>
      </w:r>
      <w:proofErr w:type="spellEnd"/>
      <w:r>
        <w:t xml:space="preserve"> and </w:t>
      </w:r>
      <w:proofErr w:type="spellStart"/>
      <w:r>
        <w:t>Wilkinson,K</w:t>
      </w:r>
      <w:proofErr w:type="spellEnd"/>
      <w:r>
        <w:t xml:space="preserve"> (2016)</w:t>
      </w:r>
      <w:r w:rsidRPr="00914D54">
        <w:rPr>
          <w:i/>
          <w:iCs/>
        </w:rPr>
        <w:t xml:space="preserve">’Employment law’, </w:t>
      </w:r>
      <w:r w:rsidRPr="00815B95">
        <w:t xml:space="preserve">in </w:t>
      </w:r>
      <w:r>
        <w:t>Human Resource Management: People and Organisations, 2ed.London: Chartered Institute of Personnel and Development. p.25-49.</w:t>
      </w:r>
    </w:p>
    <w:p w14:paraId="6A24C9FE" w14:textId="7F0F4F6D" w:rsidR="00AB7CEF" w:rsidRDefault="00914D54" w:rsidP="006A211E">
      <w:pPr>
        <w:spacing w:line="240" w:lineRule="auto"/>
      </w:pPr>
      <w:proofErr w:type="spellStart"/>
      <w:r>
        <w:t>Taylor,S</w:t>
      </w:r>
      <w:proofErr w:type="spellEnd"/>
      <w:r>
        <w:t xml:space="preserve"> and </w:t>
      </w:r>
      <w:proofErr w:type="spellStart"/>
      <w:r>
        <w:t>Emir,A</w:t>
      </w:r>
      <w:proofErr w:type="spellEnd"/>
      <w:r>
        <w:t xml:space="preserve"> (2015) Employment Law: An Introduction, 4ed.Hampshire: </w:t>
      </w:r>
      <w:bookmarkStart w:id="5" w:name="_Hlk39422717"/>
      <w:r>
        <w:t>Oxford university press</w:t>
      </w:r>
      <w:bookmarkEnd w:id="5"/>
    </w:p>
    <w:p w14:paraId="3FF0F3A3" w14:textId="7D77739F" w:rsidR="00095ED9" w:rsidRDefault="00095ED9" w:rsidP="00095ED9">
      <w:r w:rsidRPr="00095ED9">
        <w:t>Western Excavating (ECC) Ltd v Sharp (1978)</w:t>
      </w:r>
      <w:r w:rsidR="00FE64A1">
        <w:t xml:space="preserve"> </w:t>
      </w:r>
      <w:r w:rsidR="00FE64A1" w:rsidRPr="00FE64A1">
        <w:t>IRLR 27, CA</w:t>
      </w:r>
    </w:p>
    <w:p w14:paraId="54032744" w14:textId="77777777" w:rsidR="00824EC9" w:rsidRPr="00095ED9" w:rsidRDefault="00824EC9" w:rsidP="00095ED9"/>
    <w:sectPr w:rsidR="00824EC9" w:rsidRPr="00095ED9" w:rsidSect="00AB7CEF">
      <w:footerReference w:type="default" r:id="rId22"/>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7EFF0D" w14:textId="77777777" w:rsidR="009F7DD7" w:rsidRDefault="009F7DD7" w:rsidP="00062E53">
      <w:pPr>
        <w:spacing w:after="0" w:line="240" w:lineRule="auto"/>
      </w:pPr>
      <w:r>
        <w:separator/>
      </w:r>
    </w:p>
  </w:endnote>
  <w:endnote w:type="continuationSeparator" w:id="0">
    <w:p w14:paraId="379E5AAB" w14:textId="77777777" w:rsidR="009F7DD7" w:rsidRDefault="009F7DD7" w:rsidP="00062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250573"/>
      <w:docPartObj>
        <w:docPartGallery w:val="Page Numbers (Bottom of Page)"/>
        <w:docPartUnique/>
      </w:docPartObj>
    </w:sdtPr>
    <w:sdtEndPr>
      <w:rPr>
        <w:color w:val="7F7F7F" w:themeColor="background1" w:themeShade="7F"/>
        <w:spacing w:val="60"/>
      </w:rPr>
    </w:sdtEndPr>
    <w:sdtContent>
      <w:p w14:paraId="5409965C" w14:textId="600FE676" w:rsidR="00145294" w:rsidRDefault="0014529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C97220E" w14:textId="77777777" w:rsidR="00145294" w:rsidRDefault="00145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FAB3B7" w14:textId="77777777" w:rsidR="009F7DD7" w:rsidRDefault="009F7DD7" w:rsidP="00062E53">
      <w:pPr>
        <w:spacing w:after="0" w:line="240" w:lineRule="auto"/>
      </w:pPr>
      <w:r>
        <w:separator/>
      </w:r>
    </w:p>
  </w:footnote>
  <w:footnote w:type="continuationSeparator" w:id="0">
    <w:p w14:paraId="659BEADA" w14:textId="77777777" w:rsidR="009F7DD7" w:rsidRDefault="009F7DD7" w:rsidP="00062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D21B4"/>
    <w:multiLevelType w:val="hybridMultilevel"/>
    <w:tmpl w:val="72F0E5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5F64E26"/>
    <w:multiLevelType w:val="hybridMultilevel"/>
    <w:tmpl w:val="978C7C7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07F86F9B"/>
    <w:multiLevelType w:val="hybridMultilevel"/>
    <w:tmpl w:val="A9CEE89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 w15:restartNumberingAfterBreak="0">
    <w:nsid w:val="0A0471A2"/>
    <w:multiLevelType w:val="hybridMultilevel"/>
    <w:tmpl w:val="36A0E7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DAB071B"/>
    <w:multiLevelType w:val="hybridMultilevel"/>
    <w:tmpl w:val="A096248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5" w15:restartNumberingAfterBreak="0">
    <w:nsid w:val="10F943E6"/>
    <w:multiLevelType w:val="hybridMultilevel"/>
    <w:tmpl w:val="22E8980C"/>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146E7418"/>
    <w:multiLevelType w:val="hybridMultilevel"/>
    <w:tmpl w:val="085AA44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7" w15:restartNumberingAfterBreak="0">
    <w:nsid w:val="1A561B04"/>
    <w:multiLevelType w:val="hybridMultilevel"/>
    <w:tmpl w:val="28AE0C5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1D102557"/>
    <w:multiLevelType w:val="multilevel"/>
    <w:tmpl w:val="92205200"/>
    <w:lvl w:ilvl="0">
      <w:start w:val="1"/>
      <w:numFmt w:val="decimal"/>
      <w:lvlText w:val="%1."/>
      <w:lvlJc w:val="left"/>
      <w:pPr>
        <w:tabs>
          <w:tab w:val="num" w:pos="720"/>
        </w:tabs>
        <w:ind w:left="720" w:hanging="360"/>
      </w:pPr>
      <w:rPr>
        <w:rFonts w:asciiTheme="minorHAnsi" w:eastAsia="Times New Roman" w:hAnsiTheme="minorHAnsi" w:cstheme="minorHAns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291F38"/>
    <w:multiLevelType w:val="multilevel"/>
    <w:tmpl w:val="988A89E6"/>
    <w:lvl w:ilvl="0">
      <w:start w:val="1"/>
      <w:numFmt w:val="bullet"/>
      <w:lvlText w:val=""/>
      <w:lvlJc w:val="left"/>
      <w:pPr>
        <w:tabs>
          <w:tab w:val="num" w:pos="360"/>
        </w:tabs>
        <w:ind w:left="360" w:hanging="360"/>
      </w:pPr>
      <w:rPr>
        <w:rFonts w:ascii="Symbol" w:hAnsi="Symbol" w:cs="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205E72EC"/>
    <w:multiLevelType w:val="hybridMultilevel"/>
    <w:tmpl w:val="1B5A8E7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1" w15:restartNumberingAfterBreak="0">
    <w:nsid w:val="23EA6F04"/>
    <w:multiLevelType w:val="hybridMultilevel"/>
    <w:tmpl w:val="8F5E6BA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2" w15:restartNumberingAfterBreak="0">
    <w:nsid w:val="23ED6CE0"/>
    <w:multiLevelType w:val="hybridMultilevel"/>
    <w:tmpl w:val="2B4C84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4AC0BAB"/>
    <w:multiLevelType w:val="hybridMultilevel"/>
    <w:tmpl w:val="767A94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4F05762"/>
    <w:multiLevelType w:val="hybridMultilevel"/>
    <w:tmpl w:val="49BAC2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4F204B9"/>
    <w:multiLevelType w:val="hybridMultilevel"/>
    <w:tmpl w:val="EE8C0F0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6" w15:restartNumberingAfterBreak="0">
    <w:nsid w:val="25C36557"/>
    <w:multiLevelType w:val="hybridMultilevel"/>
    <w:tmpl w:val="2AFC93B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29F262C7"/>
    <w:multiLevelType w:val="hybridMultilevel"/>
    <w:tmpl w:val="8B40A55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8" w15:restartNumberingAfterBreak="0">
    <w:nsid w:val="2ADF661A"/>
    <w:multiLevelType w:val="multilevel"/>
    <w:tmpl w:val="C788522E"/>
    <w:lvl w:ilvl="0">
      <w:start w:val="1"/>
      <w:numFmt w:val="bullet"/>
      <w:lvlText w:val=""/>
      <w:lvlJc w:val="left"/>
      <w:pPr>
        <w:tabs>
          <w:tab w:val="num" w:pos="720"/>
        </w:tabs>
        <w:ind w:left="720" w:hanging="360"/>
      </w:pPr>
      <w:rPr>
        <w:rFonts w:ascii="Symbol" w:hAnsi="Symbol" w:cs="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E10733"/>
    <w:multiLevelType w:val="hybridMultilevel"/>
    <w:tmpl w:val="BB1E12E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33BC6406"/>
    <w:multiLevelType w:val="hybridMultilevel"/>
    <w:tmpl w:val="E6363E9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1" w15:restartNumberingAfterBreak="0">
    <w:nsid w:val="34D17277"/>
    <w:multiLevelType w:val="hybridMultilevel"/>
    <w:tmpl w:val="10A2536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2" w15:restartNumberingAfterBreak="0">
    <w:nsid w:val="3C5670C2"/>
    <w:multiLevelType w:val="hybridMultilevel"/>
    <w:tmpl w:val="124092D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3" w15:restartNumberingAfterBreak="0">
    <w:nsid w:val="3E5466D8"/>
    <w:multiLevelType w:val="hybridMultilevel"/>
    <w:tmpl w:val="729ADC7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4" w15:restartNumberingAfterBreak="0">
    <w:nsid w:val="3E6A3A9F"/>
    <w:multiLevelType w:val="hybridMultilevel"/>
    <w:tmpl w:val="2EF61C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41BF0C8C"/>
    <w:multiLevelType w:val="hybridMultilevel"/>
    <w:tmpl w:val="8E167BB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42FE39A6"/>
    <w:multiLevelType w:val="hybridMultilevel"/>
    <w:tmpl w:val="C8D6495C"/>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7" w15:restartNumberingAfterBreak="0">
    <w:nsid w:val="47D0297F"/>
    <w:multiLevelType w:val="hybridMultilevel"/>
    <w:tmpl w:val="316EAF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4EA018DF"/>
    <w:multiLevelType w:val="multilevel"/>
    <w:tmpl w:val="DED2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CF795C"/>
    <w:multiLevelType w:val="hybridMultilevel"/>
    <w:tmpl w:val="3E8AB93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0" w15:restartNumberingAfterBreak="0">
    <w:nsid w:val="56C63677"/>
    <w:multiLevelType w:val="hybridMultilevel"/>
    <w:tmpl w:val="381E4074"/>
    <w:lvl w:ilvl="0" w:tplc="08090001">
      <w:start w:val="1"/>
      <w:numFmt w:val="bullet"/>
      <w:lvlText w:val=""/>
      <w:lvlJc w:val="left"/>
      <w:pPr>
        <w:ind w:left="720" w:hanging="360"/>
      </w:pPr>
      <w:rPr>
        <w:rFonts w:ascii="Symbol" w:hAnsi="Symbol" w:cs="Symbol" w:hint="default"/>
      </w:rPr>
    </w:lvl>
    <w:lvl w:ilvl="1" w:tplc="FE387836">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5C3C374F"/>
    <w:multiLevelType w:val="multilevel"/>
    <w:tmpl w:val="03181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822963"/>
    <w:multiLevelType w:val="hybridMultilevel"/>
    <w:tmpl w:val="D2A0D6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5CA03D54"/>
    <w:multiLevelType w:val="hybridMultilevel"/>
    <w:tmpl w:val="FCB4246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4" w15:restartNumberingAfterBreak="0">
    <w:nsid w:val="5E8A20B7"/>
    <w:multiLevelType w:val="hybridMultilevel"/>
    <w:tmpl w:val="813A2C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61E9058C"/>
    <w:multiLevelType w:val="hybridMultilevel"/>
    <w:tmpl w:val="06985D5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66E82F3D"/>
    <w:multiLevelType w:val="hybridMultilevel"/>
    <w:tmpl w:val="E1425D6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6C606517"/>
    <w:multiLevelType w:val="multilevel"/>
    <w:tmpl w:val="BA9A3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C26E50"/>
    <w:multiLevelType w:val="hybridMultilevel"/>
    <w:tmpl w:val="7FAEDE7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9" w15:restartNumberingAfterBreak="0">
    <w:nsid w:val="6EF617FE"/>
    <w:multiLevelType w:val="hybridMultilevel"/>
    <w:tmpl w:val="1C2AE69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0" w15:restartNumberingAfterBreak="0">
    <w:nsid w:val="7347366F"/>
    <w:multiLevelType w:val="hybridMultilevel"/>
    <w:tmpl w:val="F056DC0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1" w15:restartNumberingAfterBreak="0">
    <w:nsid w:val="743B3B2C"/>
    <w:multiLevelType w:val="hybridMultilevel"/>
    <w:tmpl w:val="ACB87B7C"/>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2" w15:restartNumberingAfterBreak="0">
    <w:nsid w:val="777A451E"/>
    <w:multiLevelType w:val="hybridMultilevel"/>
    <w:tmpl w:val="9A1CB4E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3" w15:restartNumberingAfterBreak="0">
    <w:nsid w:val="782D2F96"/>
    <w:multiLevelType w:val="hybridMultilevel"/>
    <w:tmpl w:val="B93CCC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8D83AAE"/>
    <w:multiLevelType w:val="hybridMultilevel"/>
    <w:tmpl w:val="A81A7C8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5" w15:restartNumberingAfterBreak="0">
    <w:nsid w:val="7B67008D"/>
    <w:multiLevelType w:val="hybridMultilevel"/>
    <w:tmpl w:val="01DA8844"/>
    <w:lvl w:ilvl="0" w:tplc="F81C08E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6"/>
  </w:num>
  <w:num w:numId="2">
    <w:abstractNumId w:val="45"/>
  </w:num>
  <w:num w:numId="3">
    <w:abstractNumId w:val="30"/>
  </w:num>
  <w:num w:numId="4">
    <w:abstractNumId w:val="19"/>
  </w:num>
  <w:num w:numId="5">
    <w:abstractNumId w:val="24"/>
  </w:num>
  <w:num w:numId="6">
    <w:abstractNumId w:val="17"/>
  </w:num>
  <w:num w:numId="7">
    <w:abstractNumId w:val="10"/>
  </w:num>
  <w:num w:numId="8">
    <w:abstractNumId w:val="1"/>
  </w:num>
  <w:num w:numId="9">
    <w:abstractNumId w:val="38"/>
  </w:num>
  <w:num w:numId="10">
    <w:abstractNumId w:val="26"/>
  </w:num>
  <w:num w:numId="11">
    <w:abstractNumId w:val="27"/>
  </w:num>
  <w:num w:numId="12">
    <w:abstractNumId w:val="7"/>
  </w:num>
  <w:num w:numId="13">
    <w:abstractNumId w:val="21"/>
  </w:num>
  <w:num w:numId="14">
    <w:abstractNumId w:val="22"/>
  </w:num>
  <w:num w:numId="15">
    <w:abstractNumId w:val="40"/>
  </w:num>
  <w:num w:numId="16">
    <w:abstractNumId w:val="37"/>
  </w:num>
  <w:num w:numId="17">
    <w:abstractNumId w:val="34"/>
  </w:num>
  <w:num w:numId="18">
    <w:abstractNumId w:val="23"/>
  </w:num>
  <w:num w:numId="19">
    <w:abstractNumId w:val="43"/>
  </w:num>
  <w:num w:numId="20">
    <w:abstractNumId w:val="33"/>
  </w:num>
  <w:num w:numId="21">
    <w:abstractNumId w:val="3"/>
  </w:num>
  <w:num w:numId="22">
    <w:abstractNumId w:val="20"/>
  </w:num>
  <w:num w:numId="23">
    <w:abstractNumId w:val="41"/>
  </w:num>
  <w:num w:numId="24">
    <w:abstractNumId w:val="44"/>
  </w:num>
  <w:num w:numId="25">
    <w:abstractNumId w:val="39"/>
  </w:num>
  <w:num w:numId="26">
    <w:abstractNumId w:val="2"/>
  </w:num>
  <w:num w:numId="27">
    <w:abstractNumId w:val="29"/>
  </w:num>
  <w:num w:numId="28">
    <w:abstractNumId w:val="15"/>
  </w:num>
  <w:num w:numId="29">
    <w:abstractNumId w:val="5"/>
  </w:num>
  <w:num w:numId="30">
    <w:abstractNumId w:val="14"/>
  </w:num>
  <w:num w:numId="31">
    <w:abstractNumId w:val="8"/>
  </w:num>
  <w:num w:numId="32">
    <w:abstractNumId w:val="28"/>
  </w:num>
  <w:num w:numId="33">
    <w:abstractNumId w:val="18"/>
  </w:num>
  <w:num w:numId="34">
    <w:abstractNumId w:val="9"/>
  </w:num>
  <w:num w:numId="35">
    <w:abstractNumId w:val="42"/>
  </w:num>
  <w:num w:numId="36">
    <w:abstractNumId w:val="12"/>
  </w:num>
  <w:num w:numId="37">
    <w:abstractNumId w:val="11"/>
  </w:num>
  <w:num w:numId="38">
    <w:abstractNumId w:val="0"/>
  </w:num>
  <w:num w:numId="39">
    <w:abstractNumId w:val="35"/>
  </w:num>
  <w:num w:numId="40">
    <w:abstractNumId w:val="16"/>
  </w:num>
  <w:num w:numId="41">
    <w:abstractNumId w:val="31"/>
  </w:num>
  <w:num w:numId="42">
    <w:abstractNumId w:val="6"/>
  </w:num>
  <w:num w:numId="43">
    <w:abstractNumId w:val="4"/>
  </w:num>
  <w:num w:numId="44">
    <w:abstractNumId w:val="13"/>
  </w:num>
  <w:num w:numId="45">
    <w:abstractNumId w:val="32"/>
  </w:num>
  <w:num w:numId="4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D30"/>
    <w:rsid w:val="00030421"/>
    <w:rsid w:val="000534C7"/>
    <w:rsid w:val="00062E53"/>
    <w:rsid w:val="00095ED9"/>
    <w:rsid w:val="000A63A2"/>
    <w:rsid w:val="000C4F07"/>
    <w:rsid w:val="000C73B5"/>
    <w:rsid w:val="00101205"/>
    <w:rsid w:val="001060AC"/>
    <w:rsid w:val="00110354"/>
    <w:rsid w:val="00120CD1"/>
    <w:rsid w:val="00126387"/>
    <w:rsid w:val="00145294"/>
    <w:rsid w:val="001521B3"/>
    <w:rsid w:val="00163459"/>
    <w:rsid w:val="001A080B"/>
    <w:rsid w:val="001A43AA"/>
    <w:rsid w:val="001B1511"/>
    <w:rsid w:val="001F5299"/>
    <w:rsid w:val="00207DAB"/>
    <w:rsid w:val="002159B3"/>
    <w:rsid w:val="002425B1"/>
    <w:rsid w:val="00246254"/>
    <w:rsid w:val="002467D2"/>
    <w:rsid w:val="00250355"/>
    <w:rsid w:val="00271F78"/>
    <w:rsid w:val="00276BF5"/>
    <w:rsid w:val="00276D47"/>
    <w:rsid w:val="00277553"/>
    <w:rsid w:val="002C5788"/>
    <w:rsid w:val="002D23C9"/>
    <w:rsid w:val="002E29FB"/>
    <w:rsid w:val="002E4D30"/>
    <w:rsid w:val="002F0B86"/>
    <w:rsid w:val="002F3C16"/>
    <w:rsid w:val="002F742D"/>
    <w:rsid w:val="00320E65"/>
    <w:rsid w:val="00321523"/>
    <w:rsid w:val="003301B4"/>
    <w:rsid w:val="00351177"/>
    <w:rsid w:val="0039385D"/>
    <w:rsid w:val="003A4FBB"/>
    <w:rsid w:val="003D001B"/>
    <w:rsid w:val="003D11F4"/>
    <w:rsid w:val="003D7782"/>
    <w:rsid w:val="003E6A4D"/>
    <w:rsid w:val="0041512A"/>
    <w:rsid w:val="00432127"/>
    <w:rsid w:val="00444459"/>
    <w:rsid w:val="0045029C"/>
    <w:rsid w:val="004505B1"/>
    <w:rsid w:val="004701F1"/>
    <w:rsid w:val="00490A0B"/>
    <w:rsid w:val="004C42FA"/>
    <w:rsid w:val="004D7E6A"/>
    <w:rsid w:val="004E0F5C"/>
    <w:rsid w:val="00503A0A"/>
    <w:rsid w:val="00505AAE"/>
    <w:rsid w:val="00510072"/>
    <w:rsid w:val="00520921"/>
    <w:rsid w:val="005C3DBE"/>
    <w:rsid w:val="005D3B48"/>
    <w:rsid w:val="005D43CA"/>
    <w:rsid w:val="005E6C03"/>
    <w:rsid w:val="005F2727"/>
    <w:rsid w:val="006350D9"/>
    <w:rsid w:val="00642C18"/>
    <w:rsid w:val="00653F5C"/>
    <w:rsid w:val="006729BF"/>
    <w:rsid w:val="00673679"/>
    <w:rsid w:val="006A1AD6"/>
    <w:rsid w:val="006A211E"/>
    <w:rsid w:val="006B36C2"/>
    <w:rsid w:val="006C6D6F"/>
    <w:rsid w:val="006C757E"/>
    <w:rsid w:val="006D101F"/>
    <w:rsid w:val="006D4843"/>
    <w:rsid w:val="006E32D1"/>
    <w:rsid w:val="006F3A6A"/>
    <w:rsid w:val="0070406F"/>
    <w:rsid w:val="00724AFB"/>
    <w:rsid w:val="007350B6"/>
    <w:rsid w:val="00764297"/>
    <w:rsid w:val="00767F9F"/>
    <w:rsid w:val="0077351D"/>
    <w:rsid w:val="00781813"/>
    <w:rsid w:val="00782E5F"/>
    <w:rsid w:val="007B558B"/>
    <w:rsid w:val="007C7EE2"/>
    <w:rsid w:val="007F4FB0"/>
    <w:rsid w:val="00815B95"/>
    <w:rsid w:val="00824EC9"/>
    <w:rsid w:val="0082565F"/>
    <w:rsid w:val="00843231"/>
    <w:rsid w:val="008B6C57"/>
    <w:rsid w:val="008C2BD6"/>
    <w:rsid w:val="008C41A3"/>
    <w:rsid w:val="008C443D"/>
    <w:rsid w:val="008D0E0A"/>
    <w:rsid w:val="008F0D51"/>
    <w:rsid w:val="008F13E9"/>
    <w:rsid w:val="00907EB0"/>
    <w:rsid w:val="00914D54"/>
    <w:rsid w:val="009153BF"/>
    <w:rsid w:val="00921788"/>
    <w:rsid w:val="00922049"/>
    <w:rsid w:val="00963A8C"/>
    <w:rsid w:val="00966900"/>
    <w:rsid w:val="00994F92"/>
    <w:rsid w:val="009C306A"/>
    <w:rsid w:val="009D0DF7"/>
    <w:rsid w:val="009D2BFF"/>
    <w:rsid w:val="009D3EA4"/>
    <w:rsid w:val="009F7DD7"/>
    <w:rsid w:val="00A2691C"/>
    <w:rsid w:val="00A27E7A"/>
    <w:rsid w:val="00A40BA4"/>
    <w:rsid w:val="00A44BC1"/>
    <w:rsid w:val="00A471EC"/>
    <w:rsid w:val="00A56FE0"/>
    <w:rsid w:val="00A57318"/>
    <w:rsid w:val="00A57A46"/>
    <w:rsid w:val="00A621A1"/>
    <w:rsid w:val="00A6418E"/>
    <w:rsid w:val="00A91EB5"/>
    <w:rsid w:val="00A97CD4"/>
    <w:rsid w:val="00AA5D34"/>
    <w:rsid w:val="00AB0FE7"/>
    <w:rsid w:val="00AB7CEF"/>
    <w:rsid w:val="00AF0D0C"/>
    <w:rsid w:val="00AF7DC3"/>
    <w:rsid w:val="00B25B2E"/>
    <w:rsid w:val="00B4359A"/>
    <w:rsid w:val="00B53678"/>
    <w:rsid w:val="00B705D2"/>
    <w:rsid w:val="00B72660"/>
    <w:rsid w:val="00B93C08"/>
    <w:rsid w:val="00BA29AA"/>
    <w:rsid w:val="00BA5225"/>
    <w:rsid w:val="00BB7A64"/>
    <w:rsid w:val="00BD07FC"/>
    <w:rsid w:val="00C27ADE"/>
    <w:rsid w:val="00C35A12"/>
    <w:rsid w:val="00C437CC"/>
    <w:rsid w:val="00C61546"/>
    <w:rsid w:val="00C654DA"/>
    <w:rsid w:val="00C65A42"/>
    <w:rsid w:val="00C822B6"/>
    <w:rsid w:val="00CA5F5E"/>
    <w:rsid w:val="00D078F8"/>
    <w:rsid w:val="00D47853"/>
    <w:rsid w:val="00D57A90"/>
    <w:rsid w:val="00D90EA8"/>
    <w:rsid w:val="00DE4A3E"/>
    <w:rsid w:val="00E07395"/>
    <w:rsid w:val="00E228A6"/>
    <w:rsid w:val="00E366BB"/>
    <w:rsid w:val="00E52912"/>
    <w:rsid w:val="00E61CC6"/>
    <w:rsid w:val="00E64C82"/>
    <w:rsid w:val="00E83E01"/>
    <w:rsid w:val="00EF7C42"/>
    <w:rsid w:val="00F06B80"/>
    <w:rsid w:val="00F336BC"/>
    <w:rsid w:val="00F43374"/>
    <w:rsid w:val="00F54A51"/>
    <w:rsid w:val="00F579BC"/>
    <w:rsid w:val="00F71870"/>
    <w:rsid w:val="00F75AEE"/>
    <w:rsid w:val="00F95B73"/>
    <w:rsid w:val="00FA5BDE"/>
    <w:rsid w:val="00FD07EE"/>
    <w:rsid w:val="00FE6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CA501"/>
  <w15:chartTrackingRefBased/>
  <w15:docId w15:val="{E7424E62-2AD7-4F75-BEC0-0B71DDEDB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B73"/>
  </w:style>
  <w:style w:type="paragraph" w:styleId="Heading1">
    <w:name w:val="heading 1"/>
    <w:basedOn w:val="Normal"/>
    <w:next w:val="Normal"/>
    <w:link w:val="Heading1Char"/>
    <w:uiPriority w:val="9"/>
    <w:qFormat/>
    <w:rsid w:val="00AB7C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E53"/>
  </w:style>
  <w:style w:type="paragraph" w:styleId="Footer">
    <w:name w:val="footer"/>
    <w:basedOn w:val="Normal"/>
    <w:link w:val="FooterChar"/>
    <w:uiPriority w:val="99"/>
    <w:unhideWhenUsed/>
    <w:rsid w:val="00062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E53"/>
  </w:style>
  <w:style w:type="paragraph" w:styleId="ListParagraph">
    <w:name w:val="List Paragraph"/>
    <w:basedOn w:val="Normal"/>
    <w:uiPriority w:val="34"/>
    <w:qFormat/>
    <w:rsid w:val="00A471EC"/>
    <w:pPr>
      <w:ind w:left="720"/>
      <w:contextualSpacing/>
    </w:pPr>
  </w:style>
  <w:style w:type="character" w:styleId="Hyperlink">
    <w:name w:val="Hyperlink"/>
    <w:basedOn w:val="DefaultParagraphFont"/>
    <w:uiPriority w:val="99"/>
    <w:unhideWhenUsed/>
    <w:rsid w:val="009D2BFF"/>
    <w:rPr>
      <w:color w:val="0563C1" w:themeColor="hyperlink"/>
      <w:u w:val="single"/>
    </w:rPr>
  </w:style>
  <w:style w:type="character" w:styleId="UnresolvedMention">
    <w:name w:val="Unresolved Mention"/>
    <w:basedOn w:val="DefaultParagraphFont"/>
    <w:uiPriority w:val="99"/>
    <w:semiHidden/>
    <w:unhideWhenUsed/>
    <w:rsid w:val="009D2BFF"/>
    <w:rPr>
      <w:color w:val="605E5C"/>
      <w:shd w:val="clear" w:color="auto" w:fill="E1DFDD"/>
    </w:rPr>
  </w:style>
  <w:style w:type="character" w:customStyle="1" w:styleId="Heading1Char">
    <w:name w:val="Heading 1 Char"/>
    <w:basedOn w:val="DefaultParagraphFont"/>
    <w:link w:val="Heading1"/>
    <w:uiPriority w:val="9"/>
    <w:rsid w:val="00AB7CEF"/>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53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www.cipd.co.uk/knowledge/fundamentals/emp-law/terms-conditions/contracts-factsheet" TargetMode="External"/><Relationship Id="rId18" Type="http://schemas.openxmlformats.org/officeDocument/2006/relationships/hyperlink" Target="https://www.hrsolutions-uk.com/4-types-of-discrimination/" TargetMode="External"/><Relationship Id="rId3" Type="http://schemas.openxmlformats.org/officeDocument/2006/relationships/styles" Target="styles.xml"/><Relationship Id="rId21" Type="http://schemas.openxmlformats.org/officeDocument/2006/relationships/hyperlink" Target="https://www.peoplemanagement.co.uk/experts/legal/avoiding-age-discrimination" TargetMode="External"/><Relationship Id="rId7" Type="http://schemas.openxmlformats.org/officeDocument/2006/relationships/endnotes" Target="endnotes.xml"/><Relationship Id="rId12" Type="http://schemas.openxmlformats.org/officeDocument/2006/relationships/hyperlink" Target="https://www.acas.org.uk/acas-code-of-practice-on-disciplinary-and-grievance-procedures" TargetMode="External"/><Relationship Id="rId17" Type="http://schemas.openxmlformats.org/officeDocument/2006/relationships/hyperlink" Target="https://www.hrsolutions-uk.com/4-types-of-discrimination/" TargetMode="External"/><Relationship Id="rId2" Type="http://schemas.openxmlformats.org/officeDocument/2006/relationships/numbering" Target="numbering.xml"/><Relationship Id="rId16" Type="http://schemas.openxmlformats.org/officeDocument/2006/relationships/hyperlink" Target="https://www.xperthr.co.uk" TargetMode="External"/><Relationship Id="rId20" Type="http://schemas.openxmlformats.org/officeDocument/2006/relationships/hyperlink" Target="https://www.peoplemanagement.co.uk/long-reads/articles/who-needs-working-time-regul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xperthr.co.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qualityhumanrights.com/en/advice-and-guidance/what-equal-pay" TargetMode="External"/><Relationship Id="rId23" Type="http://schemas.openxmlformats.org/officeDocument/2006/relationships/fontTable" Target="fontTable.xml"/><Relationship Id="rId10" Type="http://schemas.openxmlformats.org/officeDocument/2006/relationships/hyperlink" Target="http://www.experthr.co.uk" TargetMode="External"/><Relationship Id="rId19" Type="http://schemas.openxmlformats.org/officeDocument/2006/relationships/hyperlink" Target="https://www.gov.uk/holiday-entitlement-rights" TargetMode="External"/><Relationship Id="rId4" Type="http://schemas.openxmlformats.org/officeDocument/2006/relationships/settings" Target="settings.xml"/><Relationship Id="rId9" Type="http://schemas.openxmlformats.org/officeDocument/2006/relationships/hyperlink" Target="http://www.gov.uk" TargetMode="External"/><Relationship Id="rId14" Type="http://schemas.openxmlformats.org/officeDocument/2006/relationships/hyperlink" Target="https://www.cipd.co.uk/knowledge/fundamentals/emp-law"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6BC45-DD24-43E5-9453-A62AA2FE0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5931</TotalTime>
  <Pages>17</Pages>
  <Words>8067</Words>
  <Characters>41386</Characters>
  <Application>Microsoft Office Word</Application>
  <DocSecurity>0</DocSecurity>
  <Lines>827</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 (1905443)</dc:creator>
  <cp:keywords/>
  <dc:description/>
  <cp:lastModifiedBy>Sarah Cosker (1905443)</cp:lastModifiedBy>
  <cp:revision>165</cp:revision>
  <dcterms:created xsi:type="dcterms:W3CDTF">2020-03-21T15:06:00Z</dcterms:created>
  <dcterms:modified xsi:type="dcterms:W3CDTF">2020-05-04T15:34:00Z</dcterms:modified>
</cp:coreProperties>
</file>