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4BC16D" w14:textId="77777777" w:rsidR="00276842" w:rsidRPr="0088108F" w:rsidRDefault="005949E5" w:rsidP="00912AE5">
      <w:pPr>
        <w:spacing w:line="360" w:lineRule="auto"/>
        <w:rPr>
          <w:rFonts w:ascii="Arial" w:hAnsi="Arial" w:cs="Arial"/>
          <w:b/>
          <w:color w:val="000000" w:themeColor="text1"/>
          <w:u w:val="single"/>
        </w:rPr>
      </w:pPr>
      <w:r w:rsidRPr="0088108F">
        <w:rPr>
          <w:rFonts w:ascii="Arial" w:hAnsi="Arial" w:cs="Arial"/>
          <w:b/>
          <w:noProof/>
          <w:color w:val="000000" w:themeColor="text1"/>
          <w:u w:val="single"/>
          <w:lang w:eastAsia="en-GB"/>
        </w:rPr>
        <mc:AlternateContent>
          <mc:Choice Requires="wpg">
            <w:drawing>
              <wp:anchor distT="0" distB="0" distL="114300" distR="114300" simplePos="0" relativeHeight="251653120" behindDoc="0" locked="0" layoutInCell="1" allowOverlap="1" wp14:anchorId="37E76CA6" wp14:editId="5CE52EA0">
                <wp:simplePos x="0" y="0"/>
                <wp:positionH relativeFrom="margin">
                  <wp:align>center</wp:align>
                </wp:positionH>
                <wp:positionV relativeFrom="page">
                  <wp:posOffset>428625</wp:posOffset>
                </wp:positionV>
                <wp:extent cx="6838950" cy="1285875"/>
                <wp:effectExtent l="0" t="0" r="0" b="9525"/>
                <wp:wrapNone/>
                <wp:docPr id="149" name="Group 149"/>
                <wp:cNvGraphicFramePr/>
                <a:graphic xmlns:a="http://schemas.openxmlformats.org/drawingml/2006/main">
                  <a:graphicData uri="http://schemas.microsoft.com/office/word/2010/wordprocessingGroup">
                    <wpg:wgp>
                      <wpg:cNvGrpSpPr/>
                      <wpg:grpSpPr>
                        <a:xfrm>
                          <a:off x="0" y="0"/>
                          <a:ext cx="6838950" cy="1285875"/>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584BD39" id="Group 149" o:spid="_x0000_s1026" style="position:absolute;margin-left:0;margin-top:33.75pt;width:538.5pt;height:101.25pt;z-index:251653120;mso-position-horizontal:center;mso-position-horizontal-relative:margin;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margin" anchory="page"/>
              </v:group>
            </w:pict>
          </mc:Fallback>
        </mc:AlternateContent>
      </w:r>
    </w:p>
    <w:sdt>
      <w:sdtPr>
        <w:rPr>
          <w:rFonts w:ascii="Arial" w:hAnsi="Arial" w:cs="Arial"/>
          <w:b/>
          <w:color w:val="000000" w:themeColor="text1"/>
          <w:u w:val="single"/>
        </w:rPr>
        <w:id w:val="2019420762"/>
        <w:docPartObj>
          <w:docPartGallery w:val="Cover Pages"/>
          <w:docPartUnique/>
        </w:docPartObj>
      </w:sdtPr>
      <w:sdtContent>
        <w:p w14:paraId="2B483CDA" w14:textId="77777777" w:rsidR="00276842" w:rsidRPr="0088108F" w:rsidRDefault="00276842" w:rsidP="00912AE5">
          <w:pPr>
            <w:spacing w:line="360" w:lineRule="auto"/>
            <w:rPr>
              <w:rFonts w:ascii="Arial" w:hAnsi="Arial" w:cs="Arial"/>
              <w:b/>
              <w:color w:val="000000" w:themeColor="text1"/>
              <w:u w:val="single"/>
            </w:rPr>
          </w:pPr>
          <w:r w:rsidRPr="0088108F">
            <w:rPr>
              <w:rFonts w:ascii="Arial" w:hAnsi="Arial" w:cs="Arial"/>
              <w:b/>
              <w:noProof/>
              <w:color w:val="000000" w:themeColor="text1"/>
              <w:u w:val="single"/>
              <w:lang w:eastAsia="en-GB"/>
            </w:rPr>
            <mc:AlternateContent>
              <mc:Choice Requires="wps">
                <w:drawing>
                  <wp:anchor distT="0" distB="0" distL="114300" distR="114300" simplePos="0" relativeHeight="251651072" behindDoc="0" locked="0" layoutInCell="1" allowOverlap="1" wp14:anchorId="64B31C89" wp14:editId="5F3A8D0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1FAD72" w14:textId="77777777" w:rsidR="002B18AF" w:rsidRDefault="002B18AF">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4B31C89" id="_x0000_t202" coordsize="21600,21600" o:spt="202" path="m,l,21600r21600,l21600,xe">
                    <v:stroke joinstyle="miter"/>
                    <v:path gradientshapeok="t" o:connecttype="rect"/>
                  </v:shapetype>
                  <v:shape id="Text Box 152" o:spid="_x0000_s1026" type="#_x0000_t202" style="position:absolute;margin-left:0;margin-top:0;width:8in;height:1in;z-index:25165107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501FAD72" w14:textId="77777777" w:rsidR="002B18AF" w:rsidRDefault="002B18AF">
                          <w:pPr>
                            <w:pStyle w:val="NoSpacing"/>
                            <w:jc w:val="right"/>
                            <w:rPr>
                              <w:color w:val="595959" w:themeColor="text1" w:themeTint="A6"/>
                              <w:sz w:val="18"/>
                              <w:szCs w:val="18"/>
                            </w:rPr>
                          </w:pPr>
                        </w:p>
                      </w:txbxContent>
                    </v:textbox>
                    <w10:wrap type="square" anchorx="page" anchory="page"/>
                  </v:shape>
                </w:pict>
              </mc:Fallback>
            </mc:AlternateContent>
          </w:r>
        </w:p>
        <w:p w14:paraId="0D535143" w14:textId="5B648CFD" w:rsidR="00276842" w:rsidRPr="0088108F" w:rsidRDefault="00F964DF" w:rsidP="00912AE5">
          <w:pPr>
            <w:spacing w:line="360" w:lineRule="auto"/>
            <w:rPr>
              <w:rFonts w:ascii="Arial" w:hAnsi="Arial" w:cs="Arial"/>
              <w:b/>
              <w:color w:val="000000" w:themeColor="text1"/>
              <w:u w:val="single"/>
            </w:rPr>
          </w:pPr>
          <w:r w:rsidRPr="0088108F">
            <w:rPr>
              <w:rFonts w:ascii="Arial" w:hAnsi="Arial" w:cs="Arial"/>
              <w:b/>
              <w:noProof/>
              <w:color w:val="000000" w:themeColor="text1"/>
              <w:u w:val="single"/>
              <w:lang w:eastAsia="en-GB"/>
            </w:rPr>
            <mc:AlternateContent>
              <mc:Choice Requires="wps">
                <w:drawing>
                  <wp:anchor distT="45720" distB="45720" distL="114300" distR="114300" simplePos="0" relativeHeight="251661312" behindDoc="0" locked="0" layoutInCell="1" allowOverlap="1" wp14:anchorId="1BF18018" wp14:editId="65FABF90">
                    <wp:simplePos x="0" y="0"/>
                    <wp:positionH relativeFrom="margin">
                      <wp:align>left</wp:align>
                    </wp:positionH>
                    <wp:positionV relativeFrom="paragraph">
                      <wp:posOffset>7468914</wp:posOffset>
                    </wp:positionV>
                    <wp:extent cx="6116320" cy="598805"/>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16320" cy="598805"/>
                            </a:xfrm>
                            <a:prstGeom prst="rect">
                              <a:avLst/>
                            </a:prstGeom>
                            <a:solidFill>
                              <a:srgbClr val="FFFFFF"/>
                            </a:solidFill>
                            <a:ln w="9525">
                              <a:noFill/>
                              <a:miter lim="800000"/>
                              <a:headEnd/>
                              <a:tailEnd/>
                            </a:ln>
                          </wps:spPr>
                          <wps:txbx>
                            <w:txbxContent>
                              <w:p w14:paraId="477ADB18" w14:textId="77777777" w:rsidR="002B18AF" w:rsidRPr="00F964DF" w:rsidRDefault="002B18AF" w:rsidP="00F964DF">
                                <w:pPr>
                                  <w:jc w:val="center"/>
                                  <w:rPr>
                                    <w:sz w:val="32"/>
                                  </w:rPr>
                                </w:pPr>
                                <w:r>
                                  <w:rPr>
                                    <w:sz w:val="32"/>
                                  </w:rPr>
                                  <w:t>Dissertation submitted as part of the requirements for the award BA Hons Accountancy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F18018" id="Text Box 2" o:spid="_x0000_s1027" type="#_x0000_t202" style="position:absolute;margin-left:0;margin-top:588.1pt;width:481.6pt;height:47.15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" stroked="f">
                    <v:textbox>
                      <w:txbxContent>
                        <w:p w14:paraId="477ADB18" w14:textId="77777777" w:rsidR="002B18AF" w:rsidRPr="00F964DF" w:rsidRDefault="002B18AF" w:rsidP="00F964DF">
                          <w:pPr>
                            <w:jc w:val="center"/>
                            <w:rPr>
                              <w:sz w:val="32"/>
                            </w:rPr>
                          </w:pPr>
                          <w:r>
                            <w:rPr>
                              <w:sz w:val="32"/>
                            </w:rPr>
                            <w:t>Dissertation submitted as part of the requirements for the award BA Hons Accountancy 2018</w:t>
                          </w:r>
                        </w:p>
                      </w:txbxContent>
                    </v:textbox>
                    <w10:wrap type="square" anchorx="margin"/>
                  </v:shape>
                </w:pict>
              </mc:Fallback>
            </mc:AlternateContent>
          </w:r>
          <w:r w:rsidR="00276842" w:rsidRPr="0088108F">
            <w:rPr>
              <w:rFonts w:ascii="Arial" w:hAnsi="Arial" w:cs="Arial"/>
              <w:b/>
              <w:noProof/>
              <w:color w:val="000000" w:themeColor="text1"/>
              <w:u w:val="single"/>
              <w:lang w:eastAsia="en-GB"/>
            </w:rPr>
            <mc:AlternateContent>
              <mc:Choice Requires="wps">
                <w:drawing>
                  <wp:anchor distT="45720" distB="45720" distL="114300" distR="114300" simplePos="0" relativeHeight="251659264" behindDoc="0" locked="0" layoutInCell="1" allowOverlap="1" wp14:anchorId="1B17214A" wp14:editId="5F93F318">
                    <wp:simplePos x="0" y="0"/>
                    <wp:positionH relativeFrom="margin">
                      <wp:posOffset>1782642</wp:posOffset>
                    </wp:positionH>
                    <wp:positionV relativeFrom="paragraph">
                      <wp:posOffset>5382720</wp:posOffset>
                    </wp:positionV>
                    <wp:extent cx="2360930" cy="140462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16B43913" w14:textId="77777777" w:rsidR="002B18AF" w:rsidRPr="00F964DF" w:rsidRDefault="002B18AF" w:rsidP="00276842">
                                <w:pPr>
                                  <w:jc w:val="center"/>
                                  <w:rPr>
                                    <w:sz w:val="32"/>
                                  </w:rPr>
                                </w:pPr>
                                <w:r w:rsidRPr="00F964DF">
                                  <w:rPr>
                                    <w:sz w:val="32"/>
                                  </w:rPr>
                                  <w:t>By Kirsty Williams</w:t>
                                </w:r>
                              </w:p>
                              <w:p w14:paraId="1AFE5935" w14:textId="77777777" w:rsidR="002B18AF" w:rsidRPr="00F964DF" w:rsidRDefault="002B18AF" w:rsidP="00276842">
                                <w:pPr>
                                  <w:jc w:val="center"/>
                                  <w:rPr>
                                    <w:sz w:val="32"/>
                                  </w:rPr>
                                </w:pPr>
                                <w:r w:rsidRPr="00F964DF">
                                  <w:rPr>
                                    <w:sz w:val="32"/>
                                  </w:rPr>
                                  <w:t>P147953</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B17214A" id="_x0000_s1028" type="#_x0000_t202" style="position:absolute;margin-left:140.35pt;margin-top:423.85pt;width:185.9pt;height:110.6pt;z-index:251659264;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" stroked="f">
                    <v:textbox style="mso-fit-shape-to-text:t">
                      <w:txbxContent>
                        <w:p w14:paraId="16B43913" w14:textId="77777777" w:rsidR="002B18AF" w:rsidRPr="00F964DF" w:rsidRDefault="002B18AF" w:rsidP="00276842">
                          <w:pPr>
                            <w:jc w:val="center"/>
                            <w:rPr>
                              <w:sz w:val="32"/>
                            </w:rPr>
                          </w:pPr>
                          <w:r w:rsidRPr="00F964DF">
                            <w:rPr>
                              <w:sz w:val="32"/>
                            </w:rPr>
                            <w:t>By Kirsty Williams</w:t>
                          </w:r>
                        </w:p>
                        <w:p w14:paraId="1AFE5935" w14:textId="77777777" w:rsidR="002B18AF" w:rsidRPr="00F964DF" w:rsidRDefault="002B18AF" w:rsidP="00276842">
                          <w:pPr>
                            <w:jc w:val="center"/>
                            <w:rPr>
                              <w:sz w:val="32"/>
                            </w:rPr>
                          </w:pPr>
                          <w:r w:rsidRPr="00F964DF">
                            <w:rPr>
                              <w:sz w:val="32"/>
                            </w:rPr>
                            <w:t>P147953</w:t>
                          </w:r>
                        </w:p>
                      </w:txbxContent>
                    </v:textbox>
                    <w10:wrap type="square" anchorx="margin"/>
                  </v:shape>
                </w:pict>
              </mc:Fallback>
            </mc:AlternateContent>
          </w:r>
          <w:r w:rsidR="00276842" w:rsidRPr="0088108F">
            <w:rPr>
              <w:rFonts w:ascii="Arial" w:hAnsi="Arial" w:cs="Arial"/>
              <w:b/>
              <w:noProof/>
              <w:color w:val="000000" w:themeColor="text1"/>
              <w:u w:val="single"/>
              <w:lang w:eastAsia="en-GB"/>
            </w:rPr>
            <mc:AlternateContent>
              <mc:Choice Requires="wps">
                <w:drawing>
                  <wp:anchor distT="45720" distB="45720" distL="114300" distR="114300" simplePos="0" relativeHeight="251657216" behindDoc="0" locked="0" layoutInCell="1" allowOverlap="1" wp14:anchorId="75F85B49" wp14:editId="49E1BC41">
                    <wp:simplePos x="0" y="0"/>
                    <wp:positionH relativeFrom="margin">
                      <wp:align>center</wp:align>
                    </wp:positionH>
                    <wp:positionV relativeFrom="paragraph">
                      <wp:posOffset>2209800</wp:posOffset>
                    </wp:positionV>
                    <wp:extent cx="6143625" cy="161925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43625" cy="1619250"/>
                            </a:xfrm>
                            <a:prstGeom prst="rect">
                              <a:avLst/>
                            </a:prstGeom>
                            <a:solidFill>
                              <a:srgbClr val="FFFFFF"/>
                            </a:solidFill>
                            <a:ln w="9525">
                              <a:noFill/>
                              <a:miter lim="800000"/>
                              <a:headEnd/>
                              <a:tailEnd/>
                            </a:ln>
                          </wps:spPr>
                          <wps:txbx>
                            <w:txbxContent>
                              <w:p w14:paraId="65910843" w14:textId="71E6DD6B" w:rsidR="002B18AF" w:rsidRPr="00276842" w:rsidRDefault="002B18AF" w:rsidP="00276842">
                                <w:pPr>
                                  <w:jc w:val="center"/>
                                  <w:rPr>
                                    <w:color w:val="000000" w:themeColor="text1"/>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76842">
                                  <w:rPr>
                                    <w:color w:val="000000" w:themeColor="text1"/>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analysis of the development and efficacy of the private rental housing market</w:t>
                                </w:r>
                                <w:r>
                                  <w:rPr>
                                    <w:color w:val="000000" w:themeColor="text1"/>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within the UK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F85B49" id="_x0000_s1029" type="#_x0000_t202" style="position:absolute;margin-left:0;margin-top:174pt;width:483.75pt;height:127.5pt;z-index:25165721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" stroked="f">
                    <v:textbox>
                      <w:txbxContent>
                        <w:p w14:paraId="65910843" w14:textId="71E6DD6B" w:rsidR="002B18AF" w:rsidRPr="00276842" w:rsidRDefault="002B18AF" w:rsidP="00276842">
                          <w:pPr>
                            <w:jc w:val="center"/>
                            <w:rPr>
                              <w:color w:val="000000" w:themeColor="text1"/>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76842">
                            <w:rPr>
                              <w:color w:val="000000" w:themeColor="text1"/>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analysis of the development and efficacy of the private rental housing market</w:t>
                          </w:r>
                          <w:r>
                            <w:rPr>
                              <w:color w:val="000000" w:themeColor="text1"/>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within the UK</w:t>
                          </w:r>
                        </w:p>
                      </w:txbxContent>
                    </v:textbox>
                    <w10:wrap type="square" anchorx="margin"/>
                  </v:shape>
                </w:pict>
              </mc:Fallback>
            </mc:AlternateContent>
          </w:r>
          <w:r w:rsidR="00276842" w:rsidRPr="0088108F">
            <w:rPr>
              <w:rFonts w:ascii="Arial" w:hAnsi="Arial" w:cs="Arial"/>
              <w:b/>
              <w:noProof/>
              <w:color w:val="000000" w:themeColor="text1"/>
              <w:u w:val="single"/>
              <w:lang w:eastAsia="en-GB"/>
            </w:rPr>
            <w:drawing>
              <wp:anchor distT="0" distB="0" distL="114300" distR="114300" simplePos="0" relativeHeight="251655168" behindDoc="0" locked="0" layoutInCell="1" allowOverlap="1" wp14:anchorId="5D64B383" wp14:editId="73FFEFF6">
                <wp:simplePos x="0" y="0"/>
                <wp:positionH relativeFrom="column">
                  <wp:posOffset>1104900</wp:posOffset>
                </wp:positionH>
                <wp:positionV relativeFrom="paragraph">
                  <wp:posOffset>238125</wp:posOffset>
                </wp:positionV>
                <wp:extent cx="3476625" cy="1152525"/>
                <wp:effectExtent l="0" t="0" r="9525" b="9525"/>
                <wp:wrapThrough wrapText="bothSides">
                  <wp:wrapPolygon edited="0">
                    <wp:start x="0" y="0"/>
                    <wp:lineTo x="0" y="21421"/>
                    <wp:lineTo x="21541" y="21421"/>
                    <wp:lineTo x="21541"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png"/>
                        <pic:cNvPicPr/>
                      </pic:nvPicPr>
                      <pic:blipFill>
                        <a:blip r:embed="rId11">
                          <a:extLst>
                            <a:ext uri="{28A0092B-C50C-407E-A947-70E740481C1C}">
                              <a14:useLocalDpi xmlns:a14="http://schemas.microsoft.com/office/drawing/2010/main" val="0"/>
                            </a:ext>
                          </a:extLst>
                        </a:blip>
                        <a:stretch>
                          <a:fillRect/>
                        </a:stretch>
                      </pic:blipFill>
                      <pic:spPr>
                        <a:xfrm>
                          <a:off x="0" y="0"/>
                          <a:ext cx="3476625" cy="1152525"/>
                        </a:xfrm>
                        <a:prstGeom prst="rect">
                          <a:avLst/>
                        </a:prstGeom>
                      </pic:spPr>
                    </pic:pic>
                  </a:graphicData>
                </a:graphic>
              </wp:anchor>
            </w:drawing>
          </w:r>
          <w:r w:rsidR="00276842" w:rsidRPr="0088108F">
            <w:rPr>
              <w:rFonts w:ascii="Arial" w:hAnsi="Arial" w:cs="Arial"/>
              <w:b/>
              <w:color w:val="000000" w:themeColor="text1"/>
              <w:u w:val="single"/>
            </w:rPr>
            <w:br w:type="page"/>
          </w:r>
        </w:p>
      </w:sdtContent>
    </w:sdt>
    <w:p w14:paraId="5061378D" w14:textId="635FC87B" w:rsidR="00184426" w:rsidRPr="0088108F" w:rsidRDefault="00C766A9" w:rsidP="0088108F">
      <w:pPr>
        <w:pStyle w:val="Heading1"/>
        <w:jc w:val="center"/>
        <w:rPr>
          <w:color w:val="000000" w:themeColor="text1"/>
        </w:rPr>
      </w:pPr>
      <w:bookmarkStart w:id="0" w:name="_Toc514004530"/>
      <w:r w:rsidRPr="007B431A">
        <w:rPr>
          <w:color w:val="auto"/>
        </w:rPr>
        <w:lastRenderedPageBreak/>
        <w:t>D</w:t>
      </w:r>
      <w:r w:rsidR="0088108F" w:rsidRPr="007B431A">
        <w:rPr>
          <w:color w:val="auto"/>
        </w:rPr>
        <w:t>eclarations</w:t>
      </w:r>
      <w:bookmarkEnd w:id="0"/>
      <w:r w:rsidR="0088108F">
        <w:rPr>
          <w:color w:val="000000" w:themeColor="text1"/>
        </w:rPr>
        <w:t xml:space="preserve"> </w:t>
      </w:r>
    </w:p>
    <w:p w14:paraId="3C9D0F9D" w14:textId="77777777" w:rsidR="00C766A9" w:rsidRPr="0088108F" w:rsidRDefault="00C766A9" w:rsidP="00912AE5">
      <w:pPr>
        <w:spacing w:line="360" w:lineRule="auto"/>
        <w:jc w:val="both"/>
        <w:rPr>
          <w:rFonts w:ascii="Arial" w:hAnsi="Arial" w:cs="Arial"/>
          <w:color w:val="000000" w:themeColor="text1"/>
          <w:sz w:val="20"/>
        </w:rPr>
      </w:pPr>
      <w:r w:rsidRPr="0088108F">
        <w:rPr>
          <w:rFonts w:ascii="Arial" w:hAnsi="Arial" w:cs="Arial"/>
          <w:color w:val="000000" w:themeColor="text1"/>
          <w:sz w:val="20"/>
        </w:rPr>
        <w:t xml:space="preserve">This work has not previously been accepted in substance for any degree and is not being concurrently submitted in candidature for any degree. </w:t>
      </w:r>
    </w:p>
    <w:p w14:paraId="706CC962" w14:textId="77777777" w:rsidR="00C766A9" w:rsidRPr="0088108F" w:rsidRDefault="00C766A9" w:rsidP="00912AE5">
      <w:pPr>
        <w:spacing w:line="360" w:lineRule="auto"/>
        <w:rPr>
          <w:rFonts w:ascii="Arial" w:hAnsi="Arial" w:cs="Arial"/>
          <w:color w:val="000000" w:themeColor="text1"/>
          <w:sz w:val="20"/>
        </w:rPr>
      </w:pPr>
      <w:r w:rsidRPr="0088108F">
        <w:rPr>
          <w:rFonts w:ascii="Arial" w:hAnsi="Arial" w:cs="Arial"/>
          <w:color w:val="000000" w:themeColor="text1"/>
          <w:sz w:val="20"/>
        </w:rPr>
        <w:t>Signed ____________________________</w:t>
      </w:r>
    </w:p>
    <w:p w14:paraId="18769C28" w14:textId="77777777" w:rsidR="00C766A9" w:rsidRPr="0088108F" w:rsidRDefault="00C766A9" w:rsidP="00912AE5">
      <w:pPr>
        <w:spacing w:line="360" w:lineRule="auto"/>
        <w:rPr>
          <w:rFonts w:ascii="Arial" w:hAnsi="Arial" w:cs="Arial"/>
          <w:color w:val="000000" w:themeColor="text1"/>
          <w:sz w:val="20"/>
        </w:rPr>
      </w:pPr>
      <w:r w:rsidRPr="0088108F">
        <w:rPr>
          <w:rFonts w:ascii="Arial" w:hAnsi="Arial" w:cs="Arial"/>
          <w:color w:val="000000" w:themeColor="text1"/>
          <w:sz w:val="20"/>
        </w:rPr>
        <w:t>Date____________________________</w:t>
      </w:r>
      <w:r w:rsidRPr="0088108F">
        <w:rPr>
          <w:rFonts w:ascii="Arial" w:hAnsi="Arial" w:cs="Arial"/>
          <w:color w:val="000000" w:themeColor="text1"/>
          <w:sz w:val="20"/>
        </w:rPr>
        <w:softHyphen/>
      </w:r>
      <w:r w:rsidRPr="0088108F">
        <w:rPr>
          <w:rFonts w:ascii="Arial" w:hAnsi="Arial" w:cs="Arial"/>
          <w:color w:val="000000" w:themeColor="text1"/>
          <w:sz w:val="20"/>
        </w:rPr>
        <w:softHyphen/>
      </w:r>
      <w:r w:rsidRPr="0088108F">
        <w:rPr>
          <w:rFonts w:ascii="Arial" w:hAnsi="Arial" w:cs="Arial"/>
          <w:color w:val="000000" w:themeColor="text1"/>
          <w:sz w:val="20"/>
        </w:rPr>
        <w:softHyphen/>
        <w:t>__</w:t>
      </w:r>
    </w:p>
    <w:p w14:paraId="19515F35" w14:textId="77777777" w:rsidR="00C766A9" w:rsidRPr="0088108F" w:rsidRDefault="00C766A9" w:rsidP="00912AE5">
      <w:pPr>
        <w:spacing w:line="360" w:lineRule="auto"/>
        <w:rPr>
          <w:rFonts w:ascii="Arial" w:hAnsi="Arial" w:cs="Arial"/>
          <w:color w:val="000000" w:themeColor="text1"/>
          <w:sz w:val="20"/>
        </w:rPr>
      </w:pPr>
    </w:p>
    <w:p w14:paraId="61BE4254" w14:textId="77777777" w:rsidR="00C766A9" w:rsidRPr="0088108F" w:rsidRDefault="00C766A9" w:rsidP="00912AE5">
      <w:pPr>
        <w:spacing w:line="360" w:lineRule="auto"/>
        <w:rPr>
          <w:rFonts w:ascii="Arial" w:hAnsi="Arial" w:cs="Arial"/>
          <w:b/>
          <w:color w:val="000000" w:themeColor="text1"/>
          <w:sz w:val="20"/>
          <w:u w:val="single"/>
        </w:rPr>
      </w:pPr>
      <w:r w:rsidRPr="0088108F">
        <w:rPr>
          <w:rFonts w:ascii="Arial" w:hAnsi="Arial" w:cs="Arial"/>
          <w:b/>
          <w:color w:val="000000" w:themeColor="text1"/>
          <w:sz w:val="20"/>
          <w:u w:val="single"/>
        </w:rPr>
        <w:t>STATEMENT 1</w:t>
      </w:r>
    </w:p>
    <w:p w14:paraId="5B0374B2" w14:textId="77777777" w:rsidR="00C766A9" w:rsidRPr="0088108F" w:rsidRDefault="00C766A9" w:rsidP="00912AE5">
      <w:pPr>
        <w:spacing w:line="360" w:lineRule="auto"/>
        <w:jc w:val="both"/>
        <w:rPr>
          <w:rFonts w:ascii="Arial" w:hAnsi="Arial" w:cs="Arial"/>
          <w:color w:val="000000" w:themeColor="text1"/>
          <w:sz w:val="20"/>
        </w:rPr>
      </w:pPr>
      <w:r w:rsidRPr="0088108F">
        <w:rPr>
          <w:rFonts w:ascii="Arial" w:hAnsi="Arial" w:cs="Arial"/>
          <w:color w:val="000000" w:themeColor="text1"/>
          <w:sz w:val="20"/>
        </w:rPr>
        <w:t>This dissertation is being submitted in partial fulfilment of the requirements for the degree of BA Hons Accountancy</w:t>
      </w:r>
      <w:r w:rsidR="00A6644E" w:rsidRPr="0088108F">
        <w:rPr>
          <w:rFonts w:ascii="Arial" w:hAnsi="Arial" w:cs="Arial"/>
          <w:color w:val="000000" w:themeColor="text1"/>
          <w:sz w:val="20"/>
        </w:rPr>
        <w:t>.</w:t>
      </w:r>
    </w:p>
    <w:p w14:paraId="2EA0A4E3" w14:textId="77777777" w:rsidR="00C766A9" w:rsidRPr="0088108F" w:rsidRDefault="00C766A9" w:rsidP="00912AE5">
      <w:pPr>
        <w:spacing w:line="360" w:lineRule="auto"/>
        <w:rPr>
          <w:rFonts w:ascii="Arial" w:hAnsi="Arial" w:cs="Arial"/>
          <w:color w:val="000000" w:themeColor="text1"/>
          <w:sz w:val="20"/>
        </w:rPr>
      </w:pPr>
      <w:r w:rsidRPr="0088108F">
        <w:rPr>
          <w:rFonts w:ascii="Arial" w:hAnsi="Arial" w:cs="Arial"/>
          <w:color w:val="000000" w:themeColor="text1"/>
          <w:sz w:val="20"/>
        </w:rPr>
        <w:t>Signed ____________________________</w:t>
      </w:r>
    </w:p>
    <w:p w14:paraId="63E2523C" w14:textId="77777777" w:rsidR="00C766A9" w:rsidRPr="0088108F" w:rsidRDefault="00C766A9" w:rsidP="00912AE5">
      <w:pPr>
        <w:spacing w:line="360" w:lineRule="auto"/>
        <w:rPr>
          <w:rFonts w:ascii="Arial" w:hAnsi="Arial" w:cs="Arial"/>
          <w:color w:val="000000" w:themeColor="text1"/>
          <w:sz w:val="20"/>
        </w:rPr>
      </w:pPr>
      <w:r w:rsidRPr="0088108F">
        <w:rPr>
          <w:rFonts w:ascii="Arial" w:hAnsi="Arial" w:cs="Arial"/>
          <w:color w:val="000000" w:themeColor="text1"/>
          <w:sz w:val="20"/>
        </w:rPr>
        <w:t>Date____________________________</w:t>
      </w:r>
      <w:r w:rsidRPr="0088108F">
        <w:rPr>
          <w:rFonts w:ascii="Arial" w:hAnsi="Arial" w:cs="Arial"/>
          <w:color w:val="000000" w:themeColor="text1"/>
          <w:sz w:val="20"/>
        </w:rPr>
        <w:softHyphen/>
      </w:r>
      <w:r w:rsidRPr="0088108F">
        <w:rPr>
          <w:rFonts w:ascii="Arial" w:hAnsi="Arial" w:cs="Arial"/>
          <w:color w:val="000000" w:themeColor="text1"/>
          <w:sz w:val="20"/>
        </w:rPr>
        <w:softHyphen/>
      </w:r>
      <w:r w:rsidRPr="0088108F">
        <w:rPr>
          <w:rFonts w:ascii="Arial" w:hAnsi="Arial" w:cs="Arial"/>
          <w:color w:val="000000" w:themeColor="text1"/>
          <w:sz w:val="20"/>
        </w:rPr>
        <w:softHyphen/>
        <w:t>__</w:t>
      </w:r>
    </w:p>
    <w:p w14:paraId="7C79A35B" w14:textId="77777777" w:rsidR="00C766A9" w:rsidRPr="0088108F" w:rsidRDefault="00C766A9" w:rsidP="00912AE5">
      <w:pPr>
        <w:spacing w:line="360" w:lineRule="auto"/>
        <w:rPr>
          <w:rFonts w:ascii="Arial" w:hAnsi="Arial" w:cs="Arial"/>
          <w:b/>
          <w:color w:val="000000" w:themeColor="text1"/>
          <w:sz w:val="20"/>
          <w:u w:val="single"/>
        </w:rPr>
      </w:pPr>
    </w:p>
    <w:p w14:paraId="617CD8E9" w14:textId="77777777" w:rsidR="00C766A9" w:rsidRPr="0088108F" w:rsidRDefault="00C766A9" w:rsidP="00912AE5">
      <w:pPr>
        <w:spacing w:line="360" w:lineRule="auto"/>
        <w:rPr>
          <w:rFonts w:ascii="Arial" w:hAnsi="Arial" w:cs="Arial"/>
          <w:b/>
          <w:color w:val="000000" w:themeColor="text1"/>
          <w:sz w:val="20"/>
          <w:u w:val="single"/>
        </w:rPr>
      </w:pPr>
      <w:r w:rsidRPr="0088108F">
        <w:rPr>
          <w:rFonts w:ascii="Arial" w:hAnsi="Arial" w:cs="Arial"/>
          <w:b/>
          <w:color w:val="000000" w:themeColor="text1"/>
          <w:sz w:val="20"/>
          <w:u w:val="single"/>
        </w:rPr>
        <w:t xml:space="preserve">STATEMENT 2 </w:t>
      </w:r>
    </w:p>
    <w:p w14:paraId="0D9A506B" w14:textId="77777777" w:rsidR="00C766A9" w:rsidRPr="0088108F" w:rsidRDefault="00C766A9" w:rsidP="00912AE5">
      <w:pPr>
        <w:spacing w:line="360" w:lineRule="auto"/>
        <w:jc w:val="both"/>
        <w:rPr>
          <w:rFonts w:ascii="Arial" w:hAnsi="Arial" w:cs="Arial"/>
          <w:color w:val="000000" w:themeColor="text1"/>
          <w:sz w:val="20"/>
        </w:rPr>
      </w:pPr>
      <w:r w:rsidRPr="0088108F">
        <w:rPr>
          <w:rFonts w:ascii="Arial" w:hAnsi="Arial" w:cs="Arial"/>
          <w:color w:val="000000" w:themeColor="text1"/>
          <w:sz w:val="20"/>
        </w:rPr>
        <w:t xml:space="preserve">This dissertation is the result of my own independent work/investigating, except where otherwise stated. Other sources are acknowledged by footnotes giving explicit references. A bibliography is appended. </w:t>
      </w:r>
    </w:p>
    <w:p w14:paraId="740BD051" w14:textId="77777777" w:rsidR="00C766A9" w:rsidRPr="0088108F" w:rsidRDefault="00C766A9" w:rsidP="00912AE5">
      <w:pPr>
        <w:spacing w:line="360" w:lineRule="auto"/>
        <w:rPr>
          <w:rFonts w:ascii="Arial" w:hAnsi="Arial" w:cs="Arial"/>
          <w:color w:val="000000" w:themeColor="text1"/>
          <w:sz w:val="20"/>
        </w:rPr>
      </w:pPr>
      <w:r w:rsidRPr="0088108F">
        <w:rPr>
          <w:rFonts w:ascii="Arial" w:hAnsi="Arial" w:cs="Arial"/>
          <w:color w:val="000000" w:themeColor="text1"/>
          <w:sz w:val="20"/>
        </w:rPr>
        <w:t>Signed ____________________________</w:t>
      </w:r>
    </w:p>
    <w:p w14:paraId="04439D27" w14:textId="77777777" w:rsidR="00C766A9" w:rsidRPr="0088108F" w:rsidRDefault="00C766A9" w:rsidP="00912AE5">
      <w:pPr>
        <w:spacing w:line="360" w:lineRule="auto"/>
        <w:rPr>
          <w:rFonts w:ascii="Arial" w:hAnsi="Arial" w:cs="Arial"/>
          <w:color w:val="000000" w:themeColor="text1"/>
          <w:sz w:val="20"/>
        </w:rPr>
      </w:pPr>
      <w:r w:rsidRPr="0088108F">
        <w:rPr>
          <w:rFonts w:ascii="Arial" w:hAnsi="Arial" w:cs="Arial"/>
          <w:color w:val="000000" w:themeColor="text1"/>
          <w:sz w:val="20"/>
        </w:rPr>
        <w:t>Date____________________________</w:t>
      </w:r>
      <w:r w:rsidRPr="0088108F">
        <w:rPr>
          <w:rFonts w:ascii="Arial" w:hAnsi="Arial" w:cs="Arial"/>
          <w:color w:val="000000" w:themeColor="text1"/>
          <w:sz w:val="20"/>
        </w:rPr>
        <w:softHyphen/>
      </w:r>
      <w:r w:rsidRPr="0088108F">
        <w:rPr>
          <w:rFonts w:ascii="Arial" w:hAnsi="Arial" w:cs="Arial"/>
          <w:color w:val="000000" w:themeColor="text1"/>
          <w:sz w:val="20"/>
        </w:rPr>
        <w:softHyphen/>
      </w:r>
      <w:r w:rsidRPr="0088108F">
        <w:rPr>
          <w:rFonts w:ascii="Arial" w:hAnsi="Arial" w:cs="Arial"/>
          <w:color w:val="000000" w:themeColor="text1"/>
          <w:sz w:val="20"/>
        </w:rPr>
        <w:softHyphen/>
        <w:t>__</w:t>
      </w:r>
    </w:p>
    <w:p w14:paraId="30F0A009" w14:textId="77777777" w:rsidR="00C766A9" w:rsidRPr="0088108F" w:rsidRDefault="00C766A9" w:rsidP="00912AE5">
      <w:pPr>
        <w:spacing w:line="360" w:lineRule="auto"/>
        <w:rPr>
          <w:rFonts w:ascii="Arial" w:hAnsi="Arial" w:cs="Arial"/>
          <w:color w:val="000000" w:themeColor="text1"/>
          <w:sz w:val="20"/>
        </w:rPr>
      </w:pPr>
    </w:p>
    <w:p w14:paraId="1A383BF5" w14:textId="77777777" w:rsidR="00C766A9" w:rsidRPr="0088108F" w:rsidRDefault="00C766A9" w:rsidP="00912AE5">
      <w:pPr>
        <w:spacing w:line="360" w:lineRule="auto"/>
        <w:rPr>
          <w:rFonts w:ascii="Arial" w:hAnsi="Arial" w:cs="Arial"/>
          <w:b/>
          <w:color w:val="000000" w:themeColor="text1"/>
          <w:sz w:val="20"/>
          <w:u w:val="single"/>
        </w:rPr>
      </w:pPr>
      <w:r w:rsidRPr="0088108F">
        <w:rPr>
          <w:rFonts w:ascii="Arial" w:hAnsi="Arial" w:cs="Arial"/>
          <w:b/>
          <w:color w:val="000000" w:themeColor="text1"/>
          <w:sz w:val="20"/>
          <w:u w:val="single"/>
        </w:rPr>
        <w:t xml:space="preserve">STATEMENT 3 </w:t>
      </w:r>
    </w:p>
    <w:p w14:paraId="7A60F2CD" w14:textId="5C5455AC" w:rsidR="00C766A9" w:rsidRPr="0088108F" w:rsidRDefault="00C766A9" w:rsidP="00912AE5">
      <w:pPr>
        <w:spacing w:line="360" w:lineRule="auto"/>
        <w:jc w:val="both"/>
        <w:rPr>
          <w:rFonts w:ascii="Arial" w:hAnsi="Arial" w:cs="Arial"/>
          <w:color w:val="000000" w:themeColor="text1"/>
          <w:sz w:val="20"/>
        </w:rPr>
      </w:pPr>
      <w:r w:rsidRPr="0088108F">
        <w:rPr>
          <w:rFonts w:ascii="Arial" w:hAnsi="Arial" w:cs="Arial"/>
          <w:color w:val="000000" w:themeColor="text1"/>
          <w:sz w:val="20"/>
        </w:rPr>
        <w:t xml:space="preserve">I </w:t>
      </w:r>
      <w:r w:rsidR="00B44B48" w:rsidRPr="0088108F">
        <w:rPr>
          <w:rFonts w:ascii="Arial" w:hAnsi="Arial" w:cs="Arial"/>
          <w:color w:val="000000" w:themeColor="text1"/>
          <w:sz w:val="20"/>
        </w:rPr>
        <w:t>hereby</w:t>
      </w:r>
      <w:r w:rsidRPr="0088108F">
        <w:rPr>
          <w:rFonts w:ascii="Arial" w:hAnsi="Arial" w:cs="Arial"/>
          <w:color w:val="000000" w:themeColor="text1"/>
          <w:sz w:val="20"/>
        </w:rPr>
        <w:t xml:space="preserve"> give consent for my dissertation, if accepted, to be available for photocopying and for the interlibrary loan and for the title summary to be made available to outside organisations. </w:t>
      </w:r>
    </w:p>
    <w:p w14:paraId="744FA9A4" w14:textId="77777777" w:rsidR="00C766A9" w:rsidRPr="0088108F" w:rsidRDefault="00C766A9" w:rsidP="00912AE5">
      <w:pPr>
        <w:spacing w:line="360" w:lineRule="auto"/>
        <w:rPr>
          <w:rFonts w:ascii="Arial" w:hAnsi="Arial" w:cs="Arial"/>
          <w:color w:val="000000" w:themeColor="text1"/>
          <w:sz w:val="20"/>
        </w:rPr>
      </w:pPr>
      <w:r w:rsidRPr="0088108F">
        <w:rPr>
          <w:rFonts w:ascii="Arial" w:hAnsi="Arial" w:cs="Arial"/>
          <w:color w:val="000000" w:themeColor="text1"/>
          <w:sz w:val="20"/>
        </w:rPr>
        <w:t>Signed ____________________________</w:t>
      </w:r>
    </w:p>
    <w:p w14:paraId="2F2BEC7E" w14:textId="77777777" w:rsidR="00C766A9" w:rsidRPr="0088108F" w:rsidRDefault="00C766A9" w:rsidP="00912AE5">
      <w:pPr>
        <w:spacing w:line="360" w:lineRule="auto"/>
        <w:rPr>
          <w:rFonts w:ascii="Arial" w:hAnsi="Arial" w:cs="Arial"/>
          <w:color w:val="000000" w:themeColor="text1"/>
          <w:sz w:val="20"/>
        </w:rPr>
      </w:pPr>
      <w:r w:rsidRPr="0088108F">
        <w:rPr>
          <w:rFonts w:ascii="Arial" w:hAnsi="Arial" w:cs="Arial"/>
          <w:color w:val="000000" w:themeColor="text1"/>
          <w:sz w:val="20"/>
        </w:rPr>
        <w:t>Date____________________________</w:t>
      </w:r>
      <w:r w:rsidRPr="0088108F">
        <w:rPr>
          <w:rFonts w:ascii="Arial" w:hAnsi="Arial" w:cs="Arial"/>
          <w:color w:val="000000" w:themeColor="text1"/>
          <w:sz w:val="20"/>
        </w:rPr>
        <w:softHyphen/>
      </w:r>
      <w:r w:rsidRPr="0088108F">
        <w:rPr>
          <w:rFonts w:ascii="Arial" w:hAnsi="Arial" w:cs="Arial"/>
          <w:color w:val="000000" w:themeColor="text1"/>
          <w:sz w:val="20"/>
        </w:rPr>
        <w:softHyphen/>
      </w:r>
      <w:r w:rsidRPr="0088108F">
        <w:rPr>
          <w:rFonts w:ascii="Arial" w:hAnsi="Arial" w:cs="Arial"/>
          <w:color w:val="000000" w:themeColor="text1"/>
          <w:sz w:val="20"/>
        </w:rPr>
        <w:softHyphen/>
        <w:t>__</w:t>
      </w:r>
    </w:p>
    <w:p w14:paraId="431C779D" w14:textId="77777777" w:rsidR="00C766A9" w:rsidRPr="0088108F" w:rsidRDefault="00C766A9" w:rsidP="00912AE5">
      <w:pPr>
        <w:spacing w:line="360" w:lineRule="auto"/>
        <w:rPr>
          <w:rFonts w:ascii="Arial" w:hAnsi="Arial" w:cs="Arial"/>
          <w:color w:val="000000" w:themeColor="text1"/>
          <w:sz w:val="20"/>
        </w:rPr>
      </w:pPr>
    </w:p>
    <w:p w14:paraId="362593B5" w14:textId="77777777" w:rsidR="00C766A9" w:rsidRPr="0088108F" w:rsidRDefault="00C766A9" w:rsidP="00912AE5">
      <w:pPr>
        <w:spacing w:line="360" w:lineRule="auto"/>
        <w:rPr>
          <w:rFonts w:ascii="Arial" w:hAnsi="Arial" w:cs="Arial"/>
          <w:b/>
          <w:color w:val="000000" w:themeColor="text1"/>
          <w:sz w:val="20"/>
          <w:u w:val="single"/>
        </w:rPr>
      </w:pPr>
      <w:r w:rsidRPr="0088108F">
        <w:rPr>
          <w:rFonts w:ascii="Arial" w:hAnsi="Arial" w:cs="Arial"/>
          <w:b/>
          <w:color w:val="000000" w:themeColor="text1"/>
          <w:sz w:val="20"/>
          <w:u w:val="single"/>
        </w:rPr>
        <w:t xml:space="preserve">STATEMENT 4 </w:t>
      </w:r>
    </w:p>
    <w:p w14:paraId="5AA06024" w14:textId="77777777" w:rsidR="00C766A9" w:rsidRPr="0088108F" w:rsidRDefault="00A6644E" w:rsidP="00912AE5">
      <w:pPr>
        <w:spacing w:line="360" w:lineRule="auto"/>
        <w:rPr>
          <w:rFonts w:ascii="Arial" w:hAnsi="Arial" w:cs="Arial"/>
          <w:color w:val="000000" w:themeColor="text1"/>
          <w:sz w:val="20"/>
        </w:rPr>
      </w:pPr>
      <w:r w:rsidRPr="0088108F">
        <w:rPr>
          <w:rFonts w:ascii="Arial" w:hAnsi="Arial" w:cs="Arial"/>
          <w:color w:val="000000" w:themeColor="text1"/>
          <w:sz w:val="20"/>
        </w:rPr>
        <w:t>I hereby give consent for my dissertation, if accepted, to be made available on the university’s IT system to those who have consent to use the system.</w:t>
      </w:r>
    </w:p>
    <w:p w14:paraId="559539AA" w14:textId="77777777" w:rsidR="00C766A9" w:rsidRPr="0088108F" w:rsidRDefault="00C766A9" w:rsidP="00912AE5">
      <w:pPr>
        <w:spacing w:line="360" w:lineRule="auto"/>
        <w:rPr>
          <w:rFonts w:ascii="Arial" w:hAnsi="Arial" w:cs="Arial"/>
          <w:color w:val="000000" w:themeColor="text1"/>
          <w:sz w:val="20"/>
        </w:rPr>
      </w:pPr>
      <w:r w:rsidRPr="0088108F">
        <w:rPr>
          <w:rFonts w:ascii="Arial" w:hAnsi="Arial" w:cs="Arial"/>
          <w:color w:val="000000" w:themeColor="text1"/>
          <w:sz w:val="20"/>
        </w:rPr>
        <w:t>Signed ____________________________</w:t>
      </w:r>
    </w:p>
    <w:p w14:paraId="58D220DF" w14:textId="77777777" w:rsidR="00C766A9" w:rsidRPr="0088108F" w:rsidRDefault="00C766A9" w:rsidP="00912AE5">
      <w:pPr>
        <w:spacing w:line="360" w:lineRule="auto"/>
        <w:rPr>
          <w:rFonts w:ascii="Arial" w:hAnsi="Arial" w:cs="Arial"/>
          <w:color w:val="000000" w:themeColor="text1"/>
          <w:sz w:val="20"/>
        </w:rPr>
      </w:pPr>
      <w:r w:rsidRPr="0088108F">
        <w:rPr>
          <w:rFonts w:ascii="Arial" w:hAnsi="Arial" w:cs="Arial"/>
          <w:color w:val="000000" w:themeColor="text1"/>
          <w:sz w:val="20"/>
        </w:rPr>
        <w:t>Date____________________________</w:t>
      </w:r>
      <w:r w:rsidRPr="0088108F">
        <w:rPr>
          <w:rFonts w:ascii="Arial" w:hAnsi="Arial" w:cs="Arial"/>
          <w:color w:val="000000" w:themeColor="text1"/>
          <w:sz w:val="20"/>
        </w:rPr>
        <w:softHyphen/>
      </w:r>
      <w:r w:rsidRPr="0088108F">
        <w:rPr>
          <w:rFonts w:ascii="Arial" w:hAnsi="Arial" w:cs="Arial"/>
          <w:color w:val="000000" w:themeColor="text1"/>
          <w:sz w:val="20"/>
        </w:rPr>
        <w:softHyphen/>
      </w:r>
      <w:r w:rsidRPr="0088108F">
        <w:rPr>
          <w:rFonts w:ascii="Arial" w:hAnsi="Arial" w:cs="Arial"/>
          <w:color w:val="000000" w:themeColor="text1"/>
          <w:sz w:val="20"/>
        </w:rPr>
        <w:softHyphen/>
        <w:t>__</w:t>
      </w:r>
    </w:p>
    <w:p w14:paraId="1043FD5B" w14:textId="77777777" w:rsidR="00912AE5" w:rsidRPr="0088108F" w:rsidRDefault="00912AE5" w:rsidP="0088108F">
      <w:pPr>
        <w:pStyle w:val="Heading1"/>
        <w:jc w:val="center"/>
        <w:rPr>
          <w:color w:val="000000" w:themeColor="text1"/>
        </w:rPr>
      </w:pPr>
      <w:bookmarkStart w:id="1" w:name="_Toc514004531"/>
      <w:r w:rsidRPr="0088108F">
        <w:rPr>
          <w:color w:val="000000" w:themeColor="text1"/>
        </w:rPr>
        <w:lastRenderedPageBreak/>
        <w:t>Acknowledgements</w:t>
      </w:r>
      <w:bookmarkEnd w:id="1"/>
    </w:p>
    <w:p w14:paraId="1B5B4695" w14:textId="77777777" w:rsidR="00912AE5" w:rsidRPr="0088108F" w:rsidRDefault="00912AE5" w:rsidP="00912AE5">
      <w:pPr>
        <w:spacing w:line="360" w:lineRule="auto"/>
        <w:rPr>
          <w:rFonts w:ascii="Arial" w:hAnsi="Arial" w:cs="Arial"/>
          <w:color w:val="000000" w:themeColor="text1"/>
        </w:rPr>
      </w:pPr>
    </w:p>
    <w:p w14:paraId="17AF704A" w14:textId="77777777" w:rsidR="00F7212B" w:rsidRPr="0088108F" w:rsidRDefault="00912AE5" w:rsidP="00912AE5">
      <w:pPr>
        <w:spacing w:line="360" w:lineRule="auto"/>
        <w:jc w:val="both"/>
        <w:rPr>
          <w:rFonts w:ascii="Arial" w:hAnsi="Arial" w:cs="Arial"/>
          <w:color w:val="000000" w:themeColor="text1"/>
        </w:rPr>
      </w:pPr>
      <w:r w:rsidRPr="0088108F">
        <w:rPr>
          <w:rFonts w:ascii="Arial" w:hAnsi="Arial" w:cs="Arial"/>
          <w:color w:val="000000" w:themeColor="text1"/>
        </w:rPr>
        <w:t xml:space="preserve">I would like to thank everyone who helped and supported me through the time of writing my dissertation. This includes </w:t>
      </w:r>
      <w:r w:rsidR="00F7212B" w:rsidRPr="0088108F">
        <w:rPr>
          <w:rFonts w:ascii="Arial" w:hAnsi="Arial" w:cs="Arial"/>
          <w:color w:val="000000" w:themeColor="text1"/>
        </w:rPr>
        <w:t>staff at University of Wales Trinity Saint David</w:t>
      </w:r>
      <w:r w:rsidRPr="0088108F">
        <w:rPr>
          <w:rFonts w:ascii="Arial" w:hAnsi="Arial" w:cs="Arial"/>
          <w:color w:val="000000" w:themeColor="text1"/>
        </w:rPr>
        <w:t xml:space="preserve"> </w:t>
      </w:r>
      <w:r w:rsidR="00F7212B" w:rsidRPr="0088108F">
        <w:rPr>
          <w:rFonts w:ascii="Arial" w:hAnsi="Arial" w:cs="Arial"/>
          <w:color w:val="000000" w:themeColor="text1"/>
        </w:rPr>
        <w:t xml:space="preserve">Swansea, fellow students </w:t>
      </w:r>
      <w:r w:rsidRPr="0088108F">
        <w:rPr>
          <w:rFonts w:ascii="Arial" w:hAnsi="Arial" w:cs="Arial"/>
          <w:color w:val="000000" w:themeColor="text1"/>
        </w:rPr>
        <w:t xml:space="preserve">and mainly my dissertation supervisor, Ian Jackson. </w:t>
      </w:r>
      <w:r w:rsidR="00F7212B" w:rsidRPr="0088108F">
        <w:rPr>
          <w:rFonts w:ascii="Arial" w:hAnsi="Arial" w:cs="Arial"/>
          <w:color w:val="000000" w:themeColor="text1"/>
        </w:rPr>
        <w:t xml:space="preserve">His assistance has been greatly appreciated and guiding me through every step of the way. </w:t>
      </w:r>
      <w:r w:rsidR="003020CE" w:rsidRPr="0088108F">
        <w:rPr>
          <w:rFonts w:ascii="Arial" w:hAnsi="Arial" w:cs="Arial"/>
          <w:color w:val="000000" w:themeColor="text1"/>
        </w:rPr>
        <w:t xml:space="preserve">He has been the pillar of my support throughout the dissertation process and always there the other side of an email should I have any questions. </w:t>
      </w:r>
    </w:p>
    <w:p w14:paraId="4073762A" w14:textId="77777777" w:rsidR="00F7212B" w:rsidRPr="0088108F" w:rsidRDefault="00F7212B" w:rsidP="00912AE5">
      <w:pPr>
        <w:spacing w:line="360" w:lineRule="auto"/>
        <w:jc w:val="both"/>
        <w:rPr>
          <w:rFonts w:ascii="Arial" w:hAnsi="Arial" w:cs="Arial"/>
          <w:color w:val="000000" w:themeColor="text1"/>
        </w:rPr>
      </w:pPr>
      <w:r w:rsidRPr="0088108F">
        <w:rPr>
          <w:rFonts w:ascii="Arial" w:hAnsi="Arial" w:cs="Arial"/>
          <w:color w:val="000000" w:themeColor="text1"/>
        </w:rPr>
        <w:t xml:space="preserve">I also want to thank my family and friends and work colleagues for helping me through this stressful time and having patience with me, also by keeping my motivated to continue at times where I felt I can’t. </w:t>
      </w:r>
    </w:p>
    <w:p w14:paraId="2888F456" w14:textId="77777777" w:rsidR="00F7212B" w:rsidRPr="0088108F" w:rsidRDefault="008E33F8" w:rsidP="00912AE5">
      <w:pPr>
        <w:spacing w:line="360" w:lineRule="auto"/>
        <w:jc w:val="both"/>
        <w:rPr>
          <w:rFonts w:ascii="Arial" w:hAnsi="Arial" w:cs="Arial"/>
          <w:color w:val="000000" w:themeColor="text1"/>
        </w:rPr>
      </w:pPr>
      <w:r w:rsidRPr="0088108F">
        <w:rPr>
          <w:rFonts w:ascii="Arial" w:hAnsi="Arial" w:cs="Arial"/>
          <w:color w:val="000000" w:themeColor="text1"/>
        </w:rPr>
        <w:t>Lastly,</w:t>
      </w:r>
      <w:r w:rsidR="00F7212B" w:rsidRPr="0088108F">
        <w:rPr>
          <w:rFonts w:ascii="Arial" w:hAnsi="Arial" w:cs="Arial"/>
          <w:color w:val="000000" w:themeColor="text1"/>
        </w:rPr>
        <w:t xml:space="preserve"> I would like to thank all participants who took the time and effort to answer my questionnaires</w:t>
      </w:r>
      <w:r w:rsidRPr="0088108F">
        <w:rPr>
          <w:rFonts w:ascii="Arial" w:hAnsi="Arial" w:cs="Arial"/>
          <w:color w:val="000000" w:themeColor="text1"/>
        </w:rPr>
        <w:t xml:space="preserve"> </w:t>
      </w:r>
      <w:r w:rsidR="003020CE" w:rsidRPr="0088108F">
        <w:rPr>
          <w:rFonts w:ascii="Arial" w:hAnsi="Arial" w:cs="Arial"/>
          <w:color w:val="000000" w:themeColor="text1"/>
        </w:rPr>
        <w:t>for</w:t>
      </w:r>
      <w:r w:rsidRPr="0088108F">
        <w:rPr>
          <w:rFonts w:ascii="Arial" w:hAnsi="Arial" w:cs="Arial"/>
          <w:color w:val="000000" w:themeColor="text1"/>
        </w:rPr>
        <w:t xml:space="preserve"> me to use this work within my dissertation. </w:t>
      </w:r>
      <w:r w:rsidRPr="0088108F">
        <w:rPr>
          <w:rFonts w:ascii="Arial" w:hAnsi="Arial" w:cs="Arial"/>
          <w:color w:val="000000" w:themeColor="text1"/>
        </w:rPr>
        <w:tab/>
      </w:r>
    </w:p>
    <w:p w14:paraId="2912613C" w14:textId="77777777" w:rsidR="00912AE5" w:rsidRPr="0088108F" w:rsidRDefault="00912AE5" w:rsidP="00912AE5">
      <w:pPr>
        <w:spacing w:line="360" w:lineRule="auto"/>
        <w:jc w:val="both"/>
        <w:rPr>
          <w:rFonts w:ascii="Arial" w:hAnsi="Arial" w:cs="Arial"/>
          <w:color w:val="000000" w:themeColor="text1"/>
        </w:rPr>
      </w:pPr>
      <w:r w:rsidRPr="0088108F">
        <w:rPr>
          <w:rFonts w:ascii="Arial" w:hAnsi="Arial" w:cs="Arial"/>
          <w:color w:val="000000" w:themeColor="text1"/>
        </w:rPr>
        <w:t xml:space="preserve">I would not have been able to complete this piece of work without the support of everyone mentioned. </w:t>
      </w:r>
    </w:p>
    <w:p w14:paraId="4128F40B" w14:textId="77777777" w:rsidR="00912AE5" w:rsidRPr="0088108F" w:rsidRDefault="00912AE5" w:rsidP="00912AE5">
      <w:pPr>
        <w:spacing w:line="360" w:lineRule="auto"/>
        <w:rPr>
          <w:rFonts w:ascii="Arial" w:hAnsi="Arial" w:cs="Arial"/>
          <w:color w:val="000000" w:themeColor="text1"/>
        </w:rPr>
      </w:pPr>
    </w:p>
    <w:p w14:paraId="5B271B24" w14:textId="77777777" w:rsidR="00912AE5" w:rsidRPr="0088108F" w:rsidRDefault="00912AE5" w:rsidP="00912AE5">
      <w:pPr>
        <w:spacing w:line="360" w:lineRule="auto"/>
        <w:rPr>
          <w:rFonts w:ascii="Arial" w:hAnsi="Arial" w:cs="Arial"/>
          <w:color w:val="000000" w:themeColor="text1"/>
        </w:rPr>
      </w:pPr>
    </w:p>
    <w:p w14:paraId="0649296B" w14:textId="77777777" w:rsidR="00912AE5" w:rsidRPr="0088108F" w:rsidRDefault="00912AE5" w:rsidP="00912AE5">
      <w:pPr>
        <w:spacing w:line="360" w:lineRule="auto"/>
        <w:rPr>
          <w:rFonts w:ascii="Arial" w:hAnsi="Arial" w:cs="Arial"/>
          <w:color w:val="000000" w:themeColor="text1"/>
        </w:rPr>
      </w:pPr>
    </w:p>
    <w:p w14:paraId="3FC6B295" w14:textId="77777777" w:rsidR="00912AE5" w:rsidRPr="0088108F" w:rsidRDefault="00912AE5" w:rsidP="00912AE5">
      <w:pPr>
        <w:spacing w:line="360" w:lineRule="auto"/>
        <w:rPr>
          <w:rFonts w:ascii="Arial" w:hAnsi="Arial" w:cs="Arial"/>
          <w:color w:val="000000" w:themeColor="text1"/>
        </w:rPr>
      </w:pPr>
    </w:p>
    <w:p w14:paraId="44BDC742" w14:textId="77777777" w:rsidR="00912AE5" w:rsidRPr="0088108F" w:rsidRDefault="00912AE5" w:rsidP="00912AE5">
      <w:pPr>
        <w:spacing w:line="360" w:lineRule="auto"/>
        <w:rPr>
          <w:rFonts w:ascii="Arial" w:hAnsi="Arial" w:cs="Arial"/>
          <w:color w:val="000000" w:themeColor="text1"/>
        </w:rPr>
      </w:pPr>
    </w:p>
    <w:p w14:paraId="3F92139B" w14:textId="77777777" w:rsidR="00912AE5" w:rsidRPr="0088108F" w:rsidRDefault="00912AE5" w:rsidP="00912AE5">
      <w:pPr>
        <w:spacing w:line="360" w:lineRule="auto"/>
        <w:rPr>
          <w:rFonts w:ascii="Arial" w:hAnsi="Arial" w:cs="Arial"/>
          <w:color w:val="000000" w:themeColor="text1"/>
        </w:rPr>
      </w:pPr>
    </w:p>
    <w:p w14:paraId="6206F8F9" w14:textId="77777777" w:rsidR="00912AE5" w:rsidRPr="0088108F" w:rsidRDefault="00912AE5" w:rsidP="00912AE5">
      <w:pPr>
        <w:spacing w:line="360" w:lineRule="auto"/>
        <w:rPr>
          <w:rFonts w:ascii="Arial" w:hAnsi="Arial" w:cs="Arial"/>
          <w:color w:val="000000" w:themeColor="text1"/>
        </w:rPr>
      </w:pPr>
    </w:p>
    <w:p w14:paraId="408A563A" w14:textId="77777777" w:rsidR="00912AE5" w:rsidRPr="0088108F" w:rsidRDefault="00912AE5" w:rsidP="00912AE5">
      <w:pPr>
        <w:spacing w:line="360" w:lineRule="auto"/>
        <w:rPr>
          <w:rFonts w:ascii="Arial" w:hAnsi="Arial" w:cs="Arial"/>
          <w:color w:val="000000" w:themeColor="text1"/>
        </w:rPr>
      </w:pPr>
    </w:p>
    <w:p w14:paraId="161ACCE2" w14:textId="77777777" w:rsidR="00912AE5" w:rsidRPr="0088108F" w:rsidRDefault="00912AE5" w:rsidP="00912AE5">
      <w:pPr>
        <w:spacing w:line="360" w:lineRule="auto"/>
        <w:rPr>
          <w:rFonts w:ascii="Arial" w:hAnsi="Arial" w:cs="Arial"/>
          <w:color w:val="000000" w:themeColor="text1"/>
        </w:rPr>
      </w:pPr>
    </w:p>
    <w:p w14:paraId="1D32BD77" w14:textId="77777777" w:rsidR="00912AE5" w:rsidRPr="0088108F" w:rsidRDefault="00912AE5" w:rsidP="00912AE5">
      <w:pPr>
        <w:spacing w:line="360" w:lineRule="auto"/>
        <w:rPr>
          <w:rFonts w:ascii="Arial" w:hAnsi="Arial" w:cs="Arial"/>
          <w:color w:val="000000" w:themeColor="text1"/>
        </w:rPr>
      </w:pPr>
    </w:p>
    <w:p w14:paraId="3E9B3D05" w14:textId="77777777" w:rsidR="00912AE5" w:rsidRPr="0088108F" w:rsidRDefault="00912AE5" w:rsidP="00912AE5">
      <w:pPr>
        <w:spacing w:line="360" w:lineRule="auto"/>
        <w:rPr>
          <w:rFonts w:ascii="Arial" w:hAnsi="Arial" w:cs="Arial"/>
          <w:color w:val="000000" w:themeColor="text1"/>
        </w:rPr>
      </w:pPr>
    </w:p>
    <w:p w14:paraId="6480CAE5" w14:textId="77777777" w:rsidR="00912AE5" w:rsidRPr="0088108F" w:rsidRDefault="00912AE5" w:rsidP="00912AE5">
      <w:pPr>
        <w:spacing w:line="360" w:lineRule="auto"/>
        <w:rPr>
          <w:rFonts w:ascii="Arial" w:hAnsi="Arial" w:cs="Arial"/>
          <w:color w:val="000000" w:themeColor="text1"/>
        </w:rPr>
      </w:pPr>
    </w:p>
    <w:p w14:paraId="3BF4AA7A" w14:textId="77777777" w:rsidR="00912AE5" w:rsidRPr="0088108F" w:rsidRDefault="00912AE5" w:rsidP="00912AE5">
      <w:pPr>
        <w:spacing w:line="360" w:lineRule="auto"/>
        <w:rPr>
          <w:rFonts w:ascii="Arial" w:hAnsi="Arial" w:cs="Arial"/>
          <w:color w:val="000000" w:themeColor="text1"/>
        </w:rPr>
      </w:pPr>
    </w:p>
    <w:p w14:paraId="343CEAC1" w14:textId="77777777" w:rsidR="00912AE5" w:rsidRPr="0088108F" w:rsidRDefault="00912AE5" w:rsidP="00912AE5">
      <w:pPr>
        <w:spacing w:line="360" w:lineRule="auto"/>
        <w:rPr>
          <w:rFonts w:ascii="Arial" w:hAnsi="Arial" w:cs="Arial"/>
          <w:color w:val="000000" w:themeColor="text1"/>
        </w:rPr>
      </w:pPr>
    </w:p>
    <w:p w14:paraId="2006BF30" w14:textId="77777777" w:rsidR="00912AE5" w:rsidRPr="0088108F" w:rsidRDefault="00912AE5" w:rsidP="0088108F">
      <w:pPr>
        <w:pStyle w:val="Heading1"/>
        <w:jc w:val="center"/>
        <w:rPr>
          <w:color w:val="000000" w:themeColor="text1"/>
        </w:rPr>
      </w:pPr>
      <w:bookmarkStart w:id="2" w:name="_Toc514004532"/>
      <w:r w:rsidRPr="0088108F">
        <w:rPr>
          <w:color w:val="000000" w:themeColor="text1"/>
        </w:rPr>
        <w:lastRenderedPageBreak/>
        <w:t>Abstract</w:t>
      </w:r>
      <w:bookmarkEnd w:id="2"/>
    </w:p>
    <w:p w14:paraId="0E2C9BC1" w14:textId="77777777" w:rsidR="007E3EDE" w:rsidRDefault="007E3EDE" w:rsidP="007E3EDE">
      <w:pPr>
        <w:spacing w:line="360" w:lineRule="auto"/>
        <w:jc w:val="both"/>
        <w:rPr>
          <w:rFonts w:ascii="Arial" w:hAnsi="Arial" w:cs="Arial"/>
        </w:rPr>
      </w:pPr>
    </w:p>
    <w:p w14:paraId="1A39C8BC" w14:textId="5339968A" w:rsidR="007E3EDE" w:rsidRPr="00A1165C" w:rsidRDefault="007E3EDE" w:rsidP="007E3EDE">
      <w:pPr>
        <w:spacing w:line="360" w:lineRule="auto"/>
        <w:jc w:val="both"/>
        <w:rPr>
          <w:rFonts w:ascii="Arial" w:hAnsi="Arial" w:cs="Arial"/>
        </w:rPr>
      </w:pPr>
      <w:r w:rsidRPr="00A1165C">
        <w:rPr>
          <w:rFonts w:ascii="Arial" w:hAnsi="Arial" w:cs="Arial"/>
        </w:rPr>
        <w:t>The housing market is one of the biggest markets of our economy with</w:t>
      </w:r>
      <w:r>
        <w:rPr>
          <w:rFonts w:ascii="Arial" w:hAnsi="Arial" w:cs="Arial"/>
        </w:rPr>
        <w:t xml:space="preserve"> 64</w:t>
      </w:r>
      <w:r w:rsidRPr="00A1165C">
        <w:rPr>
          <w:rFonts w:ascii="Arial" w:hAnsi="Arial" w:cs="Arial"/>
        </w:rPr>
        <w:t>% being made up of</w:t>
      </w:r>
      <w:r>
        <w:rPr>
          <w:rFonts w:ascii="Arial" w:hAnsi="Arial" w:cs="Arial"/>
        </w:rPr>
        <w:t xml:space="preserve"> owned properties and the remaining 36% in rental accommodation. </w:t>
      </w:r>
      <w:r w:rsidRPr="00A1165C">
        <w:rPr>
          <w:rFonts w:ascii="Arial" w:hAnsi="Arial" w:cs="Arial"/>
        </w:rPr>
        <w:t>A house is the most valuable thing many people will ever own. The rental market is a large contributor to the economy as any form of monetary exchange or fluxation such as increased mortgage rates for landlords, rent payments and even i</w:t>
      </w:r>
      <w:r>
        <w:rPr>
          <w:rFonts w:ascii="Arial" w:hAnsi="Arial" w:cs="Arial"/>
        </w:rPr>
        <w:t>n</w:t>
      </w:r>
      <w:r w:rsidRPr="00A1165C">
        <w:rPr>
          <w:rFonts w:ascii="Arial" w:hAnsi="Arial" w:cs="Arial"/>
        </w:rPr>
        <w:t xml:space="preserve">come changes, will all affect how the rental market is affected. This paper aims to </w:t>
      </w:r>
      <w:r>
        <w:rPr>
          <w:rFonts w:ascii="Arial" w:hAnsi="Arial" w:cs="Arial"/>
        </w:rPr>
        <w:t xml:space="preserve">determine the desired outcome of the rental market within the UK based on the following objectives: </w:t>
      </w:r>
    </w:p>
    <w:p w14:paraId="35D682FA" w14:textId="77777777" w:rsidR="007E3EDE" w:rsidRPr="007D3654" w:rsidRDefault="007E3EDE" w:rsidP="007E3EDE">
      <w:pPr>
        <w:pStyle w:val="ListParagraph"/>
        <w:numPr>
          <w:ilvl w:val="0"/>
          <w:numId w:val="3"/>
        </w:numPr>
        <w:spacing w:after="200" w:line="360" w:lineRule="auto"/>
        <w:ind w:left="1800"/>
        <w:jc w:val="both"/>
        <w:rPr>
          <w:rFonts w:ascii="Arial" w:hAnsi="Arial" w:cs="Arial"/>
          <w:color w:val="000000" w:themeColor="text1"/>
        </w:rPr>
      </w:pPr>
      <w:r w:rsidRPr="007D3654">
        <w:rPr>
          <w:rFonts w:ascii="Arial" w:hAnsi="Arial" w:cs="Arial"/>
          <w:color w:val="000000" w:themeColor="text1"/>
        </w:rPr>
        <w:t xml:space="preserve">To evaluate the origins &amp; development of the UK private sector housing market </w:t>
      </w:r>
    </w:p>
    <w:p w14:paraId="016B90E2" w14:textId="77777777" w:rsidR="007E3EDE" w:rsidRPr="007D3654" w:rsidRDefault="007E3EDE" w:rsidP="007E3EDE">
      <w:pPr>
        <w:pStyle w:val="ListParagraph"/>
        <w:numPr>
          <w:ilvl w:val="0"/>
          <w:numId w:val="3"/>
        </w:numPr>
        <w:spacing w:after="200" w:line="360" w:lineRule="auto"/>
        <w:ind w:left="1800"/>
        <w:jc w:val="both"/>
        <w:rPr>
          <w:rFonts w:ascii="Arial" w:hAnsi="Arial" w:cs="Arial"/>
          <w:color w:val="000000" w:themeColor="text1"/>
        </w:rPr>
      </w:pPr>
      <w:r w:rsidRPr="007D3654">
        <w:rPr>
          <w:rFonts w:ascii="Arial" w:hAnsi="Arial" w:cs="Arial"/>
          <w:color w:val="000000" w:themeColor="text1"/>
        </w:rPr>
        <w:t xml:space="preserve">To identify the major factors affecting the UK private housing market </w:t>
      </w:r>
    </w:p>
    <w:p w14:paraId="16A1DC56" w14:textId="77777777" w:rsidR="007E3EDE" w:rsidRPr="007D3654" w:rsidRDefault="007E3EDE" w:rsidP="007E3EDE">
      <w:pPr>
        <w:pStyle w:val="ListParagraph"/>
        <w:numPr>
          <w:ilvl w:val="0"/>
          <w:numId w:val="3"/>
        </w:numPr>
        <w:spacing w:line="360" w:lineRule="auto"/>
        <w:ind w:left="1800"/>
        <w:jc w:val="both"/>
        <w:rPr>
          <w:rFonts w:ascii="Arial" w:hAnsi="Arial" w:cs="Arial"/>
          <w:color w:val="000000" w:themeColor="text1"/>
        </w:rPr>
      </w:pPr>
      <w:r w:rsidRPr="007D3654">
        <w:rPr>
          <w:rFonts w:ascii="Arial" w:hAnsi="Arial" w:cs="Arial"/>
          <w:color w:val="000000" w:themeColor="text1"/>
        </w:rPr>
        <w:t>To make recommendations to property owners and tenants on the way forward for the private sector housing market</w:t>
      </w:r>
    </w:p>
    <w:p w14:paraId="28A4053C" w14:textId="77777777" w:rsidR="007E3EDE" w:rsidRPr="00631FBC" w:rsidRDefault="007E3EDE" w:rsidP="007E3EDE">
      <w:pPr>
        <w:spacing w:line="360" w:lineRule="auto"/>
        <w:jc w:val="both"/>
        <w:rPr>
          <w:rFonts w:ascii="Arial" w:hAnsi="Arial" w:cs="Arial"/>
        </w:rPr>
      </w:pPr>
      <w:r>
        <w:rPr>
          <w:rFonts w:ascii="Arial" w:hAnsi="Arial" w:cs="Arial"/>
        </w:rPr>
        <w:t xml:space="preserve">The rental industry is made up of </w:t>
      </w:r>
      <w:r w:rsidRPr="0088108F">
        <w:rPr>
          <w:rFonts w:ascii="Arial" w:hAnsi="Arial" w:cs="Arial"/>
          <w:color w:val="000000" w:themeColor="text1"/>
        </w:rPr>
        <w:t xml:space="preserve">owner occupied, private rental, local authority rentals and </w:t>
      </w:r>
      <w:r w:rsidRPr="00631FBC">
        <w:rPr>
          <w:rFonts w:ascii="Arial" w:hAnsi="Arial" w:cs="Arial"/>
          <w:color w:val="000000" w:themeColor="text1"/>
        </w:rPr>
        <w:t xml:space="preserve">properties managed by housing associations. The rental housing market started as early as 1900’s and the actions such as the first and second world war’s and how this began to influence the housing market. </w:t>
      </w:r>
    </w:p>
    <w:p w14:paraId="3769917C" w14:textId="77777777" w:rsidR="007E3EDE" w:rsidRPr="00631FBC" w:rsidRDefault="007E3EDE" w:rsidP="007E3EDE">
      <w:pPr>
        <w:spacing w:line="360" w:lineRule="auto"/>
        <w:jc w:val="both"/>
        <w:rPr>
          <w:rFonts w:ascii="Arial" w:hAnsi="Arial" w:cs="Arial"/>
        </w:rPr>
      </w:pPr>
      <w:r w:rsidRPr="00631FBC">
        <w:rPr>
          <w:rFonts w:ascii="Arial" w:hAnsi="Arial" w:cs="Arial"/>
        </w:rPr>
        <w:t xml:space="preserve">Supply and demand is one of the most fundamental concepts of the economy. Demand refers to the quantity of a product or service is desired by purchasers and supply represents how much the market economy has to offer. There are many factors that affect the rental housing market such as interest rates, Income levels and unemployment, rise in UK population, divorce and marriage rates customer confidence and the supply of materials and land. </w:t>
      </w:r>
    </w:p>
    <w:p w14:paraId="34C9A55D" w14:textId="77777777" w:rsidR="007E3EDE" w:rsidRPr="00631FBC" w:rsidRDefault="007E3EDE" w:rsidP="007E3EDE">
      <w:pPr>
        <w:spacing w:line="360" w:lineRule="auto"/>
        <w:jc w:val="both"/>
        <w:rPr>
          <w:rFonts w:ascii="Arial" w:hAnsi="Arial" w:cs="Arial"/>
        </w:rPr>
      </w:pPr>
      <w:r w:rsidRPr="00631FBC">
        <w:rPr>
          <w:rFonts w:ascii="Arial" w:hAnsi="Arial" w:cs="Arial"/>
        </w:rPr>
        <w:t xml:space="preserve">The rental housing market is heavily regulated by laws and legislations with different laws applying to Scotland, England, and Wales. Recent events have noticed that Brexit brings a lot of uncertainty for homeowners, landlords and tenants with Britain being unaware of ramifications when it comes to deciding the future of their properties. Other legislation changes such as the Housing Act and Tax Law implications have also been newly introduced which again adds uncertainty for many individuals.  </w:t>
      </w:r>
    </w:p>
    <w:p w14:paraId="3EE97BA4" w14:textId="3AA72A78" w:rsidR="007E3EDE" w:rsidRPr="00631FBC" w:rsidRDefault="007E3EDE" w:rsidP="007E3EDE">
      <w:pPr>
        <w:spacing w:line="360" w:lineRule="auto"/>
        <w:jc w:val="both"/>
        <w:rPr>
          <w:rFonts w:ascii="Arial" w:hAnsi="Arial" w:cs="Arial"/>
        </w:rPr>
      </w:pPr>
      <w:r w:rsidRPr="00631FBC">
        <w:rPr>
          <w:rFonts w:ascii="Arial" w:hAnsi="Arial" w:cs="Arial"/>
        </w:rPr>
        <w:t xml:space="preserve">There are many advantages and disadvantages to </w:t>
      </w:r>
      <w:proofErr w:type="gramStart"/>
      <w:r w:rsidRPr="00631FBC">
        <w:rPr>
          <w:rFonts w:ascii="Arial" w:hAnsi="Arial" w:cs="Arial"/>
        </w:rPr>
        <w:t>being</w:t>
      </w:r>
      <w:proofErr w:type="gramEnd"/>
      <w:r w:rsidRPr="00631FBC">
        <w:rPr>
          <w:rFonts w:ascii="Arial" w:hAnsi="Arial" w:cs="Arial"/>
        </w:rPr>
        <w:t xml:space="preserve"> a landlord and a tenant and the recommendations and rational analysis provided at the end of this report will look at potential strategies to lessen the effects of todays and potential the near future of rental housing market. </w:t>
      </w:r>
    </w:p>
    <w:sdt>
      <w:sdtPr>
        <w:rPr>
          <w:rFonts w:ascii="Arial" w:eastAsiaTheme="minorHAnsi" w:hAnsi="Arial" w:cs="Arial"/>
          <w:color w:val="000000" w:themeColor="text1"/>
          <w:sz w:val="22"/>
          <w:szCs w:val="22"/>
          <w:lang w:val="en-GB"/>
        </w:rPr>
        <w:id w:val="1591893847"/>
        <w:docPartObj>
          <w:docPartGallery w:val="Table of Contents"/>
          <w:docPartUnique/>
        </w:docPartObj>
      </w:sdtPr>
      <w:sdtEndPr>
        <w:rPr>
          <w:b/>
          <w:bCs/>
          <w:noProof/>
        </w:rPr>
      </w:sdtEndPr>
      <w:sdtContent>
        <w:p w14:paraId="792E9D88" w14:textId="7341694C" w:rsidR="00F75AB6" w:rsidRPr="00631FBC" w:rsidRDefault="00F75AB6">
          <w:pPr>
            <w:pStyle w:val="TOCHeading"/>
            <w:rPr>
              <w:color w:val="000000" w:themeColor="text1"/>
              <w:lang w:val="en-GB"/>
            </w:rPr>
          </w:pPr>
          <w:r w:rsidRPr="00631FBC">
            <w:rPr>
              <w:color w:val="000000" w:themeColor="text1"/>
              <w:lang w:val="en-GB"/>
            </w:rPr>
            <w:t>Table of Contents</w:t>
          </w:r>
          <w:bookmarkStart w:id="3" w:name="_GoBack"/>
          <w:bookmarkEnd w:id="3"/>
        </w:p>
        <w:p w14:paraId="7B01EA73" w14:textId="77777777" w:rsidR="00A0336C" w:rsidRPr="00631FBC" w:rsidRDefault="00A0336C" w:rsidP="00A0336C">
          <w:pPr>
            <w:rPr>
              <w:rFonts w:ascii="Arial" w:hAnsi="Arial" w:cs="Arial"/>
              <w:lang w:val="en-US"/>
            </w:rPr>
          </w:pPr>
        </w:p>
        <w:p w14:paraId="23606A81" w14:textId="39D8D7A1" w:rsidR="00631FBC" w:rsidRPr="00631FBC" w:rsidRDefault="00F75AB6">
          <w:pPr>
            <w:pStyle w:val="TOC1"/>
            <w:tabs>
              <w:tab w:val="right" w:leader="dot" w:pos="9016"/>
            </w:tabs>
            <w:rPr>
              <w:rFonts w:ascii="Arial" w:eastAsiaTheme="minorEastAsia" w:hAnsi="Arial" w:cs="Arial"/>
              <w:noProof/>
              <w:lang w:eastAsia="en-GB"/>
            </w:rPr>
          </w:pPr>
          <w:r w:rsidRPr="00631FBC">
            <w:rPr>
              <w:rFonts w:ascii="Arial" w:hAnsi="Arial" w:cs="Arial"/>
              <w:color w:val="000000" w:themeColor="text1"/>
            </w:rPr>
            <w:fldChar w:fldCharType="begin"/>
          </w:r>
          <w:r w:rsidRPr="00631FBC">
            <w:rPr>
              <w:rFonts w:ascii="Arial" w:hAnsi="Arial" w:cs="Arial"/>
              <w:color w:val="000000" w:themeColor="text1"/>
            </w:rPr>
            <w:instrText xml:space="preserve"> TOC \o "1-3" \h \z \u </w:instrText>
          </w:r>
          <w:r w:rsidRPr="00631FBC">
            <w:rPr>
              <w:rFonts w:ascii="Arial" w:hAnsi="Arial" w:cs="Arial"/>
              <w:color w:val="000000" w:themeColor="text1"/>
            </w:rPr>
            <w:fldChar w:fldCharType="separate"/>
          </w:r>
          <w:hyperlink w:anchor="_Toc514004530" w:history="1">
            <w:r w:rsidR="00631FBC" w:rsidRPr="00631FBC">
              <w:rPr>
                <w:rStyle w:val="Hyperlink"/>
                <w:rFonts w:ascii="Arial" w:hAnsi="Arial" w:cs="Arial"/>
                <w:noProof/>
              </w:rPr>
              <w:t>Declarations</w:t>
            </w:r>
            <w:r w:rsidR="00631FBC" w:rsidRPr="00631FBC">
              <w:rPr>
                <w:rFonts w:ascii="Arial" w:hAnsi="Arial" w:cs="Arial"/>
                <w:noProof/>
                <w:webHidden/>
              </w:rPr>
              <w:tab/>
            </w:r>
            <w:r w:rsidR="00631FBC" w:rsidRPr="00631FBC">
              <w:rPr>
                <w:rFonts w:ascii="Arial" w:hAnsi="Arial" w:cs="Arial"/>
                <w:noProof/>
                <w:webHidden/>
              </w:rPr>
              <w:fldChar w:fldCharType="begin"/>
            </w:r>
            <w:r w:rsidR="00631FBC" w:rsidRPr="00631FBC">
              <w:rPr>
                <w:rFonts w:ascii="Arial" w:hAnsi="Arial" w:cs="Arial"/>
                <w:noProof/>
                <w:webHidden/>
              </w:rPr>
              <w:instrText xml:space="preserve"> PAGEREF _Toc514004530 \h </w:instrText>
            </w:r>
            <w:r w:rsidR="00631FBC" w:rsidRPr="00631FBC">
              <w:rPr>
                <w:rFonts w:ascii="Arial" w:hAnsi="Arial" w:cs="Arial"/>
                <w:noProof/>
                <w:webHidden/>
              </w:rPr>
            </w:r>
            <w:r w:rsidR="00631FBC" w:rsidRPr="00631FBC">
              <w:rPr>
                <w:rFonts w:ascii="Arial" w:hAnsi="Arial" w:cs="Arial"/>
                <w:noProof/>
                <w:webHidden/>
              </w:rPr>
              <w:fldChar w:fldCharType="separate"/>
            </w:r>
            <w:r w:rsidR="002409FD">
              <w:rPr>
                <w:rFonts w:ascii="Arial" w:hAnsi="Arial" w:cs="Arial"/>
                <w:noProof/>
                <w:webHidden/>
              </w:rPr>
              <w:t>1</w:t>
            </w:r>
            <w:r w:rsidR="00631FBC" w:rsidRPr="00631FBC">
              <w:rPr>
                <w:rFonts w:ascii="Arial" w:hAnsi="Arial" w:cs="Arial"/>
                <w:noProof/>
                <w:webHidden/>
              </w:rPr>
              <w:fldChar w:fldCharType="end"/>
            </w:r>
          </w:hyperlink>
        </w:p>
        <w:p w14:paraId="44E290A2" w14:textId="5D6F8268" w:rsidR="00631FBC" w:rsidRPr="00631FBC" w:rsidRDefault="00631FBC">
          <w:pPr>
            <w:pStyle w:val="TOC1"/>
            <w:tabs>
              <w:tab w:val="right" w:leader="dot" w:pos="9016"/>
            </w:tabs>
            <w:rPr>
              <w:rFonts w:ascii="Arial" w:eastAsiaTheme="minorEastAsia" w:hAnsi="Arial" w:cs="Arial"/>
              <w:noProof/>
              <w:lang w:eastAsia="en-GB"/>
            </w:rPr>
          </w:pPr>
          <w:hyperlink w:anchor="_Toc514004531" w:history="1">
            <w:r w:rsidRPr="00631FBC">
              <w:rPr>
                <w:rStyle w:val="Hyperlink"/>
                <w:rFonts w:ascii="Arial" w:hAnsi="Arial" w:cs="Arial"/>
                <w:noProof/>
              </w:rPr>
              <w:t>Acknowledgements</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_Toc514004531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2</w:t>
            </w:r>
            <w:r w:rsidRPr="00631FBC">
              <w:rPr>
                <w:rFonts w:ascii="Arial" w:hAnsi="Arial" w:cs="Arial"/>
                <w:noProof/>
                <w:webHidden/>
              </w:rPr>
              <w:fldChar w:fldCharType="end"/>
            </w:r>
          </w:hyperlink>
        </w:p>
        <w:p w14:paraId="42D3726A" w14:textId="5A1B2EB3" w:rsidR="00631FBC" w:rsidRPr="00631FBC" w:rsidRDefault="00631FBC">
          <w:pPr>
            <w:pStyle w:val="TOC1"/>
            <w:tabs>
              <w:tab w:val="right" w:leader="dot" w:pos="9016"/>
            </w:tabs>
            <w:rPr>
              <w:rFonts w:ascii="Arial" w:eastAsiaTheme="minorEastAsia" w:hAnsi="Arial" w:cs="Arial"/>
              <w:noProof/>
              <w:lang w:eastAsia="en-GB"/>
            </w:rPr>
          </w:pPr>
          <w:hyperlink w:anchor="_Toc514004532" w:history="1">
            <w:r w:rsidRPr="00631FBC">
              <w:rPr>
                <w:rStyle w:val="Hyperlink"/>
                <w:rFonts w:ascii="Arial" w:hAnsi="Arial" w:cs="Arial"/>
                <w:noProof/>
              </w:rPr>
              <w:t>Abstract</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_Toc514004532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3</w:t>
            </w:r>
            <w:r w:rsidRPr="00631FBC">
              <w:rPr>
                <w:rFonts w:ascii="Arial" w:hAnsi="Arial" w:cs="Arial"/>
                <w:noProof/>
                <w:webHidden/>
              </w:rPr>
              <w:fldChar w:fldCharType="end"/>
            </w:r>
          </w:hyperlink>
        </w:p>
        <w:p w14:paraId="44D92500" w14:textId="017D6D05" w:rsidR="00631FBC" w:rsidRPr="00631FBC" w:rsidRDefault="00631FBC">
          <w:pPr>
            <w:pStyle w:val="TOC1"/>
            <w:tabs>
              <w:tab w:val="left" w:pos="440"/>
              <w:tab w:val="right" w:leader="dot" w:pos="9016"/>
            </w:tabs>
            <w:rPr>
              <w:rFonts w:ascii="Arial" w:eastAsiaTheme="minorEastAsia" w:hAnsi="Arial" w:cs="Arial"/>
              <w:noProof/>
              <w:lang w:eastAsia="en-GB"/>
            </w:rPr>
          </w:pPr>
          <w:hyperlink w:anchor="_Toc514004533" w:history="1">
            <w:r w:rsidRPr="00631FBC">
              <w:rPr>
                <w:rStyle w:val="Hyperlink"/>
                <w:rFonts w:ascii="Arial" w:hAnsi="Arial" w:cs="Arial"/>
                <w:noProof/>
              </w:rPr>
              <w:t>1.</w:t>
            </w:r>
            <w:r w:rsidRPr="00631FBC">
              <w:rPr>
                <w:rFonts w:ascii="Arial" w:eastAsiaTheme="minorEastAsia" w:hAnsi="Arial" w:cs="Arial"/>
                <w:noProof/>
                <w:lang w:eastAsia="en-GB"/>
              </w:rPr>
              <w:tab/>
            </w:r>
            <w:r w:rsidRPr="00631FBC">
              <w:rPr>
                <w:rStyle w:val="Hyperlink"/>
                <w:rFonts w:ascii="Arial" w:hAnsi="Arial" w:cs="Arial"/>
                <w:noProof/>
              </w:rPr>
              <w:t>Introduction</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_Toc514004533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6</w:t>
            </w:r>
            <w:r w:rsidRPr="00631FBC">
              <w:rPr>
                <w:rFonts w:ascii="Arial" w:hAnsi="Arial" w:cs="Arial"/>
                <w:noProof/>
                <w:webHidden/>
              </w:rPr>
              <w:fldChar w:fldCharType="end"/>
            </w:r>
          </w:hyperlink>
        </w:p>
        <w:p w14:paraId="596D3855" w14:textId="040F214C" w:rsidR="00631FBC" w:rsidRPr="00631FBC" w:rsidRDefault="00631FBC">
          <w:pPr>
            <w:pStyle w:val="TOC2"/>
            <w:tabs>
              <w:tab w:val="left" w:pos="880"/>
              <w:tab w:val="right" w:leader="dot" w:pos="9016"/>
            </w:tabs>
            <w:rPr>
              <w:rFonts w:ascii="Arial" w:eastAsiaTheme="minorEastAsia" w:hAnsi="Arial" w:cs="Arial"/>
              <w:noProof/>
              <w:lang w:eastAsia="en-GB"/>
            </w:rPr>
          </w:pPr>
          <w:hyperlink w:anchor="_Toc514004534" w:history="1">
            <w:r w:rsidRPr="00631FBC">
              <w:rPr>
                <w:rStyle w:val="Hyperlink"/>
                <w:rFonts w:ascii="Arial" w:hAnsi="Arial" w:cs="Arial"/>
                <w:noProof/>
              </w:rPr>
              <w:t>1.1</w:t>
            </w:r>
            <w:r w:rsidRPr="00631FBC">
              <w:rPr>
                <w:rFonts w:ascii="Arial" w:eastAsiaTheme="minorEastAsia" w:hAnsi="Arial" w:cs="Arial"/>
                <w:noProof/>
                <w:lang w:eastAsia="en-GB"/>
              </w:rPr>
              <w:tab/>
            </w:r>
            <w:r w:rsidRPr="00631FBC">
              <w:rPr>
                <w:rStyle w:val="Hyperlink"/>
                <w:rFonts w:ascii="Arial" w:hAnsi="Arial" w:cs="Arial"/>
                <w:noProof/>
              </w:rPr>
              <w:t>What is the Rental Housing Market</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_Toc514004534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6</w:t>
            </w:r>
            <w:r w:rsidRPr="00631FBC">
              <w:rPr>
                <w:rFonts w:ascii="Arial" w:hAnsi="Arial" w:cs="Arial"/>
                <w:noProof/>
                <w:webHidden/>
              </w:rPr>
              <w:fldChar w:fldCharType="end"/>
            </w:r>
          </w:hyperlink>
        </w:p>
        <w:p w14:paraId="4E16EBB8" w14:textId="7FBAAA32" w:rsidR="00631FBC" w:rsidRPr="00631FBC" w:rsidRDefault="00631FBC">
          <w:pPr>
            <w:pStyle w:val="TOC1"/>
            <w:tabs>
              <w:tab w:val="left" w:pos="440"/>
              <w:tab w:val="right" w:leader="dot" w:pos="9016"/>
            </w:tabs>
            <w:rPr>
              <w:rFonts w:ascii="Arial" w:eastAsiaTheme="minorEastAsia" w:hAnsi="Arial" w:cs="Arial"/>
              <w:noProof/>
              <w:lang w:eastAsia="en-GB"/>
            </w:rPr>
          </w:pPr>
          <w:hyperlink w:anchor="_Toc514004535" w:history="1">
            <w:r w:rsidRPr="00631FBC">
              <w:rPr>
                <w:rStyle w:val="Hyperlink"/>
                <w:rFonts w:ascii="Arial" w:hAnsi="Arial" w:cs="Arial"/>
                <w:noProof/>
              </w:rPr>
              <w:t>2.</w:t>
            </w:r>
            <w:r w:rsidRPr="00631FBC">
              <w:rPr>
                <w:rFonts w:ascii="Arial" w:eastAsiaTheme="minorEastAsia" w:hAnsi="Arial" w:cs="Arial"/>
                <w:noProof/>
                <w:lang w:eastAsia="en-GB"/>
              </w:rPr>
              <w:tab/>
            </w:r>
            <w:r w:rsidRPr="00631FBC">
              <w:rPr>
                <w:rStyle w:val="Hyperlink"/>
                <w:rFonts w:ascii="Arial" w:hAnsi="Arial" w:cs="Arial"/>
                <w:noProof/>
              </w:rPr>
              <w:t>Review of Literature</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_Toc514004535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7</w:t>
            </w:r>
            <w:r w:rsidRPr="00631FBC">
              <w:rPr>
                <w:rFonts w:ascii="Arial" w:hAnsi="Arial" w:cs="Arial"/>
                <w:noProof/>
                <w:webHidden/>
              </w:rPr>
              <w:fldChar w:fldCharType="end"/>
            </w:r>
          </w:hyperlink>
        </w:p>
        <w:p w14:paraId="605DDFB0" w14:textId="6BC522B8" w:rsidR="00631FBC" w:rsidRPr="00631FBC" w:rsidRDefault="00631FBC">
          <w:pPr>
            <w:pStyle w:val="TOC2"/>
            <w:tabs>
              <w:tab w:val="left" w:pos="880"/>
              <w:tab w:val="right" w:leader="dot" w:pos="9016"/>
            </w:tabs>
            <w:rPr>
              <w:rFonts w:ascii="Arial" w:eastAsiaTheme="minorEastAsia" w:hAnsi="Arial" w:cs="Arial"/>
              <w:noProof/>
              <w:lang w:eastAsia="en-GB"/>
            </w:rPr>
          </w:pPr>
          <w:hyperlink w:anchor="_Toc514004536" w:history="1">
            <w:r w:rsidRPr="00631FBC">
              <w:rPr>
                <w:rStyle w:val="Hyperlink"/>
                <w:rFonts w:ascii="Arial" w:hAnsi="Arial" w:cs="Arial"/>
                <w:noProof/>
              </w:rPr>
              <w:t>2.1</w:t>
            </w:r>
            <w:r w:rsidRPr="00631FBC">
              <w:rPr>
                <w:rFonts w:ascii="Arial" w:eastAsiaTheme="minorEastAsia" w:hAnsi="Arial" w:cs="Arial"/>
                <w:noProof/>
                <w:lang w:eastAsia="en-GB"/>
              </w:rPr>
              <w:tab/>
            </w:r>
            <w:r w:rsidRPr="00631FBC">
              <w:rPr>
                <w:rStyle w:val="Hyperlink"/>
                <w:rFonts w:ascii="Arial" w:hAnsi="Arial" w:cs="Arial"/>
                <w:noProof/>
              </w:rPr>
              <w:t>Background of the UK housing market</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_Toc514004536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7</w:t>
            </w:r>
            <w:r w:rsidRPr="00631FBC">
              <w:rPr>
                <w:rFonts w:ascii="Arial" w:hAnsi="Arial" w:cs="Arial"/>
                <w:noProof/>
                <w:webHidden/>
              </w:rPr>
              <w:fldChar w:fldCharType="end"/>
            </w:r>
          </w:hyperlink>
        </w:p>
        <w:p w14:paraId="0C5B47B8" w14:textId="03C4DF97" w:rsidR="00631FBC" w:rsidRPr="00631FBC" w:rsidRDefault="00631FBC">
          <w:pPr>
            <w:pStyle w:val="TOC3"/>
            <w:tabs>
              <w:tab w:val="left" w:pos="1320"/>
              <w:tab w:val="right" w:leader="dot" w:pos="9016"/>
            </w:tabs>
            <w:rPr>
              <w:rFonts w:ascii="Arial" w:eastAsiaTheme="minorEastAsia" w:hAnsi="Arial" w:cs="Arial"/>
              <w:noProof/>
              <w:lang w:eastAsia="en-GB"/>
            </w:rPr>
          </w:pPr>
          <w:hyperlink w:anchor="_Toc514004537" w:history="1">
            <w:r w:rsidRPr="00631FBC">
              <w:rPr>
                <w:rStyle w:val="Hyperlink"/>
                <w:rFonts w:ascii="Arial" w:hAnsi="Arial" w:cs="Arial"/>
                <w:noProof/>
              </w:rPr>
              <w:t>2.1.1</w:t>
            </w:r>
            <w:r w:rsidRPr="00631FBC">
              <w:rPr>
                <w:rFonts w:ascii="Arial" w:eastAsiaTheme="minorEastAsia" w:hAnsi="Arial" w:cs="Arial"/>
                <w:noProof/>
                <w:lang w:eastAsia="en-GB"/>
              </w:rPr>
              <w:tab/>
            </w:r>
            <w:r w:rsidRPr="00631FBC">
              <w:rPr>
                <w:rStyle w:val="Hyperlink"/>
                <w:rFonts w:ascii="Arial" w:hAnsi="Arial" w:cs="Arial"/>
                <w:noProof/>
              </w:rPr>
              <w:t>General Background and History</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_Toc514004537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7</w:t>
            </w:r>
            <w:r w:rsidRPr="00631FBC">
              <w:rPr>
                <w:rFonts w:ascii="Arial" w:hAnsi="Arial" w:cs="Arial"/>
                <w:noProof/>
                <w:webHidden/>
              </w:rPr>
              <w:fldChar w:fldCharType="end"/>
            </w:r>
          </w:hyperlink>
        </w:p>
        <w:p w14:paraId="24DB1D16" w14:textId="6688B36F" w:rsidR="00631FBC" w:rsidRPr="00631FBC" w:rsidRDefault="00631FBC">
          <w:pPr>
            <w:pStyle w:val="TOC3"/>
            <w:tabs>
              <w:tab w:val="left" w:pos="1320"/>
              <w:tab w:val="right" w:leader="dot" w:pos="9016"/>
            </w:tabs>
            <w:rPr>
              <w:rFonts w:ascii="Arial" w:eastAsiaTheme="minorEastAsia" w:hAnsi="Arial" w:cs="Arial"/>
              <w:noProof/>
              <w:lang w:eastAsia="en-GB"/>
            </w:rPr>
          </w:pPr>
          <w:hyperlink w:anchor="_Toc514004538" w:history="1">
            <w:r w:rsidRPr="00631FBC">
              <w:rPr>
                <w:rStyle w:val="Hyperlink"/>
                <w:rFonts w:ascii="Arial" w:hAnsi="Arial" w:cs="Arial"/>
                <w:noProof/>
              </w:rPr>
              <w:t>2.1.2</w:t>
            </w:r>
            <w:r w:rsidRPr="00631FBC">
              <w:rPr>
                <w:rFonts w:ascii="Arial" w:eastAsiaTheme="minorEastAsia" w:hAnsi="Arial" w:cs="Arial"/>
                <w:noProof/>
                <w:lang w:eastAsia="en-GB"/>
              </w:rPr>
              <w:tab/>
            </w:r>
            <w:r w:rsidRPr="00631FBC">
              <w:rPr>
                <w:rStyle w:val="Hyperlink"/>
                <w:rFonts w:ascii="Arial" w:hAnsi="Arial" w:cs="Arial"/>
                <w:noProof/>
              </w:rPr>
              <w:t>Financial Crisis on UK Private Rental Housing</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_Toc514004538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9</w:t>
            </w:r>
            <w:r w:rsidRPr="00631FBC">
              <w:rPr>
                <w:rFonts w:ascii="Arial" w:hAnsi="Arial" w:cs="Arial"/>
                <w:noProof/>
                <w:webHidden/>
              </w:rPr>
              <w:fldChar w:fldCharType="end"/>
            </w:r>
          </w:hyperlink>
        </w:p>
        <w:p w14:paraId="04F79429" w14:textId="533BEAEF" w:rsidR="00631FBC" w:rsidRPr="00631FBC" w:rsidRDefault="00631FBC">
          <w:pPr>
            <w:pStyle w:val="TOC2"/>
            <w:tabs>
              <w:tab w:val="left" w:pos="880"/>
              <w:tab w:val="right" w:leader="dot" w:pos="9016"/>
            </w:tabs>
            <w:rPr>
              <w:rFonts w:ascii="Arial" w:eastAsiaTheme="minorEastAsia" w:hAnsi="Arial" w:cs="Arial"/>
              <w:noProof/>
              <w:lang w:eastAsia="en-GB"/>
            </w:rPr>
          </w:pPr>
          <w:hyperlink w:anchor="_Toc514004539" w:history="1">
            <w:r w:rsidRPr="00631FBC">
              <w:rPr>
                <w:rStyle w:val="Hyperlink"/>
                <w:rFonts w:ascii="Arial" w:hAnsi="Arial" w:cs="Arial"/>
                <w:noProof/>
              </w:rPr>
              <w:t>2.2</w:t>
            </w:r>
            <w:r w:rsidRPr="00631FBC">
              <w:rPr>
                <w:rFonts w:ascii="Arial" w:eastAsiaTheme="minorEastAsia" w:hAnsi="Arial" w:cs="Arial"/>
                <w:noProof/>
                <w:lang w:eastAsia="en-GB"/>
              </w:rPr>
              <w:tab/>
            </w:r>
            <w:r w:rsidRPr="00631FBC">
              <w:rPr>
                <w:rStyle w:val="Hyperlink"/>
                <w:rFonts w:ascii="Arial" w:hAnsi="Arial" w:cs="Arial"/>
                <w:noProof/>
              </w:rPr>
              <w:t>Development of the Private Rental Housing Market</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_Toc514004539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10</w:t>
            </w:r>
            <w:r w:rsidRPr="00631FBC">
              <w:rPr>
                <w:rFonts w:ascii="Arial" w:hAnsi="Arial" w:cs="Arial"/>
                <w:noProof/>
                <w:webHidden/>
              </w:rPr>
              <w:fldChar w:fldCharType="end"/>
            </w:r>
          </w:hyperlink>
        </w:p>
        <w:p w14:paraId="28FBA118" w14:textId="607DEBB2" w:rsidR="00631FBC" w:rsidRPr="00631FBC" w:rsidRDefault="00631FBC">
          <w:pPr>
            <w:pStyle w:val="TOC3"/>
            <w:tabs>
              <w:tab w:val="left" w:pos="1320"/>
              <w:tab w:val="right" w:leader="dot" w:pos="9016"/>
            </w:tabs>
            <w:rPr>
              <w:rFonts w:ascii="Arial" w:eastAsiaTheme="minorEastAsia" w:hAnsi="Arial" w:cs="Arial"/>
              <w:noProof/>
              <w:lang w:eastAsia="en-GB"/>
            </w:rPr>
          </w:pPr>
          <w:hyperlink w:anchor="_Toc514004540" w:history="1">
            <w:r w:rsidRPr="00631FBC">
              <w:rPr>
                <w:rStyle w:val="Hyperlink"/>
                <w:rFonts w:ascii="Arial" w:hAnsi="Arial" w:cs="Arial"/>
                <w:noProof/>
              </w:rPr>
              <w:t>2.2.1</w:t>
            </w:r>
            <w:r w:rsidRPr="00631FBC">
              <w:rPr>
                <w:rFonts w:ascii="Arial" w:eastAsiaTheme="minorEastAsia" w:hAnsi="Arial" w:cs="Arial"/>
                <w:noProof/>
                <w:lang w:eastAsia="en-GB"/>
              </w:rPr>
              <w:tab/>
            </w:r>
            <w:r w:rsidRPr="00631FBC">
              <w:rPr>
                <w:rStyle w:val="Hyperlink"/>
                <w:rFonts w:ascii="Arial" w:hAnsi="Arial" w:cs="Arial"/>
                <w:noProof/>
              </w:rPr>
              <w:t>Theory of Supply and Demand</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_Toc514004540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10</w:t>
            </w:r>
            <w:r w:rsidRPr="00631FBC">
              <w:rPr>
                <w:rFonts w:ascii="Arial" w:hAnsi="Arial" w:cs="Arial"/>
                <w:noProof/>
                <w:webHidden/>
              </w:rPr>
              <w:fldChar w:fldCharType="end"/>
            </w:r>
          </w:hyperlink>
        </w:p>
        <w:p w14:paraId="585FD209" w14:textId="67CD143A" w:rsidR="00631FBC" w:rsidRPr="00631FBC" w:rsidRDefault="00631FBC">
          <w:pPr>
            <w:pStyle w:val="TOC3"/>
            <w:tabs>
              <w:tab w:val="left" w:pos="1320"/>
              <w:tab w:val="right" w:leader="dot" w:pos="9016"/>
            </w:tabs>
            <w:rPr>
              <w:rFonts w:ascii="Arial" w:eastAsiaTheme="minorEastAsia" w:hAnsi="Arial" w:cs="Arial"/>
              <w:noProof/>
              <w:lang w:eastAsia="en-GB"/>
            </w:rPr>
          </w:pPr>
          <w:hyperlink w:anchor="_Toc514004541" w:history="1">
            <w:r w:rsidRPr="00631FBC">
              <w:rPr>
                <w:rStyle w:val="Hyperlink"/>
                <w:rFonts w:ascii="Arial" w:hAnsi="Arial" w:cs="Arial"/>
                <w:noProof/>
              </w:rPr>
              <w:t>2.2.2</w:t>
            </w:r>
            <w:r w:rsidRPr="00631FBC">
              <w:rPr>
                <w:rFonts w:ascii="Arial" w:eastAsiaTheme="minorEastAsia" w:hAnsi="Arial" w:cs="Arial"/>
                <w:noProof/>
                <w:lang w:eastAsia="en-GB"/>
              </w:rPr>
              <w:tab/>
            </w:r>
            <w:r w:rsidRPr="00631FBC">
              <w:rPr>
                <w:rStyle w:val="Hyperlink"/>
                <w:rFonts w:ascii="Arial" w:hAnsi="Arial" w:cs="Arial"/>
                <w:noProof/>
              </w:rPr>
              <w:t>Demand Factors</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_Toc514004541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11</w:t>
            </w:r>
            <w:r w:rsidRPr="00631FBC">
              <w:rPr>
                <w:rFonts w:ascii="Arial" w:hAnsi="Arial" w:cs="Arial"/>
                <w:noProof/>
                <w:webHidden/>
              </w:rPr>
              <w:fldChar w:fldCharType="end"/>
            </w:r>
          </w:hyperlink>
        </w:p>
        <w:p w14:paraId="6F098593" w14:textId="7C160679" w:rsidR="00631FBC" w:rsidRPr="00631FBC" w:rsidRDefault="00631FBC">
          <w:pPr>
            <w:pStyle w:val="TOC3"/>
            <w:tabs>
              <w:tab w:val="left" w:pos="1320"/>
              <w:tab w:val="right" w:leader="dot" w:pos="9016"/>
            </w:tabs>
            <w:rPr>
              <w:rFonts w:ascii="Arial" w:eastAsiaTheme="minorEastAsia" w:hAnsi="Arial" w:cs="Arial"/>
              <w:noProof/>
              <w:lang w:eastAsia="en-GB"/>
            </w:rPr>
          </w:pPr>
          <w:hyperlink w:anchor="_Toc514004542" w:history="1">
            <w:r w:rsidRPr="00631FBC">
              <w:rPr>
                <w:rStyle w:val="Hyperlink"/>
                <w:rFonts w:ascii="Arial" w:hAnsi="Arial" w:cs="Arial"/>
                <w:noProof/>
              </w:rPr>
              <w:t>2.2.3</w:t>
            </w:r>
            <w:r w:rsidRPr="00631FBC">
              <w:rPr>
                <w:rFonts w:ascii="Arial" w:eastAsiaTheme="minorEastAsia" w:hAnsi="Arial" w:cs="Arial"/>
                <w:noProof/>
                <w:lang w:eastAsia="en-GB"/>
              </w:rPr>
              <w:tab/>
            </w:r>
            <w:r w:rsidRPr="00631FBC">
              <w:rPr>
                <w:rStyle w:val="Hyperlink"/>
                <w:rFonts w:ascii="Arial" w:hAnsi="Arial" w:cs="Arial"/>
                <w:noProof/>
              </w:rPr>
              <w:t>Supply Factors</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_Toc514004542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16</w:t>
            </w:r>
            <w:r w:rsidRPr="00631FBC">
              <w:rPr>
                <w:rFonts w:ascii="Arial" w:hAnsi="Arial" w:cs="Arial"/>
                <w:noProof/>
                <w:webHidden/>
              </w:rPr>
              <w:fldChar w:fldCharType="end"/>
            </w:r>
          </w:hyperlink>
        </w:p>
        <w:p w14:paraId="5B563E3B" w14:textId="3BB182E4" w:rsidR="00631FBC" w:rsidRPr="00631FBC" w:rsidRDefault="00631FBC">
          <w:pPr>
            <w:pStyle w:val="TOC2"/>
            <w:tabs>
              <w:tab w:val="left" w:pos="880"/>
              <w:tab w:val="right" w:leader="dot" w:pos="9016"/>
            </w:tabs>
            <w:rPr>
              <w:rFonts w:ascii="Arial" w:eastAsiaTheme="minorEastAsia" w:hAnsi="Arial" w:cs="Arial"/>
              <w:noProof/>
              <w:lang w:eastAsia="en-GB"/>
            </w:rPr>
          </w:pPr>
          <w:hyperlink w:anchor="_Toc514004543" w:history="1">
            <w:r w:rsidRPr="00631FBC">
              <w:rPr>
                <w:rStyle w:val="Hyperlink"/>
                <w:rFonts w:ascii="Arial" w:hAnsi="Arial" w:cs="Arial"/>
                <w:noProof/>
              </w:rPr>
              <w:t>2.3</w:t>
            </w:r>
            <w:r w:rsidRPr="00631FBC">
              <w:rPr>
                <w:rFonts w:ascii="Arial" w:eastAsiaTheme="minorEastAsia" w:hAnsi="Arial" w:cs="Arial"/>
                <w:noProof/>
                <w:lang w:eastAsia="en-GB"/>
              </w:rPr>
              <w:tab/>
            </w:r>
            <w:r w:rsidRPr="00631FBC">
              <w:rPr>
                <w:rStyle w:val="Hyperlink"/>
                <w:rFonts w:ascii="Arial" w:hAnsi="Arial" w:cs="Arial"/>
                <w:noProof/>
              </w:rPr>
              <w:t>Legislation of the UK private Housing</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_Toc514004543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17</w:t>
            </w:r>
            <w:r w:rsidRPr="00631FBC">
              <w:rPr>
                <w:rFonts w:ascii="Arial" w:hAnsi="Arial" w:cs="Arial"/>
                <w:noProof/>
                <w:webHidden/>
              </w:rPr>
              <w:fldChar w:fldCharType="end"/>
            </w:r>
          </w:hyperlink>
        </w:p>
        <w:p w14:paraId="169E3195" w14:textId="5C6317DD" w:rsidR="00631FBC" w:rsidRPr="00631FBC" w:rsidRDefault="00631FBC">
          <w:pPr>
            <w:pStyle w:val="TOC3"/>
            <w:tabs>
              <w:tab w:val="left" w:pos="1320"/>
              <w:tab w:val="right" w:leader="dot" w:pos="9016"/>
            </w:tabs>
            <w:rPr>
              <w:rFonts w:ascii="Arial" w:eastAsiaTheme="minorEastAsia" w:hAnsi="Arial" w:cs="Arial"/>
              <w:noProof/>
              <w:lang w:eastAsia="en-GB"/>
            </w:rPr>
          </w:pPr>
          <w:hyperlink w:anchor="_Toc514004544" w:history="1">
            <w:r w:rsidRPr="00631FBC">
              <w:rPr>
                <w:rStyle w:val="Hyperlink"/>
                <w:rFonts w:ascii="Arial" w:hAnsi="Arial" w:cs="Arial"/>
                <w:noProof/>
              </w:rPr>
              <w:t>2.3.1</w:t>
            </w:r>
            <w:r w:rsidRPr="00631FBC">
              <w:rPr>
                <w:rFonts w:ascii="Arial" w:eastAsiaTheme="minorEastAsia" w:hAnsi="Arial" w:cs="Arial"/>
                <w:noProof/>
                <w:lang w:eastAsia="en-GB"/>
              </w:rPr>
              <w:tab/>
            </w:r>
            <w:r w:rsidRPr="00631FBC">
              <w:rPr>
                <w:rStyle w:val="Hyperlink"/>
                <w:rFonts w:ascii="Arial" w:hAnsi="Arial" w:cs="Arial"/>
                <w:noProof/>
              </w:rPr>
              <w:t>General Legislation</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_Toc514004544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17</w:t>
            </w:r>
            <w:r w:rsidRPr="00631FBC">
              <w:rPr>
                <w:rFonts w:ascii="Arial" w:hAnsi="Arial" w:cs="Arial"/>
                <w:noProof/>
                <w:webHidden/>
              </w:rPr>
              <w:fldChar w:fldCharType="end"/>
            </w:r>
          </w:hyperlink>
        </w:p>
        <w:p w14:paraId="4DE0D3EE" w14:textId="2BFA5AA8" w:rsidR="00631FBC" w:rsidRPr="00631FBC" w:rsidRDefault="00631FBC">
          <w:pPr>
            <w:pStyle w:val="TOC3"/>
            <w:tabs>
              <w:tab w:val="left" w:pos="1320"/>
              <w:tab w:val="right" w:leader="dot" w:pos="9016"/>
            </w:tabs>
            <w:rPr>
              <w:rFonts w:ascii="Arial" w:eastAsiaTheme="minorEastAsia" w:hAnsi="Arial" w:cs="Arial"/>
              <w:noProof/>
              <w:lang w:eastAsia="en-GB"/>
            </w:rPr>
          </w:pPr>
          <w:hyperlink w:anchor="_Toc514004545" w:history="1">
            <w:r w:rsidRPr="00631FBC">
              <w:rPr>
                <w:rStyle w:val="Hyperlink"/>
                <w:rFonts w:ascii="Arial" w:hAnsi="Arial" w:cs="Arial"/>
                <w:noProof/>
              </w:rPr>
              <w:t>2.3.2</w:t>
            </w:r>
            <w:r w:rsidRPr="00631FBC">
              <w:rPr>
                <w:rFonts w:ascii="Arial" w:eastAsiaTheme="minorEastAsia" w:hAnsi="Arial" w:cs="Arial"/>
                <w:noProof/>
                <w:lang w:eastAsia="en-GB"/>
              </w:rPr>
              <w:tab/>
            </w:r>
            <w:r w:rsidRPr="00631FBC">
              <w:rPr>
                <w:rStyle w:val="Hyperlink"/>
                <w:rFonts w:ascii="Arial" w:hAnsi="Arial" w:cs="Arial"/>
                <w:noProof/>
              </w:rPr>
              <w:t>Brexit</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_Toc514004545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17</w:t>
            </w:r>
            <w:r w:rsidRPr="00631FBC">
              <w:rPr>
                <w:rFonts w:ascii="Arial" w:hAnsi="Arial" w:cs="Arial"/>
                <w:noProof/>
                <w:webHidden/>
              </w:rPr>
              <w:fldChar w:fldCharType="end"/>
            </w:r>
          </w:hyperlink>
        </w:p>
        <w:p w14:paraId="452F3125" w14:textId="1B6FBC85" w:rsidR="00631FBC" w:rsidRPr="00631FBC" w:rsidRDefault="00631FBC">
          <w:pPr>
            <w:pStyle w:val="TOC3"/>
            <w:tabs>
              <w:tab w:val="left" w:pos="1320"/>
              <w:tab w:val="right" w:leader="dot" w:pos="9016"/>
            </w:tabs>
            <w:rPr>
              <w:rFonts w:ascii="Arial" w:eastAsiaTheme="minorEastAsia" w:hAnsi="Arial" w:cs="Arial"/>
              <w:noProof/>
              <w:lang w:eastAsia="en-GB"/>
            </w:rPr>
          </w:pPr>
          <w:hyperlink w:anchor="_Toc514004546" w:history="1">
            <w:r w:rsidRPr="00631FBC">
              <w:rPr>
                <w:rStyle w:val="Hyperlink"/>
                <w:rFonts w:ascii="Arial" w:hAnsi="Arial" w:cs="Arial"/>
                <w:noProof/>
              </w:rPr>
              <w:t>2.3.3</w:t>
            </w:r>
            <w:r w:rsidRPr="00631FBC">
              <w:rPr>
                <w:rFonts w:ascii="Arial" w:eastAsiaTheme="minorEastAsia" w:hAnsi="Arial" w:cs="Arial"/>
                <w:noProof/>
                <w:lang w:eastAsia="en-GB"/>
              </w:rPr>
              <w:tab/>
            </w:r>
            <w:r w:rsidRPr="00631FBC">
              <w:rPr>
                <w:rStyle w:val="Hyperlink"/>
                <w:rFonts w:ascii="Arial" w:hAnsi="Arial" w:cs="Arial"/>
                <w:noProof/>
              </w:rPr>
              <w:t>Tax Changes</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_Toc514004546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18</w:t>
            </w:r>
            <w:r w:rsidRPr="00631FBC">
              <w:rPr>
                <w:rFonts w:ascii="Arial" w:hAnsi="Arial" w:cs="Arial"/>
                <w:noProof/>
                <w:webHidden/>
              </w:rPr>
              <w:fldChar w:fldCharType="end"/>
            </w:r>
          </w:hyperlink>
        </w:p>
        <w:p w14:paraId="3E7D308F" w14:textId="1ADF9182" w:rsidR="00631FBC" w:rsidRPr="00631FBC" w:rsidRDefault="00631FBC">
          <w:pPr>
            <w:pStyle w:val="TOC2"/>
            <w:tabs>
              <w:tab w:val="left" w:pos="880"/>
              <w:tab w:val="right" w:leader="dot" w:pos="9016"/>
            </w:tabs>
            <w:rPr>
              <w:rFonts w:ascii="Arial" w:eastAsiaTheme="minorEastAsia" w:hAnsi="Arial" w:cs="Arial"/>
              <w:noProof/>
              <w:lang w:eastAsia="en-GB"/>
            </w:rPr>
          </w:pPr>
          <w:hyperlink w:anchor="_Toc514004547" w:history="1">
            <w:r w:rsidRPr="00631FBC">
              <w:rPr>
                <w:rStyle w:val="Hyperlink"/>
                <w:rFonts w:ascii="Arial" w:hAnsi="Arial" w:cs="Arial"/>
                <w:noProof/>
              </w:rPr>
              <w:t>2.4</w:t>
            </w:r>
            <w:r w:rsidRPr="00631FBC">
              <w:rPr>
                <w:rFonts w:ascii="Arial" w:eastAsiaTheme="minorEastAsia" w:hAnsi="Arial" w:cs="Arial"/>
                <w:noProof/>
                <w:lang w:eastAsia="en-GB"/>
              </w:rPr>
              <w:tab/>
            </w:r>
            <w:r w:rsidRPr="00631FBC">
              <w:rPr>
                <w:rStyle w:val="Hyperlink"/>
                <w:rFonts w:ascii="Arial" w:hAnsi="Arial" w:cs="Arial"/>
                <w:noProof/>
              </w:rPr>
              <w:t>Buy to Let Market</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_Toc514004547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19</w:t>
            </w:r>
            <w:r w:rsidRPr="00631FBC">
              <w:rPr>
                <w:rFonts w:ascii="Arial" w:hAnsi="Arial" w:cs="Arial"/>
                <w:noProof/>
                <w:webHidden/>
              </w:rPr>
              <w:fldChar w:fldCharType="end"/>
            </w:r>
          </w:hyperlink>
        </w:p>
        <w:p w14:paraId="63BCA8CD" w14:textId="12B86046" w:rsidR="00631FBC" w:rsidRPr="00631FBC" w:rsidRDefault="00631FBC">
          <w:pPr>
            <w:pStyle w:val="TOC3"/>
            <w:tabs>
              <w:tab w:val="left" w:pos="1320"/>
              <w:tab w:val="right" w:leader="dot" w:pos="9016"/>
            </w:tabs>
            <w:rPr>
              <w:rFonts w:ascii="Arial" w:eastAsiaTheme="minorEastAsia" w:hAnsi="Arial" w:cs="Arial"/>
              <w:noProof/>
              <w:lang w:eastAsia="en-GB"/>
            </w:rPr>
          </w:pPr>
          <w:hyperlink w:anchor="_Toc514004548" w:history="1">
            <w:r w:rsidRPr="00631FBC">
              <w:rPr>
                <w:rStyle w:val="Hyperlink"/>
                <w:rFonts w:ascii="Arial" w:hAnsi="Arial" w:cs="Arial"/>
                <w:noProof/>
              </w:rPr>
              <w:t>2.4.1</w:t>
            </w:r>
            <w:r w:rsidRPr="00631FBC">
              <w:rPr>
                <w:rFonts w:ascii="Arial" w:eastAsiaTheme="minorEastAsia" w:hAnsi="Arial" w:cs="Arial"/>
                <w:noProof/>
                <w:lang w:eastAsia="en-GB"/>
              </w:rPr>
              <w:tab/>
            </w:r>
            <w:r w:rsidRPr="00631FBC">
              <w:rPr>
                <w:rStyle w:val="Hyperlink"/>
                <w:rFonts w:ascii="Arial" w:hAnsi="Arial" w:cs="Arial"/>
                <w:noProof/>
              </w:rPr>
              <w:t>Landlords</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_Toc514004548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20</w:t>
            </w:r>
            <w:r w:rsidRPr="00631FBC">
              <w:rPr>
                <w:rFonts w:ascii="Arial" w:hAnsi="Arial" w:cs="Arial"/>
                <w:noProof/>
                <w:webHidden/>
              </w:rPr>
              <w:fldChar w:fldCharType="end"/>
            </w:r>
          </w:hyperlink>
        </w:p>
        <w:p w14:paraId="57A4ABEB" w14:textId="56341C62" w:rsidR="00631FBC" w:rsidRPr="00631FBC" w:rsidRDefault="00631FBC">
          <w:pPr>
            <w:pStyle w:val="TOC3"/>
            <w:tabs>
              <w:tab w:val="left" w:pos="1320"/>
              <w:tab w:val="right" w:leader="dot" w:pos="9016"/>
            </w:tabs>
            <w:rPr>
              <w:rFonts w:ascii="Arial" w:eastAsiaTheme="minorEastAsia" w:hAnsi="Arial" w:cs="Arial"/>
              <w:noProof/>
              <w:lang w:eastAsia="en-GB"/>
            </w:rPr>
          </w:pPr>
          <w:hyperlink w:anchor="_Toc514004549" w:history="1">
            <w:r w:rsidRPr="00631FBC">
              <w:rPr>
                <w:rStyle w:val="Hyperlink"/>
                <w:rFonts w:ascii="Arial" w:hAnsi="Arial" w:cs="Arial"/>
                <w:noProof/>
              </w:rPr>
              <w:t>2.4.2</w:t>
            </w:r>
            <w:r w:rsidRPr="00631FBC">
              <w:rPr>
                <w:rFonts w:ascii="Arial" w:eastAsiaTheme="minorEastAsia" w:hAnsi="Arial" w:cs="Arial"/>
                <w:noProof/>
                <w:lang w:eastAsia="en-GB"/>
              </w:rPr>
              <w:tab/>
            </w:r>
            <w:r w:rsidRPr="00631FBC">
              <w:rPr>
                <w:rStyle w:val="Hyperlink"/>
                <w:rFonts w:ascii="Arial" w:hAnsi="Arial" w:cs="Arial"/>
                <w:noProof/>
              </w:rPr>
              <w:t>Tenant</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_Toc514004549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21</w:t>
            </w:r>
            <w:r w:rsidRPr="00631FBC">
              <w:rPr>
                <w:rFonts w:ascii="Arial" w:hAnsi="Arial" w:cs="Arial"/>
                <w:noProof/>
                <w:webHidden/>
              </w:rPr>
              <w:fldChar w:fldCharType="end"/>
            </w:r>
          </w:hyperlink>
        </w:p>
        <w:p w14:paraId="63644257" w14:textId="1643FF24" w:rsidR="00631FBC" w:rsidRPr="00631FBC" w:rsidRDefault="00631FBC">
          <w:pPr>
            <w:pStyle w:val="TOC2"/>
            <w:tabs>
              <w:tab w:val="left" w:pos="880"/>
              <w:tab w:val="right" w:leader="dot" w:pos="9016"/>
            </w:tabs>
            <w:rPr>
              <w:rFonts w:ascii="Arial" w:eastAsiaTheme="minorEastAsia" w:hAnsi="Arial" w:cs="Arial"/>
              <w:noProof/>
              <w:lang w:eastAsia="en-GB"/>
            </w:rPr>
          </w:pPr>
          <w:hyperlink w:anchor="_Toc514004550" w:history="1">
            <w:r w:rsidRPr="00631FBC">
              <w:rPr>
                <w:rStyle w:val="Hyperlink"/>
                <w:rFonts w:ascii="Arial" w:hAnsi="Arial" w:cs="Arial"/>
                <w:noProof/>
              </w:rPr>
              <w:t>2.5</w:t>
            </w:r>
            <w:r w:rsidRPr="00631FBC">
              <w:rPr>
                <w:rFonts w:ascii="Arial" w:eastAsiaTheme="minorEastAsia" w:hAnsi="Arial" w:cs="Arial"/>
                <w:noProof/>
                <w:lang w:eastAsia="en-GB"/>
              </w:rPr>
              <w:tab/>
            </w:r>
            <w:r w:rsidRPr="00631FBC">
              <w:rPr>
                <w:rStyle w:val="Hyperlink"/>
                <w:rFonts w:ascii="Arial" w:hAnsi="Arial" w:cs="Arial"/>
                <w:noProof/>
              </w:rPr>
              <w:t>End of Chapter Conclusion</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_Toc514004550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21</w:t>
            </w:r>
            <w:r w:rsidRPr="00631FBC">
              <w:rPr>
                <w:rFonts w:ascii="Arial" w:hAnsi="Arial" w:cs="Arial"/>
                <w:noProof/>
                <w:webHidden/>
              </w:rPr>
              <w:fldChar w:fldCharType="end"/>
            </w:r>
          </w:hyperlink>
        </w:p>
        <w:p w14:paraId="1851F9FF" w14:textId="0EFF52DE" w:rsidR="00631FBC" w:rsidRPr="00631FBC" w:rsidRDefault="00631FBC">
          <w:pPr>
            <w:pStyle w:val="TOC1"/>
            <w:tabs>
              <w:tab w:val="left" w:pos="440"/>
              <w:tab w:val="right" w:leader="dot" w:pos="9016"/>
            </w:tabs>
            <w:rPr>
              <w:rFonts w:ascii="Arial" w:eastAsiaTheme="minorEastAsia" w:hAnsi="Arial" w:cs="Arial"/>
              <w:noProof/>
              <w:lang w:eastAsia="en-GB"/>
            </w:rPr>
          </w:pPr>
          <w:hyperlink w:anchor="_Toc514004551" w:history="1">
            <w:r w:rsidRPr="00631FBC">
              <w:rPr>
                <w:rStyle w:val="Hyperlink"/>
                <w:rFonts w:ascii="Arial" w:hAnsi="Arial" w:cs="Arial"/>
                <w:noProof/>
              </w:rPr>
              <w:t>3.</w:t>
            </w:r>
            <w:r w:rsidRPr="00631FBC">
              <w:rPr>
                <w:rFonts w:ascii="Arial" w:eastAsiaTheme="minorEastAsia" w:hAnsi="Arial" w:cs="Arial"/>
                <w:noProof/>
                <w:lang w:eastAsia="en-GB"/>
              </w:rPr>
              <w:tab/>
            </w:r>
            <w:r w:rsidRPr="00631FBC">
              <w:rPr>
                <w:rStyle w:val="Hyperlink"/>
                <w:rFonts w:ascii="Arial" w:hAnsi="Arial" w:cs="Arial"/>
                <w:noProof/>
              </w:rPr>
              <w:t>Research Methodology</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_Toc514004551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23</w:t>
            </w:r>
            <w:r w:rsidRPr="00631FBC">
              <w:rPr>
                <w:rFonts w:ascii="Arial" w:hAnsi="Arial" w:cs="Arial"/>
                <w:noProof/>
                <w:webHidden/>
              </w:rPr>
              <w:fldChar w:fldCharType="end"/>
            </w:r>
          </w:hyperlink>
        </w:p>
        <w:p w14:paraId="1BF05ED1" w14:textId="406B24BF" w:rsidR="00631FBC" w:rsidRPr="00631FBC" w:rsidRDefault="00631FBC">
          <w:pPr>
            <w:pStyle w:val="TOC2"/>
            <w:tabs>
              <w:tab w:val="left" w:pos="880"/>
              <w:tab w:val="right" w:leader="dot" w:pos="9016"/>
            </w:tabs>
            <w:rPr>
              <w:rFonts w:ascii="Arial" w:eastAsiaTheme="minorEastAsia" w:hAnsi="Arial" w:cs="Arial"/>
              <w:noProof/>
              <w:lang w:eastAsia="en-GB"/>
            </w:rPr>
          </w:pPr>
          <w:hyperlink w:anchor="_Toc514004552" w:history="1">
            <w:r w:rsidRPr="00631FBC">
              <w:rPr>
                <w:rStyle w:val="Hyperlink"/>
                <w:rFonts w:ascii="Arial" w:hAnsi="Arial" w:cs="Arial"/>
                <w:noProof/>
              </w:rPr>
              <w:t>3.1</w:t>
            </w:r>
            <w:r w:rsidRPr="00631FBC">
              <w:rPr>
                <w:rFonts w:ascii="Arial" w:eastAsiaTheme="minorEastAsia" w:hAnsi="Arial" w:cs="Arial"/>
                <w:noProof/>
                <w:lang w:eastAsia="en-GB"/>
              </w:rPr>
              <w:tab/>
            </w:r>
            <w:r w:rsidRPr="00631FBC">
              <w:rPr>
                <w:rStyle w:val="Hyperlink"/>
                <w:rFonts w:ascii="Arial" w:hAnsi="Arial" w:cs="Arial"/>
                <w:noProof/>
              </w:rPr>
              <w:t>Paradigms that govern the research process</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_Toc514004552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23</w:t>
            </w:r>
            <w:r w:rsidRPr="00631FBC">
              <w:rPr>
                <w:rFonts w:ascii="Arial" w:hAnsi="Arial" w:cs="Arial"/>
                <w:noProof/>
                <w:webHidden/>
              </w:rPr>
              <w:fldChar w:fldCharType="end"/>
            </w:r>
          </w:hyperlink>
        </w:p>
        <w:p w14:paraId="6F722DB9" w14:textId="2BC130E1" w:rsidR="00631FBC" w:rsidRPr="00631FBC" w:rsidRDefault="00631FBC">
          <w:pPr>
            <w:pStyle w:val="TOC3"/>
            <w:tabs>
              <w:tab w:val="left" w:pos="1320"/>
              <w:tab w:val="right" w:leader="dot" w:pos="9016"/>
            </w:tabs>
            <w:rPr>
              <w:rFonts w:ascii="Arial" w:eastAsiaTheme="minorEastAsia" w:hAnsi="Arial" w:cs="Arial"/>
              <w:noProof/>
              <w:lang w:eastAsia="en-GB"/>
            </w:rPr>
          </w:pPr>
          <w:hyperlink w:anchor="_Toc514004553" w:history="1">
            <w:r w:rsidRPr="00631FBC">
              <w:rPr>
                <w:rStyle w:val="Hyperlink"/>
                <w:rFonts w:ascii="Arial" w:hAnsi="Arial" w:cs="Arial"/>
                <w:noProof/>
              </w:rPr>
              <w:t>3.1.1</w:t>
            </w:r>
            <w:r w:rsidRPr="00631FBC">
              <w:rPr>
                <w:rFonts w:ascii="Arial" w:eastAsiaTheme="minorEastAsia" w:hAnsi="Arial" w:cs="Arial"/>
                <w:noProof/>
                <w:lang w:eastAsia="en-GB"/>
              </w:rPr>
              <w:tab/>
            </w:r>
            <w:r w:rsidRPr="00631FBC">
              <w:rPr>
                <w:rStyle w:val="Hyperlink"/>
                <w:rFonts w:ascii="Arial" w:hAnsi="Arial" w:cs="Arial"/>
                <w:noProof/>
              </w:rPr>
              <w:t>Positivism</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_Toc514004553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23</w:t>
            </w:r>
            <w:r w:rsidRPr="00631FBC">
              <w:rPr>
                <w:rFonts w:ascii="Arial" w:hAnsi="Arial" w:cs="Arial"/>
                <w:noProof/>
                <w:webHidden/>
              </w:rPr>
              <w:fldChar w:fldCharType="end"/>
            </w:r>
          </w:hyperlink>
        </w:p>
        <w:p w14:paraId="0A50FC16" w14:textId="2F7E9EC4" w:rsidR="00631FBC" w:rsidRPr="00631FBC" w:rsidRDefault="00631FBC">
          <w:pPr>
            <w:pStyle w:val="TOC3"/>
            <w:tabs>
              <w:tab w:val="left" w:pos="1320"/>
              <w:tab w:val="right" w:leader="dot" w:pos="9016"/>
            </w:tabs>
            <w:rPr>
              <w:rFonts w:ascii="Arial" w:eastAsiaTheme="minorEastAsia" w:hAnsi="Arial" w:cs="Arial"/>
              <w:noProof/>
              <w:lang w:eastAsia="en-GB"/>
            </w:rPr>
          </w:pPr>
          <w:hyperlink w:anchor="_Toc514004554" w:history="1">
            <w:r w:rsidRPr="00631FBC">
              <w:rPr>
                <w:rStyle w:val="Hyperlink"/>
                <w:rFonts w:ascii="Arial" w:hAnsi="Arial" w:cs="Arial"/>
                <w:noProof/>
              </w:rPr>
              <w:t>3.1.2</w:t>
            </w:r>
            <w:r w:rsidRPr="00631FBC">
              <w:rPr>
                <w:rFonts w:ascii="Arial" w:eastAsiaTheme="minorEastAsia" w:hAnsi="Arial" w:cs="Arial"/>
                <w:noProof/>
                <w:lang w:eastAsia="en-GB"/>
              </w:rPr>
              <w:tab/>
            </w:r>
            <w:r w:rsidRPr="00631FBC">
              <w:rPr>
                <w:rStyle w:val="Hyperlink"/>
                <w:rFonts w:ascii="Arial" w:hAnsi="Arial" w:cs="Arial"/>
                <w:noProof/>
              </w:rPr>
              <w:t>Interpretivism</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_Toc514004554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24</w:t>
            </w:r>
            <w:r w:rsidRPr="00631FBC">
              <w:rPr>
                <w:rFonts w:ascii="Arial" w:hAnsi="Arial" w:cs="Arial"/>
                <w:noProof/>
                <w:webHidden/>
              </w:rPr>
              <w:fldChar w:fldCharType="end"/>
            </w:r>
          </w:hyperlink>
        </w:p>
        <w:p w14:paraId="5FE37E6E" w14:textId="64783FD7" w:rsidR="00631FBC" w:rsidRPr="00631FBC" w:rsidRDefault="00631FBC">
          <w:pPr>
            <w:pStyle w:val="TOC2"/>
            <w:tabs>
              <w:tab w:val="left" w:pos="880"/>
              <w:tab w:val="right" w:leader="dot" w:pos="9016"/>
            </w:tabs>
            <w:rPr>
              <w:rFonts w:ascii="Arial" w:eastAsiaTheme="minorEastAsia" w:hAnsi="Arial" w:cs="Arial"/>
              <w:noProof/>
              <w:lang w:eastAsia="en-GB"/>
            </w:rPr>
          </w:pPr>
          <w:hyperlink w:anchor="_Toc514004555" w:history="1">
            <w:r w:rsidRPr="00631FBC">
              <w:rPr>
                <w:rStyle w:val="Hyperlink"/>
                <w:rFonts w:ascii="Arial" w:hAnsi="Arial" w:cs="Arial"/>
                <w:noProof/>
              </w:rPr>
              <w:t>3.2</w:t>
            </w:r>
            <w:r w:rsidRPr="00631FBC">
              <w:rPr>
                <w:rFonts w:ascii="Arial" w:eastAsiaTheme="minorEastAsia" w:hAnsi="Arial" w:cs="Arial"/>
                <w:noProof/>
                <w:lang w:eastAsia="en-GB"/>
              </w:rPr>
              <w:tab/>
            </w:r>
            <w:r w:rsidRPr="00631FBC">
              <w:rPr>
                <w:rStyle w:val="Hyperlink"/>
                <w:rFonts w:ascii="Arial" w:hAnsi="Arial" w:cs="Arial"/>
                <w:noProof/>
              </w:rPr>
              <w:t>The Research Onion</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_Toc514004555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24</w:t>
            </w:r>
            <w:r w:rsidRPr="00631FBC">
              <w:rPr>
                <w:rFonts w:ascii="Arial" w:hAnsi="Arial" w:cs="Arial"/>
                <w:noProof/>
                <w:webHidden/>
              </w:rPr>
              <w:fldChar w:fldCharType="end"/>
            </w:r>
          </w:hyperlink>
        </w:p>
        <w:p w14:paraId="357622C5" w14:textId="56A666B4" w:rsidR="00631FBC" w:rsidRPr="00631FBC" w:rsidRDefault="00631FBC">
          <w:pPr>
            <w:pStyle w:val="TOC2"/>
            <w:tabs>
              <w:tab w:val="left" w:pos="880"/>
              <w:tab w:val="right" w:leader="dot" w:pos="9016"/>
            </w:tabs>
            <w:rPr>
              <w:rFonts w:ascii="Arial" w:eastAsiaTheme="minorEastAsia" w:hAnsi="Arial" w:cs="Arial"/>
              <w:noProof/>
              <w:lang w:eastAsia="en-GB"/>
            </w:rPr>
          </w:pPr>
          <w:hyperlink w:anchor="_Toc514004556" w:history="1">
            <w:r w:rsidRPr="00631FBC">
              <w:rPr>
                <w:rStyle w:val="Hyperlink"/>
                <w:rFonts w:ascii="Arial" w:hAnsi="Arial" w:cs="Arial"/>
                <w:noProof/>
              </w:rPr>
              <w:t>3.3</w:t>
            </w:r>
            <w:r w:rsidRPr="00631FBC">
              <w:rPr>
                <w:rFonts w:ascii="Arial" w:eastAsiaTheme="minorEastAsia" w:hAnsi="Arial" w:cs="Arial"/>
                <w:noProof/>
                <w:lang w:eastAsia="en-GB"/>
              </w:rPr>
              <w:tab/>
            </w:r>
            <w:r w:rsidRPr="00631FBC">
              <w:rPr>
                <w:rStyle w:val="Hyperlink"/>
                <w:rFonts w:ascii="Arial" w:hAnsi="Arial" w:cs="Arial"/>
                <w:noProof/>
              </w:rPr>
              <w:t>Different ways to collect data</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_Toc514004556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26</w:t>
            </w:r>
            <w:r w:rsidRPr="00631FBC">
              <w:rPr>
                <w:rFonts w:ascii="Arial" w:hAnsi="Arial" w:cs="Arial"/>
                <w:noProof/>
                <w:webHidden/>
              </w:rPr>
              <w:fldChar w:fldCharType="end"/>
            </w:r>
          </w:hyperlink>
        </w:p>
        <w:p w14:paraId="1020AD1F" w14:textId="5F93D1EE" w:rsidR="00631FBC" w:rsidRPr="00631FBC" w:rsidRDefault="00631FBC">
          <w:pPr>
            <w:pStyle w:val="TOC3"/>
            <w:tabs>
              <w:tab w:val="left" w:pos="1320"/>
              <w:tab w:val="right" w:leader="dot" w:pos="9016"/>
            </w:tabs>
            <w:rPr>
              <w:rFonts w:ascii="Arial" w:eastAsiaTheme="minorEastAsia" w:hAnsi="Arial" w:cs="Arial"/>
              <w:noProof/>
              <w:lang w:eastAsia="en-GB"/>
            </w:rPr>
          </w:pPr>
          <w:hyperlink w:anchor="_Toc514004557" w:history="1">
            <w:r w:rsidRPr="00631FBC">
              <w:rPr>
                <w:rStyle w:val="Hyperlink"/>
                <w:rFonts w:ascii="Arial" w:hAnsi="Arial" w:cs="Arial"/>
                <w:noProof/>
              </w:rPr>
              <w:t>3.3.1</w:t>
            </w:r>
            <w:r w:rsidRPr="00631FBC">
              <w:rPr>
                <w:rFonts w:ascii="Arial" w:eastAsiaTheme="minorEastAsia" w:hAnsi="Arial" w:cs="Arial"/>
                <w:noProof/>
                <w:lang w:eastAsia="en-GB"/>
              </w:rPr>
              <w:tab/>
            </w:r>
            <w:r w:rsidRPr="00631FBC">
              <w:rPr>
                <w:rStyle w:val="Hyperlink"/>
                <w:rFonts w:ascii="Arial" w:hAnsi="Arial" w:cs="Arial"/>
                <w:noProof/>
              </w:rPr>
              <w:t>Questionnaire Distribution</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_Toc514004557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26</w:t>
            </w:r>
            <w:r w:rsidRPr="00631FBC">
              <w:rPr>
                <w:rFonts w:ascii="Arial" w:hAnsi="Arial" w:cs="Arial"/>
                <w:noProof/>
                <w:webHidden/>
              </w:rPr>
              <w:fldChar w:fldCharType="end"/>
            </w:r>
          </w:hyperlink>
        </w:p>
        <w:p w14:paraId="509E31A9" w14:textId="4BFF9962" w:rsidR="00631FBC" w:rsidRPr="00631FBC" w:rsidRDefault="00631FBC">
          <w:pPr>
            <w:pStyle w:val="TOC3"/>
            <w:tabs>
              <w:tab w:val="left" w:pos="1320"/>
              <w:tab w:val="right" w:leader="dot" w:pos="9016"/>
            </w:tabs>
            <w:rPr>
              <w:rFonts w:ascii="Arial" w:eastAsiaTheme="minorEastAsia" w:hAnsi="Arial" w:cs="Arial"/>
              <w:noProof/>
              <w:lang w:eastAsia="en-GB"/>
            </w:rPr>
          </w:pPr>
          <w:hyperlink w:anchor="_Toc514004558" w:history="1">
            <w:r w:rsidRPr="00631FBC">
              <w:rPr>
                <w:rStyle w:val="Hyperlink"/>
                <w:rFonts w:ascii="Arial" w:hAnsi="Arial" w:cs="Arial"/>
                <w:noProof/>
              </w:rPr>
              <w:t>3.3.2</w:t>
            </w:r>
            <w:r w:rsidRPr="00631FBC">
              <w:rPr>
                <w:rFonts w:ascii="Arial" w:eastAsiaTheme="minorEastAsia" w:hAnsi="Arial" w:cs="Arial"/>
                <w:noProof/>
                <w:lang w:eastAsia="en-GB"/>
              </w:rPr>
              <w:tab/>
            </w:r>
            <w:r w:rsidRPr="00631FBC">
              <w:rPr>
                <w:rStyle w:val="Hyperlink"/>
                <w:rFonts w:ascii="Arial" w:hAnsi="Arial" w:cs="Arial"/>
                <w:noProof/>
              </w:rPr>
              <w:t>Questionnaire Design</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_Toc514004558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26</w:t>
            </w:r>
            <w:r w:rsidRPr="00631FBC">
              <w:rPr>
                <w:rFonts w:ascii="Arial" w:hAnsi="Arial" w:cs="Arial"/>
                <w:noProof/>
                <w:webHidden/>
              </w:rPr>
              <w:fldChar w:fldCharType="end"/>
            </w:r>
          </w:hyperlink>
        </w:p>
        <w:p w14:paraId="5FE41176" w14:textId="12E49209" w:rsidR="00631FBC" w:rsidRPr="00631FBC" w:rsidRDefault="00631FBC">
          <w:pPr>
            <w:pStyle w:val="TOC3"/>
            <w:tabs>
              <w:tab w:val="left" w:pos="1320"/>
              <w:tab w:val="right" w:leader="dot" w:pos="9016"/>
            </w:tabs>
            <w:rPr>
              <w:rFonts w:ascii="Arial" w:eastAsiaTheme="minorEastAsia" w:hAnsi="Arial" w:cs="Arial"/>
              <w:noProof/>
              <w:lang w:eastAsia="en-GB"/>
            </w:rPr>
          </w:pPr>
          <w:hyperlink w:anchor="_Toc514004559" w:history="1">
            <w:r w:rsidRPr="00631FBC">
              <w:rPr>
                <w:rStyle w:val="Hyperlink"/>
                <w:rFonts w:ascii="Arial" w:hAnsi="Arial" w:cs="Arial"/>
                <w:noProof/>
              </w:rPr>
              <w:t>3.3.3</w:t>
            </w:r>
            <w:r w:rsidRPr="00631FBC">
              <w:rPr>
                <w:rFonts w:ascii="Arial" w:eastAsiaTheme="minorEastAsia" w:hAnsi="Arial" w:cs="Arial"/>
                <w:noProof/>
                <w:lang w:eastAsia="en-GB"/>
              </w:rPr>
              <w:tab/>
            </w:r>
            <w:r w:rsidRPr="00631FBC">
              <w:rPr>
                <w:rStyle w:val="Hyperlink"/>
                <w:rFonts w:ascii="Arial" w:hAnsi="Arial" w:cs="Arial"/>
                <w:noProof/>
              </w:rPr>
              <w:t>Advantages of paper-based questionnaire</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_Toc514004559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27</w:t>
            </w:r>
            <w:r w:rsidRPr="00631FBC">
              <w:rPr>
                <w:rFonts w:ascii="Arial" w:hAnsi="Arial" w:cs="Arial"/>
                <w:noProof/>
                <w:webHidden/>
              </w:rPr>
              <w:fldChar w:fldCharType="end"/>
            </w:r>
          </w:hyperlink>
        </w:p>
        <w:p w14:paraId="4B7EB961" w14:textId="07273C41" w:rsidR="00631FBC" w:rsidRPr="00631FBC" w:rsidRDefault="00631FBC">
          <w:pPr>
            <w:pStyle w:val="TOC3"/>
            <w:tabs>
              <w:tab w:val="left" w:pos="1320"/>
              <w:tab w:val="right" w:leader="dot" w:pos="9016"/>
            </w:tabs>
            <w:rPr>
              <w:rFonts w:ascii="Arial" w:eastAsiaTheme="minorEastAsia" w:hAnsi="Arial" w:cs="Arial"/>
              <w:noProof/>
              <w:lang w:eastAsia="en-GB"/>
            </w:rPr>
          </w:pPr>
          <w:hyperlink w:anchor="_Toc514004560" w:history="1">
            <w:r w:rsidRPr="00631FBC">
              <w:rPr>
                <w:rStyle w:val="Hyperlink"/>
                <w:rFonts w:ascii="Arial" w:hAnsi="Arial" w:cs="Arial"/>
                <w:noProof/>
              </w:rPr>
              <w:t>3.3.4</w:t>
            </w:r>
            <w:r w:rsidRPr="00631FBC">
              <w:rPr>
                <w:rFonts w:ascii="Arial" w:eastAsiaTheme="minorEastAsia" w:hAnsi="Arial" w:cs="Arial"/>
                <w:noProof/>
                <w:lang w:eastAsia="en-GB"/>
              </w:rPr>
              <w:tab/>
            </w:r>
            <w:r w:rsidRPr="00631FBC">
              <w:rPr>
                <w:rStyle w:val="Hyperlink"/>
                <w:rFonts w:ascii="Arial" w:hAnsi="Arial" w:cs="Arial"/>
                <w:noProof/>
              </w:rPr>
              <w:t>Disadvantages of paper-based questionnaire</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_Toc514004560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27</w:t>
            </w:r>
            <w:r w:rsidRPr="00631FBC">
              <w:rPr>
                <w:rFonts w:ascii="Arial" w:hAnsi="Arial" w:cs="Arial"/>
                <w:noProof/>
                <w:webHidden/>
              </w:rPr>
              <w:fldChar w:fldCharType="end"/>
            </w:r>
          </w:hyperlink>
        </w:p>
        <w:p w14:paraId="579A8C16" w14:textId="1FC6F0A7" w:rsidR="00631FBC" w:rsidRPr="00631FBC" w:rsidRDefault="00631FBC">
          <w:pPr>
            <w:pStyle w:val="TOC2"/>
            <w:tabs>
              <w:tab w:val="left" w:pos="880"/>
              <w:tab w:val="right" w:leader="dot" w:pos="9016"/>
            </w:tabs>
            <w:rPr>
              <w:rFonts w:ascii="Arial" w:eastAsiaTheme="minorEastAsia" w:hAnsi="Arial" w:cs="Arial"/>
              <w:noProof/>
              <w:lang w:eastAsia="en-GB"/>
            </w:rPr>
          </w:pPr>
          <w:hyperlink w:anchor="_Toc514004561" w:history="1">
            <w:r w:rsidRPr="00631FBC">
              <w:rPr>
                <w:rStyle w:val="Hyperlink"/>
                <w:rFonts w:ascii="Arial" w:hAnsi="Arial" w:cs="Arial"/>
                <w:noProof/>
              </w:rPr>
              <w:t>3.4</w:t>
            </w:r>
            <w:r w:rsidRPr="00631FBC">
              <w:rPr>
                <w:rFonts w:ascii="Arial" w:eastAsiaTheme="minorEastAsia" w:hAnsi="Arial" w:cs="Arial"/>
                <w:noProof/>
                <w:lang w:eastAsia="en-GB"/>
              </w:rPr>
              <w:tab/>
            </w:r>
            <w:r w:rsidRPr="00631FBC">
              <w:rPr>
                <w:rStyle w:val="Hyperlink"/>
                <w:rFonts w:ascii="Arial" w:hAnsi="Arial" w:cs="Arial"/>
                <w:noProof/>
              </w:rPr>
              <w:t>Reliability and Validity</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_Toc514004561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28</w:t>
            </w:r>
            <w:r w:rsidRPr="00631FBC">
              <w:rPr>
                <w:rFonts w:ascii="Arial" w:hAnsi="Arial" w:cs="Arial"/>
                <w:noProof/>
                <w:webHidden/>
              </w:rPr>
              <w:fldChar w:fldCharType="end"/>
            </w:r>
          </w:hyperlink>
        </w:p>
        <w:p w14:paraId="5EFD1DA1" w14:textId="73BF9F5E" w:rsidR="00631FBC" w:rsidRPr="00631FBC" w:rsidRDefault="00631FBC">
          <w:pPr>
            <w:pStyle w:val="TOC2"/>
            <w:tabs>
              <w:tab w:val="left" w:pos="880"/>
              <w:tab w:val="right" w:leader="dot" w:pos="9016"/>
            </w:tabs>
            <w:rPr>
              <w:rFonts w:ascii="Arial" w:eastAsiaTheme="minorEastAsia" w:hAnsi="Arial" w:cs="Arial"/>
              <w:noProof/>
              <w:lang w:eastAsia="en-GB"/>
            </w:rPr>
          </w:pPr>
          <w:hyperlink w:anchor="_Toc514004562" w:history="1">
            <w:r w:rsidRPr="00631FBC">
              <w:rPr>
                <w:rStyle w:val="Hyperlink"/>
                <w:rFonts w:ascii="Arial" w:hAnsi="Arial" w:cs="Arial"/>
                <w:noProof/>
              </w:rPr>
              <w:t>3.5</w:t>
            </w:r>
            <w:r w:rsidRPr="00631FBC">
              <w:rPr>
                <w:rFonts w:ascii="Arial" w:eastAsiaTheme="minorEastAsia" w:hAnsi="Arial" w:cs="Arial"/>
                <w:noProof/>
                <w:lang w:eastAsia="en-GB"/>
              </w:rPr>
              <w:tab/>
            </w:r>
            <w:r w:rsidRPr="00631FBC">
              <w:rPr>
                <w:rStyle w:val="Hyperlink"/>
                <w:rFonts w:ascii="Arial" w:hAnsi="Arial" w:cs="Arial"/>
                <w:noProof/>
              </w:rPr>
              <w:t>Limitations of the research</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_Toc514004562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29</w:t>
            </w:r>
            <w:r w:rsidRPr="00631FBC">
              <w:rPr>
                <w:rFonts w:ascii="Arial" w:hAnsi="Arial" w:cs="Arial"/>
                <w:noProof/>
                <w:webHidden/>
              </w:rPr>
              <w:fldChar w:fldCharType="end"/>
            </w:r>
          </w:hyperlink>
        </w:p>
        <w:p w14:paraId="2F668A12" w14:textId="753715FD" w:rsidR="00631FBC" w:rsidRPr="00631FBC" w:rsidRDefault="00631FBC">
          <w:pPr>
            <w:pStyle w:val="TOC2"/>
            <w:tabs>
              <w:tab w:val="left" w:pos="880"/>
              <w:tab w:val="right" w:leader="dot" w:pos="9016"/>
            </w:tabs>
            <w:rPr>
              <w:rFonts w:ascii="Arial" w:eastAsiaTheme="minorEastAsia" w:hAnsi="Arial" w:cs="Arial"/>
              <w:noProof/>
              <w:lang w:eastAsia="en-GB"/>
            </w:rPr>
          </w:pPr>
          <w:hyperlink w:anchor="_Toc514004563" w:history="1">
            <w:r w:rsidRPr="00631FBC">
              <w:rPr>
                <w:rStyle w:val="Hyperlink"/>
                <w:rFonts w:ascii="Arial" w:hAnsi="Arial" w:cs="Arial"/>
                <w:noProof/>
              </w:rPr>
              <w:t>3.6</w:t>
            </w:r>
            <w:r w:rsidRPr="00631FBC">
              <w:rPr>
                <w:rFonts w:ascii="Arial" w:eastAsiaTheme="minorEastAsia" w:hAnsi="Arial" w:cs="Arial"/>
                <w:noProof/>
                <w:lang w:eastAsia="en-GB"/>
              </w:rPr>
              <w:tab/>
            </w:r>
            <w:r w:rsidRPr="00631FBC">
              <w:rPr>
                <w:rStyle w:val="Hyperlink"/>
                <w:rFonts w:ascii="Arial" w:hAnsi="Arial" w:cs="Arial"/>
                <w:noProof/>
              </w:rPr>
              <w:t>Analysis of Data</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_Toc514004563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29</w:t>
            </w:r>
            <w:r w:rsidRPr="00631FBC">
              <w:rPr>
                <w:rFonts w:ascii="Arial" w:hAnsi="Arial" w:cs="Arial"/>
                <w:noProof/>
                <w:webHidden/>
              </w:rPr>
              <w:fldChar w:fldCharType="end"/>
            </w:r>
          </w:hyperlink>
        </w:p>
        <w:p w14:paraId="0BCBB38D" w14:textId="6909C97C" w:rsidR="00631FBC" w:rsidRPr="00631FBC" w:rsidRDefault="00631FBC">
          <w:pPr>
            <w:pStyle w:val="TOC2"/>
            <w:tabs>
              <w:tab w:val="left" w:pos="880"/>
              <w:tab w:val="right" w:leader="dot" w:pos="9016"/>
            </w:tabs>
            <w:rPr>
              <w:rFonts w:ascii="Arial" w:eastAsiaTheme="minorEastAsia" w:hAnsi="Arial" w:cs="Arial"/>
              <w:noProof/>
              <w:lang w:eastAsia="en-GB"/>
            </w:rPr>
          </w:pPr>
          <w:hyperlink w:anchor="_Toc514004564" w:history="1">
            <w:r w:rsidRPr="00631FBC">
              <w:rPr>
                <w:rStyle w:val="Hyperlink"/>
                <w:rFonts w:ascii="Arial" w:hAnsi="Arial" w:cs="Arial"/>
                <w:noProof/>
              </w:rPr>
              <w:t>3.7</w:t>
            </w:r>
            <w:r w:rsidRPr="00631FBC">
              <w:rPr>
                <w:rFonts w:ascii="Arial" w:eastAsiaTheme="minorEastAsia" w:hAnsi="Arial" w:cs="Arial"/>
                <w:noProof/>
                <w:lang w:eastAsia="en-GB"/>
              </w:rPr>
              <w:tab/>
            </w:r>
            <w:r w:rsidRPr="00631FBC">
              <w:rPr>
                <w:rStyle w:val="Hyperlink"/>
                <w:rFonts w:ascii="Arial" w:hAnsi="Arial" w:cs="Arial"/>
                <w:noProof/>
              </w:rPr>
              <w:t>Conclusion</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_Toc514004564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29</w:t>
            </w:r>
            <w:r w:rsidRPr="00631FBC">
              <w:rPr>
                <w:rFonts w:ascii="Arial" w:hAnsi="Arial" w:cs="Arial"/>
                <w:noProof/>
                <w:webHidden/>
              </w:rPr>
              <w:fldChar w:fldCharType="end"/>
            </w:r>
          </w:hyperlink>
        </w:p>
        <w:p w14:paraId="20B3E7FD" w14:textId="4BA51EBF" w:rsidR="00631FBC" w:rsidRPr="00631FBC" w:rsidRDefault="00631FBC">
          <w:pPr>
            <w:pStyle w:val="TOC1"/>
            <w:tabs>
              <w:tab w:val="left" w:pos="440"/>
              <w:tab w:val="right" w:leader="dot" w:pos="9016"/>
            </w:tabs>
            <w:rPr>
              <w:rFonts w:ascii="Arial" w:eastAsiaTheme="minorEastAsia" w:hAnsi="Arial" w:cs="Arial"/>
              <w:noProof/>
              <w:lang w:eastAsia="en-GB"/>
            </w:rPr>
          </w:pPr>
          <w:hyperlink w:anchor="_Toc514004565" w:history="1">
            <w:r w:rsidRPr="00631FBC">
              <w:rPr>
                <w:rStyle w:val="Hyperlink"/>
                <w:rFonts w:ascii="Arial" w:hAnsi="Arial" w:cs="Arial"/>
                <w:noProof/>
              </w:rPr>
              <w:t>4.</w:t>
            </w:r>
            <w:r w:rsidRPr="00631FBC">
              <w:rPr>
                <w:rFonts w:ascii="Arial" w:eastAsiaTheme="minorEastAsia" w:hAnsi="Arial" w:cs="Arial"/>
                <w:noProof/>
                <w:lang w:eastAsia="en-GB"/>
              </w:rPr>
              <w:tab/>
            </w:r>
            <w:r w:rsidRPr="00631FBC">
              <w:rPr>
                <w:rStyle w:val="Hyperlink"/>
                <w:rFonts w:ascii="Arial" w:hAnsi="Arial" w:cs="Arial"/>
                <w:noProof/>
              </w:rPr>
              <w:t>Analysis of results</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_Toc514004565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30</w:t>
            </w:r>
            <w:r w:rsidRPr="00631FBC">
              <w:rPr>
                <w:rFonts w:ascii="Arial" w:hAnsi="Arial" w:cs="Arial"/>
                <w:noProof/>
                <w:webHidden/>
              </w:rPr>
              <w:fldChar w:fldCharType="end"/>
            </w:r>
          </w:hyperlink>
        </w:p>
        <w:p w14:paraId="30D79E7E" w14:textId="4D6E76AF" w:rsidR="00631FBC" w:rsidRPr="00631FBC" w:rsidRDefault="00631FBC">
          <w:pPr>
            <w:pStyle w:val="TOC1"/>
            <w:tabs>
              <w:tab w:val="left" w:pos="440"/>
              <w:tab w:val="right" w:leader="dot" w:pos="9016"/>
            </w:tabs>
            <w:rPr>
              <w:rFonts w:ascii="Arial" w:eastAsiaTheme="minorEastAsia" w:hAnsi="Arial" w:cs="Arial"/>
              <w:noProof/>
              <w:lang w:eastAsia="en-GB"/>
            </w:rPr>
          </w:pPr>
          <w:hyperlink w:anchor="_Toc514004566" w:history="1">
            <w:r w:rsidRPr="00631FBC">
              <w:rPr>
                <w:rStyle w:val="Hyperlink"/>
                <w:rFonts w:ascii="Arial" w:hAnsi="Arial" w:cs="Arial"/>
                <w:noProof/>
              </w:rPr>
              <w:t>5.</w:t>
            </w:r>
            <w:r w:rsidRPr="00631FBC">
              <w:rPr>
                <w:rFonts w:ascii="Arial" w:eastAsiaTheme="minorEastAsia" w:hAnsi="Arial" w:cs="Arial"/>
                <w:noProof/>
                <w:lang w:eastAsia="en-GB"/>
              </w:rPr>
              <w:tab/>
            </w:r>
            <w:r w:rsidRPr="00631FBC">
              <w:rPr>
                <w:rStyle w:val="Hyperlink"/>
                <w:rFonts w:ascii="Arial" w:hAnsi="Arial" w:cs="Arial"/>
                <w:noProof/>
              </w:rPr>
              <w:t>Conclusion and Recommendations</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_Toc514004566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41</w:t>
            </w:r>
            <w:r w:rsidRPr="00631FBC">
              <w:rPr>
                <w:rFonts w:ascii="Arial" w:hAnsi="Arial" w:cs="Arial"/>
                <w:noProof/>
                <w:webHidden/>
              </w:rPr>
              <w:fldChar w:fldCharType="end"/>
            </w:r>
          </w:hyperlink>
        </w:p>
        <w:p w14:paraId="5AE8097C" w14:textId="28525D2C" w:rsidR="00631FBC" w:rsidRPr="00631FBC" w:rsidRDefault="00631FBC">
          <w:pPr>
            <w:pStyle w:val="TOC2"/>
            <w:tabs>
              <w:tab w:val="left" w:pos="880"/>
              <w:tab w:val="right" w:leader="dot" w:pos="9016"/>
            </w:tabs>
            <w:rPr>
              <w:rFonts w:ascii="Arial" w:eastAsiaTheme="minorEastAsia" w:hAnsi="Arial" w:cs="Arial"/>
              <w:noProof/>
              <w:lang w:eastAsia="en-GB"/>
            </w:rPr>
          </w:pPr>
          <w:hyperlink w:anchor="_Toc514004567" w:history="1">
            <w:r w:rsidRPr="00631FBC">
              <w:rPr>
                <w:rStyle w:val="Hyperlink"/>
                <w:rFonts w:ascii="Arial" w:hAnsi="Arial" w:cs="Arial"/>
                <w:noProof/>
              </w:rPr>
              <w:t>5.1</w:t>
            </w:r>
            <w:r w:rsidRPr="00631FBC">
              <w:rPr>
                <w:rFonts w:ascii="Arial" w:eastAsiaTheme="minorEastAsia" w:hAnsi="Arial" w:cs="Arial"/>
                <w:noProof/>
                <w:lang w:eastAsia="en-GB"/>
              </w:rPr>
              <w:tab/>
            </w:r>
            <w:r w:rsidRPr="00631FBC">
              <w:rPr>
                <w:rStyle w:val="Hyperlink"/>
                <w:rFonts w:ascii="Arial" w:hAnsi="Arial" w:cs="Arial"/>
                <w:noProof/>
              </w:rPr>
              <w:t>Conclusion</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_Toc514004567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41</w:t>
            </w:r>
            <w:r w:rsidRPr="00631FBC">
              <w:rPr>
                <w:rFonts w:ascii="Arial" w:hAnsi="Arial" w:cs="Arial"/>
                <w:noProof/>
                <w:webHidden/>
              </w:rPr>
              <w:fldChar w:fldCharType="end"/>
            </w:r>
          </w:hyperlink>
        </w:p>
        <w:p w14:paraId="12C0BF5A" w14:textId="2C5F78F5" w:rsidR="00631FBC" w:rsidRPr="00631FBC" w:rsidRDefault="00631FBC">
          <w:pPr>
            <w:pStyle w:val="TOC2"/>
            <w:tabs>
              <w:tab w:val="left" w:pos="880"/>
              <w:tab w:val="right" w:leader="dot" w:pos="9016"/>
            </w:tabs>
            <w:rPr>
              <w:rFonts w:ascii="Arial" w:eastAsiaTheme="minorEastAsia" w:hAnsi="Arial" w:cs="Arial"/>
              <w:noProof/>
              <w:lang w:eastAsia="en-GB"/>
            </w:rPr>
          </w:pPr>
          <w:hyperlink w:anchor="_Toc514004568" w:history="1">
            <w:r w:rsidRPr="00631FBC">
              <w:rPr>
                <w:rStyle w:val="Hyperlink"/>
                <w:rFonts w:ascii="Arial" w:hAnsi="Arial" w:cs="Arial"/>
                <w:noProof/>
              </w:rPr>
              <w:t>5.2</w:t>
            </w:r>
            <w:r w:rsidRPr="00631FBC">
              <w:rPr>
                <w:rFonts w:ascii="Arial" w:eastAsiaTheme="minorEastAsia" w:hAnsi="Arial" w:cs="Arial"/>
                <w:noProof/>
                <w:lang w:eastAsia="en-GB"/>
              </w:rPr>
              <w:tab/>
            </w:r>
            <w:r w:rsidRPr="00631FBC">
              <w:rPr>
                <w:rStyle w:val="Hyperlink"/>
                <w:rFonts w:ascii="Arial" w:hAnsi="Arial" w:cs="Arial"/>
                <w:noProof/>
              </w:rPr>
              <w:t>Limitation of study</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_Toc514004568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42</w:t>
            </w:r>
            <w:r w:rsidRPr="00631FBC">
              <w:rPr>
                <w:rFonts w:ascii="Arial" w:hAnsi="Arial" w:cs="Arial"/>
                <w:noProof/>
                <w:webHidden/>
              </w:rPr>
              <w:fldChar w:fldCharType="end"/>
            </w:r>
          </w:hyperlink>
        </w:p>
        <w:p w14:paraId="0779A95B" w14:textId="30E5461C" w:rsidR="00631FBC" w:rsidRPr="00631FBC" w:rsidRDefault="00631FBC">
          <w:pPr>
            <w:pStyle w:val="TOC2"/>
            <w:tabs>
              <w:tab w:val="left" w:pos="880"/>
              <w:tab w:val="right" w:leader="dot" w:pos="9016"/>
            </w:tabs>
            <w:rPr>
              <w:rFonts w:ascii="Arial" w:eastAsiaTheme="minorEastAsia" w:hAnsi="Arial" w:cs="Arial"/>
              <w:noProof/>
              <w:lang w:eastAsia="en-GB"/>
            </w:rPr>
          </w:pPr>
          <w:hyperlink w:anchor="_Toc514004569" w:history="1">
            <w:r w:rsidRPr="00631FBC">
              <w:rPr>
                <w:rStyle w:val="Hyperlink"/>
                <w:rFonts w:ascii="Arial" w:hAnsi="Arial" w:cs="Arial"/>
                <w:noProof/>
              </w:rPr>
              <w:t>5.3</w:t>
            </w:r>
            <w:r w:rsidRPr="00631FBC">
              <w:rPr>
                <w:rFonts w:ascii="Arial" w:eastAsiaTheme="minorEastAsia" w:hAnsi="Arial" w:cs="Arial"/>
                <w:noProof/>
                <w:lang w:eastAsia="en-GB"/>
              </w:rPr>
              <w:tab/>
            </w:r>
            <w:r w:rsidRPr="00631FBC">
              <w:rPr>
                <w:rStyle w:val="Hyperlink"/>
                <w:rFonts w:ascii="Arial" w:hAnsi="Arial" w:cs="Arial"/>
                <w:noProof/>
              </w:rPr>
              <w:t>Recommendations for future research</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_Toc514004569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42</w:t>
            </w:r>
            <w:r w:rsidRPr="00631FBC">
              <w:rPr>
                <w:rFonts w:ascii="Arial" w:hAnsi="Arial" w:cs="Arial"/>
                <w:noProof/>
                <w:webHidden/>
              </w:rPr>
              <w:fldChar w:fldCharType="end"/>
            </w:r>
          </w:hyperlink>
        </w:p>
        <w:p w14:paraId="6162AA60" w14:textId="585CF1EB" w:rsidR="00631FBC" w:rsidRPr="00631FBC" w:rsidRDefault="00631FBC">
          <w:pPr>
            <w:pStyle w:val="TOC2"/>
            <w:tabs>
              <w:tab w:val="left" w:pos="880"/>
              <w:tab w:val="right" w:leader="dot" w:pos="9016"/>
            </w:tabs>
            <w:rPr>
              <w:rFonts w:ascii="Arial" w:eastAsiaTheme="minorEastAsia" w:hAnsi="Arial" w:cs="Arial"/>
              <w:noProof/>
              <w:lang w:eastAsia="en-GB"/>
            </w:rPr>
          </w:pPr>
          <w:hyperlink w:anchor="_Toc514004570" w:history="1">
            <w:r w:rsidRPr="00631FBC">
              <w:rPr>
                <w:rStyle w:val="Hyperlink"/>
                <w:rFonts w:ascii="Arial" w:hAnsi="Arial" w:cs="Arial"/>
                <w:noProof/>
              </w:rPr>
              <w:t>5.4</w:t>
            </w:r>
            <w:r w:rsidRPr="00631FBC">
              <w:rPr>
                <w:rFonts w:ascii="Arial" w:eastAsiaTheme="minorEastAsia" w:hAnsi="Arial" w:cs="Arial"/>
                <w:noProof/>
                <w:lang w:eastAsia="en-GB"/>
              </w:rPr>
              <w:tab/>
            </w:r>
            <w:r w:rsidRPr="00631FBC">
              <w:rPr>
                <w:rStyle w:val="Hyperlink"/>
                <w:rFonts w:ascii="Arial" w:hAnsi="Arial" w:cs="Arial"/>
                <w:noProof/>
              </w:rPr>
              <w:t>Recommendation for the future of the Private Rental Sector</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_Toc514004570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43</w:t>
            </w:r>
            <w:r w:rsidRPr="00631FBC">
              <w:rPr>
                <w:rFonts w:ascii="Arial" w:hAnsi="Arial" w:cs="Arial"/>
                <w:noProof/>
                <w:webHidden/>
              </w:rPr>
              <w:fldChar w:fldCharType="end"/>
            </w:r>
          </w:hyperlink>
        </w:p>
        <w:p w14:paraId="212F060F" w14:textId="6F1C2B13" w:rsidR="00631FBC" w:rsidRPr="00631FBC" w:rsidRDefault="00631FBC">
          <w:pPr>
            <w:pStyle w:val="TOC1"/>
            <w:tabs>
              <w:tab w:val="left" w:pos="440"/>
              <w:tab w:val="right" w:leader="dot" w:pos="9016"/>
            </w:tabs>
            <w:rPr>
              <w:rFonts w:ascii="Arial" w:eastAsiaTheme="minorEastAsia" w:hAnsi="Arial" w:cs="Arial"/>
              <w:noProof/>
              <w:lang w:eastAsia="en-GB"/>
            </w:rPr>
          </w:pPr>
          <w:hyperlink w:anchor="_Toc514004571" w:history="1">
            <w:r w:rsidRPr="00631FBC">
              <w:rPr>
                <w:rStyle w:val="Hyperlink"/>
                <w:rFonts w:ascii="Arial" w:hAnsi="Arial" w:cs="Arial"/>
                <w:noProof/>
              </w:rPr>
              <w:t>6.</w:t>
            </w:r>
            <w:r w:rsidRPr="00631FBC">
              <w:rPr>
                <w:rFonts w:ascii="Arial" w:eastAsiaTheme="minorEastAsia" w:hAnsi="Arial" w:cs="Arial"/>
                <w:noProof/>
                <w:lang w:eastAsia="en-GB"/>
              </w:rPr>
              <w:tab/>
            </w:r>
            <w:r w:rsidRPr="00631FBC">
              <w:rPr>
                <w:rStyle w:val="Hyperlink"/>
                <w:rFonts w:ascii="Arial" w:hAnsi="Arial" w:cs="Arial"/>
                <w:noProof/>
              </w:rPr>
              <w:t>References</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_Toc514004571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44</w:t>
            </w:r>
            <w:r w:rsidRPr="00631FBC">
              <w:rPr>
                <w:rFonts w:ascii="Arial" w:hAnsi="Arial" w:cs="Arial"/>
                <w:noProof/>
                <w:webHidden/>
              </w:rPr>
              <w:fldChar w:fldCharType="end"/>
            </w:r>
          </w:hyperlink>
        </w:p>
        <w:p w14:paraId="2408377B" w14:textId="6761470B" w:rsidR="00631FBC" w:rsidRPr="00631FBC" w:rsidRDefault="00631FBC">
          <w:pPr>
            <w:pStyle w:val="TOC1"/>
            <w:tabs>
              <w:tab w:val="left" w:pos="440"/>
              <w:tab w:val="right" w:leader="dot" w:pos="9016"/>
            </w:tabs>
            <w:rPr>
              <w:rFonts w:ascii="Arial" w:eastAsiaTheme="minorEastAsia" w:hAnsi="Arial" w:cs="Arial"/>
              <w:noProof/>
              <w:lang w:eastAsia="en-GB"/>
            </w:rPr>
          </w:pPr>
          <w:hyperlink w:anchor="_Toc514004572" w:history="1">
            <w:r w:rsidRPr="00631FBC">
              <w:rPr>
                <w:rStyle w:val="Hyperlink"/>
                <w:rFonts w:ascii="Arial" w:hAnsi="Arial" w:cs="Arial"/>
                <w:noProof/>
              </w:rPr>
              <w:t>7.</w:t>
            </w:r>
            <w:r w:rsidRPr="00631FBC">
              <w:rPr>
                <w:rFonts w:ascii="Arial" w:eastAsiaTheme="minorEastAsia" w:hAnsi="Arial" w:cs="Arial"/>
                <w:noProof/>
                <w:lang w:eastAsia="en-GB"/>
              </w:rPr>
              <w:tab/>
            </w:r>
            <w:r w:rsidRPr="00631FBC">
              <w:rPr>
                <w:rStyle w:val="Hyperlink"/>
                <w:rFonts w:ascii="Arial" w:hAnsi="Arial" w:cs="Arial"/>
                <w:noProof/>
              </w:rPr>
              <w:t>Appendices</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_Toc514004572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51</w:t>
            </w:r>
            <w:r w:rsidRPr="00631FBC">
              <w:rPr>
                <w:rFonts w:ascii="Arial" w:hAnsi="Arial" w:cs="Arial"/>
                <w:noProof/>
                <w:webHidden/>
              </w:rPr>
              <w:fldChar w:fldCharType="end"/>
            </w:r>
          </w:hyperlink>
        </w:p>
        <w:p w14:paraId="04205544" w14:textId="0C925FDB" w:rsidR="00631FBC" w:rsidRPr="00631FBC" w:rsidRDefault="00631FBC" w:rsidP="00631FBC">
          <w:pPr>
            <w:pStyle w:val="TOC2"/>
            <w:tabs>
              <w:tab w:val="left" w:pos="880"/>
              <w:tab w:val="right" w:leader="dot" w:pos="9016"/>
            </w:tabs>
            <w:rPr>
              <w:rFonts w:ascii="Arial" w:eastAsiaTheme="minorEastAsia" w:hAnsi="Arial" w:cs="Arial"/>
              <w:noProof/>
              <w:lang w:eastAsia="en-GB"/>
            </w:rPr>
          </w:pPr>
          <w:hyperlink w:anchor="_Toc514004573" w:history="1">
            <w:r w:rsidRPr="00631FBC">
              <w:rPr>
                <w:rStyle w:val="Hyperlink"/>
                <w:rFonts w:ascii="Arial" w:hAnsi="Arial" w:cs="Arial"/>
                <w:noProof/>
              </w:rPr>
              <w:t>7.1</w:t>
            </w:r>
            <w:r w:rsidRPr="00631FBC">
              <w:rPr>
                <w:rFonts w:ascii="Arial" w:eastAsiaTheme="minorEastAsia" w:hAnsi="Arial" w:cs="Arial"/>
                <w:noProof/>
                <w:lang w:eastAsia="en-GB"/>
              </w:rPr>
              <w:tab/>
            </w:r>
            <w:r w:rsidRPr="00631FBC">
              <w:rPr>
                <w:rStyle w:val="Hyperlink"/>
                <w:rFonts w:ascii="Arial" w:hAnsi="Arial" w:cs="Arial"/>
                <w:noProof/>
              </w:rPr>
              <w:t>Appendix 1 - Ethics Form</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_Toc514004573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51</w:t>
            </w:r>
            <w:r w:rsidRPr="00631FBC">
              <w:rPr>
                <w:rFonts w:ascii="Arial" w:hAnsi="Arial" w:cs="Arial"/>
                <w:noProof/>
                <w:webHidden/>
              </w:rPr>
              <w:fldChar w:fldCharType="end"/>
            </w:r>
          </w:hyperlink>
        </w:p>
        <w:p w14:paraId="6773C554" w14:textId="0E845A81" w:rsidR="00631FBC" w:rsidRPr="00631FBC" w:rsidRDefault="00631FBC">
          <w:pPr>
            <w:pStyle w:val="TOC2"/>
            <w:tabs>
              <w:tab w:val="left" w:pos="880"/>
              <w:tab w:val="right" w:leader="dot" w:pos="9016"/>
            </w:tabs>
            <w:rPr>
              <w:rFonts w:ascii="Arial" w:eastAsiaTheme="minorEastAsia" w:hAnsi="Arial" w:cs="Arial"/>
              <w:noProof/>
              <w:lang w:eastAsia="en-GB"/>
            </w:rPr>
          </w:pPr>
          <w:hyperlink w:anchor="_Toc514004576" w:history="1">
            <w:r w:rsidRPr="00631FBC">
              <w:rPr>
                <w:rStyle w:val="Hyperlink"/>
                <w:rFonts w:ascii="Arial" w:hAnsi="Arial" w:cs="Arial"/>
                <w:noProof/>
              </w:rPr>
              <w:t>7.2</w:t>
            </w:r>
            <w:r w:rsidRPr="00631FBC">
              <w:rPr>
                <w:rFonts w:ascii="Arial" w:eastAsiaTheme="minorEastAsia" w:hAnsi="Arial" w:cs="Arial"/>
                <w:noProof/>
                <w:lang w:eastAsia="en-GB"/>
              </w:rPr>
              <w:tab/>
            </w:r>
            <w:r w:rsidRPr="00631FBC">
              <w:rPr>
                <w:rStyle w:val="Hyperlink"/>
                <w:rFonts w:ascii="Arial" w:hAnsi="Arial" w:cs="Arial"/>
                <w:noProof/>
              </w:rPr>
              <w:t>Appendix 2 – Mortgage Rates</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_Toc514004576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66</w:t>
            </w:r>
            <w:r w:rsidRPr="00631FBC">
              <w:rPr>
                <w:rFonts w:ascii="Arial" w:hAnsi="Arial" w:cs="Arial"/>
                <w:noProof/>
                <w:webHidden/>
              </w:rPr>
              <w:fldChar w:fldCharType="end"/>
            </w:r>
          </w:hyperlink>
        </w:p>
        <w:p w14:paraId="5F66071F" w14:textId="777AA219" w:rsidR="00631FBC" w:rsidRPr="00631FBC" w:rsidRDefault="00631FBC">
          <w:pPr>
            <w:pStyle w:val="TOC2"/>
            <w:tabs>
              <w:tab w:val="left" w:pos="880"/>
              <w:tab w:val="right" w:leader="dot" w:pos="9016"/>
            </w:tabs>
            <w:rPr>
              <w:rFonts w:ascii="Arial" w:eastAsiaTheme="minorEastAsia" w:hAnsi="Arial" w:cs="Arial"/>
              <w:noProof/>
              <w:lang w:eastAsia="en-GB"/>
            </w:rPr>
          </w:pPr>
          <w:hyperlink w:anchor="_Toc514004577" w:history="1">
            <w:r w:rsidRPr="00631FBC">
              <w:rPr>
                <w:rStyle w:val="Hyperlink"/>
                <w:rFonts w:ascii="Arial" w:hAnsi="Arial" w:cs="Arial"/>
                <w:noProof/>
              </w:rPr>
              <w:t>7.3</w:t>
            </w:r>
            <w:r w:rsidRPr="00631FBC">
              <w:rPr>
                <w:rFonts w:ascii="Arial" w:eastAsiaTheme="minorEastAsia" w:hAnsi="Arial" w:cs="Arial"/>
                <w:noProof/>
                <w:lang w:eastAsia="en-GB"/>
              </w:rPr>
              <w:tab/>
            </w:r>
            <w:r w:rsidRPr="00631FBC">
              <w:rPr>
                <w:rStyle w:val="Hyperlink"/>
                <w:rFonts w:ascii="Arial" w:hAnsi="Arial" w:cs="Arial"/>
                <w:noProof/>
              </w:rPr>
              <w:t>Appendix 3 – Tax Changes</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_Toc514004577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67</w:t>
            </w:r>
            <w:r w:rsidRPr="00631FBC">
              <w:rPr>
                <w:rFonts w:ascii="Arial" w:hAnsi="Arial" w:cs="Arial"/>
                <w:noProof/>
                <w:webHidden/>
              </w:rPr>
              <w:fldChar w:fldCharType="end"/>
            </w:r>
          </w:hyperlink>
        </w:p>
        <w:p w14:paraId="682C27C5" w14:textId="1F4B66A8" w:rsidR="00631FBC" w:rsidRPr="00631FBC" w:rsidRDefault="00631FBC">
          <w:pPr>
            <w:pStyle w:val="TOC2"/>
            <w:tabs>
              <w:tab w:val="left" w:pos="880"/>
              <w:tab w:val="right" w:leader="dot" w:pos="9016"/>
            </w:tabs>
            <w:rPr>
              <w:rFonts w:ascii="Arial" w:eastAsiaTheme="minorEastAsia" w:hAnsi="Arial" w:cs="Arial"/>
              <w:noProof/>
              <w:lang w:eastAsia="en-GB"/>
            </w:rPr>
          </w:pPr>
          <w:hyperlink w:anchor="_Toc514004578" w:history="1">
            <w:r w:rsidRPr="00631FBC">
              <w:rPr>
                <w:rStyle w:val="Hyperlink"/>
                <w:rFonts w:ascii="Arial" w:hAnsi="Arial" w:cs="Arial"/>
                <w:noProof/>
              </w:rPr>
              <w:t>7.4</w:t>
            </w:r>
            <w:r w:rsidRPr="00631FBC">
              <w:rPr>
                <w:rFonts w:ascii="Arial" w:eastAsiaTheme="minorEastAsia" w:hAnsi="Arial" w:cs="Arial"/>
                <w:noProof/>
                <w:lang w:eastAsia="en-GB"/>
              </w:rPr>
              <w:tab/>
            </w:r>
            <w:r w:rsidRPr="00631FBC">
              <w:rPr>
                <w:rStyle w:val="Hyperlink"/>
                <w:rFonts w:ascii="Arial" w:hAnsi="Arial" w:cs="Arial"/>
                <w:noProof/>
              </w:rPr>
              <w:t>Appendix 4 – Interpretivism and Positivism</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_Toc514004578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68</w:t>
            </w:r>
            <w:r w:rsidRPr="00631FBC">
              <w:rPr>
                <w:rFonts w:ascii="Arial" w:hAnsi="Arial" w:cs="Arial"/>
                <w:noProof/>
                <w:webHidden/>
              </w:rPr>
              <w:fldChar w:fldCharType="end"/>
            </w:r>
          </w:hyperlink>
        </w:p>
        <w:p w14:paraId="00FEA5E9" w14:textId="7002479C" w:rsidR="00631FBC" w:rsidRPr="00631FBC" w:rsidRDefault="00631FBC">
          <w:pPr>
            <w:pStyle w:val="TOC2"/>
            <w:tabs>
              <w:tab w:val="left" w:pos="880"/>
              <w:tab w:val="right" w:leader="dot" w:pos="9016"/>
            </w:tabs>
            <w:rPr>
              <w:rFonts w:ascii="Arial" w:eastAsiaTheme="minorEastAsia" w:hAnsi="Arial" w:cs="Arial"/>
              <w:noProof/>
              <w:lang w:eastAsia="en-GB"/>
            </w:rPr>
          </w:pPr>
          <w:hyperlink w:anchor="_Toc514004579" w:history="1">
            <w:r w:rsidRPr="00631FBC">
              <w:rPr>
                <w:rStyle w:val="Hyperlink"/>
                <w:rFonts w:ascii="Arial" w:hAnsi="Arial" w:cs="Arial"/>
                <w:noProof/>
              </w:rPr>
              <w:t>7.5</w:t>
            </w:r>
            <w:r w:rsidRPr="00631FBC">
              <w:rPr>
                <w:rFonts w:ascii="Arial" w:eastAsiaTheme="minorEastAsia" w:hAnsi="Arial" w:cs="Arial"/>
                <w:noProof/>
                <w:lang w:eastAsia="en-GB"/>
              </w:rPr>
              <w:tab/>
            </w:r>
            <w:r w:rsidRPr="00631FBC">
              <w:rPr>
                <w:rStyle w:val="Hyperlink"/>
                <w:rFonts w:ascii="Arial" w:hAnsi="Arial" w:cs="Arial"/>
                <w:noProof/>
              </w:rPr>
              <w:t>Appendix 5 – Primary Research Questionnaire</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_Toc514004579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68</w:t>
            </w:r>
            <w:r w:rsidRPr="00631FBC">
              <w:rPr>
                <w:rFonts w:ascii="Arial" w:hAnsi="Arial" w:cs="Arial"/>
                <w:noProof/>
                <w:webHidden/>
              </w:rPr>
              <w:fldChar w:fldCharType="end"/>
            </w:r>
          </w:hyperlink>
        </w:p>
        <w:p w14:paraId="442F79FE" w14:textId="72F48EEC" w:rsidR="00631FBC" w:rsidRPr="00631FBC" w:rsidRDefault="00631FBC">
          <w:pPr>
            <w:pStyle w:val="TOC2"/>
            <w:tabs>
              <w:tab w:val="left" w:pos="880"/>
              <w:tab w:val="right" w:leader="dot" w:pos="9016"/>
            </w:tabs>
            <w:rPr>
              <w:rFonts w:ascii="Arial" w:eastAsiaTheme="minorEastAsia" w:hAnsi="Arial" w:cs="Arial"/>
              <w:noProof/>
              <w:lang w:eastAsia="en-GB"/>
            </w:rPr>
          </w:pPr>
          <w:hyperlink w:anchor="_Toc514004580" w:history="1">
            <w:r w:rsidRPr="00631FBC">
              <w:rPr>
                <w:rStyle w:val="Hyperlink"/>
                <w:rFonts w:ascii="Arial" w:hAnsi="Arial" w:cs="Arial"/>
                <w:noProof/>
              </w:rPr>
              <w:t>7.6</w:t>
            </w:r>
            <w:r w:rsidRPr="00631FBC">
              <w:rPr>
                <w:rFonts w:ascii="Arial" w:eastAsiaTheme="minorEastAsia" w:hAnsi="Arial" w:cs="Arial"/>
                <w:noProof/>
                <w:lang w:eastAsia="en-GB"/>
              </w:rPr>
              <w:tab/>
            </w:r>
            <w:r w:rsidRPr="00631FBC">
              <w:rPr>
                <w:rStyle w:val="Hyperlink"/>
                <w:rFonts w:ascii="Arial" w:hAnsi="Arial" w:cs="Arial"/>
                <w:noProof/>
              </w:rPr>
              <w:t>Appendix 6 – Landlord Cost Analysis.</w:t>
            </w:r>
            <w:r w:rsidRPr="00631FBC">
              <w:rPr>
                <w:rFonts w:ascii="Arial" w:hAnsi="Arial" w:cs="Arial"/>
                <w:noProof/>
                <w:webHidden/>
              </w:rPr>
              <w:tab/>
            </w:r>
            <w:r w:rsidRPr="00631FBC">
              <w:rPr>
                <w:rFonts w:ascii="Arial" w:hAnsi="Arial" w:cs="Arial"/>
                <w:noProof/>
                <w:webHidden/>
              </w:rPr>
              <w:fldChar w:fldCharType="begin"/>
            </w:r>
            <w:r w:rsidRPr="00631FBC">
              <w:rPr>
                <w:rFonts w:ascii="Arial" w:hAnsi="Arial" w:cs="Arial"/>
                <w:noProof/>
                <w:webHidden/>
              </w:rPr>
              <w:instrText xml:space="preserve"> PAGEREF _Toc514004580 \h </w:instrText>
            </w:r>
            <w:r w:rsidRPr="00631FBC">
              <w:rPr>
                <w:rFonts w:ascii="Arial" w:hAnsi="Arial" w:cs="Arial"/>
                <w:noProof/>
                <w:webHidden/>
              </w:rPr>
            </w:r>
            <w:r w:rsidRPr="00631FBC">
              <w:rPr>
                <w:rFonts w:ascii="Arial" w:hAnsi="Arial" w:cs="Arial"/>
                <w:noProof/>
                <w:webHidden/>
              </w:rPr>
              <w:fldChar w:fldCharType="separate"/>
            </w:r>
            <w:r w:rsidR="002409FD">
              <w:rPr>
                <w:rFonts w:ascii="Arial" w:hAnsi="Arial" w:cs="Arial"/>
                <w:noProof/>
                <w:webHidden/>
              </w:rPr>
              <w:t>71</w:t>
            </w:r>
            <w:r w:rsidRPr="00631FBC">
              <w:rPr>
                <w:rFonts w:ascii="Arial" w:hAnsi="Arial" w:cs="Arial"/>
                <w:noProof/>
                <w:webHidden/>
              </w:rPr>
              <w:fldChar w:fldCharType="end"/>
            </w:r>
          </w:hyperlink>
        </w:p>
        <w:p w14:paraId="0C5E546F" w14:textId="0E02FAE9" w:rsidR="00F75AB6" w:rsidRPr="00FC5771" w:rsidRDefault="00F75AB6">
          <w:pPr>
            <w:rPr>
              <w:rFonts w:ascii="Arial" w:hAnsi="Arial" w:cs="Arial"/>
              <w:color w:val="000000" w:themeColor="text1"/>
            </w:rPr>
          </w:pPr>
          <w:r w:rsidRPr="00631FBC">
            <w:rPr>
              <w:rFonts w:ascii="Arial" w:hAnsi="Arial" w:cs="Arial"/>
              <w:b/>
              <w:bCs/>
              <w:noProof/>
              <w:color w:val="000000" w:themeColor="text1"/>
            </w:rPr>
            <w:fldChar w:fldCharType="end"/>
          </w:r>
        </w:p>
      </w:sdtContent>
    </w:sdt>
    <w:p w14:paraId="3440F20D" w14:textId="77777777" w:rsidR="002D4726" w:rsidRPr="00CD6FED" w:rsidRDefault="002D4726" w:rsidP="00912AE5">
      <w:pPr>
        <w:spacing w:line="360" w:lineRule="auto"/>
        <w:rPr>
          <w:rFonts w:ascii="Arial" w:hAnsi="Arial" w:cs="Arial"/>
          <w:b/>
          <w:color w:val="000000" w:themeColor="text1"/>
          <w:u w:val="single"/>
        </w:rPr>
      </w:pPr>
    </w:p>
    <w:p w14:paraId="3A92ACBF" w14:textId="77777777" w:rsidR="002D4726" w:rsidRPr="0088108F" w:rsidRDefault="002D4726" w:rsidP="0088108F">
      <w:pPr>
        <w:rPr>
          <w:color w:val="000000" w:themeColor="text1"/>
        </w:rPr>
      </w:pPr>
    </w:p>
    <w:p w14:paraId="27F9F4EE" w14:textId="77777777" w:rsidR="002D4726" w:rsidRPr="0088108F" w:rsidRDefault="002D4726" w:rsidP="00912AE5">
      <w:pPr>
        <w:spacing w:line="360" w:lineRule="auto"/>
        <w:rPr>
          <w:rFonts w:ascii="Arial" w:hAnsi="Arial" w:cs="Arial"/>
          <w:b/>
          <w:color w:val="000000" w:themeColor="text1"/>
          <w:u w:val="single"/>
        </w:rPr>
      </w:pPr>
    </w:p>
    <w:p w14:paraId="3B360443" w14:textId="77777777" w:rsidR="002D4726" w:rsidRDefault="002D4726" w:rsidP="00912AE5">
      <w:pPr>
        <w:spacing w:line="360" w:lineRule="auto"/>
        <w:rPr>
          <w:rFonts w:ascii="Arial" w:hAnsi="Arial" w:cs="Arial"/>
          <w:b/>
          <w:color w:val="000000" w:themeColor="text1"/>
          <w:u w:val="single"/>
        </w:rPr>
      </w:pPr>
    </w:p>
    <w:p w14:paraId="455A1130" w14:textId="77777777" w:rsidR="00CD6FED" w:rsidRDefault="00CD6FED" w:rsidP="00912AE5">
      <w:pPr>
        <w:spacing w:line="360" w:lineRule="auto"/>
        <w:rPr>
          <w:rFonts w:ascii="Arial" w:hAnsi="Arial" w:cs="Arial"/>
          <w:b/>
          <w:color w:val="000000" w:themeColor="text1"/>
          <w:u w:val="single"/>
        </w:rPr>
      </w:pPr>
    </w:p>
    <w:p w14:paraId="2B523894" w14:textId="77777777" w:rsidR="00CD6FED" w:rsidRDefault="00CD6FED" w:rsidP="00912AE5">
      <w:pPr>
        <w:spacing w:line="360" w:lineRule="auto"/>
        <w:rPr>
          <w:rFonts w:ascii="Arial" w:hAnsi="Arial" w:cs="Arial"/>
          <w:b/>
          <w:color w:val="000000" w:themeColor="text1"/>
          <w:u w:val="single"/>
        </w:rPr>
      </w:pPr>
    </w:p>
    <w:p w14:paraId="0C514CF3" w14:textId="77777777" w:rsidR="00CD6FED" w:rsidRDefault="00CD6FED" w:rsidP="00912AE5">
      <w:pPr>
        <w:spacing w:line="360" w:lineRule="auto"/>
        <w:rPr>
          <w:rFonts w:ascii="Arial" w:hAnsi="Arial" w:cs="Arial"/>
          <w:b/>
          <w:color w:val="000000" w:themeColor="text1"/>
          <w:u w:val="single"/>
        </w:rPr>
      </w:pPr>
    </w:p>
    <w:p w14:paraId="2601CF2F" w14:textId="77777777" w:rsidR="00CD6FED" w:rsidRDefault="00CD6FED" w:rsidP="00912AE5">
      <w:pPr>
        <w:spacing w:line="360" w:lineRule="auto"/>
        <w:rPr>
          <w:rFonts w:ascii="Arial" w:hAnsi="Arial" w:cs="Arial"/>
          <w:b/>
          <w:color w:val="000000" w:themeColor="text1"/>
          <w:u w:val="single"/>
        </w:rPr>
      </w:pPr>
    </w:p>
    <w:p w14:paraId="2E760DCD" w14:textId="77777777" w:rsidR="00CD6FED" w:rsidRDefault="00CD6FED" w:rsidP="00912AE5">
      <w:pPr>
        <w:spacing w:line="360" w:lineRule="auto"/>
        <w:rPr>
          <w:rFonts w:ascii="Arial" w:hAnsi="Arial" w:cs="Arial"/>
          <w:b/>
          <w:color w:val="000000" w:themeColor="text1"/>
          <w:u w:val="single"/>
        </w:rPr>
      </w:pPr>
    </w:p>
    <w:p w14:paraId="01FC2F25" w14:textId="77777777" w:rsidR="00CD6FED" w:rsidRDefault="00CD6FED" w:rsidP="00912AE5">
      <w:pPr>
        <w:spacing w:line="360" w:lineRule="auto"/>
        <w:rPr>
          <w:rFonts w:ascii="Arial" w:hAnsi="Arial" w:cs="Arial"/>
          <w:b/>
          <w:color w:val="000000" w:themeColor="text1"/>
          <w:u w:val="single"/>
        </w:rPr>
      </w:pPr>
    </w:p>
    <w:p w14:paraId="71CA37CC" w14:textId="77777777" w:rsidR="00CD6FED" w:rsidRDefault="00CD6FED" w:rsidP="00912AE5">
      <w:pPr>
        <w:spacing w:line="360" w:lineRule="auto"/>
        <w:rPr>
          <w:rFonts w:ascii="Arial" w:hAnsi="Arial" w:cs="Arial"/>
          <w:b/>
          <w:color w:val="000000" w:themeColor="text1"/>
          <w:u w:val="single"/>
        </w:rPr>
      </w:pPr>
    </w:p>
    <w:p w14:paraId="34C5801E" w14:textId="77777777" w:rsidR="00CD6FED" w:rsidRDefault="00CD6FED" w:rsidP="00912AE5">
      <w:pPr>
        <w:spacing w:line="360" w:lineRule="auto"/>
        <w:rPr>
          <w:rFonts w:ascii="Arial" w:hAnsi="Arial" w:cs="Arial"/>
          <w:b/>
          <w:color w:val="000000" w:themeColor="text1"/>
          <w:u w:val="single"/>
        </w:rPr>
      </w:pPr>
    </w:p>
    <w:p w14:paraId="17D0D751" w14:textId="77777777" w:rsidR="00CD6FED" w:rsidRDefault="00CD6FED" w:rsidP="00912AE5">
      <w:pPr>
        <w:spacing w:line="360" w:lineRule="auto"/>
        <w:rPr>
          <w:rFonts w:ascii="Arial" w:hAnsi="Arial" w:cs="Arial"/>
          <w:b/>
          <w:color w:val="000000" w:themeColor="text1"/>
          <w:u w:val="single"/>
        </w:rPr>
      </w:pPr>
    </w:p>
    <w:p w14:paraId="75CB7EEC" w14:textId="77777777" w:rsidR="00CD6FED" w:rsidRDefault="00CD6FED" w:rsidP="00912AE5">
      <w:pPr>
        <w:spacing w:line="360" w:lineRule="auto"/>
        <w:rPr>
          <w:rFonts w:ascii="Arial" w:hAnsi="Arial" w:cs="Arial"/>
          <w:b/>
          <w:color w:val="000000" w:themeColor="text1"/>
          <w:u w:val="single"/>
        </w:rPr>
      </w:pPr>
    </w:p>
    <w:p w14:paraId="1AD120A4" w14:textId="77777777" w:rsidR="00CD6FED" w:rsidRDefault="00CD6FED" w:rsidP="00912AE5">
      <w:pPr>
        <w:spacing w:line="360" w:lineRule="auto"/>
        <w:rPr>
          <w:rFonts w:ascii="Arial" w:hAnsi="Arial" w:cs="Arial"/>
          <w:b/>
          <w:color w:val="000000" w:themeColor="text1"/>
          <w:u w:val="single"/>
        </w:rPr>
      </w:pPr>
    </w:p>
    <w:p w14:paraId="63DE059F" w14:textId="77777777" w:rsidR="00CD6FED" w:rsidRDefault="00CD6FED" w:rsidP="00912AE5">
      <w:pPr>
        <w:spacing w:line="360" w:lineRule="auto"/>
        <w:rPr>
          <w:rFonts w:ascii="Arial" w:hAnsi="Arial" w:cs="Arial"/>
          <w:b/>
          <w:color w:val="000000" w:themeColor="text1"/>
          <w:u w:val="single"/>
        </w:rPr>
      </w:pPr>
    </w:p>
    <w:p w14:paraId="6C38D5D1" w14:textId="6ACFF580" w:rsidR="002D4726" w:rsidRPr="0088108F" w:rsidRDefault="00B97BE0" w:rsidP="0088108F">
      <w:pPr>
        <w:pStyle w:val="Heading1"/>
        <w:numPr>
          <w:ilvl w:val="0"/>
          <w:numId w:val="4"/>
        </w:numPr>
        <w:rPr>
          <w:color w:val="000000" w:themeColor="text1"/>
        </w:rPr>
      </w:pPr>
      <w:bookmarkStart w:id="4" w:name="_Toc514004533"/>
      <w:r>
        <w:rPr>
          <w:color w:val="000000" w:themeColor="text1"/>
        </w:rPr>
        <w:lastRenderedPageBreak/>
        <w:t>I</w:t>
      </w:r>
      <w:r w:rsidR="002D4726" w:rsidRPr="0088108F">
        <w:rPr>
          <w:color w:val="000000" w:themeColor="text1"/>
        </w:rPr>
        <w:t>ntroduction</w:t>
      </w:r>
      <w:bookmarkEnd w:id="4"/>
      <w:r w:rsidR="002D4726" w:rsidRPr="0088108F">
        <w:rPr>
          <w:color w:val="000000" w:themeColor="text1"/>
        </w:rPr>
        <w:t xml:space="preserve"> </w:t>
      </w:r>
    </w:p>
    <w:p w14:paraId="6C9911DF" w14:textId="12BF8C4C" w:rsidR="006C27FD" w:rsidRDefault="006C27FD" w:rsidP="006C27FD">
      <w:pPr>
        <w:rPr>
          <w:color w:val="000000" w:themeColor="text1"/>
        </w:rPr>
      </w:pPr>
    </w:p>
    <w:p w14:paraId="1C989CAB" w14:textId="2D239A0F" w:rsidR="00213BAC" w:rsidRPr="0019712E" w:rsidRDefault="00213BAC" w:rsidP="00213BAC">
      <w:pPr>
        <w:spacing w:line="360" w:lineRule="auto"/>
        <w:jc w:val="both"/>
        <w:rPr>
          <w:rFonts w:ascii="Arial" w:hAnsi="Arial" w:cs="Arial"/>
          <w:color w:val="000000" w:themeColor="text1"/>
        </w:rPr>
      </w:pPr>
      <w:r w:rsidRPr="0019712E">
        <w:rPr>
          <w:rFonts w:ascii="Arial" w:hAnsi="Arial" w:cs="Arial"/>
          <w:color w:val="000000" w:themeColor="text1"/>
        </w:rPr>
        <w:t xml:space="preserve">This paper aims to determine the efficacy which means ‘the desired or intended result’ of the rental housing market within the United Kingdom. It will analyse the different factors that contribute towards the rental housing markets in today’s economy including the effects of supply and demand. </w:t>
      </w:r>
    </w:p>
    <w:p w14:paraId="7F200CC6" w14:textId="2FB341D1" w:rsidR="00213BAC" w:rsidRPr="00213BAC" w:rsidRDefault="00213BAC" w:rsidP="00213BAC">
      <w:pPr>
        <w:pStyle w:val="Heading2"/>
        <w:numPr>
          <w:ilvl w:val="1"/>
          <w:numId w:val="4"/>
        </w:numPr>
        <w:rPr>
          <w:rFonts w:ascii="Arial" w:hAnsi="Arial" w:cs="Arial"/>
          <w:b w:val="0"/>
          <w:color w:val="auto"/>
          <w:sz w:val="24"/>
          <w:szCs w:val="24"/>
        </w:rPr>
      </w:pPr>
      <w:bookmarkStart w:id="5" w:name="_Toc514004534"/>
      <w:r w:rsidRPr="00213BAC">
        <w:rPr>
          <w:rFonts w:ascii="Arial" w:hAnsi="Arial" w:cs="Arial"/>
          <w:b w:val="0"/>
          <w:color w:val="auto"/>
          <w:sz w:val="24"/>
          <w:szCs w:val="24"/>
        </w:rPr>
        <w:t>What is the Rental Housing Market</w:t>
      </w:r>
      <w:bookmarkEnd w:id="5"/>
      <w:r w:rsidRPr="00213BAC">
        <w:rPr>
          <w:rFonts w:ascii="Arial" w:hAnsi="Arial" w:cs="Arial"/>
          <w:b w:val="0"/>
          <w:color w:val="auto"/>
          <w:sz w:val="24"/>
          <w:szCs w:val="24"/>
        </w:rPr>
        <w:t xml:space="preserve"> </w:t>
      </w:r>
    </w:p>
    <w:p w14:paraId="6FA1DD4A" w14:textId="77777777" w:rsidR="00213BAC" w:rsidRPr="00213BAC" w:rsidRDefault="00213BAC" w:rsidP="00213BAC">
      <w:pPr>
        <w:pStyle w:val="ListParagraph"/>
        <w:ind w:left="765"/>
        <w:rPr>
          <w:color w:val="000000" w:themeColor="text1"/>
        </w:rPr>
      </w:pPr>
    </w:p>
    <w:p w14:paraId="6E21313E" w14:textId="77777777" w:rsidR="00095D12" w:rsidRPr="0088108F" w:rsidRDefault="00095D12" w:rsidP="00095D12">
      <w:pPr>
        <w:spacing w:line="360" w:lineRule="auto"/>
        <w:jc w:val="both"/>
        <w:rPr>
          <w:rFonts w:ascii="Arial" w:hAnsi="Arial" w:cs="Arial"/>
          <w:color w:val="000000" w:themeColor="text1"/>
        </w:rPr>
      </w:pPr>
      <w:r w:rsidRPr="0088108F">
        <w:rPr>
          <w:rFonts w:ascii="Arial" w:hAnsi="Arial" w:cs="Arial"/>
          <w:color w:val="000000" w:themeColor="text1"/>
        </w:rPr>
        <w:t xml:space="preserve">The UK housing market is made up of </w:t>
      </w:r>
      <w:bookmarkStart w:id="6" w:name="_Hlk512193333"/>
      <w:r w:rsidRPr="0088108F">
        <w:rPr>
          <w:rFonts w:ascii="Arial" w:hAnsi="Arial" w:cs="Arial"/>
          <w:color w:val="000000" w:themeColor="text1"/>
        </w:rPr>
        <w:t>owner occupied, private rental, local authority rentals and properties managed by housing associations</w:t>
      </w:r>
      <w:bookmarkEnd w:id="6"/>
      <w:r w:rsidRPr="0088108F">
        <w:rPr>
          <w:rFonts w:ascii="Arial" w:hAnsi="Arial" w:cs="Arial"/>
          <w:color w:val="000000" w:themeColor="text1"/>
        </w:rPr>
        <w:t>.</w:t>
      </w:r>
    </w:p>
    <w:p w14:paraId="0A6B08BE" w14:textId="77777777" w:rsidR="00095D12" w:rsidRPr="0088108F" w:rsidRDefault="00095D12" w:rsidP="00095D12">
      <w:pPr>
        <w:spacing w:line="360" w:lineRule="auto"/>
        <w:jc w:val="both"/>
        <w:rPr>
          <w:rFonts w:ascii="Arial" w:hAnsi="Arial" w:cs="Arial"/>
          <w:color w:val="000000" w:themeColor="text1"/>
        </w:rPr>
      </w:pPr>
      <w:r w:rsidRPr="0088108F">
        <w:rPr>
          <w:rFonts w:ascii="Arial" w:hAnsi="Arial" w:cs="Arial"/>
          <w:color w:val="000000" w:themeColor="text1"/>
        </w:rPr>
        <w:t xml:space="preserve">A privately-owned property can be freehold or leasehold. A freehold ownership is when the whole property including the land is owned, however a leasehold is when the owner does not own the land but is granted the right to use the land and property for a certain period until the lease becomes shorter and it is eventually reverted to the property owner. A mortgage can be used for leasehold or freehold properties.  </w:t>
      </w:r>
    </w:p>
    <w:p w14:paraId="473B262F" w14:textId="77777777" w:rsidR="00095D12" w:rsidRPr="0088108F" w:rsidRDefault="00095D12" w:rsidP="00095D12">
      <w:pPr>
        <w:spacing w:line="360" w:lineRule="auto"/>
        <w:jc w:val="both"/>
        <w:rPr>
          <w:rFonts w:ascii="Arial" w:hAnsi="Arial" w:cs="Arial"/>
          <w:color w:val="000000" w:themeColor="text1"/>
        </w:rPr>
      </w:pPr>
      <w:r w:rsidRPr="0088108F">
        <w:rPr>
          <w:rFonts w:ascii="Arial" w:hAnsi="Arial" w:cs="Arial"/>
          <w:color w:val="000000" w:themeColor="text1"/>
        </w:rPr>
        <w:t xml:space="preserve">A privately rented property is when the owner of the property allows another person, called a tenant to occupy the property under a tenancy agreement in exchange for rental payments. </w:t>
      </w:r>
    </w:p>
    <w:p w14:paraId="55C3C392" w14:textId="07EEFB12" w:rsidR="00095D12" w:rsidRPr="0088108F" w:rsidRDefault="00095D12" w:rsidP="00095D12">
      <w:pPr>
        <w:spacing w:line="360" w:lineRule="auto"/>
        <w:jc w:val="both"/>
        <w:rPr>
          <w:rFonts w:ascii="Arial" w:hAnsi="Arial" w:cs="Arial"/>
          <w:color w:val="000000" w:themeColor="text1"/>
        </w:rPr>
      </w:pPr>
      <w:r w:rsidRPr="0088108F">
        <w:rPr>
          <w:rFonts w:ascii="Arial" w:hAnsi="Arial" w:cs="Arial"/>
          <w:color w:val="000000" w:themeColor="text1"/>
        </w:rPr>
        <w:t xml:space="preserve">Local authority properties are again rented out to tenants however the rates tend to be lower than those of private rented properties. These properties are allocated based on need and local authorities do not have sufficient properties to meet the demand required. Lastly, housing association properties are properties are part owned and part rental. </w:t>
      </w:r>
    </w:p>
    <w:p w14:paraId="523291F4" w14:textId="00B447A3" w:rsidR="00095D12" w:rsidRPr="0088108F" w:rsidRDefault="00095D12" w:rsidP="00095D12">
      <w:pPr>
        <w:spacing w:line="360" w:lineRule="auto"/>
        <w:jc w:val="both"/>
        <w:rPr>
          <w:rFonts w:ascii="Arial" w:hAnsi="Arial" w:cs="Arial"/>
          <w:color w:val="000000" w:themeColor="text1"/>
        </w:rPr>
      </w:pPr>
      <w:r w:rsidRPr="0088108F">
        <w:rPr>
          <w:rFonts w:ascii="Arial" w:hAnsi="Arial" w:cs="Arial"/>
          <w:color w:val="000000" w:themeColor="text1"/>
        </w:rPr>
        <w:t>Figure</w:t>
      </w:r>
      <w:r w:rsidR="005354AE" w:rsidRPr="0088108F">
        <w:rPr>
          <w:rFonts w:ascii="Arial" w:hAnsi="Arial" w:cs="Arial"/>
          <w:color w:val="000000" w:themeColor="text1"/>
        </w:rPr>
        <w:t>1</w:t>
      </w:r>
      <w:r w:rsidRPr="0088108F">
        <w:rPr>
          <w:rFonts w:ascii="Arial" w:hAnsi="Arial" w:cs="Arial"/>
          <w:color w:val="000000" w:themeColor="text1"/>
        </w:rPr>
        <w:t xml:space="preserve"> shows the dwellings be tenure. 65.42% of properties are owner occupied, 16.51% are privately rented, 9.5% are housing association and 8.51% are local authority. </w:t>
      </w:r>
    </w:p>
    <w:p w14:paraId="79161647" w14:textId="1F2CFAFA" w:rsidR="00095D12" w:rsidRPr="0088108F" w:rsidRDefault="00213BAC" w:rsidP="00095D12">
      <w:pPr>
        <w:spacing w:line="360" w:lineRule="auto"/>
        <w:jc w:val="both"/>
        <w:rPr>
          <w:rFonts w:ascii="Arial" w:hAnsi="Arial" w:cs="Arial"/>
          <w:color w:val="000000" w:themeColor="text1"/>
        </w:rPr>
      </w:pPr>
      <w:r w:rsidRPr="0088108F">
        <w:rPr>
          <w:rFonts w:ascii="Arial" w:hAnsi="Arial" w:cs="Arial"/>
          <w:noProof/>
          <w:color w:val="000000" w:themeColor="text1"/>
          <w:lang w:eastAsia="en-GB"/>
        </w:rPr>
        <w:drawing>
          <wp:anchor distT="0" distB="0" distL="114300" distR="114300" simplePos="0" relativeHeight="251659776" behindDoc="0" locked="0" layoutInCell="1" allowOverlap="1" wp14:anchorId="11572D01" wp14:editId="2009DD03">
            <wp:simplePos x="0" y="0"/>
            <wp:positionH relativeFrom="margin">
              <wp:posOffset>657225</wp:posOffset>
            </wp:positionH>
            <wp:positionV relativeFrom="paragraph">
              <wp:posOffset>6985</wp:posOffset>
            </wp:positionV>
            <wp:extent cx="4418385" cy="1933575"/>
            <wp:effectExtent l="0" t="0" r="127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uydf.png"/>
                    <pic:cNvPicPr/>
                  </pic:nvPicPr>
                  <pic:blipFill>
                    <a:blip r:embed="rId12">
                      <a:extLst>
                        <a:ext uri="{28A0092B-C50C-407E-A947-70E740481C1C}">
                          <a14:useLocalDpi xmlns:a14="http://schemas.microsoft.com/office/drawing/2010/main" val="0"/>
                        </a:ext>
                      </a:extLst>
                    </a:blip>
                    <a:stretch>
                      <a:fillRect/>
                    </a:stretch>
                  </pic:blipFill>
                  <pic:spPr>
                    <a:xfrm>
                      <a:off x="0" y="0"/>
                      <a:ext cx="4420700" cy="1934588"/>
                    </a:xfrm>
                    <a:prstGeom prst="rect">
                      <a:avLst/>
                    </a:prstGeom>
                  </pic:spPr>
                </pic:pic>
              </a:graphicData>
            </a:graphic>
            <wp14:sizeRelH relativeFrom="margin">
              <wp14:pctWidth>0</wp14:pctWidth>
            </wp14:sizeRelH>
            <wp14:sizeRelV relativeFrom="margin">
              <wp14:pctHeight>0</wp14:pctHeight>
            </wp14:sizeRelV>
          </wp:anchor>
        </w:drawing>
      </w:r>
    </w:p>
    <w:p w14:paraId="5F619D6C" w14:textId="77777777" w:rsidR="00095D12" w:rsidRPr="0088108F" w:rsidRDefault="00095D12" w:rsidP="00095D12">
      <w:pPr>
        <w:spacing w:line="360" w:lineRule="auto"/>
        <w:jc w:val="both"/>
        <w:rPr>
          <w:rFonts w:ascii="Arial" w:hAnsi="Arial" w:cs="Arial"/>
          <w:color w:val="000000" w:themeColor="text1"/>
        </w:rPr>
      </w:pPr>
    </w:p>
    <w:p w14:paraId="3EE12D59" w14:textId="77777777" w:rsidR="00095D12" w:rsidRPr="0088108F" w:rsidRDefault="00095D12" w:rsidP="00095D12">
      <w:pPr>
        <w:spacing w:line="360" w:lineRule="auto"/>
        <w:jc w:val="both"/>
        <w:rPr>
          <w:rFonts w:ascii="Arial" w:hAnsi="Arial" w:cs="Arial"/>
          <w:color w:val="000000" w:themeColor="text1"/>
        </w:rPr>
      </w:pPr>
    </w:p>
    <w:p w14:paraId="60DC77C7" w14:textId="77777777" w:rsidR="00095D12" w:rsidRPr="0088108F" w:rsidRDefault="00095D12" w:rsidP="00095D12">
      <w:pPr>
        <w:spacing w:line="360" w:lineRule="auto"/>
        <w:jc w:val="both"/>
        <w:rPr>
          <w:rFonts w:ascii="Arial" w:hAnsi="Arial" w:cs="Arial"/>
          <w:color w:val="000000" w:themeColor="text1"/>
        </w:rPr>
      </w:pPr>
    </w:p>
    <w:p w14:paraId="04EBEF87" w14:textId="77777777" w:rsidR="00095D12" w:rsidRPr="0088108F" w:rsidRDefault="00095D12" w:rsidP="00095D12">
      <w:pPr>
        <w:spacing w:line="360" w:lineRule="auto"/>
        <w:jc w:val="both"/>
        <w:rPr>
          <w:rFonts w:ascii="Arial" w:hAnsi="Arial" w:cs="Arial"/>
          <w:color w:val="000000" w:themeColor="text1"/>
        </w:rPr>
      </w:pPr>
    </w:p>
    <w:p w14:paraId="6A50C689" w14:textId="77777777" w:rsidR="00095D12" w:rsidRPr="0088108F" w:rsidRDefault="00095D12" w:rsidP="00095D12">
      <w:pPr>
        <w:spacing w:line="360" w:lineRule="auto"/>
        <w:jc w:val="both"/>
        <w:rPr>
          <w:rFonts w:ascii="Arial" w:hAnsi="Arial" w:cs="Arial"/>
          <w:color w:val="000000" w:themeColor="text1"/>
        </w:rPr>
      </w:pPr>
    </w:p>
    <w:p w14:paraId="37DD7453" w14:textId="0485A2AE" w:rsidR="00095D12" w:rsidRPr="0088108F" w:rsidRDefault="00095D12" w:rsidP="00095D12">
      <w:pPr>
        <w:spacing w:line="360" w:lineRule="auto"/>
        <w:jc w:val="both"/>
        <w:rPr>
          <w:rFonts w:ascii="Arial" w:hAnsi="Arial" w:cs="Arial"/>
          <w:color w:val="000000" w:themeColor="text1"/>
        </w:rPr>
      </w:pPr>
      <w:r w:rsidRPr="0088108F">
        <w:rPr>
          <w:rFonts w:ascii="Arial" w:hAnsi="Arial" w:cs="Arial"/>
          <w:color w:val="000000" w:themeColor="text1"/>
        </w:rPr>
        <w:t xml:space="preserve">Figure </w:t>
      </w:r>
      <w:r w:rsidR="005354AE" w:rsidRPr="0088108F">
        <w:rPr>
          <w:rFonts w:ascii="Arial" w:hAnsi="Arial" w:cs="Arial"/>
          <w:color w:val="000000" w:themeColor="text1"/>
        </w:rPr>
        <w:t>1</w:t>
      </w:r>
      <w:r w:rsidRPr="0088108F">
        <w:rPr>
          <w:rFonts w:ascii="Arial" w:hAnsi="Arial" w:cs="Arial"/>
          <w:color w:val="000000" w:themeColor="text1"/>
        </w:rPr>
        <w:t xml:space="preserve">: Source </w:t>
      </w:r>
      <w:sdt>
        <w:sdtPr>
          <w:rPr>
            <w:rFonts w:ascii="Arial" w:hAnsi="Arial" w:cs="Arial"/>
            <w:color w:val="000000" w:themeColor="text1"/>
          </w:rPr>
          <w:id w:val="715472760"/>
          <w:citation/>
        </w:sdtPr>
        <w:sdtContent>
          <w:r w:rsidRPr="0088108F">
            <w:rPr>
              <w:rFonts w:ascii="Arial" w:hAnsi="Arial" w:cs="Arial"/>
              <w:color w:val="000000" w:themeColor="text1"/>
            </w:rPr>
            <w:fldChar w:fldCharType="begin"/>
          </w:r>
          <w:r w:rsidR="00A95741" w:rsidRPr="0088108F">
            <w:rPr>
              <w:rFonts w:ascii="Arial" w:hAnsi="Arial" w:cs="Arial"/>
              <w:color w:val="000000" w:themeColor="text1"/>
            </w:rPr>
            <w:instrText xml:space="preserve">CITATION Eco18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(Phillips, 2018)</w:t>
          </w:r>
          <w:r w:rsidRPr="0088108F">
            <w:rPr>
              <w:rFonts w:ascii="Arial" w:hAnsi="Arial" w:cs="Arial"/>
              <w:color w:val="000000" w:themeColor="text1"/>
            </w:rPr>
            <w:fldChar w:fldCharType="end"/>
          </w:r>
        </w:sdtContent>
      </w:sdt>
      <w:r w:rsidR="000A6C29">
        <w:rPr>
          <w:rFonts w:ascii="Arial" w:hAnsi="Arial" w:cs="Arial"/>
          <w:color w:val="000000" w:themeColor="text1"/>
        </w:rPr>
        <w:t>.</w:t>
      </w:r>
    </w:p>
    <w:p w14:paraId="0C8C2193" w14:textId="76F0B88D" w:rsidR="007F4CBD" w:rsidRPr="0088108F" w:rsidRDefault="007F4CBD" w:rsidP="007F4CBD">
      <w:pPr>
        <w:spacing w:line="360" w:lineRule="auto"/>
        <w:rPr>
          <w:rFonts w:ascii="Arial" w:hAnsi="Arial" w:cs="Arial"/>
          <w:b/>
          <w:color w:val="000000" w:themeColor="text1"/>
          <w:u w:val="single"/>
        </w:rPr>
      </w:pPr>
    </w:p>
    <w:p w14:paraId="5B6F983A" w14:textId="494BBA35" w:rsidR="002D4726" w:rsidRPr="0088108F" w:rsidRDefault="0088108F" w:rsidP="0088108F">
      <w:pPr>
        <w:pStyle w:val="Heading1"/>
        <w:numPr>
          <w:ilvl w:val="0"/>
          <w:numId w:val="4"/>
        </w:numPr>
        <w:rPr>
          <w:color w:val="000000" w:themeColor="text1"/>
        </w:rPr>
      </w:pPr>
      <w:r w:rsidRPr="0088108F">
        <w:rPr>
          <w:color w:val="000000" w:themeColor="text1"/>
        </w:rPr>
        <w:lastRenderedPageBreak/>
        <w:t xml:space="preserve"> </w:t>
      </w:r>
      <w:bookmarkStart w:id="7" w:name="_Toc514004535"/>
      <w:r w:rsidR="002D4726" w:rsidRPr="0088108F">
        <w:rPr>
          <w:color w:val="000000" w:themeColor="text1"/>
        </w:rPr>
        <w:t>Review of Literature</w:t>
      </w:r>
      <w:bookmarkEnd w:id="7"/>
      <w:r w:rsidR="002D4726" w:rsidRPr="0088108F">
        <w:rPr>
          <w:color w:val="000000" w:themeColor="text1"/>
        </w:rPr>
        <w:t xml:space="preserve"> </w:t>
      </w:r>
    </w:p>
    <w:p w14:paraId="5682EEBB" w14:textId="48A2124D" w:rsidR="007F4CBD" w:rsidRPr="0088108F" w:rsidRDefault="007F4CBD" w:rsidP="00DA0F9B">
      <w:pPr>
        <w:pStyle w:val="ListParagraph"/>
        <w:spacing w:line="360" w:lineRule="auto"/>
        <w:jc w:val="both"/>
        <w:rPr>
          <w:rFonts w:ascii="Arial" w:hAnsi="Arial" w:cs="Arial"/>
          <w:b/>
          <w:color w:val="000000" w:themeColor="text1"/>
          <w:u w:val="single"/>
        </w:rPr>
      </w:pPr>
    </w:p>
    <w:p w14:paraId="70EF6A8A" w14:textId="1F96395B" w:rsidR="007F4CBD" w:rsidRPr="00D27A2A" w:rsidRDefault="007F4CBD" w:rsidP="00D27A2A">
      <w:pPr>
        <w:pStyle w:val="Heading2"/>
        <w:numPr>
          <w:ilvl w:val="1"/>
          <w:numId w:val="4"/>
        </w:numPr>
        <w:rPr>
          <w:rFonts w:ascii="Arial" w:hAnsi="Arial" w:cs="Arial"/>
          <w:b w:val="0"/>
          <w:color w:val="auto"/>
          <w:sz w:val="24"/>
          <w:szCs w:val="24"/>
        </w:rPr>
      </w:pPr>
      <w:bookmarkStart w:id="8" w:name="_Toc514004536"/>
      <w:r w:rsidRPr="00D27A2A">
        <w:rPr>
          <w:rFonts w:ascii="Arial" w:hAnsi="Arial" w:cs="Arial"/>
          <w:b w:val="0"/>
          <w:color w:val="auto"/>
          <w:sz w:val="24"/>
          <w:szCs w:val="24"/>
        </w:rPr>
        <w:t>Background of the UK housing market</w:t>
      </w:r>
      <w:bookmarkEnd w:id="8"/>
    </w:p>
    <w:p w14:paraId="462BF657" w14:textId="77777777" w:rsidR="00D27A2A" w:rsidRPr="00D27A2A" w:rsidRDefault="00D27A2A" w:rsidP="00D27A2A">
      <w:pPr>
        <w:pStyle w:val="ListParagraph"/>
        <w:ind w:left="765"/>
      </w:pPr>
    </w:p>
    <w:p w14:paraId="5A69A3E5" w14:textId="649547C0" w:rsidR="00D27A2A" w:rsidRDefault="000E4851" w:rsidP="000E4851">
      <w:pPr>
        <w:pStyle w:val="Heading3"/>
        <w:numPr>
          <w:ilvl w:val="2"/>
          <w:numId w:val="4"/>
        </w:numPr>
        <w:rPr>
          <w:rFonts w:ascii="Arial" w:eastAsiaTheme="minorHAnsi" w:hAnsi="Arial" w:cs="Arial"/>
          <w:b w:val="0"/>
          <w:color w:val="000000" w:themeColor="text1"/>
        </w:rPr>
      </w:pPr>
      <w:bookmarkStart w:id="9" w:name="_Toc514004537"/>
      <w:r>
        <w:rPr>
          <w:rFonts w:ascii="Arial" w:eastAsiaTheme="minorHAnsi" w:hAnsi="Arial" w:cs="Arial"/>
          <w:b w:val="0"/>
          <w:color w:val="000000" w:themeColor="text1"/>
        </w:rPr>
        <w:t>General Backg</w:t>
      </w:r>
      <w:r w:rsidR="00D27A2A" w:rsidRPr="000E4851">
        <w:rPr>
          <w:rFonts w:ascii="Arial" w:eastAsiaTheme="minorHAnsi" w:hAnsi="Arial" w:cs="Arial"/>
          <w:b w:val="0"/>
          <w:color w:val="000000" w:themeColor="text1"/>
        </w:rPr>
        <w:t>round and History</w:t>
      </w:r>
      <w:bookmarkEnd w:id="9"/>
      <w:r w:rsidR="00D27A2A" w:rsidRPr="000E4851">
        <w:rPr>
          <w:rFonts w:ascii="Arial" w:eastAsiaTheme="minorHAnsi" w:hAnsi="Arial" w:cs="Arial"/>
          <w:b w:val="0"/>
          <w:color w:val="000000" w:themeColor="text1"/>
        </w:rPr>
        <w:t xml:space="preserve"> </w:t>
      </w:r>
    </w:p>
    <w:p w14:paraId="285A86B2" w14:textId="77777777" w:rsidR="000E4851" w:rsidRPr="000E4851" w:rsidRDefault="000E4851" w:rsidP="000E4851">
      <w:pPr>
        <w:pStyle w:val="ListParagraph"/>
        <w:ind w:left="1080"/>
      </w:pPr>
    </w:p>
    <w:p w14:paraId="27104600" w14:textId="3EB47032" w:rsidR="00FD7064" w:rsidRPr="0088108F" w:rsidRDefault="00FD7064" w:rsidP="00D27A2A">
      <w:pPr>
        <w:spacing w:line="360" w:lineRule="auto"/>
        <w:jc w:val="both"/>
        <w:rPr>
          <w:rFonts w:ascii="Arial" w:hAnsi="Arial" w:cs="Arial"/>
          <w:bCs/>
          <w:color w:val="000000" w:themeColor="text1"/>
        </w:rPr>
      </w:pPr>
      <w:r w:rsidRPr="0088108F">
        <w:rPr>
          <w:rFonts w:ascii="Arial" w:hAnsi="Arial" w:cs="Arial"/>
          <w:bCs/>
          <w:color w:val="000000" w:themeColor="text1"/>
        </w:rPr>
        <w:t>To establish the efficacy of the private rental housing it is important to start at the beginning as this gives an underlying understanding of how, when, and why the rental housing market started</w:t>
      </w:r>
      <w:r w:rsidR="00EA623D" w:rsidRPr="0088108F">
        <w:rPr>
          <w:rFonts w:ascii="Arial" w:hAnsi="Arial" w:cs="Arial"/>
          <w:bCs/>
          <w:color w:val="000000" w:themeColor="text1"/>
        </w:rPr>
        <w:t>,</w:t>
      </w:r>
      <w:r w:rsidRPr="0088108F">
        <w:rPr>
          <w:rFonts w:ascii="Arial" w:hAnsi="Arial" w:cs="Arial"/>
          <w:bCs/>
          <w:color w:val="000000" w:themeColor="text1"/>
        </w:rPr>
        <w:t xml:space="preserve"> to be able to analyse this at a later stage. It will inevitably show how the private rental housing market came about and how certain time frames and actions have influenced the private rental housing market in </w:t>
      </w:r>
      <w:r w:rsidR="003142AE" w:rsidRPr="0088108F">
        <w:rPr>
          <w:rFonts w:ascii="Arial" w:hAnsi="Arial" w:cs="Arial"/>
          <w:bCs/>
          <w:color w:val="000000" w:themeColor="text1"/>
        </w:rPr>
        <w:t>today’s</w:t>
      </w:r>
      <w:r w:rsidRPr="0088108F">
        <w:rPr>
          <w:rFonts w:ascii="Arial" w:hAnsi="Arial" w:cs="Arial"/>
          <w:bCs/>
          <w:color w:val="000000" w:themeColor="text1"/>
        </w:rPr>
        <w:t xml:space="preserve"> economy. </w:t>
      </w:r>
    </w:p>
    <w:p w14:paraId="2BD72DCA" w14:textId="7F785153" w:rsidR="007F4CBD" w:rsidRPr="0088108F" w:rsidRDefault="007F4CBD" w:rsidP="00D27A2A">
      <w:pPr>
        <w:spacing w:line="360" w:lineRule="auto"/>
        <w:jc w:val="both"/>
        <w:rPr>
          <w:rFonts w:ascii="Arial" w:hAnsi="Arial" w:cs="Arial"/>
          <w:bCs/>
          <w:color w:val="000000" w:themeColor="text1"/>
        </w:rPr>
      </w:pPr>
      <w:r w:rsidRPr="0088108F">
        <w:rPr>
          <w:rFonts w:ascii="Arial" w:hAnsi="Arial" w:cs="Arial"/>
          <w:bCs/>
          <w:color w:val="000000" w:themeColor="text1"/>
        </w:rPr>
        <w:t xml:space="preserve">The Housing market dates to as early as the First World War. </w:t>
      </w:r>
      <w:r w:rsidRPr="0088108F">
        <w:rPr>
          <w:rFonts w:ascii="Arial" w:hAnsi="Arial" w:cs="Arial"/>
          <w:color w:val="000000" w:themeColor="text1"/>
        </w:rPr>
        <w:t xml:space="preserve">Social Housing was very little prior to this time, if anything.  However, following the war, in 1919 the first large scale government intervention called ‘The Housing and Town Planning’ meant that houses were built under a campaign ‘build homes fit for heroes’ increasing the housing market for social use </w:t>
      </w:r>
      <w:sdt>
        <w:sdtPr>
          <w:rPr>
            <w:rFonts w:ascii="Arial" w:hAnsi="Arial" w:cs="Arial"/>
            <w:color w:val="000000" w:themeColor="text1"/>
          </w:rPr>
          <w:id w:val="1801111210"/>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CITATION The18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(The National Archives, 1919)</w:t>
          </w:r>
          <w:r w:rsidRPr="0088108F">
            <w:rPr>
              <w:rFonts w:ascii="Arial" w:hAnsi="Arial" w:cs="Arial"/>
              <w:color w:val="000000" w:themeColor="text1"/>
            </w:rPr>
            <w:fldChar w:fldCharType="end"/>
          </w:r>
        </w:sdtContent>
      </w:sdt>
      <w:r w:rsidR="000A6C29">
        <w:rPr>
          <w:rFonts w:ascii="Arial" w:hAnsi="Arial" w:cs="Arial"/>
          <w:color w:val="000000" w:themeColor="text1"/>
        </w:rPr>
        <w:t>.</w:t>
      </w:r>
    </w:p>
    <w:p w14:paraId="79046962" w14:textId="135C260B" w:rsidR="007F4CBD" w:rsidRPr="0088108F" w:rsidRDefault="007F4CBD"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By 1929 the growth in privately built housing also increased by just over half a million houses, 70% of these houses being rented through the private sector, although subject to low quality, slum housing </w:t>
      </w:r>
      <w:sdt>
        <w:sdtPr>
          <w:rPr>
            <w:rFonts w:ascii="Arial" w:hAnsi="Arial" w:cs="Arial"/>
            <w:color w:val="000000" w:themeColor="text1"/>
          </w:rPr>
          <w:id w:val="-1337297268"/>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Tej18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(Pettinger, 2018)</w:t>
          </w:r>
          <w:r w:rsidRPr="0088108F">
            <w:rPr>
              <w:rFonts w:ascii="Arial" w:hAnsi="Arial" w:cs="Arial"/>
              <w:color w:val="000000" w:themeColor="text1"/>
            </w:rPr>
            <w:fldChar w:fldCharType="end"/>
          </w:r>
        </w:sdtContent>
      </w:sdt>
      <w:r w:rsidR="000A6C29">
        <w:rPr>
          <w:rFonts w:ascii="Arial" w:hAnsi="Arial" w:cs="Arial"/>
          <w:color w:val="000000" w:themeColor="text1"/>
        </w:rPr>
        <w:t>.</w:t>
      </w:r>
    </w:p>
    <w:p w14:paraId="394BCDFC" w14:textId="00E046EA" w:rsidR="007F4CBD" w:rsidRPr="0088108F" w:rsidRDefault="007F4CBD"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The 1930’s was a period of the ‘Housing Boom’ which resulted in the rising of owner occupancy.  The housing boom was based on factors such as increased income, growing middle class, availability of mortgages with lower mortgage rates and mainly the Housing Act of 1930 which prioritised slum clearance  </w:t>
      </w:r>
      <w:sdt>
        <w:sdtPr>
          <w:rPr>
            <w:rFonts w:ascii="Arial" w:hAnsi="Arial" w:cs="Arial"/>
            <w:color w:val="000000" w:themeColor="text1"/>
          </w:rPr>
          <w:id w:val="1678835547"/>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Lar14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(Elliot, 2014)</w:t>
          </w:r>
          <w:r w:rsidRPr="0088108F">
            <w:rPr>
              <w:rFonts w:ascii="Arial" w:hAnsi="Arial" w:cs="Arial"/>
              <w:color w:val="000000" w:themeColor="text1"/>
            </w:rPr>
            <w:fldChar w:fldCharType="end"/>
          </w:r>
        </w:sdtContent>
      </w:sdt>
      <w:r w:rsidR="000A6C29">
        <w:rPr>
          <w:rFonts w:ascii="Arial" w:hAnsi="Arial" w:cs="Arial"/>
          <w:color w:val="000000" w:themeColor="text1"/>
        </w:rPr>
        <w:t>.</w:t>
      </w:r>
    </w:p>
    <w:p w14:paraId="2C2A2047" w14:textId="29293E39" w:rsidR="007F4CBD" w:rsidRPr="000E4851" w:rsidRDefault="007F4CBD"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At the time of The Second World War, is when the UK had its major housing crisis. Majority of houses were damaged by the bombing of the war meaning that there was a shortage of approximately 750,000 houses, limited materials and supplies were available and the government debt increased by 200%.  Due to the shortage in houses around this time the Buildings Materials and Housing Act 1945 was introduced which strictly controlled rents, meaning that the introduction of rent tribunals to </w:t>
      </w:r>
      <w:r w:rsidR="008A1043" w:rsidRPr="0088108F">
        <w:rPr>
          <w:rFonts w:ascii="Arial" w:hAnsi="Arial" w:cs="Arial"/>
          <w:color w:val="000000" w:themeColor="text1"/>
        </w:rPr>
        <w:t>f</w:t>
      </w:r>
      <w:r w:rsidRPr="0088108F">
        <w:rPr>
          <w:rFonts w:ascii="Arial" w:hAnsi="Arial" w:cs="Arial"/>
          <w:color w:val="000000" w:themeColor="text1"/>
        </w:rPr>
        <w:t xml:space="preserve">ix rents </w:t>
      </w:r>
      <w:sdt>
        <w:sdtPr>
          <w:rPr>
            <w:rFonts w:ascii="Arial" w:hAnsi="Arial" w:cs="Arial"/>
            <w:color w:val="000000" w:themeColor="text1"/>
          </w:rPr>
          <w:id w:val="-450549971"/>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Nor17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(Norwood, 2017)</w:t>
          </w:r>
          <w:r w:rsidRPr="0088108F">
            <w:rPr>
              <w:rFonts w:ascii="Arial" w:hAnsi="Arial" w:cs="Arial"/>
              <w:color w:val="000000" w:themeColor="text1"/>
            </w:rPr>
            <w:fldChar w:fldCharType="end"/>
          </w:r>
        </w:sdtContent>
      </w:sdt>
      <w:r w:rsidR="000A6C29">
        <w:rPr>
          <w:rFonts w:ascii="Arial" w:hAnsi="Arial" w:cs="Arial"/>
          <w:color w:val="000000" w:themeColor="text1"/>
        </w:rPr>
        <w:t>.</w:t>
      </w:r>
      <w:r w:rsidRPr="0088108F">
        <w:rPr>
          <w:rFonts w:ascii="Arial" w:hAnsi="Arial" w:cs="Arial"/>
          <w:color w:val="000000" w:themeColor="text1"/>
        </w:rPr>
        <w:t xml:space="preserve"> Despite the world war damages, the government made building new homes a priority ensuring that 150,000 prefabricated houses were built to minimize the shortage for a brief amount of time </w:t>
      </w:r>
      <w:sdt>
        <w:sdtPr>
          <w:rPr>
            <w:rFonts w:ascii="Arial" w:hAnsi="Arial" w:cs="Arial"/>
            <w:color w:val="000000" w:themeColor="text1"/>
          </w:rPr>
          <w:id w:val="458536241"/>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Lar14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(Elliot, 2014)</w:t>
          </w:r>
          <w:r w:rsidRPr="0088108F">
            <w:rPr>
              <w:rFonts w:ascii="Arial" w:hAnsi="Arial" w:cs="Arial"/>
              <w:color w:val="000000" w:themeColor="text1"/>
            </w:rPr>
            <w:fldChar w:fldCharType="end"/>
          </w:r>
        </w:sdtContent>
      </w:sdt>
      <w:r w:rsidR="00C06D36">
        <w:rPr>
          <w:rFonts w:ascii="Arial" w:hAnsi="Arial" w:cs="Arial"/>
          <w:color w:val="000000" w:themeColor="text1"/>
        </w:rPr>
        <w:t>.</w:t>
      </w:r>
    </w:p>
    <w:p w14:paraId="2A961CCD" w14:textId="1F9BFD7B" w:rsidR="00DE41AF" w:rsidRPr="0088108F" w:rsidRDefault="00DE41AF" w:rsidP="00D27A2A">
      <w:pPr>
        <w:spacing w:line="360" w:lineRule="auto"/>
        <w:jc w:val="both"/>
        <w:rPr>
          <w:rFonts w:ascii="Arial" w:hAnsi="Arial" w:cs="Arial"/>
          <w:color w:val="000000" w:themeColor="text1"/>
        </w:rPr>
      </w:pPr>
      <w:r w:rsidRPr="000E4851">
        <w:rPr>
          <w:rFonts w:ascii="Arial" w:hAnsi="Arial" w:cs="Arial"/>
          <w:color w:val="000000" w:themeColor="text1"/>
        </w:rPr>
        <w:t xml:space="preserve">In 1945 the Labour Party </w:t>
      </w:r>
      <w:r w:rsidR="000E4851" w:rsidRPr="000E4851">
        <w:rPr>
          <w:rFonts w:ascii="Arial" w:hAnsi="Arial" w:cs="Arial"/>
          <w:color w:val="000000" w:themeColor="text1"/>
        </w:rPr>
        <w:t>was</w:t>
      </w:r>
      <w:r w:rsidRPr="000E4851">
        <w:rPr>
          <w:rFonts w:ascii="Arial" w:hAnsi="Arial" w:cs="Arial"/>
          <w:color w:val="000000" w:themeColor="text1"/>
        </w:rPr>
        <w:t xml:space="preserve"> in government power. Their manifesto comments the following in relation to the housing market “Everybody says that we must have houses and there must </w:t>
      </w:r>
      <w:r w:rsidRPr="000E4851">
        <w:rPr>
          <w:rFonts w:ascii="Arial" w:hAnsi="Arial" w:cs="Arial"/>
          <w:color w:val="000000" w:themeColor="text1"/>
        </w:rPr>
        <w:lastRenderedPageBreak/>
        <w:t xml:space="preserve">be a due balance between the housing programme. Housing will be one of the greatest and one of the earliest tests of a Government's real determination to put the nation first. </w:t>
      </w:r>
      <w:r w:rsidR="00B44B48" w:rsidRPr="000E4851">
        <w:rPr>
          <w:rFonts w:ascii="Arial" w:hAnsi="Arial" w:cs="Arial"/>
          <w:color w:val="000000" w:themeColor="text1"/>
        </w:rPr>
        <w:t>It</w:t>
      </w:r>
      <w:r w:rsidRPr="000E4851">
        <w:rPr>
          <w:rFonts w:ascii="Arial" w:hAnsi="Arial" w:cs="Arial"/>
          <w:color w:val="000000" w:themeColor="text1"/>
        </w:rPr>
        <w:t xml:space="preserve"> will proceed with a housing programme with the maximum practical speed until every family in this island has a good standard of accommodation” </w:t>
      </w:r>
      <w:sdt>
        <w:sdtPr>
          <w:rPr>
            <w:rFonts w:ascii="Arial" w:hAnsi="Arial" w:cs="Arial"/>
            <w:color w:val="000000" w:themeColor="text1"/>
          </w:rPr>
          <w:id w:val="1089039686"/>
          <w:citation/>
        </w:sdtPr>
        <w:sdtContent>
          <w:r w:rsidRPr="000E4851">
            <w:rPr>
              <w:rFonts w:ascii="Arial" w:hAnsi="Arial" w:cs="Arial"/>
              <w:color w:val="000000" w:themeColor="text1"/>
            </w:rPr>
            <w:fldChar w:fldCharType="begin"/>
          </w:r>
          <w:r w:rsidRPr="000E4851">
            <w:rPr>
              <w:rFonts w:ascii="Arial" w:hAnsi="Arial" w:cs="Arial"/>
              <w:color w:val="000000" w:themeColor="text1"/>
            </w:rPr>
            <w:instrText xml:space="preserve"> CITATION Lab45 \l 2057 </w:instrText>
          </w:r>
          <w:r w:rsidRPr="000E4851">
            <w:rPr>
              <w:rFonts w:ascii="Arial" w:hAnsi="Arial" w:cs="Arial"/>
              <w:color w:val="000000" w:themeColor="text1"/>
            </w:rPr>
            <w:fldChar w:fldCharType="separate"/>
          </w:r>
          <w:r w:rsidR="00AB160B" w:rsidRPr="00AB160B">
            <w:rPr>
              <w:rFonts w:ascii="Arial" w:hAnsi="Arial" w:cs="Arial"/>
              <w:noProof/>
              <w:color w:val="000000" w:themeColor="text1"/>
            </w:rPr>
            <w:t>(Labour Party Manifesto , 1945)</w:t>
          </w:r>
          <w:r w:rsidRPr="000E4851">
            <w:rPr>
              <w:rFonts w:ascii="Arial" w:hAnsi="Arial" w:cs="Arial"/>
              <w:color w:val="000000" w:themeColor="text1"/>
            </w:rPr>
            <w:fldChar w:fldCharType="end"/>
          </w:r>
        </w:sdtContent>
      </w:sdt>
      <w:r w:rsidRPr="0088108F">
        <w:rPr>
          <w:rFonts w:ascii="Arial" w:hAnsi="Arial" w:cs="Arial"/>
          <w:color w:val="000000" w:themeColor="text1"/>
        </w:rPr>
        <w:t xml:space="preserve"> </w:t>
      </w:r>
      <w:r w:rsidR="00B44B48" w:rsidRPr="0088108F">
        <w:rPr>
          <w:rFonts w:ascii="Arial" w:hAnsi="Arial" w:cs="Arial"/>
          <w:color w:val="000000" w:themeColor="text1"/>
        </w:rPr>
        <w:t>this</w:t>
      </w:r>
      <w:r w:rsidRPr="0088108F">
        <w:rPr>
          <w:rFonts w:ascii="Arial" w:hAnsi="Arial" w:cs="Arial"/>
          <w:color w:val="000000" w:themeColor="text1"/>
        </w:rPr>
        <w:t xml:space="preserve"> shows that following the devastations of the world war, the Labour party has the interests of housing citizens as a priority. It was at this stage that more homes were to be built, increasing the </w:t>
      </w:r>
      <w:r w:rsidR="008A10A7" w:rsidRPr="0088108F">
        <w:rPr>
          <w:rFonts w:ascii="Arial" w:hAnsi="Arial" w:cs="Arial"/>
          <w:color w:val="000000" w:themeColor="text1"/>
        </w:rPr>
        <w:t xml:space="preserve">private rental sector. </w:t>
      </w:r>
    </w:p>
    <w:p w14:paraId="67251490" w14:textId="69D2BD24" w:rsidR="007F4CBD" w:rsidRPr="0088108F" w:rsidRDefault="007F4CBD" w:rsidP="00D27A2A">
      <w:pPr>
        <w:spacing w:line="360" w:lineRule="auto"/>
        <w:jc w:val="both"/>
        <w:rPr>
          <w:rFonts w:ascii="Arial" w:hAnsi="Arial" w:cs="Arial"/>
          <w:color w:val="000000" w:themeColor="text1"/>
        </w:rPr>
      </w:pPr>
      <w:r w:rsidRPr="0088108F">
        <w:rPr>
          <w:rFonts w:ascii="Arial" w:hAnsi="Arial" w:cs="Arial"/>
          <w:color w:val="000000" w:themeColor="text1"/>
        </w:rPr>
        <w:t>Throughout the 1950s and 1960s over 900,000 people were able to relocate to new homes as over 1 million properties were built throughout the UK. Due to these additions, home ownership naturally increased although this meant a decrease in the private rental sector. By the end of the 1960’s Britain had as many owner-occupiers as renters.  The reason that ownership increase</w:t>
      </w:r>
      <w:r w:rsidR="008A10A7" w:rsidRPr="0088108F">
        <w:rPr>
          <w:rFonts w:ascii="Arial" w:hAnsi="Arial" w:cs="Arial"/>
          <w:color w:val="000000" w:themeColor="text1"/>
        </w:rPr>
        <w:t>d</w:t>
      </w:r>
      <w:r w:rsidRPr="0088108F">
        <w:rPr>
          <w:rFonts w:ascii="Arial" w:hAnsi="Arial" w:cs="Arial"/>
          <w:color w:val="000000" w:themeColor="text1"/>
        </w:rPr>
        <w:t xml:space="preserve"> was due to low interest rates, increased availability of mortgages, lower house prices, rise in wages accompanied by increased supply of houses and the aspiration for people to own their own property </w:t>
      </w:r>
      <w:sdt>
        <w:sdtPr>
          <w:rPr>
            <w:rFonts w:ascii="Arial" w:hAnsi="Arial" w:cs="Arial"/>
            <w:color w:val="000000" w:themeColor="text1"/>
          </w:rPr>
          <w:id w:val="2112543273"/>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Tej18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(Pettinger, 2018)</w:t>
          </w:r>
          <w:r w:rsidRPr="0088108F">
            <w:rPr>
              <w:rFonts w:ascii="Arial" w:hAnsi="Arial" w:cs="Arial"/>
              <w:color w:val="000000" w:themeColor="text1"/>
            </w:rPr>
            <w:fldChar w:fldCharType="end"/>
          </w:r>
        </w:sdtContent>
      </w:sdt>
      <w:r w:rsidR="00C06D36">
        <w:rPr>
          <w:rFonts w:ascii="Arial" w:hAnsi="Arial" w:cs="Arial"/>
          <w:color w:val="000000" w:themeColor="text1"/>
        </w:rPr>
        <w:t>.</w:t>
      </w:r>
    </w:p>
    <w:p w14:paraId="75052462" w14:textId="44A29E79" w:rsidR="00CD440B" w:rsidRPr="0088108F" w:rsidRDefault="007F4CBD"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 Another reason there was a decline in private rental was in the 1980s it was encouraged for council tenants to buy their properties meaning a fall in renters and increase in owner occupancy from 7.9 million to 9.6 million household</w:t>
      </w:r>
      <w:r w:rsidR="00C06D36">
        <w:rPr>
          <w:rFonts w:ascii="Arial" w:hAnsi="Arial" w:cs="Arial"/>
          <w:color w:val="000000" w:themeColor="text1"/>
        </w:rPr>
        <w:t>s</w:t>
      </w:r>
      <w:r w:rsidRPr="0088108F">
        <w:rPr>
          <w:rFonts w:ascii="Arial" w:hAnsi="Arial" w:cs="Arial"/>
          <w:color w:val="000000" w:themeColor="text1"/>
        </w:rPr>
        <w:t xml:space="preserve"> </w:t>
      </w:r>
      <w:sdt>
        <w:sdtPr>
          <w:rPr>
            <w:rFonts w:ascii="Arial" w:hAnsi="Arial" w:cs="Arial"/>
            <w:color w:val="000000" w:themeColor="text1"/>
          </w:rPr>
          <w:id w:val="1535687565"/>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Dav15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(Rhodes, 2015)</w:t>
          </w:r>
          <w:r w:rsidRPr="0088108F">
            <w:rPr>
              <w:rFonts w:ascii="Arial" w:hAnsi="Arial" w:cs="Arial"/>
              <w:color w:val="000000" w:themeColor="text1"/>
            </w:rPr>
            <w:fldChar w:fldCharType="end"/>
          </w:r>
        </w:sdtContent>
      </w:sdt>
      <w:r w:rsidR="00C06D36">
        <w:rPr>
          <w:rFonts w:ascii="Arial" w:hAnsi="Arial" w:cs="Arial"/>
          <w:color w:val="000000" w:themeColor="text1"/>
        </w:rPr>
        <w:t>.</w:t>
      </w:r>
      <w:r w:rsidRPr="0088108F">
        <w:rPr>
          <w:rFonts w:ascii="Arial" w:hAnsi="Arial" w:cs="Arial"/>
          <w:color w:val="000000" w:themeColor="text1"/>
        </w:rPr>
        <w:t xml:space="preserve"> In the 1980’s and 1990’s there was a growth of different types of mortgages meaning more people were being accepted for mortgages on their own properties rather than the need to rent  </w:t>
      </w:r>
      <w:sdt>
        <w:sdtPr>
          <w:rPr>
            <w:rFonts w:ascii="Arial" w:hAnsi="Arial" w:cs="Arial"/>
            <w:color w:val="000000" w:themeColor="text1"/>
          </w:rPr>
          <w:id w:val="-504365322"/>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Jam10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(Jenkins, 2010)</w:t>
          </w:r>
          <w:r w:rsidRPr="0088108F">
            <w:rPr>
              <w:rFonts w:ascii="Arial" w:hAnsi="Arial" w:cs="Arial"/>
              <w:color w:val="000000" w:themeColor="text1"/>
            </w:rPr>
            <w:fldChar w:fldCharType="end"/>
          </w:r>
        </w:sdtContent>
      </w:sdt>
      <w:r w:rsidR="00386CF9">
        <w:rPr>
          <w:rFonts w:ascii="Arial" w:hAnsi="Arial" w:cs="Arial"/>
          <w:color w:val="000000" w:themeColor="text1"/>
        </w:rPr>
        <w:t xml:space="preserve">. </w:t>
      </w:r>
      <w:r w:rsidR="001F38FB" w:rsidRPr="0088108F">
        <w:rPr>
          <w:rFonts w:ascii="Arial" w:hAnsi="Arial" w:cs="Arial"/>
          <w:color w:val="000000" w:themeColor="text1"/>
        </w:rPr>
        <w:t xml:space="preserve">Between 1979 and 1990 Margaret Thatcher </w:t>
      </w:r>
      <w:r w:rsidR="00CD440B" w:rsidRPr="0088108F">
        <w:rPr>
          <w:rFonts w:ascii="Arial" w:hAnsi="Arial" w:cs="Arial"/>
          <w:color w:val="000000" w:themeColor="text1"/>
        </w:rPr>
        <w:t xml:space="preserve">who was part of the Conservative party, </w:t>
      </w:r>
      <w:r w:rsidR="001F38FB" w:rsidRPr="0088108F">
        <w:rPr>
          <w:rFonts w:ascii="Arial" w:hAnsi="Arial" w:cs="Arial"/>
          <w:color w:val="000000" w:themeColor="text1"/>
        </w:rPr>
        <w:t>was prime minister, introducing policies such as allowing council tenants to buy their homes. This meant home ownership growth thus having a negative impact on the rental housing market at this time. Thatcher did not consider those who</w:t>
      </w:r>
      <w:r w:rsidR="00CD440B" w:rsidRPr="0088108F">
        <w:rPr>
          <w:rFonts w:ascii="Arial" w:hAnsi="Arial" w:cs="Arial"/>
          <w:color w:val="000000" w:themeColor="text1"/>
        </w:rPr>
        <w:t xml:space="preserve"> suffered because of this and did nothing to replenish the housing stock that had been sold off</w:t>
      </w:r>
      <w:r w:rsidR="001F38FB" w:rsidRPr="0088108F">
        <w:rPr>
          <w:rFonts w:ascii="Arial" w:hAnsi="Arial" w:cs="Arial"/>
          <w:color w:val="000000" w:themeColor="text1"/>
        </w:rPr>
        <w:t xml:space="preserve"> </w:t>
      </w:r>
      <w:sdt>
        <w:sdtPr>
          <w:rPr>
            <w:rFonts w:ascii="Arial" w:hAnsi="Arial" w:cs="Arial"/>
            <w:color w:val="000000" w:themeColor="text1"/>
          </w:rPr>
          <w:id w:val="2085641939"/>
          <w:citation/>
        </w:sdtPr>
        <w:sdtContent>
          <w:r w:rsidR="001F38FB" w:rsidRPr="0088108F">
            <w:rPr>
              <w:rFonts w:ascii="Arial" w:hAnsi="Arial" w:cs="Arial"/>
              <w:color w:val="000000" w:themeColor="text1"/>
            </w:rPr>
            <w:fldChar w:fldCharType="begin"/>
          </w:r>
          <w:r w:rsidR="001F38FB" w:rsidRPr="0088108F">
            <w:rPr>
              <w:rFonts w:ascii="Arial" w:hAnsi="Arial" w:cs="Arial"/>
              <w:color w:val="000000" w:themeColor="text1"/>
            </w:rPr>
            <w:instrText xml:space="preserve"> CITATION BBC13 \l 2057 </w:instrText>
          </w:r>
          <w:r w:rsidR="001F38FB" w:rsidRPr="0088108F">
            <w:rPr>
              <w:rFonts w:ascii="Arial" w:hAnsi="Arial" w:cs="Arial"/>
              <w:color w:val="000000" w:themeColor="text1"/>
            </w:rPr>
            <w:fldChar w:fldCharType="separate"/>
          </w:r>
          <w:r w:rsidR="00AB160B" w:rsidRPr="00AB160B">
            <w:rPr>
              <w:rFonts w:ascii="Arial" w:hAnsi="Arial" w:cs="Arial"/>
              <w:noProof/>
              <w:color w:val="000000" w:themeColor="text1"/>
            </w:rPr>
            <w:t>(BBC News , 2013)</w:t>
          </w:r>
          <w:r w:rsidR="001F38FB" w:rsidRPr="0088108F">
            <w:rPr>
              <w:rFonts w:ascii="Arial" w:hAnsi="Arial" w:cs="Arial"/>
              <w:color w:val="000000" w:themeColor="text1"/>
            </w:rPr>
            <w:fldChar w:fldCharType="end"/>
          </w:r>
        </w:sdtContent>
      </w:sdt>
      <w:r w:rsidR="00386CF9">
        <w:rPr>
          <w:rFonts w:ascii="Arial" w:hAnsi="Arial" w:cs="Arial"/>
          <w:color w:val="000000" w:themeColor="text1"/>
        </w:rPr>
        <w:t>.</w:t>
      </w:r>
    </w:p>
    <w:p w14:paraId="5F6F5E4C" w14:textId="3CB38A99" w:rsidR="007F4CBD" w:rsidRPr="0088108F" w:rsidRDefault="007F4CBD"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In the early 1990’s showed a rise in interest rates causing again, another major fall in the economy, causing a fall in house prices and many of which could not at this time afford to meet the increased mortgaged payments, thus customer disposable income also falling. This was a factor in which contributed towards the financial crisis around this time as the housing repossession rates increased. Figure </w:t>
      </w:r>
      <w:r w:rsidR="005354AE" w:rsidRPr="0088108F">
        <w:rPr>
          <w:rFonts w:ascii="Arial" w:hAnsi="Arial" w:cs="Arial"/>
          <w:color w:val="000000" w:themeColor="text1"/>
        </w:rPr>
        <w:t>2</w:t>
      </w:r>
      <w:r w:rsidRPr="0088108F">
        <w:rPr>
          <w:rFonts w:ascii="Arial" w:hAnsi="Arial" w:cs="Arial"/>
          <w:color w:val="000000" w:themeColor="text1"/>
        </w:rPr>
        <w:t xml:space="preserve"> shows the house repossession rates which were at an all-time high in 1991.  However, since 1993 the prices of houses have risen faster than inflation and wages. </w:t>
      </w:r>
    </w:p>
    <w:p w14:paraId="4E81773B" w14:textId="619C006E" w:rsidR="007F4CBD" w:rsidRPr="0088108F" w:rsidRDefault="007F4CBD" w:rsidP="00D27A2A">
      <w:pPr>
        <w:spacing w:line="360" w:lineRule="auto"/>
        <w:jc w:val="both"/>
        <w:rPr>
          <w:rFonts w:ascii="Arial" w:hAnsi="Arial" w:cs="Arial"/>
          <w:color w:val="000000" w:themeColor="text1"/>
        </w:rPr>
      </w:pPr>
    </w:p>
    <w:p w14:paraId="57C7E24E" w14:textId="0FD24C0E" w:rsidR="007F4CBD" w:rsidRPr="0088108F" w:rsidRDefault="007F4CBD" w:rsidP="00D27A2A">
      <w:pPr>
        <w:spacing w:line="360" w:lineRule="auto"/>
        <w:jc w:val="both"/>
        <w:rPr>
          <w:rFonts w:ascii="Arial" w:hAnsi="Arial" w:cs="Arial"/>
          <w:color w:val="000000" w:themeColor="text1"/>
        </w:rPr>
      </w:pPr>
    </w:p>
    <w:p w14:paraId="2A41BC4E" w14:textId="56B36FB6" w:rsidR="007F4CBD" w:rsidRPr="0088108F" w:rsidRDefault="007F4CBD" w:rsidP="00D27A2A">
      <w:pPr>
        <w:spacing w:line="360" w:lineRule="auto"/>
        <w:jc w:val="both"/>
        <w:rPr>
          <w:rFonts w:ascii="Arial" w:hAnsi="Arial" w:cs="Arial"/>
          <w:color w:val="000000" w:themeColor="text1"/>
        </w:rPr>
      </w:pPr>
    </w:p>
    <w:p w14:paraId="04CC79C6" w14:textId="11BC6857" w:rsidR="007F4CBD" w:rsidRPr="0088108F" w:rsidRDefault="000D5073" w:rsidP="00D27A2A">
      <w:pPr>
        <w:spacing w:line="360" w:lineRule="auto"/>
        <w:jc w:val="both"/>
        <w:rPr>
          <w:rFonts w:ascii="Arial" w:hAnsi="Arial" w:cs="Arial"/>
          <w:color w:val="000000" w:themeColor="text1"/>
        </w:rPr>
      </w:pPr>
      <w:r w:rsidRPr="0088108F">
        <w:rPr>
          <w:rFonts w:ascii="Arial" w:hAnsi="Arial" w:cs="Arial"/>
          <w:noProof/>
          <w:color w:val="000000" w:themeColor="text1"/>
          <w:lang w:eastAsia="en-GB"/>
        </w:rPr>
        <w:lastRenderedPageBreak/>
        <w:drawing>
          <wp:anchor distT="0" distB="0" distL="114300" distR="114300" simplePos="0" relativeHeight="251645440" behindDoc="0" locked="0" layoutInCell="1" allowOverlap="1" wp14:anchorId="57D1B64C" wp14:editId="35708CF0">
            <wp:simplePos x="0" y="0"/>
            <wp:positionH relativeFrom="margin">
              <wp:align>center</wp:align>
            </wp:positionH>
            <wp:positionV relativeFrom="paragraph">
              <wp:posOffset>-171450</wp:posOffset>
            </wp:positionV>
            <wp:extent cx="3562350" cy="2807132"/>
            <wp:effectExtent l="0" t="0" r="0" b="0"/>
            <wp:wrapNone/>
            <wp:docPr id="1" name="Picture 1" descr="reposession-r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posession-rat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62350" cy="280713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3685741" w14:textId="1501FB17" w:rsidR="007F4CBD" w:rsidRPr="0088108F" w:rsidRDefault="007F4CBD" w:rsidP="00D27A2A">
      <w:pPr>
        <w:spacing w:line="360" w:lineRule="auto"/>
        <w:jc w:val="both"/>
        <w:rPr>
          <w:rFonts w:ascii="Arial" w:hAnsi="Arial" w:cs="Arial"/>
          <w:color w:val="000000" w:themeColor="text1"/>
        </w:rPr>
      </w:pPr>
    </w:p>
    <w:p w14:paraId="080A4DF1" w14:textId="0E5CCCF4" w:rsidR="000D5073" w:rsidRPr="0088108F" w:rsidRDefault="000D5073" w:rsidP="00D27A2A">
      <w:pPr>
        <w:spacing w:line="360" w:lineRule="auto"/>
        <w:jc w:val="both"/>
        <w:rPr>
          <w:rFonts w:ascii="Arial" w:hAnsi="Arial" w:cs="Arial"/>
          <w:color w:val="000000" w:themeColor="text1"/>
        </w:rPr>
      </w:pPr>
    </w:p>
    <w:p w14:paraId="192F5B2C" w14:textId="48C9791B" w:rsidR="000D5073" w:rsidRPr="0088108F" w:rsidRDefault="000D5073" w:rsidP="00D27A2A">
      <w:pPr>
        <w:spacing w:line="360" w:lineRule="auto"/>
        <w:jc w:val="both"/>
        <w:rPr>
          <w:rFonts w:ascii="Arial" w:hAnsi="Arial" w:cs="Arial"/>
          <w:color w:val="000000" w:themeColor="text1"/>
        </w:rPr>
      </w:pPr>
    </w:p>
    <w:p w14:paraId="7437DDA4" w14:textId="1E3EDECE" w:rsidR="000D5073" w:rsidRPr="0088108F" w:rsidRDefault="000D5073" w:rsidP="00D27A2A">
      <w:pPr>
        <w:spacing w:line="360" w:lineRule="auto"/>
        <w:jc w:val="both"/>
        <w:rPr>
          <w:rFonts w:ascii="Arial" w:hAnsi="Arial" w:cs="Arial"/>
          <w:color w:val="000000" w:themeColor="text1"/>
        </w:rPr>
      </w:pPr>
    </w:p>
    <w:p w14:paraId="6CF652FC" w14:textId="77777777" w:rsidR="000D5073" w:rsidRPr="0088108F" w:rsidRDefault="000D5073" w:rsidP="00D27A2A">
      <w:pPr>
        <w:spacing w:line="360" w:lineRule="auto"/>
        <w:jc w:val="both"/>
        <w:rPr>
          <w:rFonts w:ascii="Arial" w:hAnsi="Arial" w:cs="Arial"/>
          <w:color w:val="000000" w:themeColor="text1"/>
        </w:rPr>
      </w:pPr>
    </w:p>
    <w:p w14:paraId="44E8268A" w14:textId="6491B843" w:rsidR="007F4CBD" w:rsidRPr="0088108F" w:rsidRDefault="007F4CBD" w:rsidP="00D27A2A">
      <w:pPr>
        <w:spacing w:line="360" w:lineRule="auto"/>
        <w:jc w:val="both"/>
        <w:rPr>
          <w:rFonts w:ascii="Arial" w:hAnsi="Arial" w:cs="Arial"/>
          <w:color w:val="000000" w:themeColor="text1"/>
        </w:rPr>
      </w:pPr>
    </w:p>
    <w:p w14:paraId="4556D5CE" w14:textId="77777777" w:rsidR="000D5073" w:rsidRPr="0088108F" w:rsidRDefault="000D5073" w:rsidP="00D27A2A">
      <w:pPr>
        <w:spacing w:line="360" w:lineRule="auto"/>
        <w:jc w:val="both"/>
        <w:rPr>
          <w:rFonts w:ascii="Arial" w:hAnsi="Arial" w:cs="Arial"/>
          <w:color w:val="000000" w:themeColor="text1"/>
        </w:rPr>
      </w:pPr>
    </w:p>
    <w:p w14:paraId="191B5261" w14:textId="77777777" w:rsidR="007F4CBD" w:rsidRPr="0088108F" w:rsidRDefault="007F4CBD" w:rsidP="00D27A2A">
      <w:pPr>
        <w:spacing w:line="360" w:lineRule="auto"/>
        <w:jc w:val="both"/>
        <w:rPr>
          <w:rFonts w:ascii="Arial" w:hAnsi="Arial" w:cs="Arial"/>
          <w:color w:val="000000" w:themeColor="text1"/>
        </w:rPr>
      </w:pPr>
    </w:p>
    <w:p w14:paraId="18CC67BC" w14:textId="71FDBB74" w:rsidR="007F4CBD" w:rsidRPr="0088108F" w:rsidRDefault="007F4CBD"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Figure </w:t>
      </w:r>
      <w:r w:rsidR="005354AE" w:rsidRPr="0088108F">
        <w:rPr>
          <w:rFonts w:ascii="Arial" w:hAnsi="Arial" w:cs="Arial"/>
          <w:color w:val="000000" w:themeColor="text1"/>
        </w:rPr>
        <w:t>2</w:t>
      </w:r>
      <w:r w:rsidRPr="0088108F">
        <w:rPr>
          <w:rFonts w:ascii="Arial" w:hAnsi="Arial" w:cs="Arial"/>
          <w:color w:val="000000" w:themeColor="text1"/>
        </w:rPr>
        <w:t xml:space="preserve"> Source </w:t>
      </w:r>
      <w:sdt>
        <w:sdtPr>
          <w:rPr>
            <w:rFonts w:ascii="Arial" w:hAnsi="Arial" w:cs="Arial"/>
            <w:color w:val="000000" w:themeColor="text1"/>
          </w:rPr>
          <w:id w:val="-1655289073"/>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Tej13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(Pettinger, 2013)</w:t>
          </w:r>
          <w:r w:rsidRPr="0088108F">
            <w:rPr>
              <w:rFonts w:ascii="Arial" w:hAnsi="Arial" w:cs="Arial"/>
              <w:color w:val="000000" w:themeColor="text1"/>
            </w:rPr>
            <w:fldChar w:fldCharType="end"/>
          </w:r>
        </w:sdtContent>
      </w:sdt>
      <w:r w:rsidR="007671CF">
        <w:rPr>
          <w:rFonts w:ascii="Arial" w:hAnsi="Arial" w:cs="Arial"/>
          <w:color w:val="000000" w:themeColor="text1"/>
        </w:rPr>
        <w:t>.</w:t>
      </w:r>
    </w:p>
    <w:p w14:paraId="74B44C45" w14:textId="232AB509" w:rsidR="007F4CBD" w:rsidRPr="0088108F" w:rsidRDefault="007F4CBD"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Even though there has been a rise in the number of households overall, the demand has still increased due to increased population pushing the prices even higher. In 2008, the credit crunch meant that now it was harder to get mortgages thus meaning an increase of buy to let investors.  With mortgages rates being unobtainable for first time buyers, there has been a fall in homeowners but increase in private renting </w:t>
      </w:r>
      <w:sdt>
        <w:sdtPr>
          <w:rPr>
            <w:rFonts w:ascii="Arial" w:hAnsi="Arial" w:cs="Arial"/>
            <w:color w:val="000000" w:themeColor="text1"/>
          </w:rPr>
          <w:id w:val="1993681460"/>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Kim18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(Amadeo, 2018)</w:t>
          </w:r>
          <w:r w:rsidRPr="0088108F">
            <w:rPr>
              <w:rFonts w:ascii="Arial" w:hAnsi="Arial" w:cs="Arial"/>
              <w:color w:val="000000" w:themeColor="text1"/>
            </w:rPr>
            <w:fldChar w:fldCharType="end"/>
          </w:r>
        </w:sdtContent>
      </w:sdt>
      <w:r w:rsidR="007671CF">
        <w:rPr>
          <w:rFonts w:ascii="Arial" w:hAnsi="Arial" w:cs="Arial"/>
          <w:color w:val="000000" w:themeColor="text1"/>
        </w:rPr>
        <w:t>.</w:t>
      </w:r>
    </w:p>
    <w:p w14:paraId="4909EE12" w14:textId="2352FE61" w:rsidR="00D27A2A" w:rsidRDefault="000D5073"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The repossession rates throughout this time have a direct impact on the private rental market. At a time of high repossession rates such as 1991 – 1993 and again in 2008 </w:t>
      </w:r>
      <w:r w:rsidR="00095D12" w:rsidRPr="0088108F">
        <w:rPr>
          <w:rFonts w:ascii="Arial" w:hAnsi="Arial" w:cs="Arial"/>
          <w:color w:val="000000" w:themeColor="text1"/>
        </w:rPr>
        <w:t xml:space="preserve">this bring more properties onto the market. As mentioned, this increases the demographic of buy to let investors which increases the supply of private rental properties on the market. </w:t>
      </w:r>
      <w:r w:rsidRPr="0088108F">
        <w:rPr>
          <w:rFonts w:ascii="Arial" w:hAnsi="Arial" w:cs="Arial"/>
          <w:color w:val="000000" w:themeColor="text1"/>
        </w:rPr>
        <w:t xml:space="preserve">Whereas at a time of low house repossessions, that means that there </w:t>
      </w:r>
      <w:r w:rsidR="00A95741" w:rsidRPr="0088108F">
        <w:rPr>
          <w:rFonts w:ascii="Arial" w:hAnsi="Arial" w:cs="Arial"/>
          <w:color w:val="000000" w:themeColor="text1"/>
        </w:rPr>
        <w:t>is</w:t>
      </w:r>
      <w:r w:rsidRPr="0088108F">
        <w:rPr>
          <w:rFonts w:ascii="Arial" w:hAnsi="Arial" w:cs="Arial"/>
          <w:color w:val="000000" w:themeColor="text1"/>
        </w:rPr>
        <w:t xml:space="preserve"> less housing on the market for </w:t>
      </w:r>
      <w:r w:rsidR="00A95741" w:rsidRPr="0088108F">
        <w:rPr>
          <w:rFonts w:ascii="Arial" w:hAnsi="Arial" w:cs="Arial"/>
          <w:color w:val="000000" w:themeColor="text1"/>
        </w:rPr>
        <w:t xml:space="preserve">but to let (BTL) </w:t>
      </w:r>
      <w:r w:rsidR="00095D12" w:rsidRPr="0088108F">
        <w:rPr>
          <w:rFonts w:ascii="Arial" w:hAnsi="Arial" w:cs="Arial"/>
          <w:color w:val="000000" w:themeColor="text1"/>
        </w:rPr>
        <w:t xml:space="preserve">meaning </w:t>
      </w:r>
      <w:r w:rsidR="00D27A2A" w:rsidRPr="0088108F">
        <w:rPr>
          <w:rFonts w:ascii="Arial" w:hAnsi="Arial" w:cs="Arial"/>
          <w:color w:val="000000" w:themeColor="text1"/>
        </w:rPr>
        <w:t>less houses</w:t>
      </w:r>
      <w:r w:rsidR="00095D12" w:rsidRPr="0088108F">
        <w:rPr>
          <w:rFonts w:ascii="Arial" w:hAnsi="Arial" w:cs="Arial"/>
          <w:color w:val="000000" w:themeColor="text1"/>
        </w:rPr>
        <w:t xml:space="preserve"> available for rental. </w:t>
      </w:r>
    </w:p>
    <w:p w14:paraId="7EC30CA1" w14:textId="77777777" w:rsidR="00D27A2A" w:rsidRDefault="00D27A2A" w:rsidP="00D27A2A">
      <w:pPr>
        <w:spacing w:line="360" w:lineRule="auto"/>
        <w:jc w:val="both"/>
        <w:rPr>
          <w:rFonts w:ascii="Arial" w:hAnsi="Arial" w:cs="Arial"/>
          <w:color w:val="000000" w:themeColor="text1"/>
        </w:rPr>
      </w:pPr>
    </w:p>
    <w:p w14:paraId="02AD73B9" w14:textId="1CFF072D" w:rsidR="00F240E0" w:rsidRPr="009E7B6D" w:rsidRDefault="00F240E0" w:rsidP="009E7B6D">
      <w:pPr>
        <w:pStyle w:val="Heading3"/>
        <w:numPr>
          <w:ilvl w:val="2"/>
          <w:numId w:val="4"/>
        </w:numPr>
        <w:rPr>
          <w:rFonts w:ascii="Arial" w:eastAsiaTheme="minorHAnsi" w:hAnsi="Arial" w:cs="Arial"/>
          <w:b w:val="0"/>
          <w:color w:val="000000" w:themeColor="text1"/>
        </w:rPr>
      </w:pPr>
      <w:bookmarkStart w:id="10" w:name="_Toc514004538"/>
      <w:r w:rsidRPr="009E7B6D">
        <w:rPr>
          <w:rFonts w:ascii="Arial" w:eastAsiaTheme="minorHAnsi" w:hAnsi="Arial" w:cs="Arial"/>
          <w:b w:val="0"/>
          <w:color w:val="000000" w:themeColor="text1"/>
        </w:rPr>
        <w:t>Financial Crisis on UK Private Rental Housing</w:t>
      </w:r>
      <w:bookmarkEnd w:id="10"/>
      <w:r w:rsidRPr="009E7B6D">
        <w:rPr>
          <w:rFonts w:ascii="Arial" w:eastAsiaTheme="minorHAnsi" w:hAnsi="Arial" w:cs="Arial"/>
          <w:b w:val="0"/>
          <w:color w:val="000000" w:themeColor="text1"/>
        </w:rPr>
        <w:t xml:space="preserve"> </w:t>
      </w:r>
    </w:p>
    <w:p w14:paraId="1BC8810A" w14:textId="77777777" w:rsidR="00D27A2A" w:rsidRPr="00D27A2A" w:rsidRDefault="00D27A2A" w:rsidP="00D27A2A">
      <w:pPr>
        <w:spacing w:line="360" w:lineRule="auto"/>
        <w:jc w:val="both"/>
        <w:rPr>
          <w:rFonts w:ascii="Arial" w:hAnsi="Arial" w:cs="Arial"/>
          <w:color w:val="000000" w:themeColor="text1"/>
        </w:rPr>
      </w:pPr>
    </w:p>
    <w:p w14:paraId="533D2093" w14:textId="5C7C9157" w:rsidR="00F240E0" w:rsidRPr="0088108F" w:rsidRDefault="00F240E0"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In the UK there have been two major financial crisis (1991 and 2008) which caused major recession within the housing market, especially the private rental sector. The key reasons were due to high interest rates and falling house prices. This made it more difficult for mortgages to be granted to people even though there was potentially a higher demand for properties with falling house prices </w:t>
      </w:r>
      <w:sdt>
        <w:sdtPr>
          <w:rPr>
            <w:rFonts w:ascii="Arial" w:hAnsi="Arial" w:cs="Arial"/>
            <w:color w:val="000000" w:themeColor="text1"/>
          </w:rPr>
          <w:id w:val="598767168"/>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Eco08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(Economic Help , 2008)</w:t>
          </w:r>
          <w:r w:rsidRPr="0088108F">
            <w:rPr>
              <w:rFonts w:ascii="Arial" w:hAnsi="Arial" w:cs="Arial"/>
              <w:color w:val="000000" w:themeColor="text1"/>
            </w:rPr>
            <w:fldChar w:fldCharType="end"/>
          </w:r>
        </w:sdtContent>
      </w:sdt>
      <w:r w:rsidR="007671CF">
        <w:rPr>
          <w:rFonts w:ascii="Arial" w:hAnsi="Arial" w:cs="Arial"/>
          <w:color w:val="000000" w:themeColor="text1"/>
        </w:rPr>
        <w:t>.</w:t>
      </w:r>
    </w:p>
    <w:p w14:paraId="6B179339" w14:textId="1DE6DC4B" w:rsidR="00F240E0" w:rsidRPr="0088108F" w:rsidRDefault="00F240E0" w:rsidP="00D27A2A">
      <w:pPr>
        <w:spacing w:line="360" w:lineRule="auto"/>
        <w:jc w:val="both"/>
        <w:rPr>
          <w:rFonts w:ascii="Arial" w:hAnsi="Arial" w:cs="Arial"/>
          <w:color w:val="000000" w:themeColor="text1"/>
        </w:rPr>
      </w:pPr>
      <w:r w:rsidRPr="0088108F">
        <w:rPr>
          <w:rFonts w:ascii="Arial" w:hAnsi="Arial" w:cs="Arial"/>
          <w:color w:val="000000" w:themeColor="text1"/>
        </w:rPr>
        <w:lastRenderedPageBreak/>
        <w:t xml:space="preserve">The 2008 financial crisis is referred to as the ‘Great Recession’ which resulting in the credit crunch.  The reason for this credit crunch was due to mortgage companies having a poor control system when offering mortgages. At this time, mortgages were offered to customers with poor income and credit, however as brokers were paid based on an incentive basis, there was a benefit to them selling mortgages even if the customers were likely to default on payments </w:t>
      </w:r>
      <w:sdt>
        <w:sdtPr>
          <w:rPr>
            <w:rFonts w:ascii="Arial" w:hAnsi="Arial" w:cs="Arial"/>
            <w:color w:val="000000" w:themeColor="text1"/>
          </w:rPr>
          <w:id w:val="722251053"/>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CITATION sta17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(History.com, 2017)</w:t>
          </w:r>
          <w:r w:rsidRPr="0088108F">
            <w:rPr>
              <w:rFonts w:ascii="Arial" w:hAnsi="Arial" w:cs="Arial"/>
              <w:color w:val="000000" w:themeColor="text1"/>
            </w:rPr>
            <w:fldChar w:fldCharType="end"/>
          </w:r>
        </w:sdtContent>
      </w:sdt>
      <w:r w:rsidR="007671CF">
        <w:rPr>
          <w:rFonts w:ascii="Arial" w:hAnsi="Arial" w:cs="Arial"/>
          <w:color w:val="000000" w:themeColor="text1"/>
        </w:rPr>
        <w:t>.</w:t>
      </w:r>
    </w:p>
    <w:p w14:paraId="0277F12A" w14:textId="39C8A211" w:rsidR="00F240E0" w:rsidRPr="0088108F" w:rsidRDefault="00F240E0"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There have been two sides to the </w:t>
      </w:r>
      <w:r w:rsidR="009E7B6D" w:rsidRPr="0088108F">
        <w:rPr>
          <w:rFonts w:ascii="Arial" w:hAnsi="Arial" w:cs="Arial"/>
          <w:color w:val="000000" w:themeColor="text1"/>
        </w:rPr>
        <w:t>effects</w:t>
      </w:r>
      <w:r w:rsidRPr="0088108F">
        <w:rPr>
          <w:rFonts w:ascii="Arial" w:hAnsi="Arial" w:cs="Arial"/>
          <w:color w:val="000000" w:themeColor="text1"/>
        </w:rPr>
        <w:t xml:space="preserve"> of the great recession and what this meant for landlords and buy to let investors at the time. On one hand </w:t>
      </w:r>
      <w:sdt>
        <w:sdtPr>
          <w:rPr>
            <w:rFonts w:ascii="Arial" w:hAnsi="Arial" w:cs="Arial"/>
            <w:color w:val="000000" w:themeColor="text1"/>
          </w:rPr>
          <w:id w:val="1981335623"/>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Sus08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(Emmett, 2008)</w:t>
          </w:r>
          <w:r w:rsidRPr="0088108F">
            <w:rPr>
              <w:rFonts w:ascii="Arial" w:hAnsi="Arial" w:cs="Arial"/>
              <w:color w:val="000000" w:themeColor="text1"/>
            </w:rPr>
            <w:fldChar w:fldCharType="end"/>
          </w:r>
        </w:sdtContent>
      </w:sdt>
      <w:r w:rsidRPr="0088108F">
        <w:rPr>
          <w:rFonts w:ascii="Arial" w:hAnsi="Arial" w:cs="Arial"/>
          <w:color w:val="000000" w:themeColor="text1"/>
        </w:rPr>
        <w:t xml:space="preserve"> says that despite claims that the buy to let sector is dead, majority of landlords are still making money due to the fall in interest rates and increasing supply of properties. On the other hand, buy to let mortgages were provided to landlord who could not necessarily afford them meaning more landlords defaulting on properties and the need </w:t>
      </w:r>
      <w:r w:rsidR="009E7B6D" w:rsidRPr="0088108F">
        <w:rPr>
          <w:rFonts w:ascii="Arial" w:hAnsi="Arial" w:cs="Arial"/>
          <w:color w:val="000000" w:themeColor="text1"/>
        </w:rPr>
        <w:t>for</w:t>
      </w:r>
      <w:r w:rsidRPr="0088108F">
        <w:rPr>
          <w:rFonts w:ascii="Arial" w:hAnsi="Arial" w:cs="Arial"/>
          <w:color w:val="000000" w:themeColor="text1"/>
        </w:rPr>
        <w:t xml:space="preserve"> them to be repossessed. </w:t>
      </w:r>
    </w:p>
    <w:p w14:paraId="4E6B8AAF" w14:textId="303D9BA2" w:rsidR="00F240E0" w:rsidRPr="0088108F" w:rsidRDefault="00F240E0"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The standard method of mortgage lending was through saving accounts, however due to the number of defaulted mortgages, mortgage companies were borrowing money from other finance companies to sell onto the consumer. In 2007, due to the downturn in mortgage affordability the interest rates then rocketed making payments more expensive, and in turn lower disposable incomes. Due to the unstable economy many mortgage companies and banks went bankrupt and were forced to close  </w:t>
      </w:r>
      <w:sdt>
        <w:sdtPr>
          <w:rPr>
            <w:rFonts w:ascii="Arial" w:hAnsi="Arial" w:cs="Arial"/>
            <w:color w:val="000000" w:themeColor="text1"/>
          </w:rPr>
          <w:id w:val="-754434662"/>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Tej171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(Pettinger, 2017)</w:t>
          </w:r>
          <w:r w:rsidRPr="0088108F">
            <w:rPr>
              <w:rFonts w:ascii="Arial" w:hAnsi="Arial" w:cs="Arial"/>
              <w:color w:val="000000" w:themeColor="text1"/>
            </w:rPr>
            <w:fldChar w:fldCharType="end"/>
          </w:r>
        </w:sdtContent>
      </w:sdt>
      <w:r w:rsidR="007671CF">
        <w:rPr>
          <w:rFonts w:ascii="Arial" w:hAnsi="Arial" w:cs="Arial"/>
          <w:color w:val="000000" w:themeColor="text1"/>
        </w:rPr>
        <w:t>.</w:t>
      </w:r>
    </w:p>
    <w:p w14:paraId="0EB43EC9" w14:textId="2388D49F" w:rsidR="00F240E0" w:rsidRPr="0088108F" w:rsidRDefault="00F240E0"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For majority of landlords there is always a worry around the economic climate and whether financial declines could happen in the future. In 2008 the housing market lost over 30% of their value and markets as vast as the housing one can take around 10 years to recover </w:t>
      </w:r>
      <w:sdt>
        <w:sdtPr>
          <w:rPr>
            <w:rFonts w:ascii="Arial" w:hAnsi="Arial" w:cs="Arial"/>
            <w:color w:val="000000" w:themeColor="text1"/>
          </w:rPr>
          <w:id w:val="-1819866835"/>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Lar17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(Elliott, 2017)</w:t>
          </w:r>
          <w:r w:rsidRPr="0088108F">
            <w:rPr>
              <w:rFonts w:ascii="Arial" w:hAnsi="Arial" w:cs="Arial"/>
              <w:color w:val="000000" w:themeColor="text1"/>
            </w:rPr>
            <w:fldChar w:fldCharType="end"/>
          </w:r>
        </w:sdtContent>
      </w:sdt>
      <w:r w:rsidR="007671CF">
        <w:rPr>
          <w:rFonts w:ascii="Arial" w:hAnsi="Arial" w:cs="Arial"/>
          <w:color w:val="000000" w:themeColor="text1"/>
        </w:rPr>
        <w:t>.</w:t>
      </w:r>
    </w:p>
    <w:p w14:paraId="7DD30DD5" w14:textId="31577854" w:rsidR="00095D12" w:rsidRPr="0088108F" w:rsidRDefault="00095D12" w:rsidP="00D27A2A">
      <w:pPr>
        <w:spacing w:line="360" w:lineRule="auto"/>
        <w:jc w:val="both"/>
        <w:rPr>
          <w:rFonts w:ascii="Arial" w:hAnsi="Arial" w:cs="Arial"/>
          <w:color w:val="000000" w:themeColor="text1"/>
        </w:rPr>
      </w:pPr>
    </w:p>
    <w:p w14:paraId="1A85D133" w14:textId="4A908879" w:rsidR="002136F9" w:rsidRPr="009E7B6D" w:rsidRDefault="002136F9" w:rsidP="009E7B6D">
      <w:pPr>
        <w:pStyle w:val="Heading2"/>
        <w:numPr>
          <w:ilvl w:val="1"/>
          <w:numId w:val="4"/>
        </w:numPr>
        <w:rPr>
          <w:rFonts w:ascii="Arial" w:hAnsi="Arial" w:cs="Arial"/>
          <w:b w:val="0"/>
          <w:color w:val="auto"/>
          <w:sz w:val="24"/>
          <w:szCs w:val="24"/>
        </w:rPr>
      </w:pPr>
      <w:bookmarkStart w:id="11" w:name="_Toc514004539"/>
      <w:r w:rsidRPr="009E7B6D">
        <w:rPr>
          <w:rFonts w:ascii="Arial" w:hAnsi="Arial" w:cs="Arial"/>
          <w:b w:val="0"/>
          <w:color w:val="auto"/>
          <w:sz w:val="24"/>
          <w:szCs w:val="24"/>
        </w:rPr>
        <w:t xml:space="preserve">Development of the Private </w:t>
      </w:r>
      <w:r w:rsidR="002B0F07" w:rsidRPr="009E7B6D">
        <w:rPr>
          <w:rFonts w:ascii="Arial" w:hAnsi="Arial" w:cs="Arial"/>
          <w:b w:val="0"/>
          <w:color w:val="auto"/>
          <w:sz w:val="24"/>
          <w:szCs w:val="24"/>
        </w:rPr>
        <w:t xml:space="preserve">Rental </w:t>
      </w:r>
      <w:r w:rsidRPr="009E7B6D">
        <w:rPr>
          <w:rFonts w:ascii="Arial" w:hAnsi="Arial" w:cs="Arial"/>
          <w:b w:val="0"/>
          <w:color w:val="auto"/>
          <w:sz w:val="24"/>
          <w:szCs w:val="24"/>
        </w:rPr>
        <w:t xml:space="preserve">Housing </w:t>
      </w:r>
      <w:r w:rsidR="002B0F07" w:rsidRPr="009E7B6D">
        <w:rPr>
          <w:rFonts w:ascii="Arial" w:hAnsi="Arial" w:cs="Arial"/>
          <w:b w:val="0"/>
          <w:color w:val="auto"/>
          <w:sz w:val="24"/>
          <w:szCs w:val="24"/>
        </w:rPr>
        <w:t>Market</w:t>
      </w:r>
      <w:bookmarkEnd w:id="11"/>
    </w:p>
    <w:p w14:paraId="28FB44F1" w14:textId="77777777" w:rsidR="00D27A2A" w:rsidRPr="00D27A2A" w:rsidRDefault="00D27A2A" w:rsidP="00D27A2A">
      <w:pPr>
        <w:pStyle w:val="ListParagraph"/>
        <w:ind w:left="765"/>
      </w:pPr>
    </w:p>
    <w:p w14:paraId="1B3ECB0E" w14:textId="699D7BE2" w:rsidR="002136F9" w:rsidRPr="0088108F" w:rsidRDefault="002B0F07"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The section of the report will discuss the demand and supply factors that affect the housing market. Each factor will have a direct correlation to the private rental housing market.  </w:t>
      </w:r>
    </w:p>
    <w:p w14:paraId="5689A9E6" w14:textId="1A048EF7" w:rsidR="002136F9" w:rsidRDefault="002136F9" w:rsidP="009E7B6D">
      <w:pPr>
        <w:pStyle w:val="Heading3"/>
        <w:numPr>
          <w:ilvl w:val="2"/>
          <w:numId w:val="4"/>
        </w:numPr>
        <w:rPr>
          <w:rFonts w:ascii="Arial" w:eastAsiaTheme="minorHAnsi" w:hAnsi="Arial" w:cs="Arial"/>
          <w:b w:val="0"/>
          <w:color w:val="000000" w:themeColor="text1"/>
        </w:rPr>
      </w:pPr>
      <w:r w:rsidRPr="009E7B6D">
        <w:rPr>
          <w:rFonts w:ascii="Arial" w:eastAsiaTheme="minorHAnsi" w:hAnsi="Arial" w:cs="Arial"/>
          <w:b w:val="0"/>
          <w:color w:val="000000" w:themeColor="text1"/>
        </w:rPr>
        <w:t xml:space="preserve"> </w:t>
      </w:r>
      <w:bookmarkStart w:id="12" w:name="_Toc514004540"/>
      <w:r w:rsidRPr="009E7B6D">
        <w:rPr>
          <w:rFonts w:ascii="Arial" w:eastAsiaTheme="minorHAnsi" w:hAnsi="Arial" w:cs="Arial"/>
          <w:b w:val="0"/>
          <w:color w:val="000000" w:themeColor="text1"/>
        </w:rPr>
        <w:t>Theory of Supply and Demand</w:t>
      </w:r>
      <w:bookmarkEnd w:id="12"/>
      <w:r w:rsidRPr="009E7B6D">
        <w:rPr>
          <w:rFonts w:ascii="Arial" w:eastAsiaTheme="minorHAnsi" w:hAnsi="Arial" w:cs="Arial"/>
          <w:b w:val="0"/>
          <w:color w:val="000000" w:themeColor="text1"/>
        </w:rPr>
        <w:t xml:space="preserve"> </w:t>
      </w:r>
    </w:p>
    <w:p w14:paraId="7602CB2A" w14:textId="77777777" w:rsidR="009E7B6D" w:rsidRPr="009E7B6D" w:rsidRDefault="009E7B6D" w:rsidP="009E7B6D"/>
    <w:p w14:paraId="7A47B917" w14:textId="5C0B8360" w:rsidR="002136F9" w:rsidRPr="0088108F" w:rsidRDefault="002136F9" w:rsidP="00D27A2A">
      <w:pPr>
        <w:spacing w:line="360" w:lineRule="auto"/>
        <w:jc w:val="both"/>
        <w:rPr>
          <w:rFonts w:ascii="Arial" w:hAnsi="Arial" w:cs="Arial"/>
          <w:color w:val="000000" w:themeColor="text1"/>
        </w:rPr>
      </w:pPr>
      <w:r w:rsidRPr="0088108F">
        <w:rPr>
          <w:rFonts w:ascii="Arial" w:hAnsi="Arial" w:cs="Arial"/>
          <w:color w:val="000000" w:themeColor="text1"/>
        </w:rPr>
        <w:t>To fully understand the economics behind the</w:t>
      </w:r>
      <w:r w:rsidR="00E626CC" w:rsidRPr="0088108F">
        <w:rPr>
          <w:rFonts w:ascii="Arial" w:hAnsi="Arial" w:cs="Arial"/>
          <w:color w:val="000000" w:themeColor="text1"/>
        </w:rPr>
        <w:t xml:space="preserve"> private rental</w:t>
      </w:r>
      <w:r w:rsidRPr="0088108F">
        <w:rPr>
          <w:rFonts w:ascii="Arial" w:hAnsi="Arial" w:cs="Arial"/>
          <w:color w:val="000000" w:themeColor="text1"/>
        </w:rPr>
        <w:t xml:space="preserve"> housing market within the UK, the basic theory of supply and demand applies along with what potential factors that affect and impact the housing industry. </w:t>
      </w:r>
    </w:p>
    <w:p w14:paraId="2C948DB6" w14:textId="6C05729F" w:rsidR="002136F9" w:rsidRPr="0088108F" w:rsidRDefault="002136F9"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The theory of supply and demand in microeconomics is a research method for economists to analyse data for price determination of a certain market. An economic equilibrium is the point </w:t>
      </w:r>
      <w:r w:rsidRPr="0088108F">
        <w:rPr>
          <w:rFonts w:ascii="Arial" w:hAnsi="Arial" w:cs="Arial"/>
          <w:color w:val="000000" w:themeColor="text1"/>
        </w:rPr>
        <w:lastRenderedPageBreak/>
        <w:t xml:space="preserve">at which the quantity demand is met with the equal quantity of supply </w:t>
      </w:r>
      <w:sdt>
        <w:sdtPr>
          <w:rPr>
            <w:rFonts w:ascii="Arial" w:hAnsi="Arial" w:cs="Arial"/>
            <w:color w:val="000000" w:themeColor="text1"/>
          </w:rPr>
          <w:id w:val="-1856342107"/>
          <w:citation/>
        </w:sdtPr>
        <w:sdtContent>
          <w:r w:rsidRPr="0088108F">
            <w:rPr>
              <w:rFonts w:ascii="Arial" w:hAnsi="Arial" w:cs="Arial"/>
              <w:color w:val="000000" w:themeColor="text1"/>
            </w:rPr>
            <w:fldChar w:fldCharType="begin"/>
          </w:r>
          <w:r w:rsidR="00436C5A" w:rsidRPr="0088108F">
            <w:rPr>
              <w:rFonts w:ascii="Arial" w:hAnsi="Arial" w:cs="Arial"/>
              <w:color w:val="000000" w:themeColor="text1"/>
            </w:rPr>
            <w:instrText xml:space="preserve">CITATION Inv18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(Bush, 2016)</w:t>
          </w:r>
          <w:r w:rsidRPr="0088108F">
            <w:rPr>
              <w:rFonts w:ascii="Arial" w:hAnsi="Arial" w:cs="Arial"/>
              <w:color w:val="000000" w:themeColor="text1"/>
            </w:rPr>
            <w:fldChar w:fldCharType="end"/>
          </w:r>
        </w:sdtContent>
      </w:sdt>
      <w:r w:rsidR="00523424">
        <w:rPr>
          <w:rFonts w:ascii="Arial" w:hAnsi="Arial" w:cs="Arial"/>
          <w:color w:val="000000" w:themeColor="text1"/>
        </w:rPr>
        <w:t>.</w:t>
      </w:r>
      <w:r w:rsidR="00E626CC" w:rsidRPr="0088108F">
        <w:rPr>
          <w:rFonts w:ascii="Arial" w:hAnsi="Arial" w:cs="Arial"/>
          <w:color w:val="000000" w:themeColor="text1"/>
        </w:rPr>
        <w:t xml:space="preserve"> </w:t>
      </w:r>
      <w:r w:rsidRPr="0088108F">
        <w:rPr>
          <w:rFonts w:ascii="Arial" w:hAnsi="Arial" w:cs="Arial"/>
          <w:color w:val="000000" w:themeColor="text1"/>
        </w:rPr>
        <w:t xml:space="preserve">The theory is that when there is a high demand for a product or a service, the price of that good rises, alternatively is there is a large supply but with little demand, the price will decrease.  The best way to understand this is by using a demand/supply curve which can be seen in Figure 3. </w:t>
      </w:r>
    </w:p>
    <w:p w14:paraId="5A0D3763" w14:textId="5F562C12" w:rsidR="002136F9" w:rsidRPr="0088108F" w:rsidRDefault="00972AD2" w:rsidP="00D27A2A">
      <w:pPr>
        <w:shd w:val="clear" w:color="auto" w:fill="FFFFFF"/>
        <w:spacing w:after="0" w:line="360" w:lineRule="auto"/>
        <w:jc w:val="both"/>
        <w:rPr>
          <w:rFonts w:ascii="Arial" w:eastAsia="Times New Roman" w:hAnsi="Arial" w:cs="Arial"/>
          <w:color w:val="000000" w:themeColor="text1"/>
          <w:lang w:val="en" w:eastAsia="en-GB"/>
        </w:rPr>
      </w:pPr>
      <w:r w:rsidRPr="0088108F">
        <w:rPr>
          <w:rFonts w:ascii="Arial" w:eastAsia="Times New Roman" w:hAnsi="Arial" w:cs="Arial"/>
          <w:noProof/>
          <w:color w:val="000000" w:themeColor="text1"/>
          <w:lang w:eastAsia="en-GB"/>
        </w:rPr>
        <w:drawing>
          <wp:anchor distT="0" distB="0" distL="114300" distR="114300" simplePos="0" relativeHeight="251651584" behindDoc="0" locked="0" layoutInCell="1" allowOverlap="1" wp14:anchorId="29DD8F3B" wp14:editId="39DBACA7">
            <wp:simplePos x="0" y="0"/>
            <wp:positionH relativeFrom="margin">
              <wp:align>center</wp:align>
            </wp:positionH>
            <wp:positionV relativeFrom="paragraph">
              <wp:posOffset>11430</wp:posOffset>
            </wp:positionV>
            <wp:extent cx="3333750" cy="3095625"/>
            <wp:effectExtent l="0" t="0" r="0" b="9525"/>
            <wp:wrapNone/>
            <wp:docPr id="5" name="Picture 5" descr="Illustration of the relationship of price to supply (S) and demand (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llustration of the relationship of price to supply (S) and demand (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33750" cy="3095625"/>
                    </a:xfrm>
                    <a:prstGeom prst="rect">
                      <a:avLst/>
                    </a:prstGeom>
                    <a:noFill/>
                    <a:ln>
                      <a:noFill/>
                    </a:ln>
                  </pic:spPr>
                </pic:pic>
              </a:graphicData>
            </a:graphic>
          </wp:anchor>
        </w:drawing>
      </w:r>
    </w:p>
    <w:p w14:paraId="4812BA9D" w14:textId="77777777" w:rsidR="002136F9" w:rsidRPr="0088108F" w:rsidRDefault="002136F9" w:rsidP="00D27A2A">
      <w:pPr>
        <w:spacing w:line="360" w:lineRule="auto"/>
        <w:jc w:val="both"/>
        <w:rPr>
          <w:rFonts w:ascii="Arial" w:hAnsi="Arial" w:cs="Arial"/>
          <w:color w:val="000000" w:themeColor="text1"/>
        </w:rPr>
      </w:pPr>
    </w:p>
    <w:p w14:paraId="118DF739" w14:textId="77777777" w:rsidR="002136F9" w:rsidRPr="0088108F" w:rsidRDefault="002136F9" w:rsidP="00D27A2A">
      <w:pPr>
        <w:spacing w:line="360" w:lineRule="auto"/>
        <w:jc w:val="both"/>
        <w:rPr>
          <w:rFonts w:ascii="Arial" w:hAnsi="Arial" w:cs="Arial"/>
          <w:color w:val="000000" w:themeColor="text1"/>
        </w:rPr>
      </w:pPr>
    </w:p>
    <w:p w14:paraId="0E52058D" w14:textId="77777777" w:rsidR="002136F9" w:rsidRPr="0088108F" w:rsidRDefault="002136F9" w:rsidP="00D27A2A">
      <w:pPr>
        <w:spacing w:line="360" w:lineRule="auto"/>
        <w:jc w:val="both"/>
        <w:rPr>
          <w:rFonts w:ascii="Arial" w:hAnsi="Arial" w:cs="Arial"/>
          <w:color w:val="000000" w:themeColor="text1"/>
        </w:rPr>
      </w:pPr>
    </w:p>
    <w:p w14:paraId="7BAB9C67" w14:textId="77777777" w:rsidR="002136F9" w:rsidRPr="0088108F" w:rsidRDefault="002136F9" w:rsidP="00D27A2A">
      <w:pPr>
        <w:spacing w:line="360" w:lineRule="auto"/>
        <w:jc w:val="both"/>
        <w:rPr>
          <w:rFonts w:ascii="Arial" w:hAnsi="Arial" w:cs="Arial"/>
          <w:color w:val="000000" w:themeColor="text1"/>
        </w:rPr>
      </w:pPr>
    </w:p>
    <w:p w14:paraId="019C25BD" w14:textId="77777777" w:rsidR="002136F9" w:rsidRPr="0088108F" w:rsidRDefault="002136F9" w:rsidP="00D27A2A">
      <w:pPr>
        <w:spacing w:line="360" w:lineRule="auto"/>
        <w:jc w:val="both"/>
        <w:rPr>
          <w:rFonts w:ascii="Arial" w:hAnsi="Arial" w:cs="Arial"/>
          <w:color w:val="000000" w:themeColor="text1"/>
        </w:rPr>
      </w:pPr>
    </w:p>
    <w:p w14:paraId="5E60831F" w14:textId="77777777" w:rsidR="002136F9" w:rsidRPr="0088108F" w:rsidRDefault="002136F9" w:rsidP="00D27A2A">
      <w:pPr>
        <w:spacing w:line="360" w:lineRule="auto"/>
        <w:jc w:val="both"/>
        <w:rPr>
          <w:rFonts w:ascii="Arial" w:hAnsi="Arial" w:cs="Arial"/>
          <w:color w:val="000000" w:themeColor="text1"/>
        </w:rPr>
      </w:pPr>
    </w:p>
    <w:p w14:paraId="379336B2" w14:textId="77777777" w:rsidR="002136F9" w:rsidRPr="0088108F" w:rsidRDefault="002136F9" w:rsidP="00D27A2A">
      <w:pPr>
        <w:spacing w:line="360" w:lineRule="auto"/>
        <w:jc w:val="both"/>
        <w:rPr>
          <w:rFonts w:ascii="Arial" w:hAnsi="Arial" w:cs="Arial"/>
          <w:color w:val="000000" w:themeColor="text1"/>
        </w:rPr>
      </w:pPr>
    </w:p>
    <w:p w14:paraId="25A62854" w14:textId="77777777" w:rsidR="002136F9" w:rsidRPr="0088108F" w:rsidRDefault="002136F9" w:rsidP="00D27A2A">
      <w:pPr>
        <w:spacing w:line="360" w:lineRule="auto"/>
        <w:jc w:val="both"/>
        <w:rPr>
          <w:rFonts w:ascii="Arial" w:hAnsi="Arial" w:cs="Arial"/>
          <w:color w:val="000000" w:themeColor="text1"/>
        </w:rPr>
      </w:pPr>
    </w:p>
    <w:p w14:paraId="7265D3F0" w14:textId="77777777" w:rsidR="002136F9" w:rsidRPr="0088108F" w:rsidRDefault="002136F9" w:rsidP="00D27A2A">
      <w:pPr>
        <w:spacing w:line="360" w:lineRule="auto"/>
        <w:jc w:val="both"/>
        <w:rPr>
          <w:rFonts w:ascii="Arial" w:hAnsi="Arial" w:cs="Arial"/>
          <w:color w:val="000000" w:themeColor="text1"/>
        </w:rPr>
      </w:pPr>
    </w:p>
    <w:p w14:paraId="47808B95" w14:textId="77777777" w:rsidR="002136F9" w:rsidRPr="0088108F" w:rsidRDefault="002136F9" w:rsidP="00D27A2A">
      <w:pPr>
        <w:spacing w:line="360" w:lineRule="auto"/>
        <w:jc w:val="both"/>
        <w:rPr>
          <w:rFonts w:ascii="Arial" w:hAnsi="Arial" w:cs="Arial"/>
          <w:color w:val="000000" w:themeColor="text1"/>
        </w:rPr>
      </w:pPr>
    </w:p>
    <w:p w14:paraId="2977B476" w14:textId="2D66B7E0" w:rsidR="002136F9" w:rsidRPr="0088108F" w:rsidRDefault="002136F9"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Figure 3: Source </w:t>
      </w:r>
      <w:sdt>
        <w:sdtPr>
          <w:rPr>
            <w:rFonts w:ascii="Arial" w:hAnsi="Arial" w:cs="Arial"/>
            <w:color w:val="000000" w:themeColor="text1"/>
          </w:rPr>
          <w:id w:val="1191655540"/>
          <w:citation/>
        </w:sdtPr>
        <w:sdtContent>
          <w:r w:rsidRPr="0088108F">
            <w:rPr>
              <w:rFonts w:ascii="Arial" w:hAnsi="Arial" w:cs="Arial"/>
              <w:color w:val="000000" w:themeColor="text1"/>
            </w:rPr>
            <w:fldChar w:fldCharType="begin"/>
          </w:r>
          <w:r w:rsidR="00523424">
            <w:rPr>
              <w:rFonts w:ascii="Arial" w:hAnsi="Arial" w:cs="Arial"/>
              <w:color w:val="000000" w:themeColor="text1"/>
            </w:rPr>
            <w:instrText xml:space="preserve">CITATION Enc18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(Encylopedia Britannica, 2007)</w:t>
          </w:r>
          <w:r w:rsidRPr="0088108F">
            <w:rPr>
              <w:rFonts w:ascii="Arial" w:hAnsi="Arial" w:cs="Arial"/>
              <w:color w:val="000000" w:themeColor="text1"/>
            </w:rPr>
            <w:fldChar w:fldCharType="end"/>
          </w:r>
        </w:sdtContent>
      </w:sdt>
      <w:r w:rsidR="00523424">
        <w:rPr>
          <w:rFonts w:ascii="Arial" w:hAnsi="Arial" w:cs="Arial"/>
          <w:color w:val="000000" w:themeColor="text1"/>
        </w:rPr>
        <w:t>.</w:t>
      </w:r>
    </w:p>
    <w:p w14:paraId="67C20858" w14:textId="12A4E2AB" w:rsidR="00E626CC" w:rsidRDefault="002136F9"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The relationship of supply and demand affects the </w:t>
      </w:r>
      <w:r w:rsidR="00E626CC" w:rsidRPr="0088108F">
        <w:rPr>
          <w:rFonts w:ascii="Arial" w:hAnsi="Arial" w:cs="Arial"/>
          <w:color w:val="000000" w:themeColor="text1"/>
        </w:rPr>
        <w:t xml:space="preserve">rental </w:t>
      </w:r>
      <w:r w:rsidRPr="0088108F">
        <w:rPr>
          <w:rFonts w:ascii="Arial" w:hAnsi="Arial" w:cs="Arial"/>
          <w:color w:val="000000" w:themeColor="text1"/>
        </w:rPr>
        <w:t>housing market</w:t>
      </w:r>
      <w:r w:rsidR="00E626CC" w:rsidRPr="0088108F">
        <w:rPr>
          <w:rFonts w:ascii="Arial" w:hAnsi="Arial" w:cs="Arial"/>
          <w:color w:val="000000" w:themeColor="text1"/>
        </w:rPr>
        <w:t xml:space="preserve">. </w:t>
      </w:r>
      <w:r w:rsidRPr="0088108F">
        <w:rPr>
          <w:rFonts w:ascii="Arial" w:hAnsi="Arial" w:cs="Arial"/>
          <w:color w:val="000000" w:themeColor="text1"/>
        </w:rPr>
        <w:t xml:space="preserve"> A combination of factors both in demand and supply will affect the economic shift in the housing market including demand factors such as interest rates, rise in population, number of marriages &amp; divorce, income levels &amp; unemployment, and customer confidence, and supply factors such as resources, costs, and legislations </w:t>
      </w:r>
      <w:sdt>
        <w:sdtPr>
          <w:rPr>
            <w:rFonts w:ascii="Arial" w:hAnsi="Arial" w:cs="Arial"/>
            <w:color w:val="000000" w:themeColor="text1"/>
          </w:rPr>
          <w:id w:val="1456291483"/>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UKE152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(UK Essays, 2015)</w:t>
          </w:r>
          <w:r w:rsidRPr="0088108F">
            <w:rPr>
              <w:rFonts w:ascii="Arial" w:hAnsi="Arial" w:cs="Arial"/>
              <w:color w:val="000000" w:themeColor="text1"/>
            </w:rPr>
            <w:fldChar w:fldCharType="end"/>
          </w:r>
        </w:sdtContent>
      </w:sdt>
      <w:r w:rsidR="00523424">
        <w:rPr>
          <w:rFonts w:ascii="Arial" w:hAnsi="Arial" w:cs="Arial"/>
          <w:color w:val="000000" w:themeColor="text1"/>
        </w:rPr>
        <w:t>.</w:t>
      </w:r>
    </w:p>
    <w:p w14:paraId="4DBA959E" w14:textId="77777777" w:rsidR="00941831" w:rsidRPr="0088108F" w:rsidRDefault="00941831" w:rsidP="00D27A2A">
      <w:pPr>
        <w:spacing w:line="360" w:lineRule="auto"/>
        <w:jc w:val="both"/>
        <w:rPr>
          <w:rFonts w:ascii="Arial" w:hAnsi="Arial" w:cs="Arial"/>
          <w:color w:val="000000" w:themeColor="text1"/>
        </w:rPr>
      </w:pPr>
    </w:p>
    <w:p w14:paraId="7327D314" w14:textId="42D64364" w:rsidR="002136F9" w:rsidRPr="009E7B6D" w:rsidRDefault="002136F9" w:rsidP="009E7B6D">
      <w:pPr>
        <w:pStyle w:val="Heading3"/>
        <w:numPr>
          <w:ilvl w:val="2"/>
          <w:numId w:val="4"/>
        </w:numPr>
        <w:rPr>
          <w:rFonts w:ascii="Arial" w:eastAsiaTheme="minorHAnsi" w:hAnsi="Arial" w:cs="Arial"/>
          <w:b w:val="0"/>
          <w:color w:val="000000" w:themeColor="text1"/>
        </w:rPr>
      </w:pPr>
      <w:r w:rsidRPr="009E7B6D">
        <w:rPr>
          <w:rFonts w:ascii="Arial" w:eastAsiaTheme="minorHAnsi" w:hAnsi="Arial" w:cs="Arial"/>
          <w:b w:val="0"/>
          <w:color w:val="000000" w:themeColor="text1"/>
        </w:rPr>
        <w:t xml:space="preserve"> </w:t>
      </w:r>
      <w:bookmarkStart w:id="13" w:name="_Toc514004541"/>
      <w:r w:rsidRPr="009E7B6D">
        <w:rPr>
          <w:rFonts w:ascii="Arial" w:eastAsiaTheme="minorHAnsi" w:hAnsi="Arial" w:cs="Arial"/>
          <w:b w:val="0"/>
          <w:color w:val="000000" w:themeColor="text1"/>
        </w:rPr>
        <w:t>Demand Factors</w:t>
      </w:r>
      <w:bookmarkEnd w:id="13"/>
      <w:r w:rsidRPr="009E7B6D">
        <w:rPr>
          <w:rFonts w:ascii="Arial" w:eastAsiaTheme="minorHAnsi" w:hAnsi="Arial" w:cs="Arial"/>
          <w:b w:val="0"/>
          <w:color w:val="000000" w:themeColor="text1"/>
        </w:rPr>
        <w:t xml:space="preserve"> </w:t>
      </w:r>
    </w:p>
    <w:p w14:paraId="23B9A6A7" w14:textId="77777777" w:rsidR="00DA0F9B" w:rsidRPr="0088108F" w:rsidRDefault="00DA0F9B" w:rsidP="00D27A2A">
      <w:pPr>
        <w:spacing w:line="360" w:lineRule="auto"/>
        <w:jc w:val="both"/>
        <w:rPr>
          <w:rFonts w:ascii="Arial" w:hAnsi="Arial" w:cs="Arial"/>
          <w:color w:val="000000" w:themeColor="text1"/>
        </w:rPr>
      </w:pPr>
    </w:p>
    <w:p w14:paraId="59D9A977" w14:textId="7B69F70E" w:rsidR="002136F9" w:rsidRPr="0088108F" w:rsidRDefault="002136F9"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2.2.2.1 Interest Rates </w:t>
      </w:r>
    </w:p>
    <w:p w14:paraId="582A4497" w14:textId="6FF88CE0" w:rsidR="002136F9" w:rsidRPr="0088108F" w:rsidRDefault="002136F9"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This is one of the main factors that affect the price increase and decrease of housing market due to the fluxation in mortgage repayment charges based on national interest rates. Interest rates are a key policy tool to regulate the UK economy, often have more of a significant effect on consumer spending than any other economies </w:t>
      </w:r>
      <w:sdt>
        <w:sdtPr>
          <w:rPr>
            <w:rFonts w:ascii="Arial" w:hAnsi="Arial" w:cs="Arial"/>
            <w:color w:val="000000" w:themeColor="text1"/>
          </w:rPr>
          <w:id w:val="-804083545"/>
          <w:citation/>
        </w:sdtPr>
        <w:sdtContent>
          <w:r w:rsidRPr="0088108F">
            <w:rPr>
              <w:rFonts w:ascii="Arial" w:hAnsi="Arial" w:cs="Arial"/>
              <w:color w:val="000000" w:themeColor="text1"/>
            </w:rPr>
            <w:fldChar w:fldCharType="begin"/>
          </w:r>
          <w:r w:rsidR="00A95741" w:rsidRPr="0088108F">
            <w:rPr>
              <w:rFonts w:ascii="Arial" w:hAnsi="Arial" w:cs="Arial"/>
              <w:color w:val="000000" w:themeColor="text1"/>
            </w:rPr>
            <w:instrText xml:space="preserve">CITATION Eco18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(Phillips, 2018)</w:t>
          </w:r>
          <w:r w:rsidRPr="0088108F">
            <w:rPr>
              <w:rFonts w:ascii="Arial" w:hAnsi="Arial" w:cs="Arial"/>
              <w:color w:val="000000" w:themeColor="text1"/>
            </w:rPr>
            <w:fldChar w:fldCharType="end"/>
          </w:r>
        </w:sdtContent>
      </w:sdt>
      <w:r w:rsidR="00523424">
        <w:rPr>
          <w:rFonts w:ascii="Arial" w:hAnsi="Arial" w:cs="Arial"/>
          <w:color w:val="000000" w:themeColor="text1"/>
        </w:rPr>
        <w:t>.</w:t>
      </w:r>
    </w:p>
    <w:p w14:paraId="45335AB5" w14:textId="3B31B78B" w:rsidR="002136F9" w:rsidRPr="0088108F" w:rsidRDefault="002136F9" w:rsidP="00D27A2A">
      <w:pPr>
        <w:spacing w:line="360" w:lineRule="auto"/>
        <w:jc w:val="both"/>
        <w:rPr>
          <w:rFonts w:ascii="Arial" w:hAnsi="Arial" w:cs="Arial"/>
          <w:color w:val="000000" w:themeColor="text1"/>
        </w:rPr>
      </w:pPr>
      <w:r w:rsidRPr="0088108F">
        <w:rPr>
          <w:rFonts w:ascii="Arial" w:hAnsi="Arial" w:cs="Arial"/>
          <w:color w:val="000000" w:themeColor="text1"/>
        </w:rPr>
        <w:lastRenderedPageBreak/>
        <w:t xml:space="preserve">When interest rates are lowered, this would result in lower mortgage repayments, public confidence and demand is likely to rise at this point leading to a rise in house prices'. If interest rates were to continue to fall in this manner so would house prices, until the housing market reaches a state of oversupply. On the other hand, an increase in interest rates would lead to higher monthly repayments on mortgages, as mortgage repayments rise, the prospects of buying a house becomes less attractive, thus leading to a decline in demand for houses and fall in house prices. </w:t>
      </w:r>
      <w:r w:rsidR="00A95741" w:rsidRPr="0088108F">
        <w:rPr>
          <w:rFonts w:ascii="Arial" w:hAnsi="Arial" w:cs="Arial"/>
          <w:color w:val="000000" w:themeColor="text1"/>
        </w:rPr>
        <w:t xml:space="preserve">Appendix </w:t>
      </w:r>
      <w:r w:rsidR="00EF2843">
        <w:rPr>
          <w:rFonts w:ascii="Arial" w:hAnsi="Arial" w:cs="Arial"/>
          <w:color w:val="000000" w:themeColor="text1"/>
        </w:rPr>
        <w:t>2</w:t>
      </w:r>
      <w:r w:rsidR="002D2642" w:rsidRPr="0088108F">
        <w:rPr>
          <w:rFonts w:ascii="Arial" w:hAnsi="Arial" w:cs="Arial"/>
          <w:color w:val="000000" w:themeColor="text1"/>
        </w:rPr>
        <w:t xml:space="preserve"> shows the increase of mortgage interest rates over a nearly twenty-year span between 1990 -2009.</w:t>
      </w:r>
    </w:p>
    <w:p w14:paraId="5E2BB40F" w14:textId="5DA71EC5" w:rsidR="002136F9" w:rsidRPr="0088108F" w:rsidRDefault="00C64018" w:rsidP="00D27A2A">
      <w:pPr>
        <w:spacing w:line="360" w:lineRule="auto"/>
        <w:jc w:val="both"/>
        <w:rPr>
          <w:rFonts w:ascii="Arial" w:hAnsi="Arial" w:cs="Arial"/>
          <w:color w:val="000000" w:themeColor="text1"/>
        </w:rPr>
      </w:pPr>
      <w:r w:rsidRPr="0088108F">
        <w:rPr>
          <w:rFonts w:ascii="Arial" w:hAnsi="Arial" w:cs="Arial"/>
          <w:color w:val="000000" w:themeColor="text1"/>
        </w:rPr>
        <w:t>It</w:t>
      </w:r>
      <w:r w:rsidR="002136F9" w:rsidRPr="0088108F">
        <w:rPr>
          <w:rFonts w:ascii="Arial" w:hAnsi="Arial" w:cs="Arial"/>
          <w:color w:val="000000" w:themeColor="text1"/>
        </w:rPr>
        <w:t xml:space="preserve"> can be seen the drastic difference in rates in 1990 and 2008 decreasing from 14% to 2%. This shows more clearly the reasons for the recessions in these periods. The higher rate resulting in consumers unable to obtain a mortgage thus being a surplus of properties and alternatively the lower rate resulting in high demand and a deficit of properties. </w:t>
      </w:r>
    </w:p>
    <w:p w14:paraId="4DA78947" w14:textId="3238F6F1" w:rsidR="002136F9" w:rsidRPr="0088108F" w:rsidRDefault="002136F9" w:rsidP="00D27A2A">
      <w:pPr>
        <w:spacing w:line="360" w:lineRule="auto"/>
        <w:jc w:val="both"/>
        <w:rPr>
          <w:rFonts w:ascii="Arial" w:hAnsi="Arial" w:cs="Arial"/>
          <w:color w:val="000000" w:themeColor="text1"/>
        </w:rPr>
      </w:pPr>
      <w:r w:rsidRPr="0088108F">
        <w:rPr>
          <w:rFonts w:ascii="Arial" w:hAnsi="Arial" w:cs="Arial"/>
          <w:color w:val="000000" w:themeColor="text1"/>
        </w:rPr>
        <w:t>To obtain an equilibrium, rates should be evaluated. This may have prevented the credit issues around these times, providing there were more controls within mortgage companies and rates.</w:t>
      </w:r>
    </w:p>
    <w:p w14:paraId="0F41FC04" w14:textId="7EE9EE3D" w:rsidR="00E46BF4" w:rsidRPr="0088108F" w:rsidRDefault="00C64018"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Lower </w:t>
      </w:r>
      <w:r w:rsidR="00D13211" w:rsidRPr="0088108F">
        <w:rPr>
          <w:rFonts w:ascii="Arial" w:hAnsi="Arial" w:cs="Arial"/>
          <w:color w:val="000000" w:themeColor="text1"/>
        </w:rPr>
        <w:t xml:space="preserve">mortgage </w:t>
      </w:r>
      <w:r w:rsidRPr="0088108F">
        <w:rPr>
          <w:rFonts w:ascii="Arial" w:hAnsi="Arial" w:cs="Arial"/>
          <w:color w:val="000000" w:themeColor="text1"/>
        </w:rPr>
        <w:t xml:space="preserve">interest rates have a favourable </w:t>
      </w:r>
      <w:r w:rsidR="00CD1285" w:rsidRPr="0088108F">
        <w:rPr>
          <w:rFonts w:ascii="Arial" w:hAnsi="Arial" w:cs="Arial"/>
          <w:color w:val="000000" w:themeColor="text1"/>
        </w:rPr>
        <w:t>effect</w:t>
      </w:r>
      <w:r w:rsidRPr="0088108F">
        <w:rPr>
          <w:rFonts w:ascii="Arial" w:hAnsi="Arial" w:cs="Arial"/>
          <w:color w:val="000000" w:themeColor="text1"/>
        </w:rPr>
        <w:t xml:space="preserve"> on the rental market. As previously mentioned if interest rates were lowered this would encourage potential landlords and investors to obtain a BTL mortgage, meaning an increase supply of rental homes. Th</w:t>
      </w:r>
      <w:r w:rsidR="00D13211" w:rsidRPr="0088108F">
        <w:rPr>
          <w:rFonts w:ascii="Arial" w:hAnsi="Arial" w:cs="Arial"/>
          <w:color w:val="000000" w:themeColor="text1"/>
        </w:rPr>
        <w:t>roughout the UK</w:t>
      </w:r>
      <w:r w:rsidRPr="0088108F">
        <w:rPr>
          <w:rFonts w:ascii="Arial" w:hAnsi="Arial" w:cs="Arial"/>
          <w:color w:val="000000" w:themeColor="text1"/>
        </w:rPr>
        <w:t xml:space="preserve"> will always be a demand for rental homes within the UK as not every person will be able to buy a property. </w:t>
      </w:r>
      <w:r w:rsidR="00D13211" w:rsidRPr="0088108F">
        <w:rPr>
          <w:rFonts w:ascii="Arial" w:hAnsi="Arial" w:cs="Arial"/>
          <w:color w:val="000000" w:themeColor="text1"/>
        </w:rPr>
        <w:t>Alternatively,</w:t>
      </w:r>
      <w:r w:rsidRPr="0088108F">
        <w:rPr>
          <w:rFonts w:ascii="Arial" w:hAnsi="Arial" w:cs="Arial"/>
          <w:color w:val="000000" w:themeColor="text1"/>
        </w:rPr>
        <w:t xml:space="preserve"> should interest rates increase less BTL mortgages will be obtained and less rental homes will be available. This </w:t>
      </w:r>
      <w:r w:rsidR="00D13211" w:rsidRPr="0088108F">
        <w:rPr>
          <w:rFonts w:ascii="Arial" w:hAnsi="Arial" w:cs="Arial"/>
          <w:color w:val="000000" w:themeColor="text1"/>
        </w:rPr>
        <w:t xml:space="preserve">would mean potentially more homelessness and increased costs for tenants finding a new property.  As demand increases so does the costs as properties would become more desirable. </w:t>
      </w:r>
    </w:p>
    <w:p w14:paraId="2F4A3CDD" w14:textId="2F2056FB" w:rsidR="002136F9" w:rsidRPr="0088108F" w:rsidRDefault="002136F9" w:rsidP="00D27A2A">
      <w:pPr>
        <w:spacing w:line="360" w:lineRule="auto"/>
        <w:jc w:val="both"/>
        <w:rPr>
          <w:rFonts w:ascii="Arial" w:hAnsi="Arial" w:cs="Arial"/>
          <w:color w:val="000000" w:themeColor="text1"/>
        </w:rPr>
      </w:pPr>
    </w:p>
    <w:p w14:paraId="4E0DBC7B" w14:textId="77777777" w:rsidR="002136F9" w:rsidRPr="0088108F" w:rsidRDefault="002136F9"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2.2.2.2 Income Levels &amp; Unemployment </w:t>
      </w:r>
    </w:p>
    <w:p w14:paraId="00049E7E" w14:textId="160495EB" w:rsidR="002136F9" w:rsidRPr="0088108F" w:rsidRDefault="002136F9"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When studying the economy, income levels and growth are two primary factors. Okun’s Law </w:t>
      </w:r>
      <w:r w:rsidR="00D13211" w:rsidRPr="0088108F">
        <w:rPr>
          <w:rFonts w:ascii="Arial" w:hAnsi="Arial" w:cs="Arial"/>
          <w:color w:val="000000" w:themeColor="text1"/>
        </w:rPr>
        <w:t xml:space="preserve">1962 </w:t>
      </w:r>
      <w:r w:rsidRPr="0088108F">
        <w:rPr>
          <w:rFonts w:ascii="Arial" w:hAnsi="Arial" w:cs="Arial"/>
          <w:color w:val="000000" w:themeColor="text1"/>
        </w:rPr>
        <w:t xml:space="preserve">investigates the relationship between a country's </w:t>
      </w:r>
      <w:hyperlink r:id="rId15" w:history="1">
        <w:r w:rsidRPr="0088108F">
          <w:rPr>
            <w:rFonts w:ascii="Arial" w:hAnsi="Arial" w:cs="Arial"/>
            <w:color w:val="000000" w:themeColor="text1"/>
          </w:rPr>
          <w:t>unemployment rate</w:t>
        </w:r>
      </w:hyperlink>
      <w:r w:rsidRPr="0088108F">
        <w:rPr>
          <w:rFonts w:ascii="Arial" w:hAnsi="Arial" w:cs="Arial"/>
          <w:color w:val="000000" w:themeColor="text1"/>
        </w:rPr>
        <w:t xml:space="preserve"> and the growth rate of its economy. Okun's law "is intended to tell us how much of a country's </w:t>
      </w:r>
      <w:hyperlink r:id="rId16" w:history="1">
        <w:r w:rsidRPr="0088108F">
          <w:rPr>
            <w:rFonts w:ascii="Arial" w:hAnsi="Arial" w:cs="Arial"/>
            <w:color w:val="000000" w:themeColor="text1"/>
          </w:rPr>
          <w:t>gross domestic product</w:t>
        </w:r>
      </w:hyperlink>
      <w:r w:rsidRPr="0088108F">
        <w:rPr>
          <w:rFonts w:ascii="Arial" w:hAnsi="Arial" w:cs="Arial"/>
          <w:color w:val="000000" w:themeColor="text1"/>
        </w:rPr>
        <w:t xml:space="preserve"> (GDP) may be lost when the unemployment rate is above its </w:t>
      </w:r>
      <w:hyperlink r:id="rId17" w:history="1">
        <w:r w:rsidRPr="0088108F">
          <w:rPr>
            <w:rFonts w:ascii="Arial" w:hAnsi="Arial" w:cs="Arial"/>
            <w:color w:val="000000" w:themeColor="text1"/>
          </w:rPr>
          <w:t>natural rate</w:t>
        </w:r>
      </w:hyperlink>
      <w:r w:rsidRPr="0088108F">
        <w:rPr>
          <w:rFonts w:ascii="Arial" w:hAnsi="Arial" w:cs="Arial"/>
          <w:color w:val="000000" w:themeColor="text1"/>
        </w:rPr>
        <w:br/>
      </w:r>
      <w:sdt>
        <w:sdtPr>
          <w:rPr>
            <w:rFonts w:ascii="Arial" w:hAnsi="Arial" w:cs="Arial"/>
            <w:color w:val="000000" w:themeColor="text1"/>
          </w:rPr>
          <w:id w:val="-1306231190"/>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Rya18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(Fuhrmann, 2018)</w:t>
          </w:r>
          <w:r w:rsidRPr="0088108F">
            <w:rPr>
              <w:rFonts w:ascii="Arial" w:hAnsi="Arial" w:cs="Arial"/>
              <w:color w:val="000000" w:themeColor="text1"/>
            </w:rPr>
            <w:fldChar w:fldCharType="end"/>
          </w:r>
        </w:sdtContent>
      </w:sdt>
      <w:r w:rsidR="00523424">
        <w:rPr>
          <w:rFonts w:ascii="Arial" w:hAnsi="Arial" w:cs="Arial"/>
          <w:color w:val="000000" w:themeColor="text1"/>
        </w:rPr>
        <w:t>.</w:t>
      </w:r>
    </w:p>
    <w:p w14:paraId="4FD215E7" w14:textId="01849F6D" w:rsidR="007F453D" w:rsidRPr="0088108F" w:rsidRDefault="002136F9" w:rsidP="00D27A2A">
      <w:pPr>
        <w:spacing w:line="360" w:lineRule="auto"/>
        <w:jc w:val="both"/>
        <w:rPr>
          <w:rFonts w:ascii="Arial" w:hAnsi="Arial" w:cs="Arial"/>
          <w:color w:val="000000" w:themeColor="text1"/>
        </w:rPr>
      </w:pPr>
      <w:r w:rsidRPr="0088108F">
        <w:rPr>
          <w:rFonts w:ascii="Arial" w:hAnsi="Arial" w:cs="Arial"/>
          <w:color w:val="000000" w:themeColor="text1"/>
        </w:rPr>
        <w:t>Rising household incomes mean that people have the extra disposable income to spend on housing.</w:t>
      </w:r>
      <w:r w:rsidR="00D13211" w:rsidRPr="0088108F">
        <w:rPr>
          <w:rFonts w:ascii="Arial" w:hAnsi="Arial" w:cs="Arial"/>
          <w:color w:val="000000" w:themeColor="text1"/>
        </w:rPr>
        <w:t xml:space="preserve"> Increased levels of income would mean that within the rental housing market, tenants would either potentially look for more expensive rental properties </w:t>
      </w:r>
      <w:r w:rsidR="007F453D" w:rsidRPr="0088108F">
        <w:rPr>
          <w:rFonts w:ascii="Arial" w:hAnsi="Arial" w:cs="Arial"/>
          <w:color w:val="000000" w:themeColor="text1"/>
        </w:rPr>
        <w:t>which would increase demand for rental properties. A</w:t>
      </w:r>
      <w:r w:rsidR="00D13211" w:rsidRPr="0088108F">
        <w:rPr>
          <w:rFonts w:ascii="Arial" w:hAnsi="Arial" w:cs="Arial"/>
          <w:color w:val="000000" w:themeColor="text1"/>
        </w:rPr>
        <w:t>lternatively</w:t>
      </w:r>
      <w:r w:rsidR="007F453D" w:rsidRPr="0088108F">
        <w:rPr>
          <w:rFonts w:ascii="Arial" w:hAnsi="Arial" w:cs="Arial"/>
          <w:color w:val="000000" w:themeColor="text1"/>
        </w:rPr>
        <w:t>,</w:t>
      </w:r>
      <w:r w:rsidR="00D13211" w:rsidRPr="0088108F">
        <w:rPr>
          <w:rFonts w:ascii="Arial" w:hAnsi="Arial" w:cs="Arial"/>
          <w:color w:val="000000" w:themeColor="text1"/>
        </w:rPr>
        <w:t xml:space="preserve"> decide that they wish to no longer rent </w:t>
      </w:r>
      <w:r w:rsidR="00D13211" w:rsidRPr="0088108F">
        <w:rPr>
          <w:rFonts w:ascii="Arial" w:hAnsi="Arial" w:cs="Arial"/>
          <w:color w:val="000000" w:themeColor="text1"/>
        </w:rPr>
        <w:lastRenderedPageBreak/>
        <w:t>and get onto the property ladder</w:t>
      </w:r>
      <w:r w:rsidR="007F453D" w:rsidRPr="0088108F">
        <w:rPr>
          <w:rFonts w:ascii="Arial" w:hAnsi="Arial" w:cs="Arial"/>
          <w:color w:val="000000" w:themeColor="text1"/>
        </w:rPr>
        <w:t xml:space="preserve"> meaning a decrease demand in rental properties.  On the other hand, if income levels increased throughout the UK this could have </w:t>
      </w:r>
      <w:r w:rsidR="002D2642" w:rsidRPr="0088108F">
        <w:rPr>
          <w:rFonts w:ascii="Arial" w:hAnsi="Arial" w:cs="Arial"/>
          <w:color w:val="000000" w:themeColor="text1"/>
        </w:rPr>
        <w:t>several</w:t>
      </w:r>
      <w:r w:rsidR="007F453D" w:rsidRPr="0088108F">
        <w:rPr>
          <w:rFonts w:ascii="Arial" w:hAnsi="Arial" w:cs="Arial"/>
          <w:color w:val="000000" w:themeColor="text1"/>
        </w:rPr>
        <w:t xml:space="preserve"> influences on landlords such as their properties becoming vacant, should their tenant which to purchase a property. A rise in income could also be an investment opportunity for additional BTL as they would be more likely to be granted a mortgage with the increased income.</w:t>
      </w:r>
    </w:p>
    <w:p w14:paraId="125CACB5" w14:textId="77777777" w:rsidR="007F453D" w:rsidRPr="0088108F" w:rsidRDefault="007F453D" w:rsidP="00D27A2A">
      <w:pPr>
        <w:spacing w:line="360" w:lineRule="auto"/>
        <w:jc w:val="both"/>
        <w:rPr>
          <w:rFonts w:ascii="Arial" w:hAnsi="Arial" w:cs="Arial"/>
          <w:color w:val="000000" w:themeColor="text1"/>
        </w:rPr>
      </w:pPr>
      <w:r w:rsidRPr="0088108F">
        <w:rPr>
          <w:rFonts w:ascii="Arial" w:hAnsi="Arial" w:cs="Arial"/>
          <w:color w:val="000000" w:themeColor="text1"/>
        </w:rPr>
        <w:t>W</w:t>
      </w:r>
      <w:r w:rsidR="002136F9" w:rsidRPr="0088108F">
        <w:rPr>
          <w:rFonts w:ascii="Arial" w:hAnsi="Arial" w:cs="Arial"/>
          <w:color w:val="000000" w:themeColor="text1"/>
        </w:rPr>
        <w:t xml:space="preserve">hen the economy is growing the demand for housing will rise meaning that the demand curve will shift outwards and prices will in turn increase. </w:t>
      </w:r>
    </w:p>
    <w:p w14:paraId="4C40F927" w14:textId="52404000" w:rsidR="002136F9" w:rsidRPr="0088108F" w:rsidRDefault="007F453D" w:rsidP="00D27A2A">
      <w:pPr>
        <w:spacing w:line="360" w:lineRule="auto"/>
        <w:jc w:val="both"/>
        <w:rPr>
          <w:rFonts w:ascii="Arial" w:hAnsi="Arial" w:cs="Arial"/>
          <w:color w:val="000000" w:themeColor="text1"/>
        </w:rPr>
      </w:pPr>
      <w:r w:rsidRPr="0088108F">
        <w:rPr>
          <w:rFonts w:ascii="Arial" w:hAnsi="Arial" w:cs="Arial"/>
          <w:color w:val="000000" w:themeColor="text1"/>
        </w:rPr>
        <w:t>Unemployment</w:t>
      </w:r>
      <w:r w:rsidR="002136F9" w:rsidRPr="0088108F">
        <w:rPr>
          <w:rFonts w:ascii="Arial" w:hAnsi="Arial" w:cs="Arial"/>
          <w:color w:val="000000" w:themeColor="text1"/>
        </w:rPr>
        <w:t xml:space="preserve"> levels will also affect the</w:t>
      </w:r>
      <w:r w:rsidRPr="0088108F">
        <w:rPr>
          <w:rFonts w:ascii="Arial" w:hAnsi="Arial" w:cs="Arial"/>
          <w:color w:val="000000" w:themeColor="text1"/>
        </w:rPr>
        <w:t xml:space="preserve"> rental</w:t>
      </w:r>
      <w:r w:rsidR="002136F9" w:rsidRPr="0088108F">
        <w:rPr>
          <w:rFonts w:ascii="Arial" w:hAnsi="Arial" w:cs="Arial"/>
          <w:color w:val="000000" w:themeColor="text1"/>
        </w:rPr>
        <w:t xml:space="preserve"> housing market.  When more people are in employment they are more likely to afford to buy a property or apply for a mortgage</w:t>
      </w:r>
      <w:r w:rsidRPr="0088108F">
        <w:rPr>
          <w:rFonts w:ascii="Arial" w:hAnsi="Arial" w:cs="Arial"/>
          <w:color w:val="000000" w:themeColor="text1"/>
        </w:rPr>
        <w:t xml:space="preserve">. </w:t>
      </w:r>
      <w:r w:rsidR="002136F9" w:rsidRPr="0088108F">
        <w:rPr>
          <w:rFonts w:ascii="Arial" w:hAnsi="Arial" w:cs="Arial"/>
          <w:color w:val="000000" w:themeColor="text1"/>
        </w:rPr>
        <w:t xml:space="preserve">Unemployment has been at is lowest since the 1970’s meaning that more people have the potential to enter the </w:t>
      </w:r>
      <w:r w:rsidR="007D4EDF" w:rsidRPr="0088108F">
        <w:rPr>
          <w:rFonts w:ascii="Arial" w:hAnsi="Arial" w:cs="Arial"/>
          <w:color w:val="000000" w:themeColor="text1"/>
        </w:rPr>
        <w:t xml:space="preserve">rental </w:t>
      </w:r>
      <w:r w:rsidR="002136F9" w:rsidRPr="0088108F">
        <w:rPr>
          <w:rFonts w:ascii="Arial" w:hAnsi="Arial" w:cs="Arial"/>
          <w:color w:val="000000" w:themeColor="text1"/>
        </w:rPr>
        <w:t xml:space="preserve">housing market, again putting pressure on demand which will push up house prices </w:t>
      </w:r>
      <w:sdt>
        <w:sdtPr>
          <w:rPr>
            <w:rFonts w:ascii="Arial" w:hAnsi="Arial" w:cs="Arial"/>
            <w:color w:val="000000" w:themeColor="text1"/>
          </w:rPr>
          <w:id w:val="-1324733541"/>
          <w:citation/>
        </w:sdtPr>
        <w:sdtContent>
          <w:r w:rsidR="002136F9" w:rsidRPr="0088108F">
            <w:rPr>
              <w:rFonts w:ascii="Arial" w:hAnsi="Arial" w:cs="Arial"/>
              <w:color w:val="000000" w:themeColor="text1"/>
            </w:rPr>
            <w:fldChar w:fldCharType="begin"/>
          </w:r>
          <w:r w:rsidR="002136F9" w:rsidRPr="0088108F">
            <w:rPr>
              <w:rFonts w:ascii="Arial" w:hAnsi="Arial" w:cs="Arial"/>
              <w:color w:val="000000" w:themeColor="text1"/>
            </w:rPr>
            <w:instrText xml:space="preserve"> CITATION BBC17 \l 2057 </w:instrText>
          </w:r>
          <w:r w:rsidR="002136F9" w:rsidRPr="0088108F">
            <w:rPr>
              <w:rFonts w:ascii="Arial" w:hAnsi="Arial" w:cs="Arial"/>
              <w:color w:val="000000" w:themeColor="text1"/>
            </w:rPr>
            <w:fldChar w:fldCharType="separate"/>
          </w:r>
          <w:r w:rsidR="00AB160B" w:rsidRPr="00AB160B">
            <w:rPr>
              <w:rFonts w:ascii="Arial" w:hAnsi="Arial" w:cs="Arial"/>
              <w:noProof/>
              <w:color w:val="000000" w:themeColor="text1"/>
            </w:rPr>
            <w:t>(BBC News , 2017)</w:t>
          </w:r>
          <w:r w:rsidR="002136F9" w:rsidRPr="0088108F">
            <w:rPr>
              <w:rFonts w:ascii="Arial" w:hAnsi="Arial" w:cs="Arial"/>
              <w:color w:val="000000" w:themeColor="text1"/>
            </w:rPr>
            <w:fldChar w:fldCharType="end"/>
          </w:r>
        </w:sdtContent>
      </w:sdt>
      <w:r w:rsidR="00523424">
        <w:rPr>
          <w:rFonts w:ascii="Arial" w:hAnsi="Arial" w:cs="Arial"/>
          <w:color w:val="000000" w:themeColor="text1"/>
        </w:rPr>
        <w:t>.</w:t>
      </w:r>
      <w:r w:rsidR="002136F9" w:rsidRPr="0088108F">
        <w:rPr>
          <w:rFonts w:ascii="Arial" w:hAnsi="Arial" w:cs="Arial"/>
          <w:color w:val="000000" w:themeColor="text1"/>
        </w:rPr>
        <w:t xml:space="preserve"> Alternatively, should the unemployment levels increase, less people will be able to afford to purchase a property meaning that the demand for properties will decrease. There is clearly a direct correlation to income and unemployment levels on the </w:t>
      </w:r>
      <w:r w:rsidR="007D4EDF" w:rsidRPr="0088108F">
        <w:rPr>
          <w:rFonts w:ascii="Arial" w:hAnsi="Arial" w:cs="Arial"/>
          <w:color w:val="000000" w:themeColor="text1"/>
        </w:rPr>
        <w:t xml:space="preserve">rental </w:t>
      </w:r>
      <w:r w:rsidR="002136F9" w:rsidRPr="0088108F">
        <w:rPr>
          <w:rFonts w:ascii="Arial" w:hAnsi="Arial" w:cs="Arial"/>
          <w:color w:val="000000" w:themeColor="text1"/>
        </w:rPr>
        <w:t xml:space="preserve">housing market. </w:t>
      </w:r>
    </w:p>
    <w:p w14:paraId="79DD0AE7" w14:textId="77777777" w:rsidR="00D13211" w:rsidRPr="0088108F" w:rsidRDefault="00D13211" w:rsidP="00D27A2A">
      <w:pPr>
        <w:spacing w:line="360" w:lineRule="auto"/>
        <w:jc w:val="both"/>
        <w:rPr>
          <w:rFonts w:ascii="Arial" w:hAnsi="Arial" w:cs="Arial"/>
          <w:color w:val="000000" w:themeColor="text1"/>
          <w:u w:val="single"/>
        </w:rPr>
      </w:pPr>
    </w:p>
    <w:p w14:paraId="53648B0C" w14:textId="159246F4" w:rsidR="002136F9" w:rsidRPr="0088108F" w:rsidRDefault="002136F9" w:rsidP="00D27A2A">
      <w:pPr>
        <w:spacing w:line="360" w:lineRule="auto"/>
        <w:jc w:val="both"/>
        <w:rPr>
          <w:rFonts w:ascii="Arial" w:hAnsi="Arial" w:cs="Arial"/>
          <w:color w:val="000000" w:themeColor="text1"/>
        </w:rPr>
      </w:pPr>
      <w:r w:rsidRPr="0088108F">
        <w:rPr>
          <w:rFonts w:ascii="Arial" w:hAnsi="Arial" w:cs="Arial"/>
          <w:color w:val="000000" w:themeColor="text1"/>
        </w:rPr>
        <w:t>2.2.2.3</w:t>
      </w:r>
      <w:r w:rsidR="00245DD6" w:rsidRPr="0088108F">
        <w:rPr>
          <w:rFonts w:ascii="Arial" w:hAnsi="Arial" w:cs="Arial"/>
          <w:color w:val="000000" w:themeColor="text1"/>
        </w:rPr>
        <w:t xml:space="preserve"> </w:t>
      </w:r>
      <w:r w:rsidRPr="0088108F">
        <w:rPr>
          <w:rFonts w:ascii="Arial" w:hAnsi="Arial" w:cs="Arial"/>
          <w:color w:val="000000" w:themeColor="text1"/>
        </w:rPr>
        <w:t xml:space="preserve">Rise in Population </w:t>
      </w:r>
    </w:p>
    <w:p w14:paraId="53372665" w14:textId="481219A6" w:rsidR="002136F9" w:rsidRPr="0088108F" w:rsidRDefault="002136F9"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The UK population is continually increasing putting an extra strain on the </w:t>
      </w:r>
      <w:r w:rsidR="00415E5F" w:rsidRPr="0088108F">
        <w:rPr>
          <w:rFonts w:ascii="Arial" w:hAnsi="Arial" w:cs="Arial"/>
          <w:color w:val="000000" w:themeColor="text1"/>
        </w:rPr>
        <w:t xml:space="preserve">rental </w:t>
      </w:r>
      <w:r w:rsidRPr="0088108F">
        <w:rPr>
          <w:rFonts w:ascii="Arial" w:hAnsi="Arial" w:cs="Arial"/>
          <w:color w:val="000000" w:themeColor="text1"/>
        </w:rPr>
        <w:t xml:space="preserve">housing market. The reason for the increasing population is due to higher life expectancy compared to the early 1900’s, high birth rate and higher immigration rates. Mark Carney, governor of the Bank of England states that the increase in population is the ‘biggest risk’ to the UK housing economy </w:t>
      </w:r>
      <w:sdt>
        <w:sdtPr>
          <w:rPr>
            <w:rFonts w:ascii="Arial" w:hAnsi="Arial" w:cs="Arial"/>
            <w:color w:val="000000" w:themeColor="text1"/>
          </w:rPr>
          <w:id w:val="-281812708"/>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Pat14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(Sawer, 2014)</w:t>
          </w:r>
          <w:r w:rsidRPr="0088108F">
            <w:rPr>
              <w:rFonts w:ascii="Arial" w:hAnsi="Arial" w:cs="Arial"/>
              <w:color w:val="000000" w:themeColor="text1"/>
            </w:rPr>
            <w:fldChar w:fldCharType="end"/>
          </w:r>
        </w:sdtContent>
      </w:sdt>
      <w:r w:rsidRPr="0088108F">
        <w:rPr>
          <w:rFonts w:ascii="Arial" w:hAnsi="Arial" w:cs="Arial"/>
          <w:color w:val="000000" w:themeColor="text1"/>
        </w:rPr>
        <w:t xml:space="preserve"> With its rapid growth rate, 240,000 additional homes are needed per year to meet the needs of the growing population, however in 2014 less than 120,000 new homes were built </w:t>
      </w:r>
      <w:sdt>
        <w:sdtPr>
          <w:rPr>
            <w:rFonts w:ascii="Arial" w:hAnsi="Arial" w:cs="Arial"/>
            <w:color w:val="000000" w:themeColor="text1"/>
          </w:rPr>
          <w:id w:val="645706132"/>
          <w:citation/>
        </w:sdtPr>
        <w:sdtContent>
          <w:r w:rsidRPr="0088108F">
            <w:rPr>
              <w:rFonts w:ascii="Arial" w:hAnsi="Arial" w:cs="Arial"/>
              <w:color w:val="000000" w:themeColor="text1"/>
            </w:rPr>
            <w:fldChar w:fldCharType="begin"/>
          </w:r>
          <w:r w:rsidR="00523424">
            <w:rPr>
              <w:rFonts w:ascii="Arial" w:hAnsi="Arial" w:cs="Arial"/>
              <w:color w:val="000000" w:themeColor="text1"/>
            </w:rPr>
            <w:instrText xml:space="preserve">CITATION Pop18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(Population Matters, 2014)</w:t>
          </w:r>
          <w:r w:rsidRPr="0088108F">
            <w:rPr>
              <w:rFonts w:ascii="Arial" w:hAnsi="Arial" w:cs="Arial"/>
              <w:color w:val="000000" w:themeColor="text1"/>
            </w:rPr>
            <w:fldChar w:fldCharType="end"/>
          </w:r>
        </w:sdtContent>
      </w:sdt>
      <w:r w:rsidR="00523424">
        <w:rPr>
          <w:rFonts w:ascii="Arial" w:hAnsi="Arial" w:cs="Arial"/>
          <w:color w:val="000000" w:themeColor="text1"/>
        </w:rPr>
        <w:t>.</w:t>
      </w:r>
      <w:r w:rsidRPr="0088108F">
        <w:rPr>
          <w:rFonts w:ascii="Arial" w:hAnsi="Arial" w:cs="Arial"/>
          <w:color w:val="000000" w:themeColor="text1"/>
        </w:rPr>
        <w:t xml:space="preserve"> The </w:t>
      </w:r>
      <w:r w:rsidR="00415E5F" w:rsidRPr="0088108F">
        <w:rPr>
          <w:rFonts w:ascii="Arial" w:hAnsi="Arial" w:cs="Arial"/>
          <w:color w:val="000000" w:themeColor="text1"/>
        </w:rPr>
        <w:t>change in house and rental prices</w:t>
      </w:r>
      <w:r w:rsidRPr="0088108F">
        <w:rPr>
          <w:rFonts w:ascii="Arial" w:hAnsi="Arial" w:cs="Arial"/>
          <w:color w:val="000000" w:themeColor="text1"/>
        </w:rPr>
        <w:t xml:space="preserve"> are a result of the limited supply for the continually growing UK population. As populations are spread unevenly throughout the UK, the population rates will affect different areas. </w:t>
      </w:r>
      <w:r w:rsidR="00415E5F" w:rsidRPr="0088108F">
        <w:rPr>
          <w:rFonts w:ascii="Arial" w:hAnsi="Arial" w:cs="Arial"/>
          <w:color w:val="000000" w:themeColor="text1"/>
        </w:rPr>
        <w:t xml:space="preserve">According to </w:t>
      </w:r>
      <w:sdt>
        <w:sdtPr>
          <w:rPr>
            <w:rFonts w:ascii="Arial" w:hAnsi="Arial" w:cs="Arial"/>
            <w:color w:val="000000" w:themeColor="text1"/>
          </w:rPr>
          <w:id w:val="-1970726798"/>
          <w:citation/>
        </w:sdtPr>
        <w:sdtContent>
          <w:r w:rsidR="00523424">
            <w:rPr>
              <w:rFonts w:ascii="Arial" w:hAnsi="Arial" w:cs="Arial"/>
              <w:color w:val="000000" w:themeColor="text1"/>
            </w:rPr>
            <w:fldChar w:fldCharType="begin"/>
          </w:r>
          <w:r w:rsidR="00523424">
            <w:rPr>
              <w:rFonts w:ascii="Arial" w:hAnsi="Arial" w:cs="Arial"/>
              <w:color w:val="000000" w:themeColor="text1"/>
            </w:rPr>
            <w:instrText xml:space="preserve"> CITATION Hay17 \l 2057 </w:instrText>
          </w:r>
          <w:r w:rsidR="00523424">
            <w:rPr>
              <w:rFonts w:ascii="Arial" w:hAnsi="Arial" w:cs="Arial"/>
              <w:color w:val="000000" w:themeColor="text1"/>
            </w:rPr>
            <w:fldChar w:fldCharType="separate"/>
          </w:r>
          <w:r w:rsidR="00AB160B" w:rsidRPr="00AB160B">
            <w:rPr>
              <w:rFonts w:ascii="Arial" w:hAnsi="Arial" w:cs="Arial"/>
              <w:noProof/>
              <w:color w:val="000000" w:themeColor="text1"/>
            </w:rPr>
            <w:t>(Smith, 2017)</w:t>
          </w:r>
          <w:r w:rsidR="00523424">
            <w:rPr>
              <w:rFonts w:ascii="Arial" w:hAnsi="Arial" w:cs="Arial"/>
              <w:color w:val="000000" w:themeColor="text1"/>
            </w:rPr>
            <w:fldChar w:fldCharType="end"/>
          </w:r>
        </w:sdtContent>
      </w:sdt>
      <w:r w:rsidRPr="0088108F">
        <w:rPr>
          <w:rFonts w:ascii="Arial" w:hAnsi="Arial" w:cs="Arial"/>
          <w:color w:val="000000" w:themeColor="text1"/>
        </w:rPr>
        <w:t xml:space="preserve"> London has a higher population rate than an area in South or West Wales, therefore the </w:t>
      </w:r>
      <w:r w:rsidR="00415E5F" w:rsidRPr="0088108F">
        <w:rPr>
          <w:rFonts w:ascii="Arial" w:hAnsi="Arial" w:cs="Arial"/>
          <w:color w:val="000000" w:themeColor="text1"/>
        </w:rPr>
        <w:t>rental demand</w:t>
      </w:r>
      <w:r w:rsidRPr="0088108F">
        <w:rPr>
          <w:rFonts w:ascii="Arial" w:hAnsi="Arial" w:cs="Arial"/>
          <w:color w:val="000000" w:themeColor="text1"/>
        </w:rPr>
        <w:t xml:space="preserve"> </w:t>
      </w:r>
      <w:r w:rsidR="00F36471" w:rsidRPr="0088108F">
        <w:rPr>
          <w:rFonts w:ascii="Arial" w:hAnsi="Arial" w:cs="Arial"/>
          <w:color w:val="000000" w:themeColor="text1"/>
        </w:rPr>
        <w:t>is</w:t>
      </w:r>
      <w:r w:rsidRPr="0088108F">
        <w:rPr>
          <w:rFonts w:ascii="Arial" w:hAnsi="Arial" w:cs="Arial"/>
          <w:color w:val="000000" w:themeColor="text1"/>
        </w:rPr>
        <w:t xml:space="preserve"> more likely to be higher as they </w:t>
      </w:r>
      <w:r w:rsidR="00415E5F" w:rsidRPr="0088108F">
        <w:rPr>
          <w:rFonts w:ascii="Arial" w:hAnsi="Arial" w:cs="Arial"/>
          <w:color w:val="000000" w:themeColor="text1"/>
        </w:rPr>
        <w:t>have a higher population</w:t>
      </w:r>
      <w:r w:rsidR="00523424">
        <w:rPr>
          <w:rFonts w:ascii="Arial" w:hAnsi="Arial" w:cs="Arial"/>
          <w:color w:val="000000" w:themeColor="text1"/>
        </w:rPr>
        <w:t>.</w:t>
      </w:r>
      <w:r w:rsidRPr="0088108F">
        <w:rPr>
          <w:rFonts w:ascii="Arial" w:hAnsi="Arial" w:cs="Arial"/>
          <w:color w:val="000000" w:themeColor="text1"/>
        </w:rPr>
        <w:t xml:space="preserve"> Longer life expectancies will also result in people obtaining their homes for a longer period.  Population growth should be a planning factor for the government. A reduction in population will ease the pressures on the UK</w:t>
      </w:r>
      <w:r w:rsidR="00F36471" w:rsidRPr="0088108F">
        <w:rPr>
          <w:rFonts w:ascii="Arial" w:hAnsi="Arial" w:cs="Arial"/>
          <w:color w:val="000000" w:themeColor="text1"/>
        </w:rPr>
        <w:t xml:space="preserve"> rental</w:t>
      </w:r>
      <w:r w:rsidRPr="0088108F">
        <w:rPr>
          <w:rFonts w:ascii="Arial" w:hAnsi="Arial" w:cs="Arial"/>
          <w:color w:val="000000" w:themeColor="text1"/>
        </w:rPr>
        <w:t xml:space="preserve"> market, however, could this mean an increase in interest rates if demand decreases? </w:t>
      </w:r>
    </w:p>
    <w:p w14:paraId="3EF30B67" w14:textId="243B1C3A" w:rsidR="00D57619" w:rsidRPr="0088108F" w:rsidRDefault="00D57619" w:rsidP="00D27A2A">
      <w:pPr>
        <w:spacing w:line="360" w:lineRule="auto"/>
        <w:jc w:val="both"/>
        <w:rPr>
          <w:rFonts w:ascii="Arial" w:hAnsi="Arial" w:cs="Arial"/>
          <w:color w:val="000000" w:themeColor="text1"/>
        </w:rPr>
      </w:pPr>
    </w:p>
    <w:p w14:paraId="0AB6A275" w14:textId="77777777" w:rsidR="00DA0F9B" w:rsidRPr="0088108F" w:rsidRDefault="00DA0F9B" w:rsidP="00D27A2A">
      <w:pPr>
        <w:spacing w:line="360" w:lineRule="auto"/>
        <w:jc w:val="both"/>
        <w:rPr>
          <w:rFonts w:ascii="Arial" w:hAnsi="Arial" w:cs="Arial"/>
          <w:color w:val="000000" w:themeColor="text1"/>
        </w:rPr>
      </w:pPr>
    </w:p>
    <w:p w14:paraId="05C8E522" w14:textId="76B954B1" w:rsidR="002136F9" w:rsidRPr="0088108F" w:rsidRDefault="002136F9" w:rsidP="00D27A2A">
      <w:pPr>
        <w:spacing w:line="360" w:lineRule="auto"/>
        <w:jc w:val="both"/>
        <w:rPr>
          <w:rFonts w:ascii="Arial" w:hAnsi="Arial" w:cs="Arial"/>
          <w:color w:val="000000" w:themeColor="text1"/>
        </w:rPr>
      </w:pPr>
      <w:r w:rsidRPr="0088108F">
        <w:rPr>
          <w:rFonts w:ascii="Arial" w:hAnsi="Arial" w:cs="Arial"/>
          <w:color w:val="000000" w:themeColor="text1"/>
        </w:rPr>
        <w:lastRenderedPageBreak/>
        <w:t xml:space="preserve">2.2.2.4 </w:t>
      </w:r>
      <w:r w:rsidR="00245DD6" w:rsidRPr="0088108F">
        <w:rPr>
          <w:rFonts w:ascii="Arial" w:hAnsi="Arial" w:cs="Arial"/>
          <w:color w:val="000000" w:themeColor="text1"/>
        </w:rPr>
        <w:t>Divorce and Marriage Rates</w:t>
      </w:r>
      <w:r w:rsidRPr="0088108F">
        <w:rPr>
          <w:rFonts w:ascii="Arial" w:hAnsi="Arial" w:cs="Arial"/>
          <w:color w:val="000000" w:themeColor="text1"/>
        </w:rPr>
        <w:t xml:space="preserve"> </w:t>
      </w:r>
    </w:p>
    <w:p w14:paraId="070B072C" w14:textId="2B23AA79" w:rsidR="002136F9" w:rsidRPr="0088108F" w:rsidRDefault="002136F9"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Figure </w:t>
      </w:r>
      <w:r w:rsidR="00857D2C" w:rsidRPr="0088108F">
        <w:rPr>
          <w:rFonts w:ascii="Arial" w:hAnsi="Arial" w:cs="Arial"/>
          <w:color w:val="000000" w:themeColor="text1"/>
        </w:rPr>
        <w:t>4</w:t>
      </w:r>
      <w:r w:rsidRPr="0088108F">
        <w:rPr>
          <w:rFonts w:ascii="Arial" w:hAnsi="Arial" w:cs="Arial"/>
          <w:color w:val="000000" w:themeColor="text1"/>
        </w:rPr>
        <w:t xml:space="preserve"> shows the rate of divorces and marriages between 1933 and 2013. </w:t>
      </w:r>
    </w:p>
    <w:p w14:paraId="4D1ED0D7" w14:textId="04BD1578" w:rsidR="002136F9" w:rsidRPr="0088108F" w:rsidRDefault="00245DD6" w:rsidP="00D27A2A">
      <w:pPr>
        <w:spacing w:line="360" w:lineRule="auto"/>
        <w:jc w:val="both"/>
        <w:rPr>
          <w:rFonts w:ascii="Arial" w:hAnsi="Arial" w:cs="Arial"/>
          <w:color w:val="000000" w:themeColor="text1"/>
        </w:rPr>
      </w:pPr>
      <w:r w:rsidRPr="0088108F">
        <w:rPr>
          <w:rFonts w:ascii="Arial" w:hAnsi="Arial" w:cs="Arial"/>
          <w:noProof/>
          <w:color w:val="000000" w:themeColor="text1"/>
          <w:lang w:eastAsia="en-GB"/>
        </w:rPr>
        <w:drawing>
          <wp:anchor distT="0" distB="0" distL="114300" distR="114300" simplePos="0" relativeHeight="251654656" behindDoc="0" locked="0" layoutInCell="1" allowOverlap="1" wp14:anchorId="4CC4033B" wp14:editId="3B7B57DD">
            <wp:simplePos x="0" y="0"/>
            <wp:positionH relativeFrom="column">
              <wp:posOffset>546265</wp:posOffset>
            </wp:positionH>
            <wp:positionV relativeFrom="paragraph">
              <wp:posOffset>11875</wp:posOffset>
            </wp:positionV>
            <wp:extent cx="4560125" cy="2944428"/>
            <wp:effectExtent l="0" t="0" r="0" b="889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rr and div.png"/>
                    <pic:cNvPicPr/>
                  </pic:nvPicPr>
                  <pic:blipFill>
                    <a:blip r:embed="rId18">
                      <a:extLst>
                        <a:ext uri="{28A0092B-C50C-407E-A947-70E740481C1C}">
                          <a14:useLocalDpi xmlns:a14="http://schemas.microsoft.com/office/drawing/2010/main" val="0"/>
                        </a:ext>
                      </a:extLst>
                    </a:blip>
                    <a:stretch>
                      <a:fillRect/>
                    </a:stretch>
                  </pic:blipFill>
                  <pic:spPr>
                    <a:xfrm>
                      <a:off x="0" y="0"/>
                      <a:ext cx="4575852" cy="2954583"/>
                    </a:xfrm>
                    <a:prstGeom prst="rect">
                      <a:avLst/>
                    </a:prstGeom>
                  </pic:spPr>
                </pic:pic>
              </a:graphicData>
            </a:graphic>
            <wp14:sizeRelH relativeFrom="margin">
              <wp14:pctWidth>0</wp14:pctWidth>
            </wp14:sizeRelH>
            <wp14:sizeRelV relativeFrom="margin">
              <wp14:pctHeight>0</wp14:pctHeight>
            </wp14:sizeRelV>
          </wp:anchor>
        </w:drawing>
      </w:r>
    </w:p>
    <w:p w14:paraId="323EA83D" w14:textId="08717C60" w:rsidR="002136F9" w:rsidRPr="0088108F" w:rsidRDefault="002136F9" w:rsidP="00D27A2A">
      <w:pPr>
        <w:spacing w:line="360" w:lineRule="auto"/>
        <w:jc w:val="both"/>
        <w:rPr>
          <w:rFonts w:ascii="Arial" w:hAnsi="Arial" w:cs="Arial"/>
          <w:color w:val="000000" w:themeColor="text1"/>
        </w:rPr>
      </w:pPr>
    </w:p>
    <w:p w14:paraId="28C907B9" w14:textId="77777777" w:rsidR="002136F9" w:rsidRPr="0088108F" w:rsidRDefault="002136F9" w:rsidP="00D27A2A">
      <w:pPr>
        <w:spacing w:line="360" w:lineRule="auto"/>
        <w:jc w:val="both"/>
        <w:rPr>
          <w:rFonts w:ascii="Arial" w:hAnsi="Arial" w:cs="Arial"/>
          <w:color w:val="000000" w:themeColor="text1"/>
        </w:rPr>
      </w:pPr>
    </w:p>
    <w:p w14:paraId="433A1CB3" w14:textId="77777777" w:rsidR="002136F9" w:rsidRPr="0088108F" w:rsidRDefault="002136F9" w:rsidP="00D27A2A">
      <w:pPr>
        <w:spacing w:line="360" w:lineRule="auto"/>
        <w:jc w:val="both"/>
        <w:rPr>
          <w:rFonts w:ascii="Arial" w:hAnsi="Arial" w:cs="Arial"/>
          <w:color w:val="000000" w:themeColor="text1"/>
        </w:rPr>
      </w:pPr>
    </w:p>
    <w:p w14:paraId="276BC65C" w14:textId="77777777" w:rsidR="002136F9" w:rsidRPr="0088108F" w:rsidRDefault="002136F9" w:rsidP="00D27A2A">
      <w:pPr>
        <w:spacing w:line="360" w:lineRule="auto"/>
        <w:jc w:val="both"/>
        <w:rPr>
          <w:rFonts w:ascii="Arial" w:hAnsi="Arial" w:cs="Arial"/>
          <w:color w:val="000000" w:themeColor="text1"/>
        </w:rPr>
      </w:pPr>
    </w:p>
    <w:p w14:paraId="6CA58E43" w14:textId="77777777" w:rsidR="002136F9" w:rsidRPr="0088108F" w:rsidRDefault="002136F9" w:rsidP="00D27A2A">
      <w:pPr>
        <w:spacing w:line="360" w:lineRule="auto"/>
        <w:jc w:val="both"/>
        <w:rPr>
          <w:rFonts w:ascii="Arial" w:hAnsi="Arial" w:cs="Arial"/>
          <w:color w:val="000000" w:themeColor="text1"/>
        </w:rPr>
      </w:pPr>
    </w:p>
    <w:p w14:paraId="264F8E30" w14:textId="77777777" w:rsidR="002136F9" w:rsidRPr="0088108F" w:rsidRDefault="002136F9" w:rsidP="00D27A2A">
      <w:pPr>
        <w:spacing w:line="360" w:lineRule="auto"/>
        <w:jc w:val="both"/>
        <w:rPr>
          <w:rFonts w:ascii="Arial" w:hAnsi="Arial" w:cs="Arial"/>
          <w:color w:val="000000" w:themeColor="text1"/>
        </w:rPr>
      </w:pPr>
    </w:p>
    <w:p w14:paraId="550E8600" w14:textId="77777777" w:rsidR="002136F9" w:rsidRPr="0088108F" w:rsidRDefault="002136F9" w:rsidP="00D27A2A">
      <w:pPr>
        <w:spacing w:line="360" w:lineRule="auto"/>
        <w:jc w:val="both"/>
        <w:rPr>
          <w:rFonts w:ascii="Arial" w:hAnsi="Arial" w:cs="Arial"/>
          <w:color w:val="000000" w:themeColor="text1"/>
        </w:rPr>
      </w:pPr>
    </w:p>
    <w:p w14:paraId="2937A18B" w14:textId="77777777" w:rsidR="002136F9" w:rsidRPr="0088108F" w:rsidRDefault="002136F9" w:rsidP="00D27A2A">
      <w:pPr>
        <w:spacing w:line="360" w:lineRule="auto"/>
        <w:jc w:val="both"/>
        <w:rPr>
          <w:rFonts w:ascii="Arial" w:hAnsi="Arial" w:cs="Arial"/>
          <w:color w:val="000000" w:themeColor="text1"/>
        </w:rPr>
      </w:pPr>
    </w:p>
    <w:p w14:paraId="563D086B" w14:textId="77777777" w:rsidR="002136F9" w:rsidRPr="0088108F" w:rsidRDefault="002136F9" w:rsidP="00D27A2A">
      <w:pPr>
        <w:spacing w:line="360" w:lineRule="auto"/>
        <w:jc w:val="both"/>
        <w:rPr>
          <w:rFonts w:ascii="Arial" w:hAnsi="Arial" w:cs="Arial"/>
          <w:color w:val="000000" w:themeColor="text1"/>
        </w:rPr>
      </w:pPr>
    </w:p>
    <w:p w14:paraId="0E3245DE" w14:textId="47EF559D" w:rsidR="002136F9" w:rsidRPr="0088108F" w:rsidRDefault="002136F9"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Figure </w:t>
      </w:r>
      <w:r w:rsidR="00857D2C" w:rsidRPr="0088108F">
        <w:rPr>
          <w:rFonts w:ascii="Arial" w:hAnsi="Arial" w:cs="Arial"/>
          <w:color w:val="000000" w:themeColor="text1"/>
        </w:rPr>
        <w:t>4</w:t>
      </w:r>
      <w:r w:rsidR="00BA473A" w:rsidRPr="0088108F">
        <w:rPr>
          <w:rFonts w:ascii="Arial" w:hAnsi="Arial" w:cs="Arial"/>
          <w:color w:val="000000" w:themeColor="text1"/>
        </w:rPr>
        <w:t>:</w:t>
      </w:r>
      <w:r w:rsidRPr="0088108F">
        <w:rPr>
          <w:rFonts w:ascii="Arial" w:hAnsi="Arial" w:cs="Arial"/>
          <w:color w:val="000000" w:themeColor="text1"/>
        </w:rPr>
        <w:t xml:space="preserve"> Source </w:t>
      </w:r>
      <w:sdt>
        <w:sdtPr>
          <w:rPr>
            <w:rFonts w:ascii="Arial" w:hAnsi="Arial" w:cs="Arial"/>
            <w:color w:val="000000" w:themeColor="text1"/>
          </w:rPr>
          <w:id w:val="2031062157"/>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Off13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(Office for National Statistics, 2013)</w:t>
          </w:r>
          <w:r w:rsidRPr="0088108F">
            <w:rPr>
              <w:rFonts w:ascii="Arial" w:hAnsi="Arial" w:cs="Arial"/>
              <w:color w:val="000000" w:themeColor="text1"/>
            </w:rPr>
            <w:fldChar w:fldCharType="end"/>
          </w:r>
        </w:sdtContent>
      </w:sdt>
      <w:r w:rsidR="00523424">
        <w:rPr>
          <w:rFonts w:ascii="Arial" w:hAnsi="Arial" w:cs="Arial"/>
          <w:color w:val="000000" w:themeColor="text1"/>
        </w:rPr>
        <w:t>.</w:t>
      </w:r>
    </w:p>
    <w:p w14:paraId="39AF1FE7" w14:textId="0A6F553A" w:rsidR="002136F9" w:rsidRPr="0088108F" w:rsidRDefault="002136F9"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The peaks in divorce rates and dips in marriage rates will explain an increase in demand for </w:t>
      </w:r>
      <w:r w:rsidR="00F36471" w:rsidRPr="0088108F">
        <w:rPr>
          <w:rFonts w:ascii="Arial" w:hAnsi="Arial" w:cs="Arial"/>
          <w:color w:val="000000" w:themeColor="text1"/>
        </w:rPr>
        <w:t xml:space="preserve">rental </w:t>
      </w:r>
      <w:r w:rsidRPr="0088108F">
        <w:rPr>
          <w:rFonts w:ascii="Arial" w:hAnsi="Arial" w:cs="Arial"/>
          <w:color w:val="000000" w:themeColor="text1"/>
        </w:rPr>
        <w:t>properties. This is due to breakdown in relationships and marriage will result in looking for alternative accommodation. Or alternatively, the decrease in marriage rates would mean more people would live alone, rather than sharing accommodation which again, would increase demand</w:t>
      </w:r>
      <w:r w:rsidR="00F36471" w:rsidRPr="0088108F">
        <w:rPr>
          <w:rFonts w:ascii="Arial" w:hAnsi="Arial" w:cs="Arial"/>
          <w:color w:val="000000" w:themeColor="text1"/>
        </w:rPr>
        <w:t xml:space="preserve"> for rental properties. </w:t>
      </w:r>
    </w:p>
    <w:p w14:paraId="0E67BAFC" w14:textId="6A0B9D21" w:rsidR="002136F9" w:rsidRPr="0088108F" w:rsidRDefault="002136F9" w:rsidP="00D27A2A">
      <w:pPr>
        <w:spacing w:line="360" w:lineRule="auto"/>
        <w:jc w:val="both"/>
        <w:rPr>
          <w:rFonts w:ascii="Arial" w:hAnsi="Arial" w:cs="Arial"/>
          <w:color w:val="000000" w:themeColor="text1"/>
        </w:rPr>
      </w:pPr>
      <w:r w:rsidRPr="0088108F">
        <w:rPr>
          <w:rFonts w:ascii="Arial" w:hAnsi="Arial" w:cs="Arial"/>
          <w:color w:val="000000" w:themeColor="text1"/>
        </w:rPr>
        <w:t>The recession could be one of the main causes of break ups due to the financial stresses, lack of disposable income and change of lifestyles. Unemployment could also be a factor</w:t>
      </w:r>
      <w:r w:rsidR="00E15432">
        <w:rPr>
          <w:rFonts w:ascii="Arial" w:hAnsi="Arial" w:cs="Arial"/>
          <w:color w:val="000000" w:themeColor="text1"/>
        </w:rPr>
        <w:t xml:space="preserve"> </w:t>
      </w:r>
      <w:sdt>
        <w:sdtPr>
          <w:rPr>
            <w:rFonts w:ascii="Arial" w:hAnsi="Arial" w:cs="Arial"/>
            <w:color w:val="000000" w:themeColor="text1"/>
          </w:rPr>
          <w:id w:val="-452244694"/>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Cou08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(Country Life , 2008)</w:t>
          </w:r>
          <w:r w:rsidRPr="0088108F">
            <w:rPr>
              <w:rFonts w:ascii="Arial" w:hAnsi="Arial" w:cs="Arial"/>
              <w:color w:val="000000" w:themeColor="text1"/>
            </w:rPr>
            <w:fldChar w:fldCharType="end"/>
          </w:r>
        </w:sdtContent>
      </w:sdt>
      <w:r w:rsidR="00E15432">
        <w:rPr>
          <w:rFonts w:ascii="Arial" w:hAnsi="Arial" w:cs="Arial"/>
          <w:color w:val="000000" w:themeColor="text1"/>
        </w:rPr>
        <w:t>.</w:t>
      </w:r>
    </w:p>
    <w:p w14:paraId="6ABD2BAE" w14:textId="0D998102" w:rsidR="00227CEC" w:rsidRPr="0088108F" w:rsidRDefault="00227CEC" w:rsidP="00D27A2A">
      <w:pPr>
        <w:spacing w:line="360" w:lineRule="auto"/>
        <w:jc w:val="both"/>
        <w:rPr>
          <w:rFonts w:ascii="Arial" w:hAnsi="Arial" w:cs="Arial"/>
          <w:color w:val="000000" w:themeColor="text1"/>
        </w:rPr>
      </w:pPr>
      <w:r w:rsidRPr="0088108F">
        <w:rPr>
          <w:rFonts w:ascii="Arial" w:hAnsi="Arial" w:cs="Arial"/>
          <w:color w:val="000000" w:themeColor="text1"/>
        </w:rPr>
        <w:t>Between 1960 and 2014 In England and Wales, the number of divorces increased from approximately 24,000 to about 111,000 per year (Office for National Statistics 2016)</w:t>
      </w:r>
      <w:r w:rsidR="00E15432">
        <w:rPr>
          <w:rFonts w:ascii="Arial" w:hAnsi="Arial" w:cs="Arial"/>
          <w:color w:val="000000" w:themeColor="text1"/>
        </w:rPr>
        <w:t xml:space="preserve">. </w:t>
      </w:r>
      <w:r w:rsidRPr="0088108F">
        <w:rPr>
          <w:rFonts w:ascii="Arial" w:hAnsi="Arial" w:cs="Arial"/>
          <w:color w:val="000000" w:themeColor="text1"/>
        </w:rPr>
        <w:t xml:space="preserve">Separation and divorce lead to downward moves on the housing ladder and implies that at least one of the partners will have to move out of the joint home. </w:t>
      </w:r>
    </w:p>
    <w:p w14:paraId="101442AB" w14:textId="505412C8" w:rsidR="00DA0F9B" w:rsidRPr="0088108F" w:rsidRDefault="00227CEC" w:rsidP="00D27A2A">
      <w:pPr>
        <w:spacing w:line="360" w:lineRule="auto"/>
        <w:jc w:val="both"/>
        <w:rPr>
          <w:rFonts w:ascii="Arial" w:hAnsi="Arial" w:cs="Arial"/>
          <w:color w:val="000000" w:themeColor="text1"/>
        </w:rPr>
      </w:pPr>
      <w:r w:rsidRPr="0088108F">
        <w:rPr>
          <w:rFonts w:ascii="Arial" w:hAnsi="Arial" w:cs="Arial"/>
          <w:color w:val="000000" w:themeColor="text1"/>
        </w:rPr>
        <w:t>Separated individuals are more likely to move and experience a tenure change than those who are single or in a relationship. Among separated people, private renting is the most common outcome of a move</w:t>
      </w:r>
      <w:r w:rsidR="0027457C" w:rsidRPr="0088108F">
        <w:rPr>
          <w:rFonts w:ascii="Arial" w:hAnsi="Arial" w:cs="Arial"/>
          <w:color w:val="000000" w:themeColor="text1"/>
        </w:rPr>
        <w:t xml:space="preserve"> </w:t>
      </w:r>
      <w:sdt>
        <w:sdtPr>
          <w:rPr>
            <w:rFonts w:ascii="Arial" w:hAnsi="Arial" w:cs="Arial"/>
            <w:color w:val="000000" w:themeColor="text1"/>
          </w:rPr>
          <w:id w:val="-574438611"/>
          <w:citation/>
        </w:sdtPr>
        <w:sdtContent>
          <w:r w:rsidR="0027457C" w:rsidRPr="0088108F">
            <w:rPr>
              <w:rFonts w:ascii="Arial" w:hAnsi="Arial" w:cs="Arial"/>
              <w:color w:val="000000" w:themeColor="text1"/>
            </w:rPr>
            <w:fldChar w:fldCharType="begin"/>
          </w:r>
          <w:r w:rsidR="0027457C" w:rsidRPr="0088108F">
            <w:rPr>
              <w:rFonts w:ascii="Arial" w:hAnsi="Arial" w:cs="Arial"/>
              <w:color w:val="000000" w:themeColor="text1"/>
            </w:rPr>
            <w:instrText xml:space="preserve"> CITATION Júl17 \l 2057 </w:instrText>
          </w:r>
          <w:r w:rsidR="0027457C" w:rsidRPr="0088108F">
            <w:rPr>
              <w:rFonts w:ascii="Arial" w:hAnsi="Arial" w:cs="Arial"/>
              <w:color w:val="000000" w:themeColor="text1"/>
            </w:rPr>
            <w:fldChar w:fldCharType="separate"/>
          </w:r>
          <w:r w:rsidR="00AB160B" w:rsidRPr="00AB160B">
            <w:rPr>
              <w:rFonts w:ascii="Arial" w:hAnsi="Arial" w:cs="Arial"/>
              <w:noProof/>
              <w:color w:val="000000" w:themeColor="text1"/>
            </w:rPr>
            <w:t>(Kulu, 2017)</w:t>
          </w:r>
          <w:r w:rsidR="0027457C" w:rsidRPr="0088108F">
            <w:rPr>
              <w:rFonts w:ascii="Arial" w:hAnsi="Arial" w:cs="Arial"/>
              <w:color w:val="000000" w:themeColor="text1"/>
            </w:rPr>
            <w:fldChar w:fldCharType="end"/>
          </w:r>
        </w:sdtContent>
      </w:sdt>
      <w:r w:rsidR="00E15432">
        <w:rPr>
          <w:rFonts w:ascii="Arial" w:hAnsi="Arial" w:cs="Arial"/>
          <w:color w:val="000000" w:themeColor="text1"/>
        </w:rPr>
        <w:t>.</w:t>
      </w:r>
    </w:p>
    <w:p w14:paraId="33B7612A" w14:textId="0E481427" w:rsidR="00DA0F9B" w:rsidRPr="0088108F" w:rsidRDefault="00DA0F9B" w:rsidP="00D27A2A">
      <w:pPr>
        <w:spacing w:line="360" w:lineRule="auto"/>
        <w:jc w:val="both"/>
        <w:rPr>
          <w:rFonts w:ascii="Arial" w:hAnsi="Arial" w:cs="Arial"/>
          <w:color w:val="000000" w:themeColor="text1"/>
        </w:rPr>
      </w:pPr>
    </w:p>
    <w:p w14:paraId="25B8A6DE" w14:textId="77777777" w:rsidR="002136F9" w:rsidRPr="0088108F" w:rsidRDefault="002136F9" w:rsidP="00D27A2A">
      <w:pPr>
        <w:spacing w:line="360" w:lineRule="auto"/>
        <w:jc w:val="both"/>
        <w:rPr>
          <w:rFonts w:ascii="Arial" w:hAnsi="Arial" w:cs="Arial"/>
          <w:color w:val="000000" w:themeColor="text1"/>
        </w:rPr>
      </w:pPr>
      <w:r w:rsidRPr="0088108F">
        <w:rPr>
          <w:rFonts w:ascii="Arial" w:hAnsi="Arial" w:cs="Arial"/>
          <w:color w:val="000000" w:themeColor="text1"/>
        </w:rPr>
        <w:lastRenderedPageBreak/>
        <w:t xml:space="preserve">2.2.2.5 Customer Confidence </w:t>
      </w:r>
    </w:p>
    <w:p w14:paraId="37E66200" w14:textId="67D2A488" w:rsidR="002136F9" w:rsidRPr="0088108F" w:rsidRDefault="002136F9"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A house purchase is one of the biggest commitments someone can make and most people throughout their lives will consider purchasing or renting a property  </w:t>
      </w:r>
      <w:sdt>
        <w:sdtPr>
          <w:rPr>
            <w:rFonts w:ascii="Arial" w:hAnsi="Arial" w:cs="Arial"/>
            <w:color w:val="000000" w:themeColor="text1"/>
          </w:rPr>
          <w:id w:val="-632488856"/>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Thu10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(Bram, 2010)</w:t>
          </w:r>
          <w:r w:rsidRPr="0088108F">
            <w:rPr>
              <w:rFonts w:ascii="Arial" w:hAnsi="Arial" w:cs="Arial"/>
              <w:color w:val="000000" w:themeColor="text1"/>
            </w:rPr>
            <w:fldChar w:fldCharType="end"/>
          </w:r>
        </w:sdtContent>
      </w:sdt>
      <w:r w:rsidR="00974D9D">
        <w:rPr>
          <w:rFonts w:ascii="Arial" w:hAnsi="Arial" w:cs="Arial"/>
          <w:color w:val="000000" w:themeColor="text1"/>
        </w:rPr>
        <w:t>.</w:t>
      </w:r>
    </w:p>
    <w:p w14:paraId="1C4A5B31" w14:textId="1A0B0B18" w:rsidR="002136F9" w:rsidRPr="0088108F" w:rsidRDefault="002136F9"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Consumer confidence in simple terms is the risk a consumer is willing to take to make a purchase. For example, if consumers fear that house prices may fall then they will be more reluctant to take out a mortgage and vice versa. Over the last 30 years there is a consumption growth and decline based on the expectations of the consumer </w:t>
      </w:r>
      <w:sdt>
        <w:sdtPr>
          <w:rPr>
            <w:rFonts w:ascii="Arial" w:hAnsi="Arial" w:cs="Arial"/>
            <w:color w:val="000000" w:themeColor="text1"/>
          </w:rPr>
          <w:id w:val="-921332630"/>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Dea00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(Garrett, 2000)</w:t>
          </w:r>
          <w:r w:rsidRPr="0088108F">
            <w:rPr>
              <w:rFonts w:ascii="Arial" w:hAnsi="Arial" w:cs="Arial"/>
              <w:color w:val="000000" w:themeColor="text1"/>
            </w:rPr>
            <w:fldChar w:fldCharType="end"/>
          </w:r>
        </w:sdtContent>
      </w:sdt>
      <w:r w:rsidR="00974D9D">
        <w:rPr>
          <w:rFonts w:ascii="Arial" w:hAnsi="Arial" w:cs="Arial"/>
          <w:color w:val="000000" w:themeColor="text1"/>
        </w:rPr>
        <w:t xml:space="preserve">. </w:t>
      </w:r>
      <w:r w:rsidRPr="0088108F">
        <w:rPr>
          <w:rFonts w:ascii="Arial" w:hAnsi="Arial" w:cs="Arial"/>
          <w:color w:val="000000" w:themeColor="text1"/>
        </w:rPr>
        <w:t xml:space="preserve">Figure </w:t>
      </w:r>
      <w:r w:rsidR="00857D2C" w:rsidRPr="0088108F">
        <w:rPr>
          <w:rFonts w:ascii="Arial" w:hAnsi="Arial" w:cs="Arial"/>
          <w:color w:val="000000" w:themeColor="text1"/>
        </w:rPr>
        <w:t>5</w:t>
      </w:r>
      <w:r w:rsidRPr="0088108F">
        <w:rPr>
          <w:rFonts w:ascii="Arial" w:hAnsi="Arial" w:cs="Arial"/>
          <w:color w:val="000000" w:themeColor="text1"/>
        </w:rPr>
        <w:t xml:space="preserve"> shows the direct correlation between consumer confidence and consumption rates. </w:t>
      </w:r>
    </w:p>
    <w:p w14:paraId="6B991B53" w14:textId="77777777" w:rsidR="002136F9" w:rsidRPr="0088108F" w:rsidRDefault="002136F9" w:rsidP="00D27A2A">
      <w:pPr>
        <w:spacing w:line="360" w:lineRule="auto"/>
        <w:jc w:val="both"/>
        <w:rPr>
          <w:rFonts w:ascii="Arial" w:hAnsi="Arial" w:cs="Arial"/>
          <w:color w:val="000000" w:themeColor="text1"/>
        </w:rPr>
      </w:pPr>
      <w:r w:rsidRPr="0088108F">
        <w:rPr>
          <w:rFonts w:ascii="Arial" w:hAnsi="Arial" w:cs="Arial"/>
          <w:noProof/>
          <w:color w:val="000000" w:themeColor="text1"/>
          <w:lang w:eastAsia="en-GB"/>
        </w:rPr>
        <w:drawing>
          <wp:anchor distT="0" distB="0" distL="114300" distR="114300" simplePos="0" relativeHeight="251657728" behindDoc="1" locked="0" layoutInCell="1" allowOverlap="1" wp14:anchorId="63E8D0C3" wp14:editId="05E680EC">
            <wp:simplePos x="0" y="0"/>
            <wp:positionH relativeFrom="margin">
              <wp:align>right</wp:align>
            </wp:positionH>
            <wp:positionV relativeFrom="paragraph">
              <wp:posOffset>6985</wp:posOffset>
            </wp:positionV>
            <wp:extent cx="5731510" cy="3231187"/>
            <wp:effectExtent l="0" t="0" r="2540" b="7620"/>
            <wp:wrapNone/>
            <wp:docPr id="10" name="Picture 10" descr="Chart 2. Consumer confidence and real consumption growth. Q1 1967 to d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hart 2. Consumer confidence and real consumption growth. Q1 1967 to dat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31187"/>
                    </a:xfrm>
                    <a:prstGeom prst="rect">
                      <a:avLst/>
                    </a:prstGeom>
                    <a:noFill/>
                    <a:ln>
                      <a:noFill/>
                    </a:ln>
                  </pic:spPr>
                </pic:pic>
              </a:graphicData>
            </a:graphic>
          </wp:anchor>
        </w:drawing>
      </w:r>
    </w:p>
    <w:p w14:paraId="1F92A93D" w14:textId="77777777" w:rsidR="00245DD6" w:rsidRPr="0088108F" w:rsidRDefault="00245DD6" w:rsidP="00D27A2A">
      <w:pPr>
        <w:spacing w:line="360" w:lineRule="auto"/>
        <w:jc w:val="both"/>
        <w:rPr>
          <w:rFonts w:ascii="Arial" w:hAnsi="Arial" w:cs="Arial"/>
          <w:color w:val="000000" w:themeColor="text1"/>
        </w:rPr>
      </w:pPr>
    </w:p>
    <w:p w14:paraId="59097DF4" w14:textId="77777777" w:rsidR="00245DD6" w:rsidRPr="0088108F" w:rsidRDefault="00245DD6" w:rsidP="00D27A2A">
      <w:pPr>
        <w:spacing w:line="360" w:lineRule="auto"/>
        <w:jc w:val="both"/>
        <w:rPr>
          <w:rFonts w:ascii="Arial" w:hAnsi="Arial" w:cs="Arial"/>
          <w:color w:val="000000" w:themeColor="text1"/>
        </w:rPr>
      </w:pPr>
    </w:p>
    <w:p w14:paraId="7FF5170F" w14:textId="77777777" w:rsidR="00245DD6" w:rsidRPr="0088108F" w:rsidRDefault="00245DD6" w:rsidP="00D27A2A">
      <w:pPr>
        <w:spacing w:line="360" w:lineRule="auto"/>
        <w:jc w:val="both"/>
        <w:rPr>
          <w:rFonts w:ascii="Arial" w:hAnsi="Arial" w:cs="Arial"/>
          <w:color w:val="000000" w:themeColor="text1"/>
        </w:rPr>
      </w:pPr>
    </w:p>
    <w:p w14:paraId="424EEEA0" w14:textId="77777777" w:rsidR="00245DD6" w:rsidRPr="0088108F" w:rsidRDefault="00245DD6" w:rsidP="00D27A2A">
      <w:pPr>
        <w:spacing w:line="360" w:lineRule="auto"/>
        <w:jc w:val="both"/>
        <w:rPr>
          <w:rFonts w:ascii="Arial" w:hAnsi="Arial" w:cs="Arial"/>
          <w:color w:val="000000" w:themeColor="text1"/>
        </w:rPr>
      </w:pPr>
    </w:p>
    <w:p w14:paraId="580349D9" w14:textId="77777777" w:rsidR="00245DD6" w:rsidRPr="0088108F" w:rsidRDefault="00245DD6" w:rsidP="00D27A2A">
      <w:pPr>
        <w:spacing w:line="360" w:lineRule="auto"/>
        <w:jc w:val="both"/>
        <w:rPr>
          <w:rFonts w:ascii="Arial" w:hAnsi="Arial" w:cs="Arial"/>
          <w:color w:val="000000" w:themeColor="text1"/>
        </w:rPr>
      </w:pPr>
    </w:p>
    <w:p w14:paraId="366DBF61" w14:textId="77777777" w:rsidR="00245DD6" w:rsidRPr="0088108F" w:rsidRDefault="00245DD6" w:rsidP="00D27A2A">
      <w:pPr>
        <w:spacing w:line="360" w:lineRule="auto"/>
        <w:jc w:val="both"/>
        <w:rPr>
          <w:rFonts w:ascii="Arial" w:hAnsi="Arial" w:cs="Arial"/>
          <w:color w:val="000000" w:themeColor="text1"/>
        </w:rPr>
      </w:pPr>
    </w:p>
    <w:p w14:paraId="473646B2" w14:textId="77777777" w:rsidR="00245DD6" w:rsidRPr="0088108F" w:rsidRDefault="00245DD6" w:rsidP="00D27A2A">
      <w:pPr>
        <w:spacing w:line="360" w:lineRule="auto"/>
        <w:jc w:val="both"/>
        <w:rPr>
          <w:rFonts w:ascii="Arial" w:hAnsi="Arial" w:cs="Arial"/>
          <w:color w:val="000000" w:themeColor="text1"/>
        </w:rPr>
      </w:pPr>
    </w:p>
    <w:p w14:paraId="0E28EDD4" w14:textId="77777777" w:rsidR="00245DD6" w:rsidRPr="0088108F" w:rsidRDefault="00245DD6" w:rsidP="00D27A2A">
      <w:pPr>
        <w:spacing w:line="360" w:lineRule="auto"/>
        <w:jc w:val="both"/>
        <w:rPr>
          <w:rFonts w:ascii="Arial" w:hAnsi="Arial" w:cs="Arial"/>
          <w:color w:val="000000" w:themeColor="text1"/>
        </w:rPr>
      </w:pPr>
    </w:p>
    <w:p w14:paraId="3D015722" w14:textId="77777777" w:rsidR="00245DD6" w:rsidRPr="0088108F" w:rsidRDefault="00245DD6" w:rsidP="00D27A2A">
      <w:pPr>
        <w:spacing w:line="360" w:lineRule="auto"/>
        <w:jc w:val="both"/>
        <w:rPr>
          <w:rFonts w:ascii="Arial" w:hAnsi="Arial" w:cs="Arial"/>
          <w:color w:val="000000" w:themeColor="text1"/>
        </w:rPr>
      </w:pPr>
    </w:p>
    <w:p w14:paraId="6BBA25A7" w14:textId="5BADD5A0" w:rsidR="002136F9" w:rsidRPr="0088108F" w:rsidRDefault="002136F9"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Figure </w:t>
      </w:r>
      <w:r w:rsidR="00857D2C" w:rsidRPr="0088108F">
        <w:rPr>
          <w:rFonts w:ascii="Arial" w:hAnsi="Arial" w:cs="Arial"/>
          <w:color w:val="000000" w:themeColor="text1"/>
        </w:rPr>
        <w:t>5</w:t>
      </w:r>
      <w:r w:rsidRPr="0088108F">
        <w:rPr>
          <w:rFonts w:ascii="Arial" w:hAnsi="Arial" w:cs="Arial"/>
          <w:color w:val="000000" w:themeColor="text1"/>
        </w:rPr>
        <w:t xml:space="preserve">: Source </w:t>
      </w:r>
      <w:sdt>
        <w:sdtPr>
          <w:rPr>
            <w:rFonts w:ascii="Arial" w:hAnsi="Arial" w:cs="Arial"/>
            <w:color w:val="000000" w:themeColor="text1"/>
          </w:rPr>
          <w:id w:val="-1566253912"/>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Eco07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(Economic Snapshot , 2007)</w:t>
          </w:r>
          <w:r w:rsidRPr="0088108F">
            <w:rPr>
              <w:rFonts w:ascii="Arial" w:hAnsi="Arial" w:cs="Arial"/>
              <w:color w:val="000000" w:themeColor="text1"/>
            </w:rPr>
            <w:fldChar w:fldCharType="end"/>
          </w:r>
        </w:sdtContent>
      </w:sdt>
      <w:r w:rsidR="00974D9D">
        <w:rPr>
          <w:rFonts w:ascii="Arial" w:hAnsi="Arial" w:cs="Arial"/>
          <w:color w:val="000000" w:themeColor="text1"/>
        </w:rPr>
        <w:t>.</w:t>
      </w:r>
    </w:p>
    <w:p w14:paraId="5F436416" w14:textId="3CC03139" w:rsidR="002136F9" w:rsidRPr="0088108F" w:rsidRDefault="002136F9"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The </w:t>
      </w:r>
      <w:r w:rsidR="00245DD6" w:rsidRPr="0088108F">
        <w:rPr>
          <w:rFonts w:ascii="Arial" w:hAnsi="Arial" w:cs="Arial"/>
          <w:color w:val="000000" w:themeColor="text1"/>
        </w:rPr>
        <w:t>G</w:t>
      </w:r>
      <w:r w:rsidRPr="0088108F">
        <w:rPr>
          <w:rFonts w:ascii="Arial" w:hAnsi="Arial" w:cs="Arial"/>
          <w:color w:val="000000" w:themeColor="text1"/>
        </w:rPr>
        <w:t>uardian 2017 states that consumer confidence i</w:t>
      </w:r>
      <w:r w:rsidR="00EA623D" w:rsidRPr="0088108F">
        <w:rPr>
          <w:rFonts w:ascii="Arial" w:hAnsi="Arial" w:cs="Arial"/>
          <w:color w:val="000000" w:themeColor="text1"/>
        </w:rPr>
        <w:t>s</w:t>
      </w:r>
      <w:r w:rsidRPr="0088108F">
        <w:rPr>
          <w:rFonts w:ascii="Arial" w:hAnsi="Arial" w:cs="Arial"/>
          <w:color w:val="000000" w:themeColor="text1"/>
        </w:rPr>
        <w:t xml:space="preserve"> at an all-time low since 2012 with people under the age of 25 being the least optimistic about the housing market </w:t>
      </w:r>
      <w:sdt>
        <w:sdtPr>
          <w:rPr>
            <w:rFonts w:ascii="Arial" w:hAnsi="Arial" w:cs="Arial"/>
            <w:color w:val="000000" w:themeColor="text1"/>
          </w:rPr>
          <w:id w:val="325331355"/>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Par17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(Partington, 2017)</w:t>
          </w:r>
          <w:r w:rsidRPr="0088108F">
            <w:rPr>
              <w:rFonts w:ascii="Arial" w:hAnsi="Arial" w:cs="Arial"/>
              <w:color w:val="000000" w:themeColor="text1"/>
            </w:rPr>
            <w:fldChar w:fldCharType="end"/>
          </w:r>
        </w:sdtContent>
      </w:sdt>
      <w:r w:rsidR="00974D9D">
        <w:rPr>
          <w:rFonts w:ascii="Arial" w:hAnsi="Arial" w:cs="Arial"/>
          <w:color w:val="000000" w:themeColor="text1"/>
        </w:rPr>
        <w:t>.</w:t>
      </w:r>
    </w:p>
    <w:p w14:paraId="376399E7" w14:textId="77777777" w:rsidR="002136F9" w:rsidRPr="0088108F" w:rsidRDefault="002136F9"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The declining confidence levels of consumers will cause concern for the economy as this demographic group are the next generation to purchase properties. Feedback suggest that the cost of borrowing and the pressures saving for a deposit are the main factors deterring consumers to want to buy their own property. Factors like these will increase the demand for rental properties within the UK due to the flexibilities of renting in comparison to owning a property. </w:t>
      </w:r>
    </w:p>
    <w:p w14:paraId="769BD337" w14:textId="77777777" w:rsidR="00DA3313" w:rsidRPr="0088108F" w:rsidRDefault="00DA3313" w:rsidP="00D27A2A">
      <w:pPr>
        <w:spacing w:line="360" w:lineRule="auto"/>
        <w:jc w:val="both"/>
        <w:rPr>
          <w:rFonts w:ascii="Arial" w:hAnsi="Arial" w:cs="Arial"/>
          <w:color w:val="000000" w:themeColor="text1"/>
        </w:rPr>
      </w:pPr>
    </w:p>
    <w:p w14:paraId="30857F51" w14:textId="0A204CD5" w:rsidR="002136F9" w:rsidRDefault="002136F9" w:rsidP="009E7B6D">
      <w:pPr>
        <w:pStyle w:val="Heading3"/>
        <w:numPr>
          <w:ilvl w:val="2"/>
          <w:numId w:val="4"/>
        </w:numPr>
        <w:rPr>
          <w:rFonts w:ascii="Arial" w:eastAsiaTheme="minorHAnsi" w:hAnsi="Arial" w:cs="Arial"/>
          <w:b w:val="0"/>
          <w:color w:val="000000" w:themeColor="text1"/>
        </w:rPr>
      </w:pPr>
      <w:bookmarkStart w:id="14" w:name="_Toc514004542"/>
      <w:r w:rsidRPr="009E7B6D">
        <w:rPr>
          <w:rFonts w:ascii="Arial" w:eastAsiaTheme="minorHAnsi" w:hAnsi="Arial" w:cs="Arial"/>
          <w:b w:val="0"/>
          <w:color w:val="000000" w:themeColor="text1"/>
        </w:rPr>
        <w:lastRenderedPageBreak/>
        <w:t>Supply Factors</w:t>
      </w:r>
      <w:bookmarkEnd w:id="14"/>
      <w:r w:rsidRPr="009E7B6D">
        <w:rPr>
          <w:rFonts w:ascii="Arial" w:eastAsiaTheme="minorHAnsi" w:hAnsi="Arial" w:cs="Arial"/>
          <w:b w:val="0"/>
          <w:color w:val="000000" w:themeColor="text1"/>
        </w:rPr>
        <w:t xml:space="preserve"> </w:t>
      </w:r>
    </w:p>
    <w:p w14:paraId="3D29BB96" w14:textId="77777777" w:rsidR="009E7B6D" w:rsidRPr="009E7B6D" w:rsidRDefault="009E7B6D" w:rsidP="009E7B6D"/>
    <w:p w14:paraId="0C721B8D" w14:textId="77777777" w:rsidR="002136F9" w:rsidRPr="0088108F" w:rsidRDefault="002136F9"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In addition to different demand levels, there are also factors that affect the supply of properties throughout the UK such as costs, resources, and legislation that affect responsiveness of construction in the housing market. These are all factors which would result in a shift in the supply curve. Due to the nature of the housing market, where the ‘product’ is of high value and one of the biggest items a person will purchase in their lifetime, the supply of properties cannot always reach an equilibrium with demand. Supply is also determined by existing homeowners looking to sell their properties at any one time. </w:t>
      </w:r>
    </w:p>
    <w:p w14:paraId="1097A187" w14:textId="77777777" w:rsidR="002136F9" w:rsidRPr="0088108F" w:rsidRDefault="002136F9" w:rsidP="00B05783">
      <w:pPr>
        <w:spacing w:line="360" w:lineRule="auto"/>
        <w:jc w:val="both"/>
        <w:rPr>
          <w:rFonts w:ascii="Arial" w:hAnsi="Arial" w:cs="Arial"/>
          <w:color w:val="000000" w:themeColor="text1"/>
        </w:rPr>
      </w:pPr>
      <w:r w:rsidRPr="0088108F">
        <w:rPr>
          <w:rFonts w:ascii="Arial" w:hAnsi="Arial" w:cs="Arial"/>
          <w:color w:val="000000" w:themeColor="text1"/>
        </w:rPr>
        <w:t>2.2.3.1 Costs &amp; Availability</w:t>
      </w:r>
    </w:p>
    <w:p w14:paraId="241C7F74" w14:textId="763F49C0" w:rsidR="002136F9" w:rsidRPr="0088108F" w:rsidRDefault="002136F9"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Building properties throughout the UK is very costly and involves many direct and indirect costs such as labour, materials and planning. Should any of these resources become an issue, this will affect the ability to supply houses thus not being able to meet demand. If supply cannot meet demand, the current housing prices, of properties will increase as there will be a higher demand for them </w:t>
      </w:r>
      <w:sdt>
        <w:sdtPr>
          <w:rPr>
            <w:rFonts w:ascii="Arial" w:hAnsi="Arial" w:cs="Arial"/>
            <w:color w:val="000000" w:themeColor="text1"/>
          </w:rPr>
          <w:id w:val="388237705"/>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Hou06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(House of Commons, 2006)</w:t>
          </w:r>
          <w:r w:rsidRPr="0088108F">
            <w:rPr>
              <w:rFonts w:ascii="Arial" w:hAnsi="Arial" w:cs="Arial"/>
              <w:color w:val="000000" w:themeColor="text1"/>
            </w:rPr>
            <w:fldChar w:fldCharType="end"/>
          </w:r>
        </w:sdtContent>
      </w:sdt>
      <w:r w:rsidR="00974D9D">
        <w:rPr>
          <w:rFonts w:ascii="Arial" w:hAnsi="Arial" w:cs="Arial"/>
          <w:color w:val="000000" w:themeColor="text1"/>
        </w:rPr>
        <w:t>.</w:t>
      </w:r>
    </w:p>
    <w:p w14:paraId="74523C96" w14:textId="0D053D15" w:rsidR="002136F9" w:rsidRPr="0088108F" w:rsidRDefault="002136F9"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Unfortunately, the housing sector is not categorized as a standard consumer product as properties are not produced in a factory. There needs to be the availably of land, space &amp; resources to be able to build houses and there is only a fixed supply of land within the UK.  Properties are not produced as quickly as normal products therefore due to costs and restrictions the supply will not be able to meet the demand, when demand increases.  When the government are preparing to provide more properties for UK consumers, there is a heavy amount of planning and delays involved to ensure it is done correctly. </w:t>
      </w:r>
      <w:r w:rsidR="00196BE1" w:rsidRPr="0088108F">
        <w:rPr>
          <w:rFonts w:ascii="Arial" w:hAnsi="Arial" w:cs="Arial"/>
          <w:color w:val="000000" w:themeColor="text1"/>
        </w:rPr>
        <w:t>Properties</w:t>
      </w:r>
      <w:r w:rsidRPr="0088108F">
        <w:rPr>
          <w:rFonts w:ascii="Arial" w:hAnsi="Arial" w:cs="Arial"/>
          <w:color w:val="000000" w:themeColor="text1"/>
        </w:rPr>
        <w:t xml:space="preserve"> once built will be present for many years. The supply of housing depends on existing stock and new house builds. Supply of housing tends to be quite </w:t>
      </w:r>
      <w:hyperlink r:id="rId20" w:history="1">
        <w:r w:rsidRPr="0088108F">
          <w:rPr>
            <w:rStyle w:val="Hyperlink"/>
            <w:rFonts w:ascii="Arial" w:hAnsi="Arial" w:cs="Arial"/>
            <w:color w:val="000000" w:themeColor="text1"/>
          </w:rPr>
          <w:t>inelastic</w:t>
        </w:r>
      </w:hyperlink>
      <w:r w:rsidRPr="0088108F">
        <w:rPr>
          <w:rFonts w:ascii="Arial" w:hAnsi="Arial" w:cs="Arial"/>
          <w:color w:val="000000" w:themeColor="text1"/>
        </w:rPr>
        <w:t xml:space="preserve"> because to get planning permission and build houses is a time-consuming process. Periods of rising house prices may not cause an equivalent rise in supply, especially in countries like the UK, with limited land for home-building</w:t>
      </w:r>
      <w:sdt>
        <w:sdtPr>
          <w:rPr>
            <w:rFonts w:ascii="Arial" w:hAnsi="Arial" w:cs="Arial"/>
            <w:color w:val="000000" w:themeColor="text1"/>
          </w:rPr>
          <w:id w:val="-29263460"/>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Tej17 \l 2057 </w:instrText>
          </w:r>
          <w:r w:rsidRPr="0088108F">
            <w:rPr>
              <w:rFonts w:ascii="Arial" w:hAnsi="Arial" w:cs="Arial"/>
              <w:color w:val="000000" w:themeColor="text1"/>
            </w:rPr>
            <w:fldChar w:fldCharType="separate"/>
          </w:r>
          <w:r w:rsidR="00AB160B">
            <w:rPr>
              <w:rFonts w:ascii="Arial" w:hAnsi="Arial" w:cs="Arial"/>
              <w:noProof/>
              <w:color w:val="000000" w:themeColor="text1"/>
            </w:rPr>
            <w:t xml:space="preserve"> </w:t>
          </w:r>
          <w:r w:rsidR="00AB160B" w:rsidRPr="00AB160B">
            <w:rPr>
              <w:rFonts w:ascii="Arial" w:hAnsi="Arial" w:cs="Arial"/>
              <w:noProof/>
              <w:color w:val="000000" w:themeColor="text1"/>
            </w:rPr>
            <w:t>(Pettinger, 2017)</w:t>
          </w:r>
          <w:r w:rsidRPr="0088108F">
            <w:rPr>
              <w:rFonts w:ascii="Arial" w:hAnsi="Arial" w:cs="Arial"/>
              <w:color w:val="000000" w:themeColor="text1"/>
            </w:rPr>
            <w:fldChar w:fldCharType="end"/>
          </w:r>
        </w:sdtContent>
      </w:sdt>
      <w:r w:rsidR="00432871">
        <w:rPr>
          <w:rFonts w:ascii="Arial" w:hAnsi="Arial" w:cs="Arial"/>
          <w:color w:val="000000" w:themeColor="text1"/>
        </w:rPr>
        <w:t>.</w:t>
      </w:r>
    </w:p>
    <w:p w14:paraId="11EB3038" w14:textId="020334DE" w:rsidR="002136F9" w:rsidRPr="0088108F" w:rsidRDefault="002136F9"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A publication by Direct Gov of the housing market prices from 1930 to 2010 and inflation rates state that the average house price cost in 1930 was approx. 690 pounds sterling compared to average house cost in 2010 at approx. 251,600 pounds sterling </w:t>
      </w:r>
      <w:sdt>
        <w:sdtPr>
          <w:rPr>
            <w:rFonts w:ascii="Arial" w:hAnsi="Arial" w:cs="Arial"/>
            <w:color w:val="000000" w:themeColor="text1"/>
          </w:rPr>
          <w:id w:val="-1633092492"/>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CITATION Dir \y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(Direct Gov)</w:t>
          </w:r>
          <w:r w:rsidRPr="0088108F">
            <w:rPr>
              <w:rFonts w:ascii="Arial" w:hAnsi="Arial" w:cs="Arial"/>
              <w:color w:val="000000" w:themeColor="text1"/>
            </w:rPr>
            <w:fldChar w:fldCharType="end"/>
          </w:r>
        </w:sdtContent>
      </w:sdt>
      <w:r w:rsidR="00432871">
        <w:rPr>
          <w:rFonts w:ascii="Arial" w:hAnsi="Arial" w:cs="Arial"/>
          <w:color w:val="000000" w:themeColor="text1"/>
        </w:rPr>
        <w:t>.</w:t>
      </w:r>
    </w:p>
    <w:p w14:paraId="06A59336" w14:textId="2916FEA4" w:rsidR="002136F9" w:rsidRPr="0088108F" w:rsidRDefault="002136F9" w:rsidP="00D27A2A">
      <w:pPr>
        <w:spacing w:line="360" w:lineRule="auto"/>
        <w:jc w:val="both"/>
        <w:rPr>
          <w:rFonts w:ascii="Arial" w:hAnsi="Arial" w:cs="Arial"/>
          <w:color w:val="000000" w:themeColor="text1"/>
          <w:u w:val="single"/>
        </w:rPr>
      </w:pPr>
    </w:p>
    <w:p w14:paraId="7233B1EA" w14:textId="443D6421" w:rsidR="00DA0F9B" w:rsidRPr="0088108F" w:rsidRDefault="00DA0F9B" w:rsidP="00D27A2A">
      <w:pPr>
        <w:spacing w:line="360" w:lineRule="auto"/>
        <w:jc w:val="both"/>
        <w:rPr>
          <w:rFonts w:ascii="Arial" w:hAnsi="Arial" w:cs="Arial"/>
          <w:color w:val="000000" w:themeColor="text1"/>
          <w:u w:val="single"/>
        </w:rPr>
      </w:pPr>
    </w:p>
    <w:p w14:paraId="0237253A" w14:textId="189BD061" w:rsidR="00DA0F9B" w:rsidRPr="0088108F" w:rsidRDefault="00DA0F9B" w:rsidP="00D27A2A">
      <w:pPr>
        <w:spacing w:line="360" w:lineRule="auto"/>
        <w:jc w:val="both"/>
        <w:rPr>
          <w:rFonts w:ascii="Arial" w:hAnsi="Arial" w:cs="Arial"/>
          <w:color w:val="000000" w:themeColor="text1"/>
          <w:u w:val="single"/>
        </w:rPr>
      </w:pPr>
    </w:p>
    <w:p w14:paraId="7882DEEE" w14:textId="4B625CDF" w:rsidR="00C5773A" w:rsidRPr="00D27A2A" w:rsidRDefault="00C5773A" w:rsidP="009E7B6D">
      <w:pPr>
        <w:pStyle w:val="Heading2"/>
        <w:numPr>
          <w:ilvl w:val="1"/>
          <w:numId w:val="4"/>
        </w:numPr>
        <w:rPr>
          <w:rFonts w:ascii="Arial" w:hAnsi="Arial" w:cs="Arial"/>
          <w:b w:val="0"/>
          <w:color w:val="auto"/>
          <w:sz w:val="24"/>
          <w:szCs w:val="24"/>
        </w:rPr>
      </w:pPr>
      <w:r w:rsidRPr="00D27A2A">
        <w:rPr>
          <w:rFonts w:ascii="Arial" w:hAnsi="Arial" w:cs="Arial"/>
          <w:b w:val="0"/>
          <w:color w:val="auto"/>
          <w:sz w:val="24"/>
          <w:szCs w:val="24"/>
        </w:rPr>
        <w:lastRenderedPageBreak/>
        <w:t xml:space="preserve"> </w:t>
      </w:r>
      <w:bookmarkStart w:id="15" w:name="_Toc514004543"/>
      <w:r w:rsidRPr="00D27A2A">
        <w:rPr>
          <w:rFonts w:ascii="Arial" w:hAnsi="Arial" w:cs="Arial"/>
          <w:b w:val="0"/>
          <w:color w:val="auto"/>
          <w:sz w:val="24"/>
          <w:szCs w:val="24"/>
        </w:rPr>
        <w:t>Legislation of the UK private Housing</w:t>
      </w:r>
      <w:bookmarkEnd w:id="15"/>
      <w:r w:rsidRPr="00D27A2A">
        <w:rPr>
          <w:rFonts w:ascii="Arial" w:hAnsi="Arial" w:cs="Arial"/>
          <w:b w:val="0"/>
          <w:color w:val="auto"/>
          <w:sz w:val="24"/>
          <w:szCs w:val="24"/>
        </w:rPr>
        <w:t xml:space="preserve"> </w:t>
      </w:r>
    </w:p>
    <w:p w14:paraId="4FAF43A0" w14:textId="48F39D87" w:rsidR="00C5773A" w:rsidRDefault="00C5773A" w:rsidP="009E7B6D">
      <w:pPr>
        <w:pStyle w:val="Heading3"/>
        <w:numPr>
          <w:ilvl w:val="2"/>
          <w:numId w:val="4"/>
        </w:numPr>
        <w:rPr>
          <w:rFonts w:ascii="Arial" w:eastAsiaTheme="minorHAnsi" w:hAnsi="Arial" w:cs="Arial"/>
          <w:b w:val="0"/>
          <w:color w:val="000000" w:themeColor="text1"/>
        </w:rPr>
      </w:pPr>
      <w:bookmarkStart w:id="16" w:name="_Toc514004544"/>
      <w:r w:rsidRPr="009E7B6D">
        <w:rPr>
          <w:rFonts w:ascii="Arial" w:eastAsiaTheme="minorHAnsi" w:hAnsi="Arial" w:cs="Arial"/>
          <w:b w:val="0"/>
          <w:color w:val="000000" w:themeColor="text1"/>
        </w:rPr>
        <w:t>General Legislation</w:t>
      </w:r>
      <w:bookmarkEnd w:id="16"/>
      <w:r w:rsidRPr="009E7B6D">
        <w:rPr>
          <w:rFonts w:ascii="Arial" w:eastAsiaTheme="minorHAnsi" w:hAnsi="Arial" w:cs="Arial"/>
          <w:b w:val="0"/>
          <w:color w:val="000000" w:themeColor="text1"/>
        </w:rPr>
        <w:t xml:space="preserve"> </w:t>
      </w:r>
    </w:p>
    <w:p w14:paraId="44EF14AA" w14:textId="77777777" w:rsidR="009E7B6D" w:rsidRPr="009E7B6D" w:rsidRDefault="009E7B6D" w:rsidP="009E7B6D"/>
    <w:p w14:paraId="11C23203" w14:textId="0271A0F4" w:rsidR="00C5773A" w:rsidRPr="0088108F" w:rsidRDefault="00C5773A" w:rsidP="00D27A2A">
      <w:pPr>
        <w:spacing w:line="360" w:lineRule="auto"/>
        <w:jc w:val="both"/>
        <w:rPr>
          <w:rFonts w:ascii="Arial" w:hAnsi="Arial" w:cs="Arial"/>
          <w:color w:val="000000" w:themeColor="text1"/>
        </w:rPr>
      </w:pPr>
      <w:r w:rsidRPr="0088108F">
        <w:rPr>
          <w:rFonts w:ascii="Arial" w:hAnsi="Arial" w:cs="Arial"/>
          <w:color w:val="000000" w:themeColor="text1"/>
        </w:rPr>
        <w:t>As a property owner or a tenant there are many laws and legislations that surround the rights and responsibilities of each party. The Housing Act 1988 (England) and The Housing Act 2014 (Wales) is an act of parliament and the leading statue law between landlord and tenants. Essentially it is a law that governs the private rental sector and the parties that make it up. It provides the statutory rights and responsibilities of all parties.</w:t>
      </w:r>
      <w:sdt>
        <w:sdtPr>
          <w:rPr>
            <w:rFonts w:ascii="Arial" w:hAnsi="Arial" w:cs="Arial"/>
            <w:color w:val="000000" w:themeColor="text1"/>
          </w:rPr>
          <w:id w:val="1586496910"/>
          <w:citation/>
        </w:sdtPr>
        <w:sdtContent>
          <w:r w:rsidRPr="0088108F">
            <w:rPr>
              <w:rFonts w:ascii="Arial" w:hAnsi="Arial" w:cs="Arial"/>
              <w:color w:val="000000" w:themeColor="text1"/>
            </w:rPr>
            <w:fldChar w:fldCharType="begin"/>
          </w:r>
          <w:r w:rsidR="00432871">
            <w:rPr>
              <w:rFonts w:ascii="Arial" w:hAnsi="Arial" w:cs="Arial"/>
              <w:color w:val="000000" w:themeColor="text1"/>
            </w:rPr>
            <w:instrText xml:space="preserve">CITATION Hom18 \l 2057 </w:instrText>
          </w:r>
          <w:r w:rsidRPr="0088108F">
            <w:rPr>
              <w:rFonts w:ascii="Arial" w:hAnsi="Arial" w:cs="Arial"/>
              <w:color w:val="000000" w:themeColor="text1"/>
            </w:rPr>
            <w:fldChar w:fldCharType="separate"/>
          </w:r>
          <w:r w:rsidR="00AB160B">
            <w:rPr>
              <w:rFonts w:ascii="Arial" w:hAnsi="Arial" w:cs="Arial"/>
              <w:noProof/>
              <w:color w:val="000000" w:themeColor="text1"/>
            </w:rPr>
            <w:t xml:space="preserve"> </w:t>
          </w:r>
          <w:r w:rsidR="00AB160B" w:rsidRPr="00AB160B">
            <w:rPr>
              <w:rFonts w:ascii="Arial" w:hAnsi="Arial" w:cs="Arial"/>
              <w:noProof/>
              <w:color w:val="000000" w:themeColor="text1"/>
            </w:rPr>
            <w:t>(HomeLet, 2015)</w:t>
          </w:r>
          <w:r w:rsidRPr="0088108F">
            <w:rPr>
              <w:rFonts w:ascii="Arial" w:hAnsi="Arial" w:cs="Arial"/>
              <w:color w:val="000000" w:themeColor="text1"/>
            </w:rPr>
            <w:fldChar w:fldCharType="end"/>
          </w:r>
        </w:sdtContent>
      </w:sdt>
      <w:r w:rsidRPr="0088108F">
        <w:rPr>
          <w:rFonts w:ascii="Arial" w:hAnsi="Arial" w:cs="Arial"/>
          <w:color w:val="000000" w:themeColor="text1"/>
        </w:rPr>
        <w:t xml:space="preserve"> There are over one hundred acts of parliament or statutory regulations that specifically impact on the private sector landlords which affects the way in which these individuals manage their properties and tenancies</w:t>
      </w:r>
      <w:r w:rsidR="00516D0A">
        <w:rPr>
          <w:rFonts w:ascii="Arial" w:hAnsi="Arial" w:cs="Arial"/>
          <w:color w:val="000000" w:themeColor="text1"/>
        </w:rPr>
        <w:t xml:space="preserve"> </w:t>
      </w:r>
      <w:sdt>
        <w:sdtPr>
          <w:rPr>
            <w:rFonts w:ascii="Arial" w:hAnsi="Arial" w:cs="Arial"/>
            <w:color w:val="000000" w:themeColor="text1"/>
          </w:rPr>
          <w:id w:val="1131220191"/>
          <w:citation/>
        </w:sdtPr>
        <w:sdtContent>
          <w:r w:rsidR="00516D0A">
            <w:rPr>
              <w:rFonts w:ascii="Arial" w:hAnsi="Arial" w:cs="Arial"/>
              <w:color w:val="000000" w:themeColor="text1"/>
            </w:rPr>
            <w:fldChar w:fldCharType="begin"/>
          </w:r>
          <w:r w:rsidR="00516D0A">
            <w:rPr>
              <w:rFonts w:ascii="Arial" w:hAnsi="Arial" w:cs="Arial"/>
              <w:color w:val="000000" w:themeColor="text1"/>
            </w:rPr>
            <w:instrText xml:space="preserve"> CITATION Res18 \l 2057 </w:instrText>
          </w:r>
          <w:r w:rsidR="00516D0A">
            <w:rPr>
              <w:rFonts w:ascii="Arial" w:hAnsi="Arial" w:cs="Arial"/>
              <w:color w:val="000000" w:themeColor="text1"/>
            </w:rPr>
            <w:fldChar w:fldCharType="separate"/>
          </w:r>
          <w:r w:rsidR="00AB160B" w:rsidRPr="00AB160B">
            <w:rPr>
              <w:rFonts w:ascii="Arial" w:hAnsi="Arial" w:cs="Arial"/>
              <w:noProof/>
              <w:color w:val="000000" w:themeColor="text1"/>
            </w:rPr>
            <w:t>(Residential Landlords Association, 2014)</w:t>
          </w:r>
          <w:r w:rsidR="00516D0A">
            <w:rPr>
              <w:rFonts w:ascii="Arial" w:hAnsi="Arial" w:cs="Arial"/>
              <w:color w:val="000000" w:themeColor="text1"/>
            </w:rPr>
            <w:fldChar w:fldCharType="end"/>
          </w:r>
        </w:sdtContent>
      </w:sdt>
      <w:r w:rsidR="00516D0A">
        <w:rPr>
          <w:rFonts w:ascii="Arial" w:hAnsi="Arial" w:cs="Arial"/>
          <w:color w:val="000000" w:themeColor="text1"/>
        </w:rPr>
        <w:t>.</w:t>
      </w:r>
      <w:r w:rsidRPr="0088108F">
        <w:rPr>
          <w:rFonts w:ascii="Arial" w:hAnsi="Arial" w:cs="Arial"/>
          <w:color w:val="000000" w:themeColor="text1"/>
        </w:rPr>
        <w:t xml:space="preserve"> These laws cover various aspects of the rental market such as rent and deposit related issues, health and safety, possession and evictions, licencing and many more. </w:t>
      </w:r>
    </w:p>
    <w:p w14:paraId="62054B3E" w14:textId="126A31F3" w:rsidR="00C5773A" w:rsidRPr="0088108F" w:rsidRDefault="00C5773A"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However, laws in general in England and Wales and even Scotland differ and becoming increasingly so without the exception of the housing law. It is essential for current and potential landlords in addition to tenants to be aware of this law discrepancies within certain area of the UK. With these variations of laws from country to country, this is certainly an influencing factor for landlords and tenants when deciding to rent a property. For example, in Welsh Legislation, landlords that own a property in Wales are required to become registered with Rent Smart Wales and hold a licence where as in English Legislation, properties situated in England do not require this type of registration or licencing </w:t>
      </w:r>
      <w:sdt>
        <w:sdtPr>
          <w:rPr>
            <w:rFonts w:ascii="Arial" w:hAnsi="Arial" w:cs="Arial"/>
            <w:color w:val="000000" w:themeColor="text1"/>
          </w:rPr>
          <w:id w:val="1192036701"/>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AXA17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(AXA , 2017)</w:t>
          </w:r>
          <w:r w:rsidRPr="0088108F">
            <w:rPr>
              <w:rFonts w:ascii="Arial" w:hAnsi="Arial" w:cs="Arial"/>
              <w:color w:val="000000" w:themeColor="text1"/>
            </w:rPr>
            <w:fldChar w:fldCharType="end"/>
          </w:r>
        </w:sdtContent>
      </w:sdt>
      <w:r w:rsidR="0029391C">
        <w:rPr>
          <w:rFonts w:ascii="Arial" w:hAnsi="Arial" w:cs="Arial"/>
          <w:color w:val="000000" w:themeColor="text1"/>
        </w:rPr>
        <w:t xml:space="preserve">. </w:t>
      </w:r>
      <w:r w:rsidRPr="0088108F">
        <w:rPr>
          <w:rFonts w:ascii="Arial" w:hAnsi="Arial" w:cs="Arial"/>
          <w:color w:val="000000" w:themeColor="text1"/>
        </w:rPr>
        <w:t xml:space="preserve">The demand of properties in England and Wales could differ on this basis as certain landlords could be influenced by this and where to buy a property. There is also the factor that house prices in Wales are considerable lower than England which again could be in influencing factor. </w:t>
      </w:r>
    </w:p>
    <w:p w14:paraId="00248589" w14:textId="7812F8FD" w:rsidR="00C5773A" w:rsidRDefault="008F7B10" w:rsidP="009E7B6D">
      <w:pPr>
        <w:pStyle w:val="Heading3"/>
        <w:numPr>
          <w:ilvl w:val="2"/>
          <w:numId w:val="4"/>
        </w:numPr>
        <w:rPr>
          <w:rFonts w:ascii="Arial" w:eastAsiaTheme="minorHAnsi" w:hAnsi="Arial" w:cs="Arial"/>
          <w:b w:val="0"/>
          <w:color w:val="000000" w:themeColor="text1"/>
        </w:rPr>
      </w:pPr>
      <w:r w:rsidRPr="009E7B6D">
        <w:rPr>
          <w:rFonts w:ascii="Arial" w:eastAsiaTheme="minorHAnsi" w:hAnsi="Arial" w:cs="Arial"/>
          <w:b w:val="0"/>
          <w:color w:val="000000" w:themeColor="text1"/>
        </w:rPr>
        <w:t xml:space="preserve"> </w:t>
      </w:r>
      <w:bookmarkStart w:id="17" w:name="_Toc514004545"/>
      <w:r w:rsidRPr="009E7B6D">
        <w:rPr>
          <w:rFonts w:ascii="Arial" w:eastAsiaTheme="minorHAnsi" w:hAnsi="Arial" w:cs="Arial"/>
          <w:b w:val="0"/>
          <w:color w:val="000000" w:themeColor="text1"/>
        </w:rPr>
        <w:t>Brexit</w:t>
      </w:r>
      <w:bookmarkEnd w:id="17"/>
      <w:r w:rsidR="00C5773A" w:rsidRPr="009E7B6D">
        <w:rPr>
          <w:rFonts w:ascii="Arial" w:eastAsiaTheme="minorHAnsi" w:hAnsi="Arial" w:cs="Arial"/>
          <w:b w:val="0"/>
          <w:color w:val="000000" w:themeColor="text1"/>
        </w:rPr>
        <w:t xml:space="preserve"> </w:t>
      </w:r>
    </w:p>
    <w:p w14:paraId="0AE6F3CE" w14:textId="77777777" w:rsidR="009E7B6D" w:rsidRPr="009E7B6D" w:rsidRDefault="009E7B6D" w:rsidP="009E7B6D"/>
    <w:p w14:paraId="14237D7D" w14:textId="71595EA2" w:rsidR="00C5773A" w:rsidRPr="0088108F" w:rsidRDefault="00C5773A" w:rsidP="00D27A2A">
      <w:pPr>
        <w:spacing w:line="360" w:lineRule="auto"/>
        <w:jc w:val="both"/>
        <w:rPr>
          <w:rFonts w:ascii="Arial" w:hAnsi="Arial" w:cs="Arial"/>
          <w:color w:val="000000" w:themeColor="text1"/>
        </w:rPr>
      </w:pPr>
      <w:r w:rsidRPr="0088108F">
        <w:rPr>
          <w:rFonts w:ascii="Arial" w:hAnsi="Arial" w:cs="Arial"/>
          <w:color w:val="000000" w:themeColor="text1"/>
        </w:rPr>
        <w:t>Brexit</w:t>
      </w:r>
      <w:r w:rsidR="00D57619" w:rsidRPr="0088108F">
        <w:rPr>
          <w:rFonts w:ascii="Arial" w:hAnsi="Arial" w:cs="Arial"/>
          <w:color w:val="000000" w:themeColor="text1"/>
        </w:rPr>
        <w:t xml:space="preserve">, a recent influence in the economy, </w:t>
      </w:r>
      <w:r w:rsidRPr="0088108F">
        <w:rPr>
          <w:rFonts w:ascii="Arial" w:hAnsi="Arial" w:cs="Arial"/>
          <w:color w:val="000000" w:themeColor="text1"/>
        </w:rPr>
        <w:t>will also be another factor surrounding the</w:t>
      </w:r>
      <w:r w:rsidR="00D57619" w:rsidRPr="0088108F">
        <w:rPr>
          <w:rFonts w:ascii="Arial" w:hAnsi="Arial" w:cs="Arial"/>
          <w:color w:val="000000" w:themeColor="text1"/>
        </w:rPr>
        <w:t xml:space="preserve"> rental</w:t>
      </w:r>
      <w:r w:rsidRPr="0088108F">
        <w:rPr>
          <w:rFonts w:ascii="Arial" w:hAnsi="Arial" w:cs="Arial"/>
          <w:color w:val="000000" w:themeColor="text1"/>
        </w:rPr>
        <w:t xml:space="preserve"> housing market. Britain is currently unaware of the financial ramifications of its departure from the European Union. Landlords will be clouded with uncertainty when it comes to making decisions about their properties in the PRS which </w:t>
      </w:r>
      <w:r w:rsidR="00D57619" w:rsidRPr="0088108F">
        <w:rPr>
          <w:rFonts w:ascii="Arial" w:hAnsi="Arial" w:cs="Arial"/>
          <w:color w:val="000000" w:themeColor="text1"/>
        </w:rPr>
        <w:t>is</w:t>
      </w:r>
      <w:r w:rsidRPr="0088108F">
        <w:rPr>
          <w:rFonts w:ascii="Arial" w:hAnsi="Arial" w:cs="Arial"/>
          <w:color w:val="000000" w:themeColor="text1"/>
        </w:rPr>
        <w:t xml:space="preserve"> not a positive factor for the economy.</w:t>
      </w:r>
    </w:p>
    <w:p w14:paraId="3091D80A" w14:textId="0C639911" w:rsidR="00C5773A" w:rsidRPr="0088108F" w:rsidRDefault="00C5773A" w:rsidP="00D27A2A">
      <w:pPr>
        <w:spacing w:line="360" w:lineRule="auto"/>
        <w:jc w:val="both"/>
        <w:rPr>
          <w:rFonts w:ascii="Arial" w:hAnsi="Arial" w:cs="Arial"/>
          <w:color w:val="000000" w:themeColor="text1"/>
        </w:rPr>
      </w:pPr>
      <w:r w:rsidRPr="0088108F">
        <w:rPr>
          <w:rFonts w:ascii="Arial" w:hAnsi="Arial" w:cs="Arial"/>
          <w:color w:val="000000" w:themeColor="text1"/>
        </w:rPr>
        <w:t>Brexit immigration bill is most certainly due to come into force meaning that potential tighter controls for EU citizens. The question poses will these people be able to rent in the UK and if so, what additional measures will landlords need to take to ensure they are acting lawfully</w:t>
      </w:r>
      <w:r w:rsidR="0029391C">
        <w:rPr>
          <w:rFonts w:ascii="Arial" w:hAnsi="Arial" w:cs="Arial"/>
          <w:color w:val="000000" w:themeColor="text1"/>
        </w:rPr>
        <w:t xml:space="preserve"> </w:t>
      </w:r>
      <w:sdt>
        <w:sdtPr>
          <w:rPr>
            <w:rFonts w:ascii="Arial" w:hAnsi="Arial" w:cs="Arial"/>
            <w:color w:val="000000" w:themeColor="text1"/>
          </w:rPr>
          <w:id w:val="1001783814"/>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Joh16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(Stewart, 2016)</w:t>
          </w:r>
          <w:r w:rsidRPr="0088108F">
            <w:rPr>
              <w:rFonts w:ascii="Arial" w:hAnsi="Arial" w:cs="Arial"/>
              <w:color w:val="000000" w:themeColor="text1"/>
            </w:rPr>
            <w:fldChar w:fldCharType="end"/>
          </w:r>
        </w:sdtContent>
      </w:sdt>
      <w:r w:rsidR="0029391C">
        <w:rPr>
          <w:rFonts w:ascii="Arial" w:hAnsi="Arial" w:cs="Arial"/>
          <w:color w:val="000000" w:themeColor="text1"/>
        </w:rPr>
        <w:t>.</w:t>
      </w:r>
      <w:r w:rsidRPr="0088108F">
        <w:rPr>
          <w:rFonts w:ascii="Arial" w:hAnsi="Arial" w:cs="Arial"/>
          <w:color w:val="000000" w:themeColor="text1"/>
        </w:rPr>
        <w:t xml:space="preserve">  This legislation could result in lower demand therefore less opportunity for rental space. </w:t>
      </w:r>
      <w:r w:rsidR="009837E8" w:rsidRPr="0088108F">
        <w:rPr>
          <w:rFonts w:ascii="Arial" w:hAnsi="Arial" w:cs="Arial"/>
          <w:color w:val="000000" w:themeColor="text1"/>
        </w:rPr>
        <w:t xml:space="preserve">The Migration Observatory conducted a study which showed that foreign based nationals were three times more likely to rent a property than people born in the UK. If the immigration bill succeeds, this would mean less foreign-born nationals, less demand for properties and potentially a fall in the rental sector within the UK. </w:t>
      </w:r>
      <w:r w:rsidRPr="0088108F">
        <w:rPr>
          <w:rFonts w:ascii="Arial" w:hAnsi="Arial" w:cs="Arial"/>
          <w:color w:val="000000" w:themeColor="text1"/>
        </w:rPr>
        <w:t xml:space="preserve">Overall the landlords, </w:t>
      </w:r>
      <w:r w:rsidR="008F7B10" w:rsidRPr="0088108F">
        <w:rPr>
          <w:rFonts w:ascii="Arial" w:hAnsi="Arial" w:cs="Arial"/>
          <w:color w:val="000000" w:themeColor="text1"/>
        </w:rPr>
        <w:t>tenants,</w:t>
      </w:r>
      <w:r w:rsidR="006D020D">
        <w:rPr>
          <w:rFonts w:ascii="Arial" w:hAnsi="Arial" w:cs="Arial"/>
          <w:color w:val="000000" w:themeColor="text1"/>
        </w:rPr>
        <w:t xml:space="preserve"> and agent’s uncertaint</w:t>
      </w:r>
      <w:r w:rsidRPr="0088108F">
        <w:rPr>
          <w:rFonts w:ascii="Arial" w:hAnsi="Arial" w:cs="Arial"/>
          <w:color w:val="000000" w:themeColor="text1"/>
        </w:rPr>
        <w:t xml:space="preserve">y about the PRS within the UK economy </w:t>
      </w:r>
      <w:r w:rsidR="00B44B48" w:rsidRPr="0088108F">
        <w:rPr>
          <w:rFonts w:ascii="Arial" w:hAnsi="Arial" w:cs="Arial"/>
          <w:color w:val="000000" w:themeColor="text1"/>
        </w:rPr>
        <w:t>are</w:t>
      </w:r>
      <w:r w:rsidRPr="0088108F">
        <w:rPr>
          <w:rFonts w:ascii="Arial" w:hAnsi="Arial" w:cs="Arial"/>
          <w:color w:val="000000" w:themeColor="text1"/>
        </w:rPr>
        <w:t xml:space="preserve"> increasing and unavoidable. </w:t>
      </w:r>
    </w:p>
    <w:p w14:paraId="04CAA81C" w14:textId="44E11D47" w:rsidR="00C5773A" w:rsidRDefault="00C5773A" w:rsidP="009E7B6D">
      <w:pPr>
        <w:pStyle w:val="Heading3"/>
        <w:numPr>
          <w:ilvl w:val="2"/>
          <w:numId w:val="4"/>
        </w:numPr>
        <w:rPr>
          <w:rFonts w:ascii="Arial" w:eastAsiaTheme="minorHAnsi" w:hAnsi="Arial" w:cs="Arial"/>
          <w:b w:val="0"/>
          <w:color w:val="000000" w:themeColor="text1"/>
        </w:rPr>
      </w:pPr>
      <w:bookmarkStart w:id="18" w:name="_Toc514004546"/>
      <w:r w:rsidRPr="009E7B6D">
        <w:rPr>
          <w:rFonts w:ascii="Arial" w:eastAsiaTheme="minorHAnsi" w:hAnsi="Arial" w:cs="Arial"/>
          <w:b w:val="0"/>
          <w:color w:val="000000" w:themeColor="text1"/>
        </w:rPr>
        <w:t>Tax Changes</w:t>
      </w:r>
      <w:bookmarkEnd w:id="18"/>
      <w:r w:rsidRPr="009E7B6D">
        <w:rPr>
          <w:rFonts w:ascii="Arial" w:eastAsiaTheme="minorHAnsi" w:hAnsi="Arial" w:cs="Arial"/>
          <w:b w:val="0"/>
          <w:color w:val="000000" w:themeColor="text1"/>
        </w:rPr>
        <w:t xml:space="preserve"> </w:t>
      </w:r>
    </w:p>
    <w:p w14:paraId="0B2D0609" w14:textId="77777777" w:rsidR="009E7B6D" w:rsidRPr="009E7B6D" w:rsidRDefault="009E7B6D" w:rsidP="009E7B6D"/>
    <w:p w14:paraId="6D9FF3F0" w14:textId="28B100F9" w:rsidR="00C5773A" w:rsidRPr="0088108F" w:rsidRDefault="00C5773A"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In April 2017 tax relief changes come into force for residential landlords, however this is a phased process which will be fully in place for April 2020. This means any finance costs incurred will be restricted to the basic rate of tax </w:t>
      </w:r>
      <w:sdt>
        <w:sdtPr>
          <w:rPr>
            <w:rFonts w:ascii="Arial" w:hAnsi="Arial" w:cs="Arial"/>
            <w:color w:val="000000" w:themeColor="text1"/>
          </w:rPr>
          <w:id w:val="259271289"/>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GOV16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(GOV.uk, 2016)</w:t>
          </w:r>
          <w:r w:rsidRPr="0088108F">
            <w:rPr>
              <w:rFonts w:ascii="Arial" w:hAnsi="Arial" w:cs="Arial"/>
              <w:color w:val="000000" w:themeColor="text1"/>
            </w:rPr>
            <w:fldChar w:fldCharType="end"/>
          </w:r>
        </w:sdtContent>
      </w:sdt>
      <w:r w:rsidR="0029391C">
        <w:rPr>
          <w:rFonts w:ascii="Arial" w:hAnsi="Arial" w:cs="Arial"/>
          <w:color w:val="000000" w:themeColor="text1"/>
        </w:rPr>
        <w:t>.</w:t>
      </w:r>
    </w:p>
    <w:p w14:paraId="2C5E401D" w14:textId="1A95806E" w:rsidR="00C5773A" w:rsidRPr="0088108F" w:rsidRDefault="005354AE"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Appendix </w:t>
      </w:r>
      <w:r w:rsidR="00EF2843">
        <w:rPr>
          <w:rFonts w:ascii="Arial" w:hAnsi="Arial" w:cs="Arial"/>
          <w:color w:val="000000" w:themeColor="text1"/>
        </w:rPr>
        <w:t>3</w:t>
      </w:r>
      <w:r w:rsidR="00C5773A" w:rsidRPr="0088108F">
        <w:rPr>
          <w:rFonts w:ascii="Arial" w:hAnsi="Arial" w:cs="Arial"/>
          <w:color w:val="000000" w:themeColor="text1"/>
        </w:rPr>
        <w:t xml:space="preserve"> outlines the changes in tax and how this impacts an individual. In this example, </w:t>
      </w:r>
      <w:r w:rsidR="008F7B10" w:rsidRPr="0088108F">
        <w:rPr>
          <w:rFonts w:ascii="Arial" w:hAnsi="Arial" w:cs="Arial"/>
          <w:color w:val="000000" w:themeColor="text1"/>
        </w:rPr>
        <w:t>an</w:t>
      </w:r>
      <w:r w:rsidR="00C5773A" w:rsidRPr="0088108F">
        <w:rPr>
          <w:rFonts w:ascii="Arial" w:hAnsi="Arial" w:cs="Arial"/>
          <w:color w:val="000000" w:themeColor="text1"/>
        </w:rPr>
        <w:t xml:space="preserve"> additional £1600 tax will be paid by this landlord as his total income is more than the higher rate threshold.  </w:t>
      </w:r>
    </w:p>
    <w:p w14:paraId="41DC3404" w14:textId="77777777" w:rsidR="00C5773A" w:rsidRPr="0088108F" w:rsidRDefault="00C5773A"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The changes will be phased in over a four-year period and will mean that basic rate taxpayers could find themselves pushed into the higher tax band. This could also mean that the landlords who currently make a small net profit could potentially experience a negative cash flow after the tax changes. </w:t>
      </w:r>
    </w:p>
    <w:p w14:paraId="37C4569E" w14:textId="76137085" w:rsidR="00C5773A" w:rsidRPr="0088108F" w:rsidRDefault="00C5773A" w:rsidP="00D27A2A">
      <w:pPr>
        <w:spacing w:line="360" w:lineRule="auto"/>
        <w:jc w:val="both"/>
        <w:rPr>
          <w:rFonts w:ascii="Arial" w:hAnsi="Arial" w:cs="Arial"/>
          <w:color w:val="000000" w:themeColor="text1"/>
        </w:rPr>
      </w:pPr>
      <w:r w:rsidRPr="0088108F">
        <w:rPr>
          <w:rFonts w:ascii="Arial" w:hAnsi="Arial" w:cs="Arial"/>
          <w:color w:val="000000" w:themeColor="text1"/>
        </w:rPr>
        <w:t xml:space="preserve">Due to these changes, this will certainly impact the decisions landlords will make to purchase properties, especially the buy to let market. These factors will certainly affect the supply and demand of rental properties within the UK and until the end phase it is uncertain how this will leave the housing economy. Could there be an oversupply of properties on the market for sale as landlord who find themselves in a negative equality position decide to sell their rental properties. However, with this </w:t>
      </w:r>
      <w:r w:rsidR="008F7B10" w:rsidRPr="0088108F">
        <w:rPr>
          <w:rFonts w:ascii="Arial" w:hAnsi="Arial" w:cs="Arial"/>
          <w:color w:val="000000" w:themeColor="text1"/>
        </w:rPr>
        <w:t>change</w:t>
      </w:r>
      <w:r w:rsidRPr="0088108F">
        <w:rPr>
          <w:rFonts w:ascii="Arial" w:hAnsi="Arial" w:cs="Arial"/>
          <w:color w:val="000000" w:themeColor="text1"/>
        </w:rPr>
        <w:t xml:space="preserve">, this could encourage more first-time buyers (FTB) to get onto the property ladder. This will have a significant effect on the private rental sector. </w:t>
      </w:r>
    </w:p>
    <w:p w14:paraId="023BCB16" w14:textId="130084BE" w:rsidR="00C5773A" w:rsidRPr="0088108F" w:rsidRDefault="00C5773A" w:rsidP="00D27A2A">
      <w:pPr>
        <w:spacing w:line="360" w:lineRule="auto"/>
        <w:jc w:val="both"/>
        <w:rPr>
          <w:rFonts w:ascii="Arial" w:hAnsi="Arial" w:cs="Arial"/>
          <w:color w:val="000000" w:themeColor="text1"/>
          <w:lang w:val="en"/>
        </w:rPr>
      </w:pPr>
      <w:r w:rsidRPr="0088108F">
        <w:rPr>
          <w:rFonts w:ascii="Arial" w:hAnsi="Arial" w:cs="Arial"/>
          <w:color w:val="000000" w:themeColor="text1"/>
          <w:lang w:val="en"/>
        </w:rPr>
        <w:t xml:space="preserve">The Sunday Express say “it’s easy to understand why many investors might start to question the viability of their portfolios” </w:t>
      </w:r>
      <w:sdt>
        <w:sdtPr>
          <w:rPr>
            <w:rFonts w:ascii="Arial" w:hAnsi="Arial" w:cs="Arial"/>
            <w:color w:val="000000" w:themeColor="text1"/>
            <w:lang w:val="en"/>
          </w:rPr>
          <w:id w:val="2102681328"/>
          <w:citation/>
        </w:sdtPr>
        <w:sdtContent>
          <w:r w:rsidRPr="0088108F">
            <w:rPr>
              <w:rFonts w:ascii="Arial" w:hAnsi="Arial" w:cs="Arial"/>
              <w:color w:val="000000" w:themeColor="text1"/>
              <w:lang w:val="en"/>
            </w:rPr>
            <w:fldChar w:fldCharType="begin"/>
          </w:r>
          <w:r w:rsidRPr="0088108F">
            <w:rPr>
              <w:rFonts w:ascii="Arial" w:hAnsi="Arial" w:cs="Arial"/>
              <w:color w:val="000000" w:themeColor="text1"/>
            </w:rPr>
            <w:instrText xml:space="preserve"> CITATION Lou17 \l 2057 </w:instrText>
          </w:r>
          <w:r w:rsidRPr="0088108F">
            <w:rPr>
              <w:rFonts w:ascii="Arial" w:hAnsi="Arial" w:cs="Arial"/>
              <w:color w:val="000000" w:themeColor="text1"/>
              <w:lang w:val="en"/>
            </w:rPr>
            <w:fldChar w:fldCharType="separate"/>
          </w:r>
          <w:r w:rsidR="00AB160B" w:rsidRPr="00AB160B">
            <w:rPr>
              <w:rFonts w:ascii="Arial" w:hAnsi="Arial" w:cs="Arial"/>
              <w:noProof/>
              <w:color w:val="000000" w:themeColor="text1"/>
            </w:rPr>
            <w:t>(Fletcher, 2017)</w:t>
          </w:r>
          <w:r w:rsidRPr="0088108F">
            <w:rPr>
              <w:rFonts w:ascii="Arial" w:hAnsi="Arial" w:cs="Arial"/>
              <w:color w:val="000000" w:themeColor="text1"/>
              <w:lang w:val="en"/>
            </w:rPr>
            <w:fldChar w:fldCharType="end"/>
          </w:r>
        </w:sdtContent>
      </w:sdt>
      <w:r w:rsidR="0029391C">
        <w:rPr>
          <w:rFonts w:ascii="Arial" w:hAnsi="Arial" w:cs="Arial"/>
          <w:color w:val="000000" w:themeColor="text1"/>
          <w:lang w:val="en"/>
        </w:rPr>
        <w:t>.</w:t>
      </w:r>
    </w:p>
    <w:p w14:paraId="40B81DD6" w14:textId="0B512059" w:rsidR="003A2B49" w:rsidRPr="0088108F" w:rsidRDefault="003A2B49" w:rsidP="00D27A2A">
      <w:pPr>
        <w:spacing w:line="360" w:lineRule="auto"/>
        <w:jc w:val="both"/>
        <w:rPr>
          <w:rFonts w:ascii="Arial" w:hAnsi="Arial" w:cs="Arial"/>
          <w:color w:val="000000" w:themeColor="text1"/>
          <w:lang w:val="en"/>
        </w:rPr>
      </w:pPr>
    </w:p>
    <w:p w14:paraId="4252A1A4" w14:textId="770FE9F7" w:rsidR="00DA0F9B" w:rsidRPr="0088108F" w:rsidRDefault="00DA0F9B" w:rsidP="00D27A2A">
      <w:pPr>
        <w:spacing w:line="360" w:lineRule="auto"/>
        <w:jc w:val="both"/>
        <w:rPr>
          <w:rFonts w:ascii="Arial" w:hAnsi="Arial" w:cs="Arial"/>
          <w:color w:val="000000" w:themeColor="text1"/>
          <w:lang w:val="en"/>
        </w:rPr>
      </w:pPr>
    </w:p>
    <w:p w14:paraId="388F9D52" w14:textId="78931E8A" w:rsidR="00DA0F9B" w:rsidRPr="0088108F" w:rsidRDefault="00DA0F9B" w:rsidP="00D27A2A">
      <w:pPr>
        <w:spacing w:line="360" w:lineRule="auto"/>
        <w:jc w:val="both"/>
        <w:rPr>
          <w:rFonts w:ascii="Arial" w:hAnsi="Arial" w:cs="Arial"/>
          <w:color w:val="000000" w:themeColor="text1"/>
          <w:lang w:val="en"/>
        </w:rPr>
      </w:pPr>
    </w:p>
    <w:p w14:paraId="3F078679" w14:textId="1EBEB0FE" w:rsidR="00DA0F9B" w:rsidRPr="0088108F" w:rsidRDefault="00DA0F9B" w:rsidP="00D27A2A">
      <w:pPr>
        <w:spacing w:line="360" w:lineRule="auto"/>
        <w:jc w:val="both"/>
        <w:rPr>
          <w:rFonts w:ascii="Arial" w:hAnsi="Arial" w:cs="Arial"/>
          <w:color w:val="000000" w:themeColor="text1"/>
          <w:lang w:val="en"/>
        </w:rPr>
      </w:pPr>
    </w:p>
    <w:p w14:paraId="0CDE3F4D" w14:textId="73274805" w:rsidR="003A2B49" w:rsidRPr="009E7B6D" w:rsidRDefault="00D27A2A" w:rsidP="009E7B6D">
      <w:pPr>
        <w:pStyle w:val="Heading2"/>
        <w:numPr>
          <w:ilvl w:val="1"/>
          <w:numId w:val="4"/>
        </w:numPr>
        <w:rPr>
          <w:rFonts w:ascii="Arial" w:hAnsi="Arial" w:cs="Arial"/>
          <w:b w:val="0"/>
          <w:color w:val="auto"/>
          <w:sz w:val="24"/>
          <w:szCs w:val="24"/>
        </w:rPr>
      </w:pPr>
      <w:r>
        <w:rPr>
          <w:rFonts w:ascii="Arial" w:hAnsi="Arial" w:cs="Arial"/>
          <w:b w:val="0"/>
          <w:color w:val="auto"/>
          <w:sz w:val="24"/>
          <w:szCs w:val="24"/>
        </w:rPr>
        <w:lastRenderedPageBreak/>
        <w:t xml:space="preserve"> </w:t>
      </w:r>
      <w:bookmarkStart w:id="19" w:name="_Toc514004547"/>
      <w:r w:rsidR="003A2B49" w:rsidRPr="00D27A2A">
        <w:rPr>
          <w:rFonts w:ascii="Arial" w:hAnsi="Arial" w:cs="Arial"/>
          <w:b w:val="0"/>
          <w:color w:val="auto"/>
          <w:sz w:val="24"/>
          <w:szCs w:val="24"/>
        </w:rPr>
        <w:t>Buy to Let Market</w:t>
      </w:r>
      <w:bookmarkEnd w:id="19"/>
      <w:r w:rsidR="003A2B49" w:rsidRPr="00D27A2A">
        <w:rPr>
          <w:rFonts w:ascii="Arial" w:hAnsi="Arial" w:cs="Arial"/>
          <w:b w:val="0"/>
          <w:color w:val="auto"/>
          <w:sz w:val="24"/>
          <w:szCs w:val="24"/>
        </w:rPr>
        <w:t xml:space="preserve"> </w:t>
      </w:r>
    </w:p>
    <w:p w14:paraId="28917DFE" w14:textId="77777777" w:rsidR="00D27A2A" w:rsidRPr="00D27A2A" w:rsidRDefault="00D27A2A" w:rsidP="00D27A2A">
      <w:pPr>
        <w:pStyle w:val="ListParagraph"/>
        <w:ind w:left="765"/>
      </w:pPr>
    </w:p>
    <w:p w14:paraId="4AFAB9DA" w14:textId="7485F284" w:rsidR="00072ECA" w:rsidRPr="0088108F" w:rsidRDefault="00072ECA" w:rsidP="00DA0F9B">
      <w:pPr>
        <w:spacing w:line="360" w:lineRule="auto"/>
        <w:jc w:val="both"/>
        <w:rPr>
          <w:rFonts w:ascii="Arial" w:hAnsi="Arial" w:cs="Arial"/>
          <w:color w:val="000000" w:themeColor="text1"/>
          <w:lang w:val="en"/>
        </w:rPr>
      </w:pPr>
      <w:r w:rsidRPr="0088108F">
        <w:rPr>
          <w:rFonts w:ascii="Arial" w:hAnsi="Arial" w:cs="Arial"/>
          <w:color w:val="000000" w:themeColor="text1"/>
        </w:rPr>
        <w:t xml:space="preserve">Buy to lets are a specific type of mortgage which launched in 1996 for residential properties within the UK with the purpose of letting to a tenant in the private rental sector.  Buy to let (BTL) </w:t>
      </w:r>
      <w:r w:rsidRPr="0088108F">
        <w:rPr>
          <w:rFonts w:ascii="Arial" w:hAnsi="Arial" w:cs="Arial"/>
          <w:color w:val="000000" w:themeColor="text1"/>
          <w:lang w:val="en"/>
        </w:rPr>
        <w:t xml:space="preserve">mortgages play a pivotal role in supporting housing supply in the private rented sector. Rates on a buy to let mortgage tend to be higher than those on a standard residential mortgage including the need for a higher deposit.  In 2014 the number of private </w:t>
      </w:r>
      <w:proofErr w:type="gramStart"/>
      <w:r w:rsidRPr="0088108F">
        <w:rPr>
          <w:rFonts w:ascii="Arial" w:hAnsi="Arial" w:cs="Arial"/>
          <w:color w:val="000000" w:themeColor="text1"/>
          <w:lang w:val="en"/>
        </w:rPr>
        <w:t>landlords</w:t>
      </w:r>
      <w:proofErr w:type="gramEnd"/>
      <w:r w:rsidRPr="0088108F">
        <w:rPr>
          <w:rFonts w:ascii="Arial" w:hAnsi="Arial" w:cs="Arial"/>
          <w:color w:val="000000" w:themeColor="text1"/>
          <w:lang w:val="en"/>
        </w:rPr>
        <w:t xml:space="preserve"> reached nearly two million owning approx. 4.9 million properties within the UK. At this time the buy to let properties was an estimated £989 billion </w:t>
      </w:r>
      <w:sdt>
        <w:sdtPr>
          <w:rPr>
            <w:rFonts w:ascii="Arial" w:hAnsi="Arial" w:cs="Arial"/>
            <w:color w:val="000000" w:themeColor="text1"/>
            <w:lang w:val="en"/>
          </w:rPr>
          <w:id w:val="-569883708"/>
          <w:citation/>
        </w:sdtPr>
        <w:sdtContent>
          <w:r w:rsidRPr="0088108F">
            <w:rPr>
              <w:rFonts w:ascii="Arial" w:hAnsi="Arial" w:cs="Arial"/>
              <w:color w:val="000000" w:themeColor="text1"/>
              <w:lang w:val="en"/>
            </w:rPr>
            <w:fldChar w:fldCharType="begin"/>
          </w:r>
          <w:r w:rsidRPr="0088108F">
            <w:rPr>
              <w:rFonts w:ascii="Arial" w:hAnsi="Arial" w:cs="Arial"/>
              <w:color w:val="000000" w:themeColor="text1"/>
            </w:rPr>
            <w:instrText xml:space="preserve"> CITATION Ric14 \l 2057 </w:instrText>
          </w:r>
          <w:r w:rsidRPr="0088108F">
            <w:rPr>
              <w:rFonts w:ascii="Arial" w:hAnsi="Arial" w:cs="Arial"/>
              <w:color w:val="000000" w:themeColor="text1"/>
              <w:lang w:val="en"/>
            </w:rPr>
            <w:fldChar w:fldCharType="separate"/>
          </w:r>
          <w:r w:rsidR="00AB160B" w:rsidRPr="00AB160B">
            <w:rPr>
              <w:rFonts w:ascii="Arial" w:hAnsi="Arial" w:cs="Arial"/>
              <w:noProof/>
              <w:color w:val="000000" w:themeColor="text1"/>
            </w:rPr>
            <w:t>(Dyson, 2014)</w:t>
          </w:r>
          <w:r w:rsidRPr="0088108F">
            <w:rPr>
              <w:rFonts w:ascii="Arial" w:hAnsi="Arial" w:cs="Arial"/>
              <w:color w:val="000000" w:themeColor="text1"/>
              <w:lang w:val="en"/>
            </w:rPr>
            <w:fldChar w:fldCharType="end"/>
          </w:r>
        </w:sdtContent>
      </w:sdt>
      <w:r w:rsidR="0029391C">
        <w:rPr>
          <w:rFonts w:ascii="Arial" w:hAnsi="Arial" w:cs="Arial"/>
          <w:color w:val="000000" w:themeColor="text1"/>
          <w:lang w:val="en"/>
        </w:rPr>
        <w:t>.</w:t>
      </w:r>
    </w:p>
    <w:p w14:paraId="3C754090" w14:textId="0EAB1FC1" w:rsidR="00072ECA" w:rsidRPr="0088108F" w:rsidRDefault="00072ECA" w:rsidP="00DA0F9B">
      <w:pPr>
        <w:spacing w:line="360" w:lineRule="auto"/>
        <w:jc w:val="both"/>
        <w:rPr>
          <w:rFonts w:ascii="Arial" w:hAnsi="Arial" w:cs="Arial"/>
          <w:color w:val="000000" w:themeColor="text1"/>
          <w:lang w:val="en"/>
        </w:rPr>
      </w:pPr>
      <w:r w:rsidRPr="0088108F">
        <w:rPr>
          <w:rFonts w:ascii="Arial" w:hAnsi="Arial" w:cs="Arial"/>
          <w:color w:val="000000" w:themeColor="text1"/>
          <w:lang w:val="en"/>
        </w:rPr>
        <w:t>Figure</w:t>
      </w:r>
      <w:r w:rsidR="00CC43B9">
        <w:rPr>
          <w:rFonts w:ascii="Arial" w:hAnsi="Arial" w:cs="Arial"/>
          <w:color w:val="000000" w:themeColor="text1"/>
          <w:lang w:val="en"/>
        </w:rPr>
        <w:t xml:space="preserve"> 6 </w:t>
      </w:r>
      <w:r w:rsidRPr="0088108F">
        <w:rPr>
          <w:rFonts w:ascii="Arial" w:hAnsi="Arial" w:cs="Arial"/>
          <w:color w:val="000000" w:themeColor="text1"/>
          <w:lang w:val="en"/>
        </w:rPr>
        <w:t xml:space="preserve">shows the increase in buy to let mortgages from 1986 -2014. </w:t>
      </w:r>
    </w:p>
    <w:p w14:paraId="793AAE00" w14:textId="77777777" w:rsidR="00072ECA" w:rsidRPr="0088108F" w:rsidRDefault="00072ECA" w:rsidP="00DA0F9B">
      <w:pPr>
        <w:spacing w:line="360" w:lineRule="auto"/>
        <w:jc w:val="both"/>
        <w:rPr>
          <w:rFonts w:ascii="Arial" w:hAnsi="Arial" w:cs="Arial"/>
          <w:color w:val="000000" w:themeColor="text1"/>
          <w:lang w:val="en"/>
        </w:rPr>
      </w:pPr>
      <w:r w:rsidRPr="0088108F">
        <w:rPr>
          <w:rFonts w:ascii="Arial" w:hAnsi="Arial" w:cs="Arial"/>
          <w:noProof/>
          <w:color w:val="000000" w:themeColor="text1"/>
          <w:lang w:eastAsia="en-GB"/>
        </w:rPr>
        <w:drawing>
          <wp:anchor distT="0" distB="0" distL="114300" distR="114300" simplePos="0" relativeHeight="251662848" behindDoc="1" locked="0" layoutInCell="1" allowOverlap="1" wp14:anchorId="06B836FE" wp14:editId="76EC83B8">
            <wp:simplePos x="0" y="0"/>
            <wp:positionH relativeFrom="margin">
              <wp:align>center</wp:align>
            </wp:positionH>
            <wp:positionV relativeFrom="paragraph">
              <wp:posOffset>19305</wp:posOffset>
            </wp:positionV>
            <wp:extent cx="4357895" cy="2017895"/>
            <wp:effectExtent l="0" t="0" r="5080" b="190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nting_growth_3079969c.jpg"/>
                    <pic:cNvPicPr/>
                  </pic:nvPicPr>
                  <pic:blipFill>
                    <a:blip r:embed="rId21">
                      <a:extLst>
                        <a:ext uri="{28A0092B-C50C-407E-A947-70E740481C1C}">
                          <a14:useLocalDpi xmlns:a14="http://schemas.microsoft.com/office/drawing/2010/main" val="0"/>
                        </a:ext>
                      </a:extLst>
                    </a:blip>
                    <a:stretch>
                      <a:fillRect/>
                    </a:stretch>
                  </pic:blipFill>
                  <pic:spPr>
                    <a:xfrm>
                      <a:off x="0" y="0"/>
                      <a:ext cx="4357895" cy="2017895"/>
                    </a:xfrm>
                    <a:prstGeom prst="rect">
                      <a:avLst/>
                    </a:prstGeom>
                  </pic:spPr>
                </pic:pic>
              </a:graphicData>
            </a:graphic>
            <wp14:sizeRelH relativeFrom="page">
              <wp14:pctWidth>0</wp14:pctWidth>
            </wp14:sizeRelH>
            <wp14:sizeRelV relativeFrom="page">
              <wp14:pctHeight>0</wp14:pctHeight>
            </wp14:sizeRelV>
          </wp:anchor>
        </w:drawing>
      </w:r>
    </w:p>
    <w:p w14:paraId="5B322019" w14:textId="77777777" w:rsidR="00072ECA" w:rsidRPr="0088108F" w:rsidRDefault="00072ECA" w:rsidP="00DA0F9B">
      <w:pPr>
        <w:spacing w:line="360" w:lineRule="auto"/>
        <w:jc w:val="both"/>
        <w:rPr>
          <w:rFonts w:ascii="Arial" w:hAnsi="Arial" w:cs="Arial"/>
          <w:color w:val="000000" w:themeColor="text1"/>
          <w:lang w:val="en"/>
        </w:rPr>
      </w:pPr>
    </w:p>
    <w:p w14:paraId="2D0640B7" w14:textId="77777777" w:rsidR="00072ECA" w:rsidRPr="0088108F" w:rsidRDefault="00072ECA" w:rsidP="00DA0F9B">
      <w:pPr>
        <w:spacing w:line="360" w:lineRule="auto"/>
        <w:jc w:val="both"/>
        <w:rPr>
          <w:rFonts w:ascii="Arial" w:hAnsi="Arial" w:cs="Arial"/>
          <w:color w:val="000000" w:themeColor="text1"/>
          <w:lang w:val="en"/>
        </w:rPr>
      </w:pPr>
    </w:p>
    <w:p w14:paraId="63ED79F4" w14:textId="77777777" w:rsidR="00072ECA" w:rsidRPr="0088108F" w:rsidRDefault="00072ECA" w:rsidP="00DA0F9B">
      <w:pPr>
        <w:spacing w:line="360" w:lineRule="auto"/>
        <w:jc w:val="both"/>
        <w:rPr>
          <w:rFonts w:ascii="Arial" w:hAnsi="Arial" w:cs="Arial"/>
          <w:color w:val="000000" w:themeColor="text1"/>
          <w:lang w:val="en"/>
        </w:rPr>
      </w:pPr>
    </w:p>
    <w:p w14:paraId="286C7ECD" w14:textId="77777777" w:rsidR="00072ECA" w:rsidRPr="0088108F" w:rsidRDefault="00072ECA" w:rsidP="00DA0F9B">
      <w:pPr>
        <w:spacing w:line="360" w:lineRule="auto"/>
        <w:jc w:val="both"/>
        <w:rPr>
          <w:rFonts w:ascii="Arial" w:hAnsi="Arial" w:cs="Arial"/>
          <w:color w:val="000000" w:themeColor="text1"/>
          <w:lang w:val="en"/>
        </w:rPr>
      </w:pPr>
    </w:p>
    <w:p w14:paraId="65494D4C" w14:textId="77777777" w:rsidR="00072ECA" w:rsidRPr="0088108F" w:rsidRDefault="00072ECA" w:rsidP="00DA0F9B">
      <w:pPr>
        <w:spacing w:line="360" w:lineRule="auto"/>
        <w:jc w:val="both"/>
        <w:rPr>
          <w:rFonts w:ascii="Arial" w:hAnsi="Arial" w:cs="Arial"/>
          <w:color w:val="000000" w:themeColor="text1"/>
          <w:lang w:val="en"/>
        </w:rPr>
      </w:pPr>
    </w:p>
    <w:p w14:paraId="482739BF" w14:textId="07B2F9E3" w:rsidR="00072ECA" w:rsidRPr="0088108F" w:rsidRDefault="0029391C" w:rsidP="00DA0F9B">
      <w:pPr>
        <w:spacing w:line="360" w:lineRule="auto"/>
        <w:jc w:val="both"/>
        <w:rPr>
          <w:rFonts w:ascii="Arial" w:hAnsi="Arial" w:cs="Arial"/>
          <w:color w:val="000000" w:themeColor="text1"/>
          <w:lang w:val="en"/>
        </w:rPr>
      </w:pPr>
      <w:r>
        <w:rPr>
          <w:rFonts w:ascii="Arial" w:hAnsi="Arial" w:cs="Arial"/>
          <w:color w:val="000000" w:themeColor="text1"/>
          <w:lang w:val="en"/>
        </w:rPr>
        <w:t xml:space="preserve">Figure </w:t>
      </w:r>
      <w:proofErr w:type="gramStart"/>
      <w:r>
        <w:rPr>
          <w:rFonts w:ascii="Arial" w:hAnsi="Arial" w:cs="Arial"/>
          <w:color w:val="000000" w:themeColor="text1"/>
          <w:lang w:val="en"/>
        </w:rPr>
        <w:t>6 :</w:t>
      </w:r>
      <w:proofErr w:type="gramEnd"/>
      <w:r>
        <w:rPr>
          <w:rFonts w:ascii="Arial" w:hAnsi="Arial" w:cs="Arial"/>
          <w:color w:val="000000" w:themeColor="text1"/>
          <w:lang w:val="en"/>
        </w:rPr>
        <w:t xml:space="preserve"> Source </w:t>
      </w:r>
      <w:sdt>
        <w:sdtPr>
          <w:rPr>
            <w:rFonts w:ascii="Arial" w:hAnsi="Arial" w:cs="Arial"/>
            <w:color w:val="000000" w:themeColor="text1"/>
            <w:lang w:val="en"/>
          </w:rPr>
          <w:id w:val="-680119604"/>
          <w:citation/>
        </w:sdtPr>
        <w:sdtContent>
          <w:r>
            <w:rPr>
              <w:rFonts w:ascii="Arial" w:hAnsi="Arial" w:cs="Arial"/>
              <w:color w:val="000000" w:themeColor="text1"/>
              <w:lang w:val="en"/>
            </w:rPr>
            <w:fldChar w:fldCharType="begin"/>
          </w:r>
          <w:r>
            <w:rPr>
              <w:rFonts w:ascii="Arial" w:hAnsi="Arial" w:cs="Arial"/>
              <w:color w:val="000000" w:themeColor="text1"/>
            </w:rPr>
            <w:instrText xml:space="preserve"> CITATION Ric14 \l 2057 </w:instrText>
          </w:r>
          <w:r>
            <w:rPr>
              <w:rFonts w:ascii="Arial" w:hAnsi="Arial" w:cs="Arial"/>
              <w:color w:val="000000" w:themeColor="text1"/>
              <w:lang w:val="en"/>
            </w:rPr>
            <w:fldChar w:fldCharType="separate"/>
          </w:r>
          <w:r w:rsidR="00AB160B" w:rsidRPr="00AB160B">
            <w:rPr>
              <w:rFonts w:ascii="Arial" w:hAnsi="Arial" w:cs="Arial"/>
              <w:noProof/>
              <w:color w:val="000000" w:themeColor="text1"/>
            </w:rPr>
            <w:t>(Dyson, 2014)</w:t>
          </w:r>
          <w:r>
            <w:rPr>
              <w:rFonts w:ascii="Arial" w:hAnsi="Arial" w:cs="Arial"/>
              <w:color w:val="000000" w:themeColor="text1"/>
              <w:lang w:val="en"/>
            </w:rPr>
            <w:fldChar w:fldCharType="end"/>
          </w:r>
        </w:sdtContent>
      </w:sdt>
      <w:r>
        <w:rPr>
          <w:rFonts w:ascii="Arial" w:hAnsi="Arial" w:cs="Arial"/>
          <w:color w:val="000000" w:themeColor="text1"/>
          <w:lang w:val="en"/>
        </w:rPr>
        <w:t>.</w:t>
      </w:r>
    </w:p>
    <w:p w14:paraId="42B8675B" w14:textId="77777777" w:rsidR="00072ECA" w:rsidRPr="0088108F" w:rsidRDefault="00072ECA" w:rsidP="00DA0F9B">
      <w:pPr>
        <w:spacing w:line="360" w:lineRule="auto"/>
        <w:jc w:val="both"/>
        <w:rPr>
          <w:rFonts w:ascii="Arial" w:hAnsi="Arial" w:cs="Arial"/>
          <w:color w:val="000000" w:themeColor="text1"/>
        </w:rPr>
      </w:pPr>
      <w:r w:rsidRPr="0088108F">
        <w:rPr>
          <w:rFonts w:ascii="Arial" w:hAnsi="Arial" w:cs="Arial"/>
          <w:color w:val="000000" w:themeColor="text1"/>
        </w:rPr>
        <w:t xml:space="preserve">With any types of mortgage there are always risks involved. These types of mortgage rely on tenant who reside in the properties to repay the mortgage on behalf of the owner therefore if any defaults were to occur or a property is left untenanted for a period, the chances of the owner defaulting are a lot higher. </w:t>
      </w:r>
    </w:p>
    <w:p w14:paraId="3761ECC5" w14:textId="22964B1A" w:rsidR="00072ECA" w:rsidRPr="0088108F" w:rsidRDefault="00072ECA" w:rsidP="00DA0F9B">
      <w:pPr>
        <w:spacing w:line="360" w:lineRule="auto"/>
        <w:jc w:val="both"/>
        <w:rPr>
          <w:rFonts w:ascii="Arial" w:hAnsi="Arial" w:cs="Arial"/>
          <w:color w:val="000000" w:themeColor="text1"/>
        </w:rPr>
      </w:pPr>
      <w:r w:rsidRPr="0088108F">
        <w:rPr>
          <w:rFonts w:ascii="Arial" w:hAnsi="Arial" w:cs="Arial"/>
          <w:color w:val="000000" w:themeColor="text1"/>
        </w:rPr>
        <w:t xml:space="preserve">In 2017 the Bank of England </w:t>
      </w:r>
      <w:hyperlink r:id="rId22" w:history="1">
        <w:r w:rsidRPr="0088108F">
          <w:rPr>
            <w:rFonts w:ascii="Arial" w:hAnsi="Arial" w:cs="Arial"/>
            <w:color w:val="000000" w:themeColor="text1"/>
          </w:rPr>
          <w:t>tightened the rules banks and building societies must follow</w:t>
        </w:r>
      </w:hyperlink>
      <w:r w:rsidRPr="0088108F">
        <w:rPr>
          <w:rFonts w:ascii="Arial" w:hAnsi="Arial" w:cs="Arial"/>
          <w:color w:val="000000" w:themeColor="text1"/>
        </w:rPr>
        <w:t xml:space="preserve"> when assessing applications </w:t>
      </w:r>
      <w:sdt>
        <w:sdtPr>
          <w:rPr>
            <w:rFonts w:ascii="Arial" w:hAnsi="Arial" w:cs="Arial"/>
            <w:color w:val="000000" w:themeColor="text1"/>
          </w:rPr>
          <w:id w:val="790016241"/>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Sam18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(Meadows, 2018)</w:t>
          </w:r>
          <w:r w:rsidRPr="0088108F">
            <w:rPr>
              <w:rFonts w:ascii="Arial" w:hAnsi="Arial" w:cs="Arial"/>
              <w:color w:val="000000" w:themeColor="text1"/>
            </w:rPr>
            <w:fldChar w:fldCharType="end"/>
          </w:r>
        </w:sdtContent>
      </w:sdt>
      <w:r w:rsidR="0029391C">
        <w:rPr>
          <w:rFonts w:ascii="Arial" w:hAnsi="Arial" w:cs="Arial"/>
          <w:color w:val="000000" w:themeColor="text1"/>
        </w:rPr>
        <w:t>.</w:t>
      </w:r>
      <w:r w:rsidRPr="0088108F">
        <w:rPr>
          <w:rFonts w:ascii="Arial" w:hAnsi="Arial" w:cs="Arial"/>
          <w:color w:val="000000" w:themeColor="text1"/>
        </w:rPr>
        <w:tab/>
      </w:r>
    </w:p>
    <w:p w14:paraId="42C50BD2" w14:textId="032383EC" w:rsidR="00072ECA" w:rsidRPr="0088108F" w:rsidRDefault="00072ECA" w:rsidP="00DA0F9B">
      <w:pPr>
        <w:spacing w:line="360" w:lineRule="auto"/>
        <w:jc w:val="both"/>
        <w:rPr>
          <w:rFonts w:ascii="Arial" w:hAnsi="Arial" w:cs="Arial"/>
          <w:color w:val="000000" w:themeColor="text1"/>
        </w:rPr>
      </w:pPr>
      <w:r w:rsidRPr="0088108F">
        <w:rPr>
          <w:rFonts w:ascii="Arial" w:hAnsi="Arial" w:cs="Arial"/>
          <w:color w:val="000000" w:themeColor="text1"/>
        </w:rPr>
        <w:t xml:space="preserve">Jones mentions that due to all the various changes over the last few years, the rental market is becoming increasingly complex and ‘todays landlords are a lot less sure about entering the buy to let market’ </w:t>
      </w:r>
      <w:sdt>
        <w:sdtPr>
          <w:rPr>
            <w:rFonts w:ascii="Arial" w:hAnsi="Arial" w:cs="Arial"/>
            <w:color w:val="000000" w:themeColor="text1"/>
          </w:rPr>
          <w:id w:val="1740359179"/>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Rob17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(Jones, 2017)</w:t>
          </w:r>
          <w:r w:rsidRPr="0088108F">
            <w:rPr>
              <w:rFonts w:ascii="Arial" w:hAnsi="Arial" w:cs="Arial"/>
              <w:color w:val="000000" w:themeColor="text1"/>
            </w:rPr>
            <w:fldChar w:fldCharType="end"/>
          </w:r>
        </w:sdtContent>
      </w:sdt>
      <w:r w:rsidR="0029391C">
        <w:rPr>
          <w:rFonts w:ascii="Arial" w:hAnsi="Arial" w:cs="Arial"/>
          <w:color w:val="000000" w:themeColor="text1"/>
        </w:rPr>
        <w:t>.</w:t>
      </w:r>
      <w:r w:rsidRPr="0088108F">
        <w:rPr>
          <w:rFonts w:ascii="Arial" w:hAnsi="Arial" w:cs="Arial"/>
          <w:color w:val="000000" w:themeColor="text1"/>
        </w:rPr>
        <w:t xml:space="preserve">  On the other hand, there is still a healthy demand for rental properties and believes that even though there is </w:t>
      </w:r>
      <w:r w:rsidR="00B44B48" w:rsidRPr="0088108F">
        <w:rPr>
          <w:rFonts w:ascii="Arial" w:hAnsi="Arial" w:cs="Arial"/>
          <w:color w:val="000000" w:themeColor="text1"/>
        </w:rPr>
        <w:t>uncertainty</w:t>
      </w:r>
      <w:r w:rsidRPr="0088108F">
        <w:rPr>
          <w:rFonts w:ascii="Arial" w:hAnsi="Arial" w:cs="Arial"/>
          <w:color w:val="000000" w:themeColor="text1"/>
        </w:rPr>
        <w:t xml:space="preserve"> about the future the demand for buy to let mortgages and properties is increasing. Another source mentions agrees that the demand for BTL properties are increasing however the new regulations are causing landlords to sell properties </w:t>
      </w:r>
      <w:sdt>
        <w:sdtPr>
          <w:rPr>
            <w:rFonts w:ascii="Arial" w:hAnsi="Arial" w:cs="Arial"/>
            <w:color w:val="000000" w:themeColor="text1"/>
          </w:rPr>
          <w:id w:val="930315092"/>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The17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(The Economist , 2017)</w:t>
          </w:r>
          <w:r w:rsidRPr="0088108F">
            <w:rPr>
              <w:rFonts w:ascii="Arial" w:hAnsi="Arial" w:cs="Arial"/>
              <w:color w:val="000000" w:themeColor="text1"/>
            </w:rPr>
            <w:fldChar w:fldCharType="end"/>
          </w:r>
        </w:sdtContent>
      </w:sdt>
      <w:r w:rsidR="0029391C">
        <w:rPr>
          <w:rFonts w:ascii="Arial" w:hAnsi="Arial" w:cs="Arial"/>
          <w:color w:val="000000" w:themeColor="text1"/>
        </w:rPr>
        <w:t>.</w:t>
      </w:r>
    </w:p>
    <w:p w14:paraId="1C63515B" w14:textId="7D4EE805" w:rsidR="00072ECA" w:rsidRPr="0088108F" w:rsidRDefault="00072ECA" w:rsidP="00DA0F9B">
      <w:pPr>
        <w:spacing w:line="360" w:lineRule="auto"/>
        <w:jc w:val="both"/>
        <w:rPr>
          <w:rFonts w:ascii="Arial" w:hAnsi="Arial" w:cs="Arial"/>
          <w:color w:val="000000" w:themeColor="text1"/>
        </w:rPr>
      </w:pPr>
      <w:r w:rsidRPr="0088108F">
        <w:rPr>
          <w:rFonts w:ascii="Arial" w:hAnsi="Arial" w:cs="Arial"/>
          <w:color w:val="000000" w:themeColor="text1"/>
        </w:rPr>
        <w:t xml:space="preserve">Even though there is much </w:t>
      </w:r>
      <w:r w:rsidR="00B44B48" w:rsidRPr="0088108F">
        <w:rPr>
          <w:rFonts w:ascii="Arial" w:hAnsi="Arial" w:cs="Arial"/>
          <w:color w:val="000000" w:themeColor="text1"/>
        </w:rPr>
        <w:t>uncertainty</w:t>
      </w:r>
      <w:r w:rsidRPr="0088108F">
        <w:rPr>
          <w:rFonts w:ascii="Arial" w:hAnsi="Arial" w:cs="Arial"/>
          <w:color w:val="000000" w:themeColor="text1"/>
        </w:rPr>
        <w:t xml:space="preserve"> about the future of the country, mortgages rates, investment options, legislation changes, tax changes and many more there is still a high </w:t>
      </w:r>
      <w:r w:rsidRPr="0088108F">
        <w:rPr>
          <w:rFonts w:ascii="Arial" w:hAnsi="Arial" w:cs="Arial"/>
          <w:color w:val="000000" w:themeColor="text1"/>
        </w:rPr>
        <w:lastRenderedPageBreak/>
        <w:t xml:space="preserve">demand in the rental sector, whether it be landlord or tenant </w:t>
      </w:r>
      <w:sdt>
        <w:sdtPr>
          <w:rPr>
            <w:rFonts w:ascii="Arial" w:hAnsi="Arial" w:cs="Arial"/>
            <w:color w:val="000000" w:themeColor="text1"/>
          </w:rPr>
          <w:id w:val="-560322479"/>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Ros18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(Jinks, 2018)</w:t>
          </w:r>
          <w:r w:rsidRPr="0088108F">
            <w:rPr>
              <w:rFonts w:ascii="Arial" w:hAnsi="Arial" w:cs="Arial"/>
              <w:color w:val="000000" w:themeColor="text1"/>
            </w:rPr>
            <w:fldChar w:fldCharType="end"/>
          </w:r>
        </w:sdtContent>
      </w:sdt>
      <w:r w:rsidR="0029391C">
        <w:rPr>
          <w:rFonts w:ascii="Arial" w:hAnsi="Arial" w:cs="Arial"/>
          <w:color w:val="000000" w:themeColor="text1"/>
        </w:rPr>
        <w:t>.</w:t>
      </w:r>
      <w:r w:rsidRPr="0088108F">
        <w:rPr>
          <w:rFonts w:ascii="Arial" w:hAnsi="Arial" w:cs="Arial"/>
          <w:color w:val="000000" w:themeColor="text1"/>
        </w:rPr>
        <w:t xml:space="preserve"> says that 2018 will be an important year for the UK’s rental sector where the industry will flow into the next stages of evolution. </w:t>
      </w:r>
    </w:p>
    <w:p w14:paraId="6A26DA74" w14:textId="77777777" w:rsidR="00072ECA" w:rsidRPr="0088108F" w:rsidRDefault="00072ECA" w:rsidP="00DA0F9B">
      <w:pPr>
        <w:spacing w:line="360" w:lineRule="auto"/>
        <w:jc w:val="both"/>
        <w:rPr>
          <w:rFonts w:ascii="Arial" w:hAnsi="Arial" w:cs="Arial"/>
          <w:color w:val="000000" w:themeColor="text1"/>
        </w:rPr>
      </w:pPr>
      <w:r w:rsidRPr="0088108F">
        <w:rPr>
          <w:rFonts w:ascii="Arial" w:hAnsi="Arial" w:cs="Arial"/>
          <w:color w:val="000000" w:themeColor="text1"/>
        </w:rPr>
        <w:t xml:space="preserve">Landlords and tenants, new or current have many factors to consider when deciding whether to enter of leave the housing market. </w:t>
      </w:r>
    </w:p>
    <w:p w14:paraId="6F9789DA" w14:textId="31B1DD9E" w:rsidR="00072ECA" w:rsidRDefault="00072ECA" w:rsidP="009E7B6D">
      <w:pPr>
        <w:pStyle w:val="Heading3"/>
        <w:numPr>
          <w:ilvl w:val="2"/>
          <w:numId w:val="4"/>
        </w:numPr>
        <w:rPr>
          <w:rFonts w:ascii="Arial" w:eastAsiaTheme="minorHAnsi" w:hAnsi="Arial" w:cs="Arial"/>
          <w:b w:val="0"/>
          <w:color w:val="000000" w:themeColor="text1"/>
        </w:rPr>
      </w:pPr>
      <w:bookmarkStart w:id="20" w:name="_Toc514004548"/>
      <w:r w:rsidRPr="009E7B6D">
        <w:rPr>
          <w:rFonts w:ascii="Arial" w:eastAsiaTheme="minorHAnsi" w:hAnsi="Arial" w:cs="Arial"/>
          <w:b w:val="0"/>
          <w:color w:val="000000" w:themeColor="text1"/>
        </w:rPr>
        <w:t>Landlord</w:t>
      </w:r>
      <w:r w:rsidR="00DA0F9B" w:rsidRPr="009E7B6D">
        <w:rPr>
          <w:rFonts w:ascii="Arial" w:eastAsiaTheme="minorHAnsi" w:hAnsi="Arial" w:cs="Arial"/>
          <w:b w:val="0"/>
          <w:color w:val="000000" w:themeColor="text1"/>
        </w:rPr>
        <w:t>s</w:t>
      </w:r>
      <w:bookmarkEnd w:id="20"/>
    </w:p>
    <w:p w14:paraId="39133A57" w14:textId="77777777" w:rsidR="009E7B6D" w:rsidRPr="009E7B6D" w:rsidRDefault="009E7B6D" w:rsidP="009E7B6D"/>
    <w:tbl>
      <w:tblPr>
        <w:tblW w:w="5060" w:type="dxa"/>
        <w:tblInd w:w="1974" w:type="dxa"/>
        <w:tblLook w:val="04A0" w:firstRow="1" w:lastRow="0" w:firstColumn="1" w:lastColumn="0" w:noHBand="0" w:noVBand="1"/>
      </w:tblPr>
      <w:tblGrid>
        <w:gridCol w:w="2740"/>
        <w:gridCol w:w="2320"/>
      </w:tblGrid>
      <w:tr w:rsidR="00072ECA" w:rsidRPr="0088108F" w14:paraId="06D9C4AD" w14:textId="77777777" w:rsidTr="003A2B49">
        <w:trPr>
          <w:trHeight w:val="300"/>
        </w:trPr>
        <w:tc>
          <w:tcPr>
            <w:tcW w:w="27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39057C0" w14:textId="368ABD32" w:rsidR="00072ECA" w:rsidRPr="0088108F" w:rsidRDefault="00072ECA" w:rsidP="00CC43B9">
            <w:pPr>
              <w:spacing w:after="0" w:line="360" w:lineRule="auto"/>
              <w:jc w:val="center"/>
              <w:rPr>
                <w:rFonts w:ascii="Arial" w:eastAsia="Times New Roman" w:hAnsi="Arial" w:cs="Arial"/>
                <w:b/>
                <w:bCs/>
                <w:color w:val="000000" w:themeColor="text1"/>
                <w:lang w:eastAsia="en-GB"/>
              </w:rPr>
            </w:pPr>
            <w:r w:rsidRPr="0088108F">
              <w:rPr>
                <w:rFonts w:ascii="Arial" w:eastAsia="Times New Roman" w:hAnsi="Arial" w:cs="Arial"/>
                <w:b/>
                <w:bCs/>
                <w:color w:val="000000" w:themeColor="text1"/>
                <w:lang w:eastAsia="en-GB"/>
              </w:rPr>
              <w:t>Advantages</w:t>
            </w:r>
          </w:p>
        </w:tc>
        <w:tc>
          <w:tcPr>
            <w:tcW w:w="2320" w:type="dxa"/>
            <w:tcBorders>
              <w:top w:val="single" w:sz="4" w:space="0" w:color="auto"/>
              <w:left w:val="nil"/>
              <w:bottom w:val="single" w:sz="4" w:space="0" w:color="auto"/>
              <w:right w:val="single" w:sz="4" w:space="0" w:color="auto"/>
            </w:tcBorders>
            <w:shd w:val="clear" w:color="auto" w:fill="auto"/>
            <w:noWrap/>
            <w:vAlign w:val="bottom"/>
            <w:hideMark/>
          </w:tcPr>
          <w:p w14:paraId="7383156C" w14:textId="0388F312" w:rsidR="00072ECA" w:rsidRPr="0088108F" w:rsidRDefault="00072ECA" w:rsidP="00CC43B9">
            <w:pPr>
              <w:spacing w:after="0" w:line="360" w:lineRule="auto"/>
              <w:jc w:val="center"/>
              <w:rPr>
                <w:rFonts w:ascii="Arial" w:eastAsia="Times New Roman" w:hAnsi="Arial" w:cs="Arial"/>
                <w:b/>
                <w:bCs/>
                <w:color w:val="000000" w:themeColor="text1"/>
                <w:lang w:eastAsia="en-GB"/>
              </w:rPr>
            </w:pPr>
            <w:r w:rsidRPr="0088108F">
              <w:rPr>
                <w:rFonts w:ascii="Arial" w:eastAsia="Times New Roman" w:hAnsi="Arial" w:cs="Arial"/>
                <w:b/>
                <w:bCs/>
                <w:color w:val="000000" w:themeColor="text1"/>
                <w:lang w:eastAsia="en-GB"/>
              </w:rPr>
              <w:t>Disadvantages</w:t>
            </w:r>
          </w:p>
        </w:tc>
      </w:tr>
      <w:tr w:rsidR="00072ECA" w:rsidRPr="0088108F" w14:paraId="065571E3" w14:textId="77777777" w:rsidTr="003A2B49">
        <w:trPr>
          <w:trHeight w:val="300"/>
        </w:trPr>
        <w:tc>
          <w:tcPr>
            <w:tcW w:w="2740" w:type="dxa"/>
            <w:tcBorders>
              <w:top w:val="nil"/>
              <w:left w:val="single" w:sz="4" w:space="0" w:color="auto"/>
              <w:bottom w:val="single" w:sz="4" w:space="0" w:color="auto"/>
              <w:right w:val="single" w:sz="4" w:space="0" w:color="auto"/>
            </w:tcBorders>
            <w:shd w:val="clear" w:color="auto" w:fill="auto"/>
            <w:noWrap/>
            <w:vAlign w:val="bottom"/>
            <w:hideMark/>
          </w:tcPr>
          <w:p w14:paraId="6B5ADED0" w14:textId="37E1AD17" w:rsidR="00072ECA" w:rsidRPr="0088108F" w:rsidRDefault="00072ECA" w:rsidP="00CC43B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Income</w:t>
            </w:r>
          </w:p>
        </w:tc>
        <w:tc>
          <w:tcPr>
            <w:tcW w:w="2320" w:type="dxa"/>
            <w:tcBorders>
              <w:top w:val="nil"/>
              <w:left w:val="nil"/>
              <w:bottom w:val="single" w:sz="4" w:space="0" w:color="auto"/>
              <w:right w:val="single" w:sz="4" w:space="0" w:color="auto"/>
            </w:tcBorders>
            <w:shd w:val="clear" w:color="auto" w:fill="auto"/>
            <w:noWrap/>
            <w:vAlign w:val="bottom"/>
            <w:hideMark/>
          </w:tcPr>
          <w:p w14:paraId="1822B3B9" w14:textId="67BA23FE" w:rsidR="00072ECA" w:rsidRPr="0088108F" w:rsidRDefault="00072ECA" w:rsidP="00CC43B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Expenses</w:t>
            </w:r>
          </w:p>
        </w:tc>
      </w:tr>
      <w:tr w:rsidR="00072ECA" w:rsidRPr="0088108F" w14:paraId="764EB126" w14:textId="77777777" w:rsidTr="003A2B49">
        <w:trPr>
          <w:trHeight w:val="300"/>
        </w:trPr>
        <w:tc>
          <w:tcPr>
            <w:tcW w:w="2740" w:type="dxa"/>
            <w:tcBorders>
              <w:top w:val="nil"/>
              <w:left w:val="single" w:sz="4" w:space="0" w:color="auto"/>
              <w:bottom w:val="single" w:sz="4" w:space="0" w:color="auto"/>
              <w:right w:val="single" w:sz="4" w:space="0" w:color="auto"/>
            </w:tcBorders>
            <w:shd w:val="clear" w:color="auto" w:fill="auto"/>
            <w:noWrap/>
            <w:vAlign w:val="bottom"/>
            <w:hideMark/>
          </w:tcPr>
          <w:p w14:paraId="16FED55A" w14:textId="6B03C2E7" w:rsidR="00072ECA" w:rsidRPr="0088108F" w:rsidRDefault="00072ECA" w:rsidP="00CC43B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Long Term Security</w:t>
            </w:r>
          </w:p>
        </w:tc>
        <w:tc>
          <w:tcPr>
            <w:tcW w:w="2320" w:type="dxa"/>
            <w:tcBorders>
              <w:top w:val="nil"/>
              <w:left w:val="nil"/>
              <w:bottom w:val="single" w:sz="4" w:space="0" w:color="auto"/>
              <w:right w:val="single" w:sz="4" w:space="0" w:color="auto"/>
            </w:tcBorders>
            <w:shd w:val="clear" w:color="auto" w:fill="auto"/>
            <w:noWrap/>
            <w:vAlign w:val="bottom"/>
            <w:hideMark/>
          </w:tcPr>
          <w:p w14:paraId="494BA6E6" w14:textId="0A590CE2" w:rsidR="00072ECA" w:rsidRPr="0088108F" w:rsidRDefault="00072ECA" w:rsidP="00CC43B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Tenant Risk</w:t>
            </w:r>
          </w:p>
        </w:tc>
      </w:tr>
      <w:tr w:rsidR="00072ECA" w:rsidRPr="0088108F" w14:paraId="3C256080" w14:textId="77777777" w:rsidTr="003A2B49">
        <w:trPr>
          <w:trHeight w:val="300"/>
        </w:trPr>
        <w:tc>
          <w:tcPr>
            <w:tcW w:w="2740" w:type="dxa"/>
            <w:tcBorders>
              <w:top w:val="nil"/>
              <w:left w:val="single" w:sz="4" w:space="0" w:color="auto"/>
              <w:bottom w:val="single" w:sz="4" w:space="0" w:color="auto"/>
              <w:right w:val="single" w:sz="4" w:space="0" w:color="auto"/>
            </w:tcBorders>
            <w:shd w:val="clear" w:color="auto" w:fill="auto"/>
            <w:noWrap/>
            <w:vAlign w:val="bottom"/>
            <w:hideMark/>
          </w:tcPr>
          <w:p w14:paraId="43EEF8B7" w14:textId="15500269" w:rsidR="00072ECA" w:rsidRPr="0088108F" w:rsidRDefault="00072ECA" w:rsidP="00CC43B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Retirement Income</w:t>
            </w:r>
          </w:p>
        </w:tc>
        <w:tc>
          <w:tcPr>
            <w:tcW w:w="2320" w:type="dxa"/>
            <w:tcBorders>
              <w:top w:val="nil"/>
              <w:left w:val="nil"/>
              <w:bottom w:val="single" w:sz="4" w:space="0" w:color="auto"/>
              <w:right w:val="single" w:sz="4" w:space="0" w:color="auto"/>
            </w:tcBorders>
            <w:shd w:val="clear" w:color="auto" w:fill="auto"/>
            <w:noWrap/>
            <w:vAlign w:val="bottom"/>
            <w:hideMark/>
          </w:tcPr>
          <w:p w14:paraId="41C84C56" w14:textId="3979347C" w:rsidR="00072ECA" w:rsidRPr="0088108F" w:rsidRDefault="00072ECA" w:rsidP="00CC43B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Liability</w:t>
            </w:r>
          </w:p>
        </w:tc>
      </w:tr>
      <w:tr w:rsidR="00072ECA" w:rsidRPr="0088108F" w14:paraId="5F526515" w14:textId="77777777" w:rsidTr="003A2B49">
        <w:trPr>
          <w:trHeight w:val="300"/>
        </w:trPr>
        <w:tc>
          <w:tcPr>
            <w:tcW w:w="2740" w:type="dxa"/>
            <w:tcBorders>
              <w:top w:val="nil"/>
              <w:left w:val="single" w:sz="4" w:space="0" w:color="auto"/>
              <w:bottom w:val="single" w:sz="4" w:space="0" w:color="auto"/>
              <w:right w:val="single" w:sz="4" w:space="0" w:color="auto"/>
            </w:tcBorders>
            <w:shd w:val="clear" w:color="auto" w:fill="auto"/>
            <w:noWrap/>
            <w:vAlign w:val="bottom"/>
            <w:hideMark/>
          </w:tcPr>
          <w:p w14:paraId="00F3DF80" w14:textId="79DF57AE" w:rsidR="00072ECA" w:rsidRPr="0088108F" w:rsidRDefault="00072ECA" w:rsidP="00CC43B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Investment opportunity</w:t>
            </w:r>
          </w:p>
        </w:tc>
        <w:tc>
          <w:tcPr>
            <w:tcW w:w="2320" w:type="dxa"/>
            <w:tcBorders>
              <w:top w:val="nil"/>
              <w:left w:val="nil"/>
              <w:bottom w:val="single" w:sz="4" w:space="0" w:color="auto"/>
              <w:right w:val="single" w:sz="4" w:space="0" w:color="auto"/>
            </w:tcBorders>
            <w:shd w:val="clear" w:color="auto" w:fill="auto"/>
            <w:noWrap/>
            <w:vAlign w:val="bottom"/>
            <w:hideMark/>
          </w:tcPr>
          <w:p w14:paraId="26D1F28A" w14:textId="083397DD" w:rsidR="00072ECA" w:rsidRPr="0088108F" w:rsidRDefault="00072ECA" w:rsidP="00CC43B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Tax Costs</w:t>
            </w:r>
          </w:p>
        </w:tc>
      </w:tr>
      <w:tr w:rsidR="00072ECA" w:rsidRPr="0088108F" w14:paraId="200028DF" w14:textId="77777777" w:rsidTr="003A2B49">
        <w:trPr>
          <w:trHeight w:val="300"/>
        </w:trPr>
        <w:tc>
          <w:tcPr>
            <w:tcW w:w="2740" w:type="dxa"/>
            <w:tcBorders>
              <w:top w:val="nil"/>
              <w:left w:val="single" w:sz="4" w:space="0" w:color="auto"/>
              <w:bottom w:val="single" w:sz="4" w:space="0" w:color="auto"/>
              <w:right w:val="single" w:sz="4" w:space="0" w:color="auto"/>
            </w:tcBorders>
            <w:shd w:val="clear" w:color="auto" w:fill="auto"/>
            <w:noWrap/>
            <w:vAlign w:val="bottom"/>
            <w:hideMark/>
          </w:tcPr>
          <w:p w14:paraId="76FCD0DF" w14:textId="3E55B142" w:rsidR="00072ECA" w:rsidRPr="0088108F" w:rsidRDefault="00072ECA" w:rsidP="00CC43B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Business Opportunity</w:t>
            </w:r>
          </w:p>
        </w:tc>
        <w:tc>
          <w:tcPr>
            <w:tcW w:w="2320" w:type="dxa"/>
            <w:tcBorders>
              <w:top w:val="nil"/>
              <w:left w:val="nil"/>
              <w:bottom w:val="single" w:sz="4" w:space="0" w:color="auto"/>
              <w:right w:val="single" w:sz="4" w:space="0" w:color="auto"/>
            </w:tcBorders>
            <w:shd w:val="clear" w:color="auto" w:fill="auto"/>
            <w:noWrap/>
            <w:vAlign w:val="bottom"/>
            <w:hideMark/>
          </w:tcPr>
          <w:p w14:paraId="5BE5F54B" w14:textId="787DFEC0" w:rsidR="00072ECA" w:rsidRPr="0088108F" w:rsidRDefault="00072ECA" w:rsidP="00CC43B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Many Legislation laws</w:t>
            </w:r>
          </w:p>
        </w:tc>
      </w:tr>
      <w:tr w:rsidR="00072ECA" w:rsidRPr="0088108F" w14:paraId="4DE71173" w14:textId="77777777" w:rsidTr="003A2B49">
        <w:trPr>
          <w:trHeight w:val="300"/>
        </w:trPr>
        <w:tc>
          <w:tcPr>
            <w:tcW w:w="2740" w:type="dxa"/>
            <w:tcBorders>
              <w:top w:val="nil"/>
              <w:left w:val="single" w:sz="4" w:space="0" w:color="auto"/>
              <w:bottom w:val="single" w:sz="4" w:space="0" w:color="auto"/>
              <w:right w:val="single" w:sz="4" w:space="0" w:color="auto"/>
            </w:tcBorders>
            <w:shd w:val="clear" w:color="auto" w:fill="auto"/>
            <w:noWrap/>
            <w:vAlign w:val="bottom"/>
            <w:hideMark/>
          </w:tcPr>
          <w:p w14:paraId="412CB8B2" w14:textId="14A2FA6C" w:rsidR="00072ECA" w:rsidRPr="0088108F" w:rsidRDefault="00072ECA" w:rsidP="00CC43B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Property Value Growth</w:t>
            </w:r>
          </w:p>
        </w:tc>
        <w:tc>
          <w:tcPr>
            <w:tcW w:w="2320" w:type="dxa"/>
            <w:tcBorders>
              <w:top w:val="nil"/>
              <w:left w:val="nil"/>
              <w:bottom w:val="single" w:sz="4" w:space="0" w:color="auto"/>
              <w:right w:val="single" w:sz="4" w:space="0" w:color="auto"/>
            </w:tcBorders>
            <w:shd w:val="clear" w:color="auto" w:fill="auto"/>
            <w:noWrap/>
            <w:vAlign w:val="bottom"/>
            <w:hideMark/>
          </w:tcPr>
          <w:p w14:paraId="6BB65BA7" w14:textId="4B6DBFA6" w:rsidR="00072ECA" w:rsidRPr="0088108F" w:rsidRDefault="00072ECA" w:rsidP="00CC43B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Time Consuming</w:t>
            </w:r>
          </w:p>
        </w:tc>
      </w:tr>
    </w:tbl>
    <w:p w14:paraId="34954551" w14:textId="77777777" w:rsidR="00072ECA" w:rsidRPr="0088108F" w:rsidRDefault="00072ECA" w:rsidP="00DA0F9B">
      <w:pPr>
        <w:spacing w:line="360" w:lineRule="auto"/>
        <w:jc w:val="both"/>
        <w:rPr>
          <w:rFonts w:ascii="Arial" w:hAnsi="Arial" w:cs="Arial"/>
          <w:b/>
          <w:color w:val="000000" w:themeColor="text1"/>
        </w:rPr>
      </w:pPr>
    </w:p>
    <w:p w14:paraId="5D90F46A" w14:textId="227D9E98" w:rsidR="00072ECA" w:rsidRPr="0088108F" w:rsidRDefault="00072ECA" w:rsidP="00DA0F9B">
      <w:pPr>
        <w:spacing w:line="360" w:lineRule="auto"/>
        <w:jc w:val="both"/>
        <w:rPr>
          <w:rFonts w:ascii="Arial" w:hAnsi="Arial" w:cs="Arial"/>
          <w:color w:val="000000" w:themeColor="text1"/>
        </w:rPr>
      </w:pPr>
      <w:r w:rsidRPr="0088108F">
        <w:rPr>
          <w:rFonts w:ascii="Arial" w:hAnsi="Arial" w:cs="Arial"/>
          <w:color w:val="000000" w:themeColor="text1"/>
        </w:rPr>
        <w:t xml:space="preserve">Figure </w:t>
      </w:r>
      <w:r w:rsidR="00CC43B9">
        <w:rPr>
          <w:rFonts w:ascii="Arial" w:hAnsi="Arial" w:cs="Arial"/>
          <w:color w:val="000000" w:themeColor="text1"/>
        </w:rPr>
        <w:t>7</w:t>
      </w:r>
      <w:r w:rsidRPr="0088108F">
        <w:rPr>
          <w:rFonts w:ascii="Arial" w:hAnsi="Arial" w:cs="Arial"/>
          <w:color w:val="000000" w:themeColor="text1"/>
        </w:rPr>
        <w:t xml:space="preserve"> shows a brief overview of the advantages and disadvantages of being a landlord in the current market</w:t>
      </w:r>
      <w:r w:rsidR="0029391C">
        <w:rPr>
          <w:rFonts w:ascii="Arial" w:hAnsi="Arial" w:cs="Arial"/>
          <w:color w:val="000000" w:themeColor="text1"/>
        </w:rPr>
        <w:t>.</w:t>
      </w:r>
      <w:r w:rsidRPr="0088108F">
        <w:rPr>
          <w:rFonts w:ascii="Arial" w:hAnsi="Arial" w:cs="Arial"/>
          <w:color w:val="000000" w:themeColor="text1"/>
        </w:rPr>
        <w:t xml:space="preserve"> </w:t>
      </w:r>
      <w:sdt>
        <w:sdtPr>
          <w:rPr>
            <w:rFonts w:ascii="Arial" w:hAnsi="Arial" w:cs="Arial"/>
            <w:color w:val="000000" w:themeColor="text1"/>
          </w:rPr>
          <w:id w:val="1273356751"/>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Tre17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(Hamm, 2017)</w:t>
          </w:r>
          <w:r w:rsidRPr="0088108F">
            <w:rPr>
              <w:rFonts w:ascii="Arial" w:hAnsi="Arial" w:cs="Arial"/>
              <w:color w:val="000000" w:themeColor="text1"/>
            </w:rPr>
            <w:fldChar w:fldCharType="end"/>
          </w:r>
        </w:sdtContent>
      </w:sdt>
      <w:r w:rsidR="0029391C">
        <w:rPr>
          <w:rFonts w:ascii="Arial" w:hAnsi="Arial" w:cs="Arial"/>
          <w:color w:val="000000" w:themeColor="text1"/>
        </w:rPr>
        <w:t xml:space="preserve"> </w:t>
      </w:r>
      <w:r w:rsidRPr="0088108F">
        <w:rPr>
          <w:rFonts w:ascii="Arial" w:hAnsi="Arial" w:cs="Arial"/>
          <w:color w:val="000000" w:themeColor="text1"/>
        </w:rPr>
        <w:t xml:space="preserve">explains that the biggest benefit of renting is the direct income stream however this cannot always be relied on as there is never a guarantee that tenants will pay rent in full and on time. In an ideal circumstance the costs of the rent will supersede the costs of mortgage rates, maintenance costs, tax rates and any other charges to provide a profitable income at the end of the year.  Some tenants ay cause more wear and tear to a property depending on their personal living conditions, however this is something that would need to be weighed up as having a property vacant for long period of time would generate no income at all. </w:t>
      </w:r>
    </w:p>
    <w:p w14:paraId="1CFD64FF" w14:textId="575F16D5" w:rsidR="00072ECA" w:rsidRPr="0088108F" w:rsidRDefault="00072ECA" w:rsidP="00DA0F9B">
      <w:pPr>
        <w:spacing w:line="360" w:lineRule="auto"/>
        <w:jc w:val="both"/>
        <w:rPr>
          <w:rFonts w:ascii="Arial" w:hAnsi="Arial" w:cs="Arial"/>
          <w:color w:val="000000" w:themeColor="text1"/>
        </w:rPr>
      </w:pPr>
      <w:r w:rsidRPr="0088108F">
        <w:rPr>
          <w:rFonts w:ascii="Arial" w:hAnsi="Arial" w:cs="Arial"/>
          <w:color w:val="000000" w:themeColor="text1"/>
        </w:rPr>
        <w:t xml:space="preserve">Landlords are likely to gain from </w:t>
      </w:r>
      <w:r w:rsidR="00B44B48" w:rsidRPr="0088108F">
        <w:rPr>
          <w:rFonts w:ascii="Arial" w:hAnsi="Arial" w:cs="Arial"/>
          <w:color w:val="000000" w:themeColor="text1"/>
        </w:rPr>
        <w:t>an</w:t>
      </w:r>
      <w:r w:rsidRPr="0088108F">
        <w:rPr>
          <w:rFonts w:ascii="Arial" w:hAnsi="Arial" w:cs="Arial"/>
          <w:color w:val="000000" w:themeColor="text1"/>
        </w:rPr>
        <w:t xml:space="preserve"> increase in property value over time, making this a good investment opportunity for the future. This would fully depend on the economic climate at the time, with considerations such as inflation and growth rates. </w:t>
      </w:r>
    </w:p>
    <w:p w14:paraId="40183FFC" w14:textId="4C5E28E8" w:rsidR="00072ECA" w:rsidRDefault="00072ECA" w:rsidP="00DA0F9B">
      <w:pPr>
        <w:spacing w:line="360" w:lineRule="auto"/>
        <w:jc w:val="both"/>
        <w:rPr>
          <w:rFonts w:ascii="Arial" w:hAnsi="Arial" w:cs="Arial"/>
          <w:color w:val="000000" w:themeColor="text1"/>
        </w:rPr>
      </w:pPr>
      <w:r w:rsidRPr="0088108F">
        <w:rPr>
          <w:rFonts w:ascii="Arial" w:hAnsi="Arial" w:cs="Arial"/>
          <w:color w:val="000000" w:themeColor="text1"/>
        </w:rPr>
        <w:t xml:space="preserve">However, owning a property is a significant purchase and providing is done in the correct way, can be very rewarding however all landlords and potential investors will always need to consider any advantages and disadvantages when entering the housing market due to the speediness of change within the industry. </w:t>
      </w:r>
    </w:p>
    <w:p w14:paraId="535431CF" w14:textId="77777777" w:rsidR="00CC43B9" w:rsidRPr="0088108F" w:rsidRDefault="00CC43B9" w:rsidP="00DA0F9B">
      <w:pPr>
        <w:spacing w:line="360" w:lineRule="auto"/>
        <w:jc w:val="both"/>
        <w:rPr>
          <w:rFonts w:ascii="Arial" w:hAnsi="Arial" w:cs="Arial"/>
          <w:color w:val="000000" w:themeColor="text1"/>
        </w:rPr>
      </w:pPr>
    </w:p>
    <w:p w14:paraId="7D5B8CF8" w14:textId="32839CA4" w:rsidR="00072ECA" w:rsidRDefault="003A2B49" w:rsidP="009E7B6D">
      <w:pPr>
        <w:pStyle w:val="Heading3"/>
        <w:numPr>
          <w:ilvl w:val="2"/>
          <w:numId w:val="4"/>
        </w:numPr>
        <w:rPr>
          <w:rFonts w:ascii="Arial" w:eastAsiaTheme="minorHAnsi" w:hAnsi="Arial" w:cs="Arial"/>
          <w:b w:val="0"/>
          <w:color w:val="000000" w:themeColor="text1"/>
        </w:rPr>
      </w:pPr>
      <w:r w:rsidRPr="009E7B6D">
        <w:rPr>
          <w:rFonts w:ascii="Arial" w:eastAsiaTheme="minorHAnsi" w:hAnsi="Arial" w:cs="Arial"/>
          <w:b w:val="0"/>
          <w:color w:val="000000" w:themeColor="text1"/>
        </w:rPr>
        <w:lastRenderedPageBreak/>
        <w:t xml:space="preserve"> </w:t>
      </w:r>
      <w:bookmarkStart w:id="21" w:name="_Toc514004549"/>
      <w:r w:rsidR="00072ECA" w:rsidRPr="009E7B6D">
        <w:rPr>
          <w:rFonts w:ascii="Arial" w:eastAsiaTheme="minorHAnsi" w:hAnsi="Arial" w:cs="Arial"/>
          <w:b w:val="0"/>
          <w:color w:val="000000" w:themeColor="text1"/>
        </w:rPr>
        <w:t>Tenant</w:t>
      </w:r>
      <w:bookmarkEnd w:id="21"/>
    </w:p>
    <w:p w14:paraId="7E1D1FEF" w14:textId="77777777" w:rsidR="009E7B6D" w:rsidRPr="009E7B6D" w:rsidRDefault="009E7B6D" w:rsidP="009E7B6D"/>
    <w:tbl>
      <w:tblPr>
        <w:tblW w:w="5060" w:type="dxa"/>
        <w:tblInd w:w="1974" w:type="dxa"/>
        <w:tblLook w:val="04A0" w:firstRow="1" w:lastRow="0" w:firstColumn="1" w:lastColumn="0" w:noHBand="0" w:noVBand="1"/>
      </w:tblPr>
      <w:tblGrid>
        <w:gridCol w:w="2740"/>
        <w:gridCol w:w="2320"/>
      </w:tblGrid>
      <w:tr w:rsidR="00072ECA" w:rsidRPr="0088108F" w14:paraId="04AA1E4C" w14:textId="77777777" w:rsidTr="003A2B49">
        <w:trPr>
          <w:trHeight w:val="300"/>
        </w:trPr>
        <w:tc>
          <w:tcPr>
            <w:tcW w:w="274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787EF62" w14:textId="5CEE4D70" w:rsidR="00072ECA" w:rsidRPr="0088108F" w:rsidRDefault="00072ECA" w:rsidP="00CC43B9">
            <w:pPr>
              <w:spacing w:after="0" w:line="240" w:lineRule="auto"/>
              <w:jc w:val="center"/>
              <w:rPr>
                <w:rFonts w:ascii="Arial" w:eastAsia="Times New Roman" w:hAnsi="Arial" w:cs="Arial"/>
                <w:b/>
                <w:bCs/>
                <w:color w:val="000000" w:themeColor="text1"/>
                <w:lang w:eastAsia="en-GB"/>
              </w:rPr>
            </w:pPr>
            <w:r w:rsidRPr="0088108F">
              <w:rPr>
                <w:rFonts w:ascii="Arial" w:eastAsia="Times New Roman" w:hAnsi="Arial" w:cs="Arial"/>
                <w:b/>
                <w:bCs/>
                <w:color w:val="000000" w:themeColor="text1"/>
                <w:lang w:eastAsia="en-GB"/>
              </w:rPr>
              <w:t>Advantages</w:t>
            </w:r>
          </w:p>
        </w:tc>
        <w:tc>
          <w:tcPr>
            <w:tcW w:w="2320" w:type="dxa"/>
            <w:tcBorders>
              <w:top w:val="single" w:sz="4" w:space="0" w:color="auto"/>
              <w:left w:val="nil"/>
              <w:bottom w:val="single" w:sz="4" w:space="0" w:color="auto"/>
              <w:right w:val="single" w:sz="4" w:space="0" w:color="auto"/>
            </w:tcBorders>
            <w:shd w:val="clear" w:color="auto" w:fill="auto"/>
            <w:vAlign w:val="center"/>
            <w:hideMark/>
          </w:tcPr>
          <w:p w14:paraId="64F77757" w14:textId="3D1DAD36" w:rsidR="00072ECA" w:rsidRPr="0088108F" w:rsidRDefault="00072ECA" w:rsidP="00CC43B9">
            <w:pPr>
              <w:spacing w:after="0" w:line="240" w:lineRule="auto"/>
              <w:jc w:val="center"/>
              <w:rPr>
                <w:rFonts w:ascii="Arial" w:eastAsia="Times New Roman" w:hAnsi="Arial" w:cs="Arial"/>
                <w:b/>
                <w:bCs/>
                <w:color w:val="000000" w:themeColor="text1"/>
                <w:lang w:eastAsia="en-GB"/>
              </w:rPr>
            </w:pPr>
            <w:r w:rsidRPr="0088108F">
              <w:rPr>
                <w:rFonts w:ascii="Arial" w:eastAsia="Times New Roman" w:hAnsi="Arial" w:cs="Arial"/>
                <w:b/>
                <w:bCs/>
                <w:color w:val="000000" w:themeColor="text1"/>
                <w:lang w:eastAsia="en-GB"/>
              </w:rPr>
              <w:t>Disadvantages</w:t>
            </w:r>
          </w:p>
        </w:tc>
      </w:tr>
      <w:tr w:rsidR="00072ECA" w:rsidRPr="0088108F" w14:paraId="3EA6436C" w14:textId="77777777" w:rsidTr="003A2B49">
        <w:trPr>
          <w:trHeight w:val="300"/>
        </w:trPr>
        <w:tc>
          <w:tcPr>
            <w:tcW w:w="2740" w:type="dxa"/>
            <w:tcBorders>
              <w:top w:val="nil"/>
              <w:left w:val="single" w:sz="4" w:space="0" w:color="auto"/>
              <w:bottom w:val="single" w:sz="4" w:space="0" w:color="auto"/>
              <w:right w:val="single" w:sz="4" w:space="0" w:color="auto"/>
            </w:tcBorders>
            <w:shd w:val="clear" w:color="auto" w:fill="auto"/>
            <w:vAlign w:val="center"/>
            <w:hideMark/>
          </w:tcPr>
          <w:p w14:paraId="0D590D59" w14:textId="1F875320" w:rsidR="00072ECA" w:rsidRPr="0088108F" w:rsidRDefault="00072ECA" w:rsidP="00CC43B9">
            <w:pPr>
              <w:spacing w:after="0" w:line="24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Flexibility to move</w:t>
            </w:r>
          </w:p>
        </w:tc>
        <w:tc>
          <w:tcPr>
            <w:tcW w:w="2320" w:type="dxa"/>
            <w:tcBorders>
              <w:top w:val="nil"/>
              <w:left w:val="nil"/>
              <w:bottom w:val="single" w:sz="4" w:space="0" w:color="auto"/>
              <w:right w:val="single" w:sz="4" w:space="0" w:color="auto"/>
            </w:tcBorders>
            <w:shd w:val="clear" w:color="auto" w:fill="auto"/>
            <w:vAlign w:val="center"/>
            <w:hideMark/>
          </w:tcPr>
          <w:p w14:paraId="2C61CA9A" w14:textId="258CB1B7" w:rsidR="00072ECA" w:rsidRPr="0088108F" w:rsidRDefault="00072ECA" w:rsidP="00CC43B9">
            <w:pPr>
              <w:spacing w:after="0" w:line="24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No Equity</w:t>
            </w:r>
          </w:p>
        </w:tc>
      </w:tr>
      <w:tr w:rsidR="00072ECA" w:rsidRPr="0088108F" w14:paraId="0C3D2113" w14:textId="77777777" w:rsidTr="003A2B49">
        <w:trPr>
          <w:trHeight w:val="300"/>
        </w:trPr>
        <w:tc>
          <w:tcPr>
            <w:tcW w:w="2740" w:type="dxa"/>
            <w:tcBorders>
              <w:top w:val="nil"/>
              <w:left w:val="single" w:sz="4" w:space="0" w:color="auto"/>
              <w:bottom w:val="single" w:sz="4" w:space="0" w:color="auto"/>
              <w:right w:val="single" w:sz="4" w:space="0" w:color="auto"/>
            </w:tcBorders>
            <w:shd w:val="clear" w:color="auto" w:fill="auto"/>
            <w:vAlign w:val="center"/>
            <w:hideMark/>
          </w:tcPr>
          <w:p w14:paraId="0B755909" w14:textId="218A9113" w:rsidR="00072ECA" w:rsidRPr="0088108F" w:rsidRDefault="00072ECA" w:rsidP="00CC43B9">
            <w:pPr>
              <w:spacing w:after="0" w:line="24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Lower costs</w:t>
            </w:r>
          </w:p>
        </w:tc>
        <w:tc>
          <w:tcPr>
            <w:tcW w:w="2320" w:type="dxa"/>
            <w:tcBorders>
              <w:top w:val="nil"/>
              <w:left w:val="nil"/>
              <w:bottom w:val="single" w:sz="4" w:space="0" w:color="auto"/>
              <w:right w:val="single" w:sz="4" w:space="0" w:color="auto"/>
            </w:tcBorders>
            <w:shd w:val="clear" w:color="auto" w:fill="auto"/>
            <w:vAlign w:val="center"/>
            <w:hideMark/>
          </w:tcPr>
          <w:p w14:paraId="2FE556BB" w14:textId="5BEC4657" w:rsidR="00072ECA" w:rsidRPr="0088108F" w:rsidRDefault="00072ECA" w:rsidP="00CC43B9">
            <w:pPr>
              <w:spacing w:after="0" w:line="24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Landlord Risk</w:t>
            </w:r>
          </w:p>
        </w:tc>
      </w:tr>
      <w:tr w:rsidR="00072ECA" w:rsidRPr="0088108F" w14:paraId="35F14964" w14:textId="77777777" w:rsidTr="003A2B49">
        <w:trPr>
          <w:trHeight w:val="600"/>
        </w:trPr>
        <w:tc>
          <w:tcPr>
            <w:tcW w:w="2740" w:type="dxa"/>
            <w:tcBorders>
              <w:top w:val="nil"/>
              <w:left w:val="single" w:sz="4" w:space="0" w:color="auto"/>
              <w:bottom w:val="single" w:sz="4" w:space="0" w:color="auto"/>
              <w:right w:val="single" w:sz="4" w:space="0" w:color="auto"/>
            </w:tcBorders>
            <w:shd w:val="clear" w:color="auto" w:fill="auto"/>
            <w:vAlign w:val="center"/>
            <w:hideMark/>
          </w:tcPr>
          <w:p w14:paraId="202A80EA" w14:textId="4F3B2A72" w:rsidR="00072ECA" w:rsidRPr="0088108F" w:rsidRDefault="00072ECA" w:rsidP="00CC43B9">
            <w:pPr>
              <w:spacing w:after="0" w:line="24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xml:space="preserve">Quicker </w:t>
            </w:r>
            <w:r w:rsidR="00267FCF" w:rsidRPr="0088108F">
              <w:rPr>
                <w:rFonts w:ascii="Arial" w:eastAsia="Times New Roman" w:hAnsi="Arial" w:cs="Arial"/>
                <w:color w:val="000000" w:themeColor="text1"/>
                <w:lang w:eastAsia="en-GB"/>
              </w:rPr>
              <w:t>period</w:t>
            </w:r>
            <w:r w:rsidRPr="0088108F">
              <w:rPr>
                <w:rFonts w:ascii="Arial" w:eastAsia="Times New Roman" w:hAnsi="Arial" w:cs="Arial"/>
                <w:color w:val="000000" w:themeColor="text1"/>
                <w:lang w:eastAsia="en-GB"/>
              </w:rPr>
              <w:t xml:space="preserve"> to occupy a property</w:t>
            </w:r>
          </w:p>
        </w:tc>
        <w:tc>
          <w:tcPr>
            <w:tcW w:w="2320" w:type="dxa"/>
            <w:tcBorders>
              <w:top w:val="nil"/>
              <w:left w:val="nil"/>
              <w:bottom w:val="single" w:sz="4" w:space="0" w:color="auto"/>
              <w:right w:val="single" w:sz="4" w:space="0" w:color="auto"/>
            </w:tcBorders>
            <w:shd w:val="clear" w:color="auto" w:fill="auto"/>
            <w:vAlign w:val="center"/>
            <w:hideMark/>
          </w:tcPr>
          <w:p w14:paraId="19A04E87" w14:textId="229EC61F" w:rsidR="00072ECA" w:rsidRPr="0088108F" w:rsidRDefault="00072ECA" w:rsidP="00CC43B9">
            <w:pPr>
              <w:spacing w:after="0" w:line="24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Legislation Changes</w:t>
            </w:r>
          </w:p>
        </w:tc>
      </w:tr>
      <w:tr w:rsidR="00072ECA" w:rsidRPr="0088108F" w14:paraId="6D6AD760" w14:textId="77777777" w:rsidTr="003A2B49">
        <w:trPr>
          <w:trHeight w:val="300"/>
        </w:trPr>
        <w:tc>
          <w:tcPr>
            <w:tcW w:w="2740" w:type="dxa"/>
            <w:tcBorders>
              <w:top w:val="nil"/>
              <w:left w:val="single" w:sz="4" w:space="0" w:color="auto"/>
              <w:bottom w:val="single" w:sz="4" w:space="0" w:color="auto"/>
              <w:right w:val="single" w:sz="4" w:space="0" w:color="auto"/>
            </w:tcBorders>
            <w:shd w:val="clear" w:color="auto" w:fill="auto"/>
            <w:vAlign w:val="center"/>
            <w:hideMark/>
          </w:tcPr>
          <w:p w14:paraId="04994B96" w14:textId="40235593" w:rsidR="00072ECA" w:rsidRPr="0088108F" w:rsidRDefault="00072ECA" w:rsidP="00CC43B9">
            <w:pPr>
              <w:spacing w:after="0" w:line="24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No Maintenance costs</w:t>
            </w:r>
          </w:p>
        </w:tc>
        <w:tc>
          <w:tcPr>
            <w:tcW w:w="2320" w:type="dxa"/>
            <w:tcBorders>
              <w:top w:val="nil"/>
              <w:left w:val="nil"/>
              <w:bottom w:val="single" w:sz="4" w:space="0" w:color="auto"/>
              <w:right w:val="single" w:sz="4" w:space="0" w:color="auto"/>
            </w:tcBorders>
            <w:shd w:val="clear" w:color="auto" w:fill="auto"/>
            <w:vAlign w:val="center"/>
            <w:hideMark/>
          </w:tcPr>
          <w:p w14:paraId="07F56D32" w14:textId="2696B8BA" w:rsidR="00072ECA" w:rsidRPr="0088108F" w:rsidRDefault="00072ECA" w:rsidP="00CC43B9">
            <w:pPr>
              <w:spacing w:after="0" w:line="24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No Security</w:t>
            </w:r>
          </w:p>
        </w:tc>
      </w:tr>
      <w:tr w:rsidR="00072ECA" w:rsidRPr="0088108F" w14:paraId="4D6C9346" w14:textId="77777777" w:rsidTr="003A2B49">
        <w:trPr>
          <w:trHeight w:val="600"/>
        </w:trPr>
        <w:tc>
          <w:tcPr>
            <w:tcW w:w="2740" w:type="dxa"/>
            <w:tcBorders>
              <w:top w:val="nil"/>
              <w:left w:val="single" w:sz="4" w:space="0" w:color="auto"/>
              <w:bottom w:val="single" w:sz="4" w:space="0" w:color="auto"/>
              <w:right w:val="single" w:sz="4" w:space="0" w:color="auto"/>
            </w:tcBorders>
            <w:shd w:val="clear" w:color="auto" w:fill="auto"/>
            <w:vAlign w:val="center"/>
            <w:hideMark/>
          </w:tcPr>
          <w:p w14:paraId="36D57144" w14:textId="7F39869E" w:rsidR="00072ECA" w:rsidRPr="0088108F" w:rsidRDefault="00072ECA" w:rsidP="00CC43B9">
            <w:pPr>
              <w:spacing w:after="0" w:line="24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Shorter/longer terms available</w:t>
            </w:r>
          </w:p>
        </w:tc>
        <w:tc>
          <w:tcPr>
            <w:tcW w:w="2320" w:type="dxa"/>
            <w:tcBorders>
              <w:top w:val="nil"/>
              <w:left w:val="nil"/>
              <w:bottom w:val="single" w:sz="4" w:space="0" w:color="auto"/>
              <w:right w:val="single" w:sz="4" w:space="0" w:color="auto"/>
            </w:tcBorders>
            <w:shd w:val="clear" w:color="auto" w:fill="auto"/>
            <w:vAlign w:val="center"/>
            <w:hideMark/>
          </w:tcPr>
          <w:p w14:paraId="35670D0E" w14:textId="77777777" w:rsidR="00072ECA" w:rsidRPr="0088108F" w:rsidRDefault="00072ECA" w:rsidP="00CC43B9">
            <w:pPr>
              <w:spacing w:after="0" w:line="24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Property is not your own</w:t>
            </w:r>
          </w:p>
        </w:tc>
      </w:tr>
    </w:tbl>
    <w:p w14:paraId="595ABF51" w14:textId="77777777" w:rsidR="00072ECA" w:rsidRPr="0088108F" w:rsidRDefault="00072ECA" w:rsidP="00DA0F9B">
      <w:pPr>
        <w:spacing w:line="360" w:lineRule="auto"/>
        <w:jc w:val="both"/>
        <w:rPr>
          <w:rFonts w:ascii="Arial" w:hAnsi="Arial" w:cs="Arial"/>
          <w:b/>
          <w:color w:val="000000" w:themeColor="text1"/>
        </w:rPr>
      </w:pPr>
    </w:p>
    <w:p w14:paraId="096A6CEE" w14:textId="3771B05B" w:rsidR="00072ECA" w:rsidRPr="0088108F" w:rsidRDefault="00072ECA" w:rsidP="00DA0F9B">
      <w:pPr>
        <w:spacing w:line="360" w:lineRule="auto"/>
        <w:jc w:val="both"/>
        <w:rPr>
          <w:rFonts w:ascii="Arial" w:hAnsi="Arial" w:cs="Arial"/>
          <w:color w:val="000000" w:themeColor="text1"/>
        </w:rPr>
      </w:pPr>
      <w:r w:rsidRPr="0088108F">
        <w:rPr>
          <w:rFonts w:ascii="Arial" w:hAnsi="Arial" w:cs="Arial"/>
          <w:color w:val="000000" w:themeColor="text1"/>
        </w:rPr>
        <w:t xml:space="preserve">Figure </w:t>
      </w:r>
      <w:r w:rsidR="00CC43B9">
        <w:rPr>
          <w:rFonts w:ascii="Arial" w:hAnsi="Arial" w:cs="Arial"/>
          <w:color w:val="000000" w:themeColor="text1"/>
        </w:rPr>
        <w:t>8</w:t>
      </w:r>
      <w:r w:rsidRPr="0088108F">
        <w:rPr>
          <w:rFonts w:ascii="Arial" w:hAnsi="Arial" w:cs="Arial"/>
          <w:color w:val="000000" w:themeColor="text1"/>
        </w:rPr>
        <w:t xml:space="preserve"> shows the brief advantages and disadvantages of being a tenant in the current market. </w:t>
      </w:r>
    </w:p>
    <w:p w14:paraId="52E1AC85" w14:textId="20D2D3FC" w:rsidR="00072ECA" w:rsidRPr="0088108F" w:rsidRDefault="00072ECA" w:rsidP="00DA0F9B">
      <w:pPr>
        <w:spacing w:line="360" w:lineRule="auto"/>
        <w:jc w:val="both"/>
        <w:rPr>
          <w:rFonts w:ascii="Arial" w:hAnsi="Arial" w:cs="Arial"/>
          <w:color w:val="000000" w:themeColor="text1"/>
        </w:rPr>
      </w:pPr>
      <w:r w:rsidRPr="0088108F">
        <w:rPr>
          <w:rFonts w:ascii="Arial" w:hAnsi="Arial" w:cs="Arial"/>
          <w:color w:val="000000" w:themeColor="text1"/>
        </w:rPr>
        <w:t xml:space="preserve">One of the main factors that affects the decision for tenants to rent a property is costs. To buy a property an individual is aiming to achieve a 10%-20% deposit which unfortunately in the current economic climate is unachievable for many people thus reducing their options to renting. One of the main benefits for renting is the lower upfront costs which rent, deposit and any additional charges incurred by letting agents. There </w:t>
      </w:r>
      <w:r w:rsidR="00B44B48" w:rsidRPr="0088108F">
        <w:rPr>
          <w:rFonts w:ascii="Arial" w:hAnsi="Arial" w:cs="Arial"/>
          <w:color w:val="000000" w:themeColor="text1"/>
        </w:rPr>
        <w:t>are also no costs</w:t>
      </w:r>
      <w:r w:rsidRPr="0088108F">
        <w:rPr>
          <w:rFonts w:ascii="Arial" w:hAnsi="Arial" w:cs="Arial"/>
          <w:color w:val="000000" w:themeColor="text1"/>
        </w:rPr>
        <w:t xml:space="preserve"> involved for maintaining the property as </w:t>
      </w:r>
      <w:r w:rsidR="006A4D43" w:rsidRPr="0088108F">
        <w:rPr>
          <w:rFonts w:ascii="Arial" w:hAnsi="Arial" w:cs="Arial"/>
          <w:color w:val="000000" w:themeColor="text1"/>
        </w:rPr>
        <w:t>these falls</w:t>
      </w:r>
      <w:r w:rsidRPr="0088108F">
        <w:rPr>
          <w:rFonts w:ascii="Arial" w:hAnsi="Arial" w:cs="Arial"/>
          <w:color w:val="000000" w:themeColor="text1"/>
        </w:rPr>
        <w:t xml:space="preserve"> under the right and responsibilities of the landlord.  Renters have more flexibility when deciding to move home. The process is less time consuming and costly. </w:t>
      </w:r>
    </w:p>
    <w:p w14:paraId="36A43DCA" w14:textId="5ACF106A" w:rsidR="00072ECA" w:rsidRPr="0088108F" w:rsidRDefault="00072ECA" w:rsidP="00DA0F9B">
      <w:pPr>
        <w:spacing w:line="360" w:lineRule="auto"/>
        <w:jc w:val="both"/>
        <w:rPr>
          <w:rFonts w:ascii="Arial" w:hAnsi="Arial" w:cs="Arial"/>
          <w:color w:val="000000" w:themeColor="text1"/>
        </w:rPr>
      </w:pPr>
      <w:r w:rsidRPr="0088108F">
        <w:rPr>
          <w:rFonts w:ascii="Arial" w:hAnsi="Arial" w:cs="Arial"/>
          <w:color w:val="000000" w:themeColor="text1"/>
        </w:rPr>
        <w:t xml:space="preserve">Across England and Wales Private rents are said to hit a new high of £816 per month </w:t>
      </w:r>
      <w:sdt>
        <w:sdtPr>
          <w:rPr>
            <w:rFonts w:ascii="Arial" w:hAnsi="Arial" w:cs="Arial"/>
            <w:color w:val="000000" w:themeColor="text1"/>
          </w:rPr>
          <w:id w:val="1000771960"/>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Cam15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(Canocchi, 2015)</w:t>
          </w:r>
          <w:r w:rsidRPr="0088108F">
            <w:rPr>
              <w:rFonts w:ascii="Arial" w:hAnsi="Arial" w:cs="Arial"/>
              <w:color w:val="000000" w:themeColor="text1"/>
            </w:rPr>
            <w:fldChar w:fldCharType="end"/>
          </w:r>
        </w:sdtContent>
      </w:sdt>
      <w:r w:rsidR="0029391C">
        <w:rPr>
          <w:rFonts w:ascii="Arial" w:hAnsi="Arial" w:cs="Arial"/>
          <w:color w:val="000000" w:themeColor="text1"/>
        </w:rPr>
        <w:t xml:space="preserve">. </w:t>
      </w:r>
      <w:r w:rsidRPr="0088108F">
        <w:rPr>
          <w:rFonts w:ascii="Arial" w:hAnsi="Arial" w:cs="Arial"/>
          <w:color w:val="000000" w:themeColor="text1"/>
        </w:rPr>
        <w:t xml:space="preserve">While this works in the favour of landlords, unfortunately this is unbeneficial from a tenant’s perspective as this money is satisfying mortgage payments on behalf of the property owner. There is also no security as a landlord can request their property back at any time. </w:t>
      </w:r>
    </w:p>
    <w:p w14:paraId="55E32F32" w14:textId="62D4CB4C" w:rsidR="00072ECA" w:rsidRPr="0088108F" w:rsidRDefault="00072ECA" w:rsidP="00DA0F9B">
      <w:pPr>
        <w:spacing w:line="360" w:lineRule="auto"/>
        <w:jc w:val="both"/>
        <w:rPr>
          <w:rFonts w:ascii="Arial" w:hAnsi="Arial" w:cs="Arial"/>
          <w:color w:val="000000" w:themeColor="text1"/>
        </w:rPr>
      </w:pPr>
      <w:r w:rsidRPr="0088108F">
        <w:rPr>
          <w:rFonts w:ascii="Arial" w:hAnsi="Arial" w:cs="Arial"/>
          <w:color w:val="000000" w:themeColor="text1"/>
        </w:rPr>
        <w:t xml:space="preserve">Currently there are around 5 million rented accommodations within the UK which is predicted to rise by 24% over the next few years and by 2021 around 25% of households will be renting privately </w:t>
      </w:r>
      <w:sdt>
        <w:sdtPr>
          <w:rPr>
            <w:rFonts w:ascii="Arial" w:hAnsi="Arial" w:cs="Arial"/>
            <w:color w:val="000000" w:themeColor="text1"/>
          </w:rPr>
          <w:id w:val="-1900201013"/>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Jul171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(Kollewe, 2017)</w:t>
          </w:r>
          <w:r w:rsidRPr="0088108F">
            <w:rPr>
              <w:rFonts w:ascii="Arial" w:hAnsi="Arial" w:cs="Arial"/>
              <w:color w:val="000000" w:themeColor="text1"/>
            </w:rPr>
            <w:fldChar w:fldCharType="end"/>
          </w:r>
        </w:sdtContent>
      </w:sdt>
      <w:r w:rsidR="0029391C">
        <w:rPr>
          <w:rFonts w:ascii="Arial" w:hAnsi="Arial" w:cs="Arial"/>
          <w:color w:val="000000" w:themeColor="text1"/>
        </w:rPr>
        <w:t xml:space="preserve">. </w:t>
      </w:r>
      <w:r w:rsidRPr="0088108F">
        <w:rPr>
          <w:rFonts w:ascii="Arial" w:hAnsi="Arial" w:cs="Arial"/>
          <w:color w:val="000000" w:themeColor="text1"/>
        </w:rPr>
        <w:t xml:space="preserve">This shows that there is still a vast market for the rental sector. Based on an individual’s circumstances there are many factors to consider when deciding which side of the sector to join. </w:t>
      </w:r>
    </w:p>
    <w:p w14:paraId="07966F94" w14:textId="2C1EC5AB" w:rsidR="00072ECA" w:rsidRPr="0088108F" w:rsidRDefault="00072ECA" w:rsidP="00DA0F9B">
      <w:pPr>
        <w:spacing w:line="360" w:lineRule="auto"/>
        <w:jc w:val="both"/>
        <w:rPr>
          <w:rFonts w:ascii="Arial" w:hAnsi="Arial" w:cs="Arial"/>
          <w:color w:val="000000" w:themeColor="text1"/>
        </w:rPr>
      </w:pPr>
    </w:p>
    <w:p w14:paraId="31432F26" w14:textId="1289EFF9" w:rsidR="00072ECA" w:rsidRDefault="009E7B6D" w:rsidP="009E7B6D">
      <w:pPr>
        <w:pStyle w:val="Heading2"/>
        <w:numPr>
          <w:ilvl w:val="1"/>
          <w:numId w:val="4"/>
        </w:numPr>
        <w:rPr>
          <w:rFonts w:ascii="Arial" w:hAnsi="Arial" w:cs="Arial"/>
          <w:b w:val="0"/>
          <w:color w:val="auto"/>
          <w:sz w:val="24"/>
          <w:szCs w:val="24"/>
        </w:rPr>
      </w:pPr>
      <w:r>
        <w:rPr>
          <w:rFonts w:ascii="Arial" w:hAnsi="Arial" w:cs="Arial"/>
          <w:b w:val="0"/>
          <w:color w:val="auto"/>
          <w:sz w:val="24"/>
          <w:szCs w:val="24"/>
        </w:rPr>
        <w:t xml:space="preserve"> </w:t>
      </w:r>
      <w:bookmarkStart w:id="22" w:name="_Toc514004550"/>
      <w:r>
        <w:rPr>
          <w:rFonts w:ascii="Arial" w:hAnsi="Arial" w:cs="Arial"/>
          <w:b w:val="0"/>
          <w:color w:val="auto"/>
          <w:sz w:val="24"/>
          <w:szCs w:val="24"/>
        </w:rPr>
        <w:t>End o</w:t>
      </w:r>
      <w:r w:rsidR="00DA0F9B" w:rsidRPr="009E7B6D">
        <w:rPr>
          <w:rFonts w:ascii="Arial" w:hAnsi="Arial" w:cs="Arial"/>
          <w:b w:val="0"/>
          <w:color w:val="auto"/>
          <w:sz w:val="24"/>
          <w:szCs w:val="24"/>
        </w:rPr>
        <w:t>f Chapter Conclusion</w:t>
      </w:r>
      <w:bookmarkEnd w:id="22"/>
      <w:r w:rsidR="00DA0F9B" w:rsidRPr="009E7B6D">
        <w:rPr>
          <w:rFonts w:ascii="Arial" w:hAnsi="Arial" w:cs="Arial"/>
          <w:b w:val="0"/>
          <w:color w:val="auto"/>
          <w:sz w:val="24"/>
          <w:szCs w:val="24"/>
        </w:rPr>
        <w:t xml:space="preserve"> </w:t>
      </w:r>
    </w:p>
    <w:p w14:paraId="1EBD7434" w14:textId="77777777" w:rsidR="009E7B6D" w:rsidRPr="009E7B6D" w:rsidRDefault="009E7B6D" w:rsidP="009E7B6D"/>
    <w:p w14:paraId="6900C939" w14:textId="3D9B8126" w:rsidR="00EC365D" w:rsidRPr="0088108F" w:rsidRDefault="00EC365D" w:rsidP="00DA0F9B">
      <w:pPr>
        <w:spacing w:line="360" w:lineRule="auto"/>
        <w:jc w:val="both"/>
        <w:rPr>
          <w:rFonts w:ascii="Arial" w:hAnsi="Arial" w:cs="Arial"/>
          <w:color w:val="000000" w:themeColor="text1"/>
        </w:rPr>
      </w:pPr>
      <w:r w:rsidRPr="0088108F">
        <w:rPr>
          <w:rFonts w:ascii="Arial" w:hAnsi="Arial" w:cs="Arial"/>
          <w:color w:val="000000" w:themeColor="text1"/>
        </w:rPr>
        <w:t>In conclusion</w:t>
      </w:r>
      <w:r w:rsidR="00480526" w:rsidRPr="0088108F">
        <w:rPr>
          <w:rFonts w:ascii="Arial" w:hAnsi="Arial" w:cs="Arial"/>
          <w:color w:val="000000" w:themeColor="text1"/>
        </w:rPr>
        <w:t>,</w:t>
      </w:r>
      <w:r w:rsidRPr="0088108F">
        <w:rPr>
          <w:rFonts w:ascii="Arial" w:hAnsi="Arial" w:cs="Arial"/>
          <w:color w:val="000000" w:themeColor="text1"/>
        </w:rPr>
        <w:t xml:space="preserve"> the housing market started as early as </w:t>
      </w:r>
      <w:r w:rsidR="00B44B48" w:rsidRPr="0088108F">
        <w:rPr>
          <w:rFonts w:ascii="Arial" w:hAnsi="Arial" w:cs="Arial"/>
          <w:color w:val="000000" w:themeColor="text1"/>
        </w:rPr>
        <w:t>First World War</w:t>
      </w:r>
      <w:r w:rsidRPr="0088108F">
        <w:rPr>
          <w:rFonts w:ascii="Arial" w:hAnsi="Arial" w:cs="Arial"/>
          <w:color w:val="000000" w:themeColor="text1"/>
        </w:rPr>
        <w:t xml:space="preserve">. Many changes happened throughout the centuries since 1919 such as fluxation in interest rates, standards </w:t>
      </w:r>
      <w:r w:rsidRPr="0088108F">
        <w:rPr>
          <w:rFonts w:ascii="Arial" w:hAnsi="Arial" w:cs="Arial"/>
          <w:color w:val="000000" w:themeColor="text1"/>
        </w:rPr>
        <w:lastRenderedPageBreak/>
        <w:t>of living and the housing crisis of 1991 and 2008 which has resulted in the condition of the housing market today. The UK housing market is made up of owner occupied, private rental, local authority rentals and properties managed by housing associations. The private rental market is the second largest tenure within the UK and is growing at a rapid pace. To understand the economic growth of the housing market over the course of the last century the supply and demand curve is a key factor. The demand factors that have been discussed are interest rates, income levels and unemployment, rise in population, divorce and marriage rates and customer confidence. The main supply factors are costs and availability of land. Depending on the economic market, the shift in the demand and supply have many different results. Another factor, which some may argue is the most important, are the legislations surrounding the rental market such as the Housing Act legislation, Rent Smart Wales, Brexit and most recently the Tax cha</w:t>
      </w:r>
      <w:r w:rsidR="00CA5690" w:rsidRPr="0088108F">
        <w:rPr>
          <w:rFonts w:ascii="Arial" w:hAnsi="Arial" w:cs="Arial"/>
          <w:color w:val="000000" w:themeColor="text1"/>
        </w:rPr>
        <w:t>n</w:t>
      </w:r>
      <w:r w:rsidRPr="0088108F">
        <w:rPr>
          <w:rFonts w:ascii="Arial" w:hAnsi="Arial" w:cs="Arial"/>
          <w:color w:val="000000" w:themeColor="text1"/>
        </w:rPr>
        <w:t xml:space="preserve">ges that come into force in 2016. </w:t>
      </w:r>
    </w:p>
    <w:p w14:paraId="7920094D" w14:textId="5D11D312" w:rsidR="00857D2C" w:rsidRPr="0088108F" w:rsidRDefault="00857D2C" w:rsidP="00DA0F9B">
      <w:pPr>
        <w:spacing w:line="360" w:lineRule="auto"/>
        <w:jc w:val="both"/>
        <w:rPr>
          <w:rFonts w:ascii="Arial" w:hAnsi="Arial" w:cs="Arial"/>
          <w:color w:val="000000" w:themeColor="text1"/>
        </w:rPr>
      </w:pPr>
    </w:p>
    <w:p w14:paraId="0FDB534D" w14:textId="6C176AD1" w:rsidR="00857D2C" w:rsidRPr="0088108F" w:rsidRDefault="00857D2C" w:rsidP="00DA0F9B">
      <w:pPr>
        <w:spacing w:line="360" w:lineRule="auto"/>
        <w:jc w:val="both"/>
        <w:rPr>
          <w:rFonts w:ascii="Arial" w:hAnsi="Arial" w:cs="Arial"/>
          <w:color w:val="000000" w:themeColor="text1"/>
        </w:rPr>
      </w:pPr>
    </w:p>
    <w:p w14:paraId="5969B675" w14:textId="67FE3C1A" w:rsidR="00857D2C" w:rsidRPr="0088108F" w:rsidRDefault="00857D2C" w:rsidP="00EC365D">
      <w:pPr>
        <w:spacing w:line="360" w:lineRule="auto"/>
        <w:jc w:val="both"/>
        <w:rPr>
          <w:rFonts w:ascii="Arial" w:hAnsi="Arial" w:cs="Arial"/>
          <w:color w:val="000000" w:themeColor="text1"/>
        </w:rPr>
      </w:pPr>
    </w:p>
    <w:p w14:paraId="1F54ABF5" w14:textId="0E5588CF" w:rsidR="003A2B49" w:rsidRPr="0088108F" w:rsidRDefault="003A2B49" w:rsidP="00EC365D">
      <w:pPr>
        <w:spacing w:line="360" w:lineRule="auto"/>
        <w:jc w:val="both"/>
        <w:rPr>
          <w:rFonts w:ascii="Arial" w:hAnsi="Arial" w:cs="Arial"/>
          <w:color w:val="000000" w:themeColor="text1"/>
        </w:rPr>
      </w:pPr>
    </w:p>
    <w:p w14:paraId="026E2686" w14:textId="56C8946E" w:rsidR="003A2B49" w:rsidRDefault="003A2B49" w:rsidP="00EC365D">
      <w:pPr>
        <w:spacing w:line="360" w:lineRule="auto"/>
        <w:jc w:val="both"/>
        <w:rPr>
          <w:rFonts w:ascii="Arial" w:hAnsi="Arial" w:cs="Arial"/>
          <w:color w:val="000000" w:themeColor="text1"/>
        </w:rPr>
      </w:pPr>
    </w:p>
    <w:p w14:paraId="0A3C313C" w14:textId="77777777" w:rsidR="00B05783" w:rsidRDefault="00B05783" w:rsidP="00EC365D">
      <w:pPr>
        <w:spacing w:line="360" w:lineRule="auto"/>
        <w:jc w:val="both"/>
        <w:rPr>
          <w:rFonts w:ascii="Arial" w:hAnsi="Arial" w:cs="Arial"/>
          <w:color w:val="000000" w:themeColor="text1"/>
        </w:rPr>
      </w:pPr>
    </w:p>
    <w:p w14:paraId="42397090" w14:textId="77777777" w:rsidR="00B05783" w:rsidRDefault="00B05783" w:rsidP="00EC365D">
      <w:pPr>
        <w:spacing w:line="360" w:lineRule="auto"/>
        <w:jc w:val="both"/>
        <w:rPr>
          <w:rFonts w:ascii="Arial" w:hAnsi="Arial" w:cs="Arial"/>
          <w:color w:val="000000" w:themeColor="text1"/>
        </w:rPr>
      </w:pPr>
    </w:p>
    <w:p w14:paraId="30A00CC5" w14:textId="77777777" w:rsidR="00B05783" w:rsidRDefault="00B05783" w:rsidP="00EC365D">
      <w:pPr>
        <w:spacing w:line="360" w:lineRule="auto"/>
        <w:jc w:val="both"/>
        <w:rPr>
          <w:rFonts w:ascii="Arial" w:hAnsi="Arial" w:cs="Arial"/>
          <w:color w:val="000000" w:themeColor="text1"/>
        </w:rPr>
      </w:pPr>
    </w:p>
    <w:p w14:paraId="0716ADD9" w14:textId="77777777" w:rsidR="00B05783" w:rsidRDefault="00B05783" w:rsidP="00EC365D">
      <w:pPr>
        <w:spacing w:line="360" w:lineRule="auto"/>
        <w:jc w:val="both"/>
        <w:rPr>
          <w:rFonts w:ascii="Arial" w:hAnsi="Arial" w:cs="Arial"/>
          <w:color w:val="000000" w:themeColor="text1"/>
        </w:rPr>
      </w:pPr>
    </w:p>
    <w:p w14:paraId="0C180DDD" w14:textId="77777777" w:rsidR="00B05783" w:rsidRDefault="00B05783" w:rsidP="00EC365D">
      <w:pPr>
        <w:spacing w:line="360" w:lineRule="auto"/>
        <w:jc w:val="both"/>
        <w:rPr>
          <w:rFonts w:ascii="Arial" w:hAnsi="Arial" w:cs="Arial"/>
          <w:color w:val="000000" w:themeColor="text1"/>
        </w:rPr>
      </w:pPr>
    </w:p>
    <w:p w14:paraId="11D89B53" w14:textId="77777777" w:rsidR="00B05783" w:rsidRDefault="00B05783" w:rsidP="00EC365D">
      <w:pPr>
        <w:spacing w:line="360" w:lineRule="auto"/>
        <w:jc w:val="both"/>
        <w:rPr>
          <w:rFonts w:ascii="Arial" w:hAnsi="Arial" w:cs="Arial"/>
          <w:color w:val="000000" w:themeColor="text1"/>
        </w:rPr>
      </w:pPr>
    </w:p>
    <w:p w14:paraId="3DCB6FEE" w14:textId="77777777" w:rsidR="00B05783" w:rsidRPr="0088108F" w:rsidRDefault="00B05783" w:rsidP="00EC365D">
      <w:pPr>
        <w:spacing w:line="360" w:lineRule="auto"/>
        <w:jc w:val="both"/>
        <w:rPr>
          <w:rFonts w:ascii="Arial" w:hAnsi="Arial" w:cs="Arial"/>
          <w:color w:val="000000" w:themeColor="text1"/>
        </w:rPr>
      </w:pPr>
    </w:p>
    <w:p w14:paraId="67F3312E" w14:textId="77B28DCB" w:rsidR="003A2B49" w:rsidRPr="0088108F" w:rsidRDefault="003A2B49" w:rsidP="00EC365D">
      <w:pPr>
        <w:spacing w:line="360" w:lineRule="auto"/>
        <w:jc w:val="both"/>
        <w:rPr>
          <w:rFonts w:ascii="Arial" w:hAnsi="Arial" w:cs="Arial"/>
          <w:color w:val="000000" w:themeColor="text1"/>
        </w:rPr>
      </w:pPr>
    </w:p>
    <w:p w14:paraId="17F6AE04" w14:textId="6007B0C2" w:rsidR="003A2B49" w:rsidRDefault="003A2B49" w:rsidP="00EC365D">
      <w:pPr>
        <w:spacing w:line="360" w:lineRule="auto"/>
        <w:jc w:val="both"/>
        <w:rPr>
          <w:rFonts w:ascii="Arial" w:hAnsi="Arial" w:cs="Arial"/>
          <w:color w:val="000000" w:themeColor="text1"/>
        </w:rPr>
      </w:pPr>
    </w:p>
    <w:p w14:paraId="2214E529" w14:textId="16A811D7" w:rsidR="00CC43B9" w:rsidRDefault="00CC43B9" w:rsidP="00EC365D">
      <w:pPr>
        <w:spacing w:line="360" w:lineRule="auto"/>
        <w:jc w:val="both"/>
        <w:rPr>
          <w:rFonts w:ascii="Arial" w:hAnsi="Arial" w:cs="Arial"/>
          <w:color w:val="000000" w:themeColor="text1"/>
        </w:rPr>
      </w:pPr>
    </w:p>
    <w:p w14:paraId="48C12492" w14:textId="77777777" w:rsidR="00CC43B9" w:rsidRPr="0088108F" w:rsidRDefault="00CC43B9" w:rsidP="00EC365D">
      <w:pPr>
        <w:spacing w:line="360" w:lineRule="auto"/>
        <w:jc w:val="both"/>
        <w:rPr>
          <w:rFonts w:ascii="Arial" w:hAnsi="Arial" w:cs="Arial"/>
          <w:color w:val="000000" w:themeColor="text1"/>
        </w:rPr>
      </w:pPr>
    </w:p>
    <w:p w14:paraId="632FD916" w14:textId="34027B07" w:rsidR="002D4726" w:rsidRPr="0088108F" w:rsidRDefault="0064717D" w:rsidP="0064717D">
      <w:pPr>
        <w:pStyle w:val="Heading1"/>
        <w:numPr>
          <w:ilvl w:val="0"/>
          <w:numId w:val="4"/>
        </w:numPr>
        <w:rPr>
          <w:color w:val="000000" w:themeColor="text1"/>
        </w:rPr>
      </w:pPr>
      <w:r>
        <w:rPr>
          <w:color w:val="000000" w:themeColor="text1"/>
        </w:rPr>
        <w:lastRenderedPageBreak/>
        <w:t xml:space="preserve"> </w:t>
      </w:r>
      <w:bookmarkStart w:id="23" w:name="_Toc514004551"/>
      <w:r w:rsidR="002D4726" w:rsidRPr="0088108F">
        <w:rPr>
          <w:color w:val="000000" w:themeColor="text1"/>
        </w:rPr>
        <w:t>Research Methodology</w:t>
      </w:r>
      <w:bookmarkEnd w:id="23"/>
      <w:r w:rsidR="002D4726" w:rsidRPr="0088108F">
        <w:rPr>
          <w:color w:val="000000" w:themeColor="text1"/>
        </w:rPr>
        <w:t xml:space="preserve"> </w:t>
      </w:r>
    </w:p>
    <w:p w14:paraId="25652586" w14:textId="77777777" w:rsidR="0088108F" w:rsidRPr="0088108F" w:rsidRDefault="0088108F" w:rsidP="0088108F">
      <w:pPr>
        <w:rPr>
          <w:color w:val="000000" w:themeColor="text1"/>
        </w:rPr>
      </w:pPr>
    </w:p>
    <w:p w14:paraId="7568FD5D" w14:textId="77777777" w:rsidR="00214D65" w:rsidRPr="0088108F" w:rsidRDefault="00214D65" w:rsidP="00214D65">
      <w:pPr>
        <w:spacing w:after="0" w:line="360" w:lineRule="auto"/>
        <w:jc w:val="both"/>
        <w:rPr>
          <w:rFonts w:ascii="Arial" w:hAnsi="Arial" w:cs="Arial"/>
          <w:color w:val="000000" w:themeColor="text1"/>
        </w:rPr>
      </w:pPr>
      <w:r w:rsidRPr="0088108F">
        <w:rPr>
          <w:rFonts w:ascii="Arial" w:hAnsi="Arial" w:cs="Arial"/>
          <w:color w:val="000000" w:themeColor="text1"/>
        </w:rPr>
        <w:t xml:space="preserve">The dictionary defines research as ‘the systematic investigation into and study of materials and sources to establish facts and reach new conclusions.’ </w:t>
      </w:r>
    </w:p>
    <w:p w14:paraId="65321BBF" w14:textId="7CEAE398" w:rsidR="00214D65" w:rsidRPr="0088108F" w:rsidRDefault="00214D65" w:rsidP="00214D65">
      <w:pPr>
        <w:spacing w:line="360" w:lineRule="auto"/>
        <w:jc w:val="both"/>
        <w:rPr>
          <w:rFonts w:ascii="Arial" w:hAnsi="Arial" w:cs="Arial"/>
          <w:color w:val="000000" w:themeColor="text1"/>
        </w:rPr>
      </w:pPr>
      <w:r w:rsidRPr="0088108F">
        <w:rPr>
          <w:rFonts w:ascii="Arial" w:hAnsi="Arial" w:cs="Arial"/>
          <w:color w:val="000000" w:themeColor="text1"/>
        </w:rPr>
        <w:t xml:space="preserve">There are two main types of research methods such as primary research and secondary research. </w:t>
      </w:r>
      <w:r w:rsidR="001B222E" w:rsidRPr="0088108F">
        <w:rPr>
          <w:rFonts w:ascii="Arial" w:hAnsi="Arial" w:cs="Arial"/>
          <w:color w:val="000000" w:themeColor="text1"/>
        </w:rPr>
        <w:t>Glass</w:t>
      </w:r>
      <w:r w:rsidR="007F169F" w:rsidRPr="0088108F">
        <w:rPr>
          <w:rFonts w:ascii="Arial" w:hAnsi="Arial" w:cs="Arial"/>
          <w:color w:val="000000" w:themeColor="text1"/>
        </w:rPr>
        <w:t xml:space="preserve"> 1976</w:t>
      </w:r>
      <w:r w:rsidR="001B222E" w:rsidRPr="0088108F">
        <w:rPr>
          <w:rFonts w:ascii="Arial" w:hAnsi="Arial" w:cs="Arial"/>
          <w:color w:val="000000" w:themeColor="text1"/>
        </w:rPr>
        <w:t xml:space="preserve"> </w:t>
      </w:r>
      <w:r w:rsidRPr="0088108F">
        <w:rPr>
          <w:rFonts w:ascii="Arial" w:hAnsi="Arial" w:cs="Arial"/>
          <w:color w:val="000000" w:themeColor="text1"/>
        </w:rPr>
        <w:t>defines Primary research as ‘</w:t>
      </w:r>
      <w:r w:rsidR="001B222E" w:rsidRPr="0088108F">
        <w:rPr>
          <w:rFonts w:ascii="Arial" w:hAnsi="Arial" w:cs="Arial"/>
          <w:color w:val="000000" w:themeColor="text1"/>
        </w:rPr>
        <w:t>the analysis of the original analysis of data in a research study’</w:t>
      </w:r>
      <w:r w:rsidRPr="0088108F">
        <w:rPr>
          <w:rFonts w:ascii="Arial" w:hAnsi="Arial" w:cs="Arial"/>
          <w:color w:val="000000" w:themeColor="text1"/>
          <w:lang w:val="en"/>
        </w:rPr>
        <w:t xml:space="preserve"> </w:t>
      </w:r>
      <w:sdt>
        <w:sdtPr>
          <w:rPr>
            <w:rFonts w:ascii="Arial" w:hAnsi="Arial" w:cs="Arial"/>
            <w:color w:val="000000" w:themeColor="text1"/>
            <w:lang w:val="en"/>
          </w:rPr>
          <w:id w:val="-561484873"/>
          <w:citation/>
        </w:sdtPr>
        <w:sdtContent>
          <w:r w:rsidRPr="0088108F">
            <w:rPr>
              <w:rFonts w:ascii="Arial" w:hAnsi="Arial" w:cs="Arial"/>
              <w:color w:val="000000" w:themeColor="text1"/>
              <w:lang w:val="en"/>
            </w:rPr>
            <w:fldChar w:fldCharType="begin"/>
          </w:r>
          <w:r w:rsidR="001B222E" w:rsidRPr="0088108F">
            <w:rPr>
              <w:rFonts w:ascii="Arial" w:hAnsi="Arial" w:cs="Arial"/>
              <w:color w:val="000000" w:themeColor="text1"/>
            </w:rPr>
            <w:instrText xml:space="preserve">CITATION Oxf18 \l 2057 </w:instrText>
          </w:r>
          <w:r w:rsidRPr="0088108F">
            <w:rPr>
              <w:rFonts w:ascii="Arial" w:hAnsi="Arial" w:cs="Arial"/>
              <w:color w:val="000000" w:themeColor="text1"/>
              <w:lang w:val="en"/>
            </w:rPr>
            <w:fldChar w:fldCharType="separate"/>
          </w:r>
          <w:r w:rsidR="00AB160B" w:rsidRPr="00AB160B">
            <w:rPr>
              <w:rFonts w:ascii="Arial" w:hAnsi="Arial" w:cs="Arial"/>
              <w:noProof/>
              <w:color w:val="000000" w:themeColor="text1"/>
            </w:rPr>
            <w:t>(Glass, 1976)</w:t>
          </w:r>
          <w:r w:rsidRPr="0088108F">
            <w:rPr>
              <w:rFonts w:ascii="Arial" w:hAnsi="Arial" w:cs="Arial"/>
              <w:color w:val="000000" w:themeColor="text1"/>
              <w:lang w:val="en"/>
            </w:rPr>
            <w:fldChar w:fldCharType="end"/>
          </w:r>
        </w:sdtContent>
      </w:sdt>
      <w:r w:rsidR="0029391C">
        <w:rPr>
          <w:rFonts w:ascii="Arial" w:hAnsi="Arial" w:cs="Arial"/>
          <w:color w:val="000000" w:themeColor="text1"/>
          <w:lang w:val="en"/>
        </w:rPr>
        <w:t>.</w:t>
      </w:r>
      <w:r w:rsidR="001B222E" w:rsidRPr="0088108F">
        <w:rPr>
          <w:rFonts w:ascii="Arial" w:hAnsi="Arial" w:cs="Arial"/>
          <w:color w:val="000000" w:themeColor="text1"/>
          <w:lang w:val="en"/>
        </w:rPr>
        <w:t xml:space="preserve"> It can include surveys, focus groups, questionnaires, and interviews. A</w:t>
      </w:r>
      <w:r w:rsidRPr="0088108F">
        <w:rPr>
          <w:rFonts w:ascii="Arial" w:hAnsi="Arial" w:cs="Arial"/>
          <w:color w:val="000000" w:themeColor="text1"/>
          <w:lang w:val="en"/>
        </w:rPr>
        <w:t xml:space="preserve">n example of primary research are interviews and questionnaires. </w:t>
      </w:r>
      <w:r w:rsidRPr="0088108F">
        <w:rPr>
          <w:rFonts w:ascii="Arial" w:hAnsi="Arial" w:cs="Arial"/>
          <w:color w:val="000000" w:themeColor="text1"/>
        </w:rPr>
        <w:t xml:space="preserve">Secondary research </w:t>
      </w:r>
      <w:r w:rsidR="001B222E" w:rsidRPr="0088108F">
        <w:rPr>
          <w:rFonts w:ascii="Arial" w:hAnsi="Arial" w:cs="Arial"/>
          <w:color w:val="000000" w:themeColor="text1"/>
        </w:rPr>
        <w:t>is</w:t>
      </w:r>
      <w:r w:rsidRPr="0088108F">
        <w:rPr>
          <w:rFonts w:ascii="Arial" w:hAnsi="Arial" w:cs="Arial"/>
          <w:color w:val="000000" w:themeColor="text1"/>
          <w:lang w:val="en"/>
        </w:rPr>
        <w:t xml:space="preserve"> ‘when you use previously completed studies and apply the results to your own situation’ </w:t>
      </w:r>
      <w:sdt>
        <w:sdtPr>
          <w:rPr>
            <w:rFonts w:ascii="Arial" w:hAnsi="Arial" w:cs="Arial"/>
            <w:color w:val="000000" w:themeColor="text1"/>
            <w:lang w:val="en"/>
          </w:rPr>
          <w:id w:val="1523748101"/>
          <w:citation/>
        </w:sdtPr>
        <w:sdtContent>
          <w:r w:rsidRPr="0088108F">
            <w:rPr>
              <w:rFonts w:ascii="Arial" w:hAnsi="Arial" w:cs="Arial"/>
              <w:color w:val="000000" w:themeColor="text1"/>
              <w:lang w:val="en"/>
            </w:rPr>
            <w:fldChar w:fldCharType="begin"/>
          </w:r>
          <w:r w:rsidRPr="0088108F">
            <w:rPr>
              <w:rFonts w:ascii="Arial" w:hAnsi="Arial" w:cs="Arial"/>
              <w:color w:val="000000" w:themeColor="text1"/>
            </w:rPr>
            <w:instrText xml:space="preserve"> CITATION Gig18 \l 2057 </w:instrText>
          </w:r>
          <w:r w:rsidRPr="0088108F">
            <w:rPr>
              <w:rFonts w:ascii="Arial" w:hAnsi="Arial" w:cs="Arial"/>
              <w:color w:val="000000" w:themeColor="text1"/>
              <w:lang w:val="en"/>
            </w:rPr>
            <w:fldChar w:fldCharType="separate"/>
          </w:r>
          <w:r w:rsidR="00AB160B" w:rsidRPr="00AB160B">
            <w:rPr>
              <w:rFonts w:ascii="Arial" w:hAnsi="Arial" w:cs="Arial"/>
              <w:noProof/>
              <w:color w:val="000000" w:themeColor="text1"/>
            </w:rPr>
            <w:t>(Devault, 2018)</w:t>
          </w:r>
          <w:r w:rsidRPr="0088108F">
            <w:rPr>
              <w:rFonts w:ascii="Arial" w:hAnsi="Arial" w:cs="Arial"/>
              <w:color w:val="000000" w:themeColor="text1"/>
              <w:lang w:val="en"/>
            </w:rPr>
            <w:fldChar w:fldCharType="end"/>
          </w:r>
        </w:sdtContent>
      </w:sdt>
      <w:r w:rsidR="0029391C">
        <w:rPr>
          <w:rFonts w:ascii="Arial" w:hAnsi="Arial" w:cs="Arial"/>
          <w:color w:val="000000" w:themeColor="text1"/>
          <w:lang w:val="en"/>
        </w:rPr>
        <w:t>.</w:t>
      </w:r>
      <w:r w:rsidRPr="0088108F">
        <w:rPr>
          <w:rFonts w:ascii="Arial" w:hAnsi="Arial" w:cs="Arial"/>
          <w:color w:val="000000" w:themeColor="text1"/>
          <w:lang w:val="en"/>
        </w:rPr>
        <w:t xml:space="preserve"> An example of secondary research are journals and websites. </w:t>
      </w:r>
    </w:p>
    <w:p w14:paraId="4E5F5A48" w14:textId="77777777" w:rsidR="00214D65" w:rsidRPr="0088108F" w:rsidRDefault="00214D65" w:rsidP="00214D65">
      <w:pPr>
        <w:spacing w:line="360" w:lineRule="auto"/>
        <w:jc w:val="both"/>
        <w:rPr>
          <w:rFonts w:ascii="Arial" w:hAnsi="Arial" w:cs="Arial"/>
          <w:color w:val="000000" w:themeColor="text1"/>
        </w:rPr>
      </w:pPr>
      <w:r w:rsidRPr="0088108F">
        <w:rPr>
          <w:rFonts w:ascii="Arial" w:hAnsi="Arial" w:cs="Arial"/>
          <w:color w:val="000000" w:themeColor="text1"/>
        </w:rPr>
        <w:t xml:space="preserve">This section of the research paper will discuss the various methods that have been used to conduct the research and how these have been implemented. The purpose of the various research is to determine the aim of analysing the </w:t>
      </w:r>
      <w:r w:rsidRPr="0088108F">
        <w:rPr>
          <w:rFonts w:ascii="Arial" w:hAnsi="Arial" w:cs="Arial"/>
          <w:bCs/>
          <w:color w:val="000000" w:themeColor="text1"/>
        </w:rPr>
        <w:t xml:space="preserve">development &amp; efficacy of the private rental housing market based on the following </w:t>
      </w:r>
      <w:r w:rsidRPr="0088108F">
        <w:rPr>
          <w:rFonts w:ascii="Arial" w:hAnsi="Arial" w:cs="Arial"/>
          <w:color w:val="000000" w:themeColor="text1"/>
        </w:rPr>
        <w:t xml:space="preserve">objectives of the study as outlined: </w:t>
      </w:r>
    </w:p>
    <w:p w14:paraId="3B176B93" w14:textId="77777777" w:rsidR="00214D65" w:rsidRPr="0088108F" w:rsidRDefault="00214D65" w:rsidP="00214D65">
      <w:pPr>
        <w:pStyle w:val="ListParagraph"/>
        <w:numPr>
          <w:ilvl w:val="0"/>
          <w:numId w:val="3"/>
        </w:numPr>
        <w:spacing w:after="200" w:line="360" w:lineRule="auto"/>
        <w:jc w:val="both"/>
        <w:rPr>
          <w:rFonts w:ascii="Arial" w:hAnsi="Arial" w:cs="Arial"/>
          <w:bCs/>
          <w:color w:val="000000" w:themeColor="text1"/>
        </w:rPr>
      </w:pPr>
      <w:r w:rsidRPr="0088108F">
        <w:rPr>
          <w:rFonts w:ascii="Arial" w:hAnsi="Arial" w:cs="Arial"/>
          <w:bCs/>
          <w:color w:val="000000" w:themeColor="text1"/>
        </w:rPr>
        <w:t xml:space="preserve">To evaluate the origins and development of the UK private sector housing market </w:t>
      </w:r>
    </w:p>
    <w:p w14:paraId="0C86C411" w14:textId="77777777" w:rsidR="00214D65" w:rsidRPr="0088108F" w:rsidRDefault="00214D65" w:rsidP="00214D65">
      <w:pPr>
        <w:pStyle w:val="ListParagraph"/>
        <w:numPr>
          <w:ilvl w:val="0"/>
          <w:numId w:val="3"/>
        </w:numPr>
        <w:spacing w:after="200" w:line="360" w:lineRule="auto"/>
        <w:jc w:val="both"/>
        <w:rPr>
          <w:rFonts w:ascii="Arial" w:hAnsi="Arial" w:cs="Arial"/>
          <w:bCs/>
          <w:color w:val="000000" w:themeColor="text1"/>
        </w:rPr>
      </w:pPr>
      <w:r w:rsidRPr="0088108F">
        <w:rPr>
          <w:rFonts w:ascii="Arial" w:hAnsi="Arial" w:cs="Arial"/>
          <w:bCs/>
          <w:color w:val="000000" w:themeColor="text1"/>
        </w:rPr>
        <w:t xml:space="preserve">To identify the major factors affecting the UK private housing market </w:t>
      </w:r>
    </w:p>
    <w:p w14:paraId="291C759A" w14:textId="77777777" w:rsidR="00214D65" w:rsidRPr="0088108F" w:rsidRDefault="00214D65" w:rsidP="00214D65">
      <w:pPr>
        <w:pStyle w:val="ListParagraph"/>
        <w:numPr>
          <w:ilvl w:val="0"/>
          <w:numId w:val="3"/>
        </w:numPr>
        <w:spacing w:after="200" w:line="360" w:lineRule="auto"/>
        <w:jc w:val="both"/>
        <w:rPr>
          <w:rFonts w:ascii="Arial" w:hAnsi="Arial" w:cs="Arial"/>
          <w:bCs/>
          <w:color w:val="000000" w:themeColor="text1"/>
        </w:rPr>
      </w:pPr>
      <w:r w:rsidRPr="0088108F">
        <w:rPr>
          <w:rFonts w:ascii="Arial" w:hAnsi="Arial" w:cs="Arial"/>
          <w:bCs/>
          <w:color w:val="000000" w:themeColor="text1"/>
        </w:rPr>
        <w:t xml:space="preserve">To make recommendations to property owners and tenants on the way forward for the private sector housing market </w:t>
      </w:r>
    </w:p>
    <w:p w14:paraId="43D85BFA" w14:textId="3AD8001D" w:rsidR="00214D65" w:rsidRPr="0088108F" w:rsidRDefault="00214D65" w:rsidP="00214D65">
      <w:pPr>
        <w:spacing w:line="360" w:lineRule="auto"/>
        <w:jc w:val="both"/>
        <w:rPr>
          <w:rFonts w:ascii="Arial" w:hAnsi="Arial" w:cs="Arial"/>
          <w:color w:val="000000" w:themeColor="text1"/>
        </w:rPr>
      </w:pPr>
      <w:r w:rsidRPr="0088108F">
        <w:rPr>
          <w:rFonts w:ascii="Arial" w:hAnsi="Arial" w:cs="Arial"/>
          <w:color w:val="000000" w:themeColor="text1"/>
        </w:rPr>
        <w:t xml:space="preserve">There are various types of research methods which will be discussed and analysed in more detail to determine how this research contributes to meeting the research aim. </w:t>
      </w:r>
    </w:p>
    <w:p w14:paraId="0B8934ED" w14:textId="77777777" w:rsidR="00DE05A8" w:rsidRPr="0088108F" w:rsidRDefault="00DE05A8" w:rsidP="00DE05A8">
      <w:pPr>
        <w:spacing w:line="360" w:lineRule="auto"/>
        <w:jc w:val="both"/>
        <w:rPr>
          <w:rFonts w:ascii="Arial" w:hAnsi="Arial" w:cs="Arial"/>
          <w:color w:val="000000" w:themeColor="text1"/>
        </w:rPr>
      </w:pPr>
    </w:p>
    <w:p w14:paraId="71BC3313" w14:textId="6C3F5004" w:rsidR="00DE05A8" w:rsidRDefault="00DE05A8" w:rsidP="00550513">
      <w:pPr>
        <w:pStyle w:val="Heading2"/>
        <w:numPr>
          <w:ilvl w:val="1"/>
          <w:numId w:val="4"/>
        </w:numPr>
        <w:rPr>
          <w:rFonts w:ascii="Arial" w:hAnsi="Arial" w:cs="Arial"/>
          <w:b w:val="0"/>
          <w:color w:val="auto"/>
          <w:sz w:val="24"/>
          <w:szCs w:val="24"/>
        </w:rPr>
      </w:pPr>
      <w:r w:rsidRPr="00550513">
        <w:rPr>
          <w:rFonts w:ascii="Arial" w:hAnsi="Arial" w:cs="Arial"/>
          <w:b w:val="0"/>
          <w:color w:val="auto"/>
          <w:sz w:val="24"/>
          <w:szCs w:val="24"/>
        </w:rPr>
        <w:t xml:space="preserve"> </w:t>
      </w:r>
      <w:bookmarkStart w:id="24" w:name="_Toc514004552"/>
      <w:r w:rsidRPr="00550513">
        <w:rPr>
          <w:rFonts w:ascii="Arial" w:hAnsi="Arial" w:cs="Arial"/>
          <w:b w:val="0"/>
          <w:color w:val="auto"/>
          <w:sz w:val="24"/>
          <w:szCs w:val="24"/>
        </w:rPr>
        <w:t>Paradigms that govern the research process</w:t>
      </w:r>
      <w:bookmarkEnd w:id="24"/>
    </w:p>
    <w:p w14:paraId="53EDA5FC" w14:textId="77777777" w:rsidR="00550513" w:rsidRPr="00550513" w:rsidRDefault="00550513" w:rsidP="00550513"/>
    <w:p w14:paraId="5C004F18" w14:textId="77777777" w:rsidR="00DE05A8" w:rsidRPr="0088108F" w:rsidRDefault="00DE05A8" w:rsidP="00DE05A8">
      <w:pPr>
        <w:spacing w:line="360" w:lineRule="auto"/>
        <w:jc w:val="both"/>
        <w:rPr>
          <w:rFonts w:ascii="Arial" w:hAnsi="Arial" w:cs="Arial"/>
          <w:color w:val="000000" w:themeColor="text1"/>
        </w:rPr>
      </w:pPr>
      <w:r w:rsidRPr="0088108F">
        <w:rPr>
          <w:rFonts w:ascii="Arial" w:hAnsi="Arial" w:cs="Arial"/>
          <w:color w:val="000000" w:themeColor="text1"/>
        </w:rPr>
        <w:t xml:space="preserve">Positivism and Interpretivism are two </w:t>
      </w:r>
      <w:proofErr w:type="gramStart"/>
      <w:r w:rsidRPr="0088108F">
        <w:rPr>
          <w:rFonts w:ascii="Arial" w:hAnsi="Arial" w:cs="Arial"/>
          <w:color w:val="000000" w:themeColor="text1"/>
        </w:rPr>
        <w:t>basic</w:t>
      </w:r>
      <w:proofErr w:type="gramEnd"/>
      <w:r w:rsidRPr="0088108F">
        <w:rPr>
          <w:rFonts w:ascii="Arial" w:hAnsi="Arial" w:cs="Arial"/>
          <w:color w:val="000000" w:themeColor="text1"/>
        </w:rPr>
        <w:t xml:space="preserve"> but very different research methods. It refers to the sociological aspect of research and study. </w:t>
      </w:r>
    </w:p>
    <w:p w14:paraId="12E73AD7" w14:textId="439176C5" w:rsidR="00DE05A8" w:rsidRPr="00550513" w:rsidRDefault="00DE05A8" w:rsidP="00550513">
      <w:pPr>
        <w:pStyle w:val="Heading3"/>
        <w:numPr>
          <w:ilvl w:val="2"/>
          <w:numId w:val="4"/>
        </w:numPr>
        <w:rPr>
          <w:rFonts w:ascii="Arial" w:eastAsiaTheme="minorHAnsi" w:hAnsi="Arial" w:cs="Arial"/>
          <w:b w:val="0"/>
          <w:color w:val="000000" w:themeColor="text1"/>
        </w:rPr>
      </w:pPr>
      <w:r w:rsidRPr="00550513">
        <w:rPr>
          <w:rFonts w:ascii="Arial" w:eastAsiaTheme="minorHAnsi" w:hAnsi="Arial" w:cs="Arial"/>
          <w:b w:val="0"/>
          <w:color w:val="000000" w:themeColor="text1"/>
        </w:rPr>
        <w:t xml:space="preserve"> </w:t>
      </w:r>
      <w:bookmarkStart w:id="25" w:name="_Toc514004553"/>
      <w:r w:rsidRPr="00550513">
        <w:rPr>
          <w:rFonts w:ascii="Arial" w:eastAsiaTheme="minorHAnsi" w:hAnsi="Arial" w:cs="Arial"/>
          <w:b w:val="0"/>
          <w:color w:val="000000" w:themeColor="text1"/>
        </w:rPr>
        <w:t>Positivism</w:t>
      </w:r>
      <w:bookmarkEnd w:id="25"/>
      <w:r w:rsidRPr="00550513">
        <w:rPr>
          <w:rFonts w:ascii="Arial" w:eastAsiaTheme="minorHAnsi" w:hAnsi="Arial" w:cs="Arial"/>
          <w:b w:val="0"/>
          <w:color w:val="000000" w:themeColor="text1"/>
        </w:rPr>
        <w:t xml:space="preserve"> </w:t>
      </w:r>
    </w:p>
    <w:p w14:paraId="4BC90BE4" w14:textId="33B722E5" w:rsidR="00DE05A8" w:rsidRPr="0088108F" w:rsidRDefault="00DE05A8" w:rsidP="00DE05A8">
      <w:pPr>
        <w:spacing w:line="360" w:lineRule="auto"/>
        <w:jc w:val="both"/>
        <w:rPr>
          <w:rFonts w:ascii="Arial" w:hAnsi="Arial" w:cs="Arial"/>
          <w:color w:val="000000" w:themeColor="text1"/>
        </w:rPr>
      </w:pPr>
      <w:r w:rsidRPr="0088108F">
        <w:rPr>
          <w:rFonts w:ascii="Arial" w:hAnsi="Arial" w:cs="Arial"/>
          <w:color w:val="000000" w:themeColor="text1"/>
        </w:rPr>
        <w:t xml:space="preserve">Positivism are known as the scientific method which uses a quantitative method within its research. Types of positivism research include social surveys, questionnaires, structured interviews allowing positivists to analysis results using statistical methods. They prefer to use these methods as it gives the researcher more valid and reliable results. ‘Positivists see society as shaping the individual and believe that ‘social facts’ shape individual action’ </w:t>
      </w:r>
      <w:sdt>
        <w:sdtPr>
          <w:rPr>
            <w:rFonts w:ascii="Arial" w:hAnsi="Arial" w:cs="Arial"/>
            <w:color w:val="000000" w:themeColor="text1"/>
          </w:rPr>
          <w:id w:val="8254661"/>
          <w:citation/>
        </w:sdtPr>
        <w:sdtContent>
          <w:r w:rsidRPr="0088108F">
            <w:rPr>
              <w:rFonts w:ascii="Arial" w:hAnsi="Arial" w:cs="Arial"/>
              <w:color w:val="000000" w:themeColor="text1"/>
            </w:rPr>
            <w:fldChar w:fldCharType="begin"/>
          </w:r>
          <w:r w:rsidR="00292C04" w:rsidRPr="0088108F">
            <w:rPr>
              <w:rFonts w:ascii="Arial" w:hAnsi="Arial" w:cs="Arial"/>
              <w:color w:val="000000" w:themeColor="text1"/>
            </w:rPr>
            <w:instrText xml:space="preserve">CITATION MyT18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 xml:space="preserve">(My </w:t>
          </w:r>
          <w:r w:rsidR="00AB160B" w:rsidRPr="00AB160B">
            <w:rPr>
              <w:rFonts w:ascii="Arial" w:hAnsi="Arial" w:cs="Arial"/>
              <w:noProof/>
              <w:color w:val="000000" w:themeColor="text1"/>
            </w:rPr>
            <w:lastRenderedPageBreak/>
            <w:t>Tutor, 2012)</w:t>
          </w:r>
          <w:r w:rsidRPr="0088108F">
            <w:rPr>
              <w:rFonts w:ascii="Arial" w:hAnsi="Arial" w:cs="Arial"/>
              <w:color w:val="000000" w:themeColor="text1"/>
            </w:rPr>
            <w:fldChar w:fldCharType="end"/>
          </w:r>
        </w:sdtContent>
      </w:sdt>
      <w:r w:rsidR="0029391C">
        <w:rPr>
          <w:rFonts w:ascii="Arial" w:hAnsi="Arial" w:cs="Arial"/>
          <w:color w:val="000000" w:themeColor="text1"/>
        </w:rPr>
        <w:t>.</w:t>
      </w:r>
      <w:r w:rsidRPr="0088108F">
        <w:rPr>
          <w:rStyle w:val="Hyperlink"/>
          <w:rFonts w:ascii="Arial" w:hAnsi="Arial" w:cs="Arial"/>
          <w:color w:val="000000" w:themeColor="text1"/>
        </w:rPr>
        <w:t xml:space="preserve"> </w:t>
      </w:r>
      <w:r w:rsidRPr="0088108F">
        <w:rPr>
          <w:rFonts w:ascii="Arial" w:hAnsi="Arial" w:cs="Arial"/>
          <w:color w:val="000000" w:themeColor="text1"/>
        </w:rPr>
        <w:t xml:space="preserve"> The method of research allows us to get an overall view of society, trends and patterns which contribute to the data collected. </w:t>
      </w:r>
    </w:p>
    <w:p w14:paraId="7ADA1619" w14:textId="7D5A23F3" w:rsidR="00DE05A8" w:rsidRPr="0088108F" w:rsidRDefault="00DE05A8" w:rsidP="00DE05A8">
      <w:pPr>
        <w:spacing w:line="360" w:lineRule="auto"/>
        <w:jc w:val="both"/>
        <w:rPr>
          <w:rFonts w:ascii="Arial" w:hAnsi="Arial" w:cs="Arial"/>
          <w:color w:val="000000" w:themeColor="text1"/>
        </w:rPr>
      </w:pPr>
      <w:r w:rsidRPr="0088108F">
        <w:rPr>
          <w:rFonts w:ascii="Arial" w:hAnsi="Arial" w:cs="Arial"/>
          <w:color w:val="000000" w:themeColor="text1"/>
        </w:rPr>
        <w:t>The relationship between society and individual in positivism is that the social normality can generally explain peoples’ actions they have been exposed to via their socialisation based on social class, gender, and background. The general focus of research within positivism is to uncover the laws that govern human behaviour. Sociologists use similar methods and approaches to the natural sciences. They also prefer quantitative methods which allow the researcher to remain detached from respondents. The key terms for positivism research are objective, detachment, trends, comparisons and scientific</w:t>
      </w:r>
      <w:r w:rsidR="0029391C">
        <w:rPr>
          <w:rFonts w:ascii="Arial" w:hAnsi="Arial" w:cs="Arial"/>
          <w:color w:val="000000" w:themeColor="text1"/>
        </w:rPr>
        <w:t>.</w:t>
      </w:r>
    </w:p>
    <w:p w14:paraId="1B8EA8FB" w14:textId="0715CD41" w:rsidR="00DE05A8" w:rsidRDefault="00DE05A8" w:rsidP="00550513">
      <w:pPr>
        <w:pStyle w:val="Heading3"/>
        <w:numPr>
          <w:ilvl w:val="2"/>
          <w:numId w:val="4"/>
        </w:numPr>
        <w:rPr>
          <w:rFonts w:ascii="Arial" w:eastAsiaTheme="minorHAnsi" w:hAnsi="Arial" w:cs="Arial"/>
          <w:b w:val="0"/>
          <w:color w:val="000000" w:themeColor="text1"/>
        </w:rPr>
      </w:pPr>
      <w:r w:rsidRPr="00550513">
        <w:rPr>
          <w:rFonts w:ascii="Arial" w:eastAsiaTheme="minorHAnsi" w:hAnsi="Arial" w:cs="Arial"/>
          <w:b w:val="0"/>
          <w:color w:val="000000" w:themeColor="text1"/>
        </w:rPr>
        <w:t xml:space="preserve"> </w:t>
      </w:r>
      <w:bookmarkStart w:id="26" w:name="_Toc514004554"/>
      <w:r w:rsidRPr="00550513">
        <w:rPr>
          <w:rFonts w:ascii="Arial" w:eastAsiaTheme="minorHAnsi" w:hAnsi="Arial" w:cs="Arial"/>
          <w:b w:val="0"/>
          <w:color w:val="000000" w:themeColor="text1"/>
        </w:rPr>
        <w:t>Interpretivism</w:t>
      </w:r>
      <w:bookmarkEnd w:id="26"/>
      <w:r w:rsidRPr="00550513">
        <w:rPr>
          <w:rFonts w:ascii="Arial" w:eastAsiaTheme="minorHAnsi" w:hAnsi="Arial" w:cs="Arial"/>
          <w:b w:val="0"/>
          <w:color w:val="000000" w:themeColor="text1"/>
        </w:rPr>
        <w:t xml:space="preserve"> </w:t>
      </w:r>
    </w:p>
    <w:p w14:paraId="3EC151C4" w14:textId="77777777" w:rsidR="00550513" w:rsidRPr="00550513" w:rsidRDefault="00550513" w:rsidP="00550513"/>
    <w:p w14:paraId="4AF56E3D" w14:textId="196A9569" w:rsidR="00DE05A8" w:rsidRPr="0088108F" w:rsidRDefault="00DE05A8" w:rsidP="00DE05A8">
      <w:pPr>
        <w:spacing w:line="360" w:lineRule="auto"/>
        <w:jc w:val="both"/>
        <w:rPr>
          <w:rFonts w:ascii="Arial" w:hAnsi="Arial" w:cs="Arial"/>
          <w:color w:val="000000" w:themeColor="text1"/>
        </w:rPr>
      </w:pPr>
      <w:r w:rsidRPr="0088108F">
        <w:rPr>
          <w:rFonts w:ascii="Arial" w:hAnsi="Arial" w:cs="Arial"/>
          <w:color w:val="000000" w:themeColor="text1"/>
        </w:rPr>
        <w:t>Interpretivism look</w:t>
      </w:r>
      <w:r w:rsidR="00550513">
        <w:rPr>
          <w:rFonts w:ascii="Arial" w:hAnsi="Arial" w:cs="Arial"/>
          <w:color w:val="000000" w:themeColor="text1"/>
        </w:rPr>
        <w:t>s</w:t>
      </w:r>
      <w:r w:rsidRPr="0088108F">
        <w:rPr>
          <w:rFonts w:ascii="Arial" w:hAnsi="Arial" w:cs="Arial"/>
          <w:color w:val="000000" w:themeColor="text1"/>
        </w:rPr>
        <w:t xml:space="preserve"> at the social aspect of research based on more qualitative method. Types of interpretivism research include group discussions, participant observation and unstructured interviews. The reason for this is to give a greater validity in result however will sacrifice the reliability. The relationship between society and individual in interpretivism is that individuals experience and understand the same objective reality in different ways and have individual reasons for their actions. The general focus of social research for interpretivists or anti-positivists is to gain an insight to the lives of respondents and understanding why they react in the way they do. The key terms for interpretivism are subjective, interaction, involvement, empathy, humanistic and individual motives. </w:t>
      </w:r>
    </w:p>
    <w:p w14:paraId="5D19B771" w14:textId="0BD7BEBB" w:rsidR="00B44B48" w:rsidRDefault="00DE05A8" w:rsidP="00DE05A8">
      <w:pPr>
        <w:spacing w:line="360" w:lineRule="auto"/>
        <w:jc w:val="both"/>
        <w:rPr>
          <w:rFonts w:ascii="Arial" w:hAnsi="Arial" w:cs="Arial"/>
          <w:color w:val="000000" w:themeColor="text1"/>
        </w:rPr>
      </w:pPr>
      <w:r w:rsidRPr="0088108F">
        <w:rPr>
          <w:rFonts w:ascii="Arial" w:hAnsi="Arial" w:cs="Arial"/>
          <w:color w:val="000000" w:themeColor="text1"/>
        </w:rPr>
        <w:t xml:space="preserve">In conclusion the positivism method looks at statistics and facts whereas interpretivism relates to the interpretation of results based on social interactions. </w:t>
      </w:r>
      <w:r w:rsidR="00CD6D88" w:rsidRPr="0088108F">
        <w:rPr>
          <w:rFonts w:ascii="Arial" w:hAnsi="Arial" w:cs="Arial"/>
          <w:color w:val="000000" w:themeColor="text1"/>
        </w:rPr>
        <w:t xml:space="preserve">Appendix </w:t>
      </w:r>
      <w:r w:rsidR="00EF2843">
        <w:rPr>
          <w:rFonts w:ascii="Arial" w:hAnsi="Arial" w:cs="Arial"/>
          <w:color w:val="000000" w:themeColor="text1"/>
        </w:rPr>
        <w:t>4</w:t>
      </w:r>
      <w:r w:rsidRPr="0088108F">
        <w:rPr>
          <w:rFonts w:ascii="Arial" w:hAnsi="Arial" w:cs="Arial"/>
          <w:color w:val="000000" w:themeColor="text1"/>
        </w:rPr>
        <w:t xml:space="preserve"> shows a visual representation of positivism and interpretivism. </w:t>
      </w:r>
    </w:p>
    <w:p w14:paraId="0E846A85" w14:textId="09D53C62" w:rsidR="00DE05A8" w:rsidRDefault="00AA3677" w:rsidP="00550513">
      <w:pPr>
        <w:pStyle w:val="Heading2"/>
        <w:numPr>
          <w:ilvl w:val="1"/>
          <w:numId w:val="4"/>
        </w:numPr>
        <w:rPr>
          <w:rFonts w:ascii="Arial" w:hAnsi="Arial" w:cs="Arial"/>
          <w:b w:val="0"/>
          <w:color w:val="auto"/>
          <w:sz w:val="24"/>
          <w:szCs w:val="24"/>
        </w:rPr>
      </w:pPr>
      <w:r w:rsidRPr="00550513">
        <w:rPr>
          <w:rFonts w:ascii="Arial" w:hAnsi="Arial" w:cs="Arial"/>
          <w:b w:val="0"/>
          <w:color w:val="auto"/>
          <w:sz w:val="24"/>
          <w:szCs w:val="24"/>
        </w:rPr>
        <w:t xml:space="preserve"> </w:t>
      </w:r>
      <w:bookmarkStart w:id="27" w:name="_Toc514004555"/>
      <w:r w:rsidRPr="00550513">
        <w:rPr>
          <w:rFonts w:ascii="Arial" w:hAnsi="Arial" w:cs="Arial"/>
          <w:b w:val="0"/>
          <w:color w:val="auto"/>
          <w:sz w:val="24"/>
          <w:szCs w:val="24"/>
        </w:rPr>
        <w:t>The Research Onion</w:t>
      </w:r>
      <w:bookmarkEnd w:id="27"/>
      <w:r w:rsidRPr="00550513">
        <w:rPr>
          <w:rFonts w:ascii="Arial" w:hAnsi="Arial" w:cs="Arial"/>
          <w:b w:val="0"/>
          <w:color w:val="auto"/>
          <w:sz w:val="24"/>
          <w:szCs w:val="24"/>
        </w:rPr>
        <w:t xml:space="preserve"> </w:t>
      </w:r>
    </w:p>
    <w:p w14:paraId="6B2E28C6" w14:textId="77777777" w:rsidR="00337662" w:rsidRPr="00337662" w:rsidRDefault="00337662" w:rsidP="00337662"/>
    <w:p w14:paraId="08F72D3D" w14:textId="30C4095F" w:rsidR="00DE05A8" w:rsidRPr="0088108F" w:rsidRDefault="004C0930" w:rsidP="00DA0F9B">
      <w:pPr>
        <w:spacing w:line="360" w:lineRule="auto"/>
        <w:jc w:val="both"/>
        <w:rPr>
          <w:rFonts w:ascii="Arial" w:hAnsi="Arial" w:cs="Arial"/>
          <w:color w:val="000000" w:themeColor="text1"/>
        </w:rPr>
      </w:pPr>
      <w:r w:rsidRPr="0088108F">
        <w:rPr>
          <w:rFonts w:ascii="Arial" w:hAnsi="Arial" w:cs="Arial"/>
          <w:color w:val="000000" w:themeColor="text1"/>
        </w:rPr>
        <w:t xml:space="preserve">Saunders et al 2007 developed the Research onion and illustrates the stages that must be covered when developing a research strategy to provide an effective methodology. Figure </w:t>
      </w:r>
      <w:r w:rsidR="00CC43B9">
        <w:rPr>
          <w:rFonts w:ascii="Arial" w:hAnsi="Arial" w:cs="Arial"/>
          <w:color w:val="000000" w:themeColor="text1"/>
        </w:rPr>
        <w:t>9</w:t>
      </w:r>
      <w:r w:rsidRPr="0088108F">
        <w:rPr>
          <w:rFonts w:ascii="Arial" w:hAnsi="Arial" w:cs="Arial"/>
          <w:color w:val="000000" w:themeColor="text1"/>
        </w:rPr>
        <w:t xml:space="preserve"> shows the Research Onion. </w:t>
      </w:r>
    </w:p>
    <w:p w14:paraId="5839FEF6" w14:textId="472300AC" w:rsidR="004C0930" w:rsidRPr="0088108F" w:rsidRDefault="004C0930" w:rsidP="00DA0F9B">
      <w:pPr>
        <w:spacing w:line="360" w:lineRule="auto"/>
        <w:jc w:val="both"/>
        <w:rPr>
          <w:rFonts w:ascii="Arial" w:hAnsi="Arial" w:cs="Arial"/>
          <w:color w:val="000000" w:themeColor="text1"/>
        </w:rPr>
      </w:pPr>
    </w:p>
    <w:p w14:paraId="75B8A7C9" w14:textId="7CCEED46" w:rsidR="004C0930" w:rsidRPr="0088108F" w:rsidRDefault="004C0930" w:rsidP="00DE05A8">
      <w:pPr>
        <w:jc w:val="both"/>
        <w:rPr>
          <w:rFonts w:ascii="Arial" w:hAnsi="Arial" w:cs="Arial"/>
          <w:color w:val="000000" w:themeColor="text1"/>
        </w:rPr>
      </w:pPr>
    </w:p>
    <w:p w14:paraId="380A9C33" w14:textId="6944A5B8" w:rsidR="004C0930" w:rsidRPr="0088108F" w:rsidRDefault="004C0930" w:rsidP="00DE05A8">
      <w:pPr>
        <w:jc w:val="both"/>
        <w:rPr>
          <w:rFonts w:ascii="Arial" w:hAnsi="Arial" w:cs="Arial"/>
          <w:color w:val="000000" w:themeColor="text1"/>
        </w:rPr>
      </w:pPr>
    </w:p>
    <w:p w14:paraId="350C11F8" w14:textId="7B9F8006" w:rsidR="004C0930" w:rsidRPr="0088108F" w:rsidRDefault="004C0930" w:rsidP="00DE05A8">
      <w:pPr>
        <w:jc w:val="both"/>
        <w:rPr>
          <w:rFonts w:ascii="Arial" w:hAnsi="Arial" w:cs="Arial"/>
          <w:color w:val="000000" w:themeColor="text1"/>
        </w:rPr>
      </w:pPr>
    </w:p>
    <w:p w14:paraId="163BF757" w14:textId="7F716076" w:rsidR="008F0039" w:rsidRPr="0088108F" w:rsidRDefault="008F0039" w:rsidP="00DE05A8">
      <w:pPr>
        <w:jc w:val="both"/>
        <w:rPr>
          <w:rFonts w:ascii="Arial" w:hAnsi="Arial" w:cs="Arial"/>
          <w:color w:val="000000" w:themeColor="text1"/>
        </w:rPr>
      </w:pPr>
    </w:p>
    <w:p w14:paraId="4BBBEEB6" w14:textId="24DDAF76" w:rsidR="008F0039" w:rsidRDefault="00CC43B9" w:rsidP="00DE05A8">
      <w:pPr>
        <w:jc w:val="both"/>
        <w:rPr>
          <w:rFonts w:ascii="Arial" w:hAnsi="Arial" w:cs="Arial"/>
          <w:color w:val="000000" w:themeColor="text1"/>
        </w:rPr>
      </w:pPr>
      <w:r w:rsidRPr="0088108F">
        <w:rPr>
          <w:rFonts w:ascii="Arial" w:hAnsi="Arial" w:cs="Arial"/>
          <w:noProof/>
          <w:color w:val="000000" w:themeColor="text1"/>
          <w:lang w:eastAsia="en-GB"/>
        </w:rPr>
        <w:lastRenderedPageBreak/>
        <w:drawing>
          <wp:anchor distT="0" distB="0" distL="114300" distR="114300" simplePos="0" relativeHeight="251648512" behindDoc="0" locked="0" layoutInCell="1" allowOverlap="1" wp14:anchorId="229E3281" wp14:editId="6A862D91">
            <wp:simplePos x="0" y="0"/>
            <wp:positionH relativeFrom="margin">
              <wp:posOffset>1254125</wp:posOffset>
            </wp:positionH>
            <wp:positionV relativeFrom="paragraph">
              <wp:posOffset>-169545</wp:posOffset>
            </wp:positionV>
            <wp:extent cx="3284855" cy="2108200"/>
            <wp:effectExtent l="0" t="0" r="0" b="6350"/>
            <wp:wrapThrough wrapText="bothSides">
              <wp:wrapPolygon edited="0">
                <wp:start x="0" y="0"/>
                <wp:lineTo x="0" y="21470"/>
                <wp:lineTo x="21420" y="21470"/>
                <wp:lineTo x="21420"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onion1.jpg"/>
                    <pic:cNvPicPr/>
                  </pic:nvPicPr>
                  <pic:blipFill>
                    <a:blip r:embed="rId23">
                      <a:extLst>
                        <a:ext uri="{28A0092B-C50C-407E-A947-70E740481C1C}">
                          <a14:useLocalDpi xmlns:a14="http://schemas.microsoft.com/office/drawing/2010/main" val="0"/>
                        </a:ext>
                      </a:extLst>
                    </a:blip>
                    <a:stretch>
                      <a:fillRect/>
                    </a:stretch>
                  </pic:blipFill>
                  <pic:spPr>
                    <a:xfrm>
                      <a:off x="0" y="0"/>
                      <a:ext cx="3284855" cy="2108200"/>
                    </a:xfrm>
                    <a:prstGeom prst="rect">
                      <a:avLst/>
                    </a:prstGeom>
                  </pic:spPr>
                </pic:pic>
              </a:graphicData>
            </a:graphic>
            <wp14:sizeRelH relativeFrom="margin">
              <wp14:pctWidth>0</wp14:pctWidth>
            </wp14:sizeRelH>
            <wp14:sizeRelV relativeFrom="margin">
              <wp14:pctHeight>0</wp14:pctHeight>
            </wp14:sizeRelV>
          </wp:anchor>
        </w:drawing>
      </w:r>
    </w:p>
    <w:p w14:paraId="5CB8C744" w14:textId="1EA339CF" w:rsidR="00337662" w:rsidRDefault="00337662" w:rsidP="00DE05A8">
      <w:pPr>
        <w:jc w:val="both"/>
        <w:rPr>
          <w:rFonts w:ascii="Arial" w:hAnsi="Arial" w:cs="Arial"/>
          <w:color w:val="000000" w:themeColor="text1"/>
        </w:rPr>
      </w:pPr>
    </w:p>
    <w:p w14:paraId="76ED7DA2" w14:textId="0FF99BFA" w:rsidR="00CC43B9" w:rsidRDefault="00CC43B9" w:rsidP="00DE05A8">
      <w:pPr>
        <w:jc w:val="both"/>
        <w:rPr>
          <w:rFonts w:ascii="Arial" w:hAnsi="Arial" w:cs="Arial"/>
          <w:color w:val="000000" w:themeColor="text1"/>
        </w:rPr>
      </w:pPr>
    </w:p>
    <w:p w14:paraId="75E17D7D" w14:textId="77777777" w:rsidR="00CC43B9" w:rsidRDefault="00CC43B9" w:rsidP="00DE05A8">
      <w:pPr>
        <w:jc w:val="both"/>
        <w:rPr>
          <w:rFonts w:ascii="Arial" w:hAnsi="Arial" w:cs="Arial"/>
          <w:color w:val="000000" w:themeColor="text1"/>
        </w:rPr>
      </w:pPr>
    </w:p>
    <w:p w14:paraId="37C17370" w14:textId="77777777" w:rsidR="00337662" w:rsidRDefault="00337662" w:rsidP="00DE05A8">
      <w:pPr>
        <w:jc w:val="both"/>
        <w:rPr>
          <w:rFonts w:ascii="Arial" w:hAnsi="Arial" w:cs="Arial"/>
          <w:color w:val="000000" w:themeColor="text1"/>
        </w:rPr>
      </w:pPr>
    </w:p>
    <w:p w14:paraId="13767392" w14:textId="77777777" w:rsidR="00337662" w:rsidRDefault="00337662" w:rsidP="00DE05A8">
      <w:pPr>
        <w:jc w:val="both"/>
        <w:rPr>
          <w:rFonts w:ascii="Arial" w:hAnsi="Arial" w:cs="Arial"/>
          <w:color w:val="000000" w:themeColor="text1"/>
        </w:rPr>
      </w:pPr>
    </w:p>
    <w:p w14:paraId="423C6063" w14:textId="77777777" w:rsidR="00337662" w:rsidRPr="0088108F" w:rsidRDefault="00337662" w:rsidP="00DE05A8">
      <w:pPr>
        <w:jc w:val="both"/>
        <w:rPr>
          <w:rFonts w:ascii="Arial" w:hAnsi="Arial" w:cs="Arial"/>
          <w:color w:val="000000" w:themeColor="text1"/>
        </w:rPr>
      </w:pPr>
    </w:p>
    <w:p w14:paraId="3429EF1C" w14:textId="77777777" w:rsidR="008F0039" w:rsidRPr="0088108F" w:rsidRDefault="008F0039" w:rsidP="00DE05A8">
      <w:pPr>
        <w:jc w:val="both"/>
        <w:rPr>
          <w:rFonts w:ascii="Arial" w:hAnsi="Arial" w:cs="Arial"/>
          <w:color w:val="000000" w:themeColor="text1"/>
        </w:rPr>
      </w:pPr>
    </w:p>
    <w:p w14:paraId="79E5BEA1" w14:textId="70466752" w:rsidR="002E4FAD" w:rsidRDefault="004C0930" w:rsidP="0029391C">
      <w:pPr>
        <w:jc w:val="both"/>
        <w:rPr>
          <w:rFonts w:ascii="Arial" w:hAnsi="Arial" w:cs="Arial"/>
          <w:color w:val="000000" w:themeColor="text1"/>
        </w:rPr>
      </w:pPr>
      <w:r w:rsidRPr="0088108F">
        <w:rPr>
          <w:rFonts w:ascii="Arial" w:hAnsi="Arial" w:cs="Arial"/>
          <w:color w:val="000000" w:themeColor="text1"/>
        </w:rPr>
        <w:t xml:space="preserve">Figure </w:t>
      </w:r>
      <w:r w:rsidR="00CC43B9">
        <w:rPr>
          <w:rFonts w:ascii="Arial" w:hAnsi="Arial" w:cs="Arial"/>
          <w:color w:val="000000" w:themeColor="text1"/>
        </w:rPr>
        <w:t>9</w:t>
      </w:r>
      <w:r w:rsidR="00B44B48" w:rsidRPr="0088108F">
        <w:rPr>
          <w:rFonts w:ascii="Arial" w:hAnsi="Arial" w:cs="Arial"/>
          <w:color w:val="000000" w:themeColor="text1"/>
        </w:rPr>
        <w:t>:</w:t>
      </w:r>
      <w:r w:rsidRPr="0088108F">
        <w:rPr>
          <w:rFonts w:ascii="Arial" w:hAnsi="Arial" w:cs="Arial"/>
          <w:color w:val="000000" w:themeColor="text1"/>
        </w:rPr>
        <w:t xml:space="preserve"> Source </w:t>
      </w:r>
      <w:sdt>
        <w:sdtPr>
          <w:rPr>
            <w:rFonts w:ascii="Arial" w:hAnsi="Arial" w:cs="Arial"/>
            <w:color w:val="000000" w:themeColor="text1"/>
          </w:rPr>
          <w:id w:val="711844363"/>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Smi17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(Smith, 2017)</w:t>
          </w:r>
          <w:r w:rsidRPr="0088108F">
            <w:rPr>
              <w:rFonts w:ascii="Arial" w:hAnsi="Arial" w:cs="Arial"/>
              <w:color w:val="000000" w:themeColor="text1"/>
            </w:rPr>
            <w:fldChar w:fldCharType="end"/>
          </w:r>
        </w:sdtContent>
      </w:sdt>
      <w:r w:rsidR="0029391C">
        <w:rPr>
          <w:rFonts w:ascii="Arial" w:hAnsi="Arial" w:cs="Arial"/>
          <w:color w:val="000000" w:themeColor="text1"/>
        </w:rPr>
        <w:t xml:space="preserve">. </w:t>
      </w:r>
    </w:p>
    <w:p w14:paraId="2C27A4ED" w14:textId="19EE131D" w:rsidR="002E4FAD" w:rsidRPr="00283C46" w:rsidRDefault="002E4FAD" w:rsidP="002E4FAD">
      <w:pPr>
        <w:spacing w:line="360" w:lineRule="auto"/>
        <w:rPr>
          <w:rFonts w:ascii="Arial" w:hAnsi="Arial" w:cs="Arial"/>
          <w:color w:val="000000" w:themeColor="text1"/>
        </w:rPr>
      </w:pPr>
      <w:r w:rsidRPr="00283C46">
        <w:rPr>
          <w:rFonts w:ascii="Arial" w:hAnsi="Arial" w:cs="Arial"/>
          <w:color w:val="000000" w:themeColor="text1"/>
        </w:rPr>
        <w:t xml:space="preserve">There are three main philosophies of the research onion which are Ontology, Epistemology and Axiology. Ontology is the awareness of the nature of reality, epistemology is the acceptable knowledge around the field of the research and lastly axiology is the way in which values and opinions impact the research analysis </w:t>
      </w:r>
      <w:sdt>
        <w:sdtPr>
          <w:rPr>
            <w:rFonts w:ascii="Arial" w:hAnsi="Arial" w:cs="Arial"/>
            <w:color w:val="000000" w:themeColor="text1"/>
          </w:rPr>
          <w:id w:val="1238979560"/>
          <w:citation/>
        </w:sdtPr>
        <w:sdtContent>
          <w:r>
            <w:rPr>
              <w:rFonts w:ascii="Arial" w:hAnsi="Arial" w:cs="Arial"/>
              <w:color w:val="000000" w:themeColor="text1"/>
            </w:rPr>
            <w:fldChar w:fldCharType="begin"/>
          </w:r>
          <w:r>
            <w:rPr>
              <w:rFonts w:ascii="Arial" w:hAnsi="Arial" w:cs="Arial"/>
              <w:color w:val="000000" w:themeColor="text1"/>
            </w:rPr>
            <w:instrText xml:space="preserve"> CITATION Smi17 \l 2057 </w:instrText>
          </w:r>
          <w:r>
            <w:rPr>
              <w:rFonts w:ascii="Arial" w:hAnsi="Arial" w:cs="Arial"/>
              <w:color w:val="000000" w:themeColor="text1"/>
            </w:rPr>
            <w:fldChar w:fldCharType="separate"/>
          </w:r>
          <w:r w:rsidR="00AB160B" w:rsidRPr="00AB160B">
            <w:rPr>
              <w:rFonts w:ascii="Arial" w:hAnsi="Arial" w:cs="Arial"/>
              <w:noProof/>
              <w:color w:val="000000" w:themeColor="text1"/>
            </w:rPr>
            <w:t>(Smith, 2017)</w:t>
          </w:r>
          <w:r>
            <w:rPr>
              <w:rFonts w:ascii="Arial" w:hAnsi="Arial" w:cs="Arial"/>
              <w:color w:val="000000" w:themeColor="text1"/>
            </w:rPr>
            <w:fldChar w:fldCharType="end"/>
          </w:r>
        </w:sdtContent>
      </w:sdt>
      <w:r w:rsidR="0029391C">
        <w:rPr>
          <w:rFonts w:ascii="Arial" w:hAnsi="Arial" w:cs="Arial"/>
          <w:color w:val="000000" w:themeColor="text1"/>
        </w:rPr>
        <w:t>.</w:t>
      </w:r>
    </w:p>
    <w:p w14:paraId="07EEEFFE" w14:textId="77777777" w:rsidR="002E4FAD" w:rsidRDefault="002E4FAD" w:rsidP="002E4FAD">
      <w:pPr>
        <w:spacing w:line="360" w:lineRule="auto"/>
        <w:jc w:val="both"/>
        <w:rPr>
          <w:rFonts w:ascii="Arial" w:hAnsi="Arial" w:cs="Arial"/>
          <w:color w:val="000000" w:themeColor="text1"/>
        </w:rPr>
      </w:pPr>
      <w:r>
        <w:rPr>
          <w:rFonts w:ascii="Arial" w:hAnsi="Arial" w:cs="Arial"/>
          <w:color w:val="000000" w:themeColor="text1"/>
        </w:rPr>
        <w:t xml:space="preserve">In this research the positivism method has been adapted allowing the researcher to use quantitative results and statistics. </w:t>
      </w:r>
    </w:p>
    <w:p w14:paraId="74799938" w14:textId="20C3B254" w:rsidR="002E4FAD" w:rsidRDefault="002E4FAD" w:rsidP="002E4FAD">
      <w:pPr>
        <w:spacing w:line="360" w:lineRule="auto"/>
        <w:jc w:val="both"/>
        <w:rPr>
          <w:rFonts w:ascii="Arial" w:hAnsi="Arial" w:cs="Arial"/>
          <w:color w:val="000000" w:themeColor="text1"/>
        </w:rPr>
      </w:pPr>
      <w:r>
        <w:rPr>
          <w:rFonts w:ascii="Arial" w:hAnsi="Arial" w:cs="Arial"/>
          <w:color w:val="000000" w:themeColor="text1"/>
        </w:rPr>
        <w:t xml:space="preserve">The next layer of the research onion that has been adapted is deductive. The objective is to come up with a suitable response to the research question. In this case, the aim is to determine the efficacy of the rental housing market and the deductive research should lead the researcher back to </w:t>
      </w:r>
      <w:r w:rsidR="00267FCF">
        <w:rPr>
          <w:rFonts w:ascii="Arial" w:hAnsi="Arial" w:cs="Arial"/>
          <w:color w:val="000000" w:themeColor="text1"/>
        </w:rPr>
        <w:t>whether</w:t>
      </w:r>
      <w:r>
        <w:rPr>
          <w:rFonts w:ascii="Arial" w:hAnsi="Arial" w:cs="Arial"/>
          <w:color w:val="000000" w:themeColor="text1"/>
        </w:rPr>
        <w:t xml:space="preserve"> this is the case. </w:t>
      </w:r>
    </w:p>
    <w:p w14:paraId="77F7F127" w14:textId="77777777" w:rsidR="002E4FAD" w:rsidRDefault="002E4FAD" w:rsidP="002E4FAD">
      <w:pPr>
        <w:spacing w:line="360" w:lineRule="auto"/>
        <w:jc w:val="both"/>
        <w:rPr>
          <w:rFonts w:ascii="Arial" w:hAnsi="Arial" w:cs="Arial"/>
          <w:color w:val="000000" w:themeColor="text1"/>
        </w:rPr>
      </w:pPr>
      <w:r>
        <w:rPr>
          <w:rFonts w:ascii="Arial" w:hAnsi="Arial" w:cs="Arial"/>
          <w:color w:val="000000" w:themeColor="text1"/>
        </w:rPr>
        <w:t xml:space="preserve">The third layer of the research onion is the strategies. The researcher has used the survey method which allows to gather data to answers the </w:t>
      </w:r>
      <w:r w:rsidRPr="004D6792">
        <w:rPr>
          <w:rFonts w:ascii="Arial" w:hAnsi="Arial" w:cs="Arial"/>
          <w:color w:val="000000" w:themeColor="text1"/>
        </w:rPr>
        <w:t>answers the who, what, where, when and how of your research.</w:t>
      </w:r>
      <w:r>
        <w:rPr>
          <w:rFonts w:ascii="Arial" w:hAnsi="Arial" w:cs="Arial"/>
          <w:sz w:val="26"/>
          <w:szCs w:val="26"/>
          <w:lang w:val="en-US"/>
        </w:rPr>
        <w:t xml:space="preserve"> </w:t>
      </w:r>
      <w:r>
        <w:rPr>
          <w:rFonts w:ascii="Arial" w:hAnsi="Arial" w:cs="Arial"/>
          <w:color w:val="000000" w:themeColor="text1"/>
        </w:rPr>
        <w:t xml:space="preserve"> </w:t>
      </w:r>
    </w:p>
    <w:p w14:paraId="7DEB5016" w14:textId="77777777" w:rsidR="002E4FAD" w:rsidRDefault="002E4FAD" w:rsidP="002E4FAD">
      <w:pPr>
        <w:spacing w:line="360" w:lineRule="auto"/>
        <w:jc w:val="both"/>
        <w:rPr>
          <w:rFonts w:ascii="Arial" w:hAnsi="Arial" w:cs="Arial"/>
          <w:color w:val="000000" w:themeColor="text1"/>
        </w:rPr>
      </w:pPr>
      <w:r>
        <w:rPr>
          <w:rFonts w:ascii="Arial" w:hAnsi="Arial" w:cs="Arial"/>
          <w:color w:val="000000" w:themeColor="text1"/>
        </w:rPr>
        <w:t xml:space="preserve">The fourth layer of the research onion has adapted the mono-method by gathering quantitative data only. </w:t>
      </w:r>
    </w:p>
    <w:p w14:paraId="476C63FD" w14:textId="77777777" w:rsidR="002E4FAD" w:rsidRPr="0088108F" w:rsidRDefault="002E4FAD" w:rsidP="002E4FAD">
      <w:pPr>
        <w:spacing w:line="360" w:lineRule="auto"/>
        <w:jc w:val="both"/>
        <w:rPr>
          <w:rFonts w:ascii="Arial" w:hAnsi="Arial" w:cs="Arial"/>
          <w:color w:val="000000" w:themeColor="text1"/>
        </w:rPr>
      </w:pPr>
      <w:r>
        <w:rPr>
          <w:rFonts w:ascii="Arial" w:hAnsi="Arial" w:cs="Arial"/>
          <w:color w:val="000000" w:themeColor="text1"/>
        </w:rPr>
        <w:t xml:space="preserve">Lastly the fifth layer of the onion that is used within the research is cross-sectional. It is data collected by observing a variety of participants at the same point in time. </w:t>
      </w:r>
    </w:p>
    <w:p w14:paraId="31FDEB47" w14:textId="3C6FA816" w:rsidR="008F0039" w:rsidRPr="0088108F" w:rsidRDefault="008F0039" w:rsidP="00DE05A8">
      <w:pPr>
        <w:jc w:val="both"/>
        <w:rPr>
          <w:rFonts w:ascii="Arial" w:hAnsi="Arial" w:cs="Arial"/>
          <w:color w:val="000000" w:themeColor="text1"/>
        </w:rPr>
      </w:pPr>
    </w:p>
    <w:p w14:paraId="07A97F84" w14:textId="43B088E7" w:rsidR="001C57A8" w:rsidRPr="0088108F" w:rsidRDefault="001C57A8" w:rsidP="00214D65">
      <w:pPr>
        <w:spacing w:line="360" w:lineRule="auto"/>
        <w:jc w:val="both"/>
        <w:rPr>
          <w:rFonts w:ascii="Arial" w:hAnsi="Arial" w:cs="Arial"/>
          <w:color w:val="000000" w:themeColor="text1"/>
        </w:rPr>
      </w:pPr>
    </w:p>
    <w:p w14:paraId="3187C22D" w14:textId="194107DC" w:rsidR="001C57A8" w:rsidRPr="0088108F" w:rsidRDefault="001C57A8" w:rsidP="00214D65">
      <w:pPr>
        <w:spacing w:line="360" w:lineRule="auto"/>
        <w:jc w:val="both"/>
        <w:rPr>
          <w:rFonts w:ascii="Arial" w:hAnsi="Arial" w:cs="Arial"/>
          <w:color w:val="000000" w:themeColor="text1"/>
        </w:rPr>
      </w:pPr>
    </w:p>
    <w:p w14:paraId="329F8F20" w14:textId="642B3B7D" w:rsidR="001C57A8" w:rsidRPr="0088108F" w:rsidRDefault="001C57A8" w:rsidP="00214D65">
      <w:pPr>
        <w:spacing w:line="360" w:lineRule="auto"/>
        <w:jc w:val="both"/>
        <w:rPr>
          <w:rFonts w:ascii="Arial" w:hAnsi="Arial" w:cs="Arial"/>
          <w:color w:val="000000" w:themeColor="text1"/>
        </w:rPr>
      </w:pPr>
    </w:p>
    <w:p w14:paraId="4BD4D8C4" w14:textId="2B410349" w:rsidR="00AA3677" w:rsidRDefault="00AA3677" w:rsidP="00550513">
      <w:pPr>
        <w:pStyle w:val="Heading2"/>
        <w:numPr>
          <w:ilvl w:val="1"/>
          <w:numId w:val="4"/>
        </w:numPr>
        <w:rPr>
          <w:rFonts w:ascii="Arial" w:hAnsi="Arial" w:cs="Arial"/>
          <w:b w:val="0"/>
          <w:color w:val="auto"/>
          <w:sz w:val="24"/>
          <w:szCs w:val="24"/>
        </w:rPr>
      </w:pPr>
      <w:bookmarkStart w:id="28" w:name="_Toc514004556"/>
      <w:r w:rsidRPr="00550513">
        <w:rPr>
          <w:rFonts w:ascii="Arial" w:hAnsi="Arial" w:cs="Arial"/>
          <w:b w:val="0"/>
          <w:color w:val="auto"/>
          <w:sz w:val="24"/>
          <w:szCs w:val="24"/>
        </w:rPr>
        <w:lastRenderedPageBreak/>
        <w:t>Different ways to collect data</w:t>
      </w:r>
      <w:bookmarkEnd w:id="28"/>
      <w:r w:rsidRPr="00550513">
        <w:rPr>
          <w:rFonts w:ascii="Arial" w:hAnsi="Arial" w:cs="Arial"/>
          <w:b w:val="0"/>
          <w:color w:val="auto"/>
          <w:sz w:val="24"/>
          <w:szCs w:val="24"/>
        </w:rPr>
        <w:t xml:space="preserve"> </w:t>
      </w:r>
    </w:p>
    <w:p w14:paraId="7827C82E" w14:textId="77777777" w:rsidR="003142AE" w:rsidRPr="003142AE" w:rsidRDefault="003142AE" w:rsidP="003142AE"/>
    <w:p w14:paraId="729FAB7F" w14:textId="05A1FB57" w:rsidR="00EF6A25" w:rsidRPr="0088108F" w:rsidRDefault="00AA3677" w:rsidP="00AA3677">
      <w:pPr>
        <w:spacing w:line="360" w:lineRule="auto"/>
        <w:jc w:val="both"/>
        <w:rPr>
          <w:rStyle w:val="y0nh2b"/>
          <w:rFonts w:ascii="Arial" w:hAnsi="Arial" w:cs="Arial"/>
          <w:color w:val="000000" w:themeColor="text1"/>
        </w:rPr>
      </w:pPr>
      <w:r w:rsidRPr="0088108F">
        <w:rPr>
          <w:rStyle w:val="y0nh2b"/>
          <w:rFonts w:ascii="Arial" w:hAnsi="Arial" w:cs="Arial"/>
          <w:bCs/>
          <w:color w:val="000000" w:themeColor="text1"/>
        </w:rPr>
        <w:t>Data collection</w:t>
      </w:r>
      <w:r w:rsidRPr="0088108F">
        <w:rPr>
          <w:rStyle w:val="y0nh2b"/>
          <w:rFonts w:ascii="Arial" w:hAnsi="Arial" w:cs="Arial"/>
          <w:color w:val="000000" w:themeColor="text1"/>
        </w:rPr>
        <w:t xml:space="preserve"> is the process of </w:t>
      </w:r>
      <w:r w:rsidRPr="0088108F">
        <w:rPr>
          <w:rStyle w:val="y0nh2b"/>
          <w:rFonts w:ascii="Arial" w:hAnsi="Arial" w:cs="Arial"/>
          <w:bCs/>
          <w:color w:val="000000" w:themeColor="text1"/>
        </w:rPr>
        <w:t>gathering</w:t>
      </w:r>
      <w:r w:rsidRPr="0088108F">
        <w:rPr>
          <w:rStyle w:val="y0nh2b"/>
          <w:rFonts w:ascii="Arial" w:hAnsi="Arial" w:cs="Arial"/>
          <w:color w:val="000000" w:themeColor="text1"/>
        </w:rPr>
        <w:t xml:space="preserve"> and measuring information on variables of interest, in an established systematic fashion that enables one to answer stated research questions, test hypotheses, and evaluate outcomes. </w:t>
      </w:r>
      <w:sdt>
        <w:sdtPr>
          <w:rPr>
            <w:rStyle w:val="y0nh2b"/>
            <w:rFonts w:ascii="Arial" w:hAnsi="Arial" w:cs="Arial"/>
            <w:color w:val="000000" w:themeColor="text1"/>
          </w:rPr>
          <w:id w:val="1488507719"/>
          <w:citation/>
        </w:sdtPr>
        <w:sdtContent>
          <w:r w:rsidRPr="0088108F">
            <w:rPr>
              <w:rStyle w:val="y0nh2b"/>
              <w:rFonts w:ascii="Arial" w:hAnsi="Arial" w:cs="Arial"/>
              <w:color w:val="000000" w:themeColor="text1"/>
            </w:rPr>
            <w:fldChar w:fldCharType="begin"/>
          </w:r>
          <w:r w:rsidR="00E96ED8">
            <w:rPr>
              <w:rStyle w:val="y0nh2b"/>
              <w:rFonts w:ascii="Arial" w:hAnsi="Arial" w:cs="Arial"/>
              <w:color w:val="000000" w:themeColor="text1"/>
            </w:rPr>
            <w:instrText xml:space="preserve">CITATION Res181 \l 2057 </w:instrText>
          </w:r>
          <w:r w:rsidRPr="0088108F">
            <w:rPr>
              <w:rStyle w:val="y0nh2b"/>
              <w:rFonts w:ascii="Arial" w:hAnsi="Arial" w:cs="Arial"/>
              <w:color w:val="000000" w:themeColor="text1"/>
            </w:rPr>
            <w:fldChar w:fldCharType="separate"/>
          </w:r>
          <w:r w:rsidR="00AB160B" w:rsidRPr="00AB160B">
            <w:rPr>
              <w:rFonts w:ascii="Arial" w:hAnsi="Arial" w:cs="Arial"/>
              <w:noProof/>
              <w:color w:val="000000" w:themeColor="text1"/>
            </w:rPr>
            <w:t>(Responsible Conduct in Data Management, 2010)</w:t>
          </w:r>
          <w:r w:rsidRPr="0088108F">
            <w:rPr>
              <w:rStyle w:val="y0nh2b"/>
              <w:rFonts w:ascii="Arial" w:hAnsi="Arial" w:cs="Arial"/>
              <w:color w:val="000000" w:themeColor="text1"/>
            </w:rPr>
            <w:fldChar w:fldCharType="end"/>
          </w:r>
        </w:sdtContent>
      </w:sdt>
    </w:p>
    <w:p w14:paraId="1622A5A2" w14:textId="70A2D142" w:rsidR="00AA3677" w:rsidRPr="0088108F" w:rsidRDefault="00AA3677" w:rsidP="00AA3677">
      <w:pPr>
        <w:spacing w:line="360" w:lineRule="auto"/>
        <w:jc w:val="both"/>
        <w:rPr>
          <w:rFonts w:ascii="Arial" w:hAnsi="Arial" w:cs="Arial"/>
          <w:color w:val="000000" w:themeColor="text1"/>
        </w:rPr>
      </w:pPr>
      <w:r w:rsidRPr="0088108F">
        <w:rPr>
          <w:rFonts w:ascii="Arial" w:hAnsi="Arial" w:cs="Arial"/>
          <w:color w:val="000000" w:themeColor="text1"/>
        </w:rPr>
        <w:t>There are many techniques in which to collect data for primary research. These consist of interviews, questionnaires, surveys, observations, focus groups and case studies. In this study the researcher used a paper-based questionnaire, however before doing so, considered many benefits and limitations to this type of research.</w:t>
      </w:r>
    </w:p>
    <w:p w14:paraId="0E973349" w14:textId="2937838D" w:rsidR="00F86B2C" w:rsidRDefault="00EF6A25" w:rsidP="00F86B2C">
      <w:pPr>
        <w:pStyle w:val="Heading3"/>
        <w:numPr>
          <w:ilvl w:val="2"/>
          <w:numId w:val="4"/>
        </w:numPr>
        <w:rPr>
          <w:rFonts w:ascii="Arial" w:eastAsiaTheme="minorHAnsi" w:hAnsi="Arial" w:cs="Arial"/>
          <w:b w:val="0"/>
          <w:color w:val="000000" w:themeColor="text1"/>
        </w:rPr>
      </w:pPr>
      <w:bookmarkStart w:id="29" w:name="_Toc514004557"/>
      <w:r w:rsidRPr="00F86B2C">
        <w:rPr>
          <w:rFonts w:ascii="Arial" w:eastAsiaTheme="minorHAnsi" w:hAnsi="Arial" w:cs="Arial"/>
          <w:b w:val="0"/>
          <w:color w:val="000000" w:themeColor="text1"/>
        </w:rPr>
        <w:t>Questionnaire Distribution</w:t>
      </w:r>
      <w:bookmarkEnd w:id="29"/>
      <w:r w:rsidRPr="00F86B2C">
        <w:rPr>
          <w:rFonts w:ascii="Arial" w:eastAsiaTheme="minorHAnsi" w:hAnsi="Arial" w:cs="Arial"/>
          <w:b w:val="0"/>
          <w:color w:val="000000" w:themeColor="text1"/>
        </w:rPr>
        <w:t xml:space="preserve"> </w:t>
      </w:r>
    </w:p>
    <w:p w14:paraId="51BE6EFF" w14:textId="77777777" w:rsidR="003142AE" w:rsidRPr="003142AE" w:rsidRDefault="003142AE" w:rsidP="003142AE"/>
    <w:p w14:paraId="4A38F345" w14:textId="0A5196B5" w:rsidR="00AA3677" w:rsidRPr="0088108F" w:rsidRDefault="00AA3677" w:rsidP="00AA3677">
      <w:pPr>
        <w:spacing w:line="360" w:lineRule="auto"/>
        <w:jc w:val="both"/>
        <w:rPr>
          <w:rFonts w:ascii="Arial" w:hAnsi="Arial" w:cs="Arial"/>
          <w:color w:val="000000" w:themeColor="text1"/>
        </w:rPr>
      </w:pPr>
      <w:r w:rsidRPr="0088108F">
        <w:rPr>
          <w:rFonts w:ascii="Arial" w:hAnsi="Arial" w:cs="Arial"/>
          <w:color w:val="000000" w:themeColor="text1"/>
        </w:rPr>
        <w:t xml:space="preserve">The reason this method was chosen in comparison to an online questionnaire is due to the researcher working within the housing market as a letting agent so therefore had access to several different people such as the public, staff members, landlords, tenants, </w:t>
      </w:r>
      <w:proofErr w:type="gramStart"/>
      <w:r w:rsidRPr="0088108F">
        <w:rPr>
          <w:rFonts w:ascii="Arial" w:hAnsi="Arial" w:cs="Arial"/>
          <w:color w:val="000000" w:themeColor="text1"/>
        </w:rPr>
        <w:t>vendors</w:t>
      </w:r>
      <w:proofErr w:type="gramEnd"/>
      <w:r w:rsidRPr="0088108F">
        <w:rPr>
          <w:rFonts w:ascii="Arial" w:hAnsi="Arial" w:cs="Arial"/>
          <w:color w:val="000000" w:themeColor="text1"/>
        </w:rPr>
        <w:t xml:space="preserve"> and buyers. This variety of people who contributed to the data collected. The aim was to target approximately 50 individuals within a 7-10-day period. </w:t>
      </w:r>
      <w:r w:rsidR="00A82A69" w:rsidRPr="0088108F">
        <w:rPr>
          <w:rFonts w:ascii="Arial" w:hAnsi="Arial" w:cs="Arial"/>
          <w:color w:val="000000" w:themeColor="text1"/>
        </w:rPr>
        <w:t>This is called sampling. The Business dictionary defines sampling as the ‘statistical method of obtaining r</w:t>
      </w:r>
      <w:hyperlink r:id="rId24" w:history="1">
        <w:r w:rsidR="00A82A69" w:rsidRPr="0088108F">
          <w:rPr>
            <w:rFonts w:ascii="Arial" w:hAnsi="Arial" w:cs="Arial"/>
            <w:color w:val="000000" w:themeColor="text1"/>
          </w:rPr>
          <w:t>epresentative</w:t>
        </w:r>
      </w:hyperlink>
      <w:r w:rsidR="00A82A69" w:rsidRPr="0088108F">
        <w:rPr>
          <w:rFonts w:ascii="Arial" w:hAnsi="Arial" w:cs="Arial"/>
          <w:color w:val="000000" w:themeColor="text1"/>
        </w:rPr>
        <w:t xml:space="preserve"> </w:t>
      </w:r>
      <w:hyperlink r:id="rId25" w:history="1">
        <w:r w:rsidR="00A82A69" w:rsidRPr="0088108F">
          <w:rPr>
            <w:rFonts w:ascii="Arial" w:hAnsi="Arial" w:cs="Arial"/>
            <w:color w:val="000000" w:themeColor="text1"/>
          </w:rPr>
          <w:t>data</w:t>
        </w:r>
      </w:hyperlink>
      <w:r w:rsidR="00A82A69" w:rsidRPr="0088108F">
        <w:rPr>
          <w:rFonts w:ascii="Arial" w:hAnsi="Arial" w:cs="Arial"/>
          <w:color w:val="000000" w:themeColor="text1"/>
        </w:rPr>
        <w:t xml:space="preserve"> or observations from a </w:t>
      </w:r>
      <w:hyperlink r:id="rId26" w:history="1">
        <w:r w:rsidR="00A82A69" w:rsidRPr="0088108F">
          <w:rPr>
            <w:rFonts w:ascii="Arial" w:hAnsi="Arial" w:cs="Arial"/>
            <w:color w:val="000000" w:themeColor="text1"/>
          </w:rPr>
          <w:t>group</w:t>
        </w:r>
      </w:hyperlink>
      <w:r w:rsidR="00A82A69" w:rsidRPr="0088108F">
        <w:rPr>
          <w:rFonts w:ascii="Arial" w:hAnsi="Arial" w:cs="Arial"/>
          <w:color w:val="000000" w:themeColor="text1"/>
        </w:rPr>
        <w:t xml:space="preserve"> (lot, </w:t>
      </w:r>
      <w:hyperlink r:id="rId27" w:history="1">
        <w:r w:rsidR="00A82A69" w:rsidRPr="0088108F">
          <w:rPr>
            <w:rFonts w:ascii="Arial" w:hAnsi="Arial" w:cs="Arial"/>
            <w:color w:val="000000" w:themeColor="text1"/>
          </w:rPr>
          <w:t>batch</w:t>
        </w:r>
      </w:hyperlink>
      <w:r w:rsidR="00A82A69" w:rsidRPr="0088108F">
        <w:rPr>
          <w:rFonts w:ascii="Arial" w:hAnsi="Arial" w:cs="Arial"/>
          <w:color w:val="000000" w:themeColor="text1"/>
        </w:rPr>
        <w:t xml:space="preserve">, </w:t>
      </w:r>
      <w:hyperlink r:id="rId28" w:history="1">
        <w:r w:rsidR="00A82A69" w:rsidRPr="0088108F">
          <w:rPr>
            <w:rFonts w:ascii="Arial" w:hAnsi="Arial" w:cs="Arial"/>
            <w:color w:val="000000" w:themeColor="text1"/>
          </w:rPr>
          <w:t>population</w:t>
        </w:r>
      </w:hyperlink>
      <w:r w:rsidR="00A82A69" w:rsidRPr="0088108F">
        <w:rPr>
          <w:rFonts w:ascii="Arial" w:hAnsi="Arial" w:cs="Arial"/>
          <w:color w:val="000000" w:themeColor="text1"/>
        </w:rPr>
        <w:t xml:space="preserve">, or universe) </w:t>
      </w:r>
      <w:sdt>
        <w:sdtPr>
          <w:rPr>
            <w:rFonts w:ascii="Arial" w:hAnsi="Arial" w:cs="Arial"/>
            <w:color w:val="000000" w:themeColor="text1"/>
          </w:rPr>
          <w:id w:val="979192631"/>
          <w:citation/>
        </w:sdtPr>
        <w:sdtContent>
          <w:r w:rsidR="00A82A69" w:rsidRPr="0088108F">
            <w:rPr>
              <w:rFonts w:ascii="Arial" w:hAnsi="Arial" w:cs="Arial"/>
              <w:color w:val="000000" w:themeColor="text1"/>
            </w:rPr>
            <w:fldChar w:fldCharType="begin"/>
          </w:r>
          <w:r w:rsidR="00E96ED8">
            <w:rPr>
              <w:rFonts w:ascii="Arial" w:hAnsi="Arial" w:cs="Arial"/>
              <w:color w:val="000000" w:themeColor="text1"/>
            </w:rPr>
            <w:instrText xml:space="preserve">CITATION Bus18 \l 2057 </w:instrText>
          </w:r>
          <w:r w:rsidR="00A82A69" w:rsidRPr="0088108F">
            <w:rPr>
              <w:rFonts w:ascii="Arial" w:hAnsi="Arial" w:cs="Arial"/>
              <w:color w:val="000000" w:themeColor="text1"/>
            </w:rPr>
            <w:fldChar w:fldCharType="separate"/>
          </w:r>
          <w:r w:rsidR="00AB160B" w:rsidRPr="00AB160B">
            <w:rPr>
              <w:rFonts w:ascii="Arial" w:hAnsi="Arial" w:cs="Arial"/>
              <w:noProof/>
              <w:color w:val="000000" w:themeColor="text1"/>
            </w:rPr>
            <w:t>(Cherry, 2018)</w:t>
          </w:r>
          <w:r w:rsidR="00A82A69" w:rsidRPr="0088108F">
            <w:rPr>
              <w:rFonts w:ascii="Arial" w:hAnsi="Arial" w:cs="Arial"/>
              <w:color w:val="000000" w:themeColor="text1"/>
            </w:rPr>
            <w:fldChar w:fldCharType="end"/>
          </w:r>
        </w:sdtContent>
      </w:sdt>
      <w:r w:rsidR="00E96ED8">
        <w:rPr>
          <w:rFonts w:ascii="Arial" w:hAnsi="Arial" w:cs="Arial"/>
          <w:color w:val="000000" w:themeColor="text1"/>
        </w:rPr>
        <w:t>.</w:t>
      </w:r>
    </w:p>
    <w:p w14:paraId="05D9797C" w14:textId="0F241C41" w:rsidR="00AA3677" w:rsidRPr="0088108F" w:rsidRDefault="00AA3677" w:rsidP="00AA3677">
      <w:pPr>
        <w:spacing w:line="360" w:lineRule="auto"/>
        <w:jc w:val="both"/>
        <w:rPr>
          <w:rFonts w:ascii="Arial" w:hAnsi="Arial" w:cs="Arial"/>
          <w:color w:val="000000" w:themeColor="text1"/>
        </w:rPr>
      </w:pPr>
      <w:r w:rsidRPr="0088108F">
        <w:rPr>
          <w:rFonts w:ascii="Arial" w:hAnsi="Arial" w:cs="Arial"/>
          <w:color w:val="000000" w:themeColor="text1"/>
        </w:rPr>
        <w:t xml:space="preserve">The paper-based questionnaire was provided to all individuals who attended the office of a local estate and letting agent who were asked to fill out the paper questionnaire however the research was limited to the amount of people that attended the office over a certain period. </w:t>
      </w:r>
    </w:p>
    <w:p w14:paraId="77474DB0" w14:textId="11B4FE03" w:rsidR="002679FD" w:rsidRDefault="002679FD" w:rsidP="00F86B2C">
      <w:pPr>
        <w:pStyle w:val="Heading3"/>
        <w:numPr>
          <w:ilvl w:val="2"/>
          <w:numId w:val="4"/>
        </w:numPr>
        <w:rPr>
          <w:rFonts w:ascii="Arial" w:eastAsiaTheme="minorHAnsi" w:hAnsi="Arial" w:cs="Arial"/>
          <w:b w:val="0"/>
          <w:color w:val="000000" w:themeColor="text1"/>
        </w:rPr>
      </w:pPr>
      <w:bookmarkStart w:id="30" w:name="_Toc514004558"/>
      <w:r w:rsidRPr="00F86B2C">
        <w:rPr>
          <w:rFonts w:ascii="Arial" w:eastAsiaTheme="minorHAnsi" w:hAnsi="Arial" w:cs="Arial"/>
          <w:b w:val="0"/>
          <w:color w:val="000000" w:themeColor="text1"/>
        </w:rPr>
        <w:t>Questionnaire Design</w:t>
      </w:r>
      <w:bookmarkEnd w:id="30"/>
      <w:r w:rsidRPr="00F86B2C">
        <w:rPr>
          <w:rFonts w:ascii="Arial" w:eastAsiaTheme="minorHAnsi" w:hAnsi="Arial" w:cs="Arial"/>
          <w:b w:val="0"/>
          <w:color w:val="000000" w:themeColor="text1"/>
        </w:rPr>
        <w:t xml:space="preserve"> </w:t>
      </w:r>
    </w:p>
    <w:p w14:paraId="6781769B" w14:textId="77777777" w:rsidR="003142AE" w:rsidRPr="003142AE" w:rsidRDefault="003142AE" w:rsidP="003142AE"/>
    <w:p w14:paraId="33A8BDF4" w14:textId="23457542" w:rsidR="002679FD" w:rsidRPr="0088108F" w:rsidRDefault="002679FD" w:rsidP="002679FD">
      <w:pPr>
        <w:spacing w:line="360" w:lineRule="auto"/>
        <w:jc w:val="both"/>
        <w:rPr>
          <w:rFonts w:ascii="Arial" w:hAnsi="Arial" w:cs="Arial"/>
          <w:color w:val="000000" w:themeColor="text1"/>
        </w:rPr>
      </w:pPr>
      <w:r w:rsidRPr="0088108F">
        <w:rPr>
          <w:rFonts w:ascii="Arial" w:hAnsi="Arial" w:cs="Arial"/>
          <w:color w:val="000000" w:themeColor="text1"/>
        </w:rPr>
        <w:t>The questionnaire is made up of 1</w:t>
      </w:r>
      <w:r w:rsidR="00E96ED8">
        <w:rPr>
          <w:rFonts w:ascii="Arial" w:hAnsi="Arial" w:cs="Arial"/>
          <w:color w:val="000000" w:themeColor="text1"/>
        </w:rPr>
        <w:t>3</w:t>
      </w:r>
      <w:r w:rsidRPr="0088108F">
        <w:rPr>
          <w:rFonts w:ascii="Arial" w:hAnsi="Arial" w:cs="Arial"/>
          <w:color w:val="000000" w:themeColor="text1"/>
        </w:rPr>
        <w:t xml:space="preserve"> questions that include clear and understandable questions with the ability of respondents to remain anonymous. It includes open and closed questions and gathered a variety of qualitative and quantitative data. </w:t>
      </w:r>
      <w:r w:rsidR="00430419" w:rsidRPr="0088108F">
        <w:rPr>
          <w:rFonts w:ascii="Arial" w:hAnsi="Arial" w:cs="Arial"/>
          <w:color w:val="000000" w:themeColor="text1"/>
        </w:rPr>
        <w:t xml:space="preserve">The closed questions will be mainly to determine the demographic of the sample such as age, gender, and current property status type. </w:t>
      </w:r>
      <w:r w:rsidR="000C6CD2" w:rsidRPr="0088108F">
        <w:rPr>
          <w:rFonts w:ascii="Arial" w:hAnsi="Arial" w:cs="Arial"/>
          <w:color w:val="000000" w:themeColor="text1"/>
        </w:rPr>
        <w:t xml:space="preserve">Anonymity is also important due to ethical reasons. </w:t>
      </w:r>
      <w:r w:rsidRPr="0088108F">
        <w:rPr>
          <w:rFonts w:ascii="Arial" w:hAnsi="Arial" w:cs="Arial"/>
          <w:color w:val="000000" w:themeColor="text1"/>
        </w:rPr>
        <w:t>Qualitative data is designed to reveal an audience’s behaviour and perceptions about a specific topic and are descriptive rather than predictive</w:t>
      </w:r>
      <w:r w:rsidR="00352EF0">
        <w:rPr>
          <w:rFonts w:ascii="Arial" w:hAnsi="Arial" w:cs="Arial"/>
          <w:color w:val="000000" w:themeColor="text1"/>
        </w:rPr>
        <w:t xml:space="preserve"> </w:t>
      </w:r>
      <w:sdt>
        <w:sdtPr>
          <w:rPr>
            <w:rFonts w:ascii="Arial" w:hAnsi="Arial" w:cs="Arial"/>
            <w:color w:val="000000" w:themeColor="text1"/>
          </w:rPr>
          <w:id w:val="-1204706231"/>
          <w:citation/>
        </w:sdtPr>
        <w:sdtContent>
          <w:r w:rsidRPr="0088108F">
            <w:rPr>
              <w:rFonts w:ascii="Arial" w:hAnsi="Arial" w:cs="Arial"/>
              <w:color w:val="000000" w:themeColor="text1"/>
            </w:rPr>
            <w:fldChar w:fldCharType="begin"/>
          </w:r>
          <w:r w:rsidR="00E96ED8">
            <w:rPr>
              <w:rFonts w:ascii="Arial" w:hAnsi="Arial" w:cs="Arial"/>
              <w:color w:val="000000" w:themeColor="text1"/>
            </w:rPr>
            <w:instrText xml:space="preserve">CITATION Qua18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(Qualitative Research Consultants Assosiation, 2011)</w:t>
          </w:r>
          <w:r w:rsidRPr="0088108F">
            <w:rPr>
              <w:rFonts w:ascii="Arial" w:hAnsi="Arial" w:cs="Arial"/>
              <w:color w:val="000000" w:themeColor="text1"/>
            </w:rPr>
            <w:fldChar w:fldCharType="end"/>
          </w:r>
        </w:sdtContent>
      </w:sdt>
      <w:r w:rsidR="00352EF0">
        <w:rPr>
          <w:rFonts w:ascii="Arial" w:hAnsi="Arial" w:cs="Arial"/>
          <w:color w:val="000000" w:themeColor="text1"/>
        </w:rPr>
        <w:t xml:space="preserve">. </w:t>
      </w:r>
      <w:r w:rsidRPr="0088108F">
        <w:rPr>
          <w:rFonts w:ascii="Arial" w:hAnsi="Arial" w:cs="Arial"/>
          <w:color w:val="000000" w:themeColor="text1"/>
        </w:rPr>
        <w:t xml:space="preserve">Quantitative data involves computational, statistical, and mathematical tools to derive results </w:t>
      </w:r>
      <w:sdt>
        <w:sdtPr>
          <w:rPr>
            <w:rFonts w:ascii="Arial" w:hAnsi="Arial" w:cs="Arial"/>
            <w:color w:val="000000" w:themeColor="text1"/>
          </w:rPr>
          <w:id w:val="-875463493"/>
          <w:citation/>
        </w:sdtPr>
        <w:sdtContent>
          <w:r w:rsidRPr="0088108F">
            <w:rPr>
              <w:rFonts w:ascii="Arial" w:hAnsi="Arial" w:cs="Arial"/>
              <w:color w:val="000000" w:themeColor="text1"/>
            </w:rPr>
            <w:fldChar w:fldCharType="begin"/>
          </w:r>
          <w:r w:rsidR="00E96ED8">
            <w:rPr>
              <w:rFonts w:ascii="Arial" w:hAnsi="Arial" w:cs="Arial"/>
              <w:color w:val="000000" w:themeColor="text1"/>
            </w:rPr>
            <w:instrText xml:space="preserve">CITATION SIS18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(SIS International Research, 2013)</w:t>
          </w:r>
          <w:r w:rsidRPr="0088108F">
            <w:rPr>
              <w:rFonts w:ascii="Arial" w:hAnsi="Arial" w:cs="Arial"/>
              <w:color w:val="000000" w:themeColor="text1"/>
            </w:rPr>
            <w:fldChar w:fldCharType="end"/>
          </w:r>
        </w:sdtContent>
      </w:sdt>
      <w:r w:rsidR="00352EF0">
        <w:rPr>
          <w:rFonts w:ascii="Arial" w:hAnsi="Arial" w:cs="Arial"/>
          <w:color w:val="000000" w:themeColor="text1"/>
        </w:rPr>
        <w:t xml:space="preserve">. </w:t>
      </w:r>
      <w:r w:rsidR="007C5259" w:rsidRPr="0088108F">
        <w:rPr>
          <w:rFonts w:ascii="Arial" w:hAnsi="Arial" w:cs="Arial"/>
          <w:color w:val="000000" w:themeColor="text1"/>
        </w:rPr>
        <w:t xml:space="preserve">The reason the question </w:t>
      </w:r>
      <w:r w:rsidR="000C6CD2" w:rsidRPr="0088108F">
        <w:rPr>
          <w:rFonts w:ascii="Arial" w:hAnsi="Arial" w:cs="Arial"/>
          <w:color w:val="000000" w:themeColor="text1"/>
        </w:rPr>
        <w:t>has</w:t>
      </w:r>
      <w:r w:rsidR="007C5259" w:rsidRPr="0088108F">
        <w:rPr>
          <w:rFonts w:ascii="Arial" w:hAnsi="Arial" w:cs="Arial"/>
          <w:color w:val="000000" w:themeColor="text1"/>
        </w:rPr>
        <w:t xml:space="preserve"> been produced in </w:t>
      </w:r>
      <w:r w:rsidR="00886EA2" w:rsidRPr="0088108F">
        <w:rPr>
          <w:rFonts w:ascii="Arial" w:hAnsi="Arial" w:cs="Arial"/>
          <w:color w:val="000000" w:themeColor="text1"/>
        </w:rPr>
        <w:t>a certain way</w:t>
      </w:r>
      <w:r w:rsidR="007C5259" w:rsidRPr="0088108F">
        <w:rPr>
          <w:rFonts w:ascii="Arial" w:hAnsi="Arial" w:cs="Arial"/>
          <w:color w:val="000000" w:themeColor="text1"/>
        </w:rPr>
        <w:t xml:space="preserve"> is to be able to easily analyse tenant and landlord response</w:t>
      </w:r>
      <w:r w:rsidR="002E65B0" w:rsidRPr="0088108F">
        <w:rPr>
          <w:rFonts w:ascii="Arial" w:hAnsi="Arial" w:cs="Arial"/>
          <w:color w:val="000000" w:themeColor="text1"/>
        </w:rPr>
        <w:t>s</w:t>
      </w:r>
      <w:r w:rsidR="007C5259" w:rsidRPr="0088108F">
        <w:rPr>
          <w:rFonts w:ascii="Arial" w:hAnsi="Arial" w:cs="Arial"/>
          <w:color w:val="000000" w:themeColor="text1"/>
        </w:rPr>
        <w:t xml:space="preserve"> and what are the main </w:t>
      </w:r>
      <w:r w:rsidR="007C5259" w:rsidRPr="0088108F">
        <w:rPr>
          <w:rFonts w:ascii="Arial" w:hAnsi="Arial" w:cs="Arial"/>
          <w:color w:val="000000" w:themeColor="text1"/>
        </w:rPr>
        <w:lastRenderedPageBreak/>
        <w:t xml:space="preserve">impacts affecting their decisions based on the current economic climate. </w:t>
      </w:r>
      <w:r w:rsidR="000C6CD2" w:rsidRPr="0088108F">
        <w:rPr>
          <w:rFonts w:ascii="Arial" w:hAnsi="Arial" w:cs="Arial"/>
          <w:color w:val="000000" w:themeColor="text1"/>
        </w:rPr>
        <w:t xml:space="preserve">A copy of the questionnaire will be provided </w:t>
      </w:r>
      <w:r w:rsidR="00EF2843">
        <w:rPr>
          <w:rFonts w:ascii="Arial" w:hAnsi="Arial" w:cs="Arial"/>
          <w:color w:val="000000" w:themeColor="text1"/>
        </w:rPr>
        <w:t>in Appendix 5</w:t>
      </w:r>
      <w:r w:rsidR="000C6CD2" w:rsidRPr="0088108F">
        <w:rPr>
          <w:rFonts w:ascii="Arial" w:hAnsi="Arial" w:cs="Arial"/>
          <w:color w:val="000000" w:themeColor="text1"/>
        </w:rPr>
        <w:t xml:space="preserve">. </w:t>
      </w:r>
    </w:p>
    <w:p w14:paraId="7566BE3F" w14:textId="77777777" w:rsidR="00852007" w:rsidRPr="0088108F" w:rsidRDefault="00852007" w:rsidP="002679FD">
      <w:pPr>
        <w:spacing w:line="360" w:lineRule="auto"/>
        <w:jc w:val="both"/>
        <w:rPr>
          <w:rFonts w:ascii="Arial" w:hAnsi="Arial" w:cs="Arial"/>
          <w:color w:val="000000" w:themeColor="text1"/>
        </w:rPr>
      </w:pPr>
    </w:p>
    <w:p w14:paraId="03162E3E" w14:textId="1E4F82B9" w:rsidR="00AA3677" w:rsidRDefault="00AA3677" w:rsidP="00F86B2C">
      <w:pPr>
        <w:pStyle w:val="Heading3"/>
        <w:numPr>
          <w:ilvl w:val="2"/>
          <w:numId w:val="4"/>
        </w:numPr>
        <w:rPr>
          <w:rFonts w:ascii="Arial" w:eastAsiaTheme="minorHAnsi" w:hAnsi="Arial" w:cs="Arial"/>
          <w:b w:val="0"/>
          <w:color w:val="000000" w:themeColor="text1"/>
        </w:rPr>
      </w:pPr>
      <w:bookmarkStart w:id="31" w:name="_Toc514004559"/>
      <w:r w:rsidRPr="00F86B2C">
        <w:rPr>
          <w:rFonts w:ascii="Arial" w:eastAsiaTheme="minorHAnsi" w:hAnsi="Arial" w:cs="Arial"/>
          <w:b w:val="0"/>
          <w:color w:val="000000" w:themeColor="text1"/>
        </w:rPr>
        <w:t>Advantages of paper-based questionnaire</w:t>
      </w:r>
      <w:bookmarkEnd w:id="31"/>
    </w:p>
    <w:p w14:paraId="042FA167" w14:textId="77777777" w:rsidR="00F86B2C" w:rsidRPr="00F86B2C" w:rsidRDefault="00F86B2C" w:rsidP="00F86B2C"/>
    <w:p w14:paraId="04F8A9BD" w14:textId="00AFD9B3" w:rsidR="00AA3677" w:rsidRPr="0088108F" w:rsidRDefault="00AA3677" w:rsidP="00AA3677">
      <w:pPr>
        <w:spacing w:line="360" w:lineRule="auto"/>
        <w:jc w:val="both"/>
        <w:rPr>
          <w:rFonts w:ascii="Arial" w:hAnsi="Arial" w:cs="Arial"/>
          <w:b/>
          <w:color w:val="000000" w:themeColor="text1"/>
        </w:rPr>
      </w:pPr>
      <w:r w:rsidRPr="0088108F">
        <w:rPr>
          <w:rFonts w:ascii="Arial" w:hAnsi="Arial" w:cs="Arial"/>
          <w:color w:val="000000" w:themeColor="text1"/>
        </w:rPr>
        <w:t xml:space="preserve">There are advantages of using paper-based questionnaires. Presentation of a paper-based questionnaire is an important factor. The participant should find the questionnaire readable and easy to understand. Speed is another factor to consider when conducting a paper-based survey. In usual circumstances, if the questionnaire was posted to recipients, it would take considerably longer to obtain the answers, however in this case each survey was produced to individuals whilst present with the office therefore in this situation it made the process faster than an online survey. The International Survey Association believe that paper-based surveys gain a higher response rate in comparison to their digital counterpart </w:t>
      </w:r>
      <w:sdt>
        <w:sdtPr>
          <w:rPr>
            <w:rFonts w:ascii="Arial" w:hAnsi="Arial" w:cs="Arial"/>
            <w:color w:val="000000" w:themeColor="text1"/>
          </w:rPr>
          <w:id w:val="-918399216"/>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Int16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(International Survey Associates, 2016)</w:t>
          </w:r>
          <w:r w:rsidRPr="0088108F">
            <w:rPr>
              <w:rFonts w:ascii="Arial" w:hAnsi="Arial" w:cs="Arial"/>
              <w:color w:val="000000" w:themeColor="text1"/>
            </w:rPr>
            <w:fldChar w:fldCharType="end"/>
          </w:r>
        </w:sdtContent>
      </w:sdt>
      <w:r w:rsidR="006C400A">
        <w:rPr>
          <w:rFonts w:ascii="Arial" w:hAnsi="Arial" w:cs="Arial"/>
          <w:color w:val="000000" w:themeColor="text1"/>
        </w:rPr>
        <w:t>.</w:t>
      </w:r>
      <w:r w:rsidRPr="0088108F">
        <w:rPr>
          <w:rFonts w:ascii="Arial" w:hAnsi="Arial" w:cs="Arial"/>
          <w:color w:val="000000" w:themeColor="text1"/>
        </w:rPr>
        <w:t xml:space="preserve"> They also advise that individuals feel that paper surveys are more anonymous than online surveys therefore tend to offer more honest opinions, however in this case due to the nature of how the questionnaire was presented to individuals, this could have meant this was a disadvantage with the additional pressure of being within the office environment. </w:t>
      </w:r>
      <w:r w:rsidRPr="0088108F">
        <w:rPr>
          <w:rFonts w:ascii="Arial" w:hAnsi="Arial" w:cs="Arial"/>
          <w:b/>
          <w:color w:val="000000" w:themeColor="text1"/>
        </w:rPr>
        <w:t xml:space="preserve"> </w:t>
      </w:r>
    </w:p>
    <w:p w14:paraId="52946764" w14:textId="6DFD092E" w:rsidR="00AA3677" w:rsidRDefault="00AA3677" w:rsidP="00F86B2C">
      <w:pPr>
        <w:pStyle w:val="Heading3"/>
        <w:numPr>
          <w:ilvl w:val="2"/>
          <w:numId w:val="4"/>
        </w:numPr>
        <w:rPr>
          <w:rFonts w:ascii="Arial" w:eastAsiaTheme="minorHAnsi" w:hAnsi="Arial" w:cs="Arial"/>
          <w:b w:val="0"/>
          <w:color w:val="000000" w:themeColor="text1"/>
        </w:rPr>
      </w:pPr>
      <w:bookmarkStart w:id="32" w:name="_Toc514004560"/>
      <w:r w:rsidRPr="00F86B2C">
        <w:rPr>
          <w:rFonts w:ascii="Arial" w:eastAsiaTheme="minorHAnsi" w:hAnsi="Arial" w:cs="Arial"/>
          <w:b w:val="0"/>
          <w:color w:val="000000" w:themeColor="text1"/>
        </w:rPr>
        <w:t>Disadvantages of paper-based questionnaire</w:t>
      </w:r>
      <w:bookmarkEnd w:id="32"/>
      <w:r w:rsidRPr="00F86B2C">
        <w:rPr>
          <w:rFonts w:ascii="Arial" w:eastAsiaTheme="minorHAnsi" w:hAnsi="Arial" w:cs="Arial"/>
          <w:b w:val="0"/>
          <w:color w:val="000000" w:themeColor="text1"/>
        </w:rPr>
        <w:t xml:space="preserve"> </w:t>
      </w:r>
    </w:p>
    <w:p w14:paraId="0654F45F" w14:textId="77777777" w:rsidR="00F86B2C" w:rsidRPr="00F86B2C" w:rsidRDefault="00F86B2C" w:rsidP="00F86B2C"/>
    <w:p w14:paraId="224F4CD9" w14:textId="77777777" w:rsidR="00AA3677" w:rsidRPr="0088108F" w:rsidRDefault="00AA3677" w:rsidP="00AA3677">
      <w:pPr>
        <w:spacing w:line="360" w:lineRule="auto"/>
        <w:jc w:val="both"/>
        <w:rPr>
          <w:rFonts w:ascii="Arial" w:hAnsi="Arial" w:cs="Arial"/>
          <w:color w:val="000000" w:themeColor="text1"/>
        </w:rPr>
      </w:pPr>
      <w:r w:rsidRPr="0088108F">
        <w:rPr>
          <w:rFonts w:ascii="Arial" w:hAnsi="Arial" w:cs="Arial"/>
          <w:color w:val="000000" w:themeColor="text1"/>
        </w:rPr>
        <w:t>Although there are advantages of using paper-based questionnaires there are also disadvantages</w:t>
      </w:r>
      <w:r w:rsidRPr="0088108F">
        <w:rPr>
          <w:rFonts w:ascii="Arial" w:hAnsi="Arial" w:cs="Arial"/>
          <w:b/>
          <w:color w:val="000000" w:themeColor="text1"/>
        </w:rPr>
        <w:t>.</w:t>
      </w:r>
      <w:r w:rsidRPr="0088108F">
        <w:rPr>
          <w:rFonts w:ascii="Arial" w:hAnsi="Arial" w:cs="Arial"/>
          <w:color w:val="000000" w:themeColor="text1"/>
        </w:rPr>
        <w:t xml:space="preserve"> One of the main disadvantages is the costs of producing a paper-based questionnaire considering the price factor of paper and printing therefore the benefit of providing an online questionnaire would be more cost effective. When analysing the results of a paper survey, this can take considerable longer time to analyse, as there will be an additional process of data entry, whilst this step would not be a disadvantage when conducting an online survey. Online surveys provide automatic analysis and graphs to be used which paper surveys do not. Lastly, with any type of questionnaire or research method there is no scientific way to ensure that the answers provided by participant are in complete honesty therefore analysis could be based on the fiction provided by certain individuals. </w:t>
      </w:r>
    </w:p>
    <w:p w14:paraId="18D0F4D9" w14:textId="175D984A" w:rsidR="00962FF4" w:rsidRPr="0088108F" w:rsidRDefault="00AA3677" w:rsidP="00AA3677">
      <w:pPr>
        <w:spacing w:line="360" w:lineRule="auto"/>
        <w:jc w:val="both"/>
        <w:rPr>
          <w:rFonts w:ascii="Arial" w:hAnsi="Arial" w:cs="Arial"/>
          <w:color w:val="000000" w:themeColor="text1"/>
        </w:rPr>
      </w:pPr>
      <w:r w:rsidRPr="0088108F">
        <w:rPr>
          <w:rFonts w:ascii="Arial" w:hAnsi="Arial" w:cs="Arial"/>
          <w:color w:val="000000" w:themeColor="text1"/>
        </w:rPr>
        <w:t>However overall, after considering all advantages and disadvantages, and due to the nature of the research, the paper-based questionnaire was the best and more suited method used to obtain the results required for analysis. This was also the most practical way to gather the data needed for the research.</w:t>
      </w:r>
    </w:p>
    <w:p w14:paraId="4F4C2692" w14:textId="6CAFF704" w:rsidR="00AA3677" w:rsidRDefault="00962FF4" w:rsidP="00550513">
      <w:pPr>
        <w:pStyle w:val="Heading2"/>
        <w:numPr>
          <w:ilvl w:val="1"/>
          <w:numId w:val="4"/>
        </w:numPr>
        <w:rPr>
          <w:rFonts w:ascii="Arial" w:hAnsi="Arial" w:cs="Arial"/>
          <w:b w:val="0"/>
          <w:color w:val="auto"/>
          <w:sz w:val="24"/>
          <w:szCs w:val="24"/>
        </w:rPr>
      </w:pPr>
      <w:bookmarkStart w:id="33" w:name="_Toc514004561"/>
      <w:r w:rsidRPr="00550513">
        <w:rPr>
          <w:rFonts w:ascii="Arial" w:hAnsi="Arial" w:cs="Arial"/>
          <w:b w:val="0"/>
          <w:color w:val="auto"/>
          <w:sz w:val="24"/>
          <w:szCs w:val="24"/>
        </w:rPr>
        <w:lastRenderedPageBreak/>
        <w:t>Reliability and Validity</w:t>
      </w:r>
      <w:bookmarkEnd w:id="33"/>
    </w:p>
    <w:p w14:paraId="441A9E6C" w14:textId="77777777" w:rsidR="00550513" w:rsidRPr="00550513" w:rsidRDefault="00550513" w:rsidP="00550513"/>
    <w:p w14:paraId="2D5978FA" w14:textId="3D96EE25" w:rsidR="0003690A" w:rsidRPr="0088108F" w:rsidRDefault="0003690A" w:rsidP="0003690A">
      <w:pPr>
        <w:spacing w:line="360" w:lineRule="auto"/>
        <w:jc w:val="both"/>
        <w:rPr>
          <w:rFonts w:ascii="Arial" w:hAnsi="Arial" w:cs="Arial"/>
          <w:color w:val="000000" w:themeColor="text1"/>
        </w:rPr>
      </w:pPr>
      <w:r w:rsidRPr="0088108F">
        <w:rPr>
          <w:rFonts w:ascii="Arial" w:hAnsi="Arial" w:cs="Arial"/>
          <w:color w:val="000000" w:themeColor="text1"/>
        </w:rPr>
        <w:t>Research reliability is “the degree to which research method produces stable and consistent results”</w:t>
      </w:r>
      <w:sdt>
        <w:sdtPr>
          <w:rPr>
            <w:rFonts w:ascii="Arial" w:hAnsi="Arial" w:cs="Arial"/>
            <w:color w:val="000000" w:themeColor="text1"/>
          </w:rPr>
          <w:id w:val="-196778862"/>
          <w:citation/>
        </w:sdtPr>
        <w:sdtContent>
          <w:r w:rsidRPr="0088108F">
            <w:rPr>
              <w:rFonts w:ascii="Arial" w:hAnsi="Arial" w:cs="Arial"/>
              <w:color w:val="000000" w:themeColor="text1"/>
            </w:rPr>
            <w:fldChar w:fldCharType="begin"/>
          </w:r>
          <w:r w:rsidR="006C400A">
            <w:rPr>
              <w:rFonts w:ascii="Arial" w:hAnsi="Arial" w:cs="Arial"/>
              <w:color w:val="000000" w:themeColor="text1"/>
            </w:rPr>
            <w:instrText xml:space="preserve">CITATION Res182 \l 2057 </w:instrText>
          </w:r>
          <w:r w:rsidRPr="0088108F">
            <w:rPr>
              <w:rFonts w:ascii="Arial" w:hAnsi="Arial" w:cs="Arial"/>
              <w:color w:val="000000" w:themeColor="text1"/>
            </w:rPr>
            <w:fldChar w:fldCharType="separate"/>
          </w:r>
          <w:r w:rsidR="00AB160B">
            <w:rPr>
              <w:rFonts w:ascii="Arial" w:hAnsi="Arial" w:cs="Arial"/>
              <w:noProof/>
              <w:color w:val="000000" w:themeColor="text1"/>
            </w:rPr>
            <w:t xml:space="preserve"> </w:t>
          </w:r>
          <w:r w:rsidR="00AB160B" w:rsidRPr="00AB160B">
            <w:rPr>
              <w:rFonts w:ascii="Arial" w:hAnsi="Arial" w:cs="Arial"/>
              <w:noProof/>
              <w:color w:val="000000" w:themeColor="text1"/>
            </w:rPr>
            <w:t>(Research Methodolgy, 2010)</w:t>
          </w:r>
          <w:r w:rsidRPr="0088108F">
            <w:rPr>
              <w:rFonts w:ascii="Arial" w:hAnsi="Arial" w:cs="Arial"/>
              <w:color w:val="000000" w:themeColor="text1"/>
            </w:rPr>
            <w:fldChar w:fldCharType="end"/>
          </w:r>
        </w:sdtContent>
      </w:sdt>
      <w:r w:rsidR="008B1B69">
        <w:rPr>
          <w:rFonts w:ascii="Arial" w:hAnsi="Arial" w:cs="Arial"/>
          <w:color w:val="000000" w:themeColor="text1"/>
        </w:rPr>
        <w:t>.</w:t>
      </w:r>
      <w:r w:rsidRPr="0088108F">
        <w:rPr>
          <w:rFonts w:ascii="Arial" w:hAnsi="Arial" w:cs="Arial"/>
          <w:color w:val="000000" w:themeColor="text1"/>
        </w:rPr>
        <w:t xml:space="preserve"> Essentially, it is a way in which if repeated trials of the research were conducted, the same results would present themselves. It is important to know that results don’t have to be correct to be reliable, they purely need to be consistent. Validity is ‘how well a scientific test or piece of research actually measures what it sets out to, or how well it reflects the reliability it claims to represent” </w:t>
      </w:r>
      <w:sdt>
        <w:sdtPr>
          <w:rPr>
            <w:rFonts w:ascii="Arial" w:hAnsi="Arial" w:cs="Arial"/>
            <w:color w:val="000000" w:themeColor="text1"/>
          </w:rPr>
          <w:id w:val="-1488316820"/>
          <w:citation/>
        </w:sdtPr>
        <w:sdtContent>
          <w:r w:rsidRPr="0088108F">
            <w:rPr>
              <w:rFonts w:ascii="Arial" w:hAnsi="Arial" w:cs="Arial"/>
              <w:color w:val="000000" w:themeColor="text1"/>
            </w:rPr>
            <w:fldChar w:fldCharType="begin"/>
          </w:r>
          <w:r w:rsidR="00741608">
            <w:rPr>
              <w:rFonts w:ascii="Arial" w:hAnsi="Arial" w:cs="Arial"/>
              <w:color w:val="000000" w:themeColor="text1"/>
            </w:rPr>
            <w:instrText xml:space="preserve">CITATION The181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(The Association for Qualitative Research, 2008)</w:t>
          </w:r>
          <w:r w:rsidRPr="0088108F">
            <w:rPr>
              <w:rFonts w:ascii="Arial" w:hAnsi="Arial" w:cs="Arial"/>
              <w:color w:val="000000" w:themeColor="text1"/>
            </w:rPr>
            <w:fldChar w:fldCharType="end"/>
          </w:r>
        </w:sdtContent>
      </w:sdt>
      <w:r w:rsidR="00741608">
        <w:rPr>
          <w:rFonts w:ascii="Arial" w:hAnsi="Arial" w:cs="Arial"/>
          <w:color w:val="000000" w:themeColor="text1"/>
        </w:rPr>
        <w:t>.</w:t>
      </w:r>
      <w:r w:rsidRPr="0088108F">
        <w:rPr>
          <w:rFonts w:ascii="Arial" w:hAnsi="Arial" w:cs="Arial"/>
          <w:color w:val="000000" w:themeColor="text1"/>
        </w:rPr>
        <w:t xml:space="preserve"> In simpler terms this is how genuine and believable the results are.  Reliability and validity are two concepts that are important for measuring the bias and distortion of the research.  </w:t>
      </w:r>
    </w:p>
    <w:p w14:paraId="5C82DF84" w14:textId="2DCC9587" w:rsidR="0003690A" w:rsidRPr="0088108F" w:rsidRDefault="0003690A" w:rsidP="0003690A">
      <w:pPr>
        <w:spacing w:line="360" w:lineRule="auto"/>
        <w:jc w:val="both"/>
        <w:rPr>
          <w:rFonts w:ascii="Arial" w:hAnsi="Arial" w:cs="Arial"/>
          <w:color w:val="000000" w:themeColor="text1"/>
        </w:rPr>
      </w:pPr>
      <w:r w:rsidRPr="0088108F">
        <w:rPr>
          <w:rFonts w:ascii="Arial" w:hAnsi="Arial" w:cs="Arial"/>
          <w:color w:val="000000" w:themeColor="text1"/>
        </w:rPr>
        <w:t xml:space="preserve">‘The relationship between the two is that if the study is valid, then it must be reliable. However, a study’s reliability does not automatically attest to the validity of the study. Although necessary, reliability itself is not a condition for validity’ </w:t>
      </w:r>
      <w:sdt>
        <w:sdtPr>
          <w:rPr>
            <w:rFonts w:ascii="Arial" w:hAnsi="Arial" w:cs="Arial"/>
            <w:color w:val="000000" w:themeColor="text1"/>
          </w:rPr>
          <w:id w:val="-818721543"/>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lit12 \l 2057 </w:instrText>
          </w:r>
          <w:r w:rsidRPr="0088108F">
            <w:rPr>
              <w:rFonts w:ascii="Arial" w:hAnsi="Arial" w:cs="Arial"/>
              <w:color w:val="000000" w:themeColor="text1"/>
            </w:rPr>
            <w:fldChar w:fldCharType="separate"/>
          </w:r>
          <w:r w:rsidR="00AB160B" w:rsidRPr="00AB160B">
            <w:rPr>
              <w:rFonts w:ascii="Arial" w:hAnsi="Arial" w:cs="Arial"/>
              <w:noProof/>
              <w:color w:val="000000" w:themeColor="text1"/>
            </w:rPr>
            <w:t>(litteacher8, 2012)</w:t>
          </w:r>
          <w:r w:rsidRPr="0088108F">
            <w:rPr>
              <w:rFonts w:ascii="Arial" w:hAnsi="Arial" w:cs="Arial"/>
              <w:color w:val="000000" w:themeColor="text1"/>
            </w:rPr>
            <w:fldChar w:fldCharType="end"/>
          </w:r>
        </w:sdtContent>
      </w:sdt>
      <w:r w:rsidR="00741608">
        <w:rPr>
          <w:rFonts w:ascii="Arial" w:hAnsi="Arial" w:cs="Arial"/>
          <w:color w:val="000000" w:themeColor="text1"/>
        </w:rPr>
        <w:t>.</w:t>
      </w:r>
    </w:p>
    <w:p w14:paraId="23C5BCD9" w14:textId="77777777" w:rsidR="0003690A" w:rsidRPr="0088108F" w:rsidRDefault="0003690A" w:rsidP="0003690A">
      <w:pPr>
        <w:spacing w:line="360" w:lineRule="auto"/>
        <w:jc w:val="both"/>
        <w:rPr>
          <w:rFonts w:ascii="Arial" w:hAnsi="Arial" w:cs="Arial"/>
          <w:color w:val="000000" w:themeColor="text1"/>
        </w:rPr>
      </w:pPr>
      <w:r w:rsidRPr="0088108F">
        <w:rPr>
          <w:rFonts w:ascii="Arial" w:hAnsi="Arial" w:cs="Arial"/>
          <w:color w:val="000000" w:themeColor="text1"/>
        </w:rPr>
        <w:t xml:space="preserve">The research reliability refers to the questionnaire and providing it was conducted in the same situation would have the same results however, unfortunately a second set of questionnaires was unable to be carried out therefore the reliability of the research will be based on previous research conducted. A pilot questionnaire would have been a good example of providing a more reliable research method however due to the limitation of time this could not be done. Additionally, the questionnaire could have been provided by different branches in different locations within the organisation and if the research correlated with the current study, this would provide a more reliable research sample. </w:t>
      </w:r>
    </w:p>
    <w:p w14:paraId="73EA87E7" w14:textId="37C20DC3" w:rsidR="0003690A" w:rsidRPr="0088108F" w:rsidRDefault="0003690A" w:rsidP="0003690A">
      <w:pPr>
        <w:spacing w:line="360" w:lineRule="auto"/>
        <w:jc w:val="both"/>
        <w:rPr>
          <w:rFonts w:ascii="Arial" w:hAnsi="Arial" w:cs="Arial"/>
          <w:color w:val="000000" w:themeColor="text1"/>
        </w:rPr>
      </w:pPr>
      <w:r w:rsidRPr="0088108F">
        <w:rPr>
          <w:rFonts w:ascii="Arial" w:hAnsi="Arial" w:cs="Arial"/>
          <w:color w:val="000000" w:themeColor="text1"/>
        </w:rPr>
        <w:t>There are two type of validity which are external and internal. Internal validity is the manipulation of the independent variable whereas external validity refers to the generalization of results based on ecological (other settings), population (other people) and historical (</w:t>
      </w:r>
      <w:proofErr w:type="gramStart"/>
      <w:r w:rsidRPr="0088108F">
        <w:rPr>
          <w:rFonts w:ascii="Arial" w:hAnsi="Arial" w:cs="Arial"/>
          <w:color w:val="000000" w:themeColor="text1"/>
        </w:rPr>
        <w:t>time period</w:t>
      </w:r>
      <w:proofErr w:type="gramEnd"/>
      <w:r w:rsidRPr="0088108F">
        <w:rPr>
          <w:rFonts w:ascii="Arial" w:hAnsi="Arial" w:cs="Arial"/>
          <w:color w:val="000000" w:themeColor="text1"/>
        </w:rPr>
        <w:t>)</w:t>
      </w:r>
      <w:sdt>
        <w:sdtPr>
          <w:rPr>
            <w:rFonts w:ascii="Arial" w:hAnsi="Arial" w:cs="Arial"/>
            <w:color w:val="000000" w:themeColor="text1"/>
          </w:rPr>
          <w:id w:val="-90165482"/>
          <w:citation/>
        </w:sdtPr>
        <w:sdtContent>
          <w:r w:rsidRPr="0088108F">
            <w:rPr>
              <w:rFonts w:ascii="Arial" w:hAnsi="Arial" w:cs="Arial"/>
              <w:color w:val="000000" w:themeColor="text1"/>
            </w:rPr>
            <w:fldChar w:fldCharType="begin"/>
          </w:r>
          <w:r w:rsidRPr="0088108F">
            <w:rPr>
              <w:rFonts w:ascii="Arial" w:hAnsi="Arial" w:cs="Arial"/>
              <w:color w:val="000000" w:themeColor="text1"/>
            </w:rPr>
            <w:instrText xml:space="preserve"> CITATION Sea13 \l 2057 </w:instrText>
          </w:r>
          <w:r w:rsidRPr="0088108F">
            <w:rPr>
              <w:rFonts w:ascii="Arial" w:hAnsi="Arial" w:cs="Arial"/>
              <w:color w:val="000000" w:themeColor="text1"/>
            </w:rPr>
            <w:fldChar w:fldCharType="separate"/>
          </w:r>
          <w:r w:rsidR="00AB160B">
            <w:rPr>
              <w:rFonts w:ascii="Arial" w:hAnsi="Arial" w:cs="Arial"/>
              <w:noProof/>
              <w:color w:val="000000" w:themeColor="text1"/>
            </w:rPr>
            <w:t xml:space="preserve"> </w:t>
          </w:r>
          <w:r w:rsidR="00AB160B" w:rsidRPr="00AB160B">
            <w:rPr>
              <w:rFonts w:ascii="Arial" w:hAnsi="Arial" w:cs="Arial"/>
              <w:noProof/>
              <w:color w:val="000000" w:themeColor="text1"/>
            </w:rPr>
            <w:t>(McLeod, 2013)</w:t>
          </w:r>
          <w:r w:rsidRPr="0088108F">
            <w:rPr>
              <w:rFonts w:ascii="Arial" w:hAnsi="Arial" w:cs="Arial"/>
              <w:color w:val="000000" w:themeColor="text1"/>
            </w:rPr>
            <w:fldChar w:fldCharType="end"/>
          </w:r>
        </w:sdtContent>
      </w:sdt>
      <w:r w:rsidR="002A67E8">
        <w:rPr>
          <w:rFonts w:ascii="Arial" w:hAnsi="Arial" w:cs="Arial"/>
          <w:color w:val="000000" w:themeColor="text1"/>
        </w:rPr>
        <w:t>.</w:t>
      </w:r>
      <w:r w:rsidRPr="0088108F">
        <w:rPr>
          <w:rFonts w:ascii="Arial" w:hAnsi="Arial" w:cs="Arial"/>
          <w:color w:val="000000" w:themeColor="text1"/>
        </w:rPr>
        <w:t xml:space="preserve"> The questionnaire for this research consisted of mainly closed questions therefore the participant was not being swayed into giving a certain answer. The questionnaire provided short clear questions for ease of use for the participant. This increased the validity of the research conducted. Additionally, when questionnaires were provided to participants, the searcher delegated these duties to remain impartial and unbiased.  </w:t>
      </w:r>
    </w:p>
    <w:p w14:paraId="076C962B" w14:textId="12CBA7D1" w:rsidR="0003690A" w:rsidRPr="0088108F" w:rsidRDefault="0003690A" w:rsidP="0003690A">
      <w:pPr>
        <w:spacing w:line="360" w:lineRule="auto"/>
        <w:jc w:val="both"/>
        <w:rPr>
          <w:rFonts w:ascii="Arial" w:hAnsi="Arial" w:cs="Arial"/>
          <w:color w:val="000000" w:themeColor="text1"/>
        </w:rPr>
      </w:pPr>
      <w:r w:rsidRPr="0088108F">
        <w:rPr>
          <w:rFonts w:ascii="Arial" w:hAnsi="Arial" w:cs="Arial"/>
          <w:color w:val="000000" w:themeColor="text1"/>
        </w:rPr>
        <w:t>An Ethical approval form will also be provided</w:t>
      </w:r>
      <w:r w:rsidR="002A67E8">
        <w:rPr>
          <w:rFonts w:ascii="Arial" w:hAnsi="Arial" w:cs="Arial"/>
          <w:color w:val="000000" w:themeColor="text1"/>
        </w:rPr>
        <w:t xml:space="preserve"> in Appendix 1</w:t>
      </w:r>
      <w:r w:rsidRPr="0088108F">
        <w:rPr>
          <w:rFonts w:ascii="Arial" w:hAnsi="Arial" w:cs="Arial"/>
          <w:color w:val="000000" w:themeColor="text1"/>
        </w:rPr>
        <w:t xml:space="preserve"> to ensure that no unethical questions was conducted within the research and all responses will remain completely anonymous. </w:t>
      </w:r>
    </w:p>
    <w:p w14:paraId="6BC99CCD" w14:textId="77777777" w:rsidR="0003690A" w:rsidRDefault="0003690A" w:rsidP="0003690A">
      <w:pPr>
        <w:jc w:val="both"/>
        <w:rPr>
          <w:rFonts w:ascii="Arial" w:hAnsi="Arial" w:cs="Arial"/>
          <w:b/>
          <w:color w:val="000000" w:themeColor="text1"/>
        </w:rPr>
      </w:pPr>
    </w:p>
    <w:p w14:paraId="3091529E" w14:textId="5904AC5F" w:rsidR="0003690A" w:rsidRDefault="0003690A" w:rsidP="00550513">
      <w:pPr>
        <w:pStyle w:val="Heading2"/>
        <w:numPr>
          <w:ilvl w:val="1"/>
          <w:numId w:val="4"/>
        </w:numPr>
        <w:rPr>
          <w:rFonts w:ascii="Arial" w:hAnsi="Arial" w:cs="Arial"/>
          <w:b w:val="0"/>
          <w:color w:val="auto"/>
          <w:sz w:val="24"/>
          <w:szCs w:val="24"/>
        </w:rPr>
      </w:pPr>
      <w:bookmarkStart w:id="34" w:name="_Toc514004562"/>
      <w:r w:rsidRPr="00550513">
        <w:rPr>
          <w:rFonts w:ascii="Arial" w:hAnsi="Arial" w:cs="Arial"/>
          <w:b w:val="0"/>
          <w:color w:val="auto"/>
          <w:sz w:val="24"/>
          <w:szCs w:val="24"/>
        </w:rPr>
        <w:lastRenderedPageBreak/>
        <w:t>Limitations of the research</w:t>
      </w:r>
      <w:bookmarkEnd w:id="34"/>
    </w:p>
    <w:p w14:paraId="6823A9E3" w14:textId="77777777" w:rsidR="00550513" w:rsidRPr="00550513" w:rsidRDefault="00550513" w:rsidP="00550513"/>
    <w:p w14:paraId="521B51D6" w14:textId="77777777" w:rsidR="0003690A" w:rsidRPr="0088108F" w:rsidRDefault="0003690A" w:rsidP="0003690A">
      <w:pPr>
        <w:spacing w:line="360" w:lineRule="auto"/>
        <w:jc w:val="both"/>
        <w:rPr>
          <w:rFonts w:ascii="Arial" w:hAnsi="Arial" w:cs="Arial"/>
          <w:color w:val="000000" w:themeColor="text1"/>
        </w:rPr>
      </w:pPr>
      <w:r w:rsidRPr="0088108F">
        <w:rPr>
          <w:rFonts w:ascii="Arial" w:hAnsi="Arial" w:cs="Arial"/>
          <w:color w:val="000000" w:themeColor="text1"/>
        </w:rPr>
        <w:t xml:space="preserve">In every type of research there will be limitations to the method and data collected. In this research there were three main limitations. </w:t>
      </w:r>
    </w:p>
    <w:p w14:paraId="37F7ADE5" w14:textId="076C2176" w:rsidR="0003690A" w:rsidRPr="0088108F" w:rsidRDefault="0003690A" w:rsidP="0003690A">
      <w:pPr>
        <w:spacing w:line="360" w:lineRule="auto"/>
        <w:jc w:val="both"/>
        <w:rPr>
          <w:rFonts w:ascii="Arial" w:hAnsi="Arial" w:cs="Arial"/>
          <w:color w:val="000000" w:themeColor="text1"/>
        </w:rPr>
      </w:pPr>
      <w:r w:rsidRPr="0088108F">
        <w:rPr>
          <w:rFonts w:ascii="Arial" w:hAnsi="Arial" w:cs="Arial"/>
          <w:color w:val="000000" w:themeColor="text1"/>
        </w:rPr>
        <w:t>The first limitation was sample size and time. A target sample of 50 responses was set however only 4</w:t>
      </w:r>
      <w:r w:rsidR="00275612" w:rsidRPr="0088108F">
        <w:rPr>
          <w:rFonts w:ascii="Arial" w:hAnsi="Arial" w:cs="Arial"/>
          <w:color w:val="000000" w:themeColor="text1"/>
        </w:rPr>
        <w:t>2</w:t>
      </w:r>
      <w:r w:rsidRPr="0088108F">
        <w:rPr>
          <w:rFonts w:ascii="Arial" w:hAnsi="Arial" w:cs="Arial"/>
          <w:color w:val="000000" w:themeColor="text1"/>
        </w:rPr>
        <w:t xml:space="preserve"> responses were obtained. This was due to the number of people that attended the branch within the period specified. If this period was able to be extended, more responses would have been obtained resulting in a larger sample. Larger samples of would result in more accurate data readings and more reliable. The lack of data will limit the researchers scope of the researchers’ analysis. </w:t>
      </w:r>
    </w:p>
    <w:p w14:paraId="33D6FB7D" w14:textId="77777777" w:rsidR="0003690A" w:rsidRPr="0088108F" w:rsidRDefault="0003690A" w:rsidP="0003690A">
      <w:pPr>
        <w:spacing w:line="360" w:lineRule="auto"/>
        <w:jc w:val="both"/>
        <w:rPr>
          <w:rFonts w:ascii="Arial" w:hAnsi="Arial" w:cs="Arial"/>
          <w:color w:val="000000" w:themeColor="text1"/>
        </w:rPr>
      </w:pPr>
      <w:r w:rsidRPr="0088108F">
        <w:rPr>
          <w:rFonts w:ascii="Arial" w:hAnsi="Arial" w:cs="Arial"/>
          <w:color w:val="000000" w:themeColor="text1"/>
        </w:rPr>
        <w:t xml:space="preserve">Another limitation of the study was the implementation of data collection method. Unfortunately, an online survey was not an option to obtain more responses as there was a specific type of audience that was being targeted for the results, for example property owners, landlords and tenants. If an online survey was conducted there would be no guarantee it would target the right audience therefore the paper-based questionnaire was the better option. </w:t>
      </w:r>
    </w:p>
    <w:p w14:paraId="597AC752" w14:textId="374B6188" w:rsidR="0003690A" w:rsidRPr="0088108F" w:rsidRDefault="0003690A" w:rsidP="0003690A">
      <w:pPr>
        <w:spacing w:line="360" w:lineRule="auto"/>
        <w:jc w:val="both"/>
        <w:rPr>
          <w:rFonts w:ascii="Arial" w:hAnsi="Arial" w:cs="Arial"/>
          <w:color w:val="000000" w:themeColor="text1"/>
        </w:rPr>
      </w:pPr>
      <w:r w:rsidRPr="0088108F">
        <w:rPr>
          <w:rFonts w:ascii="Arial" w:hAnsi="Arial" w:cs="Arial"/>
          <w:color w:val="000000" w:themeColor="text1"/>
        </w:rPr>
        <w:t xml:space="preserve">The last limitation of the study was the location. The research which was conducted in an estate and letting agent branch based in Neath which was only able to target this area. If the research was able to be conducted in number of different branches more responses would have been obtained and reflected in a wider range of people’s views. </w:t>
      </w:r>
    </w:p>
    <w:p w14:paraId="3347028A" w14:textId="0FFEB396" w:rsidR="00962FF4" w:rsidRDefault="00A7359D" w:rsidP="00550513">
      <w:pPr>
        <w:pStyle w:val="Heading2"/>
        <w:numPr>
          <w:ilvl w:val="1"/>
          <w:numId w:val="4"/>
        </w:numPr>
        <w:rPr>
          <w:rFonts w:ascii="Arial" w:hAnsi="Arial" w:cs="Arial"/>
          <w:b w:val="0"/>
          <w:color w:val="auto"/>
          <w:sz w:val="24"/>
          <w:szCs w:val="24"/>
        </w:rPr>
      </w:pPr>
      <w:r w:rsidRPr="00550513">
        <w:rPr>
          <w:rFonts w:ascii="Arial" w:hAnsi="Arial" w:cs="Arial"/>
          <w:b w:val="0"/>
          <w:color w:val="auto"/>
          <w:sz w:val="24"/>
          <w:szCs w:val="24"/>
        </w:rPr>
        <w:t xml:space="preserve"> </w:t>
      </w:r>
      <w:bookmarkStart w:id="35" w:name="_Toc514004563"/>
      <w:r w:rsidRPr="00550513">
        <w:rPr>
          <w:rFonts w:ascii="Arial" w:hAnsi="Arial" w:cs="Arial"/>
          <w:b w:val="0"/>
          <w:color w:val="auto"/>
          <w:sz w:val="24"/>
          <w:szCs w:val="24"/>
        </w:rPr>
        <w:t>Analysis of Data</w:t>
      </w:r>
      <w:bookmarkEnd w:id="35"/>
      <w:r w:rsidRPr="00550513">
        <w:rPr>
          <w:rFonts w:ascii="Arial" w:hAnsi="Arial" w:cs="Arial"/>
          <w:b w:val="0"/>
          <w:color w:val="auto"/>
          <w:sz w:val="24"/>
          <w:szCs w:val="24"/>
        </w:rPr>
        <w:t xml:space="preserve"> </w:t>
      </w:r>
    </w:p>
    <w:p w14:paraId="393C49A6" w14:textId="77777777" w:rsidR="00550513" w:rsidRPr="00550513" w:rsidRDefault="00550513" w:rsidP="00550513"/>
    <w:p w14:paraId="5023C260" w14:textId="32C7D236" w:rsidR="00A7359D" w:rsidRPr="0088108F" w:rsidRDefault="00A7359D" w:rsidP="0003690A">
      <w:pPr>
        <w:spacing w:line="360" w:lineRule="auto"/>
        <w:jc w:val="both"/>
        <w:rPr>
          <w:rFonts w:ascii="Arial" w:hAnsi="Arial" w:cs="Arial"/>
          <w:color w:val="000000" w:themeColor="text1"/>
        </w:rPr>
      </w:pPr>
      <w:r w:rsidRPr="0088108F">
        <w:rPr>
          <w:rFonts w:ascii="Arial" w:hAnsi="Arial" w:cs="Arial"/>
          <w:color w:val="000000" w:themeColor="text1"/>
        </w:rPr>
        <w:t>The primary research method which was used was a paper-based questionnaire. For the researcher to analyse this data, the information will be entered into a computer software system</w:t>
      </w:r>
      <w:r w:rsidR="00060D2F">
        <w:rPr>
          <w:rFonts w:ascii="Arial" w:hAnsi="Arial" w:cs="Arial"/>
          <w:color w:val="000000" w:themeColor="text1"/>
        </w:rPr>
        <w:t xml:space="preserve">, </w:t>
      </w:r>
      <w:r w:rsidR="006D2123">
        <w:rPr>
          <w:rFonts w:ascii="Arial" w:hAnsi="Arial" w:cs="Arial"/>
          <w:color w:val="000000" w:themeColor="text1"/>
        </w:rPr>
        <w:t>Microsoft Excel</w:t>
      </w:r>
      <w:r w:rsidR="00060D2F">
        <w:rPr>
          <w:rFonts w:ascii="Arial" w:hAnsi="Arial" w:cs="Arial"/>
          <w:color w:val="000000" w:themeColor="text1"/>
        </w:rPr>
        <w:t>,</w:t>
      </w:r>
      <w:r w:rsidRPr="0088108F">
        <w:rPr>
          <w:rFonts w:ascii="Arial" w:hAnsi="Arial" w:cs="Arial"/>
          <w:color w:val="000000" w:themeColor="text1"/>
        </w:rPr>
        <w:t xml:space="preserve"> which will allow graphs and figures to be produced for qualitative and quantitative data. </w:t>
      </w:r>
    </w:p>
    <w:p w14:paraId="469E9DC9" w14:textId="4197E4FC" w:rsidR="00180AE2" w:rsidRDefault="00180AE2" w:rsidP="00550513">
      <w:pPr>
        <w:pStyle w:val="Heading2"/>
        <w:numPr>
          <w:ilvl w:val="1"/>
          <w:numId w:val="4"/>
        </w:numPr>
        <w:rPr>
          <w:rFonts w:ascii="Arial" w:hAnsi="Arial" w:cs="Arial"/>
          <w:b w:val="0"/>
          <w:color w:val="auto"/>
          <w:sz w:val="24"/>
          <w:szCs w:val="24"/>
        </w:rPr>
      </w:pPr>
      <w:bookmarkStart w:id="36" w:name="_Toc514004564"/>
      <w:r w:rsidRPr="00550513">
        <w:rPr>
          <w:rFonts w:ascii="Arial" w:hAnsi="Arial" w:cs="Arial"/>
          <w:b w:val="0"/>
          <w:color w:val="auto"/>
          <w:sz w:val="24"/>
          <w:szCs w:val="24"/>
        </w:rPr>
        <w:t>Conclusion</w:t>
      </w:r>
      <w:bookmarkEnd w:id="36"/>
      <w:r w:rsidRPr="00550513">
        <w:rPr>
          <w:rFonts w:ascii="Arial" w:hAnsi="Arial" w:cs="Arial"/>
          <w:b w:val="0"/>
          <w:color w:val="auto"/>
          <w:sz w:val="24"/>
          <w:szCs w:val="24"/>
        </w:rPr>
        <w:t xml:space="preserve"> </w:t>
      </w:r>
    </w:p>
    <w:p w14:paraId="7B38623F" w14:textId="77777777" w:rsidR="00550513" w:rsidRPr="00550513" w:rsidRDefault="00550513" w:rsidP="00550513"/>
    <w:p w14:paraId="4E1810C5" w14:textId="77777777" w:rsidR="00180AE2" w:rsidRPr="0088108F" w:rsidRDefault="00180AE2" w:rsidP="00180AE2">
      <w:pPr>
        <w:spacing w:line="360" w:lineRule="auto"/>
        <w:jc w:val="both"/>
        <w:rPr>
          <w:rFonts w:ascii="Arial" w:hAnsi="Arial" w:cs="Arial"/>
          <w:color w:val="000000" w:themeColor="text1"/>
        </w:rPr>
      </w:pPr>
      <w:r w:rsidRPr="0088108F">
        <w:rPr>
          <w:rFonts w:ascii="Arial" w:hAnsi="Arial" w:cs="Arial"/>
          <w:color w:val="000000" w:themeColor="text1"/>
        </w:rPr>
        <w:t xml:space="preserve">In conclusion this chapter has identified the methods that will be used to obtain the research required and achieve the aim of this assignment. Primary research such as a paper questionnaire will be provided to approximately 50 individuals. These results will then be analysed in Chapter 4. </w:t>
      </w:r>
    </w:p>
    <w:p w14:paraId="48EC4220" w14:textId="2AB1B379" w:rsidR="00962FF4" w:rsidRPr="0088108F" w:rsidRDefault="00962FF4" w:rsidP="00962FF4">
      <w:pPr>
        <w:spacing w:line="360" w:lineRule="auto"/>
        <w:jc w:val="both"/>
        <w:rPr>
          <w:rFonts w:ascii="Arial" w:hAnsi="Arial" w:cs="Arial"/>
          <w:color w:val="000000" w:themeColor="text1"/>
        </w:rPr>
      </w:pPr>
    </w:p>
    <w:p w14:paraId="7E3EE75E" w14:textId="4E3F0D1D" w:rsidR="00962FF4" w:rsidRPr="0088108F" w:rsidRDefault="00962FF4" w:rsidP="00962FF4">
      <w:pPr>
        <w:spacing w:line="360" w:lineRule="auto"/>
        <w:jc w:val="both"/>
        <w:rPr>
          <w:rFonts w:ascii="Arial" w:hAnsi="Arial" w:cs="Arial"/>
          <w:color w:val="000000" w:themeColor="text1"/>
        </w:rPr>
      </w:pPr>
    </w:p>
    <w:p w14:paraId="1F327CF8" w14:textId="3587DF47" w:rsidR="0064717D" w:rsidRDefault="002D4726" w:rsidP="007D3654">
      <w:pPr>
        <w:pStyle w:val="Heading1"/>
        <w:numPr>
          <w:ilvl w:val="0"/>
          <w:numId w:val="4"/>
        </w:numPr>
        <w:jc w:val="both"/>
        <w:rPr>
          <w:color w:val="000000" w:themeColor="text1"/>
        </w:rPr>
      </w:pPr>
      <w:bookmarkStart w:id="37" w:name="_Toc514004565"/>
      <w:r w:rsidRPr="007B431A">
        <w:rPr>
          <w:color w:val="000000" w:themeColor="text1"/>
        </w:rPr>
        <w:lastRenderedPageBreak/>
        <w:t>Analysis of results</w:t>
      </w:r>
      <w:bookmarkEnd w:id="37"/>
    </w:p>
    <w:p w14:paraId="388D7E76" w14:textId="27393C47" w:rsidR="007D3654" w:rsidRDefault="007D3654" w:rsidP="007D3654">
      <w:pPr>
        <w:jc w:val="both"/>
      </w:pPr>
    </w:p>
    <w:p w14:paraId="24F87397" w14:textId="77777777"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This chapter will show results conducted from research as outlined in the methodology in Chapter 3. The research aims to determine the efficacy of the rental housing market based on the following objectives:</w:t>
      </w:r>
    </w:p>
    <w:p w14:paraId="6A7721EC" w14:textId="77777777" w:rsidR="007D3654" w:rsidRPr="007D3654" w:rsidRDefault="007D3654" w:rsidP="007D3654">
      <w:pPr>
        <w:pStyle w:val="ListParagraph"/>
        <w:numPr>
          <w:ilvl w:val="0"/>
          <w:numId w:val="3"/>
        </w:numPr>
        <w:spacing w:after="200" w:line="360" w:lineRule="auto"/>
        <w:ind w:left="1800"/>
        <w:jc w:val="both"/>
        <w:rPr>
          <w:rFonts w:ascii="Arial" w:hAnsi="Arial" w:cs="Arial"/>
          <w:color w:val="000000" w:themeColor="text1"/>
        </w:rPr>
      </w:pPr>
      <w:r w:rsidRPr="007D3654">
        <w:rPr>
          <w:rFonts w:ascii="Arial" w:hAnsi="Arial" w:cs="Arial"/>
          <w:color w:val="000000" w:themeColor="text1"/>
        </w:rPr>
        <w:t xml:space="preserve">To evaluate the origins &amp; development of the UK private sector housing market </w:t>
      </w:r>
    </w:p>
    <w:p w14:paraId="775D522B" w14:textId="77777777" w:rsidR="007D3654" w:rsidRPr="007D3654" w:rsidRDefault="007D3654" w:rsidP="007D3654">
      <w:pPr>
        <w:pStyle w:val="ListParagraph"/>
        <w:numPr>
          <w:ilvl w:val="0"/>
          <w:numId w:val="3"/>
        </w:numPr>
        <w:spacing w:after="200" w:line="360" w:lineRule="auto"/>
        <w:ind w:left="1800"/>
        <w:jc w:val="both"/>
        <w:rPr>
          <w:rFonts w:ascii="Arial" w:hAnsi="Arial" w:cs="Arial"/>
          <w:color w:val="000000" w:themeColor="text1"/>
        </w:rPr>
      </w:pPr>
      <w:r w:rsidRPr="007D3654">
        <w:rPr>
          <w:rFonts w:ascii="Arial" w:hAnsi="Arial" w:cs="Arial"/>
          <w:color w:val="000000" w:themeColor="text1"/>
        </w:rPr>
        <w:t xml:space="preserve">To identify the major factors affecting the UK private housing market </w:t>
      </w:r>
    </w:p>
    <w:p w14:paraId="522629FD" w14:textId="77777777" w:rsidR="007D3654" w:rsidRPr="007D3654" w:rsidRDefault="007D3654" w:rsidP="007D3654">
      <w:pPr>
        <w:pStyle w:val="ListParagraph"/>
        <w:numPr>
          <w:ilvl w:val="0"/>
          <w:numId w:val="3"/>
        </w:numPr>
        <w:spacing w:line="360" w:lineRule="auto"/>
        <w:ind w:left="1800"/>
        <w:jc w:val="both"/>
        <w:rPr>
          <w:rFonts w:ascii="Arial" w:hAnsi="Arial" w:cs="Arial"/>
          <w:color w:val="000000" w:themeColor="text1"/>
        </w:rPr>
      </w:pPr>
      <w:r w:rsidRPr="007D3654">
        <w:rPr>
          <w:rFonts w:ascii="Arial" w:hAnsi="Arial" w:cs="Arial"/>
          <w:color w:val="000000" w:themeColor="text1"/>
        </w:rPr>
        <w:t>To make recommendations to property owners and tenants on the way forward for the private sector housing market</w:t>
      </w:r>
    </w:p>
    <w:p w14:paraId="1D25BE2E" w14:textId="77777777"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 xml:space="preserve">This research will also show if there is any correlation in points made within Chapter 2, the review of literature. </w:t>
      </w:r>
    </w:p>
    <w:p w14:paraId="4BFDBA6F" w14:textId="77777777"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 xml:space="preserve">The study was based on 12 main questions split into sub arears such as: </w:t>
      </w:r>
    </w:p>
    <w:p w14:paraId="5FE6185A" w14:textId="77777777" w:rsidR="007D3654" w:rsidRPr="007D3654" w:rsidRDefault="007D3654" w:rsidP="007D3654">
      <w:pPr>
        <w:pStyle w:val="ListParagraph"/>
        <w:numPr>
          <w:ilvl w:val="0"/>
          <w:numId w:val="6"/>
        </w:numPr>
        <w:spacing w:line="360" w:lineRule="auto"/>
        <w:jc w:val="both"/>
        <w:rPr>
          <w:rFonts w:ascii="Arial" w:hAnsi="Arial" w:cs="Arial"/>
          <w:color w:val="000000" w:themeColor="text1"/>
        </w:rPr>
      </w:pPr>
      <w:r w:rsidRPr="007D3654">
        <w:rPr>
          <w:rFonts w:ascii="Arial" w:hAnsi="Arial" w:cs="Arial"/>
          <w:color w:val="000000" w:themeColor="text1"/>
        </w:rPr>
        <w:t xml:space="preserve">Demographic of study: age, gender, and what portion of the sample are landlords and tenants </w:t>
      </w:r>
    </w:p>
    <w:p w14:paraId="19412158" w14:textId="77777777" w:rsidR="007D3654" w:rsidRPr="007D3654" w:rsidRDefault="007D3654" w:rsidP="007D3654">
      <w:pPr>
        <w:pStyle w:val="ListParagraph"/>
        <w:numPr>
          <w:ilvl w:val="0"/>
          <w:numId w:val="6"/>
        </w:numPr>
        <w:spacing w:line="360" w:lineRule="auto"/>
        <w:jc w:val="both"/>
        <w:rPr>
          <w:rFonts w:ascii="Arial" w:hAnsi="Arial" w:cs="Arial"/>
          <w:color w:val="000000" w:themeColor="text1"/>
        </w:rPr>
      </w:pPr>
      <w:r w:rsidRPr="007D3654">
        <w:rPr>
          <w:rFonts w:ascii="Arial" w:hAnsi="Arial" w:cs="Arial"/>
          <w:color w:val="000000" w:themeColor="text1"/>
        </w:rPr>
        <w:t xml:space="preserve">Impacts of the legal aspects such as Legislations, Brexit, and Tax changes </w:t>
      </w:r>
    </w:p>
    <w:p w14:paraId="72A8EEFA" w14:textId="77777777" w:rsidR="007D3654" w:rsidRPr="007D3654" w:rsidRDefault="007D3654" w:rsidP="007D3654">
      <w:pPr>
        <w:pStyle w:val="ListParagraph"/>
        <w:numPr>
          <w:ilvl w:val="0"/>
          <w:numId w:val="6"/>
        </w:numPr>
        <w:spacing w:line="360" w:lineRule="auto"/>
        <w:jc w:val="both"/>
        <w:rPr>
          <w:rFonts w:ascii="Arial" w:hAnsi="Arial" w:cs="Arial"/>
          <w:color w:val="000000" w:themeColor="text1"/>
        </w:rPr>
      </w:pPr>
      <w:r w:rsidRPr="007D3654">
        <w:rPr>
          <w:rFonts w:ascii="Arial" w:hAnsi="Arial" w:cs="Arial"/>
          <w:color w:val="000000" w:themeColor="text1"/>
        </w:rPr>
        <w:t xml:space="preserve">Advantages and Disadvantages of being a landlord or a tenant </w:t>
      </w:r>
    </w:p>
    <w:p w14:paraId="55E4EDFF" w14:textId="77777777" w:rsidR="007D3654" w:rsidRPr="007D3654" w:rsidRDefault="007D3654" w:rsidP="007D3654">
      <w:pPr>
        <w:pStyle w:val="ListParagraph"/>
        <w:numPr>
          <w:ilvl w:val="0"/>
          <w:numId w:val="6"/>
        </w:numPr>
        <w:spacing w:line="360" w:lineRule="auto"/>
        <w:jc w:val="both"/>
        <w:rPr>
          <w:rFonts w:ascii="Arial" w:hAnsi="Arial" w:cs="Arial"/>
          <w:color w:val="000000" w:themeColor="text1"/>
        </w:rPr>
      </w:pPr>
      <w:r w:rsidRPr="007D3654">
        <w:rPr>
          <w:rFonts w:ascii="Arial" w:hAnsi="Arial" w:cs="Arial"/>
          <w:color w:val="000000" w:themeColor="text1"/>
        </w:rPr>
        <w:t xml:space="preserve">Influences that impact the decision of being a landlord or tenant. </w:t>
      </w:r>
    </w:p>
    <w:p w14:paraId="4A8B2F2C" w14:textId="0B78A1F2"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 xml:space="preserve">As previously mentioned a target of 50 responses was set for the research however a total of 42 responses were obtained. </w:t>
      </w:r>
    </w:p>
    <w:p w14:paraId="589D752A" w14:textId="77777777"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 xml:space="preserve">The first three questions within the survey were to determine the demographic of the study. </w:t>
      </w:r>
    </w:p>
    <w:p w14:paraId="2BA49F5B" w14:textId="3E312313"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Question 1 - What is your age category?</w:t>
      </w:r>
    </w:p>
    <w:p w14:paraId="65822A64" w14:textId="7E1B5B5A" w:rsidR="007D3654" w:rsidRPr="007D3654" w:rsidRDefault="007D3654" w:rsidP="007D3654">
      <w:pPr>
        <w:spacing w:line="360" w:lineRule="auto"/>
        <w:jc w:val="both"/>
        <w:rPr>
          <w:rFonts w:ascii="Arial" w:hAnsi="Arial" w:cs="Arial"/>
          <w:color w:val="000000" w:themeColor="text1"/>
        </w:rPr>
      </w:pPr>
      <w:r>
        <w:rPr>
          <w:noProof/>
        </w:rPr>
        <w:drawing>
          <wp:anchor distT="0" distB="0" distL="114300" distR="114300" simplePos="0" relativeHeight="251665920" behindDoc="0" locked="0" layoutInCell="1" allowOverlap="1" wp14:anchorId="2F316F2E" wp14:editId="388EFA1B">
            <wp:simplePos x="0" y="0"/>
            <wp:positionH relativeFrom="column">
              <wp:posOffset>990600</wp:posOffset>
            </wp:positionH>
            <wp:positionV relativeFrom="paragraph">
              <wp:posOffset>73025</wp:posOffset>
            </wp:positionV>
            <wp:extent cx="3752850" cy="2419350"/>
            <wp:effectExtent l="0" t="0" r="0" b="0"/>
            <wp:wrapThrough wrapText="bothSides">
              <wp:wrapPolygon edited="0">
                <wp:start x="0" y="0"/>
                <wp:lineTo x="0" y="21430"/>
                <wp:lineTo x="21490" y="21430"/>
                <wp:lineTo x="21490" y="0"/>
                <wp:lineTo x="0" y="0"/>
              </wp:wrapPolygon>
            </wp:wrapThrough>
            <wp:docPr id="29" name="Chart 29">
              <a:extLst xmlns:a="http://schemas.openxmlformats.org/drawingml/2006/main">
                <a:ext uri="{FF2B5EF4-FFF2-40B4-BE49-F238E27FC236}">
                  <a16:creationId xmlns:a16="http://schemas.microsoft.com/office/drawing/2014/main" id="{A47CF0DF-FFF3-4943-9729-6BC8282B73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anchor>
        </w:drawing>
      </w:r>
    </w:p>
    <w:p w14:paraId="4DA13158" w14:textId="3C29919F" w:rsidR="007D3654" w:rsidRPr="007D3654" w:rsidRDefault="007D3654" w:rsidP="007D3654">
      <w:pPr>
        <w:spacing w:line="360" w:lineRule="auto"/>
        <w:jc w:val="both"/>
        <w:rPr>
          <w:rFonts w:ascii="Arial" w:hAnsi="Arial" w:cs="Arial"/>
          <w:color w:val="000000" w:themeColor="text1"/>
        </w:rPr>
      </w:pPr>
    </w:p>
    <w:p w14:paraId="3BEECFD7" w14:textId="33C5E60C" w:rsidR="007D3654" w:rsidRDefault="007D3654" w:rsidP="007D3654">
      <w:pPr>
        <w:spacing w:line="360" w:lineRule="auto"/>
        <w:jc w:val="both"/>
        <w:rPr>
          <w:rFonts w:ascii="Arial" w:hAnsi="Arial" w:cs="Arial"/>
          <w:color w:val="000000" w:themeColor="text1"/>
        </w:rPr>
      </w:pPr>
    </w:p>
    <w:p w14:paraId="4A1739F8" w14:textId="67CF3EDB" w:rsidR="007D3654" w:rsidRDefault="007D3654" w:rsidP="007D3654">
      <w:pPr>
        <w:spacing w:line="360" w:lineRule="auto"/>
        <w:jc w:val="both"/>
        <w:rPr>
          <w:rFonts w:ascii="Arial" w:hAnsi="Arial" w:cs="Arial"/>
          <w:color w:val="000000" w:themeColor="text1"/>
        </w:rPr>
      </w:pPr>
    </w:p>
    <w:p w14:paraId="14AB4FD2" w14:textId="363614EB" w:rsidR="007D3654" w:rsidRDefault="007D3654" w:rsidP="007D3654">
      <w:pPr>
        <w:spacing w:line="360" w:lineRule="auto"/>
        <w:jc w:val="both"/>
        <w:rPr>
          <w:rFonts w:ascii="Arial" w:hAnsi="Arial" w:cs="Arial"/>
          <w:color w:val="000000" w:themeColor="text1"/>
        </w:rPr>
      </w:pPr>
    </w:p>
    <w:p w14:paraId="53CD3CC8" w14:textId="77777777" w:rsidR="007D3654" w:rsidRDefault="007D3654" w:rsidP="007D3654">
      <w:pPr>
        <w:spacing w:line="360" w:lineRule="auto"/>
        <w:jc w:val="both"/>
        <w:rPr>
          <w:rFonts w:ascii="Arial" w:hAnsi="Arial" w:cs="Arial"/>
          <w:color w:val="000000" w:themeColor="text1"/>
        </w:rPr>
      </w:pPr>
    </w:p>
    <w:p w14:paraId="3FD10980" w14:textId="77777777" w:rsidR="007D3654" w:rsidRPr="007D3654" w:rsidRDefault="007D3654" w:rsidP="007D3654">
      <w:pPr>
        <w:spacing w:line="360" w:lineRule="auto"/>
        <w:jc w:val="both"/>
        <w:rPr>
          <w:rFonts w:ascii="Arial" w:hAnsi="Arial" w:cs="Arial"/>
          <w:color w:val="000000" w:themeColor="text1"/>
        </w:rPr>
      </w:pPr>
    </w:p>
    <w:p w14:paraId="4F20BE6F" w14:textId="77777777" w:rsidR="00CC43B9" w:rsidRDefault="00CC43B9" w:rsidP="007D3654">
      <w:pPr>
        <w:spacing w:line="360" w:lineRule="auto"/>
        <w:jc w:val="both"/>
        <w:rPr>
          <w:rFonts w:ascii="Arial" w:hAnsi="Arial" w:cs="Arial"/>
          <w:color w:val="000000" w:themeColor="text1"/>
        </w:rPr>
      </w:pPr>
    </w:p>
    <w:p w14:paraId="278D02CA" w14:textId="7250FCCF"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 xml:space="preserve">Figure </w:t>
      </w:r>
      <w:r w:rsidR="00F91AA3">
        <w:rPr>
          <w:rFonts w:ascii="Arial" w:hAnsi="Arial" w:cs="Arial"/>
          <w:color w:val="000000" w:themeColor="text1"/>
        </w:rPr>
        <w:t>10</w:t>
      </w:r>
      <w:r w:rsidRPr="007D3654">
        <w:rPr>
          <w:rFonts w:ascii="Arial" w:hAnsi="Arial" w:cs="Arial"/>
          <w:color w:val="000000" w:themeColor="text1"/>
        </w:rPr>
        <w:t xml:space="preserve"> shows that out of 42 people who participated majority fell within the 26-34 category, followed closely by the 35-44 category. These two categories combined made up 76% of the study group with the older and younger categories making up the remaining 24%. The method of distribution of the questionnaire was not aimed at any specific age category, just circumstantial depending on who attended the office within a certain period. </w:t>
      </w:r>
    </w:p>
    <w:p w14:paraId="01C76838" w14:textId="59EB4147" w:rsidR="007D3654" w:rsidRPr="007D3654" w:rsidRDefault="000F3A9D" w:rsidP="007D3654">
      <w:pPr>
        <w:spacing w:line="360" w:lineRule="auto"/>
        <w:jc w:val="both"/>
        <w:rPr>
          <w:rFonts w:ascii="Arial" w:hAnsi="Arial" w:cs="Arial"/>
          <w:color w:val="000000" w:themeColor="text1"/>
        </w:rPr>
      </w:pPr>
      <w:r>
        <w:rPr>
          <w:noProof/>
        </w:rPr>
        <w:drawing>
          <wp:anchor distT="0" distB="0" distL="114300" distR="114300" simplePos="0" relativeHeight="251639296" behindDoc="1" locked="0" layoutInCell="1" allowOverlap="1" wp14:anchorId="5270ED47" wp14:editId="601D9CE6">
            <wp:simplePos x="0" y="0"/>
            <wp:positionH relativeFrom="column">
              <wp:posOffset>971550</wp:posOffset>
            </wp:positionH>
            <wp:positionV relativeFrom="paragraph">
              <wp:posOffset>341630</wp:posOffset>
            </wp:positionV>
            <wp:extent cx="3790950" cy="2409825"/>
            <wp:effectExtent l="0" t="0" r="0" b="9525"/>
            <wp:wrapTight wrapText="bothSides">
              <wp:wrapPolygon edited="0">
                <wp:start x="0" y="0"/>
                <wp:lineTo x="0" y="21515"/>
                <wp:lineTo x="21491" y="21515"/>
                <wp:lineTo x="21491" y="0"/>
                <wp:lineTo x="0" y="0"/>
              </wp:wrapPolygon>
            </wp:wrapTight>
            <wp:docPr id="31" name="Chart 31">
              <a:extLst xmlns:a="http://schemas.openxmlformats.org/drawingml/2006/main">
                <a:ext uri="{FF2B5EF4-FFF2-40B4-BE49-F238E27FC236}">
                  <a16:creationId xmlns:a16="http://schemas.microsoft.com/office/drawing/2014/main" id="{56D4A667-E028-418F-9009-7E55644C4E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anchor>
        </w:drawing>
      </w:r>
      <w:r w:rsidR="007D3654" w:rsidRPr="007D3654">
        <w:rPr>
          <w:rFonts w:ascii="Arial" w:hAnsi="Arial" w:cs="Arial"/>
          <w:color w:val="000000" w:themeColor="text1"/>
        </w:rPr>
        <w:t>Question 2 - What is your gender?</w:t>
      </w:r>
    </w:p>
    <w:p w14:paraId="59F5CDFC" w14:textId="6D57BC9A" w:rsidR="007D3654" w:rsidRPr="007D3654" w:rsidRDefault="007D3654" w:rsidP="007D3654">
      <w:pPr>
        <w:pStyle w:val="ListParagraph"/>
        <w:spacing w:line="360" w:lineRule="auto"/>
        <w:jc w:val="both"/>
        <w:rPr>
          <w:rFonts w:ascii="Arial" w:hAnsi="Arial" w:cs="Arial"/>
          <w:color w:val="000000" w:themeColor="text1"/>
        </w:rPr>
      </w:pPr>
    </w:p>
    <w:p w14:paraId="45EC2BBE" w14:textId="2B08DD46" w:rsidR="007D3654" w:rsidRDefault="007D3654" w:rsidP="007D3654">
      <w:pPr>
        <w:pStyle w:val="ListParagraph"/>
        <w:spacing w:line="360" w:lineRule="auto"/>
        <w:jc w:val="both"/>
        <w:rPr>
          <w:rFonts w:ascii="Arial" w:hAnsi="Arial" w:cs="Arial"/>
          <w:color w:val="000000" w:themeColor="text1"/>
        </w:rPr>
      </w:pPr>
    </w:p>
    <w:p w14:paraId="46C86B87" w14:textId="6B588CFA" w:rsidR="000F3A9D" w:rsidRDefault="000F3A9D" w:rsidP="007D3654">
      <w:pPr>
        <w:pStyle w:val="ListParagraph"/>
        <w:spacing w:line="360" w:lineRule="auto"/>
        <w:jc w:val="both"/>
        <w:rPr>
          <w:rFonts w:ascii="Arial" w:hAnsi="Arial" w:cs="Arial"/>
          <w:color w:val="000000" w:themeColor="text1"/>
        </w:rPr>
      </w:pPr>
    </w:p>
    <w:p w14:paraId="3F2550C6" w14:textId="7C0B8E86" w:rsidR="000F3A9D" w:rsidRDefault="000F3A9D" w:rsidP="007D3654">
      <w:pPr>
        <w:pStyle w:val="ListParagraph"/>
        <w:spacing w:line="360" w:lineRule="auto"/>
        <w:jc w:val="both"/>
        <w:rPr>
          <w:rFonts w:ascii="Arial" w:hAnsi="Arial" w:cs="Arial"/>
          <w:color w:val="000000" w:themeColor="text1"/>
        </w:rPr>
      </w:pPr>
    </w:p>
    <w:p w14:paraId="626793BA" w14:textId="3A9B39E3" w:rsidR="000F3A9D" w:rsidRDefault="000F3A9D" w:rsidP="007D3654">
      <w:pPr>
        <w:pStyle w:val="ListParagraph"/>
        <w:spacing w:line="360" w:lineRule="auto"/>
        <w:jc w:val="both"/>
        <w:rPr>
          <w:rFonts w:ascii="Arial" w:hAnsi="Arial" w:cs="Arial"/>
          <w:color w:val="000000" w:themeColor="text1"/>
        </w:rPr>
      </w:pPr>
    </w:p>
    <w:p w14:paraId="700881D8" w14:textId="116A2725" w:rsidR="000F3A9D" w:rsidRDefault="000F3A9D" w:rsidP="007D3654">
      <w:pPr>
        <w:pStyle w:val="ListParagraph"/>
        <w:spacing w:line="360" w:lineRule="auto"/>
        <w:jc w:val="both"/>
        <w:rPr>
          <w:rFonts w:ascii="Arial" w:hAnsi="Arial" w:cs="Arial"/>
          <w:color w:val="000000" w:themeColor="text1"/>
        </w:rPr>
      </w:pPr>
    </w:p>
    <w:p w14:paraId="306C6AAB" w14:textId="4A44ECC0" w:rsidR="000F3A9D" w:rsidRDefault="000F3A9D" w:rsidP="007D3654">
      <w:pPr>
        <w:pStyle w:val="ListParagraph"/>
        <w:spacing w:line="360" w:lineRule="auto"/>
        <w:jc w:val="both"/>
        <w:rPr>
          <w:rFonts w:ascii="Arial" w:hAnsi="Arial" w:cs="Arial"/>
          <w:color w:val="000000" w:themeColor="text1"/>
        </w:rPr>
      </w:pPr>
    </w:p>
    <w:p w14:paraId="513B584B" w14:textId="77777777" w:rsidR="000F3A9D" w:rsidRDefault="000F3A9D" w:rsidP="007D3654">
      <w:pPr>
        <w:pStyle w:val="ListParagraph"/>
        <w:spacing w:line="360" w:lineRule="auto"/>
        <w:jc w:val="both"/>
        <w:rPr>
          <w:rFonts w:ascii="Arial" w:hAnsi="Arial" w:cs="Arial"/>
          <w:color w:val="000000" w:themeColor="text1"/>
        </w:rPr>
      </w:pPr>
    </w:p>
    <w:p w14:paraId="407FE003" w14:textId="04C1B014" w:rsidR="000F3A9D" w:rsidRDefault="000F3A9D" w:rsidP="007D3654">
      <w:pPr>
        <w:pStyle w:val="ListParagraph"/>
        <w:spacing w:line="360" w:lineRule="auto"/>
        <w:jc w:val="both"/>
        <w:rPr>
          <w:rFonts w:ascii="Arial" w:hAnsi="Arial" w:cs="Arial"/>
          <w:color w:val="000000" w:themeColor="text1"/>
        </w:rPr>
      </w:pPr>
    </w:p>
    <w:p w14:paraId="158CB2B4" w14:textId="51B06926" w:rsidR="000F3A9D" w:rsidRDefault="000F3A9D" w:rsidP="007D3654">
      <w:pPr>
        <w:pStyle w:val="ListParagraph"/>
        <w:spacing w:line="360" w:lineRule="auto"/>
        <w:jc w:val="both"/>
        <w:rPr>
          <w:rFonts w:ascii="Arial" w:hAnsi="Arial" w:cs="Arial"/>
          <w:color w:val="000000" w:themeColor="text1"/>
        </w:rPr>
      </w:pPr>
    </w:p>
    <w:p w14:paraId="77BEB4C3" w14:textId="77777777" w:rsidR="000F3A9D" w:rsidRPr="007D3654" w:rsidRDefault="000F3A9D" w:rsidP="007D3654">
      <w:pPr>
        <w:pStyle w:val="ListParagraph"/>
        <w:spacing w:line="360" w:lineRule="auto"/>
        <w:jc w:val="both"/>
        <w:rPr>
          <w:rFonts w:ascii="Arial" w:hAnsi="Arial" w:cs="Arial"/>
          <w:color w:val="000000" w:themeColor="text1"/>
        </w:rPr>
      </w:pPr>
    </w:p>
    <w:p w14:paraId="1056F7C9" w14:textId="116EA5A9"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Figure 1</w:t>
      </w:r>
      <w:r w:rsidR="00F91AA3">
        <w:rPr>
          <w:rFonts w:ascii="Arial" w:hAnsi="Arial" w:cs="Arial"/>
          <w:color w:val="000000" w:themeColor="text1"/>
        </w:rPr>
        <w:t>1</w:t>
      </w:r>
      <w:r w:rsidRPr="007D3654">
        <w:rPr>
          <w:rFonts w:ascii="Arial" w:hAnsi="Arial" w:cs="Arial"/>
          <w:color w:val="000000" w:themeColor="text1"/>
        </w:rPr>
        <w:t xml:space="preserve"> shows the gender of respondents and 58% were female while the other 42% were male. Every participant was satisfied to disclose gender.</w:t>
      </w:r>
    </w:p>
    <w:p w14:paraId="736C92BD" w14:textId="77777777"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 xml:space="preserve">Question 3 </w:t>
      </w:r>
    </w:p>
    <w:p w14:paraId="274649C2" w14:textId="00E60AF4" w:rsidR="007D3654" w:rsidRPr="007D3654" w:rsidRDefault="000F3A9D" w:rsidP="007D3654">
      <w:pPr>
        <w:spacing w:line="360" w:lineRule="auto"/>
        <w:jc w:val="both"/>
        <w:rPr>
          <w:rFonts w:ascii="Arial" w:hAnsi="Arial" w:cs="Arial"/>
          <w:color w:val="000000" w:themeColor="text1"/>
        </w:rPr>
      </w:pPr>
      <w:r>
        <w:rPr>
          <w:rFonts w:ascii="Arial" w:hAnsi="Arial" w:cs="Arial"/>
          <w:noProof/>
          <w:color w:val="000000" w:themeColor="text1"/>
        </w:rPr>
        <w:drawing>
          <wp:anchor distT="0" distB="0" distL="114300" distR="114300" simplePos="0" relativeHeight="251642368" behindDoc="1" locked="0" layoutInCell="1" allowOverlap="1" wp14:anchorId="7D22BA49" wp14:editId="6B18FB25">
            <wp:simplePos x="0" y="0"/>
            <wp:positionH relativeFrom="column">
              <wp:posOffset>571500</wp:posOffset>
            </wp:positionH>
            <wp:positionV relativeFrom="paragraph">
              <wp:posOffset>116840</wp:posOffset>
            </wp:positionV>
            <wp:extent cx="4581525" cy="2733675"/>
            <wp:effectExtent l="0" t="0" r="9525" b="9525"/>
            <wp:wrapTight wrapText="bothSides">
              <wp:wrapPolygon edited="0">
                <wp:start x="0" y="0"/>
                <wp:lineTo x="0" y="21525"/>
                <wp:lineTo x="21555" y="21525"/>
                <wp:lineTo x="21555" y="0"/>
                <wp:lineTo x="0" y="0"/>
              </wp:wrapPolygon>
            </wp:wrapTight>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581525" cy="2733675"/>
                    </a:xfrm>
                    <a:prstGeom prst="rect">
                      <a:avLst/>
                    </a:prstGeom>
                    <a:noFill/>
                    <a:ln>
                      <a:noFill/>
                    </a:ln>
                  </pic:spPr>
                </pic:pic>
              </a:graphicData>
            </a:graphic>
          </wp:anchor>
        </w:drawing>
      </w:r>
    </w:p>
    <w:p w14:paraId="4E885CEF" w14:textId="1695BFDB" w:rsidR="007D3654" w:rsidRPr="007D3654" w:rsidRDefault="007D3654" w:rsidP="007D3654">
      <w:pPr>
        <w:spacing w:line="360" w:lineRule="auto"/>
        <w:jc w:val="both"/>
        <w:rPr>
          <w:rFonts w:ascii="Arial" w:hAnsi="Arial" w:cs="Arial"/>
          <w:color w:val="000000" w:themeColor="text1"/>
        </w:rPr>
      </w:pPr>
    </w:p>
    <w:p w14:paraId="60622546" w14:textId="5300BCDD" w:rsidR="007D3654" w:rsidRPr="007D3654" w:rsidRDefault="007D3654" w:rsidP="007D3654">
      <w:pPr>
        <w:spacing w:line="360" w:lineRule="auto"/>
        <w:jc w:val="both"/>
        <w:rPr>
          <w:rFonts w:ascii="Arial" w:hAnsi="Arial" w:cs="Arial"/>
          <w:color w:val="000000" w:themeColor="text1"/>
        </w:rPr>
      </w:pPr>
    </w:p>
    <w:p w14:paraId="303CD036" w14:textId="292870A9" w:rsidR="007D3654" w:rsidRDefault="007D3654" w:rsidP="007D3654">
      <w:pPr>
        <w:spacing w:line="360" w:lineRule="auto"/>
        <w:jc w:val="both"/>
        <w:rPr>
          <w:rFonts w:ascii="Arial" w:hAnsi="Arial" w:cs="Arial"/>
          <w:color w:val="000000" w:themeColor="text1"/>
        </w:rPr>
      </w:pPr>
    </w:p>
    <w:p w14:paraId="290B64A5" w14:textId="2E3F6B1F" w:rsidR="000F3A9D" w:rsidRDefault="000F3A9D" w:rsidP="007D3654">
      <w:pPr>
        <w:spacing w:line="360" w:lineRule="auto"/>
        <w:jc w:val="both"/>
        <w:rPr>
          <w:rFonts w:ascii="Arial" w:hAnsi="Arial" w:cs="Arial"/>
          <w:color w:val="000000" w:themeColor="text1"/>
        </w:rPr>
      </w:pPr>
    </w:p>
    <w:p w14:paraId="51FD4825" w14:textId="7CC5A302" w:rsidR="000F3A9D" w:rsidRDefault="000F3A9D" w:rsidP="007D3654">
      <w:pPr>
        <w:spacing w:line="360" w:lineRule="auto"/>
        <w:jc w:val="both"/>
        <w:rPr>
          <w:rFonts w:ascii="Arial" w:hAnsi="Arial" w:cs="Arial"/>
          <w:color w:val="000000" w:themeColor="text1"/>
        </w:rPr>
      </w:pPr>
    </w:p>
    <w:p w14:paraId="450B6F53" w14:textId="62BA96B2" w:rsidR="000F3A9D" w:rsidRDefault="000F3A9D" w:rsidP="007D3654">
      <w:pPr>
        <w:spacing w:line="360" w:lineRule="auto"/>
        <w:jc w:val="both"/>
        <w:rPr>
          <w:rFonts w:ascii="Arial" w:hAnsi="Arial" w:cs="Arial"/>
          <w:color w:val="000000" w:themeColor="text1"/>
        </w:rPr>
      </w:pPr>
    </w:p>
    <w:p w14:paraId="2B3418CF" w14:textId="77777777" w:rsidR="000F3A9D" w:rsidRPr="007D3654" w:rsidRDefault="000F3A9D" w:rsidP="007D3654">
      <w:pPr>
        <w:spacing w:line="360" w:lineRule="auto"/>
        <w:jc w:val="both"/>
        <w:rPr>
          <w:rFonts w:ascii="Arial" w:hAnsi="Arial" w:cs="Arial"/>
          <w:color w:val="000000" w:themeColor="text1"/>
        </w:rPr>
      </w:pPr>
    </w:p>
    <w:p w14:paraId="280C8308" w14:textId="7963B364" w:rsidR="007D3654" w:rsidRPr="007D3654" w:rsidRDefault="007D3654" w:rsidP="007D3654">
      <w:pPr>
        <w:spacing w:line="360" w:lineRule="auto"/>
        <w:jc w:val="both"/>
        <w:rPr>
          <w:rFonts w:ascii="Arial" w:hAnsi="Arial" w:cs="Arial"/>
          <w:color w:val="000000" w:themeColor="text1"/>
        </w:rPr>
      </w:pPr>
    </w:p>
    <w:p w14:paraId="6E4B4270" w14:textId="174B1AEB"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lastRenderedPageBreak/>
        <w:t>Figure 1</w:t>
      </w:r>
      <w:r w:rsidR="00F91AA3">
        <w:rPr>
          <w:rFonts w:ascii="Arial" w:hAnsi="Arial" w:cs="Arial"/>
          <w:color w:val="000000" w:themeColor="text1"/>
        </w:rPr>
        <w:t>2</w:t>
      </w:r>
      <w:r w:rsidRPr="007D3654">
        <w:rPr>
          <w:rFonts w:ascii="Arial" w:hAnsi="Arial" w:cs="Arial"/>
          <w:color w:val="000000" w:themeColor="text1"/>
        </w:rPr>
        <w:t xml:space="preserve"> show the number of tenants, landlords and homeowners that answered the questionnaire. </w:t>
      </w:r>
    </w:p>
    <w:p w14:paraId="5840BF25" w14:textId="77777777"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 xml:space="preserve">The homeowner statistic shows only 2 out of 42 participants. This is likely due to the nature of the research, which was conducting within a lettings office. Homeowners would be more likely to attend an estate agents sales branch if they were interested in purchasing properties however the 2 participants that did take part were likely to be querying about letting services. </w:t>
      </w:r>
    </w:p>
    <w:p w14:paraId="46F1D3F8" w14:textId="77777777"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 xml:space="preserve">The remaining amount showed that 62% were tenants and 23% were landlords. The reason the tenant statistic is due to be higher, is because of the services offered within the office conducting research. The lettings branch is situated within a busy town centre making it an ideal environment for any potential renters to look for new or alternative properties. </w:t>
      </w:r>
    </w:p>
    <w:p w14:paraId="465DAFA7" w14:textId="77777777"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 xml:space="preserve">Landlords are more likely to call to discuss any queries or request information as the branch is mainly aimed at finding tenants on behalf of its landlords. Landlord services are not usually advertised within the branch.  </w:t>
      </w:r>
    </w:p>
    <w:p w14:paraId="13287C5A" w14:textId="77777777" w:rsidR="007D3654" w:rsidRPr="007D3654" w:rsidRDefault="007D3654" w:rsidP="007D3654">
      <w:pPr>
        <w:spacing w:line="360" w:lineRule="auto"/>
        <w:jc w:val="both"/>
        <w:rPr>
          <w:rFonts w:ascii="Arial" w:hAnsi="Arial" w:cs="Arial"/>
          <w:color w:val="000000" w:themeColor="text1"/>
        </w:rPr>
      </w:pPr>
    </w:p>
    <w:p w14:paraId="133744A4" w14:textId="77777777"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Question 4</w:t>
      </w:r>
    </w:p>
    <w:p w14:paraId="4A51070B" w14:textId="77777777"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This question was designed to find out the factors influence the decisions to become a landlord. To analyse the data more effectively each response has been allocated a number such as the following:</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7D3654" w:rsidRPr="007D3654" w14:paraId="1EDA2B41" w14:textId="77777777" w:rsidTr="00E80A1C">
        <w:tc>
          <w:tcPr>
            <w:tcW w:w="1502" w:type="dxa"/>
          </w:tcPr>
          <w:p w14:paraId="21880511" w14:textId="77777777" w:rsidR="007D3654" w:rsidRPr="007D3654" w:rsidRDefault="007D3654" w:rsidP="007D3654">
            <w:pPr>
              <w:spacing w:line="360" w:lineRule="auto"/>
              <w:jc w:val="both"/>
              <w:rPr>
                <w:rFonts w:ascii="Arial" w:hAnsi="Arial" w:cs="Arial"/>
                <w:color w:val="000000" w:themeColor="text1"/>
              </w:rPr>
            </w:pPr>
          </w:p>
        </w:tc>
        <w:tc>
          <w:tcPr>
            <w:tcW w:w="1502" w:type="dxa"/>
          </w:tcPr>
          <w:p w14:paraId="7A372F5E" w14:textId="77777777" w:rsidR="007D3654" w:rsidRPr="007D3654" w:rsidRDefault="007D3654" w:rsidP="000F3A9D">
            <w:pPr>
              <w:spacing w:line="360" w:lineRule="auto"/>
              <w:jc w:val="center"/>
              <w:rPr>
                <w:rFonts w:ascii="Arial" w:hAnsi="Arial" w:cs="Arial"/>
                <w:color w:val="000000" w:themeColor="text1"/>
              </w:rPr>
            </w:pPr>
            <w:r w:rsidRPr="007D3654">
              <w:rPr>
                <w:rFonts w:ascii="Arial" w:hAnsi="Arial" w:cs="Arial"/>
                <w:color w:val="000000" w:themeColor="text1"/>
              </w:rPr>
              <w:t>Very Important</w:t>
            </w:r>
          </w:p>
        </w:tc>
        <w:tc>
          <w:tcPr>
            <w:tcW w:w="1503" w:type="dxa"/>
          </w:tcPr>
          <w:p w14:paraId="32213351" w14:textId="77777777" w:rsidR="007D3654" w:rsidRPr="007D3654" w:rsidRDefault="007D3654" w:rsidP="000F3A9D">
            <w:pPr>
              <w:spacing w:line="360" w:lineRule="auto"/>
              <w:jc w:val="center"/>
              <w:rPr>
                <w:rFonts w:ascii="Arial" w:hAnsi="Arial" w:cs="Arial"/>
                <w:color w:val="000000" w:themeColor="text1"/>
              </w:rPr>
            </w:pPr>
            <w:r w:rsidRPr="007D3654">
              <w:rPr>
                <w:rFonts w:ascii="Arial" w:hAnsi="Arial" w:cs="Arial"/>
                <w:color w:val="000000" w:themeColor="text1"/>
              </w:rPr>
              <w:t>Important</w:t>
            </w:r>
          </w:p>
        </w:tc>
        <w:tc>
          <w:tcPr>
            <w:tcW w:w="1503" w:type="dxa"/>
          </w:tcPr>
          <w:p w14:paraId="3EBA822B" w14:textId="77777777" w:rsidR="007D3654" w:rsidRPr="007D3654" w:rsidRDefault="007D3654" w:rsidP="000F3A9D">
            <w:pPr>
              <w:spacing w:line="360" w:lineRule="auto"/>
              <w:jc w:val="center"/>
              <w:rPr>
                <w:rFonts w:ascii="Arial" w:hAnsi="Arial" w:cs="Arial"/>
                <w:color w:val="000000" w:themeColor="text1"/>
              </w:rPr>
            </w:pPr>
            <w:r w:rsidRPr="007D3654">
              <w:rPr>
                <w:rFonts w:ascii="Arial" w:hAnsi="Arial" w:cs="Arial"/>
                <w:color w:val="000000" w:themeColor="text1"/>
              </w:rPr>
              <w:t>Neutral</w:t>
            </w:r>
          </w:p>
        </w:tc>
        <w:tc>
          <w:tcPr>
            <w:tcW w:w="1503" w:type="dxa"/>
          </w:tcPr>
          <w:p w14:paraId="14207A00" w14:textId="77777777" w:rsidR="007D3654" w:rsidRPr="007D3654" w:rsidRDefault="007D3654" w:rsidP="000F3A9D">
            <w:pPr>
              <w:spacing w:line="360" w:lineRule="auto"/>
              <w:jc w:val="center"/>
              <w:rPr>
                <w:rFonts w:ascii="Arial" w:hAnsi="Arial" w:cs="Arial"/>
                <w:color w:val="000000" w:themeColor="text1"/>
              </w:rPr>
            </w:pPr>
            <w:r w:rsidRPr="007D3654">
              <w:rPr>
                <w:rFonts w:ascii="Arial" w:hAnsi="Arial" w:cs="Arial"/>
                <w:color w:val="000000" w:themeColor="text1"/>
              </w:rPr>
              <w:t>Unimportant</w:t>
            </w:r>
          </w:p>
        </w:tc>
        <w:tc>
          <w:tcPr>
            <w:tcW w:w="1503" w:type="dxa"/>
          </w:tcPr>
          <w:p w14:paraId="3CF50554" w14:textId="77777777" w:rsidR="007D3654" w:rsidRPr="007D3654" w:rsidRDefault="007D3654" w:rsidP="000F3A9D">
            <w:pPr>
              <w:spacing w:line="360" w:lineRule="auto"/>
              <w:jc w:val="center"/>
              <w:rPr>
                <w:rFonts w:ascii="Arial" w:hAnsi="Arial" w:cs="Arial"/>
                <w:color w:val="000000" w:themeColor="text1"/>
              </w:rPr>
            </w:pPr>
            <w:r w:rsidRPr="007D3654">
              <w:rPr>
                <w:rFonts w:ascii="Arial" w:hAnsi="Arial" w:cs="Arial"/>
                <w:color w:val="000000" w:themeColor="text1"/>
              </w:rPr>
              <w:t>Very Unimportant</w:t>
            </w:r>
          </w:p>
        </w:tc>
      </w:tr>
      <w:tr w:rsidR="007D3654" w:rsidRPr="007D3654" w14:paraId="7D725A8D" w14:textId="77777777" w:rsidTr="00E80A1C">
        <w:tc>
          <w:tcPr>
            <w:tcW w:w="1502" w:type="dxa"/>
          </w:tcPr>
          <w:p w14:paraId="32BA17E2" w14:textId="77777777"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Ranking number</w:t>
            </w:r>
          </w:p>
        </w:tc>
        <w:tc>
          <w:tcPr>
            <w:tcW w:w="1502" w:type="dxa"/>
          </w:tcPr>
          <w:p w14:paraId="28330694" w14:textId="77777777" w:rsidR="007D3654" w:rsidRPr="007D3654" w:rsidRDefault="007D3654" w:rsidP="000F3A9D">
            <w:pPr>
              <w:spacing w:line="360" w:lineRule="auto"/>
              <w:jc w:val="center"/>
              <w:rPr>
                <w:rFonts w:ascii="Arial" w:hAnsi="Arial" w:cs="Arial"/>
                <w:color w:val="000000" w:themeColor="text1"/>
              </w:rPr>
            </w:pPr>
            <w:r w:rsidRPr="007D3654">
              <w:rPr>
                <w:rFonts w:ascii="Arial" w:hAnsi="Arial" w:cs="Arial"/>
                <w:color w:val="000000" w:themeColor="text1"/>
              </w:rPr>
              <w:t>5</w:t>
            </w:r>
          </w:p>
        </w:tc>
        <w:tc>
          <w:tcPr>
            <w:tcW w:w="1503" w:type="dxa"/>
          </w:tcPr>
          <w:p w14:paraId="48902E90" w14:textId="77777777" w:rsidR="007D3654" w:rsidRPr="007D3654" w:rsidRDefault="007D3654" w:rsidP="000F3A9D">
            <w:pPr>
              <w:spacing w:line="360" w:lineRule="auto"/>
              <w:jc w:val="center"/>
              <w:rPr>
                <w:rFonts w:ascii="Arial" w:hAnsi="Arial" w:cs="Arial"/>
                <w:color w:val="000000" w:themeColor="text1"/>
              </w:rPr>
            </w:pPr>
            <w:r w:rsidRPr="007D3654">
              <w:rPr>
                <w:rFonts w:ascii="Arial" w:hAnsi="Arial" w:cs="Arial"/>
                <w:color w:val="000000" w:themeColor="text1"/>
              </w:rPr>
              <w:t>4</w:t>
            </w:r>
          </w:p>
        </w:tc>
        <w:tc>
          <w:tcPr>
            <w:tcW w:w="1503" w:type="dxa"/>
          </w:tcPr>
          <w:p w14:paraId="5E571923" w14:textId="77777777" w:rsidR="007D3654" w:rsidRPr="007D3654" w:rsidRDefault="007D3654" w:rsidP="000F3A9D">
            <w:pPr>
              <w:spacing w:line="360" w:lineRule="auto"/>
              <w:jc w:val="center"/>
              <w:rPr>
                <w:rFonts w:ascii="Arial" w:hAnsi="Arial" w:cs="Arial"/>
                <w:color w:val="000000" w:themeColor="text1"/>
              </w:rPr>
            </w:pPr>
            <w:r w:rsidRPr="007D3654">
              <w:rPr>
                <w:rFonts w:ascii="Arial" w:hAnsi="Arial" w:cs="Arial"/>
                <w:color w:val="000000" w:themeColor="text1"/>
              </w:rPr>
              <w:t>3</w:t>
            </w:r>
          </w:p>
        </w:tc>
        <w:tc>
          <w:tcPr>
            <w:tcW w:w="1503" w:type="dxa"/>
          </w:tcPr>
          <w:p w14:paraId="4E6C30DA" w14:textId="77777777" w:rsidR="007D3654" w:rsidRPr="007D3654" w:rsidRDefault="007D3654" w:rsidP="000F3A9D">
            <w:pPr>
              <w:spacing w:line="360" w:lineRule="auto"/>
              <w:jc w:val="center"/>
              <w:rPr>
                <w:rFonts w:ascii="Arial" w:hAnsi="Arial" w:cs="Arial"/>
                <w:color w:val="000000" w:themeColor="text1"/>
              </w:rPr>
            </w:pPr>
            <w:r w:rsidRPr="007D3654">
              <w:rPr>
                <w:rFonts w:ascii="Arial" w:hAnsi="Arial" w:cs="Arial"/>
                <w:color w:val="000000" w:themeColor="text1"/>
              </w:rPr>
              <w:t>2</w:t>
            </w:r>
          </w:p>
        </w:tc>
        <w:tc>
          <w:tcPr>
            <w:tcW w:w="1503" w:type="dxa"/>
          </w:tcPr>
          <w:p w14:paraId="279AEC92" w14:textId="77777777" w:rsidR="007D3654" w:rsidRPr="007D3654" w:rsidRDefault="007D3654" w:rsidP="000F3A9D">
            <w:pPr>
              <w:spacing w:line="360" w:lineRule="auto"/>
              <w:jc w:val="center"/>
              <w:rPr>
                <w:rFonts w:ascii="Arial" w:hAnsi="Arial" w:cs="Arial"/>
                <w:color w:val="000000" w:themeColor="text1"/>
              </w:rPr>
            </w:pPr>
            <w:r w:rsidRPr="007D3654">
              <w:rPr>
                <w:rFonts w:ascii="Arial" w:hAnsi="Arial" w:cs="Arial"/>
                <w:color w:val="000000" w:themeColor="text1"/>
              </w:rPr>
              <w:t>1</w:t>
            </w:r>
          </w:p>
        </w:tc>
      </w:tr>
    </w:tbl>
    <w:p w14:paraId="2708D84C" w14:textId="77777777" w:rsidR="007D3654" w:rsidRPr="007D3654" w:rsidRDefault="007D3654" w:rsidP="007D3654">
      <w:pPr>
        <w:spacing w:line="360" w:lineRule="auto"/>
        <w:jc w:val="both"/>
        <w:rPr>
          <w:rFonts w:ascii="Arial" w:hAnsi="Arial" w:cs="Arial"/>
          <w:color w:val="000000" w:themeColor="text1"/>
        </w:rPr>
      </w:pPr>
    </w:p>
    <w:p w14:paraId="760801C6" w14:textId="462D38E7" w:rsidR="000F3A9D"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 xml:space="preserve">These would then be totalled for each consideration within the question to allow the researcher to determine the most important and least important factors based on the quantity, for easier and more accurate analysis. Based on the results they have been ranked in the following order: </w:t>
      </w:r>
    </w:p>
    <w:tbl>
      <w:tblPr>
        <w:tblStyle w:val="TableGrid"/>
        <w:tblpPr w:leftFromText="180" w:rightFromText="180" w:vertAnchor="text" w:horzAnchor="margin" w:tblpXSpec="center" w:tblpY="357"/>
        <w:tblW w:w="0" w:type="auto"/>
        <w:tblLook w:val="04A0" w:firstRow="1" w:lastRow="0" w:firstColumn="1" w:lastColumn="0" w:noHBand="0" w:noVBand="1"/>
      </w:tblPr>
      <w:tblGrid>
        <w:gridCol w:w="2657"/>
        <w:gridCol w:w="2391"/>
      </w:tblGrid>
      <w:tr w:rsidR="007D3654" w:rsidRPr="007D3654" w14:paraId="169074AC" w14:textId="77777777" w:rsidTr="000F3A9D">
        <w:trPr>
          <w:trHeight w:val="335"/>
        </w:trPr>
        <w:tc>
          <w:tcPr>
            <w:tcW w:w="5048" w:type="dxa"/>
            <w:gridSpan w:val="2"/>
          </w:tcPr>
          <w:p w14:paraId="5F0DE959" w14:textId="77777777" w:rsidR="007D3654" w:rsidRPr="000F3A9D" w:rsidRDefault="007D3654" w:rsidP="000F3A9D">
            <w:pPr>
              <w:spacing w:line="360" w:lineRule="auto"/>
              <w:jc w:val="center"/>
              <w:rPr>
                <w:rFonts w:ascii="Arial" w:hAnsi="Arial" w:cs="Arial"/>
                <w:b/>
                <w:color w:val="000000" w:themeColor="text1"/>
              </w:rPr>
            </w:pPr>
            <w:r w:rsidRPr="000F3A9D">
              <w:rPr>
                <w:rFonts w:ascii="Arial" w:hAnsi="Arial" w:cs="Arial"/>
                <w:b/>
                <w:color w:val="000000" w:themeColor="text1"/>
              </w:rPr>
              <w:t>Ranked Most Important</w:t>
            </w:r>
          </w:p>
          <w:p w14:paraId="33BDE1E9" w14:textId="77777777" w:rsidR="007D3654" w:rsidRPr="007D3654" w:rsidRDefault="007D3654" w:rsidP="000F3A9D">
            <w:pPr>
              <w:spacing w:line="360" w:lineRule="auto"/>
              <w:jc w:val="center"/>
              <w:rPr>
                <w:rFonts w:ascii="Arial" w:hAnsi="Arial" w:cs="Arial"/>
                <w:color w:val="000000" w:themeColor="text1"/>
              </w:rPr>
            </w:pPr>
          </w:p>
        </w:tc>
      </w:tr>
      <w:tr w:rsidR="007D3654" w:rsidRPr="007D3654" w14:paraId="0163105A" w14:textId="77777777" w:rsidTr="000F3A9D">
        <w:trPr>
          <w:trHeight w:val="359"/>
        </w:trPr>
        <w:tc>
          <w:tcPr>
            <w:tcW w:w="2657" w:type="dxa"/>
          </w:tcPr>
          <w:p w14:paraId="3ED8B9D5" w14:textId="77777777" w:rsidR="007D3654" w:rsidRPr="007D3654" w:rsidRDefault="007D3654" w:rsidP="000F3A9D">
            <w:pPr>
              <w:spacing w:line="360" w:lineRule="auto"/>
              <w:jc w:val="center"/>
              <w:rPr>
                <w:rFonts w:ascii="Arial" w:hAnsi="Arial" w:cs="Arial"/>
                <w:color w:val="000000" w:themeColor="text1"/>
              </w:rPr>
            </w:pPr>
            <w:r w:rsidRPr="007D3654">
              <w:rPr>
                <w:rFonts w:ascii="Arial" w:hAnsi="Arial" w:cs="Arial"/>
                <w:color w:val="000000" w:themeColor="text1"/>
              </w:rPr>
              <w:t>1st</w:t>
            </w:r>
          </w:p>
        </w:tc>
        <w:tc>
          <w:tcPr>
            <w:tcW w:w="2391" w:type="dxa"/>
          </w:tcPr>
          <w:p w14:paraId="1B5E07EF" w14:textId="2C38FA5F" w:rsidR="007D3654" w:rsidRPr="007D3654" w:rsidRDefault="007D3654" w:rsidP="000F3A9D">
            <w:pPr>
              <w:spacing w:line="360" w:lineRule="auto"/>
              <w:jc w:val="center"/>
              <w:rPr>
                <w:rFonts w:ascii="Arial" w:hAnsi="Arial" w:cs="Arial"/>
                <w:color w:val="000000" w:themeColor="text1"/>
              </w:rPr>
            </w:pPr>
            <w:r w:rsidRPr="007D3654">
              <w:rPr>
                <w:rFonts w:ascii="Arial" w:hAnsi="Arial" w:cs="Arial"/>
                <w:color w:val="000000" w:themeColor="text1"/>
              </w:rPr>
              <w:t>Cash Flow</w:t>
            </w:r>
          </w:p>
        </w:tc>
      </w:tr>
      <w:tr w:rsidR="007D3654" w:rsidRPr="007D3654" w14:paraId="27B41E69" w14:textId="77777777" w:rsidTr="000F3A9D">
        <w:trPr>
          <w:trHeight w:val="335"/>
        </w:trPr>
        <w:tc>
          <w:tcPr>
            <w:tcW w:w="2657" w:type="dxa"/>
          </w:tcPr>
          <w:p w14:paraId="50770CD5" w14:textId="77777777" w:rsidR="007D3654" w:rsidRPr="007D3654" w:rsidRDefault="007D3654" w:rsidP="000F3A9D">
            <w:pPr>
              <w:spacing w:line="360" w:lineRule="auto"/>
              <w:jc w:val="center"/>
              <w:rPr>
                <w:rFonts w:ascii="Arial" w:hAnsi="Arial" w:cs="Arial"/>
                <w:color w:val="000000" w:themeColor="text1"/>
              </w:rPr>
            </w:pPr>
            <w:r w:rsidRPr="007D3654">
              <w:rPr>
                <w:rFonts w:ascii="Arial" w:hAnsi="Arial" w:cs="Arial"/>
                <w:color w:val="000000" w:themeColor="text1"/>
              </w:rPr>
              <w:t>2nd</w:t>
            </w:r>
          </w:p>
        </w:tc>
        <w:tc>
          <w:tcPr>
            <w:tcW w:w="2391" w:type="dxa"/>
          </w:tcPr>
          <w:p w14:paraId="023433CE" w14:textId="77777777" w:rsidR="007D3654" w:rsidRPr="007D3654" w:rsidRDefault="007D3654" w:rsidP="000F3A9D">
            <w:pPr>
              <w:spacing w:line="360" w:lineRule="auto"/>
              <w:jc w:val="center"/>
              <w:rPr>
                <w:rFonts w:ascii="Arial" w:hAnsi="Arial" w:cs="Arial"/>
                <w:color w:val="000000" w:themeColor="text1"/>
              </w:rPr>
            </w:pPr>
            <w:r w:rsidRPr="007D3654">
              <w:rPr>
                <w:rFonts w:ascii="Arial" w:hAnsi="Arial" w:cs="Arial"/>
                <w:color w:val="000000" w:themeColor="text1"/>
              </w:rPr>
              <w:t>Retirement Income</w:t>
            </w:r>
          </w:p>
        </w:tc>
      </w:tr>
      <w:tr w:rsidR="007D3654" w:rsidRPr="007D3654" w14:paraId="53B65A89" w14:textId="77777777" w:rsidTr="000F3A9D">
        <w:trPr>
          <w:trHeight w:val="335"/>
        </w:trPr>
        <w:tc>
          <w:tcPr>
            <w:tcW w:w="2657" w:type="dxa"/>
          </w:tcPr>
          <w:p w14:paraId="43FF5AF1" w14:textId="77777777" w:rsidR="007D3654" w:rsidRPr="007D3654" w:rsidRDefault="007D3654" w:rsidP="000F3A9D">
            <w:pPr>
              <w:spacing w:line="360" w:lineRule="auto"/>
              <w:jc w:val="center"/>
              <w:rPr>
                <w:rFonts w:ascii="Arial" w:hAnsi="Arial" w:cs="Arial"/>
                <w:color w:val="000000" w:themeColor="text1"/>
              </w:rPr>
            </w:pPr>
            <w:r w:rsidRPr="007D3654">
              <w:rPr>
                <w:rFonts w:ascii="Arial" w:hAnsi="Arial" w:cs="Arial"/>
                <w:color w:val="000000" w:themeColor="text1"/>
              </w:rPr>
              <w:lastRenderedPageBreak/>
              <w:t>3rd</w:t>
            </w:r>
          </w:p>
        </w:tc>
        <w:tc>
          <w:tcPr>
            <w:tcW w:w="2391" w:type="dxa"/>
          </w:tcPr>
          <w:p w14:paraId="5120003F" w14:textId="520C5F45" w:rsidR="007D3654" w:rsidRPr="007D3654" w:rsidRDefault="007D3654" w:rsidP="000F3A9D">
            <w:pPr>
              <w:spacing w:line="360" w:lineRule="auto"/>
              <w:jc w:val="center"/>
              <w:rPr>
                <w:rFonts w:ascii="Arial" w:hAnsi="Arial" w:cs="Arial"/>
                <w:color w:val="000000" w:themeColor="text1"/>
              </w:rPr>
            </w:pPr>
            <w:r w:rsidRPr="007D3654">
              <w:rPr>
                <w:rFonts w:ascii="Arial" w:hAnsi="Arial" w:cs="Arial"/>
                <w:color w:val="000000" w:themeColor="text1"/>
              </w:rPr>
              <w:t>Investment opportunity</w:t>
            </w:r>
          </w:p>
        </w:tc>
      </w:tr>
      <w:tr w:rsidR="007D3654" w:rsidRPr="007D3654" w14:paraId="6B09A97B" w14:textId="77777777" w:rsidTr="000F3A9D">
        <w:trPr>
          <w:trHeight w:val="335"/>
        </w:trPr>
        <w:tc>
          <w:tcPr>
            <w:tcW w:w="2657" w:type="dxa"/>
          </w:tcPr>
          <w:p w14:paraId="6BEFD1D7" w14:textId="132A1FA3" w:rsidR="007D3654" w:rsidRPr="007D3654" w:rsidRDefault="007D3654" w:rsidP="000F3A9D">
            <w:pPr>
              <w:spacing w:line="360" w:lineRule="auto"/>
              <w:jc w:val="center"/>
              <w:rPr>
                <w:rFonts w:ascii="Arial" w:hAnsi="Arial" w:cs="Arial"/>
                <w:color w:val="000000" w:themeColor="text1"/>
              </w:rPr>
            </w:pPr>
            <w:r w:rsidRPr="007D3654">
              <w:rPr>
                <w:rFonts w:ascii="Arial" w:hAnsi="Arial" w:cs="Arial"/>
                <w:color w:val="000000" w:themeColor="text1"/>
              </w:rPr>
              <w:t>4th</w:t>
            </w:r>
          </w:p>
        </w:tc>
        <w:tc>
          <w:tcPr>
            <w:tcW w:w="2391" w:type="dxa"/>
          </w:tcPr>
          <w:p w14:paraId="6A521C04" w14:textId="77777777" w:rsidR="007D3654" w:rsidRPr="007D3654" w:rsidRDefault="007D3654" w:rsidP="000F3A9D">
            <w:pPr>
              <w:spacing w:line="360" w:lineRule="auto"/>
              <w:jc w:val="center"/>
              <w:rPr>
                <w:rFonts w:ascii="Arial" w:hAnsi="Arial" w:cs="Arial"/>
                <w:color w:val="000000" w:themeColor="text1"/>
              </w:rPr>
            </w:pPr>
            <w:r w:rsidRPr="007D3654">
              <w:rPr>
                <w:rFonts w:ascii="Arial" w:hAnsi="Arial" w:cs="Arial"/>
                <w:color w:val="000000" w:themeColor="text1"/>
              </w:rPr>
              <w:t>Financial Outlay</w:t>
            </w:r>
          </w:p>
        </w:tc>
      </w:tr>
      <w:tr w:rsidR="007D3654" w:rsidRPr="007D3654" w14:paraId="01314B76" w14:textId="77777777" w:rsidTr="000F3A9D">
        <w:trPr>
          <w:trHeight w:val="335"/>
        </w:trPr>
        <w:tc>
          <w:tcPr>
            <w:tcW w:w="2657" w:type="dxa"/>
          </w:tcPr>
          <w:p w14:paraId="6CB7C054" w14:textId="77777777" w:rsidR="007D3654" w:rsidRPr="007D3654" w:rsidRDefault="007D3654" w:rsidP="000F3A9D">
            <w:pPr>
              <w:spacing w:line="360" w:lineRule="auto"/>
              <w:jc w:val="center"/>
              <w:rPr>
                <w:rFonts w:ascii="Arial" w:hAnsi="Arial" w:cs="Arial"/>
                <w:color w:val="000000" w:themeColor="text1"/>
              </w:rPr>
            </w:pPr>
            <w:r w:rsidRPr="007D3654">
              <w:rPr>
                <w:rFonts w:ascii="Arial" w:hAnsi="Arial" w:cs="Arial"/>
                <w:color w:val="000000" w:themeColor="text1"/>
              </w:rPr>
              <w:t>5th</w:t>
            </w:r>
          </w:p>
        </w:tc>
        <w:tc>
          <w:tcPr>
            <w:tcW w:w="2391" w:type="dxa"/>
          </w:tcPr>
          <w:p w14:paraId="605A3F0A" w14:textId="77777777" w:rsidR="007D3654" w:rsidRPr="007D3654" w:rsidRDefault="007D3654" w:rsidP="000F3A9D">
            <w:pPr>
              <w:spacing w:line="360" w:lineRule="auto"/>
              <w:jc w:val="center"/>
              <w:rPr>
                <w:rFonts w:ascii="Arial" w:hAnsi="Arial" w:cs="Arial"/>
                <w:color w:val="000000" w:themeColor="text1"/>
              </w:rPr>
            </w:pPr>
            <w:r w:rsidRPr="007D3654">
              <w:rPr>
                <w:rFonts w:ascii="Arial" w:hAnsi="Arial" w:cs="Arial"/>
                <w:color w:val="000000" w:themeColor="text1"/>
              </w:rPr>
              <w:t>Tax Implications</w:t>
            </w:r>
          </w:p>
        </w:tc>
      </w:tr>
      <w:tr w:rsidR="007D3654" w:rsidRPr="007D3654" w14:paraId="6ABBA5FA" w14:textId="77777777" w:rsidTr="000F3A9D">
        <w:trPr>
          <w:trHeight w:val="335"/>
        </w:trPr>
        <w:tc>
          <w:tcPr>
            <w:tcW w:w="2657" w:type="dxa"/>
          </w:tcPr>
          <w:p w14:paraId="5B28A5C3" w14:textId="77777777" w:rsidR="007D3654" w:rsidRPr="007D3654" w:rsidRDefault="007D3654" w:rsidP="000F3A9D">
            <w:pPr>
              <w:spacing w:line="360" w:lineRule="auto"/>
              <w:jc w:val="center"/>
              <w:rPr>
                <w:rFonts w:ascii="Arial" w:hAnsi="Arial" w:cs="Arial"/>
                <w:color w:val="000000" w:themeColor="text1"/>
              </w:rPr>
            </w:pPr>
            <w:r w:rsidRPr="007D3654">
              <w:rPr>
                <w:rFonts w:ascii="Arial" w:hAnsi="Arial" w:cs="Arial"/>
                <w:color w:val="000000" w:themeColor="text1"/>
              </w:rPr>
              <w:t>6th</w:t>
            </w:r>
          </w:p>
        </w:tc>
        <w:tc>
          <w:tcPr>
            <w:tcW w:w="2391" w:type="dxa"/>
          </w:tcPr>
          <w:p w14:paraId="416C1703" w14:textId="77777777" w:rsidR="007D3654" w:rsidRPr="007D3654" w:rsidRDefault="007D3654" w:rsidP="000F3A9D">
            <w:pPr>
              <w:spacing w:line="360" w:lineRule="auto"/>
              <w:jc w:val="center"/>
              <w:rPr>
                <w:rFonts w:ascii="Arial" w:hAnsi="Arial" w:cs="Arial"/>
                <w:color w:val="000000" w:themeColor="text1"/>
              </w:rPr>
            </w:pPr>
            <w:r w:rsidRPr="007D3654">
              <w:rPr>
                <w:rFonts w:ascii="Arial" w:hAnsi="Arial" w:cs="Arial"/>
                <w:color w:val="000000" w:themeColor="text1"/>
              </w:rPr>
              <w:t>Personal attachment to property</w:t>
            </w:r>
          </w:p>
        </w:tc>
      </w:tr>
      <w:tr w:rsidR="007D3654" w:rsidRPr="007D3654" w14:paraId="5C834A8F" w14:textId="77777777" w:rsidTr="000F3A9D">
        <w:trPr>
          <w:trHeight w:val="335"/>
        </w:trPr>
        <w:tc>
          <w:tcPr>
            <w:tcW w:w="2657" w:type="dxa"/>
          </w:tcPr>
          <w:p w14:paraId="3BDB6A7F" w14:textId="77777777" w:rsidR="007D3654" w:rsidRPr="007D3654" w:rsidRDefault="007D3654" w:rsidP="000F3A9D">
            <w:pPr>
              <w:spacing w:line="360" w:lineRule="auto"/>
              <w:jc w:val="center"/>
              <w:rPr>
                <w:rFonts w:ascii="Arial" w:hAnsi="Arial" w:cs="Arial"/>
                <w:color w:val="000000" w:themeColor="text1"/>
              </w:rPr>
            </w:pPr>
            <w:r w:rsidRPr="007D3654">
              <w:rPr>
                <w:rFonts w:ascii="Arial" w:hAnsi="Arial" w:cs="Arial"/>
                <w:color w:val="000000" w:themeColor="text1"/>
              </w:rPr>
              <w:t>7th</w:t>
            </w:r>
          </w:p>
        </w:tc>
        <w:tc>
          <w:tcPr>
            <w:tcW w:w="2391" w:type="dxa"/>
          </w:tcPr>
          <w:p w14:paraId="42734DFA" w14:textId="3FAFB69A" w:rsidR="007D3654" w:rsidRPr="007D3654" w:rsidRDefault="007D3654" w:rsidP="000F3A9D">
            <w:pPr>
              <w:spacing w:line="360" w:lineRule="auto"/>
              <w:jc w:val="center"/>
              <w:rPr>
                <w:rFonts w:ascii="Arial" w:hAnsi="Arial" w:cs="Arial"/>
                <w:color w:val="000000" w:themeColor="text1"/>
              </w:rPr>
            </w:pPr>
            <w:r w:rsidRPr="007D3654">
              <w:rPr>
                <w:rFonts w:ascii="Arial" w:hAnsi="Arial" w:cs="Arial"/>
                <w:color w:val="000000" w:themeColor="text1"/>
              </w:rPr>
              <w:t>Future Family Residence</w:t>
            </w:r>
          </w:p>
        </w:tc>
      </w:tr>
      <w:tr w:rsidR="007D3654" w:rsidRPr="007D3654" w14:paraId="00287657" w14:textId="77777777" w:rsidTr="000F3A9D">
        <w:trPr>
          <w:trHeight w:val="335"/>
        </w:trPr>
        <w:tc>
          <w:tcPr>
            <w:tcW w:w="5048" w:type="dxa"/>
            <w:gridSpan w:val="2"/>
          </w:tcPr>
          <w:p w14:paraId="33D02884" w14:textId="77777777" w:rsidR="007D3654" w:rsidRPr="000F3A9D" w:rsidRDefault="007D3654" w:rsidP="000F3A9D">
            <w:pPr>
              <w:spacing w:line="360" w:lineRule="auto"/>
              <w:jc w:val="center"/>
              <w:rPr>
                <w:rFonts w:ascii="Arial" w:hAnsi="Arial" w:cs="Arial"/>
                <w:b/>
                <w:color w:val="000000" w:themeColor="text1"/>
              </w:rPr>
            </w:pPr>
            <w:r w:rsidRPr="000F3A9D">
              <w:rPr>
                <w:rFonts w:ascii="Arial" w:hAnsi="Arial" w:cs="Arial"/>
                <w:b/>
                <w:color w:val="000000" w:themeColor="text1"/>
              </w:rPr>
              <w:t>Ranked Least Important</w:t>
            </w:r>
          </w:p>
          <w:p w14:paraId="53AF1E41" w14:textId="77777777" w:rsidR="007D3654" w:rsidRPr="007D3654" w:rsidRDefault="007D3654" w:rsidP="000F3A9D">
            <w:pPr>
              <w:spacing w:line="360" w:lineRule="auto"/>
              <w:jc w:val="center"/>
              <w:rPr>
                <w:rFonts w:ascii="Arial" w:hAnsi="Arial" w:cs="Arial"/>
                <w:color w:val="000000" w:themeColor="text1"/>
              </w:rPr>
            </w:pPr>
          </w:p>
        </w:tc>
      </w:tr>
    </w:tbl>
    <w:p w14:paraId="2B50891A" w14:textId="77777777" w:rsidR="007D3654" w:rsidRPr="007D3654" w:rsidRDefault="007D3654" w:rsidP="007D3654">
      <w:pPr>
        <w:spacing w:line="360" w:lineRule="auto"/>
        <w:jc w:val="both"/>
        <w:rPr>
          <w:rFonts w:ascii="Arial" w:hAnsi="Arial" w:cs="Arial"/>
          <w:color w:val="000000" w:themeColor="text1"/>
        </w:rPr>
      </w:pPr>
    </w:p>
    <w:p w14:paraId="4BA86557" w14:textId="77777777" w:rsidR="007D3654" w:rsidRPr="007D3654" w:rsidRDefault="007D3654" w:rsidP="007D3654">
      <w:pPr>
        <w:spacing w:line="360" w:lineRule="auto"/>
        <w:jc w:val="both"/>
        <w:rPr>
          <w:rFonts w:ascii="Arial" w:hAnsi="Arial" w:cs="Arial"/>
          <w:color w:val="000000" w:themeColor="text1"/>
        </w:rPr>
      </w:pPr>
    </w:p>
    <w:p w14:paraId="164499FE" w14:textId="77777777" w:rsidR="007D3654" w:rsidRPr="007D3654" w:rsidRDefault="007D3654" w:rsidP="007D3654">
      <w:pPr>
        <w:spacing w:line="360" w:lineRule="auto"/>
        <w:jc w:val="both"/>
        <w:rPr>
          <w:rFonts w:ascii="Arial" w:hAnsi="Arial" w:cs="Arial"/>
          <w:color w:val="000000" w:themeColor="text1"/>
        </w:rPr>
      </w:pPr>
    </w:p>
    <w:p w14:paraId="60D46184" w14:textId="77777777" w:rsidR="007D3654" w:rsidRPr="007D3654" w:rsidRDefault="007D3654" w:rsidP="007D3654">
      <w:pPr>
        <w:spacing w:line="360" w:lineRule="auto"/>
        <w:jc w:val="both"/>
        <w:rPr>
          <w:rFonts w:ascii="Arial" w:hAnsi="Arial" w:cs="Arial"/>
          <w:color w:val="000000" w:themeColor="text1"/>
        </w:rPr>
      </w:pPr>
    </w:p>
    <w:p w14:paraId="4EADE04A" w14:textId="77777777" w:rsidR="007D3654" w:rsidRPr="007D3654" w:rsidRDefault="007D3654" w:rsidP="007D3654">
      <w:pPr>
        <w:spacing w:line="360" w:lineRule="auto"/>
        <w:jc w:val="both"/>
        <w:rPr>
          <w:rFonts w:ascii="Arial" w:hAnsi="Arial" w:cs="Arial"/>
          <w:color w:val="000000" w:themeColor="text1"/>
        </w:rPr>
      </w:pPr>
    </w:p>
    <w:p w14:paraId="7F8260D4" w14:textId="77777777" w:rsidR="007D3654" w:rsidRPr="007D3654" w:rsidRDefault="007D3654" w:rsidP="007D3654">
      <w:pPr>
        <w:spacing w:line="360" w:lineRule="auto"/>
        <w:jc w:val="both"/>
        <w:rPr>
          <w:rFonts w:ascii="Arial" w:hAnsi="Arial" w:cs="Arial"/>
          <w:color w:val="000000" w:themeColor="text1"/>
        </w:rPr>
      </w:pPr>
    </w:p>
    <w:p w14:paraId="47C99F13" w14:textId="77777777" w:rsidR="007D3654" w:rsidRPr="007D3654" w:rsidRDefault="007D3654" w:rsidP="007D3654">
      <w:pPr>
        <w:spacing w:line="360" w:lineRule="auto"/>
        <w:jc w:val="both"/>
        <w:rPr>
          <w:rFonts w:ascii="Arial" w:hAnsi="Arial" w:cs="Arial"/>
          <w:color w:val="000000" w:themeColor="text1"/>
        </w:rPr>
      </w:pPr>
    </w:p>
    <w:p w14:paraId="1CE871B3" w14:textId="77777777" w:rsidR="007D3654" w:rsidRPr="007D3654" w:rsidRDefault="007D3654" w:rsidP="007D3654">
      <w:pPr>
        <w:spacing w:line="360" w:lineRule="auto"/>
        <w:jc w:val="both"/>
        <w:rPr>
          <w:rFonts w:ascii="Arial" w:hAnsi="Arial" w:cs="Arial"/>
          <w:color w:val="000000" w:themeColor="text1"/>
        </w:rPr>
      </w:pPr>
    </w:p>
    <w:p w14:paraId="1A4C5693" w14:textId="6DE2F780"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 xml:space="preserve">The main factor influencing the decision to become a landlord is of course, cash flow. One of the key aspects to covering all costs such as mortgage payments, maintenance costs and other expenses and additionally making a profit, is cash flow. Any new or existing landlord would like to ensure that any property they decide to rent out would make a profit as there would be no benefit if a property does not make the landlord money. </w:t>
      </w:r>
    </w:p>
    <w:p w14:paraId="7DA206A9" w14:textId="77777777"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 xml:space="preserve">Financial outlay is also another important consideration when deciding to rent a property. These include management and maintenance costs, mortgage costs, insurance, tax implications and many more. Even though this consideration is important, based on the research conducted it is clearly not the most important factor with considerations such as investment opportunities and retirement incomes as the main factors. </w:t>
      </w:r>
    </w:p>
    <w:p w14:paraId="4BE6899D" w14:textId="07DE546F"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 xml:space="preserve">The second and third most popular responses when considering becoming a landlord are retirement income and investment opportunity. </w:t>
      </w:r>
      <w:sdt>
        <w:sdtPr>
          <w:rPr>
            <w:rFonts w:ascii="Arial" w:hAnsi="Arial" w:cs="Arial"/>
            <w:color w:val="000000" w:themeColor="text1"/>
          </w:rPr>
          <w:id w:val="-2144187359"/>
          <w:citation/>
        </w:sdtPr>
        <w:sdtContent>
          <w:r w:rsidR="00776B06">
            <w:rPr>
              <w:rFonts w:ascii="Arial" w:hAnsi="Arial" w:cs="Arial"/>
              <w:color w:val="000000" w:themeColor="text1"/>
            </w:rPr>
            <w:fldChar w:fldCharType="begin"/>
          </w:r>
          <w:r w:rsidR="00776B06">
            <w:rPr>
              <w:rFonts w:ascii="Arial" w:hAnsi="Arial" w:cs="Arial"/>
              <w:color w:val="000000" w:themeColor="text1"/>
            </w:rPr>
            <w:instrText xml:space="preserve"> CITATION Sim18 \l 2057 </w:instrText>
          </w:r>
          <w:r w:rsidR="00776B06">
            <w:rPr>
              <w:rFonts w:ascii="Arial" w:hAnsi="Arial" w:cs="Arial"/>
              <w:color w:val="000000" w:themeColor="text1"/>
            </w:rPr>
            <w:fldChar w:fldCharType="separate"/>
          </w:r>
          <w:r w:rsidR="00AB160B" w:rsidRPr="00AB160B">
            <w:rPr>
              <w:rFonts w:ascii="Arial" w:hAnsi="Arial" w:cs="Arial"/>
              <w:noProof/>
              <w:color w:val="000000" w:themeColor="text1"/>
            </w:rPr>
            <w:t>(Lambert, 2018)</w:t>
          </w:r>
          <w:r w:rsidR="00776B06">
            <w:rPr>
              <w:rFonts w:ascii="Arial" w:hAnsi="Arial" w:cs="Arial"/>
              <w:color w:val="000000" w:themeColor="text1"/>
            </w:rPr>
            <w:fldChar w:fldCharType="end"/>
          </w:r>
        </w:sdtContent>
      </w:sdt>
      <w:r w:rsidR="00776B06">
        <w:rPr>
          <w:rFonts w:ascii="Arial" w:hAnsi="Arial" w:cs="Arial"/>
          <w:color w:val="000000" w:themeColor="text1"/>
        </w:rPr>
        <w:t xml:space="preserve"> </w:t>
      </w:r>
      <w:r w:rsidRPr="007D3654">
        <w:rPr>
          <w:rFonts w:ascii="Arial" w:hAnsi="Arial" w:cs="Arial"/>
          <w:color w:val="000000" w:themeColor="text1"/>
        </w:rPr>
        <w:t>states that the buy-to let market was tougher than it once was with interest rates and stamp duty looking to rise however he continues to state that even with mortgage costs rising it is encouraging more investors in the hope that the rising value will be beneficial</w:t>
      </w:r>
      <w:r w:rsidR="00776B06">
        <w:rPr>
          <w:rFonts w:ascii="Arial" w:hAnsi="Arial" w:cs="Arial"/>
          <w:color w:val="000000" w:themeColor="text1"/>
        </w:rPr>
        <w:t>.</w:t>
      </w:r>
    </w:p>
    <w:p w14:paraId="663A2E90" w14:textId="79846A89"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 xml:space="preserve">Chancellor Philip Hammond is considering slashing pension tax relief for older workers to fund a wave of cuts in their 20’s and 30’s </w:t>
      </w:r>
      <w:sdt>
        <w:sdtPr>
          <w:rPr>
            <w:rFonts w:ascii="Arial" w:hAnsi="Arial" w:cs="Arial"/>
            <w:color w:val="000000" w:themeColor="text1"/>
          </w:rPr>
          <w:id w:val="1732342143"/>
          <w:citation/>
        </w:sdtPr>
        <w:sdtContent>
          <w:r w:rsidRPr="007D3654">
            <w:rPr>
              <w:rFonts w:ascii="Arial" w:hAnsi="Arial" w:cs="Arial"/>
              <w:color w:val="000000" w:themeColor="text1"/>
            </w:rPr>
            <w:fldChar w:fldCharType="begin"/>
          </w:r>
          <w:r w:rsidRPr="007D3654">
            <w:rPr>
              <w:rFonts w:ascii="Arial" w:hAnsi="Arial" w:cs="Arial"/>
              <w:color w:val="000000" w:themeColor="text1"/>
            </w:rPr>
            <w:instrText xml:space="preserve"> CITATION Reb17 \l 2057 </w:instrText>
          </w:r>
          <w:r w:rsidRPr="007D3654">
            <w:rPr>
              <w:rFonts w:ascii="Arial" w:hAnsi="Arial" w:cs="Arial"/>
              <w:color w:val="000000" w:themeColor="text1"/>
            </w:rPr>
            <w:fldChar w:fldCharType="separate"/>
          </w:r>
          <w:r w:rsidR="00AB160B" w:rsidRPr="00AB160B">
            <w:rPr>
              <w:rFonts w:ascii="Arial" w:hAnsi="Arial" w:cs="Arial"/>
              <w:noProof/>
              <w:color w:val="000000" w:themeColor="text1"/>
            </w:rPr>
            <w:t>(Jones, 2017)</w:t>
          </w:r>
          <w:r w:rsidRPr="007D3654">
            <w:rPr>
              <w:rFonts w:ascii="Arial" w:hAnsi="Arial" w:cs="Arial"/>
              <w:color w:val="000000" w:themeColor="text1"/>
            </w:rPr>
            <w:fldChar w:fldCharType="end"/>
          </w:r>
        </w:sdtContent>
      </w:sdt>
      <w:r w:rsidR="00776B06">
        <w:rPr>
          <w:rFonts w:ascii="Arial" w:hAnsi="Arial" w:cs="Arial"/>
          <w:color w:val="000000" w:themeColor="text1"/>
        </w:rPr>
        <w:t>.</w:t>
      </w:r>
      <w:r w:rsidRPr="007D3654">
        <w:rPr>
          <w:rFonts w:ascii="Arial" w:hAnsi="Arial" w:cs="Arial"/>
          <w:color w:val="000000" w:themeColor="text1"/>
        </w:rPr>
        <w:t xml:space="preserve"> In addition to this Morley explains that the pot of money that the Government uses to fund s</w:t>
      </w:r>
      <w:r w:rsidR="00215BC5">
        <w:rPr>
          <w:rFonts w:ascii="Arial" w:hAnsi="Arial" w:cs="Arial"/>
          <w:color w:val="000000" w:themeColor="text1"/>
        </w:rPr>
        <w:t>t</w:t>
      </w:r>
      <w:r w:rsidRPr="007D3654">
        <w:rPr>
          <w:rFonts w:ascii="Arial" w:hAnsi="Arial" w:cs="Arial"/>
          <w:color w:val="000000" w:themeColor="text1"/>
        </w:rPr>
        <w:t xml:space="preserve">ate pensions will run out in 20 years and is urging those in their 20s and 30s to plan for a retirement without an income from the state </w:t>
      </w:r>
      <w:sdt>
        <w:sdtPr>
          <w:rPr>
            <w:rFonts w:ascii="Arial" w:hAnsi="Arial" w:cs="Arial"/>
            <w:color w:val="000000" w:themeColor="text1"/>
          </w:rPr>
          <w:id w:val="-540434908"/>
          <w:citation/>
        </w:sdtPr>
        <w:sdtContent>
          <w:r w:rsidRPr="007D3654">
            <w:rPr>
              <w:rFonts w:ascii="Arial" w:hAnsi="Arial" w:cs="Arial"/>
              <w:color w:val="000000" w:themeColor="text1"/>
            </w:rPr>
            <w:fldChar w:fldCharType="begin"/>
          </w:r>
          <w:r w:rsidRPr="007D3654">
            <w:rPr>
              <w:rFonts w:ascii="Arial" w:hAnsi="Arial" w:cs="Arial"/>
              <w:color w:val="000000" w:themeColor="text1"/>
            </w:rPr>
            <w:instrText xml:space="preserve"> CITATION Kat14 \l 2057 </w:instrText>
          </w:r>
          <w:r w:rsidRPr="007D3654">
            <w:rPr>
              <w:rFonts w:ascii="Arial" w:hAnsi="Arial" w:cs="Arial"/>
              <w:color w:val="000000" w:themeColor="text1"/>
            </w:rPr>
            <w:fldChar w:fldCharType="separate"/>
          </w:r>
          <w:r w:rsidR="00AB160B" w:rsidRPr="00AB160B">
            <w:rPr>
              <w:rFonts w:ascii="Arial" w:hAnsi="Arial" w:cs="Arial"/>
              <w:noProof/>
              <w:color w:val="000000" w:themeColor="text1"/>
            </w:rPr>
            <w:t>(Morley, 2014)</w:t>
          </w:r>
          <w:r w:rsidRPr="007D3654">
            <w:rPr>
              <w:rFonts w:ascii="Arial" w:hAnsi="Arial" w:cs="Arial"/>
              <w:color w:val="000000" w:themeColor="text1"/>
            </w:rPr>
            <w:fldChar w:fldCharType="end"/>
          </w:r>
        </w:sdtContent>
      </w:sdt>
      <w:r w:rsidR="00776B06">
        <w:rPr>
          <w:rFonts w:ascii="Arial" w:hAnsi="Arial" w:cs="Arial"/>
          <w:color w:val="000000" w:themeColor="text1"/>
        </w:rPr>
        <w:t>.</w:t>
      </w:r>
      <w:r w:rsidRPr="007D3654">
        <w:rPr>
          <w:rFonts w:ascii="Arial" w:hAnsi="Arial" w:cs="Arial"/>
          <w:color w:val="000000" w:themeColor="text1"/>
        </w:rPr>
        <w:t xml:space="preserve"> This is likely to have an impact as the future financial security is under threat and more landlords, especially the younger generations) are potentially looking to invest in properties to fund future pension schemes due the uncertainty of the government schemes currently in place. </w:t>
      </w:r>
    </w:p>
    <w:p w14:paraId="6119450B" w14:textId="7F4780BC"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lastRenderedPageBreak/>
        <w:t>As mentioned in Chapter 2, tax changes came into force in April 2016. Based on the research conducted this is having an influence on people potentially interested becoming landlords, although did not rank as high as predicted. This could be due to the changes being very recent and the implication are currently uncertain. Meadows states that a crackdown on private landlords has already begun to drive some away from the sector</w:t>
      </w:r>
      <w:r w:rsidR="00776B06">
        <w:rPr>
          <w:rFonts w:ascii="Arial" w:hAnsi="Arial" w:cs="Arial"/>
          <w:color w:val="000000" w:themeColor="text1"/>
        </w:rPr>
        <w:t xml:space="preserve"> </w:t>
      </w:r>
      <w:sdt>
        <w:sdtPr>
          <w:rPr>
            <w:rFonts w:ascii="Arial" w:hAnsi="Arial" w:cs="Arial"/>
            <w:color w:val="000000" w:themeColor="text1"/>
          </w:rPr>
          <w:id w:val="844986211"/>
          <w:citation/>
        </w:sdtPr>
        <w:sdtContent>
          <w:r w:rsidRPr="007D3654">
            <w:rPr>
              <w:rFonts w:ascii="Arial" w:hAnsi="Arial" w:cs="Arial"/>
              <w:color w:val="000000" w:themeColor="text1"/>
            </w:rPr>
            <w:fldChar w:fldCharType="begin"/>
          </w:r>
          <w:r w:rsidRPr="007D3654">
            <w:rPr>
              <w:rFonts w:ascii="Arial" w:hAnsi="Arial" w:cs="Arial"/>
              <w:color w:val="000000" w:themeColor="text1"/>
            </w:rPr>
            <w:instrText xml:space="preserve"> CITATION Sam17 \l 2057 </w:instrText>
          </w:r>
          <w:r w:rsidRPr="007D3654">
            <w:rPr>
              <w:rFonts w:ascii="Arial" w:hAnsi="Arial" w:cs="Arial"/>
              <w:color w:val="000000" w:themeColor="text1"/>
            </w:rPr>
            <w:fldChar w:fldCharType="separate"/>
          </w:r>
          <w:r w:rsidR="00AB160B" w:rsidRPr="00AB160B">
            <w:rPr>
              <w:rFonts w:ascii="Arial" w:hAnsi="Arial" w:cs="Arial"/>
              <w:noProof/>
              <w:color w:val="000000" w:themeColor="text1"/>
            </w:rPr>
            <w:t>(Meadows, 2017)</w:t>
          </w:r>
          <w:r w:rsidRPr="007D3654">
            <w:rPr>
              <w:rFonts w:ascii="Arial" w:hAnsi="Arial" w:cs="Arial"/>
              <w:color w:val="000000" w:themeColor="text1"/>
            </w:rPr>
            <w:fldChar w:fldCharType="end"/>
          </w:r>
        </w:sdtContent>
      </w:sdt>
      <w:r w:rsidR="00776B06">
        <w:rPr>
          <w:rFonts w:ascii="Arial" w:hAnsi="Arial" w:cs="Arial"/>
          <w:color w:val="000000" w:themeColor="text1"/>
        </w:rPr>
        <w:t>.</w:t>
      </w:r>
      <w:r w:rsidRPr="007D3654">
        <w:rPr>
          <w:rFonts w:ascii="Arial" w:hAnsi="Arial" w:cs="Arial"/>
          <w:color w:val="000000" w:themeColor="text1"/>
        </w:rPr>
        <w:t xml:space="preserve"> This is surely affecting decisions of becoming a landlord and based on all the factors above, how this will leave the rental economy for the future</w:t>
      </w:r>
      <w:r w:rsidR="00776B06">
        <w:rPr>
          <w:rFonts w:ascii="Arial" w:hAnsi="Arial" w:cs="Arial"/>
          <w:color w:val="000000" w:themeColor="text1"/>
        </w:rPr>
        <w:t>.</w:t>
      </w:r>
    </w:p>
    <w:p w14:paraId="217AA511" w14:textId="77777777"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 xml:space="preserve">The least important factors to any potential landlord is the personal attachment to properties or the potential to purchase a rental property in the hope of using it as a future home for themselves or a family member. The results of the question show that the main considerations for potential landlords are mainly financial with the results showing that any form of emotional attachment is not a main consideration. </w:t>
      </w:r>
    </w:p>
    <w:p w14:paraId="791B507E" w14:textId="49A9444E"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 xml:space="preserve">As this question was designed for potential landlords, in question 13 it can </w:t>
      </w:r>
      <w:r w:rsidR="00CD1285" w:rsidRPr="007D3654">
        <w:rPr>
          <w:rFonts w:ascii="Arial" w:hAnsi="Arial" w:cs="Arial"/>
          <w:color w:val="000000" w:themeColor="text1"/>
        </w:rPr>
        <w:t>be</w:t>
      </w:r>
      <w:r w:rsidRPr="007D3654">
        <w:rPr>
          <w:rFonts w:ascii="Arial" w:hAnsi="Arial" w:cs="Arial"/>
          <w:color w:val="000000" w:themeColor="text1"/>
        </w:rPr>
        <w:t xml:space="preserve"> seen if this links to current landlords and what they believe are the disadvantages of being a </w:t>
      </w:r>
      <w:r w:rsidR="00CD1285" w:rsidRPr="007D3654">
        <w:rPr>
          <w:rFonts w:ascii="Arial" w:hAnsi="Arial" w:cs="Arial"/>
          <w:color w:val="000000" w:themeColor="text1"/>
        </w:rPr>
        <w:t>landlord</w:t>
      </w:r>
      <w:r w:rsidRPr="007D3654">
        <w:rPr>
          <w:rFonts w:ascii="Arial" w:hAnsi="Arial" w:cs="Arial"/>
          <w:color w:val="000000" w:themeColor="text1"/>
        </w:rPr>
        <w:t xml:space="preserve"> currently. </w:t>
      </w:r>
    </w:p>
    <w:p w14:paraId="2197D69B" w14:textId="77777777"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 xml:space="preserve">Question 5 </w:t>
      </w:r>
    </w:p>
    <w:p w14:paraId="5910ACE8" w14:textId="77777777"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 xml:space="preserve">This question is aimed at current tenants and people looking for rental properties. It outlines the factors that are the most important when considering renting a property. The same scale which was used in question 4 is used to analyse the responses to this question. </w:t>
      </w:r>
    </w:p>
    <w:tbl>
      <w:tblPr>
        <w:tblStyle w:val="TableGrid"/>
        <w:tblpPr w:leftFromText="180" w:rightFromText="180" w:vertAnchor="text" w:horzAnchor="margin" w:tblpXSpec="center" w:tblpY="357"/>
        <w:tblW w:w="0" w:type="auto"/>
        <w:tblLook w:val="04A0" w:firstRow="1" w:lastRow="0" w:firstColumn="1" w:lastColumn="0" w:noHBand="0" w:noVBand="1"/>
      </w:tblPr>
      <w:tblGrid>
        <w:gridCol w:w="2391"/>
        <w:gridCol w:w="2392"/>
      </w:tblGrid>
      <w:tr w:rsidR="007D3654" w:rsidRPr="007D3654" w14:paraId="4DD95191" w14:textId="77777777" w:rsidTr="00215BC5">
        <w:trPr>
          <w:trHeight w:val="442"/>
        </w:trPr>
        <w:tc>
          <w:tcPr>
            <w:tcW w:w="4783" w:type="dxa"/>
            <w:gridSpan w:val="2"/>
          </w:tcPr>
          <w:p w14:paraId="20D6070D" w14:textId="01FEA8BE" w:rsidR="007D3654" w:rsidRPr="00215BC5" w:rsidRDefault="007D3654" w:rsidP="00215BC5">
            <w:pPr>
              <w:spacing w:line="360" w:lineRule="auto"/>
              <w:jc w:val="center"/>
              <w:rPr>
                <w:rFonts w:ascii="Arial" w:hAnsi="Arial" w:cs="Arial"/>
                <w:b/>
                <w:color w:val="000000" w:themeColor="text1"/>
              </w:rPr>
            </w:pPr>
            <w:r w:rsidRPr="00215BC5">
              <w:rPr>
                <w:rFonts w:ascii="Arial" w:hAnsi="Arial" w:cs="Arial"/>
                <w:b/>
                <w:color w:val="000000" w:themeColor="text1"/>
              </w:rPr>
              <w:t>Ranked Most Important</w:t>
            </w:r>
          </w:p>
        </w:tc>
      </w:tr>
      <w:tr w:rsidR="007D3654" w:rsidRPr="007D3654" w14:paraId="0BAB6132" w14:textId="77777777" w:rsidTr="00215BC5">
        <w:trPr>
          <w:trHeight w:val="474"/>
        </w:trPr>
        <w:tc>
          <w:tcPr>
            <w:tcW w:w="2391" w:type="dxa"/>
          </w:tcPr>
          <w:p w14:paraId="251B0B55" w14:textId="77777777" w:rsidR="007D3654" w:rsidRPr="007D3654" w:rsidRDefault="007D3654" w:rsidP="00215BC5">
            <w:pPr>
              <w:spacing w:line="360" w:lineRule="auto"/>
              <w:jc w:val="center"/>
              <w:rPr>
                <w:rFonts w:ascii="Arial" w:hAnsi="Arial" w:cs="Arial"/>
                <w:color w:val="000000" w:themeColor="text1"/>
              </w:rPr>
            </w:pPr>
            <w:r w:rsidRPr="007D3654">
              <w:rPr>
                <w:rFonts w:ascii="Arial" w:hAnsi="Arial" w:cs="Arial"/>
                <w:color w:val="000000" w:themeColor="text1"/>
              </w:rPr>
              <w:t>1st</w:t>
            </w:r>
          </w:p>
        </w:tc>
        <w:tc>
          <w:tcPr>
            <w:tcW w:w="2391" w:type="dxa"/>
          </w:tcPr>
          <w:p w14:paraId="198E85B0" w14:textId="77777777" w:rsidR="007D3654" w:rsidRPr="007D3654" w:rsidRDefault="007D3654" w:rsidP="00215BC5">
            <w:pPr>
              <w:spacing w:line="360" w:lineRule="auto"/>
              <w:jc w:val="center"/>
              <w:rPr>
                <w:rFonts w:ascii="Arial" w:hAnsi="Arial" w:cs="Arial"/>
                <w:color w:val="000000" w:themeColor="text1"/>
              </w:rPr>
            </w:pPr>
            <w:r w:rsidRPr="007D3654">
              <w:rPr>
                <w:rFonts w:ascii="Arial" w:hAnsi="Arial" w:cs="Arial"/>
                <w:color w:val="000000" w:themeColor="text1"/>
              </w:rPr>
              <w:t>Lower upfront costs</w:t>
            </w:r>
          </w:p>
        </w:tc>
      </w:tr>
      <w:tr w:rsidR="007D3654" w:rsidRPr="007D3654" w14:paraId="248588F4" w14:textId="77777777" w:rsidTr="00215BC5">
        <w:trPr>
          <w:trHeight w:val="442"/>
        </w:trPr>
        <w:tc>
          <w:tcPr>
            <w:tcW w:w="2391" w:type="dxa"/>
          </w:tcPr>
          <w:p w14:paraId="48BC6DBE" w14:textId="77777777" w:rsidR="007D3654" w:rsidRPr="007D3654" w:rsidRDefault="007D3654" w:rsidP="00215BC5">
            <w:pPr>
              <w:spacing w:line="360" w:lineRule="auto"/>
              <w:jc w:val="center"/>
              <w:rPr>
                <w:rFonts w:ascii="Arial" w:hAnsi="Arial" w:cs="Arial"/>
                <w:color w:val="000000" w:themeColor="text1"/>
              </w:rPr>
            </w:pPr>
            <w:r w:rsidRPr="007D3654">
              <w:rPr>
                <w:rFonts w:ascii="Arial" w:hAnsi="Arial" w:cs="Arial"/>
                <w:color w:val="000000" w:themeColor="text1"/>
              </w:rPr>
              <w:t>2nd</w:t>
            </w:r>
          </w:p>
        </w:tc>
        <w:tc>
          <w:tcPr>
            <w:tcW w:w="2391" w:type="dxa"/>
          </w:tcPr>
          <w:p w14:paraId="7FCADCCC" w14:textId="77777777" w:rsidR="007D3654" w:rsidRPr="007D3654" w:rsidRDefault="007D3654" w:rsidP="00215BC5">
            <w:pPr>
              <w:spacing w:line="360" w:lineRule="auto"/>
              <w:jc w:val="center"/>
              <w:rPr>
                <w:rFonts w:ascii="Arial" w:hAnsi="Arial" w:cs="Arial"/>
                <w:color w:val="000000" w:themeColor="text1"/>
              </w:rPr>
            </w:pPr>
            <w:r w:rsidRPr="007D3654">
              <w:rPr>
                <w:rFonts w:ascii="Arial" w:hAnsi="Arial" w:cs="Arial"/>
                <w:color w:val="000000" w:themeColor="text1"/>
              </w:rPr>
              <w:t>Unable to obtain a deposit to purchase</w:t>
            </w:r>
          </w:p>
        </w:tc>
      </w:tr>
      <w:tr w:rsidR="007D3654" w:rsidRPr="007D3654" w14:paraId="49A6649C" w14:textId="77777777" w:rsidTr="00215BC5">
        <w:trPr>
          <w:trHeight w:val="442"/>
        </w:trPr>
        <w:tc>
          <w:tcPr>
            <w:tcW w:w="2391" w:type="dxa"/>
          </w:tcPr>
          <w:p w14:paraId="31E3C272" w14:textId="77777777" w:rsidR="007D3654" w:rsidRPr="007D3654" w:rsidRDefault="007D3654" w:rsidP="00215BC5">
            <w:pPr>
              <w:spacing w:line="360" w:lineRule="auto"/>
              <w:jc w:val="center"/>
              <w:rPr>
                <w:rFonts w:ascii="Arial" w:hAnsi="Arial" w:cs="Arial"/>
                <w:color w:val="000000" w:themeColor="text1"/>
              </w:rPr>
            </w:pPr>
            <w:r w:rsidRPr="007D3654">
              <w:rPr>
                <w:rFonts w:ascii="Arial" w:hAnsi="Arial" w:cs="Arial"/>
                <w:color w:val="000000" w:themeColor="text1"/>
              </w:rPr>
              <w:t>3rd</w:t>
            </w:r>
          </w:p>
        </w:tc>
        <w:tc>
          <w:tcPr>
            <w:tcW w:w="2391" w:type="dxa"/>
          </w:tcPr>
          <w:p w14:paraId="09A76609" w14:textId="2B563895" w:rsidR="007D3654" w:rsidRPr="007D3654" w:rsidRDefault="007D3654" w:rsidP="00215BC5">
            <w:pPr>
              <w:spacing w:line="360" w:lineRule="auto"/>
              <w:jc w:val="center"/>
              <w:rPr>
                <w:rFonts w:ascii="Arial" w:hAnsi="Arial" w:cs="Arial"/>
                <w:color w:val="000000" w:themeColor="text1"/>
              </w:rPr>
            </w:pPr>
            <w:r w:rsidRPr="007D3654">
              <w:rPr>
                <w:rFonts w:ascii="Arial" w:hAnsi="Arial" w:cs="Arial"/>
                <w:color w:val="000000" w:themeColor="text1"/>
              </w:rPr>
              <w:t>Flexibility to move</w:t>
            </w:r>
          </w:p>
          <w:p w14:paraId="760219D8" w14:textId="77777777" w:rsidR="007D3654" w:rsidRPr="007D3654" w:rsidRDefault="007D3654" w:rsidP="00215BC5">
            <w:pPr>
              <w:spacing w:line="360" w:lineRule="auto"/>
              <w:jc w:val="center"/>
              <w:rPr>
                <w:rFonts w:ascii="Arial" w:hAnsi="Arial" w:cs="Arial"/>
                <w:color w:val="000000" w:themeColor="text1"/>
              </w:rPr>
            </w:pPr>
          </w:p>
        </w:tc>
      </w:tr>
      <w:tr w:rsidR="007D3654" w:rsidRPr="007D3654" w14:paraId="7792795B" w14:textId="77777777" w:rsidTr="00215BC5">
        <w:trPr>
          <w:trHeight w:val="442"/>
        </w:trPr>
        <w:tc>
          <w:tcPr>
            <w:tcW w:w="2391" w:type="dxa"/>
          </w:tcPr>
          <w:p w14:paraId="0F6E994E" w14:textId="77777777" w:rsidR="007D3654" w:rsidRPr="007D3654" w:rsidRDefault="007D3654" w:rsidP="00215BC5">
            <w:pPr>
              <w:spacing w:line="360" w:lineRule="auto"/>
              <w:jc w:val="center"/>
              <w:rPr>
                <w:rFonts w:ascii="Arial" w:hAnsi="Arial" w:cs="Arial"/>
                <w:color w:val="000000" w:themeColor="text1"/>
              </w:rPr>
            </w:pPr>
            <w:r w:rsidRPr="007D3654">
              <w:rPr>
                <w:rFonts w:ascii="Arial" w:hAnsi="Arial" w:cs="Arial"/>
                <w:color w:val="000000" w:themeColor="text1"/>
              </w:rPr>
              <w:t>4th</w:t>
            </w:r>
          </w:p>
          <w:p w14:paraId="20FBF6A4" w14:textId="77777777" w:rsidR="007D3654" w:rsidRPr="007D3654" w:rsidRDefault="007D3654" w:rsidP="00215BC5">
            <w:pPr>
              <w:spacing w:line="360" w:lineRule="auto"/>
              <w:jc w:val="center"/>
              <w:rPr>
                <w:rFonts w:ascii="Arial" w:hAnsi="Arial" w:cs="Arial"/>
                <w:color w:val="000000" w:themeColor="text1"/>
              </w:rPr>
            </w:pPr>
          </w:p>
        </w:tc>
        <w:tc>
          <w:tcPr>
            <w:tcW w:w="2391" w:type="dxa"/>
          </w:tcPr>
          <w:p w14:paraId="7D31B8FB" w14:textId="77777777" w:rsidR="007D3654" w:rsidRPr="007D3654" w:rsidRDefault="007D3654" w:rsidP="00215BC5">
            <w:pPr>
              <w:spacing w:line="360" w:lineRule="auto"/>
              <w:jc w:val="center"/>
              <w:rPr>
                <w:rFonts w:ascii="Arial" w:hAnsi="Arial" w:cs="Arial"/>
                <w:color w:val="000000" w:themeColor="text1"/>
              </w:rPr>
            </w:pPr>
            <w:r w:rsidRPr="007D3654">
              <w:rPr>
                <w:rFonts w:ascii="Arial" w:hAnsi="Arial" w:cs="Arial"/>
                <w:color w:val="000000" w:themeColor="text1"/>
              </w:rPr>
              <w:t>Mortgage Rates</w:t>
            </w:r>
          </w:p>
        </w:tc>
      </w:tr>
      <w:tr w:rsidR="007D3654" w:rsidRPr="007D3654" w14:paraId="2B275927" w14:textId="77777777" w:rsidTr="00215BC5">
        <w:trPr>
          <w:trHeight w:val="442"/>
        </w:trPr>
        <w:tc>
          <w:tcPr>
            <w:tcW w:w="2391" w:type="dxa"/>
          </w:tcPr>
          <w:p w14:paraId="494681C8" w14:textId="77777777" w:rsidR="007D3654" w:rsidRPr="007D3654" w:rsidRDefault="007D3654" w:rsidP="00215BC5">
            <w:pPr>
              <w:spacing w:line="360" w:lineRule="auto"/>
              <w:jc w:val="center"/>
              <w:rPr>
                <w:rFonts w:ascii="Arial" w:hAnsi="Arial" w:cs="Arial"/>
                <w:color w:val="000000" w:themeColor="text1"/>
              </w:rPr>
            </w:pPr>
            <w:r w:rsidRPr="007D3654">
              <w:rPr>
                <w:rFonts w:ascii="Arial" w:hAnsi="Arial" w:cs="Arial"/>
                <w:color w:val="000000" w:themeColor="text1"/>
              </w:rPr>
              <w:t>5th</w:t>
            </w:r>
          </w:p>
        </w:tc>
        <w:tc>
          <w:tcPr>
            <w:tcW w:w="2391" w:type="dxa"/>
          </w:tcPr>
          <w:p w14:paraId="30EDBAE3" w14:textId="77777777" w:rsidR="007D3654" w:rsidRPr="007D3654" w:rsidRDefault="007D3654" w:rsidP="00215BC5">
            <w:pPr>
              <w:spacing w:line="360" w:lineRule="auto"/>
              <w:jc w:val="center"/>
              <w:rPr>
                <w:rFonts w:ascii="Arial" w:hAnsi="Arial" w:cs="Arial"/>
                <w:color w:val="000000" w:themeColor="text1"/>
              </w:rPr>
            </w:pPr>
            <w:r w:rsidRPr="007D3654">
              <w:rPr>
                <w:rFonts w:ascii="Arial" w:hAnsi="Arial" w:cs="Arial"/>
                <w:color w:val="000000" w:themeColor="text1"/>
              </w:rPr>
              <w:t>Lifestyle circumstances</w:t>
            </w:r>
          </w:p>
        </w:tc>
      </w:tr>
      <w:tr w:rsidR="007D3654" w:rsidRPr="007D3654" w14:paraId="3ADC8E78" w14:textId="77777777" w:rsidTr="00215BC5">
        <w:trPr>
          <w:trHeight w:val="442"/>
        </w:trPr>
        <w:tc>
          <w:tcPr>
            <w:tcW w:w="2391" w:type="dxa"/>
          </w:tcPr>
          <w:p w14:paraId="1F93F9F9" w14:textId="77777777" w:rsidR="007D3654" w:rsidRPr="007D3654" w:rsidRDefault="007D3654" w:rsidP="00215BC5">
            <w:pPr>
              <w:spacing w:line="360" w:lineRule="auto"/>
              <w:jc w:val="center"/>
              <w:rPr>
                <w:rFonts w:ascii="Arial" w:hAnsi="Arial" w:cs="Arial"/>
                <w:color w:val="000000" w:themeColor="text1"/>
              </w:rPr>
            </w:pPr>
            <w:r w:rsidRPr="007D3654">
              <w:rPr>
                <w:rFonts w:ascii="Arial" w:hAnsi="Arial" w:cs="Arial"/>
                <w:color w:val="000000" w:themeColor="text1"/>
              </w:rPr>
              <w:t>6th</w:t>
            </w:r>
          </w:p>
        </w:tc>
        <w:tc>
          <w:tcPr>
            <w:tcW w:w="2391" w:type="dxa"/>
          </w:tcPr>
          <w:p w14:paraId="0AE97FE8" w14:textId="77777777" w:rsidR="007D3654" w:rsidRPr="007D3654" w:rsidRDefault="007D3654" w:rsidP="00215BC5">
            <w:pPr>
              <w:spacing w:line="360" w:lineRule="auto"/>
              <w:jc w:val="center"/>
              <w:rPr>
                <w:rFonts w:ascii="Arial" w:hAnsi="Arial" w:cs="Arial"/>
                <w:color w:val="000000" w:themeColor="text1"/>
              </w:rPr>
            </w:pPr>
            <w:r w:rsidRPr="007D3654">
              <w:rPr>
                <w:rFonts w:ascii="Arial" w:hAnsi="Arial" w:cs="Arial"/>
                <w:color w:val="000000" w:themeColor="text1"/>
              </w:rPr>
              <w:t>Low maintenance costs</w:t>
            </w:r>
          </w:p>
        </w:tc>
      </w:tr>
      <w:tr w:rsidR="007D3654" w:rsidRPr="007D3654" w14:paraId="5E667022" w14:textId="77777777" w:rsidTr="00215BC5">
        <w:trPr>
          <w:trHeight w:val="442"/>
        </w:trPr>
        <w:tc>
          <w:tcPr>
            <w:tcW w:w="4783" w:type="dxa"/>
            <w:gridSpan w:val="2"/>
          </w:tcPr>
          <w:p w14:paraId="3A526B5C" w14:textId="77777777" w:rsidR="007D3654" w:rsidRPr="00215BC5" w:rsidRDefault="007D3654" w:rsidP="00215BC5">
            <w:pPr>
              <w:spacing w:line="360" w:lineRule="auto"/>
              <w:jc w:val="center"/>
              <w:rPr>
                <w:rFonts w:ascii="Arial" w:hAnsi="Arial" w:cs="Arial"/>
                <w:b/>
                <w:color w:val="000000" w:themeColor="text1"/>
              </w:rPr>
            </w:pPr>
            <w:r w:rsidRPr="00215BC5">
              <w:rPr>
                <w:rFonts w:ascii="Arial" w:hAnsi="Arial" w:cs="Arial"/>
                <w:b/>
                <w:color w:val="000000" w:themeColor="text1"/>
              </w:rPr>
              <w:t>Ranked Least Important</w:t>
            </w:r>
          </w:p>
          <w:p w14:paraId="06ED7321" w14:textId="77777777" w:rsidR="007D3654" w:rsidRPr="007D3654" w:rsidRDefault="007D3654" w:rsidP="00215BC5">
            <w:pPr>
              <w:spacing w:line="360" w:lineRule="auto"/>
              <w:jc w:val="center"/>
              <w:rPr>
                <w:rFonts w:ascii="Arial" w:hAnsi="Arial" w:cs="Arial"/>
                <w:color w:val="000000" w:themeColor="text1"/>
              </w:rPr>
            </w:pPr>
          </w:p>
        </w:tc>
      </w:tr>
    </w:tbl>
    <w:p w14:paraId="1AE8BC91" w14:textId="77777777" w:rsidR="007D3654" w:rsidRPr="007D3654" w:rsidRDefault="007D3654" w:rsidP="007D3654">
      <w:pPr>
        <w:spacing w:line="360" w:lineRule="auto"/>
        <w:jc w:val="both"/>
        <w:rPr>
          <w:rFonts w:ascii="Arial" w:hAnsi="Arial" w:cs="Arial"/>
          <w:color w:val="000000" w:themeColor="text1"/>
        </w:rPr>
      </w:pPr>
    </w:p>
    <w:p w14:paraId="6D96D5F3" w14:textId="77777777" w:rsidR="007D3654" w:rsidRPr="007D3654" w:rsidRDefault="007D3654" w:rsidP="007D3654">
      <w:pPr>
        <w:spacing w:line="360" w:lineRule="auto"/>
        <w:jc w:val="both"/>
        <w:rPr>
          <w:rFonts w:ascii="Arial" w:hAnsi="Arial" w:cs="Arial"/>
          <w:color w:val="000000" w:themeColor="text1"/>
        </w:rPr>
      </w:pPr>
    </w:p>
    <w:p w14:paraId="4E9AABDC" w14:textId="77777777" w:rsidR="007D3654" w:rsidRPr="007D3654" w:rsidRDefault="007D3654" w:rsidP="007D3654">
      <w:pPr>
        <w:spacing w:line="360" w:lineRule="auto"/>
        <w:jc w:val="both"/>
        <w:rPr>
          <w:rFonts w:ascii="Arial" w:hAnsi="Arial" w:cs="Arial"/>
          <w:color w:val="000000" w:themeColor="text1"/>
        </w:rPr>
      </w:pPr>
    </w:p>
    <w:p w14:paraId="1EBFF602" w14:textId="77777777" w:rsidR="007D3654" w:rsidRPr="007D3654" w:rsidRDefault="007D3654" w:rsidP="007D3654">
      <w:pPr>
        <w:spacing w:line="360" w:lineRule="auto"/>
        <w:jc w:val="both"/>
        <w:rPr>
          <w:rFonts w:ascii="Arial" w:hAnsi="Arial" w:cs="Arial"/>
          <w:color w:val="000000" w:themeColor="text1"/>
        </w:rPr>
      </w:pPr>
    </w:p>
    <w:p w14:paraId="454D7175" w14:textId="77777777" w:rsidR="007D3654" w:rsidRPr="007D3654" w:rsidRDefault="007D3654" w:rsidP="007D3654">
      <w:pPr>
        <w:spacing w:line="360" w:lineRule="auto"/>
        <w:jc w:val="both"/>
        <w:rPr>
          <w:rFonts w:ascii="Arial" w:hAnsi="Arial" w:cs="Arial"/>
          <w:color w:val="000000" w:themeColor="text1"/>
        </w:rPr>
      </w:pPr>
    </w:p>
    <w:p w14:paraId="47068153" w14:textId="77777777" w:rsidR="007D3654" w:rsidRPr="007D3654" w:rsidRDefault="007D3654" w:rsidP="007D3654">
      <w:pPr>
        <w:spacing w:line="360" w:lineRule="auto"/>
        <w:jc w:val="both"/>
        <w:rPr>
          <w:rFonts w:ascii="Arial" w:hAnsi="Arial" w:cs="Arial"/>
          <w:color w:val="000000" w:themeColor="text1"/>
        </w:rPr>
      </w:pPr>
    </w:p>
    <w:p w14:paraId="5F9C359A" w14:textId="77777777" w:rsidR="007D3654" w:rsidRPr="007D3654" w:rsidRDefault="007D3654" w:rsidP="007D3654">
      <w:pPr>
        <w:spacing w:line="360" w:lineRule="auto"/>
        <w:jc w:val="both"/>
        <w:rPr>
          <w:rFonts w:ascii="Arial" w:hAnsi="Arial" w:cs="Arial"/>
          <w:color w:val="000000" w:themeColor="text1"/>
        </w:rPr>
      </w:pPr>
    </w:p>
    <w:p w14:paraId="06C136BB" w14:textId="77777777" w:rsidR="007D3654" w:rsidRPr="007D3654" w:rsidRDefault="007D3654" w:rsidP="007D3654">
      <w:pPr>
        <w:spacing w:line="360" w:lineRule="auto"/>
        <w:jc w:val="both"/>
        <w:rPr>
          <w:rFonts w:ascii="Arial" w:hAnsi="Arial" w:cs="Arial"/>
          <w:color w:val="000000" w:themeColor="text1"/>
        </w:rPr>
      </w:pPr>
    </w:p>
    <w:p w14:paraId="3D5D58FC" w14:textId="77777777" w:rsidR="007D3654" w:rsidRPr="007D3654" w:rsidRDefault="007D3654" w:rsidP="007D3654">
      <w:pPr>
        <w:spacing w:line="360" w:lineRule="auto"/>
        <w:jc w:val="both"/>
        <w:rPr>
          <w:rFonts w:ascii="Arial" w:hAnsi="Arial" w:cs="Arial"/>
          <w:color w:val="000000" w:themeColor="text1"/>
        </w:rPr>
      </w:pPr>
    </w:p>
    <w:p w14:paraId="412B861A" w14:textId="77777777" w:rsidR="007D3654" w:rsidRPr="007D3654" w:rsidRDefault="007D3654" w:rsidP="007D3654">
      <w:pPr>
        <w:spacing w:line="360" w:lineRule="auto"/>
        <w:jc w:val="both"/>
        <w:rPr>
          <w:rFonts w:ascii="Arial" w:hAnsi="Arial" w:cs="Arial"/>
          <w:color w:val="000000" w:themeColor="text1"/>
        </w:rPr>
      </w:pPr>
    </w:p>
    <w:p w14:paraId="3DC46305" w14:textId="77777777" w:rsidR="007D3654" w:rsidRPr="007D3654" w:rsidRDefault="007D3654" w:rsidP="007D3654">
      <w:pPr>
        <w:spacing w:line="360" w:lineRule="auto"/>
        <w:jc w:val="both"/>
        <w:rPr>
          <w:rFonts w:ascii="Arial" w:hAnsi="Arial" w:cs="Arial"/>
          <w:color w:val="000000" w:themeColor="text1"/>
        </w:rPr>
      </w:pPr>
    </w:p>
    <w:p w14:paraId="3BB87A3F" w14:textId="37B13E06"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lastRenderedPageBreak/>
        <w:t xml:space="preserve">The highest ranked responses to this question was the advantage of the lower upfront costs that is associated with renting in comparison to buying and the ability to obtain a deposit for a property of their own. As mentioned in Chapter 2 even though there are significant costs when applying a renting a property, these are considerably lower than saving for a deposit for your first home. The Money Advice Service advise that a deposit of anywhere between 5% and 20% to purchase a home. </w:t>
      </w:r>
      <w:sdt>
        <w:sdtPr>
          <w:rPr>
            <w:rFonts w:ascii="Arial" w:hAnsi="Arial" w:cs="Arial"/>
            <w:color w:val="000000" w:themeColor="text1"/>
          </w:rPr>
          <w:id w:val="233211004"/>
          <w:citation/>
        </w:sdtPr>
        <w:sdtContent>
          <w:r w:rsidRPr="007D3654">
            <w:rPr>
              <w:rFonts w:ascii="Arial" w:hAnsi="Arial" w:cs="Arial"/>
              <w:color w:val="000000" w:themeColor="text1"/>
            </w:rPr>
            <w:fldChar w:fldCharType="begin"/>
          </w:r>
          <w:r w:rsidR="00776B06">
            <w:rPr>
              <w:rFonts w:ascii="Arial" w:hAnsi="Arial" w:cs="Arial"/>
              <w:color w:val="000000" w:themeColor="text1"/>
            </w:rPr>
            <w:instrText xml:space="preserve">CITATION The182 \l 2057 </w:instrText>
          </w:r>
          <w:r w:rsidRPr="007D3654">
            <w:rPr>
              <w:rFonts w:ascii="Arial" w:hAnsi="Arial" w:cs="Arial"/>
              <w:color w:val="000000" w:themeColor="text1"/>
            </w:rPr>
            <w:fldChar w:fldCharType="separate"/>
          </w:r>
          <w:r w:rsidR="00AB160B" w:rsidRPr="00AB160B">
            <w:rPr>
              <w:rFonts w:ascii="Arial" w:hAnsi="Arial" w:cs="Arial"/>
              <w:noProof/>
              <w:color w:val="000000" w:themeColor="text1"/>
            </w:rPr>
            <w:t>(The Money Advice Service, 2015)</w:t>
          </w:r>
          <w:r w:rsidRPr="007D3654">
            <w:rPr>
              <w:rFonts w:ascii="Arial" w:hAnsi="Arial" w:cs="Arial"/>
              <w:color w:val="000000" w:themeColor="text1"/>
            </w:rPr>
            <w:fldChar w:fldCharType="end"/>
          </w:r>
        </w:sdtContent>
      </w:sdt>
      <w:r w:rsidRPr="007D3654">
        <w:rPr>
          <w:rFonts w:ascii="Arial" w:hAnsi="Arial" w:cs="Arial"/>
          <w:color w:val="000000" w:themeColor="text1"/>
        </w:rPr>
        <w:t xml:space="preserve">. Other monetary factors include the mortgage rates. These are factors that tenants consider when deciding whether to rent a property. </w:t>
      </w:r>
    </w:p>
    <w:p w14:paraId="2F36A4BF" w14:textId="77777777"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 xml:space="preserve">The monetary factors are the main influences however ranked as one of the most important is the flexibility to move. When renting average notice period times vary from approx. 2-4 weeks, depending on the type of contract whereas purchasing a property this could vary anywhere from 6 weeks to 6 months, maybe even 1 year. Low maintenance costs and lifestyle circumstances ranked the lowest in importance for deciding to rent. </w:t>
      </w:r>
    </w:p>
    <w:p w14:paraId="5E5AEF67" w14:textId="77777777" w:rsidR="007D3654" w:rsidRPr="007D3654" w:rsidRDefault="007D3654" w:rsidP="007D3654">
      <w:pPr>
        <w:spacing w:line="360" w:lineRule="auto"/>
        <w:jc w:val="both"/>
        <w:rPr>
          <w:rFonts w:ascii="Arial" w:hAnsi="Arial" w:cs="Arial"/>
          <w:color w:val="000000" w:themeColor="text1"/>
        </w:rPr>
      </w:pPr>
    </w:p>
    <w:p w14:paraId="619F2F36" w14:textId="77777777"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 xml:space="preserve">Question 6 </w:t>
      </w:r>
    </w:p>
    <w:p w14:paraId="32E320EE" w14:textId="3788A147" w:rsidR="007D3654" w:rsidRPr="007D3654" w:rsidRDefault="00215BC5" w:rsidP="007D3654">
      <w:pPr>
        <w:spacing w:line="360" w:lineRule="auto"/>
        <w:jc w:val="both"/>
        <w:rPr>
          <w:rFonts w:ascii="Arial" w:hAnsi="Arial" w:cs="Arial"/>
          <w:color w:val="000000" w:themeColor="text1"/>
        </w:rPr>
      </w:pPr>
      <w:r>
        <w:rPr>
          <w:rFonts w:ascii="Arial" w:hAnsi="Arial" w:cs="Arial"/>
          <w:noProof/>
          <w:color w:val="000000" w:themeColor="text1"/>
        </w:rPr>
        <w:drawing>
          <wp:anchor distT="0" distB="0" distL="114300" distR="114300" simplePos="0" relativeHeight="251668992" behindDoc="0" locked="0" layoutInCell="1" allowOverlap="1" wp14:anchorId="19AC0BAC" wp14:editId="3867A13E">
            <wp:simplePos x="0" y="0"/>
            <wp:positionH relativeFrom="column">
              <wp:posOffset>690835</wp:posOffset>
            </wp:positionH>
            <wp:positionV relativeFrom="paragraph">
              <wp:posOffset>29683</wp:posOffset>
            </wp:positionV>
            <wp:extent cx="4348480" cy="2555240"/>
            <wp:effectExtent l="0" t="0" r="0" b="0"/>
            <wp:wrapThrough wrapText="bothSides">
              <wp:wrapPolygon edited="0">
                <wp:start x="0" y="0"/>
                <wp:lineTo x="0" y="21417"/>
                <wp:lineTo x="21480" y="21417"/>
                <wp:lineTo x="21480" y="0"/>
                <wp:lineTo x="0" y="0"/>
              </wp:wrapPolygon>
            </wp:wrapThrough>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348480" cy="25552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E731D08" w14:textId="77777777" w:rsidR="007D3654" w:rsidRPr="007D3654" w:rsidRDefault="007D3654" w:rsidP="007D3654">
      <w:pPr>
        <w:spacing w:line="360" w:lineRule="auto"/>
        <w:jc w:val="both"/>
        <w:rPr>
          <w:rFonts w:ascii="Arial" w:hAnsi="Arial" w:cs="Arial"/>
          <w:color w:val="000000" w:themeColor="text1"/>
        </w:rPr>
      </w:pPr>
    </w:p>
    <w:p w14:paraId="312D9C31" w14:textId="77777777" w:rsidR="007D3654" w:rsidRPr="007D3654" w:rsidRDefault="007D3654" w:rsidP="007D3654">
      <w:pPr>
        <w:spacing w:line="360" w:lineRule="auto"/>
        <w:jc w:val="both"/>
        <w:rPr>
          <w:rFonts w:ascii="Arial" w:hAnsi="Arial" w:cs="Arial"/>
          <w:color w:val="000000" w:themeColor="text1"/>
        </w:rPr>
      </w:pPr>
    </w:p>
    <w:p w14:paraId="3DCDC6F0" w14:textId="77777777" w:rsidR="007D3654" w:rsidRPr="007D3654" w:rsidRDefault="007D3654" w:rsidP="007D3654">
      <w:pPr>
        <w:spacing w:line="360" w:lineRule="auto"/>
        <w:jc w:val="both"/>
        <w:rPr>
          <w:rFonts w:ascii="Arial" w:hAnsi="Arial" w:cs="Arial"/>
          <w:color w:val="000000" w:themeColor="text1"/>
        </w:rPr>
      </w:pPr>
    </w:p>
    <w:p w14:paraId="1A55B570" w14:textId="77777777" w:rsidR="007D3654" w:rsidRPr="007D3654" w:rsidRDefault="007D3654" w:rsidP="007D3654">
      <w:pPr>
        <w:spacing w:line="360" w:lineRule="auto"/>
        <w:jc w:val="both"/>
        <w:rPr>
          <w:rFonts w:ascii="Arial" w:hAnsi="Arial" w:cs="Arial"/>
          <w:color w:val="000000" w:themeColor="text1"/>
        </w:rPr>
      </w:pPr>
    </w:p>
    <w:p w14:paraId="651E51C4" w14:textId="77777777" w:rsidR="007D3654" w:rsidRPr="007D3654" w:rsidRDefault="007D3654" w:rsidP="007D3654">
      <w:pPr>
        <w:spacing w:line="360" w:lineRule="auto"/>
        <w:jc w:val="both"/>
        <w:rPr>
          <w:rFonts w:ascii="Arial" w:hAnsi="Arial" w:cs="Arial"/>
          <w:color w:val="000000" w:themeColor="text1"/>
        </w:rPr>
      </w:pPr>
    </w:p>
    <w:p w14:paraId="5733C25D" w14:textId="77777777" w:rsidR="007D3654" w:rsidRPr="007D3654" w:rsidRDefault="007D3654" w:rsidP="007D3654">
      <w:pPr>
        <w:spacing w:line="360" w:lineRule="auto"/>
        <w:jc w:val="both"/>
        <w:rPr>
          <w:rFonts w:ascii="Arial" w:hAnsi="Arial" w:cs="Arial"/>
          <w:color w:val="000000" w:themeColor="text1"/>
        </w:rPr>
      </w:pPr>
    </w:p>
    <w:p w14:paraId="77B454C8" w14:textId="77777777" w:rsidR="007D3654" w:rsidRPr="007D3654" w:rsidRDefault="007D3654" w:rsidP="007D3654">
      <w:pPr>
        <w:spacing w:line="360" w:lineRule="auto"/>
        <w:jc w:val="both"/>
        <w:rPr>
          <w:rFonts w:ascii="Arial" w:hAnsi="Arial" w:cs="Arial"/>
          <w:color w:val="000000" w:themeColor="text1"/>
        </w:rPr>
      </w:pPr>
    </w:p>
    <w:p w14:paraId="5C25652E" w14:textId="77777777" w:rsidR="007D3654" w:rsidRPr="007D3654" w:rsidRDefault="007D3654" w:rsidP="007D3654">
      <w:pPr>
        <w:spacing w:line="360" w:lineRule="auto"/>
        <w:jc w:val="both"/>
        <w:rPr>
          <w:rFonts w:ascii="Arial" w:hAnsi="Arial" w:cs="Arial"/>
          <w:color w:val="000000" w:themeColor="text1"/>
        </w:rPr>
      </w:pPr>
    </w:p>
    <w:p w14:paraId="21A77E8A" w14:textId="366A4DF6"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 xml:space="preserve">Chapter 2 outlines briefly the amount of housing legislation that tenants and landlord are required to abide by, however the research has </w:t>
      </w:r>
      <w:r w:rsidR="00CD1285" w:rsidRPr="007D3654">
        <w:rPr>
          <w:rFonts w:ascii="Arial" w:hAnsi="Arial" w:cs="Arial"/>
          <w:color w:val="000000" w:themeColor="text1"/>
        </w:rPr>
        <w:t>shown</w:t>
      </w:r>
      <w:r w:rsidRPr="007D3654">
        <w:rPr>
          <w:rFonts w:ascii="Arial" w:hAnsi="Arial" w:cs="Arial"/>
          <w:color w:val="000000" w:themeColor="text1"/>
        </w:rPr>
        <w:t xml:space="preserve"> that out of 42 responses only 45% agreed that there was sufficient legislation surround the housing market whereas 55% either disagreed or had no opinion on the matter. </w:t>
      </w:r>
      <w:r w:rsidR="00F91AA3">
        <w:rPr>
          <w:rFonts w:ascii="Arial" w:hAnsi="Arial" w:cs="Arial"/>
          <w:color w:val="000000" w:themeColor="text1"/>
        </w:rPr>
        <w:t xml:space="preserve">Figure 13. </w:t>
      </w:r>
    </w:p>
    <w:p w14:paraId="31AE2C08" w14:textId="00221268" w:rsidR="007D3654" w:rsidRDefault="007D3654" w:rsidP="007D3654">
      <w:pPr>
        <w:spacing w:line="360" w:lineRule="auto"/>
        <w:jc w:val="both"/>
        <w:rPr>
          <w:rFonts w:ascii="Arial" w:hAnsi="Arial" w:cs="Arial"/>
          <w:color w:val="000000" w:themeColor="text1"/>
        </w:rPr>
      </w:pPr>
    </w:p>
    <w:p w14:paraId="3628C685" w14:textId="77777777" w:rsidR="00215BC5" w:rsidRPr="007D3654" w:rsidRDefault="00215BC5" w:rsidP="007D3654">
      <w:pPr>
        <w:spacing w:line="360" w:lineRule="auto"/>
        <w:jc w:val="both"/>
        <w:rPr>
          <w:rFonts w:ascii="Arial" w:hAnsi="Arial" w:cs="Arial"/>
          <w:color w:val="000000" w:themeColor="text1"/>
        </w:rPr>
      </w:pPr>
    </w:p>
    <w:p w14:paraId="01DBF5B8" w14:textId="61FE0795"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lastRenderedPageBreak/>
        <w:t xml:space="preserve">Question 7 </w:t>
      </w:r>
    </w:p>
    <w:p w14:paraId="6E6E39E8" w14:textId="6975C70D" w:rsidR="007D3654" w:rsidRDefault="00F91AA3" w:rsidP="007D3654">
      <w:pPr>
        <w:spacing w:line="360" w:lineRule="auto"/>
        <w:jc w:val="both"/>
        <w:rPr>
          <w:rFonts w:ascii="Arial" w:hAnsi="Arial" w:cs="Arial"/>
          <w:color w:val="000000" w:themeColor="text1"/>
        </w:rPr>
      </w:pPr>
      <w:r w:rsidRPr="007D3654">
        <w:rPr>
          <w:rFonts w:ascii="Arial" w:hAnsi="Arial" w:cs="Arial"/>
          <w:noProof/>
          <w:color w:val="000000" w:themeColor="text1"/>
        </w:rPr>
        <w:drawing>
          <wp:anchor distT="0" distB="0" distL="114300" distR="114300" simplePos="0" relativeHeight="251672064" behindDoc="0" locked="0" layoutInCell="1" allowOverlap="1" wp14:anchorId="19F7374B" wp14:editId="7AA1A974">
            <wp:simplePos x="0" y="0"/>
            <wp:positionH relativeFrom="column">
              <wp:posOffset>574040</wp:posOffset>
            </wp:positionH>
            <wp:positionV relativeFrom="paragraph">
              <wp:posOffset>8609</wp:posOffset>
            </wp:positionV>
            <wp:extent cx="4572000" cy="2743200"/>
            <wp:effectExtent l="0" t="0" r="0" b="0"/>
            <wp:wrapThrough wrapText="bothSides">
              <wp:wrapPolygon edited="0">
                <wp:start x="0" y="0"/>
                <wp:lineTo x="0" y="21450"/>
                <wp:lineTo x="21510" y="21450"/>
                <wp:lineTo x="21510" y="0"/>
                <wp:lineTo x="0" y="0"/>
              </wp:wrapPolygon>
            </wp:wrapThrough>
            <wp:docPr id="23" name="Chart 23">
              <a:extLst xmlns:a="http://schemas.openxmlformats.org/drawingml/2006/main">
                <a:ext uri="{FF2B5EF4-FFF2-40B4-BE49-F238E27FC236}">
                  <a16:creationId xmlns:a16="http://schemas.microsoft.com/office/drawing/2014/main" id="{ABD05799-DB92-4F4C-9314-808AE235DD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anchor>
        </w:drawing>
      </w:r>
    </w:p>
    <w:p w14:paraId="71B7BA45" w14:textId="3071ED51" w:rsidR="00215BC5" w:rsidRDefault="00215BC5" w:rsidP="007D3654">
      <w:pPr>
        <w:spacing w:line="360" w:lineRule="auto"/>
        <w:jc w:val="both"/>
        <w:rPr>
          <w:rFonts w:ascii="Arial" w:hAnsi="Arial" w:cs="Arial"/>
          <w:color w:val="000000" w:themeColor="text1"/>
        </w:rPr>
      </w:pPr>
    </w:p>
    <w:p w14:paraId="1DAA06D5" w14:textId="1ED4DB05" w:rsidR="00215BC5" w:rsidRDefault="00215BC5" w:rsidP="007D3654">
      <w:pPr>
        <w:spacing w:line="360" w:lineRule="auto"/>
        <w:jc w:val="both"/>
        <w:rPr>
          <w:rFonts w:ascii="Arial" w:hAnsi="Arial" w:cs="Arial"/>
          <w:color w:val="000000" w:themeColor="text1"/>
        </w:rPr>
      </w:pPr>
    </w:p>
    <w:p w14:paraId="66E306C9" w14:textId="2E884129" w:rsidR="00215BC5" w:rsidRDefault="00215BC5" w:rsidP="007D3654">
      <w:pPr>
        <w:spacing w:line="360" w:lineRule="auto"/>
        <w:jc w:val="both"/>
        <w:rPr>
          <w:rFonts w:ascii="Arial" w:hAnsi="Arial" w:cs="Arial"/>
          <w:color w:val="000000" w:themeColor="text1"/>
        </w:rPr>
      </w:pPr>
    </w:p>
    <w:p w14:paraId="3C388A33" w14:textId="601AAB3B" w:rsidR="00215BC5" w:rsidRDefault="00215BC5" w:rsidP="007D3654">
      <w:pPr>
        <w:spacing w:line="360" w:lineRule="auto"/>
        <w:jc w:val="both"/>
        <w:rPr>
          <w:rFonts w:ascii="Arial" w:hAnsi="Arial" w:cs="Arial"/>
          <w:color w:val="000000" w:themeColor="text1"/>
        </w:rPr>
      </w:pPr>
    </w:p>
    <w:p w14:paraId="7A27D511" w14:textId="6525D6D3" w:rsidR="00215BC5" w:rsidRDefault="00215BC5" w:rsidP="007D3654">
      <w:pPr>
        <w:spacing w:line="360" w:lineRule="auto"/>
        <w:jc w:val="both"/>
        <w:rPr>
          <w:rFonts w:ascii="Arial" w:hAnsi="Arial" w:cs="Arial"/>
          <w:color w:val="000000" w:themeColor="text1"/>
        </w:rPr>
      </w:pPr>
    </w:p>
    <w:p w14:paraId="77AF3AFC" w14:textId="1876C9B0" w:rsidR="00215BC5" w:rsidRDefault="00215BC5" w:rsidP="007D3654">
      <w:pPr>
        <w:spacing w:line="360" w:lineRule="auto"/>
        <w:jc w:val="both"/>
        <w:rPr>
          <w:rFonts w:ascii="Arial" w:hAnsi="Arial" w:cs="Arial"/>
          <w:color w:val="000000" w:themeColor="text1"/>
        </w:rPr>
      </w:pPr>
    </w:p>
    <w:p w14:paraId="20242D65" w14:textId="26EE47F8" w:rsidR="00215BC5" w:rsidRDefault="00215BC5" w:rsidP="007D3654">
      <w:pPr>
        <w:spacing w:line="360" w:lineRule="auto"/>
        <w:jc w:val="both"/>
        <w:rPr>
          <w:rFonts w:ascii="Arial" w:hAnsi="Arial" w:cs="Arial"/>
          <w:color w:val="000000" w:themeColor="text1"/>
        </w:rPr>
      </w:pPr>
    </w:p>
    <w:p w14:paraId="15B05D9E" w14:textId="77777777" w:rsidR="007D3654" w:rsidRPr="007D3654" w:rsidRDefault="007D3654" w:rsidP="007D3654">
      <w:pPr>
        <w:spacing w:line="360" w:lineRule="auto"/>
        <w:jc w:val="both"/>
        <w:rPr>
          <w:rFonts w:ascii="Arial" w:hAnsi="Arial" w:cs="Arial"/>
          <w:color w:val="000000" w:themeColor="text1"/>
        </w:rPr>
      </w:pPr>
    </w:p>
    <w:p w14:paraId="2A0422D5" w14:textId="18F0E59A"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 xml:space="preserve">Figure </w:t>
      </w:r>
      <w:r w:rsidR="00F91AA3">
        <w:rPr>
          <w:rFonts w:ascii="Arial" w:hAnsi="Arial" w:cs="Arial"/>
          <w:color w:val="000000" w:themeColor="text1"/>
        </w:rPr>
        <w:t>14</w:t>
      </w:r>
      <w:r w:rsidRPr="007D3654">
        <w:rPr>
          <w:rFonts w:ascii="Arial" w:hAnsi="Arial" w:cs="Arial"/>
          <w:color w:val="000000" w:themeColor="text1"/>
        </w:rPr>
        <w:t xml:space="preserve"> shows the responses to question 7, relating to the fluxation of mortgages rates and whether this affect the decisions for landlord to let their properties.  57% of respondents agreed that this would impact their decision to purchase a property and rent this out. This could mainly be due to the new tax implications where this mainly affect mortgage interest rates as mentioned in chapter 2. This factor will affect the rental industry as if more landlord is deterred to buy properties because the amount of profit they will earn will decrease, there will not be an incentive for them to purchase. In addition to this, the demand or rental properties will decrease as well as current landlords deciding to sell their properties meaning the rental market will be in a state of over-supply </w:t>
      </w:r>
      <w:sdt>
        <w:sdtPr>
          <w:rPr>
            <w:rFonts w:ascii="Arial" w:hAnsi="Arial" w:cs="Arial"/>
            <w:color w:val="000000" w:themeColor="text1"/>
          </w:rPr>
          <w:id w:val="483583485"/>
          <w:citation/>
        </w:sdtPr>
        <w:sdtContent>
          <w:r w:rsidRPr="007D3654">
            <w:rPr>
              <w:rFonts w:ascii="Arial" w:hAnsi="Arial" w:cs="Arial"/>
              <w:color w:val="000000" w:themeColor="text1"/>
            </w:rPr>
            <w:fldChar w:fldCharType="begin"/>
          </w:r>
          <w:r w:rsidRPr="007D3654">
            <w:rPr>
              <w:rFonts w:ascii="Arial" w:hAnsi="Arial" w:cs="Arial"/>
              <w:color w:val="000000" w:themeColor="text1"/>
            </w:rPr>
            <w:instrText xml:space="preserve"> CITATION Rup17 \l 2057 </w:instrText>
          </w:r>
          <w:r w:rsidRPr="007D3654">
            <w:rPr>
              <w:rFonts w:ascii="Arial" w:hAnsi="Arial" w:cs="Arial"/>
              <w:color w:val="000000" w:themeColor="text1"/>
            </w:rPr>
            <w:fldChar w:fldCharType="separate"/>
          </w:r>
          <w:r w:rsidR="00AB160B" w:rsidRPr="00AB160B">
            <w:rPr>
              <w:rFonts w:ascii="Arial" w:hAnsi="Arial" w:cs="Arial"/>
              <w:noProof/>
              <w:color w:val="000000" w:themeColor="text1"/>
            </w:rPr>
            <w:t>(Ferguson, 2017)</w:t>
          </w:r>
          <w:r w:rsidRPr="007D3654">
            <w:rPr>
              <w:rFonts w:ascii="Arial" w:hAnsi="Arial" w:cs="Arial"/>
              <w:color w:val="000000" w:themeColor="text1"/>
            </w:rPr>
            <w:fldChar w:fldCharType="end"/>
          </w:r>
        </w:sdtContent>
      </w:sdt>
      <w:r w:rsidR="00776B06">
        <w:rPr>
          <w:rFonts w:ascii="Arial" w:hAnsi="Arial" w:cs="Arial"/>
          <w:color w:val="000000" w:themeColor="text1"/>
        </w:rPr>
        <w:t>.</w:t>
      </w:r>
      <w:r w:rsidRPr="007D3654">
        <w:rPr>
          <w:rFonts w:ascii="Arial" w:hAnsi="Arial" w:cs="Arial"/>
          <w:color w:val="000000" w:themeColor="text1"/>
        </w:rPr>
        <w:t xml:space="preserve"> says that landlord have no choice in evicting tenants due to the new tax changes which are simply resulting in the investment being unprofitable for him, despite having tenants living in the property for the last 5 years. </w:t>
      </w:r>
    </w:p>
    <w:p w14:paraId="7BB91433" w14:textId="77777777" w:rsidR="007D3654" w:rsidRPr="007D3654" w:rsidRDefault="007D3654" w:rsidP="007D3654">
      <w:pPr>
        <w:spacing w:line="360" w:lineRule="auto"/>
        <w:jc w:val="both"/>
        <w:rPr>
          <w:rFonts w:ascii="Arial" w:hAnsi="Arial" w:cs="Arial"/>
          <w:color w:val="000000" w:themeColor="text1"/>
        </w:rPr>
      </w:pPr>
    </w:p>
    <w:p w14:paraId="0648EC08" w14:textId="77777777"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Question 8 and Question 9</w:t>
      </w:r>
    </w:p>
    <w:p w14:paraId="578769C2" w14:textId="282FDF4B"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 xml:space="preserve">These two questions and graphs below show the responses from both landlords and tenants and determine whether their decision to rent or to buy a property is potentially affected by Brexit. </w:t>
      </w:r>
    </w:p>
    <w:p w14:paraId="43CD4DB3" w14:textId="4930DAA8" w:rsidR="00B84489" w:rsidRDefault="00B84489" w:rsidP="007D3654">
      <w:pPr>
        <w:spacing w:line="360" w:lineRule="auto"/>
        <w:jc w:val="both"/>
        <w:rPr>
          <w:rFonts w:ascii="Arial" w:hAnsi="Arial" w:cs="Arial"/>
          <w:color w:val="000000" w:themeColor="text1"/>
        </w:rPr>
      </w:pPr>
      <w:r w:rsidRPr="007D3654">
        <w:rPr>
          <w:rFonts w:ascii="Arial" w:hAnsi="Arial" w:cs="Arial"/>
          <w:noProof/>
          <w:color w:val="000000" w:themeColor="text1"/>
        </w:rPr>
        <w:lastRenderedPageBreak/>
        <w:drawing>
          <wp:anchor distT="0" distB="0" distL="114300" distR="114300" simplePos="0" relativeHeight="251675136" behindDoc="0" locked="0" layoutInCell="1" allowOverlap="1" wp14:anchorId="2AC60DDE" wp14:editId="26EEB07E">
            <wp:simplePos x="0" y="0"/>
            <wp:positionH relativeFrom="column">
              <wp:posOffset>584791</wp:posOffset>
            </wp:positionH>
            <wp:positionV relativeFrom="paragraph">
              <wp:posOffset>14044</wp:posOffset>
            </wp:positionV>
            <wp:extent cx="4572000" cy="2743200"/>
            <wp:effectExtent l="0" t="0" r="0" b="0"/>
            <wp:wrapThrough wrapText="bothSides">
              <wp:wrapPolygon edited="0">
                <wp:start x="0" y="0"/>
                <wp:lineTo x="0" y="21450"/>
                <wp:lineTo x="21510" y="21450"/>
                <wp:lineTo x="21510" y="0"/>
                <wp:lineTo x="0" y="0"/>
              </wp:wrapPolygon>
            </wp:wrapThrough>
            <wp:docPr id="24" name="Chart 24">
              <a:extLst xmlns:a="http://schemas.openxmlformats.org/drawingml/2006/main">
                <a:ext uri="{FF2B5EF4-FFF2-40B4-BE49-F238E27FC236}">
                  <a16:creationId xmlns:a16="http://schemas.microsoft.com/office/drawing/2014/main" id="{6D33039A-920F-47CA-B037-BD7A7A17C3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anchor>
        </w:drawing>
      </w:r>
    </w:p>
    <w:p w14:paraId="1C01F4A5" w14:textId="0DA22FE0" w:rsidR="00B84489" w:rsidRDefault="00B84489" w:rsidP="007D3654">
      <w:pPr>
        <w:spacing w:line="360" w:lineRule="auto"/>
        <w:jc w:val="both"/>
        <w:rPr>
          <w:rFonts w:ascii="Arial" w:hAnsi="Arial" w:cs="Arial"/>
          <w:color w:val="000000" w:themeColor="text1"/>
        </w:rPr>
      </w:pPr>
    </w:p>
    <w:p w14:paraId="00DDA40E" w14:textId="1E93970C" w:rsidR="00B84489" w:rsidRDefault="00B84489" w:rsidP="007D3654">
      <w:pPr>
        <w:spacing w:line="360" w:lineRule="auto"/>
        <w:jc w:val="both"/>
        <w:rPr>
          <w:rFonts w:ascii="Arial" w:hAnsi="Arial" w:cs="Arial"/>
          <w:color w:val="000000" w:themeColor="text1"/>
        </w:rPr>
      </w:pPr>
    </w:p>
    <w:p w14:paraId="4E65A02A" w14:textId="1859E67A" w:rsidR="00B84489" w:rsidRDefault="00B84489" w:rsidP="007D3654">
      <w:pPr>
        <w:spacing w:line="360" w:lineRule="auto"/>
        <w:jc w:val="both"/>
        <w:rPr>
          <w:rFonts w:ascii="Arial" w:hAnsi="Arial" w:cs="Arial"/>
          <w:color w:val="000000" w:themeColor="text1"/>
        </w:rPr>
      </w:pPr>
    </w:p>
    <w:p w14:paraId="400883C0" w14:textId="77777777" w:rsidR="00B84489" w:rsidRDefault="00B84489" w:rsidP="007D3654">
      <w:pPr>
        <w:spacing w:line="360" w:lineRule="auto"/>
        <w:jc w:val="both"/>
        <w:rPr>
          <w:rFonts w:ascii="Arial" w:hAnsi="Arial" w:cs="Arial"/>
          <w:color w:val="000000" w:themeColor="text1"/>
        </w:rPr>
      </w:pPr>
    </w:p>
    <w:p w14:paraId="73A3CC21" w14:textId="1FFA2C06" w:rsidR="00B84489" w:rsidRDefault="00B84489" w:rsidP="007D3654">
      <w:pPr>
        <w:spacing w:line="360" w:lineRule="auto"/>
        <w:jc w:val="both"/>
        <w:rPr>
          <w:rFonts w:ascii="Arial" w:hAnsi="Arial" w:cs="Arial"/>
          <w:color w:val="000000" w:themeColor="text1"/>
        </w:rPr>
      </w:pPr>
    </w:p>
    <w:p w14:paraId="5C131561" w14:textId="5F1524C7" w:rsidR="007D3654" w:rsidRPr="007D3654" w:rsidRDefault="007D3654" w:rsidP="007D3654">
      <w:pPr>
        <w:spacing w:line="360" w:lineRule="auto"/>
        <w:jc w:val="both"/>
        <w:rPr>
          <w:rFonts w:ascii="Arial" w:hAnsi="Arial" w:cs="Arial"/>
          <w:color w:val="000000" w:themeColor="text1"/>
        </w:rPr>
      </w:pPr>
    </w:p>
    <w:p w14:paraId="632807AC" w14:textId="7AC2BC13" w:rsidR="007D3654" w:rsidRPr="007D3654" w:rsidRDefault="007D3654" w:rsidP="007D3654">
      <w:pPr>
        <w:spacing w:line="360" w:lineRule="auto"/>
        <w:jc w:val="both"/>
        <w:rPr>
          <w:rFonts w:ascii="Arial" w:hAnsi="Arial" w:cs="Arial"/>
          <w:color w:val="000000" w:themeColor="text1"/>
        </w:rPr>
      </w:pPr>
    </w:p>
    <w:p w14:paraId="11BB3EBC" w14:textId="77777777" w:rsidR="007D3654" w:rsidRPr="007D3654" w:rsidRDefault="007D3654" w:rsidP="007D3654">
      <w:pPr>
        <w:spacing w:line="360" w:lineRule="auto"/>
        <w:jc w:val="both"/>
        <w:rPr>
          <w:rFonts w:ascii="Arial" w:hAnsi="Arial" w:cs="Arial"/>
          <w:color w:val="000000" w:themeColor="text1"/>
        </w:rPr>
      </w:pPr>
    </w:p>
    <w:p w14:paraId="584C10BD" w14:textId="555FF3CD"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 xml:space="preserve">Figure </w:t>
      </w:r>
      <w:r w:rsidR="00F91AA3">
        <w:rPr>
          <w:rFonts w:ascii="Arial" w:hAnsi="Arial" w:cs="Arial"/>
          <w:color w:val="000000" w:themeColor="text1"/>
        </w:rPr>
        <w:t>15</w:t>
      </w:r>
      <w:r w:rsidRPr="007D3654">
        <w:rPr>
          <w:rFonts w:ascii="Arial" w:hAnsi="Arial" w:cs="Arial"/>
          <w:color w:val="000000" w:themeColor="text1"/>
        </w:rPr>
        <w:t xml:space="preserve"> shows the influence of Brexit on the Sales Market</w:t>
      </w:r>
      <w:r w:rsidR="00B84489">
        <w:rPr>
          <w:rFonts w:ascii="Arial" w:hAnsi="Arial" w:cs="Arial"/>
          <w:color w:val="000000" w:themeColor="text1"/>
        </w:rPr>
        <w:t xml:space="preserve">. </w:t>
      </w:r>
      <w:r w:rsidRPr="007D3654">
        <w:rPr>
          <w:rFonts w:ascii="Arial" w:hAnsi="Arial" w:cs="Arial"/>
          <w:color w:val="000000" w:themeColor="text1"/>
        </w:rPr>
        <w:t xml:space="preserve">Based on the </w:t>
      </w:r>
      <w:r w:rsidR="00B84489">
        <w:rPr>
          <w:rFonts w:ascii="Arial" w:hAnsi="Arial" w:cs="Arial"/>
          <w:color w:val="000000" w:themeColor="text1"/>
        </w:rPr>
        <w:t xml:space="preserve">primary </w:t>
      </w:r>
      <w:r w:rsidRPr="007D3654">
        <w:rPr>
          <w:rFonts w:ascii="Arial" w:hAnsi="Arial" w:cs="Arial"/>
          <w:color w:val="000000" w:themeColor="text1"/>
        </w:rPr>
        <w:t xml:space="preserve">research, we can see that 54 % of people who are renting a property think they are less affected by Brexit than those who are looking to buy however the research shows they would be still be affected by Brexit. 64% of people who are looking to buy think they would be affected. This could be due to a combination of factors and mainly the uncertainty of mortgage levels, supplies of properties, demand increases and potentially rent increases. Both statistics show that over half the participants would be affected in some way by Brexit. This shows a lot of uncertainty for Britain at this stage and a lack of confidence by the people. </w:t>
      </w:r>
    </w:p>
    <w:p w14:paraId="792AF71A" w14:textId="645FF1DC"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As discussed in chapter 2, more non-British citizens would be affected by Brexit should the immigration act come into force. However, as the questionnaire did not require this information it was more difficult to determine if this is the case. The Chartered Institute of Housing have reported that in Wales, England, Scotland, and Ireland over 50% of migrants are from the EU increasing the demand for housing in the country</w:t>
      </w:r>
      <w:sdt>
        <w:sdtPr>
          <w:rPr>
            <w:rFonts w:ascii="Arial" w:hAnsi="Arial" w:cs="Arial"/>
            <w:color w:val="000000" w:themeColor="text1"/>
          </w:rPr>
          <w:id w:val="2027286938"/>
          <w:citation/>
        </w:sdtPr>
        <w:sdtContent>
          <w:r w:rsidRPr="007D3654">
            <w:rPr>
              <w:rFonts w:ascii="Arial" w:hAnsi="Arial" w:cs="Arial"/>
              <w:color w:val="000000" w:themeColor="text1"/>
            </w:rPr>
            <w:fldChar w:fldCharType="begin"/>
          </w:r>
          <w:r w:rsidRPr="007D3654">
            <w:rPr>
              <w:rFonts w:ascii="Arial" w:hAnsi="Arial" w:cs="Arial"/>
              <w:color w:val="000000" w:themeColor="text1"/>
            </w:rPr>
            <w:instrText xml:space="preserve"> CITATION CIH16 \l 2057 </w:instrText>
          </w:r>
          <w:r w:rsidRPr="007D3654">
            <w:rPr>
              <w:rFonts w:ascii="Arial" w:hAnsi="Arial" w:cs="Arial"/>
              <w:color w:val="000000" w:themeColor="text1"/>
            </w:rPr>
            <w:fldChar w:fldCharType="separate"/>
          </w:r>
          <w:r w:rsidR="00AB160B">
            <w:rPr>
              <w:rFonts w:ascii="Arial" w:hAnsi="Arial" w:cs="Arial"/>
              <w:noProof/>
              <w:color w:val="000000" w:themeColor="text1"/>
            </w:rPr>
            <w:t xml:space="preserve"> </w:t>
          </w:r>
          <w:r w:rsidR="00AB160B" w:rsidRPr="00AB160B">
            <w:rPr>
              <w:rFonts w:ascii="Arial" w:hAnsi="Arial" w:cs="Arial"/>
              <w:noProof/>
              <w:color w:val="000000" w:themeColor="text1"/>
            </w:rPr>
            <w:t>(CIH , 2016)</w:t>
          </w:r>
          <w:r w:rsidRPr="007D3654">
            <w:rPr>
              <w:rFonts w:ascii="Arial" w:hAnsi="Arial" w:cs="Arial"/>
              <w:color w:val="000000" w:themeColor="text1"/>
            </w:rPr>
            <w:fldChar w:fldCharType="end"/>
          </w:r>
        </w:sdtContent>
      </w:sdt>
      <w:r w:rsidR="00776B06">
        <w:rPr>
          <w:rFonts w:ascii="Arial" w:hAnsi="Arial" w:cs="Arial"/>
          <w:color w:val="000000" w:themeColor="text1"/>
        </w:rPr>
        <w:t>.</w:t>
      </w:r>
    </w:p>
    <w:p w14:paraId="0056957D" w14:textId="77777777"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 xml:space="preserve">Brexit is such an important event happening within the country at this time, therefore 100% of participants had an opinion on the matter. </w:t>
      </w:r>
    </w:p>
    <w:p w14:paraId="14B18566" w14:textId="568110C8" w:rsidR="007D3654" w:rsidRDefault="007D3654" w:rsidP="007D3654">
      <w:pPr>
        <w:spacing w:line="360" w:lineRule="auto"/>
        <w:jc w:val="both"/>
        <w:rPr>
          <w:rFonts w:ascii="Arial" w:hAnsi="Arial" w:cs="Arial"/>
          <w:color w:val="000000" w:themeColor="text1"/>
        </w:rPr>
      </w:pPr>
    </w:p>
    <w:p w14:paraId="306D9FB9" w14:textId="78955897" w:rsidR="00B84489" w:rsidRDefault="00B84489" w:rsidP="007D3654">
      <w:pPr>
        <w:spacing w:line="360" w:lineRule="auto"/>
        <w:jc w:val="both"/>
        <w:rPr>
          <w:rFonts w:ascii="Arial" w:hAnsi="Arial" w:cs="Arial"/>
          <w:color w:val="000000" w:themeColor="text1"/>
        </w:rPr>
      </w:pPr>
    </w:p>
    <w:p w14:paraId="147497A3" w14:textId="57EA0894" w:rsidR="00B84489" w:rsidRDefault="00B84489" w:rsidP="007D3654">
      <w:pPr>
        <w:spacing w:line="360" w:lineRule="auto"/>
        <w:jc w:val="both"/>
        <w:rPr>
          <w:rFonts w:ascii="Arial" w:hAnsi="Arial" w:cs="Arial"/>
          <w:color w:val="000000" w:themeColor="text1"/>
        </w:rPr>
      </w:pPr>
    </w:p>
    <w:p w14:paraId="4857F0BA" w14:textId="77777777" w:rsidR="00B84489" w:rsidRPr="007D3654" w:rsidRDefault="00B84489" w:rsidP="007D3654">
      <w:pPr>
        <w:spacing w:line="360" w:lineRule="auto"/>
        <w:jc w:val="both"/>
        <w:rPr>
          <w:rFonts w:ascii="Arial" w:hAnsi="Arial" w:cs="Arial"/>
          <w:color w:val="000000" w:themeColor="text1"/>
        </w:rPr>
      </w:pPr>
    </w:p>
    <w:p w14:paraId="79575B3E" w14:textId="79D73748" w:rsidR="007D3654" w:rsidRPr="007D3654" w:rsidRDefault="00B84489" w:rsidP="007D3654">
      <w:pPr>
        <w:spacing w:line="360" w:lineRule="auto"/>
        <w:jc w:val="both"/>
        <w:rPr>
          <w:rFonts w:ascii="Arial" w:hAnsi="Arial" w:cs="Arial"/>
          <w:color w:val="000000" w:themeColor="text1"/>
        </w:rPr>
      </w:pPr>
      <w:r>
        <w:rPr>
          <w:rFonts w:ascii="Arial" w:hAnsi="Arial" w:cs="Arial"/>
          <w:noProof/>
          <w:color w:val="000000" w:themeColor="text1"/>
        </w:rPr>
        <w:lastRenderedPageBreak/>
        <w:drawing>
          <wp:anchor distT="0" distB="0" distL="114300" distR="114300" simplePos="0" relativeHeight="251678208" behindDoc="0" locked="0" layoutInCell="1" allowOverlap="1" wp14:anchorId="0B7BF138" wp14:editId="2DF5943C">
            <wp:simplePos x="0" y="0"/>
            <wp:positionH relativeFrom="column">
              <wp:posOffset>574158</wp:posOffset>
            </wp:positionH>
            <wp:positionV relativeFrom="paragraph">
              <wp:posOffset>255299</wp:posOffset>
            </wp:positionV>
            <wp:extent cx="4582795" cy="2753995"/>
            <wp:effectExtent l="0" t="0" r="8255" b="8255"/>
            <wp:wrapThrough wrapText="bothSides">
              <wp:wrapPolygon edited="0">
                <wp:start x="0" y="0"/>
                <wp:lineTo x="0" y="21515"/>
                <wp:lineTo x="21549" y="21515"/>
                <wp:lineTo x="21549" y="0"/>
                <wp:lineTo x="0" y="0"/>
              </wp:wrapPolygon>
            </wp:wrapThrough>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582795" cy="2753995"/>
                    </a:xfrm>
                    <a:prstGeom prst="rect">
                      <a:avLst/>
                    </a:prstGeom>
                    <a:noFill/>
                    <a:ln>
                      <a:noFill/>
                    </a:ln>
                  </pic:spPr>
                </pic:pic>
              </a:graphicData>
            </a:graphic>
          </wp:anchor>
        </w:drawing>
      </w:r>
      <w:r w:rsidR="007D3654" w:rsidRPr="007D3654">
        <w:rPr>
          <w:rFonts w:ascii="Arial" w:hAnsi="Arial" w:cs="Arial"/>
          <w:color w:val="000000" w:themeColor="text1"/>
        </w:rPr>
        <w:t xml:space="preserve">Question 10 </w:t>
      </w:r>
    </w:p>
    <w:p w14:paraId="275442C8" w14:textId="39F151AD" w:rsidR="007D3654" w:rsidRPr="007D3654" w:rsidRDefault="007D3654" w:rsidP="007D3654">
      <w:pPr>
        <w:spacing w:line="360" w:lineRule="auto"/>
        <w:jc w:val="both"/>
        <w:rPr>
          <w:rFonts w:ascii="Arial" w:hAnsi="Arial" w:cs="Arial"/>
          <w:color w:val="000000" w:themeColor="text1"/>
        </w:rPr>
      </w:pPr>
    </w:p>
    <w:p w14:paraId="6692B5DD" w14:textId="77777777" w:rsidR="007D3654" w:rsidRPr="007D3654" w:rsidRDefault="007D3654" w:rsidP="007D3654">
      <w:pPr>
        <w:spacing w:line="360" w:lineRule="auto"/>
        <w:jc w:val="both"/>
        <w:rPr>
          <w:rFonts w:ascii="Arial" w:hAnsi="Arial" w:cs="Arial"/>
          <w:color w:val="000000" w:themeColor="text1"/>
        </w:rPr>
      </w:pPr>
    </w:p>
    <w:p w14:paraId="2557DCDE" w14:textId="77777777" w:rsidR="007D3654" w:rsidRPr="007D3654" w:rsidRDefault="007D3654" w:rsidP="007D3654">
      <w:pPr>
        <w:spacing w:line="360" w:lineRule="auto"/>
        <w:jc w:val="both"/>
        <w:rPr>
          <w:rFonts w:ascii="Arial" w:hAnsi="Arial" w:cs="Arial"/>
          <w:color w:val="000000" w:themeColor="text1"/>
        </w:rPr>
      </w:pPr>
    </w:p>
    <w:p w14:paraId="36C0F49C" w14:textId="77777777" w:rsidR="007D3654" w:rsidRPr="007D3654" w:rsidRDefault="007D3654" w:rsidP="007D3654">
      <w:pPr>
        <w:spacing w:line="360" w:lineRule="auto"/>
        <w:jc w:val="both"/>
        <w:rPr>
          <w:rFonts w:ascii="Arial" w:hAnsi="Arial" w:cs="Arial"/>
          <w:color w:val="000000" w:themeColor="text1"/>
        </w:rPr>
      </w:pPr>
    </w:p>
    <w:p w14:paraId="2374D4D9" w14:textId="77777777" w:rsidR="007D3654" w:rsidRPr="007D3654" w:rsidRDefault="007D3654" w:rsidP="007D3654">
      <w:pPr>
        <w:spacing w:line="360" w:lineRule="auto"/>
        <w:jc w:val="both"/>
        <w:rPr>
          <w:rFonts w:ascii="Arial" w:hAnsi="Arial" w:cs="Arial"/>
          <w:color w:val="000000" w:themeColor="text1"/>
        </w:rPr>
      </w:pPr>
    </w:p>
    <w:p w14:paraId="541649F2" w14:textId="77777777" w:rsidR="007D3654" w:rsidRPr="007D3654" w:rsidRDefault="007D3654" w:rsidP="007D3654">
      <w:pPr>
        <w:spacing w:line="360" w:lineRule="auto"/>
        <w:jc w:val="both"/>
        <w:rPr>
          <w:rFonts w:ascii="Arial" w:hAnsi="Arial" w:cs="Arial"/>
          <w:color w:val="000000" w:themeColor="text1"/>
        </w:rPr>
      </w:pPr>
    </w:p>
    <w:p w14:paraId="761F9CD5" w14:textId="77777777" w:rsidR="007D3654" w:rsidRPr="007D3654" w:rsidRDefault="007D3654" w:rsidP="007D3654">
      <w:pPr>
        <w:spacing w:line="360" w:lineRule="auto"/>
        <w:jc w:val="both"/>
        <w:rPr>
          <w:rFonts w:ascii="Arial" w:hAnsi="Arial" w:cs="Arial"/>
          <w:color w:val="000000" w:themeColor="text1"/>
        </w:rPr>
      </w:pPr>
    </w:p>
    <w:p w14:paraId="35D08201" w14:textId="77777777" w:rsidR="007D3654" w:rsidRPr="007D3654" w:rsidRDefault="007D3654" w:rsidP="007D3654">
      <w:pPr>
        <w:spacing w:line="360" w:lineRule="auto"/>
        <w:jc w:val="both"/>
        <w:rPr>
          <w:rFonts w:ascii="Arial" w:hAnsi="Arial" w:cs="Arial"/>
          <w:color w:val="000000" w:themeColor="text1"/>
        </w:rPr>
      </w:pPr>
    </w:p>
    <w:p w14:paraId="40170846" w14:textId="77777777" w:rsidR="007D3654" w:rsidRPr="007D3654" w:rsidRDefault="007D3654" w:rsidP="007D3654">
      <w:pPr>
        <w:spacing w:line="360" w:lineRule="auto"/>
        <w:jc w:val="both"/>
        <w:rPr>
          <w:rFonts w:ascii="Arial" w:hAnsi="Arial" w:cs="Arial"/>
          <w:color w:val="000000" w:themeColor="text1"/>
        </w:rPr>
      </w:pPr>
    </w:p>
    <w:p w14:paraId="4EA54842" w14:textId="6643DE8A" w:rsidR="007D3654" w:rsidRPr="007D3654" w:rsidRDefault="00F91AA3" w:rsidP="007D3654">
      <w:pPr>
        <w:spacing w:line="360" w:lineRule="auto"/>
        <w:jc w:val="both"/>
        <w:rPr>
          <w:rFonts w:ascii="Arial" w:hAnsi="Arial" w:cs="Arial"/>
          <w:color w:val="000000" w:themeColor="text1"/>
        </w:rPr>
      </w:pPr>
      <w:r>
        <w:rPr>
          <w:rFonts w:ascii="Arial" w:hAnsi="Arial" w:cs="Arial"/>
          <w:color w:val="000000" w:themeColor="text1"/>
        </w:rPr>
        <w:t>Figure16</w:t>
      </w:r>
      <w:r w:rsidR="007D3654" w:rsidRPr="007D3654">
        <w:rPr>
          <w:rFonts w:ascii="Arial" w:hAnsi="Arial" w:cs="Arial"/>
          <w:color w:val="000000" w:themeColor="text1"/>
        </w:rPr>
        <w:t xml:space="preserve"> shows that over 55% of responses have no opinion on the housing legislation surrounding the private rental market whereas 29% believe it has a negative impact and 16% as a positive impact. This could be potential linked to question 6 which shows the number of individuals who believe they do not have sufficient information surrounding the legislations of renting. This result could mainly be due to the number of tenants who participated in the questionnaire in comparison to landlords and homeowners. Tenants are </w:t>
      </w:r>
      <w:r w:rsidR="00CD1285" w:rsidRPr="007D3654">
        <w:rPr>
          <w:rFonts w:ascii="Arial" w:hAnsi="Arial" w:cs="Arial"/>
          <w:color w:val="000000" w:themeColor="text1"/>
        </w:rPr>
        <w:t>less</w:t>
      </w:r>
      <w:r w:rsidR="007D3654" w:rsidRPr="007D3654">
        <w:rPr>
          <w:rFonts w:ascii="Arial" w:hAnsi="Arial" w:cs="Arial"/>
          <w:color w:val="000000" w:themeColor="text1"/>
        </w:rPr>
        <w:t xml:space="preserve"> likely to be aware of any legislation changes if this does not directly affect them. </w:t>
      </w:r>
    </w:p>
    <w:p w14:paraId="35D1FC38" w14:textId="77777777"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Question 11</w:t>
      </w:r>
    </w:p>
    <w:p w14:paraId="53C5CDEE" w14:textId="5BE55156"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This question determines the main disadvantages for being a landlord</w:t>
      </w:r>
      <w:r w:rsidR="00F91AA3">
        <w:rPr>
          <w:rFonts w:ascii="Arial" w:hAnsi="Arial" w:cs="Arial"/>
          <w:color w:val="000000" w:themeColor="text1"/>
        </w:rPr>
        <w:t xml:space="preserve">. </w:t>
      </w:r>
    </w:p>
    <w:tbl>
      <w:tblPr>
        <w:tblStyle w:val="TableGrid"/>
        <w:tblpPr w:leftFromText="180" w:rightFromText="180" w:vertAnchor="text" w:horzAnchor="margin" w:tblpXSpec="center" w:tblpY="357"/>
        <w:tblW w:w="0" w:type="auto"/>
        <w:tblLook w:val="04A0" w:firstRow="1" w:lastRow="0" w:firstColumn="1" w:lastColumn="0" w:noHBand="0" w:noVBand="1"/>
      </w:tblPr>
      <w:tblGrid>
        <w:gridCol w:w="2459"/>
        <w:gridCol w:w="2459"/>
      </w:tblGrid>
      <w:tr w:rsidR="007D3654" w:rsidRPr="007D3654" w14:paraId="7CA390A7" w14:textId="77777777" w:rsidTr="00E80A1C">
        <w:trPr>
          <w:trHeight w:val="578"/>
        </w:trPr>
        <w:tc>
          <w:tcPr>
            <w:tcW w:w="4918" w:type="dxa"/>
            <w:gridSpan w:val="2"/>
          </w:tcPr>
          <w:p w14:paraId="6679F847" w14:textId="77777777" w:rsidR="007D3654" w:rsidRPr="00B84489" w:rsidRDefault="007D3654" w:rsidP="00B84489">
            <w:pPr>
              <w:spacing w:line="360" w:lineRule="auto"/>
              <w:jc w:val="center"/>
              <w:rPr>
                <w:rFonts w:ascii="Arial" w:hAnsi="Arial" w:cs="Arial"/>
                <w:b/>
                <w:color w:val="000000" w:themeColor="text1"/>
              </w:rPr>
            </w:pPr>
            <w:r w:rsidRPr="00B84489">
              <w:rPr>
                <w:rFonts w:ascii="Arial" w:hAnsi="Arial" w:cs="Arial"/>
                <w:b/>
                <w:color w:val="000000" w:themeColor="text1"/>
              </w:rPr>
              <w:t>Ranked as the highest disadvantage</w:t>
            </w:r>
          </w:p>
          <w:p w14:paraId="7036AD4F" w14:textId="77777777" w:rsidR="007D3654" w:rsidRPr="007D3654" w:rsidRDefault="007D3654" w:rsidP="00B84489">
            <w:pPr>
              <w:spacing w:line="360" w:lineRule="auto"/>
              <w:jc w:val="center"/>
              <w:rPr>
                <w:rFonts w:ascii="Arial" w:hAnsi="Arial" w:cs="Arial"/>
                <w:color w:val="000000" w:themeColor="text1"/>
              </w:rPr>
            </w:pPr>
          </w:p>
        </w:tc>
      </w:tr>
      <w:tr w:rsidR="007D3654" w:rsidRPr="007D3654" w14:paraId="73723235" w14:textId="77777777" w:rsidTr="00E80A1C">
        <w:trPr>
          <w:trHeight w:val="620"/>
        </w:trPr>
        <w:tc>
          <w:tcPr>
            <w:tcW w:w="2459" w:type="dxa"/>
          </w:tcPr>
          <w:p w14:paraId="29F158AC" w14:textId="77777777" w:rsidR="007D3654" w:rsidRPr="007D3654" w:rsidRDefault="007D3654" w:rsidP="00B84489">
            <w:pPr>
              <w:spacing w:line="360" w:lineRule="auto"/>
              <w:jc w:val="center"/>
              <w:rPr>
                <w:rFonts w:ascii="Arial" w:hAnsi="Arial" w:cs="Arial"/>
                <w:color w:val="000000" w:themeColor="text1"/>
              </w:rPr>
            </w:pPr>
            <w:r w:rsidRPr="007D3654">
              <w:rPr>
                <w:rFonts w:ascii="Arial" w:hAnsi="Arial" w:cs="Arial"/>
                <w:color w:val="000000" w:themeColor="text1"/>
              </w:rPr>
              <w:t>1st</w:t>
            </w:r>
          </w:p>
        </w:tc>
        <w:tc>
          <w:tcPr>
            <w:tcW w:w="2459" w:type="dxa"/>
          </w:tcPr>
          <w:p w14:paraId="2AE377A8" w14:textId="5070B267" w:rsidR="007D3654" w:rsidRPr="007D3654" w:rsidRDefault="007D3654" w:rsidP="00B84489">
            <w:pPr>
              <w:spacing w:line="360" w:lineRule="auto"/>
              <w:jc w:val="center"/>
              <w:rPr>
                <w:rFonts w:ascii="Arial" w:hAnsi="Arial" w:cs="Arial"/>
                <w:color w:val="000000" w:themeColor="text1"/>
              </w:rPr>
            </w:pPr>
            <w:r w:rsidRPr="007D3654">
              <w:rPr>
                <w:rFonts w:ascii="Arial" w:hAnsi="Arial" w:cs="Arial"/>
                <w:color w:val="000000" w:themeColor="text1"/>
              </w:rPr>
              <w:t>Legislation changes</w:t>
            </w:r>
          </w:p>
        </w:tc>
      </w:tr>
      <w:tr w:rsidR="007D3654" w:rsidRPr="007D3654" w14:paraId="68612285" w14:textId="77777777" w:rsidTr="00E80A1C">
        <w:trPr>
          <w:trHeight w:val="578"/>
        </w:trPr>
        <w:tc>
          <w:tcPr>
            <w:tcW w:w="2459" w:type="dxa"/>
          </w:tcPr>
          <w:p w14:paraId="7EFD14B6" w14:textId="77777777" w:rsidR="007D3654" w:rsidRPr="007D3654" w:rsidRDefault="007D3654" w:rsidP="00B84489">
            <w:pPr>
              <w:spacing w:line="360" w:lineRule="auto"/>
              <w:jc w:val="center"/>
              <w:rPr>
                <w:rFonts w:ascii="Arial" w:hAnsi="Arial" w:cs="Arial"/>
                <w:color w:val="000000" w:themeColor="text1"/>
              </w:rPr>
            </w:pPr>
            <w:r w:rsidRPr="007D3654">
              <w:rPr>
                <w:rFonts w:ascii="Arial" w:hAnsi="Arial" w:cs="Arial"/>
                <w:color w:val="000000" w:themeColor="text1"/>
              </w:rPr>
              <w:t>2nd</w:t>
            </w:r>
          </w:p>
        </w:tc>
        <w:tc>
          <w:tcPr>
            <w:tcW w:w="2459" w:type="dxa"/>
          </w:tcPr>
          <w:p w14:paraId="4E1074E4" w14:textId="0E78ECF7" w:rsidR="007D3654" w:rsidRPr="007D3654" w:rsidRDefault="007D3654" w:rsidP="00B84489">
            <w:pPr>
              <w:spacing w:line="360" w:lineRule="auto"/>
              <w:jc w:val="center"/>
              <w:rPr>
                <w:rFonts w:ascii="Arial" w:hAnsi="Arial" w:cs="Arial"/>
                <w:color w:val="000000" w:themeColor="text1"/>
              </w:rPr>
            </w:pPr>
            <w:r w:rsidRPr="007D3654">
              <w:rPr>
                <w:rFonts w:ascii="Arial" w:hAnsi="Arial" w:cs="Arial"/>
                <w:color w:val="000000" w:themeColor="text1"/>
              </w:rPr>
              <w:t>Tax Costs/Changes</w:t>
            </w:r>
          </w:p>
        </w:tc>
      </w:tr>
      <w:tr w:rsidR="007D3654" w:rsidRPr="007D3654" w14:paraId="4257EE63" w14:textId="77777777" w:rsidTr="00E80A1C">
        <w:trPr>
          <w:trHeight w:val="578"/>
        </w:trPr>
        <w:tc>
          <w:tcPr>
            <w:tcW w:w="2459" w:type="dxa"/>
          </w:tcPr>
          <w:p w14:paraId="71764465" w14:textId="77777777" w:rsidR="007D3654" w:rsidRPr="007D3654" w:rsidRDefault="007D3654" w:rsidP="00B84489">
            <w:pPr>
              <w:spacing w:line="360" w:lineRule="auto"/>
              <w:jc w:val="center"/>
              <w:rPr>
                <w:rFonts w:ascii="Arial" w:hAnsi="Arial" w:cs="Arial"/>
                <w:color w:val="000000" w:themeColor="text1"/>
              </w:rPr>
            </w:pPr>
            <w:r w:rsidRPr="007D3654">
              <w:rPr>
                <w:rFonts w:ascii="Arial" w:hAnsi="Arial" w:cs="Arial"/>
                <w:color w:val="000000" w:themeColor="text1"/>
              </w:rPr>
              <w:t>3rd</w:t>
            </w:r>
          </w:p>
        </w:tc>
        <w:tc>
          <w:tcPr>
            <w:tcW w:w="2459" w:type="dxa"/>
          </w:tcPr>
          <w:p w14:paraId="612ACF19" w14:textId="50278783" w:rsidR="007D3654" w:rsidRPr="007D3654" w:rsidRDefault="007D3654" w:rsidP="00B84489">
            <w:pPr>
              <w:spacing w:line="360" w:lineRule="auto"/>
              <w:jc w:val="center"/>
              <w:rPr>
                <w:rFonts w:ascii="Arial" w:hAnsi="Arial" w:cs="Arial"/>
                <w:color w:val="000000" w:themeColor="text1"/>
              </w:rPr>
            </w:pPr>
            <w:r w:rsidRPr="007D3654">
              <w:rPr>
                <w:rFonts w:ascii="Arial" w:hAnsi="Arial" w:cs="Arial"/>
                <w:color w:val="000000" w:themeColor="text1"/>
              </w:rPr>
              <w:t>Maintenance Costs</w:t>
            </w:r>
          </w:p>
        </w:tc>
      </w:tr>
      <w:tr w:rsidR="007D3654" w:rsidRPr="007D3654" w14:paraId="1990BC1C" w14:textId="77777777" w:rsidTr="00E80A1C">
        <w:trPr>
          <w:trHeight w:val="578"/>
        </w:trPr>
        <w:tc>
          <w:tcPr>
            <w:tcW w:w="2459" w:type="dxa"/>
          </w:tcPr>
          <w:p w14:paraId="426132EB" w14:textId="77777777" w:rsidR="007D3654" w:rsidRPr="007D3654" w:rsidRDefault="007D3654" w:rsidP="00B84489">
            <w:pPr>
              <w:spacing w:line="360" w:lineRule="auto"/>
              <w:jc w:val="center"/>
              <w:rPr>
                <w:rFonts w:ascii="Arial" w:hAnsi="Arial" w:cs="Arial"/>
                <w:color w:val="000000" w:themeColor="text1"/>
              </w:rPr>
            </w:pPr>
            <w:r w:rsidRPr="007D3654">
              <w:rPr>
                <w:rFonts w:ascii="Arial" w:hAnsi="Arial" w:cs="Arial"/>
                <w:color w:val="000000" w:themeColor="text1"/>
              </w:rPr>
              <w:t>4th</w:t>
            </w:r>
          </w:p>
          <w:p w14:paraId="25EB2AE1" w14:textId="77777777" w:rsidR="007D3654" w:rsidRPr="007D3654" w:rsidRDefault="007D3654" w:rsidP="00B84489">
            <w:pPr>
              <w:spacing w:line="360" w:lineRule="auto"/>
              <w:jc w:val="center"/>
              <w:rPr>
                <w:rFonts w:ascii="Arial" w:hAnsi="Arial" w:cs="Arial"/>
                <w:color w:val="000000" w:themeColor="text1"/>
              </w:rPr>
            </w:pPr>
          </w:p>
        </w:tc>
        <w:tc>
          <w:tcPr>
            <w:tcW w:w="2459" w:type="dxa"/>
          </w:tcPr>
          <w:p w14:paraId="49D8B47B" w14:textId="178686E2" w:rsidR="007D3654" w:rsidRPr="007D3654" w:rsidRDefault="007D3654" w:rsidP="00B84489">
            <w:pPr>
              <w:spacing w:line="360" w:lineRule="auto"/>
              <w:jc w:val="center"/>
              <w:rPr>
                <w:rFonts w:ascii="Arial" w:hAnsi="Arial" w:cs="Arial"/>
                <w:color w:val="000000" w:themeColor="text1"/>
              </w:rPr>
            </w:pPr>
            <w:r w:rsidRPr="007D3654">
              <w:rPr>
                <w:rFonts w:ascii="Arial" w:hAnsi="Arial" w:cs="Arial"/>
                <w:color w:val="000000" w:themeColor="text1"/>
              </w:rPr>
              <w:t>Worry about rent being paid</w:t>
            </w:r>
          </w:p>
        </w:tc>
      </w:tr>
      <w:tr w:rsidR="007D3654" w:rsidRPr="007D3654" w14:paraId="053C7466" w14:textId="77777777" w:rsidTr="00E80A1C">
        <w:trPr>
          <w:trHeight w:val="578"/>
        </w:trPr>
        <w:tc>
          <w:tcPr>
            <w:tcW w:w="2459" w:type="dxa"/>
          </w:tcPr>
          <w:p w14:paraId="608D4773" w14:textId="77777777" w:rsidR="007D3654" w:rsidRPr="007D3654" w:rsidRDefault="007D3654" w:rsidP="00B84489">
            <w:pPr>
              <w:spacing w:line="360" w:lineRule="auto"/>
              <w:jc w:val="center"/>
              <w:rPr>
                <w:rFonts w:ascii="Arial" w:hAnsi="Arial" w:cs="Arial"/>
                <w:color w:val="000000" w:themeColor="text1"/>
              </w:rPr>
            </w:pPr>
            <w:r w:rsidRPr="007D3654">
              <w:rPr>
                <w:rFonts w:ascii="Arial" w:hAnsi="Arial" w:cs="Arial"/>
                <w:color w:val="000000" w:themeColor="text1"/>
              </w:rPr>
              <w:t>5th</w:t>
            </w:r>
          </w:p>
        </w:tc>
        <w:tc>
          <w:tcPr>
            <w:tcW w:w="2459" w:type="dxa"/>
          </w:tcPr>
          <w:p w14:paraId="26FAF958" w14:textId="1EF13ADC" w:rsidR="007D3654" w:rsidRPr="007D3654" w:rsidRDefault="007D3654" w:rsidP="00B84489">
            <w:pPr>
              <w:spacing w:line="360" w:lineRule="auto"/>
              <w:jc w:val="center"/>
              <w:rPr>
                <w:rFonts w:ascii="Arial" w:hAnsi="Arial" w:cs="Arial"/>
                <w:color w:val="000000" w:themeColor="text1"/>
              </w:rPr>
            </w:pPr>
            <w:r w:rsidRPr="007D3654">
              <w:rPr>
                <w:rFonts w:ascii="Arial" w:hAnsi="Arial" w:cs="Arial"/>
                <w:color w:val="000000" w:themeColor="text1"/>
              </w:rPr>
              <w:t>Rouge Tenants</w:t>
            </w:r>
          </w:p>
        </w:tc>
      </w:tr>
      <w:tr w:rsidR="007D3654" w:rsidRPr="007D3654" w14:paraId="219AE19C" w14:textId="77777777" w:rsidTr="00E80A1C">
        <w:trPr>
          <w:trHeight w:val="578"/>
        </w:trPr>
        <w:tc>
          <w:tcPr>
            <w:tcW w:w="2459" w:type="dxa"/>
          </w:tcPr>
          <w:p w14:paraId="7B4A0ED8" w14:textId="77777777" w:rsidR="007D3654" w:rsidRPr="007D3654" w:rsidRDefault="007D3654" w:rsidP="00B84489">
            <w:pPr>
              <w:spacing w:line="360" w:lineRule="auto"/>
              <w:jc w:val="center"/>
              <w:rPr>
                <w:rFonts w:ascii="Arial" w:hAnsi="Arial" w:cs="Arial"/>
                <w:color w:val="000000" w:themeColor="text1"/>
              </w:rPr>
            </w:pPr>
            <w:r w:rsidRPr="007D3654">
              <w:rPr>
                <w:rFonts w:ascii="Arial" w:hAnsi="Arial" w:cs="Arial"/>
                <w:color w:val="000000" w:themeColor="text1"/>
              </w:rPr>
              <w:lastRenderedPageBreak/>
              <w:t>6th</w:t>
            </w:r>
          </w:p>
        </w:tc>
        <w:tc>
          <w:tcPr>
            <w:tcW w:w="2459" w:type="dxa"/>
          </w:tcPr>
          <w:p w14:paraId="63287199" w14:textId="276BCA96" w:rsidR="007D3654" w:rsidRPr="007D3654" w:rsidRDefault="007D3654" w:rsidP="00B84489">
            <w:pPr>
              <w:spacing w:line="360" w:lineRule="auto"/>
              <w:jc w:val="center"/>
              <w:rPr>
                <w:rFonts w:ascii="Arial" w:hAnsi="Arial" w:cs="Arial"/>
                <w:color w:val="000000" w:themeColor="text1"/>
              </w:rPr>
            </w:pPr>
            <w:r w:rsidRPr="007D3654">
              <w:rPr>
                <w:rFonts w:ascii="Arial" w:hAnsi="Arial" w:cs="Arial"/>
                <w:color w:val="000000" w:themeColor="text1"/>
              </w:rPr>
              <w:t>Time consumption</w:t>
            </w:r>
          </w:p>
        </w:tc>
      </w:tr>
      <w:tr w:rsidR="007D3654" w:rsidRPr="007D3654" w14:paraId="5DA2E565" w14:textId="77777777" w:rsidTr="00E80A1C">
        <w:trPr>
          <w:trHeight w:val="578"/>
        </w:trPr>
        <w:tc>
          <w:tcPr>
            <w:tcW w:w="4918" w:type="dxa"/>
            <w:gridSpan w:val="2"/>
          </w:tcPr>
          <w:p w14:paraId="4DCDEE25" w14:textId="77777777" w:rsidR="007D3654" w:rsidRPr="00B84489" w:rsidRDefault="007D3654" w:rsidP="00B84489">
            <w:pPr>
              <w:spacing w:line="360" w:lineRule="auto"/>
              <w:jc w:val="center"/>
              <w:rPr>
                <w:rFonts w:ascii="Arial" w:hAnsi="Arial" w:cs="Arial"/>
                <w:b/>
                <w:color w:val="000000" w:themeColor="text1"/>
              </w:rPr>
            </w:pPr>
            <w:r w:rsidRPr="00B84489">
              <w:rPr>
                <w:rFonts w:ascii="Arial" w:hAnsi="Arial" w:cs="Arial"/>
                <w:b/>
                <w:color w:val="000000" w:themeColor="text1"/>
              </w:rPr>
              <w:t>Ranked as lowest disadvantage</w:t>
            </w:r>
          </w:p>
          <w:p w14:paraId="7035DE6D" w14:textId="77777777" w:rsidR="007D3654" w:rsidRPr="007D3654" w:rsidRDefault="007D3654" w:rsidP="00B84489">
            <w:pPr>
              <w:spacing w:line="360" w:lineRule="auto"/>
              <w:jc w:val="center"/>
              <w:rPr>
                <w:rFonts w:ascii="Arial" w:hAnsi="Arial" w:cs="Arial"/>
                <w:color w:val="000000" w:themeColor="text1"/>
              </w:rPr>
            </w:pPr>
          </w:p>
        </w:tc>
      </w:tr>
    </w:tbl>
    <w:p w14:paraId="4D473FD0" w14:textId="77777777" w:rsidR="007D3654" w:rsidRPr="007D3654" w:rsidRDefault="007D3654" w:rsidP="007D3654">
      <w:pPr>
        <w:spacing w:line="360" w:lineRule="auto"/>
        <w:jc w:val="both"/>
        <w:rPr>
          <w:rFonts w:ascii="Arial" w:hAnsi="Arial" w:cs="Arial"/>
          <w:color w:val="000000" w:themeColor="text1"/>
        </w:rPr>
      </w:pPr>
    </w:p>
    <w:p w14:paraId="4167EC86" w14:textId="77777777" w:rsidR="007D3654" w:rsidRPr="007D3654" w:rsidRDefault="007D3654" w:rsidP="007D3654">
      <w:pPr>
        <w:spacing w:line="360" w:lineRule="auto"/>
        <w:jc w:val="both"/>
        <w:rPr>
          <w:rFonts w:ascii="Arial" w:hAnsi="Arial" w:cs="Arial"/>
          <w:color w:val="000000" w:themeColor="text1"/>
        </w:rPr>
      </w:pPr>
    </w:p>
    <w:p w14:paraId="4AE9A1FA" w14:textId="77777777" w:rsidR="007D3654" w:rsidRPr="007D3654" w:rsidRDefault="007D3654" w:rsidP="007D3654">
      <w:pPr>
        <w:spacing w:line="360" w:lineRule="auto"/>
        <w:jc w:val="both"/>
        <w:rPr>
          <w:rFonts w:ascii="Arial" w:hAnsi="Arial" w:cs="Arial"/>
          <w:color w:val="000000" w:themeColor="text1"/>
        </w:rPr>
      </w:pPr>
    </w:p>
    <w:p w14:paraId="71C35CB7" w14:textId="77777777" w:rsidR="00B84489" w:rsidRDefault="00B84489" w:rsidP="007D3654">
      <w:pPr>
        <w:spacing w:line="360" w:lineRule="auto"/>
        <w:jc w:val="both"/>
        <w:rPr>
          <w:rFonts w:ascii="Arial" w:hAnsi="Arial" w:cs="Arial"/>
          <w:color w:val="000000" w:themeColor="text1"/>
        </w:rPr>
      </w:pPr>
    </w:p>
    <w:p w14:paraId="57204193" w14:textId="16B33737"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The biggest disadvantage as determined by the primary research is the legislation changes which are closely followed by the ta</w:t>
      </w:r>
      <w:r w:rsidR="00BF3F84">
        <w:rPr>
          <w:rFonts w:ascii="Arial" w:hAnsi="Arial" w:cs="Arial"/>
          <w:color w:val="000000" w:themeColor="text1"/>
        </w:rPr>
        <w:t>x</w:t>
      </w:r>
      <w:r w:rsidRPr="007D3654">
        <w:rPr>
          <w:rFonts w:ascii="Arial" w:hAnsi="Arial" w:cs="Arial"/>
          <w:color w:val="000000" w:themeColor="text1"/>
        </w:rPr>
        <w:t xml:space="preserve"> changes. Brexit is currently bringing a vast amount of uncertainty to individuals in the country including the housing sector. This is currently proven to be off-putting for Landlords as they don’t know what position they will be in once this eventually comes into force. As mentioned in question 7, the tax changes are also a disadvantage for landlords as they could be losing out financially. However, in contrary to the research conducted</w:t>
      </w:r>
      <w:r w:rsidR="00776B06">
        <w:rPr>
          <w:rFonts w:ascii="Arial" w:hAnsi="Arial" w:cs="Arial"/>
          <w:color w:val="000000" w:themeColor="text1"/>
        </w:rPr>
        <w:t>.</w:t>
      </w:r>
      <w:r w:rsidRPr="007D3654">
        <w:rPr>
          <w:rFonts w:ascii="Arial" w:hAnsi="Arial" w:cs="Arial"/>
          <w:color w:val="000000" w:themeColor="text1"/>
        </w:rPr>
        <w:t xml:space="preserve">  </w:t>
      </w:r>
      <w:sdt>
        <w:sdtPr>
          <w:rPr>
            <w:rFonts w:ascii="Arial" w:hAnsi="Arial" w:cs="Arial"/>
            <w:color w:val="000000" w:themeColor="text1"/>
          </w:rPr>
          <w:id w:val="1430622723"/>
          <w:citation/>
        </w:sdtPr>
        <w:sdtContent>
          <w:r w:rsidRPr="007D3654">
            <w:rPr>
              <w:rFonts w:ascii="Arial" w:hAnsi="Arial" w:cs="Arial"/>
              <w:color w:val="000000" w:themeColor="text1"/>
            </w:rPr>
            <w:fldChar w:fldCharType="begin"/>
          </w:r>
          <w:r w:rsidRPr="007D3654">
            <w:rPr>
              <w:rFonts w:ascii="Arial" w:hAnsi="Arial" w:cs="Arial"/>
              <w:color w:val="000000" w:themeColor="text1"/>
            </w:rPr>
            <w:instrText xml:space="preserve"> CITATION Nia17 \l 2057 </w:instrText>
          </w:r>
          <w:r w:rsidRPr="007D3654">
            <w:rPr>
              <w:rFonts w:ascii="Arial" w:hAnsi="Arial" w:cs="Arial"/>
              <w:color w:val="000000" w:themeColor="text1"/>
            </w:rPr>
            <w:fldChar w:fldCharType="separate"/>
          </w:r>
          <w:r w:rsidR="00AB160B" w:rsidRPr="00AB160B">
            <w:rPr>
              <w:rFonts w:ascii="Arial" w:hAnsi="Arial" w:cs="Arial"/>
              <w:noProof/>
              <w:color w:val="000000" w:themeColor="text1"/>
            </w:rPr>
            <w:t>(Williams, 2017)</w:t>
          </w:r>
          <w:r w:rsidRPr="007D3654">
            <w:rPr>
              <w:rFonts w:ascii="Arial" w:hAnsi="Arial" w:cs="Arial"/>
              <w:color w:val="000000" w:themeColor="text1"/>
            </w:rPr>
            <w:fldChar w:fldCharType="end"/>
          </w:r>
        </w:sdtContent>
      </w:sdt>
      <w:r w:rsidRPr="007D3654">
        <w:rPr>
          <w:rFonts w:ascii="Arial" w:hAnsi="Arial" w:cs="Arial"/>
          <w:color w:val="000000" w:themeColor="text1"/>
        </w:rPr>
        <w:t xml:space="preserve"> explains that the and economic uncertainty are the greatest short-term concerns for landlords. </w:t>
      </w:r>
      <w:sdt>
        <w:sdtPr>
          <w:rPr>
            <w:rFonts w:ascii="Arial" w:hAnsi="Arial" w:cs="Arial"/>
            <w:color w:val="000000" w:themeColor="text1"/>
          </w:rPr>
          <w:id w:val="-1466343722"/>
          <w:citation/>
        </w:sdtPr>
        <w:sdtContent>
          <w:r w:rsidRPr="007D3654">
            <w:rPr>
              <w:rFonts w:ascii="Arial" w:hAnsi="Arial" w:cs="Arial"/>
              <w:color w:val="000000" w:themeColor="text1"/>
            </w:rPr>
            <w:fldChar w:fldCharType="begin"/>
          </w:r>
          <w:r w:rsidRPr="007D3654">
            <w:rPr>
              <w:rFonts w:ascii="Arial" w:hAnsi="Arial" w:cs="Arial"/>
              <w:color w:val="000000" w:themeColor="text1"/>
            </w:rPr>
            <w:instrText xml:space="preserve"> CITATION Nia17 \l 2057 </w:instrText>
          </w:r>
          <w:r w:rsidRPr="007D3654">
            <w:rPr>
              <w:rFonts w:ascii="Arial" w:hAnsi="Arial" w:cs="Arial"/>
              <w:color w:val="000000" w:themeColor="text1"/>
            </w:rPr>
            <w:fldChar w:fldCharType="separate"/>
          </w:r>
          <w:r w:rsidR="00AB160B" w:rsidRPr="00AB160B">
            <w:rPr>
              <w:rFonts w:ascii="Arial" w:hAnsi="Arial" w:cs="Arial"/>
              <w:noProof/>
              <w:color w:val="000000" w:themeColor="text1"/>
            </w:rPr>
            <w:t>(Williams, 2017)</w:t>
          </w:r>
          <w:r w:rsidRPr="007D3654">
            <w:rPr>
              <w:rFonts w:ascii="Arial" w:hAnsi="Arial" w:cs="Arial"/>
              <w:color w:val="000000" w:themeColor="text1"/>
            </w:rPr>
            <w:fldChar w:fldCharType="end"/>
          </w:r>
        </w:sdtContent>
      </w:sdt>
      <w:r w:rsidRPr="007D3654">
        <w:rPr>
          <w:rFonts w:ascii="Arial" w:hAnsi="Arial" w:cs="Arial"/>
          <w:color w:val="000000" w:themeColor="text1"/>
        </w:rPr>
        <w:t xml:space="preserve"> also explains that 40% of landlords who are nervous about the increased risk of prosecution and higher penalties. Any form of uncertainty will act as a disadvantage in any industry as affects are unknown. The next disadvantages of being a landlord, the research reveals, is the added costs such as maintenance on a property. The daily telegraph back this up by saying that nearly 1 in 8 landlords fail to consider any additional costs when calculating the profitability of their portfolio.  A more detailed explanation can be seen in Appendix </w:t>
      </w:r>
      <w:r w:rsidR="00106922">
        <w:rPr>
          <w:rFonts w:ascii="Arial" w:hAnsi="Arial" w:cs="Arial"/>
          <w:color w:val="000000" w:themeColor="text1"/>
        </w:rPr>
        <w:t>6.</w:t>
      </w:r>
      <w:r w:rsidRPr="007D3654">
        <w:rPr>
          <w:rFonts w:ascii="Arial" w:hAnsi="Arial" w:cs="Arial"/>
          <w:color w:val="000000" w:themeColor="text1"/>
        </w:rPr>
        <w:t xml:space="preserve"> The last ranked disadvantages are rouge tenants and tenants not paying their rent. </w:t>
      </w:r>
    </w:p>
    <w:p w14:paraId="0B80849D" w14:textId="77777777" w:rsidR="007D3654" w:rsidRPr="007D3654" w:rsidRDefault="007D3654" w:rsidP="007D3654">
      <w:pPr>
        <w:spacing w:line="360" w:lineRule="auto"/>
        <w:jc w:val="both"/>
        <w:rPr>
          <w:rFonts w:ascii="Arial" w:hAnsi="Arial" w:cs="Arial"/>
          <w:color w:val="000000" w:themeColor="text1"/>
        </w:rPr>
      </w:pPr>
    </w:p>
    <w:p w14:paraId="5C6C3733" w14:textId="77777777"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Question 12</w:t>
      </w:r>
    </w:p>
    <w:p w14:paraId="3E8E9A43" w14:textId="3D18480A"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This question determines the main disadvantages for being a tenant</w:t>
      </w:r>
      <w:r w:rsidR="00F91AA3">
        <w:rPr>
          <w:rFonts w:ascii="Arial" w:hAnsi="Arial" w:cs="Arial"/>
          <w:color w:val="000000" w:themeColor="text1"/>
        </w:rPr>
        <w:t>.</w:t>
      </w:r>
    </w:p>
    <w:tbl>
      <w:tblPr>
        <w:tblStyle w:val="TableGrid"/>
        <w:tblpPr w:leftFromText="180" w:rightFromText="180" w:vertAnchor="text" w:horzAnchor="margin" w:tblpXSpec="center" w:tblpY="357"/>
        <w:tblW w:w="0" w:type="auto"/>
        <w:tblLook w:val="04A0" w:firstRow="1" w:lastRow="0" w:firstColumn="1" w:lastColumn="0" w:noHBand="0" w:noVBand="1"/>
      </w:tblPr>
      <w:tblGrid>
        <w:gridCol w:w="2459"/>
        <w:gridCol w:w="2459"/>
      </w:tblGrid>
      <w:tr w:rsidR="007D3654" w:rsidRPr="007D3654" w14:paraId="761E9373" w14:textId="77777777" w:rsidTr="00E80A1C">
        <w:trPr>
          <w:trHeight w:val="578"/>
        </w:trPr>
        <w:tc>
          <w:tcPr>
            <w:tcW w:w="4918" w:type="dxa"/>
            <w:gridSpan w:val="2"/>
          </w:tcPr>
          <w:p w14:paraId="7FC0C40B" w14:textId="77777777" w:rsidR="007D3654" w:rsidRPr="00B84489" w:rsidRDefault="007D3654" w:rsidP="00B84489">
            <w:pPr>
              <w:spacing w:line="360" w:lineRule="auto"/>
              <w:jc w:val="center"/>
              <w:rPr>
                <w:rFonts w:ascii="Arial" w:hAnsi="Arial" w:cs="Arial"/>
                <w:b/>
                <w:color w:val="000000" w:themeColor="text1"/>
              </w:rPr>
            </w:pPr>
            <w:r w:rsidRPr="00B84489">
              <w:rPr>
                <w:rFonts w:ascii="Arial" w:hAnsi="Arial" w:cs="Arial"/>
                <w:b/>
                <w:color w:val="000000" w:themeColor="text1"/>
              </w:rPr>
              <w:t>Ranked as the highest disadvantage</w:t>
            </w:r>
          </w:p>
          <w:p w14:paraId="212DD3AF" w14:textId="77777777" w:rsidR="007D3654" w:rsidRPr="007D3654" w:rsidRDefault="007D3654" w:rsidP="00B84489">
            <w:pPr>
              <w:spacing w:line="360" w:lineRule="auto"/>
              <w:jc w:val="center"/>
              <w:rPr>
                <w:rFonts w:ascii="Arial" w:hAnsi="Arial" w:cs="Arial"/>
                <w:color w:val="000000" w:themeColor="text1"/>
              </w:rPr>
            </w:pPr>
          </w:p>
        </w:tc>
      </w:tr>
      <w:tr w:rsidR="007D3654" w:rsidRPr="007D3654" w14:paraId="10CA85FA" w14:textId="77777777" w:rsidTr="00E80A1C">
        <w:trPr>
          <w:trHeight w:val="620"/>
        </w:trPr>
        <w:tc>
          <w:tcPr>
            <w:tcW w:w="2459" w:type="dxa"/>
          </w:tcPr>
          <w:p w14:paraId="0E0B896F" w14:textId="77777777" w:rsidR="007D3654" w:rsidRPr="007D3654" w:rsidRDefault="007D3654" w:rsidP="00B84489">
            <w:pPr>
              <w:spacing w:line="360" w:lineRule="auto"/>
              <w:jc w:val="center"/>
              <w:rPr>
                <w:rFonts w:ascii="Arial" w:hAnsi="Arial" w:cs="Arial"/>
                <w:color w:val="000000" w:themeColor="text1"/>
              </w:rPr>
            </w:pPr>
            <w:r w:rsidRPr="007D3654">
              <w:rPr>
                <w:rFonts w:ascii="Arial" w:hAnsi="Arial" w:cs="Arial"/>
                <w:color w:val="000000" w:themeColor="text1"/>
              </w:rPr>
              <w:t>1st</w:t>
            </w:r>
          </w:p>
        </w:tc>
        <w:tc>
          <w:tcPr>
            <w:tcW w:w="2459" w:type="dxa"/>
          </w:tcPr>
          <w:p w14:paraId="6BA4151A" w14:textId="6EC8C25A" w:rsidR="007D3654" w:rsidRPr="007D3654" w:rsidRDefault="007D3654" w:rsidP="00B84489">
            <w:pPr>
              <w:spacing w:line="360" w:lineRule="auto"/>
              <w:jc w:val="center"/>
              <w:rPr>
                <w:rFonts w:ascii="Arial" w:hAnsi="Arial" w:cs="Arial"/>
                <w:color w:val="000000" w:themeColor="text1"/>
              </w:rPr>
            </w:pPr>
            <w:r w:rsidRPr="007D3654">
              <w:rPr>
                <w:rFonts w:ascii="Arial" w:hAnsi="Arial" w:cs="Arial"/>
                <w:color w:val="000000" w:themeColor="text1"/>
              </w:rPr>
              <w:t>Property is not your own</w:t>
            </w:r>
          </w:p>
        </w:tc>
      </w:tr>
      <w:tr w:rsidR="007D3654" w:rsidRPr="007D3654" w14:paraId="65038ECC" w14:textId="77777777" w:rsidTr="00E80A1C">
        <w:trPr>
          <w:trHeight w:val="578"/>
        </w:trPr>
        <w:tc>
          <w:tcPr>
            <w:tcW w:w="2459" w:type="dxa"/>
          </w:tcPr>
          <w:p w14:paraId="4482814A" w14:textId="77777777" w:rsidR="007D3654" w:rsidRPr="007D3654" w:rsidRDefault="007D3654" w:rsidP="00B84489">
            <w:pPr>
              <w:spacing w:line="360" w:lineRule="auto"/>
              <w:jc w:val="center"/>
              <w:rPr>
                <w:rFonts w:ascii="Arial" w:hAnsi="Arial" w:cs="Arial"/>
                <w:color w:val="000000" w:themeColor="text1"/>
              </w:rPr>
            </w:pPr>
            <w:r w:rsidRPr="007D3654">
              <w:rPr>
                <w:rFonts w:ascii="Arial" w:hAnsi="Arial" w:cs="Arial"/>
                <w:color w:val="000000" w:themeColor="text1"/>
              </w:rPr>
              <w:t>2nd</w:t>
            </w:r>
          </w:p>
        </w:tc>
        <w:tc>
          <w:tcPr>
            <w:tcW w:w="2459" w:type="dxa"/>
          </w:tcPr>
          <w:p w14:paraId="5DA6D9EF" w14:textId="26D4E9DD" w:rsidR="007D3654" w:rsidRPr="007D3654" w:rsidRDefault="007D3654" w:rsidP="00B84489">
            <w:pPr>
              <w:spacing w:line="360" w:lineRule="auto"/>
              <w:jc w:val="center"/>
              <w:rPr>
                <w:rFonts w:ascii="Arial" w:hAnsi="Arial" w:cs="Arial"/>
                <w:color w:val="000000" w:themeColor="text1"/>
              </w:rPr>
            </w:pPr>
            <w:r w:rsidRPr="007D3654">
              <w:rPr>
                <w:rFonts w:ascii="Arial" w:hAnsi="Arial" w:cs="Arial"/>
                <w:color w:val="000000" w:themeColor="text1"/>
              </w:rPr>
              <w:t>No Equity</w:t>
            </w:r>
          </w:p>
        </w:tc>
      </w:tr>
      <w:tr w:rsidR="007D3654" w:rsidRPr="007D3654" w14:paraId="5650D2E1" w14:textId="77777777" w:rsidTr="00E80A1C">
        <w:trPr>
          <w:trHeight w:val="578"/>
        </w:trPr>
        <w:tc>
          <w:tcPr>
            <w:tcW w:w="2459" w:type="dxa"/>
          </w:tcPr>
          <w:p w14:paraId="548A144E" w14:textId="77777777" w:rsidR="007D3654" w:rsidRPr="007D3654" w:rsidRDefault="007D3654" w:rsidP="00B84489">
            <w:pPr>
              <w:spacing w:line="360" w:lineRule="auto"/>
              <w:jc w:val="center"/>
              <w:rPr>
                <w:rFonts w:ascii="Arial" w:hAnsi="Arial" w:cs="Arial"/>
                <w:color w:val="000000" w:themeColor="text1"/>
              </w:rPr>
            </w:pPr>
            <w:r w:rsidRPr="007D3654">
              <w:rPr>
                <w:rFonts w:ascii="Arial" w:hAnsi="Arial" w:cs="Arial"/>
                <w:color w:val="000000" w:themeColor="text1"/>
              </w:rPr>
              <w:t>3rd</w:t>
            </w:r>
          </w:p>
        </w:tc>
        <w:tc>
          <w:tcPr>
            <w:tcW w:w="2459" w:type="dxa"/>
          </w:tcPr>
          <w:p w14:paraId="5039D944" w14:textId="77777777" w:rsidR="007D3654" w:rsidRPr="007D3654" w:rsidRDefault="007D3654" w:rsidP="00B84489">
            <w:pPr>
              <w:spacing w:line="360" w:lineRule="auto"/>
              <w:jc w:val="center"/>
              <w:rPr>
                <w:rFonts w:ascii="Arial" w:hAnsi="Arial" w:cs="Arial"/>
                <w:color w:val="000000" w:themeColor="text1"/>
              </w:rPr>
            </w:pPr>
            <w:r w:rsidRPr="007D3654">
              <w:rPr>
                <w:rFonts w:ascii="Arial" w:hAnsi="Arial" w:cs="Arial"/>
                <w:color w:val="000000" w:themeColor="text1"/>
              </w:rPr>
              <w:t>Instability</w:t>
            </w:r>
          </w:p>
        </w:tc>
      </w:tr>
      <w:tr w:rsidR="007D3654" w:rsidRPr="007D3654" w14:paraId="4A963F0C" w14:textId="77777777" w:rsidTr="00E80A1C">
        <w:trPr>
          <w:trHeight w:val="578"/>
        </w:trPr>
        <w:tc>
          <w:tcPr>
            <w:tcW w:w="2459" w:type="dxa"/>
          </w:tcPr>
          <w:p w14:paraId="75B6DF05" w14:textId="511C7DCE" w:rsidR="007D3654" w:rsidRPr="007D3654" w:rsidRDefault="007D3654" w:rsidP="00B84489">
            <w:pPr>
              <w:spacing w:line="360" w:lineRule="auto"/>
              <w:jc w:val="center"/>
              <w:rPr>
                <w:rFonts w:ascii="Arial" w:hAnsi="Arial" w:cs="Arial"/>
                <w:color w:val="000000" w:themeColor="text1"/>
              </w:rPr>
            </w:pPr>
            <w:r w:rsidRPr="007D3654">
              <w:rPr>
                <w:rFonts w:ascii="Arial" w:hAnsi="Arial" w:cs="Arial"/>
                <w:color w:val="000000" w:themeColor="text1"/>
              </w:rPr>
              <w:t>4th</w:t>
            </w:r>
          </w:p>
        </w:tc>
        <w:tc>
          <w:tcPr>
            <w:tcW w:w="2459" w:type="dxa"/>
          </w:tcPr>
          <w:p w14:paraId="0396C87E" w14:textId="77777777" w:rsidR="007D3654" w:rsidRPr="007D3654" w:rsidRDefault="007D3654" w:rsidP="00B84489">
            <w:pPr>
              <w:spacing w:line="360" w:lineRule="auto"/>
              <w:jc w:val="center"/>
              <w:rPr>
                <w:rFonts w:ascii="Arial" w:hAnsi="Arial" w:cs="Arial"/>
                <w:color w:val="000000" w:themeColor="text1"/>
              </w:rPr>
            </w:pPr>
            <w:r w:rsidRPr="007D3654">
              <w:rPr>
                <w:rFonts w:ascii="Arial" w:hAnsi="Arial" w:cs="Arial"/>
                <w:color w:val="000000" w:themeColor="text1"/>
              </w:rPr>
              <w:t>No Financial Incentives</w:t>
            </w:r>
          </w:p>
        </w:tc>
      </w:tr>
      <w:tr w:rsidR="007D3654" w:rsidRPr="007D3654" w14:paraId="75DDF2B7" w14:textId="77777777" w:rsidTr="00E80A1C">
        <w:trPr>
          <w:trHeight w:val="578"/>
        </w:trPr>
        <w:tc>
          <w:tcPr>
            <w:tcW w:w="2459" w:type="dxa"/>
          </w:tcPr>
          <w:p w14:paraId="00FD8ED2" w14:textId="4D131C5B" w:rsidR="007D3654" w:rsidRPr="007D3654" w:rsidRDefault="007D3654" w:rsidP="00B84489">
            <w:pPr>
              <w:spacing w:line="360" w:lineRule="auto"/>
              <w:jc w:val="center"/>
              <w:rPr>
                <w:rFonts w:ascii="Arial" w:hAnsi="Arial" w:cs="Arial"/>
                <w:color w:val="000000" w:themeColor="text1"/>
              </w:rPr>
            </w:pPr>
            <w:r w:rsidRPr="007D3654">
              <w:rPr>
                <w:rFonts w:ascii="Arial" w:hAnsi="Arial" w:cs="Arial"/>
                <w:color w:val="000000" w:themeColor="text1"/>
              </w:rPr>
              <w:lastRenderedPageBreak/>
              <w:t>5th</w:t>
            </w:r>
          </w:p>
        </w:tc>
        <w:tc>
          <w:tcPr>
            <w:tcW w:w="2459" w:type="dxa"/>
          </w:tcPr>
          <w:p w14:paraId="1A5CD181" w14:textId="7133A4B3" w:rsidR="007D3654" w:rsidRPr="007D3654" w:rsidRDefault="007D3654" w:rsidP="00B84489">
            <w:pPr>
              <w:spacing w:line="360" w:lineRule="auto"/>
              <w:jc w:val="center"/>
              <w:rPr>
                <w:rFonts w:ascii="Arial" w:hAnsi="Arial" w:cs="Arial"/>
                <w:color w:val="000000" w:themeColor="text1"/>
              </w:rPr>
            </w:pPr>
            <w:r w:rsidRPr="007D3654">
              <w:rPr>
                <w:rFonts w:ascii="Arial" w:hAnsi="Arial" w:cs="Arial"/>
                <w:color w:val="000000" w:themeColor="text1"/>
              </w:rPr>
              <w:t>Rouge Landlords</w:t>
            </w:r>
          </w:p>
        </w:tc>
      </w:tr>
      <w:tr w:rsidR="007D3654" w:rsidRPr="007D3654" w14:paraId="01B1D53B" w14:textId="77777777" w:rsidTr="00E80A1C">
        <w:trPr>
          <w:trHeight w:val="578"/>
        </w:trPr>
        <w:tc>
          <w:tcPr>
            <w:tcW w:w="2459" w:type="dxa"/>
          </w:tcPr>
          <w:p w14:paraId="5EB54C4E" w14:textId="65425878" w:rsidR="007D3654" w:rsidRPr="007D3654" w:rsidRDefault="007D3654" w:rsidP="00B84489">
            <w:pPr>
              <w:spacing w:line="360" w:lineRule="auto"/>
              <w:jc w:val="center"/>
              <w:rPr>
                <w:rFonts w:ascii="Arial" w:hAnsi="Arial" w:cs="Arial"/>
                <w:color w:val="000000" w:themeColor="text1"/>
              </w:rPr>
            </w:pPr>
            <w:r w:rsidRPr="007D3654">
              <w:rPr>
                <w:rFonts w:ascii="Arial" w:hAnsi="Arial" w:cs="Arial"/>
                <w:color w:val="000000" w:themeColor="text1"/>
              </w:rPr>
              <w:t>6th</w:t>
            </w:r>
          </w:p>
        </w:tc>
        <w:tc>
          <w:tcPr>
            <w:tcW w:w="2459" w:type="dxa"/>
          </w:tcPr>
          <w:p w14:paraId="6C3D2B45" w14:textId="3D48CDBC" w:rsidR="007D3654" w:rsidRPr="007D3654" w:rsidRDefault="007D3654" w:rsidP="00B84489">
            <w:pPr>
              <w:spacing w:line="360" w:lineRule="auto"/>
              <w:jc w:val="center"/>
              <w:rPr>
                <w:rFonts w:ascii="Arial" w:hAnsi="Arial" w:cs="Arial"/>
                <w:color w:val="000000" w:themeColor="text1"/>
              </w:rPr>
            </w:pPr>
            <w:r w:rsidRPr="007D3654">
              <w:rPr>
                <w:rFonts w:ascii="Arial" w:hAnsi="Arial" w:cs="Arial"/>
                <w:color w:val="000000" w:themeColor="text1"/>
              </w:rPr>
              <w:t>Legislation Changes</w:t>
            </w:r>
          </w:p>
        </w:tc>
      </w:tr>
      <w:tr w:rsidR="007D3654" w:rsidRPr="00B84489" w14:paraId="4C02B450" w14:textId="77777777" w:rsidTr="00E80A1C">
        <w:trPr>
          <w:trHeight w:val="578"/>
        </w:trPr>
        <w:tc>
          <w:tcPr>
            <w:tcW w:w="4918" w:type="dxa"/>
            <w:gridSpan w:val="2"/>
          </w:tcPr>
          <w:p w14:paraId="1E4DDFEC" w14:textId="77777777" w:rsidR="007D3654" w:rsidRPr="00B84489" w:rsidRDefault="007D3654" w:rsidP="00B84489">
            <w:pPr>
              <w:spacing w:line="360" w:lineRule="auto"/>
              <w:jc w:val="center"/>
              <w:rPr>
                <w:rFonts w:ascii="Arial" w:hAnsi="Arial" w:cs="Arial"/>
                <w:b/>
                <w:color w:val="000000" w:themeColor="text1"/>
              </w:rPr>
            </w:pPr>
            <w:r w:rsidRPr="00B84489">
              <w:rPr>
                <w:rFonts w:ascii="Arial" w:hAnsi="Arial" w:cs="Arial"/>
                <w:b/>
                <w:color w:val="000000" w:themeColor="text1"/>
              </w:rPr>
              <w:t>Ranked as lowest disadvantage</w:t>
            </w:r>
          </w:p>
          <w:p w14:paraId="2C943003" w14:textId="77777777" w:rsidR="007D3654" w:rsidRPr="00B84489" w:rsidRDefault="007D3654" w:rsidP="00B84489">
            <w:pPr>
              <w:spacing w:line="360" w:lineRule="auto"/>
              <w:jc w:val="center"/>
              <w:rPr>
                <w:rFonts w:ascii="Arial" w:hAnsi="Arial" w:cs="Arial"/>
                <w:b/>
                <w:color w:val="000000" w:themeColor="text1"/>
              </w:rPr>
            </w:pPr>
          </w:p>
        </w:tc>
      </w:tr>
    </w:tbl>
    <w:p w14:paraId="1ECC3702" w14:textId="77777777" w:rsidR="007D3654" w:rsidRPr="00B84489" w:rsidRDefault="007D3654" w:rsidP="007D3654">
      <w:pPr>
        <w:spacing w:line="360" w:lineRule="auto"/>
        <w:jc w:val="both"/>
        <w:rPr>
          <w:rFonts w:ascii="Arial" w:hAnsi="Arial" w:cs="Arial"/>
          <w:b/>
          <w:color w:val="000000" w:themeColor="text1"/>
        </w:rPr>
      </w:pPr>
    </w:p>
    <w:p w14:paraId="1B670851" w14:textId="77777777" w:rsidR="007D3654" w:rsidRPr="00B84489" w:rsidRDefault="007D3654" w:rsidP="007D3654">
      <w:pPr>
        <w:spacing w:line="360" w:lineRule="auto"/>
        <w:jc w:val="both"/>
        <w:rPr>
          <w:rFonts w:ascii="Arial" w:hAnsi="Arial" w:cs="Arial"/>
          <w:b/>
          <w:color w:val="000000" w:themeColor="text1"/>
        </w:rPr>
      </w:pPr>
    </w:p>
    <w:p w14:paraId="5AB6D4EE" w14:textId="77777777" w:rsidR="007D3654" w:rsidRPr="00B84489" w:rsidRDefault="007D3654" w:rsidP="007D3654">
      <w:pPr>
        <w:spacing w:line="360" w:lineRule="auto"/>
        <w:jc w:val="both"/>
        <w:rPr>
          <w:rFonts w:ascii="Arial" w:hAnsi="Arial" w:cs="Arial"/>
          <w:b/>
          <w:color w:val="000000" w:themeColor="text1"/>
        </w:rPr>
      </w:pPr>
    </w:p>
    <w:p w14:paraId="33138F92" w14:textId="77777777" w:rsidR="007D3654" w:rsidRPr="00B84489" w:rsidRDefault="007D3654" w:rsidP="007D3654">
      <w:pPr>
        <w:spacing w:line="360" w:lineRule="auto"/>
        <w:jc w:val="both"/>
        <w:rPr>
          <w:rFonts w:ascii="Arial" w:hAnsi="Arial" w:cs="Arial"/>
          <w:b/>
          <w:color w:val="000000" w:themeColor="text1"/>
        </w:rPr>
      </w:pPr>
    </w:p>
    <w:p w14:paraId="7E0AA443" w14:textId="77777777" w:rsidR="007D3654" w:rsidRPr="007D3654" w:rsidRDefault="007D3654" w:rsidP="007D3654">
      <w:pPr>
        <w:spacing w:line="360" w:lineRule="auto"/>
        <w:jc w:val="both"/>
        <w:rPr>
          <w:rFonts w:ascii="Arial" w:hAnsi="Arial" w:cs="Arial"/>
          <w:color w:val="000000" w:themeColor="text1"/>
        </w:rPr>
      </w:pPr>
    </w:p>
    <w:p w14:paraId="794C873C" w14:textId="26D97E83"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 xml:space="preserve">In the rental market, tenants have different factors to consider compared to landlords. Based on the research conducted, it shows that the main disadvantages to being a tenant is that the property will always be owned by someone else and any rent paid by the tenant will be used to pay into the persons mortgage or investment. However, </w:t>
      </w:r>
      <w:sdt>
        <w:sdtPr>
          <w:rPr>
            <w:rFonts w:ascii="Arial" w:hAnsi="Arial" w:cs="Arial"/>
            <w:color w:val="000000" w:themeColor="text1"/>
          </w:rPr>
          <w:id w:val="-1429966388"/>
          <w:citation/>
        </w:sdtPr>
        <w:sdtContent>
          <w:r w:rsidRPr="007D3654">
            <w:rPr>
              <w:rFonts w:ascii="Arial" w:hAnsi="Arial" w:cs="Arial"/>
              <w:color w:val="000000" w:themeColor="text1"/>
            </w:rPr>
            <w:fldChar w:fldCharType="begin"/>
          </w:r>
          <w:r w:rsidRPr="007D3654">
            <w:rPr>
              <w:rFonts w:ascii="Arial" w:hAnsi="Arial" w:cs="Arial"/>
              <w:color w:val="000000" w:themeColor="text1"/>
            </w:rPr>
            <w:instrText xml:space="preserve"> CITATION Cha18 \l 2057 </w:instrText>
          </w:r>
          <w:r w:rsidRPr="007D3654">
            <w:rPr>
              <w:rFonts w:ascii="Arial" w:hAnsi="Arial" w:cs="Arial"/>
              <w:color w:val="000000" w:themeColor="text1"/>
            </w:rPr>
            <w:fldChar w:fldCharType="separate"/>
          </w:r>
          <w:r w:rsidR="00AB160B" w:rsidRPr="00AB160B">
            <w:rPr>
              <w:rFonts w:ascii="Arial" w:hAnsi="Arial" w:cs="Arial"/>
              <w:noProof/>
              <w:color w:val="000000" w:themeColor="text1"/>
            </w:rPr>
            <w:t>(Burns, 2018)</w:t>
          </w:r>
          <w:r w:rsidRPr="007D3654">
            <w:rPr>
              <w:rFonts w:ascii="Arial" w:hAnsi="Arial" w:cs="Arial"/>
              <w:color w:val="000000" w:themeColor="text1"/>
            </w:rPr>
            <w:fldChar w:fldCharType="end"/>
          </w:r>
        </w:sdtContent>
      </w:sdt>
      <w:r w:rsidRPr="007D3654">
        <w:rPr>
          <w:rFonts w:ascii="Arial" w:hAnsi="Arial" w:cs="Arial"/>
          <w:color w:val="000000" w:themeColor="text1"/>
        </w:rPr>
        <w:t xml:space="preserve"> contradicts this by saying that renting is preferable in this economic climate and that buying a house limits the younger generation to lifestyle flexibility. Not surprisingly, 68% of renters still expect to be living in rented accommodation in three years’ time. The most common reason for renting was saving for a deposit to buy a property, cited by 30%; followed by 21% who said renting allowed them to live in an area where they could not afford to buy; and 18% who said renting was more affordable than paying a mortgage</w:t>
      </w:r>
      <w:r w:rsidR="00776B06">
        <w:rPr>
          <w:rFonts w:ascii="Arial" w:hAnsi="Arial" w:cs="Arial"/>
          <w:color w:val="000000" w:themeColor="text1"/>
        </w:rPr>
        <w:t xml:space="preserve"> </w:t>
      </w:r>
      <w:sdt>
        <w:sdtPr>
          <w:rPr>
            <w:rFonts w:ascii="Arial" w:hAnsi="Arial" w:cs="Arial"/>
            <w:color w:val="000000" w:themeColor="text1"/>
          </w:rPr>
          <w:id w:val="2058809342"/>
          <w:citation/>
        </w:sdtPr>
        <w:sdtContent>
          <w:r w:rsidRPr="007D3654">
            <w:rPr>
              <w:rFonts w:ascii="Arial" w:hAnsi="Arial" w:cs="Arial"/>
              <w:color w:val="000000" w:themeColor="text1"/>
            </w:rPr>
            <w:fldChar w:fldCharType="begin"/>
          </w:r>
          <w:r w:rsidRPr="007D3654">
            <w:rPr>
              <w:rFonts w:ascii="Arial" w:hAnsi="Arial" w:cs="Arial"/>
              <w:color w:val="000000" w:themeColor="text1"/>
            </w:rPr>
            <w:instrText xml:space="preserve"> CITATION Jul17 \l 2057 </w:instrText>
          </w:r>
          <w:r w:rsidRPr="007D3654">
            <w:rPr>
              <w:rFonts w:ascii="Arial" w:hAnsi="Arial" w:cs="Arial"/>
              <w:color w:val="000000" w:themeColor="text1"/>
            </w:rPr>
            <w:fldChar w:fldCharType="separate"/>
          </w:r>
          <w:r w:rsidR="00AB160B" w:rsidRPr="00AB160B">
            <w:rPr>
              <w:rFonts w:ascii="Arial" w:hAnsi="Arial" w:cs="Arial"/>
              <w:noProof/>
              <w:color w:val="000000" w:themeColor="text1"/>
            </w:rPr>
            <w:t>(Kollewe, 2017)</w:t>
          </w:r>
          <w:r w:rsidRPr="007D3654">
            <w:rPr>
              <w:rFonts w:ascii="Arial" w:hAnsi="Arial" w:cs="Arial"/>
              <w:color w:val="000000" w:themeColor="text1"/>
            </w:rPr>
            <w:fldChar w:fldCharType="end"/>
          </w:r>
        </w:sdtContent>
      </w:sdt>
      <w:r w:rsidR="00776B06">
        <w:rPr>
          <w:rFonts w:ascii="Arial" w:hAnsi="Arial" w:cs="Arial"/>
          <w:color w:val="000000" w:themeColor="text1"/>
        </w:rPr>
        <w:t>.</w:t>
      </w:r>
      <w:r w:rsidRPr="007D3654">
        <w:rPr>
          <w:rFonts w:ascii="Arial" w:hAnsi="Arial" w:cs="Arial"/>
          <w:color w:val="000000" w:themeColor="text1"/>
        </w:rPr>
        <w:t xml:space="preserve"> Another disadvantage to renting is the insecurity. The Housing Act 1988 enables a landlord to evict a tenant with two months’ notice. This desire for security of tenure is likely to be forcing up the demand for home ownership in Britain – and suppressing the demand for renting.   Legislation changes, although important, seem to be the last consideration for tenants. This mainly due to landlords having more responsibility to abide by laws and legislation set out by the housing act. </w:t>
      </w:r>
    </w:p>
    <w:p w14:paraId="07ED1464" w14:textId="2BC81148" w:rsidR="007D3654" w:rsidRPr="007D3654" w:rsidRDefault="007D3654" w:rsidP="007D3654">
      <w:pPr>
        <w:spacing w:line="360" w:lineRule="auto"/>
        <w:jc w:val="both"/>
        <w:rPr>
          <w:rFonts w:ascii="Arial" w:hAnsi="Arial" w:cs="Arial"/>
          <w:color w:val="000000" w:themeColor="text1"/>
        </w:rPr>
      </w:pPr>
      <w:r w:rsidRPr="007D3654">
        <w:rPr>
          <w:rFonts w:ascii="Arial" w:hAnsi="Arial" w:cs="Arial"/>
          <w:color w:val="000000" w:themeColor="text1"/>
        </w:rPr>
        <w:t xml:space="preserve">In conclusion, there are many factors that affect the rental market for landlords and tenants. The questionnaire aims to analyse these factors. The participants of the questionnaire were mainly tenants due to the nature in which the questionnaire was provided, therefore as there has not been and equal range of tenants and landlord, the results gathered could potential be biased. A vast age ranges from 18-year olds to 55-year olds were included in the results mixed of males and females. Each participant had their own point of view which was collated to provide the results above. Overall there are many factors that affect tenants and landlords raging from the effects of tax changes, Brexit, cash flow, legislations, interest rates and many more. All these factors combined contribute to the housing market in </w:t>
      </w:r>
      <w:r w:rsidR="00CD1285" w:rsidRPr="007D3654">
        <w:rPr>
          <w:rFonts w:ascii="Arial" w:hAnsi="Arial" w:cs="Arial"/>
          <w:color w:val="000000" w:themeColor="text1"/>
        </w:rPr>
        <w:t>today’s</w:t>
      </w:r>
      <w:r w:rsidRPr="007D3654">
        <w:rPr>
          <w:rFonts w:ascii="Arial" w:hAnsi="Arial" w:cs="Arial"/>
          <w:color w:val="000000" w:themeColor="text1"/>
        </w:rPr>
        <w:t xml:space="preserve"> economy. The next chapter will provide recommendations based on the information gathered by the questionnaire. </w:t>
      </w:r>
    </w:p>
    <w:p w14:paraId="719DBDB2" w14:textId="2B12DF9E" w:rsidR="007B431A" w:rsidRDefault="007B431A" w:rsidP="0064717D">
      <w:pPr>
        <w:pStyle w:val="Heading1"/>
        <w:numPr>
          <w:ilvl w:val="0"/>
          <w:numId w:val="4"/>
        </w:numPr>
        <w:rPr>
          <w:color w:val="000000" w:themeColor="text1"/>
        </w:rPr>
      </w:pPr>
      <w:bookmarkStart w:id="38" w:name="_Toc514004566"/>
      <w:r w:rsidRPr="007B431A">
        <w:rPr>
          <w:color w:val="000000" w:themeColor="text1"/>
        </w:rPr>
        <w:lastRenderedPageBreak/>
        <w:t>Conclusion and Recommendations</w:t>
      </w:r>
      <w:bookmarkEnd w:id="38"/>
    </w:p>
    <w:p w14:paraId="7EAF2DFB" w14:textId="77777777" w:rsidR="0055671B" w:rsidRDefault="0055671B" w:rsidP="0055671B">
      <w:pPr>
        <w:spacing w:line="360" w:lineRule="auto"/>
        <w:ind w:left="360"/>
        <w:jc w:val="both"/>
        <w:rPr>
          <w:rFonts w:ascii="Arial" w:hAnsi="Arial" w:cs="Arial"/>
        </w:rPr>
      </w:pPr>
    </w:p>
    <w:p w14:paraId="046143FF" w14:textId="74ABD249" w:rsidR="0055671B" w:rsidRPr="0055671B" w:rsidRDefault="0055671B" w:rsidP="0055671B">
      <w:pPr>
        <w:spacing w:line="360" w:lineRule="auto"/>
        <w:jc w:val="both"/>
        <w:rPr>
          <w:rFonts w:ascii="Arial" w:hAnsi="Arial" w:cs="Arial"/>
          <w:color w:val="000000" w:themeColor="text1"/>
        </w:rPr>
      </w:pPr>
      <w:r w:rsidRPr="0055671B">
        <w:rPr>
          <w:rFonts w:ascii="Arial" w:hAnsi="Arial" w:cs="Arial"/>
          <w:color w:val="000000" w:themeColor="text1"/>
        </w:rPr>
        <w:t>This chapter aims to provide an overall conclusion to the state of the private rental housing market based on the review of literature in Chapter 2 and primary research conducted and analysed in Chapter 4. It will summarise overall findings based on the objectives set, discuss limitations, and provide recommendations for any future research on the topic.</w:t>
      </w:r>
    </w:p>
    <w:p w14:paraId="0E196CDE" w14:textId="00724A88" w:rsidR="00177BF5" w:rsidRDefault="00177BF5" w:rsidP="00177BF5"/>
    <w:p w14:paraId="29E6DECC" w14:textId="35F6AA92" w:rsidR="00177BF5" w:rsidRPr="0055671B" w:rsidRDefault="0055671B" w:rsidP="0055671B">
      <w:pPr>
        <w:pStyle w:val="Heading2"/>
        <w:numPr>
          <w:ilvl w:val="1"/>
          <w:numId w:val="4"/>
        </w:numPr>
        <w:rPr>
          <w:rFonts w:ascii="Arial" w:hAnsi="Arial" w:cs="Arial"/>
          <w:b w:val="0"/>
          <w:color w:val="auto"/>
          <w:sz w:val="24"/>
          <w:szCs w:val="24"/>
        </w:rPr>
      </w:pPr>
      <w:bookmarkStart w:id="39" w:name="_Toc514004567"/>
      <w:r w:rsidRPr="0055671B">
        <w:rPr>
          <w:rFonts w:ascii="Arial" w:hAnsi="Arial" w:cs="Arial"/>
          <w:b w:val="0"/>
          <w:color w:val="auto"/>
          <w:sz w:val="24"/>
          <w:szCs w:val="24"/>
        </w:rPr>
        <w:t>Conclusion</w:t>
      </w:r>
      <w:bookmarkEnd w:id="39"/>
      <w:r w:rsidRPr="0055671B">
        <w:rPr>
          <w:rFonts w:ascii="Arial" w:hAnsi="Arial" w:cs="Arial"/>
          <w:b w:val="0"/>
          <w:color w:val="auto"/>
          <w:sz w:val="24"/>
          <w:szCs w:val="24"/>
        </w:rPr>
        <w:t xml:space="preserve"> </w:t>
      </w:r>
    </w:p>
    <w:p w14:paraId="68F3ABA3" w14:textId="77777777" w:rsidR="0055671B" w:rsidRDefault="0055671B" w:rsidP="0055671B"/>
    <w:p w14:paraId="6EC8E39A" w14:textId="44493DC9" w:rsidR="0055671B" w:rsidRDefault="0055671B" w:rsidP="0055671B">
      <w:pPr>
        <w:pStyle w:val="ListParagraph"/>
        <w:numPr>
          <w:ilvl w:val="2"/>
          <w:numId w:val="4"/>
        </w:numPr>
      </w:pPr>
      <w:r>
        <w:t xml:space="preserve">– </w:t>
      </w:r>
      <w:r w:rsidRPr="00AB160B">
        <w:rPr>
          <w:rFonts w:ascii="Arial" w:hAnsi="Arial" w:cs="Arial"/>
          <w:color w:val="000000" w:themeColor="text1"/>
        </w:rPr>
        <w:t>Objective 1</w:t>
      </w:r>
      <w:r>
        <w:t xml:space="preserve"> </w:t>
      </w:r>
    </w:p>
    <w:p w14:paraId="1907AE1C" w14:textId="77777777" w:rsidR="0055671B" w:rsidRPr="0055671B" w:rsidRDefault="0055671B" w:rsidP="0055671B">
      <w:pPr>
        <w:spacing w:line="360" w:lineRule="auto"/>
        <w:jc w:val="both"/>
        <w:rPr>
          <w:rFonts w:ascii="Arial" w:hAnsi="Arial" w:cs="Arial"/>
        </w:rPr>
      </w:pPr>
      <w:r w:rsidRPr="0055671B">
        <w:rPr>
          <w:rFonts w:ascii="Arial" w:hAnsi="Arial" w:cs="Arial"/>
        </w:rPr>
        <w:t xml:space="preserve">The </w:t>
      </w:r>
      <w:r w:rsidRPr="0055671B">
        <w:rPr>
          <w:rFonts w:ascii="Arial" w:hAnsi="Arial" w:cs="Arial"/>
          <w:color w:val="000000" w:themeColor="text1"/>
        </w:rPr>
        <w:t xml:space="preserve">first objective was to evaluate the origins &amp; development of the UK private sector housing market. The PRS started in the early 1900’s and following the world war one and two and due to the main devastations because of the war began the shaping of the PRS. The main factor contributing to the development of the PRS was the demand to build houses after the world war. The Labour party who were in governing power at the time ensured it would prioritise accommodation being built meaning that there was an increase in the PRS. From this time onwards there has been a constant fluxation in the demand and supply of rental properties which will be discussed in more detail in objective 2. This objective was important to determine the start of the PRS and give an insight of how it started out in the economy to be able to analyse where it is in </w:t>
      </w:r>
      <w:proofErr w:type="spellStart"/>
      <w:r w:rsidRPr="0055671B">
        <w:rPr>
          <w:rFonts w:ascii="Arial" w:hAnsi="Arial" w:cs="Arial"/>
          <w:color w:val="000000" w:themeColor="text1"/>
        </w:rPr>
        <w:t>todays</w:t>
      </w:r>
      <w:proofErr w:type="spellEnd"/>
      <w:r w:rsidRPr="0055671B">
        <w:rPr>
          <w:rFonts w:ascii="Arial" w:hAnsi="Arial" w:cs="Arial"/>
          <w:color w:val="000000" w:themeColor="text1"/>
        </w:rPr>
        <w:t xml:space="preserve"> economy. </w:t>
      </w:r>
    </w:p>
    <w:p w14:paraId="48D40E27" w14:textId="08B2B17E" w:rsidR="0055671B" w:rsidRDefault="0055671B" w:rsidP="0055671B">
      <w:pPr>
        <w:pStyle w:val="ListParagraph"/>
        <w:numPr>
          <w:ilvl w:val="2"/>
          <w:numId w:val="4"/>
        </w:numPr>
      </w:pPr>
      <w:r>
        <w:t xml:space="preserve">– </w:t>
      </w:r>
      <w:r w:rsidRPr="00AB160B">
        <w:rPr>
          <w:rFonts w:ascii="Arial" w:hAnsi="Arial" w:cs="Arial"/>
          <w:color w:val="000000" w:themeColor="text1"/>
        </w:rPr>
        <w:t>Objective 2</w:t>
      </w:r>
      <w:r>
        <w:t xml:space="preserve"> </w:t>
      </w:r>
    </w:p>
    <w:p w14:paraId="4A4FDB81" w14:textId="772B14D2" w:rsidR="0055671B" w:rsidRPr="0055671B" w:rsidRDefault="0055671B" w:rsidP="0055671B">
      <w:pPr>
        <w:spacing w:line="360" w:lineRule="auto"/>
        <w:jc w:val="both"/>
        <w:rPr>
          <w:rFonts w:ascii="Arial" w:hAnsi="Arial" w:cs="Arial"/>
          <w:color w:val="000000" w:themeColor="text1"/>
        </w:rPr>
      </w:pPr>
      <w:r w:rsidRPr="0055671B">
        <w:rPr>
          <w:rFonts w:ascii="Arial" w:hAnsi="Arial" w:cs="Arial"/>
          <w:color w:val="000000" w:themeColor="text1"/>
        </w:rPr>
        <w:t xml:space="preserve">The second objective was to identify the major factors affecting the UK private housing market. This is mainly made up the demand and supply factors surrounding the PRS. In all different economies the </w:t>
      </w:r>
      <w:proofErr w:type="spellStart"/>
      <w:r w:rsidRPr="0055671B">
        <w:rPr>
          <w:rFonts w:ascii="Arial" w:hAnsi="Arial" w:cs="Arial"/>
          <w:color w:val="000000" w:themeColor="text1"/>
        </w:rPr>
        <w:t>affects</w:t>
      </w:r>
      <w:proofErr w:type="spellEnd"/>
      <w:r w:rsidRPr="0055671B">
        <w:rPr>
          <w:rFonts w:ascii="Arial" w:hAnsi="Arial" w:cs="Arial"/>
          <w:color w:val="000000" w:themeColor="text1"/>
        </w:rPr>
        <w:t xml:space="preserve"> of supply and demand are very important. The main demand factors include mortgage interest rates, Income levels and unemployment, rise in population, divorce and marriage rates and customer confidence. Based on the primary research the most important factor was the mortgage interest rates and buy to let rates. Buy to let mortgages are key to the PRS industry and without these the economy would suffer. These rates change continually based on demand for properties and the supply at the time. Landlords are less sure about entering the rental market based on the vast differences in rates at any one time. Although there will always be a high demand for rental properties, it is a key element to deterring landlords from wanting to purchase a property with the outlook to rent it out. Again, it was important to establish this objective to understand how easily the market can change and what impact this can hav</w:t>
      </w:r>
      <w:r>
        <w:rPr>
          <w:rFonts w:ascii="Arial" w:hAnsi="Arial" w:cs="Arial"/>
          <w:color w:val="000000" w:themeColor="text1"/>
        </w:rPr>
        <w:t>e.</w:t>
      </w:r>
    </w:p>
    <w:p w14:paraId="7E7D6C7E" w14:textId="309567C4" w:rsidR="0055671B" w:rsidRPr="00AB160B" w:rsidRDefault="0055671B" w:rsidP="0055671B">
      <w:pPr>
        <w:pStyle w:val="ListParagraph"/>
        <w:numPr>
          <w:ilvl w:val="2"/>
          <w:numId w:val="4"/>
        </w:numPr>
        <w:rPr>
          <w:rFonts w:ascii="Arial" w:hAnsi="Arial" w:cs="Arial"/>
          <w:color w:val="000000" w:themeColor="text1"/>
        </w:rPr>
      </w:pPr>
      <w:r w:rsidRPr="00AB160B">
        <w:rPr>
          <w:rFonts w:ascii="Arial" w:hAnsi="Arial" w:cs="Arial"/>
          <w:color w:val="000000" w:themeColor="text1"/>
        </w:rPr>
        <w:lastRenderedPageBreak/>
        <w:t xml:space="preserve">– Objective 3 </w:t>
      </w:r>
    </w:p>
    <w:p w14:paraId="0DE81951" w14:textId="77777777" w:rsidR="0055671B" w:rsidRPr="0055671B" w:rsidRDefault="0055671B" w:rsidP="0055671B">
      <w:pPr>
        <w:spacing w:after="200" w:line="360" w:lineRule="auto"/>
        <w:jc w:val="both"/>
        <w:rPr>
          <w:rFonts w:ascii="Arial" w:hAnsi="Arial" w:cs="Arial"/>
          <w:color w:val="000000" w:themeColor="text1"/>
        </w:rPr>
      </w:pPr>
      <w:r w:rsidRPr="0055671B">
        <w:rPr>
          <w:rFonts w:ascii="Arial" w:hAnsi="Arial" w:cs="Arial"/>
          <w:color w:val="000000" w:themeColor="text1"/>
        </w:rPr>
        <w:t xml:space="preserve">The third objective was to make recommendations to property owners and tenants on the way forward for the private sector housing market. For this objective research that has been conducted by other sources in Chapter 2 as well as primary research analysis in Chapter 4 show that there are many advantages and disadvantages of being a tenant. This information is important to make the recommendations in 5.4. Both studies show that financial implications for both landlords and tenants are a main factor in their decisions to rent and let properties. As the recommendations are mainly aimed towards landlords, this will be the basis of this section. The main advantages for landlords to let their properties are cash flow and investment opportunities and the disadvantages are legislation changes and tax costs/changes. As these are the most important factors, it is important to provide recommendations about these to offer a way forward for the market. </w:t>
      </w:r>
    </w:p>
    <w:p w14:paraId="6EBAA0AB" w14:textId="0D5CBFF5" w:rsidR="0055671B" w:rsidRDefault="0055671B" w:rsidP="0055671B">
      <w:pPr>
        <w:pStyle w:val="Heading2"/>
        <w:numPr>
          <w:ilvl w:val="1"/>
          <w:numId w:val="4"/>
        </w:numPr>
        <w:rPr>
          <w:rFonts w:ascii="Arial" w:hAnsi="Arial" w:cs="Arial"/>
          <w:b w:val="0"/>
          <w:color w:val="auto"/>
          <w:sz w:val="24"/>
          <w:szCs w:val="24"/>
        </w:rPr>
      </w:pPr>
      <w:bookmarkStart w:id="40" w:name="_Toc514004568"/>
      <w:r>
        <w:rPr>
          <w:rFonts w:ascii="Arial" w:hAnsi="Arial" w:cs="Arial"/>
          <w:b w:val="0"/>
          <w:color w:val="auto"/>
          <w:sz w:val="24"/>
          <w:szCs w:val="24"/>
        </w:rPr>
        <w:t>Limitation of study</w:t>
      </w:r>
      <w:bookmarkEnd w:id="40"/>
      <w:r>
        <w:rPr>
          <w:rFonts w:ascii="Arial" w:hAnsi="Arial" w:cs="Arial"/>
          <w:b w:val="0"/>
          <w:color w:val="auto"/>
          <w:sz w:val="24"/>
          <w:szCs w:val="24"/>
        </w:rPr>
        <w:t xml:space="preserve"> </w:t>
      </w:r>
    </w:p>
    <w:p w14:paraId="3A3CDDF7" w14:textId="4C1C1CE7" w:rsidR="0055671B" w:rsidRDefault="0055671B" w:rsidP="0055671B"/>
    <w:p w14:paraId="62DD41B1" w14:textId="77777777" w:rsidR="0055671B" w:rsidRDefault="0055671B" w:rsidP="0055671B">
      <w:pPr>
        <w:spacing w:after="200" w:line="360" w:lineRule="auto"/>
        <w:jc w:val="both"/>
        <w:rPr>
          <w:rFonts w:ascii="Arial" w:hAnsi="Arial" w:cs="Arial"/>
          <w:color w:val="000000" w:themeColor="text1"/>
        </w:rPr>
      </w:pPr>
      <w:r>
        <w:rPr>
          <w:rFonts w:ascii="Arial" w:hAnsi="Arial" w:cs="Arial"/>
          <w:color w:val="000000" w:themeColor="text1"/>
        </w:rPr>
        <w:t xml:space="preserve">With any form of research there are always certain limitation that need to be considered. In this case the limitation of the study was time, experience, and costs. The research was carried out by a student at university rather than an experienced researcher. This could limit the ability to provide a professional questionnaire. The period used in this research paper was approximately 7-10 days therefore only a limited amount of responses was collected. It is very likely that the results do not provide a true representation of the overall market, due to the vast amount of research that has already been conducted however has served a purpose for this paper. Cost is also another limitation as should there have been a financial incentive, more responses could have been collected as additional individuals could have provided the survey in many locations giving a broader scope of research respondents as well as more results to be analysed. The survey was only used within one office and the participants were accidental based on who attended the office with the time given. The questionnaire was provided and responded to within the office therefore there is a possibility of bias and individuals being identified rather than being anonymous. </w:t>
      </w:r>
    </w:p>
    <w:p w14:paraId="6D8DB164" w14:textId="77777777" w:rsidR="0055671B" w:rsidRPr="0055671B" w:rsidRDefault="0055671B" w:rsidP="0055671B"/>
    <w:p w14:paraId="75BCEA95" w14:textId="5D2E138B" w:rsidR="0055671B" w:rsidRDefault="0055671B" w:rsidP="0055671B">
      <w:pPr>
        <w:pStyle w:val="Heading2"/>
        <w:numPr>
          <w:ilvl w:val="1"/>
          <w:numId w:val="4"/>
        </w:numPr>
        <w:rPr>
          <w:rFonts w:ascii="Arial" w:hAnsi="Arial" w:cs="Arial"/>
          <w:b w:val="0"/>
          <w:color w:val="auto"/>
          <w:sz w:val="24"/>
          <w:szCs w:val="24"/>
        </w:rPr>
      </w:pPr>
      <w:bookmarkStart w:id="41" w:name="_Toc514004569"/>
      <w:r w:rsidRPr="0055671B">
        <w:rPr>
          <w:rFonts w:ascii="Arial" w:hAnsi="Arial" w:cs="Arial"/>
          <w:b w:val="0"/>
          <w:color w:val="auto"/>
          <w:sz w:val="24"/>
          <w:szCs w:val="24"/>
        </w:rPr>
        <w:t>Recommendations for future research</w:t>
      </w:r>
      <w:bookmarkEnd w:id="41"/>
    </w:p>
    <w:p w14:paraId="798A7A7C" w14:textId="77777777" w:rsidR="0055671B" w:rsidRDefault="0055671B" w:rsidP="0055671B">
      <w:pPr>
        <w:spacing w:after="200" w:line="360" w:lineRule="auto"/>
        <w:jc w:val="both"/>
        <w:rPr>
          <w:rFonts w:ascii="Arial" w:hAnsi="Arial" w:cs="Arial"/>
          <w:color w:val="000000" w:themeColor="text1"/>
        </w:rPr>
      </w:pPr>
    </w:p>
    <w:p w14:paraId="2791BD9E" w14:textId="62EB578C" w:rsidR="0055671B" w:rsidRPr="0055671B" w:rsidRDefault="0055671B" w:rsidP="0055671B">
      <w:pPr>
        <w:spacing w:after="200" w:line="360" w:lineRule="auto"/>
        <w:jc w:val="both"/>
        <w:rPr>
          <w:rFonts w:ascii="Arial" w:hAnsi="Arial" w:cs="Arial"/>
          <w:color w:val="000000" w:themeColor="text1"/>
        </w:rPr>
      </w:pPr>
      <w:r w:rsidRPr="0055671B">
        <w:rPr>
          <w:rFonts w:ascii="Arial" w:hAnsi="Arial" w:cs="Arial"/>
          <w:color w:val="000000" w:themeColor="text1"/>
        </w:rPr>
        <w:t xml:space="preserve">As mentioned in 5.2 there are certain limitations to the study that has been carried out. The first recommendation for any future research on this topic would be to expand the study to a larger audience such as various branches and targeting events where landlord and tenants would be attending. The results could be analysed in more depth and the data is likely to be </w:t>
      </w:r>
      <w:r w:rsidRPr="0055671B">
        <w:rPr>
          <w:rFonts w:ascii="Arial" w:hAnsi="Arial" w:cs="Arial"/>
          <w:color w:val="000000" w:themeColor="text1"/>
        </w:rPr>
        <w:lastRenderedPageBreak/>
        <w:t xml:space="preserve">more reliable. An additional recommendation would be to discuss the research topic with a management agent who deal with tenants and landlords daily. This research did not consider the points of view of letting and management agents who know the rights and responsibilities of each party and are licensed. They could have provided in insight to a different point of view. </w:t>
      </w:r>
    </w:p>
    <w:p w14:paraId="4BB09915" w14:textId="77777777" w:rsidR="0055671B" w:rsidRPr="0055671B" w:rsidRDefault="0055671B" w:rsidP="0055671B"/>
    <w:p w14:paraId="2D2E7512" w14:textId="76902942" w:rsidR="0055671B" w:rsidRPr="0055671B" w:rsidRDefault="0055671B" w:rsidP="0055671B">
      <w:pPr>
        <w:pStyle w:val="Heading2"/>
        <w:numPr>
          <w:ilvl w:val="1"/>
          <w:numId w:val="4"/>
        </w:numPr>
        <w:rPr>
          <w:rFonts w:ascii="Arial" w:hAnsi="Arial" w:cs="Arial"/>
          <w:b w:val="0"/>
          <w:color w:val="auto"/>
          <w:sz w:val="24"/>
          <w:szCs w:val="24"/>
        </w:rPr>
      </w:pPr>
      <w:bookmarkStart w:id="42" w:name="_Toc514004570"/>
      <w:r w:rsidRPr="0055671B">
        <w:rPr>
          <w:rFonts w:ascii="Arial" w:hAnsi="Arial" w:cs="Arial"/>
          <w:b w:val="0"/>
          <w:color w:val="auto"/>
          <w:sz w:val="24"/>
          <w:szCs w:val="24"/>
        </w:rPr>
        <w:t>Recommendation for the future of the Private Rental Sector</w:t>
      </w:r>
      <w:bookmarkEnd w:id="42"/>
    </w:p>
    <w:p w14:paraId="7A813C6B" w14:textId="77777777" w:rsidR="0055671B" w:rsidRDefault="0055671B" w:rsidP="0055671B">
      <w:pPr>
        <w:ind w:left="360"/>
      </w:pPr>
    </w:p>
    <w:p w14:paraId="7CEF05D9" w14:textId="77777777" w:rsidR="0055671B" w:rsidRDefault="0055671B" w:rsidP="0055671B">
      <w:pPr>
        <w:tabs>
          <w:tab w:val="left" w:pos="6614"/>
        </w:tabs>
        <w:spacing w:after="200" w:line="360" w:lineRule="auto"/>
        <w:jc w:val="both"/>
        <w:rPr>
          <w:rFonts w:ascii="Arial" w:hAnsi="Arial" w:cs="Arial"/>
          <w:color w:val="000000" w:themeColor="text1"/>
        </w:rPr>
      </w:pPr>
      <w:r>
        <w:rPr>
          <w:rFonts w:ascii="Arial" w:hAnsi="Arial" w:cs="Arial"/>
          <w:color w:val="000000" w:themeColor="text1"/>
        </w:rPr>
        <w:t xml:space="preserve">Based on the primary research conducted in addition to the research already completed, there are a few key elements and patterns which provide a good basis for recommendations for the future of the UK rental market. </w:t>
      </w:r>
    </w:p>
    <w:p w14:paraId="78C04E2A" w14:textId="77777777" w:rsidR="0055671B" w:rsidRDefault="0055671B" w:rsidP="0055671B">
      <w:pPr>
        <w:tabs>
          <w:tab w:val="left" w:pos="6614"/>
        </w:tabs>
        <w:spacing w:after="200" w:line="360" w:lineRule="auto"/>
        <w:jc w:val="both"/>
        <w:rPr>
          <w:rFonts w:ascii="Arial" w:hAnsi="Arial" w:cs="Arial"/>
          <w:color w:val="000000" w:themeColor="text1"/>
        </w:rPr>
      </w:pPr>
      <w:r>
        <w:rPr>
          <w:rFonts w:ascii="Arial" w:hAnsi="Arial" w:cs="Arial"/>
          <w:color w:val="000000" w:themeColor="text1"/>
        </w:rPr>
        <w:t xml:space="preserve">The tax changes are clearly an important factor resulting in landlords having to make drastic decisions regarding the future of their properties. This is currently affecting the supply and demand of houses within the PRS as many landlords feel they are being forced to sell their properties as it is not profitable for them any longer.  It is recommended that a landlord who has a portfolio of properties should be given a certain benefit on the tax relief should they have a certain amount of properties or alternatively due to the different rental indexes across the UK once a certain profitability rate is met. This could either be a certain rebate on tax or an exemption after a certain amount.  Additionally, this could encourage landlords not to sell their properties immediately and should they be closer to the limit set, potential for more properties to be purchased if there will be a benefit at the end. </w:t>
      </w:r>
    </w:p>
    <w:p w14:paraId="048396AD" w14:textId="77777777" w:rsidR="0055671B" w:rsidRDefault="0055671B" w:rsidP="0055671B">
      <w:pPr>
        <w:tabs>
          <w:tab w:val="left" w:pos="6614"/>
        </w:tabs>
        <w:spacing w:after="200" w:line="360" w:lineRule="auto"/>
        <w:jc w:val="both"/>
        <w:rPr>
          <w:rFonts w:ascii="Arial" w:hAnsi="Arial" w:cs="Arial"/>
          <w:color w:val="000000" w:themeColor="text1"/>
        </w:rPr>
      </w:pPr>
      <w:r>
        <w:rPr>
          <w:rFonts w:ascii="Arial" w:hAnsi="Arial" w:cs="Arial"/>
          <w:color w:val="000000" w:themeColor="text1"/>
        </w:rPr>
        <w:t xml:space="preserve">It can also be seen that with legislation changes this is more likely to affect landlords rather than tenants as there is quite a bit of uncertainly around the financial future for landlords within the private rental sector. There needs to be a balanced approach to any changes because of Brexit or mortgage rates </w:t>
      </w:r>
      <w:proofErr w:type="spellStart"/>
      <w:r>
        <w:rPr>
          <w:rFonts w:ascii="Arial" w:hAnsi="Arial" w:cs="Arial"/>
          <w:color w:val="000000" w:themeColor="text1"/>
        </w:rPr>
        <w:t>t</w:t>
      </w:r>
      <w:proofErr w:type="spellEnd"/>
      <w:r>
        <w:rPr>
          <w:rFonts w:ascii="Arial" w:hAnsi="Arial" w:cs="Arial"/>
          <w:color w:val="000000" w:themeColor="text1"/>
        </w:rPr>
        <w:t xml:space="preserve"> support future growth. If this is not the case the country could spiral into another financial crisis. Majority of people within the UK need to rent a property at some point in their lives and any turmoil around this could really jeopardise the future of the PRS. </w:t>
      </w:r>
    </w:p>
    <w:p w14:paraId="4738103D" w14:textId="77777777" w:rsidR="0055671B" w:rsidRDefault="0055671B" w:rsidP="0055671B">
      <w:pPr>
        <w:tabs>
          <w:tab w:val="left" w:pos="6614"/>
        </w:tabs>
        <w:spacing w:after="200" w:line="360" w:lineRule="auto"/>
        <w:jc w:val="both"/>
        <w:rPr>
          <w:rFonts w:ascii="Arial" w:hAnsi="Arial" w:cs="Arial"/>
          <w:color w:val="000000" w:themeColor="text1"/>
        </w:rPr>
      </w:pPr>
    </w:p>
    <w:p w14:paraId="4CD3C023" w14:textId="77777777" w:rsidR="0055671B" w:rsidRDefault="0055671B" w:rsidP="0055671B">
      <w:pPr>
        <w:tabs>
          <w:tab w:val="left" w:pos="6614"/>
        </w:tabs>
        <w:spacing w:after="200" w:line="360" w:lineRule="auto"/>
        <w:jc w:val="both"/>
        <w:rPr>
          <w:rFonts w:ascii="Arial" w:hAnsi="Arial" w:cs="Arial"/>
          <w:color w:val="000000" w:themeColor="text1"/>
        </w:rPr>
      </w:pPr>
    </w:p>
    <w:p w14:paraId="727EDF98" w14:textId="77777777" w:rsidR="0055671B" w:rsidRDefault="0055671B" w:rsidP="0055671B">
      <w:pPr>
        <w:tabs>
          <w:tab w:val="left" w:pos="6614"/>
        </w:tabs>
        <w:spacing w:after="200" w:line="360" w:lineRule="auto"/>
        <w:jc w:val="both"/>
        <w:rPr>
          <w:rFonts w:ascii="Arial" w:hAnsi="Arial" w:cs="Arial"/>
          <w:color w:val="000000" w:themeColor="text1"/>
        </w:rPr>
      </w:pPr>
    </w:p>
    <w:p w14:paraId="1D4177C8" w14:textId="77777777" w:rsidR="0055671B" w:rsidRPr="0055671B" w:rsidRDefault="0055671B" w:rsidP="0055671B"/>
    <w:p w14:paraId="5D36126D" w14:textId="63E30BAF" w:rsidR="007B431A" w:rsidRDefault="007B431A" w:rsidP="007B431A">
      <w:pPr>
        <w:pStyle w:val="Heading1"/>
        <w:numPr>
          <w:ilvl w:val="0"/>
          <w:numId w:val="4"/>
        </w:numPr>
        <w:rPr>
          <w:color w:val="auto"/>
        </w:rPr>
      </w:pPr>
      <w:bookmarkStart w:id="43" w:name="_Toc514004571"/>
      <w:r w:rsidRPr="004A5490">
        <w:rPr>
          <w:color w:val="auto"/>
        </w:rPr>
        <w:lastRenderedPageBreak/>
        <w:t>References</w:t>
      </w:r>
      <w:bookmarkEnd w:id="43"/>
      <w:r w:rsidRPr="004A5490">
        <w:rPr>
          <w:color w:val="auto"/>
        </w:rPr>
        <w:t xml:space="preserve"> </w:t>
      </w:r>
    </w:p>
    <w:sdt>
      <w:sdtPr>
        <w:rPr>
          <w:rFonts w:asciiTheme="minorHAnsi" w:eastAsiaTheme="minorHAnsi" w:hAnsiTheme="minorHAnsi" w:cstheme="minorBidi"/>
          <w:color w:val="auto"/>
          <w:sz w:val="22"/>
          <w:szCs w:val="22"/>
        </w:rPr>
        <w:id w:val="-1382322330"/>
        <w:docPartObj>
          <w:docPartGallery w:val="Bibliographies"/>
          <w:docPartUnique/>
        </w:docPartObj>
      </w:sdtPr>
      <w:sdtContent>
        <w:p w14:paraId="2BAC9879" w14:textId="7BF27C9B" w:rsidR="00D1785C" w:rsidRDefault="00D1785C">
          <w:pPr>
            <w:pStyle w:val="Heading1"/>
          </w:pPr>
        </w:p>
        <w:sdt>
          <w:sdtPr>
            <w:id w:val="-573587230"/>
            <w:bibliography/>
          </w:sdtPr>
          <w:sdtContent>
            <w:p w14:paraId="4A320783" w14:textId="77777777" w:rsidR="00AB160B" w:rsidRDefault="00D1785C" w:rsidP="00AB160B">
              <w:pPr>
                <w:pStyle w:val="Bibliography"/>
                <w:rPr>
                  <w:noProof/>
                  <w:sz w:val="24"/>
                  <w:szCs w:val="24"/>
                </w:rPr>
              </w:pPr>
              <w:r>
                <w:fldChar w:fldCharType="begin"/>
              </w:r>
              <w:r>
                <w:instrText xml:space="preserve"> BIBLIOGRAPHY </w:instrText>
              </w:r>
              <w:r>
                <w:fldChar w:fldCharType="separate"/>
              </w:r>
              <w:r w:rsidR="00AB160B">
                <w:rPr>
                  <w:noProof/>
                </w:rPr>
                <w:t xml:space="preserve">Amadeo, K., 2018. </w:t>
              </w:r>
              <w:r w:rsidR="00AB160B">
                <w:rPr>
                  <w:i/>
                  <w:iCs/>
                  <w:noProof/>
                </w:rPr>
                <w:t xml:space="preserve">11 Causes of Economic Recession. </w:t>
              </w:r>
              <w:r w:rsidR="00AB160B">
                <w:rPr>
                  <w:noProof/>
                </w:rPr>
                <w:t xml:space="preserve">[Online] </w:t>
              </w:r>
              <w:r w:rsidR="00AB160B">
                <w:rPr>
                  <w:noProof/>
                </w:rPr>
                <w:br/>
                <w:t xml:space="preserve">Available at: </w:t>
              </w:r>
              <w:r w:rsidR="00AB160B">
                <w:rPr>
                  <w:noProof/>
                  <w:u w:val="single"/>
                </w:rPr>
                <w:t>https://www.thebalance.com/causes-of-economic-recession-3306010</w:t>
              </w:r>
              <w:r w:rsidR="00AB160B">
                <w:rPr>
                  <w:noProof/>
                </w:rPr>
                <w:br/>
                <w:t>[Accessed April 1 March 2018].</w:t>
              </w:r>
            </w:p>
            <w:p w14:paraId="7C57036E" w14:textId="77777777" w:rsidR="00AB160B" w:rsidRDefault="00AB160B" w:rsidP="00AB160B">
              <w:pPr>
                <w:pStyle w:val="Bibliography"/>
                <w:rPr>
                  <w:noProof/>
                </w:rPr>
              </w:pPr>
              <w:r>
                <w:rPr>
                  <w:noProof/>
                </w:rPr>
                <w:t xml:space="preserve">Amadeo, K., 2018. </w:t>
              </w:r>
              <w:r>
                <w:rPr>
                  <w:i/>
                  <w:iCs/>
                  <w:noProof/>
                </w:rPr>
                <w:t xml:space="preserve">The Balance - The 2008 Financial Crisis. </w:t>
              </w:r>
              <w:r>
                <w:rPr>
                  <w:noProof/>
                </w:rPr>
                <w:t xml:space="preserve">[Online] </w:t>
              </w:r>
              <w:r>
                <w:rPr>
                  <w:noProof/>
                </w:rPr>
                <w:br/>
                <w:t xml:space="preserve">Available at: </w:t>
              </w:r>
              <w:r>
                <w:rPr>
                  <w:noProof/>
                  <w:u w:val="single"/>
                </w:rPr>
                <w:t>https://www.thebalance.com/2008-financial-crisis-3305679</w:t>
              </w:r>
              <w:r>
                <w:rPr>
                  <w:noProof/>
                </w:rPr>
                <w:br/>
                <w:t>[Accessed 23 March 2018].</w:t>
              </w:r>
            </w:p>
            <w:p w14:paraId="312B80CF" w14:textId="77777777" w:rsidR="00AB160B" w:rsidRDefault="00AB160B" w:rsidP="00AB160B">
              <w:pPr>
                <w:pStyle w:val="Bibliography"/>
                <w:rPr>
                  <w:noProof/>
                </w:rPr>
              </w:pPr>
              <w:r>
                <w:rPr>
                  <w:noProof/>
                </w:rPr>
                <w:t xml:space="preserve">AXA , 2017. </w:t>
              </w:r>
              <w:r>
                <w:rPr>
                  <w:i/>
                  <w:iCs/>
                  <w:noProof/>
                </w:rPr>
                <w:t xml:space="preserve">How renting differs across Scotland, England and Wales. </w:t>
              </w:r>
              <w:r>
                <w:rPr>
                  <w:noProof/>
                </w:rPr>
                <w:t xml:space="preserve">[Online] </w:t>
              </w:r>
              <w:r>
                <w:rPr>
                  <w:noProof/>
                </w:rPr>
                <w:br/>
                <w:t xml:space="preserve">Available at: </w:t>
              </w:r>
              <w:r>
                <w:rPr>
                  <w:noProof/>
                  <w:u w:val="single"/>
                </w:rPr>
                <w:t>https://www.axa.co.uk/insurance/business/residential-landlord-insurance/how-renting-differs-UK/</w:t>
              </w:r>
              <w:r>
                <w:rPr>
                  <w:noProof/>
                </w:rPr>
                <w:br/>
                <w:t>[Accessed 27 March 2018].</w:t>
              </w:r>
            </w:p>
            <w:p w14:paraId="6CF943C3" w14:textId="77777777" w:rsidR="00AB160B" w:rsidRDefault="00AB160B" w:rsidP="00AB160B">
              <w:pPr>
                <w:pStyle w:val="Bibliography"/>
                <w:rPr>
                  <w:noProof/>
                </w:rPr>
              </w:pPr>
              <w:r>
                <w:rPr>
                  <w:noProof/>
                </w:rPr>
                <w:t xml:space="preserve">Bank of England, n.d. </w:t>
              </w:r>
              <w:r>
                <w:rPr>
                  <w:i/>
                  <w:iCs/>
                  <w:noProof/>
                </w:rPr>
                <w:t xml:space="preserve">Statistical Interactive Database - official Bank Rate history. </w:t>
              </w:r>
              <w:r>
                <w:rPr>
                  <w:noProof/>
                </w:rPr>
                <w:t xml:space="preserve">[Online] </w:t>
              </w:r>
              <w:r>
                <w:rPr>
                  <w:noProof/>
                </w:rPr>
                <w:br/>
                <w:t xml:space="preserve">Available at: </w:t>
              </w:r>
              <w:r>
                <w:rPr>
                  <w:noProof/>
                  <w:u w:val="single"/>
                </w:rPr>
                <w:t xml:space="preserve">http://www.bankofengland.co.uk/boeapps/iadb/Repo.asp </w:t>
              </w:r>
              <w:r>
                <w:rPr>
                  <w:noProof/>
                </w:rPr>
                <w:br/>
                <w:t>[Accessed 25 March 2018].</w:t>
              </w:r>
            </w:p>
            <w:p w14:paraId="31A98361" w14:textId="77777777" w:rsidR="00AB160B" w:rsidRDefault="00AB160B" w:rsidP="00AB160B">
              <w:pPr>
                <w:pStyle w:val="Bibliography"/>
                <w:rPr>
                  <w:noProof/>
                </w:rPr>
              </w:pPr>
              <w:r>
                <w:rPr>
                  <w:noProof/>
                </w:rPr>
                <w:t xml:space="preserve">BBC , n.d. </w:t>
              </w:r>
              <w:r>
                <w:rPr>
                  <w:i/>
                  <w:iCs/>
                  <w:noProof/>
                </w:rPr>
                <w:t xml:space="preserve">1992: UK crashes out of ERM. </w:t>
              </w:r>
              <w:r>
                <w:rPr>
                  <w:noProof/>
                </w:rPr>
                <w:t xml:space="preserve">[Online] </w:t>
              </w:r>
              <w:r>
                <w:rPr>
                  <w:noProof/>
                </w:rPr>
                <w:br/>
                <w:t xml:space="preserve">Available at: </w:t>
              </w:r>
              <w:r>
                <w:rPr>
                  <w:noProof/>
                  <w:u w:val="single"/>
                </w:rPr>
                <w:t>http://news.bbc.co.uk/onthisday/hi/dates/stories/september/16/newsid_2519000/2519013.stm</w:t>
              </w:r>
              <w:r>
                <w:rPr>
                  <w:noProof/>
                </w:rPr>
                <w:br/>
                <w:t>[Accessed 1 April 2018].</w:t>
              </w:r>
            </w:p>
            <w:p w14:paraId="4F21FDAC" w14:textId="77777777" w:rsidR="00AB160B" w:rsidRDefault="00AB160B" w:rsidP="00AB160B">
              <w:pPr>
                <w:pStyle w:val="Bibliography"/>
                <w:rPr>
                  <w:noProof/>
                </w:rPr>
              </w:pPr>
              <w:r>
                <w:rPr>
                  <w:noProof/>
                </w:rPr>
                <w:t xml:space="preserve">BBC News , 2013. </w:t>
              </w:r>
              <w:r>
                <w:rPr>
                  <w:i/>
                  <w:iCs/>
                  <w:noProof/>
                </w:rPr>
                <w:t xml:space="preserve">Viewpoints: How did Margaret Thatcher change Britain?. </w:t>
              </w:r>
              <w:r>
                <w:rPr>
                  <w:noProof/>
                </w:rPr>
                <w:t xml:space="preserve">[Online] </w:t>
              </w:r>
              <w:r>
                <w:rPr>
                  <w:noProof/>
                </w:rPr>
                <w:br/>
                <w:t xml:space="preserve">Available at: </w:t>
              </w:r>
              <w:r>
                <w:rPr>
                  <w:noProof/>
                  <w:u w:val="single"/>
                </w:rPr>
                <w:t>http://www.bbc.co.uk/news/uk-politics-22076774</w:t>
              </w:r>
              <w:r>
                <w:rPr>
                  <w:noProof/>
                </w:rPr>
                <w:br/>
                <w:t>[Accessed 6 May 2018].</w:t>
              </w:r>
            </w:p>
            <w:p w14:paraId="660D9CBA" w14:textId="77777777" w:rsidR="00AB160B" w:rsidRDefault="00AB160B" w:rsidP="00AB160B">
              <w:pPr>
                <w:pStyle w:val="Bibliography"/>
                <w:rPr>
                  <w:noProof/>
                </w:rPr>
              </w:pPr>
              <w:r>
                <w:rPr>
                  <w:noProof/>
                </w:rPr>
                <w:t xml:space="preserve">BBC News , 2017. </w:t>
              </w:r>
              <w:r>
                <w:rPr>
                  <w:i/>
                  <w:iCs/>
                  <w:noProof/>
                </w:rPr>
                <w:t xml:space="preserve">UK Unemployment falls to new 42-year low. </w:t>
              </w:r>
              <w:r>
                <w:rPr>
                  <w:noProof/>
                </w:rPr>
                <w:t xml:space="preserve">[Online] </w:t>
              </w:r>
              <w:r>
                <w:rPr>
                  <w:noProof/>
                </w:rPr>
                <w:br/>
                <w:t xml:space="preserve">Available at: </w:t>
              </w:r>
              <w:r>
                <w:rPr>
                  <w:noProof/>
                  <w:u w:val="single"/>
                </w:rPr>
                <w:t>http://www.bbc.co.uk/news/business-40947087</w:t>
              </w:r>
              <w:r>
                <w:rPr>
                  <w:noProof/>
                </w:rPr>
                <w:br/>
                <w:t>[Accessed 25 March 2018].</w:t>
              </w:r>
            </w:p>
            <w:p w14:paraId="33428554" w14:textId="77777777" w:rsidR="00AB160B" w:rsidRDefault="00AB160B" w:rsidP="00AB160B">
              <w:pPr>
                <w:pStyle w:val="Bibliography"/>
                <w:rPr>
                  <w:noProof/>
                </w:rPr>
              </w:pPr>
              <w:r>
                <w:rPr>
                  <w:noProof/>
                </w:rPr>
                <w:t xml:space="preserve">Bram, T., 2010. </w:t>
              </w:r>
              <w:r>
                <w:rPr>
                  <w:i/>
                  <w:iCs/>
                  <w:noProof/>
                </w:rPr>
                <w:t xml:space="preserve">Beyond Your House: The Biggest Purchases We Make. </w:t>
              </w:r>
              <w:r>
                <w:rPr>
                  <w:noProof/>
                </w:rPr>
                <w:t xml:space="preserve">[Online] </w:t>
              </w:r>
              <w:r>
                <w:rPr>
                  <w:noProof/>
                </w:rPr>
                <w:br/>
                <w:t xml:space="preserve">Available at: </w:t>
              </w:r>
              <w:r>
                <w:rPr>
                  <w:noProof/>
                  <w:u w:val="single"/>
                </w:rPr>
                <w:t>http://moneyning.com/money-management/beyond-your-house-the-biggest-purchases-we-make/#comments</w:t>
              </w:r>
              <w:r>
                <w:rPr>
                  <w:noProof/>
                </w:rPr>
                <w:br/>
                <w:t>[Accessed 26 March 2018].</w:t>
              </w:r>
            </w:p>
            <w:p w14:paraId="1A01C7BA" w14:textId="77777777" w:rsidR="00AB160B" w:rsidRDefault="00AB160B" w:rsidP="00AB160B">
              <w:pPr>
                <w:pStyle w:val="Bibliography"/>
                <w:rPr>
                  <w:noProof/>
                </w:rPr>
              </w:pPr>
              <w:r>
                <w:rPr>
                  <w:noProof/>
                </w:rPr>
                <w:t xml:space="preserve">Burns, C., 2018. </w:t>
              </w:r>
              <w:r>
                <w:rPr>
                  <w:i/>
                  <w:iCs/>
                  <w:noProof/>
                </w:rPr>
                <w:t xml:space="preserve">Renting Is Not Dead Money - Owning Your Own Home At 25 Is A Mistake. </w:t>
              </w:r>
              <w:r>
                <w:rPr>
                  <w:noProof/>
                </w:rPr>
                <w:t xml:space="preserve">[Online] </w:t>
              </w:r>
              <w:r>
                <w:rPr>
                  <w:noProof/>
                </w:rPr>
                <w:br/>
                <w:t xml:space="preserve">Available at: </w:t>
              </w:r>
              <w:r>
                <w:rPr>
                  <w:noProof/>
                  <w:u w:val="single"/>
                </w:rPr>
                <w:t>https://www.huffingtonpost.co.uk/charlotte-burns/renting-is-not-dead-money_b_14634708.html</w:t>
              </w:r>
              <w:r>
                <w:rPr>
                  <w:noProof/>
                </w:rPr>
                <w:br/>
                <w:t>[Accessed 5 May 2018].</w:t>
              </w:r>
            </w:p>
            <w:p w14:paraId="5157E6BD" w14:textId="77777777" w:rsidR="00AB160B" w:rsidRDefault="00AB160B" w:rsidP="00AB160B">
              <w:pPr>
                <w:pStyle w:val="Bibliography"/>
                <w:rPr>
                  <w:noProof/>
                </w:rPr>
              </w:pPr>
              <w:r>
                <w:rPr>
                  <w:noProof/>
                </w:rPr>
                <w:t xml:space="preserve">Bush, T., 2016. </w:t>
              </w:r>
              <w:r>
                <w:rPr>
                  <w:i/>
                  <w:iCs/>
                  <w:noProof/>
                </w:rPr>
                <w:t xml:space="preserve">What Is ‘Supply and Demand’ in Business?. </w:t>
              </w:r>
              <w:r>
                <w:rPr>
                  <w:noProof/>
                </w:rPr>
                <w:t xml:space="preserve">[Online] </w:t>
              </w:r>
              <w:r>
                <w:rPr>
                  <w:noProof/>
                </w:rPr>
                <w:br/>
                <w:t xml:space="preserve">Available at: </w:t>
              </w:r>
              <w:r>
                <w:rPr>
                  <w:noProof/>
                  <w:u w:val="single"/>
                </w:rPr>
                <w:t>http://pestleanalysis.com/supply-and-demand-in-business/</w:t>
              </w:r>
              <w:r>
                <w:rPr>
                  <w:noProof/>
                </w:rPr>
                <w:br/>
                <w:t>[Accessed 25 March 2018].</w:t>
              </w:r>
            </w:p>
            <w:p w14:paraId="343BB508" w14:textId="77777777" w:rsidR="00AB160B" w:rsidRDefault="00AB160B" w:rsidP="00AB160B">
              <w:pPr>
                <w:pStyle w:val="Bibliography"/>
                <w:rPr>
                  <w:noProof/>
                </w:rPr>
              </w:pPr>
              <w:r>
                <w:rPr>
                  <w:noProof/>
                </w:rPr>
                <w:t xml:space="preserve">Canocchi, C., 2015. </w:t>
              </w:r>
              <w:r>
                <w:rPr>
                  <w:i/>
                  <w:iCs/>
                  <w:noProof/>
                </w:rPr>
                <w:t xml:space="preserve">Half of tenants have nothing saved towards a deposit as rents soar - and 92% of homeowners expect their house price to rise into 2016. </w:t>
              </w:r>
              <w:r>
                <w:rPr>
                  <w:noProof/>
                </w:rPr>
                <w:t xml:space="preserve">[Online] </w:t>
              </w:r>
              <w:r>
                <w:rPr>
                  <w:noProof/>
                </w:rPr>
                <w:br/>
                <w:t xml:space="preserve">Available at: </w:t>
              </w:r>
              <w:r>
                <w:rPr>
                  <w:noProof/>
                  <w:u w:val="single"/>
                </w:rPr>
                <w:t>http://www.thisismoney.co.uk/money/buytolet/article-3285978/Nearly-half-tenants-</w:t>
              </w:r>
              <w:r>
                <w:rPr>
                  <w:noProof/>
                  <w:u w:val="single"/>
                </w:rPr>
                <w:lastRenderedPageBreak/>
                <w:t>looking-buy-home-t-save-penny-deposit-rent-costs-rise-says-Shelter.html</w:t>
              </w:r>
              <w:r>
                <w:rPr>
                  <w:noProof/>
                </w:rPr>
                <w:br/>
                <w:t>[Accessed 5 May 2018].</w:t>
              </w:r>
            </w:p>
            <w:p w14:paraId="719CBB9C" w14:textId="77777777" w:rsidR="00AB160B" w:rsidRDefault="00AB160B" w:rsidP="00AB160B">
              <w:pPr>
                <w:pStyle w:val="Bibliography"/>
                <w:rPr>
                  <w:noProof/>
                </w:rPr>
              </w:pPr>
              <w:r>
                <w:rPr>
                  <w:noProof/>
                </w:rPr>
                <w:t xml:space="preserve">Cherry, K., 2018. </w:t>
              </w:r>
              <w:r>
                <w:rPr>
                  <w:i/>
                  <w:iCs/>
                  <w:noProof/>
                </w:rPr>
                <w:t xml:space="preserve">Sample Types and Sampling Errors in Research. </w:t>
              </w:r>
              <w:r>
                <w:rPr>
                  <w:noProof/>
                </w:rPr>
                <w:t xml:space="preserve">[Online] </w:t>
              </w:r>
              <w:r>
                <w:rPr>
                  <w:noProof/>
                </w:rPr>
                <w:br/>
                <w:t xml:space="preserve">Available at: </w:t>
              </w:r>
              <w:r>
                <w:rPr>
                  <w:noProof/>
                  <w:u w:val="single"/>
                </w:rPr>
                <w:t>https://www.verywellmind.com/what-is-a-sample-2795877</w:t>
              </w:r>
              <w:r>
                <w:rPr>
                  <w:noProof/>
                </w:rPr>
                <w:br/>
                <w:t>[Accessed 18 April 2018].</w:t>
              </w:r>
            </w:p>
            <w:p w14:paraId="24D6495B" w14:textId="77777777" w:rsidR="00AB160B" w:rsidRDefault="00AB160B" w:rsidP="00AB160B">
              <w:pPr>
                <w:pStyle w:val="Bibliography"/>
                <w:rPr>
                  <w:noProof/>
                </w:rPr>
              </w:pPr>
              <w:r>
                <w:rPr>
                  <w:noProof/>
                </w:rPr>
                <w:t xml:space="preserve">CIH , 2016. </w:t>
              </w:r>
              <w:r>
                <w:rPr>
                  <w:i/>
                  <w:iCs/>
                  <w:noProof/>
                </w:rPr>
                <w:t xml:space="preserve">What does Brexit mean for migration and housing demand. </w:t>
              </w:r>
              <w:r>
                <w:rPr>
                  <w:noProof/>
                </w:rPr>
                <w:t xml:space="preserve">[Online] </w:t>
              </w:r>
              <w:r>
                <w:rPr>
                  <w:noProof/>
                </w:rPr>
                <w:br/>
                <w:t xml:space="preserve">Available at: </w:t>
              </w:r>
              <w:r>
                <w:rPr>
                  <w:noProof/>
                  <w:u w:val="single"/>
                </w:rPr>
                <w:t>http://www.cih.org/news-article/display/vpathDCR/templatedata/cih/news-article/data/What_does_Brexit_mean_for_migration_and_housing_demand</w:t>
              </w:r>
              <w:r>
                <w:rPr>
                  <w:noProof/>
                </w:rPr>
                <w:br/>
                <w:t>[Accessed 4 May 2018].</w:t>
              </w:r>
            </w:p>
            <w:p w14:paraId="4BC9014C" w14:textId="77777777" w:rsidR="00AB160B" w:rsidRDefault="00AB160B" w:rsidP="00AB160B">
              <w:pPr>
                <w:pStyle w:val="Bibliography"/>
                <w:rPr>
                  <w:noProof/>
                </w:rPr>
              </w:pPr>
              <w:r>
                <w:rPr>
                  <w:noProof/>
                </w:rPr>
                <w:t xml:space="preserve">Country Life , 2008. </w:t>
              </w:r>
              <w:r>
                <w:rPr>
                  <w:i/>
                  <w:iCs/>
                  <w:noProof/>
                </w:rPr>
                <w:t xml:space="preserve">House Prices affect divorce rates. </w:t>
              </w:r>
              <w:r>
                <w:rPr>
                  <w:noProof/>
                </w:rPr>
                <w:t xml:space="preserve">[Online] </w:t>
              </w:r>
              <w:r>
                <w:rPr>
                  <w:noProof/>
                </w:rPr>
                <w:br/>
                <w:t xml:space="preserve">Available at: </w:t>
              </w:r>
              <w:r>
                <w:rPr>
                  <w:noProof/>
                  <w:u w:val="single"/>
                </w:rPr>
                <w:t>http://www.countrylife.co.uk/articles/house-prices-affect-divorce-rates-32940</w:t>
              </w:r>
              <w:r>
                <w:rPr>
                  <w:noProof/>
                </w:rPr>
                <w:br/>
                <w:t>[Accessed 25 March 2018].</w:t>
              </w:r>
            </w:p>
            <w:p w14:paraId="7943A742" w14:textId="77777777" w:rsidR="00AB160B" w:rsidRDefault="00AB160B" w:rsidP="00AB160B">
              <w:pPr>
                <w:pStyle w:val="Bibliography"/>
                <w:rPr>
                  <w:noProof/>
                </w:rPr>
              </w:pPr>
              <w:r>
                <w:rPr>
                  <w:noProof/>
                </w:rPr>
                <w:t xml:space="preserve">Devault, G., 2018. </w:t>
              </w:r>
              <w:r>
                <w:rPr>
                  <w:i/>
                  <w:iCs/>
                  <w:noProof/>
                </w:rPr>
                <w:t xml:space="preserve">The Difference Between Primary and Secondary Research. </w:t>
              </w:r>
              <w:r>
                <w:rPr>
                  <w:noProof/>
                </w:rPr>
                <w:t xml:space="preserve">[Online] </w:t>
              </w:r>
              <w:r>
                <w:rPr>
                  <w:noProof/>
                </w:rPr>
                <w:br/>
                <w:t xml:space="preserve">Available at: </w:t>
              </w:r>
              <w:r>
                <w:rPr>
                  <w:noProof/>
                  <w:u w:val="single"/>
                </w:rPr>
                <w:t xml:space="preserve">https://www.thebalance.com/differences-primary-and-secondary-research-2296908 </w:t>
              </w:r>
              <w:r>
                <w:rPr>
                  <w:noProof/>
                </w:rPr>
                <w:br/>
                <w:t>[Accessed 4 April 2018].</w:t>
              </w:r>
            </w:p>
            <w:p w14:paraId="33748956" w14:textId="77777777" w:rsidR="00AB160B" w:rsidRDefault="00AB160B" w:rsidP="00AB160B">
              <w:pPr>
                <w:pStyle w:val="Bibliography"/>
                <w:rPr>
                  <w:noProof/>
                </w:rPr>
              </w:pPr>
              <w:r>
                <w:rPr>
                  <w:noProof/>
                </w:rPr>
                <w:t xml:space="preserve">Direct Gov, n.d. </w:t>
              </w:r>
              <w:r>
                <w:rPr>
                  <w:i/>
                  <w:iCs/>
                  <w:noProof/>
                </w:rPr>
                <w:t xml:space="preserve">Table 502 Housing Market. </w:t>
              </w:r>
              <w:r>
                <w:rPr>
                  <w:noProof/>
                </w:rPr>
                <w:t xml:space="preserve">[Online] </w:t>
              </w:r>
              <w:r>
                <w:rPr>
                  <w:noProof/>
                </w:rPr>
                <w:br/>
                <w:t xml:space="preserve">Available at: </w:t>
              </w:r>
              <w:r>
                <w:rPr>
                  <w:noProof/>
                  <w:u w:val="single"/>
                </w:rPr>
                <w:t>https://assets.publishing.service.gov.uk/government/uploads/.../Table_502_-_ONS.xls</w:t>
              </w:r>
              <w:r>
                <w:rPr>
                  <w:noProof/>
                </w:rPr>
                <w:br/>
                <w:t>[Accessed 26 March 2018].</w:t>
              </w:r>
            </w:p>
            <w:p w14:paraId="18C5738C" w14:textId="77777777" w:rsidR="00AB160B" w:rsidRDefault="00AB160B" w:rsidP="00AB160B">
              <w:pPr>
                <w:pStyle w:val="Bibliography"/>
                <w:rPr>
                  <w:noProof/>
                </w:rPr>
              </w:pPr>
              <w:r>
                <w:rPr>
                  <w:noProof/>
                </w:rPr>
                <w:t xml:space="preserve">Dyson, R., 2014. </w:t>
              </w:r>
              <w:r>
                <w:rPr>
                  <w:i/>
                  <w:iCs/>
                  <w:noProof/>
                </w:rPr>
                <w:t xml:space="preserve">1996: the birth of buy-to-let Britain – in numbers. </w:t>
              </w:r>
              <w:r>
                <w:rPr>
                  <w:noProof/>
                </w:rPr>
                <w:t xml:space="preserve">[Online] </w:t>
              </w:r>
              <w:r>
                <w:rPr>
                  <w:noProof/>
                </w:rPr>
                <w:br/>
                <w:t xml:space="preserve">Available at: </w:t>
              </w:r>
              <w:r>
                <w:rPr>
                  <w:noProof/>
                  <w:u w:val="single"/>
                </w:rPr>
                <w:t>https://www.telegraph.co.uk/finance/personalfinance/investing/buy-to-let/11176988/1996-the-birth-of-buy-to-let-Britain-in-numbers.html</w:t>
              </w:r>
              <w:r>
                <w:rPr>
                  <w:noProof/>
                </w:rPr>
                <w:br/>
                <w:t>[Accessed 2 May 2018].</w:t>
              </w:r>
            </w:p>
            <w:p w14:paraId="69EE8A63" w14:textId="77777777" w:rsidR="00AB160B" w:rsidRDefault="00AB160B" w:rsidP="00AB160B">
              <w:pPr>
                <w:pStyle w:val="Bibliography"/>
                <w:rPr>
                  <w:noProof/>
                </w:rPr>
              </w:pPr>
              <w:r>
                <w:rPr>
                  <w:noProof/>
                </w:rPr>
                <w:t xml:space="preserve">Economic Help , 2008. </w:t>
              </w:r>
              <w:r>
                <w:rPr>
                  <w:i/>
                  <w:iCs/>
                  <w:noProof/>
                </w:rPr>
                <w:t xml:space="preserve">The UK Recession of 1991-1992. </w:t>
              </w:r>
              <w:r>
                <w:rPr>
                  <w:noProof/>
                </w:rPr>
                <w:t xml:space="preserve">[Online] </w:t>
              </w:r>
              <w:r>
                <w:rPr>
                  <w:noProof/>
                </w:rPr>
                <w:br/>
                <w:t xml:space="preserve">Available at: </w:t>
              </w:r>
              <w:r>
                <w:rPr>
                  <w:noProof/>
                  <w:u w:val="single"/>
                </w:rPr>
                <w:t>http://econ.economicshelp.org/2008/02/uk-recession-of-1991-92.html</w:t>
              </w:r>
              <w:r>
                <w:rPr>
                  <w:noProof/>
                </w:rPr>
                <w:br/>
                <w:t>[Accessed 28 March 2018].</w:t>
              </w:r>
            </w:p>
            <w:p w14:paraId="7F3FF192" w14:textId="77777777" w:rsidR="00AB160B" w:rsidRDefault="00AB160B" w:rsidP="00AB160B">
              <w:pPr>
                <w:pStyle w:val="Bibliography"/>
                <w:rPr>
                  <w:noProof/>
                </w:rPr>
              </w:pPr>
              <w:r>
                <w:rPr>
                  <w:noProof/>
                </w:rPr>
                <w:t xml:space="preserve">Economic Snapshot , 2007. </w:t>
              </w:r>
              <w:r>
                <w:rPr>
                  <w:i/>
                  <w:iCs/>
                  <w:noProof/>
                </w:rPr>
                <w:t xml:space="preserve">More Consumer Confidence. </w:t>
              </w:r>
              <w:r>
                <w:rPr>
                  <w:noProof/>
                </w:rPr>
                <w:t xml:space="preserve">[Online] </w:t>
              </w:r>
              <w:r>
                <w:rPr>
                  <w:noProof/>
                </w:rPr>
                <w:br/>
                <w:t xml:space="preserve">Available at: </w:t>
              </w:r>
              <w:r>
                <w:rPr>
                  <w:noProof/>
                  <w:u w:val="single"/>
                </w:rPr>
                <w:t>http://economicsnapshots.com/archives/2007/snap20070801.htm</w:t>
              </w:r>
              <w:r>
                <w:rPr>
                  <w:noProof/>
                </w:rPr>
                <w:br/>
                <w:t>[Accessed 26 March 2018].</w:t>
              </w:r>
            </w:p>
            <w:p w14:paraId="532366AC" w14:textId="77777777" w:rsidR="00AB160B" w:rsidRDefault="00AB160B" w:rsidP="00AB160B">
              <w:pPr>
                <w:pStyle w:val="Bibliography"/>
                <w:rPr>
                  <w:noProof/>
                </w:rPr>
              </w:pPr>
              <w:r>
                <w:rPr>
                  <w:noProof/>
                </w:rPr>
                <w:t xml:space="preserve">Elliot, L., 2014. </w:t>
              </w:r>
              <w:r>
                <w:rPr>
                  <w:i/>
                  <w:iCs/>
                  <w:noProof/>
                </w:rPr>
                <w:t xml:space="preserve">A brief history of British housing. </w:t>
              </w:r>
              <w:r>
                <w:rPr>
                  <w:noProof/>
                </w:rPr>
                <w:t xml:space="preserve">[Online] </w:t>
              </w:r>
              <w:r>
                <w:rPr>
                  <w:noProof/>
                </w:rPr>
                <w:br/>
                <w:t xml:space="preserve">Available at: </w:t>
              </w:r>
              <w:r>
                <w:rPr>
                  <w:noProof/>
                  <w:u w:val="single"/>
                </w:rPr>
                <w:t>https://www.theguardian.com/business/2014/may/24/history-british-housing-decade</w:t>
              </w:r>
              <w:r>
                <w:rPr>
                  <w:noProof/>
                </w:rPr>
                <w:br/>
                <w:t>[Accessed 21 March 2018].</w:t>
              </w:r>
            </w:p>
            <w:p w14:paraId="1026BF69" w14:textId="77777777" w:rsidR="00AB160B" w:rsidRDefault="00AB160B" w:rsidP="00AB160B">
              <w:pPr>
                <w:pStyle w:val="Bibliography"/>
                <w:rPr>
                  <w:noProof/>
                </w:rPr>
              </w:pPr>
              <w:r>
                <w:rPr>
                  <w:noProof/>
                </w:rPr>
                <w:t xml:space="preserve">Elliott, L., 2017. </w:t>
              </w:r>
              <w:r>
                <w:rPr>
                  <w:i/>
                  <w:iCs/>
                  <w:noProof/>
                </w:rPr>
                <w:t xml:space="preserve">The UK housing market's perfect storm, and five steps to avoid it. </w:t>
              </w:r>
              <w:r>
                <w:rPr>
                  <w:noProof/>
                </w:rPr>
                <w:t xml:space="preserve">[Online] </w:t>
              </w:r>
              <w:r>
                <w:rPr>
                  <w:noProof/>
                </w:rPr>
                <w:br/>
                <w:t xml:space="preserve">Available at: </w:t>
              </w:r>
              <w:r>
                <w:rPr>
                  <w:noProof/>
                  <w:u w:val="single"/>
                </w:rPr>
                <w:t>https://www.theguardian.com/business/2017/oct/08/the-uk-housing-markets-perfect-storm-and-five-steps-to-avoid-it</w:t>
              </w:r>
              <w:r>
                <w:rPr>
                  <w:noProof/>
                </w:rPr>
                <w:br/>
                <w:t>[Accessed 4 May 2018].</w:t>
              </w:r>
            </w:p>
            <w:p w14:paraId="3989DA57" w14:textId="77777777" w:rsidR="00AB160B" w:rsidRDefault="00AB160B" w:rsidP="00AB160B">
              <w:pPr>
                <w:pStyle w:val="Bibliography"/>
                <w:rPr>
                  <w:noProof/>
                </w:rPr>
              </w:pPr>
              <w:r>
                <w:rPr>
                  <w:noProof/>
                </w:rPr>
                <w:t xml:space="preserve">Emmett, S., 2008. </w:t>
              </w:r>
              <w:r>
                <w:rPr>
                  <w:i/>
                  <w:iCs/>
                  <w:noProof/>
                </w:rPr>
                <w:t xml:space="preserve">Will 2008 be a watershed for the buy-to-let sector?. </w:t>
              </w:r>
              <w:r>
                <w:rPr>
                  <w:noProof/>
                </w:rPr>
                <w:t xml:space="preserve">[Online] </w:t>
              </w:r>
              <w:r>
                <w:rPr>
                  <w:noProof/>
                </w:rPr>
                <w:br/>
                <w:t xml:space="preserve">Available at: </w:t>
              </w:r>
              <w:r>
                <w:rPr>
                  <w:noProof/>
                  <w:u w:val="single"/>
                </w:rPr>
                <w:t>https://www.telegraph.co.uk/finance/personalfinance/investing/3795313/Will-2008-be-a-watershed-for-the-buy-to-let-sector.html</w:t>
              </w:r>
              <w:r>
                <w:rPr>
                  <w:noProof/>
                </w:rPr>
                <w:br/>
                <w:t>[Accessed 4 May 2018].</w:t>
              </w:r>
            </w:p>
            <w:p w14:paraId="788A021C" w14:textId="77777777" w:rsidR="00AB160B" w:rsidRDefault="00AB160B" w:rsidP="00AB160B">
              <w:pPr>
                <w:pStyle w:val="Bibliography"/>
                <w:rPr>
                  <w:noProof/>
                </w:rPr>
              </w:pPr>
              <w:r>
                <w:rPr>
                  <w:noProof/>
                </w:rPr>
                <w:lastRenderedPageBreak/>
                <w:t xml:space="preserve">Encylopedia Britannica, 2007. </w:t>
              </w:r>
              <w:r>
                <w:rPr>
                  <w:i/>
                  <w:iCs/>
                  <w:noProof/>
                </w:rPr>
                <w:t xml:space="preserve">Supply and Demand. </w:t>
              </w:r>
              <w:r>
                <w:rPr>
                  <w:noProof/>
                </w:rPr>
                <w:t xml:space="preserve">[Online] </w:t>
              </w:r>
              <w:r>
                <w:rPr>
                  <w:noProof/>
                </w:rPr>
                <w:br/>
                <w:t xml:space="preserve">Available at: </w:t>
              </w:r>
              <w:r>
                <w:rPr>
                  <w:noProof/>
                  <w:u w:val="single"/>
                </w:rPr>
                <w:t>https://www.britannica.com/topic/supply-and-demand</w:t>
              </w:r>
              <w:r>
                <w:rPr>
                  <w:noProof/>
                </w:rPr>
                <w:br/>
                <w:t>[Accessed 25 March 2018].</w:t>
              </w:r>
            </w:p>
            <w:p w14:paraId="617FE973" w14:textId="77777777" w:rsidR="00AB160B" w:rsidRDefault="00AB160B" w:rsidP="00AB160B">
              <w:pPr>
                <w:pStyle w:val="Bibliography"/>
                <w:rPr>
                  <w:noProof/>
                </w:rPr>
              </w:pPr>
              <w:r>
                <w:rPr>
                  <w:noProof/>
                </w:rPr>
                <w:t xml:space="preserve">Ferguson, R. J. a. D., 2017. </w:t>
              </w:r>
              <w:r>
                <w:rPr>
                  <w:i/>
                  <w:iCs/>
                  <w:noProof/>
                </w:rPr>
                <w:t xml:space="preserve">Mortgage tax relief cut doesn’t add up for buy-to-let landlords. </w:t>
              </w:r>
              <w:r>
                <w:rPr>
                  <w:noProof/>
                </w:rPr>
                <w:t xml:space="preserve">[Online] </w:t>
              </w:r>
              <w:r>
                <w:rPr>
                  <w:noProof/>
                </w:rPr>
                <w:br/>
                <w:t xml:space="preserve">Available at: </w:t>
              </w:r>
              <w:r>
                <w:rPr>
                  <w:noProof/>
                  <w:u w:val="single"/>
                </w:rPr>
                <w:t>https://www.theguardian.com/money/2017/apr/01/mortgage-tax-relief-cut-doesnt-add-up-buy-to-let-landlords</w:t>
              </w:r>
              <w:r>
                <w:rPr>
                  <w:noProof/>
                </w:rPr>
                <w:br/>
                <w:t>[Accessed 12 May 2018].</w:t>
              </w:r>
            </w:p>
            <w:p w14:paraId="032BD598" w14:textId="77777777" w:rsidR="00AB160B" w:rsidRDefault="00AB160B" w:rsidP="00AB160B">
              <w:pPr>
                <w:pStyle w:val="Bibliography"/>
                <w:rPr>
                  <w:noProof/>
                </w:rPr>
              </w:pPr>
              <w:r>
                <w:rPr>
                  <w:noProof/>
                </w:rPr>
                <w:t xml:space="preserve">Fletcher, L., 2017. </w:t>
              </w:r>
              <w:r>
                <w:rPr>
                  <w:i/>
                  <w:iCs/>
                  <w:noProof/>
                </w:rPr>
                <w:t xml:space="preserve">Private landlord CHAOS: Are new tax changes driving more landlords out of Buy To Let?. </w:t>
              </w:r>
              <w:r>
                <w:rPr>
                  <w:noProof/>
                </w:rPr>
                <w:t xml:space="preserve">[Online] </w:t>
              </w:r>
              <w:r>
                <w:rPr>
                  <w:noProof/>
                </w:rPr>
                <w:br/>
                <w:t xml:space="preserve">Available at: </w:t>
              </w:r>
              <w:r>
                <w:rPr>
                  <w:noProof/>
                  <w:u w:val="single"/>
                </w:rPr>
                <w:t>https://www.express.co.uk/life-style/property/886476/autumn-budget-stamp-duty-tax-changes-buy-to-let-property-private-landlords-new-tax</w:t>
              </w:r>
              <w:r>
                <w:rPr>
                  <w:noProof/>
                </w:rPr>
                <w:br/>
                <w:t>[Accessed 28 March 2018].</w:t>
              </w:r>
            </w:p>
            <w:p w14:paraId="43ADE283" w14:textId="77777777" w:rsidR="00AB160B" w:rsidRDefault="00AB160B" w:rsidP="00AB160B">
              <w:pPr>
                <w:pStyle w:val="Bibliography"/>
                <w:rPr>
                  <w:noProof/>
                </w:rPr>
              </w:pPr>
              <w:r>
                <w:rPr>
                  <w:noProof/>
                </w:rPr>
                <w:t xml:space="preserve">Forbes.com, 2007. </w:t>
              </w:r>
              <w:r>
                <w:rPr>
                  <w:i/>
                  <w:iCs/>
                  <w:noProof/>
                </w:rPr>
                <w:t xml:space="preserve">Northern Rock Crumbles. </w:t>
              </w:r>
              <w:r>
                <w:rPr>
                  <w:noProof/>
                </w:rPr>
                <w:t xml:space="preserve">[Online] </w:t>
              </w:r>
              <w:r>
                <w:rPr>
                  <w:noProof/>
                </w:rPr>
                <w:br/>
                <w:t xml:space="preserve">Available at: </w:t>
              </w:r>
              <w:r>
                <w:rPr>
                  <w:noProof/>
                  <w:u w:val="single"/>
                </w:rPr>
                <w:t>https://www.economicshelp.org/blog/706/economics/essays-on-the-credit-crunch/</w:t>
              </w:r>
              <w:r>
                <w:rPr>
                  <w:noProof/>
                </w:rPr>
                <w:br/>
                <w:t>[Accessed 1 April 2018].</w:t>
              </w:r>
            </w:p>
            <w:p w14:paraId="00D7A193" w14:textId="77777777" w:rsidR="00AB160B" w:rsidRDefault="00AB160B" w:rsidP="00AB160B">
              <w:pPr>
                <w:pStyle w:val="Bibliography"/>
                <w:rPr>
                  <w:noProof/>
                </w:rPr>
              </w:pPr>
              <w:r>
                <w:rPr>
                  <w:noProof/>
                </w:rPr>
                <w:t xml:space="preserve">Fuhrmann, R. C., 2018. </w:t>
              </w:r>
              <w:r>
                <w:rPr>
                  <w:i/>
                  <w:iCs/>
                  <w:noProof/>
                </w:rPr>
                <w:t xml:space="preserve">Okun's Law: Economic Growth And Unemployment. </w:t>
              </w:r>
              <w:r>
                <w:rPr>
                  <w:noProof/>
                </w:rPr>
                <w:t xml:space="preserve">[Online] </w:t>
              </w:r>
              <w:r>
                <w:rPr>
                  <w:noProof/>
                </w:rPr>
                <w:br/>
                <w:t xml:space="preserve">Available at: </w:t>
              </w:r>
              <w:r>
                <w:rPr>
                  <w:noProof/>
                  <w:u w:val="single"/>
                </w:rPr>
                <w:t>https://www.investopedia.com/articles/economics/12/okuns-law.asp</w:t>
              </w:r>
              <w:r>
                <w:rPr>
                  <w:noProof/>
                </w:rPr>
                <w:br/>
                <w:t>[Accessed 25 March 2018].</w:t>
              </w:r>
            </w:p>
            <w:p w14:paraId="6B5E30AF" w14:textId="77777777" w:rsidR="00AB160B" w:rsidRDefault="00AB160B" w:rsidP="00AB160B">
              <w:pPr>
                <w:pStyle w:val="Bibliography"/>
                <w:rPr>
                  <w:noProof/>
                </w:rPr>
              </w:pPr>
              <w:r>
                <w:rPr>
                  <w:noProof/>
                </w:rPr>
                <w:t xml:space="preserve">Garrett, D., 2000. </w:t>
              </w:r>
              <w:r>
                <w:rPr>
                  <w:i/>
                  <w:iCs/>
                  <w:noProof/>
                </w:rPr>
                <w:t xml:space="preserve">Consumer Confidence and UK House Price Inflation. </w:t>
              </w:r>
              <w:r>
                <w:rPr>
                  <w:noProof/>
                </w:rPr>
                <w:t xml:space="preserve">[Online] </w:t>
              </w:r>
              <w:r>
                <w:rPr>
                  <w:noProof/>
                </w:rPr>
                <w:br/>
                <w:t xml:space="preserve">Available at: </w:t>
              </w:r>
              <w:r>
                <w:rPr>
                  <w:noProof/>
                  <w:u w:val="single"/>
                </w:rPr>
                <w:t>http://irep.ntu.ac.uk/id/eprint/1045/1/185222_2929%20Garratt%20Publisher.pdf</w:t>
              </w:r>
              <w:r>
                <w:rPr>
                  <w:noProof/>
                </w:rPr>
                <w:br/>
                <w:t>[Accessed 25 March 2018].</w:t>
              </w:r>
            </w:p>
            <w:p w14:paraId="177E90D4" w14:textId="77777777" w:rsidR="00AB160B" w:rsidRDefault="00AB160B" w:rsidP="00AB160B">
              <w:pPr>
                <w:pStyle w:val="Bibliography"/>
                <w:rPr>
                  <w:noProof/>
                </w:rPr>
              </w:pPr>
              <w:r>
                <w:rPr>
                  <w:noProof/>
                </w:rPr>
                <w:t xml:space="preserve">Glass, G. V., 1976. Primary, Secondary and Meta-Analysis of Research. </w:t>
              </w:r>
              <w:r>
                <w:rPr>
                  <w:i/>
                  <w:iCs/>
                  <w:noProof/>
                </w:rPr>
                <w:t xml:space="preserve">Colorado , </w:t>
              </w:r>
              <w:r>
                <w:rPr>
                  <w:noProof/>
                </w:rPr>
                <w:t>p. 3.</w:t>
              </w:r>
            </w:p>
            <w:p w14:paraId="6D86DF91" w14:textId="77777777" w:rsidR="00AB160B" w:rsidRDefault="00AB160B" w:rsidP="00AB160B">
              <w:pPr>
                <w:pStyle w:val="Bibliography"/>
                <w:rPr>
                  <w:noProof/>
                </w:rPr>
              </w:pPr>
              <w:r>
                <w:rPr>
                  <w:noProof/>
                </w:rPr>
                <w:t xml:space="preserve">GOV.uk, 2016. </w:t>
              </w:r>
              <w:r>
                <w:rPr>
                  <w:i/>
                  <w:iCs/>
                  <w:noProof/>
                </w:rPr>
                <w:t xml:space="preserve">Tax relief for residential landlords: how it's worked out. </w:t>
              </w:r>
              <w:r>
                <w:rPr>
                  <w:noProof/>
                </w:rPr>
                <w:t xml:space="preserve">[Online] </w:t>
              </w:r>
              <w:r>
                <w:rPr>
                  <w:noProof/>
                </w:rPr>
                <w:br/>
                <w:t xml:space="preserve">Available at: </w:t>
              </w:r>
              <w:r>
                <w:rPr>
                  <w:noProof/>
                  <w:u w:val="single"/>
                </w:rPr>
                <w:t>https://www.gov.uk/guidance/changes-to-tax-relief-for-residential-landlords-how-its-worked-out-including-case-studies</w:t>
              </w:r>
              <w:r>
                <w:rPr>
                  <w:noProof/>
                </w:rPr>
                <w:br/>
                <w:t>[Accessed 20 March 2018].</w:t>
              </w:r>
            </w:p>
            <w:p w14:paraId="6A3BB39C" w14:textId="77777777" w:rsidR="00AB160B" w:rsidRDefault="00AB160B" w:rsidP="00AB160B">
              <w:pPr>
                <w:pStyle w:val="Bibliography"/>
                <w:rPr>
                  <w:noProof/>
                </w:rPr>
              </w:pPr>
              <w:r>
                <w:rPr>
                  <w:noProof/>
                </w:rPr>
                <w:t xml:space="preserve">Hamm, T., 2017. </w:t>
              </w:r>
              <w:r>
                <w:rPr>
                  <w:i/>
                  <w:iCs/>
                  <w:noProof/>
                </w:rPr>
                <w:t xml:space="preserve">The Advantages and Disadvantages of Owning a Rental Property. </w:t>
              </w:r>
              <w:r>
                <w:rPr>
                  <w:noProof/>
                </w:rPr>
                <w:t xml:space="preserve">[Online] </w:t>
              </w:r>
              <w:r>
                <w:rPr>
                  <w:noProof/>
                </w:rPr>
                <w:br/>
                <w:t xml:space="preserve">Available at: </w:t>
              </w:r>
              <w:r>
                <w:rPr>
                  <w:noProof/>
                  <w:u w:val="single"/>
                </w:rPr>
                <w:t>https://www.thesimpledollar.com/the-advantages-and-disadvantages-of-owning-a-rental-property/</w:t>
              </w:r>
              <w:r>
                <w:rPr>
                  <w:noProof/>
                </w:rPr>
                <w:br/>
                <w:t>[Accessed 5 May 2018].</w:t>
              </w:r>
            </w:p>
            <w:p w14:paraId="0F666448" w14:textId="77777777" w:rsidR="00AB160B" w:rsidRDefault="00AB160B" w:rsidP="00AB160B">
              <w:pPr>
                <w:pStyle w:val="Bibliography"/>
                <w:rPr>
                  <w:noProof/>
                </w:rPr>
              </w:pPr>
              <w:r>
                <w:rPr>
                  <w:noProof/>
                </w:rPr>
                <w:t xml:space="preserve">History.com, 2017. </w:t>
              </w:r>
              <w:r>
                <w:rPr>
                  <w:i/>
                  <w:iCs/>
                  <w:noProof/>
                </w:rPr>
                <w:t xml:space="preserve">Great Recession. </w:t>
              </w:r>
              <w:r>
                <w:rPr>
                  <w:noProof/>
                </w:rPr>
                <w:t xml:space="preserve">[Online] </w:t>
              </w:r>
              <w:r>
                <w:rPr>
                  <w:noProof/>
                </w:rPr>
                <w:br/>
                <w:t xml:space="preserve">Available at: </w:t>
              </w:r>
              <w:r>
                <w:rPr>
                  <w:noProof/>
                  <w:u w:val="single"/>
                </w:rPr>
                <w:t>https://www.history.com/topics/recession</w:t>
              </w:r>
              <w:r>
                <w:rPr>
                  <w:noProof/>
                </w:rPr>
                <w:br/>
                <w:t>[Accessed 1 April 2018].</w:t>
              </w:r>
            </w:p>
            <w:p w14:paraId="6621D441" w14:textId="77777777" w:rsidR="00AB160B" w:rsidRDefault="00AB160B" w:rsidP="00AB160B">
              <w:pPr>
                <w:pStyle w:val="Bibliography"/>
                <w:rPr>
                  <w:noProof/>
                </w:rPr>
              </w:pPr>
              <w:r>
                <w:rPr>
                  <w:noProof/>
                </w:rPr>
                <w:t xml:space="preserve">HomeLet, 2015. </w:t>
              </w:r>
              <w:r>
                <w:rPr>
                  <w:i/>
                  <w:iCs/>
                  <w:noProof/>
                </w:rPr>
                <w:t xml:space="preserve">Housing Act What rights does it give me. </w:t>
              </w:r>
              <w:r>
                <w:rPr>
                  <w:noProof/>
                </w:rPr>
                <w:t xml:space="preserve">[Online] </w:t>
              </w:r>
              <w:r>
                <w:rPr>
                  <w:noProof/>
                </w:rPr>
                <w:br/>
                <w:t xml:space="preserve">Available at: </w:t>
              </w:r>
              <w:r>
                <w:rPr>
                  <w:noProof/>
                  <w:u w:val="single"/>
                </w:rPr>
                <w:t>https://homelet.co.uk/landlord-insurance/tips/whats-the-housing-act-1988-and-what-rights-does-it-give-me</w:t>
              </w:r>
              <w:r>
                <w:rPr>
                  <w:noProof/>
                </w:rPr>
                <w:br/>
                <w:t>[Accessed 26 March 2018].</w:t>
              </w:r>
            </w:p>
            <w:p w14:paraId="3AD8A0FF" w14:textId="77777777" w:rsidR="00AB160B" w:rsidRDefault="00AB160B" w:rsidP="00AB160B">
              <w:pPr>
                <w:pStyle w:val="Bibliography"/>
                <w:rPr>
                  <w:noProof/>
                </w:rPr>
              </w:pPr>
              <w:r>
                <w:rPr>
                  <w:noProof/>
                </w:rPr>
                <w:t xml:space="preserve">House of Commons, 2006. Housing, Planning, Local Government and the Regions Comittee. </w:t>
              </w:r>
              <w:r>
                <w:rPr>
                  <w:i/>
                  <w:iCs/>
                  <w:noProof/>
                </w:rPr>
                <w:t xml:space="preserve">Affordability and the supply of housing , </w:t>
              </w:r>
              <w:r>
                <w:rPr>
                  <w:noProof/>
                </w:rPr>
                <w:t>1(1), p. 14.</w:t>
              </w:r>
            </w:p>
            <w:p w14:paraId="23A5393F" w14:textId="77777777" w:rsidR="00AB160B" w:rsidRDefault="00AB160B" w:rsidP="00AB160B">
              <w:pPr>
                <w:pStyle w:val="Bibliography"/>
                <w:rPr>
                  <w:noProof/>
                </w:rPr>
              </w:pPr>
              <w:r>
                <w:rPr>
                  <w:noProof/>
                </w:rPr>
                <w:t xml:space="preserve">International Survey Associates, 2016. </w:t>
              </w:r>
              <w:r>
                <w:rPr>
                  <w:i/>
                  <w:iCs/>
                  <w:noProof/>
                </w:rPr>
                <w:t xml:space="preserve">Online Student Surveys vs. Paper Surveys: Advantages and Disadvantages. </w:t>
              </w:r>
              <w:r>
                <w:rPr>
                  <w:noProof/>
                </w:rPr>
                <w:t xml:space="preserve">[Online] </w:t>
              </w:r>
              <w:r>
                <w:rPr>
                  <w:noProof/>
                </w:rPr>
                <w:br/>
              </w:r>
              <w:r>
                <w:rPr>
                  <w:noProof/>
                </w:rPr>
                <w:lastRenderedPageBreak/>
                <w:t xml:space="preserve">Available at: </w:t>
              </w:r>
              <w:r>
                <w:rPr>
                  <w:noProof/>
                  <w:u w:val="single"/>
                </w:rPr>
                <w:t>https://www.pridesurveys.com/index.php/blog/online-student-surveys-vs-paper-surveys-advantages-disadvantages/</w:t>
              </w:r>
              <w:r>
                <w:rPr>
                  <w:noProof/>
                </w:rPr>
                <w:br/>
                <w:t>[Accessed 18 April 2018].</w:t>
              </w:r>
            </w:p>
            <w:p w14:paraId="1491DADD" w14:textId="77777777" w:rsidR="00AB160B" w:rsidRDefault="00AB160B" w:rsidP="00AB160B">
              <w:pPr>
                <w:pStyle w:val="Bibliography"/>
                <w:rPr>
                  <w:noProof/>
                </w:rPr>
              </w:pPr>
              <w:r>
                <w:rPr>
                  <w:noProof/>
                </w:rPr>
                <w:t xml:space="preserve">Jenkins, J., 2010. The labour market in the 1980s, 1990s and 2008/09 recessions. </w:t>
              </w:r>
              <w:r>
                <w:rPr>
                  <w:i/>
                  <w:iCs/>
                  <w:noProof/>
                </w:rPr>
                <w:t xml:space="preserve">Economic &amp; Labour Market Review , </w:t>
              </w:r>
              <w:r>
                <w:rPr>
                  <w:noProof/>
                </w:rPr>
                <w:t>4(8), p. 30.</w:t>
              </w:r>
            </w:p>
            <w:p w14:paraId="3A8613DF" w14:textId="77777777" w:rsidR="00AB160B" w:rsidRDefault="00AB160B" w:rsidP="00AB160B">
              <w:pPr>
                <w:pStyle w:val="Bibliography"/>
                <w:rPr>
                  <w:noProof/>
                </w:rPr>
              </w:pPr>
              <w:r>
                <w:rPr>
                  <w:noProof/>
                </w:rPr>
                <w:t xml:space="preserve">Jinks, R., 2018. </w:t>
              </w:r>
              <w:r>
                <w:rPr>
                  <w:i/>
                  <w:iCs/>
                  <w:noProof/>
                </w:rPr>
                <w:t xml:space="preserve">The Outlook for the Build to Rent Sector in 2018. </w:t>
              </w:r>
              <w:r>
                <w:rPr>
                  <w:noProof/>
                </w:rPr>
                <w:t xml:space="preserve">[Online] </w:t>
              </w:r>
              <w:r>
                <w:rPr>
                  <w:noProof/>
                </w:rPr>
                <w:br/>
                <w:t xml:space="preserve">Available at: </w:t>
              </w:r>
              <w:r>
                <w:rPr>
                  <w:noProof/>
                  <w:u w:val="single"/>
                </w:rPr>
                <w:t>https://landlordnews.co.uk/outlook-build-rent-sector-2018/</w:t>
              </w:r>
              <w:r>
                <w:rPr>
                  <w:noProof/>
                </w:rPr>
                <w:br/>
                <w:t>[Accessed 5 May 2018].</w:t>
              </w:r>
            </w:p>
            <w:p w14:paraId="44B525B5" w14:textId="77777777" w:rsidR="00AB160B" w:rsidRDefault="00AB160B" w:rsidP="00AB160B">
              <w:pPr>
                <w:pStyle w:val="Bibliography"/>
                <w:rPr>
                  <w:noProof/>
                </w:rPr>
              </w:pPr>
              <w:r>
                <w:rPr>
                  <w:noProof/>
                </w:rPr>
                <w:t xml:space="preserve">Jones, R., 2017. </w:t>
              </w:r>
              <w:r>
                <w:rPr>
                  <w:i/>
                  <w:iCs/>
                  <w:noProof/>
                </w:rPr>
                <w:t xml:space="preserve">Buy To Let Changes In 2017 – Is Buy To Let Dead?. </w:t>
              </w:r>
              <w:r>
                <w:rPr>
                  <w:noProof/>
                </w:rPr>
                <w:t xml:space="preserve">[Online] </w:t>
              </w:r>
              <w:r>
                <w:rPr>
                  <w:noProof/>
                </w:rPr>
                <w:br/>
                <w:t xml:space="preserve">Available at: </w:t>
              </w:r>
              <w:r>
                <w:rPr>
                  <w:noProof/>
                  <w:u w:val="single"/>
                </w:rPr>
                <w:t>https://www.propertyinvestmentsuk.co.uk/is-buy-to-let-dead-in-2017/</w:t>
              </w:r>
              <w:r>
                <w:rPr>
                  <w:noProof/>
                </w:rPr>
                <w:br/>
                <w:t>[Accessed 1 May 2018].</w:t>
              </w:r>
            </w:p>
            <w:p w14:paraId="74746678" w14:textId="77777777" w:rsidR="00AB160B" w:rsidRDefault="00AB160B" w:rsidP="00AB160B">
              <w:pPr>
                <w:pStyle w:val="Bibliography"/>
                <w:rPr>
                  <w:noProof/>
                </w:rPr>
              </w:pPr>
              <w:r>
                <w:rPr>
                  <w:noProof/>
                </w:rPr>
                <w:t xml:space="preserve">Jones, R., 2017. </w:t>
              </w:r>
              <w:r>
                <w:rPr>
                  <w:i/>
                  <w:iCs/>
                  <w:noProof/>
                </w:rPr>
                <w:t xml:space="preserve">Stealing YOUR pension? Older workers face HUGE 20 per cent CUT in Hammond's latest plot. </w:t>
              </w:r>
              <w:r>
                <w:rPr>
                  <w:noProof/>
                </w:rPr>
                <w:t xml:space="preserve">[Online] </w:t>
              </w:r>
              <w:r>
                <w:rPr>
                  <w:noProof/>
                </w:rPr>
                <w:br/>
                <w:t xml:space="preserve">Available at: </w:t>
              </w:r>
              <w:r>
                <w:rPr>
                  <w:noProof/>
                  <w:u w:val="single"/>
                </w:rPr>
                <w:t>https://www.express.co.uk/finance/personalfinance/870517/Older-works-face-20-per-cent-cut-pensions-Chancellor-Philip-Hammond-Government-plan</w:t>
              </w:r>
              <w:r>
                <w:rPr>
                  <w:noProof/>
                </w:rPr>
                <w:br/>
                <w:t>[Accessed 5 May 2018].</w:t>
              </w:r>
            </w:p>
            <w:p w14:paraId="308C0201" w14:textId="77777777" w:rsidR="00AB160B" w:rsidRDefault="00AB160B" w:rsidP="00AB160B">
              <w:pPr>
                <w:pStyle w:val="Bibliography"/>
                <w:rPr>
                  <w:noProof/>
                </w:rPr>
              </w:pPr>
              <w:r>
                <w:rPr>
                  <w:noProof/>
                </w:rPr>
                <w:t xml:space="preserve">Kollewe, J., 2017. </w:t>
              </w:r>
              <w:r>
                <w:rPr>
                  <w:i/>
                  <w:iCs/>
                  <w:noProof/>
                </w:rPr>
                <w:t xml:space="preserve">Quarter of households in UK will rent privately by end of 2021, says report. </w:t>
              </w:r>
              <w:r>
                <w:rPr>
                  <w:noProof/>
                </w:rPr>
                <w:t xml:space="preserve">[Online] </w:t>
              </w:r>
              <w:r>
                <w:rPr>
                  <w:noProof/>
                </w:rPr>
                <w:br/>
                <w:t xml:space="preserve">Available at: </w:t>
              </w:r>
              <w:r>
                <w:rPr>
                  <w:noProof/>
                  <w:u w:val="single"/>
                </w:rPr>
                <w:t>https://www.theguardian.com/money/2017/jun/12/one-in-four-households-in-britain-will-rent-privately-by-end-of-2021-says-report</w:t>
              </w:r>
              <w:r>
                <w:rPr>
                  <w:noProof/>
                </w:rPr>
                <w:br/>
                <w:t>[Accessed 5 May 2018].</w:t>
              </w:r>
            </w:p>
            <w:p w14:paraId="0635B64F" w14:textId="77777777" w:rsidR="00AB160B" w:rsidRDefault="00AB160B" w:rsidP="00AB160B">
              <w:pPr>
                <w:pStyle w:val="Bibliography"/>
                <w:rPr>
                  <w:noProof/>
                </w:rPr>
              </w:pPr>
              <w:r>
                <w:rPr>
                  <w:noProof/>
                </w:rPr>
                <w:t xml:space="preserve">Kollewe, J., 2017. </w:t>
              </w:r>
              <w:r>
                <w:rPr>
                  <w:i/>
                  <w:iCs/>
                  <w:noProof/>
                </w:rPr>
                <w:t xml:space="preserve">Quarter of households in UK will rent privately by end of 2021, says report. </w:t>
              </w:r>
              <w:r>
                <w:rPr>
                  <w:noProof/>
                </w:rPr>
                <w:t xml:space="preserve">[Online] </w:t>
              </w:r>
              <w:r>
                <w:rPr>
                  <w:noProof/>
                </w:rPr>
                <w:br/>
                <w:t xml:space="preserve">Available at: </w:t>
              </w:r>
              <w:r>
                <w:rPr>
                  <w:noProof/>
                  <w:u w:val="single"/>
                </w:rPr>
                <w:t>https://www.theguardian.com/money/2017/jun/12/one-in-four-households-in-britain-will-rent-privately-by-end-of-2021-says-report</w:t>
              </w:r>
              <w:r>
                <w:rPr>
                  <w:noProof/>
                </w:rPr>
                <w:br/>
                <w:t>[Accessed 4 May 2018].</w:t>
              </w:r>
            </w:p>
            <w:p w14:paraId="559FB549" w14:textId="77777777" w:rsidR="00AB160B" w:rsidRDefault="00AB160B" w:rsidP="00AB160B">
              <w:pPr>
                <w:pStyle w:val="Bibliography"/>
                <w:rPr>
                  <w:noProof/>
                </w:rPr>
              </w:pPr>
              <w:r>
                <w:rPr>
                  <w:noProof/>
                </w:rPr>
                <w:t xml:space="preserve">Kulu, J. M. &amp;. H., 2017. Short- and long-term effects of divorce and seperation on housing in England and Wales. </w:t>
              </w:r>
              <w:r>
                <w:rPr>
                  <w:i/>
                  <w:iCs/>
                  <w:noProof/>
                </w:rPr>
                <w:t xml:space="preserve">Population Studies , </w:t>
              </w:r>
              <w:r>
                <w:rPr>
                  <w:noProof/>
                </w:rPr>
                <w:t>72(1), pp. 2-3.</w:t>
              </w:r>
            </w:p>
            <w:p w14:paraId="6AFAA163" w14:textId="77777777" w:rsidR="00AB160B" w:rsidRDefault="00AB160B" w:rsidP="00AB160B">
              <w:pPr>
                <w:pStyle w:val="Bibliography"/>
                <w:rPr>
                  <w:noProof/>
                </w:rPr>
              </w:pPr>
              <w:r>
                <w:rPr>
                  <w:noProof/>
                </w:rPr>
                <w:t xml:space="preserve">Labour Party Manifesto , 1945. </w:t>
              </w:r>
              <w:r>
                <w:rPr>
                  <w:i/>
                  <w:iCs/>
                  <w:noProof/>
                </w:rPr>
                <w:t xml:space="preserve">A Declaration of Labour Policy for the Consideration of the Nation. </w:t>
              </w:r>
              <w:r>
                <w:rPr>
                  <w:noProof/>
                </w:rPr>
                <w:t xml:space="preserve">[Online] </w:t>
              </w:r>
              <w:r>
                <w:rPr>
                  <w:noProof/>
                </w:rPr>
                <w:br/>
                <w:t xml:space="preserve">Available at: </w:t>
              </w:r>
              <w:r>
                <w:rPr>
                  <w:noProof/>
                  <w:u w:val="single"/>
                </w:rPr>
                <w:t>http://www.politicsresources.net/area/uk/man/lab45.htm</w:t>
              </w:r>
              <w:r>
                <w:rPr>
                  <w:noProof/>
                </w:rPr>
                <w:br/>
                <w:t>[Accessed 6 May 2018].</w:t>
              </w:r>
            </w:p>
            <w:p w14:paraId="2C0E3413" w14:textId="77777777" w:rsidR="00AB160B" w:rsidRDefault="00AB160B" w:rsidP="00AB160B">
              <w:pPr>
                <w:pStyle w:val="Bibliography"/>
                <w:rPr>
                  <w:noProof/>
                </w:rPr>
              </w:pPr>
              <w:r>
                <w:rPr>
                  <w:noProof/>
                </w:rPr>
                <w:t xml:space="preserve">Lambert, S., 2018. </w:t>
              </w:r>
              <w:r>
                <w:rPr>
                  <w:i/>
                  <w:iCs/>
                  <w:noProof/>
                </w:rPr>
                <w:t xml:space="preserve">Ten tips for buy-to-let: the essential advice for property investors. </w:t>
              </w:r>
              <w:r>
                <w:rPr>
                  <w:noProof/>
                </w:rPr>
                <w:t xml:space="preserve">[Online] </w:t>
              </w:r>
              <w:r>
                <w:rPr>
                  <w:noProof/>
                </w:rPr>
                <w:br/>
                <w:t xml:space="preserve">Available at: </w:t>
              </w:r>
              <w:r>
                <w:rPr>
                  <w:noProof/>
                  <w:u w:val="single"/>
                </w:rPr>
                <w:t>http://www.thisismoney.co.uk/money/mortgageshome/article-1596759/Ten-tips-buy-let.html</w:t>
              </w:r>
              <w:r>
                <w:rPr>
                  <w:noProof/>
                </w:rPr>
                <w:br/>
                <w:t>[Accessed 7 May 2018].</w:t>
              </w:r>
            </w:p>
            <w:p w14:paraId="37F07FF7" w14:textId="77777777" w:rsidR="00AB160B" w:rsidRDefault="00AB160B" w:rsidP="00AB160B">
              <w:pPr>
                <w:pStyle w:val="Bibliography"/>
                <w:rPr>
                  <w:noProof/>
                </w:rPr>
              </w:pPr>
              <w:r>
                <w:rPr>
                  <w:noProof/>
                </w:rPr>
                <w:t xml:space="preserve">litteacher8, 2012. </w:t>
              </w:r>
              <w:r>
                <w:rPr>
                  <w:i/>
                  <w:iCs/>
                  <w:noProof/>
                </w:rPr>
                <w:t xml:space="preserve">What is the relationship between reliability and validity?. </w:t>
              </w:r>
              <w:r>
                <w:rPr>
                  <w:noProof/>
                </w:rPr>
                <w:t xml:space="preserve">[Online] </w:t>
              </w:r>
              <w:r>
                <w:rPr>
                  <w:noProof/>
                </w:rPr>
                <w:br/>
                <w:t xml:space="preserve">Available at: </w:t>
              </w:r>
              <w:r>
                <w:rPr>
                  <w:noProof/>
                  <w:u w:val="single"/>
                </w:rPr>
                <w:t>https://www.enotes.com/homework-help/what-different-ways-assessing-validity-its-365397</w:t>
              </w:r>
              <w:r>
                <w:rPr>
                  <w:noProof/>
                </w:rPr>
                <w:br/>
                <w:t>[Accessed 22 April 2018].</w:t>
              </w:r>
            </w:p>
            <w:p w14:paraId="2069F003" w14:textId="77777777" w:rsidR="00AB160B" w:rsidRDefault="00AB160B" w:rsidP="00AB160B">
              <w:pPr>
                <w:pStyle w:val="Bibliography"/>
                <w:rPr>
                  <w:noProof/>
                </w:rPr>
              </w:pPr>
              <w:r>
                <w:rPr>
                  <w:noProof/>
                </w:rPr>
                <w:t xml:space="preserve">McLeod, S., 2013. </w:t>
              </w:r>
              <w:r>
                <w:rPr>
                  <w:i/>
                  <w:iCs/>
                  <w:noProof/>
                </w:rPr>
                <w:t xml:space="preserve">What is Validity?. </w:t>
              </w:r>
              <w:r>
                <w:rPr>
                  <w:noProof/>
                </w:rPr>
                <w:t xml:space="preserve">[Online] </w:t>
              </w:r>
              <w:r>
                <w:rPr>
                  <w:noProof/>
                </w:rPr>
                <w:br/>
                <w:t xml:space="preserve">Available at: </w:t>
              </w:r>
              <w:r>
                <w:rPr>
                  <w:noProof/>
                  <w:u w:val="single"/>
                </w:rPr>
                <w:t>https://www.simplypsychology.org/validity.html</w:t>
              </w:r>
              <w:r>
                <w:rPr>
                  <w:noProof/>
                </w:rPr>
                <w:br/>
                <w:t>[Accessed 2 April 2018].</w:t>
              </w:r>
            </w:p>
            <w:p w14:paraId="1B296F4B" w14:textId="77777777" w:rsidR="00AB160B" w:rsidRDefault="00AB160B" w:rsidP="00AB160B">
              <w:pPr>
                <w:pStyle w:val="Bibliography"/>
                <w:rPr>
                  <w:noProof/>
                </w:rPr>
              </w:pPr>
              <w:r>
                <w:rPr>
                  <w:noProof/>
                </w:rPr>
                <w:lastRenderedPageBreak/>
                <w:t xml:space="preserve">Meadows, S., 2017. </w:t>
              </w:r>
              <w:r>
                <w:rPr>
                  <w:i/>
                  <w:iCs/>
                  <w:noProof/>
                </w:rPr>
                <w:t xml:space="preserve">'Buy-to-let tax changes will cost me £20k a year – this is what I'm going to do'. </w:t>
              </w:r>
              <w:r>
                <w:rPr>
                  <w:noProof/>
                </w:rPr>
                <w:t xml:space="preserve">[Online] </w:t>
              </w:r>
              <w:r>
                <w:rPr>
                  <w:noProof/>
                </w:rPr>
                <w:br/>
                <w:t xml:space="preserve">Available at: </w:t>
              </w:r>
              <w:r>
                <w:rPr>
                  <w:noProof/>
                  <w:u w:val="single"/>
                </w:rPr>
                <w:t>https://www.telegraph.co.uk/investing/buy-to-let/buy-to-let-tax-changes-will-cost-20k-year-this-going-do/</w:t>
              </w:r>
              <w:r>
                <w:rPr>
                  <w:noProof/>
                </w:rPr>
                <w:br/>
                <w:t>[Accessed 5 May 2018].</w:t>
              </w:r>
            </w:p>
            <w:p w14:paraId="1F9F5FAC" w14:textId="77777777" w:rsidR="00AB160B" w:rsidRDefault="00AB160B" w:rsidP="00AB160B">
              <w:pPr>
                <w:pStyle w:val="Bibliography"/>
                <w:rPr>
                  <w:noProof/>
                </w:rPr>
              </w:pPr>
              <w:r>
                <w:rPr>
                  <w:noProof/>
                </w:rPr>
                <w:t xml:space="preserve">Meadows, S., 2018. </w:t>
              </w:r>
              <w:r>
                <w:rPr>
                  <w:i/>
                  <w:iCs/>
                  <w:noProof/>
                </w:rPr>
                <w:t xml:space="preserve">Buy-to-let investors: here's how to beat the stricter mortgage rules. </w:t>
              </w:r>
              <w:r>
                <w:rPr>
                  <w:noProof/>
                </w:rPr>
                <w:t xml:space="preserve">[Online] </w:t>
              </w:r>
              <w:r>
                <w:rPr>
                  <w:noProof/>
                </w:rPr>
                <w:br/>
                <w:t xml:space="preserve">Available at: </w:t>
              </w:r>
              <w:r>
                <w:rPr>
                  <w:noProof/>
                  <w:u w:val="single"/>
                </w:rPr>
                <w:t>https://www.telegraph.co.uk/investing/buy-to-let/buy-to-let-investors-beat-stricter-mortgage-rules/</w:t>
              </w:r>
              <w:r>
                <w:rPr>
                  <w:noProof/>
                </w:rPr>
                <w:br/>
                <w:t>[Accessed 5 May 2018].</w:t>
              </w:r>
            </w:p>
            <w:p w14:paraId="402611A4" w14:textId="77777777" w:rsidR="00AB160B" w:rsidRDefault="00AB160B" w:rsidP="00AB160B">
              <w:pPr>
                <w:pStyle w:val="Bibliography"/>
                <w:rPr>
                  <w:noProof/>
                </w:rPr>
              </w:pPr>
              <w:r>
                <w:rPr>
                  <w:noProof/>
                </w:rPr>
                <w:t xml:space="preserve">Morley, K., 2014. </w:t>
              </w:r>
              <w:r>
                <w:rPr>
                  <w:i/>
                  <w:iCs/>
                  <w:noProof/>
                </w:rPr>
                <w:t xml:space="preserve">Time for the truth: Young people, don't expect a state pension. </w:t>
              </w:r>
              <w:r>
                <w:rPr>
                  <w:noProof/>
                </w:rPr>
                <w:t xml:space="preserve">[Online] </w:t>
              </w:r>
              <w:r>
                <w:rPr>
                  <w:noProof/>
                </w:rPr>
                <w:br/>
                <w:t xml:space="preserve">Available at: </w:t>
              </w:r>
              <w:r>
                <w:rPr>
                  <w:noProof/>
                  <w:u w:val="single"/>
                </w:rPr>
                <w:t>https://www.telegraph.co.uk/finance/personalfinance/pensions/11152068/Time-for-the-truth-Young-people-dont-expect-a-state-pension.html</w:t>
              </w:r>
              <w:r>
                <w:rPr>
                  <w:noProof/>
                </w:rPr>
                <w:br/>
                <w:t>[Accessed 2 May 2018].</w:t>
              </w:r>
            </w:p>
            <w:p w14:paraId="0F7F9759" w14:textId="77777777" w:rsidR="00AB160B" w:rsidRDefault="00AB160B" w:rsidP="00AB160B">
              <w:pPr>
                <w:pStyle w:val="Bibliography"/>
                <w:rPr>
                  <w:noProof/>
                </w:rPr>
              </w:pPr>
              <w:r>
                <w:rPr>
                  <w:noProof/>
                </w:rPr>
                <w:t xml:space="preserve">My Tutor, 2012. </w:t>
              </w:r>
              <w:r>
                <w:rPr>
                  <w:i/>
                  <w:iCs/>
                  <w:noProof/>
                </w:rPr>
                <w:t xml:space="preserve">What is the difference between Positivist and Interpretivist. </w:t>
              </w:r>
              <w:r>
                <w:rPr>
                  <w:noProof/>
                </w:rPr>
                <w:t xml:space="preserve">[Online] </w:t>
              </w:r>
              <w:r>
                <w:rPr>
                  <w:noProof/>
                </w:rPr>
                <w:br/>
                <w:t xml:space="preserve">Available at: </w:t>
              </w:r>
              <w:r>
                <w:rPr>
                  <w:noProof/>
                  <w:u w:val="single"/>
                </w:rPr>
                <w:t>https://www.mytutor.co.uk/answers/7486/A-Level/Sociology/What-is-the-difference-between-Positivist-and-Interpretivist</w:t>
              </w:r>
              <w:r>
                <w:rPr>
                  <w:noProof/>
                </w:rPr>
                <w:br/>
                <w:t>[Accessed 4 April 2018].</w:t>
              </w:r>
            </w:p>
            <w:p w14:paraId="2CDDF1D9" w14:textId="77777777" w:rsidR="00AB160B" w:rsidRDefault="00AB160B" w:rsidP="00AB160B">
              <w:pPr>
                <w:pStyle w:val="Bibliography"/>
                <w:rPr>
                  <w:noProof/>
                </w:rPr>
              </w:pPr>
              <w:r>
                <w:rPr>
                  <w:noProof/>
                </w:rPr>
                <w:t xml:space="preserve">Norwood, G., 2017. </w:t>
              </w:r>
              <w:r>
                <w:rPr>
                  <w:i/>
                  <w:iCs/>
                  <w:noProof/>
                </w:rPr>
                <w:t xml:space="preserve">Back To The Future: a short history of rent controls. </w:t>
              </w:r>
              <w:r>
                <w:rPr>
                  <w:noProof/>
                </w:rPr>
                <w:t xml:space="preserve">[Online] </w:t>
              </w:r>
              <w:r>
                <w:rPr>
                  <w:noProof/>
                </w:rPr>
                <w:br/>
                <w:t xml:space="preserve">Available at: </w:t>
              </w:r>
              <w:r>
                <w:rPr>
                  <w:noProof/>
                  <w:u w:val="single"/>
                </w:rPr>
                <w:t>https://www.estateagenttoday.co.uk/features/2017/10/back-to-the-future-a-short-history-of-rent-controls</w:t>
              </w:r>
              <w:r>
                <w:rPr>
                  <w:noProof/>
                </w:rPr>
                <w:br/>
                <w:t>[Accessed 23 March 2018].</w:t>
              </w:r>
            </w:p>
            <w:p w14:paraId="5993D45E" w14:textId="77777777" w:rsidR="00AB160B" w:rsidRDefault="00AB160B" w:rsidP="00AB160B">
              <w:pPr>
                <w:pStyle w:val="Bibliography"/>
                <w:rPr>
                  <w:noProof/>
                </w:rPr>
              </w:pPr>
              <w:r>
                <w:rPr>
                  <w:noProof/>
                </w:rPr>
                <w:t xml:space="preserve">Office for National Statistics, 2013. </w:t>
              </w:r>
              <w:r>
                <w:rPr>
                  <w:i/>
                  <w:iCs/>
                  <w:noProof/>
                </w:rPr>
                <w:t xml:space="preserve">Divorces in England and Wales. </w:t>
              </w:r>
              <w:r>
                <w:rPr>
                  <w:noProof/>
                </w:rPr>
                <w:t xml:space="preserve">[Online] </w:t>
              </w:r>
              <w:r>
                <w:rPr>
                  <w:noProof/>
                </w:rPr>
                <w:br/>
                <w:t xml:space="preserve">Available at: </w:t>
              </w:r>
              <w:r>
                <w:rPr>
                  <w:noProof/>
                  <w:u w:val="single"/>
                </w:rPr>
                <w:t>https://www.ons.gov.uk/peoplepopulationandcommunity/birthsdeathsandmarriages/divorce/bulletins/divorcesinenglandandwales/2013</w:t>
              </w:r>
              <w:r>
                <w:rPr>
                  <w:noProof/>
                </w:rPr>
                <w:br/>
                <w:t>[Accessed 25 March 2018].</w:t>
              </w:r>
            </w:p>
            <w:p w14:paraId="1746FF61" w14:textId="77777777" w:rsidR="00AB160B" w:rsidRDefault="00AB160B" w:rsidP="00AB160B">
              <w:pPr>
                <w:pStyle w:val="Bibliography"/>
                <w:rPr>
                  <w:noProof/>
                </w:rPr>
              </w:pPr>
              <w:r>
                <w:rPr>
                  <w:noProof/>
                </w:rPr>
                <w:t xml:space="preserve">Partington, R., 2017. </w:t>
              </w:r>
              <w:r>
                <w:rPr>
                  <w:i/>
                  <w:iCs/>
                  <w:noProof/>
                </w:rPr>
                <w:t xml:space="preserve">Confidence in UK housing market falls to five-year low. </w:t>
              </w:r>
              <w:r>
                <w:rPr>
                  <w:noProof/>
                </w:rPr>
                <w:t xml:space="preserve">[Online] </w:t>
              </w:r>
              <w:r>
                <w:rPr>
                  <w:noProof/>
                </w:rPr>
                <w:br/>
                <w:t xml:space="preserve">Available at: </w:t>
              </w:r>
              <w:r>
                <w:rPr>
                  <w:noProof/>
                  <w:u w:val="single"/>
                </w:rPr>
                <w:t>https://www.theguardian.com/business/2017/oct/27/uk-housing-market-confidence-weakens-5-year-low-house-prices</w:t>
              </w:r>
              <w:r>
                <w:rPr>
                  <w:noProof/>
                </w:rPr>
                <w:br/>
                <w:t>[Accessed 25 March 2018].</w:t>
              </w:r>
            </w:p>
            <w:p w14:paraId="19BFEEED" w14:textId="77777777" w:rsidR="00AB160B" w:rsidRDefault="00AB160B" w:rsidP="00AB160B">
              <w:pPr>
                <w:pStyle w:val="Bibliography"/>
                <w:rPr>
                  <w:noProof/>
                </w:rPr>
              </w:pPr>
              <w:r>
                <w:rPr>
                  <w:noProof/>
                </w:rPr>
                <w:t xml:space="preserve">Pettinger, T., 2013. </w:t>
              </w:r>
              <w:r>
                <w:rPr>
                  <w:i/>
                  <w:iCs/>
                  <w:noProof/>
                </w:rPr>
                <w:t xml:space="preserve">Mortgage default and repossession rates in UK. </w:t>
              </w:r>
              <w:r>
                <w:rPr>
                  <w:noProof/>
                </w:rPr>
                <w:t xml:space="preserve">[Online] </w:t>
              </w:r>
              <w:r>
                <w:rPr>
                  <w:noProof/>
                </w:rPr>
                <w:br/>
                <w:t xml:space="preserve">Available at: </w:t>
              </w:r>
              <w:r>
                <w:rPr>
                  <w:noProof/>
                  <w:u w:val="single"/>
                </w:rPr>
                <w:t>https://www.economicshelp.org/blog/761/mortgages/mortgage-default-rates-in-uk/</w:t>
              </w:r>
              <w:r>
                <w:rPr>
                  <w:noProof/>
                </w:rPr>
                <w:br/>
                <w:t>[Accessed 23 March 2018].</w:t>
              </w:r>
            </w:p>
            <w:p w14:paraId="733DC6E5" w14:textId="77777777" w:rsidR="00AB160B" w:rsidRDefault="00AB160B" w:rsidP="00AB160B">
              <w:pPr>
                <w:pStyle w:val="Bibliography"/>
                <w:rPr>
                  <w:noProof/>
                </w:rPr>
              </w:pPr>
              <w:r>
                <w:rPr>
                  <w:noProof/>
                </w:rPr>
                <w:t xml:space="preserve">Pettinger, T., 2017. </w:t>
              </w:r>
              <w:r>
                <w:rPr>
                  <w:i/>
                  <w:iCs/>
                  <w:noProof/>
                </w:rPr>
                <w:t xml:space="preserve">Credit Cruch Explained. </w:t>
              </w:r>
              <w:r>
                <w:rPr>
                  <w:noProof/>
                </w:rPr>
                <w:t xml:space="preserve">[Online] </w:t>
              </w:r>
              <w:r>
                <w:rPr>
                  <w:noProof/>
                </w:rPr>
                <w:br/>
                <w:t xml:space="preserve">Available at: </w:t>
              </w:r>
              <w:r>
                <w:rPr>
                  <w:noProof/>
                  <w:u w:val="single"/>
                </w:rPr>
                <w:t>https://www.economicshelp.org/blog/706/economics/essays-on-the-credit-crunch/</w:t>
              </w:r>
              <w:r>
                <w:rPr>
                  <w:noProof/>
                </w:rPr>
                <w:br/>
                <w:t>[Accessed 1 April 2018].</w:t>
              </w:r>
            </w:p>
            <w:p w14:paraId="2404465D" w14:textId="77777777" w:rsidR="00AB160B" w:rsidRDefault="00AB160B" w:rsidP="00AB160B">
              <w:pPr>
                <w:pStyle w:val="Bibliography"/>
                <w:rPr>
                  <w:noProof/>
                </w:rPr>
              </w:pPr>
              <w:r>
                <w:rPr>
                  <w:noProof/>
                </w:rPr>
                <w:t xml:space="preserve">Pettinger, T., 2017. </w:t>
              </w:r>
              <w:r>
                <w:rPr>
                  <w:i/>
                  <w:iCs/>
                  <w:noProof/>
                </w:rPr>
                <w:t xml:space="preserve">Factors that affect the housing market. </w:t>
              </w:r>
              <w:r>
                <w:rPr>
                  <w:noProof/>
                </w:rPr>
                <w:t xml:space="preserve">[Online] </w:t>
              </w:r>
              <w:r>
                <w:rPr>
                  <w:noProof/>
                </w:rPr>
                <w:br/>
                <w:t xml:space="preserve">Available at: </w:t>
              </w:r>
              <w:r>
                <w:rPr>
                  <w:noProof/>
                  <w:u w:val="single"/>
                </w:rPr>
                <w:t>https://www.economicshelp.org/blog/377/housing/factors-that-affect-the-housing-market/</w:t>
              </w:r>
              <w:r>
                <w:rPr>
                  <w:noProof/>
                </w:rPr>
                <w:br/>
                <w:t>[Accessed 26 March 2018].</w:t>
              </w:r>
            </w:p>
            <w:p w14:paraId="530C2B56" w14:textId="77777777" w:rsidR="00AB160B" w:rsidRDefault="00AB160B" w:rsidP="00AB160B">
              <w:pPr>
                <w:pStyle w:val="Bibliography"/>
                <w:rPr>
                  <w:noProof/>
                </w:rPr>
              </w:pPr>
              <w:r>
                <w:rPr>
                  <w:noProof/>
                </w:rPr>
                <w:lastRenderedPageBreak/>
                <w:t xml:space="preserve">Pettinger, T., 2017. </w:t>
              </w:r>
              <w:r>
                <w:rPr>
                  <w:i/>
                  <w:iCs/>
                  <w:noProof/>
                </w:rPr>
                <w:t xml:space="preserve">The great recession 2008-13. </w:t>
              </w:r>
              <w:r>
                <w:rPr>
                  <w:noProof/>
                </w:rPr>
                <w:t xml:space="preserve">[Online] </w:t>
              </w:r>
              <w:r>
                <w:rPr>
                  <w:noProof/>
                </w:rPr>
                <w:br/>
                <w:t xml:space="preserve">Available at: </w:t>
              </w:r>
              <w:r>
                <w:rPr>
                  <w:noProof/>
                  <w:u w:val="single"/>
                </w:rPr>
                <w:t>https://www.economicshelp.org/blog/7501/economics/the-great-recession/</w:t>
              </w:r>
              <w:r>
                <w:rPr>
                  <w:noProof/>
                </w:rPr>
                <w:br/>
                <w:t>[Accessed 1 April 2018].</w:t>
              </w:r>
            </w:p>
            <w:p w14:paraId="14E75C02" w14:textId="77777777" w:rsidR="00AB160B" w:rsidRDefault="00AB160B" w:rsidP="00AB160B">
              <w:pPr>
                <w:pStyle w:val="Bibliography"/>
                <w:rPr>
                  <w:noProof/>
                </w:rPr>
              </w:pPr>
              <w:r>
                <w:rPr>
                  <w:noProof/>
                </w:rPr>
                <w:t xml:space="preserve">Pettinger, T., 2018. </w:t>
              </w:r>
              <w:r>
                <w:rPr>
                  <w:i/>
                  <w:iCs/>
                  <w:noProof/>
                </w:rPr>
                <w:t xml:space="preserve">History of UK housing. </w:t>
              </w:r>
              <w:r>
                <w:rPr>
                  <w:noProof/>
                </w:rPr>
                <w:t xml:space="preserve">[Online] </w:t>
              </w:r>
              <w:r>
                <w:rPr>
                  <w:noProof/>
                </w:rPr>
                <w:br/>
                <w:t xml:space="preserve">Available at: </w:t>
              </w:r>
              <w:r>
                <w:rPr>
                  <w:noProof/>
                  <w:u w:val="single"/>
                </w:rPr>
                <w:t>https://www.economicshelp.org/blog/15814/housing/uk-housing-history/</w:t>
              </w:r>
              <w:r>
                <w:rPr>
                  <w:noProof/>
                </w:rPr>
                <w:br/>
                <w:t>[Accessed 21 March 2018].</w:t>
              </w:r>
            </w:p>
            <w:p w14:paraId="0AC1836F" w14:textId="77777777" w:rsidR="00AB160B" w:rsidRDefault="00AB160B" w:rsidP="00AB160B">
              <w:pPr>
                <w:pStyle w:val="Bibliography"/>
                <w:rPr>
                  <w:noProof/>
                </w:rPr>
              </w:pPr>
              <w:r>
                <w:rPr>
                  <w:noProof/>
                </w:rPr>
                <w:t xml:space="preserve">Phillips, G., 2018. </w:t>
              </w:r>
              <w:r>
                <w:rPr>
                  <w:i/>
                  <w:iCs/>
                  <w:noProof/>
                </w:rPr>
                <w:t xml:space="preserve">How Rising Interest Rates Impact Buying vs Renting. </w:t>
              </w:r>
              <w:r>
                <w:rPr>
                  <w:noProof/>
                </w:rPr>
                <w:t xml:space="preserve">[Online] </w:t>
              </w:r>
              <w:r>
                <w:rPr>
                  <w:noProof/>
                </w:rPr>
                <w:br/>
                <w:t xml:space="preserve">Available at: </w:t>
              </w:r>
              <w:r>
                <w:rPr>
                  <w:noProof/>
                  <w:u w:val="single"/>
                </w:rPr>
                <w:t>https://smartasset.com/mortgage/how-rising-interest-rates-impact-buying-vs-renting</w:t>
              </w:r>
              <w:r>
                <w:rPr>
                  <w:noProof/>
                </w:rPr>
                <w:br/>
                <w:t>[Accessed 5 May 2018].</w:t>
              </w:r>
            </w:p>
            <w:p w14:paraId="3CDBF079" w14:textId="77777777" w:rsidR="00AB160B" w:rsidRDefault="00AB160B" w:rsidP="00AB160B">
              <w:pPr>
                <w:pStyle w:val="Bibliography"/>
                <w:rPr>
                  <w:noProof/>
                </w:rPr>
              </w:pPr>
              <w:r>
                <w:rPr>
                  <w:noProof/>
                </w:rPr>
                <w:t xml:space="preserve">Population Matters, 2014. </w:t>
              </w:r>
              <w:r>
                <w:rPr>
                  <w:i/>
                  <w:iCs/>
                  <w:noProof/>
                </w:rPr>
                <w:t xml:space="preserve">Population and housing. </w:t>
              </w:r>
              <w:r>
                <w:rPr>
                  <w:noProof/>
                </w:rPr>
                <w:t xml:space="preserve">[Online] </w:t>
              </w:r>
              <w:r>
                <w:rPr>
                  <w:noProof/>
                </w:rPr>
                <w:br/>
                <w:t xml:space="preserve">Available at: </w:t>
              </w:r>
              <w:r>
                <w:rPr>
                  <w:noProof/>
                  <w:u w:val="single"/>
                </w:rPr>
                <w:t>https://www.populationmatters.org/documents/housing_population.pdf</w:t>
              </w:r>
              <w:r>
                <w:rPr>
                  <w:noProof/>
                </w:rPr>
                <w:br/>
                <w:t>[Accessed 25 March 2018].</w:t>
              </w:r>
            </w:p>
            <w:p w14:paraId="5CA51FCE" w14:textId="77777777" w:rsidR="00AB160B" w:rsidRDefault="00AB160B" w:rsidP="00AB160B">
              <w:pPr>
                <w:pStyle w:val="Bibliography"/>
                <w:rPr>
                  <w:noProof/>
                </w:rPr>
              </w:pPr>
              <w:r>
                <w:rPr>
                  <w:noProof/>
                </w:rPr>
                <w:t xml:space="preserve">Qualitative Research Consultants Assosiation, 2011. </w:t>
              </w:r>
              <w:r>
                <w:rPr>
                  <w:i/>
                  <w:iCs/>
                  <w:noProof/>
                </w:rPr>
                <w:t xml:space="preserve">What is Qualitative Research?. </w:t>
              </w:r>
              <w:r>
                <w:rPr>
                  <w:noProof/>
                </w:rPr>
                <w:t xml:space="preserve">[Online] </w:t>
              </w:r>
              <w:r>
                <w:rPr>
                  <w:noProof/>
                </w:rPr>
                <w:br/>
                <w:t xml:space="preserve">Available at: </w:t>
              </w:r>
              <w:r>
                <w:rPr>
                  <w:noProof/>
                  <w:u w:val="single"/>
                </w:rPr>
                <w:t>http://www.qrca.org/?page=whatisqualresearch</w:t>
              </w:r>
              <w:r>
                <w:rPr>
                  <w:noProof/>
                </w:rPr>
                <w:br/>
                <w:t>[Accessed 18 April 2018].</w:t>
              </w:r>
            </w:p>
            <w:p w14:paraId="45C21779" w14:textId="77777777" w:rsidR="00AB160B" w:rsidRDefault="00AB160B" w:rsidP="00AB160B">
              <w:pPr>
                <w:pStyle w:val="Bibliography"/>
                <w:rPr>
                  <w:noProof/>
                </w:rPr>
              </w:pPr>
              <w:r>
                <w:rPr>
                  <w:noProof/>
                </w:rPr>
                <w:t xml:space="preserve">Research Methodolgy, 2010. </w:t>
              </w:r>
              <w:r>
                <w:rPr>
                  <w:i/>
                  <w:iCs/>
                  <w:noProof/>
                </w:rPr>
                <w:t xml:space="preserve">Research Reliability. </w:t>
              </w:r>
              <w:r>
                <w:rPr>
                  <w:noProof/>
                </w:rPr>
                <w:t xml:space="preserve">[Online] </w:t>
              </w:r>
              <w:r>
                <w:rPr>
                  <w:noProof/>
                </w:rPr>
                <w:br/>
                <w:t xml:space="preserve">Available at: </w:t>
              </w:r>
              <w:r>
                <w:rPr>
                  <w:noProof/>
                  <w:u w:val="single"/>
                </w:rPr>
                <w:t>https://research-methodology.net/research-methodology/reliability-validity-and-repeatability/research-reliability/</w:t>
              </w:r>
              <w:r>
                <w:rPr>
                  <w:noProof/>
                </w:rPr>
                <w:br/>
                <w:t>[Accessed 22 April 2018].</w:t>
              </w:r>
            </w:p>
            <w:p w14:paraId="420B5D8A" w14:textId="77777777" w:rsidR="00AB160B" w:rsidRDefault="00AB160B" w:rsidP="00AB160B">
              <w:pPr>
                <w:pStyle w:val="Bibliography"/>
                <w:rPr>
                  <w:noProof/>
                </w:rPr>
              </w:pPr>
              <w:r>
                <w:rPr>
                  <w:noProof/>
                </w:rPr>
                <w:t xml:space="preserve">Residential Landlords Association, 2014. </w:t>
              </w:r>
              <w:r>
                <w:rPr>
                  <w:i/>
                  <w:iCs/>
                  <w:noProof/>
                </w:rPr>
                <w:t xml:space="preserve">Statutory regulations affecting the Private Sectos. </w:t>
              </w:r>
              <w:r>
                <w:rPr>
                  <w:noProof/>
                </w:rPr>
                <w:t xml:space="preserve">[Online] </w:t>
              </w:r>
              <w:r>
                <w:rPr>
                  <w:noProof/>
                </w:rPr>
                <w:br/>
                <w:t>[Accessed 18 April 2018].</w:t>
              </w:r>
            </w:p>
            <w:p w14:paraId="49105624" w14:textId="77777777" w:rsidR="00AB160B" w:rsidRDefault="00AB160B" w:rsidP="00AB160B">
              <w:pPr>
                <w:pStyle w:val="Bibliography"/>
                <w:rPr>
                  <w:noProof/>
                </w:rPr>
              </w:pPr>
              <w:r>
                <w:rPr>
                  <w:noProof/>
                </w:rPr>
                <w:t xml:space="preserve">Responsible Conduct in Data Management, 2010. </w:t>
              </w:r>
              <w:r>
                <w:rPr>
                  <w:i/>
                  <w:iCs/>
                  <w:noProof/>
                </w:rPr>
                <w:t xml:space="preserve">Data Collection. </w:t>
              </w:r>
              <w:r>
                <w:rPr>
                  <w:noProof/>
                </w:rPr>
                <w:t xml:space="preserve">[Online] </w:t>
              </w:r>
              <w:r>
                <w:rPr>
                  <w:noProof/>
                </w:rPr>
                <w:br/>
                <w:t xml:space="preserve">Available at: </w:t>
              </w:r>
              <w:r>
                <w:rPr>
                  <w:noProof/>
                  <w:u w:val="single"/>
                </w:rPr>
                <w:t>https://ori.hhs.gov/education/products/n_illinois_u/datamanagement/dctopic.html</w:t>
              </w:r>
              <w:r>
                <w:rPr>
                  <w:noProof/>
                </w:rPr>
                <w:br/>
                <w:t>[Accessed 18 April 2018].</w:t>
              </w:r>
            </w:p>
            <w:p w14:paraId="12C58935" w14:textId="77777777" w:rsidR="00AB160B" w:rsidRDefault="00AB160B" w:rsidP="00AB160B">
              <w:pPr>
                <w:pStyle w:val="Bibliography"/>
                <w:rPr>
                  <w:noProof/>
                </w:rPr>
              </w:pPr>
              <w:r>
                <w:rPr>
                  <w:noProof/>
                </w:rPr>
                <w:t xml:space="preserve">Revise Sociology , n.d. </w:t>
              </w:r>
              <w:r>
                <w:rPr>
                  <w:i/>
                  <w:iCs/>
                  <w:noProof/>
                </w:rPr>
                <w:t xml:space="preserve">Positivism and Interpretivism. </w:t>
              </w:r>
              <w:r>
                <w:rPr>
                  <w:noProof/>
                </w:rPr>
                <w:t xml:space="preserve">[Online] </w:t>
              </w:r>
              <w:r>
                <w:rPr>
                  <w:noProof/>
                </w:rPr>
                <w:br/>
                <w:t xml:space="preserve">Available at: </w:t>
              </w:r>
              <w:r>
                <w:rPr>
                  <w:noProof/>
                  <w:u w:val="single"/>
                </w:rPr>
                <w:t>https://revisesociology.com/2015/05/18/positivism-interpretivism-sociology/</w:t>
              </w:r>
              <w:r>
                <w:rPr>
                  <w:noProof/>
                </w:rPr>
                <w:br/>
                <w:t>[Accessed 4 April 2018].</w:t>
              </w:r>
            </w:p>
            <w:p w14:paraId="3F2D7FD5" w14:textId="77777777" w:rsidR="00AB160B" w:rsidRDefault="00AB160B" w:rsidP="00AB160B">
              <w:pPr>
                <w:pStyle w:val="Bibliography"/>
                <w:rPr>
                  <w:noProof/>
                </w:rPr>
              </w:pPr>
              <w:r>
                <w:rPr>
                  <w:noProof/>
                </w:rPr>
                <w:t xml:space="preserve">Rhodes, D., 2015. </w:t>
              </w:r>
              <w:r>
                <w:rPr>
                  <w:i/>
                  <w:iCs/>
                  <w:noProof/>
                </w:rPr>
                <w:t xml:space="preserve">The fall and rise of the private rented sector in England. </w:t>
              </w:r>
              <w:r>
                <w:rPr>
                  <w:noProof/>
                </w:rPr>
                <w:t xml:space="preserve">[Online] </w:t>
              </w:r>
              <w:r>
                <w:rPr>
                  <w:noProof/>
                </w:rPr>
                <w:br/>
                <w:t xml:space="preserve">Available at: </w:t>
              </w:r>
              <w:r>
                <w:rPr>
                  <w:noProof/>
                  <w:u w:val="single"/>
                </w:rPr>
                <w:t>https://www.york.ac.uk/media/chp/documents/2015/DRbi3august2015.pdf</w:t>
              </w:r>
              <w:r>
                <w:rPr>
                  <w:noProof/>
                </w:rPr>
                <w:br/>
                <w:t>[Accessed 22 March 2018].</w:t>
              </w:r>
            </w:p>
            <w:p w14:paraId="4F8DF674" w14:textId="77777777" w:rsidR="00AB160B" w:rsidRDefault="00AB160B" w:rsidP="00AB160B">
              <w:pPr>
                <w:pStyle w:val="Bibliography"/>
                <w:rPr>
                  <w:noProof/>
                </w:rPr>
              </w:pPr>
              <w:r>
                <w:rPr>
                  <w:noProof/>
                </w:rPr>
                <w:t xml:space="preserve">Sawer, P., 2014. </w:t>
              </w:r>
              <w:r>
                <w:rPr>
                  <w:i/>
                  <w:iCs/>
                  <w:noProof/>
                </w:rPr>
                <w:t xml:space="preserve">Bank of England Governor issues warning over housing inflation. </w:t>
              </w:r>
              <w:r>
                <w:rPr>
                  <w:noProof/>
                </w:rPr>
                <w:t xml:space="preserve">[Online] </w:t>
              </w:r>
              <w:r>
                <w:rPr>
                  <w:noProof/>
                </w:rPr>
                <w:br/>
                <w:t xml:space="preserve">Available at: </w:t>
              </w:r>
              <w:r>
                <w:rPr>
                  <w:noProof/>
                  <w:u w:val="single"/>
                </w:rPr>
                <w:t>https://www.telegraph.co.uk/finance/bank-of-england/10838355/Bank-of-England-Governor-issues-warning-over-housing-inflation.html</w:t>
              </w:r>
              <w:r>
                <w:rPr>
                  <w:noProof/>
                </w:rPr>
                <w:br/>
                <w:t>[Accessed 22 March 2018].</w:t>
              </w:r>
            </w:p>
            <w:p w14:paraId="1434A572" w14:textId="77777777" w:rsidR="00AB160B" w:rsidRDefault="00AB160B" w:rsidP="00AB160B">
              <w:pPr>
                <w:pStyle w:val="Bibliography"/>
                <w:rPr>
                  <w:noProof/>
                </w:rPr>
              </w:pPr>
              <w:r>
                <w:rPr>
                  <w:noProof/>
                </w:rPr>
                <w:t xml:space="preserve">SIS International Research, 2013. </w:t>
              </w:r>
              <w:r>
                <w:rPr>
                  <w:i/>
                  <w:iCs/>
                  <w:noProof/>
                </w:rPr>
                <w:t xml:space="preserve">Quantitative researc. </w:t>
              </w:r>
              <w:r>
                <w:rPr>
                  <w:noProof/>
                </w:rPr>
                <w:t xml:space="preserve">[Online] </w:t>
              </w:r>
              <w:r>
                <w:rPr>
                  <w:noProof/>
                </w:rPr>
                <w:br/>
                <w:t xml:space="preserve">Available at: </w:t>
              </w:r>
              <w:r>
                <w:rPr>
                  <w:noProof/>
                  <w:u w:val="single"/>
                </w:rPr>
                <w:t>https://www.sisinternational.com/what-is-quantitative-research/</w:t>
              </w:r>
              <w:r>
                <w:rPr>
                  <w:noProof/>
                </w:rPr>
                <w:br/>
                <w:t>[Accessed 18 April 2018].</w:t>
              </w:r>
            </w:p>
            <w:p w14:paraId="42BBD012" w14:textId="77777777" w:rsidR="00AB160B" w:rsidRDefault="00AB160B" w:rsidP="00AB160B">
              <w:pPr>
                <w:pStyle w:val="Bibliography"/>
                <w:rPr>
                  <w:noProof/>
                </w:rPr>
              </w:pPr>
              <w:r>
                <w:rPr>
                  <w:noProof/>
                </w:rPr>
                <w:t xml:space="preserve">Smith, H., 2017. </w:t>
              </w:r>
              <w:r>
                <w:rPr>
                  <w:i/>
                  <w:iCs/>
                  <w:noProof/>
                </w:rPr>
                <w:t xml:space="preserve">This is how many people now live in Wales' biggest cities as the population rises. </w:t>
              </w:r>
              <w:r>
                <w:rPr>
                  <w:noProof/>
                </w:rPr>
                <w:t xml:space="preserve">[Online] </w:t>
              </w:r>
              <w:r>
                <w:rPr>
                  <w:noProof/>
                </w:rPr>
                <w:br/>
                <w:t xml:space="preserve">Available at: </w:t>
              </w:r>
              <w:r>
                <w:rPr>
                  <w:noProof/>
                  <w:u w:val="single"/>
                </w:rPr>
                <w:t>https://www.walesonline.co.uk/news/wales-news/how-many-people-now-live-</w:t>
              </w:r>
              <w:r>
                <w:rPr>
                  <w:noProof/>
                  <w:u w:val="single"/>
                </w:rPr>
                <w:lastRenderedPageBreak/>
                <w:t>13223518</w:t>
              </w:r>
              <w:r>
                <w:rPr>
                  <w:noProof/>
                </w:rPr>
                <w:br/>
                <w:t>[Accessed 6 May 2018].</w:t>
              </w:r>
            </w:p>
            <w:p w14:paraId="3A2A0B38" w14:textId="77777777" w:rsidR="00AB160B" w:rsidRDefault="00AB160B" w:rsidP="00AB160B">
              <w:pPr>
                <w:pStyle w:val="Bibliography"/>
                <w:rPr>
                  <w:noProof/>
                </w:rPr>
              </w:pPr>
              <w:r>
                <w:rPr>
                  <w:noProof/>
                </w:rPr>
                <w:t xml:space="preserve">Smith, W., 2017. </w:t>
              </w:r>
              <w:r>
                <w:rPr>
                  <w:i/>
                  <w:iCs/>
                  <w:noProof/>
                </w:rPr>
                <w:t xml:space="preserve">Research Onion – Made easy to understand and follow. </w:t>
              </w:r>
              <w:r>
                <w:rPr>
                  <w:noProof/>
                </w:rPr>
                <w:t xml:space="preserve">[Online] </w:t>
              </w:r>
              <w:r>
                <w:rPr>
                  <w:noProof/>
                </w:rPr>
                <w:br/>
                <w:t xml:space="preserve">Available at: </w:t>
              </w:r>
              <w:r>
                <w:rPr>
                  <w:noProof/>
                  <w:u w:val="single"/>
                </w:rPr>
                <w:t>https://www.allassignmenthelp.co.uk/blog/research-onion-made-easy-to-understand-and-follow/</w:t>
              </w:r>
              <w:r>
                <w:rPr>
                  <w:noProof/>
                </w:rPr>
                <w:br/>
                <w:t>[Accessed 6 May 2018].</w:t>
              </w:r>
            </w:p>
            <w:p w14:paraId="79FD4486" w14:textId="77777777" w:rsidR="00AB160B" w:rsidRDefault="00AB160B" w:rsidP="00AB160B">
              <w:pPr>
                <w:pStyle w:val="Bibliography"/>
                <w:rPr>
                  <w:noProof/>
                </w:rPr>
              </w:pPr>
              <w:r>
                <w:rPr>
                  <w:noProof/>
                </w:rPr>
                <w:t xml:space="preserve">Stewart, J., 2016. </w:t>
              </w:r>
              <w:r>
                <w:rPr>
                  <w:i/>
                  <w:iCs/>
                  <w:noProof/>
                </w:rPr>
                <w:t xml:space="preserve">Brexit and the PRS - what happens now?. </w:t>
              </w:r>
              <w:r>
                <w:rPr>
                  <w:noProof/>
                </w:rPr>
                <w:t xml:space="preserve">[Online] </w:t>
              </w:r>
              <w:r>
                <w:rPr>
                  <w:noProof/>
                </w:rPr>
                <w:br/>
                <w:t xml:space="preserve">Available at: </w:t>
              </w:r>
              <w:r>
                <w:rPr>
                  <w:noProof/>
                  <w:u w:val="single"/>
                </w:rPr>
                <w:t>https://news.rla.org.uk/news-rla-org-uk8984-2/</w:t>
              </w:r>
              <w:r>
                <w:rPr>
                  <w:noProof/>
                </w:rPr>
                <w:br/>
                <w:t>[Accessed 28 March 2018].</w:t>
              </w:r>
            </w:p>
            <w:p w14:paraId="043AB913" w14:textId="77777777" w:rsidR="00AB160B" w:rsidRDefault="00AB160B" w:rsidP="00AB160B">
              <w:pPr>
                <w:pStyle w:val="Bibliography"/>
                <w:rPr>
                  <w:noProof/>
                </w:rPr>
              </w:pPr>
              <w:r>
                <w:rPr>
                  <w:noProof/>
                </w:rPr>
                <w:t xml:space="preserve">The Association for Qualitative Research, 2008. </w:t>
              </w:r>
              <w:r>
                <w:rPr>
                  <w:i/>
                  <w:iCs/>
                  <w:noProof/>
                </w:rPr>
                <w:t xml:space="preserve">Validity. </w:t>
              </w:r>
              <w:r>
                <w:rPr>
                  <w:noProof/>
                </w:rPr>
                <w:t xml:space="preserve">[Online] </w:t>
              </w:r>
              <w:r>
                <w:rPr>
                  <w:noProof/>
                </w:rPr>
                <w:br/>
                <w:t xml:space="preserve">Available at: </w:t>
              </w:r>
              <w:r>
                <w:rPr>
                  <w:noProof/>
                  <w:u w:val="single"/>
                </w:rPr>
                <w:t>https://www.aqr.org.uk/glossary/validity</w:t>
              </w:r>
              <w:r>
                <w:rPr>
                  <w:noProof/>
                </w:rPr>
                <w:br/>
                <w:t>[Accessed 22 April 2018].</w:t>
              </w:r>
            </w:p>
            <w:p w14:paraId="5BDAD30F" w14:textId="77777777" w:rsidR="00AB160B" w:rsidRDefault="00AB160B" w:rsidP="00AB160B">
              <w:pPr>
                <w:pStyle w:val="Bibliography"/>
                <w:rPr>
                  <w:noProof/>
                </w:rPr>
              </w:pPr>
              <w:r>
                <w:rPr>
                  <w:noProof/>
                </w:rPr>
                <w:t xml:space="preserve">The Economist , 2017. </w:t>
              </w:r>
              <w:r>
                <w:rPr>
                  <w:i/>
                  <w:iCs/>
                  <w:noProof/>
                </w:rPr>
                <w:t xml:space="preserve">Britain’s buy-to-let boom is coming to an end. </w:t>
              </w:r>
              <w:r>
                <w:rPr>
                  <w:noProof/>
                </w:rPr>
                <w:t xml:space="preserve">[Online] </w:t>
              </w:r>
              <w:r>
                <w:rPr>
                  <w:noProof/>
                </w:rPr>
                <w:br/>
                <w:t xml:space="preserve">Available at: </w:t>
              </w:r>
              <w:r>
                <w:rPr>
                  <w:noProof/>
                  <w:u w:val="single"/>
                </w:rPr>
                <w:t>https://www.economist.com/news/britain/21732481-new-regulations-and-cooler-market-are-causing-landlords-sell-up-britains-buy-let-boom</w:t>
              </w:r>
              <w:r>
                <w:rPr>
                  <w:noProof/>
                </w:rPr>
                <w:br/>
                <w:t>[Accessed 7 May 2018].</w:t>
              </w:r>
            </w:p>
            <w:p w14:paraId="74DFD963" w14:textId="77777777" w:rsidR="00AB160B" w:rsidRDefault="00AB160B" w:rsidP="00AB160B">
              <w:pPr>
                <w:pStyle w:val="Bibliography"/>
                <w:rPr>
                  <w:noProof/>
                </w:rPr>
              </w:pPr>
              <w:r>
                <w:rPr>
                  <w:noProof/>
                </w:rPr>
                <w:t xml:space="preserve">The Money Advice Service, 2015. </w:t>
              </w:r>
              <w:r>
                <w:rPr>
                  <w:i/>
                  <w:iCs/>
                  <w:noProof/>
                </w:rPr>
                <w:t xml:space="preserve">Home-buying process – steps to buying a new house or flat. </w:t>
              </w:r>
              <w:r>
                <w:rPr>
                  <w:noProof/>
                </w:rPr>
                <w:t xml:space="preserve">[Online] </w:t>
              </w:r>
              <w:r>
                <w:rPr>
                  <w:noProof/>
                </w:rPr>
                <w:br/>
                <w:t xml:space="preserve">Available at: </w:t>
              </w:r>
              <w:r>
                <w:rPr>
                  <w:noProof/>
                  <w:u w:val="single"/>
                </w:rPr>
                <w:t>https://www.moneyadviceservice.org.uk/en/articles/money-timeline-when-buying-property-england-wales--n-ireland</w:t>
              </w:r>
              <w:r>
                <w:rPr>
                  <w:noProof/>
                </w:rPr>
                <w:br/>
                <w:t>[Accessed 5 May 2018].</w:t>
              </w:r>
            </w:p>
            <w:p w14:paraId="4AA39D3B" w14:textId="77777777" w:rsidR="00AB160B" w:rsidRDefault="00AB160B" w:rsidP="00AB160B">
              <w:pPr>
                <w:pStyle w:val="Bibliography"/>
                <w:rPr>
                  <w:noProof/>
                </w:rPr>
              </w:pPr>
              <w:r>
                <w:rPr>
                  <w:noProof/>
                </w:rPr>
                <w:t xml:space="preserve">The National Archives, 1919. </w:t>
              </w:r>
              <w:r>
                <w:rPr>
                  <w:i/>
                  <w:iCs/>
                  <w:noProof/>
                </w:rPr>
                <w:t xml:space="preserve">Housing, Town Planning, &amp;c. Act 1919. </w:t>
              </w:r>
              <w:r>
                <w:rPr>
                  <w:noProof/>
                </w:rPr>
                <w:t xml:space="preserve">[Online] </w:t>
              </w:r>
              <w:r>
                <w:rPr>
                  <w:noProof/>
                </w:rPr>
                <w:br/>
                <w:t xml:space="preserve">Available at: </w:t>
              </w:r>
              <w:r>
                <w:rPr>
                  <w:noProof/>
                  <w:u w:val="single"/>
                </w:rPr>
                <w:t>http://www.legislation.gov.uk/ukpga/1919/35/contents/enacted</w:t>
              </w:r>
              <w:r>
                <w:rPr>
                  <w:noProof/>
                </w:rPr>
                <w:br/>
                <w:t>[Accessed 21 March 2018].</w:t>
              </w:r>
            </w:p>
            <w:p w14:paraId="01D3BA6D" w14:textId="77777777" w:rsidR="00AB160B" w:rsidRDefault="00AB160B" w:rsidP="00AB160B">
              <w:pPr>
                <w:pStyle w:val="Bibliography"/>
                <w:rPr>
                  <w:noProof/>
                </w:rPr>
              </w:pPr>
              <w:r>
                <w:rPr>
                  <w:noProof/>
                </w:rPr>
                <w:t xml:space="preserve">UK Essays, 2015. </w:t>
              </w:r>
              <w:r>
                <w:rPr>
                  <w:i/>
                  <w:iCs/>
                  <w:noProof/>
                </w:rPr>
                <w:t xml:space="preserve">Factors That Affect House Prices In UK. </w:t>
              </w:r>
              <w:r>
                <w:rPr>
                  <w:noProof/>
                </w:rPr>
                <w:t xml:space="preserve">[Online] </w:t>
              </w:r>
              <w:r>
                <w:rPr>
                  <w:noProof/>
                </w:rPr>
                <w:br/>
                <w:t xml:space="preserve">Available at: </w:t>
              </w:r>
              <w:r>
                <w:rPr>
                  <w:noProof/>
                  <w:u w:val="single"/>
                </w:rPr>
                <w:t>https://www.ukessays.com/essays/economics/factors-that-affect-house-prices-in-uk-economics-essay.php</w:t>
              </w:r>
              <w:r>
                <w:rPr>
                  <w:noProof/>
                </w:rPr>
                <w:br/>
                <w:t>[Accessed 25 March 2018].</w:t>
              </w:r>
            </w:p>
            <w:p w14:paraId="32A3A0D8" w14:textId="77777777" w:rsidR="00AB160B" w:rsidRDefault="00AB160B" w:rsidP="00AB160B">
              <w:pPr>
                <w:pStyle w:val="Bibliography"/>
                <w:rPr>
                  <w:noProof/>
                </w:rPr>
              </w:pPr>
              <w:r>
                <w:rPr>
                  <w:noProof/>
                </w:rPr>
                <w:t xml:space="preserve">Williams, N., 2017. </w:t>
              </w:r>
              <w:r>
                <w:rPr>
                  <w:i/>
                  <w:iCs/>
                  <w:noProof/>
                </w:rPr>
                <w:t xml:space="preserve">Landlord fear taxation over brexit. </w:t>
              </w:r>
              <w:r>
                <w:rPr>
                  <w:noProof/>
                </w:rPr>
                <w:t xml:space="preserve">[Online] </w:t>
              </w:r>
              <w:r>
                <w:rPr>
                  <w:noProof/>
                </w:rPr>
                <w:br/>
                <w:t xml:space="preserve">Available at: </w:t>
              </w:r>
              <w:r>
                <w:rPr>
                  <w:noProof/>
                  <w:u w:val="single"/>
                </w:rPr>
                <w:t>http://everyinvestor.co.uk/2017/08/21/landlords-fear-taxation-over-brexit/</w:t>
              </w:r>
              <w:r>
                <w:rPr>
                  <w:noProof/>
                </w:rPr>
                <w:br/>
                <w:t>[Accessed 5 May 2018].</w:t>
              </w:r>
            </w:p>
            <w:p w14:paraId="1762227E" w14:textId="6B54707D" w:rsidR="00D1785C" w:rsidRDefault="00D1785C" w:rsidP="00AB160B">
              <w:r>
                <w:rPr>
                  <w:b/>
                  <w:bCs/>
                  <w:noProof/>
                </w:rPr>
                <w:fldChar w:fldCharType="end"/>
              </w:r>
            </w:p>
          </w:sdtContent>
        </w:sdt>
      </w:sdtContent>
    </w:sdt>
    <w:p w14:paraId="184435DB" w14:textId="0BD2E103" w:rsidR="00177BF5" w:rsidRDefault="00177BF5" w:rsidP="00177BF5"/>
    <w:p w14:paraId="340EEA63" w14:textId="04E477E3" w:rsidR="00177BF5" w:rsidRDefault="00177BF5" w:rsidP="00177BF5"/>
    <w:p w14:paraId="4BD7FDA8" w14:textId="67750F4D" w:rsidR="00177BF5" w:rsidRDefault="00177BF5" w:rsidP="00177BF5"/>
    <w:p w14:paraId="10D8EA39" w14:textId="35E1122E" w:rsidR="00177BF5" w:rsidRDefault="00177BF5" w:rsidP="00177BF5"/>
    <w:p w14:paraId="16834315" w14:textId="4EDFEF8D" w:rsidR="00177BF5" w:rsidRDefault="00177BF5" w:rsidP="00177BF5"/>
    <w:p w14:paraId="7FF5DADF" w14:textId="2A233475" w:rsidR="00177BF5" w:rsidRDefault="00177BF5" w:rsidP="00177BF5"/>
    <w:p w14:paraId="23A03FC0" w14:textId="3267A965" w:rsidR="00177BF5" w:rsidRDefault="00177BF5" w:rsidP="00177BF5"/>
    <w:p w14:paraId="1823862A" w14:textId="481D7584" w:rsidR="00DB3836" w:rsidRDefault="007B431A" w:rsidP="00177BF5">
      <w:pPr>
        <w:pStyle w:val="Heading1"/>
        <w:numPr>
          <w:ilvl w:val="0"/>
          <w:numId w:val="4"/>
        </w:numPr>
        <w:rPr>
          <w:color w:val="auto"/>
        </w:rPr>
      </w:pPr>
      <w:bookmarkStart w:id="44" w:name="_Toc514004572"/>
      <w:r w:rsidRPr="004A5490">
        <w:rPr>
          <w:color w:val="auto"/>
        </w:rPr>
        <w:lastRenderedPageBreak/>
        <w:t>Appendices</w:t>
      </w:r>
      <w:bookmarkEnd w:id="44"/>
    </w:p>
    <w:p w14:paraId="2D321801" w14:textId="77777777" w:rsidR="00177BF5" w:rsidRPr="00177BF5" w:rsidRDefault="00177BF5" w:rsidP="00177BF5"/>
    <w:p w14:paraId="34FC68D4" w14:textId="69986200" w:rsidR="00177BF5" w:rsidRDefault="00EF2843" w:rsidP="00177BF5">
      <w:pPr>
        <w:pStyle w:val="Heading2"/>
        <w:numPr>
          <w:ilvl w:val="1"/>
          <w:numId w:val="4"/>
        </w:numPr>
        <w:rPr>
          <w:rFonts w:ascii="Arial" w:hAnsi="Arial" w:cs="Arial"/>
          <w:b w:val="0"/>
          <w:color w:val="auto"/>
          <w:sz w:val="24"/>
          <w:szCs w:val="24"/>
        </w:rPr>
      </w:pPr>
      <w:bookmarkStart w:id="45" w:name="_Toc514004573"/>
      <w:r>
        <w:rPr>
          <w:rFonts w:ascii="Arial" w:hAnsi="Arial" w:cs="Arial"/>
          <w:b w:val="0"/>
          <w:color w:val="auto"/>
          <w:sz w:val="24"/>
          <w:szCs w:val="24"/>
        </w:rPr>
        <w:t xml:space="preserve">Appendix 1 - </w:t>
      </w:r>
      <w:r w:rsidR="00177BF5">
        <w:rPr>
          <w:rFonts w:ascii="Arial" w:hAnsi="Arial" w:cs="Arial"/>
          <w:b w:val="0"/>
          <w:color w:val="auto"/>
          <w:sz w:val="24"/>
          <w:szCs w:val="24"/>
        </w:rPr>
        <w:t>Ethics Form</w:t>
      </w:r>
      <w:bookmarkEnd w:id="45"/>
      <w:r w:rsidR="00177BF5">
        <w:rPr>
          <w:rFonts w:ascii="Arial" w:hAnsi="Arial" w:cs="Arial"/>
          <w:b w:val="0"/>
          <w:color w:val="auto"/>
          <w:sz w:val="24"/>
          <w:szCs w:val="24"/>
        </w:rPr>
        <w:t xml:space="preserve"> </w:t>
      </w:r>
    </w:p>
    <w:p w14:paraId="15F47A5D" w14:textId="253D8D3B" w:rsidR="009F2DF0" w:rsidRDefault="009F2DF0" w:rsidP="009F2DF0"/>
    <w:p w14:paraId="5828E25D" w14:textId="77777777" w:rsidR="00A241BD" w:rsidRPr="004C3A0B" w:rsidRDefault="00A241BD" w:rsidP="00A241BD">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380EF3D" w14:textId="77777777" w:rsidR="00A241BD" w:rsidRPr="004C3A0B" w:rsidRDefault="00A241BD" w:rsidP="00A241BD">
      <w:pPr>
        <w:tabs>
          <w:tab w:val="left" w:pos="5103"/>
        </w:tabs>
        <w:ind w:right="282"/>
        <w:jc w:val="center"/>
        <w:rPr>
          <w:rFonts w:ascii="Arial" w:hAnsi="Arial" w:cs="Arial"/>
          <w:b/>
          <w:bCs/>
        </w:rPr>
      </w:pPr>
    </w:p>
    <w:p w14:paraId="7466CEC0" w14:textId="77777777" w:rsidR="00A241BD" w:rsidRPr="004C3A0B" w:rsidRDefault="00A241BD" w:rsidP="00A241BD">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259B3D28" w14:textId="77777777" w:rsidR="00A241BD" w:rsidRPr="004C3A0B" w:rsidRDefault="00A241BD" w:rsidP="00A241BD">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F82B2A0" w14:textId="77777777" w:rsidR="00A241BD" w:rsidRPr="004C3A0B" w:rsidRDefault="00A241BD" w:rsidP="00A241BD">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3C3EEC9D" w14:textId="77777777" w:rsidR="00A241BD" w:rsidRPr="004C3A0B" w:rsidRDefault="00A241BD" w:rsidP="00A241BD">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3129477E" w14:textId="77777777" w:rsidR="00A241BD" w:rsidRPr="004C3A0B" w:rsidRDefault="00A241BD" w:rsidP="00A241BD">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332D95A7" w14:textId="77777777" w:rsidR="00A241BD" w:rsidRPr="004C3A0B" w:rsidRDefault="00A241BD" w:rsidP="00A241BD">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3321FD01" w14:textId="77777777" w:rsidR="00A241BD" w:rsidRPr="004C3A0B" w:rsidRDefault="00A241BD" w:rsidP="00A241BD">
      <w:pPr>
        <w:autoSpaceDE w:val="0"/>
        <w:autoSpaceDN w:val="0"/>
        <w:adjustRightInd w:val="0"/>
        <w:jc w:val="both"/>
        <w:rPr>
          <w:rFonts w:ascii="Arial" w:hAnsi="Arial" w:cs="Arial"/>
          <w:b/>
        </w:rPr>
      </w:pPr>
      <w:r w:rsidRPr="004C3A0B">
        <w:rPr>
          <w:rFonts w:ascii="Arial" w:hAnsi="Arial" w:cs="Arial"/>
          <w:b/>
        </w:rPr>
        <w:t>SECTION A: About You (Principal Researcher)</w:t>
      </w:r>
    </w:p>
    <w:p w14:paraId="39F3E130" w14:textId="77777777" w:rsidR="00A241BD" w:rsidRPr="004C3A0B" w:rsidRDefault="00A241BD" w:rsidP="00A241BD">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A241BD" w:rsidRPr="004C3A0B" w14:paraId="4B17E3EB" w14:textId="77777777" w:rsidTr="000A6C29">
        <w:trPr>
          <w:trHeight w:val="439"/>
        </w:trPr>
        <w:tc>
          <w:tcPr>
            <w:tcW w:w="3510" w:type="dxa"/>
            <w:gridSpan w:val="3"/>
            <w:shd w:val="clear" w:color="auto" w:fill="F2F2F2" w:themeFill="background1" w:themeFillShade="F2"/>
          </w:tcPr>
          <w:p w14:paraId="5C12AF66" w14:textId="77777777" w:rsidR="00A241BD" w:rsidRPr="004C3A0B" w:rsidRDefault="00A241BD" w:rsidP="000A6C29">
            <w:pPr>
              <w:rPr>
                <w:rFonts w:ascii="Arial" w:hAnsi="Arial" w:cs="Arial"/>
              </w:rPr>
            </w:pPr>
            <w:r w:rsidRPr="004C3A0B">
              <w:rPr>
                <w:rFonts w:ascii="Arial" w:hAnsi="Arial" w:cs="Arial"/>
              </w:rPr>
              <w:t>Full Name:</w:t>
            </w:r>
          </w:p>
        </w:tc>
        <w:tc>
          <w:tcPr>
            <w:tcW w:w="6379" w:type="dxa"/>
            <w:gridSpan w:val="4"/>
          </w:tcPr>
          <w:p w14:paraId="53DFC866" w14:textId="77777777" w:rsidR="00A241BD" w:rsidRPr="004C3A0B" w:rsidRDefault="00A241BD" w:rsidP="000A6C29">
            <w:pPr>
              <w:rPr>
                <w:rFonts w:ascii="Arial" w:hAnsi="Arial" w:cs="Arial"/>
              </w:rPr>
            </w:pPr>
            <w:r>
              <w:rPr>
                <w:rFonts w:ascii="Arial" w:hAnsi="Arial" w:cs="Arial"/>
              </w:rPr>
              <w:t xml:space="preserve">Kirsty Louise Williams </w:t>
            </w:r>
          </w:p>
        </w:tc>
      </w:tr>
      <w:tr w:rsidR="00A241BD" w:rsidRPr="004C3A0B" w14:paraId="16071329" w14:textId="77777777" w:rsidTr="000A6C29">
        <w:tc>
          <w:tcPr>
            <w:tcW w:w="9889" w:type="dxa"/>
            <w:gridSpan w:val="7"/>
          </w:tcPr>
          <w:p w14:paraId="6E8F99AA" w14:textId="77777777" w:rsidR="00A241BD" w:rsidRPr="004C3A0B" w:rsidRDefault="00A241BD" w:rsidP="000A6C29">
            <w:pPr>
              <w:rPr>
                <w:rFonts w:ascii="Arial" w:hAnsi="Arial" w:cs="Arial"/>
              </w:rPr>
            </w:pPr>
            <w:r w:rsidRPr="004C3A0B">
              <w:rPr>
                <w:rFonts w:ascii="Arial" w:hAnsi="Arial" w:cs="Arial"/>
              </w:rPr>
              <w:t>Tick all boxes which apply:</w:t>
            </w:r>
          </w:p>
        </w:tc>
      </w:tr>
      <w:tr w:rsidR="00A241BD" w:rsidRPr="004C3A0B" w14:paraId="20F135B7" w14:textId="77777777" w:rsidTr="000A6C29">
        <w:trPr>
          <w:trHeight w:val="472"/>
        </w:trPr>
        <w:tc>
          <w:tcPr>
            <w:tcW w:w="1951" w:type="dxa"/>
            <w:shd w:val="clear" w:color="auto" w:fill="F2F2F2" w:themeFill="background1" w:themeFillShade="F2"/>
            <w:vAlign w:val="center"/>
          </w:tcPr>
          <w:p w14:paraId="2876BDE0" w14:textId="77777777" w:rsidR="00A241BD" w:rsidRPr="004C3A0B" w:rsidRDefault="00A241BD" w:rsidP="000A6C29">
            <w:pPr>
              <w:jc w:val="center"/>
              <w:rPr>
                <w:rFonts w:ascii="Arial" w:hAnsi="Arial" w:cs="Arial"/>
              </w:rPr>
            </w:pPr>
            <w:r w:rsidRPr="004C3A0B">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6E5EF3C4" w14:textId="77777777" w:rsidR="00A241BD" w:rsidRPr="004C3A0B" w:rsidRDefault="00A241BD" w:rsidP="000A6C29">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4BBAABA6" w14:textId="77777777" w:rsidR="00A241BD" w:rsidRPr="004C3A0B" w:rsidRDefault="00A241BD" w:rsidP="000A6C29">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5357EC79" w14:textId="77777777" w:rsidR="00A241BD" w:rsidRPr="004C3A0B" w:rsidRDefault="00A241BD" w:rsidP="000A6C29">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14:paraId="6F17D0BF" w14:textId="77777777" w:rsidR="00A241BD" w:rsidRPr="004C3A0B" w:rsidRDefault="00A241BD" w:rsidP="000A6C29">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FB013B6" w14:textId="77777777" w:rsidR="00A241BD" w:rsidRPr="004C3A0B" w:rsidRDefault="00A241BD" w:rsidP="000A6C29">
                <w:pPr>
                  <w:jc w:val="center"/>
                  <w:rPr>
                    <w:rFonts w:ascii="Arial" w:hAnsi="Arial" w:cs="Arial"/>
                  </w:rPr>
                </w:pPr>
                <w:r>
                  <w:rPr>
                    <w:rFonts w:ascii="MS Gothic" w:eastAsia="MS Gothic" w:hAnsi="MS Gothic" w:cs="Arial" w:hint="eastAsia"/>
                  </w:rPr>
                  <w:t>☐</w:t>
                </w:r>
              </w:p>
            </w:tc>
          </w:sdtContent>
        </w:sdt>
      </w:tr>
    </w:tbl>
    <w:p w14:paraId="60A6660D" w14:textId="77777777" w:rsidR="00A241BD" w:rsidRPr="004C3A0B" w:rsidRDefault="00A241BD" w:rsidP="00A241BD">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241BD" w:rsidRPr="004C3A0B" w14:paraId="7B60D62C" w14:textId="77777777" w:rsidTr="000A6C29">
        <w:trPr>
          <w:cantSplit/>
          <w:trHeight w:val="334"/>
        </w:trPr>
        <w:tc>
          <w:tcPr>
            <w:tcW w:w="3510" w:type="dxa"/>
            <w:shd w:val="clear" w:color="auto" w:fill="F2F2F2" w:themeFill="background1" w:themeFillShade="F2"/>
          </w:tcPr>
          <w:p w14:paraId="6AA5DFE1" w14:textId="77777777" w:rsidR="00A241BD" w:rsidRPr="004C3A0B" w:rsidRDefault="00A241BD" w:rsidP="000A6C29">
            <w:pPr>
              <w:rPr>
                <w:rFonts w:ascii="Arial" w:hAnsi="Arial" w:cs="Arial"/>
              </w:rPr>
            </w:pPr>
            <w:r w:rsidRPr="004C3A0B">
              <w:rPr>
                <w:rFonts w:ascii="Arial" w:hAnsi="Arial" w:cs="Arial"/>
              </w:rPr>
              <w:t>Faculty/School/Centre:</w:t>
            </w:r>
          </w:p>
        </w:tc>
        <w:tc>
          <w:tcPr>
            <w:tcW w:w="6379" w:type="dxa"/>
            <w:gridSpan w:val="3"/>
          </w:tcPr>
          <w:p w14:paraId="788AAECD" w14:textId="77777777" w:rsidR="00A241BD" w:rsidRPr="004C3A0B" w:rsidRDefault="00A241BD" w:rsidP="000A6C29">
            <w:pPr>
              <w:rPr>
                <w:rFonts w:ascii="Arial" w:hAnsi="Arial" w:cs="Arial"/>
              </w:rPr>
            </w:pPr>
            <w:r>
              <w:rPr>
                <w:rFonts w:ascii="Arial" w:hAnsi="Arial" w:cs="Arial"/>
              </w:rPr>
              <w:t>University in Wales Trinity Saint David Swansea</w:t>
            </w:r>
          </w:p>
        </w:tc>
      </w:tr>
      <w:tr w:rsidR="00A241BD" w:rsidRPr="004C3A0B" w14:paraId="17A87A8C" w14:textId="77777777" w:rsidTr="000A6C29">
        <w:trPr>
          <w:cantSplit/>
          <w:trHeight w:val="340"/>
        </w:trPr>
        <w:tc>
          <w:tcPr>
            <w:tcW w:w="3510" w:type="dxa"/>
            <w:shd w:val="clear" w:color="auto" w:fill="F2F2F2" w:themeFill="background1" w:themeFillShade="F2"/>
          </w:tcPr>
          <w:p w14:paraId="4D053ECF" w14:textId="77777777" w:rsidR="00A241BD" w:rsidRPr="004C3A0B" w:rsidRDefault="00A241BD" w:rsidP="000A6C29">
            <w:pPr>
              <w:rPr>
                <w:rFonts w:ascii="Arial" w:hAnsi="Arial" w:cs="Arial"/>
              </w:rPr>
            </w:pPr>
            <w:r w:rsidRPr="004C3A0B">
              <w:rPr>
                <w:rFonts w:ascii="Arial" w:hAnsi="Arial" w:cs="Arial"/>
              </w:rPr>
              <w:t>Campus:</w:t>
            </w:r>
          </w:p>
        </w:tc>
        <w:tc>
          <w:tcPr>
            <w:tcW w:w="6379" w:type="dxa"/>
            <w:gridSpan w:val="3"/>
          </w:tcPr>
          <w:p w14:paraId="5D476988" w14:textId="77777777" w:rsidR="00A241BD" w:rsidRPr="004C3A0B" w:rsidRDefault="00A241BD" w:rsidP="000A6C29">
            <w:pPr>
              <w:rPr>
                <w:rFonts w:ascii="Arial" w:hAnsi="Arial" w:cs="Arial"/>
              </w:rPr>
            </w:pPr>
            <w:r>
              <w:rPr>
                <w:rFonts w:ascii="Arial" w:hAnsi="Arial" w:cs="Arial"/>
              </w:rPr>
              <w:t xml:space="preserve">Business School </w:t>
            </w:r>
          </w:p>
        </w:tc>
      </w:tr>
      <w:tr w:rsidR="00A241BD" w:rsidRPr="004C3A0B" w14:paraId="25374C01" w14:textId="77777777" w:rsidTr="000A6C29">
        <w:trPr>
          <w:cantSplit/>
          <w:trHeight w:val="340"/>
        </w:trPr>
        <w:tc>
          <w:tcPr>
            <w:tcW w:w="3510" w:type="dxa"/>
            <w:shd w:val="clear" w:color="auto" w:fill="F2F2F2" w:themeFill="background1" w:themeFillShade="F2"/>
          </w:tcPr>
          <w:p w14:paraId="3572152B" w14:textId="77777777" w:rsidR="00A241BD" w:rsidRPr="004C3A0B" w:rsidRDefault="00A241BD" w:rsidP="000A6C29">
            <w:pPr>
              <w:rPr>
                <w:rFonts w:ascii="Arial" w:hAnsi="Arial" w:cs="Arial"/>
              </w:rPr>
            </w:pPr>
            <w:r w:rsidRPr="004C3A0B">
              <w:rPr>
                <w:rFonts w:ascii="Arial" w:hAnsi="Arial" w:cs="Arial"/>
              </w:rPr>
              <w:t>E-mail address:</w:t>
            </w:r>
          </w:p>
        </w:tc>
        <w:tc>
          <w:tcPr>
            <w:tcW w:w="6379" w:type="dxa"/>
            <w:gridSpan w:val="3"/>
          </w:tcPr>
          <w:p w14:paraId="74A2D0F5" w14:textId="77777777" w:rsidR="00A241BD" w:rsidRPr="004C3A0B" w:rsidRDefault="002B18AF" w:rsidP="000A6C29">
            <w:pPr>
              <w:rPr>
                <w:rFonts w:ascii="Arial" w:hAnsi="Arial" w:cs="Arial"/>
              </w:rPr>
            </w:pPr>
            <w:hyperlink r:id="rId36" w:history="1">
              <w:r w:rsidR="00A241BD" w:rsidRPr="00B46423">
                <w:rPr>
                  <w:rStyle w:val="Hyperlink"/>
                  <w:rFonts w:ascii="Arial" w:hAnsi="Arial" w:cs="Arial"/>
                </w:rPr>
                <w:t>Kwilliams.147953@student.uwtsd.ac.uk</w:t>
              </w:r>
            </w:hyperlink>
          </w:p>
        </w:tc>
      </w:tr>
      <w:tr w:rsidR="00A241BD" w:rsidRPr="004C3A0B" w14:paraId="2DEC7E81" w14:textId="77777777" w:rsidTr="000A6C29">
        <w:trPr>
          <w:cantSplit/>
          <w:trHeight w:val="340"/>
        </w:trPr>
        <w:tc>
          <w:tcPr>
            <w:tcW w:w="3510" w:type="dxa"/>
            <w:shd w:val="clear" w:color="auto" w:fill="F2F2F2" w:themeFill="background1" w:themeFillShade="F2"/>
          </w:tcPr>
          <w:p w14:paraId="556B85B9" w14:textId="77777777" w:rsidR="00A241BD" w:rsidRPr="004C3A0B" w:rsidRDefault="00A241BD" w:rsidP="000A6C29">
            <w:pPr>
              <w:rPr>
                <w:rFonts w:ascii="Arial" w:hAnsi="Arial" w:cs="Arial"/>
              </w:rPr>
            </w:pPr>
            <w:r w:rsidRPr="004C3A0B">
              <w:rPr>
                <w:rFonts w:ascii="Arial" w:hAnsi="Arial" w:cs="Arial"/>
              </w:rPr>
              <w:t>Contact Telephone Number:</w:t>
            </w:r>
          </w:p>
        </w:tc>
        <w:tc>
          <w:tcPr>
            <w:tcW w:w="6379" w:type="dxa"/>
            <w:gridSpan w:val="3"/>
          </w:tcPr>
          <w:p w14:paraId="18F5EF5D" w14:textId="77777777" w:rsidR="00A241BD" w:rsidRPr="004C3A0B" w:rsidRDefault="00A241BD" w:rsidP="000A6C29">
            <w:pPr>
              <w:rPr>
                <w:rFonts w:ascii="Arial" w:hAnsi="Arial" w:cs="Arial"/>
              </w:rPr>
            </w:pPr>
            <w:r>
              <w:rPr>
                <w:rFonts w:ascii="Arial" w:hAnsi="Arial" w:cs="Arial"/>
              </w:rPr>
              <w:t>07402229337</w:t>
            </w:r>
          </w:p>
        </w:tc>
      </w:tr>
      <w:tr w:rsidR="00A241BD" w:rsidRPr="004C3A0B" w14:paraId="650B5E73" w14:textId="77777777" w:rsidTr="000A6C29">
        <w:tc>
          <w:tcPr>
            <w:tcW w:w="9889" w:type="dxa"/>
            <w:gridSpan w:val="4"/>
          </w:tcPr>
          <w:p w14:paraId="64BDEBC9" w14:textId="77777777" w:rsidR="00A241BD" w:rsidRPr="004C3A0B" w:rsidRDefault="00A241BD" w:rsidP="000A6C29">
            <w:pPr>
              <w:rPr>
                <w:rFonts w:ascii="Arial" w:hAnsi="Arial" w:cs="Arial"/>
              </w:rPr>
            </w:pPr>
            <w:r w:rsidRPr="004C3A0B">
              <w:rPr>
                <w:rFonts w:ascii="Arial" w:hAnsi="Arial" w:cs="Arial"/>
                <w:b/>
                <w:i/>
              </w:rPr>
              <w:t>For students:</w:t>
            </w:r>
          </w:p>
        </w:tc>
      </w:tr>
      <w:tr w:rsidR="00A241BD" w:rsidRPr="004C3A0B" w14:paraId="3638C29D" w14:textId="77777777" w:rsidTr="000A6C29">
        <w:trPr>
          <w:trHeight w:val="513"/>
        </w:trPr>
        <w:tc>
          <w:tcPr>
            <w:tcW w:w="3510" w:type="dxa"/>
            <w:shd w:val="clear" w:color="auto" w:fill="F2F2F2" w:themeFill="background1" w:themeFillShade="F2"/>
            <w:vAlign w:val="center"/>
          </w:tcPr>
          <w:p w14:paraId="00335938" w14:textId="77777777" w:rsidR="00A241BD" w:rsidRPr="004C3A0B" w:rsidRDefault="00A241BD" w:rsidP="000A6C29">
            <w:pPr>
              <w:rPr>
                <w:rFonts w:ascii="Arial" w:hAnsi="Arial" w:cs="Arial"/>
              </w:rPr>
            </w:pPr>
            <w:r w:rsidRPr="004C3A0B">
              <w:rPr>
                <w:rFonts w:ascii="Arial" w:hAnsi="Arial" w:cs="Arial"/>
              </w:rPr>
              <w:t>Student Number:</w:t>
            </w:r>
          </w:p>
        </w:tc>
        <w:tc>
          <w:tcPr>
            <w:tcW w:w="3969" w:type="dxa"/>
            <w:vAlign w:val="center"/>
          </w:tcPr>
          <w:p w14:paraId="4CF25AFC" w14:textId="77777777" w:rsidR="00A241BD" w:rsidRPr="004C3A0B" w:rsidRDefault="00A241BD" w:rsidP="000A6C29">
            <w:pPr>
              <w:rPr>
                <w:rFonts w:ascii="Arial" w:hAnsi="Arial" w:cs="Arial"/>
              </w:rPr>
            </w:pPr>
            <w:r>
              <w:rPr>
                <w:rFonts w:ascii="Arial" w:hAnsi="Arial" w:cs="Arial"/>
              </w:rPr>
              <w:t>P147953</w:t>
            </w:r>
          </w:p>
        </w:tc>
        <w:tc>
          <w:tcPr>
            <w:tcW w:w="1701" w:type="dxa"/>
            <w:vAlign w:val="center"/>
          </w:tcPr>
          <w:p w14:paraId="089964BF" w14:textId="77777777" w:rsidR="00A241BD" w:rsidRPr="004C3A0B" w:rsidRDefault="00A241BD" w:rsidP="000A6C29">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FBAA429" w14:textId="77777777" w:rsidR="00A241BD" w:rsidRPr="004C3A0B" w:rsidRDefault="00A241BD" w:rsidP="000A6C29">
                <w:pPr>
                  <w:jc w:val="center"/>
                  <w:rPr>
                    <w:rFonts w:ascii="Arial" w:hAnsi="Arial" w:cs="Arial"/>
                  </w:rPr>
                </w:pPr>
                <w:r>
                  <w:rPr>
                    <w:rFonts w:ascii="MS Gothic" w:eastAsia="MS Gothic" w:hAnsi="MS Gothic" w:cs="Arial" w:hint="eastAsia"/>
                  </w:rPr>
                  <w:t>☒</w:t>
                </w:r>
              </w:p>
            </w:tc>
          </w:sdtContent>
        </w:sdt>
      </w:tr>
      <w:tr w:rsidR="00A241BD" w:rsidRPr="004C3A0B" w14:paraId="57C88D01" w14:textId="77777777" w:rsidTr="000A6C29">
        <w:trPr>
          <w:trHeight w:val="549"/>
        </w:trPr>
        <w:tc>
          <w:tcPr>
            <w:tcW w:w="3510" w:type="dxa"/>
            <w:shd w:val="clear" w:color="auto" w:fill="F2F2F2" w:themeFill="background1" w:themeFillShade="F2"/>
            <w:vAlign w:val="center"/>
          </w:tcPr>
          <w:p w14:paraId="3A8ED57B" w14:textId="77777777" w:rsidR="00A241BD" w:rsidRPr="004C3A0B" w:rsidRDefault="00A241BD" w:rsidP="000A6C29">
            <w:pPr>
              <w:rPr>
                <w:rFonts w:ascii="Arial" w:hAnsi="Arial" w:cs="Arial"/>
              </w:rPr>
            </w:pPr>
            <w:r w:rsidRPr="004C3A0B">
              <w:rPr>
                <w:rFonts w:ascii="Arial" w:hAnsi="Arial" w:cs="Arial"/>
              </w:rPr>
              <w:t>Programme of Study:</w:t>
            </w:r>
          </w:p>
        </w:tc>
        <w:tc>
          <w:tcPr>
            <w:tcW w:w="3969" w:type="dxa"/>
            <w:vAlign w:val="center"/>
          </w:tcPr>
          <w:p w14:paraId="14A09E5C" w14:textId="77777777" w:rsidR="00A241BD" w:rsidRPr="004C3A0B" w:rsidRDefault="00A241BD" w:rsidP="000A6C29">
            <w:pPr>
              <w:rPr>
                <w:rFonts w:ascii="Arial" w:hAnsi="Arial" w:cs="Arial"/>
              </w:rPr>
            </w:pPr>
            <w:r>
              <w:rPr>
                <w:rFonts w:ascii="Arial" w:hAnsi="Arial" w:cs="Arial"/>
              </w:rPr>
              <w:t xml:space="preserve">BA Accountancy </w:t>
            </w:r>
          </w:p>
        </w:tc>
        <w:tc>
          <w:tcPr>
            <w:tcW w:w="1701" w:type="dxa"/>
            <w:vAlign w:val="center"/>
          </w:tcPr>
          <w:p w14:paraId="70E7FE9E" w14:textId="77777777" w:rsidR="00A241BD" w:rsidRPr="004C3A0B" w:rsidRDefault="00A241BD" w:rsidP="000A6C29">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F1FF361" w14:textId="77777777" w:rsidR="00A241BD" w:rsidRPr="004C3A0B" w:rsidRDefault="00A241BD" w:rsidP="000A6C29">
                <w:pPr>
                  <w:jc w:val="center"/>
                  <w:rPr>
                    <w:rFonts w:ascii="Arial" w:hAnsi="Arial" w:cs="Arial"/>
                  </w:rPr>
                </w:pPr>
                <w:r>
                  <w:rPr>
                    <w:rFonts w:ascii="MS Gothic" w:eastAsia="MS Gothic" w:hAnsi="MS Gothic" w:cs="Arial" w:hint="eastAsia"/>
                  </w:rPr>
                  <w:t>☐</w:t>
                </w:r>
              </w:p>
            </w:tc>
          </w:sdtContent>
        </w:sdt>
      </w:tr>
      <w:tr w:rsidR="00A241BD" w:rsidRPr="004C3A0B" w14:paraId="71A2B1E5" w14:textId="77777777" w:rsidTr="000A6C29">
        <w:trPr>
          <w:trHeight w:val="557"/>
        </w:trPr>
        <w:tc>
          <w:tcPr>
            <w:tcW w:w="3510" w:type="dxa"/>
            <w:shd w:val="clear" w:color="auto" w:fill="F2F2F2" w:themeFill="background1" w:themeFillShade="F2"/>
            <w:vAlign w:val="center"/>
          </w:tcPr>
          <w:p w14:paraId="43D6451E" w14:textId="77777777" w:rsidR="00A241BD" w:rsidRPr="004C3A0B" w:rsidRDefault="00A241BD" w:rsidP="000A6C29">
            <w:pPr>
              <w:rPr>
                <w:rFonts w:ascii="Arial" w:hAnsi="Arial" w:cs="Arial"/>
              </w:rPr>
            </w:pPr>
            <w:r w:rsidRPr="004C3A0B">
              <w:rPr>
                <w:rFonts w:ascii="Arial" w:hAnsi="Arial" w:cs="Arial"/>
              </w:rPr>
              <w:lastRenderedPageBreak/>
              <w:t>Director of Studies/Supervisor:</w:t>
            </w:r>
          </w:p>
        </w:tc>
        <w:tc>
          <w:tcPr>
            <w:tcW w:w="3969" w:type="dxa"/>
            <w:vAlign w:val="center"/>
          </w:tcPr>
          <w:p w14:paraId="0E265D01" w14:textId="77777777" w:rsidR="00A241BD" w:rsidRPr="004C3A0B" w:rsidRDefault="00A241BD" w:rsidP="000A6C29">
            <w:pPr>
              <w:rPr>
                <w:rFonts w:ascii="Arial" w:hAnsi="Arial" w:cs="Arial"/>
              </w:rPr>
            </w:pPr>
            <w:r>
              <w:rPr>
                <w:rFonts w:ascii="Arial" w:hAnsi="Arial" w:cs="Arial"/>
              </w:rPr>
              <w:t>Ian Jackson</w:t>
            </w:r>
          </w:p>
        </w:tc>
        <w:tc>
          <w:tcPr>
            <w:tcW w:w="1701" w:type="dxa"/>
            <w:vAlign w:val="center"/>
          </w:tcPr>
          <w:p w14:paraId="70CA9F51" w14:textId="77777777" w:rsidR="00A241BD" w:rsidRPr="004C3A0B" w:rsidRDefault="00A241BD" w:rsidP="000A6C29">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84EC9DB" w14:textId="77777777" w:rsidR="00A241BD" w:rsidRPr="004C3A0B" w:rsidRDefault="00A241BD" w:rsidP="000A6C29">
                <w:pPr>
                  <w:jc w:val="center"/>
                  <w:rPr>
                    <w:rFonts w:ascii="Arial" w:hAnsi="Arial" w:cs="Arial"/>
                  </w:rPr>
                </w:pPr>
                <w:r>
                  <w:rPr>
                    <w:rFonts w:ascii="MS Gothic" w:eastAsia="MS Gothic" w:hAnsi="MS Gothic" w:cs="Arial" w:hint="eastAsia"/>
                  </w:rPr>
                  <w:t>☐</w:t>
                </w:r>
              </w:p>
            </w:tc>
          </w:sdtContent>
        </w:sdt>
      </w:tr>
    </w:tbl>
    <w:p w14:paraId="098F8825" w14:textId="77777777" w:rsidR="00A241BD" w:rsidRDefault="00A241BD" w:rsidP="00A241BD">
      <w:pPr>
        <w:rPr>
          <w:rFonts w:ascii="Arial" w:hAnsi="Arial" w:cs="Arial"/>
          <w:bCs/>
          <w:iCs/>
        </w:rPr>
      </w:pPr>
    </w:p>
    <w:p w14:paraId="6266A0EC" w14:textId="77777777" w:rsidR="00A241BD" w:rsidRPr="004C3A0B" w:rsidRDefault="00A241BD" w:rsidP="00A241BD">
      <w:pPr>
        <w:autoSpaceDE w:val="0"/>
        <w:autoSpaceDN w:val="0"/>
        <w:adjustRightInd w:val="0"/>
        <w:jc w:val="both"/>
        <w:rPr>
          <w:rFonts w:ascii="Arial" w:hAnsi="Arial" w:cs="Arial"/>
          <w:b/>
        </w:rPr>
      </w:pPr>
      <w:r w:rsidRPr="004C3A0B">
        <w:rPr>
          <w:rFonts w:ascii="Arial" w:hAnsi="Arial" w:cs="Arial"/>
          <w:b/>
        </w:rPr>
        <w:t>SECTION B: Approval for Research Activity</w:t>
      </w:r>
    </w:p>
    <w:p w14:paraId="16386164" w14:textId="77777777" w:rsidR="00A241BD" w:rsidRPr="004C3A0B" w:rsidRDefault="00A241BD" w:rsidP="00A241BD">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241BD" w:rsidRPr="004C3A0B" w14:paraId="4D1B3664" w14:textId="77777777" w:rsidTr="000A6C29">
        <w:tc>
          <w:tcPr>
            <w:tcW w:w="7508" w:type="dxa"/>
            <w:gridSpan w:val="2"/>
            <w:shd w:val="clear" w:color="auto" w:fill="F2F2F2" w:themeFill="background1" w:themeFillShade="F2"/>
            <w:vAlign w:val="center"/>
          </w:tcPr>
          <w:p w14:paraId="0BFD0323"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Has the research activity received approval in principle?</w:t>
            </w:r>
          </w:p>
          <w:p w14:paraId="046E05F9" w14:textId="77777777" w:rsidR="00A241BD" w:rsidRPr="004C3A0B" w:rsidRDefault="00A241BD" w:rsidP="000A6C29">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0BE7D40A" w14:textId="77777777" w:rsidR="00A241BD" w:rsidRPr="004C3A0B" w:rsidRDefault="00A241BD" w:rsidP="000A6C29">
            <w:pPr>
              <w:autoSpaceDE w:val="0"/>
              <w:autoSpaceDN w:val="0"/>
              <w:adjustRightInd w:val="0"/>
              <w:jc w:val="center"/>
              <w:rPr>
                <w:rFonts w:ascii="Arial" w:hAnsi="Arial" w:cs="Arial"/>
              </w:rPr>
            </w:pPr>
            <w:r w:rsidRPr="004C3A0B">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57BE280C"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567" w:type="dxa"/>
            <w:shd w:val="clear" w:color="auto" w:fill="F2F2F2" w:themeFill="background1" w:themeFillShade="F2"/>
            <w:vAlign w:val="center"/>
          </w:tcPr>
          <w:p w14:paraId="351338D7" w14:textId="77777777" w:rsidR="00A241BD" w:rsidRPr="004C3A0B" w:rsidRDefault="00A241BD" w:rsidP="000A6C29">
            <w:pPr>
              <w:autoSpaceDE w:val="0"/>
              <w:autoSpaceDN w:val="0"/>
              <w:adjustRightInd w:val="0"/>
              <w:jc w:val="center"/>
              <w:rPr>
                <w:rFonts w:ascii="Arial" w:hAnsi="Arial" w:cs="Arial"/>
              </w:rPr>
            </w:pPr>
            <w:r w:rsidRPr="004C3A0B">
              <w:rPr>
                <w:rFonts w:ascii="Arial" w:hAnsi="Arial" w:cs="Arial"/>
              </w:rPr>
              <w:t>NO</w:t>
            </w:r>
          </w:p>
        </w:tc>
        <w:sdt>
          <w:sdtPr>
            <w:rPr>
              <w:rFonts w:ascii="Arial" w:hAnsi="Arial" w:cs="Arial"/>
            </w:rPr>
            <w:id w:val="1244220297"/>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D7859D6"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A241BD" w:rsidRPr="004C3A0B" w14:paraId="186E4AF0" w14:textId="77777777" w:rsidTr="000A6C29">
        <w:tc>
          <w:tcPr>
            <w:tcW w:w="8784" w:type="dxa"/>
            <w:gridSpan w:val="4"/>
          </w:tcPr>
          <w:p w14:paraId="28027764" w14:textId="77777777" w:rsidR="00A241BD" w:rsidRPr="004C3A0B" w:rsidRDefault="00A241BD" w:rsidP="000A6C29">
            <w:pPr>
              <w:autoSpaceDE w:val="0"/>
              <w:autoSpaceDN w:val="0"/>
              <w:adjustRightInd w:val="0"/>
              <w:jc w:val="right"/>
              <w:rPr>
                <w:rFonts w:ascii="Arial" w:hAnsi="Arial" w:cs="Arial"/>
                <w:b/>
                <w:bCs/>
              </w:rPr>
            </w:pPr>
            <w:r w:rsidRPr="004C3A0B">
              <w:rPr>
                <w:rFonts w:ascii="Arial" w:hAnsi="Arial" w:cs="Arial"/>
                <w:b/>
                <w:bCs/>
              </w:rPr>
              <w:t xml:space="preserve">     </w:t>
            </w:r>
          </w:p>
        </w:tc>
        <w:tc>
          <w:tcPr>
            <w:tcW w:w="1134" w:type="dxa"/>
            <w:gridSpan w:val="2"/>
          </w:tcPr>
          <w:p w14:paraId="01AB01BC" w14:textId="77777777" w:rsidR="00A241BD" w:rsidRPr="004C3A0B" w:rsidRDefault="00A241BD" w:rsidP="000A6C29">
            <w:pPr>
              <w:autoSpaceDE w:val="0"/>
              <w:autoSpaceDN w:val="0"/>
              <w:adjustRightInd w:val="0"/>
              <w:jc w:val="center"/>
              <w:rPr>
                <w:rFonts w:ascii="Arial" w:hAnsi="Arial" w:cs="Arial"/>
                <w:b/>
                <w:bCs/>
                <w:i/>
              </w:rPr>
            </w:pPr>
            <w:r w:rsidRPr="004C3A0B">
              <w:rPr>
                <w:rFonts w:ascii="Arial" w:hAnsi="Arial" w:cs="Arial"/>
                <w:b/>
                <w:bCs/>
                <w:i/>
              </w:rPr>
              <w:t>Date</w:t>
            </w:r>
          </w:p>
        </w:tc>
      </w:tr>
      <w:tr w:rsidR="00A241BD" w:rsidRPr="004C3A0B" w14:paraId="6CA333E0" w14:textId="77777777" w:rsidTr="000A6C29">
        <w:trPr>
          <w:trHeight w:val="437"/>
        </w:trPr>
        <w:tc>
          <w:tcPr>
            <w:tcW w:w="3693" w:type="dxa"/>
            <w:vMerge w:val="restart"/>
            <w:shd w:val="clear" w:color="auto" w:fill="F2F2F2" w:themeFill="background1" w:themeFillShade="F2"/>
          </w:tcPr>
          <w:p w14:paraId="5A3D9129" w14:textId="77777777" w:rsidR="00A241BD" w:rsidRPr="004C3A0B" w:rsidRDefault="00A241BD" w:rsidP="000A6C29">
            <w:pPr>
              <w:autoSpaceDE w:val="0"/>
              <w:autoSpaceDN w:val="0"/>
              <w:adjustRightInd w:val="0"/>
              <w:jc w:val="both"/>
              <w:rPr>
                <w:rFonts w:ascii="Arial" w:hAnsi="Arial" w:cs="Arial"/>
              </w:rPr>
            </w:pPr>
            <w:r w:rsidRPr="004C3A0B">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14:paraId="06F6B6AD"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1CACA16" w14:textId="77777777" w:rsidR="00A241BD" w:rsidRPr="004C3A0B" w:rsidRDefault="00A241BD" w:rsidP="000A6C29">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1BB79386" w14:textId="77777777" w:rsidR="00A241BD" w:rsidRPr="004C3A0B" w:rsidRDefault="00A241BD" w:rsidP="000A6C29">
            <w:pPr>
              <w:autoSpaceDE w:val="0"/>
              <w:autoSpaceDN w:val="0"/>
              <w:adjustRightInd w:val="0"/>
              <w:jc w:val="center"/>
              <w:rPr>
                <w:rFonts w:ascii="Arial" w:hAnsi="Arial" w:cs="Arial"/>
                <w:b/>
                <w:bCs/>
              </w:rPr>
            </w:pPr>
          </w:p>
        </w:tc>
      </w:tr>
      <w:tr w:rsidR="00A241BD" w:rsidRPr="004C3A0B" w14:paraId="50B6C46B" w14:textId="77777777" w:rsidTr="000A6C29">
        <w:trPr>
          <w:trHeight w:val="415"/>
        </w:trPr>
        <w:tc>
          <w:tcPr>
            <w:tcW w:w="3693" w:type="dxa"/>
            <w:vMerge/>
            <w:shd w:val="clear" w:color="auto" w:fill="F2F2F2" w:themeFill="background1" w:themeFillShade="F2"/>
          </w:tcPr>
          <w:p w14:paraId="4C09FB0E" w14:textId="77777777" w:rsidR="00A241BD" w:rsidRPr="004C3A0B" w:rsidRDefault="00A241BD" w:rsidP="000A6C29">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35F12A78"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7FF70406" w14:textId="77777777" w:rsidR="00A241BD" w:rsidRPr="004C3A0B" w:rsidRDefault="00A241BD" w:rsidP="000A6C29">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4262507E" w14:textId="77777777" w:rsidR="00A241BD" w:rsidRPr="004C3A0B" w:rsidRDefault="00A241BD" w:rsidP="000A6C29">
            <w:pPr>
              <w:autoSpaceDE w:val="0"/>
              <w:autoSpaceDN w:val="0"/>
              <w:adjustRightInd w:val="0"/>
              <w:jc w:val="center"/>
              <w:rPr>
                <w:rFonts w:ascii="Arial" w:hAnsi="Arial" w:cs="Arial"/>
                <w:b/>
                <w:bCs/>
              </w:rPr>
            </w:pPr>
          </w:p>
        </w:tc>
      </w:tr>
      <w:tr w:rsidR="00A241BD" w:rsidRPr="004C3A0B" w14:paraId="4FE56BC0" w14:textId="77777777" w:rsidTr="000A6C29">
        <w:tc>
          <w:tcPr>
            <w:tcW w:w="3693" w:type="dxa"/>
            <w:vMerge/>
            <w:shd w:val="clear" w:color="auto" w:fill="F2F2F2" w:themeFill="background1" w:themeFillShade="F2"/>
          </w:tcPr>
          <w:p w14:paraId="0E9A2420" w14:textId="77777777" w:rsidR="00A241BD" w:rsidRPr="004C3A0B" w:rsidRDefault="00A241BD" w:rsidP="000A6C29">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4A689EA4"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Other (write in)</w:t>
            </w:r>
          </w:p>
          <w:p w14:paraId="2A9ACA34" w14:textId="77777777" w:rsidR="00A241BD" w:rsidRPr="004C3A0B" w:rsidRDefault="00A241BD" w:rsidP="000A6C29">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0F4BF174" w14:textId="77777777" w:rsidR="00A241BD" w:rsidRPr="004C3A0B" w:rsidRDefault="00A241BD" w:rsidP="000A6C29">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6F7AAA55" w14:textId="77777777" w:rsidR="00A241BD" w:rsidRPr="004C3A0B" w:rsidRDefault="00A241BD" w:rsidP="000A6C29">
            <w:pPr>
              <w:autoSpaceDE w:val="0"/>
              <w:autoSpaceDN w:val="0"/>
              <w:adjustRightInd w:val="0"/>
              <w:jc w:val="center"/>
              <w:rPr>
                <w:rFonts w:ascii="Arial" w:hAnsi="Arial" w:cs="Arial"/>
                <w:b/>
                <w:bCs/>
              </w:rPr>
            </w:pPr>
          </w:p>
        </w:tc>
      </w:tr>
    </w:tbl>
    <w:p w14:paraId="2F637BBE" w14:textId="77777777" w:rsidR="00A241BD" w:rsidRPr="004C3A0B" w:rsidRDefault="00A241BD" w:rsidP="00A241B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68EFD72" w14:textId="77777777" w:rsidR="00A241BD" w:rsidRPr="004C3A0B" w:rsidRDefault="00A241BD" w:rsidP="00A241BD">
      <w:pPr>
        <w:rPr>
          <w:rFonts w:ascii="Arial" w:hAnsi="Arial" w:cs="Arial"/>
          <w:bCs/>
          <w:iCs/>
        </w:rPr>
      </w:pPr>
    </w:p>
    <w:p w14:paraId="069DB497" w14:textId="77777777" w:rsidR="00A241BD" w:rsidRPr="004C3A0B" w:rsidRDefault="00A241BD" w:rsidP="00A241BD">
      <w:pPr>
        <w:autoSpaceDE w:val="0"/>
        <w:autoSpaceDN w:val="0"/>
        <w:adjustRightInd w:val="0"/>
        <w:jc w:val="both"/>
        <w:rPr>
          <w:rFonts w:ascii="Arial" w:hAnsi="Arial" w:cs="Arial"/>
          <w:b/>
        </w:rPr>
      </w:pPr>
      <w:r w:rsidRPr="004C3A0B">
        <w:rPr>
          <w:rFonts w:ascii="Arial" w:hAnsi="Arial" w:cs="Arial"/>
          <w:b/>
        </w:rPr>
        <w:t>SECTION C:  External Ethical Guidance Materials</w:t>
      </w:r>
    </w:p>
    <w:p w14:paraId="6B25C4D8" w14:textId="77777777" w:rsidR="00A241BD" w:rsidRPr="004C3A0B" w:rsidRDefault="00A241BD" w:rsidP="00A241B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414"/>
        <w:gridCol w:w="828"/>
      </w:tblGrid>
      <w:tr w:rsidR="00A241BD" w:rsidRPr="004C3A0B" w14:paraId="6FE31C6D" w14:textId="77777777" w:rsidTr="000A6C29">
        <w:tc>
          <w:tcPr>
            <w:tcW w:w="9628" w:type="dxa"/>
            <w:gridSpan w:val="2"/>
            <w:shd w:val="clear" w:color="auto" w:fill="F2F2F2" w:themeFill="background1" w:themeFillShade="F2"/>
          </w:tcPr>
          <w:p w14:paraId="22FD70F5"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A241BD" w:rsidRPr="004C3A0B" w14:paraId="5F6DFD59" w14:textId="77777777" w:rsidTr="000A6C29">
        <w:trPr>
          <w:trHeight w:val="144"/>
        </w:trPr>
        <w:tc>
          <w:tcPr>
            <w:tcW w:w="8784" w:type="dxa"/>
          </w:tcPr>
          <w:p w14:paraId="76C66EFD" w14:textId="77777777" w:rsidR="00A241BD" w:rsidRPr="004C3A0B" w:rsidRDefault="00A241BD" w:rsidP="000A6C29">
            <w:pPr>
              <w:autoSpaceDE w:val="0"/>
              <w:autoSpaceDN w:val="0"/>
              <w:adjustRightInd w:val="0"/>
              <w:rPr>
                <w:rFonts w:ascii="Arial" w:hAnsi="Arial" w:cs="Arial"/>
                <w:b/>
                <w:bCs/>
                <w:i/>
              </w:rPr>
            </w:pPr>
          </w:p>
        </w:tc>
        <w:sdt>
          <w:sdtPr>
            <w:rPr>
              <w:rFonts w:ascii="Arial" w:hAnsi="Arial" w:cs="Arial"/>
              <w:b/>
              <w:bCs/>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14:paraId="359CE79B" w14:textId="77777777" w:rsidR="00A241BD" w:rsidRPr="00DD0929" w:rsidRDefault="00A241BD" w:rsidP="000A6C29">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A241BD" w:rsidRPr="004C3A0B" w14:paraId="67D36279" w14:textId="77777777" w:rsidTr="000A6C29">
        <w:trPr>
          <w:trHeight w:val="144"/>
        </w:trPr>
        <w:tc>
          <w:tcPr>
            <w:tcW w:w="8784" w:type="dxa"/>
          </w:tcPr>
          <w:p w14:paraId="199D2995" w14:textId="77777777" w:rsidR="00A241BD" w:rsidRPr="004C3A0B" w:rsidRDefault="00A241BD" w:rsidP="000A6C29">
            <w:pPr>
              <w:autoSpaceDE w:val="0"/>
              <w:autoSpaceDN w:val="0"/>
              <w:adjustRightInd w:val="0"/>
              <w:rPr>
                <w:rFonts w:ascii="Arial" w:hAnsi="Arial" w:cs="Arial"/>
                <w:b/>
                <w:bCs/>
                <w:i/>
              </w:rPr>
            </w:pPr>
          </w:p>
        </w:tc>
        <w:tc>
          <w:tcPr>
            <w:tcW w:w="844" w:type="dxa"/>
            <w:shd w:val="clear" w:color="auto" w:fill="BFBFBF" w:themeFill="background1" w:themeFillShade="BF"/>
          </w:tcPr>
          <w:sdt>
            <w:sdtPr>
              <w:rPr>
                <w:rFonts w:ascii="Arial" w:hAnsi="Arial" w:cs="Arial"/>
                <w:b/>
                <w:bCs/>
              </w:rPr>
              <w:id w:val="-2040961117"/>
              <w14:checkbox>
                <w14:checked w14:val="0"/>
                <w14:checkedState w14:val="2612" w14:font="MS Gothic"/>
                <w14:uncheckedState w14:val="2610" w14:font="MS Gothic"/>
              </w14:checkbox>
            </w:sdtPr>
            <w:sdtContent>
              <w:p w14:paraId="3D510256" w14:textId="77777777" w:rsidR="00A241BD" w:rsidRPr="004C3A0B" w:rsidRDefault="00A241BD" w:rsidP="000A6C29">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A241BD" w:rsidRPr="004C3A0B" w14:paraId="29ABCF40" w14:textId="77777777" w:rsidTr="000A6C29">
        <w:trPr>
          <w:trHeight w:val="144"/>
        </w:trPr>
        <w:tc>
          <w:tcPr>
            <w:tcW w:w="8784" w:type="dxa"/>
          </w:tcPr>
          <w:p w14:paraId="3375B5DE" w14:textId="77777777" w:rsidR="00A241BD" w:rsidRPr="004C3A0B" w:rsidRDefault="00A241BD" w:rsidP="000A6C29">
            <w:pPr>
              <w:autoSpaceDE w:val="0"/>
              <w:autoSpaceDN w:val="0"/>
              <w:adjustRightInd w:val="0"/>
              <w:rPr>
                <w:rFonts w:ascii="Arial" w:hAnsi="Arial" w:cs="Arial"/>
                <w:b/>
                <w:bCs/>
                <w:i/>
              </w:rPr>
            </w:pPr>
          </w:p>
        </w:tc>
        <w:tc>
          <w:tcPr>
            <w:tcW w:w="844" w:type="dxa"/>
            <w:shd w:val="clear" w:color="auto" w:fill="BFBFBF" w:themeFill="background1" w:themeFillShade="BF"/>
          </w:tcPr>
          <w:sdt>
            <w:sdtPr>
              <w:rPr>
                <w:rFonts w:ascii="Arial" w:hAnsi="Arial" w:cs="Arial"/>
                <w:b/>
                <w:bCs/>
              </w:rPr>
              <w:id w:val="1178089498"/>
              <w14:checkbox>
                <w14:checked w14:val="0"/>
                <w14:checkedState w14:val="2612" w14:font="MS Gothic"/>
                <w14:uncheckedState w14:val="2610" w14:font="MS Gothic"/>
              </w14:checkbox>
            </w:sdtPr>
            <w:sdtContent>
              <w:p w14:paraId="45CECD6E" w14:textId="77777777" w:rsidR="00A241BD" w:rsidRPr="004C3A0B" w:rsidRDefault="00A241BD" w:rsidP="000A6C29">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3F3A9F5E" w14:textId="77777777" w:rsidR="00A241BD" w:rsidRPr="004C3A0B" w:rsidRDefault="00A241BD" w:rsidP="00A241BD">
      <w:pPr>
        <w:autoSpaceDE w:val="0"/>
        <w:autoSpaceDN w:val="0"/>
        <w:adjustRightInd w:val="0"/>
        <w:jc w:val="both"/>
        <w:rPr>
          <w:rFonts w:ascii="Arial" w:hAnsi="Arial" w:cs="Arial"/>
          <w:b/>
        </w:rPr>
      </w:pPr>
    </w:p>
    <w:p w14:paraId="4700C02D" w14:textId="77777777" w:rsidR="00A241BD" w:rsidRPr="004C3A0B" w:rsidRDefault="00A241BD" w:rsidP="00A241BD">
      <w:pPr>
        <w:autoSpaceDE w:val="0"/>
        <w:autoSpaceDN w:val="0"/>
        <w:adjustRightInd w:val="0"/>
        <w:jc w:val="both"/>
        <w:rPr>
          <w:rFonts w:ascii="Arial" w:hAnsi="Arial" w:cs="Arial"/>
          <w:b/>
        </w:rPr>
      </w:pPr>
    </w:p>
    <w:p w14:paraId="02D94ED3" w14:textId="77777777" w:rsidR="00A241BD" w:rsidRPr="004C3A0B" w:rsidRDefault="00A241BD" w:rsidP="00A241BD">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65B1AB46" w14:textId="77777777" w:rsidR="00A241BD" w:rsidRPr="004C3A0B" w:rsidRDefault="00A241BD" w:rsidP="00A241BD">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A241BD" w:rsidRPr="004C3A0B" w14:paraId="42CEB0A5" w14:textId="77777777" w:rsidTr="000A6C29">
        <w:tc>
          <w:tcPr>
            <w:tcW w:w="6164" w:type="dxa"/>
            <w:gridSpan w:val="2"/>
            <w:shd w:val="clear" w:color="auto" w:fill="F2F2F2" w:themeFill="background1" w:themeFillShade="F2"/>
          </w:tcPr>
          <w:p w14:paraId="6C04863A" w14:textId="77777777" w:rsidR="00A241BD" w:rsidRPr="004C3A0B" w:rsidRDefault="00A241BD" w:rsidP="000A6C29">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81" w:type="dxa"/>
            <w:shd w:val="clear" w:color="auto" w:fill="F2F2F2" w:themeFill="background1" w:themeFillShade="F2"/>
            <w:vAlign w:val="center"/>
          </w:tcPr>
          <w:p w14:paraId="049E6233" w14:textId="77777777" w:rsidR="00A241BD" w:rsidRPr="004C3A0B" w:rsidRDefault="00A241BD" w:rsidP="000A6C29">
            <w:pPr>
              <w:autoSpaceDE w:val="0"/>
              <w:autoSpaceDN w:val="0"/>
              <w:adjustRightInd w:val="0"/>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Content>
              <w:p w14:paraId="4B29ED35"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14:paraId="227DEA50" w14:textId="77777777" w:rsidR="00A241BD" w:rsidRPr="004C3A0B" w:rsidRDefault="00A241BD" w:rsidP="000A6C29">
            <w:pPr>
              <w:autoSpaceDE w:val="0"/>
              <w:autoSpaceDN w:val="0"/>
              <w:adjustRightInd w:val="0"/>
              <w:jc w:val="center"/>
              <w:rPr>
                <w:rFonts w:ascii="Arial" w:hAnsi="Arial" w:cs="Arial"/>
              </w:rPr>
            </w:pPr>
            <w:r w:rsidRPr="004C3A0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Content>
              <w:p w14:paraId="5392D3A8"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58E17075" w14:textId="77777777" w:rsidTr="000A6C29">
        <w:tc>
          <w:tcPr>
            <w:tcW w:w="9776" w:type="dxa"/>
            <w:gridSpan w:val="6"/>
          </w:tcPr>
          <w:p w14:paraId="0E5B70E7" w14:textId="77777777" w:rsidR="00A241BD" w:rsidRPr="004C3A0B" w:rsidRDefault="00A241BD" w:rsidP="000A6C29">
            <w:pPr>
              <w:autoSpaceDE w:val="0"/>
              <w:autoSpaceDN w:val="0"/>
              <w:adjustRightInd w:val="0"/>
              <w:rPr>
                <w:rFonts w:ascii="Arial" w:hAnsi="Arial" w:cs="Arial"/>
                <w:sz w:val="16"/>
                <w:szCs w:val="16"/>
              </w:rPr>
            </w:pPr>
          </w:p>
          <w:p w14:paraId="650701EB" w14:textId="77777777" w:rsidR="00A241BD" w:rsidRPr="004C3A0B" w:rsidRDefault="00A241BD" w:rsidP="000A6C29">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p>
        </w:tc>
      </w:tr>
      <w:tr w:rsidR="00A241BD" w:rsidRPr="004C3A0B" w14:paraId="7221F8BC" w14:textId="77777777" w:rsidTr="000A6C29">
        <w:tc>
          <w:tcPr>
            <w:tcW w:w="3431" w:type="dxa"/>
            <w:shd w:val="clear" w:color="auto" w:fill="F2F2F2" w:themeFill="background1" w:themeFillShade="F2"/>
          </w:tcPr>
          <w:p w14:paraId="5BA41B68" w14:textId="77777777" w:rsidR="00A241BD" w:rsidRPr="004C3A0B" w:rsidRDefault="00A241BD" w:rsidP="000A6C29">
            <w:pPr>
              <w:autoSpaceDE w:val="0"/>
              <w:autoSpaceDN w:val="0"/>
              <w:adjustRightInd w:val="0"/>
              <w:jc w:val="both"/>
              <w:rPr>
                <w:rFonts w:ascii="Arial" w:hAnsi="Arial" w:cs="Arial"/>
              </w:rPr>
            </w:pPr>
            <w:r w:rsidRPr="004C3A0B">
              <w:rPr>
                <w:rFonts w:ascii="Arial" w:hAnsi="Arial" w:cs="Arial"/>
              </w:rPr>
              <w:t>Institution</w:t>
            </w:r>
          </w:p>
        </w:tc>
        <w:tc>
          <w:tcPr>
            <w:tcW w:w="6345" w:type="dxa"/>
            <w:gridSpan w:val="5"/>
          </w:tcPr>
          <w:p w14:paraId="41BC5BFE" w14:textId="77777777" w:rsidR="00A241BD" w:rsidRPr="004C3A0B" w:rsidRDefault="00A241BD" w:rsidP="000A6C29">
            <w:pPr>
              <w:autoSpaceDE w:val="0"/>
              <w:autoSpaceDN w:val="0"/>
              <w:adjustRightInd w:val="0"/>
              <w:rPr>
                <w:rFonts w:ascii="Arial" w:hAnsi="Arial" w:cs="Arial"/>
                <w:bCs/>
              </w:rPr>
            </w:pPr>
          </w:p>
        </w:tc>
      </w:tr>
      <w:tr w:rsidR="00A241BD" w:rsidRPr="004C3A0B" w14:paraId="39E21006" w14:textId="77777777" w:rsidTr="000A6C29">
        <w:tc>
          <w:tcPr>
            <w:tcW w:w="3431" w:type="dxa"/>
            <w:shd w:val="clear" w:color="auto" w:fill="F2F2F2" w:themeFill="background1" w:themeFillShade="F2"/>
          </w:tcPr>
          <w:p w14:paraId="1C503FDB" w14:textId="77777777" w:rsidR="00A241BD" w:rsidRPr="004C3A0B" w:rsidRDefault="00A241BD" w:rsidP="000A6C29">
            <w:pPr>
              <w:autoSpaceDE w:val="0"/>
              <w:autoSpaceDN w:val="0"/>
              <w:adjustRightInd w:val="0"/>
              <w:jc w:val="both"/>
              <w:rPr>
                <w:rFonts w:ascii="Arial" w:hAnsi="Arial" w:cs="Arial"/>
              </w:rPr>
            </w:pPr>
            <w:r w:rsidRPr="004C3A0B">
              <w:rPr>
                <w:rFonts w:ascii="Arial" w:hAnsi="Arial" w:cs="Arial"/>
              </w:rPr>
              <w:t>Contact person name</w:t>
            </w:r>
          </w:p>
        </w:tc>
        <w:tc>
          <w:tcPr>
            <w:tcW w:w="6345" w:type="dxa"/>
            <w:gridSpan w:val="5"/>
          </w:tcPr>
          <w:p w14:paraId="4DAE7C44" w14:textId="77777777" w:rsidR="00A241BD" w:rsidRPr="004C3A0B" w:rsidRDefault="00A241BD" w:rsidP="000A6C29">
            <w:pPr>
              <w:autoSpaceDE w:val="0"/>
              <w:autoSpaceDN w:val="0"/>
              <w:adjustRightInd w:val="0"/>
              <w:rPr>
                <w:rFonts w:ascii="Arial" w:hAnsi="Arial" w:cs="Arial"/>
                <w:bCs/>
              </w:rPr>
            </w:pPr>
          </w:p>
        </w:tc>
      </w:tr>
      <w:tr w:rsidR="00A241BD" w:rsidRPr="004C3A0B" w14:paraId="12D602AD" w14:textId="77777777" w:rsidTr="000A6C29">
        <w:tc>
          <w:tcPr>
            <w:tcW w:w="3431" w:type="dxa"/>
            <w:shd w:val="clear" w:color="auto" w:fill="F2F2F2" w:themeFill="background1" w:themeFillShade="F2"/>
          </w:tcPr>
          <w:p w14:paraId="308D8F6C" w14:textId="77777777" w:rsidR="00A241BD" w:rsidRPr="004C3A0B" w:rsidRDefault="00A241BD" w:rsidP="000A6C29">
            <w:pPr>
              <w:autoSpaceDE w:val="0"/>
              <w:autoSpaceDN w:val="0"/>
              <w:adjustRightInd w:val="0"/>
              <w:jc w:val="both"/>
              <w:rPr>
                <w:rFonts w:ascii="Arial" w:hAnsi="Arial" w:cs="Arial"/>
              </w:rPr>
            </w:pPr>
            <w:r w:rsidRPr="004C3A0B">
              <w:rPr>
                <w:rFonts w:ascii="Arial" w:hAnsi="Arial" w:cs="Arial"/>
              </w:rPr>
              <w:t>Contact person e-mail address</w:t>
            </w:r>
          </w:p>
        </w:tc>
        <w:tc>
          <w:tcPr>
            <w:tcW w:w="6345" w:type="dxa"/>
            <w:gridSpan w:val="5"/>
          </w:tcPr>
          <w:p w14:paraId="41C3E286" w14:textId="77777777" w:rsidR="00A241BD" w:rsidRPr="004C3A0B" w:rsidRDefault="00A241BD" w:rsidP="000A6C29">
            <w:pPr>
              <w:autoSpaceDE w:val="0"/>
              <w:autoSpaceDN w:val="0"/>
              <w:adjustRightInd w:val="0"/>
              <w:rPr>
                <w:rFonts w:ascii="Arial" w:hAnsi="Arial" w:cs="Arial"/>
                <w:bCs/>
              </w:rPr>
            </w:pPr>
          </w:p>
        </w:tc>
      </w:tr>
    </w:tbl>
    <w:p w14:paraId="37317214" w14:textId="77777777" w:rsidR="00A241BD" w:rsidRPr="004C3A0B" w:rsidRDefault="00A241BD" w:rsidP="00A241BD">
      <w:pPr>
        <w:rPr>
          <w:rFonts w:ascii="Arial" w:hAnsi="Arial" w:cs="Arial"/>
          <w:bCs/>
          <w:iCs/>
          <w:sz w:val="16"/>
          <w:szCs w:val="16"/>
        </w:rPr>
      </w:pPr>
    </w:p>
    <w:p w14:paraId="7EF22AD3" w14:textId="77777777" w:rsidR="00A241BD" w:rsidRPr="004C3A0B" w:rsidRDefault="00A241BD" w:rsidP="00A241BD">
      <w:pPr>
        <w:rPr>
          <w:rFonts w:ascii="Arial" w:hAnsi="Arial" w:cs="Arial"/>
          <w:b/>
          <w:bCs/>
          <w:iCs/>
        </w:rPr>
      </w:pPr>
      <w:r w:rsidRPr="004C3A0B">
        <w:rPr>
          <w:rFonts w:ascii="Arial"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A241BD" w:rsidRPr="004C3A0B" w14:paraId="1009E273" w14:textId="77777777" w:rsidTr="000A6C29">
        <w:trPr>
          <w:trHeight w:val="507"/>
        </w:trPr>
        <w:tc>
          <w:tcPr>
            <w:tcW w:w="6164" w:type="dxa"/>
            <w:shd w:val="clear" w:color="auto" w:fill="F2F2F2" w:themeFill="background1" w:themeFillShade="F2"/>
            <w:vAlign w:val="center"/>
          </w:tcPr>
          <w:p w14:paraId="2B61DE62" w14:textId="77777777" w:rsidR="00A241BD" w:rsidRPr="004C3A0B" w:rsidRDefault="00A241BD" w:rsidP="000A6C29">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81" w:type="dxa"/>
            <w:shd w:val="clear" w:color="auto" w:fill="F2F2F2" w:themeFill="background1" w:themeFillShade="F2"/>
            <w:vAlign w:val="center"/>
          </w:tcPr>
          <w:p w14:paraId="649D27A5" w14:textId="77777777" w:rsidR="00A241BD" w:rsidRPr="004C3A0B" w:rsidRDefault="00A241BD" w:rsidP="000A6C29">
            <w:pPr>
              <w:autoSpaceDE w:val="0"/>
              <w:autoSpaceDN w:val="0"/>
              <w:adjustRightInd w:val="0"/>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7C06E12B"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14:paraId="2EF934F8" w14:textId="77777777" w:rsidR="00A241BD" w:rsidRPr="004C3A0B" w:rsidRDefault="00A241BD" w:rsidP="000A6C29">
            <w:pPr>
              <w:autoSpaceDE w:val="0"/>
              <w:autoSpaceDN w:val="0"/>
              <w:adjustRightInd w:val="0"/>
              <w:jc w:val="center"/>
              <w:rPr>
                <w:rFonts w:ascii="Arial" w:hAnsi="Arial" w:cs="Arial"/>
                <w:bCs/>
              </w:rPr>
            </w:pPr>
            <w:r w:rsidRPr="004C3A0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Content>
              <w:p w14:paraId="2971DBCC"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A241BD" w:rsidRPr="004C3A0B" w14:paraId="6A4BBA6B" w14:textId="77777777" w:rsidTr="000A6C29">
        <w:tc>
          <w:tcPr>
            <w:tcW w:w="9776" w:type="dxa"/>
            <w:gridSpan w:val="5"/>
          </w:tcPr>
          <w:p w14:paraId="6641183D" w14:textId="77777777" w:rsidR="00A241BD" w:rsidRPr="004C3A0B" w:rsidRDefault="00A241BD" w:rsidP="000A6C29">
            <w:pPr>
              <w:autoSpaceDE w:val="0"/>
              <w:autoSpaceDN w:val="0"/>
              <w:adjustRightInd w:val="0"/>
              <w:rPr>
                <w:rFonts w:ascii="Arial" w:hAnsi="Arial" w:cs="Arial"/>
                <w:b/>
                <w:bCs/>
              </w:rPr>
            </w:pPr>
            <w:r w:rsidRPr="004C3A0B">
              <w:rPr>
                <w:rFonts w:ascii="Arial" w:hAnsi="Arial" w:cs="Arial"/>
                <w:bCs/>
              </w:rPr>
              <w:t>If Yes, please attach a copy of any final approval (or interim approval) from the organisation</w:t>
            </w:r>
          </w:p>
        </w:tc>
      </w:tr>
    </w:tbl>
    <w:p w14:paraId="763B880A" w14:textId="77777777" w:rsidR="00A241BD" w:rsidRPr="004C3A0B" w:rsidRDefault="00A241BD" w:rsidP="00A241BD">
      <w:pPr>
        <w:rPr>
          <w:rFonts w:ascii="Arial" w:hAnsi="Arial" w:cs="Arial"/>
          <w:bCs/>
          <w:iCs/>
        </w:rPr>
      </w:pPr>
    </w:p>
    <w:p w14:paraId="64DEDA6C" w14:textId="77777777" w:rsidR="00A241BD" w:rsidRPr="004C3A0B" w:rsidRDefault="00A241BD" w:rsidP="00A241BD">
      <w:pPr>
        <w:autoSpaceDE w:val="0"/>
        <w:autoSpaceDN w:val="0"/>
        <w:adjustRightInd w:val="0"/>
        <w:jc w:val="both"/>
        <w:rPr>
          <w:rFonts w:ascii="Arial" w:hAnsi="Arial" w:cs="Arial"/>
          <w:b/>
        </w:rPr>
      </w:pPr>
    </w:p>
    <w:p w14:paraId="546E4590" w14:textId="77777777" w:rsidR="00A241BD" w:rsidRPr="004C3A0B" w:rsidRDefault="00A241BD" w:rsidP="00A241BD">
      <w:pPr>
        <w:autoSpaceDE w:val="0"/>
        <w:autoSpaceDN w:val="0"/>
        <w:adjustRightInd w:val="0"/>
        <w:jc w:val="both"/>
        <w:rPr>
          <w:rFonts w:ascii="Arial" w:hAnsi="Arial" w:cs="Arial"/>
          <w:b/>
        </w:rPr>
      </w:pPr>
      <w:r w:rsidRPr="004C3A0B">
        <w:rPr>
          <w:rFonts w:ascii="Arial" w:hAnsi="Arial" w:cs="Arial"/>
          <w:b/>
        </w:rPr>
        <w:lastRenderedPageBreak/>
        <w:t>SECTION E: Details of Research Activity</w:t>
      </w:r>
    </w:p>
    <w:p w14:paraId="256F8778" w14:textId="77777777" w:rsidR="00A241BD" w:rsidRPr="004C3A0B" w:rsidRDefault="00A241BD" w:rsidP="00A241BD">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92"/>
        <w:gridCol w:w="2347"/>
        <w:gridCol w:w="2347"/>
        <w:gridCol w:w="2213"/>
      </w:tblGrid>
      <w:tr w:rsidR="00A241BD" w:rsidRPr="004C3A0B" w14:paraId="3BECF5DF" w14:textId="77777777" w:rsidTr="000A6C29">
        <w:trPr>
          <w:trHeight w:val="454"/>
        </w:trPr>
        <w:tc>
          <w:tcPr>
            <w:tcW w:w="1286" w:type="pct"/>
            <w:shd w:val="clear" w:color="auto" w:fill="F2F2F2" w:themeFill="background1" w:themeFillShade="F2"/>
            <w:vAlign w:val="center"/>
          </w:tcPr>
          <w:p w14:paraId="42ACDE7C" w14:textId="77777777" w:rsidR="00A241BD" w:rsidRPr="004C3A0B" w:rsidRDefault="00A241BD" w:rsidP="000A6C29">
            <w:pPr>
              <w:rPr>
                <w:rFonts w:ascii="Arial" w:hAnsi="Arial" w:cs="Arial"/>
              </w:rPr>
            </w:pPr>
            <w:r w:rsidRPr="004C3A0B">
              <w:rPr>
                <w:rFonts w:ascii="Arial" w:hAnsi="Arial" w:cs="Arial"/>
              </w:rPr>
              <w:t>Indicative title:</w:t>
            </w:r>
          </w:p>
        </w:tc>
        <w:tc>
          <w:tcPr>
            <w:tcW w:w="3714" w:type="pct"/>
            <w:gridSpan w:val="3"/>
            <w:vAlign w:val="center"/>
          </w:tcPr>
          <w:p w14:paraId="7CE0175B" w14:textId="77777777" w:rsidR="00A241BD" w:rsidRPr="004C3A0B" w:rsidRDefault="00A241BD" w:rsidP="000A6C29">
            <w:pPr>
              <w:rPr>
                <w:rFonts w:ascii="Arial" w:hAnsi="Arial" w:cs="Arial"/>
              </w:rPr>
            </w:pPr>
            <w:r>
              <w:rPr>
                <w:rFonts w:ascii="Arial" w:hAnsi="Arial" w:cs="Arial"/>
              </w:rPr>
              <w:t xml:space="preserve">An analysis of the development and efficacy of the private rental housing market </w:t>
            </w:r>
          </w:p>
        </w:tc>
      </w:tr>
      <w:tr w:rsidR="00A241BD" w:rsidRPr="004C3A0B" w14:paraId="10EA1EE2" w14:textId="77777777" w:rsidTr="000A6C29">
        <w:trPr>
          <w:trHeight w:val="454"/>
        </w:trPr>
        <w:tc>
          <w:tcPr>
            <w:tcW w:w="1286" w:type="pct"/>
            <w:shd w:val="clear" w:color="auto" w:fill="F2F2F2" w:themeFill="background1" w:themeFillShade="F2"/>
            <w:vAlign w:val="center"/>
          </w:tcPr>
          <w:p w14:paraId="0CA13093" w14:textId="77777777" w:rsidR="00A241BD" w:rsidRPr="004C3A0B" w:rsidRDefault="00A241BD" w:rsidP="000A6C29">
            <w:pPr>
              <w:rPr>
                <w:rFonts w:ascii="Arial" w:hAnsi="Arial" w:cs="Arial"/>
              </w:rPr>
            </w:pPr>
            <w:r w:rsidRPr="004C3A0B">
              <w:rPr>
                <w:rFonts w:ascii="Arial" w:hAnsi="Arial" w:cs="Arial"/>
              </w:rPr>
              <w:t>Proposed start date:</w:t>
            </w:r>
          </w:p>
        </w:tc>
        <w:tc>
          <w:tcPr>
            <w:tcW w:w="1262" w:type="pct"/>
            <w:vAlign w:val="center"/>
          </w:tcPr>
          <w:p w14:paraId="1ED13299" w14:textId="77777777" w:rsidR="00A241BD" w:rsidRPr="004C3A0B" w:rsidRDefault="00A241BD" w:rsidP="000A6C29">
            <w:pPr>
              <w:rPr>
                <w:rFonts w:ascii="Arial" w:hAnsi="Arial" w:cs="Arial"/>
              </w:rPr>
            </w:pPr>
            <w:r>
              <w:rPr>
                <w:rFonts w:ascii="Arial" w:hAnsi="Arial" w:cs="Arial"/>
              </w:rPr>
              <w:t>Oct 2017</w:t>
            </w:r>
          </w:p>
        </w:tc>
        <w:tc>
          <w:tcPr>
            <w:tcW w:w="1262" w:type="pct"/>
            <w:shd w:val="clear" w:color="auto" w:fill="F2F2F2" w:themeFill="background1" w:themeFillShade="F2"/>
            <w:vAlign w:val="center"/>
          </w:tcPr>
          <w:p w14:paraId="5A8EDE17" w14:textId="77777777" w:rsidR="00A241BD" w:rsidRPr="004C3A0B" w:rsidRDefault="00A241BD" w:rsidP="000A6C29">
            <w:pPr>
              <w:rPr>
                <w:rFonts w:ascii="Arial" w:hAnsi="Arial" w:cs="Arial"/>
              </w:rPr>
            </w:pPr>
            <w:r w:rsidRPr="004C3A0B">
              <w:rPr>
                <w:rFonts w:ascii="Arial" w:hAnsi="Arial" w:cs="Arial"/>
              </w:rPr>
              <w:t>Proposed end date:</w:t>
            </w:r>
          </w:p>
        </w:tc>
        <w:tc>
          <w:tcPr>
            <w:tcW w:w="1190" w:type="pct"/>
            <w:vAlign w:val="center"/>
          </w:tcPr>
          <w:p w14:paraId="35EAEF46" w14:textId="77777777" w:rsidR="00A241BD" w:rsidRPr="004C3A0B" w:rsidRDefault="00A241BD" w:rsidP="000A6C29">
            <w:pPr>
              <w:rPr>
                <w:rFonts w:ascii="Arial" w:hAnsi="Arial" w:cs="Arial"/>
              </w:rPr>
            </w:pPr>
            <w:r>
              <w:rPr>
                <w:rFonts w:ascii="Arial" w:hAnsi="Arial" w:cs="Arial"/>
              </w:rPr>
              <w:t>May 2018</w:t>
            </w:r>
          </w:p>
        </w:tc>
      </w:tr>
      <w:tr w:rsidR="00A241BD" w:rsidRPr="004C3A0B" w14:paraId="39555821" w14:textId="77777777" w:rsidTr="000A6C29">
        <w:trPr>
          <w:trHeight w:val="454"/>
        </w:trPr>
        <w:tc>
          <w:tcPr>
            <w:tcW w:w="5000" w:type="pct"/>
            <w:gridSpan w:val="4"/>
            <w:shd w:val="clear" w:color="auto" w:fill="F2F2F2" w:themeFill="background1" w:themeFillShade="F2"/>
            <w:vAlign w:val="center"/>
          </w:tcPr>
          <w:p w14:paraId="00AF7E66" w14:textId="5B7F40B7" w:rsidR="00A241BD" w:rsidRDefault="00A241BD" w:rsidP="000A6C29">
            <w:pPr>
              <w:spacing w:before="120"/>
              <w:rPr>
                <w:rFonts w:ascii="Arial" w:hAnsi="Arial" w:cs="Arial"/>
                <w:b/>
              </w:rPr>
            </w:pPr>
            <w:r w:rsidRPr="004C3A0B">
              <w:rPr>
                <w:rFonts w:ascii="Arial" w:hAnsi="Arial" w:cs="Arial"/>
                <w:b/>
              </w:rPr>
              <w:t>Purpose of research activity (including aims and objectives)</w:t>
            </w:r>
          </w:p>
          <w:p w14:paraId="6790CEAB" w14:textId="77777777" w:rsidR="00A241BD" w:rsidRPr="004C3A0B" w:rsidRDefault="00A241BD" w:rsidP="000A6C29">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A241BD" w:rsidRPr="004C3A0B" w14:paraId="55E184CA" w14:textId="77777777" w:rsidTr="000A6C29">
        <w:trPr>
          <w:trHeight w:val="454"/>
        </w:trPr>
        <w:tc>
          <w:tcPr>
            <w:tcW w:w="5000" w:type="pct"/>
            <w:gridSpan w:val="4"/>
            <w:vAlign w:val="center"/>
          </w:tcPr>
          <w:p w14:paraId="1A22BF69" w14:textId="77777777" w:rsidR="00A241BD" w:rsidRDefault="00A241BD" w:rsidP="000A6C29">
            <w:pPr>
              <w:spacing w:after="200" w:line="360" w:lineRule="auto"/>
              <w:jc w:val="both"/>
              <w:rPr>
                <w:rFonts w:ascii="Arial" w:hAnsi="Arial" w:cs="Arial"/>
              </w:rPr>
            </w:pPr>
            <w:r w:rsidRPr="003B00DC">
              <w:rPr>
                <w:rFonts w:ascii="Arial" w:hAnsi="Arial" w:cs="Arial"/>
              </w:rPr>
              <w:t xml:space="preserve">The purpose of the research is to analyse the development of the rental housing market on the following objectives: </w:t>
            </w:r>
          </w:p>
          <w:p w14:paraId="4215D551" w14:textId="77777777" w:rsidR="00A241BD" w:rsidRPr="003B00DC" w:rsidRDefault="00A241BD" w:rsidP="000A6C29">
            <w:pPr>
              <w:spacing w:after="200" w:line="360" w:lineRule="auto"/>
              <w:jc w:val="both"/>
              <w:rPr>
                <w:rFonts w:ascii="Arial" w:hAnsi="Arial" w:cs="Arial"/>
                <w:color w:val="000000" w:themeColor="text1"/>
              </w:rPr>
            </w:pPr>
            <w:r w:rsidRPr="003B00DC">
              <w:rPr>
                <w:rFonts w:ascii="Arial" w:hAnsi="Arial" w:cs="Arial"/>
                <w:color w:val="000000" w:themeColor="text1"/>
              </w:rPr>
              <w:t xml:space="preserve">To evaluate the origins &amp; development of the UK private sector housing market </w:t>
            </w:r>
          </w:p>
          <w:p w14:paraId="5AA56AC7" w14:textId="77777777" w:rsidR="00A241BD" w:rsidRDefault="00A241BD" w:rsidP="000A6C29">
            <w:pPr>
              <w:spacing w:after="200" w:line="360" w:lineRule="auto"/>
              <w:jc w:val="both"/>
              <w:rPr>
                <w:rFonts w:ascii="Arial" w:hAnsi="Arial" w:cs="Arial"/>
                <w:color w:val="000000" w:themeColor="text1"/>
              </w:rPr>
            </w:pPr>
            <w:r w:rsidRPr="003B00DC">
              <w:rPr>
                <w:rFonts w:ascii="Arial" w:hAnsi="Arial" w:cs="Arial"/>
                <w:color w:val="000000" w:themeColor="text1"/>
              </w:rPr>
              <w:t xml:space="preserve">To identify the major factors affecting the UK private housing market </w:t>
            </w:r>
          </w:p>
          <w:p w14:paraId="16FE32C8" w14:textId="77777777" w:rsidR="00A241BD" w:rsidRPr="003B00DC" w:rsidRDefault="00A241BD" w:rsidP="000A6C29">
            <w:pPr>
              <w:spacing w:after="200" w:line="360" w:lineRule="auto"/>
              <w:jc w:val="both"/>
              <w:rPr>
                <w:rFonts w:ascii="Arial" w:hAnsi="Arial" w:cs="Arial"/>
                <w:color w:val="000000" w:themeColor="text1"/>
              </w:rPr>
            </w:pPr>
            <w:r w:rsidRPr="003B00DC">
              <w:rPr>
                <w:rFonts w:ascii="Arial" w:hAnsi="Arial" w:cs="Arial"/>
                <w:color w:val="000000" w:themeColor="text1"/>
              </w:rPr>
              <w:t>To make recommendations to property owners and tenants on the way forward for the private sector housing market</w:t>
            </w:r>
          </w:p>
          <w:p w14:paraId="30EED802" w14:textId="77777777" w:rsidR="00A241BD" w:rsidRPr="004C3A0B" w:rsidRDefault="00A241BD" w:rsidP="000A6C29">
            <w:pPr>
              <w:rPr>
                <w:rFonts w:ascii="Arial" w:hAnsi="Arial" w:cs="Arial"/>
                <w:b/>
              </w:rPr>
            </w:pPr>
            <w:r w:rsidRPr="004C3A0B">
              <w:rPr>
                <w:rFonts w:ascii="Arial" w:hAnsi="Arial" w:cs="Arial"/>
                <w:color w:val="808080"/>
                <w:sz w:val="18"/>
                <w:szCs w:val="18"/>
              </w:rPr>
              <w:t>(this box should expand as you type)</w:t>
            </w:r>
          </w:p>
        </w:tc>
      </w:tr>
      <w:tr w:rsidR="00A241BD" w:rsidRPr="004C3A0B" w14:paraId="566DD6AE" w14:textId="77777777" w:rsidTr="000A6C29">
        <w:trPr>
          <w:trHeight w:val="454"/>
        </w:trPr>
        <w:tc>
          <w:tcPr>
            <w:tcW w:w="5000" w:type="pct"/>
            <w:gridSpan w:val="4"/>
            <w:shd w:val="clear" w:color="auto" w:fill="F2F2F2" w:themeFill="background1" w:themeFillShade="F2"/>
            <w:vAlign w:val="center"/>
          </w:tcPr>
          <w:p w14:paraId="47B01ED6" w14:textId="77777777" w:rsidR="00A241BD" w:rsidRPr="004C3A0B" w:rsidRDefault="00A241BD" w:rsidP="000A6C29">
            <w:pPr>
              <w:spacing w:before="120"/>
              <w:rPr>
                <w:rFonts w:ascii="Arial" w:hAnsi="Arial" w:cs="Arial"/>
                <w:b/>
              </w:rPr>
            </w:pPr>
            <w:r w:rsidRPr="004C3A0B">
              <w:rPr>
                <w:rFonts w:ascii="Arial" w:hAnsi="Arial" w:cs="Arial"/>
                <w:b/>
              </w:rPr>
              <w:t>Proposed methods</w:t>
            </w:r>
          </w:p>
          <w:p w14:paraId="4A9BCF55" w14:textId="77777777" w:rsidR="00A241BD" w:rsidRPr="004C3A0B" w:rsidRDefault="00A241BD" w:rsidP="000A6C29">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A241BD" w:rsidRPr="004C3A0B" w14:paraId="5DD2556D" w14:textId="77777777" w:rsidTr="000A6C29">
        <w:trPr>
          <w:trHeight w:val="454"/>
        </w:trPr>
        <w:tc>
          <w:tcPr>
            <w:tcW w:w="5000" w:type="pct"/>
            <w:gridSpan w:val="4"/>
            <w:vAlign w:val="center"/>
          </w:tcPr>
          <w:p w14:paraId="4ED1B324" w14:textId="77777777" w:rsidR="00A241BD" w:rsidRPr="004C3A0B" w:rsidRDefault="00A241BD" w:rsidP="000A6C29">
            <w:pPr>
              <w:rPr>
                <w:rFonts w:ascii="Arial" w:hAnsi="Arial" w:cs="Arial"/>
                <w:b/>
              </w:rPr>
            </w:pPr>
            <w:r>
              <w:rPr>
                <w:rFonts w:ascii="Arial" w:hAnsi="Arial" w:cs="Arial"/>
              </w:rPr>
              <w:t xml:space="preserve">Paper Based Questionnaire  </w:t>
            </w:r>
            <w:r w:rsidRPr="004C3A0B">
              <w:rPr>
                <w:rFonts w:ascii="Arial" w:hAnsi="Arial" w:cs="Arial"/>
                <w:color w:val="808080"/>
                <w:sz w:val="18"/>
                <w:szCs w:val="18"/>
              </w:rPr>
              <w:t>(this box should expand as you type)</w:t>
            </w:r>
          </w:p>
        </w:tc>
      </w:tr>
      <w:tr w:rsidR="00A241BD" w:rsidRPr="004C3A0B" w14:paraId="414E0B2A" w14:textId="77777777" w:rsidTr="000A6C29">
        <w:trPr>
          <w:trHeight w:val="454"/>
        </w:trPr>
        <w:tc>
          <w:tcPr>
            <w:tcW w:w="5000" w:type="pct"/>
            <w:gridSpan w:val="4"/>
            <w:shd w:val="clear" w:color="auto" w:fill="F2F2F2" w:themeFill="background1" w:themeFillShade="F2"/>
            <w:vAlign w:val="center"/>
          </w:tcPr>
          <w:p w14:paraId="69241F45" w14:textId="77777777" w:rsidR="00A241BD" w:rsidRPr="004C3A0B" w:rsidRDefault="00A241BD" w:rsidP="000A6C29">
            <w:pPr>
              <w:spacing w:before="120"/>
              <w:rPr>
                <w:rFonts w:ascii="Arial" w:hAnsi="Arial" w:cs="Arial"/>
                <w:b/>
              </w:rPr>
            </w:pPr>
            <w:r w:rsidRPr="004C3A0B">
              <w:br w:type="page"/>
            </w:r>
            <w:r w:rsidRPr="004C3A0B">
              <w:rPr>
                <w:rFonts w:ascii="Arial" w:hAnsi="Arial" w:cs="Arial"/>
                <w:b/>
              </w:rPr>
              <w:t>Location of research activity</w:t>
            </w:r>
          </w:p>
          <w:p w14:paraId="29D090C1" w14:textId="77777777" w:rsidR="00A241BD" w:rsidRPr="004C3A0B" w:rsidRDefault="00A241BD" w:rsidP="000A6C29">
            <w:pPr>
              <w:rPr>
                <w:rFonts w:ascii="Arial" w:hAnsi="Arial" w:cs="Arial"/>
              </w:rPr>
            </w:pPr>
            <w:r w:rsidRPr="004C3A0B">
              <w:rPr>
                <w:rFonts w:ascii="Arial" w:hAnsi="Arial" w:cs="Arial"/>
              </w:rPr>
              <w:t>Identify all locations where research activity will take place.</w:t>
            </w:r>
          </w:p>
        </w:tc>
      </w:tr>
      <w:tr w:rsidR="00A241BD" w:rsidRPr="004C3A0B" w14:paraId="39F041C4" w14:textId="77777777" w:rsidTr="000A6C29">
        <w:trPr>
          <w:trHeight w:val="454"/>
        </w:trPr>
        <w:tc>
          <w:tcPr>
            <w:tcW w:w="5000" w:type="pct"/>
            <w:gridSpan w:val="4"/>
            <w:vAlign w:val="center"/>
          </w:tcPr>
          <w:p w14:paraId="6A0F15EF" w14:textId="77777777" w:rsidR="00A241BD" w:rsidRPr="004C3A0B" w:rsidRDefault="00A241BD" w:rsidP="000A6C29">
            <w:pPr>
              <w:rPr>
                <w:rFonts w:ascii="Arial" w:hAnsi="Arial" w:cs="Arial"/>
              </w:rPr>
            </w:pPr>
          </w:p>
          <w:p w14:paraId="5FC95D32" w14:textId="77777777" w:rsidR="00A241BD" w:rsidRPr="004C3A0B" w:rsidRDefault="00A241BD" w:rsidP="000A6C29">
            <w:pPr>
              <w:rPr>
                <w:rFonts w:ascii="Arial" w:hAnsi="Arial" w:cs="Arial"/>
              </w:rPr>
            </w:pPr>
            <w:r>
              <w:rPr>
                <w:rFonts w:ascii="Arial" w:hAnsi="Arial" w:cs="Arial"/>
              </w:rPr>
              <w:t xml:space="preserve">Peter Morgan Lettings Branch , Neath </w:t>
            </w:r>
          </w:p>
          <w:p w14:paraId="4B092C2B" w14:textId="77777777" w:rsidR="00A241BD" w:rsidRPr="004C3A0B" w:rsidRDefault="00A241BD" w:rsidP="000A6C29">
            <w:pPr>
              <w:rPr>
                <w:rFonts w:ascii="Arial" w:hAnsi="Arial" w:cs="Arial"/>
                <w:b/>
              </w:rPr>
            </w:pPr>
            <w:r w:rsidRPr="004C3A0B">
              <w:rPr>
                <w:rFonts w:ascii="Arial" w:hAnsi="Arial" w:cs="Arial"/>
                <w:color w:val="808080"/>
                <w:sz w:val="18"/>
                <w:szCs w:val="18"/>
              </w:rPr>
              <w:t>(this box should expand as you type)</w:t>
            </w:r>
          </w:p>
        </w:tc>
      </w:tr>
      <w:tr w:rsidR="00A241BD" w:rsidRPr="004C3A0B" w14:paraId="234D017F" w14:textId="77777777" w:rsidTr="000A6C29">
        <w:trPr>
          <w:trHeight w:val="454"/>
        </w:trPr>
        <w:tc>
          <w:tcPr>
            <w:tcW w:w="5000" w:type="pct"/>
            <w:gridSpan w:val="4"/>
            <w:shd w:val="clear" w:color="auto" w:fill="F2F2F2" w:themeFill="background1" w:themeFillShade="F2"/>
            <w:vAlign w:val="center"/>
          </w:tcPr>
          <w:p w14:paraId="5117D55E" w14:textId="77777777" w:rsidR="00A241BD" w:rsidRPr="004C3A0B" w:rsidRDefault="00A241BD" w:rsidP="000A6C29">
            <w:pPr>
              <w:spacing w:before="120"/>
              <w:rPr>
                <w:rFonts w:ascii="Arial" w:hAnsi="Arial" w:cs="Arial"/>
                <w:b/>
              </w:rPr>
            </w:pPr>
            <w:r w:rsidRPr="004C3A0B">
              <w:rPr>
                <w:rFonts w:ascii="Arial" w:hAnsi="Arial" w:cs="Arial"/>
                <w:b/>
              </w:rPr>
              <w:t>Research activity outside of the UK</w:t>
            </w:r>
          </w:p>
          <w:p w14:paraId="1A6156D6"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w:t>
            </w:r>
            <w:r w:rsidRPr="004C3A0B">
              <w:rPr>
                <w:rFonts w:ascii="Arial" w:hAnsi="Arial" w:cs="Arial"/>
              </w:rPr>
              <w:lastRenderedPageBreak/>
              <w:t>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A241BD" w:rsidRPr="004C3A0B" w14:paraId="190C1E02" w14:textId="77777777" w:rsidTr="000A6C29">
        <w:trPr>
          <w:trHeight w:val="454"/>
        </w:trPr>
        <w:tc>
          <w:tcPr>
            <w:tcW w:w="5000" w:type="pct"/>
            <w:gridSpan w:val="4"/>
            <w:vAlign w:val="center"/>
          </w:tcPr>
          <w:p w14:paraId="5C3F2FFD" w14:textId="77777777" w:rsidR="00A241BD" w:rsidRPr="004C3A0B" w:rsidRDefault="00A241BD" w:rsidP="000A6C29">
            <w:pPr>
              <w:rPr>
                <w:rFonts w:ascii="Arial" w:hAnsi="Arial" w:cs="Arial"/>
              </w:rPr>
            </w:pPr>
          </w:p>
          <w:p w14:paraId="7F20E85B" w14:textId="77777777" w:rsidR="00A241BD" w:rsidRPr="004C3A0B" w:rsidRDefault="00A241BD" w:rsidP="000A6C29">
            <w:pPr>
              <w:rPr>
                <w:rFonts w:ascii="Arial" w:hAnsi="Arial" w:cs="Arial"/>
              </w:rPr>
            </w:pPr>
            <w:r>
              <w:rPr>
                <w:rFonts w:ascii="Arial" w:hAnsi="Arial" w:cs="Arial"/>
              </w:rPr>
              <w:t>None</w:t>
            </w:r>
          </w:p>
          <w:p w14:paraId="2C7ED708" w14:textId="77777777" w:rsidR="00A241BD" w:rsidRPr="004C3A0B" w:rsidRDefault="00A241BD" w:rsidP="000A6C29">
            <w:pPr>
              <w:rPr>
                <w:rFonts w:ascii="Arial" w:hAnsi="Arial" w:cs="Arial"/>
                <w:b/>
              </w:rPr>
            </w:pPr>
            <w:r w:rsidRPr="004C3A0B">
              <w:rPr>
                <w:rFonts w:ascii="Arial" w:hAnsi="Arial" w:cs="Arial"/>
                <w:color w:val="808080"/>
                <w:sz w:val="18"/>
                <w:szCs w:val="18"/>
              </w:rPr>
              <w:t>(this box should expand as you type)</w:t>
            </w:r>
          </w:p>
        </w:tc>
      </w:tr>
    </w:tbl>
    <w:p w14:paraId="00E7ECE0" w14:textId="77777777" w:rsidR="00A241BD" w:rsidRPr="004C3A0B" w:rsidRDefault="00A241BD" w:rsidP="00A241BD">
      <w:pPr>
        <w:rPr>
          <w:rFonts w:ascii="Arial" w:hAnsi="Arial" w:cs="Arial"/>
          <w:bCs/>
        </w:rPr>
      </w:pPr>
    </w:p>
    <w:p w14:paraId="5C76FF0D" w14:textId="77777777" w:rsidR="00A241BD" w:rsidRPr="004C3A0B" w:rsidRDefault="00A241BD" w:rsidP="00A241BD">
      <w:pPr>
        <w:autoSpaceDE w:val="0"/>
        <w:autoSpaceDN w:val="0"/>
        <w:adjustRightInd w:val="0"/>
        <w:jc w:val="both"/>
        <w:rPr>
          <w:rFonts w:ascii="Arial" w:hAnsi="Arial" w:cs="Arial"/>
          <w:b/>
        </w:rPr>
      </w:pPr>
    </w:p>
    <w:p w14:paraId="5C237FF9" w14:textId="77777777" w:rsidR="00A241BD" w:rsidRPr="004C3A0B" w:rsidRDefault="00A241BD" w:rsidP="00A241BD">
      <w:pPr>
        <w:autoSpaceDE w:val="0"/>
        <w:autoSpaceDN w:val="0"/>
        <w:adjustRightInd w:val="0"/>
        <w:jc w:val="both"/>
        <w:rPr>
          <w:rFonts w:ascii="Arial" w:hAnsi="Arial" w:cs="Arial"/>
          <w:b/>
        </w:rPr>
      </w:pPr>
      <w:r w:rsidRPr="004C3A0B">
        <w:rPr>
          <w:rFonts w:ascii="Arial" w:hAnsi="Arial" w:cs="Arial"/>
          <w:b/>
        </w:rPr>
        <w:t>SECTION F: Scope of Research Activity</w:t>
      </w:r>
    </w:p>
    <w:p w14:paraId="58F14820" w14:textId="77777777" w:rsidR="00A241BD" w:rsidRPr="004C3A0B" w:rsidRDefault="00A241BD" w:rsidP="00A241BD">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A241BD" w:rsidRPr="004C3A0B" w14:paraId="761B49D3" w14:textId="77777777" w:rsidTr="000A6C29">
        <w:tc>
          <w:tcPr>
            <w:tcW w:w="8217" w:type="dxa"/>
            <w:shd w:val="clear" w:color="auto" w:fill="F2F2F2" w:themeFill="background1" w:themeFillShade="F2"/>
          </w:tcPr>
          <w:p w14:paraId="3B68D735" w14:textId="77777777" w:rsidR="00A241BD" w:rsidRPr="004C3A0B" w:rsidRDefault="00A241BD" w:rsidP="000A6C29">
            <w:pPr>
              <w:autoSpaceDE w:val="0"/>
              <w:autoSpaceDN w:val="0"/>
              <w:adjustRightInd w:val="0"/>
              <w:jc w:val="both"/>
              <w:rPr>
                <w:rFonts w:ascii="Arial" w:hAnsi="Arial" w:cs="Arial"/>
                <w:b/>
              </w:rPr>
            </w:pPr>
            <w:r w:rsidRPr="004C3A0B">
              <w:rPr>
                <w:rFonts w:ascii="Arial" w:hAnsi="Arial" w:cs="Arial"/>
                <w:b/>
              </w:rPr>
              <w:t>Will the research activity include:</w:t>
            </w:r>
          </w:p>
        </w:tc>
        <w:tc>
          <w:tcPr>
            <w:tcW w:w="850" w:type="dxa"/>
            <w:shd w:val="clear" w:color="auto" w:fill="F2F2F2" w:themeFill="background1" w:themeFillShade="F2"/>
          </w:tcPr>
          <w:p w14:paraId="4014CF17" w14:textId="77777777" w:rsidR="00A241BD" w:rsidRPr="004C3A0B" w:rsidRDefault="00A241BD" w:rsidP="000A6C29">
            <w:pPr>
              <w:autoSpaceDE w:val="0"/>
              <w:autoSpaceDN w:val="0"/>
              <w:adjustRightInd w:val="0"/>
              <w:jc w:val="center"/>
              <w:rPr>
                <w:rFonts w:ascii="Arial" w:hAnsi="Arial" w:cs="Arial"/>
                <w:b/>
                <w:bCs/>
              </w:rPr>
            </w:pPr>
          </w:p>
          <w:p w14:paraId="79598017" w14:textId="77777777" w:rsidR="00A241BD" w:rsidRPr="004C3A0B" w:rsidRDefault="00A241BD" w:rsidP="000A6C29">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7993F148" w14:textId="77777777" w:rsidR="00A241BD" w:rsidRPr="004C3A0B" w:rsidRDefault="00A241BD" w:rsidP="000A6C29">
            <w:pPr>
              <w:autoSpaceDE w:val="0"/>
              <w:autoSpaceDN w:val="0"/>
              <w:adjustRightInd w:val="0"/>
              <w:jc w:val="center"/>
              <w:rPr>
                <w:rFonts w:ascii="Arial" w:hAnsi="Arial" w:cs="Arial"/>
                <w:b/>
                <w:bCs/>
              </w:rPr>
            </w:pPr>
          </w:p>
          <w:p w14:paraId="3B9C4BF8" w14:textId="77777777" w:rsidR="00A241BD" w:rsidRPr="004C3A0B" w:rsidRDefault="00A241BD" w:rsidP="000A6C29">
            <w:pPr>
              <w:autoSpaceDE w:val="0"/>
              <w:autoSpaceDN w:val="0"/>
              <w:adjustRightInd w:val="0"/>
              <w:jc w:val="center"/>
              <w:rPr>
                <w:rFonts w:ascii="Arial" w:hAnsi="Arial" w:cs="Arial"/>
                <w:b/>
                <w:bCs/>
              </w:rPr>
            </w:pPr>
            <w:r w:rsidRPr="004C3A0B">
              <w:rPr>
                <w:rFonts w:ascii="Arial" w:hAnsi="Arial" w:cs="Arial"/>
                <w:b/>
                <w:bCs/>
              </w:rPr>
              <w:t>NO</w:t>
            </w:r>
          </w:p>
        </w:tc>
      </w:tr>
      <w:tr w:rsidR="00A241BD" w:rsidRPr="004C3A0B" w14:paraId="003E56B4" w14:textId="77777777" w:rsidTr="000A6C29">
        <w:trPr>
          <w:trHeight w:val="439"/>
        </w:trPr>
        <w:tc>
          <w:tcPr>
            <w:tcW w:w="8217" w:type="dxa"/>
            <w:shd w:val="clear" w:color="auto" w:fill="F2F2F2" w:themeFill="background1" w:themeFillShade="F2"/>
            <w:vAlign w:val="center"/>
          </w:tcPr>
          <w:p w14:paraId="0FEC109A"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6E459B9D"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7F6FD4A9"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3602808E" w14:textId="77777777" w:rsidTr="000A6C29">
        <w:trPr>
          <w:trHeight w:val="439"/>
        </w:trPr>
        <w:tc>
          <w:tcPr>
            <w:tcW w:w="8217" w:type="dxa"/>
            <w:shd w:val="clear" w:color="auto" w:fill="F2F2F2" w:themeFill="background1" w:themeFillShade="F2"/>
            <w:vAlign w:val="center"/>
          </w:tcPr>
          <w:p w14:paraId="7290DBE1"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3A503230"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31A22F6F"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1DC10909" w14:textId="77777777" w:rsidTr="000A6C29">
        <w:trPr>
          <w:trHeight w:val="403"/>
        </w:trPr>
        <w:tc>
          <w:tcPr>
            <w:tcW w:w="8217" w:type="dxa"/>
            <w:shd w:val="clear" w:color="auto" w:fill="F2F2F2" w:themeFill="background1" w:themeFillShade="F2"/>
            <w:vAlign w:val="center"/>
          </w:tcPr>
          <w:p w14:paraId="190A8927"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443C4E2C"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588FBFE1"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5B493343" w14:textId="77777777" w:rsidTr="000A6C29">
        <w:trPr>
          <w:trHeight w:val="403"/>
        </w:trPr>
        <w:tc>
          <w:tcPr>
            <w:tcW w:w="8217" w:type="dxa"/>
            <w:shd w:val="clear" w:color="auto" w:fill="F2F2F2" w:themeFill="background1" w:themeFillShade="F2"/>
            <w:vAlign w:val="center"/>
          </w:tcPr>
          <w:p w14:paraId="11846022"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1E68C53B"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346329D9"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6146844F" w14:textId="77777777" w:rsidTr="000A6C29">
        <w:trPr>
          <w:trHeight w:val="439"/>
        </w:trPr>
        <w:tc>
          <w:tcPr>
            <w:tcW w:w="8217" w:type="dxa"/>
            <w:shd w:val="clear" w:color="auto" w:fill="F2F2F2" w:themeFill="background1" w:themeFillShade="F2"/>
            <w:vAlign w:val="center"/>
          </w:tcPr>
          <w:p w14:paraId="22406B7B"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1C6814DE"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5FF5518D"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2B8ADDE0" w14:textId="77777777" w:rsidTr="000A6C29">
        <w:trPr>
          <w:trHeight w:val="403"/>
        </w:trPr>
        <w:tc>
          <w:tcPr>
            <w:tcW w:w="8217" w:type="dxa"/>
            <w:shd w:val="clear" w:color="auto" w:fill="F2F2F2" w:themeFill="background1" w:themeFillShade="F2"/>
            <w:vAlign w:val="center"/>
          </w:tcPr>
          <w:p w14:paraId="694EAEBA"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0A920238"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1E6BE05C"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017E2059" w14:textId="77777777" w:rsidTr="000A6C29">
        <w:trPr>
          <w:trHeight w:val="439"/>
        </w:trPr>
        <w:tc>
          <w:tcPr>
            <w:tcW w:w="8217" w:type="dxa"/>
            <w:shd w:val="clear" w:color="auto" w:fill="F2F2F2" w:themeFill="background1" w:themeFillShade="F2"/>
            <w:vAlign w:val="center"/>
          </w:tcPr>
          <w:p w14:paraId="096E938D"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721F2C09"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30E94EBB"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65C81019" w14:textId="77777777" w:rsidTr="000A6C29">
        <w:trPr>
          <w:trHeight w:val="403"/>
        </w:trPr>
        <w:tc>
          <w:tcPr>
            <w:tcW w:w="8217" w:type="dxa"/>
            <w:shd w:val="clear" w:color="auto" w:fill="F2F2F2" w:themeFill="background1" w:themeFillShade="F2"/>
            <w:vAlign w:val="center"/>
          </w:tcPr>
          <w:p w14:paraId="5EABA396"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79AFA69A"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629769F0"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1B95BFD3" w14:textId="77777777" w:rsidTr="000A6C29">
        <w:trPr>
          <w:trHeight w:val="403"/>
        </w:trPr>
        <w:tc>
          <w:tcPr>
            <w:tcW w:w="8217" w:type="dxa"/>
            <w:shd w:val="clear" w:color="auto" w:fill="F2F2F2" w:themeFill="background1" w:themeFillShade="F2"/>
            <w:vAlign w:val="center"/>
          </w:tcPr>
          <w:p w14:paraId="471E8F36"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7A68D551"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22CC884D"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A241BD" w:rsidRPr="004C3A0B" w14:paraId="2819C879" w14:textId="77777777" w:rsidTr="000A6C29">
        <w:trPr>
          <w:trHeight w:val="403"/>
        </w:trPr>
        <w:tc>
          <w:tcPr>
            <w:tcW w:w="8217" w:type="dxa"/>
            <w:shd w:val="clear" w:color="auto" w:fill="F2F2F2" w:themeFill="background1" w:themeFillShade="F2"/>
            <w:vAlign w:val="center"/>
          </w:tcPr>
          <w:p w14:paraId="5AECD0ED"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4A17F4AE"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14129639"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A241BD" w:rsidRPr="004C3A0B" w14:paraId="7C77E0F8" w14:textId="77777777" w:rsidTr="000A6C29">
        <w:trPr>
          <w:trHeight w:val="403"/>
        </w:trPr>
        <w:tc>
          <w:tcPr>
            <w:tcW w:w="8217" w:type="dxa"/>
            <w:shd w:val="clear" w:color="auto" w:fill="F2F2F2" w:themeFill="background1" w:themeFillShade="F2"/>
            <w:vAlign w:val="center"/>
          </w:tcPr>
          <w:p w14:paraId="002C938A"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4924D6D8"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255301C6"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A241BD" w:rsidRPr="004C3A0B" w14:paraId="6B0A5774" w14:textId="77777777" w:rsidTr="000A6C29">
        <w:trPr>
          <w:trHeight w:val="403"/>
        </w:trPr>
        <w:tc>
          <w:tcPr>
            <w:tcW w:w="8217" w:type="dxa"/>
            <w:shd w:val="clear" w:color="auto" w:fill="F2F2F2" w:themeFill="background1" w:themeFillShade="F2"/>
            <w:vAlign w:val="center"/>
          </w:tcPr>
          <w:p w14:paraId="1DFE7458"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45C21D53"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42EBCC53"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A241BD" w:rsidRPr="004C3A0B" w14:paraId="3BB78F7B" w14:textId="77777777" w:rsidTr="000A6C29">
        <w:trPr>
          <w:trHeight w:val="403"/>
        </w:trPr>
        <w:tc>
          <w:tcPr>
            <w:tcW w:w="8217" w:type="dxa"/>
            <w:shd w:val="clear" w:color="auto" w:fill="F2F2F2" w:themeFill="background1" w:themeFillShade="F2"/>
            <w:vAlign w:val="center"/>
          </w:tcPr>
          <w:p w14:paraId="06C9EC0A"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0B70E885"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0594E23A"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A241BD" w:rsidRPr="004C3A0B" w14:paraId="0E9DC6D4" w14:textId="77777777" w:rsidTr="000A6C29">
        <w:trPr>
          <w:trHeight w:val="403"/>
        </w:trPr>
        <w:tc>
          <w:tcPr>
            <w:tcW w:w="8217" w:type="dxa"/>
            <w:shd w:val="clear" w:color="auto" w:fill="F2F2F2" w:themeFill="background1" w:themeFillShade="F2"/>
            <w:vAlign w:val="center"/>
          </w:tcPr>
          <w:p w14:paraId="0C08354F" w14:textId="77777777" w:rsidR="00A241BD" w:rsidRDefault="00A241BD" w:rsidP="000A6C29">
            <w:pPr>
              <w:autoSpaceDE w:val="0"/>
              <w:autoSpaceDN w:val="0"/>
              <w:adjustRightInd w:val="0"/>
              <w:rPr>
                <w:rFonts w:ascii="Arial" w:hAnsi="Arial" w:cs="Arial"/>
              </w:rPr>
            </w:pPr>
            <w:r>
              <w:rPr>
                <w:rFonts w:ascii="Arial" w:hAnsi="Arial" w:cs="Arial"/>
              </w:rPr>
              <w:t>Other primary data collection methods, please explain in this box</w:t>
            </w:r>
          </w:p>
          <w:p w14:paraId="31F1C016" w14:textId="77777777" w:rsidR="00A241BD" w:rsidRDefault="00A241BD" w:rsidP="000A6C29">
            <w:pPr>
              <w:autoSpaceDE w:val="0"/>
              <w:autoSpaceDN w:val="0"/>
              <w:adjustRightInd w:val="0"/>
              <w:rPr>
                <w:rFonts w:ascii="Arial" w:hAnsi="Arial" w:cs="Arial"/>
              </w:rPr>
            </w:pPr>
          </w:p>
          <w:p w14:paraId="2262E229" w14:textId="77777777" w:rsidR="00A241BD" w:rsidRPr="004C3A0B" w:rsidRDefault="00A241BD" w:rsidP="000A6C29">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468B1463" w14:textId="77777777" w:rsidR="00A241BD" w:rsidRPr="004C3A0B" w:rsidRDefault="00A241BD" w:rsidP="000A6C29">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6099FD78" w14:textId="77777777" w:rsidR="00A241BD" w:rsidRPr="004C3A0B" w:rsidRDefault="00A241BD" w:rsidP="000A6C29">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14:paraId="55E16B83" w14:textId="77777777" w:rsidR="00A241BD" w:rsidRPr="004C3A0B" w:rsidRDefault="00A241BD" w:rsidP="00A241BD">
      <w:pPr>
        <w:rPr>
          <w:rFonts w:ascii="Arial" w:hAnsi="Arial" w:cs="Arial"/>
          <w:bCs/>
          <w:iCs/>
        </w:rPr>
      </w:pPr>
    </w:p>
    <w:p w14:paraId="43E658C8" w14:textId="77777777" w:rsidR="00A241BD" w:rsidRPr="004C3A0B" w:rsidRDefault="00A241BD" w:rsidP="00A241BD">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76E8C27A" w14:textId="77777777" w:rsidR="00A241BD" w:rsidRPr="004C3A0B" w:rsidRDefault="00A241BD" w:rsidP="00A241BD">
      <w:pPr>
        <w:rPr>
          <w:rFonts w:ascii="Arial" w:hAnsi="Arial" w:cs="Arial"/>
          <w:bCs/>
          <w:iCs/>
        </w:rPr>
      </w:pPr>
    </w:p>
    <w:p w14:paraId="5A79A9A5" w14:textId="77777777" w:rsidR="00A241BD" w:rsidRPr="004C3A0B" w:rsidRDefault="00A241BD" w:rsidP="00A241BD">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086E0B5E" w14:textId="77777777" w:rsidR="00A241BD" w:rsidRPr="004C3A0B" w:rsidRDefault="00A241BD" w:rsidP="00A241BD">
      <w:pPr>
        <w:rPr>
          <w:rFonts w:ascii="Arial" w:hAnsi="Arial" w:cs="Arial"/>
          <w:b/>
          <w:bCs/>
        </w:rPr>
      </w:pPr>
      <w:r w:rsidRPr="004C3A0B">
        <w:rPr>
          <w:rFonts w:ascii="Arial" w:hAnsi="Arial" w:cs="Arial"/>
          <w:b/>
          <w:bCs/>
        </w:rPr>
        <w:br w:type="page"/>
      </w:r>
    </w:p>
    <w:p w14:paraId="00B6C242" w14:textId="77777777" w:rsidR="00A241BD" w:rsidRPr="004C3A0B" w:rsidRDefault="00A241BD" w:rsidP="00A241BD">
      <w:pPr>
        <w:rPr>
          <w:rFonts w:ascii="Arial" w:hAnsi="Arial" w:cs="Arial"/>
          <w:b/>
          <w:bCs/>
        </w:rPr>
      </w:pPr>
      <w:r w:rsidRPr="004C3A0B">
        <w:rPr>
          <w:rFonts w:ascii="Arial" w:hAnsi="Arial" w:cs="Arial"/>
          <w:b/>
          <w:bCs/>
        </w:rPr>
        <w:lastRenderedPageBreak/>
        <w:t>SECTION G: Intended Participants</w:t>
      </w:r>
    </w:p>
    <w:p w14:paraId="7E471EC9" w14:textId="77777777" w:rsidR="00A241BD" w:rsidRPr="004C3A0B" w:rsidRDefault="00A241BD" w:rsidP="00A241B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A241BD" w:rsidRPr="004C3A0B" w14:paraId="516806C3" w14:textId="77777777" w:rsidTr="000A6C29">
        <w:tc>
          <w:tcPr>
            <w:tcW w:w="7763" w:type="dxa"/>
            <w:shd w:val="clear" w:color="auto" w:fill="F2F2F2" w:themeFill="background1" w:themeFillShade="F2"/>
          </w:tcPr>
          <w:p w14:paraId="097509CC" w14:textId="77777777" w:rsidR="00A241BD" w:rsidRPr="004C3A0B" w:rsidRDefault="00A241BD" w:rsidP="000A6C29">
            <w:pPr>
              <w:autoSpaceDE w:val="0"/>
              <w:autoSpaceDN w:val="0"/>
              <w:adjustRightInd w:val="0"/>
              <w:jc w:val="both"/>
              <w:rPr>
                <w:rFonts w:ascii="Arial" w:hAnsi="Arial" w:cs="Arial"/>
                <w:b/>
              </w:rPr>
            </w:pPr>
            <w:r w:rsidRPr="004C3A0B">
              <w:rPr>
                <w:rFonts w:ascii="Arial" w:hAnsi="Arial" w:cs="Arial"/>
                <w:b/>
              </w:rPr>
              <w:t>Who are the intended participants:</w:t>
            </w:r>
          </w:p>
        </w:tc>
        <w:tc>
          <w:tcPr>
            <w:tcW w:w="992" w:type="dxa"/>
            <w:shd w:val="clear" w:color="auto" w:fill="F2F2F2" w:themeFill="background1" w:themeFillShade="F2"/>
          </w:tcPr>
          <w:p w14:paraId="6A059107" w14:textId="77777777" w:rsidR="00A241BD" w:rsidRPr="004C3A0B" w:rsidRDefault="00A241BD" w:rsidP="000A6C29">
            <w:pPr>
              <w:autoSpaceDE w:val="0"/>
              <w:autoSpaceDN w:val="0"/>
              <w:adjustRightInd w:val="0"/>
              <w:jc w:val="center"/>
              <w:rPr>
                <w:rFonts w:ascii="Arial" w:hAnsi="Arial" w:cs="Arial"/>
                <w:b/>
                <w:bCs/>
              </w:rPr>
            </w:pPr>
          </w:p>
          <w:p w14:paraId="7299A30A" w14:textId="77777777" w:rsidR="00A241BD" w:rsidRPr="004C3A0B" w:rsidRDefault="00A241BD" w:rsidP="000A6C29">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0B10AD3F" w14:textId="77777777" w:rsidR="00A241BD" w:rsidRPr="004C3A0B" w:rsidRDefault="00A241BD" w:rsidP="000A6C29">
            <w:pPr>
              <w:autoSpaceDE w:val="0"/>
              <w:autoSpaceDN w:val="0"/>
              <w:adjustRightInd w:val="0"/>
              <w:jc w:val="center"/>
              <w:rPr>
                <w:rFonts w:ascii="Arial" w:hAnsi="Arial" w:cs="Arial"/>
                <w:b/>
                <w:bCs/>
              </w:rPr>
            </w:pPr>
          </w:p>
          <w:p w14:paraId="19D3120C" w14:textId="77777777" w:rsidR="00A241BD" w:rsidRPr="004C3A0B" w:rsidRDefault="00A241BD" w:rsidP="000A6C29">
            <w:pPr>
              <w:autoSpaceDE w:val="0"/>
              <w:autoSpaceDN w:val="0"/>
              <w:adjustRightInd w:val="0"/>
              <w:jc w:val="center"/>
              <w:rPr>
                <w:rFonts w:ascii="Arial" w:hAnsi="Arial" w:cs="Arial"/>
                <w:b/>
                <w:bCs/>
              </w:rPr>
            </w:pPr>
            <w:r w:rsidRPr="004C3A0B">
              <w:rPr>
                <w:rFonts w:ascii="Arial" w:hAnsi="Arial" w:cs="Arial"/>
                <w:b/>
                <w:bCs/>
              </w:rPr>
              <w:t>NO</w:t>
            </w:r>
          </w:p>
        </w:tc>
      </w:tr>
      <w:tr w:rsidR="00A241BD" w:rsidRPr="004C3A0B" w14:paraId="1836F25C" w14:textId="77777777" w:rsidTr="000A6C29">
        <w:trPr>
          <w:trHeight w:val="439"/>
        </w:trPr>
        <w:tc>
          <w:tcPr>
            <w:tcW w:w="7763" w:type="dxa"/>
            <w:shd w:val="clear" w:color="auto" w:fill="F2F2F2" w:themeFill="background1" w:themeFillShade="F2"/>
            <w:vAlign w:val="center"/>
          </w:tcPr>
          <w:p w14:paraId="1ED84DB8"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6B2A4E61"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510DC477"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5DEB8DAB" w14:textId="77777777" w:rsidTr="000A6C29">
        <w:trPr>
          <w:trHeight w:val="403"/>
        </w:trPr>
        <w:tc>
          <w:tcPr>
            <w:tcW w:w="7763" w:type="dxa"/>
            <w:shd w:val="clear" w:color="auto" w:fill="F2F2F2" w:themeFill="background1" w:themeFillShade="F2"/>
            <w:vAlign w:val="center"/>
          </w:tcPr>
          <w:p w14:paraId="0EFC60D5"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031B81B5"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514BA451"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75F40FBF" w14:textId="77777777" w:rsidTr="000A6C29">
        <w:trPr>
          <w:trHeight w:val="439"/>
        </w:trPr>
        <w:tc>
          <w:tcPr>
            <w:tcW w:w="7763" w:type="dxa"/>
            <w:shd w:val="clear" w:color="auto" w:fill="F2F2F2" w:themeFill="background1" w:themeFillShade="F2"/>
            <w:vAlign w:val="center"/>
          </w:tcPr>
          <w:p w14:paraId="30A6CC96"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0A036CD0"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407224A1"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5F0E332D" w14:textId="77777777" w:rsidTr="000A6C29">
        <w:trPr>
          <w:trHeight w:val="403"/>
        </w:trPr>
        <w:tc>
          <w:tcPr>
            <w:tcW w:w="7763" w:type="dxa"/>
            <w:shd w:val="clear" w:color="auto" w:fill="F2F2F2" w:themeFill="background1" w:themeFillShade="F2"/>
            <w:vAlign w:val="center"/>
          </w:tcPr>
          <w:p w14:paraId="2F0D1BBB"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24EDACD4"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4D0BF6F7"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79CC7590" w14:textId="77777777" w:rsidTr="000A6C29">
        <w:trPr>
          <w:trHeight w:val="403"/>
        </w:trPr>
        <w:tc>
          <w:tcPr>
            <w:tcW w:w="7763" w:type="dxa"/>
            <w:shd w:val="clear" w:color="auto" w:fill="F2F2F2" w:themeFill="background1" w:themeFillShade="F2"/>
            <w:vAlign w:val="center"/>
          </w:tcPr>
          <w:p w14:paraId="3ECE3032"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071BC8C2"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4FF15EBE"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4FEBB5D1" w14:textId="77777777" w:rsidTr="000A6C29">
        <w:trPr>
          <w:trHeight w:val="439"/>
        </w:trPr>
        <w:tc>
          <w:tcPr>
            <w:tcW w:w="7763" w:type="dxa"/>
            <w:shd w:val="clear" w:color="auto" w:fill="F2F2F2" w:themeFill="background1" w:themeFillShade="F2"/>
            <w:vAlign w:val="center"/>
          </w:tcPr>
          <w:p w14:paraId="33C70DA6"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7663685A"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5EA736BC"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28E5EF5B" w14:textId="77777777" w:rsidTr="000A6C29">
        <w:trPr>
          <w:trHeight w:val="403"/>
        </w:trPr>
        <w:tc>
          <w:tcPr>
            <w:tcW w:w="7763" w:type="dxa"/>
            <w:shd w:val="clear" w:color="auto" w:fill="F2F2F2" w:themeFill="background1" w:themeFillShade="F2"/>
            <w:vAlign w:val="center"/>
          </w:tcPr>
          <w:p w14:paraId="20AB05DE"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5C0CE18D"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7535B822"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A241BD" w:rsidRPr="004C3A0B" w14:paraId="49D5AEED" w14:textId="77777777" w:rsidTr="000A6C29">
        <w:trPr>
          <w:trHeight w:val="403"/>
        </w:trPr>
        <w:tc>
          <w:tcPr>
            <w:tcW w:w="7763" w:type="dxa"/>
            <w:shd w:val="clear" w:color="auto" w:fill="F2F2F2" w:themeFill="background1" w:themeFillShade="F2"/>
            <w:vAlign w:val="center"/>
          </w:tcPr>
          <w:p w14:paraId="181C4B68"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108583FD"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6D254504"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A241BD" w:rsidRPr="004C3A0B" w14:paraId="6D3FFB74" w14:textId="77777777" w:rsidTr="000A6C29">
        <w:trPr>
          <w:trHeight w:val="403"/>
        </w:trPr>
        <w:tc>
          <w:tcPr>
            <w:tcW w:w="7763" w:type="dxa"/>
            <w:shd w:val="clear" w:color="auto" w:fill="F2F2F2" w:themeFill="background1" w:themeFillShade="F2"/>
            <w:vAlign w:val="center"/>
          </w:tcPr>
          <w:p w14:paraId="25A49955"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Others (please identify):</w:t>
            </w:r>
          </w:p>
          <w:p w14:paraId="369B268C" w14:textId="77777777" w:rsidR="00A241BD" w:rsidRPr="004C3A0B" w:rsidRDefault="00A241BD" w:rsidP="000A6C29">
            <w:pPr>
              <w:autoSpaceDE w:val="0"/>
              <w:autoSpaceDN w:val="0"/>
              <w:adjustRightInd w:val="0"/>
              <w:rPr>
                <w:rFonts w:ascii="Arial" w:hAnsi="Arial" w:cs="Arial"/>
              </w:rPr>
            </w:pPr>
          </w:p>
          <w:p w14:paraId="7922AC70" w14:textId="77777777" w:rsidR="00A241BD" w:rsidRPr="004C3A0B" w:rsidRDefault="00A241BD" w:rsidP="000A6C29">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423E2DE3"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66733833"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bl>
    <w:p w14:paraId="4A9E85CE" w14:textId="77777777" w:rsidR="00A241BD" w:rsidRPr="004C3A0B" w:rsidRDefault="00A241BD" w:rsidP="00A241B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A241BD" w:rsidRPr="004C3A0B" w14:paraId="0AB8FCFD" w14:textId="77777777" w:rsidTr="000A6C29">
        <w:trPr>
          <w:trHeight w:val="403"/>
        </w:trPr>
        <w:tc>
          <w:tcPr>
            <w:tcW w:w="9889" w:type="dxa"/>
            <w:shd w:val="clear" w:color="auto" w:fill="F2F2F2" w:themeFill="background1" w:themeFillShade="F2"/>
            <w:vAlign w:val="center"/>
          </w:tcPr>
          <w:p w14:paraId="3E8002A2" w14:textId="77777777" w:rsidR="00A241BD" w:rsidRPr="004C3A0B" w:rsidRDefault="00A241BD" w:rsidP="000A6C29">
            <w:pPr>
              <w:rPr>
                <w:rFonts w:ascii="Arial" w:hAnsi="Arial" w:cs="Arial"/>
                <w:b/>
              </w:rPr>
            </w:pPr>
            <w:r w:rsidRPr="004C3A0B">
              <w:rPr>
                <w:rFonts w:ascii="Arial" w:hAnsi="Arial" w:cs="Arial"/>
                <w:b/>
              </w:rPr>
              <w:t>Participant numbers and source</w:t>
            </w:r>
          </w:p>
          <w:p w14:paraId="4FF1CFAD"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A241BD" w:rsidRPr="004C3A0B" w14:paraId="7F75DB90" w14:textId="77777777" w:rsidTr="000A6C29">
        <w:trPr>
          <w:trHeight w:val="403"/>
        </w:trPr>
        <w:tc>
          <w:tcPr>
            <w:tcW w:w="9889" w:type="dxa"/>
            <w:vAlign w:val="center"/>
          </w:tcPr>
          <w:p w14:paraId="75CE20EB" w14:textId="77777777" w:rsidR="00A241BD" w:rsidRPr="004C3A0B" w:rsidRDefault="00A241BD" w:rsidP="000A6C29">
            <w:pPr>
              <w:rPr>
                <w:rFonts w:ascii="Arial" w:hAnsi="Arial" w:cs="Arial"/>
              </w:rPr>
            </w:pPr>
            <w:r>
              <w:rPr>
                <w:rFonts w:ascii="Arial" w:hAnsi="Arial" w:cs="Arial"/>
              </w:rPr>
              <w:t>42 Participants</w:t>
            </w:r>
          </w:p>
          <w:p w14:paraId="7FD1BB3F" w14:textId="77777777" w:rsidR="00A241BD" w:rsidRPr="004C3A0B" w:rsidRDefault="00A241BD" w:rsidP="000A6C29">
            <w:pPr>
              <w:rPr>
                <w:rFonts w:ascii="Arial" w:hAnsi="Arial" w:cs="Arial"/>
              </w:rPr>
            </w:pPr>
          </w:p>
          <w:p w14:paraId="2C096509" w14:textId="77777777" w:rsidR="00A241BD" w:rsidRPr="004C3A0B" w:rsidRDefault="00A241BD" w:rsidP="000A6C29">
            <w:pPr>
              <w:rPr>
                <w:rFonts w:ascii="Arial" w:hAnsi="Arial" w:cs="Arial"/>
                <w:b/>
              </w:rPr>
            </w:pPr>
            <w:r w:rsidRPr="004C3A0B">
              <w:rPr>
                <w:rFonts w:ascii="Arial" w:hAnsi="Arial" w:cs="Arial"/>
                <w:color w:val="808080"/>
                <w:sz w:val="18"/>
                <w:szCs w:val="18"/>
              </w:rPr>
              <w:t>this box should expand as you type)</w:t>
            </w:r>
          </w:p>
        </w:tc>
      </w:tr>
    </w:tbl>
    <w:p w14:paraId="67752696" w14:textId="77777777" w:rsidR="00A241BD" w:rsidRPr="004C3A0B" w:rsidRDefault="00A241BD" w:rsidP="00A241B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A241BD" w:rsidRPr="004C3A0B" w14:paraId="6804853B" w14:textId="77777777" w:rsidTr="000A6C29">
        <w:tc>
          <w:tcPr>
            <w:tcW w:w="6629" w:type="dxa"/>
            <w:shd w:val="clear" w:color="auto" w:fill="F2F2F2" w:themeFill="background1" w:themeFillShade="F2"/>
          </w:tcPr>
          <w:p w14:paraId="14562B53" w14:textId="77777777" w:rsidR="00A241BD" w:rsidRPr="004C3A0B" w:rsidRDefault="00A241BD" w:rsidP="000A6C29">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48C8D908" w14:textId="77777777" w:rsidR="00A241BD" w:rsidRPr="004C3A0B" w:rsidRDefault="00A241BD" w:rsidP="000A6C29">
            <w:pPr>
              <w:autoSpaceDE w:val="0"/>
              <w:autoSpaceDN w:val="0"/>
              <w:adjustRightInd w:val="0"/>
              <w:jc w:val="center"/>
              <w:rPr>
                <w:rFonts w:ascii="Arial" w:hAnsi="Arial" w:cs="Arial"/>
                <w:b/>
                <w:bCs/>
                <w:sz w:val="16"/>
                <w:szCs w:val="16"/>
              </w:rPr>
            </w:pPr>
          </w:p>
          <w:p w14:paraId="5C3AE57E" w14:textId="77777777" w:rsidR="00A241BD" w:rsidRPr="004C3A0B" w:rsidRDefault="00A241BD" w:rsidP="000A6C29">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5A82E797" w14:textId="77777777" w:rsidR="00A241BD" w:rsidRPr="004C3A0B" w:rsidRDefault="00A241BD" w:rsidP="000A6C29">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tcPr>
          <w:p w14:paraId="6AFB7D5F" w14:textId="77777777" w:rsidR="00A241BD" w:rsidRPr="004C3A0B" w:rsidRDefault="00A241BD" w:rsidP="000A6C29">
            <w:pPr>
              <w:autoSpaceDE w:val="0"/>
              <w:autoSpaceDN w:val="0"/>
              <w:adjustRightInd w:val="0"/>
              <w:jc w:val="center"/>
              <w:rPr>
                <w:rFonts w:ascii="Arial" w:hAnsi="Arial" w:cs="Arial"/>
                <w:b/>
                <w:bCs/>
                <w:sz w:val="16"/>
                <w:szCs w:val="16"/>
              </w:rPr>
            </w:pPr>
          </w:p>
          <w:p w14:paraId="4D058678" w14:textId="77777777" w:rsidR="00A241BD" w:rsidRPr="004C3A0B" w:rsidRDefault="00A241BD" w:rsidP="000A6C29">
            <w:pPr>
              <w:autoSpaceDE w:val="0"/>
              <w:autoSpaceDN w:val="0"/>
              <w:adjustRightInd w:val="0"/>
              <w:jc w:val="center"/>
              <w:rPr>
                <w:rFonts w:ascii="Arial" w:hAnsi="Arial" w:cs="Arial"/>
                <w:b/>
                <w:bCs/>
              </w:rPr>
            </w:pPr>
            <w:r w:rsidRPr="004C3A0B">
              <w:rPr>
                <w:rFonts w:ascii="Arial" w:hAnsi="Arial" w:cs="Arial"/>
                <w:b/>
                <w:bCs/>
              </w:rPr>
              <w:t>N/A</w:t>
            </w:r>
          </w:p>
        </w:tc>
      </w:tr>
      <w:tr w:rsidR="00A241BD" w:rsidRPr="004C3A0B" w14:paraId="48176C85" w14:textId="77777777" w:rsidTr="000A6C29">
        <w:trPr>
          <w:trHeight w:val="439"/>
        </w:trPr>
        <w:tc>
          <w:tcPr>
            <w:tcW w:w="6629" w:type="dxa"/>
            <w:shd w:val="clear" w:color="auto" w:fill="F2F2F2" w:themeFill="background1" w:themeFillShade="F2"/>
            <w:vAlign w:val="center"/>
          </w:tcPr>
          <w:p w14:paraId="107807E5"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67D39F66"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3C9709A3"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0959762E"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5EF7E882" w14:textId="77777777" w:rsidTr="000A6C29">
        <w:trPr>
          <w:trHeight w:val="403"/>
        </w:trPr>
        <w:tc>
          <w:tcPr>
            <w:tcW w:w="6629" w:type="dxa"/>
            <w:shd w:val="clear" w:color="auto" w:fill="F2F2F2" w:themeFill="background1" w:themeFillShade="F2"/>
            <w:vAlign w:val="center"/>
          </w:tcPr>
          <w:p w14:paraId="45AB11CB"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4ED66CAA"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1313A062"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72FC9548"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75B631F8" w14:textId="77777777" w:rsidTr="000A6C29">
        <w:trPr>
          <w:trHeight w:val="439"/>
        </w:trPr>
        <w:tc>
          <w:tcPr>
            <w:tcW w:w="6629" w:type="dxa"/>
            <w:shd w:val="clear" w:color="auto" w:fill="F2F2F2" w:themeFill="background1" w:themeFillShade="F2"/>
            <w:vAlign w:val="center"/>
          </w:tcPr>
          <w:p w14:paraId="679FBF15"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76726C21"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1"/>
                <w14:checkedState w14:val="2612" w14:font="MS Gothic"/>
                <w14:uncheckedState w14:val="2610" w14:font="MS Gothic"/>
              </w14:checkbox>
            </w:sdtPr>
            <w:sdtContent>
              <w:p w14:paraId="1EAB3696"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2959D111"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77F8CE2B" w14:textId="77777777" w:rsidTr="000A6C29">
        <w:trPr>
          <w:trHeight w:val="403"/>
        </w:trPr>
        <w:tc>
          <w:tcPr>
            <w:tcW w:w="6629" w:type="dxa"/>
            <w:shd w:val="clear" w:color="auto" w:fill="F2F2F2" w:themeFill="background1" w:themeFillShade="F2"/>
            <w:vAlign w:val="center"/>
          </w:tcPr>
          <w:p w14:paraId="69A7EB28"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Content>
              <w:p w14:paraId="69F5454E"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0170B122"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Content>
              <w:p w14:paraId="5B481920"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693A0D6D" w14:textId="77777777" w:rsidTr="000A6C29">
        <w:trPr>
          <w:trHeight w:val="439"/>
        </w:trPr>
        <w:tc>
          <w:tcPr>
            <w:tcW w:w="6629" w:type="dxa"/>
            <w:shd w:val="clear" w:color="auto" w:fill="F2F2F2" w:themeFill="background1" w:themeFillShade="F2"/>
            <w:vAlign w:val="center"/>
          </w:tcPr>
          <w:p w14:paraId="1F0A425B"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67A064EA"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0F4C4645"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7C306FB2"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33B5DF3F" w14:textId="77777777" w:rsidTr="000A6C29">
        <w:trPr>
          <w:trHeight w:val="403"/>
        </w:trPr>
        <w:tc>
          <w:tcPr>
            <w:tcW w:w="6629" w:type="dxa"/>
            <w:shd w:val="clear" w:color="auto" w:fill="F2F2F2" w:themeFill="background1" w:themeFillShade="F2"/>
            <w:vAlign w:val="center"/>
          </w:tcPr>
          <w:p w14:paraId="732201E9"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0"/>
                <w14:checkedState w14:val="2612" w14:font="MS Gothic"/>
                <w14:uncheckedState w14:val="2610" w14:font="MS Gothic"/>
              </w14:checkbox>
            </w:sdtPr>
            <w:sdtContent>
              <w:p w14:paraId="7AB03663"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55235FC9"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1"/>
                <w14:checkedState w14:val="2612" w14:font="MS Gothic"/>
                <w14:uncheckedState w14:val="2610" w14:font="MS Gothic"/>
              </w14:checkbox>
            </w:sdtPr>
            <w:sdtContent>
              <w:p w14:paraId="491E8A8B"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799F0A80" w14:textId="77777777" w:rsidTr="000A6C29">
        <w:trPr>
          <w:trHeight w:val="439"/>
        </w:trPr>
        <w:tc>
          <w:tcPr>
            <w:tcW w:w="6629" w:type="dxa"/>
            <w:shd w:val="clear" w:color="auto" w:fill="F2F2F2" w:themeFill="background1" w:themeFillShade="F2"/>
            <w:vAlign w:val="center"/>
          </w:tcPr>
          <w:p w14:paraId="63424B2D"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014AEEA5"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32B1D5A2"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6B5D6956"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438041BB" w14:textId="77777777" w:rsidTr="000A6C29">
        <w:trPr>
          <w:trHeight w:val="403"/>
        </w:trPr>
        <w:tc>
          <w:tcPr>
            <w:tcW w:w="6629" w:type="dxa"/>
            <w:shd w:val="clear" w:color="auto" w:fill="F2F2F2" w:themeFill="background1" w:themeFillShade="F2"/>
            <w:vAlign w:val="center"/>
          </w:tcPr>
          <w:p w14:paraId="6562DBA4"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1C910842"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02F6921D"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4850169C"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6C9EE60E" w14:textId="77777777" w:rsidTr="000A6C29">
        <w:trPr>
          <w:trHeight w:val="439"/>
        </w:trPr>
        <w:tc>
          <w:tcPr>
            <w:tcW w:w="6629" w:type="dxa"/>
            <w:shd w:val="clear" w:color="auto" w:fill="F2F2F2" w:themeFill="background1" w:themeFillShade="F2"/>
            <w:vAlign w:val="center"/>
          </w:tcPr>
          <w:p w14:paraId="2A66725C"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Content>
              <w:p w14:paraId="373DFB94"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5FE93388"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1"/>
                <w14:checkedState w14:val="2612" w14:font="MS Gothic"/>
                <w14:uncheckedState w14:val="2610" w14:font="MS Gothic"/>
              </w14:checkbox>
            </w:sdtPr>
            <w:sdtContent>
              <w:p w14:paraId="106ACF49"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5BCFC22F" w14:textId="77777777" w:rsidTr="000A6C29">
        <w:trPr>
          <w:trHeight w:val="403"/>
        </w:trPr>
        <w:tc>
          <w:tcPr>
            <w:tcW w:w="9889" w:type="dxa"/>
            <w:gridSpan w:val="4"/>
            <w:shd w:val="clear" w:color="auto" w:fill="F2F2F2" w:themeFill="background1" w:themeFillShade="F2"/>
            <w:vAlign w:val="center"/>
          </w:tcPr>
          <w:p w14:paraId="26EC8C51"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A241BD" w:rsidRPr="004C3A0B" w14:paraId="558589C6" w14:textId="77777777" w:rsidTr="000A6C29">
        <w:trPr>
          <w:trHeight w:val="403"/>
        </w:trPr>
        <w:tc>
          <w:tcPr>
            <w:tcW w:w="9889" w:type="dxa"/>
            <w:gridSpan w:val="4"/>
            <w:vAlign w:val="center"/>
          </w:tcPr>
          <w:p w14:paraId="4C597F35" w14:textId="77777777" w:rsidR="00A241BD" w:rsidRPr="004C3A0B" w:rsidRDefault="00A241BD" w:rsidP="000A6C29">
            <w:pPr>
              <w:autoSpaceDE w:val="0"/>
              <w:autoSpaceDN w:val="0"/>
              <w:adjustRightInd w:val="0"/>
              <w:rPr>
                <w:rFonts w:ascii="Arial" w:hAnsi="Arial" w:cs="Arial"/>
              </w:rPr>
            </w:pPr>
          </w:p>
          <w:p w14:paraId="2071F0F1" w14:textId="77777777" w:rsidR="00A241BD" w:rsidRPr="004C3A0B" w:rsidRDefault="00A241BD" w:rsidP="000A6C29">
            <w:pPr>
              <w:autoSpaceDE w:val="0"/>
              <w:autoSpaceDN w:val="0"/>
              <w:adjustRightInd w:val="0"/>
              <w:rPr>
                <w:rFonts w:ascii="Arial" w:hAnsi="Arial" w:cs="Arial"/>
              </w:rPr>
            </w:pPr>
          </w:p>
          <w:p w14:paraId="4E351B7A" w14:textId="77777777" w:rsidR="00A241BD" w:rsidRPr="004C3A0B" w:rsidRDefault="00A241BD" w:rsidP="000A6C29">
            <w:pPr>
              <w:autoSpaceDE w:val="0"/>
              <w:autoSpaceDN w:val="0"/>
              <w:adjustRightInd w:val="0"/>
              <w:rPr>
                <w:rFonts w:ascii="Arial" w:hAnsi="Arial" w:cs="Arial"/>
              </w:rPr>
            </w:pPr>
          </w:p>
          <w:p w14:paraId="666BED90" w14:textId="77777777" w:rsidR="00A241BD" w:rsidRPr="004C3A0B" w:rsidRDefault="00A241BD" w:rsidP="000A6C29">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F03504F" w14:textId="77777777" w:rsidR="00A241BD" w:rsidRPr="004C3A0B" w:rsidRDefault="00A241BD" w:rsidP="00A241BD">
      <w:pPr>
        <w:rPr>
          <w:rFonts w:ascii="Arial" w:hAnsi="Arial" w:cs="Arial"/>
        </w:rPr>
      </w:pPr>
    </w:p>
    <w:tbl>
      <w:tblPr>
        <w:tblStyle w:val="TableGrid"/>
        <w:tblW w:w="9889" w:type="dxa"/>
        <w:tblLook w:val="04A0" w:firstRow="1" w:lastRow="0" w:firstColumn="1" w:lastColumn="0" w:noHBand="0" w:noVBand="1"/>
      </w:tblPr>
      <w:tblGrid>
        <w:gridCol w:w="6629"/>
        <w:gridCol w:w="1134"/>
        <w:gridCol w:w="992"/>
        <w:gridCol w:w="1134"/>
      </w:tblGrid>
      <w:tr w:rsidR="00A241BD" w:rsidRPr="004C3A0B" w14:paraId="3CAB6FF0" w14:textId="77777777" w:rsidTr="000A6C29">
        <w:tc>
          <w:tcPr>
            <w:tcW w:w="6629" w:type="dxa"/>
            <w:shd w:val="clear" w:color="auto" w:fill="F2F2F2" w:themeFill="background1" w:themeFillShade="F2"/>
          </w:tcPr>
          <w:p w14:paraId="3415C874" w14:textId="77777777" w:rsidR="00A241BD" w:rsidRPr="004C3A0B" w:rsidRDefault="00A241BD" w:rsidP="000A6C29">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42B7DDFC" w14:textId="77777777" w:rsidR="00A241BD" w:rsidRPr="004C3A0B" w:rsidRDefault="00A241BD" w:rsidP="000A6C29">
            <w:pPr>
              <w:autoSpaceDE w:val="0"/>
              <w:autoSpaceDN w:val="0"/>
              <w:adjustRightInd w:val="0"/>
              <w:jc w:val="center"/>
              <w:rPr>
                <w:rFonts w:ascii="Arial" w:hAnsi="Arial" w:cs="Arial"/>
                <w:b/>
                <w:bCs/>
                <w:sz w:val="16"/>
                <w:szCs w:val="16"/>
              </w:rPr>
            </w:pPr>
          </w:p>
          <w:p w14:paraId="22CBF034" w14:textId="77777777" w:rsidR="00A241BD" w:rsidRPr="004C3A0B" w:rsidRDefault="00A241BD" w:rsidP="000A6C29">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04CAC4B3" w14:textId="77777777" w:rsidR="00A241BD" w:rsidRPr="004C3A0B" w:rsidRDefault="00A241BD" w:rsidP="000A6C29">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vAlign w:val="bottom"/>
          </w:tcPr>
          <w:p w14:paraId="71E8B747" w14:textId="77777777" w:rsidR="00A241BD" w:rsidRPr="004C3A0B" w:rsidRDefault="00A241BD" w:rsidP="000A6C29">
            <w:pPr>
              <w:autoSpaceDE w:val="0"/>
              <w:autoSpaceDN w:val="0"/>
              <w:adjustRightInd w:val="0"/>
              <w:jc w:val="center"/>
              <w:rPr>
                <w:rFonts w:ascii="Arial" w:hAnsi="Arial" w:cs="Arial"/>
                <w:b/>
                <w:bCs/>
                <w:sz w:val="16"/>
                <w:szCs w:val="16"/>
              </w:rPr>
            </w:pPr>
          </w:p>
          <w:p w14:paraId="07CC1E1A" w14:textId="77777777" w:rsidR="00A241BD" w:rsidRPr="004C3A0B" w:rsidRDefault="00A241BD" w:rsidP="000A6C29">
            <w:pPr>
              <w:autoSpaceDE w:val="0"/>
              <w:autoSpaceDN w:val="0"/>
              <w:adjustRightInd w:val="0"/>
              <w:jc w:val="center"/>
              <w:rPr>
                <w:rFonts w:ascii="Arial" w:hAnsi="Arial" w:cs="Arial"/>
                <w:b/>
                <w:bCs/>
              </w:rPr>
            </w:pPr>
            <w:r w:rsidRPr="004C3A0B">
              <w:rPr>
                <w:rFonts w:ascii="Arial" w:hAnsi="Arial" w:cs="Arial"/>
                <w:b/>
                <w:bCs/>
              </w:rPr>
              <w:t>N/A</w:t>
            </w:r>
          </w:p>
        </w:tc>
      </w:tr>
      <w:tr w:rsidR="00A241BD" w:rsidRPr="004C3A0B" w14:paraId="19D98034" w14:textId="77777777" w:rsidTr="000A6C29">
        <w:trPr>
          <w:trHeight w:val="439"/>
        </w:trPr>
        <w:tc>
          <w:tcPr>
            <w:tcW w:w="6629" w:type="dxa"/>
            <w:shd w:val="clear" w:color="auto" w:fill="F2F2F2" w:themeFill="background1" w:themeFillShade="F2"/>
            <w:vAlign w:val="center"/>
          </w:tcPr>
          <w:p w14:paraId="17F20F46"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3C40B60A"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19946DA9"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6E3F9F91"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05B88326" w14:textId="77777777" w:rsidTr="000A6C29">
        <w:trPr>
          <w:trHeight w:val="403"/>
        </w:trPr>
        <w:tc>
          <w:tcPr>
            <w:tcW w:w="6629" w:type="dxa"/>
            <w:shd w:val="clear" w:color="auto" w:fill="F2F2F2" w:themeFill="background1" w:themeFillShade="F2"/>
            <w:vAlign w:val="center"/>
          </w:tcPr>
          <w:p w14:paraId="48180E8D"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5DF311E2"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51020310"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553C4F3C"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04DBDF44" w14:textId="77777777" w:rsidTr="000A6C29">
        <w:trPr>
          <w:trHeight w:val="439"/>
        </w:trPr>
        <w:tc>
          <w:tcPr>
            <w:tcW w:w="6629" w:type="dxa"/>
            <w:shd w:val="clear" w:color="auto" w:fill="F2F2F2" w:themeFill="background1" w:themeFillShade="F2"/>
            <w:vAlign w:val="center"/>
          </w:tcPr>
          <w:p w14:paraId="128BEDD3"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1D2F60CA"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3DA0F482"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62D0F1DF"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6A18945F" w14:textId="77777777" w:rsidTr="000A6C29">
        <w:trPr>
          <w:trHeight w:val="403"/>
        </w:trPr>
        <w:tc>
          <w:tcPr>
            <w:tcW w:w="6629" w:type="dxa"/>
            <w:shd w:val="clear" w:color="auto" w:fill="F2F2F2" w:themeFill="background1" w:themeFillShade="F2"/>
            <w:vAlign w:val="center"/>
          </w:tcPr>
          <w:p w14:paraId="0210F2B9"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5F3C4D77"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2774B928"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43F005BA"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5D34C1C6" w14:textId="77777777" w:rsidTr="000A6C29">
        <w:trPr>
          <w:trHeight w:val="403"/>
        </w:trPr>
        <w:tc>
          <w:tcPr>
            <w:tcW w:w="9889" w:type="dxa"/>
            <w:gridSpan w:val="4"/>
            <w:shd w:val="clear" w:color="auto" w:fill="F2F2F2" w:themeFill="background1" w:themeFillShade="F2"/>
            <w:vAlign w:val="center"/>
          </w:tcPr>
          <w:p w14:paraId="4C00FE9E"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A241BD" w:rsidRPr="004C3A0B" w14:paraId="254EC5F2" w14:textId="77777777" w:rsidTr="000A6C29">
        <w:trPr>
          <w:trHeight w:val="403"/>
        </w:trPr>
        <w:tc>
          <w:tcPr>
            <w:tcW w:w="9889" w:type="dxa"/>
            <w:gridSpan w:val="4"/>
            <w:vAlign w:val="center"/>
          </w:tcPr>
          <w:p w14:paraId="4BFAA29E" w14:textId="77777777" w:rsidR="00A241BD" w:rsidRPr="004C3A0B" w:rsidRDefault="00A241BD" w:rsidP="000A6C29">
            <w:pPr>
              <w:autoSpaceDE w:val="0"/>
              <w:autoSpaceDN w:val="0"/>
              <w:adjustRightInd w:val="0"/>
              <w:rPr>
                <w:rFonts w:ascii="Arial" w:hAnsi="Arial" w:cs="Arial"/>
              </w:rPr>
            </w:pPr>
          </w:p>
          <w:p w14:paraId="693D717F" w14:textId="77777777" w:rsidR="00A241BD" w:rsidRPr="004C3A0B" w:rsidRDefault="00A241BD" w:rsidP="000A6C29">
            <w:pPr>
              <w:autoSpaceDE w:val="0"/>
              <w:autoSpaceDN w:val="0"/>
              <w:adjustRightInd w:val="0"/>
              <w:rPr>
                <w:rFonts w:ascii="Arial" w:hAnsi="Arial" w:cs="Arial"/>
              </w:rPr>
            </w:pPr>
          </w:p>
          <w:p w14:paraId="7537F6C4" w14:textId="77777777" w:rsidR="00A241BD" w:rsidRPr="004C3A0B" w:rsidRDefault="00A241BD" w:rsidP="000A6C29">
            <w:pPr>
              <w:autoSpaceDE w:val="0"/>
              <w:autoSpaceDN w:val="0"/>
              <w:adjustRightInd w:val="0"/>
              <w:rPr>
                <w:rFonts w:ascii="Arial" w:hAnsi="Arial" w:cs="Arial"/>
              </w:rPr>
            </w:pPr>
          </w:p>
          <w:p w14:paraId="7F02B10A" w14:textId="77777777" w:rsidR="00A241BD" w:rsidRPr="004C3A0B" w:rsidRDefault="00A241BD" w:rsidP="000A6C29">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E4C30D4" w14:textId="30824177" w:rsidR="00A241BD" w:rsidRPr="004C3A0B" w:rsidRDefault="00A241BD" w:rsidP="00A241BD">
      <w:pPr>
        <w:rPr>
          <w:rFonts w:ascii="Arial" w:hAnsi="Arial" w:cs="Arial"/>
        </w:rPr>
      </w:pPr>
    </w:p>
    <w:p w14:paraId="3BFA0304" w14:textId="77777777" w:rsidR="00A241BD" w:rsidRPr="004C3A0B" w:rsidRDefault="00A241BD" w:rsidP="00A241BD">
      <w:pPr>
        <w:rPr>
          <w:rFonts w:ascii="Arial" w:hAnsi="Arial" w:cs="Arial"/>
          <w:b/>
          <w:bCs/>
        </w:rPr>
      </w:pPr>
      <w:r w:rsidRPr="004C3A0B">
        <w:rPr>
          <w:rFonts w:ascii="Arial" w:hAnsi="Arial" w:cs="Arial"/>
          <w:b/>
          <w:bCs/>
        </w:rPr>
        <w:t>SECTION H: Anticipated Risks</w:t>
      </w:r>
    </w:p>
    <w:p w14:paraId="01528DAB" w14:textId="77777777" w:rsidR="00A241BD" w:rsidRPr="004C3A0B" w:rsidRDefault="00A241BD" w:rsidP="00A241BD">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A241BD" w:rsidRPr="004C3A0B" w14:paraId="0D390AC0" w14:textId="77777777" w:rsidTr="000A6C29">
        <w:tc>
          <w:tcPr>
            <w:tcW w:w="9923" w:type="dxa"/>
            <w:tcBorders>
              <w:bottom w:val="single" w:sz="4" w:space="0" w:color="auto"/>
            </w:tcBorders>
            <w:shd w:val="clear" w:color="auto" w:fill="F2F2F2" w:themeFill="background1" w:themeFillShade="F2"/>
          </w:tcPr>
          <w:p w14:paraId="57118B19" w14:textId="77777777" w:rsidR="00A241BD" w:rsidRDefault="00A241BD" w:rsidP="000A6C29">
            <w:pPr>
              <w:pStyle w:val="Heading1"/>
              <w:rPr>
                <w:rFonts w:ascii="Arial" w:hAnsi="Arial" w:cs="Arial"/>
              </w:rPr>
            </w:pPr>
            <w:r w:rsidRPr="004C3A0B">
              <w:rPr>
                <w:rFonts w:ascii="Arial" w:hAnsi="Arial" w:cs="Arial"/>
              </w:rPr>
              <w:br w:type="page"/>
            </w:r>
            <w:bookmarkStart w:id="46" w:name="_Toc514004574"/>
            <w:r w:rsidRPr="004C3A0B">
              <w:rPr>
                <w:rFonts w:ascii="Arial" w:hAnsi="Arial" w:cs="Arial"/>
              </w:rPr>
              <w:t>Outline any anticipated risks</w:t>
            </w:r>
            <w:r w:rsidRPr="004C3A0B">
              <w:rPr>
                <w:rFonts w:ascii="Arial" w:eastAsia="SimSun" w:hAnsi="Arial" w:cs="Arial"/>
                <w:lang w:eastAsia="zh-CN"/>
              </w:rPr>
              <w:t xml:space="preserve"> </w:t>
            </w:r>
            <w:r w:rsidRPr="004C3A0B">
              <w:rPr>
                <w:rFonts w:ascii="Arial" w:hAnsi="Arial" w:cs="Arial"/>
              </w:rPr>
              <w:t>that may adversely affect any of the participants, the researchers and/or the University, and the steps that will be taken to address them.</w:t>
            </w:r>
            <w:bookmarkEnd w:id="46"/>
            <w:r w:rsidRPr="004C3A0B">
              <w:rPr>
                <w:rFonts w:ascii="Arial" w:hAnsi="Arial" w:cs="Arial"/>
              </w:rPr>
              <w:t xml:space="preserve"> </w:t>
            </w:r>
          </w:p>
          <w:p w14:paraId="57121DD7" w14:textId="77777777" w:rsidR="00A241BD" w:rsidRDefault="00A241BD" w:rsidP="000A6C29"/>
          <w:p w14:paraId="6D0FABA7" w14:textId="77777777" w:rsidR="00A241BD" w:rsidRPr="00204E14" w:rsidRDefault="00A241BD" w:rsidP="000A6C29">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A241BD" w:rsidRPr="004C3A0B" w14:paraId="03167605" w14:textId="77777777" w:rsidTr="000A6C29">
        <w:tc>
          <w:tcPr>
            <w:tcW w:w="9923" w:type="dxa"/>
            <w:tcBorders>
              <w:bottom w:val="single" w:sz="4" w:space="0" w:color="auto"/>
            </w:tcBorders>
          </w:tcPr>
          <w:p w14:paraId="605E1C93" w14:textId="77777777" w:rsidR="00A241BD" w:rsidRPr="00204E14" w:rsidRDefault="00A241BD" w:rsidP="000A6C29">
            <w:pPr>
              <w:pStyle w:val="Heading1"/>
              <w:rPr>
                <w:rFonts w:ascii="Arial" w:hAnsi="Arial" w:cs="Arial"/>
                <w:sz w:val="20"/>
                <w:szCs w:val="16"/>
              </w:rPr>
            </w:pPr>
            <w:bookmarkStart w:id="47" w:name="_Toc514004575"/>
            <w:r w:rsidRPr="00204E14">
              <w:rPr>
                <w:rFonts w:ascii="Arial" w:hAnsi="Arial" w:cs="Arial"/>
                <w:sz w:val="20"/>
                <w:szCs w:val="16"/>
              </w:rPr>
              <w:t>Full risk assessment completed and appended?</w:t>
            </w:r>
            <w:bookmarkEnd w:id="47"/>
            <w:r w:rsidRPr="00204E14">
              <w:rPr>
                <w:rFonts w:ascii="Arial" w:hAnsi="Arial" w:cs="Arial"/>
                <w:sz w:val="20"/>
                <w:szCs w:val="16"/>
              </w:rPr>
              <w:t xml:space="preserve"> </w:t>
            </w:r>
          </w:p>
          <w:p w14:paraId="157B0F6B" w14:textId="77777777" w:rsidR="00A241BD" w:rsidRPr="00204E14" w:rsidRDefault="00A241BD" w:rsidP="000A6C29"/>
          <w:p w14:paraId="2D0B3172" w14:textId="77777777" w:rsidR="00A241BD" w:rsidRPr="00204E14" w:rsidRDefault="00A241BD" w:rsidP="000A6C29">
            <w:pPr>
              <w:autoSpaceDE w:val="0"/>
              <w:autoSpaceDN w:val="0"/>
              <w:adjustRightInd w:val="0"/>
              <w:rPr>
                <w:rFonts w:ascii="Arial" w:hAnsi="Arial" w:cs="Arial"/>
                <w:b/>
                <w:bCs/>
              </w:rPr>
            </w:pPr>
            <w:r w:rsidRPr="00204E14">
              <w:rPr>
                <w:rFonts w:ascii="Arial" w:hAnsi="Arial" w:cs="Arial"/>
              </w:rPr>
              <w:t xml:space="preserve">Yes                               </w:t>
            </w:r>
            <w:sdt>
              <w:sdtPr>
                <w:rPr>
                  <w:rFonts w:ascii="Arial" w:hAnsi="Arial" w:cs="Arial"/>
                  <w:b/>
                  <w:bCs/>
                  <w:sz w:val="24"/>
                </w:rPr>
                <w:id w:val="1288466717"/>
                <w14:checkbox>
                  <w14:checked w14:val="0"/>
                  <w14:checkedState w14:val="2612" w14:font="MS Gothic"/>
                  <w14:uncheckedState w14:val="2610" w14:font="MS Gothic"/>
                </w14:checkbox>
              </w:sdtPr>
              <w:sdtContent>
                <w:r>
                  <w:rPr>
                    <w:rFonts w:ascii="MS Gothic" w:eastAsia="MS Gothic" w:hAnsi="MS Gothic" w:cs="Arial" w:hint="eastAsia"/>
                    <w:b/>
                    <w:bCs/>
                    <w:sz w:val="24"/>
                  </w:rPr>
                  <w:t>☐</w:t>
                </w:r>
              </w:sdtContent>
            </w:sdt>
          </w:p>
          <w:p w14:paraId="2174B763" w14:textId="77777777" w:rsidR="00A241BD" w:rsidRDefault="00A241BD" w:rsidP="000A6C29">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p w14:paraId="15AC03B2" w14:textId="77777777" w:rsidR="00A241BD" w:rsidRPr="00204E14" w:rsidRDefault="00A241BD" w:rsidP="000A6C29"/>
        </w:tc>
      </w:tr>
      <w:tr w:rsidR="00A241BD" w:rsidRPr="004C3A0B" w14:paraId="23E51344" w14:textId="77777777" w:rsidTr="000A6C29">
        <w:tc>
          <w:tcPr>
            <w:tcW w:w="9923" w:type="dxa"/>
            <w:tcBorders>
              <w:bottom w:val="single" w:sz="4" w:space="0" w:color="auto"/>
            </w:tcBorders>
            <w:shd w:val="clear" w:color="auto" w:fill="F2F2F2" w:themeFill="background1" w:themeFillShade="F2"/>
          </w:tcPr>
          <w:p w14:paraId="0FBA53B1" w14:textId="77777777" w:rsidR="00A241BD" w:rsidRPr="004C3A0B" w:rsidRDefault="00A241BD" w:rsidP="000A6C29">
            <w:pPr>
              <w:rPr>
                <w:rFonts w:ascii="Arial" w:hAnsi="Arial" w:cs="Arial"/>
              </w:rPr>
            </w:pPr>
            <w:r w:rsidRPr="004C3A0B">
              <w:rPr>
                <w:rFonts w:ascii="Arial" w:hAnsi="Arial" w:cs="Arial"/>
                <w:b/>
              </w:rPr>
              <w:t>Risks to participants</w:t>
            </w:r>
          </w:p>
          <w:p w14:paraId="7A2977C7" w14:textId="77777777" w:rsidR="00A241BD" w:rsidRPr="004C3A0B" w:rsidRDefault="00A241BD" w:rsidP="000A6C29">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A241BD" w:rsidRPr="004C3A0B" w14:paraId="6C8333CB" w14:textId="77777777" w:rsidTr="000A6C29">
        <w:tc>
          <w:tcPr>
            <w:tcW w:w="9923" w:type="dxa"/>
            <w:tcBorders>
              <w:top w:val="single" w:sz="4" w:space="0" w:color="auto"/>
              <w:bottom w:val="single" w:sz="4" w:space="0" w:color="auto"/>
            </w:tcBorders>
          </w:tcPr>
          <w:p w14:paraId="2620E8DA" w14:textId="77777777" w:rsidR="00A241BD" w:rsidRPr="004C3A0B" w:rsidRDefault="00A241BD" w:rsidP="000A6C29">
            <w:pPr>
              <w:autoSpaceDE w:val="0"/>
              <w:autoSpaceDN w:val="0"/>
              <w:adjustRightInd w:val="0"/>
              <w:rPr>
                <w:rFonts w:ascii="Arial" w:hAnsi="Arial" w:cs="Arial"/>
              </w:rPr>
            </w:pPr>
          </w:p>
          <w:p w14:paraId="5791C22B" w14:textId="77777777" w:rsidR="00A241BD" w:rsidRPr="004C3A0B" w:rsidRDefault="00A241BD" w:rsidP="000A6C29">
            <w:pPr>
              <w:autoSpaceDE w:val="0"/>
              <w:autoSpaceDN w:val="0"/>
              <w:adjustRightInd w:val="0"/>
              <w:rPr>
                <w:rFonts w:ascii="Arial" w:hAnsi="Arial" w:cs="Arial"/>
              </w:rPr>
            </w:pPr>
            <w:r>
              <w:rPr>
                <w:rFonts w:ascii="Arial" w:hAnsi="Arial" w:cs="Arial"/>
              </w:rPr>
              <w:t>None</w:t>
            </w:r>
          </w:p>
          <w:p w14:paraId="0DD2D6B2" w14:textId="77777777" w:rsidR="00A241BD" w:rsidRPr="004C3A0B" w:rsidRDefault="00A241BD" w:rsidP="000A6C29">
            <w:pPr>
              <w:autoSpaceDE w:val="0"/>
              <w:autoSpaceDN w:val="0"/>
              <w:adjustRightInd w:val="0"/>
              <w:rPr>
                <w:rFonts w:cs="Arial"/>
              </w:rPr>
            </w:pPr>
            <w:r w:rsidRPr="004C3A0B">
              <w:rPr>
                <w:rFonts w:ascii="Arial" w:hAnsi="Arial" w:cs="Arial"/>
                <w:color w:val="808080"/>
                <w:sz w:val="18"/>
                <w:szCs w:val="18"/>
              </w:rPr>
              <w:t>(this box should expand as you type)</w:t>
            </w:r>
          </w:p>
        </w:tc>
      </w:tr>
      <w:tr w:rsidR="00A241BD" w:rsidRPr="004C3A0B" w14:paraId="0461559F" w14:textId="77777777" w:rsidTr="000A6C29">
        <w:tc>
          <w:tcPr>
            <w:tcW w:w="9923" w:type="dxa"/>
            <w:tcBorders>
              <w:bottom w:val="single" w:sz="4" w:space="0" w:color="auto"/>
            </w:tcBorders>
          </w:tcPr>
          <w:p w14:paraId="0066D761" w14:textId="77777777" w:rsidR="00A241BD" w:rsidRPr="004C3A0B" w:rsidRDefault="00A241BD" w:rsidP="000A6C29">
            <w:pPr>
              <w:pStyle w:val="Heading1"/>
              <w:rPr>
                <w:rFonts w:ascii="Arial" w:hAnsi="Arial" w:cs="Arial"/>
                <w:sz w:val="16"/>
                <w:szCs w:val="16"/>
              </w:rPr>
            </w:pPr>
          </w:p>
        </w:tc>
      </w:tr>
      <w:tr w:rsidR="00A241BD" w:rsidRPr="004C3A0B" w14:paraId="18D9FFFE" w14:textId="77777777" w:rsidTr="000A6C29">
        <w:tc>
          <w:tcPr>
            <w:tcW w:w="9923" w:type="dxa"/>
            <w:tcBorders>
              <w:bottom w:val="single" w:sz="4" w:space="0" w:color="auto"/>
            </w:tcBorders>
            <w:shd w:val="clear" w:color="auto" w:fill="F2F2F2" w:themeFill="background1" w:themeFillShade="F2"/>
          </w:tcPr>
          <w:p w14:paraId="251E5CC7" w14:textId="77777777" w:rsidR="00A241BD" w:rsidRPr="004C3A0B" w:rsidRDefault="00A241BD" w:rsidP="000A6C29">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A241BD" w:rsidRPr="004C3A0B" w14:paraId="1F974E2F" w14:textId="77777777" w:rsidTr="000A6C29">
        <w:tc>
          <w:tcPr>
            <w:tcW w:w="9923" w:type="dxa"/>
            <w:tcBorders>
              <w:top w:val="single" w:sz="4" w:space="0" w:color="auto"/>
              <w:bottom w:val="single" w:sz="4" w:space="0" w:color="auto"/>
            </w:tcBorders>
          </w:tcPr>
          <w:p w14:paraId="7E3E81AF" w14:textId="77777777" w:rsidR="00A241BD" w:rsidRPr="004C3A0B" w:rsidRDefault="00A241BD" w:rsidP="000A6C29">
            <w:pPr>
              <w:autoSpaceDE w:val="0"/>
              <w:autoSpaceDN w:val="0"/>
              <w:adjustRightInd w:val="0"/>
              <w:rPr>
                <w:rFonts w:ascii="Arial" w:hAnsi="Arial" w:cs="Arial"/>
              </w:rPr>
            </w:pPr>
            <w:r>
              <w:rPr>
                <w:rFonts w:ascii="Arial" w:hAnsi="Arial" w:cs="Arial"/>
              </w:rPr>
              <w:t>None</w:t>
            </w:r>
          </w:p>
          <w:p w14:paraId="3F0206EE" w14:textId="77777777" w:rsidR="00A241BD" w:rsidRPr="004C3A0B" w:rsidRDefault="00A241BD" w:rsidP="000A6C29">
            <w:pPr>
              <w:autoSpaceDE w:val="0"/>
              <w:autoSpaceDN w:val="0"/>
              <w:adjustRightInd w:val="0"/>
              <w:rPr>
                <w:rFonts w:ascii="Arial" w:hAnsi="Arial" w:cs="Arial"/>
              </w:rPr>
            </w:pPr>
          </w:p>
          <w:p w14:paraId="4BD0AD5B" w14:textId="77777777" w:rsidR="00A241BD" w:rsidRPr="004C3A0B" w:rsidRDefault="00A241BD" w:rsidP="000A6C29">
            <w:pPr>
              <w:autoSpaceDE w:val="0"/>
              <w:autoSpaceDN w:val="0"/>
              <w:adjustRightInd w:val="0"/>
              <w:rPr>
                <w:rFonts w:cs="Arial"/>
              </w:rPr>
            </w:pPr>
            <w:r w:rsidRPr="004C3A0B">
              <w:rPr>
                <w:rFonts w:ascii="Arial" w:hAnsi="Arial" w:cs="Arial"/>
                <w:color w:val="808080"/>
                <w:sz w:val="18"/>
                <w:szCs w:val="18"/>
              </w:rPr>
              <w:t>(this box should expand as you type)</w:t>
            </w:r>
          </w:p>
        </w:tc>
      </w:tr>
      <w:tr w:rsidR="00A241BD" w:rsidRPr="004C3A0B" w14:paraId="145731B9" w14:textId="77777777" w:rsidTr="000A6C29">
        <w:tc>
          <w:tcPr>
            <w:tcW w:w="9923" w:type="dxa"/>
            <w:tcBorders>
              <w:top w:val="single" w:sz="4" w:space="0" w:color="auto"/>
              <w:bottom w:val="single" w:sz="4" w:space="0" w:color="auto"/>
            </w:tcBorders>
          </w:tcPr>
          <w:p w14:paraId="0A9F178D" w14:textId="77777777" w:rsidR="00A241BD" w:rsidRPr="004C3A0B" w:rsidRDefault="00A241BD" w:rsidP="000A6C29">
            <w:pPr>
              <w:autoSpaceDE w:val="0"/>
              <w:autoSpaceDN w:val="0"/>
              <w:adjustRightInd w:val="0"/>
              <w:rPr>
                <w:rFonts w:ascii="Arial" w:hAnsi="Arial" w:cs="Arial"/>
                <w:sz w:val="16"/>
                <w:szCs w:val="16"/>
              </w:rPr>
            </w:pPr>
          </w:p>
        </w:tc>
      </w:tr>
      <w:tr w:rsidR="00A241BD" w:rsidRPr="004C3A0B" w14:paraId="66BA7792" w14:textId="77777777" w:rsidTr="000A6C29">
        <w:tc>
          <w:tcPr>
            <w:tcW w:w="9923" w:type="dxa"/>
            <w:tcBorders>
              <w:top w:val="single" w:sz="4" w:space="0" w:color="auto"/>
              <w:bottom w:val="single" w:sz="4" w:space="0" w:color="auto"/>
            </w:tcBorders>
            <w:shd w:val="clear" w:color="auto" w:fill="F2F2F2" w:themeFill="background1" w:themeFillShade="F2"/>
          </w:tcPr>
          <w:p w14:paraId="701B5434" w14:textId="77777777" w:rsidR="00A241BD" w:rsidRPr="004C3A0B" w:rsidRDefault="00A241BD" w:rsidP="000A6C29">
            <w:pPr>
              <w:rPr>
                <w:rFonts w:ascii="Arial" w:hAnsi="Arial" w:cs="Arial"/>
              </w:rPr>
            </w:pPr>
            <w:r w:rsidRPr="004C3A0B">
              <w:rPr>
                <w:rFonts w:ascii="Arial" w:hAnsi="Arial" w:cs="Arial"/>
                <w:b/>
              </w:rPr>
              <w:t>Risks to investigator</w:t>
            </w:r>
          </w:p>
          <w:p w14:paraId="637A5276" w14:textId="77777777" w:rsidR="00A241BD" w:rsidRPr="004C3A0B" w:rsidRDefault="00A241BD" w:rsidP="000A6C29">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A241BD" w:rsidRPr="004C3A0B" w14:paraId="5BF69103" w14:textId="77777777" w:rsidTr="000A6C29">
        <w:tc>
          <w:tcPr>
            <w:tcW w:w="9923" w:type="dxa"/>
            <w:tcBorders>
              <w:top w:val="single" w:sz="4" w:space="0" w:color="auto"/>
              <w:bottom w:val="single" w:sz="4" w:space="0" w:color="auto"/>
            </w:tcBorders>
          </w:tcPr>
          <w:p w14:paraId="1A89FBCD" w14:textId="77777777" w:rsidR="00A241BD" w:rsidRPr="004C3A0B" w:rsidRDefault="00A241BD" w:rsidP="000A6C29">
            <w:pPr>
              <w:autoSpaceDE w:val="0"/>
              <w:autoSpaceDN w:val="0"/>
              <w:adjustRightInd w:val="0"/>
              <w:rPr>
                <w:rFonts w:ascii="Arial" w:hAnsi="Arial" w:cs="Arial"/>
              </w:rPr>
            </w:pPr>
            <w:r>
              <w:rPr>
                <w:rFonts w:ascii="Arial" w:hAnsi="Arial" w:cs="Arial"/>
              </w:rPr>
              <w:t>None</w:t>
            </w:r>
          </w:p>
          <w:p w14:paraId="3A8DA032" w14:textId="77777777" w:rsidR="00A241BD" w:rsidRPr="004C3A0B" w:rsidRDefault="00A241BD" w:rsidP="000A6C29">
            <w:pPr>
              <w:autoSpaceDE w:val="0"/>
              <w:autoSpaceDN w:val="0"/>
              <w:adjustRightInd w:val="0"/>
              <w:rPr>
                <w:rFonts w:ascii="Arial" w:hAnsi="Arial" w:cs="Arial"/>
              </w:rPr>
            </w:pPr>
          </w:p>
          <w:p w14:paraId="664764E5" w14:textId="77777777" w:rsidR="00A241BD" w:rsidRPr="004C3A0B" w:rsidRDefault="00A241BD" w:rsidP="000A6C29">
            <w:pPr>
              <w:autoSpaceDE w:val="0"/>
              <w:autoSpaceDN w:val="0"/>
              <w:adjustRightInd w:val="0"/>
              <w:rPr>
                <w:rFonts w:cs="Arial"/>
              </w:rPr>
            </w:pPr>
            <w:r w:rsidRPr="004C3A0B">
              <w:rPr>
                <w:rFonts w:ascii="Arial" w:hAnsi="Arial" w:cs="Arial"/>
                <w:color w:val="808080"/>
                <w:sz w:val="18"/>
                <w:szCs w:val="18"/>
              </w:rPr>
              <w:t>(this box should expand as you type)</w:t>
            </w:r>
          </w:p>
        </w:tc>
      </w:tr>
      <w:tr w:rsidR="00A241BD" w:rsidRPr="004C3A0B" w14:paraId="572277EA" w14:textId="77777777" w:rsidTr="000A6C29">
        <w:tc>
          <w:tcPr>
            <w:tcW w:w="9923" w:type="dxa"/>
            <w:tcBorders>
              <w:top w:val="single" w:sz="4" w:space="0" w:color="auto"/>
              <w:bottom w:val="single" w:sz="4" w:space="0" w:color="auto"/>
            </w:tcBorders>
          </w:tcPr>
          <w:p w14:paraId="1D26088B" w14:textId="77777777" w:rsidR="00A241BD" w:rsidRPr="004C3A0B" w:rsidRDefault="00A241BD" w:rsidP="000A6C29">
            <w:pPr>
              <w:autoSpaceDE w:val="0"/>
              <w:autoSpaceDN w:val="0"/>
              <w:adjustRightInd w:val="0"/>
              <w:rPr>
                <w:rFonts w:ascii="Arial" w:hAnsi="Arial" w:cs="Arial"/>
                <w:sz w:val="16"/>
                <w:szCs w:val="16"/>
              </w:rPr>
            </w:pPr>
          </w:p>
        </w:tc>
      </w:tr>
      <w:tr w:rsidR="00A241BD" w:rsidRPr="004C3A0B" w14:paraId="452828F5" w14:textId="77777777" w:rsidTr="000A6C29">
        <w:tc>
          <w:tcPr>
            <w:tcW w:w="9923" w:type="dxa"/>
            <w:tcBorders>
              <w:top w:val="single" w:sz="4" w:space="0" w:color="auto"/>
              <w:bottom w:val="single" w:sz="4" w:space="0" w:color="auto"/>
            </w:tcBorders>
            <w:shd w:val="clear" w:color="auto" w:fill="F2F2F2" w:themeFill="background1" w:themeFillShade="F2"/>
          </w:tcPr>
          <w:p w14:paraId="605F276B" w14:textId="77777777" w:rsidR="00A241BD" w:rsidRPr="004C3A0B" w:rsidRDefault="00A241BD" w:rsidP="000A6C29">
            <w:pPr>
              <w:rPr>
                <w:rFonts w:ascii="Arial" w:hAnsi="Arial" w:cs="Arial"/>
              </w:rPr>
            </w:pPr>
            <w:r w:rsidRPr="004C3A0B">
              <w:rPr>
                <w:rFonts w:ascii="Arial" w:hAnsi="Arial" w:cs="Arial"/>
                <w:b/>
              </w:rPr>
              <w:t>University/institutional risks</w:t>
            </w:r>
          </w:p>
          <w:p w14:paraId="3D7824CA" w14:textId="77777777" w:rsidR="00A241BD" w:rsidRPr="004C3A0B" w:rsidRDefault="00A241BD" w:rsidP="000A6C29">
            <w:pPr>
              <w:rPr>
                <w:rFonts w:ascii="Arial" w:hAnsi="Arial" w:cs="Arial"/>
              </w:rPr>
            </w:pPr>
            <w:r w:rsidRPr="004C3A0B">
              <w:rPr>
                <w:rFonts w:ascii="Arial" w:hAnsi="Arial" w:cs="Arial"/>
              </w:rPr>
              <w:t>For example: adverse publicity, financial loss, data protection</w:t>
            </w:r>
          </w:p>
        </w:tc>
      </w:tr>
      <w:tr w:rsidR="00A241BD" w:rsidRPr="004C3A0B" w14:paraId="124ECDAF" w14:textId="77777777" w:rsidTr="000A6C29">
        <w:tc>
          <w:tcPr>
            <w:tcW w:w="9923" w:type="dxa"/>
            <w:tcBorders>
              <w:top w:val="single" w:sz="4" w:space="0" w:color="auto"/>
              <w:bottom w:val="single" w:sz="4" w:space="0" w:color="auto"/>
            </w:tcBorders>
          </w:tcPr>
          <w:p w14:paraId="30B81519" w14:textId="77777777" w:rsidR="00A241BD" w:rsidRPr="004C3A0B" w:rsidRDefault="00A241BD" w:rsidP="000A6C29">
            <w:pPr>
              <w:autoSpaceDE w:val="0"/>
              <w:autoSpaceDN w:val="0"/>
              <w:adjustRightInd w:val="0"/>
              <w:rPr>
                <w:rFonts w:ascii="Arial" w:hAnsi="Arial" w:cs="Arial"/>
              </w:rPr>
            </w:pPr>
            <w:r>
              <w:rPr>
                <w:rFonts w:ascii="Arial" w:hAnsi="Arial" w:cs="Arial"/>
              </w:rPr>
              <w:t>None</w:t>
            </w:r>
          </w:p>
          <w:p w14:paraId="210E2E9C" w14:textId="77777777" w:rsidR="00A241BD" w:rsidRPr="004C3A0B" w:rsidRDefault="00A241BD" w:rsidP="000A6C29">
            <w:pPr>
              <w:autoSpaceDE w:val="0"/>
              <w:autoSpaceDN w:val="0"/>
              <w:adjustRightInd w:val="0"/>
              <w:rPr>
                <w:rFonts w:ascii="Arial" w:hAnsi="Arial" w:cs="Arial"/>
              </w:rPr>
            </w:pPr>
          </w:p>
          <w:p w14:paraId="381ED7EF" w14:textId="77777777" w:rsidR="00A241BD" w:rsidRPr="004C3A0B" w:rsidRDefault="00A241BD" w:rsidP="000A6C29">
            <w:pPr>
              <w:autoSpaceDE w:val="0"/>
              <w:autoSpaceDN w:val="0"/>
              <w:adjustRightInd w:val="0"/>
              <w:rPr>
                <w:rFonts w:cs="Arial"/>
              </w:rPr>
            </w:pPr>
            <w:r w:rsidRPr="004C3A0B">
              <w:rPr>
                <w:rFonts w:ascii="Arial" w:hAnsi="Arial" w:cs="Arial"/>
                <w:color w:val="808080"/>
                <w:sz w:val="18"/>
                <w:szCs w:val="18"/>
              </w:rPr>
              <w:t>(this box should expand as you type)</w:t>
            </w:r>
          </w:p>
        </w:tc>
      </w:tr>
      <w:tr w:rsidR="00A241BD" w:rsidRPr="004C3A0B" w14:paraId="40E083A7" w14:textId="77777777" w:rsidTr="000A6C29">
        <w:tc>
          <w:tcPr>
            <w:tcW w:w="9923" w:type="dxa"/>
            <w:tcBorders>
              <w:top w:val="single" w:sz="4" w:space="0" w:color="auto"/>
              <w:bottom w:val="single" w:sz="4" w:space="0" w:color="auto"/>
            </w:tcBorders>
          </w:tcPr>
          <w:p w14:paraId="74356E97" w14:textId="77777777" w:rsidR="00A241BD" w:rsidRPr="004C3A0B" w:rsidRDefault="00A241BD" w:rsidP="000A6C29">
            <w:pPr>
              <w:autoSpaceDE w:val="0"/>
              <w:autoSpaceDN w:val="0"/>
              <w:adjustRightInd w:val="0"/>
              <w:rPr>
                <w:rFonts w:ascii="Arial" w:hAnsi="Arial" w:cs="Arial"/>
                <w:sz w:val="16"/>
                <w:szCs w:val="16"/>
              </w:rPr>
            </w:pPr>
          </w:p>
        </w:tc>
      </w:tr>
      <w:tr w:rsidR="00A241BD" w:rsidRPr="004C3A0B" w14:paraId="6FBBC260" w14:textId="77777777" w:rsidTr="000A6C29">
        <w:tc>
          <w:tcPr>
            <w:tcW w:w="9923" w:type="dxa"/>
            <w:tcBorders>
              <w:top w:val="single" w:sz="4" w:space="0" w:color="auto"/>
              <w:bottom w:val="single" w:sz="4" w:space="0" w:color="auto"/>
            </w:tcBorders>
            <w:shd w:val="clear" w:color="auto" w:fill="F2F2F2" w:themeFill="background1" w:themeFillShade="F2"/>
          </w:tcPr>
          <w:p w14:paraId="00276D9F" w14:textId="77777777" w:rsidR="00A241BD" w:rsidRPr="004C3A0B" w:rsidRDefault="00A241BD" w:rsidP="000A6C29">
            <w:pPr>
              <w:rPr>
                <w:rFonts w:ascii="Arial" w:hAnsi="Arial" w:cs="Arial"/>
                <w:b/>
              </w:rPr>
            </w:pPr>
            <w:r w:rsidRPr="004C3A0B">
              <w:rPr>
                <w:rFonts w:ascii="Arial" w:hAnsi="Arial" w:cs="Arial"/>
                <w:b/>
              </w:rPr>
              <w:t>Adverse outcomes</w:t>
            </w:r>
          </w:p>
          <w:p w14:paraId="03A518F9" w14:textId="77777777" w:rsidR="00A241BD" w:rsidRPr="004C3A0B" w:rsidRDefault="00A241BD" w:rsidP="000A6C29">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A241BD" w:rsidRPr="004C3A0B" w14:paraId="57C14FAA" w14:textId="77777777" w:rsidTr="000A6C29">
        <w:tc>
          <w:tcPr>
            <w:tcW w:w="9923" w:type="dxa"/>
            <w:tcBorders>
              <w:top w:val="single" w:sz="4" w:space="0" w:color="auto"/>
              <w:bottom w:val="single" w:sz="4" w:space="0" w:color="auto"/>
            </w:tcBorders>
          </w:tcPr>
          <w:p w14:paraId="111CD4C0" w14:textId="77777777" w:rsidR="00A241BD" w:rsidRPr="004C3A0B" w:rsidRDefault="00A241BD" w:rsidP="000A6C29">
            <w:pPr>
              <w:autoSpaceDE w:val="0"/>
              <w:autoSpaceDN w:val="0"/>
              <w:adjustRightInd w:val="0"/>
              <w:rPr>
                <w:rFonts w:ascii="Arial" w:hAnsi="Arial" w:cs="Arial"/>
              </w:rPr>
            </w:pPr>
          </w:p>
          <w:p w14:paraId="1A1A7E6D" w14:textId="77777777" w:rsidR="00A241BD" w:rsidRPr="004C3A0B" w:rsidRDefault="00A241BD" w:rsidP="000A6C29">
            <w:pPr>
              <w:autoSpaceDE w:val="0"/>
              <w:autoSpaceDN w:val="0"/>
              <w:adjustRightInd w:val="0"/>
              <w:rPr>
                <w:rFonts w:ascii="Arial" w:hAnsi="Arial" w:cs="Arial"/>
              </w:rPr>
            </w:pPr>
            <w:r>
              <w:rPr>
                <w:rFonts w:ascii="Arial" w:hAnsi="Arial" w:cs="Arial"/>
              </w:rPr>
              <w:t>None</w:t>
            </w:r>
          </w:p>
          <w:p w14:paraId="0570E9AD" w14:textId="77777777" w:rsidR="00A241BD" w:rsidRPr="004C3A0B" w:rsidRDefault="00A241BD" w:rsidP="000A6C29">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E1A00FB" w14:textId="77777777" w:rsidR="00A241BD" w:rsidRPr="004C3A0B" w:rsidRDefault="00A241BD" w:rsidP="00A241BD">
      <w:pPr>
        <w:rPr>
          <w:rFonts w:ascii="Arial" w:hAnsi="Arial" w:cs="Arial"/>
          <w:bCs/>
        </w:rPr>
      </w:pPr>
    </w:p>
    <w:p w14:paraId="36A456F4" w14:textId="77777777" w:rsidR="00A241BD" w:rsidRPr="004C3A0B" w:rsidRDefault="00A241BD" w:rsidP="00A241BD">
      <w:pPr>
        <w:rPr>
          <w:rFonts w:ascii="Arial" w:hAnsi="Arial" w:cs="Arial"/>
          <w:bCs/>
        </w:rPr>
      </w:pPr>
    </w:p>
    <w:p w14:paraId="59A8AA34" w14:textId="77777777" w:rsidR="00A241BD" w:rsidRPr="004C3A0B" w:rsidRDefault="00A241BD" w:rsidP="00A241BD">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A241BD" w:rsidRPr="004C3A0B" w14:paraId="42BC27EF" w14:textId="77777777" w:rsidTr="000A6C29">
        <w:tc>
          <w:tcPr>
            <w:tcW w:w="9923" w:type="dxa"/>
            <w:gridSpan w:val="4"/>
            <w:tcBorders>
              <w:top w:val="single" w:sz="4" w:space="0" w:color="auto"/>
              <w:bottom w:val="single" w:sz="4" w:space="0" w:color="auto"/>
            </w:tcBorders>
            <w:shd w:val="clear" w:color="auto" w:fill="F2F2F2" w:themeFill="background1" w:themeFillShade="F2"/>
          </w:tcPr>
          <w:p w14:paraId="36966562" w14:textId="77777777" w:rsidR="00A241BD" w:rsidRPr="004C3A0B" w:rsidRDefault="00A241BD" w:rsidP="000A6C29">
            <w:pPr>
              <w:autoSpaceDE w:val="0"/>
              <w:autoSpaceDN w:val="0"/>
              <w:adjustRightInd w:val="0"/>
              <w:rPr>
                <w:rFonts w:ascii="Arial" w:hAnsi="Arial" w:cs="Arial"/>
                <w:b/>
              </w:rPr>
            </w:pPr>
            <w:r w:rsidRPr="004C3A0B">
              <w:rPr>
                <w:rFonts w:ascii="Arial" w:hAnsi="Arial" w:cs="Arial"/>
                <w:b/>
              </w:rPr>
              <w:t>Disclosure and Barring Service</w:t>
            </w:r>
          </w:p>
        </w:tc>
      </w:tr>
      <w:tr w:rsidR="00A241BD" w:rsidRPr="004C3A0B" w14:paraId="310BA750" w14:textId="77777777" w:rsidTr="000A6C29">
        <w:tc>
          <w:tcPr>
            <w:tcW w:w="6663" w:type="dxa"/>
            <w:tcBorders>
              <w:top w:val="single" w:sz="4" w:space="0" w:color="auto"/>
              <w:bottom w:val="single" w:sz="4" w:space="0" w:color="auto"/>
            </w:tcBorders>
            <w:shd w:val="clear" w:color="auto" w:fill="F2F2F2" w:themeFill="background1" w:themeFillShade="F2"/>
          </w:tcPr>
          <w:p w14:paraId="4754D2AA" w14:textId="77777777" w:rsidR="00A241BD" w:rsidRPr="004C3A0B" w:rsidRDefault="00A241BD" w:rsidP="000A6C29">
            <w:pPr>
              <w:autoSpaceDE w:val="0"/>
              <w:autoSpaceDN w:val="0"/>
              <w:adjustRightInd w:val="0"/>
              <w:rPr>
                <w:rFonts w:ascii="Arial" w:hAnsi="Arial" w:cs="Arial"/>
                <w:sz w:val="16"/>
                <w:szCs w:val="16"/>
              </w:rPr>
            </w:pPr>
            <w:r w:rsidRPr="004C3A0B">
              <w:rPr>
                <w:rFonts w:ascii="Arial" w:hAnsi="Arial" w:cs="Arial"/>
              </w:rPr>
              <w:t xml:space="preserve">If the research activity involves children or vulnerable adults, a Disclosure and Barring Service (DBS) certificate must be obtained </w:t>
            </w:r>
            <w:r w:rsidRPr="004C3A0B">
              <w:rPr>
                <w:rFonts w:ascii="Arial" w:hAnsi="Arial" w:cs="Arial"/>
              </w:rPr>
              <w:lastRenderedPageBreak/>
              <w:t>before any contact with such participants.</w:t>
            </w:r>
          </w:p>
        </w:tc>
        <w:tc>
          <w:tcPr>
            <w:tcW w:w="1134" w:type="dxa"/>
            <w:tcBorders>
              <w:top w:val="single" w:sz="4" w:space="0" w:color="auto"/>
              <w:bottom w:val="single" w:sz="4" w:space="0" w:color="auto"/>
            </w:tcBorders>
          </w:tcPr>
          <w:p w14:paraId="1C22B19B" w14:textId="77777777" w:rsidR="00A241BD" w:rsidRPr="004C3A0B" w:rsidRDefault="00A241BD" w:rsidP="000A6C29">
            <w:pPr>
              <w:autoSpaceDE w:val="0"/>
              <w:autoSpaceDN w:val="0"/>
              <w:adjustRightInd w:val="0"/>
              <w:jc w:val="center"/>
              <w:rPr>
                <w:rFonts w:ascii="Arial" w:hAnsi="Arial" w:cs="Arial"/>
                <w:b/>
              </w:rPr>
            </w:pPr>
          </w:p>
          <w:p w14:paraId="7A0445B8" w14:textId="77777777" w:rsidR="00A241BD" w:rsidRPr="004C3A0B" w:rsidRDefault="00A241BD" w:rsidP="000A6C29">
            <w:pPr>
              <w:autoSpaceDE w:val="0"/>
              <w:autoSpaceDN w:val="0"/>
              <w:adjustRightInd w:val="0"/>
              <w:jc w:val="center"/>
              <w:rPr>
                <w:rFonts w:ascii="Arial" w:hAnsi="Arial" w:cs="Arial"/>
                <w:b/>
              </w:rPr>
            </w:pPr>
          </w:p>
          <w:p w14:paraId="10F3AFD0" w14:textId="77777777" w:rsidR="00A241BD" w:rsidRPr="004C3A0B" w:rsidRDefault="00A241BD" w:rsidP="000A6C29">
            <w:pPr>
              <w:autoSpaceDE w:val="0"/>
              <w:autoSpaceDN w:val="0"/>
              <w:adjustRightInd w:val="0"/>
              <w:rPr>
                <w:rFonts w:ascii="Arial" w:hAnsi="Arial" w:cs="Arial"/>
                <w:b/>
                <w:sz w:val="16"/>
                <w:szCs w:val="16"/>
              </w:rPr>
            </w:pPr>
          </w:p>
          <w:p w14:paraId="6FAC7DB9" w14:textId="77777777" w:rsidR="00A241BD" w:rsidRPr="004C3A0B" w:rsidRDefault="00A241BD" w:rsidP="000A6C29">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14:paraId="47602721" w14:textId="77777777" w:rsidR="00A241BD" w:rsidRPr="004C3A0B" w:rsidRDefault="00A241BD" w:rsidP="000A6C29">
            <w:pPr>
              <w:autoSpaceDE w:val="0"/>
              <w:autoSpaceDN w:val="0"/>
              <w:adjustRightInd w:val="0"/>
              <w:jc w:val="center"/>
              <w:rPr>
                <w:rFonts w:ascii="Arial" w:hAnsi="Arial" w:cs="Arial"/>
                <w:b/>
              </w:rPr>
            </w:pPr>
          </w:p>
          <w:p w14:paraId="4EC9FFD1" w14:textId="77777777" w:rsidR="00A241BD" w:rsidRPr="004C3A0B" w:rsidRDefault="00A241BD" w:rsidP="000A6C29">
            <w:pPr>
              <w:autoSpaceDE w:val="0"/>
              <w:autoSpaceDN w:val="0"/>
              <w:adjustRightInd w:val="0"/>
              <w:jc w:val="center"/>
              <w:rPr>
                <w:rFonts w:ascii="Arial" w:hAnsi="Arial" w:cs="Arial"/>
                <w:b/>
              </w:rPr>
            </w:pPr>
          </w:p>
          <w:p w14:paraId="3667E52B" w14:textId="77777777" w:rsidR="00A241BD" w:rsidRPr="004C3A0B" w:rsidRDefault="00A241BD" w:rsidP="000A6C29">
            <w:pPr>
              <w:autoSpaceDE w:val="0"/>
              <w:autoSpaceDN w:val="0"/>
              <w:adjustRightInd w:val="0"/>
              <w:rPr>
                <w:rFonts w:ascii="Arial" w:hAnsi="Arial" w:cs="Arial"/>
                <w:b/>
                <w:sz w:val="16"/>
                <w:szCs w:val="16"/>
              </w:rPr>
            </w:pPr>
          </w:p>
          <w:p w14:paraId="4ACF8035" w14:textId="77777777" w:rsidR="00A241BD" w:rsidRPr="004C3A0B" w:rsidRDefault="00A241BD" w:rsidP="000A6C29">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14:paraId="15764613" w14:textId="77777777" w:rsidR="00A241BD" w:rsidRPr="004C3A0B" w:rsidRDefault="00A241BD" w:rsidP="000A6C29">
            <w:pPr>
              <w:autoSpaceDE w:val="0"/>
              <w:autoSpaceDN w:val="0"/>
              <w:adjustRightInd w:val="0"/>
              <w:jc w:val="center"/>
              <w:rPr>
                <w:rFonts w:ascii="Arial" w:hAnsi="Arial" w:cs="Arial"/>
                <w:b/>
              </w:rPr>
            </w:pPr>
          </w:p>
          <w:p w14:paraId="756B120D" w14:textId="77777777" w:rsidR="00A241BD" w:rsidRPr="004C3A0B" w:rsidRDefault="00A241BD" w:rsidP="000A6C29">
            <w:pPr>
              <w:autoSpaceDE w:val="0"/>
              <w:autoSpaceDN w:val="0"/>
              <w:adjustRightInd w:val="0"/>
              <w:jc w:val="center"/>
              <w:rPr>
                <w:rFonts w:ascii="Arial" w:hAnsi="Arial" w:cs="Arial"/>
                <w:b/>
              </w:rPr>
            </w:pPr>
          </w:p>
          <w:p w14:paraId="27A0840C" w14:textId="77777777" w:rsidR="00A241BD" w:rsidRPr="004C3A0B" w:rsidRDefault="00A241BD" w:rsidP="000A6C29">
            <w:pPr>
              <w:autoSpaceDE w:val="0"/>
              <w:autoSpaceDN w:val="0"/>
              <w:adjustRightInd w:val="0"/>
              <w:rPr>
                <w:rFonts w:ascii="Arial" w:hAnsi="Arial" w:cs="Arial"/>
                <w:b/>
                <w:sz w:val="16"/>
                <w:szCs w:val="16"/>
              </w:rPr>
            </w:pPr>
          </w:p>
          <w:p w14:paraId="53F675A2" w14:textId="77777777" w:rsidR="00A241BD" w:rsidRPr="004C3A0B" w:rsidRDefault="00A241BD" w:rsidP="000A6C29">
            <w:pPr>
              <w:autoSpaceDE w:val="0"/>
              <w:autoSpaceDN w:val="0"/>
              <w:adjustRightInd w:val="0"/>
              <w:jc w:val="center"/>
              <w:rPr>
                <w:rFonts w:ascii="Arial" w:hAnsi="Arial" w:cs="Arial"/>
                <w:b/>
              </w:rPr>
            </w:pPr>
            <w:r w:rsidRPr="004C3A0B">
              <w:rPr>
                <w:rFonts w:ascii="Arial" w:hAnsi="Arial" w:cs="Arial"/>
                <w:b/>
              </w:rPr>
              <w:t>N/A</w:t>
            </w:r>
          </w:p>
        </w:tc>
      </w:tr>
      <w:tr w:rsidR="00A241BD" w:rsidRPr="004C3A0B" w14:paraId="5D223BD9" w14:textId="77777777" w:rsidTr="000A6C29">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271E6B46"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lastRenderedPageBreak/>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Content>
              <w:p w14:paraId="550633A5" w14:textId="77777777" w:rsidR="00A241BD" w:rsidRPr="004C3A0B" w:rsidRDefault="00A241BD" w:rsidP="000A6C29">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Content>
              <w:p w14:paraId="69F82B43" w14:textId="77777777" w:rsidR="00A241BD" w:rsidRPr="004C3A0B" w:rsidRDefault="00A241BD" w:rsidP="000A6C29">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Content>
              <w:p w14:paraId="70A09FE0" w14:textId="77777777" w:rsidR="00A241BD" w:rsidRPr="004C3A0B" w:rsidRDefault="00A241BD" w:rsidP="000A6C29">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14:paraId="4B386374" w14:textId="77777777" w:rsidR="000C186B" w:rsidRDefault="000C186B" w:rsidP="00A241BD">
      <w:pPr>
        <w:rPr>
          <w:rFonts w:ascii="Arial" w:hAnsi="Arial" w:cs="Arial"/>
          <w:b/>
          <w:bCs/>
        </w:rPr>
      </w:pPr>
    </w:p>
    <w:p w14:paraId="25E49908" w14:textId="7F6B1CAF" w:rsidR="00A241BD" w:rsidRPr="004C3A0B" w:rsidRDefault="00A241BD" w:rsidP="00A241BD">
      <w:pPr>
        <w:rPr>
          <w:rFonts w:ascii="Arial" w:hAnsi="Arial" w:cs="Arial"/>
          <w:b/>
          <w:bCs/>
        </w:rPr>
      </w:pPr>
      <w:r w:rsidRPr="004C3A0B">
        <w:rPr>
          <w:rFonts w:ascii="Arial" w:hAnsi="Arial" w:cs="Arial"/>
          <w:b/>
          <w:bCs/>
        </w:rPr>
        <w:t>SECTION I: Feedback, Consent and Confidentiality</w:t>
      </w:r>
    </w:p>
    <w:p w14:paraId="4DCF8978" w14:textId="77777777" w:rsidR="00A241BD" w:rsidRPr="004C3A0B" w:rsidRDefault="00A241BD" w:rsidP="00A241BD">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A241BD" w:rsidRPr="004C3A0B" w14:paraId="29701AA3" w14:textId="77777777" w:rsidTr="000A6C29">
        <w:tc>
          <w:tcPr>
            <w:tcW w:w="9923" w:type="dxa"/>
            <w:tcBorders>
              <w:top w:val="single" w:sz="4" w:space="0" w:color="auto"/>
              <w:bottom w:val="single" w:sz="4" w:space="0" w:color="auto"/>
            </w:tcBorders>
            <w:shd w:val="clear" w:color="auto" w:fill="F2F2F2" w:themeFill="background1" w:themeFillShade="F2"/>
          </w:tcPr>
          <w:p w14:paraId="2DD997F6" w14:textId="77777777" w:rsidR="00A241BD" w:rsidRPr="004C3A0B" w:rsidRDefault="00A241BD" w:rsidP="000A6C29">
            <w:pPr>
              <w:rPr>
                <w:rFonts w:ascii="Arial" w:hAnsi="Arial" w:cs="Arial"/>
              </w:rPr>
            </w:pPr>
            <w:r w:rsidRPr="004C3A0B">
              <w:rPr>
                <w:rFonts w:ascii="Arial" w:hAnsi="Arial" w:cs="Arial"/>
                <w:b/>
              </w:rPr>
              <w:t>Feedback</w:t>
            </w:r>
          </w:p>
          <w:p w14:paraId="0FA78A44" w14:textId="77777777" w:rsidR="00A241BD" w:rsidRPr="004C3A0B" w:rsidRDefault="00A241BD" w:rsidP="000A6C29">
            <w:pPr>
              <w:rPr>
                <w:rFonts w:ascii="Arial" w:hAnsi="Arial" w:cs="Arial"/>
              </w:rPr>
            </w:pPr>
            <w:r w:rsidRPr="004C3A0B">
              <w:rPr>
                <w:rFonts w:ascii="Arial" w:hAnsi="Arial" w:cs="Arial"/>
              </w:rPr>
              <w:t xml:space="preserve">What feedback will be provided to participants, how will this be done and when? </w:t>
            </w:r>
          </w:p>
        </w:tc>
      </w:tr>
      <w:tr w:rsidR="00A241BD" w:rsidRPr="004C3A0B" w14:paraId="14ECCF0D" w14:textId="77777777" w:rsidTr="000A6C29">
        <w:tc>
          <w:tcPr>
            <w:tcW w:w="9923" w:type="dxa"/>
            <w:tcBorders>
              <w:top w:val="single" w:sz="4" w:space="0" w:color="auto"/>
              <w:bottom w:val="single" w:sz="4" w:space="0" w:color="auto"/>
            </w:tcBorders>
          </w:tcPr>
          <w:p w14:paraId="4CBAA114" w14:textId="77777777" w:rsidR="00A241BD" w:rsidRPr="004C3A0B" w:rsidRDefault="00A241BD" w:rsidP="000A6C29">
            <w:pPr>
              <w:autoSpaceDE w:val="0"/>
              <w:autoSpaceDN w:val="0"/>
              <w:adjustRightInd w:val="0"/>
              <w:rPr>
                <w:rFonts w:ascii="Arial" w:hAnsi="Arial" w:cs="Arial"/>
              </w:rPr>
            </w:pPr>
          </w:p>
          <w:p w14:paraId="2EC24925" w14:textId="77777777" w:rsidR="00A241BD" w:rsidRPr="004C3A0B" w:rsidRDefault="00A241BD" w:rsidP="000A6C29">
            <w:pPr>
              <w:autoSpaceDE w:val="0"/>
              <w:autoSpaceDN w:val="0"/>
              <w:adjustRightInd w:val="0"/>
              <w:rPr>
                <w:rFonts w:ascii="Arial" w:hAnsi="Arial" w:cs="Arial"/>
              </w:rPr>
            </w:pPr>
            <w:r>
              <w:rPr>
                <w:rFonts w:ascii="Arial" w:hAnsi="Arial" w:cs="Arial"/>
              </w:rPr>
              <w:t>None</w:t>
            </w:r>
          </w:p>
          <w:p w14:paraId="6E7CD1DA" w14:textId="77777777" w:rsidR="00A241BD" w:rsidRPr="004C3A0B" w:rsidRDefault="00A241BD" w:rsidP="000A6C29">
            <w:pPr>
              <w:autoSpaceDE w:val="0"/>
              <w:autoSpaceDN w:val="0"/>
              <w:adjustRightInd w:val="0"/>
              <w:rPr>
                <w:rFonts w:ascii="Arial" w:hAnsi="Arial" w:cs="Arial"/>
              </w:rPr>
            </w:pPr>
          </w:p>
          <w:p w14:paraId="458B87FD" w14:textId="77777777" w:rsidR="00A241BD" w:rsidRPr="004C3A0B" w:rsidRDefault="00A241BD" w:rsidP="000A6C29">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A241BD" w:rsidRPr="004C3A0B" w14:paraId="52C04930" w14:textId="77777777" w:rsidTr="000A6C29">
        <w:tc>
          <w:tcPr>
            <w:tcW w:w="9923" w:type="dxa"/>
            <w:tcBorders>
              <w:top w:val="single" w:sz="4" w:space="0" w:color="auto"/>
              <w:bottom w:val="single" w:sz="4" w:space="0" w:color="auto"/>
            </w:tcBorders>
          </w:tcPr>
          <w:p w14:paraId="5BCFECE7" w14:textId="77777777" w:rsidR="00A241BD" w:rsidRPr="004C3A0B" w:rsidRDefault="00A241BD" w:rsidP="000A6C29">
            <w:pPr>
              <w:autoSpaceDE w:val="0"/>
              <w:autoSpaceDN w:val="0"/>
              <w:adjustRightInd w:val="0"/>
              <w:rPr>
                <w:rFonts w:ascii="Arial" w:hAnsi="Arial" w:cs="Arial"/>
                <w:sz w:val="16"/>
                <w:szCs w:val="16"/>
              </w:rPr>
            </w:pPr>
          </w:p>
        </w:tc>
      </w:tr>
      <w:tr w:rsidR="00A241BD" w:rsidRPr="004C3A0B" w14:paraId="0C856862" w14:textId="77777777" w:rsidTr="000A6C29">
        <w:tc>
          <w:tcPr>
            <w:tcW w:w="9923" w:type="dxa"/>
            <w:tcBorders>
              <w:top w:val="single" w:sz="4" w:space="0" w:color="auto"/>
              <w:bottom w:val="single" w:sz="4" w:space="0" w:color="auto"/>
            </w:tcBorders>
            <w:shd w:val="clear" w:color="auto" w:fill="F2F2F2" w:themeFill="background1" w:themeFillShade="F2"/>
          </w:tcPr>
          <w:p w14:paraId="35C4862A" w14:textId="77777777" w:rsidR="00A241BD" w:rsidRPr="004C3A0B" w:rsidRDefault="00A241BD" w:rsidP="000A6C29">
            <w:pPr>
              <w:rPr>
                <w:rFonts w:ascii="Arial" w:hAnsi="Arial" w:cs="Arial"/>
              </w:rPr>
            </w:pPr>
            <w:r w:rsidRPr="004C3A0B">
              <w:rPr>
                <w:rFonts w:ascii="Arial" w:hAnsi="Arial" w:cs="Arial"/>
                <w:b/>
              </w:rPr>
              <w:t>Informed consent</w:t>
            </w:r>
          </w:p>
          <w:p w14:paraId="4F5BB6EC" w14:textId="77777777" w:rsidR="00A241BD" w:rsidRPr="004C3A0B" w:rsidRDefault="00A241BD" w:rsidP="000A6C29">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A241BD" w:rsidRPr="004C3A0B" w14:paraId="58D49B7B" w14:textId="77777777" w:rsidTr="000A6C29">
        <w:tc>
          <w:tcPr>
            <w:tcW w:w="9923" w:type="dxa"/>
            <w:tcBorders>
              <w:top w:val="single" w:sz="4" w:space="0" w:color="auto"/>
              <w:bottom w:val="single" w:sz="4" w:space="0" w:color="auto"/>
            </w:tcBorders>
          </w:tcPr>
          <w:p w14:paraId="7502399C" w14:textId="77777777" w:rsidR="00A241BD" w:rsidRPr="004C3A0B" w:rsidRDefault="00A241BD" w:rsidP="000A6C29">
            <w:pPr>
              <w:autoSpaceDE w:val="0"/>
              <w:autoSpaceDN w:val="0"/>
              <w:adjustRightInd w:val="0"/>
              <w:rPr>
                <w:rFonts w:ascii="Arial" w:hAnsi="Arial" w:cs="Arial"/>
              </w:rPr>
            </w:pPr>
          </w:p>
          <w:p w14:paraId="716916D8" w14:textId="77777777" w:rsidR="00A241BD" w:rsidRPr="004C3A0B" w:rsidRDefault="00A241BD" w:rsidP="000A6C29">
            <w:pPr>
              <w:autoSpaceDE w:val="0"/>
              <w:autoSpaceDN w:val="0"/>
              <w:adjustRightInd w:val="0"/>
              <w:rPr>
                <w:rFonts w:ascii="Arial" w:hAnsi="Arial" w:cs="Arial"/>
              </w:rPr>
            </w:pPr>
            <w:r>
              <w:rPr>
                <w:rFonts w:ascii="Arial" w:hAnsi="Arial" w:cs="Arial"/>
              </w:rPr>
              <w:t xml:space="preserve">They will be filling out a questionnaire for the purpose of the research </w:t>
            </w:r>
          </w:p>
          <w:p w14:paraId="679E625D" w14:textId="77777777" w:rsidR="00A241BD" w:rsidRPr="004C3A0B" w:rsidRDefault="00A241BD" w:rsidP="000A6C29">
            <w:pPr>
              <w:autoSpaceDE w:val="0"/>
              <w:autoSpaceDN w:val="0"/>
              <w:adjustRightInd w:val="0"/>
              <w:rPr>
                <w:rFonts w:ascii="Arial" w:hAnsi="Arial" w:cs="Arial"/>
              </w:rPr>
            </w:pPr>
          </w:p>
          <w:p w14:paraId="42307A67" w14:textId="77777777" w:rsidR="00A241BD" w:rsidRPr="004C3A0B" w:rsidRDefault="00A241BD" w:rsidP="000A6C29">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A241BD" w:rsidRPr="004C3A0B" w14:paraId="76736B5D" w14:textId="77777777" w:rsidTr="000A6C29">
        <w:tc>
          <w:tcPr>
            <w:tcW w:w="9923" w:type="dxa"/>
            <w:tcBorders>
              <w:top w:val="single" w:sz="4" w:space="0" w:color="auto"/>
              <w:bottom w:val="single" w:sz="4" w:space="0" w:color="auto"/>
            </w:tcBorders>
          </w:tcPr>
          <w:p w14:paraId="6F5DA442" w14:textId="77777777" w:rsidR="00A241BD" w:rsidRPr="004C3A0B" w:rsidRDefault="00A241BD" w:rsidP="000A6C29">
            <w:pPr>
              <w:autoSpaceDE w:val="0"/>
              <w:autoSpaceDN w:val="0"/>
              <w:adjustRightInd w:val="0"/>
              <w:rPr>
                <w:rFonts w:ascii="Arial" w:hAnsi="Arial" w:cs="Arial"/>
                <w:sz w:val="16"/>
                <w:szCs w:val="16"/>
              </w:rPr>
            </w:pPr>
          </w:p>
        </w:tc>
      </w:tr>
      <w:tr w:rsidR="00A241BD" w:rsidRPr="004C3A0B" w14:paraId="5E45D1B2" w14:textId="77777777" w:rsidTr="000A6C29">
        <w:tc>
          <w:tcPr>
            <w:tcW w:w="9923" w:type="dxa"/>
            <w:tcBorders>
              <w:top w:val="single" w:sz="4" w:space="0" w:color="auto"/>
              <w:bottom w:val="single" w:sz="4" w:space="0" w:color="auto"/>
            </w:tcBorders>
            <w:shd w:val="clear" w:color="auto" w:fill="F2F2F2" w:themeFill="background1" w:themeFillShade="F2"/>
          </w:tcPr>
          <w:p w14:paraId="44EAC47F" w14:textId="77777777" w:rsidR="00A241BD" w:rsidRPr="004C3A0B" w:rsidRDefault="00A241BD" w:rsidP="000A6C29">
            <w:pPr>
              <w:rPr>
                <w:rFonts w:ascii="Arial" w:hAnsi="Arial" w:cs="Arial"/>
                <w:b/>
              </w:rPr>
            </w:pPr>
            <w:r w:rsidRPr="004C3A0B">
              <w:rPr>
                <w:rFonts w:ascii="Arial" w:hAnsi="Arial" w:cs="Arial"/>
                <w:b/>
              </w:rPr>
              <w:t>Confidentiality / Anonymity</w:t>
            </w:r>
          </w:p>
          <w:p w14:paraId="7D8123C2" w14:textId="77777777" w:rsidR="00A241BD" w:rsidRPr="004C3A0B" w:rsidRDefault="00A241BD" w:rsidP="000A6C29">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A241BD" w:rsidRPr="004C3A0B" w14:paraId="765718D1" w14:textId="77777777" w:rsidTr="000A6C29">
        <w:tc>
          <w:tcPr>
            <w:tcW w:w="9923" w:type="dxa"/>
            <w:tcBorders>
              <w:top w:val="single" w:sz="4" w:space="0" w:color="auto"/>
              <w:bottom w:val="single" w:sz="4" w:space="0" w:color="auto"/>
            </w:tcBorders>
          </w:tcPr>
          <w:p w14:paraId="378A7C32" w14:textId="77777777" w:rsidR="00A241BD" w:rsidRPr="004C3A0B" w:rsidRDefault="00A241BD" w:rsidP="000A6C29">
            <w:pPr>
              <w:autoSpaceDE w:val="0"/>
              <w:autoSpaceDN w:val="0"/>
              <w:adjustRightInd w:val="0"/>
              <w:rPr>
                <w:rFonts w:ascii="Arial" w:hAnsi="Arial" w:cs="Arial"/>
              </w:rPr>
            </w:pPr>
          </w:p>
          <w:p w14:paraId="56CB5E88" w14:textId="77777777" w:rsidR="00A241BD" w:rsidRPr="004C3A0B" w:rsidRDefault="00A241BD" w:rsidP="000A6C29">
            <w:pPr>
              <w:autoSpaceDE w:val="0"/>
              <w:autoSpaceDN w:val="0"/>
              <w:adjustRightInd w:val="0"/>
              <w:rPr>
                <w:rFonts w:ascii="Arial" w:hAnsi="Arial" w:cs="Arial"/>
              </w:rPr>
            </w:pPr>
          </w:p>
          <w:p w14:paraId="52F6757A" w14:textId="77777777" w:rsidR="00A241BD" w:rsidRPr="004C3A0B" w:rsidRDefault="00A241BD" w:rsidP="000A6C29">
            <w:pPr>
              <w:autoSpaceDE w:val="0"/>
              <w:autoSpaceDN w:val="0"/>
              <w:adjustRightInd w:val="0"/>
              <w:rPr>
                <w:rFonts w:ascii="Arial" w:hAnsi="Arial" w:cs="Arial"/>
              </w:rPr>
            </w:pPr>
          </w:p>
          <w:p w14:paraId="54059CA4" w14:textId="77777777" w:rsidR="00A241BD" w:rsidRPr="004C3A0B" w:rsidRDefault="00A241BD" w:rsidP="000A6C29">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65FF095" w14:textId="77777777" w:rsidR="00A241BD" w:rsidRPr="004C3A0B" w:rsidRDefault="00A241BD" w:rsidP="00A241BD">
      <w:pPr>
        <w:rPr>
          <w:rFonts w:ascii="Arial" w:hAnsi="Arial" w:cs="Arial"/>
        </w:rPr>
      </w:pPr>
    </w:p>
    <w:p w14:paraId="299D31E9" w14:textId="77777777" w:rsidR="00A241BD" w:rsidRPr="004C3A0B" w:rsidRDefault="00A241BD" w:rsidP="00A241BD">
      <w:pPr>
        <w:rPr>
          <w:rFonts w:ascii="Arial" w:hAnsi="Arial" w:cs="Arial"/>
        </w:rPr>
      </w:pPr>
    </w:p>
    <w:p w14:paraId="0E9090D0" w14:textId="77777777" w:rsidR="00A241BD" w:rsidRPr="004C3A0B" w:rsidRDefault="00A241BD" w:rsidP="00A241BD">
      <w:pPr>
        <w:rPr>
          <w:rFonts w:ascii="Arial" w:hAnsi="Arial" w:cs="Arial"/>
          <w:b/>
          <w:bCs/>
        </w:rPr>
      </w:pPr>
      <w:r w:rsidRPr="004C3A0B">
        <w:rPr>
          <w:rFonts w:ascii="Arial" w:hAnsi="Arial" w:cs="Arial"/>
          <w:b/>
          <w:bCs/>
        </w:rPr>
        <w:br w:type="page"/>
      </w:r>
    </w:p>
    <w:p w14:paraId="5B1034E2" w14:textId="77777777" w:rsidR="00A241BD" w:rsidRPr="004C3A0B" w:rsidRDefault="00A241BD" w:rsidP="00A241BD">
      <w:pPr>
        <w:rPr>
          <w:rFonts w:ascii="Arial" w:hAnsi="Arial" w:cs="Arial"/>
          <w:b/>
          <w:bCs/>
        </w:rPr>
      </w:pPr>
      <w:r w:rsidRPr="004C3A0B">
        <w:rPr>
          <w:rFonts w:ascii="Arial" w:hAnsi="Arial" w:cs="Arial"/>
          <w:b/>
          <w:bCs/>
        </w:rPr>
        <w:lastRenderedPageBreak/>
        <w:t>SECTION J: Data Protection and Storage</w:t>
      </w:r>
    </w:p>
    <w:p w14:paraId="17C99A38" w14:textId="77777777" w:rsidR="00A241BD" w:rsidRPr="004C3A0B" w:rsidRDefault="00A241BD" w:rsidP="00A241BD">
      <w:pPr>
        <w:rPr>
          <w:rFonts w:ascii="Arial" w:hAnsi="Arial" w:cs="Arial"/>
          <w:b/>
          <w:bCs/>
          <w:sz w:val="16"/>
          <w:szCs w:val="16"/>
        </w:rPr>
      </w:pPr>
    </w:p>
    <w:p w14:paraId="2C2E2133" w14:textId="77777777" w:rsidR="00A241BD" w:rsidRPr="004C3A0B" w:rsidRDefault="00A241BD" w:rsidP="00A241BD">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37"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A241BD" w:rsidRPr="004C3A0B" w14:paraId="1F2457BC" w14:textId="77777777" w:rsidTr="000A6C29">
        <w:tc>
          <w:tcPr>
            <w:tcW w:w="7763" w:type="dxa"/>
            <w:tcBorders>
              <w:top w:val="nil"/>
              <w:left w:val="nil"/>
            </w:tcBorders>
          </w:tcPr>
          <w:p w14:paraId="00BC669E" w14:textId="77777777" w:rsidR="00A241BD" w:rsidRPr="004C3A0B" w:rsidRDefault="00A241BD" w:rsidP="000A6C29">
            <w:pPr>
              <w:autoSpaceDE w:val="0"/>
              <w:autoSpaceDN w:val="0"/>
              <w:adjustRightInd w:val="0"/>
              <w:rPr>
                <w:rFonts w:ascii="Arial" w:hAnsi="Arial" w:cs="Arial"/>
                <w:bCs/>
              </w:rPr>
            </w:pPr>
          </w:p>
        </w:tc>
        <w:tc>
          <w:tcPr>
            <w:tcW w:w="992" w:type="dxa"/>
            <w:shd w:val="clear" w:color="auto" w:fill="F2F2F2" w:themeFill="background1" w:themeFillShade="F2"/>
            <w:vAlign w:val="bottom"/>
          </w:tcPr>
          <w:p w14:paraId="56B95AA4" w14:textId="77777777" w:rsidR="00A241BD" w:rsidRPr="004C3A0B" w:rsidRDefault="00A241BD" w:rsidP="000A6C29">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14:paraId="1FD73BF8" w14:textId="77777777" w:rsidR="00A241BD" w:rsidRPr="004C3A0B" w:rsidRDefault="00A241BD" w:rsidP="000A6C29">
            <w:pPr>
              <w:autoSpaceDE w:val="0"/>
              <w:autoSpaceDN w:val="0"/>
              <w:adjustRightInd w:val="0"/>
              <w:jc w:val="center"/>
              <w:rPr>
                <w:rFonts w:ascii="Arial" w:hAnsi="Arial" w:cs="Arial"/>
                <w:b/>
                <w:bCs/>
              </w:rPr>
            </w:pPr>
            <w:r w:rsidRPr="004C3A0B">
              <w:rPr>
                <w:rFonts w:ascii="Arial" w:hAnsi="Arial" w:cs="Arial"/>
                <w:b/>
                <w:bCs/>
              </w:rPr>
              <w:t>NO</w:t>
            </w:r>
          </w:p>
        </w:tc>
      </w:tr>
      <w:tr w:rsidR="00A241BD" w:rsidRPr="004C3A0B" w14:paraId="76AB28EC" w14:textId="77777777" w:rsidTr="000A6C29">
        <w:trPr>
          <w:trHeight w:val="403"/>
        </w:trPr>
        <w:tc>
          <w:tcPr>
            <w:tcW w:w="7763" w:type="dxa"/>
            <w:shd w:val="clear" w:color="auto" w:fill="F2F2F2" w:themeFill="background1" w:themeFillShade="F2"/>
            <w:vAlign w:val="center"/>
          </w:tcPr>
          <w:p w14:paraId="50469B71" w14:textId="77777777" w:rsidR="00A241BD" w:rsidRDefault="00A241BD" w:rsidP="000A6C29">
            <w:pPr>
              <w:autoSpaceDE w:val="0"/>
              <w:autoSpaceDN w:val="0"/>
              <w:adjustRightInd w:val="0"/>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p w14:paraId="3FC61737" w14:textId="77777777" w:rsidR="00A241BD" w:rsidRPr="00204E14" w:rsidRDefault="00A241BD" w:rsidP="000A6C29">
            <w:pPr>
              <w:autoSpaceDE w:val="0"/>
              <w:autoSpaceDN w:val="0"/>
              <w:adjustRightInd w:val="0"/>
              <w:ind w:left="34" w:hanging="34"/>
              <w:rPr>
                <w:rFonts w:ascii="Arial" w:hAnsi="Arial" w:cs="Arial"/>
                <w:i/>
                <w:lang w:eastAsia="en-GB"/>
              </w:rPr>
            </w:pPr>
            <w:r w:rsidRPr="00204E14">
              <w:rPr>
                <w:rFonts w:ascii="Arial" w:hAnsi="Arial" w:cs="Arial"/>
                <w:b/>
                <w:i/>
                <w:lang w:eastAsia="en-GB"/>
              </w:rPr>
              <w:t>“personal data”</w:t>
            </w:r>
            <w:r w:rsidRPr="00204E14">
              <w:rPr>
                <w:rFonts w:ascii="Arial" w:hAnsi="Arial" w:cs="Arial"/>
                <w:i/>
                <w:lang w:eastAsia="en-GB"/>
              </w:rPr>
              <w:t xml:space="preserve"> means data which relate to a living individual who can be identified—</w:t>
            </w:r>
          </w:p>
          <w:p w14:paraId="2D7578AA" w14:textId="77777777" w:rsidR="00A241BD" w:rsidRPr="00204E14" w:rsidRDefault="00A241BD" w:rsidP="000A6C29">
            <w:pPr>
              <w:autoSpaceDE w:val="0"/>
              <w:autoSpaceDN w:val="0"/>
              <w:adjustRightInd w:val="0"/>
              <w:ind w:left="720" w:hanging="720"/>
              <w:rPr>
                <w:rFonts w:ascii="Arial" w:hAnsi="Arial" w:cs="Arial"/>
                <w:i/>
                <w:lang w:eastAsia="en-GB"/>
              </w:rPr>
            </w:pPr>
            <w:r w:rsidRPr="00204E14">
              <w:rPr>
                <w:rFonts w:ascii="Arial" w:hAnsi="Arial" w:cs="Arial"/>
                <w:i/>
                <w:lang w:eastAsia="en-GB"/>
              </w:rPr>
              <w:t>(a) from those data, or</w:t>
            </w:r>
          </w:p>
          <w:p w14:paraId="0EA2E9E0" w14:textId="77777777" w:rsidR="00A241BD" w:rsidRPr="00204E14" w:rsidRDefault="00A241BD" w:rsidP="000A6C29">
            <w:pPr>
              <w:autoSpaceDE w:val="0"/>
              <w:autoSpaceDN w:val="0"/>
              <w:adjustRightInd w:val="0"/>
              <w:rPr>
                <w:rFonts w:ascii="Arial" w:hAnsi="Arial" w:cs="Arial"/>
              </w:rPr>
            </w:pPr>
            <w:r w:rsidRPr="00204E14">
              <w:rPr>
                <w:rFonts w:ascii="Arial" w:hAnsi="Arial" w:cs="Arial"/>
                <w:i/>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Content>
              <w:p w14:paraId="1AF3013B"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Content>
              <w:p w14:paraId="7782F984"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09054AC0" w14:textId="77777777" w:rsidTr="000A6C29">
        <w:trPr>
          <w:trHeight w:val="403"/>
        </w:trPr>
        <w:tc>
          <w:tcPr>
            <w:tcW w:w="9889" w:type="dxa"/>
            <w:gridSpan w:val="3"/>
            <w:shd w:val="clear" w:color="auto" w:fill="F2F2F2" w:themeFill="background1" w:themeFillShade="F2"/>
            <w:vAlign w:val="center"/>
          </w:tcPr>
          <w:p w14:paraId="1F4DDC33"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A241BD" w:rsidRPr="004C3A0B" w14:paraId="620F89DE" w14:textId="77777777" w:rsidTr="000A6C29">
        <w:trPr>
          <w:trHeight w:val="403"/>
        </w:trPr>
        <w:tc>
          <w:tcPr>
            <w:tcW w:w="9889" w:type="dxa"/>
            <w:gridSpan w:val="3"/>
            <w:vAlign w:val="center"/>
          </w:tcPr>
          <w:p w14:paraId="2B116066" w14:textId="77777777" w:rsidR="00A241BD" w:rsidRPr="004C3A0B" w:rsidRDefault="00A241BD" w:rsidP="000A6C29">
            <w:pPr>
              <w:autoSpaceDE w:val="0"/>
              <w:autoSpaceDN w:val="0"/>
              <w:adjustRightInd w:val="0"/>
              <w:rPr>
                <w:rFonts w:ascii="Arial" w:hAnsi="Arial" w:cs="Arial"/>
              </w:rPr>
            </w:pPr>
          </w:p>
          <w:p w14:paraId="54ABE8D1" w14:textId="77777777" w:rsidR="00A241BD" w:rsidRPr="004C3A0B" w:rsidRDefault="00A241BD" w:rsidP="000A6C29">
            <w:pPr>
              <w:autoSpaceDE w:val="0"/>
              <w:autoSpaceDN w:val="0"/>
              <w:adjustRightInd w:val="0"/>
              <w:rPr>
                <w:rFonts w:cs="Arial"/>
              </w:rPr>
            </w:pPr>
            <w:r w:rsidRPr="004C3A0B">
              <w:rPr>
                <w:rFonts w:ascii="Arial" w:hAnsi="Arial" w:cs="Arial"/>
                <w:color w:val="808080"/>
                <w:sz w:val="18"/>
                <w:szCs w:val="18"/>
              </w:rPr>
              <w:t>(this box should expand as you type)</w:t>
            </w:r>
          </w:p>
        </w:tc>
      </w:tr>
      <w:tr w:rsidR="00A241BD" w:rsidRPr="004C3A0B" w14:paraId="02CE2B84" w14:textId="77777777" w:rsidTr="000A6C29">
        <w:trPr>
          <w:trHeight w:val="163"/>
        </w:trPr>
        <w:tc>
          <w:tcPr>
            <w:tcW w:w="9889" w:type="dxa"/>
            <w:gridSpan w:val="3"/>
            <w:vAlign w:val="center"/>
          </w:tcPr>
          <w:p w14:paraId="0928F1BA" w14:textId="77777777" w:rsidR="00A241BD" w:rsidRPr="004C3A0B" w:rsidRDefault="00A241BD" w:rsidP="000A6C29">
            <w:pPr>
              <w:autoSpaceDE w:val="0"/>
              <w:autoSpaceDN w:val="0"/>
              <w:adjustRightInd w:val="0"/>
              <w:rPr>
                <w:rFonts w:ascii="Arial" w:hAnsi="Arial" w:cs="Arial"/>
                <w:sz w:val="16"/>
                <w:szCs w:val="16"/>
              </w:rPr>
            </w:pPr>
          </w:p>
        </w:tc>
      </w:tr>
      <w:tr w:rsidR="00A241BD" w:rsidRPr="004C3A0B" w14:paraId="409578E2" w14:textId="77777777" w:rsidTr="000A6C29">
        <w:trPr>
          <w:trHeight w:val="403"/>
        </w:trPr>
        <w:tc>
          <w:tcPr>
            <w:tcW w:w="7763" w:type="dxa"/>
            <w:shd w:val="clear" w:color="auto" w:fill="F2F2F2" w:themeFill="background1" w:themeFillShade="F2"/>
            <w:vAlign w:val="center"/>
          </w:tcPr>
          <w:p w14:paraId="3A680A3F" w14:textId="77777777" w:rsidR="00A241BD" w:rsidRDefault="00A241BD" w:rsidP="000A6C29">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p w14:paraId="445DDB92" w14:textId="77777777" w:rsidR="00A241BD" w:rsidRPr="00204E14" w:rsidRDefault="00A241BD" w:rsidP="000A6C29">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FBD41DC" w14:textId="77777777" w:rsidR="00A241BD" w:rsidRPr="00204E14" w:rsidRDefault="00A241BD" w:rsidP="000A6C29">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7A947C3F" w14:textId="77777777" w:rsidR="00A241BD" w:rsidRPr="00204E14" w:rsidRDefault="00A241BD" w:rsidP="000A6C29">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2D6F693C" w14:textId="77777777" w:rsidR="00A241BD" w:rsidRPr="00204E14" w:rsidRDefault="00A241BD" w:rsidP="000A6C29">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624EF73" w14:textId="77777777" w:rsidR="00A241BD" w:rsidRPr="00204E14" w:rsidRDefault="00A241BD" w:rsidP="000A6C29">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7202E1A5" w14:textId="77777777" w:rsidR="00A241BD" w:rsidRPr="00204E14" w:rsidRDefault="00A241BD" w:rsidP="000A6C29">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73977318" w14:textId="77777777" w:rsidR="00A241BD" w:rsidRPr="00204E14" w:rsidRDefault="00A241BD" w:rsidP="000A6C29">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14275F2D" w14:textId="77777777" w:rsidR="00A241BD" w:rsidRPr="00204E14" w:rsidRDefault="00A241BD" w:rsidP="000A6C29">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457AF3C6" w14:textId="77777777" w:rsidR="00A241BD" w:rsidRPr="004C3A0B" w:rsidRDefault="00A241BD" w:rsidP="000A6C29">
            <w:pPr>
              <w:autoSpaceDE w:val="0"/>
              <w:autoSpaceDN w:val="0"/>
              <w:adjustRightInd w:val="0"/>
              <w:rPr>
                <w:rFonts w:ascii="Arial" w:hAnsi="Arial" w:cs="Arial"/>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Content>
              <w:p w14:paraId="18E6D623"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Content>
              <w:p w14:paraId="6AB1C312"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00CDE7A9" w14:textId="77777777" w:rsidTr="000A6C29">
        <w:trPr>
          <w:trHeight w:val="403"/>
        </w:trPr>
        <w:tc>
          <w:tcPr>
            <w:tcW w:w="9889" w:type="dxa"/>
            <w:gridSpan w:val="3"/>
            <w:shd w:val="clear" w:color="auto" w:fill="F2F2F2" w:themeFill="background1" w:themeFillShade="F2"/>
            <w:vAlign w:val="center"/>
          </w:tcPr>
          <w:p w14:paraId="414B4CCB"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A241BD" w:rsidRPr="004C3A0B" w14:paraId="34373F7E" w14:textId="77777777" w:rsidTr="000A6C29">
        <w:trPr>
          <w:trHeight w:val="403"/>
        </w:trPr>
        <w:tc>
          <w:tcPr>
            <w:tcW w:w="9889" w:type="dxa"/>
            <w:gridSpan w:val="3"/>
            <w:vAlign w:val="center"/>
          </w:tcPr>
          <w:p w14:paraId="763CDEB0" w14:textId="77777777" w:rsidR="00A241BD" w:rsidRPr="004C3A0B" w:rsidRDefault="00A241BD" w:rsidP="000A6C29">
            <w:pPr>
              <w:autoSpaceDE w:val="0"/>
              <w:autoSpaceDN w:val="0"/>
              <w:adjustRightInd w:val="0"/>
              <w:rPr>
                <w:rFonts w:ascii="Arial" w:hAnsi="Arial" w:cs="Arial"/>
              </w:rPr>
            </w:pPr>
          </w:p>
          <w:p w14:paraId="1837EACB" w14:textId="77777777" w:rsidR="00A241BD" w:rsidRPr="004C3A0B" w:rsidRDefault="00A241BD" w:rsidP="000A6C29">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68BA522" w14:textId="77777777" w:rsidR="00A241BD" w:rsidRDefault="00A241BD" w:rsidP="00A241BD">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A241BD" w:rsidRPr="004C3A0B" w14:paraId="7FEB28F9" w14:textId="77777777" w:rsidTr="000A6C29">
        <w:trPr>
          <w:trHeight w:val="439"/>
        </w:trPr>
        <w:tc>
          <w:tcPr>
            <w:tcW w:w="7763" w:type="dxa"/>
          </w:tcPr>
          <w:p w14:paraId="764AD374" w14:textId="77777777" w:rsidR="00A241BD" w:rsidRPr="004C3A0B" w:rsidRDefault="00A241BD" w:rsidP="000A6C29">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storing personal data on one of the following:</w:t>
            </w:r>
          </w:p>
        </w:tc>
        <w:tc>
          <w:tcPr>
            <w:tcW w:w="992" w:type="dxa"/>
          </w:tcPr>
          <w:p w14:paraId="2F9EFBA2" w14:textId="77777777" w:rsidR="00A241BD" w:rsidRPr="004C3A0B" w:rsidRDefault="00A241BD" w:rsidP="000A6C29">
            <w:pPr>
              <w:autoSpaceDE w:val="0"/>
              <w:autoSpaceDN w:val="0"/>
              <w:adjustRightInd w:val="0"/>
              <w:jc w:val="center"/>
              <w:rPr>
                <w:rFonts w:ascii="Arial" w:hAnsi="Arial" w:cs="Arial"/>
                <w:b/>
                <w:bCs/>
              </w:rPr>
            </w:pPr>
            <w:r w:rsidRPr="004C3A0B">
              <w:rPr>
                <w:rFonts w:ascii="Arial" w:hAnsi="Arial" w:cs="Arial"/>
                <w:b/>
                <w:bCs/>
              </w:rPr>
              <w:t>YES</w:t>
            </w:r>
          </w:p>
        </w:tc>
        <w:tc>
          <w:tcPr>
            <w:tcW w:w="1134" w:type="dxa"/>
          </w:tcPr>
          <w:p w14:paraId="01283E50" w14:textId="77777777" w:rsidR="00A241BD" w:rsidRPr="004C3A0B" w:rsidRDefault="00A241BD" w:rsidP="000A6C29">
            <w:pPr>
              <w:autoSpaceDE w:val="0"/>
              <w:autoSpaceDN w:val="0"/>
              <w:adjustRightInd w:val="0"/>
              <w:jc w:val="center"/>
              <w:rPr>
                <w:rFonts w:ascii="Arial" w:hAnsi="Arial" w:cs="Arial"/>
                <w:b/>
                <w:bCs/>
              </w:rPr>
            </w:pPr>
            <w:r w:rsidRPr="004C3A0B">
              <w:rPr>
                <w:rFonts w:ascii="Arial" w:hAnsi="Arial" w:cs="Arial"/>
                <w:b/>
                <w:bCs/>
              </w:rPr>
              <w:t>NO</w:t>
            </w:r>
          </w:p>
        </w:tc>
      </w:tr>
      <w:tr w:rsidR="00A241BD" w:rsidRPr="004C3A0B" w14:paraId="4D7A127F" w14:textId="77777777" w:rsidTr="000A6C29">
        <w:trPr>
          <w:trHeight w:val="439"/>
        </w:trPr>
        <w:tc>
          <w:tcPr>
            <w:tcW w:w="7763" w:type="dxa"/>
          </w:tcPr>
          <w:p w14:paraId="7B8FD536"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Manual files (i.e. in paper form)?</w:t>
            </w:r>
          </w:p>
        </w:tc>
        <w:tc>
          <w:tcPr>
            <w:tcW w:w="992" w:type="dxa"/>
          </w:tcPr>
          <w:sdt>
            <w:sdtPr>
              <w:rPr>
                <w:rFonts w:ascii="Arial" w:hAnsi="Arial" w:cs="Arial"/>
                <w:b/>
                <w:bCs/>
              </w:rPr>
              <w:id w:val="-716891366"/>
              <w14:checkbox>
                <w14:checked w14:val="1"/>
                <w14:checkedState w14:val="2612" w14:font="MS Gothic"/>
                <w14:uncheckedState w14:val="2610" w14:font="MS Gothic"/>
              </w14:checkbox>
            </w:sdtPr>
            <w:sdtContent>
              <w:p w14:paraId="57F36EA1"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24512450"/>
              <w14:checkbox>
                <w14:checked w14:val="0"/>
                <w14:checkedState w14:val="2612" w14:font="MS Gothic"/>
                <w14:uncheckedState w14:val="2610" w14:font="MS Gothic"/>
              </w14:checkbox>
            </w:sdtPr>
            <w:sdtContent>
              <w:p w14:paraId="30E7F3A0"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173EA2A8" w14:textId="77777777" w:rsidTr="000A6C29">
        <w:trPr>
          <w:trHeight w:val="403"/>
        </w:trPr>
        <w:tc>
          <w:tcPr>
            <w:tcW w:w="7763" w:type="dxa"/>
          </w:tcPr>
          <w:p w14:paraId="5F247604"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Content>
              <w:p w14:paraId="14D0562A"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25707884"/>
              <w14:checkbox>
                <w14:checked w14:val="1"/>
                <w14:checkedState w14:val="2612" w14:font="MS Gothic"/>
                <w14:uncheckedState w14:val="2610" w14:font="MS Gothic"/>
              </w14:checkbox>
            </w:sdtPr>
            <w:sdtContent>
              <w:p w14:paraId="17865384"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3673B2AF" w14:textId="77777777" w:rsidTr="000A6C29">
        <w:trPr>
          <w:trHeight w:val="439"/>
        </w:trPr>
        <w:tc>
          <w:tcPr>
            <w:tcW w:w="7763" w:type="dxa"/>
          </w:tcPr>
          <w:p w14:paraId="58F2C73E"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Content>
              <w:p w14:paraId="74D288E9"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Content>
              <w:p w14:paraId="4BDB485B"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7F71445D" w14:textId="77777777" w:rsidTr="000A6C29">
        <w:trPr>
          <w:trHeight w:val="403"/>
        </w:trPr>
        <w:tc>
          <w:tcPr>
            <w:tcW w:w="7763" w:type="dxa"/>
          </w:tcPr>
          <w:p w14:paraId="0F9AC56F"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Home or other personal computers?</w:t>
            </w:r>
          </w:p>
        </w:tc>
        <w:tc>
          <w:tcPr>
            <w:tcW w:w="992" w:type="dxa"/>
          </w:tcPr>
          <w:sdt>
            <w:sdtPr>
              <w:rPr>
                <w:rFonts w:ascii="Arial" w:hAnsi="Arial" w:cs="Arial"/>
                <w:b/>
                <w:bCs/>
              </w:rPr>
              <w:id w:val="666676712"/>
              <w14:checkbox>
                <w14:checked w14:val="0"/>
                <w14:checkedState w14:val="2612" w14:font="MS Gothic"/>
                <w14:uncheckedState w14:val="2610" w14:font="MS Gothic"/>
              </w14:checkbox>
            </w:sdtPr>
            <w:sdtContent>
              <w:p w14:paraId="3F94EF58"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43309197"/>
              <w14:checkbox>
                <w14:checked w14:val="1"/>
                <w14:checkedState w14:val="2612" w14:font="MS Gothic"/>
                <w14:uncheckedState w14:val="2610" w14:font="MS Gothic"/>
              </w14:checkbox>
            </w:sdtPr>
            <w:sdtContent>
              <w:p w14:paraId="4FAEC967"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4D2F87A7" w14:textId="77777777" w:rsidTr="000A6C29">
        <w:trPr>
          <w:trHeight w:val="403"/>
        </w:trPr>
        <w:tc>
          <w:tcPr>
            <w:tcW w:w="7763" w:type="dxa"/>
          </w:tcPr>
          <w:p w14:paraId="37589CB8"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tcPr>
          <w:sdt>
            <w:sdtPr>
              <w:rPr>
                <w:rFonts w:ascii="Arial" w:hAnsi="Arial" w:cs="Arial"/>
                <w:b/>
                <w:bCs/>
              </w:rPr>
              <w:id w:val="1761182650"/>
              <w14:checkbox>
                <w14:checked w14:val="0"/>
                <w14:checkedState w14:val="2612" w14:font="MS Gothic"/>
                <w14:uncheckedState w14:val="2610" w14:font="MS Gothic"/>
              </w14:checkbox>
            </w:sdtPr>
            <w:sdtContent>
              <w:p w14:paraId="5D811F46"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031489010"/>
              <w14:checkbox>
                <w14:checked w14:val="1"/>
                <w14:checkedState w14:val="2612" w14:font="MS Gothic"/>
                <w14:uncheckedState w14:val="2610" w14:font="MS Gothic"/>
              </w14:checkbox>
            </w:sdtPr>
            <w:sdtContent>
              <w:p w14:paraId="3D99B7DE"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4789AEED" w14:textId="77777777" w:rsidTr="000A6C29">
        <w:trPr>
          <w:trHeight w:val="403"/>
        </w:trPr>
        <w:tc>
          <w:tcPr>
            <w:tcW w:w="7763" w:type="dxa"/>
          </w:tcPr>
          <w:p w14:paraId="337400DD"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Content>
              <w:p w14:paraId="0451E70B"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Content>
              <w:p w14:paraId="551952C8"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56456590" w14:textId="77777777" w:rsidTr="000A6C29">
        <w:trPr>
          <w:trHeight w:val="403"/>
        </w:trPr>
        <w:tc>
          <w:tcPr>
            <w:tcW w:w="7763" w:type="dxa"/>
          </w:tcPr>
          <w:p w14:paraId="0808A600"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Other – specify:</w:t>
            </w:r>
          </w:p>
          <w:p w14:paraId="4ED4F0B1" w14:textId="77777777" w:rsidR="00A241BD" w:rsidRPr="004C3A0B" w:rsidRDefault="00A241BD" w:rsidP="000A6C29">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Content>
              <w:p w14:paraId="5A2293F6"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Content>
              <w:p w14:paraId="7B932027"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67155FE8" w14:textId="77777777" w:rsidTr="000A6C29">
        <w:trPr>
          <w:trHeight w:val="403"/>
        </w:trPr>
        <w:tc>
          <w:tcPr>
            <w:tcW w:w="9889" w:type="dxa"/>
            <w:gridSpan w:val="3"/>
          </w:tcPr>
          <w:p w14:paraId="3F5626A5" w14:textId="77777777" w:rsidR="00A241BD" w:rsidRDefault="00A241BD" w:rsidP="000A6C29">
            <w:pPr>
              <w:autoSpaceDE w:val="0"/>
              <w:autoSpaceDN w:val="0"/>
              <w:adjustRightInd w:val="0"/>
              <w:rPr>
                <w:rFonts w:ascii="Arial" w:hAnsi="Arial" w:cs="Arial"/>
                <w:b/>
                <w:bCs/>
              </w:rPr>
            </w:pPr>
            <w:r w:rsidRPr="00204E14">
              <w:rPr>
                <w:rFonts w:ascii="Arial" w:hAnsi="Arial" w:cs="Arial"/>
                <w:bCs/>
              </w:rPr>
              <w:lastRenderedPageBreak/>
              <w:t>For all stored data, explain the measures in place to ensure data confidentiality, including details of password protection, encryption and anonymisation</w:t>
            </w:r>
            <w:r w:rsidRPr="00204E14">
              <w:rPr>
                <w:rFonts w:ascii="Arial" w:hAnsi="Arial" w:cs="Arial"/>
              </w:rPr>
              <w:t>:</w:t>
            </w:r>
          </w:p>
        </w:tc>
      </w:tr>
      <w:tr w:rsidR="00A241BD" w:rsidRPr="004C3A0B" w14:paraId="7F5607BB" w14:textId="77777777" w:rsidTr="000A6C29">
        <w:trPr>
          <w:trHeight w:val="403"/>
        </w:trPr>
        <w:tc>
          <w:tcPr>
            <w:tcW w:w="9889" w:type="dxa"/>
            <w:gridSpan w:val="3"/>
          </w:tcPr>
          <w:p w14:paraId="3A0D2A90" w14:textId="77777777" w:rsidR="00A241BD" w:rsidRDefault="00A241BD" w:rsidP="000A6C29">
            <w:pPr>
              <w:autoSpaceDE w:val="0"/>
              <w:autoSpaceDN w:val="0"/>
              <w:adjustRightInd w:val="0"/>
              <w:rPr>
                <w:rFonts w:ascii="Arial" w:hAnsi="Arial" w:cs="Arial"/>
                <w:b/>
                <w:bCs/>
              </w:rPr>
            </w:pPr>
          </w:p>
          <w:p w14:paraId="2626A3A4" w14:textId="77777777" w:rsidR="00A241BD" w:rsidRDefault="00A241BD" w:rsidP="000A6C29">
            <w:pPr>
              <w:autoSpaceDE w:val="0"/>
              <w:autoSpaceDN w:val="0"/>
              <w:adjustRightInd w:val="0"/>
              <w:rPr>
                <w:rFonts w:ascii="Arial" w:hAnsi="Arial" w:cs="Arial"/>
                <w:b/>
                <w:bCs/>
              </w:rPr>
            </w:pPr>
          </w:p>
          <w:p w14:paraId="33608F70" w14:textId="77777777" w:rsidR="00A241BD" w:rsidRDefault="00A241BD" w:rsidP="000A6C29">
            <w:pPr>
              <w:autoSpaceDE w:val="0"/>
              <w:autoSpaceDN w:val="0"/>
              <w:adjustRightInd w:val="0"/>
              <w:rPr>
                <w:rFonts w:ascii="Arial" w:hAnsi="Arial" w:cs="Arial"/>
                <w:b/>
                <w:bCs/>
              </w:rPr>
            </w:pPr>
          </w:p>
          <w:p w14:paraId="1A6B92C2" w14:textId="77777777" w:rsidR="00A241BD" w:rsidRDefault="00A241BD" w:rsidP="000A6C29">
            <w:pPr>
              <w:autoSpaceDE w:val="0"/>
              <w:autoSpaceDN w:val="0"/>
              <w:adjustRightInd w:val="0"/>
              <w:rPr>
                <w:rFonts w:ascii="Arial" w:hAnsi="Arial" w:cs="Arial"/>
                <w:b/>
                <w:bCs/>
              </w:rPr>
            </w:pPr>
          </w:p>
          <w:p w14:paraId="2BE9D280" w14:textId="77777777" w:rsidR="00A241BD" w:rsidRPr="007407AA" w:rsidRDefault="00A241BD" w:rsidP="000A6C29">
            <w:pPr>
              <w:autoSpaceDE w:val="0"/>
              <w:autoSpaceDN w:val="0"/>
              <w:adjustRightInd w:val="0"/>
              <w:rPr>
                <w:rFonts w:ascii="Arial" w:hAnsi="Arial" w:cs="Arial"/>
                <w:b/>
                <w:bCs/>
              </w:rPr>
            </w:pPr>
            <w:r w:rsidRPr="00204E14">
              <w:rPr>
                <w:rFonts w:ascii="Arial" w:hAnsi="Arial" w:cs="Arial"/>
                <w:sz w:val="18"/>
                <w:szCs w:val="18"/>
              </w:rPr>
              <w:t>(this box should expand as you type)</w:t>
            </w:r>
          </w:p>
          <w:p w14:paraId="443D50EA" w14:textId="77777777" w:rsidR="00A241BD" w:rsidRDefault="00A241BD" w:rsidP="000A6C29">
            <w:pPr>
              <w:autoSpaceDE w:val="0"/>
              <w:autoSpaceDN w:val="0"/>
              <w:adjustRightInd w:val="0"/>
              <w:jc w:val="center"/>
              <w:rPr>
                <w:rFonts w:ascii="Arial" w:hAnsi="Arial" w:cs="Arial"/>
                <w:b/>
                <w:bCs/>
              </w:rPr>
            </w:pPr>
          </w:p>
        </w:tc>
      </w:tr>
      <w:tr w:rsidR="00A241BD" w:rsidRPr="004C3A0B" w14:paraId="1DB0F01C" w14:textId="77777777" w:rsidTr="000A6C29">
        <w:trPr>
          <w:trHeight w:val="439"/>
        </w:trPr>
        <w:tc>
          <w:tcPr>
            <w:tcW w:w="7763" w:type="dxa"/>
            <w:shd w:val="clear" w:color="auto" w:fill="F2F2F2" w:themeFill="background1" w:themeFillShade="F2"/>
            <w:vAlign w:val="center"/>
          </w:tcPr>
          <w:p w14:paraId="22739243" w14:textId="77777777" w:rsidR="00A241BD" w:rsidRPr="004C3A0B" w:rsidRDefault="00A241BD" w:rsidP="000A6C29">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46BEDB99" w14:textId="77777777" w:rsidR="00A241BD" w:rsidRPr="004C3A0B" w:rsidRDefault="00A241BD" w:rsidP="000A6C29">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22FB4C75" w14:textId="77777777" w:rsidR="00A241BD" w:rsidRPr="004C3A0B" w:rsidRDefault="00A241BD" w:rsidP="000A6C29">
            <w:pPr>
              <w:autoSpaceDE w:val="0"/>
              <w:autoSpaceDN w:val="0"/>
              <w:adjustRightInd w:val="0"/>
              <w:jc w:val="center"/>
              <w:rPr>
                <w:rFonts w:ascii="Arial" w:hAnsi="Arial" w:cs="Arial"/>
                <w:b/>
                <w:bCs/>
              </w:rPr>
            </w:pPr>
            <w:r w:rsidRPr="004C3A0B">
              <w:rPr>
                <w:rFonts w:ascii="Arial" w:hAnsi="Arial" w:cs="Arial"/>
                <w:b/>
                <w:bCs/>
              </w:rPr>
              <w:t>NO</w:t>
            </w:r>
          </w:p>
        </w:tc>
      </w:tr>
      <w:tr w:rsidR="00A241BD" w:rsidRPr="004C3A0B" w14:paraId="5FC98495" w14:textId="77777777" w:rsidTr="000A6C29">
        <w:trPr>
          <w:trHeight w:val="439"/>
        </w:trPr>
        <w:tc>
          <w:tcPr>
            <w:tcW w:w="7763" w:type="dxa"/>
            <w:shd w:val="clear" w:color="auto" w:fill="F2F2F2" w:themeFill="background1" w:themeFillShade="F2"/>
            <w:vAlign w:val="center"/>
          </w:tcPr>
          <w:p w14:paraId="27F82037"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Content>
              <w:p w14:paraId="74F8A0BD"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Content>
              <w:p w14:paraId="013B6CCC"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65F16430" w14:textId="77777777" w:rsidTr="000A6C29">
        <w:trPr>
          <w:trHeight w:val="403"/>
        </w:trPr>
        <w:tc>
          <w:tcPr>
            <w:tcW w:w="7763" w:type="dxa"/>
            <w:shd w:val="clear" w:color="auto" w:fill="F2F2F2" w:themeFill="background1" w:themeFillShade="F2"/>
            <w:vAlign w:val="center"/>
          </w:tcPr>
          <w:p w14:paraId="50F023FE"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27A1A0BD"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7EA047DA"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4632530C" w14:textId="77777777" w:rsidTr="000A6C29">
        <w:trPr>
          <w:trHeight w:val="439"/>
        </w:trPr>
        <w:tc>
          <w:tcPr>
            <w:tcW w:w="7763" w:type="dxa"/>
            <w:shd w:val="clear" w:color="auto" w:fill="F2F2F2" w:themeFill="background1" w:themeFillShade="F2"/>
            <w:vAlign w:val="center"/>
          </w:tcPr>
          <w:p w14:paraId="789D7826"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4C174D87"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35061A79"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3AE0AF84" w14:textId="77777777" w:rsidTr="000A6C29">
        <w:trPr>
          <w:trHeight w:val="403"/>
        </w:trPr>
        <w:tc>
          <w:tcPr>
            <w:tcW w:w="7763" w:type="dxa"/>
            <w:shd w:val="clear" w:color="auto" w:fill="F2F2F2" w:themeFill="background1" w:themeFillShade="F2"/>
            <w:vAlign w:val="center"/>
          </w:tcPr>
          <w:p w14:paraId="13A8CAF4"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4D7EB314"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10A8E833"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06C57BFA" w14:textId="77777777" w:rsidTr="000A6C29">
        <w:trPr>
          <w:trHeight w:val="403"/>
        </w:trPr>
        <w:tc>
          <w:tcPr>
            <w:tcW w:w="7763" w:type="dxa"/>
            <w:shd w:val="clear" w:color="auto" w:fill="F2F2F2" w:themeFill="background1" w:themeFillShade="F2"/>
            <w:vAlign w:val="center"/>
          </w:tcPr>
          <w:p w14:paraId="58BA1D43"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77018A06"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1118FD98"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7567E492" w14:textId="77777777" w:rsidTr="000A6C29">
        <w:trPr>
          <w:trHeight w:val="403"/>
        </w:trPr>
        <w:tc>
          <w:tcPr>
            <w:tcW w:w="7763" w:type="dxa"/>
            <w:shd w:val="clear" w:color="auto" w:fill="F2F2F2" w:themeFill="background1" w:themeFillShade="F2"/>
            <w:vAlign w:val="center"/>
          </w:tcPr>
          <w:p w14:paraId="6131CB6F"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4E564235"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5E36BFC6"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254E51A6" w14:textId="77777777" w:rsidTr="000A6C29">
        <w:trPr>
          <w:trHeight w:val="403"/>
        </w:trPr>
        <w:tc>
          <w:tcPr>
            <w:tcW w:w="7763" w:type="dxa"/>
            <w:shd w:val="clear" w:color="auto" w:fill="F2F2F2" w:themeFill="background1" w:themeFillShade="F2"/>
            <w:vAlign w:val="center"/>
          </w:tcPr>
          <w:p w14:paraId="2DB8A67B" w14:textId="77777777" w:rsidR="00A241BD" w:rsidRPr="004C3A0B" w:rsidRDefault="00A241BD" w:rsidP="000A6C29">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1FD796D3"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2CC1E3D6" w14:textId="77777777" w:rsidR="00A241BD" w:rsidRPr="004C3A0B" w:rsidRDefault="00A241BD" w:rsidP="000A6C29">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A241BD" w:rsidRPr="004C3A0B" w14:paraId="5A1E9BF3" w14:textId="77777777" w:rsidTr="000A6C29">
        <w:trPr>
          <w:trHeight w:val="403"/>
        </w:trPr>
        <w:tc>
          <w:tcPr>
            <w:tcW w:w="7763" w:type="dxa"/>
            <w:shd w:val="clear" w:color="auto" w:fill="F2F2F2" w:themeFill="background1" w:themeFillShade="F2"/>
            <w:vAlign w:val="center"/>
          </w:tcPr>
          <w:p w14:paraId="489F1D07" w14:textId="77777777" w:rsidR="00A241BD" w:rsidRPr="004C3A0B" w:rsidRDefault="00A241BD" w:rsidP="000A6C29">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1B297993"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2129C2B0" w14:textId="77777777" w:rsidR="00A241BD" w:rsidRPr="004C3A0B" w:rsidRDefault="00A241BD" w:rsidP="000A6C29">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A241BD" w:rsidRPr="004C3A0B" w14:paraId="4BAB15E3" w14:textId="77777777" w:rsidTr="000A6C29">
        <w:trPr>
          <w:trHeight w:val="403"/>
        </w:trPr>
        <w:tc>
          <w:tcPr>
            <w:tcW w:w="9889" w:type="dxa"/>
            <w:gridSpan w:val="3"/>
            <w:shd w:val="clear" w:color="auto" w:fill="F2F2F2" w:themeFill="background1" w:themeFillShade="F2"/>
            <w:vAlign w:val="center"/>
          </w:tcPr>
          <w:p w14:paraId="63519417" w14:textId="77777777" w:rsidR="00A241BD" w:rsidRPr="004C3A0B" w:rsidRDefault="00A241BD" w:rsidP="000A6C29">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explaining how this will be conducted in accordance with the Data Protection Act (and/or any international equivalent):</w:t>
            </w:r>
          </w:p>
        </w:tc>
      </w:tr>
      <w:tr w:rsidR="00A241BD" w:rsidRPr="004C3A0B" w14:paraId="43402889" w14:textId="77777777" w:rsidTr="000A6C29">
        <w:trPr>
          <w:trHeight w:val="403"/>
        </w:trPr>
        <w:tc>
          <w:tcPr>
            <w:tcW w:w="9889" w:type="dxa"/>
            <w:gridSpan w:val="3"/>
            <w:vAlign w:val="center"/>
          </w:tcPr>
          <w:p w14:paraId="7D739601" w14:textId="77777777" w:rsidR="00A241BD" w:rsidRPr="004C3A0B" w:rsidRDefault="00A241BD" w:rsidP="000A6C29">
            <w:pPr>
              <w:autoSpaceDE w:val="0"/>
              <w:autoSpaceDN w:val="0"/>
              <w:adjustRightInd w:val="0"/>
              <w:rPr>
                <w:rFonts w:ascii="Arial" w:hAnsi="Arial" w:cs="Arial"/>
              </w:rPr>
            </w:pPr>
          </w:p>
          <w:p w14:paraId="564E9DD2" w14:textId="77777777" w:rsidR="00A241BD" w:rsidRPr="004C3A0B" w:rsidRDefault="00A241BD" w:rsidP="000A6C29">
            <w:pPr>
              <w:autoSpaceDE w:val="0"/>
              <w:autoSpaceDN w:val="0"/>
              <w:adjustRightInd w:val="0"/>
              <w:rPr>
                <w:rFonts w:ascii="Arial" w:hAnsi="Arial" w:cs="Arial"/>
              </w:rPr>
            </w:pPr>
          </w:p>
          <w:p w14:paraId="21096C10" w14:textId="77777777" w:rsidR="00A241BD" w:rsidRPr="004C3A0B" w:rsidRDefault="00A241BD" w:rsidP="000A6C29">
            <w:pPr>
              <w:autoSpaceDE w:val="0"/>
              <w:autoSpaceDN w:val="0"/>
              <w:adjustRightInd w:val="0"/>
              <w:rPr>
                <w:rFonts w:ascii="Arial" w:hAnsi="Arial" w:cs="Arial"/>
              </w:rPr>
            </w:pPr>
          </w:p>
          <w:p w14:paraId="01837570" w14:textId="77777777" w:rsidR="00A241BD" w:rsidRPr="004C3A0B" w:rsidRDefault="00A241BD" w:rsidP="000A6C29">
            <w:pPr>
              <w:autoSpaceDE w:val="0"/>
              <w:autoSpaceDN w:val="0"/>
              <w:adjustRightInd w:val="0"/>
              <w:rPr>
                <w:rFonts w:ascii="Arial" w:hAnsi="Arial" w:cs="Arial"/>
              </w:rPr>
            </w:pPr>
          </w:p>
          <w:p w14:paraId="2B3CF213" w14:textId="77777777" w:rsidR="00A241BD" w:rsidRPr="004C3A0B" w:rsidRDefault="00A241BD" w:rsidP="000A6C29">
            <w:pPr>
              <w:autoSpaceDE w:val="0"/>
              <w:autoSpaceDN w:val="0"/>
              <w:adjustRightInd w:val="0"/>
              <w:rPr>
                <w:rFonts w:ascii="Arial" w:hAnsi="Arial" w:cs="Arial"/>
              </w:rPr>
            </w:pPr>
          </w:p>
          <w:p w14:paraId="5C1F9912" w14:textId="77777777" w:rsidR="00A241BD" w:rsidRPr="004C3A0B" w:rsidRDefault="00A241BD" w:rsidP="000A6C29">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F5FDB9A" w14:textId="77777777" w:rsidR="00A241BD" w:rsidRPr="004C3A0B" w:rsidRDefault="00A241BD" w:rsidP="00A241BD">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A241BD" w:rsidRPr="004C3A0B" w14:paraId="018FCACF" w14:textId="77777777" w:rsidTr="000A6C29">
        <w:trPr>
          <w:trHeight w:val="403"/>
        </w:trPr>
        <w:tc>
          <w:tcPr>
            <w:tcW w:w="9889" w:type="dxa"/>
            <w:shd w:val="clear" w:color="auto" w:fill="F2F2F2" w:themeFill="background1" w:themeFillShade="F2"/>
            <w:vAlign w:val="center"/>
          </w:tcPr>
          <w:p w14:paraId="6B784F86" w14:textId="77777777" w:rsidR="00A241BD" w:rsidRPr="004C3A0B" w:rsidRDefault="00A241BD" w:rsidP="000A6C29">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A241BD" w:rsidRPr="004C3A0B" w14:paraId="51081EEE" w14:textId="77777777" w:rsidTr="000A6C29">
        <w:trPr>
          <w:trHeight w:val="403"/>
        </w:trPr>
        <w:tc>
          <w:tcPr>
            <w:tcW w:w="9889" w:type="dxa"/>
            <w:vAlign w:val="center"/>
          </w:tcPr>
          <w:p w14:paraId="046415E2" w14:textId="77777777" w:rsidR="00A241BD" w:rsidRPr="004C3A0B" w:rsidRDefault="00A241BD" w:rsidP="000A6C29">
            <w:pPr>
              <w:autoSpaceDE w:val="0"/>
              <w:autoSpaceDN w:val="0"/>
              <w:adjustRightInd w:val="0"/>
              <w:rPr>
                <w:rFonts w:ascii="Arial" w:hAnsi="Arial" w:cs="Arial"/>
              </w:rPr>
            </w:pPr>
          </w:p>
          <w:p w14:paraId="0EA838CD" w14:textId="77777777" w:rsidR="00A241BD" w:rsidRPr="004C3A0B" w:rsidRDefault="00A241BD" w:rsidP="000A6C29">
            <w:pPr>
              <w:autoSpaceDE w:val="0"/>
              <w:autoSpaceDN w:val="0"/>
              <w:adjustRightInd w:val="0"/>
              <w:rPr>
                <w:rFonts w:ascii="Arial" w:hAnsi="Arial" w:cs="Arial"/>
              </w:rPr>
            </w:pPr>
            <w:r>
              <w:rPr>
                <w:rFonts w:ascii="Arial" w:hAnsi="Arial" w:cs="Arial"/>
              </w:rPr>
              <w:t xml:space="preserve">Kirsty Williams </w:t>
            </w:r>
          </w:p>
          <w:p w14:paraId="6697CA33" w14:textId="77777777" w:rsidR="00A241BD" w:rsidRPr="004C3A0B" w:rsidRDefault="00A241BD" w:rsidP="000A6C29">
            <w:pPr>
              <w:autoSpaceDE w:val="0"/>
              <w:autoSpaceDN w:val="0"/>
              <w:adjustRightInd w:val="0"/>
              <w:rPr>
                <w:rFonts w:ascii="Arial" w:hAnsi="Arial" w:cs="Arial"/>
              </w:rPr>
            </w:pPr>
          </w:p>
          <w:p w14:paraId="6834EA29" w14:textId="77777777" w:rsidR="00A241BD" w:rsidRPr="004C3A0B" w:rsidRDefault="00A241BD" w:rsidP="000A6C29">
            <w:pPr>
              <w:autoSpaceDE w:val="0"/>
              <w:autoSpaceDN w:val="0"/>
              <w:adjustRightInd w:val="0"/>
              <w:rPr>
                <w:rFonts w:cs="Arial"/>
              </w:rPr>
            </w:pPr>
            <w:r w:rsidRPr="004C3A0B">
              <w:rPr>
                <w:rFonts w:ascii="Arial" w:hAnsi="Arial" w:cs="Arial"/>
                <w:color w:val="808080"/>
                <w:sz w:val="18"/>
                <w:szCs w:val="18"/>
              </w:rPr>
              <w:t>(this box should expand as you type)</w:t>
            </w:r>
          </w:p>
        </w:tc>
      </w:tr>
      <w:tr w:rsidR="00A241BD" w:rsidRPr="004C3A0B" w14:paraId="2EC49E6C" w14:textId="77777777" w:rsidTr="000A6C29">
        <w:trPr>
          <w:trHeight w:val="233"/>
        </w:trPr>
        <w:tc>
          <w:tcPr>
            <w:tcW w:w="9889" w:type="dxa"/>
            <w:vAlign w:val="center"/>
          </w:tcPr>
          <w:p w14:paraId="3F9769DA" w14:textId="77777777" w:rsidR="00A241BD" w:rsidRPr="004C3A0B" w:rsidRDefault="00A241BD" w:rsidP="000A6C29">
            <w:pPr>
              <w:autoSpaceDE w:val="0"/>
              <w:autoSpaceDN w:val="0"/>
              <w:adjustRightInd w:val="0"/>
              <w:rPr>
                <w:rFonts w:ascii="Arial" w:hAnsi="Arial" w:cs="Arial"/>
                <w:sz w:val="16"/>
                <w:szCs w:val="16"/>
              </w:rPr>
            </w:pPr>
          </w:p>
        </w:tc>
      </w:tr>
      <w:tr w:rsidR="00A241BD" w:rsidRPr="004C3A0B" w14:paraId="04DB95E4" w14:textId="77777777" w:rsidTr="000A6C29">
        <w:trPr>
          <w:trHeight w:val="403"/>
        </w:trPr>
        <w:tc>
          <w:tcPr>
            <w:tcW w:w="9889" w:type="dxa"/>
            <w:shd w:val="clear" w:color="auto" w:fill="F2F2F2" w:themeFill="background1" w:themeFillShade="F2"/>
          </w:tcPr>
          <w:p w14:paraId="47FE60FD" w14:textId="77777777" w:rsidR="00A241BD" w:rsidRPr="004C3A0B" w:rsidRDefault="00A241BD" w:rsidP="000A6C29">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A241BD" w:rsidRPr="004C3A0B" w14:paraId="044B9B30" w14:textId="77777777" w:rsidTr="000A6C29">
        <w:trPr>
          <w:trHeight w:val="403"/>
        </w:trPr>
        <w:tc>
          <w:tcPr>
            <w:tcW w:w="9889" w:type="dxa"/>
          </w:tcPr>
          <w:p w14:paraId="77120658" w14:textId="77777777" w:rsidR="00A241BD" w:rsidRPr="004C3A0B" w:rsidRDefault="00A241BD" w:rsidP="000A6C29">
            <w:pPr>
              <w:autoSpaceDE w:val="0"/>
              <w:autoSpaceDN w:val="0"/>
              <w:adjustRightInd w:val="0"/>
              <w:rPr>
                <w:rFonts w:ascii="Arial" w:hAnsi="Arial" w:cs="Arial"/>
              </w:rPr>
            </w:pPr>
          </w:p>
          <w:p w14:paraId="098A58DB" w14:textId="77777777" w:rsidR="00A241BD" w:rsidRPr="004C3A0B" w:rsidRDefault="00A241BD" w:rsidP="000A6C29">
            <w:pPr>
              <w:autoSpaceDE w:val="0"/>
              <w:autoSpaceDN w:val="0"/>
              <w:adjustRightInd w:val="0"/>
              <w:rPr>
                <w:rFonts w:ascii="Arial" w:hAnsi="Arial" w:cs="Arial"/>
              </w:rPr>
            </w:pPr>
            <w:r>
              <w:rPr>
                <w:rFonts w:ascii="Arial" w:hAnsi="Arial" w:cs="Arial"/>
              </w:rPr>
              <w:t xml:space="preserve">Kirsty Williams </w:t>
            </w:r>
          </w:p>
          <w:p w14:paraId="1B7F78D7" w14:textId="77777777" w:rsidR="00A241BD" w:rsidRPr="004C3A0B" w:rsidRDefault="00A241BD" w:rsidP="000A6C29">
            <w:pPr>
              <w:autoSpaceDE w:val="0"/>
              <w:autoSpaceDN w:val="0"/>
              <w:adjustRightInd w:val="0"/>
              <w:rPr>
                <w:rFonts w:cs="Arial"/>
              </w:rPr>
            </w:pPr>
            <w:r w:rsidRPr="004C3A0B">
              <w:rPr>
                <w:rFonts w:ascii="Arial" w:hAnsi="Arial" w:cs="Arial"/>
                <w:color w:val="808080"/>
                <w:sz w:val="18"/>
                <w:szCs w:val="18"/>
              </w:rPr>
              <w:t>(this box should expand as you type)</w:t>
            </w:r>
          </w:p>
        </w:tc>
      </w:tr>
      <w:tr w:rsidR="00A241BD" w:rsidRPr="004C3A0B" w14:paraId="3B13296C" w14:textId="77777777" w:rsidTr="000A6C29">
        <w:trPr>
          <w:trHeight w:val="233"/>
        </w:trPr>
        <w:tc>
          <w:tcPr>
            <w:tcW w:w="9889" w:type="dxa"/>
          </w:tcPr>
          <w:p w14:paraId="638D3410" w14:textId="77777777" w:rsidR="00A241BD" w:rsidRPr="004C3A0B" w:rsidRDefault="00A241BD" w:rsidP="000A6C29">
            <w:pPr>
              <w:autoSpaceDE w:val="0"/>
              <w:autoSpaceDN w:val="0"/>
              <w:adjustRightInd w:val="0"/>
              <w:rPr>
                <w:rFonts w:ascii="Arial" w:hAnsi="Arial" w:cs="Arial"/>
                <w:sz w:val="16"/>
                <w:szCs w:val="16"/>
              </w:rPr>
            </w:pPr>
          </w:p>
        </w:tc>
      </w:tr>
      <w:tr w:rsidR="00A241BD" w:rsidRPr="004C3A0B" w14:paraId="60F4AF93" w14:textId="77777777" w:rsidTr="000A6C29">
        <w:trPr>
          <w:trHeight w:val="403"/>
        </w:trPr>
        <w:tc>
          <w:tcPr>
            <w:tcW w:w="9889" w:type="dxa"/>
            <w:shd w:val="clear" w:color="auto" w:fill="F2F2F2" w:themeFill="background1" w:themeFillShade="F2"/>
          </w:tcPr>
          <w:p w14:paraId="6928E561" w14:textId="77777777" w:rsidR="00A241BD" w:rsidRPr="004C3A0B" w:rsidRDefault="00A241BD" w:rsidP="000A6C29">
            <w:pPr>
              <w:autoSpaceDE w:val="0"/>
              <w:autoSpaceDN w:val="0"/>
              <w:adjustRightInd w:val="0"/>
              <w:rPr>
                <w:rFonts w:ascii="Arial" w:hAnsi="Arial" w:cs="Arial"/>
              </w:rPr>
            </w:pPr>
            <w:r w:rsidRPr="004C3A0B">
              <w:rPr>
                <w:rFonts w:ascii="Arial" w:hAnsi="Arial" w:cs="Arial"/>
                <w:bCs/>
              </w:rPr>
              <w:t xml:space="preserve">Give details of data storage arrangements, including where data will be stored, how long for, and in what form. Will data be archived – if so how and if not why not.  </w:t>
            </w:r>
          </w:p>
        </w:tc>
      </w:tr>
      <w:tr w:rsidR="00A241BD" w:rsidRPr="004C3A0B" w14:paraId="40BC860E" w14:textId="77777777" w:rsidTr="000A6C29">
        <w:trPr>
          <w:trHeight w:val="403"/>
        </w:trPr>
        <w:tc>
          <w:tcPr>
            <w:tcW w:w="9889" w:type="dxa"/>
          </w:tcPr>
          <w:p w14:paraId="2600857A" w14:textId="77777777" w:rsidR="00A241BD" w:rsidRPr="003B00DC" w:rsidRDefault="00A241BD" w:rsidP="000A6C29">
            <w:pPr>
              <w:autoSpaceDE w:val="0"/>
              <w:autoSpaceDN w:val="0"/>
              <w:adjustRightInd w:val="0"/>
              <w:rPr>
                <w:rFonts w:ascii="Arial" w:hAnsi="Arial" w:cs="Arial"/>
              </w:rPr>
            </w:pPr>
          </w:p>
          <w:p w14:paraId="7D0D6272" w14:textId="77777777" w:rsidR="00A241BD" w:rsidRPr="003B00DC" w:rsidRDefault="00A241BD" w:rsidP="000A6C29">
            <w:pPr>
              <w:autoSpaceDE w:val="0"/>
              <w:autoSpaceDN w:val="0"/>
              <w:adjustRightInd w:val="0"/>
              <w:rPr>
                <w:rFonts w:ascii="Arial" w:hAnsi="Arial" w:cs="Arial"/>
              </w:rPr>
            </w:pPr>
            <w:r w:rsidRPr="003B00DC">
              <w:rPr>
                <w:rFonts w:ascii="Arial" w:hAnsi="Arial" w:cs="Arial"/>
              </w:rPr>
              <w:t xml:space="preserve">Kept in a file until dissertation submission then destroyed. </w:t>
            </w:r>
          </w:p>
          <w:p w14:paraId="0586BA69" w14:textId="77777777" w:rsidR="00A241BD" w:rsidRPr="004C3A0B" w:rsidRDefault="00A241BD" w:rsidP="000A6C29">
            <w:pPr>
              <w:autoSpaceDE w:val="0"/>
              <w:autoSpaceDN w:val="0"/>
              <w:adjustRightInd w:val="0"/>
              <w:rPr>
                <w:rFonts w:cs="Arial"/>
              </w:rPr>
            </w:pPr>
          </w:p>
          <w:p w14:paraId="1CA9FF86" w14:textId="77777777" w:rsidR="00A241BD" w:rsidRPr="004C3A0B" w:rsidRDefault="00A241BD" w:rsidP="000A6C29">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B6FA0C7" w14:textId="77777777" w:rsidR="00A241BD" w:rsidRPr="004C3A0B" w:rsidRDefault="00A241BD" w:rsidP="00A241BD">
      <w:pPr>
        <w:rPr>
          <w:rFonts w:ascii="Arial" w:hAnsi="Arial" w:cs="Arial"/>
          <w:b/>
          <w:bCs/>
        </w:rPr>
      </w:pPr>
      <w:r w:rsidRPr="004C3A0B">
        <w:rPr>
          <w:rFonts w:ascii="Arial" w:hAnsi="Arial" w:cs="Arial"/>
          <w:sz w:val="16"/>
          <w:szCs w:val="16"/>
        </w:rPr>
        <w:br w:type="page"/>
      </w:r>
    </w:p>
    <w:p w14:paraId="2477B608" w14:textId="77777777" w:rsidR="00A241BD" w:rsidRPr="004C3A0B" w:rsidRDefault="00A241BD" w:rsidP="00A241BD">
      <w:pPr>
        <w:rPr>
          <w:rFonts w:ascii="Arial" w:hAnsi="Arial" w:cs="Arial"/>
          <w:b/>
          <w:bCs/>
        </w:rPr>
      </w:pPr>
      <w:r w:rsidRPr="004C3A0B">
        <w:rPr>
          <w:rFonts w:ascii="Arial" w:hAnsi="Arial" w:cs="Arial"/>
          <w:b/>
          <w:bCs/>
        </w:rPr>
        <w:lastRenderedPageBreak/>
        <w:t>SECTION K: Declaration</w:t>
      </w:r>
    </w:p>
    <w:p w14:paraId="1F8F0C2D" w14:textId="77777777" w:rsidR="00A241BD" w:rsidRPr="004C3A0B" w:rsidRDefault="00A241BD" w:rsidP="00A241BD">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A241BD" w:rsidRPr="004C3A0B" w14:paraId="0D71CF16" w14:textId="77777777" w:rsidTr="000A6C29">
        <w:trPr>
          <w:trHeight w:val="1807"/>
        </w:trPr>
        <w:tc>
          <w:tcPr>
            <w:tcW w:w="9881" w:type="dxa"/>
            <w:gridSpan w:val="4"/>
            <w:shd w:val="clear" w:color="auto" w:fill="F2F2F2" w:themeFill="background1" w:themeFillShade="F2"/>
            <w:vAlign w:val="center"/>
          </w:tcPr>
          <w:p w14:paraId="4DD2E7D3" w14:textId="77777777" w:rsidR="00A241BD" w:rsidRPr="004C3A0B" w:rsidRDefault="00A241BD" w:rsidP="000A6C29">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2F145C73" w14:textId="77777777" w:rsidR="00A241BD" w:rsidRPr="004C3A0B" w:rsidRDefault="00A241BD" w:rsidP="000A6C29">
            <w:pPr>
              <w:jc w:val="both"/>
              <w:rPr>
                <w:rFonts w:ascii="Arial" w:hAnsi="Arial" w:cs="Arial"/>
                <w:b/>
                <w:bCs/>
                <w:color w:val="000000"/>
              </w:rPr>
            </w:pPr>
          </w:p>
          <w:p w14:paraId="3B2B769A" w14:textId="77777777" w:rsidR="00A241BD" w:rsidRPr="004C3A0B" w:rsidRDefault="00A241BD" w:rsidP="000A6C29">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38" w:history="1">
              <w:r w:rsidRPr="004C3A0B">
                <w:rPr>
                  <w:rStyle w:val="Hyperlink"/>
                  <w:rFonts w:ascii="Arial" w:hAnsi="Arial" w:cs="Arial"/>
                </w:rPr>
                <w:t>Research Ethics and Integrity Code of Practice</w:t>
              </w:r>
            </w:hyperlink>
          </w:p>
        </w:tc>
      </w:tr>
      <w:tr w:rsidR="00A241BD" w:rsidRPr="004C3A0B" w14:paraId="5E8EBA0B" w14:textId="77777777" w:rsidTr="000A6C29">
        <w:trPr>
          <w:trHeight w:val="657"/>
        </w:trPr>
        <w:tc>
          <w:tcPr>
            <w:tcW w:w="3219" w:type="dxa"/>
            <w:tcBorders>
              <w:right w:val="nil"/>
            </w:tcBorders>
            <w:vAlign w:val="center"/>
          </w:tcPr>
          <w:p w14:paraId="62222A00" w14:textId="77777777" w:rsidR="00A241BD" w:rsidRPr="004C3A0B" w:rsidRDefault="00A241BD" w:rsidP="000A6C29">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14:paraId="53B225E1" w14:textId="77777777" w:rsidR="00A241BD" w:rsidRPr="004C3A0B" w:rsidRDefault="00A241BD" w:rsidP="000A6C29">
            <w:pPr>
              <w:spacing w:before="100" w:beforeAutospacing="1" w:after="100" w:afterAutospacing="1"/>
              <w:rPr>
                <w:rFonts w:ascii="Arial" w:hAnsi="Arial" w:cs="Arial"/>
              </w:rPr>
            </w:pPr>
          </w:p>
        </w:tc>
        <w:tc>
          <w:tcPr>
            <w:tcW w:w="850" w:type="dxa"/>
            <w:tcBorders>
              <w:right w:val="nil"/>
            </w:tcBorders>
            <w:vAlign w:val="center"/>
          </w:tcPr>
          <w:p w14:paraId="74640772" w14:textId="77777777" w:rsidR="00A241BD" w:rsidRPr="004C3A0B" w:rsidRDefault="00A241BD" w:rsidP="000A6C29">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14:paraId="3C7E9108" w14:textId="77777777" w:rsidR="00A241BD" w:rsidRPr="004C3A0B" w:rsidRDefault="00A241BD" w:rsidP="000A6C29">
            <w:pPr>
              <w:spacing w:before="100" w:beforeAutospacing="1" w:after="100" w:afterAutospacing="1"/>
              <w:rPr>
                <w:rFonts w:ascii="Arial" w:hAnsi="Arial" w:cs="Arial"/>
              </w:rPr>
            </w:pPr>
          </w:p>
        </w:tc>
      </w:tr>
    </w:tbl>
    <w:p w14:paraId="2484258B" w14:textId="77777777" w:rsidR="00A241BD" w:rsidRPr="004C3A0B" w:rsidRDefault="00A241BD" w:rsidP="00A241BD">
      <w:pPr>
        <w:rPr>
          <w:rFonts w:ascii="Arial" w:hAnsi="Arial" w:cs="Arial"/>
        </w:rPr>
      </w:pPr>
    </w:p>
    <w:p w14:paraId="7CA10E66" w14:textId="77777777" w:rsidR="00A241BD" w:rsidRPr="004C3A0B" w:rsidRDefault="00A241BD" w:rsidP="00A241BD">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A241BD" w:rsidRPr="004C3A0B" w14:paraId="18513A75" w14:textId="77777777" w:rsidTr="000A6C29">
        <w:trPr>
          <w:trHeight w:val="346"/>
        </w:trPr>
        <w:tc>
          <w:tcPr>
            <w:tcW w:w="3227" w:type="dxa"/>
            <w:shd w:val="clear" w:color="auto" w:fill="F2F2F2" w:themeFill="background1" w:themeFillShade="F2"/>
            <w:vAlign w:val="center"/>
          </w:tcPr>
          <w:p w14:paraId="49B25524" w14:textId="77777777" w:rsidR="00A241BD" w:rsidRPr="004C3A0B" w:rsidRDefault="00A241BD" w:rsidP="000A6C29">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59792A1B" w14:textId="77777777" w:rsidR="00A241BD" w:rsidRPr="004C3A0B" w:rsidRDefault="00A241BD" w:rsidP="000A6C29">
            <w:pPr>
              <w:pStyle w:val="ListParagraph"/>
              <w:ind w:left="0"/>
              <w:rPr>
                <w:rFonts w:ascii="Arial" w:hAnsi="Arial" w:cs="Arial"/>
              </w:rPr>
            </w:pPr>
          </w:p>
        </w:tc>
      </w:tr>
      <w:tr w:rsidR="00A241BD" w:rsidRPr="004C3A0B" w14:paraId="78FCA0D6" w14:textId="77777777" w:rsidTr="000A6C29">
        <w:trPr>
          <w:trHeight w:val="347"/>
        </w:trPr>
        <w:tc>
          <w:tcPr>
            <w:tcW w:w="3227" w:type="dxa"/>
            <w:shd w:val="clear" w:color="auto" w:fill="F2F2F2" w:themeFill="background1" w:themeFillShade="F2"/>
            <w:vAlign w:val="center"/>
          </w:tcPr>
          <w:p w14:paraId="7F3C5C83" w14:textId="77777777" w:rsidR="00A241BD" w:rsidRPr="004C3A0B" w:rsidRDefault="00A241BD" w:rsidP="000A6C29">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49B60EC4" w14:textId="77777777" w:rsidR="00A241BD" w:rsidRPr="004C3A0B" w:rsidRDefault="00A241BD" w:rsidP="000A6C29">
            <w:pPr>
              <w:pStyle w:val="ListParagraph"/>
              <w:ind w:left="0"/>
              <w:rPr>
                <w:rFonts w:ascii="Arial" w:hAnsi="Arial" w:cs="Arial"/>
              </w:rPr>
            </w:pPr>
          </w:p>
          <w:p w14:paraId="686154BC" w14:textId="77777777" w:rsidR="00A241BD" w:rsidRPr="004C3A0B" w:rsidRDefault="00A241BD" w:rsidP="000A6C29">
            <w:pPr>
              <w:pStyle w:val="ListParagraph"/>
              <w:ind w:left="0"/>
              <w:rPr>
                <w:rFonts w:ascii="Arial" w:hAnsi="Arial" w:cs="Arial"/>
              </w:rPr>
            </w:pPr>
          </w:p>
        </w:tc>
      </w:tr>
      <w:tr w:rsidR="00A241BD" w:rsidRPr="004C3A0B" w14:paraId="65361397" w14:textId="77777777" w:rsidTr="000A6C29">
        <w:trPr>
          <w:trHeight w:val="347"/>
        </w:trPr>
        <w:tc>
          <w:tcPr>
            <w:tcW w:w="3227" w:type="dxa"/>
            <w:shd w:val="clear" w:color="auto" w:fill="F2F2F2" w:themeFill="background1" w:themeFillShade="F2"/>
            <w:vAlign w:val="center"/>
          </w:tcPr>
          <w:p w14:paraId="0EB32B34" w14:textId="77777777" w:rsidR="00A241BD" w:rsidRPr="004C3A0B" w:rsidRDefault="00A241BD" w:rsidP="000A6C29">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A8D2E4E" w14:textId="77777777" w:rsidR="00A241BD" w:rsidRPr="004C3A0B" w:rsidRDefault="00A241BD" w:rsidP="000A6C29">
            <w:pPr>
              <w:pStyle w:val="ListParagraph"/>
              <w:ind w:left="0"/>
              <w:rPr>
                <w:rFonts w:ascii="Arial" w:hAnsi="Arial" w:cs="Arial"/>
              </w:rPr>
            </w:pPr>
          </w:p>
        </w:tc>
      </w:tr>
    </w:tbl>
    <w:p w14:paraId="669A7CF7" w14:textId="77777777" w:rsidR="00A241BD" w:rsidRPr="004C3A0B" w:rsidRDefault="00A241BD" w:rsidP="00A241BD">
      <w:pPr>
        <w:rPr>
          <w:rFonts w:ascii="Arial" w:hAnsi="Arial" w:cs="Arial"/>
        </w:rPr>
      </w:pPr>
    </w:p>
    <w:p w14:paraId="4FB90C43" w14:textId="77777777" w:rsidR="00A241BD" w:rsidRPr="004C3A0B" w:rsidRDefault="00A241BD" w:rsidP="00A241BD">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A241BD" w:rsidRPr="004C3A0B" w14:paraId="2D9EE956" w14:textId="77777777" w:rsidTr="000A6C29">
        <w:trPr>
          <w:trHeight w:val="346"/>
        </w:trPr>
        <w:tc>
          <w:tcPr>
            <w:tcW w:w="3227" w:type="dxa"/>
            <w:shd w:val="clear" w:color="auto" w:fill="F2F2F2" w:themeFill="background1" w:themeFillShade="F2"/>
            <w:vAlign w:val="center"/>
          </w:tcPr>
          <w:p w14:paraId="09183BD6" w14:textId="77777777" w:rsidR="00A241BD" w:rsidRPr="004C3A0B" w:rsidRDefault="00A241BD" w:rsidP="000A6C29">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01BC3DE3" w14:textId="77777777" w:rsidR="00A241BD" w:rsidRPr="004C3A0B" w:rsidRDefault="00A241BD" w:rsidP="000A6C29">
            <w:pPr>
              <w:pStyle w:val="ListParagraph"/>
              <w:ind w:left="0"/>
              <w:rPr>
                <w:rFonts w:ascii="Arial" w:hAnsi="Arial" w:cs="Arial"/>
              </w:rPr>
            </w:pPr>
          </w:p>
        </w:tc>
      </w:tr>
      <w:tr w:rsidR="00A241BD" w:rsidRPr="004C3A0B" w14:paraId="1EFA2037" w14:textId="77777777" w:rsidTr="000A6C29">
        <w:trPr>
          <w:trHeight w:val="347"/>
        </w:trPr>
        <w:tc>
          <w:tcPr>
            <w:tcW w:w="3227" w:type="dxa"/>
            <w:shd w:val="clear" w:color="auto" w:fill="F2F2F2" w:themeFill="background1" w:themeFillShade="F2"/>
            <w:vAlign w:val="center"/>
          </w:tcPr>
          <w:p w14:paraId="446A40BE" w14:textId="77777777" w:rsidR="00A241BD" w:rsidRPr="004C3A0B" w:rsidRDefault="00A241BD" w:rsidP="000A6C29">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B4281DB" w14:textId="77777777" w:rsidR="00A241BD" w:rsidRPr="004C3A0B" w:rsidRDefault="00A241BD" w:rsidP="000A6C29">
            <w:pPr>
              <w:pStyle w:val="ListParagraph"/>
              <w:ind w:left="0"/>
              <w:rPr>
                <w:rFonts w:ascii="Arial" w:hAnsi="Arial" w:cs="Arial"/>
              </w:rPr>
            </w:pPr>
          </w:p>
          <w:p w14:paraId="017C7751" w14:textId="77777777" w:rsidR="00A241BD" w:rsidRPr="004C3A0B" w:rsidRDefault="00A241BD" w:rsidP="000A6C29">
            <w:pPr>
              <w:pStyle w:val="ListParagraph"/>
              <w:ind w:left="0"/>
              <w:rPr>
                <w:rFonts w:ascii="Arial" w:hAnsi="Arial" w:cs="Arial"/>
              </w:rPr>
            </w:pPr>
          </w:p>
        </w:tc>
      </w:tr>
      <w:tr w:rsidR="00A241BD" w:rsidRPr="004C3A0B" w14:paraId="5C1A2006" w14:textId="77777777" w:rsidTr="000A6C29">
        <w:trPr>
          <w:trHeight w:val="347"/>
        </w:trPr>
        <w:tc>
          <w:tcPr>
            <w:tcW w:w="3227" w:type="dxa"/>
            <w:shd w:val="clear" w:color="auto" w:fill="F2F2F2" w:themeFill="background1" w:themeFillShade="F2"/>
            <w:vAlign w:val="center"/>
          </w:tcPr>
          <w:p w14:paraId="7CB2A3E3" w14:textId="77777777" w:rsidR="00A241BD" w:rsidRPr="004C3A0B" w:rsidRDefault="00A241BD" w:rsidP="000A6C29">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6C4632DC" w14:textId="77777777" w:rsidR="00A241BD" w:rsidRPr="004C3A0B" w:rsidRDefault="00A241BD" w:rsidP="000A6C29">
            <w:pPr>
              <w:pStyle w:val="ListParagraph"/>
              <w:ind w:left="0"/>
              <w:rPr>
                <w:rFonts w:ascii="Arial" w:hAnsi="Arial" w:cs="Arial"/>
              </w:rPr>
            </w:pPr>
          </w:p>
        </w:tc>
      </w:tr>
    </w:tbl>
    <w:p w14:paraId="714B7AFD" w14:textId="77777777" w:rsidR="00A241BD" w:rsidRPr="004C3A0B" w:rsidRDefault="00A241BD" w:rsidP="00A241BD">
      <w:pPr>
        <w:rPr>
          <w:rFonts w:ascii="Arial" w:hAnsi="Arial" w:cs="Arial"/>
        </w:rPr>
      </w:pPr>
    </w:p>
    <w:p w14:paraId="77BA42EE" w14:textId="77777777" w:rsidR="00A241BD" w:rsidRPr="004C3A0B" w:rsidRDefault="00A241BD" w:rsidP="00A241BD">
      <w:pPr>
        <w:rPr>
          <w:rFonts w:ascii="Arial" w:hAnsi="Arial" w:cs="Arial"/>
        </w:rPr>
      </w:pPr>
    </w:p>
    <w:p w14:paraId="3FA68A97" w14:textId="77777777" w:rsidR="00A241BD" w:rsidRPr="004C3A0B" w:rsidRDefault="00A241BD" w:rsidP="00A241BD">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A241BD" w:rsidRPr="004C3A0B" w14:paraId="67BAA665" w14:textId="77777777" w:rsidTr="000A6C2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31F8C82" w14:textId="77777777" w:rsidR="00A241BD" w:rsidRPr="004C3A0B" w:rsidRDefault="00A241BD" w:rsidP="000A6C29">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1C5E4646" w14:textId="77777777" w:rsidR="00A241BD" w:rsidRPr="004C3A0B" w:rsidRDefault="00A241BD" w:rsidP="000A6C29">
            <w:pPr>
              <w:rPr>
                <w:rFonts w:ascii="Arial" w:eastAsia="MS Gothic" w:hAnsi="Arial" w:cs="Arial"/>
                <w:bCs/>
              </w:rPr>
            </w:pPr>
            <w:r w:rsidRPr="004C3A0B">
              <w:rPr>
                <w:rFonts w:ascii="Arial" w:eastAsia="MS Gothic" w:hAnsi="Arial" w:cs="Arial"/>
                <w:bCs/>
              </w:rPr>
              <w:t>I have read the guidance notes supplied before completing the form.</w:t>
            </w:r>
          </w:p>
        </w:tc>
      </w:tr>
      <w:tr w:rsidR="00A241BD" w:rsidRPr="004C3A0B" w14:paraId="4BFEEA7C" w14:textId="77777777" w:rsidTr="000A6C2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E8E6F04" w14:textId="77777777" w:rsidR="00A241BD" w:rsidRPr="004C3A0B" w:rsidRDefault="00A241BD" w:rsidP="000A6C29">
                <w:pPr>
                  <w:jc w:val="center"/>
                  <w:rPr>
                    <w:rFonts w:ascii="Arial" w:eastAsia="MS Gothic" w:hAnsi="Arial" w:cs="Arial"/>
                    <w:bCs/>
                  </w:rPr>
                </w:pPr>
                <w:r>
                  <w:rPr>
                    <w:rFonts w:ascii="MS Gothic" w:eastAsia="MS Gothic" w:hAnsi="MS Gothic" w:cs="Arial" w:hint="eastAsia"/>
                    <w:b/>
                    <w:bCs/>
                  </w:rPr>
                  <w:t>☒</w:t>
                </w:r>
              </w:p>
            </w:sdtContent>
          </w:sdt>
        </w:tc>
        <w:tc>
          <w:tcPr>
            <w:tcW w:w="9356" w:type="dxa"/>
            <w:vAlign w:val="center"/>
          </w:tcPr>
          <w:p w14:paraId="3945F619" w14:textId="77777777" w:rsidR="00A241BD" w:rsidRPr="004C3A0B" w:rsidRDefault="00A241BD" w:rsidP="000A6C29">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A241BD" w:rsidRPr="004C3A0B" w14:paraId="74186C8C" w14:textId="77777777" w:rsidTr="000A6C2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D7662E1" w14:textId="77777777" w:rsidR="00A241BD" w:rsidRPr="004C3A0B" w:rsidRDefault="00A241BD" w:rsidP="000A6C29">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11BBFE53" w14:textId="77777777" w:rsidR="00A241BD" w:rsidRPr="004C3A0B" w:rsidRDefault="00A241BD" w:rsidP="000A6C29">
            <w:pPr>
              <w:rPr>
                <w:rFonts w:ascii="Arial" w:hAnsi="Arial" w:cs="Arial"/>
              </w:rPr>
            </w:pPr>
            <w:r w:rsidRPr="004C3A0B">
              <w:rPr>
                <w:rFonts w:ascii="Arial" w:hAnsi="Arial" w:cs="Arial"/>
              </w:rPr>
              <w:t>I confirm that the research activity has received approval in principle</w:t>
            </w:r>
          </w:p>
        </w:tc>
      </w:tr>
      <w:tr w:rsidR="00A241BD" w:rsidRPr="004C3A0B" w14:paraId="49832B86" w14:textId="77777777" w:rsidTr="000A6C2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809321D" w14:textId="77777777" w:rsidR="00A241BD" w:rsidRPr="004C3A0B" w:rsidRDefault="00A241BD" w:rsidP="000A6C29">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43D47B18" w14:textId="77777777" w:rsidR="00A241BD" w:rsidRPr="004C3A0B" w:rsidRDefault="00A241BD" w:rsidP="000A6C29">
            <w:pPr>
              <w:rPr>
                <w:rFonts w:ascii="Arial" w:hAnsi="Arial" w:cs="Arial"/>
              </w:rPr>
            </w:pPr>
            <w:r w:rsidRPr="004C3A0B">
              <w:rPr>
                <w:rFonts w:ascii="Arial" w:hAnsi="Arial" w:cs="Arial"/>
              </w:rPr>
              <w:t>I have attached a copy of final/interim approval from external organisation (where appropriate)</w:t>
            </w:r>
          </w:p>
        </w:tc>
      </w:tr>
      <w:tr w:rsidR="00A241BD" w:rsidRPr="004C3A0B" w14:paraId="73BCACD1" w14:textId="77777777" w:rsidTr="000A6C29">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8298B6C" w14:textId="77777777" w:rsidR="00A241BD" w:rsidRDefault="00A241BD" w:rsidP="000A6C2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CD67C9B" w14:textId="77777777" w:rsidR="00A241BD" w:rsidRDefault="00A241BD" w:rsidP="000A6C29">
            <w:pPr>
              <w:rPr>
                <w:rFonts w:ascii="Arial" w:hAnsi="Arial" w:cs="Arial"/>
              </w:rPr>
            </w:pPr>
          </w:p>
          <w:p w14:paraId="4B77465C" w14:textId="77777777" w:rsidR="00A241BD" w:rsidRDefault="00A241BD" w:rsidP="000A6C29">
            <w:pPr>
              <w:rPr>
                <w:rFonts w:ascii="Arial" w:hAnsi="Arial" w:cs="Arial"/>
              </w:rPr>
            </w:pPr>
            <w:r w:rsidRPr="00204E14">
              <w:rPr>
                <w:rFonts w:ascii="Arial" w:hAnsi="Arial" w:cs="Arial"/>
              </w:rPr>
              <w:t>I have attached a full risk assessment (and have NOT completed Section H of this form) (where appropriate)</w:t>
            </w:r>
          </w:p>
          <w:p w14:paraId="39D32199" w14:textId="77777777" w:rsidR="00A241BD" w:rsidRPr="004C3A0B" w:rsidRDefault="00A241BD" w:rsidP="000A6C29">
            <w:pPr>
              <w:rPr>
                <w:rFonts w:ascii="Arial" w:hAnsi="Arial" w:cs="Arial"/>
              </w:rPr>
            </w:pPr>
          </w:p>
        </w:tc>
      </w:tr>
      <w:tr w:rsidR="00A241BD" w:rsidRPr="004C3A0B" w14:paraId="7871A1B5" w14:textId="77777777" w:rsidTr="000A6C29">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83EBDA5" w14:textId="77777777" w:rsidR="00A241BD" w:rsidRPr="004C3A0B" w:rsidRDefault="00A241BD" w:rsidP="000A6C29">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09FE3631" w14:textId="77777777" w:rsidR="00A241BD" w:rsidRPr="004C3A0B" w:rsidRDefault="00A241BD" w:rsidP="000A6C29">
            <w:pPr>
              <w:rPr>
                <w:rFonts w:ascii="Arial" w:hAnsi="Arial" w:cs="Arial"/>
              </w:rPr>
            </w:pPr>
            <w:r w:rsidRPr="004C3A0B">
              <w:rPr>
                <w:rFonts w:ascii="Arial" w:hAnsi="Arial" w:cs="Arial"/>
              </w:rPr>
              <w:t>I understand that it is my responsibility to ensure that the above named research activity will meet the University’s Research Ethics and Integrity Code of Practice.</w:t>
            </w:r>
          </w:p>
        </w:tc>
      </w:tr>
      <w:tr w:rsidR="00A241BD" w:rsidRPr="004C3A0B" w14:paraId="09113D62" w14:textId="77777777" w:rsidTr="000A6C29">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A558787" w14:textId="77777777" w:rsidR="00A241BD" w:rsidRPr="004C3A0B" w:rsidRDefault="00A241BD" w:rsidP="000A6C29">
                <w:pPr>
                  <w:jc w:val="center"/>
                  <w:rPr>
                    <w:rFonts w:ascii="Arial" w:hAnsi="Arial" w:cs="Arial"/>
                  </w:rPr>
                </w:pPr>
                <w:r>
                  <w:rPr>
                    <w:rFonts w:ascii="MS Gothic" w:eastAsia="MS Gothic" w:hAnsi="MS Gothic" w:cs="Arial" w:hint="eastAsia"/>
                    <w:b/>
                    <w:bCs/>
                  </w:rPr>
                  <w:t>☒</w:t>
                </w:r>
              </w:p>
            </w:sdtContent>
          </w:sdt>
        </w:tc>
        <w:tc>
          <w:tcPr>
            <w:tcW w:w="9356" w:type="dxa"/>
            <w:vAlign w:val="center"/>
          </w:tcPr>
          <w:p w14:paraId="7E3D19BC" w14:textId="77777777" w:rsidR="00A241BD" w:rsidRPr="004C3A0B" w:rsidRDefault="00A241BD" w:rsidP="000A6C29">
            <w:pPr>
              <w:rPr>
                <w:rFonts w:ascii="Arial" w:hAnsi="Arial" w:cs="Arial"/>
              </w:rPr>
            </w:pPr>
            <w:r w:rsidRPr="004C3A0B">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756C8448" w14:textId="77777777" w:rsidR="00A241BD" w:rsidRPr="004C3A0B" w:rsidRDefault="00A241BD" w:rsidP="00A241BD">
      <w:pPr>
        <w:tabs>
          <w:tab w:val="left" w:pos="5103"/>
        </w:tabs>
        <w:rPr>
          <w:rFonts w:ascii="Arial" w:hAnsi="Arial" w:cs="Arial"/>
          <w:b/>
          <w:bCs/>
        </w:rPr>
      </w:pPr>
    </w:p>
    <w:p w14:paraId="5F1BBA63" w14:textId="77777777" w:rsidR="00A241BD" w:rsidRPr="004C3A0B" w:rsidRDefault="00A241BD" w:rsidP="00A241BD">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A241BD" w:rsidRPr="004C3A0B" w14:paraId="305DC5BB" w14:textId="77777777" w:rsidTr="000A6C29">
        <w:tc>
          <w:tcPr>
            <w:tcW w:w="10060" w:type="dxa"/>
            <w:shd w:val="clear" w:color="auto" w:fill="F2F2F2" w:themeFill="background1" w:themeFillShade="F2"/>
          </w:tcPr>
          <w:p w14:paraId="45CA4819" w14:textId="77777777" w:rsidR="00A241BD" w:rsidRPr="004C3A0B" w:rsidRDefault="00A241BD" w:rsidP="000A6C29">
            <w:pPr>
              <w:rPr>
                <w:rFonts w:ascii="Arial" w:hAnsi="Arial" w:cs="Arial"/>
                <w:b/>
              </w:rPr>
            </w:pPr>
            <w:r w:rsidRPr="004C3A0B">
              <w:rPr>
                <w:rFonts w:ascii="Arial" w:hAnsi="Arial" w:cs="Arial"/>
                <w:b/>
              </w:rPr>
              <w:t>RESEARCH STUDENTS AND STAFF ONLY</w:t>
            </w:r>
          </w:p>
          <w:p w14:paraId="7C3CC2A4" w14:textId="77777777" w:rsidR="00A241BD" w:rsidRPr="004C3A0B" w:rsidRDefault="00A241BD" w:rsidP="000A6C29">
            <w:pPr>
              <w:rPr>
                <w:rFonts w:ascii="Arial" w:hAnsi="Arial" w:cs="Arial"/>
              </w:rPr>
            </w:pPr>
            <w:r w:rsidRPr="004C3A0B">
              <w:rPr>
                <w:rFonts w:ascii="Arial" w:hAnsi="Arial" w:cs="Arial"/>
              </w:rPr>
              <w:t xml:space="preserve">All communications relating to this application during its processing must be in writing and emailed to </w:t>
            </w:r>
            <w:hyperlink r:id="rId39"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42040C6F" w14:textId="77777777" w:rsidR="00A241BD" w:rsidRPr="004C3A0B" w:rsidRDefault="00A241BD" w:rsidP="000A6C29">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187774BF" w14:textId="77777777" w:rsidR="00A241BD" w:rsidRPr="004C3A0B" w:rsidRDefault="00A241BD" w:rsidP="00A241BD">
      <w:pPr>
        <w:tabs>
          <w:tab w:val="left" w:pos="5103"/>
        </w:tabs>
        <w:rPr>
          <w:rFonts w:ascii="Arial" w:hAnsi="Arial" w:cs="Arial"/>
          <w:b/>
          <w:bCs/>
        </w:rPr>
      </w:pPr>
    </w:p>
    <w:p w14:paraId="39C686BF" w14:textId="77777777" w:rsidR="00A241BD" w:rsidRPr="004C3A0B" w:rsidRDefault="00A241BD" w:rsidP="00A241BD">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should submit  this form (and receive the outcome) via systems explained to you by the supervisor/module leader.</w:t>
      </w:r>
    </w:p>
    <w:p w14:paraId="102C328B" w14:textId="77777777" w:rsidR="00A241BD" w:rsidRPr="004C3A0B" w:rsidRDefault="00A241BD" w:rsidP="00A241BD">
      <w:pPr>
        <w:tabs>
          <w:tab w:val="left" w:pos="5103"/>
        </w:tabs>
        <w:rPr>
          <w:rFonts w:ascii="Arial" w:hAnsi="Arial" w:cs="Arial"/>
          <w:bCs/>
        </w:rPr>
      </w:pPr>
    </w:p>
    <w:p w14:paraId="0A9BBA38" w14:textId="77777777" w:rsidR="00A241BD" w:rsidRDefault="00A241BD" w:rsidP="00A241BD">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40" w:history="1">
        <w:r w:rsidRPr="004C3A0B">
          <w:rPr>
            <w:rStyle w:val="Hyperlink"/>
            <w:rFonts w:ascii="Arial" w:hAnsi="Arial" w:cs="Arial"/>
          </w:rPr>
          <w:t>http://www.uwtsd.ac.uk/academic-office/</w:t>
        </w:r>
      </w:hyperlink>
    </w:p>
    <w:p w14:paraId="1343A0E8" w14:textId="77777777" w:rsidR="00A241BD" w:rsidRPr="004C3A0B" w:rsidRDefault="00A241BD" w:rsidP="00A241BD">
      <w:pPr>
        <w:tabs>
          <w:tab w:val="left" w:pos="5103"/>
        </w:tabs>
        <w:rPr>
          <w:rFonts w:ascii="Arial" w:hAnsi="Arial" w:cs="Arial"/>
          <w:bCs/>
        </w:rPr>
      </w:pPr>
    </w:p>
    <w:p w14:paraId="24809E5A" w14:textId="77777777" w:rsidR="00A241BD" w:rsidRPr="004C3A0B" w:rsidRDefault="00A241BD" w:rsidP="00A241BD">
      <w:pPr>
        <w:jc w:val="center"/>
        <w:rPr>
          <w:rFonts w:ascii="Arial" w:hAnsi="Arial" w:cs="Arial"/>
          <w:b/>
        </w:rPr>
      </w:pPr>
      <w:r w:rsidRPr="004C3A0B">
        <w:rPr>
          <w:rFonts w:ascii="Arial" w:hAnsi="Arial" w:cs="Arial"/>
          <w:b/>
        </w:rPr>
        <w:t>Application Process</w:t>
      </w:r>
    </w:p>
    <w:p w14:paraId="7547B3C4" w14:textId="77777777" w:rsidR="00A241BD" w:rsidRPr="004C3A0B" w:rsidRDefault="00A241BD" w:rsidP="00A241BD">
      <w:pPr>
        <w:jc w:val="both"/>
        <w:rPr>
          <w:rFonts w:ascii="Arial" w:hAnsi="Arial" w:cs="Arial"/>
        </w:rPr>
      </w:pPr>
    </w:p>
    <w:p w14:paraId="5AC85492" w14:textId="77777777" w:rsidR="00A241BD" w:rsidRPr="004C3A0B" w:rsidRDefault="00A241BD" w:rsidP="00A241BD">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41" w:history="1">
        <w:r w:rsidRPr="004C3A0B">
          <w:rPr>
            <w:rStyle w:val="Hyperlink"/>
            <w:rFonts w:ascii="Arial" w:hAnsi="Arial" w:cs="Arial"/>
            <w:color w:val="auto"/>
          </w:rPr>
          <w:t>pgresearch@uwtsd.ac.uk</w:t>
        </w:r>
      </w:hyperlink>
      <w:r w:rsidRPr="004C3A0B">
        <w:rPr>
          <w:rStyle w:val="Hyperlink"/>
          <w:rFonts w:ascii="Arial" w:hAnsi="Arial" w:cs="Arial"/>
          <w:color w:val="auto"/>
        </w:rPr>
        <w:t>)</w:t>
      </w:r>
      <w:r w:rsidRPr="004C3A0B">
        <w:rPr>
          <w:rFonts w:ascii="Arial" w:hAnsi="Arial" w:cs="Arial"/>
        </w:rPr>
        <w:t>.   Staff research directly in relation to personal study for taught undergraduate or Masters programmes should be submitted via the Faculty procedures explained below.</w:t>
      </w:r>
    </w:p>
    <w:p w14:paraId="5261544F" w14:textId="77777777" w:rsidR="00A241BD" w:rsidRPr="004C3A0B" w:rsidRDefault="00A241BD" w:rsidP="00A241BD">
      <w:pPr>
        <w:jc w:val="both"/>
        <w:rPr>
          <w:rFonts w:ascii="Arial" w:hAnsi="Arial" w:cs="Arial"/>
        </w:rPr>
      </w:pPr>
    </w:p>
    <w:p w14:paraId="7AEC2A6B" w14:textId="77777777" w:rsidR="00A241BD" w:rsidRPr="004C3A0B" w:rsidRDefault="00A241BD" w:rsidP="00A241BD">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51245543" w14:textId="77777777" w:rsidR="00A241BD" w:rsidRPr="004C3A0B" w:rsidRDefault="00A241BD" w:rsidP="00A241BD">
      <w:pPr>
        <w:jc w:val="both"/>
        <w:rPr>
          <w:rFonts w:ascii="Arial" w:hAnsi="Arial" w:cs="Arial"/>
        </w:rPr>
      </w:pPr>
    </w:p>
    <w:p w14:paraId="79E7D80F" w14:textId="77777777" w:rsidR="00A241BD" w:rsidRPr="004C3A0B" w:rsidRDefault="00A241BD" w:rsidP="00A241BD">
      <w:pPr>
        <w:tabs>
          <w:tab w:val="left" w:pos="5103"/>
        </w:tabs>
        <w:jc w:val="both"/>
        <w:rPr>
          <w:rFonts w:ascii="Arial" w:hAnsi="Arial" w:cs="Arial"/>
          <w:b/>
          <w:bCs/>
        </w:rPr>
      </w:pPr>
      <w:r w:rsidRPr="004C3A0B">
        <w:rPr>
          <w:rFonts w:ascii="Arial" w:hAnsi="Arial" w:cs="Arial"/>
          <w:b/>
          <w:bCs/>
        </w:rPr>
        <w:t>Notes for guidance in completion of this form</w:t>
      </w:r>
    </w:p>
    <w:p w14:paraId="4E58A6CB" w14:textId="77777777" w:rsidR="00A241BD" w:rsidRPr="004C3A0B" w:rsidRDefault="00A241BD" w:rsidP="00A241BD">
      <w:pPr>
        <w:tabs>
          <w:tab w:val="left" w:pos="5103"/>
        </w:tabs>
        <w:jc w:val="both"/>
        <w:rPr>
          <w:rFonts w:ascii="Arial" w:hAnsi="Arial" w:cs="Arial"/>
          <w:b/>
          <w:bCs/>
        </w:rPr>
      </w:pPr>
    </w:p>
    <w:p w14:paraId="3A039097" w14:textId="77777777" w:rsidR="00A241BD" w:rsidRPr="004C3A0B" w:rsidRDefault="00A241BD" w:rsidP="00A241BD">
      <w:pPr>
        <w:tabs>
          <w:tab w:val="left" w:pos="5103"/>
        </w:tabs>
        <w:jc w:val="both"/>
        <w:rPr>
          <w:rFonts w:ascii="Arial" w:hAnsi="Arial" w:cs="Arial"/>
          <w:b/>
          <w:bCs/>
        </w:rPr>
      </w:pPr>
      <w:r w:rsidRPr="004C3A0B">
        <w:rPr>
          <w:rFonts w:ascii="Arial" w:hAnsi="Arial" w:cs="Arial"/>
          <w:b/>
          <w:bCs/>
        </w:rPr>
        <w:t>Section A:  About You</w:t>
      </w:r>
    </w:p>
    <w:p w14:paraId="35CEB857" w14:textId="77777777" w:rsidR="00A241BD" w:rsidRPr="004C3A0B" w:rsidRDefault="00A241BD" w:rsidP="00A241BD">
      <w:pPr>
        <w:tabs>
          <w:tab w:val="left" w:pos="5103"/>
        </w:tabs>
        <w:jc w:val="both"/>
        <w:rPr>
          <w:rFonts w:ascii="Arial" w:hAnsi="Arial" w:cs="Arial"/>
          <w:bCs/>
        </w:rPr>
      </w:pPr>
      <w:r w:rsidRPr="004C3A0B">
        <w:rPr>
          <w:rFonts w:ascii="Arial" w:hAnsi="Arial" w:cs="Arial"/>
          <w:bCs/>
        </w:rPr>
        <w:t>Please complete all relevant sections</w:t>
      </w:r>
    </w:p>
    <w:p w14:paraId="5682A005" w14:textId="77777777" w:rsidR="00A241BD" w:rsidRPr="004C3A0B" w:rsidRDefault="00A241BD" w:rsidP="00A241BD">
      <w:pPr>
        <w:tabs>
          <w:tab w:val="left" w:pos="5103"/>
        </w:tabs>
        <w:jc w:val="both"/>
        <w:rPr>
          <w:rFonts w:ascii="Arial" w:hAnsi="Arial" w:cs="Arial"/>
          <w:b/>
          <w:bCs/>
        </w:rPr>
      </w:pPr>
    </w:p>
    <w:p w14:paraId="6C41C56B" w14:textId="77777777" w:rsidR="00A241BD" w:rsidRPr="004C3A0B" w:rsidRDefault="00A241BD" w:rsidP="00A241BD">
      <w:pPr>
        <w:tabs>
          <w:tab w:val="left" w:pos="5103"/>
        </w:tabs>
        <w:jc w:val="both"/>
        <w:rPr>
          <w:rFonts w:ascii="Arial" w:hAnsi="Arial" w:cs="Arial"/>
          <w:b/>
          <w:bCs/>
        </w:rPr>
      </w:pPr>
      <w:r w:rsidRPr="004C3A0B">
        <w:rPr>
          <w:rFonts w:ascii="Arial" w:hAnsi="Arial" w:cs="Arial"/>
          <w:b/>
          <w:bCs/>
        </w:rPr>
        <w:lastRenderedPageBreak/>
        <w:t>Section B:  Approval for research activity</w:t>
      </w:r>
    </w:p>
    <w:p w14:paraId="323F7F66" w14:textId="77777777" w:rsidR="00A241BD" w:rsidRPr="004C3A0B" w:rsidRDefault="00A241BD" w:rsidP="00A241BD">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49074AB0" w14:textId="77777777" w:rsidR="00A241BD" w:rsidRPr="004C3A0B" w:rsidRDefault="00A241BD" w:rsidP="00A241BD">
      <w:pPr>
        <w:tabs>
          <w:tab w:val="left" w:pos="5103"/>
        </w:tabs>
        <w:jc w:val="both"/>
        <w:rPr>
          <w:rFonts w:ascii="Arial" w:hAnsi="Arial" w:cs="Arial"/>
          <w:bCs/>
          <w:sz w:val="12"/>
          <w:szCs w:val="12"/>
        </w:rPr>
      </w:pPr>
    </w:p>
    <w:p w14:paraId="37C92B96" w14:textId="77777777" w:rsidR="00A241BD" w:rsidRPr="004C3A0B" w:rsidRDefault="00A241BD" w:rsidP="00A241BD">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3B99F7AD" w14:textId="77777777" w:rsidR="00A241BD" w:rsidRPr="004C3A0B" w:rsidRDefault="00A241BD" w:rsidP="00A241BD">
      <w:pPr>
        <w:pStyle w:val="ListParagraph"/>
        <w:numPr>
          <w:ilvl w:val="0"/>
          <w:numId w:val="26"/>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1CBF8E0D" w14:textId="77777777" w:rsidR="00A241BD" w:rsidRPr="004C3A0B" w:rsidRDefault="00A241BD" w:rsidP="00A241BD">
      <w:pPr>
        <w:pStyle w:val="ListParagraph"/>
        <w:numPr>
          <w:ilvl w:val="0"/>
          <w:numId w:val="26"/>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7BB95944" w14:textId="77777777" w:rsidR="00A241BD" w:rsidRPr="004C3A0B" w:rsidRDefault="00A241BD" w:rsidP="00A241BD">
      <w:pPr>
        <w:pStyle w:val="ListParagraph"/>
        <w:numPr>
          <w:ilvl w:val="0"/>
          <w:numId w:val="26"/>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Staff, by agreement by the Head of School/Assistant Dean</w:t>
      </w:r>
    </w:p>
    <w:p w14:paraId="10A29006" w14:textId="77777777" w:rsidR="00A241BD" w:rsidRPr="004C3A0B" w:rsidRDefault="00A241BD" w:rsidP="00A241BD">
      <w:pPr>
        <w:tabs>
          <w:tab w:val="left" w:pos="5103"/>
        </w:tabs>
        <w:jc w:val="both"/>
        <w:rPr>
          <w:rFonts w:ascii="Arial" w:hAnsi="Arial" w:cs="Arial"/>
          <w:bCs/>
        </w:rPr>
      </w:pPr>
    </w:p>
    <w:p w14:paraId="477BF5A5" w14:textId="77777777" w:rsidR="00A241BD" w:rsidRPr="004C3A0B" w:rsidRDefault="00A241BD" w:rsidP="00A241BD">
      <w:pPr>
        <w:tabs>
          <w:tab w:val="left" w:pos="5103"/>
        </w:tabs>
        <w:jc w:val="both"/>
        <w:rPr>
          <w:rFonts w:ascii="Arial" w:hAnsi="Arial" w:cs="Arial"/>
          <w:b/>
          <w:bCs/>
        </w:rPr>
      </w:pPr>
      <w:r w:rsidRPr="004C3A0B">
        <w:rPr>
          <w:rFonts w:ascii="Arial" w:hAnsi="Arial" w:cs="Arial"/>
          <w:b/>
          <w:bCs/>
        </w:rPr>
        <w:t>Section C:  External Ethical Guidance materials</w:t>
      </w:r>
    </w:p>
    <w:p w14:paraId="798B8F02" w14:textId="77777777" w:rsidR="00A241BD" w:rsidRPr="004C3A0B" w:rsidRDefault="00A241BD" w:rsidP="00A241BD">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79FA3848" w14:textId="77777777" w:rsidR="00A241BD" w:rsidRPr="004C3A0B" w:rsidRDefault="00A241BD" w:rsidP="00A241BD">
      <w:pPr>
        <w:tabs>
          <w:tab w:val="left" w:pos="5103"/>
        </w:tabs>
        <w:jc w:val="both"/>
        <w:rPr>
          <w:rFonts w:ascii="Arial" w:hAnsi="Arial" w:cs="Arial"/>
          <w:bCs/>
        </w:rPr>
      </w:pPr>
    </w:p>
    <w:p w14:paraId="0F4E2C67" w14:textId="77777777" w:rsidR="00A241BD" w:rsidRPr="004C3A0B" w:rsidRDefault="00A241BD" w:rsidP="00A241BD">
      <w:pPr>
        <w:tabs>
          <w:tab w:val="left" w:pos="5103"/>
        </w:tabs>
        <w:jc w:val="both"/>
        <w:rPr>
          <w:rFonts w:ascii="Arial" w:hAnsi="Arial" w:cs="Arial"/>
          <w:b/>
          <w:bCs/>
        </w:rPr>
      </w:pPr>
      <w:r w:rsidRPr="004C3A0B">
        <w:rPr>
          <w:rFonts w:ascii="Arial" w:hAnsi="Arial" w:cs="Arial"/>
          <w:b/>
          <w:bCs/>
        </w:rPr>
        <w:t>Section D:  External Collaborative Research Activity</w:t>
      </w:r>
    </w:p>
    <w:p w14:paraId="450A23D7" w14:textId="77777777" w:rsidR="00A241BD" w:rsidRPr="004C3A0B" w:rsidRDefault="00A241BD" w:rsidP="00A241BD">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310DC054" w14:textId="77777777" w:rsidR="00A241BD" w:rsidRPr="004C3A0B" w:rsidRDefault="00A241BD" w:rsidP="00A241BD">
      <w:pPr>
        <w:tabs>
          <w:tab w:val="left" w:pos="5103"/>
        </w:tabs>
        <w:jc w:val="both"/>
        <w:rPr>
          <w:rFonts w:ascii="Arial" w:hAnsi="Arial" w:cs="Arial"/>
          <w:bCs/>
        </w:rPr>
      </w:pPr>
    </w:p>
    <w:p w14:paraId="77982C75" w14:textId="77777777" w:rsidR="00A241BD" w:rsidRPr="004C3A0B" w:rsidRDefault="00A241BD" w:rsidP="00A241BD">
      <w:pPr>
        <w:tabs>
          <w:tab w:val="left" w:pos="5103"/>
        </w:tabs>
        <w:jc w:val="both"/>
        <w:rPr>
          <w:rFonts w:ascii="Arial" w:hAnsi="Arial" w:cs="Arial"/>
          <w:b/>
          <w:bCs/>
        </w:rPr>
      </w:pPr>
      <w:r w:rsidRPr="004C3A0B">
        <w:rPr>
          <w:rFonts w:ascii="Arial" w:hAnsi="Arial" w:cs="Arial"/>
          <w:b/>
          <w:bCs/>
        </w:rPr>
        <w:t>Section E:  Details of Research Activity</w:t>
      </w:r>
    </w:p>
    <w:p w14:paraId="23EE6B75" w14:textId="77777777" w:rsidR="00A241BD" w:rsidRDefault="00A241BD" w:rsidP="00A241BD">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0C9D3129" w14:textId="77777777" w:rsidR="00A241BD" w:rsidRPr="004C3A0B" w:rsidRDefault="00A241BD" w:rsidP="00A241BD">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573BA94" w14:textId="77777777" w:rsidR="00A241BD" w:rsidRDefault="00A241BD" w:rsidP="00A241BD">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3C97A96" w14:textId="77777777" w:rsidR="00A241BD" w:rsidRDefault="00A241BD" w:rsidP="00A241BD">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23709686" w14:textId="77777777" w:rsidR="00A241BD" w:rsidRDefault="00A241BD" w:rsidP="00A241BD">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ascii="Arial" w:hAnsi="Arial" w:cs="Arial"/>
          <w:bCs/>
        </w:rPr>
        <w:t>.</w:t>
      </w:r>
    </w:p>
    <w:p w14:paraId="314B57D7" w14:textId="77777777" w:rsidR="00A241BD" w:rsidRPr="004C3A0B" w:rsidRDefault="00A241BD" w:rsidP="00A241BD">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32759FAF" w14:textId="77777777" w:rsidR="00A241BD" w:rsidRDefault="00A241BD" w:rsidP="00A241BD">
      <w:pPr>
        <w:tabs>
          <w:tab w:val="left" w:pos="5103"/>
        </w:tabs>
        <w:jc w:val="both"/>
        <w:rPr>
          <w:rFonts w:ascii="Arial" w:hAnsi="Arial" w:cs="Arial"/>
          <w:b/>
          <w:bCs/>
        </w:rPr>
      </w:pPr>
    </w:p>
    <w:p w14:paraId="5D06F5F4" w14:textId="77777777" w:rsidR="00A241BD" w:rsidRPr="004C3A0B" w:rsidRDefault="00A241BD" w:rsidP="00A241BD">
      <w:pPr>
        <w:tabs>
          <w:tab w:val="left" w:pos="5103"/>
        </w:tabs>
        <w:jc w:val="both"/>
        <w:rPr>
          <w:rFonts w:ascii="Arial" w:hAnsi="Arial" w:cs="Arial"/>
          <w:b/>
          <w:bCs/>
        </w:rPr>
      </w:pPr>
    </w:p>
    <w:p w14:paraId="6F16869A" w14:textId="77777777" w:rsidR="00A241BD" w:rsidRPr="004C3A0B" w:rsidRDefault="00A241BD" w:rsidP="00A241BD">
      <w:pPr>
        <w:tabs>
          <w:tab w:val="left" w:pos="5103"/>
        </w:tabs>
        <w:jc w:val="both"/>
        <w:rPr>
          <w:rFonts w:ascii="Arial" w:hAnsi="Arial" w:cs="Arial"/>
          <w:b/>
          <w:bCs/>
        </w:rPr>
      </w:pPr>
      <w:r w:rsidRPr="004C3A0B">
        <w:rPr>
          <w:rFonts w:ascii="Arial" w:hAnsi="Arial" w:cs="Arial"/>
          <w:b/>
          <w:bCs/>
        </w:rPr>
        <w:t>Section F:  Scope of Research Activity</w:t>
      </w:r>
    </w:p>
    <w:p w14:paraId="4E36B08A" w14:textId="77777777" w:rsidR="00A241BD" w:rsidRPr="004C3A0B" w:rsidRDefault="00A241BD" w:rsidP="00A241BD">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231F7BDF" w14:textId="77777777" w:rsidR="00A241BD" w:rsidRPr="004C3A0B" w:rsidRDefault="00A241BD" w:rsidP="00A241BD">
      <w:pPr>
        <w:tabs>
          <w:tab w:val="left" w:pos="5103"/>
        </w:tabs>
        <w:jc w:val="both"/>
        <w:rPr>
          <w:rFonts w:ascii="Arial" w:hAnsi="Arial" w:cs="Arial"/>
          <w:bCs/>
        </w:rPr>
      </w:pPr>
      <w:r w:rsidRPr="004C3A0B">
        <w:rPr>
          <w:rFonts w:ascii="Arial" w:hAnsi="Arial" w:cs="Arial"/>
          <w:bCs/>
        </w:rPr>
        <w:t>If you have answered no to all questions in F</w:t>
      </w:r>
      <w:r>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9DFD668" w14:textId="77777777" w:rsidR="00A241BD" w:rsidRDefault="00A241BD" w:rsidP="00A241BD">
      <w:pPr>
        <w:tabs>
          <w:tab w:val="left" w:pos="5103"/>
        </w:tabs>
        <w:jc w:val="both"/>
        <w:rPr>
          <w:rFonts w:ascii="Arial" w:hAnsi="Arial" w:cs="Arial"/>
          <w:b/>
          <w:bCs/>
        </w:rPr>
      </w:pPr>
    </w:p>
    <w:p w14:paraId="6B3116B1" w14:textId="77777777" w:rsidR="00A241BD" w:rsidRPr="004C3A0B" w:rsidRDefault="00A241BD" w:rsidP="00A241BD">
      <w:pPr>
        <w:tabs>
          <w:tab w:val="left" w:pos="5103"/>
        </w:tabs>
        <w:jc w:val="both"/>
        <w:rPr>
          <w:rFonts w:ascii="Arial" w:hAnsi="Arial" w:cs="Arial"/>
          <w:b/>
          <w:bCs/>
        </w:rPr>
      </w:pPr>
      <w:r w:rsidRPr="004C3A0B">
        <w:rPr>
          <w:rFonts w:ascii="Arial" w:hAnsi="Arial" w:cs="Arial"/>
          <w:b/>
          <w:bCs/>
        </w:rPr>
        <w:t>Section G:  Intended Participants</w:t>
      </w:r>
    </w:p>
    <w:p w14:paraId="55406602" w14:textId="77777777" w:rsidR="00A241BD" w:rsidRPr="004C3A0B" w:rsidRDefault="00A241BD" w:rsidP="00A241BD">
      <w:pPr>
        <w:tabs>
          <w:tab w:val="left" w:pos="5103"/>
        </w:tabs>
        <w:jc w:val="both"/>
        <w:rPr>
          <w:rFonts w:ascii="Arial" w:hAnsi="Arial" w:cs="Arial"/>
          <w:bCs/>
        </w:rPr>
      </w:pPr>
      <w:r w:rsidRPr="004C3A0B">
        <w:rPr>
          <w:rFonts w:ascii="Arial" w:hAnsi="Arial" w:cs="Arial"/>
          <w:bCs/>
        </w:rPr>
        <w:t>Please tick all categories that might apply.</w:t>
      </w:r>
    </w:p>
    <w:p w14:paraId="22962F2C" w14:textId="77777777" w:rsidR="00A241BD" w:rsidRPr="004C3A0B" w:rsidRDefault="00A241BD" w:rsidP="00A241BD">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769C79A8" w14:textId="77777777" w:rsidR="00A241BD" w:rsidRPr="004C3A0B" w:rsidRDefault="00A241BD" w:rsidP="00A241BD">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6BF41797" w14:textId="77777777" w:rsidR="00A241BD" w:rsidRPr="004C3A0B" w:rsidRDefault="00A241BD" w:rsidP="00A241BD">
      <w:pPr>
        <w:tabs>
          <w:tab w:val="left" w:pos="5103"/>
        </w:tabs>
        <w:jc w:val="both"/>
        <w:rPr>
          <w:rFonts w:ascii="Arial" w:hAnsi="Arial" w:cs="Arial"/>
          <w:bCs/>
        </w:rPr>
      </w:pPr>
    </w:p>
    <w:p w14:paraId="0E39FBE9" w14:textId="77777777" w:rsidR="00A241BD" w:rsidRPr="004C3A0B" w:rsidRDefault="00A241BD" w:rsidP="00A241BD">
      <w:pPr>
        <w:tabs>
          <w:tab w:val="left" w:pos="5103"/>
        </w:tabs>
        <w:jc w:val="both"/>
        <w:rPr>
          <w:rFonts w:ascii="Arial" w:hAnsi="Arial" w:cs="Arial"/>
          <w:b/>
          <w:bCs/>
        </w:rPr>
      </w:pPr>
      <w:r w:rsidRPr="004C3A0B">
        <w:rPr>
          <w:rFonts w:ascii="Arial" w:hAnsi="Arial" w:cs="Arial"/>
          <w:b/>
          <w:bCs/>
        </w:rPr>
        <w:t>Section H:  Anticipate Risks</w:t>
      </w:r>
    </w:p>
    <w:p w14:paraId="6181DD74" w14:textId="77777777" w:rsidR="00A241BD" w:rsidRPr="004C3A0B" w:rsidRDefault="00A241BD" w:rsidP="00A241BD">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4E1993BD" w14:textId="77777777" w:rsidR="00A241BD" w:rsidRPr="004C3A0B" w:rsidRDefault="00A241BD" w:rsidP="00A241BD">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4645A961" w14:textId="77777777" w:rsidR="00A241BD" w:rsidRPr="004C3A0B" w:rsidRDefault="00A241BD" w:rsidP="00A241BD">
      <w:pPr>
        <w:jc w:val="both"/>
        <w:rPr>
          <w:rFonts w:ascii="Arial" w:hAnsi="Arial" w:cs="Arial"/>
        </w:rPr>
      </w:pPr>
      <w:r w:rsidRPr="004C3A0B">
        <w:rPr>
          <w:rFonts w:ascii="Arial" w:hAnsi="Arial" w:cs="Arial"/>
        </w:rPr>
        <w:t xml:space="preserve">If these are business owners, time with you may reduce profit.  </w:t>
      </w:r>
    </w:p>
    <w:p w14:paraId="797FC168" w14:textId="77777777" w:rsidR="00A241BD" w:rsidRPr="004C3A0B" w:rsidRDefault="00A241BD" w:rsidP="00A241BD">
      <w:pPr>
        <w:jc w:val="both"/>
        <w:rPr>
          <w:rFonts w:ascii="Arial" w:hAnsi="Arial" w:cs="Arial"/>
        </w:rPr>
      </w:pPr>
      <w:r w:rsidRPr="004C3A0B">
        <w:rPr>
          <w:rFonts w:ascii="Arial" w:hAnsi="Arial" w:cs="Arial"/>
        </w:rPr>
        <w:t>In some locations physical risk is very real to both participants and yourself, please consider this.</w:t>
      </w:r>
    </w:p>
    <w:p w14:paraId="352BA473" w14:textId="77777777" w:rsidR="00A241BD" w:rsidRPr="004C3A0B" w:rsidRDefault="00A241BD" w:rsidP="00A241BD">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any dangers involved in the location.  If you are meeting people as individuals think about using a public place.  In general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66509861" w14:textId="77777777" w:rsidR="00A241BD" w:rsidRPr="00CA0057" w:rsidRDefault="00A241BD" w:rsidP="00A241BD">
      <w:pPr>
        <w:contextualSpacing/>
        <w:jc w:val="both"/>
        <w:rPr>
          <w:rFonts w:ascii="Arial" w:hAnsi="Arial" w:cs="Arial"/>
          <w:b/>
        </w:rPr>
      </w:pPr>
      <w:r w:rsidRPr="004C3A0B">
        <w:rPr>
          <w:rFonts w:ascii="Arial" w:hAnsi="Arial" w:cs="Arial"/>
          <w:b/>
        </w:rPr>
        <w:lastRenderedPageBreak/>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CF2C1D1" w14:textId="77777777" w:rsidR="00A241BD" w:rsidRPr="00CA0057" w:rsidRDefault="00A241BD" w:rsidP="00A241BD">
      <w:pPr>
        <w:pStyle w:val="ListParagraph"/>
        <w:numPr>
          <w:ilvl w:val="0"/>
          <w:numId w:val="29"/>
        </w:numPr>
        <w:spacing w:after="0" w:line="240" w:lineRule="auto"/>
        <w:jc w:val="both"/>
        <w:rPr>
          <w:rFonts w:ascii="Arial" w:hAnsi="Arial" w:cs="Arial"/>
          <w:sz w:val="20"/>
          <w:szCs w:val="20"/>
        </w:rPr>
      </w:pPr>
      <w:r w:rsidRPr="00CA0057">
        <w:rPr>
          <w:rFonts w:ascii="Arial" w:hAnsi="Arial" w:cs="Arial"/>
          <w:sz w:val="20"/>
          <w:szCs w:val="20"/>
        </w:rPr>
        <w:t>fabrication: making up results or other outputs (eg, artefacts) and presenting them as if they were real</w:t>
      </w:r>
    </w:p>
    <w:p w14:paraId="48023D13" w14:textId="77777777" w:rsidR="00A241BD" w:rsidRPr="00CA0057" w:rsidRDefault="00A241BD" w:rsidP="00A241BD">
      <w:pPr>
        <w:pStyle w:val="ListParagraph"/>
        <w:numPr>
          <w:ilvl w:val="0"/>
          <w:numId w:val="29"/>
        </w:numPr>
        <w:spacing w:after="0" w:line="240" w:lineRule="auto"/>
        <w:jc w:val="both"/>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18EDED0D" w14:textId="77777777" w:rsidR="00A241BD" w:rsidRPr="00CA0057" w:rsidRDefault="00A241BD" w:rsidP="00A241BD">
      <w:pPr>
        <w:pStyle w:val="ListParagraph"/>
        <w:numPr>
          <w:ilvl w:val="0"/>
          <w:numId w:val="29"/>
        </w:numPr>
        <w:spacing w:after="0" w:line="240" w:lineRule="auto"/>
        <w:jc w:val="both"/>
        <w:rPr>
          <w:rFonts w:ascii="Arial" w:hAnsi="Arial" w:cs="Arial"/>
          <w:sz w:val="20"/>
          <w:szCs w:val="20"/>
        </w:rPr>
      </w:pPr>
      <w:r w:rsidRPr="00CA0057">
        <w:rPr>
          <w:rFonts w:ascii="Arial" w:hAnsi="Arial" w:cs="Arial"/>
          <w:sz w:val="20"/>
          <w:szCs w:val="20"/>
        </w:rPr>
        <w:t>plagiarism: using other people’s material without giving proper credit</w:t>
      </w:r>
    </w:p>
    <w:p w14:paraId="7AABDBD1" w14:textId="77777777" w:rsidR="00A241BD" w:rsidRPr="00CA0057" w:rsidRDefault="00A241BD" w:rsidP="00A241BD">
      <w:pPr>
        <w:pStyle w:val="ListParagraph"/>
        <w:numPr>
          <w:ilvl w:val="0"/>
          <w:numId w:val="29"/>
        </w:numPr>
        <w:spacing w:after="0" w:line="240" w:lineRule="auto"/>
        <w:jc w:val="both"/>
        <w:rPr>
          <w:rFonts w:ascii="Arial" w:hAnsi="Arial" w:cs="Arial"/>
          <w:sz w:val="20"/>
          <w:szCs w:val="20"/>
        </w:rPr>
      </w:pPr>
      <w:r w:rsidRPr="00CA0057">
        <w:rPr>
          <w:rFonts w:ascii="Arial"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2E1CE7CC" w14:textId="77777777" w:rsidR="00A241BD" w:rsidRPr="00CA0057" w:rsidRDefault="00A241BD" w:rsidP="00A241BD">
      <w:pPr>
        <w:pStyle w:val="ListParagraph"/>
        <w:numPr>
          <w:ilvl w:val="0"/>
          <w:numId w:val="29"/>
        </w:numPr>
        <w:spacing w:after="0" w:line="240" w:lineRule="auto"/>
        <w:jc w:val="both"/>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25F55527" w14:textId="77777777" w:rsidR="00A241BD" w:rsidRDefault="00A241BD" w:rsidP="00A241BD">
      <w:pPr>
        <w:contextualSpacing/>
        <w:jc w:val="both"/>
        <w:rPr>
          <w:rFonts w:ascii="Arial" w:hAnsi="Arial" w:cs="Arial"/>
          <w:b/>
        </w:rPr>
      </w:pPr>
    </w:p>
    <w:p w14:paraId="4FD07D0D" w14:textId="77777777" w:rsidR="00A241BD" w:rsidRPr="004C3A0B" w:rsidRDefault="00A241BD" w:rsidP="00A241BD">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0C5A4B4B" w14:textId="77777777" w:rsidR="00A241BD" w:rsidRPr="004C3A0B" w:rsidRDefault="00A241BD" w:rsidP="00A241BD">
      <w:pPr>
        <w:contextualSpacing/>
        <w:jc w:val="both"/>
        <w:rPr>
          <w:rFonts w:ascii="Arial" w:hAnsi="Arial" w:cs="Arial"/>
        </w:rPr>
      </w:pPr>
    </w:p>
    <w:p w14:paraId="7F07417A" w14:textId="77777777" w:rsidR="00A241BD" w:rsidRPr="004C3A0B" w:rsidRDefault="00A241BD" w:rsidP="00A241BD">
      <w:pPr>
        <w:contextualSpacing/>
        <w:jc w:val="both"/>
        <w:rPr>
          <w:rFonts w:ascii="Arial" w:hAnsi="Arial" w:cs="Arial"/>
          <w:b/>
        </w:rPr>
      </w:pPr>
      <w:r w:rsidRPr="004C3A0B">
        <w:rPr>
          <w:rFonts w:ascii="Arial" w:hAnsi="Arial" w:cs="Arial"/>
          <w:b/>
        </w:rPr>
        <w:t>Section I:  Feedback, Consent and Confidentiality</w:t>
      </w:r>
    </w:p>
    <w:p w14:paraId="5467DF3A" w14:textId="77777777" w:rsidR="00A241BD" w:rsidRDefault="00A241BD" w:rsidP="00A241BD">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2FEBA24B" w14:textId="77777777" w:rsidR="00A241BD" w:rsidRDefault="00A241BD" w:rsidP="00A241BD">
      <w:pPr>
        <w:jc w:val="both"/>
        <w:rPr>
          <w:rFonts w:ascii="Arial" w:hAnsi="Arial" w:cs="Arial"/>
        </w:rPr>
      </w:pPr>
      <w:r w:rsidRPr="004C3A0B">
        <w:rPr>
          <w:rFonts w:ascii="Arial" w:hAnsi="Arial" w:cs="Arial"/>
          <w:b/>
        </w:rPr>
        <w:t>Informed consent</w:t>
      </w:r>
      <w:r w:rsidRPr="004C3A0B">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14:paraId="7DBDD223" w14:textId="77777777" w:rsidR="00A241BD" w:rsidRPr="004C3A0B" w:rsidRDefault="00A241BD" w:rsidP="00A241BD">
      <w:pPr>
        <w:jc w:val="both"/>
        <w:rPr>
          <w:rFonts w:ascii="Arial" w:hAnsi="Arial" w:cs="Arial"/>
        </w:rPr>
      </w:pPr>
      <w:r w:rsidRPr="004C3A0B">
        <w:rPr>
          <w:rFonts w:ascii="Arial" w:hAnsi="Arial" w:cs="Arial"/>
        </w:rPr>
        <w:t>Confidentiality/Anonymity.  Explain clearly how you will ensure confidentiality and anonymity.</w:t>
      </w:r>
    </w:p>
    <w:p w14:paraId="76338013" w14:textId="77777777" w:rsidR="00A241BD" w:rsidRDefault="00A241BD" w:rsidP="00A241BD">
      <w:pPr>
        <w:jc w:val="both"/>
        <w:rPr>
          <w:rFonts w:ascii="Arial" w:hAnsi="Arial" w:cs="Arial"/>
        </w:rPr>
      </w:pPr>
    </w:p>
    <w:p w14:paraId="30C54061" w14:textId="77777777" w:rsidR="00A241BD" w:rsidRPr="004C3A0B" w:rsidRDefault="00A241BD" w:rsidP="00A241BD">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1A439D3C" w14:textId="77777777" w:rsidR="00A241BD" w:rsidRDefault="00A241BD" w:rsidP="00A241BD">
      <w:pPr>
        <w:jc w:val="both"/>
        <w:rPr>
          <w:rFonts w:ascii="Arial" w:hAnsi="Arial" w:cs="Arial"/>
        </w:rPr>
      </w:pPr>
      <w:r w:rsidRPr="004C3A0B">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2EF3D207" w14:textId="77777777" w:rsidR="00A241BD" w:rsidRPr="004C3A0B" w:rsidRDefault="00A241BD" w:rsidP="00A241BD">
      <w:pPr>
        <w:jc w:val="both"/>
        <w:rPr>
          <w:rFonts w:ascii="Arial" w:hAnsi="Arial" w:cs="Arial"/>
        </w:rPr>
      </w:pPr>
    </w:p>
    <w:p w14:paraId="5ACD181B" w14:textId="77777777" w:rsidR="00A241BD" w:rsidRDefault="00A241BD" w:rsidP="00A241BD">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09229B2E" w14:textId="77777777" w:rsidR="00A241BD" w:rsidRPr="004C3A0B" w:rsidRDefault="00A241BD" w:rsidP="00A241BD">
      <w:pPr>
        <w:jc w:val="both"/>
        <w:rPr>
          <w:rFonts w:ascii="Arial" w:hAnsi="Arial" w:cs="Arial"/>
        </w:rPr>
      </w:pPr>
      <w:r w:rsidRPr="004C3A0B">
        <w:rPr>
          <w:rFonts w:ascii="Arial" w:hAnsi="Arial" w:cs="Arial"/>
        </w:rPr>
        <w:t xml:space="preserve">Think carefully about who will have access to your data, this will include supervisors and examiners. Also that a thesis will be made available via the University library and the British Library system.  If you are seeking an access bar for a period of time after completion then </w:t>
      </w:r>
      <w:r w:rsidRPr="004C3A0B">
        <w:rPr>
          <w:rFonts w:ascii="Arial" w:hAnsi="Arial" w:cs="Arial"/>
        </w:rPr>
        <w:lastRenderedPageBreak/>
        <w:t>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FA7DF3F" w14:textId="77777777" w:rsidR="00A241BD" w:rsidRPr="004C3A0B" w:rsidRDefault="00A241BD" w:rsidP="00A241BD">
      <w:pPr>
        <w:jc w:val="both"/>
        <w:rPr>
          <w:rFonts w:ascii="Arial" w:hAnsi="Arial" w:cs="Arial"/>
        </w:rPr>
      </w:pPr>
      <w:r w:rsidRPr="004C3A0B">
        <w:rPr>
          <w:rFonts w:ascii="Arial" w:hAnsi="Arial" w:cs="Arial"/>
        </w:rPr>
        <w:t>In terms of storage of data please ensure security, and also mitigate against loss of data.</w:t>
      </w:r>
    </w:p>
    <w:p w14:paraId="362C3BD2" w14:textId="77777777" w:rsidR="00A241BD" w:rsidRPr="004C3A0B" w:rsidRDefault="00A241BD" w:rsidP="00A241BD">
      <w:pPr>
        <w:jc w:val="both"/>
        <w:rPr>
          <w:rFonts w:ascii="Arial" w:hAnsi="Arial" w:cs="Arial"/>
        </w:rPr>
      </w:pPr>
    </w:p>
    <w:p w14:paraId="59FFA926" w14:textId="77777777" w:rsidR="00A241BD" w:rsidRPr="004C3A0B" w:rsidRDefault="00A241BD" w:rsidP="00A241BD">
      <w:pPr>
        <w:jc w:val="both"/>
        <w:rPr>
          <w:rFonts w:ascii="Arial" w:hAnsi="Arial" w:cs="Arial"/>
          <w:b/>
        </w:rPr>
      </w:pPr>
      <w:r w:rsidRPr="004C3A0B">
        <w:rPr>
          <w:rFonts w:ascii="Arial" w:hAnsi="Arial" w:cs="Arial"/>
          <w:b/>
        </w:rPr>
        <w:t>Section K:  Declaration</w:t>
      </w:r>
    </w:p>
    <w:p w14:paraId="40090A0B" w14:textId="77777777" w:rsidR="00A241BD" w:rsidRPr="004C3A0B" w:rsidRDefault="00A241BD" w:rsidP="00A241BD">
      <w:pPr>
        <w:jc w:val="both"/>
        <w:rPr>
          <w:rFonts w:ascii="Arial" w:hAnsi="Arial" w:cs="Arial"/>
        </w:rPr>
      </w:pPr>
      <w:r w:rsidRPr="004C3A0B">
        <w:rPr>
          <w:rFonts w:ascii="Arial" w:hAnsi="Arial" w:cs="Arial"/>
        </w:rPr>
        <w:t>Ensure the appropriate countersignatures have been provided</w:t>
      </w:r>
    </w:p>
    <w:p w14:paraId="35D32FC6" w14:textId="77777777" w:rsidR="00A241BD" w:rsidRPr="00D77DFD" w:rsidRDefault="00A241BD" w:rsidP="00A241BD">
      <w:pPr>
        <w:jc w:val="both"/>
        <w:rPr>
          <w:rFonts w:ascii="Arial" w:hAnsi="Arial" w:cs="Arial"/>
        </w:rPr>
      </w:pPr>
      <w:r w:rsidRPr="004C3A0B">
        <w:rPr>
          <w:rFonts w:ascii="Arial" w:hAnsi="Arial" w:cs="Arial"/>
        </w:rPr>
        <w:t>Look carefully at the checklist and ensure that you comply with and tick all that are relevant to your research.</w:t>
      </w:r>
    </w:p>
    <w:p w14:paraId="01DC885D" w14:textId="77777777" w:rsidR="00A241BD" w:rsidRPr="00D77DFD" w:rsidRDefault="00A241BD" w:rsidP="00A241BD">
      <w:pPr>
        <w:jc w:val="both"/>
        <w:rPr>
          <w:rFonts w:ascii="Arial" w:hAnsi="Arial" w:cs="Arial"/>
        </w:rPr>
      </w:pPr>
    </w:p>
    <w:p w14:paraId="03132E1C" w14:textId="2B13D7FA" w:rsidR="00177BF5" w:rsidRDefault="00EF2843" w:rsidP="00177BF5">
      <w:pPr>
        <w:pStyle w:val="Heading2"/>
        <w:numPr>
          <w:ilvl w:val="1"/>
          <w:numId w:val="4"/>
        </w:numPr>
        <w:rPr>
          <w:rFonts w:ascii="Arial" w:hAnsi="Arial" w:cs="Arial"/>
          <w:b w:val="0"/>
          <w:color w:val="auto"/>
          <w:sz w:val="24"/>
          <w:szCs w:val="24"/>
        </w:rPr>
      </w:pPr>
      <w:bookmarkStart w:id="48" w:name="_Toc514004576"/>
      <w:r>
        <w:rPr>
          <w:rFonts w:ascii="Arial" w:hAnsi="Arial" w:cs="Arial"/>
          <w:b w:val="0"/>
          <w:color w:val="auto"/>
          <w:sz w:val="24"/>
          <w:szCs w:val="24"/>
        </w:rPr>
        <w:t xml:space="preserve">Appendix 2 </w:t>
      </w:r>
      <w:r w:rsidR="00106922">
        <w:rPr>
          <w:rFonts w:ascii="Arial" w:hAnsi="Arial" w:cs="Arial"/>
          <w:b w:val="0"/>
          <w:color w:val="auto"/>
          <w:sz w:val="24"/>
          <w:szCs w:val="24"/>
        </w:rPr>
        <w:t>– Mortgage Rates</w:t>
      </w:r>
      <w:bookmarkEnd w:id="48"/>
      <w:r w:rsidR="00106922">
        <w:rPr>
          <w:rFonts w:ascii="Arial" w:hAnsi="Arial" w:cs="Arial"/>
          <w:b w:val="0"/>
          <w:color w:val="auto"/>
          <w:sz w:val="24"/>
          <w:szCs w:val="24"/>
        </w:rPr>
        <w:t xml:space="preserve"> </w:t>
      </w:r>
    </w:p>
    <w:tbl>
      <w:tblPr>
        <w:tblpPr w:leftFromText="180" w:rightFromText="180" w:vertAnchor="text" w:horzAnchor="margin" w:tblpXSpec="center" w:tblpY="85"/>
        <w:tblW w:w="1866" w:type="dxa"/>
        <w:tblLook w:val="04A0" w:firstRow="1" w:lastRow="0" w:firstColumn="1" w:lastColumn="0" w:noHBand="0" w:noVBand="1"/>
      </w:tblPr>
      <w:tblGrid>
        <w:gridCol w:w="933"/>
        <w:gridCol w:w="933"/>
      </w:tblGrid>
      <w:tr w:rsidR="00560F8D" w:rsidRPr="0088108F" w14:paraId="27476790" w14:textId="77777777" w:rsidTr="000A6C29">
        <w:trPr>
          <w:trHeight w:val="211"/>
        </w:trPr>
        <w:tc>
          <w:tcPr>
            <w:tcW w:w="933" w:type="dxa"/>
            <w:tcBorders>
              <w:top w:val="single" w:sz="4" w:space="0" w:color="auto"/>
              <w:left w:val="single" w:sz="4" w:space="0" w:color="auto"/>
              <w:bottom w:val="single" w:sz="4" w:space="0" w:color="auto"/>
              <w:right w:val="single" w:sz="4" w:space="0" w:color="auto"/>
            </w:tcBorders>
            <w:shd w:val="clear" w:color="000000" w:fill="D9E1F2"/>
            <w:noWrap/>
            <w:vAlign w:val="bottom"/>
            <w:hideMark/>
          </w:tcPr>
          <w:p w14:paraId="5299A6BA" w14:textId="77777777" w:rsidR="00560F8D" w:rsidRPr="0088108F" w:rsidRDefault="00560F8D" w:rsidP="000A6C29">
            <w:pPr>
              <w:spacing w:after="0" w:line="360" w:lineRule="auto"/>
              <w:jc w:val="both"/>
              <w:rPr>
                <w:rFonts w:ascii="Arial" w:eastAsia="Times New Roman" w:hAnsi="Arial" w:cs="Arial"/>
                <w:b/>
                <w:bCs/>
                <w:color w:val="000000" w:themeColor="text1"/>
                <w:lang w:eastAsia="en-GB"/>
              </w:rPr>
            </w:pPr>
            <w:r w:rsidRPr="0088108F">
              <w:rPr>
                <w:rFonts w:ascii="Arial" w:eastAsia="Times New Roman" w:hAnsi="Arial" w:cs="Arial"/>
                <w:b/>
                <w:bCs/>
                <w:color w:val="000000" w:themeColor="text1"/>
                <w:lang w:eastAsia="en-GB"/>
              </w:rPr>
              <w:t xml:space="preserve">Year </w:t>
            </w:r>
          </w:p>
        </w:tc>
        <w:tc>
          <w:tcPr>
            <w:tcW w:w="933" w:type="dxa"/>
            <w:tcBorders>
              <w:top w:val="single" w:sz="4" w:space="0" w:color="auto"/>
              <w:left w:val="nil"/>
              <w:bottom w:val="single" w:sz="4" w:space="0" w:color="auto"/>
              <w:right w:val="single" w:sz="4" w:space="0" w:color="auto"/>
            </w:tcBorders>
            <w:shd w:val="clear" w:color="000000" w:fill="D9E1F2"/>
            <w:noWrap/>
            <w:vAlign w:val="bottom"/>
            <w:hideMark/>
          </w:tcPr>
          <w:p w14:paraId="6B9DFEDD" w14:textId="77777777" w:rsidR="00560F8D" w:rsidRPr="0088108F" w:rsidRDefault="00560F8D" w:rsidP="000A6C29">
            <w:pPr>
              <w:spacing w:after="0" w:line="360" w:lineRule="auto"/>
              <w:jc w:val="both"/>
              <w:rPr>
                <w:rFonts w:ascii="Arial" w:eastAsia="Times New Roman" w:hAnsi="Arial" w:cs="Arial"/>
                <w:b/>
                <w:bCs/>
                <w:color w:val="000000" w:themeColor="text1"/>
                <w:lang w:eastAsia="en-GB"/>
              </w:rPr>
            </w:pPr>
            <w:r w:rsidRPr="0088108F">
              <w:rPr>
                <w:rFonts w:ascii="Arial" w:eastAsia="Times New Roman" w:hAnsi="Arial" w:cs="Arial"/>
                <w:b/>
                <w:bCs/>
                <w:color w:val="000000" w:themeColor="text1"/>
                <w:lang w:eastAsia="en-GB"/>
              </w:rPr>
              <w:t>Rate %</w:t>
            </w:r>
          </w:p>
        </w:tc>
      </w:tr>
      <w:tr w:rsidR="00560F8D" w:rsidRPr="0088108F" w14:paraId="1753B282" w14:textId="77777777" w:rsidTr="000A6C29">
        <w:trPr>
          <w:trHeight w:val="211"/>
        </w:trPr>
        <w:tc>
          <w:tcPr>
            <w:tcW w:w="933" w:type="dxa"/>
            <w:tcBorders>
              <w:top w:val="nil"/>
              <w:left w:val="single" w:sz="4" w:space="0" w:color="auto"/>
              <w:bottom w:val="single" w:sz="4" w:space="0" w:color="auto"/>
              <w:right w:val="single" w:sz="4" w:space="0" w:color="auto"/>
            </w:tcBorders>
            <w:shd w:val="clear" w:color="000000" w:fill="D9E1F2"/>
            <w:noWrap/>
            <w:vAlign w:val="bottom"/>
            <w:hideMark/>
          </w:tcPr>
          <w:p w14:paraId="795CBBC7"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2009</w:t>
            </w:r>
          </w:p>
        </w:tc>
        <w:tc>
          <w:tcPr>
            <w:tcW w:w="933" w:type="dxa"/>
            <w:tcBorders>
              <w:top w:val="nil"/>
              <w:left w:val="nil"/>
              <w:bottom w:val="single" w:sz="4" w:space="0" w:color="auto"/>
              <w:right w:val="single" w:sz="4" w:space="0" w:color="auto"/>
            </w:tcBorders>
            <w:shd w:val="clear" w:color="000000" w:fill="D9E1F2"/>
            <w:noWrap/>
            <w:vAlign w:val="bottom"/>
            <w:hideMark/>
          </w:tcPr>
          <w:p w14:paraId="759CB188"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0.50</w:t>
            </w:r>
          </w:p>
        </w:tc>
      </w:tr>
      <w:tr w:rsidR="00560F8D" w:rsidRPr="0088108F" w14:paraId="7F943914" w14:textId="77777777" w:rsidTr="000A6C29">
        <w:trPr>
          <w:trHeight w:val="211"/>
        </w:trPr>
        <w:tc>
          <w:tcPr>
            <w:tcW w:w="933" w:type="dxa"/>
            <w:tcBorders>
              <w:top w:val="nil"/>
              <w:left w:val="single" w:sz="4" w:space="0" w:color="auto"/>
              <w:bottom w:val="single" w:sz="4" w:space="0" w:color="auto"/>
              <w:right w:val="single" w:sz="4" w:space="0" w:color="auto"/>
            </w:tcBorders>
            <w:shd w:val="clear" w:color="000000" w:fill="D9E1F2"/>
            <w:noWrap/>
            <w:vAlign w:val="bottom"/>
            <w:hideMark/>
          </w:tcPr>
          <w:p w14:paraId="00F3E1B3"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2008</w:t>
            </w:r>
          </w:p>
        </w:tc>
        <w:tc>
          <w:tcPr>
            <w:tcW w:w="933" w:type="dxa"/>
            <w:tcBorders>
              <w:top w:val="nil"/>
              <w:left w:val="nil"/>
              <w:bottom w:val="single" w:sz="4" w:space="0" w:color="auto"/>
              <w:right w:val="single" w:sz="4" w:space="0" w:color="auto"/>
            </w:tcBorders>
            <w:shd w:val="clear" w:color="000000" w:fill="D9E1F2"/>
            <w:noWrap/>
            <w:vAlign w:val="bottom"/>
            <w:hideMark/>
          </w:tcPr>
          <w:p w14:paraId="2726338C"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2.00</w:t>
            </w:r>
          </w:p>
        </w:tc>
      </w:tr>
      <w:tr w:rsidR="00560F8D" w:rsidRPr="0088108F" w14:paraId="5FC10EA5" w14:textId="77777777" w:rsidTr="000A6C29">
        <w:trPr>
          <w:trHeight w:val="211"/>
        </w:trPr>
        <w:tc>
          <w:tcPr>
            <w:tcW w:w="933" w:type="dxa"/>
            <w:tcBorders>
              <w:top w:val="nil"/>
              <w:left w:val="single" w:sz="4" w:space="0" w:color="auto"/>
              <w:bottom w:val="single" w:sz="4" w:space="0" w:color="auto"/>
              <w:right w:val="single" w:sz="4" w:space="0" w:color="auto"/>
            </w:tcBorders>
            <w:shd w:val="clear" w:color="000000" w:fill="D9E1F2"/>
            <w:noWrap/>
            <w:vAlign w:val="bottom"/>
            <w:hideMark/>
          </w:tcPr>
          <w:p w14:paraId="745EBAF2"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2007</w:t>
            </w:r>
          </w:p>
        </w:tc>
        <w:tc>
          <w:tcPr>
            <w:tcW w:w="933" w:type="dxa"/>
            <w:tcBorders>
              <w:top w:val="nil"/>
              <w:left w:val="nil"/>
              <w:bottom w:val="single" w:sz="4" w:space="0" w:color="auto"/>
              <w:right w:val="single" w:sz="4" w:space="0" w:color="auto"/>
            </w:tcBorders>
            <w:shd w:val="clear" w:color="000000" w:fill="D9E1F2"/>
            <w:noWrap/>
            <w:vAlign w:val="bottom"/>
            <w:hideMark/>
          </w:tcPr>
          <w:p w14:paraId="7136D61D"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5.50</w:t>
            </w:r>
          </w:p>
        </w:tc>
      </w:tr>
      <w:tr w:rsidR="00560F8D" w:rsidRPr="0088108F" w14:paraId="3291E949" w14:textId="77777777" w:rsidTr="000A6C29">
        <w:trPr>
          <w:trHeight w:val="211"/>
        </w:trPr>
        <w:tc>
          <w:tcPr>
            <w:tcW w:w="933" w:type="dxa"/>
            <w:tcBorders>
              <w:top w:val="nil"/>
              <w:left w:val="single" w:sz="4" w:space="0" w:color="auto"/>
              <w:bottom w:val="single" w:sz="4" w:space="0" w:color="auto"/>
              <w:right w:val="single" w:sz="4" w:space="0" w:color="auto"/>
            </w:tcBorders>
            <w:shd w:val="clear" w:color="000000" w:fill="D9E1F2"/>
            <w:noWrap/>
            <w:vAlign w:val="bottom"/>
            <w:hideMark/>
          </w:tcPr>
          <w:p w14:paraId="0C5BB061"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2006</w:t>
            </w:r>
          </w:p>
        </w:tc>
        <w:tc>
          <w:tcPr>
            <w:tcW w:w="933" w:type="dxa"/>
            <w:tcBorders>
              <w:top w:val="nil"/>
              <w:left w:val="nil"/>
              <w:bottom w:val="single" w:sz="4" w:space="0" w:color="auto"/>
              <w:right w:val="single" w:sz="4" w:space="0" w:color="auto"/>
            </w:tcBorders>
            <w:shd w:val="clear" w:color="000000" w:fill="D9E1F2"/>
            <w:noWrap/>
            <w:vAlign w:val="bottom"/>
            <w:hideMark/>
          </w:tcPr>
          <w:p w14:paraId="348A23F3"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5.00</w:t>
            </w:r>
          </w:p>
        </w:tc>
      </w:tr>
      <w:tr w:rsidR="00560F8D" w:rsidRPr="0088108F" w14:paraId="2FFE02EE" w14:textId="77777777" w:rsidTr="000A6C29">
        <w:trPr>
          <w:trHeight w:val="211"/>
        </w:trPr>
        <w:tc>
          <w:tcPr>
            <w:tcW w:w="933" w:type="dxa"/>
            <w:tcBorders>
              <w:top w:val="nil"/>
              <w:left w:val="single" w:sz="4" w:space="0" w:color="auto"/>
              <w:bottom w:val="single" w:sz="4" w:space="0" w:color="auto"/>
              <w:right w:val="single" w:sz="4" w:space="0" w:color="auto"/>
            </w:tcBorders>
            <w:shd w:val="clear" w:color="000000" w:fill="D9E1F2"/>
            <w:noWrap/>
            <w:vAlign w:val="bottom"/>
            <w:hideMark/>
          </w:tcPr>
          <w:p w14:paraId="22AF5E5A"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2005</w:t>
            </w:r>
          </w:p>
        </w:tc>
        <w:tc>
          <w:tcPr>
            <w:tcW w:w="933" w:type="dxa"/>
            <w:tcBorders>
              <w:top w:val="nil"/>
              <w:left w:val="nil"/>
              <w:bottom w:val="single" w:sz="4" w:space="0" w:color="auto"/>
              <w:right w:val="single" w:sz="4" w:space="0" w:color="auto"/>
            </w:tcBorders>
            <w:shd w:val="clear" w:color="000000" w:fill="D9E1F2"/>
            <w:noWrap/>
            <w:vAlign w:val="bottom"/>
            <w:hideMark/>
          </w:tcPr>
          <w:p w14:paraId="3CC36B74"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4.50</w:t>
            </w:r>
          </w:p>
        </w:tc>
      </w:tr>
      <w:tr w:rsidR="00560F8D" w:rsidRPr="0088108F" w14:paraId="2968496B" w14:textId="77777777" w:rsidTr="000A6C29">
        <w:trPr>
          <w:trHeight w:val="211"/>
        </w:trPr>
        <w:tc>
          <w:tcPr>
            <w:tcW w:w="933" w:type="dxa"/>
            <w:tcBorders>
              <w:top w:val="nil"/>
              <w:left w:val="single" w:sz="4" w:space="0" w:color="auto"/>
              <w:bottom w:val="single" w:sz="4" w:space="0" w:color="auto"/>
              <w:right w:val="single" w:sz="4" w:space="0" w:color="auto"/>
            </w:tcBorders>
            <w:shd w:val="clear" w:color="000000" w:fill="D9E1F2"/>
            <w:noWrap/>
            <w:vAlign w:val="bottom"/>
            <w:hideMark/>
          </w:tcPr>
          <w:p w14:paraId="3EC32A5F"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2004</w:t>
            </w:r>
          </w:p>
        </w:tc>
        <w:tc>
          <w:tcPr>
            <w:tcW w:w="933" w:type="dxa"/>
            <w:tcBorders>
              <w:top w:val="nil"/>
              <w:left w:val="nil"/>
              <w:bottom w:val="single" w:sz="4" w:space="0" w:color="auto"/>
              <w:right w:val="single" w:sz="4" w:space="0" w:color="auto"/>
            </w:tcBorders>
            <w:shd w:val="clear" w:color="000000" w:fill="D9E1F2"/>
            <w:noWrap/>
            <w:vAlign w:val="bottom"/>
            <w:hideMark/>
          </w:tcPr>
          <w:p w14:paraId="603D440B"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4.75</w:t>
            </w:r>
          </w:p>
        </w:tc>
      </w:tr>
      <w:tr w:rsidR="00560F8D" w:rsidRPr="0088108F" w14:paraId="04F1A92E" w14:textId="77777777" w:rsidTr="000A6C29">
        <w:trPr>
          <w:trHeight w:val="211"/>
        </w:trPr>
        <w:tc>
          <w:tcPr>
            <w:tcW w:w="933" w:type="dxa"/>
            <w:tcBorders>
              <w:top w:val="nil"/>
              <w:left w:val="single" w:sz="4" w:space="0" w:color="auto"/>
              <w:bottom w:val="single" w:sz="4" w:space="0" w:color="auto"/>
              <w:right w:val="single" w:sz="4" w:space="0" w:color="auto"/>
            </w:tcBorders>
            <w:shd w:val="clear" w:color="000000" w:fill="D9E1F2"/>
            <w:noWrap/>
            <w:vAlign w:val="bottom"/>
            <w:hideMark/>
          </w:tcPr>
          <w:p w14:paraId="20D5452C"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2003</w:t>
            </w:r>
          </w:p>
        </w:tc>
        <w:tc>
          <w:tcPr>
            <w:tcW w:w="933" w:type="dxa"/>
            <w:tcBorders>
              <w:top w:val="nil"/>
              <w:left w:val="nil"/>
              <w:bottom w:val="single" w:sz="4" w:space="0" w:color="auto"/>
              <w:right w:val="single" w:sz="4" w:space="0" w:color="auto"/>
            </w:tcBorders>
            <w:shd w:val="clear" w:color="000000" w:fill="D9E1F2"/>
            <w:noWrap/>
            <w:vAlign w:val="bottom"/>
            <w:hideMark/>
          </w:tcPr>
          <w:p w14:paraId="30CB5E69"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3.75</w:t>
            </w:r>
          </w:p>
        </w:tc>
      </w:tr>
      <w:tr w:rsidR="00560F8D" w:rsidRPr="0088108F" w14:paraId="4EA424A1" w14:textId="77777777" w:rsidTr="000A6C29">
        <w:trPr>
          <w:trHeight w:val="211"/>
        </w:trPr>
        <w:tc>
          <w:tcPr>
            <w:tcW w:w="933" w:type="dxa"/>
            <w:tcBorders>
              <w:top w:val="nil"/>
              <w:left w:val="single" w:sz="4" w:space="0" w:color="auto"/>
              <w:bottom w:val="single" w:sz="4" w:space="0" w:color="auto"/>
              <w:right w:val="single" w:sz="4" w:space="0" w:color="auto"/>
            </w:tcBorders>
            <w:shd w:val="clear" w:color="000000" w:fill="D9E1F2"/>
            <w:noWrap/>
            <w:vAlign w:val="bottom"/>
            <w:hideMark/>
          </w:tcPr>
          <w:p w14:paraId="45F404AE"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2002</w:t>
            </w:r>
          </w:p>
        </w:tc>
        <w:tc>
          <w:tcPr>
            <w:tcW w:w="933" w:type="dxa"/>
            <w:tcBorders>
              <w:top w:val="nil"/>
              <w:left w:val="nil"/>
              <w:bottom w:val="single" w:sz="4" w:space="0" w:color="auto"/>
              <w:right w:val="single" w:sz="4" w:space="0" w:color="auto"/>
            </w:tcBorders>
            <w:shd w:val="clear" w:color="000000" w:fill="D9E1F2"/>
            <w:noWrap/>
            <w:vAlign w:val="bottom"/>
            <w:hideMark/>
          </w:tcPr>
          <w:p w14:paraId="3D645F2D"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3.75</w:t>
            </w:r>
          </w:p>
        </w:tc>
      </w:tr>
      <w:tr w:rsidR="00560F8D" w:rsidRPr="0088108F" w14:paraId="5CBEBD16" w14:textId="77777777" w:rsidTr="000A6C29">
        <w:trPr>
          <w:trHeight w:val="211"/>
        </w:trPr>
        <w:tc>
          <w:tcPr>
            <w:tcW w:w="933" w:type="dxa"/>
            <w:tcBorders>
              <w:top w:val="nil"/>
              <w:left w:val="single" w:sz="4" w:space="0" w:color="auto"/>
              <w:bottom w:val="single" w:sz="4" w:space="0" w:color="auto"/>
              <w:right w:val="single" w:sz="4" w:space="0" w:color="auto"/>
            </w:tcBorders>
            <w:shd w:val="clear" w:color="000000" w:fill="D9E1F2"/>
            <w:noWrap/>
            <w:vAlign w:val="bottom"/>
            <w:hideMark/>
          </w:tcPr>
          <w:p w14:paraId="0A1E01D1"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2001</w:t>
            </w:r>
          </w:p>
        </w:tc>
        <w:tc>
          <w:tcPr>
            <w:tcW w:w="933" w:type="dxa"/>
            <w:tcBorders>
              <w:top w:val="nil"/>
              <w:left w:val="nil"/>
              <w:bottom w:val="single" w:sz="4" w:space="0" w:color="auto"/>
              <w:right w:val="single" w:sz="4" w:space="0" w:color="auto"/>
            </w:tcBorders>
            <w:shd w:val="clear" w:color="000000" w:fill="D9E1F2"/>
            <w:noWrap/>
            <w:vAlign w:val="bottom"/>
            <w:hideMark/>
          </w:tcPr>
          <w:p w14:paraId="3C3873C9"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4.00</w:t>
            </w:r>
          </w:p>
        </w:tc>
      </w:tr>
      <w:tr w:rsidR="00560F8D" w:rsidRPr="0088108F" w14:paraId="24174366" w14:textId="77777777" w:rsidTr="000A6C29">
        <w:trPr>
          <w:trHeight w:val="211"/>
        </w:trPr>
        <w:tc>
          <w:tcPr>
            <w:tcW w:w="933" w:type="dxa"/>
            <w:tcBorders>
              <w:top w:val="nil"/>
              <w:left w:val="single" w:sz="4" w:space="0" w:color="auto"/>
              <w:bottom w:val="single" w:sz="4" w:space="0" w:color="auto"/>
              <w:right w:val="single" w:sz="4" w:space="0" w:color="auto"/>
            </w:tcBorders>
            <w:shd w:val="clear" w:color="000000" w:fill="D9E1F2"/>
            <w:noWrap/>
            <w:vAlign w:val="bottom"/>
            <w:hideMark/>
          </w:tcPr>
          <w:p w14:paraId="1C68D162"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2000</w:t>
            </w:r>
          </w:p>
        </w:tc>
        <w:tc>
          <w:tcPr>
            <w:tcW w:w="933" w:type="dxa"/>
            <w:tcBorders>
              <w:top w:val="nil"/>
              <w:left w:val="nil"/>
              <w:bottom w:val="single" w:sz="4" w:space="0" w:color="auto"/>
              <w:right w:val="single" w:sz="4" w:space="0" w:color="auto"/>
            </w:tcBorders>
            <w:shd w:val="clear" w:color="000000" w:fill="D9E1F2"/>
            <w:noWrap/>
            <w:vAlign w:val="bottom"/>
            <w:hideMark/>
          </w:tcPr>
          <w:p w14:paraId="7C354EA6"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6.00</w:t>
            </w:r>
          </w:p>
        </w:tc>
      </w:tr>
      <w:tr w:rsidR="00560F8D" w:rsidRPr="0088108F" w14:paraId="57E928E8" w14:textId="77777777" w:rsidTr="000A6C29">
        <w:trPr>
          <w:trHeight w:val="211"/>
        </w:trPr>
        <w:tc>
          <w:tcPr>
            <w:tcW w:w="933" w:type="dxa"/>
            <w:tcBorders>
              <w:top w:val="nil"/>
              <w:left w:val="single" w:sz="4" w:space="0" w:color="auto"/>
              <w:bottom w:val="single" w:sz="4" w:space="0" w:color="auto"/>
              <w:right w:val="single" w:sz="4" w:space="0" w:color="auto"/>
            </w:tcBorders>
            <w:shd w:val="clear" w:color="000000" w:fill="D9E1F2"/>
            <w:noWrap/>
            <w:vAlign w:val="bottom"/>
            <w:hideMark/>
          </w:tcPr>
          <w:p w14:paraId="2B8154BB"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1999</w:t>
            </w:r>
          </w:p>
        </w:tc>
        <w:tc>
          <w:tcPr>
            <w:tcW w:w="933" w:type="dxa"/>
            <w:tcBorders>
              <w:top w:val="nil"/>
              <w:left w:val="nil"/>
              <w:bottom w:val="single" w:sz="4" w:space="0" w:color="auto"/>
              <w:right w:val="single" w:sz="4" w:space="0" w:color="auto"/>
            </w:tcBorders>
            <w:shd w:val="clear" w:color="000000" w:fill="D9E1F2"/>
            <w:noWrap/>
            <w:vAlign w:val="bottom"/>
            <w:hideMark/>
          </w:tcPr>
          <w:p w14:paraId="1B9C5803"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5.50</w:t>
            </w:r>
          </w:p>
        </w:tc>
      </w:tr>
      <w:tr w:rsidR="00560F8D" w:rsidRPr="0088108F" w14:paraId="72425869" w14:textId="77777777" w:rsidTr="000A6C29">
        <w:trPr>
          <w:trHeight w:val="211"/>
        </w:trPr>
        <w:tc>
          <w:tcPr>
            <w:tcW w:w="933" w:type="dxa"/>
            <w:tcBorders>
              <w:top w:val="nil"/>
              <w:left w:val="single" w:sz="4" w:space="0" w:color="auto"/>
              <w:bottom w:val="single" w:sz="4" w:space="0" w:color="auto"/>
              <w:right w:val="single" w:sz="4" w:space="0" w:color="auto"/>
            </w:tcBorders>
            <w:shd w:val="clear" w:color="000000" w:fill="D9E1F2"/>
            <w:noWrap/>
            <w:vAlign w:val="bottom"/>
            <w:hideMark/>
          </w:tcPr>
          <w:p w14:paraId="26D32081"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1998</w:t>
            </w:r>
          </w:p>
        </w:tc>
        <w:tc>
          <w:tcPr>
            <w:tcW w:w="933" w:type="dxa"/>
            <w:tcBorders>
              <w:top w:val="nil"/>
              <w:left w:val="nil"/>
              <w:bottom w:val="single" w:sz="4" w:space="0" w:color="auto"/>
              <w:right w:val="single" w:sz="4" w:space="0" w:color="auto"/>
            </w:tcBorders>
            <w:shd w:val="clear" w:color="000000" w:fill="D9E1F2"/>
            <w:noWrap/>
            <w:vAlign w:val="bottom"/>
            <w:hideMark/>
          </w:tcPr>
          <w:p w14:paraId="0C92AEA3"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6.25</w:t>
            </w:r>
          </w:p>
        </w:tc>
      </w:tr>
      <w:tr w:rsidR="00560F8D" w:rsidRPr="0088108F" w14:paraId="70F449AA" w14:textId="77777777" w:rsidTr="000A6C29">
        <w:trPr>
          <w:trHeight w:val="211"/>
        </w:trPr>
        <w:tc>
          <w:tcPr>
            <w:tcW w:w="933" w:type="dxa"/>
            <w:tcBorders>
              <w:top w:val="nil"/>
              <w:left w:val="single" w:sz="4" w:space="0" w:color="auto"/>
              <w:bottom w:val="single" w:sz="4" w:space="0" w:color="auto"/>
              <w:right w:val="single" w:sz="4" w:space="0" w:color="auto"/>
            </w:tcBorders>
            <w:shd w:val="clear" w:color="000000" w:fill="D9E1F2"/>
            <w:noWrap/>
            <w:vAlign w:val="bottom"/>
            <w:hideMark/>
          </w:tcPr>
          <w:p w14:paraId="7646B2FF"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1997</w:t>
            </w:r>
          </w:p>
        </w:tc>
        <w:tc>
          <w:tcPr>
            <w:tcW w:w="933" w:type="dxa"/>
            <w:tcBorders>
              <w:top w:val="nil"/>
              <w:left w:val="nil"/>
              <w:bottom w:val="single" w:sz="4" w:space="0" w:color="auto"/>
              <w:right w:val="single" w:sz="4" w:space="0" w:color="auto"/>
            </w:tcBorders>
            <w:shd w:val="clear" w:color="000000" w:fill="D9E1F2"/>
            <w:noWrap/>
            <w:vAlign w:val="bottom"/>
            <w:hideMark/>
          </w:tcPr>
          <w:p w14:paraId="114DCE69"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7.25</w:t>
            </w:r>
          </w:p>
        </w:tc>
      </w:tr>
      <w:tr w:rsidR="00560F8D" w:rsidRPr="0088108F" w14:paraId="697CBAA7" w14:textId="77777777" w:rsidTr="000A6C29">
        <w:trPr>
          <w:trHeight w:val="211"/>
        </w:trPr>
        <w:tc>
          <w:tcPr>
            <w:tcW w:w="933" w:type="dxa"/>
            <w:tcBorders>
              <w:top w:val="nil"/>
              <w:left w:val="single" w:sz="4" w:space="0" w:color="auto"/>
              <w:bottom w:val="single" w:sz="4" w:space="0" w:color="auto"/>
              <w:right w:val="single" w:sz="4" w:space="0" w:color="auto"/>
            </w:tcBorders>
            <w:shd w:val="clear" w:color="000000" w:fill="D9E1F2"/>
            <w:noWrap/>
            <w:vAlign w:val="bottom"/>
            <w:hideMark/>
          </w:tcPr>
          <w:p w14:paraId="66BAEF73"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1996</w:t>
            </w:r>
          </w:p>
        </w:tc>
        <w:tc>
          <w:tcPr>
            <w:tcW w:w="933" w:type="dxa"/>
            <w:tcBorders>
              <w:top w:val="nil"/>
              <w:left w:val="nil"/>
              <w:bottom w:val="single" w:sz="4" w:space="0" w:color="auto"/>
              <w:right w:val="single" w:sz="4" w:space="0" w:color="auto"/>
            </w:tcBorders>
            <w:shd w:val="clear" w:color="000000" w:fill="D9E1F2"/>
            <w:noWrap/>
            <w:vAlign w:val="bottom"/>
            <w:hideMark/>
          </w:tcPr>
          <w:p w14:paraId="2C80EFD0"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6.00</w:t>
            </w:r>
          </w:p>
        </w:tc>
      </w:tr>
      <w:tr w:rsidR="00560F8D" w:rsidRPr="0088108F" w14:paraId="023A8D1E" w14:textId="77777777" w:rsidTr="000A6C29">
        <w:trPr>
          <w:trHeight w:val="211"/>
        </w:trPr>
        <w:tc>
          <w:tcPr>
            <w:tcW w:w="933" w:type="dxa"/>
            <w:tcBorders>
              <w:top w:val="nil"/>
              <w:left w:val="single" w:sz="4" w:space="0" w:color="auto"/>
              <w:bottom w:val="single" w:sz="4" w:space="0" w:color="auto"/>
              <w:right w:val="single" w:sz="4" w:space="0" w:color="auto"/>
            </w:tcBorders>
            <w:shd w:val="clear" w:color="000000" w:fill="D9E1F2"/>
            <w:noWrap/>
            <w:vAlign w:val="bottom"/>
            <w:hideMark/>
          </w:tcPr>
          <w:p w14:paraId="71118C6E"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1995</w:t>
            </w:r>
          </w:p>
        </w:tc>
        <w:tc>
          <w:tcPr>
            <w:tcW w:w="933" w:type="dxa"/>
            <w:tcBorders>
              <w:top w:val="nil"/>
              <w:left w:val="nil"/>
              <w:bottom w:val="single" w:sz="4" w:space="0" w:color="auto"/>
              <w:right w:val="single" w:sz="4" w:space="0" w:color="auto"/>
            </w:tcBorders>
            <w:shd w:val="clear" w:color="000000" w:fill="D9E1F2"/>
            <w:noWrap/>
            <w:vAlign w:val="bottom"/>
            <w:hideMark/>
          </w:tcPr>
          <w:p w14:paraId="49454A27"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6.50</w:t>
            </w:r>
          </w:p>
        </w:tc>
      </w:tr>
      <w:tr w:rsidR="00560F8D" w:rsidRPr="0088108F" w14:paraId="0B2CF3FE" w14:textId="77777777" w:rsidTr="000A6C29">
        <w:trPr>
          <w:trHeight w:val="211"/>
        </w:trPr>
        <w:tc>
          <w:tcPr>
            <w:tcW w:w="933" w:type="dxa"/>
            <w:tcBorders>
              <w:top w:val="nil"/>
              <w:left w:val="single" w:sz="4" w:space="0" w:color="auto"/>
              <w:bottom w:val="single" w:sz="4" w:space="0" w:color="auto"/>
              <w:right w:val="single" w:sz="4" w:space="0" w:color="auto"/>
            </w:tcBorders>
            <w:shd w:val="clear" w:color="000000" w:fill="D9E1F2"/>
            <w:noWrap/>
            <w:vAlign w:val="bottom"/>
            <w:hideMark/>
          </w:tcPr>
          <w:p w14:paraId="1B446E4D"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1994</w:t>
            </w:r>
          </w:p>
        </w:tc>
        <w:tc>
          <w:tcPr>
            <w:tcW w:w="933" w:type="dxa"/>
            <w:tcBorders>
              <w:top w:val="nil"/>
              <w:left w:val="nil"/>
              <w:bottom w:val="single" w:sz="4" w:space="0" w:color="auto"/>
              <w:right w:val="single" w:sz="4" w:space="0" w:color="auto"/>
            </w:tcBorders>
            <w:shd w:val="clear" w:color="000000" w:fill="D9E1F2"/>
            <w:noWrap/>
            <w:vAlign w:val="bottom"/>
            <w:hideMark/>
          </w:tcPr>
          <w:p w14:paraId="2B482E82"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6.25</w:t>
            </w:r>
          </w:p>
        </w:tc>
      </w:tr>
      <w:tr w:rsidR="00560F8D" w:rsidRPr="0088108F" w14:paraId="31E63C7B" w14:textId="77777777" w:rsidTr="000A6C29">
        <w:trPr>
          <w:trHeight w:val="211"/>
        </w:trPr>
        <w:tc>
          <w:tcPr>
            <w:tcW w:w="933" w:type="dxa"/>
            <w:tcBorders>
              <w:top w:val="nil"/>
              <w:left w:val="single" w:sz="4" w:space="0" w:color="auto"/>
              <w:bottom w:val="single" w:sz="4" w:space="0" w:color="auto"/>
              <w:right w:val="single" w:sz="4" w:space="0" w:color="auto"/>
            </w:tcBorders>
            <w:shd w:val="clear" w:color="000000" w:fill="D9E1F2"/>
            <w:noWrap/>
            <w:vAlign w:val="bottom"/>
            <w:hideMark/>
          </w:tcPr>
          <w:p w14:paraId="569904AE"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1993</w:t>
            </w:r>
          </w:p>
        </w:tc>
        <w:tc>
          <w:tcPr>
            <w:tcW w:w="933" w:type="dxa"/>
            <w:tcBorders>
              <w:top w:val="nil"/>
              <w:left w:val="nil"/>
              <w:bottom w:val="single" w:sz="4" w:space="0" w:color="auto"/>
              <w:right w:val="single" w:sz="4" w:space="0" w:color="auto"/>
            </w:tcBorders>
            <w:shd w:val="clear" w:color="000000" w:fill="D9E1F2"/>
            <w:noWrap/>
            <w:vAlign w:val="bottom"/>
            <w:hideMark/>
          </w:tcPr>
          <w:p w14:paraId="475563E6"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5.50</w:t>
            </w:r>
          </w:p>
        </w:tc>
      </w:tr>
      <w:tr w:rsidR="00560F8D" w:rsidRPr="0088108F" w14:paraId="1314BD56" w14:textId="77777777" w:rsidTr="000A6C29">
        <w:trPr>
          <w:trHeight w:val="211"/>
        </w:trPr>
        <w:tc>
          <w:tcPr>
            <w:tcW w:w="933" w:type="dxa"/>
            <w:tcBorders>
              <w:top w:val="nil"/>
              <w:left w:val="single" w:sz="4" w:space="0" w:color="auto"/>
              <w:bottom w:val="single" w:sz="4" w:space="0" w:color="auto"/>
              <w:right w:val="single" w:sz="4" w:space="0" w:color="auto"/>
            </w:tcBorders>
            <w:shd w:val="clear" w:color="000000" w:fill="D9E1F2"/>
            <w:noWrap/>
            <w:vAlign w:val="bottom"/>
            <w:hideMark/>
          </w:tcPr>
          <w:p w14:paraId="68AB10ED"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1992</w:t>
            </w:r>
          </w:p>
        </w:tc>
        <w:tc>
          <w:tcPr>
            <w:tcW w:w="933" w:type="dxa"/>
            <w:tcBorders>
              <w:top w:val="nil"/>
              <w:left w:val="nil"/>
              <w:bottom w:val="single" w:sz="4" w:space="0" w:color="auto"/>
              <w:right w:val="single" w:sz="4" w:space="0" w:color="auto"/>
            </w:tcBorders>
            <w:shd w:val="clear" w:color="000000" w:fill="D9E1F2"/>
            <w:noWrap/>
            <w:vAlign w:val="bottom"/>
            <w:hideMark/>
          </w:tcPr>
          <w:p w14:paraId="05B53090"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7.00</w:t>
            </w:r>
          </w:p>
        </w:tc>
      </w:tr>
      <w:tr w:rsidR="00560F8D" w:rsidRPr="0088108F" w14:paraId="4CB7D18D" w14:textId="77777777" w:rsidTr="000A6C29">
        <w:trPr>
          <w:trHeight w:val="211"/>
        </w:trPr>
        <w:tc>
          <w:tcPr>
            <w:tcW w:w="933" w:type="dxa"/>
            <w:tcBorders>
              <w:top w:val="nil"/>
              <w:left w:val="single" w:sz="4" w:space="0" w:color="auto"/>
              <w:bottom w:val="single" w:sz="4" w:space="0" w:color="auto"/>
              <w:right w:val="single" w:sz="4" w:space="0" w:color="auto"/>
            </w:tcBorders>
            <w:shd w:val="clear" w:color="000000" w:fill="D9E1F2"/>
            <w:noWrap/>
            <w:vAlign w:val="bottom"/>
            <w:hideMark/>
          </w:tcPr>
          <w:p w14:paraId="1DB0487D"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1991</w:t>
            </w:r>
          </w:p>
        </w:tc>
        <w:tc>
          <w:tcPr>
            <w:tcW w:w="933" w:type="dxa"/>
            <w:tcBorders>
              <w:top w:val="nil"/>
              <w:left w:val="nil"/>
              <w:bottom w:val="single" w:sz="4" w:space="0" w:color="auto"/>
              <w:right w:val="single" w:sz="4" w:space="0" w:color="auto"/>
            </w:tcBorders>
            <w:shd w:val="clear" w:color="000000" w:fill="D9E1F2"/>
            <w:noWrap/>
            <w:vAlign w:val="bottom"/>
            <w:hideMark/>
          </w:tcPr>
          <w:p w14:paraId="0ED99863"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10.50</w:t>
            </w:r>
          </w:p>
        </w:tc>
      </w:tr>
      <w:tr w:rsidR="00560F8D" w:rsidRPr="0088108F" w14:paraId="661EA666" w14:textId="77777777" w:rsidTr="000A6C29">
        <w:trPr>
          <w:trHeight w:val="211"/>
        </w:trPr>
        <w:tc>
          <w:tcPr>
            <w:tcW w:w="933" w:type="dxa"/>
            <w:tcBorders>
              <w:top w:val="nil"/>
              <w:left w:val="single" w:sz="4" w:space="0" w:color="auto"/>
              <w:bottom w:val="single" w:sz="4" w:space="0" w:color="auto"/>
              <w:right w:val="single" w:sz="4" w:space="0" w:color="auto"/>
            </w:tcBorders>
            <w:shd w:val="clear" w:color="000000" w:fill="D9E1F2"/>
            <w:noWrap/>
            <w:vAlign w:val="bottom"/>
            <w:hideMark/>
          </w:tcPr>
          <w:p w14:paraId="42EEE1EB"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1990</w:t>
            </w:r>
          </w:p>
        </w:tc>
        <w:tc>
          <w:tcPr>
            <w:tcW w:w="933" w:type="dxa"/>
            <w:tcBorders>
              <w:top w:val="nil"/>
              <w:left w:val="nil"/>
              <w:bottom w:val="single" w:sz="4" w:space="0" w:color="auto"/>
              <w:right w:val="single" w:sz="4" w:space="0" w:color="auto"/>
            </w:tcBorders>
            <w:shd w:val="clear" w:color="000000" w:fill="D9E1F2"/>
            <w:noWrap/>
            <w:vAlign w:val="bottom"/>
            <w:hideMark/>
          </w:tcPr>
          <w:p w14:paraId="615DCA16" w14:textId="77777777" w:rsidR="00560F8D" w:rsidRPr="0088108F" w:rsidRDefault="00560F8D" w:rsidP="000A6C29">
            <w:pPr>
              <w:spacing w:after="0" w:line="360" w:lineRule="auto"/>
              <w:jc w:val="both"/>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14.00</w:t>
            </w:r>
          </w:p>
        </w:tc>
      </w:tr>
    </w:tbl>
    <w:p w14:paraId="33515794" w14:textId="40E29349" w:rsidR="00560F8D" w:rsidRDefault="00560F8D" w:rsidP="00560F8D"/>
    <w:p w14:paraId="4F393781" w14:textId="1E20C307" w:rsidR="00560F8D" w:rsidRDefault="00560F8D" w:rsidP="00560F8D"/>
    <w:p w14:paraId="69E69B10" w14:textId="74E201A5" w:rsidR="00560F8D" w:rsidRDefault="00560F8D" w:rsidP="00560F8D"/>
    <w:p w14:paraId="1D660AB5" w14:textId="4D4C38F9" w:rsidR="00560F8D" w:rsidRDefault="00560F8D" w:rsidP="00560F8D"/>
    <w:p w14:paraId="00328E83" w14:textId="5B304685" w:rsidR="000C186B" w:rsidRDefault="000C186B" w:rsidP="00560F8D"/>
    <w:p w14:paraId="660E4B0F" w14:textId="4D626A1F" w:rsidR="000C186B" w:rsidRDefault="000C186B" w:rsidP="00560F8D"/>
    <w:p w14:paraId="538E01C6" w14:textId="09E6F2F5" w:rsidR="000C186B" w:rsidRDefault="000C186B" w:rsidP="00560F8D"/>
    <w:p w14:paraId="7C03554D" w14:textId="26EC62EF" w:rsidR="000C186B" w:rsidRDefault="000C186B" w:rsidP="00560F8D"/>
    <w:p w14:paraId="559C3D52" w14:textId="65E94C1A" w:rsidR="000C186B" w:rsidRDefault="000C186B" w:rsidP="00560F8D"/>
    <w:p w14:paraId="42196F11" w14:textId="64C6AF0C" w:rsidR="000C186B" w:rsidRDefault="000C186B" w:rsidP="00560F8D"/>
    <w:p w14:paraId="35365154" w14:textId="7FDAC18D" w:rsidR="000C186B" w:rsidRDefault="000C186B" w:rsidP="00560F8D"/>
    <w:p w14:paraId="06404DB7" w14:textId="6BF212F6" w:rsidR="000C186B" w:rsidRDefault="000C186B" w:rsidP="00560F8D"/>
    <w:p w14:paraId="40CE4B06" w14:textId="4520EF22" w:rsidR="000C186B" w:rsidRDefault="000C186B" w:rsidP="00560F8D"/>
    <w:p w14:paraId="1B82CFE8" w14:textId="046EC7FC" w:rsidR="000C186B" w:rsidRDefault="000C186B" w:rsidP="00560F8D"/>
    <w:p w14:paraId="28FAB3B7" w14:textId="34CD2A8E" w:rsidR="000C186B" w:rsidRDefault="000C186B" w:rsidP="00560F8D"/>
    <w:p w14:paraId="3DE65078" w14:textId="47A9DEFD" w:rsidR="000C186B" w:rsidRDefault="000C186B" w:rsidP="00560F8D"/>
    <w:p w14:paraId="5ADC701E" w14:textId="77777777" w:rsidR="000C186B" w:rsidRDefault="000C186B" w:rsidP="00560F8D"/>
    <w:p w14:paraId="5A1DBFDA" w14:textId="12DF1D5D" w:rsidR="00560F8D" w:rsidRDefault="00560F8D" w:rsidP="00560F8D"/>
    <w:p w14:paraId="14763541" w14:textId="3A0F093E" w:rsidR="00560F8D" w:rsidRDefault="00560F8D" w:rsidP="00560F8D"/>
    <w:p w14:paraId="6DE25AAD" w14:textId="0B294A6B" w:rsidR="00560F8D" w:rsidRDefault="00560F8D" w:rsidP="00560F8D"/>
    <w:p w14:paraId="4A18AE15" w14:textId="77777777" w:rsidR="00560F8D" w:rsidRPr="00560F8D" w:rsidRDefault="00560F8D" w:rsidP="00560F8D"/>
    <w:p w14:paraId="688B1F6E" w14:textId="0110C83E" w:rsidR="00177BF5" w:rsidRDefault="00EF2843" w:rsidP="00177BF5">
      <w:pPr>
        <w:pStyle w:val="Heading2"/>
        <w:numPr>
          <w:ilvl w:val="1"/>
          <w:numId w:val="4"/>
        </w:numPr>
        <w:rPr>
          <w:rFonts w:ascii="Arial" w:hAnsi="Arial" w:cs="Arial"/>
          <w:b w:val="0"/>
          <w:color w:val="auto"/>
          <w:sz w:val="24"/>
          <w:szCs w:val="24"/>
        </w:rPr>
      </w:pPr>
      <w:bookmarkStart w:id="49" w:name="_Toc514004577"/>
      <w:r>
        <w:rPr>
          <w:rFonts w:ascii="Arial" w:hAnsi="Arial" w:cs="Arial"/>
          <w:b w:val="0"/>
          <w:color w:val="auto"/>
          <w:sz w:val="24"/>
          <w:szCs w:val="24"/>
        </w:rPr>
        <w:lastRenderedPageBreak/>
        <w:t xml:space="preserve">Appendix 3 </w:t>
      </w:r>
      <w:r w:rsidR="00106922">
        <w:rPr>
          <w:rFonts w:ascii="Arial" w:hAnsi="Arial" w:cs="Arial"/>
          <w:b w:val="0"/>
          <w:color w:val="auto"/>
          <w:sz w:val="24"/>
          <w:szCs w:val="24"/>
        </w:rPr>
        <w:t>– Tax Changes</w:t>
      </w:r>
      <w:bookmarkEnd w:id="49"/>
      <w:r w:rsidR="00106922">
        <w:rPr>
          <w:rFonts w:ascii="Arial" w:hAnsi="Arial" w:cs="Arial"/>
          <w:b w:val="0"/>
          <w:color w:val="auto"/>
          <w:sz w:val="24"/>
          <w:szCs w:val="24"/>
        </w:rPr>
        <w:t xml:space="preserve"> </w:t>
      </w:r>
    </w:p>
    <w:tbl>
      <w:tblPr>
        <w:tblpPr w:leftFromText="180" w:rightFromText="180" w:vertAnchor="text" w:horzAnchor="margin" w:tblpY="381"/>
        <w:tblW w:w="9322" w:type="dxa"/>
        <w:tblLook w:val="04A0" w:firstRow="1" w:lastRow="0" w:firstColumn="1" w:lastColumn="0" w:noHBand="0" w:noVBand="1"/>
      </w:tblPr>
      <w:tblGrid>
        <w:gridCol w:w="1768"/>
        <w:gridCol w:w="1318"/>
        <w:gridCol w:w="1413"/>
        <w:gridCol w:w="237"/>
        <w:gridCol w:w="1912"/>
        <w:gridCol w:w="1318"/>
        <w:gridCol w:w="1384"/>
      </w:tblGrid>
      <w:tr w:rsidR="00560F8D" w:rsidRPr="0088108F" w14:paraId="1AF241D4" w14:textId="77777777" w:rsidTr="000C186B">
        <w:trPr>
          <w:trHeight w:val="254"/>
        </w:trPr>
        <w:tc>
          <w:tcPr>
            <w:tcW w:w="448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D5BF3B" w14:textId="77777777" w:rsidR="00560F8D" w:rsidRPr="0088108F" w:rsidRDefault="00560F8D" w:rsidP="000A6C29">
            <w:pPr>
              <w:spacing w:after="0" w:line="360" w:lineRule="auto"/>
              <w:jc w:val="center"/>
              <w:rPr>
                <w:rFonts w:ascii="Arial" w:eastAsia="Times New Roman" w:hAnsi="Arial" w:cs="Arial"/>
                <w:color w:val="000000" w:themeColor="text1"/>
                <w:u w:val="single"/>
                <w:lang w:eastAsia="en-GB"/>
              </w:rPr>
            </w:pPr>
            <w:r w:rsidRPr="0088108F">
              <w:rPr>
                <w:rFonts w:ascii="Arial" w:eastAsia="Times New Roman" w:hAnsi="Arial" w:cs="Arial"/>
                <w:color w:val="000000" w:themeColor="text1"/>
                <w:u w:val="single"/>
                <w:lang w:eastAsia="en-GB"/>
              </w:rPr>
              <w:t xml:space="preserve">Before restriction </w:t>
            </w:r>
          </w:p>
        </w:tc>
        <w:tc>
          <w:tcPr>
            <w:tcW w:w="237" w:type="dxa"/>
            <w:tcBorders>
              <w:top w:val="nil"/>
              <w:left w:val="nil"/>
              <w:bottom w:val="nil"/>
              <w:right w:val="nil"/>
            </w:tcBorders>
            <w:shd w:val="clear" w:color="auto" w:fill="auto"/>
            <w:noWrap/>
            <w:vAlign w:val="bottom"/>
            <w:hideMark/>
          </w:tcPr>
          <w:p w14:paraId="37160118" w14:textId="77777777" w:rsidR="00560F8D" w:rsidRPr="0088108F" w:rsidRDefault="00560F8D" w:rsidP="000A6C29">
            <w:pPr>
              <w:spacing w:after="0" w:line="360" w:lineRule="auto"/>
              <w:jc w:val="center"/>
              <w:rPr>
                <w:rFonts w:ascii="Arial" w:eastAsia="Times New Roman" w:hAnsi="Arial" w:cs="Arial"/>
                <w:color w:val="000000" w:themeColor="text1"/>
                <w:u w:val="single"/>
                <w:lang w:eastAsia="en-GB"/>
              </w:rPr>
            </w:pPr>
          </w:p>
        </w:tc>
        <w:tc>
          <w:tcPr>
            <w:tcW w:w="4600" w:type="dxa"/>
            <w:gridSpan w:val="3"/>
            <w:tcBorders>
              <w:top w:val="single" w:sz="4" w:space="0" w:color="auto"/>
              <w:left w:val="single" w:sz="4" w:space="0" w:color="auto"/>
              <w:bottom w:val="single" w:sz="4" w:space="0" w:color="auto"/>
              <w:right w:val="single" w:sz="4" w:space="0" w:color="000000"/>
            </w:tcBorders>
            <w:shd w:val="clear" w:color="auto" w:fill="auto"/>
            <w:noWrap/>
            <w:vAlign w:val="bottom"/>
            <w:hideMark/>
          </w:tcPr>
          <w:p w14:paraId="6234B435" w14:textId="77777777" w:rsidR="00560F8D" w:rsidRPr="0088108F" w:rsidRDefault="00560F8D" w:rsidP="000A6C29">
            <w:pPr>
              <w:spacing w:after="0" w:line="360" w:lineRule="auto"/>
              <w:jc w:val="center"/>
              <w:rPr>
                <w:rFonts w:ascii="Arial" w:eastAsia="Times New Roman" w:hAnsi="Arial" w:cs="Arial"/>
                <w:color w:val="000000" w:themeColor="text1"/>
                <w:u w:val="single"/>
                <w:lang w:eastAsia="en-GB"/>
              </w:rPr>
            </w:pPr>
            <w:r w:rsidRPr="0088108F">
              <w:rPr>
                <w:rFonts w:ascii="Arial" w:eastAsia="Times New Roman" w:hAnsi="Arial" w:cs="Arial"/>
                <w:color w:val="000000" w:themeColor="text1"/>
                <w:u w:val="single"/>
                <w:lang w:eastAsia="en-GB"/>
              </w:rPr>
              <w:t xml:space="preserve">After Restriction </w:t>
            </w:r>
          </w:p>
        </w:tc>
      </w:tr>
      <w:tr w:rsidR="00560F8D" w:rsidRPr="0088108F" w14:paraId="4A29EBD8" w14:textId="77777777" w:rsidTr="000C186B">
        <w:trPr>
          <w:trHeight w:val="254"/>
        </w:trPr>
        <w:tc>
          <w:tcPr>
            <w:tcW w:w="1768" w:type="dxa"/>
            <w:tcBorders>
              <w:top w:val="nil"/>
              <w:left w:val="single" w:sz="4" w:space="0" w:color="auto"/>
              <w:bottom w:val="single" w:sz="4" w:space="0" w:color="auto"/>
              <w:right w:val="single" w:sz="4" w:space="0" w:color="auto"/>
            </w:tcBorders>
            <w:shd w:val="clear" w:color="auto" w:fill="auto"/>
            <w:noWrap/>
            <w:vAlign w:val="bottom"/>
            <w:hideMark/>
          </w:tcPr>
          <w:p w14:paraId="5AD41D0F" w14:textId="77777777" w:rsidR="00560F8D" w:rsidRPr="0088108F" w:rsidRDefault="00560F8D" w:rsidP="000A6C29">
            <w:pPr>
              <w:spacing w:after="0" w:line="360" w:lineRule="auto"/>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xml:space="preserve">Self-Employment Income </w:t>
            </w:r>
          </w:p>
        </w:tc>
        <w:tc>
          <w:tcPr>
            <w:tcW w:w="1304" w:type="dxa"/>
            <w:tcBorders>
              <w:top w:val="nil"/>
              <w:left w:val="nil"/>
              <w:bottom w:val="single" w:sz="4" w:space="0" w:color="auto"/>
              <w:right w:val="single" w:sz="4" w:space="0" w:color="auto"/>
            </w:tcBorders>
            <w:shd w:val="clear" w:color="auto" w:fill="auto"/>
            <w:noWrap/>
            <w:vAlign w:val="bottom"/>
            <w:hideMark/>
          </w:tcPr>
          <w:p w14:paraId="166BA763"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1413" w:type="dxa"/>
            <w:tcBorders>
              <w:top w:val="nil"/>
              <w:left w:val="nil"/>
              <w:bottom w:val="single" w:sz="4" w:space="0" w:color="auto"/>
              <w:right w:val="single" w:sz="4" w:space="0" w:color="auto"/>
            </w:tcBorders>
            <w:shd w:val="clear" w:color="auto" w:fill="auto"/>
            <w:noWrap/>
            <w:vAlign w:val="bottom"/>
            <w:hideMark/>
          </w:tcPr>
          <w:p w14:paraId="3B0139C3"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£35,000.00</w:t>
            </w:r>
          </w:p>
        </w:tc>
        <w:tc>
          <w:tcPr>
            <w:tcW w:w="237" w:type="dxa"/>
            <w:tcBorders>
              <w:top w:val="nil"/>
              <w:left w:val="nil"/>
              <w:bottom w:val="nil"/>
              <w:right w:val="nil"/>
            </w:tcBorders>
            <w:shd w:val="clear" w:color="auto" w:fill="auto"/>
            <w:noWrap/>
            <w:vAlign w:val="bottom"/>
            <w:hideMark/>
          </w:tcPr>
          <w:p w14:paraId="3911BB8B"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p>
        </w:tc>
        <w:tc>
          <w:tcPr>
            <w:tcW w:w="1912" w:type="dxa"/>
            <w:tcBorders>
              <w:top w:val="nil"/>
              <w:left w:val="single" w:sz="4" w:space="0" w:color="auto"/>
              <w:bottom w:val="single" w:sz="4" w:space="0" w:color="auto"/>
              <w:right w:val="single" w:sz="4" w:space="0" w:color="auto"/>
            </w:tcBorders>
            <w:shd w:val="clear" w:color="auto" w:fill="auto"/>
            <w:noWrap/>
            <w:vAlign w:val="bottom"/>
            <w:hideMark/>
          </w:tcPr>
          <w:p w14:paraId="785484D5" w14:textId="77777777" w:rsidR="00560F8D" w:rsidRPr="0088108F" w:rsidRDefault="00560F8D" w:rsidP="000A6C29">
            <w:pPr>
              <w:spacing w:after="0" w:line="360" w:lineRule="auto"/>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xml:space="preserve">Self-Employment Income </w:t>
            </w:r>
          </w:p>
        </w:tc>
        <w:tc>
          <w:tcPr>
            <w:tcW w:w="1304" w:type="dxa"/>
            <w:tcBorders>
              <w:top w:val="nil"/>
              <w:left w:val="nil"/>
              <w:bottom w:val="single" w:sz="4" w:space="0" w:color="auto"/>
              <w:right w:val="single" w:sz="4" w:space="0" w:color="auto"/>
            </w:tcBorders>
            <w:shd w:val="clear" w:color="auto" w:fill="auto"/>
            <w:noWrap/>
            <w:vAlign w:val="bottom"/>
            <w:hideMark/>
          </w:tcPr>
          <w:p w14:paraId="5D78C834"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1384" w:type="dxa"/>
            <w:tcBorders>
              <w:top w:val="nil"/>
              <w:left w:val="nil"/>
              <w:bottom w:val="single" w:sz="4" w:space="0" w:color="auto"/>
              <w:right w:val="single" w:sz="4" w:space="0" w:color="auto"/>
            </w:tcBorders>
            <w:shd w:val="clear" w:color="auto" w:fill="auto"/>
            <w:noWrap/>
            <w:vAlign w:val="bottom"/>
            <w:hideMark/>
          </w:tcPr>
          <w:p w14:paraId="7DA55139"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£35,000.00</w:t>
            </w:r>
          </w:p>
        </w:tc>
      </w:tr>
      <w:tr w:rsidR="00560F8D" w:rsidRPr="0088108F" w14:paraId="26501A5B" w14:textId="77777777" w:rsidTr="000C186B">
        <w:trPr>
          <w:trHeight w:val="254"/>
        </w:trPr>
        <w:tc>
          <w:tcPr>
            <w:tcW w:w="1768" w:type="dxa"/>
            <w:tcBorders>
              <w:top w:val="nil"/>
              <w:left w:val="single" w:sz="4" w:space="0" w:color="auto"/>
              <w:bottom w:val="single" w:sz="4" w:space="0" w:color="auto"/>
              <w:right w:val="single" w:sz="4" w:space="0" w:color="auto"/>
            </w:tcBorders>
            <w:shd w:val="clear" w:color="auto" w:fill="auto"/>
            <w:noWrap/>
            <w:vAlign w:val="bottom"/>
            <w:hideMark/>
          </w:tcPr>
          <w:p w14:paraId="4549AC4A" w14:textId="77777777" w:rsidR="00560F8D" w:rsidRPr="0088108F" w:rsidRDefault="00560F8D" w:rsidP="000A6C29">
            <w:pPr>
              <w:spacing w:after="0" w:line="360" w:lineRule="auto"/>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1304" w:type="dxa"/>
            <w:tcBorders>
              <w:top w:val="nil"/>
              <w:left w:val="nil"/>
              <w:bottom w:val="single" w:sz="4" w:space="0" w:color="auto"/>
              <w:right w:val="single" w:sz="4" w:space="0" w:color="auto"/>
            </w:tcBorders>
            <w:shd w:val="clear" w:color="auto" w:fill="auto"/>
            <w:noWrap/>
            <w:vAlign w:val="bottom"/>
            <w:hideMark/>
          </w:tcPr>
          <w:p w14:paraId="36635F29"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1413" w:type="dxa"/>
            <w:tcBorders>
              <w:top w:val="nil"/>
              <w:left w:val="nil"/>
              <w:bottom w:val="single" w:sz="4" w:space="0" w:color="auto"/>
              <w:right w:val="single" w:sz="4" w:space="0" w:color="auto"/>
            </w:tcBorders>
            <w:shd w:val="clear" w:color="auto" w:fill="auto"/>
            <w:noWrap/>
            <w:vAlign w:val="bottom"/>
            <w:hideMark/>
          </w:tcPr>
          <w:p w14:paraId="1D467E4A"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237" w:type="dxa"/>
            <w:tcBorders>
              <w:top w:val="nil"/>
              <w:left w:val="nil"/>
              <w:bottom w:val="nil"/>
              <w:right w:val="nil"/>
            </w:tcBorders>
            <w:shd w:val="clear" w:color="auto" w:fill="auto"/>
            <w:noWrap/>
            <w:vAlign w:val="bottom"/>
            <w:hideMark/>
          </w:tcPr>
          <w:p w14:paraId="3467A0EB"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p>
        </w:tc>
        <w:tc>
          <w:tcPr>
            <w:tcW w:w="1912" w:type="dxa"/>
            <w:tcBorders>
              <w:top w:val="nil"/>
              <w:left w:val="single" w:sz="4" w:space="0" w:color="auto"/>
              <w:bottom w:val="single" w:sz="4" w:space="0" w:color="auto"/>
              <w:right w:val="single" w:sz="4" w:space="0" w:color="auto"/>
            </w:tcBorders>
            <w:shd w:val="clear" w:color="auto" w:fill="auto"/>
            <w:noWrap/>
            <w:vAlign w:val="bottom"/>
            <w:hideMark/>
          </w:tcPr>
          <w:p w14:paraId="06952E84" w14:textId="77777777" w:rsidR="00560F8D" w:rsidRPr="0088108F" w:rsidRDefault="00560F8D" w:rsidP="000A6C29">
            <w:pPr>
              <w:spacing w:after="0" w:line="360" w:lineRule="auto"/>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1304" w:type="dxa"/>
            <w:tcBorders>
              <w:top w:val="nil"/>
              <w:left w:val="nil"/>
              <w:bottom w:val="single" w:sz="4" w:space="0" w:color="auto"/>
              <w:right w:val="single" w:sz="4" w:space="0" w:color="auto"/>
            </w:tcBorders>
            <w:shd w:val="clear" w:color="auto" w:fill="auto"/>
            <w:noWrap/>
            <w:vAlign w:val="bottom"/>
            <w:hideMark/>
          </w:tcPr>
          <w:p w14:paraId="24263AF2"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1384" w:type="dxa"/>
            <w:tcBorders>
              <w:top w:val="nil"/>
              <w:left w:val="nil"/>
              <w:bottom w:val="single" w:sz="4" w:space="0" w:color="auto"/>
              <w:right w:val="single" w:sz="4" w:space="0" w:color="auto"/>
            </w:tcBorders>
            <w:shd w:val="clear" w:color="auto" w:fill="auto"/>
            <w:noWrap/>
            <w:vAlign w:val="bottom"/>
            <w:hideMark/>
          </w:tcPr>
          <w:p w14:paraId="69B02A35"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r>
      <w:tr w:rsidR="00560F8D" w:rsidRPr="0088108F" w14:paraId="65A2FA1A" w14:textId="77777777" w:rsidTr="000C186B">
        <w:trPr>
          <w:trHeight w:val="254"/>
        </w:trPr>
        <w:tc>
          <w:tcPr>
            <w:tcW w:w="1768" w:type="dxa"/>
            <w:tcBorders>
              <w:top w:val="nil"/>
              <w:left w:val="single" w:sz="4" w:space="0" w:color="auto"/>
              <w:bottom w:val="single" w:sz="4" w:space="0" w:color="auto"/>
              <w:right w:val="single" w:sz="4" w:space="0" w:color="auto"/>
            </w:tcBorders>
            <w:shd w:val="clear" w:color="auto" w:fill="auto"/>
            <w:noWrap/>
            <w:vAlign w:val="bottom"/>
            <w:hideMark/>
          </w:tcPr>
          <w:p w14:paraId="6A0FEC7F" w14:textId="77777777" w:rsidR="00560F8D" w:rsidRPr="0088108F" w:rsidRDefault="00560F8D" w:rsidP="000A6C29">
            <w:pPr>
              <w:spacing w:after="0" w:line="360" w:lineRule="auto"/>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xml:space="preserve">Property Rental Income </w:t>
            </w:r>
          </w:p>
        </w:tc>
        <w:tc>
          <w:tcPr>
            <w:tcW w:w="1304" w:type="dxa"/>
            <w:tcBorders>
              <w:top w:val="nil"/>
              <w:left w:val="nil"/>
              <w:bottom w:val="single" w:sz="4" w:space="0" w:color="auto"/>
              <w:right w:val="single" w:sz="4" w:space="0" w:color="auto"/>
            </w:tcBorders>
            <w:shd w:val="clear" w:color="auto" w:fill="auto"/>
            <w:noWrap/>
            <w:vAlign w:val="bottom"/>
            <w:hideMark/>
          </w:tcPr>
          <w:p w14:paraId="7FF0C35D"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£18,000.00</w:t>
            </w:r>
          </w:p>
        </w:tc>
        <w:tc>
          <w:tcPr>
            <w:tcW w:w="1413" w:type="dxa"/>
            <w:tcBorders>
              <w:top w:val="nil"/>
              <w:left w:val="nil"/>
              <w:bottom w:val="single" w:sz="4" w:space="0" w:color="auto"/>
              <w:right w:val="single" w:sz="4" w:space="0" w:color="auto"/>
            </w:tcBorders>
            <w:shd w:val="clear" w:color="auto" w:fill="auto"/>
            <w:noWrap/>
            <w:vAlign w:val="bottom"/>
            <w:hideMark/>
          </w:tcPr>
          <w:p w14:paraId="5283B0F5"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237" w:type="dxa"/>
            <w:tcBorders>
              <w:top w:val="nil"/>
              <w:left w:val="nil"/>
              <w:bottom w:val="nil"/>
              <w:right w:val="nil"/>
            </w:tcBorders>
            <w:shd w:val="clear" w:color="auto" w:fill="auto"/>
            <w:noWrap/>
            <w:vAlign w:val="bottom"/>
            <w:hideMark/>
          </w:tcPr>
          <w:p w14:paraId="21288FAE"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p>
        </w:tc>
        <w:tc>
          <w:tcPr>
            <w:tcW w:w="1912" w:type="dxa"/>
            <w:tcBorders>
              <w:top w:val="nil"/>
              <w:left w:val="single" w:sz="4" w:space="0" w:color="auto"/>
              <w:bottom w:val="single" w:sz="4" w:space="0" w:color="auto"/>
              <w:right w:val="single" w:sz="4" w:space="0" w:color="auto"/>
            </w:tcBorders>
            <w:shd w:val="clear" w:color="auto" w:fill="auto"/>
            <w:noWrap/>
            <w:vAlign w:val="bottom"/>
            <w:hideMark/>
          </w:tcPr>
          <w:p w14:paraId="2C1CD689" w14:textId="77777777" w:rsidR="00560F8D" w:rsidRPr="0088108F" w:rsidRDefault="00560F8D" w:rsidP="000A6C29">
            <w:pPr>
              <w:spacing w:after="0" w:line="360" w:lineRule="auto"/>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xml:space="preserve">Property Rental Income </w:t>
            </w:r>
          </w:p>
        </w:tc>
        <w:tc>
          <w:tcPr>
            <w:tcW w:w="1304" w:type="dxa"/>
            <w:tcBorders>
              <w:top w:val="nil"/>
              <w:left w:val="nil"/>
              <w:bottom w:val="single" w:sz="4" w:space="0" w:color="auto"/>
              <w:right w:val="single" w:sz="4" w:space="0" w:color="auto"/>
            </w:tcBorders>
            <w:shd w:val="clear" w:color="auto" w:fill="auto"/>
            <w:noWrap/>
            <w:vAlign w:val="bottom"/>
            <w:hideMark/>
          </w:tcPr>
          <w:p w14:paraId="695F14D1"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£18,000.00</w:t>
            </w:r>
          </w:p>
        </w:tc>
        <w:tc>
          <w:tcPr>
            <w:tcW w:w="1384" w:type="dxa"/>
            <w:tcBorders>
              <w:top w:val="nil"/>
              <w:left w:val="nil"/>
              <w:bottom w:val="single" w:sz="4" w:space="0" w:color="auto"/>
              <w:right w:val="single" w:sz="4" w:space="0" w:color="auto"/>
            </w:tcBorders>
            <w:shd w:val="clear" w:color="auto" w:fill="auto"/>
            <w:noWrap/>
            <w:vAlign w:val="bottom"/>
            <w:hideMark/>
          </w:tcPr>
          <w:p w14:paraId="7FAE87F7"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r>
      <w:tr w:rsidR="00560F8D" w:rsidRPr="0088108F" w14:paraId="6675F1EF" w14:textId="77777777" w:rsidTr="000C186B">
        <w:trPr>
          <w:trHeight w:val="254"/>
        </w:trPr>
        <w:tc>
          <w:tcPr>
            <w:tcW w:w="1768" w:type="dxa"/>
            <w:tcBorders>
              <w:top w:val="nil"/>
              <w:left w:val="single" w:sz="4" w:space="0" w:color="auto"/>
              <w:bottom w:val="single" w:sz="4" w:space="0" w:color="auto"/>
              <w:right w:val="single" w:sz="4" w:space="0" w:color="auto"/>
            </w:tcBorders>
            <w:shd w:val="clear" w:color="auto" w:fill="auto"/>
            <w:noWrap/>
            <w:vAlign w:val="bottom"/>
            <w:hideMark/>
          </w:tcPr>
          <w:p w14:paraId="38619C86" w14:textId="77777777" w:rsidR="00560F8D" w:rsidRPr="0088108F" w:rsidRDefault="00560F8D" w:rsidP="000A6C29">
            <w:pPr>
              <w:spacing w:after="0" w:line="360" w:lineRule="auto"/>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xml:space="preserve">Less: Finance Costs </w:t>
            </w:r>
          </w:p>
        </w:tc>
        <w:tc>
          <w:tcPr>
            <w:tcW w:w="1304" w:type="dxa"/>
            <w:tcBorders>
              <w:top w:val="nil"/>
              <w:left w:val="nil"/>
              <w:bottom w:val="single" w:sz="4" w:space="0" w:color="auto"/>
              <w:right w:val="single" w:sz="4" w:space="0" w:color="auto"/>
            </w:tcBorders>
            <w:shd w:val="clear" w:color="auto" w:fill="auto"/>
            <w:noWrap/>
            <w:vAlign w:val="bottom"/>
            <w:hideMark/>
          </w:tcPr>
          <w:p w14:paraId="13BE9BCC"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-£8,000.00</w:t>
            </w:r>
          </w:p>
        </w:tc>
        <w:tc>
          <w:tcPr>
            <w:tcW w:w="1413" w:type="dxa"/>
            <w:tcBorders>
              <w:top w:val="nil"/>
              <w:left w:val="nil"/>
              <w:bottom w:val="single" w:sz="4" w:space="0" w:color="auto"/>
              <w:right w:val="single" w:sz="4" w:space="0" w:color="auto"/>
            </w:tcBorders>
            <w:shd w:val="clear" w:color="auto" w:fill="auto"/>
            <w:noWrap/>
            <w:vAlign w:val="bottom"/>
            <w:hideMark/>
          </w:tcPr>
          <w:p w14:paraId="126B8FCB"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237" w:type="dxa"/>
            <w:tcBorders>
              <w:top w:val="nil"/>
              <w:left w:val="nil"/>
              <w:bottom w:val="nil"/>
              <w:right w:val="nil"/>
            </w:tcBorders>
            <w:shd w:val="clear" w:color="auto" w:fill="auto"/>
            <w:noWrap/>
            <w:vAlign w:val="bottom"/>
            <w:hideMark/>
          </w:tcPr>
          <w:p w14:paraId="43781871"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p>
        </w:tc>
        <w:tc>
          <w:tcPr>
            <w:tcW w:w="1912" w:type="dxa"/>
            <w:tcBorders>
              <w:top w:val="nil"/>
              <w:left w:val="single" w:sz="4" w:space="0" w:color="auto"/>
              <w:bottom w:val="single" w:sz="4" w:space="0" w:color="auto"/>
              <w:right w:val="single" w:sz="4" w:space="0" w:color="auto"/>
            </w:tcBorders>
            <w:shd w:val="clear" w:color="auto" w:fill="auto"/>
            <w:noWrap/>
            <w:vAlign w:val="bottom"/>
            <w:hideMark/>
          </w:tcPr>
          <w:p w14:paraId="714E7BA4" w14:textId="77777777" w:rsidR="00560F8D" w:rsidRPr="0088108F" w:rsidRDefault="00560F8D" w:rsidP="000A6C29">
            <w:pPr>
              <w:spacing w:after="0" w:line="360" w:lineRule="auto"/>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xml:space="preserve">Less: Finance Costs </w:t>
            </w:r>
          </w:p>
        </w:tc>
        <w:tc>
          <w:tcPr>
            <w:tcW w:w="1304" w:type="dxa"/>
            <w:tcBorders>
              <w:top w:val="nil"/>
              <w:left w:val="nil"/>
              <w:bottom w:val="single" w:sz="4" w:space="0" w:color="auto"/>
              <w:right w:val="single" w:sz="4" w:space="0" w:color="auto"/>
            </w:tcBorders>
            <w:shd w:val="clear" w:color="auto" w:fill="auto"/>
            <w:noWrap/>
            <w:vAlign w:val="bottom"/>
            <w:hideMark/>
          </w:tcPr>
          <w:p w14:paraId="6AEA458D"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xml:space="preserve">No Deduction </w:t>
            </w:r>
          </w:p>
        </w:tc>
        <w:tc>
          <w:tcPr>
            <w:tcW w:w="1384" w:type="dxa"/>
            <w:tcBorders>
              <w:top w:val="nil"/>
              <w:left w:val="nil"/>
              <w:bottom w:val="single" w:sz="4" w:space="0" w:color="auto"/>
              <w:right w:val="single" w:sz="4" w:space="0" w:color="auto"/>
            </w:tcBorders>
            <w:shd w:val="clear" w:color="auto" w:fill="auto"/>
            <w:noWrap/>
            <w:vAlign w:val="bottom"/>
            <w:hideMark/>
          </w:tcPr>
          <w:p w14:paraId="387B1F8B"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r>
      <w:tr w:rsidR="00560F8D" w:rsidRPr="0088108F" w14:paraId="75A829C3" w14:textId="77777777" w:rsidTr="000C186B">
        <w:trPr>
          <w:trHeight w:val="254"/>
        </w:trPr>
        <w:tc>
          <w:tcPr>
            <w:tcW w:w="1768" w:type="dxa"/>
            <w:tcBorders>
              <w:top w:val="nil"/>
              <w:left w:val="single" w:sz="4" w:space="0" w:color="auto"/>
              <w:bottom w:val="single" w:sz="4" w:space="0" w:color="auto"/>
              <w:right w:val="single" w:sz="4" w:space="0" w:color="auto"/>
            </w:tcBorders>
            <w:shd w:val="clear" w:color="auto" w:fill="auto"/>
            <w:noWrap/>
            <w:vAlign w:val="bottom"/>
            <w:hideMark/>
          </w:tcPr>
          <w:p w14:paraId="55CF40E1" w14:textId="77777777" w:rsidR="00560F8D" w:rsidRPr="0088108F" w:rsidRDefault="00560F8D" w:rsidP="000A6C29">
            <w:pPr>
              <w:spacing w:after="0" w:line="360" w:lineRule="auto"/>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xml:space="preserve">Less: Other expenses </w:t>
            </w:r>
          </w:p>
        </w:tc>
        <w:tc>
          <w:tcPr>
            <w:tcW w:w="1304" w:type="dxa"/>
            <w:tcBorders>
              <w:top w:val="nil"/>
              <w:left w:val="nil"/>
              <w:bottom w:val="single" w:sz="4" w:space="0" w:color="auto"/>
              <w:right w:val="single" w:sz="4" w:space="0" w:color="auto"/>
            </w:tcBorders>
            <w:shd w:val="clear" w:color="auto" w:fill="auto"/>
            <w:noWrap/>
            <w:vAlign w:val="bottom"/>
            <w:hideMark/>
          </w:tcPr>
          <w:p w14:paraId="0AF8D687"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-£2,000.00</w:t>
            </w:r>
          </w:p>
        </w:tc>
        <w:tc>
          <w:tcPr>
            <w:tcW w:w="1413" w:type="dxa"/>
            <w:tcBorders>
              <w:top w:val="nil"/>
              <w:left w:val="nil"/>
              <w:bottom w:val="single" w:sz="4" w:space="0" w:color="auto"/>
              <w:right w:val="single" w:sz="4" w:space="0" w:color="auto"/>
            </w:tcBorders>
            <w:shd w:val="clear" w:color="auto" w:fill="auto"/>
            <w:noWrap/>
            <w:vAlign w:val="bottom"/>
            <w:hideMark/>
          </w:tcPr>
          <w:p w14:paraId="074AA3E8"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237" w:type="dxa"/>
            <w:tcBorders>
              <w:top w:val="nil"/>
              <w:left w:val="nil"/>
              <w:bottom w:val="nil"/>
              <w:right w:val="nil"/>
            </w:tcBorders>
            <w:shd w:val="clear" w:color="auto" w:fill="auto"/>
            <w:noWrap/>
            <w:vAlign w:val="bottom"/>
            <w:hideMark/>
          </w:tcPr>
          <w:p w14:paraId="557EAADC"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p>
        </w:tc>
        <w:tc>
          <w:tcPr>
            <w:tcW w:w="1912" w:type="dxa"/>
            <w:tcBorders>
              <w:top w:val="nil"/>
              <w:left w:val="single" w:sz="4" w:space="0" w:color="auto"/>
              <w:bottom w:val="single" w:sz="4" w:space="0" w:color="auto"/>
              <w:right w:val="single" w:sz="4" w:space="0" w:color="auto"/>
            </w:tcBorders>
            <w:shd w:val="clear" w:color="auto" w:fill="auto"/>
            <w:noWrap/>
            <w:vAlign w:val="bottom"/>
            <w:hideMark/>
          </w:tcPr>
          <w:p w14:paraId="776DA0DF" w14:textId="77777777" w:rsidR="00560F8D" w:rsidRPr="0088108F" w:rsidRDefault="00560F8D" w:rsidP="000A6C29">
            <w:pPr>
              <w:spacing w:after="0" w:line="360" w:lineRule="auto"/>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xml:space="preserve">Less: Other expenses </w:t>
            </w:r>
          </w:p>
        </w:tc>
        <w:tc>
          <w:tcPr>
            <w:tcW w:w="1304" w:type="dxa"/>
            <w:tcBorders>
              <w:top w:val="nil"/>
              <w:left w:val="nil"/>
              <w:bottom w:val="single" w:sz="4" w:space="0" w:color="auto"/>
              <w:right w:val="single" w:sz="4" w:space="0" w:color="auto"/>
            </w:tcBorders>
            <w:shd w:val="clear" w:color="auto" w:fill="auto"/>
            <w:noWrap/>
            <w:vAlign w:val="bottom"/>
            <w:hideMark/>
          </w:tcPr>
          <w:p w14:paraId="43C17AE1"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-£2,000.00</w:t>
            </w:r>
          </w:p>
        </w:tc>
        <w:tc>
          <w:tcPr>
            <w:tcW w:w="1384" w:type="dxa"/>
            <w:tcBorders>
              <w:top w:val="nil"/>
              <w:left w:val="nil"/>
              <w:bottom w:val="single" w:sz="4" w:space="0" w:color="auto"/>
              <w:right w:val="single" w:sz="4" w:space="0" w:color="auto"/>
            </w:tcBorders>
            <w:shd w:val="clear" w:color="auto" w:fill="auto"/>
            <w:noWrap/>
            <w:vAlign w:val="bottom"/>
            <w:hideMark/>
          </w:tcPr>
          <w:p w14:paraId="7093EAEB"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r>
      <w:tr w:rsidR="00560F8D" w:rsidRPr="0088108F" w14:paraId="15095AD7" w14:textId="77777777" w:rsidTr="000C186B">
        <w:trPr>
          <w:trHeight w:val="254"/>
        </w:trPr>
        <w:tc>
          <w:tcPr>
            <w:tcW w:w="1768" w:type="dxa"/>
            <w:tcBorders>
              <w:top w:val="nil"/>
              <w:left w:val="single" w:sz="4" w:space="0" w:color="auto"/>
              <w:bottom w:val="single" w:sz="4" w:space="0" w:color="auto"/>
              <w:right w:val="single" w:sz="4" w:space="0" w:color="auto"/>
            </w:tcBorders>
            <w:shd w:val="clear" w:color="auto" w:fill="auto"/>
            <w:noWrap/>
            <w:vAlign w:val="bottom"/>
            <w:hideMark/>
          </w:tcPr>
          <w:p w14:paraId="4F57095D" w14:textId="77777777" w:rsidR="00560F8D" w:rsidRPr="0088108F" w:rsidRDefault="00560F8D" w:rsidP="000A6C29">
            <w:pPr>
              <w:spacing w:after="0" w:line="360" w:lineRule="auto"/>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1304" w:type="dxa"/>
            <w:tcBorders>
              <w:top w:val="nil"/>
              <w:left w:val="nil"/>
              <w:bottom w:val="single" w:sz="4" w:space="0" w:color="auto"/>
              <w:right w:val="single" w:sz="4" w:space="0" w:color="auto"/>
            </w:tcBorders>
            <w:shd w:val="clear" w:color="auto" w:fill="auto"/>
            <w:noWrap/>
            <w:vAlign w:val="bottom"/>
            <w:hideMark/>
          </w:tcPr>
          <w:p w14:paraId="590F0170"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1413" w:type="dxa"/>
            <w:tcBorders>
              <w:top w:val="nil"/>
              <w:left w:val="nil"/>
              <w:bottom w:val="single" w:sz="4" w:space="0" w:color="auto"/>
              <w:right w:val="single" w:sz="4" w:space="0" w:color="auto"/>
            </w:tcBorders>
            <w:shd w:val="clear" w:color="auto" w:fill="auto"/>
            <w:noWrap/>
            <w:vAlign w:val="bottom"/>
            <w:hideMark/>
          </w:tcPr>
          <w:p w14:paraId="2FB6F88F"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237" w:type="dxa"/>
            <w:tcBorders>
              <w:top w:val="nil"/>
              <w:left w:val="nil"/>
              <w:bottom w:val="nil"/>
              <w:right w:val="nil"/>
            </w:tcBorders>
            <w:shd w:val="clear" w:color="auto" w:fill="auto"/>
            <w:noWrap/>
            <w:vAlign w:val="bottom"/>
            <w:hideMark/>
          </w:tcPr>
          <w:p w14:paraId="196A5BBF"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p>
        </w:tc>
        <w:tc>
          <w:tcPr>
            <w:tcW w:w="1912" w:type="dxa"/>
            <w:tcBorders>
              <w:top w:val="nil"/>
              <w:left w:val="single" w:sz="4" w:space="0" w:color="auto"/>
              <w:bottom w:val="single" w:sz="4" w:space="0" w:color="auto"/>
              <w:right w:val="single" w:sz="4" w:space="0" w:color="auto"/>
            </w:tcBorders>
            <w:shd w:val="clear" w:color="auto" w:fill="auto"/>
            <w:noWrap/>
            <w:vAlign w:val="bottom"/>
            <w:hideMark/>
          </w:tcPr>
          <w:p w14:paraId="204E610A" w14:textId="77777777" w:rsidR="00560F8D" w:rsidRPr="0088108F" w:rsidRDefault="00560F8D" w:rsidP="000A6C29">
            <w:pPr>
              <w:spacing w:after="0" w:line="360" w:lineRule="auto"/>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1304" w:type="dxa"/>
            <w:tcBorders>
              <w:top w:val="nil"/>
              <w:left w:val="nil"/>
              <w:bottom w:val="single" w:sz="4" w:space="0" w:color="auto"/>
              <w:right w:val="single" w:sz="4" w:space="0" w:color="auto"/>
            </w:tcBorders>
            <w:shd w:val="clear" w:color="auto" w:fill="auto"/>
            <w:noWrap/>
            <w:vAlign w:val="bottom"/>
            <w:hideMark/>
          </w:tcPr>
          <w:p w14:paraId="79ED8E60"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1384" w:type="dxa"/>
            <w:tcBorders>
              <w:top w:val="nil"/>
              <w:left w:val="nil"/>
              <w:bottom w:val="single" w:sz="4" w:space="0" w:color="auto"/>
              <w:right w:val="single" w:sz="4" w:space="0" w:color="auto"/>
            </w:tcBorders>
            <w:shd w:val="clear" w:color="auto" w:fill="auto"/>
            <w:noWrap/>
            <w:vAlign w:val="bottom"/>
            <w:hideMark/>
          </w:tcPr>
          <w:p w14:paraId="297BFF99"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r>
      <w:tr w:rsidR="00560F8D" w:rsidRPr="0088108F" w14:paraId="62D31C65" w14:textId="77777777" w:rsidTr="000C186B">
        <w:trPr>
          <w:trHeight w:val="254"/>
        </w:trPr>
        <w:tc>
          <w:tcPr>
            <w:tcW w:w="1768" w:type="dxa"/>
            <w:tcBorders>
              <w:top w:val="nil"/>
              <w:left w:val="single" w:sz="4" w:space="0" w:color="auto"/>
              <w:bottom w:val="single" w:sz="4" w:space="0" w:color="auto"/>
              <w:right w:val="single" w:sz="4" w:space="0" w:color="auto"/>
            </w:tcBorders>
            <w:shd w:val="clear" w:color="auto" w:fill="auto"/>
            <w:noWrap/>
            <w:vAlign w:val="bottom"/>
            <w:hideMark/>
          </w:tcPr>
          <w:p w14:paraId="22EE9DCF" w14:textId="77777777" w:rsidR="00560F8D" w:rsidRPr="0088108F" w:rsidRDefault="00560F8D" w:rsidP="000A6C29">
            <w:pPr>
              <w:spacing w:after="0" w:line="360" w:lineRule="auto"/>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xml:space="preserve">Property profits </w:t>
            </w:r>
          </w:p>
        </w:tc>
        <w:tc>
          <w:tcPr>
            <w:tcW w:w="1304" w:type="dxa"/>
            <w:tcBorders>
              <w:top w:val="nil"/>
              <w:left w:val="nil"/>
              <w:bottom w:val="single" w:sz="4" w:space="0" w:color="auto"/>
              <w:right w:val="single" w:sz="4" w:space="0" w:color="auto"/>
            </w:tcBorders>
            <w:shd w:val="clear" w:color="auto" w:fill="auto"/>
            <w:noWrap/>
            <w:vAlign w:val="bottom"/>
            <w:hideMark/>
          </w:tcPr>
          <w:p w14:paraId="3728CE6A"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1413" w:type="dxa"/>
            <w:tcBorders>
              <w:top w:val="nil"/>
              <w:left w:val="nil"/>
              <w:bottom w:val="single" w:sz="4" w:space="0" w:color="auto"/>
              <w:right w:val="single" w:sz="4" w:space="0" w:color="auto"/>
            </w:tcBorders>
            <w:shd w:val="clear" w:color="auto" w:fill="auto"/>
            <w:noWrap/>
            <w:vAlign w:val="bottom"/>
            <w:hideMark/>
          </w:tcPr>
          <w:p w14:paraId="33838589"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£8,000.00</w:t>
            </w:r>
          </w:p>
        </w:tc>
        <w:tc>
          <w:tcPr>
            <w:tcW w:w="237" w:type="dxa"/>
            <w:tcBorders>
              <w:top w:val="nil"/>
              <w:left w:val="nil"/>
              <w:bottom w:val="nil"/>
              <w:right w:val="nil"/>
            </w:tcBorders>
            <w:shd w:val="clear" w:color="auto" w:fill="auto"/>
            <w:noWrap/>
            <w:vAlign w:val="bottom"/>
            <w:hideMark/>
          </w:tcPr>
          <w:p w14:paraId="57A6A81E"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p>
        </w:tc>
        <w:tc>
          <w:tcPr>
            <w:tcW w:w="1912" w:type="dxa"/>
            <w:tcBorders>
              <w:top w:val="nil"/>
              <w:left w:val="single" w:sz="4" w:space="0" w:color="auto"/>
              <w:bottom w:val="single" w:sz="4" w:space="0" w:color="auto"/>
              <w:right w:val="single" w:sz="4" w:space="0" w:color="auto"/>
            </w:tcBorders>
            <w:shd w:val="clear" w:color="auto" w:fill="auto"/>
            <w:noWrap/>
            <w:vAlign w:val="bottom"/>
            <w:hideMark/>
          </w:tcPr>
          <w:p w14:paraId="2F8C6E73" w14:textId="77777777" w:rsidR="00560F8D" w:rsidRPr="0088108F" w:rsidRDefault="00560F8D" w:rsidP="000A6C29">
            <w:pPr>
              <w:spacing w:after="0" w:line="360" w:lineRule="auto"/>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xml:space="preserve">Property profits </w:t>
            </w:r>
          </w:p>
        </w:tc>
        <w:tc>
          <w:tcPr>
            <w:tcW w:w="1304" w:type="dxa"/>
            <w:tcBorders>
              <w:top w:val="nil"/>
              <w:left w:val="nil"/>
              <w:bottom w:val="single" w:sz="4" w:space="0" w:color="auto"/>
              <w:right w:val="single" w:sz="4" w:space="0" w:color="auto"/>
            </w:tcBorders>
            <w:shd w:val="clear" w:color="auto" w:fill="auto"/>
            <w:noWrap/>
            <w:vAlign w:val="bottom"/>
            <w:hideMark/>
          </w:tcPr>
          <w:p w14:paraId="39760CAB"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1384" w:type="dxa"/>
            <w:tcBorders>
              <w:top w:val="nil"/>
              <w:left w:val="nil"/>
              <w:bottom w:val="single" w:sz="4" w:space="0" w:color="auto"/>
              <w:right w:val="single" w:sz="4" w:space="0" w:color="auto"/>
            </w:tcBorders>
            <w:shd w:val="clear" w:color="auto" w:fill="auto"/>
            <w:noWrap/>
            <w:vAlign w:val="bottom"/>
            <w:hideMark/>
          </w:tcPr>
          <w:p w14:paraId="00D0BC44"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£16,000.00</w:t>
            </w:r>
          </w:p>
        </w:tc>
      </w:tr>
      <w:tr w:rsidR="00560F8D" w:rsidRPr="0088108F" w14:paraId="0DBB95BB" w14:textId="77777777" w:rsidTr="000C186B">
        <w:trPr>
          <w:trHeight w:val="254"/>
        </w:trPr>
        <w:tc>
          <w:tcPr>
            <w:tcW w:w="1768" w:type="dxa"/>
            <w:tcBorders>
              <w:top w:val="nil"/>
              <w:left w:val="single" w:sz="4" w:space="0" w:color="auto"/>
              <w:bottom w:val="single" w:sz="4" w:space="0" w:color="auto"/>
              <w:right w:val="single" w:sz="4" w:space="0" w:color="auto"/>
            </w:tcBorders>
            <w:shd w:val="clear" w:color="auto" w:fill="auto"/>
            <w:noWrap/>
            <w:vAlign w:val="bottom"/>
            <w:hideMark/>
          </w:tcPr>
          <w:p w14:paraId="57F54886" w14:textId="77777777" w:rsidR="00560F8D" w:rsidRPr="0088108F" w:rsidRDefault="00560F8D" w:rsidP="000A6C29">
            <w:pPr>
              <w:spacing w:after="0" w:line="360" w:lineRule="auto"/>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xml:space="preserve">Total Income </w:t>
            </w:r>
          </w:p>
        </w:tc>
        <w:tc>
          <w:tcPr>
            <w:tcW w:w="1304" w:type="dxa"/>
            <w:tcBorders>
              <w:top w:val="nil"/>
              <w:left w:val="nil"/>
              <w:bottom w:val="single" w:sz="4" w:space="0" w:color="auto"/>
              <w:right w:val="single" w:sz="4" w:space="0" w:color="auto"/>
            </w:tcBorders>
            <w:shd w:val="clear" w:color="auto" w:fill="auto"/>
            <w:noWrap/>
            <w:vAlign w:val="bottom"/>
            <w:hideMark/>
          </w:tcPr>
          <w:p w14:paraId="77EC2F51"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1413" w:type="dxa"/>
            <w:tcBorders>
              <w:top w:val="nil"/>
              <w:left w:val="nil"/>
              <w:bottom w:val="single" w:sz="4" w:space="0" w:color="auto"/>
              <w:right w:val="single" w:sz="4" w:space="0" w:color="auto"/>
            </w:tcBorders>
            <w:shd w:val="clear" w:color="auto" w:fill="auto"/>
            <w:noWrap/>
            <w:vAlign w:val="bottom"/>
            <w:hideMark/>
          </w:tcPr>
          <w:p w14:paraId="3AE0332F"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£43,000.00</w:t>
            </w:r>
          </w:p>
        </w:tc>
        <w:tc>
          <w:tcPr>
            <w:tcW w:w="237" w:type="dxa"/>
            <w:tcBorders>
              <w:top w:val="nil"/>
              <w:left w:val="nil"/>
              <w:bottom w:val="nil"/>
              <w:right w:val="nil"/>
            </w:tcBorders>
            <w:shd w:val="clear" w:color="auto" w:fill="auto"/>
            <w:noWrap/>
            <w:vAlign w:val="bottom"/>
            <w:hideMark/>
          </w:tcPr>
          <w:p w14:paraId="4618562F"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p>
        </w:tc>
        <w:tc>
          <w:tcPr>
            <w:tcW w:w="1912" w:type="dxa"/>
            <w:tcBorders>
              <w:top w:val="nil"/>
              <w:left w:val="single" w:sz="4" w:space="0" w:color="auto"/>
              <w:bottom w:val="single" w:sz="4" w:space="0" w:color="auto"/>
              <w:right w:val="single" w:sz="4" w:space="0" w:color="auto"/>
            </w:tcBorders>
            <w:shd w:val="clear" w:color="auto" w:fill="auto"/>
            <w:noWrap/>
            <w:vAlign w:val="bottom"/>
            <w:hideMark/>
          </w:tcPr>
          <w:p w14:paraId="2EAF272F" w14:textId="77777777" w:rsidR="00560F8D" w:rsidRPr="0088108F" w:rsidRDefault="00560F8D" w:rsidP="000A6C29">
            <w:pPr>
              <w:spacing w:after="0" w:line="360" w:lineRule="auto"/>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xml:space="preserve">Total Income </w:t>
            </w:r>
          </w:p>
        </w:tc>
        <w:tc>
          <w:tcPr>
            <w:tcW w:w="1304" w:type="dxa"/>
            <w:tcBorders>
              <w:top w:val="nil"/>
              <w:left w:val="nil"/>
              <w:bottom w:val="single" w:sz="4" w:space="0" w:color="auto"/>
              <w:right w:val="single" w:sz="4" w:space="0" w:color="auto"/>
            </w:tcBorders>
            <w:shd w:val="clear" w:color="auto" w:fill="auto"/>
            <w:noWrap/>
            <w:vAlign w:val="bottom"/>
            <w:hideMark/>
          </w:tcPr>
          <w:p w14:paraId="107F1550"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1384" w:type="dxa"/>
            <w:tcBorders>
              <w:top w:val="nil"/>
              <w:left w:val="nil"/>
              <w:bottom w:val="single" w:sz="4" w:space="0" w:color="auto"/>
              <w:right w:val="single" w:sz="4" w:space="0" w:color="auto"/>
            </w:tcBorders>
            <w:shd w:val="clear" w:color="auto" w:fill="auto"/>
            <w:noWrap/>
            <w:vAlign w:val="bottom"/>
            <w:hideMark/>
          </w:tcPr>
          <w:p w14:paraId="76614C5D"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£51,000.00</w:t>
            </w:r>
          </w:p>
        </w:tc>
      </w:tr>
      <w:tr w:rsidR="00560F8D" w:rsidRPr="0088108F" w14:paraId="513F8C91" w14:textId="77777777" w:rsidTr="000C186B">
        <w:trPr>
          <w:trHeight w:val="254"/>
        </w:trPr>
        <w:tc>
          <w:tcPr>
            <w:tcW w:w="1768" w:type="dxa"/>
            <w:tcBorders>
              <w:top w:val="nil"/>
              <w:left w:val="single" w:sz="4" w:space="0" w:color="auto"/>
              <w:bottom w:val="single" w:sz="4" w:space="0" w:color="auto"/>
              <w:right w:val="single" w:sz="4" w:space="0" w:color="auto"/>
            </w:tcBorders>
            <w:shd w:val="clear" w:color="auto" w:fill="auto"/>
            <w:noWrap/>
            <w:vAlign w:val="bottom"/>
            <w:hideMark/>
          </w:tcPr>
          <w:p w14:paraId="706BE9D8" w14:textId="77777777" w:rsidR="00560F8D" w:rsidRPr="0088108F" w:rsidRDefault="00560F8D" w:rsidP="000A6C29">
            <w:pPr>
              <w:spacing w:after="0" w:line="360" w:lineRule="auto"/>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1304" w:type="dxa"/>
            <w:tcBorders>
              <w:top w:val="nil"/>
              <w:left w:val="nil"/>
              <w:bottom w:val="single" w:sz="4" w:space="0" w:color="auto"/>
              <w:right w:val="single" w:sz="4" w:space="0" w:color="auto"/>
            </w:tcBorders>
            <w:shd w:val="clear" w:color="auto" w:fill="auto"/>
            <w:noWrap/>
            <w:vAlign w:val="bottom"/>
            <w:hideMark/>
          </w:tcPr>
          <w:p w14:paraId="76F6E52C"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1413" w:type="dxa"/>
            <w:tcBorders>
              <w:top w:val="nil"/>
              <w:left w:val="nil"/>
              <w:bottom w:val="single" w:sz="4" w:space="0" w:color="auto"/>
              <w:right w:val="single" w:sz="4" w:space="0" w:color="auto"/>
            </w:tcBorders>
            <w:shd w:val="clear" w:color="auto" w:fill="auto"/>
            <w:noWrap/>
            <w:vAlign w:val="bottom"/>
            <w:hideMark/>
          </w:tcPr>
          <w:p w14:paraId="78C2C3CA"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237" w:type="dxa"/>
            <w:tcBorders>
              <w:top w:val="nil"/>
              <w:left w:val="nil"/>
              <w:bottom w:val="nil"/>
              <w:right w:val="nil"/>
            </w:tcBorders>
            <w:shd w:val="clear" w:color="auto" w:fill="auto"/>
            <w:noWrap/>
            <w:vAlign w:val="bottom"/>
            <w:hideMark/>
          </w:tcPr>
          <w:p w14:paraId="62DE117E"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p>
        </w:tc>
        <w:tc>
          <w:tcPr>
            <w:tcW w:w="1912" w:type="dxa"/>
            <w:tcBorders>
              <w:top w:val="nil"/>
              <w:left w:val="single" w:sz="4" w:space="0" w:color="auto"/>
              <w:bottom w:val="single" w:sz="4" w:space="0" w:color="auto"/>
              <w:right w:val="single" w:sz="4" w:space="0" w:color="auto"/>
            </w:tcBorders>
            <w:shd w:val="clear" w:color="auto" w:fill="auto"/>
            <w:noWrap/>
            <w:vAlign w:val="bottom"/>
            <w:hideMark/>
          </w:tcPr>
          <w:p w14:paraId="7C520B60" w14:textId="77777777" w:rsidR="00560F8D" w:rsidRPr="0088108F" w:rsidRDefault="00560F8D" w:rsidP="000A6C29">
            <w:pPr>
              <w:spacing w:after="0" w:line="360" w:lineRule="auto"/>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1304" w:type="dxa"/>
            <w:tcBorders>
              <w:top w:val="nil"/>
              <w:left w:val="nil"/>
              <w:bottom w:val="single" w:sz="4" w:space="0" w:color="auto"/>
              <w:right w:val="single" w:sz="4" w:space="0" w:color="auto"/>
            </w:tcBorders>
            <w:shd w:val="clear" w:color="auto" w:fill="auto"/>
            <w:noWrap/>
            <w:vAlign w:val="bottom"/>
            <w:hideMark/>
          </w:tcPr>
          <w:p w14:paraId="728B64B2"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1384" w:type="dxa"/>
            <w:tcBorders>
              <w:top w:val="nil"/>
              <w:left w:val="nil"/>
              <w:bottom w:val="single" w:sz="4" w:space="0" w:color="auto"/>
              <w:right w:val="single" w:sz="4" w:space="0" w:color="auto"/>
            </w:tcBorders>
            <w:shd w:val="clear" w:color="auto" w:fill="auto"/>
            <w:noWrap/>
            <w:vAlign w:val="bottom"/>
            <w:hideMark/>
          </w:tcPr>
          <w:p w14:paraId="68A3068F"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r>
      <w:tr w:rsidR="00560F8D" w:rsidRPr="0088108F" w14:paraId="5B73FC2C" w14:textId="77777777" w:rsidTr="000C186B">
        <w:trPr>
          <w:trHeight w:val="254"/>
        </w:trPr>
        <w:tc>
          <w:tcPr>
            <w:tcW w:w="1768" w:type="dxa"/>
            <w:tcBorders>
              <w:top w:val="nil"/>
              <w:left w:val="single" w:sz="4" w:space="0" w:color="auto"/>
              <w:bottom w:val="single" w:sz="4" w:space="0" w:color="auto"/>
              <w:right w:val="single" w:sz="4" w:space="0" w:color="auto"/>
            </w:tcBorders>
            <w:shd w:val="clear" w:color="auto" w:fill="auto"/>
            <w:noWrap/>
            <w:vAlign w:val="bottom"/>
            <w:hideMark/>
          </w:tcPr>
          <w:p w14:paraId="0E0070BE" w14:textId="77777777" w:rsidR="00560F8D" w:rsidRPr="0088108F" w:rsidRDefault="00560F8D" w:rsidP="000A6C29">
            <w:pPr>
              <w:spacing w:after="0" w:line="360" w:lineRule="auto"/>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1304" w:type="dxa"/>
            <w:tcBorders>
              <w:top w:val="nil"/>
              <w:left w:val="nil"/>
              <w:bottom w:val="single" w:sz="4" w:space="0" w:color="auto"/>
              <w:right w:val="single" w:sz="4" w:space="0" w:color="auto"/>
            </w:tcBorders>
            <w:shd w:val="clear" w:color="auto" w:fill="auto"/>
            <w:noWrap/>
            <w:vAlign w:val="bottom"/>
            <w:hideMark/>
          </w:tcPr>
          <w:p w14:paraId="41F1E93D"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1413" w:type="dxa"/>
            <w:tcBorders>
              <w:top w:val="nil"/>
              <w:left w:val="nil"/>
              <w:bottom w:val="single" w:sz="4" w:space="0" w:color="auto"/>
              <w:right w:val="single" w:sz="4" w:space="0" w:color="auto"/>
            </w:tcBorders>
            <w:shd w:val="clear" w:color="auto" w:fill="auto"/>
            <w:noWrap/>
            <w:vAlign w:val="bottom"/>
            <w:hideMark/>
          </w:tcPr>
          <w:p w14:paraId="788D962F"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237" w:type="dxa"/>
            <w:tcBorders>
              <w:top w:val="nil"/>
              <w:left w:val="nil"/>
              <w:bottom w:val="nil"/>
              <w:right w:val="nil"/>
            </w:tcBorders>
            <w:shd w:val="clear" w:color="auto" w:fill="auto"/>
            <w:noWrap/>
            <w:vAlign w:val="bottom"/>
            <w:hideMark/>
          </w:tcPr>
          <w:p w14:paraId="6AC77EC9"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p>
        </w:tc>
        <w:tc>
          <w:tcPr>
            <w:tcW w:w="1912" w:type="dxa"/>
            <w:tcBorders>
              <w:top w:val="nil"/>
              <w:left w:val="single" w:sz="4" w:space="0" w:color="auto"/>
              <w:bottom w:val="single" w:sz="4" w:space="0" w:color="auto"/>
              <w:right w:val="single" w:sz="4" w:space="0" w:color="auto"/>
            </w:tcBorders>
            <w:shd w:val="clear" w:color="auto" w:fill="auto"/>
            <w:noWrap/>
            <w:vAlign w:val="bottom"/>
            <w:hideMark/>
          </w:tcPr>
          <w:p w14:paraId="0257CCA6" w14:textId="77777777" w:rsidR="00560F8D" w:rsidRPr="0088108F" w:rsidRDefault="00560F8D" w:rsidP="000A6C29">
            <w:pPr>
              <w:spacing w:after="0" w:line="360" w:lineRule="auto"/>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1304" w:type="dxa"/>
            <w:tcBorders>
              <w:top w:val="nil"/>
              <w:left w:val="nil"/>
              <w:bottom w:val="single" w:sz="4" w:space="0" w:color="auto"/>
              <w:right w:val="single" w:sz="4" w:space="0" w:color="auto"/>
            </w:tcBorders>
            <w:shd w:val="clear" w:color="auto" w:fill="auto"/>
            <w:noWrap/>
            <w:vAlign w:val="bottom"/>
            <w:hideMark/>
          </w:tcPr>
          <w:p w14:paraId="7D52B7DF"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1384" w:type="dxa"/>
            <w:tcBorders>
              <w:top w:val="nil"/>
              <w:left w:val="nil"/>
              <w:bottom w:val="single" w:sz="4" w:space="0" w:color="auto"/>
              <w:right w:val="single" w:sz="4" w:space="0" w:color="auto"/>
            </w:tcBorders>
            <w:shd w:val="clear" w:color="auto" w:fill="auto"/>
            <w:noWrap/>
            <w:vAlign w:val="bottom"/>
            <w:hideMark/>
          </w:tcPr>
          <w:p w14:paraId="6964CF5C"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r>
      <w:tr w:rsidR="00560F8D" w:rsidRPr="0088108F" w14:paraId="70964242" w14:textId="77777777" w:rsidTr="000C186B">
        <w:trPr>
          <w:trHeight w:val="254"/>
        </w:trPr>
        <w:tc>
          <w:tcPr>
            <w:tcW w:w="1768" w:type="dxa"/>
            <w:tcBorders>
              <w:top w:val="nil"/>
              <w:left w:val="single" w:sz="4" w:space="0" w:color="auto"/>
              <w:bottom w:val="single" w:sz="4" w:space="0" w:color="auto"/>
              <w:right w:val="single" w:sz="4" w:space="0" w:color="auto"/>
            </w:tcBorders>
            <w:shd w:val="clear" w:color="auto" w:fill="auto"/>
            <w:noWrap/>
            <w:vAlign w:val="bottom"/>
            <w:hideMark/>
          </w:tcPr>
          <w:p w14:paraId="0B9E1894" w14:textId="77777777" w:rsidR="00560F8D" w:rsidRPr="0088108F" w:rsidRDefault="00560F8D" w:rsidP="000A6C29">
            <w:pPr>
              <w:spacing w:after="0" w:line="360" w:lineRule="auto"/>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xml:space="preserve">Tax Calculation </w:t>
            </w:r>
          </w:p>
        </w:tc>
        <w:tc>
          <w:tcPr>
            <w:tcW w:w="1304" w:type="dxa"/>
            <w:tcBorders>
              <w:top w:val="nil"/>
              <w:left w:val="nil"/>
              <w:bottom w:val="single" w:sz="4" w:space="0" w:color="auto"/>
              <w:right w:val="single" w:sz="4" w:space="0" w:color="auto"/>
            </w:tcBorders>
            <w:shd w:val="clear" w:color="auto" w:fill="auto"/>
            <w:noWrap/>
            <w:vAlign w:val="bottom"/>
            <w:hideMark/>
          </w:tcPr>
          <w:p w14:paraId="4B218B28"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1413" w:type="dxa"/>
            <w:tcBorders>
              <w:top w:val="nil"/>
              <w:left w:val="nil"/>
              <w:bottom w:val="single" w:sz="4" w:space="0" w:color="auto"/>
              <w:right w:val="single" w:sz="4" w:space="0" w:color="auto"/>
            </w:tcBorders>
            <w:shd w:val="clear" w:color="auto" w:fill="auto"/>
            <w:noWrap/>
            <w:vAlign w:val="bottom"/>
            <w:hideMark/>
          </w:tcPr>
          <w:p w14:paraId="60E44982"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237" w:type="dxa"/>
            <w:tcBorders>
              <w:top w:val="nil"/>
              <w:left w:val="nil"/>
              <w:bottom w:val="nil"/>
              <w:right w:val="nil"/>
            </w:tcBorders>
            <w:shd w:val="clear" w:color="auto" w:fill="auto"/>
            <w:noWrap/>
            <w:vAlign w:val="bottom"/>
            <w:hideMark/>
          </w:tcPr>
          <w:p w14:paraId="30E4E11C"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p>
        </w:tc>
        <w:tc>
          <w:tcPr>
            <w:tcW w:w="1912" w:type="dxa"/>
            <w:tcBorders>
              <w:top w:val="nil"/>
              <w:left w:val="single" w:sz="4" w:space="0" w:color="auto"/>
              <w:bottom w:val="single" w:sz="4" w:space="0" w:color="auto"/>
              <w:right w:val="single" w:sz="4" w:space="0" w:color="auto"/>
            </w:tcBorders>
            <w:shd w:val="clear" w:color="auto" w:fill="auto"/>
            <w:noWrap/>
            <w:vAlign w:val="bottom"/>
            <w:hideMark/>
          </w:tcPr>
          <w:p w14:paraId="579CC3B1" w14:textId="77777777" w:rsidR="00560F8D" w:rsidRPr="0088108F" w:rsidRDefault="00560F8D" w:rsidP="000A6C29">
            <w:pPr>
              <w:spacing w:after="0" w:line="360" w:lineRule="auto"/>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xml:space="preserve">Tax Calculation </w:t>
            </w:r>
          </w:p>
        </w:tc>
        <w:tc>
          <w:tcPr>
            <w:tcW w:w="1304" w:type="dxa"/>
            <w:tcBorders>
              <w:top w:val="nil"/>
              <w:left w:val="nil"/>
              <w:bottom w:val="single" w:sz="4" w:space="0" w:color="auto"/>
              <w:right w:val="single" w:sz="4" w:space="0" w:color="auto"/>
            </w:tcBorders>
            <w:shd w:val="clear" w:color="auto" w:fill="auto"/>
            <w:noWrap/>
            <w:vAlign w:val="bottom"/>
            <w:hideMark/>
          </w:tcPr>
          <w:p w14:paraId="340C32F2"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1384" w:type="dxa"/>
            <w:tcBorders>
              <w:top w:val="nil"/>
              <w:left w:val="nil"/>
              <w:bottom w:val="single" w:sz="4" w:space="0" w:color="auto"/>
              <w:right w:val="single" w:sz="4" w:space="0" w:color="auto"/>
            </w:tcBorders>
            <w:shd w:val="clear" w:color="auto" w:fill="auto"/>
            <w:noWrap/>
            <w:vAlign w:val="bottom"/>
            <w:hideMark/>
          </w:tcPr>
          <w:p w14:paraId="530B38FE"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r>
      <w:tr w:rsidR="00560F8D" w:rsidRPr="0088108F" w14:paraId="41634AFF" w14:textId="77777777" w:rsidTr="000C186B">
        <w:trPr>
          <w:trHeight w:val="254"/>
        </w:trPr>
        <w:tc>
          <w:tcPr>
            <w:tcW w:w="1768" w:type="dxa"/>
            <w:tcBorders>
              <w:top w:val="nil"/>
              <w:left w:val="single" w:sz="4" w:space="0" w:color="auto"/>
              <w:bottom w:val="single" w:sz="4" w:space="0" w:color="auto"/>
              <w:right w:val="single" w:sz="4" w:space="0" w:color="auto"/>
            </w:tcBorders>
            <w:shd w:val="clear" w:color="auto" w:fill="auto"/>
            <w:noWrap/>
            <w:vAlign w:val="bottom"/>
            <w:hideMark/>
          </w:tcPr>
          <w:p w14:paraId="4F78E3F3" w14:textId="77777777" w:rsidR="00560F8D" w:rsidRPr="0088108F" w:rsidRDefault="00560F8D" w:rsidP="000A6C29">
            <w:pPr>
              <w:spacing w:after="0" w:line="360" w:lineRule="auto"/>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xml:space="preserve">£11,000 x 0% </w:t>
            </w:r>
          </w:p>
        </w:tc>
        <w:tc>
          <w:tcPr>
            <w:tcW w:w="1304" w:type="dxa"/>
            <w:tcBorders>
              <w:top w:val="nil"/>
              <w:left w:val="nil"/>
              <w:bottom w:val="single" w:sz="4" w:space="0" w:color="auto"/>
              <w:right w:val="single" w:sz="4" w:space="0" w:color="auto"/>
            </w:tcBorders>
            <w:shd w:val="clear" w:color="auto" w:fill="auto"/>
            <w:noWrap/>
            <w:vAlign w:val="bottom"/>
            <w:hideMark/>
          </w:tcPr>
          <w:p w14:paraId="6BCDB26C"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£0.00</w:t>
            </w:r>
          </w:p>
        </w:tc>
        <w:tc>
          <w:tcPr>
            <w:tcW w:w="1413" w:type="dxa"/>
            <w:tcBorders>
              <w:top w:val="nil"/>
              <w:left w:val="nil"/>
              <w:bottom w:val="single" w:sz="4" w:space="0" w:color="auto"/>
              <w:right w:val="single" w:sz="4" w:space="0" w:color="auto"/>
            </w:tcBorders>
            <w:shd w:val="clear" w:color="auto" w:fill="auto"/>
            <w:noWrap/>
            <w:vAlign w:val="bottom"/>
            <w:hideMark/>
          </w:tcPr>
          <w:p w14:paraId="4D42CE92"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237" w:type="dxa"/>
            <w:tcBorders>
              <w:top w:val="nil"/>
              <w:left w:val="nil"/>
              <w:bottom w:val="nil"/>
              <w:right w:val="nil"/>
            </w:tcBorders>
            <w:shd w:val="clear" w:color="auto" w:fill="auto"/>
            <w:noWrap/>
            <w:vAlign w:val="bottom"/>
            <w:hideMark/>
          </w:tcPr>
          <w:p w14:paraId="16FBA244"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p>
        </w:tc>
        <w:tc>
          <w:tcPr>
            <w:tcW w:w="1912" w:type="dxa"/>
            <w:tcBorders>
              <w:top w:val="nil"/>
              <w:left w:val="single" w:sz="4" w:space="0" w:color="auto"/>
              <w:bottom w:val="single" w:sz="4" w:space="0" w:color="auto"/>
              <w:right w:val="single" w:sz="4" w:space="0" w:color="auto"/>
            </w:tcBorders>
            <w:shd w:val="clear" w:color="auto" w:fill="auto"/>
            <w:noWrap/>
            <w:vAlign w:val="bottom"/>
            <w:hideMark/>
          </w:tcPr>
          <w:p w14:paraId="4E8CBB68" w14:textId="77777777" w:rsidR="00560F8D" w:rsidRPr="0088108F" w:rsidRDefault="00560F8D" w:rsidP="000A6C29">
            <w:pPr>
              <w:spacing w:after="0" w:line="360" w:lineRule="auto"/>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xml:space="preserve">£11,000 x 0% </w:t>
            </w:r>
          </w:p>
        </w:tc>
        <w:tc>
          <w:tcPr>
            <w:tcW w:w="1304" w:type="dxa"/>
            <w:tcBorders>
              <w:top w:val="nil"/>
              <w:left w:val="nil"/>
              <w:bottom w:val="single" w:sz="4" w:space="0" w:color="auto"/>
              <w:right w:val="single" w:sz="4" w:space="0" w:color="auto"/>
            </w:tcBorders>
            <w:shd w:val="clear" w:color="auto" w:fill="auto"/>
            <w:noWrap/>
            <w:vAlign w:val="bottom"/>
            <w:hideMark/>
          </w:tcPr>
          <w:p w14:paraId="07FE612C"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£0.00</w:t>
            </w:r>
          </w:p>
        </w:tc>
        <w:tc>
          <w:tcPr>
            <w:tcW w:w="1384" w:type="dxa"/>
            <w:tcBorders>
              <w:top w:val="nil"/>
              <w:left w:val="nil"/>
              <w:bottom w:val="single" w:sz="4" w:space="0" w:color="auto"/>
              <w:right w:val="single" w:sz="4" w:space="0" w:color="auto"/>
            </w:tcBorders>
            <w:shd w:val="clear" w:color="auto" w:fill="auto"/>
            <w:noWrap/>
            <w:vAlign w:val="bottom"/>
            <w:hideMark/>
          </w:tcPr>
          <w:p w14:paraId="44E28709"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r>
      <w:tr w:rsidR="00560F8D" w:rsidRPr="0088108F" w14:paraId="2402D943" w14:textId="77777777" w:rsidTr="000C186B">
        <w:trPr>
          <w:trHeight w:val="254"/>
        </w:trPr>
        <w:tc>
          <w:tcPr>
            <w:tcW w:w="1768" w:type="dxa"/>
            <w:tcBorders>
              <w:top w:val="nil"/>
              <w:left w:val="single" w:sz="4" w:space="0" w:color="auto"/>
              <w:bottom w:val="single" w:sz="4" w:space="0" w:color="auto"/>
              <w:right w:val="single" w:sz="4" w:space="0" w:color="auto"/>
            </w:tcBorders>
            <w:shd w:val="clear" w:color="auto" w:fill="auto"/>
            <w:noWrap/>
            <w:vAlign w:val="bottom"/>
            <w:hideMark/>
          </w:tcPr>
          <w:p w14:paraId="1940F39A" w14:textId="77777777" w:rsidR="00560F8D" w:rsidRPr="0088108F" w:rsidRDefault="00560F8D" w:rsidP="000A6C29">
            <w:pPr>
              <w:spacing w:after="0" w:line="360" w:lineRule="auto"/>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xml:space="preserve">£32,000 x 20% </w:t>
            </w:r>
          </w:p>
        </w:tc>
        <w:tc>
          <w:tcPr>
            <w:tcW w:w="1304" w:type="dxa"/>
            <w:tcBorders>
              <w:top w:val="nil"/>
              <w:left w:val="nil"/>
              <w:bottom w:val="single" w:sz="4" w:space="0" w:color="auto"/>
              <w:right w:val="single" w:sz="4" w:space="0" w:color="auto"/>
            </w:tcBorders>
            <w:shd w:val="clear" w:color="auto" w:fill="auto"/>
            <w:noWrap/>
            <w:vAlign w:val="bottom"/>
            <w:hideMark/>
          </w:tcPr>
          <w:p w14:paraId="6BCE220D"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£6,400.00</w:t>
            </w:r>
          </w:p>
        </w:tc>
        <w:tc>
          <w:tcPr>
            <w:tcW w:w="1413" w:type="dxa"/>
            <w:tcBorders>
              <w:top w:val="nil"/>
              <w:left w:val="nil"/>
              <w:bottom w:val="single" w:sz="4" w:space="0" w:color="auto"/>
              <w:right w:val="single" w:sz="4" w:space="0" w:color="auto"/>
            </w:tcBorders>
            <w:shd w:val="clear" w:color="auto" w:fill="auto"/>
            <w:noWrap/>
            <w:vAlign w:val="bottom"/>
            <w:hideMark/>
          </w:tcPr>
          <w:p w14:paraId="5DFD3505"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237" w:type="dxa"/>
            <w:tcBorders>
              <w:top w:val="nil"/>
              <w:left w:val="nil"/>
              <w:bottom w:val="nil"/>
              <w:right w:val="nil"/>
            </w:tcBorders>
            <w:shd w:val="clear" w:color="auto" w:fill="auto"/>
            <w:noWrap/>
            <w:vAlign w:val="bottom"/>
            <w:hideMark/>
          </w:tcPr>
          <w:p w14:paraId="55E7FB06"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p>
        </w:tc>
        <w:tc>
          <w:tcPr>
            <w:tcW w:w="1912" w:type="dxa"/>
            <w:tcBorders>
              <w:top w:val="nil"/>
              <w:left w:val="single" w:sz="4" w:space="0" w:color="auto"/>
              <w:bottom w:val="single" w:sz="4" w:space="0" w:color="auto"/>
              <w:right w:val="single" w:sz="4" w:space="0" w:color="auto"/>
            </w:tcBorders>
            <w:shd w:val="clear" w:color="auto" w:fill="auto"/>
            <w:noWrap/>
            <w:vAlign w:val="bottom"/>
            <w:hideMark/>
          </w:tcPr>
          <w:p w14:paraId="3F95F8D6" w14:textId="77777777" w:rsidR="00560F8D" w:rsidRPr="0088108F" w:rsidRDefault="00560F8D" w:rsidP="000A6C29">
            <w:pPr>
              <w:spacing w:after="0" w:line="360" w:lineRule="auto"/>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xml:space="preserve">£32,000 x 20% </w:t>
            </w:r>
          </w:p>
        </w:tc>
        <w:tc>
          <w:tcPr>
            <w:tcW w:w="1304" w:type="dxa"/>
            <w:tcBorders>
              <w:top w:val="nil"/>
              <w:left w:val="nil"/>
              <w:bottom w:val="single" w:sz="4" w:space="0" w:color="auto"/>
              <w:right w:val="single" w:sz="4" w:space="0" w:color="auto"/>
            </w:tcBorders>
            <w:shd w:val="clear" w:color="auto" w:fill="auto"/>
            <w:noWrap/>
            <w:vAlign w:val="bottom"/>
            <w:hideMark/>
          </w:tcPr>
          <w:p w14:paraId="7777F38B"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£6,400.00</w:t>
            </w:r>
          </w:p>
        </w:tc>
        <w:tc>
          <w:tcPr>
            <w:tcW w:w="1384" w:type="dxa"/>
            <w:tcBorders>
              <w:top w:val="nil"/>
              <w:left w:val="nil"/>
              <w:bottom w:val="single" w:sz="4" w:space="0" w:color="auto"/>
              <w:right w:val="single" w:sz="4" w:space="0" w:color="auto"/>
            </w:tcBorders>
            <w:shd w:val="clear" w:color="auto" w:fill="auto"/>
            <w:noWrap/>
            <w:vAlign w:val="bottom"/>
            <w:hideMark/>
          </w:tcPr>
          <w:p w14:paraId="4FC7187A"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r>
      <w:tr w:rsidR="00560F8D" w:rsidRPr="0088108F" w14:paraId="26CECAA3" w14:textId="77777777" w:rsidTr="000C186B">
        <w:trPr>
          <w:trHeight w:val="254"/>
        </w:trPr>
        <w:tc>
          <w:tcPr>
            <w:tcW w:w="1768" w:type="dxa"/>
            <w:tcBorders>
              <w:top w:val="nil"/>
              <w:left w:val="single" w:sz="4" w:space="0" w:color="auto"/>
              <w:bottom w:val="single" w:sz="4" w:space="0" w:color="auto"/>
              <w:right w:val="single" w:sz="4" w:space="0" w:color="auto"/>
            </w:tcBorders>
            <w:shd w:val="clear" w:color="auto" w:fill="auto"/>
            <w:noWrap/>
            <w:vAlign w:val="bottom"/>
            <w:hideMark/>
          </w:tcPr>
          <w:p w14:paraId="1C55AA1F" w14:textId="77777777" w:rsidR="00560F8D" w:rsidRPr="0088108F" w:rsidRDefault="00560F8D" w:rsidP="000A6C29">
            <w:pPr>
              <w:spacing w:after="0" w:line="360" w:lineRule="auto"/>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xml:space="preserve">£0 x 40% </w:t>
            </w:r>
          </w:p>
        </w:tc>
        <w:tc>
          <w:tcPr>
            <w:tcW w:w="1304" w:type="dxa"/>
            <w:tcBorders>
              <w:top w:val="nil"/>
              <w:left w:val="nil"/>
              <w:bottom w:val="single" w:sz="4" w:space="0" w:color="auto"/>
              <w:right w:val="single" w:sz="4" w:space="0" w:color="auto"/>
            </w:tcBorders>
            <w:shd w:val="clear" w:color="auto" w:fill="auto"/>
            <w:noWrap/>
            <w:vAlign w:val="bottom"/>
            <w:hideMark/>
          </w:tcPr>
          <w:p w14:paraId="1D6C2561"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£0.00</w:t>
            </w:r>
          </w:p>
        </w:tc>
        <w:tc>
          <w:tcPr>
            <w:tcW w:w="1413" w:type="dxa"/>
            <w:tcBorders>
              <w:top w:val="nil"/>
              <w:left w:val="nil"/>
              <w:bottom w:val="single" w:sz="4" w:space="0" w:color="auto"/>
              <w:right w:val="single" w:sz="4" w:space="0" w:color="auto"/>
            </w:tcBorders>
            <w:shd w:val="clear" w:color="auto" w:fill="auto"/>
            <w:noWrap/>
            <w:vAlign w:val="bottom"/>
            <w:hideMark/>
          </w:tcPr>
          <w:p w14:paraId="58E2C3F7"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237" w:type="dxa"/>
            <w:tcBorders>
              <w:top w:val="nil"/>
              <w:left w:val="nil"/>
              <w:bottom w:val="nil"/>
              <w:right w:val="nil"/>
            </w:tcBorders>
            <w:shd w:val="clear" w:color="auto" w:fill="auto"/>
            <w:noWrap/>
            <w:vAlign w:val="bottom"/>
            <w:hideMark/>
          </w:tcPr>
          <w:p w14:paraId="0E84D0BF"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p>
        </w:tc>
        <w:tc>
          <w:tcPr>
            <w:tcW w:w="1912" w:type="dxa"/>
            <w:tcBorders>
              <w:top w:val="nil"/>
              <w:left w:val="single" w:sz="4" w:space="0" w:color="auto"/>
              <w:bottom w:val="single" w:sz="4" w:space="0" w:color="auto"/>
              <w:right w:val="single" w:sz="4" w:space="0" w:color="auto"/>
            </w:tcBorders>
            <w:shd w:val="clear" w:color="auto" w:fill="auto"/>
            <w:noWrap/>
            <w:vAlign w:val="bottom"/>
            <w:hideMark/>
          </w:tcPr>
          <w:p w14:paraId="1848E616" w14:textId="77777777" w:rsidR="00560F8D" w:rsidRPr="0088108F" w:rsidRDefault="00560F8D" w:rsidP="000A6C29">
            <w:pPr>
              <w:spacing w:after="0" w:line="360" w:lineRule="auto"/>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xml:space="preserve">£8,000 x 40% </w:t>
            </w:r>
          </w:p>
        </w:tc>
        <w:tc>
          <w:tcPr>
            <w:tcW w:w="1304" w:type="dxa"/>
            <w:tcBorders>
              <w:top w:val="nil"/>
              <w:left w:val="nil"/>
              <w:bottom w:val="single" w:sz="4" w:space="0" w:color="auto"/>
              <w:right w:val="single" w:sz="4" w:space="0" w:color="auto"/>
            </w:tcBorders>
            <w:shd w:val="clear" w:color="auto" w:fill="auto"/>
            <w:noWrap/>
            <w:vAlign w:val="bottom"/>
            <w:hideMark/>
          </w:tcPr>
          <w:p w14:paraId="3FAFA465"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£3,200.00</w:t>
            </w:r>
          </w:p>
        </w:tc>
        <w:tc>
          <w:tcPr>
            <w:tcW w:w="1384" w:type="dxa"/>
            <w:tcBorders>
              <w:top w:val="nil"/>
              <w:left w:val="nil"/>
              <w:bottom w:val="single" w:sz="4" w:space="0" w:color="auto"/>
              <w:right w:val="single" w:sz="4" w:space="0" w:color="auto"/>
            </w:tcBorders>
            <w:shd w:val="clear" w:color="auto" w:fill="auto"/>
            <w:noWrap/>
            <w:vAlign w:val="bottom"/>
            <w:hideMark/>
          </w:tcPr>
          <w:p w14:paraId="50429EB1"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r>
      <w:tr w:rsidR="00560F8D" w:rsidRPr="0088108F" w14:paraId="41907CE1" w14:textId="77777777" w:rsidTr="000C186B">
        <w:trPr>
          <w:trHeight w:val="254"/>
        </w:trPr>
        <w:tc>
          <w:tcPr>
            <w:tcW w:w="1768" w:type="dxa"/>
            <w:tcBorders>
              <w:top w:val="nil"/>
              <w:left w:val="single" w:sz="4" w:space="0" w:color="auto"/>
              <w:bottom w:val="single" w:sz="4" w:space="0" w:color="auto"/>
              <w:right w:val="single" w:sz="4" w:space="0" w:color="auto"/>
            </w:tcBorders>
            <w:shd w:val="clear" w:color="auto" w:fill="auto"/>
            <w:noWrap/>
            <w:vAlign w:val="bottom"/>
            <w:hideMark/>
          </w:tcPr>
          <w:p w14:paraId="66409CFD" w14:textId="77777777" w:rsidR="00560F8D" w:rsidRPr="0088108F" w:rsidRDefault="00560F8D" w:rsidP="000A6C29">
            <w:pPr>
              <w:spacing w:after="0" w:line="360" w:lineRule="auto"/>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1304" w:type="dxa"/>
            <w:tcBorders>
              <w:top w:val="nil"/>
              <w:left w:val="nil"/>
              <w:bottom w:val="single" w:sz="4" w:space="0" w:color="auto"/>
              <w:right w:val="single" w:sz="4" w:space="0" w:color="auto"/>
            </w:tcBorders>
            <w:shd w:val="clear" w:color="auto" w:fill="auto"/>
            <w:noWrap/>
            <w:vAlign w:val="bottom"/>
            <w:hideMark/>
          </w:tcPr>
          <w:p w14:paraId="57D38494"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1413" w:type="dxa"/>
            <w:tcBorders>
              <w:top w:val="nil"/>
              <w:left w:val="nil"/>
              <w:bottom w:val="single" w:sz="4" w:space="0" w:color="auto"/>
              <w:right w:val="single" w:sz="4" w:space="0" w:color="auto"/>
            </w:tcBorders>
            <w:shd w:val="clear" w:color="auto" w:fill="auto"/>
            <w:noWrap/>
            <w:vAlign w:val="bottom"/>
            <w:hideMark/>
          </w:tcPr>
          <w:p w14:paraId="68920678"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237" w:type="dxa"/>
            <w:tcBorders>
              <w:top w:val="nil"/>
              <w:left w:val="nil"/>
              <w:bottom w:val="nil"/>
              <w:right w:val="nil"/>
            </w:tcBorders>
            <w:shd w:val="clear" w:color="auto" w:fill="auto"/>
            <w:noWrap/>
            <w:vAlign w:val="bottom"/>
            <w:hideMark/>
          </w:tcPr>
          <w:p w14:paraId="450F083A"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p>
        </w:tc>
        <w:tc>
          <w:tcPr>
            <w:tcW w:w="1912" w:type="dxa"/>
            <w:tcBorders>
              <w:top w:val="nil"/>
              <w:left w:val="single" w:sz="4" w:space="0" w:color="auto"/>
              <w:bottom w:val="single" w:sz="4" w:space="0" w:color="auto"/>
              <w:right w:val="single" w:sz="4" w:space="0" w:color="auto"/>
            </w:tcBorders>
            <w:shd w:val="clear" w:color="auto" w:fill="auto"/>
            <w:noWrap/>
            <w:vAlign w:val="bottom"/>
            <w:hideMark/>
          </w:tcPr>
          <w:p w14:paraId="6CBB82B8" w14:textId="77777777" w:rsidR="00560F8D" w:rsidRPr="0088108F" w:rsidRDefault="00560F8D" w:rsidP="000A6C29">
            <w:pPr>
              <w:spacing w:after="0" w:line="360" w:lineRule="auto"/>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1304" w:type="dxa"/>
            <w:tcBorders>
              <w:top w:val="nil"/>
              <w:left w:val="nil"/>
              <w:bottom w:val="single" w:sz="4" w:space="0" w:color="auto"/>
              <w:right w:val="single" w:sz="4" w:space="0" w:color="auto"/>
            </w:tcBorders>
            <w:shd w:val="clear" w:color="auto" w:fill="auto"/>
            <w:noWrap/>
            <w:vAlign w:val="bottom"/>
            <w:hideMark/>
          </w:tcPr>
          <w:p w14:paraId="7092AB07"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c>
          <w:tcPr>
            <w:tcW w:w="1384" w:type="dxa"/>
            <w:tcBorders>
              <w:top w:val="nil"/>
              <w:left w:val="nil"/>
              <w:bottom w:val="single" w:sz="4" w:space="0" w:color="auto"/>
              <w:right w:val="single" w:sz="4" w:space="0" w:color="auto"/>
            </w:tcBorders>
            <w:shd w:val="clear" w:color="auto" w:fill="auto"/>
            <w:noWrap/>
            <w:vAlign w:val="bottom"/>
            <w:hideMark/>
          </w:tcPr>
          <w:p w14:paraId="45B811D2"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r>
      <w:tr w:rsidR="00560F8D" w:rsidRPr="0088108F" w14:paraId="6F10F272" w14:textId="77777777" w:rsidTr="000C186B">
        <w:trPr>
          <w:trHeight w:val="763"/>
        </w:trPr>
        <w:tc>
          <w:tcPr>
            <w:tcW w:w="1768" w:type="dxa"/>
            <w:tcBorders>
              <w:top w:val="nil"/>
              <w:left w:val="single" w:sz="4" w:space="0" w:color="auto"/>
              <w:bottom w:val="single" w:sz="4" w:space="0" w:color="auto"/>
              <w:right w:val="single" w:sz="4" w:space="0" w:color="auto"/>
            </w:tcBorders>
            <w:shd w:val="clear" w:color="auto" w:fill="auto"/>
            <w:noWrap/>
            <w:vAlign w:val="bottom"/>
            <w:hideMark/>
          </w:tcPr>
          <w:p w14:paraId="5F13AA8A" w14:textId="77777777" w:rsidR="00560F8D" w:rsidRPr="0088108F" w:rsidRDefault="00560F8D" w:rsidP="000A6C29">
            <w:pPr>
              <w:spacing w:after="0" w:line="360" w:lineRule="auto"/>
              <w:rPr>
                <w:rFonts w:ascii="Arial" w:eastAsia="Times New Roman" w:hAnsi="Arial" w:cs="Arial"/>
                <w:b/>
                <w:bCs/>
                <w:color w:val="000000" w:themeColor="text1"/>
                <w:lang w:eastAsia="en-GB"/>
              </w:rPr>
            </w:pPr>
            <w:r w:rsidRPr="0088108F">
              <w:rPr>
                <w:rFonts w:ascii="Arial" w:eastAsia="Times New Roman" w:hAnsi="Arial" w:cs="Arial"/>
                <w:b/>
                <w:bCs/>
                <w:color w:val="000000" w:themeColor="text1"/>
                <w:lang w:eastAsia="en-GB"/>
              </w:rPr>
              <w:t xml:space="preserve">Final Income Tax </w:t>
            </w:r>
          </w:p>
        </w:tc>
        <w:tc>
          <w:tcPr>
            <w:tcW w:w="1304" w:type="dxa"/>
            <w:tcBorders>
              <w:top w:val="nil"/>
              <w:left w:val="nil"/>
              <w:bottom w:val="single" w:sz="4" w:space="0" w:color="auto"/>
              <w:right w:val="single" w:sz="4" w:space="0" w:color="auto"/>
            </w:tcBorders>
            <w:shd w:val="clear" w:color="auto" w:fill="auto"/>
            <w:noWrap/>
            <w:vAlign w:val="bottom"/>
            <w:hideMark/>
          </w:tcPr>
          <w:p w14:paraId="10825211" w14:textId="77777777" w:rsidR="00560F8D" w:rsidRPr="0088108F" w:rsidRDefault="00560F8D" w:rsidP="000A6C29">
            <w:pPr>
              <w:spacing w:after="0" w:line="360" w:lineRule="auto"/>
              <w:jc w:val="center"/>
              <w:rPr>
                <w:rFonts w:ascii="Arial" w:eastAsia="Times New Roman" w:hAnsi="Arial" w:cs="Arial"/>
                <w:b/>
                <w:bCs/>
                <w:color w:val="000000" w:themeColor="text1"/>
                <w:lang w:eastAsia="en-GB"/>
              </w:rPr>
            </w:pPr>
            <w:r w:rsidRPr="0088108F">
              <w:rPr>
                <w:rFonts w:ascii="Arial" w:eastAsia="Times New Roman" w:hAnsi="Arial" w:cs="Arial"/>
                <w:b/>
                <w:bCs/>
                <w:color w:val="000000" w:themeColor="text1"/>
                <w:lang w:eastAsia="en-GB"/>
              </w:rPr>
              <w:t> </w:t>
            </w:r>
          </w:p>
        </w:tc>
        <w:tc>
          <w:tcPr>
            <w:tcW w:w="1413" w:type="dxa"/>
            <w:tcBorders>
              <w:top w:val="nil"/>
              <w:left w:val="nil"/>
              <w:bottom w:val="single" w:sz="4" w:space="0" w:color="auto"/>
              <w:right w:val="single" w:sz="4" w:space="0" w:color="auto"/>
            </w:tcBorders>
            <w:shd w:val="clear" w:color="auto" w:fill="auto"/>
            <w:noWrap/>
            <w:vAlign w:val="bottom"/>
            <w:hideMark/>
          </w:tcPr>
          <w:p w14:paraId="72931929" w14:textId="77777777" w:rsidR="00560F8D" w:rsidRPr="0088108F" w:rsidRDefault="00560F8D" w:rsidP="000A6C29">
            <w:pPr>
              <w:spacing w:after="0" w:line="360" w:lineRule="auto"/>
              <w:jc w:val="center"/>
              <w:rPr>
                <w:rFonts w:ascii="Arial" w:eastAsia="Times New Roman" w:hAnsi="Arial" w:cs="Arial"/>
                <w:b/>
                <w:bCs/>
                <w:color w:val="000000" w:themeColor="text1"/>
                <w:lang w:eastAsia="en-GB"/>
              </w:rPr>
            </w:pPr>
            <w:r w:rsidRPr="0088108F">
              <w:rPr>
                <w:rFonts w:ascii="Arial" w:eastAsia="Times New Roman" w:hAnsi="Arial" w:cs="Arial"/>
                <w:b/>
                <w:bCs/>
                <w:color w:val="000000" w:themeColor="text1"/>
                <w:lang w:eastAsia="en-GB"/>
              </w:rPr>
              <w:t>£6,400.00</w:t>
            </w:r>
          </w:p>
        </w:tc>
        <w:tc>
          <w:tcPr>
            <w:tcW w:w="237" w:type="dxa"/>
            <w:tcBorders>
              <w:top w:val="nil"/>
              <w:left w:val="nil"/>
              <w:bottom w:val="nil"/>
              <w:right w:val="nil"/>
            </w:tcBorders>
            <w:shd w:val="clear" w:color="auto" w:fill="auto"/>
            <w:noWrap/>
            <w:vAlign w:val="bottom"/>
            <w:hideMark/>
          </w:tcPr>
          <w:p w14:paraId="10392293" w14:textId="77777777" w:rsidR="00560F8D" w:rsidRPr="0088108F" w:rsidRDefault="00560F8D" w:rsidP="000A6C29">
            <w:pPr>
              <w:spacing w:after="0" w:line="360" w:lineRule="auto"/>
              <w:jc w:val="center"/>
              <w:rPr>
                <w:rFonts w:ascii="Arial" w:eastAsia="Times New Roman" w:hAnsi="Arial" w:cs="Arial"/>
                <w:b/>
                <w:bCs/>
                <w:color w:val="000000" w:themeColor="text1"/>
                <w:lang w:eastAsia="en-GB"/>
              </w:rPr>
            </w:pPr>
          </w:p>
        </w:tc>
        <w:tc>
          <w:tcPr>
            <w:tcW w:w="1912" w:type="dxa"/>
            <w:tcBorders>
              <w:top w:val="nil"/>
              <w:left w:val="single" w:sz="4" w:space="0" w:color="auto"/>
              <w:bottom w:val="single" w:sz="4" w:space="0" w:color="auto"/>
              <w:right w:val="single" w:sz="4" w:space="0" w:color="auto"/>
            </w:tcBorders>
            <w:shd w:val="clear" w:color="auto" w:fill="auto"/>
            <w:vAlign w:val="bottom"/>
            <w:hideMark/>
          </w:tcPr>
          <w:p w14:paraId="7AF00B6F" w14:textId="77777777" w:rsidR="00560F8D" w:rsidRPr="0088108F" w:rsidRDefault="00560F8D" w:rsidP="000A6C29">
            <w:pPr>
              <w:spacing w:after="0" w:line="360" w:lineRule="auto"/>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xml:space="preserve">Less: 20% Tax reduction for finance costs (£8,000 x 20%)  </w:t>
            </w:r>
          </w:p>
        </w:tc>
        <w:tc>
          <w:tcPr>
            <w:tcW w:w="1304" w:type="dxa"/>
            <w:tcBorders>
              <w:top w:val="nil"/>
              <w:left w:val="nil"/>
              <w:bottom w:val="single" w:sz="4" w:space="0" w:color="auto"/>
              <w:right w:val="single" w:sz="4" w:space="0" w:color="auto"/>
            </w:tcBorders>
            <w:shd w:val="clear" w:color="auto" w:fill="auto"/>
            <w:noWrap/>
            <w:vAlign w:val="bottom"/>
            <w:hideMark/>
          </w:tcPr>
          <w:p w14:paraId="65F39DB4"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-£1,600.00</w:t>
            </w:r>
          </w:p>
        </w:tc>
        <w:tc>
          <w:tcPr>
            <w:tcW w:w="1384" w:type="dxa"/>
            <w:tcBorders>
              <w:top w:val="nil"/>
              <w:left w:val="nil"/>
              <w:bottom w:val="single" w:sz="4" w:space="0" w:color="auto"/>
              <w:right w:val="single" w:sz="4" w:space="0" w:color="auto"/>
            </w:tcBorders>
            <w:shd w:val="clear" w:color="auto" w:fill="auto"/>
            <w:noWrap/>
            <w:vAlign w:val="bottom"/>
            <w:hideMark/>
          </w:tcPr>
          <w:p w14:paraId="4DF5F04F"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r w:rsidRPr="0088108F">
              <w:rPr>
                <w:rFonts w:ascii="Arial" w:eastAsia="Times New Roman" w:hAnsi="Arial" w:cs="Arial"/>
                <w:color w:val="000000" w:themeColor="text1"/>
                <w:lang w:eastAsia="en-GB"/>
              </w:rPr>
              <w:t> </w:t>
            </w:r>
          </w:p>
        </w:tc>
      </w:tr>
      <w:tr w:rsidR="00560F8D" w:rsidRPr="0088108F" w14:paraId="3B9261D9" w14:textId="77777777" w:rsidTr="000C186B">
        <w:trPr>
          <w:trHeight w:val="267"/>
        </w:trPr>
        <w:tc>
          <w:tcPr>
            <w:tcW w:w="1768" w:type="dxa"/>
            <w:tcBorders>
              <w:top w:val="nil"/>
              <w:left w:val="nil"/>
              <w:bottom w:val="nil"/>
              <w:right w:val="nil"/>
            </w:tcBorders>
            <w:shd w:val="clear" w:color="auto" w:fill="auto"/>
            <w:noWrap/>
            <w:vAlign w:val="bottom"/>
            <w:hideMark/>
          </w:tcPr>
          <w:p w14:paraId="7831E0E5" w14:textId="77777777" w:rsidR="00560F8D" w:rsidRPr="0088108F" w:rsidRDefault="00560F8D" w:rsidP="000A6C29">
            <w:pPr>
              <w:spacing w:after="0" w:line="360" w:lineRule="auto"/>
              <w:jc w:val="center"/>
              <w:rPr>
                <w:rFonts w:ascii="Arial" w:eastAsia="Times New Roman" w:hAnsi="Arial" w:cs="Arial"/>
                <w:color w:val="000000" w:themeColor="text1"/>
                <w:lang w:eastAsia="en-GB"/>
              </w:rPr>
            </w:pPr>
          </w:p>
        </w:tc>
        <w:tc>
          <w:tcPr>
            <w:tcW w:w="1304" w:type="dxa"/>
            <w:tcBorders>
              <w:top w:val="nil"/>
              <w:left w:val="nil"/>
              <w:bottom w:val="nil"/>
              <w:right w:val="nil"/>
            </w:tcBorders>
            <w:shd w:val="clear" w:color="auto" w:fill="auto"/>
            <w:noWrap/>
            <w:vAlign w:val="bottom"/>
            <w:hideMark/>
          </w:tcPr>
          <w:p w14:paraId="2C8D972C" w14:textId="77777777" w:rsidR="00560F8D" w:rsidRPr="0088108F" w:rsidRDefault="00560F8D" w:rsidP="000A6C29">
            <w:pPr>
              <w:spacing w:after="0" w:line="360" w:lineRule="auto"/>
              <w:rPr>
                <w:rFonts w:ascii="Arial" w:eastAsia="Times New Roman" w:hAnsi="Arial" w:cs="Arial"/>
                <w:color w:val="000000" w:themeColor="text1"/>
                <w:lang w:eastAsia="en-GB"/>
              </w:rPr>
            </w:pPr>
          </w:p>
        </w:tc>
        <w:tc>
          <w:tcPr>
            <w:tcW w:w="1413" w:type="dxa"/>
            <w:tcBorders>
              <w:top w:val="nil"/>
              <w:left w:val="nil"/>
              <w:bottom w:val="nil"/>
              <w:right w:val="nil"/>
            </w:tcBorders>
            <w:shd w:val="clear" w:color="auto" w:fill="auto"/>
            <w:noWrap/>
            <w:vAlign w:val="bottom"/>
            <w:hideMark/>
          </w:tcPr>
          <w:p w14:paraId="4EED2EB4" w14:textId="77777777" w:rsidR="00560F8D" w:rsidRPr="0088108F" w:rsidRDefault="00560F8D" w:rsidP="000A6C29">
            <w:pPr>
              <w:spacing w:after="0" w:line="360" w:lineRule="auto"/>
              <w:rPr>
                <w:rFonts w:ascii="Arial" w:eastAsia="Times New Roman" w:hAnsi="Arial" w:cs="Arial"/>
                <w:color w:val="000000" w:themeColor="text1"/>
                <w:lang w:eastAsia="en-GB"/>
              </w:rPr>
            </w:pPr>
          </w:p>
        </w:tc>
        <w:tc>
          <w:tcPr>
            <w:tcW w:w="237" w:type="dxa"/>
            <w:tcBorders>
              <w:top w:val="nil"/>
              <w:left w:val="nil"/>
              <w:bottom w:val="nil"/>
              <w:right w:val="nil"/>
            </w:tcBorders>
            <w:shd w:val="clear" w:color="auto" w:fill="auto"/>
            <w:noWrap/>
            <w:vAlign w:val="bottom"/>
            <w:hideMark/>
          </w:tcPr>
          <w:p w14:paraId="7C25804F" w14:textId="77777777" w:rsidR="00560F8D" w:rsidRPr="0088108F" w:rsidRDefault="00560F8D" w:rsidP="000A6C29">
            <w:pPr>
              <w:spacing w:after="0" w:line="360" w:lineRule="auto"/>
              <w:rPr>
                <w:rFonts w:ascii="Arial" w:eastAsia="Times New Roman" w:hAnsi="Arial" w:cs="Arial"/>
                <w:color w:val="000000" w:themeColor="text1"/>
                <w:lang w:eastAsia="en-GB"/>
              </w:rPr>
            </w:pPr>
          </w:p>
        </w:tc>
        <w:tc>
          <w:tcPr>
            <w:tcW w:w="1912" w:type="dxa"/>
            <w:tcBorders>
              <w:top w:val="nil"/>
              <w:left w:val="single" w:sz="4" w:space="0" w:color="auto"/>
              <w:bottom w:val="single" w:sz="4" w:space="0" w:color="auto"/>
              <w:right w:val="single" w:sz="4" w:space="0" w:color="auto"/>
            </w:tcBorders>
            <w:shd w:val="clear" w:color="auto" w:fill="auto"/>
            <w:noWrap/>
            <w:vAlign w:val="bottom"/>
            <w:hideMark/>
          </w:tcPr>
          <w:p w14:paraId="45B85D7F" w14:textId="77777777" w:rsidR="00560F8D" w:rsidRPr="0088108F" w:rsidRDefault="00560F8D" w:rsidP="000A6C29">
            <w:pPr>
              <w:spacing w:after="0" w:line="360" w:lineRule="auto"/>
              <w:rPr>
                <w:rFonts w:ascii="Arial" w:eastAsia="Times New Roman" w:hAnsi="Arial" w:cs="Arial"/>
                <w:b/>
                <w:bCs/>
                <w:color w:val="000000" w:themeColor="text1"/>
                <w:lang w:eastAsia="en-GB"/>
              </w:rPr>
            </w:pPr>
            <w:r w:rsidRPr="0088108F">
              <w:rPr>
                <w:rFonts w:ascii="Arial" w:eastAsia="Times New Roman" w:hAnsi="Arial" w:cs="Arial"/>
                <w:b/>
                <w:bCs/>
                <w:color w:val="000000" w:themeColor="text1"/>
                <w:lang w:eastAsia="en-GB"/>
              </w:rPr>
              <w:t xml:space="preserve">Final Income Tax </w:t>
            </w:r>
          </w:p>
        </w:tc>
        <w:tc>
          <w:tcPr>
            <w:tcW w:w="1304" w:type="dxa"/>
            <w:tcBorders>
              <w:top w:val="nil"/>
              <w:left w:val="nil"/>
              <w:bottom w:val="single" w:sz="4" w:space="0" w:color="auto"/>
              <w:right w:val="single" w:sz="4" w:space="0" w:color="auto"/>
            </w:tcBorders>
            <w:shd w:val="clear" w:color="auto" w:fill="auto"/>
            <w:noWrap/>
            <w:vAlign w:val="bottom"/>
            <w:hideMark/>
          </w:tcPr>
          <w:p w14:paraId="4CE7A249" w14:textId="77777777" w:rsidR="00560F8D" w:rsidRPr="0088108F" w:rsidRDefault="00560F8D" w:rsidP="000A6C29">
            <w:pPr>
              <w:spacing w:after="0" w:line="360" w:lineRule="auto"/>
              <w:rPr>
                <w:rFonts w:ascii="Arial" w:eastAsia="Times New Roman" w:hAnsi="Arial" w:cs="Arial"/>
                <w:b/>
                <w:bCs/>
                <w:color w:val="000000" w:themeColor="text1"/>
                <w:lang w:eastAsia="en-GB"/>
              </w:rPr>
            </w:pPr>
            <w:r w:rsidRPr="0088108F">
              <w:rPr>
                <w:rFonts w:ascii="Arial" w:eastAsia="Times New Roman" w:hAnsi="Arial" w:cs="Arial"/>
                <w:b/>
                <w:bCs/>
                <w:color w:val="000000" w:themeColor="text1"/>
                <w:lang w:eastAsia="en-GB"/>
              </w:rPr>
              <w:t> </w:t>
            </w:r>
          </w:p>
        </w:tc>
        <w:tc>
          <w:tcPr>
            <w:tcW w:w="1384" w:type="dxa"/>
            <w:tcBorders>
              <w:top w:val="nil"/>
              <w:left w:val="nil"/>
              <w:bottom w:val="single" w:sz="4" w:space="0" w:color="auto"/>
              <w:right w:val="single" w:sz="4" w:space="0" w:color="auto"/>
            </w:tcBorders>
            <w:shd w:val="clear" w:color="auto" w:fill="auto"/>
            <w:noWrap/>
            <w:vAlign w:val="bottom"/>
            <w:hideMark/>
          </w:tcPr>
          <w:p w14:paraId="6D49997E" w14:textId="77777777" w:rsidR="00560F8D" w:rsidRPr="0088108F" w:rsidRDefault="00560F8D" w:rsidP="000A6C29">
            <w:pPr>
              <w:spacing w:after="0" w:line="360" w:lineRule="auto"/>
              <w:jc w:val="right"/>
              <w:rPr>
                <w:rFonts w:ascii="Arial" w:eastAsia="Times New Roman" w:hAnsi="Arial" w:cs="Arial"/>
                <w:b/>
                <w:bCs/>
                <w:color w:val="000000" w:themeColor="text1"/>
                <w:lang w:eastAsia="en-GB"/>
              </w:rPr>
            </w:pPr>
            <w:r w:rsidRPr="0088108F">
              <w:rPr>
                <w:rFonts w:ascii="Arial" w:eastAsia="Times New Roman" w:hAnsi="Arial" w:cs="Arial"/>
                <w:b/>
                <w:bCs/>
                <w:color w:val="000000" w:themeColor="text1"/>
                <w:lang w:eastAsia="en-GB"/>
              </w:rPr>
              <w:t>£8,000.00</w:t>
            </w:r>
          </w:p>
        </w:tc>
      </w:tr>
    </w:tbl>
    <w:p w14:paraId="7BDE93B7" w14:textId="77777777" w:rsidR="00560F8D" w:rsidRPr="00560F8D" w:rsidRDefault="00560F8D" w:rsidP="00560F8D"/>
    <w:p w14:paraId="49384C3D" w14:textId="3876EDB4" w:rsidR="00177BF5" w:rsidRDefault="00EF2843" w:rsidP="00177BF5">
      <w:pPr>
        <w:pStyle w:val="Heading2"/>
        <w:numPr>
          <w:ilvl w:val="1"/>
          <w:numId w:val="4"/>
        </w:numPr>
        <w:rPr>
          <w:rFonts w:ascii="Arial" w:hAnsi="Arial" w:cs="Arial"/>
          <w:b w:val="0"/>
          <w:color w:val="auto"/>
          <w:sz w:val="24"/>
          <w:szCs w:val="24"/>
        </w:rPr>
      </w:pPr>
      <w:bookmarkStart w:id="50" w:name="_Toc514004578"/>
      <w:r>
        <w:rPr>
          <w:rFonts w:ascii="Arial" w:hAnsi="Arial" w:cs="Arial"/>
          <w:b w:val="0"/>
          <w:color w:val="auto"/>
          <w:sz w:val="24"/>
          <w:szCs w:val="24"/>
        </w:rPr>
        <w:lastRenderedPageBreak/>
        <w:t xml:space="preserve">Appendix 4 </w:t>
      </w:r>
      <w:r w:rsidR="00106922">
        <w:rPr>
          <w:rFonts w:ascii="Arial" w:hAnsi="Arial" w:cs="Arial"/>
          <w:b w:val="0"/>
          <w:color w:val="auto"/>
          <w:sz w:val="24"/>
          <w:szCs w:val="24"/>
        </w:rPr>
        <w:t>– Interpretivism and Positivism</w:t>
      </w:r>
      <w:bookmarkEnd w:id="50"/>
    </w:p>
    <w:p w14:paraId="4589F106" w14:textId="180E96C9" w:rsidR="00560F8D" w:rsidRPr="00560F8D" w:rsidRDefault="00560F8D" w:rsidP="00560F8D">
      <w:r w:rsidRPr="0088108F">
        <w:rPr>
          <w:rFonts w:ascii="Arial" w:hAnsi="Arial" w:cs="Arial"/>
          <w:noProof/>
          <w:color w:val="000000" w:themeColor="text1"/>
          <w:lang w:eastAsia="en-GB"/>
        </w:rPr>
        <w:drawing>
          <wp:inline distT="0" distB="0" distL="0" distR="0" wp14:anchorId="3B260F33" wp14:editId="7C929A02">
            <wp:extent cx="6071191" cy="3632894"/>
            <wp:effectExtent l="0" t="0" r="635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1-positivism-and-interpretivism.png"/>
                    <pic:cNvPicPr/>
                  </pic:nvPicPr>
                  <pic:blipFill>
                    <a:blip r:embed="rId42">
                      <a:extLst>
                        <a:ext uri="{28A0092B-C50C-407E-A947-70E740481C1C}">
                          <a14:useLocalDpi xmlns:a14="http://schemas.microsoft.com/office/drawing/2010/main" val="0"/>
                        </a:ext>
                      </a:extLst>
                    </a:blip>
                    <a:stretch>
                      <a:fillRect/>
                    </a:stretch>
                  </pic:blipFill>
                  <pic:spPr>
                    <a:xfrm>
                      <a:off x="0" y="0"/>
                      <a:ext cx="6077758" cy="3636823"/>
                    </a:xfrm>
                    <a:prstGeom prst="rect">
                      <a:avLst/>
                    </a:prstGeom>
                  </pic:spPr>
                </pic:pic>
              </a:graphicData>
            </a:graphic>
          </wp:inline>
        </w:drawing>
      </w:r>
    </w:p>
    <w:p w14:paraId="7BC6E467" w14:textId="1F2B2BF9" w:rsidR="00177BF5" w:rsidRDefault="00EF2843" w:rsidP="00177BF5">
      <w:pPr>
        <w:pStyle w:val="Heading2"/>
        <w:numPr>
          <w:ilvl w:val="1"/>
          <w:numId w:val="4"/>
        </w:numPr>
        <w:rPr>
          <w:rFonts w:ascii="Arial" w:hAnsi="Arial" w:cs="Arial"/>
          <w:b w:val="0"/>
          <w:color w:val="auto"/>
          <w:sz w:val="24"/>
          <w:szCs w:val="24"/>
        </w:rPr>
      </w:pPr>
      <w:bookmarkStart w:id="51" w:name="_Toc514004579"/>
      <w:r>
        <w:rPr>
          <w:rFonts w:ascii="Arial" w:hAnsi="Arial" w:cs="Arial"/>
          <w:b w:val="0"/>
          <w:color w:val="auto"/>
          <w:sz w:val="24"/>
          <w:szCs w:val="24"/>
        </w:rPr>
        <w:t>Appendix 5</w:t>
      </w:r>
      <w:r w:rsidR="00106922">
        <w:rPr>
          <w:rFonts w:ascii="Arial" w:hAnsi="Arial" w:cs="Arial"/>
          <w:b w:val="0"/>
          <w:color w:val="auto"/>
          <w:sz w:val="24"/>
          <w:szCs w:val="24"/>
        </w:rPr>
        <w:t xml:space="preserve"> – Primary Research Questionnaire</w:t>
      </w:r>
      <w:bookmarkEnd w:id="51"/>
    </w:p>
    <w:p w14:paraId="5642C300" w14:textId="5A3FC525" w:rsidR="00560F8D" w:rsidRDefault="00560F8D" w:rsidP="00560F8D"/>
    <w:p w14:paraId="19934FF0" w14:textId="77777777" w:rsidR="00560F8D" w:rsidRPr="00FD236D" w:rsidRDefault="00560F8D" w:rsidP="00560F8D">
      <w:pPr>
        <w:jc w:val="center"/>
        <w:rPr>
          <w:u w:val="single"/>
        </w:rPr>
      </w:pPr>
      <w:r w:rsidRPr="00FD236D">
        <w:rPr>
          <w:u w:val="single"/>
        </w:rPr>
        <w:t>Copy of Dissertation Questionnaire</w:t>
      </w:r>
    </w:p>
    <w:p w14:paraId="436E74D1" w14:textId="77777777" w:rsidR="00560F8D" w:rsidRPr="00FD236D" w:rsidRDefault="00560F8D" w:rsidP="00560F8D">
      <w:r w:rsidRPr="00FD236D">
        <w:t xml:space="preserve">Q1 What is your age category </w:t>
      </w:r>
    </w:p>
    <w:tbl>
      <w:tblPr>
        <w:tblStyle w:val="TableGrid"/>
        <w:tblpPr w:leftFromText="180" w:rightFromText="180" w:vertAnchor="text" w:horzAnchor="margin" w:tblpY="148"/>
        <w:tblW w:w="0" w:type="auto"/>
        <w:tblLook w:val="04A0" w:firstRow="1" w:lastRow="0" w:firstColumn="1" w:lastColumn="0" w:noHBand="0" w:noVBand="1"/>
      </w:tblPr>
      <w:tblGrid>
        <w:gridCol w:w="1608"/>
        <w:gridCol w:w="1608"/>
      </w:tblGrid>
      <w:tr w:rsidR="00560F8D" w:rsidRPr="00FD236D" w14:paraId="06BCAEBB" w14:textId="77777777" w:rsidTr="000A6C29">
        <w:trPr>
          <w:trHeight w:val="287"/>
        </w:trPr>
        <w:tc>
          <w:tcPr>
            <w:tcW w:w="1608" w:type="dxa"/>
          </w:tcPr>
          <w:p w14:paraId="7F844C77" w14:textId="77777777" w:rsidR="00560F8D" w:rsidRPr="00FD236D" w:rsidRDefault="00560F8D" w:rsidP="000A6C29">
            <w:r w:rsidRPr="00FD236D">
              <w:t>18-25</w:t>
            </w:r>
          </w:p>
        </w:tc>
        <w:tc>
          <w:tcPr>
            <w:tcW w:w="1608" w:type="dxa"/>
          </w:tcPr>
          <w:p w14:paraId="11766992" w14:textId="77777777" w:rsidR="00560F8D" w:rsidRPr="00FD236D" w:rsidRDefault="00560F8D" w:rsidP="000A6C29"/>
        </w:tc>
      </w:tr>
      <w:tr w:rsidR="00560F8D" w:rsidRPr="00FD236D" w14:paraId="25AADDFB" w14:textId="77777777" w:rsidTr="000A6C29">
        <w:trPr>
          <w:trHeight w:val="287"/>
        </w:trPr>
        <w:tc>
          <w:tcPr>
            <w:tcW w:w="1608" w:type="dxa"/>
          </w:tcPr>
          <w:p w14:paraId="0F87E140" w14:textId="77777777" w:rsidR="00560F8D" w:rsidRPr="00FD236D" w:rsidRDefault="00560F8D" w:rsidP="000A6C29">
            <w:r w:rsidRPr="00FD236D">
              <w:t>26-34</w:t>
            </w:r>
          </w:p>
        </w:tc>
        <w:tc>
          <w:tcPr>
            <w:tcW w:w="1608" w:type="dxa"/>
          </w:tcPr>
          <w:p w14:paraId="6AD91942" w14:textId="77777777" w:rsidR="00560F8D" w:rsidRPr="00FD236D" w:rsidRDefault="00560F8D" w:rsidP="000A6C29"/>
        </w:tc>
      </w:tr>
      <w:tr w:rsidR="00560F8D" w:rsidRPr="00FD236D" w14:paraId="00E44FE6" w14:textId="77777777" w:rsidTr="000A6C29">
        <w:trPr>
          <w:trHeight w:val="287"/>
        </w:trPr>
        <w:tc>
          <w:tcPr>
            <w:tcW w:w="1608" w:type="dxa"/>
          </w:tcPr>
          <w:p w14:paraId="2712BA54" w14:textId="77777777" w:rsidR="00560F8D" w:rsidRPr="00FD236D" w:rsidRDefault="00560F8D" w:rsidP="000A6C29">
            <w:r w:rsidRPr="00FD236D">
              <w:t>35-44</w:t>
            </w:r>
          </w:p>
        </w:tc>
        <w:tc>
          <w:tcPr>
            <w:tcW w:w="1608" w:type="dxa"/>
          </w:tcPr>
          <w:p w14:paraId="148301AF" w14:textId="77777777" w:rsidR="00560F8D" w:rsidRPr="00FD236D" w:rsidRDefault="00560F8D" w:rsidP="000A6C29"/>
        </w:tc>
      </w:tr>
      <w:tr w:rsidR="00560F8D" w:rsidRPr="00FD236D" w14:paraId="5A745122" w14:textId="77777777" w:rsidTr="000A6C29">
        <w:trPr>
          <w:trHeight w:val="266"/>
        </w:trPr>
        <w:tc>
          <w:tcPr>
            <w:tcW w:w="1608" w:type="dxa"/>
          </w:tcPr>
          <w:p w14:paraId="51D9DC4E" w14:textId="77777777" w:rsidR="00560F8D" w:rsidRPr="00FD236D" w:rsidRDefault="00560F8D" w:rsidP="000A6C29">
            <w:r w:rsidRPr="00FD236D">
              <w:t>45-54</w:t>
            </w:r>
          </w:p>
        </w:tc>
        <w:tc>
          <w:tcPr>
            <w:tcW w:w="1608" w:type="dxa"/>
          </w:tcPr>
          <w:p w14:paraId="2DE58D8E" w14:textId="77777777" w:rsidR="00560F8D" w:rsidRPr="00FD236D" w:rsidRDefault="00560F8D" w:rsidP="000A6C29"/>
        </w:tc>
      </w:tr>
      <w:tr w:rsidR="00560F8D" w:rsidRPr="00FD236D" w14:paraId="0BF84E97" w14:textId="77777777" w:rsidTr="000A6C29">
        <w:trPr>
          <w:trHeight w:val="266"/>
        </w:trPr>
        <w:tc>
          <w:tcPr>
            <w:tcW w:w="1608" w:type="dxa"/>
          </w:tcPr>
          <w:p w14:paraId="3B59694E" w14:textId="77777777" w:rsidR="00560F8D" w:rsidRPr="00FD236D" w:rsidRDefault="00560F8D" w:rsidP="000A6C29">
            <w:r w:rsidRPr="00FD236D">
              <w:t>55+</w:t>
            </w:r>
          </w:p>
        </w:tc>
        <w:tc>
          <w:tcPr>
            <w:tcW w:w="1608" w:type="dxa"/>
          </w:tcPr>
          <w:p w14:paraId="7029BB03" w14:textId="77777777" w:rsidR="00560F8D" w:rsidRPr="00FD236D" w:rsidRDefault="00560F8D" w:rsidP="000A6C29"/>
        </w:tc>
      </w:tr>
    </w:tbl>
    <w:p w14:paraId="4FEBAAEE" w14:textId="77777777" w:rsidR="00560F8D" w:rsidRPr="00FD236D" w:rsidRDefault="00560F8D" w:rsidP="00560F8D"/>
    <w:p w14:paraId="1F094F85" w14:textId="77777777" w:rsidR="00560F8D" w:rsidRPr="00FD236D" w:rsidRDefault="00560F8D" w:rsidP="00560F8D"/>
    <w:p w14:paraId="433C59BD" w14:textId="77777777" w:rsidR="00560F8D" w:rsidRPr="00FD236D" w:rsidRDefault="00560F8D" w:rsidP="00560F8D"/>
    <w:p w14:paraId="7D4B78E1" w14:textId="77777777" w:rsidR="00560F8D" w:rsidRPr="00FD236D" w:rsidRDefault="00560F8D" w:rsidP="00560F8D"/>
    <w:p w14:paraId="53694C0B" w14:textId="77777777" w:rsidR="00560F8D" w:rsidRPr="00FD236D" w:rsidRDefault="00560F8D" w:rsidP="00560F8D">
      <w:r w:rsidRPr="00FD236D">
        <w:t xml:space="preserve">Q2 What is your gender </w:t>
      </w:r>
    </w:p>
    <w:tbl>
      <w:tblPr>
        <w:tblStyle w:val="TableGrid"/>
        <w:tblpPr w:leftFromText="180" w:rightFromText="180" w:vertAnchor="text" w:horzAnchor="margin" w:tblpY="148"/>
        <w:tblW w:w="0" w:type="auto"/>
        <w:tblLook w:val="04A0" w:firstRow="1" w:lastRow="0" w:firstColumn="1" w:lastColumn="0" w:noHBand="0" w:noVBand="1"/>
      </w:tblPr>
      <w:tblGrid>
        <w:gridCol w:w="1598"/>
        <w:gridCol w:w="1598"/>
      </w:tblGrid>
      <w:tr w:rsidR="00560F8D" w:rsidRPr="00FD236D" w14:paraId="301932A8" w14:textId="77777777" w:rsidTr="000A6C29">
        <w:trPr>
          <w:trHeight w:val="247"/>
        </w:trPr>
        <w:tc>
          <w:tcPr>
            <w:tcW w:w="1598" w:type="dxa"/>
          </w:tcPr>
          <w:p w14:paraId="09972907" w14:textId="77777777" w:rsidR="00560F8D" w:rsidRPr="00FD236D" w:rsidRDefault="00560F8D" w:rsidP="000A6C29">
            <w:r w:rsidRPr="00FD236D">
              <w:t xml:space="preserve">Male </w:t>
            </w:r>
          </w:p>
        </w:tc>
        <w:tc>
          <w:tcPr>
            <w:tcW w:w="1598" w:type="dxa"/>
          </w:tcPr>
          <w:p w14:paraId="070D9BA8" w14:textId="77777777" w:rsidR="00560F8D" w:rsidRPr="00FD236D" w:rsidRDefault="00560F8D" w:rsidP="000A6C29"/>
        </w:tc>
      </w:tr>
      <w:tr w:rsidR="00560F8D" w:rsidRPr="00FD236D" w14:paraId="3E73E1A8" w14:textId="77777777" w:rsidTr="000A6C29">
        <w:trPr>
          <w:trHeight w:val="247"/>
        </w:trPr>
        <w:tc>
          <w:tcPr>
            <w:tcW w:w="1598" w:type="dxa"/>
          </w:tcPr>
          <w:p w14:paraId="51B91A77" w14:textId="77777777" w:rsidR="00560F8D" w:rsidRPr="00FD236D" w:rsidRDefault="00560F8D" w:rsidP="000A6C29">
            <w:r w:rsidRPr="00FD236D">
              <w:t>Female</w:t>
            </w:r>
          </w:p>
        </w:tc>
        <w:tc>
          <w:tcPr>
            <w:tcW w:w="1598" w:type="dxa"/>
          </w:tcPr>
          <w:p w14:paraId="4539335A" w14:textId="77777777" w:rsidR="00560F8D" w:rsidRPr="00FD236D" w:rsidRDefault="00560F8D" w:rsidP="000A6C29"/>
        </w:tc>
      </w:tr>
      <w:tr w:rsidR="00560F8D" w:rsidRPr="00FD236D" w14:paraId="4CD3D26D" w14:textId="77777777" w:rsidTr="000A6C29">
        <w:trPr>
          <w:trHeight w:val="247"/>
        </w:trPr>
        <w:tc>
          <w:tcPr>
            <w:tcW w:w="1598" w:type="dxa"/>
          </w:tcPr>
          <w:p w14:paraId="7EA4BB53" w14:textId="77777777" w:rsidR="00560F8D" w:rsidRPr="00FD236D" w:rsidRDefault="00560F8D" w:rsidP="000A6C29">
            <w:r w:rsidRPr="00FD236D">
              <w:t>Prefer not to say</w:t>
            </w:r>
          </w:p>
        </w:tc>
        <w:tc>
          <w:tcPr>
            <w:tcW w:w="1598" w:type="dxa"/>
          </w:tcPr>
          <w:p w14:paraId="10B3626E" w14:textId="77777777" w:rsidR="00560F8D" w:rsidRPr="00FD236D" w:rsidRDefault="00560F8D" w:rsidP="000A6C29"/>
        </w:tc>
      </w:tr>
    </w:tbl>
    <w:p w14:paraId="753C8FD6" w14:textId="77777777" w:rsidR="00560F8D" w:rsidRPr="00FD236D" w:rsidRDefault="00560F8D" w:rsidP="00560F8D"/>
    <w:p w14:paraId="2F6708B1" w14:textId="77777777" w:rsidR="00560F8D" w:rsidRPr="00FD236D" w:rsidRDefault="00560F8D" w:rsidP="00560F8D"/>
    <w:p w14:paraId="1EC54332" w14:textId="77777777" w:rsidR="00560F8D" w:rsidRPr="00FD236D" w:rsidRDefault="00560F8D" w:rsidP="00560F8D"/>
    <w:p w14:paraId="10AFA74A" w14:textId="77777777" w:rsidR="00560F8D" w:rsidRPr="00FD236D" w:rsidRDefault="00560F8D" w:rsidP="00560F8D"/>
    <w:p w14:paraId="3DB1785B" w14:textId="77777777" w:rsidR="00560F8D" w:rsidRPr="00FD236D" w:rsidRDefault="00560F8D" w:rsidP="00560F8D">
      <w:r w:rsidRPr="00FD236D">
        <w:t xml:space="preserve">Q3 Are you a </w:t>
      </w:r>
    </w:p>
    <w:tbl>
      <w:tblPr>
        <w:tblStyle w:val="TableGrid"/>
        <w:tblpPr w:leftFromText="180" w:rightFromText="180" w:vertAnchor="text" w:horzAnchor="margin" w:tblpY="148"/>
        <w:tblW w:w="0" w:type="auto"/>
        <w:tblLook w:val="04A0" w:firstRow="1" w:lastRow="0" w:firstColumn="1" w:lastColumn="0" w:noHBand="0" w:noVBand="1"/>
      </w:tblPr>
      <w:tblGrid>
        <w:gridCol w:w="1757"/>
        <w:gridCol w:w="1757"/>
      </w:tblGrid>
      <w:tr w:rsidR="00560F8D" w:rsidRPr="00FD236D" w14:paraId="3D14EE82" w14:textId="77777777" w:rsidTr="000A6C29">
        <w:trPr>
          <w:trHeight w:val="299"/>
        </w:trPr>
        <w:tc>
          <w:tcPr>
            <w:tcW w:w="1757" w:type="dxa"/>
          </w:tcPr>
          <w:p w14:paraId="5C6316EB" w14:textId="77777777" w:rsidR="00560F8D" w:rsidRPr="00FD236D" w:rsidRDefault="00560F8D" w:rsidP="000A6C29">
            <w:r w:rsidRPr="00FD236D">
              <w:t xml:space="preserve">Tenant </w:t>
            </w:r>
          </w:p>
        </w:tc>
        <w:tc>
          <w:tcPr>
            <w:tcW w:w="1757" w:type="dxa"/>
          </w:tcPr>
          <w:p w14:paraId="607329BC" w14:textId="77777777" w:rsidR="00560F8D" w:rsidRPr="00FD236D" w:rsidRDefault="00560F8D" w:rsidP="000A6C29">
            <w:r w:rsidRPr="00FD236D">
              <w:tab/>
            </w:r>
          </w:p>
        </w:tc>
      </w:tr>
      <w:tr w:rsidR="00560F8D" w:rsidRPr="00FD236D" w14:paraId="658C4468" w14:textId="77777777" w:rsidTr="000A6C29">
        <w:trPr>
          <w:trHeight w:val="299"/>
        </w:trPr>
        <w:tc>
          <w:tcPr>
            <w:tcW w:w="1757" w:type="dxa"/>
          </w:tcPr>
          <w:p w14:paraId="670EC991" w14:textId="77777777" w:rsidR="00560F8D" w:rsidRPr="00FD236D" w:rsidRDefault="00560F8D" w:rsidP="000A6C29">
            <w:r w:rsidRPr="00FD236D">
              <w:t xml:space="preserve">Landlord </w:t>
            </w:r>
          </w:p>
        </w:tc>
        <w:tc>
          <w:tcPr>
            <w:tcW w:w="1757" w:type="dxa"/>
          </w:tcPr>
          <w:p w14:paraId="3D579F6F" w14:textId="77777777" w:rsidR="00560F8D" w:rsidRPr="00FD236D" w:rsidRDefault="00560F8D" w:rsidP="000A6C29"/>
        </w:tc>
      </w:tr>
      <w:tr w:rsidR="00560F8D" w:rsidRPr="00FD236D" w14:paraId="51BF359D" w14:textId="77777777" w:rsidTr="000A6C29">
        <w:trPr>
          <w:trHeight w:val="299"/>
        </w:trPr>
        <w:tc>
          <w:tcPr>
            <w:tcW w:w="1757" w:type="dxa"/>
          </w:tcPr>
          <w:p w14:paraId="512936E0" w14:textId="77777777" w:rsidR="00560F8D" w:rsidRPr="00FD236D" w:rsidRDefault="00560F8D" w:rsidP="000A6C29">
            <w:r w:rsidRPr="00FD236D">
              <w:t>Homeowner</w:t>
            </w:r>
          </w:p>
        </w:tc>
        <w:tc>
          <w:tcPr>
            <w:tcW w:w="1757" w:type="dxa"/>
          </w:tcPr>
          <w:p w14:paraId="352B1B33" w14:textId="77777777" w:rsidR="00560F8D" w:rsidRPr="00FD236D" w:rsidRDefault="00560F8D" w:rsidP="000A6C29"/>
        </w:tc>
      </w:tr>
      <w:tr w:rsidR="00560F8D" w:rsidRPr="00FD236D" w14:paraId="7A55DE28" w14:textId="77777777" w:rsidTr="000A6C29">
        <w:trPr>
          <w:trHeight w:val="277"/>
        </w:trPr>
        <w:tc>
          <w:tcPr>
            <w:tcW w:w="1757" w:type="dxa"/>
          </w:tcPr>
          <w:p w14:paraId="2F78A9D1" w14:textId="77777777" w:rsidR="00560F8D" w:rsidRPr="00FD236D" w:rsidRDefault="00560F8D" w:rsidP="000A6C29">
            <w:r w:rsidRPr="00FD236D">
              <w:t xml:space="preserve">Living with </w:t>
            </w:r>
            <w:r w:rsidRPr="00FD236D">
              <w:lastRenderedPageBreak/>
              <w:t xml:space="preserve">Relatives </w:t>
            </w:r>
          </w:p>
        </w:tc>
        <w:tc>
          <w:tcPr>
            <w:tcW w:w="1757" w:type="dxa"/>
          </w:tcPr>
          <w:p w14:paraId="43179257" w14:textId="77777777" w:rsidR="00560F8D" w:rsidRPr="00FD236D" w:rsidRDefault="00560F8D" w:rsidP="000A6C29"/>
        </w:tc>
      </w:tr>
      <w:tr w:rsidR="00560F8D" w:rsidRPr="00FD236D" w14:paraId="4787C534" w14:textId="77777777" w:rsidTr="000A6C29">
        <w:trPr>
          <w:trHeight w:val="277"/>
        </w:trPr>
        <w:tc>
          <w:tcPr>
            <w:tcW w:w="1757" w:type="dxa"/>
          </w:tcPr>
          <w:p w14:paraId="4B389A78" w14:textId="77777777" w:rsidR="00560F8D" w:rsidRPr="00FD236D" w:rsidRDefault="00560F8D" w:rsidP="000A6C29">
            <w:r w:rsidRPr="00FD236D">
              <w:t xml:space="preserve">Other </w:t>
            </w:r>
          </w:p>
        </w:tc>
        <w:tc>
          <w:tcPr>
            <w:tcW w:w="1757" w:type="dxa"/>
          </w:tcPr>
          <w:p w14:paraId="558AC3D6" w14:textId="77777777" w:rsidR="00560F8D" w:rsidRPr="00FD236D" w:rsidRDefault="00560F8D" w:rsidP="000A6C29"/>
        </w:tc>
      </w:tr>
    </w:tbl>
    <w:p w14:paraId="3EA53B46" w14:textId="77777777" w:rsidR="00560F8D" w:rsidRPr="00FD236D" w:rsidRDefault="00560F8D" w:rsidP="00560F8D"/>
    <w:p w14:paraId="63DFCF09" w14:textId="77777777" w:rsidR="00560F8D" w:rsidRPr="00FD236D" w:rsidRDefault="00560F8D" w:rsidP="00560F8D"/>
    <w:p w14:paraId="1D6D5E34" w14:textId="77777777" w:rsidR="00560F8D" w:rsidRPr="00FD236D" w:rsidRDefault="00560F8D" w:rsidP="00560F8D">
      <w:r w:rsidRPr="00FD236D">
        <w:t xml:space="preserve">Q4 If you are, or consider becoming a landlord what is/would be the most important factors influencing your decision:  </w:t>
      </w:r>
      <w:r w:rsidRPr="00FD236D">
        <w:tab/>
      </w:r>
    </w:p>
    <w:tbl>
      <w:tblPr>
        <w:tblW w:w="9400" w:type="dxa"/>
        <w:tblLook w:val="04A0" w:firstRow="1" w:lastRow="0" w:firstColumn="1" w:lastColumn="0" w:noHBand="0" w:noVBand="1"/>
      </w:tblPr>
      <w:tblGrid>
        <w:gridCol w:w="3280"/>
        <w:gridCol w:w="1300"/>
        <w:gridCol w:w="1124"/>
        <w:gridCol w:w="1060"/>
        <w:gridCol w:w="1376"/>
        <w:gridCol w:w="1420"/>
      </w:tblGrid>
      <w:tr w:rsidR="00560F8D" w:rsidRPr="00391132" w14:paraId="5CAF04A5" w14:textId="77777777" w:rsidTr="000A6C29">
        <w:trPr>
          <w:trHeight w:val="585"/>
        </w:trPr>
        <w:tc>
          <w:tcPr>
            <w:tcW w:w="3280" w:type="dxa"/>
            <w:tcBorders>
              <w:top w:val="nil"/>
              <w:left w:val="nil"/>
              <w:bottom w:val="nil"/>
              <w:right w:val="nil"/>
            </w:tcBorders>
            <w:shd w:val="clear" w:color="auto" w:fill="auto"/>
            <w:noWrap/>
            <w:vAlign w:val="bottom"/>
            <w:hideMark/>
          </w:tcPr>
          <w:p w14:paraId="07C3C2F1" w14:textId="77777777" w:rsidR="00560F8D" w:rsidRPr="00391132" w:rsidRDefault="00560F8D" w:rsidP="000A6C29">
            <w:pPr>
              <w:spacing w:after="0" w:line="240" w:lineRule="auto"/>
              <w:rPr>
                <w:rFonts w:ascii="Times New Roman" w:eastAsia="Times New Roman" w:hAnsi="Times New Roman" w:cs="Times New Roman"/>
                <w:sz w:val="24"/>
                <w:szCs w:val="24"/>
                <w:lang w:eastAsia="en-GB"/>
              </w:rPr>
            </w:pPr>
          </w:p>
        </w:tc>
        <w:tc>
          <w:tcPr>
            <w:tcW w:w="130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7C1A470D"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xml:space="preserve">Very Important  </w:t>
            </w:r>
          </w:p>
        </w:tc>
        <w:tc>
          <w:tcPr>
            <w:tcW w:w="1040" w:type="dxa"/>
            <w:tcBorders>
              <w:top w:val="single" w:sz="4" w:space="0" w:color="auto"/>
              <w:left w:val="nil"/>
              <w:bottom w:val="single" w:sz="4" w:space="0" w:color="auto"/>
              <w:right w:val="single" w:sz="4" w:space="0" w:color="auto"/>
            </w:tcBorders>
            <w:shd w:val="clear" w:color="auto" w:fill="auto"/>
            <w:vAlign w:val="bottom"/>
            <w:hideMark/>
          </w:tcPr>
          <w:p w14:paraId="1724C412"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xml:space="preserve">Important </w:t>
            </w:r>
          </w:p>
        </w:tc>
        <w:tc>
          <w:tcPr>
            <w:tcW w:w="1060" w:type="dxa"/>
            <w:tcBorders>
              <w:top w:val="single" w:sz="4" w:space="0" w:color="auto"/>
              <w:left w:val="nil"/>
              <w:bottom w:val="single" w:sz="4" w:space="0" w:color="auto"/>
              <w:right w:val="single" w:sz="4" w:space="0" w:color="auto"/>
            </w:tcBorders>
            <w:shd w:val="clear" w:color="auto" w:fill="auto"/>
            <w:vAlign w:val="bottom"/>
            <w:hideMark/>
          </w:tcPr>
          <w:p w14:paraId="7882B43D"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xml:space="preserve">Neutral </w:t>
            </w:r>
          </w:p>
        </w:tc>
        <w:tc>
          <w:tcPr>
            <w:tcW w:w="1300" w:type="dxa"/>
            <w:tcBorders>
              <w:top w:val="single" w:sz="4" w:space="0" w:color="auto"/>
              <w:left w:val="nil"/>
              <w:bottom w:val="single" w:sz="4" w:space="0" w:color="auto"/>
              <w:right w:val="single" w:sz="4" w:space="0" w:color="auto"/>
            </w:tcBorders>
            <w:shd w:val="clear" w:color="auto" w:fill="auto"/>
            <w:vAlign w:val="bottom"/>
            <w:hideMark/>
          </w:tcPr>
          <w:p w14:paraId="49496FDC"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xml:space="preserve">Unimportant </w:t>
            </w:r>
          </w:p>
        </w:tc>
        <w:tc>
          <w:tcPr>
            <w:tcW w:w="1420" w:type="dxa"/>
            <w:tcBorders>
              <w:top w:val="single" w:sz="4" w:space="0" w:color="auto"/>
              <w:left w:val="nil"/>
              <w:bottom w:val="single" w:sz="4" w:space="0" w:color="auto"/>
              <w:right w:val="single" w:sz="4" w:space="0" w:color="auto"/>
            </w:tcBorders>
            <w:shd w:val="clear" w:color="auto" w:fill="auto"/>
            <w:vAlign w:val="bottom"/>
            <w:hideMark/>
          </w:tcPr>
          <w:p w14:paraId="215533C0"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xml:space="preserve">Very Unimportant </w:t>
            </w:r>
          </w:p>
        </w:tc>
      </w:tr>
      <w:tr w:rsidR="00560F8D" w:rsidRPr="00391132" w14:paraId="28F9F2A1" w14:textId="77777777" w:rsidTr="000A6C29">
        <w:trPr>
          <w:trHeight w:val="300"/>
        </w:trPr>
        <w:tc>
          <w:tcPr>
            <w:tcW w:w="3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521B1D"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xml:space="preserve">Investment </w:t>
            </w:r>
            <w:r w:rsidRPr="00FD236D">
              <w:rPr>
                <w:rFonts w:ascii="Calibri" w:eastAsia="Times New Roman" w:hAnsi="Calibri" w:cs="Calibri"/>
                <w:color w:val="000000"/>
                <w:lang w:eastAsia="en-GB"/>
              </w:rPr>
              <w:t>Opportunity</w:t>
            </w:r>
            <w:r w:rsidRPr="00391132">
              <w:rPr>
                <w:rFonts w:ascii="Calibri" w:eastAsia="Times New Roman" w:hAnsi="Calibri" w:cs="Calibri"/>
                <w:color w:val="000000"/>
                <w:lang w:eastAsia="en-GB"/>
              </w:rPr>
              <w:t xml:space="preserve"> </w:t>
            </w:r>
          </w:p>
        </w:tc>
        <w:tc>
          <w:tcPr>
            <w:tcW w:w="1300" w:type="dxa"/>
            <w:tcBorders>
              <w:top w:val="nil"/>
              <w:left w:val="nil"/>
              <w:bottom w:val="single" w:sz="4" w:space="0" w:color="auto"/>
              <w:right w:val="single" w:sz="4" w:space="0" w:color="auto"/>
            </w:tcBorders>
            <w:shd w:val="clear" w:color="auto" w:fill="auto"/>
            <w:noWrap/>
            <w:vAlign w:val="bottom"/>
            <w:hideMark/>
          </w:tcPr>
          <w:p w14:paraId="05E6F3F7"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040" w:type="dxa"/>
            <w:tcBorders>
              <w:top w:val="nil"/>
              <w:left w:val="nil"/>
              <w:bottom w:val="single" w:sz="4" w:space="0" w:color="auto"/>
              <w:right w:val="single" w:sz="4" w:space="0" w:color="auto"/>
            </w:tcBorders>
            <w:shd w:val="clear" w:color="auto" w:fill="auto"/>
            <w:noWrap/>
            <w:vAlign w:val="bottom"/>
            <w:hideMark/>
          </w:tcPr>
          <w:p w14:paraId="082A08B3"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4F9C76D2"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40872E2E"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14:paraId="1D037706"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r>
      <w:tr w:rsidR="00560F8D" w:rsidRPr="00391132" w14:paraId="538CA86D" w14:textId="77777777" w:rsidTr="000A6C29">
        <w:trPr>
          <w:trHeight w:val="300"/>
        </w:trPr>
        <w:tc>
          <w:tcPr>
            <w:tcW w:w="3280" w:type="dxa"/>
            <w:tcBorders>
              <w:top w:val="nil"/>
              <w:left w:val="single" w:sz="4" w:space="0" w:color="auto"/>
              <w:bottom w:val="single" w:sz="4" w:space="0" w:color="auto"/>
              <w:right w:val="single" w:sz="4" w:space="0" w:color="auto"/>
            </w:tcBorders>
            <w:shd w:val="clear" w:color="auto" w:fill="auto"/>
            <w:noWrap/>
            <w:vAlign w:val="bottom"/>
            <w:hideMark/>
          </w:tcPr>
          <w:p w14:paraId="17DDCEFA"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xml:space="preserve">Regular Cash Flow </w:t>
            </w:r>
          </w:p>
        </w:tc>
        <w:tc>
          <w:tcPr>
            <w:tcW w:w="1300" w:type="dxa"/>
            <w:tcBorders>
              <w:top w:val="nil"/>
              <w:left w:val="nil"/>
              <w:bottom w:val="single" w:sz="4" w:space="0" w:color="auto"/>
              <w:right w:val="single" w:sz="4" w:space="0" w:color="auto"/>
            </w:tcBorders>
            <w:shd w:val="clear" w:color="auto" w:fill="auto"/>
            <w:noWrap/>
            <w:vAlign w:val="bottom"/>
            <w:hideMark/>
          </w:tcPr>
          <w:p w14:paraId="335A010C"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040" w:type="dxa"/>
            <w:tcBorders>
              <w:top w:val="nil"/>
              <w:left w:val="nil"/>
              <w:bottom w:val="single" w:sz="4" w:space="0" w:color="auto"/>
              <w:right w:val="single" w:sz="4" w:space="0" w:color="auto"/>
            </w:tcBorders>
            <w:shd w:val="clear" w:color="auto" w:fill="auto"/>
            <w:noWrap/>
            <w:vAlign w:val="bottom"/>
            <w:hideMark/>
          </w:tcPr>
          <w:p w14:paraId="1EE6F3FE"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1D2B0774"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16C9BF1D"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14:paraId="54B58A6F"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r>
      <w:tr w:rsidR="00560F8D" w:rsidRPr="00391132" w14:paraId="13ABA752" w14:textId="77777777" w:rsidTr="000A6C29">
        <w:trPr>
          <w:trHeight w:val="300"/>
        </w:trPr>
        <w:tc>
          <w:tcPr>
            <w:tcW w:w="3280" w:type="dxa"/>
            <w:tcBorders>
              <w:top w:val="nil"/>
              <w:left w:val="single" w:sz="4" w:space="0" w:color="auto"/>
              <w:bottom w:val="single" w:sz="4" w:space="0" w:color="auto"/>
              <w:right w:val="single" w:sz="4" w:space="0" w:color="auto"/>
            </w:tcBorders>
            <w:shd w:val="clear" w:color="auto" w:fill="auto"/>
            <w:noWrap/>
            <w:vAlign w:val="bottom"/>
            <w:hideMark/>
          </w:tcPr>
          <w:p w14:paraId="56265136"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xml:space="preserve">Retirement Income </w:t>
            </w:r>
          </w:p>
        </w:tc>
        <w:tc>
          <w:tcPr>
            <w:tcW w:w="1300" w:type="dxa"/>
            <w:tcBorders>
              <w:top w:val="nil"/>
              <w:left w:val="nil"/>
              <w:bottom w:val="single" w:sz="4" w:space="0" w:color="auto"/>
              <w:right w:val="single" w:sz="4" w:space="0" w:color="auto"/>
            </w:tcBorders>
            <w:shd w:val="clear" w:color="auto" w:fill="auto"/>
            <w:noWrap/>
            <w:vAlign w:val="bottom"/>
            <w:hideMark/>
          </w:tcPr>
          <w:p w14:paraId="170668E0"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040" w:type="dxa"/>
            <w:tcBorders>
              <w:top w:val="nil"/>
              <w:left w:val="nil"/>
              <w:bottom w:val="single" w:sz="4" w:space="0" w:color="auto"/>
              <w:right w:val="single" w:sz="4" w:space="0" w:color="auto"/>
            </w:tcBorders>
            <w:shd w:val="clear" w:color="auto" w:fill="auto"/>
            <w:noWrap/>
            <w:vAlign w:val="bottom"/>
            <w:hideMark/>
          </w:tcPr>
          <w:p w14:paraId="6BF20E32"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4017968A"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63F70811"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14:paraId="16FD6F83"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r>
      <w:tr w:rsidR="00560F8D" w:rsidRPr="00391132" w14:paraId="495E14FA" w14:textId="77777777" w:rsidTr="000A6C29">
        <w:trPr>
          <w:trHeight w:val="300"/>
        </w:trPr>
        <w:tc>
          <w:tcPr>
            <w:tcW w:w="3280" w:type="dxa"/>
            <w:tcBorders>
              <w:top w:val="nil"/>
              <w:left w:val="single" w:sz="4" w:space="0" w:color="auto"/>
              <w:bottom w:val="single" w:sz="4" w:space="0" w:color="auto"/>
              <w:right w:val="single" w:sz="4" w:space="0" w:color="auto"/>
            </w:tcBorders>
            <w:shd w:val="clear" w:color="auto" w:fill="auto"/>
            <w:noWrap/>
            <w:vAlign w:val="bottom"/>
            <w:hideMark/>
          </w:tcPr>
          <w:p w14:paraId="3B3EA724"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xml:space="preserve">Tax Implications </w:t>
            </w:r>
          </w:p>
        </w:tc>
        <w:tc>
          <w:tcPr>
            <w:tcW w:w="1300" w:type="dxa"/>
            <w:tcBorders>
              <w:top w:val="nil"/>
              <w:left w:val="nil"/>
              <w:bottom w:val="single" w:sz="4" w:space="0" w:color="auto"/>
              <w:right w:val="single" w:sz="4" w:space="0" w:color="auto"/>
            </w:tcBorders>
            <w:shd w:val="clear" w:color="auto" w:fill="auto"/>
            <w:noWrap/>
            <w:vAlign w:val="bottom"/>
            <w:hideMark/>
          </w:tcPr>
          <w:p w14:paraId="6D9EEC50"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040" w:type="dxa"/>
            <w:tcBorders>
              <w:top w:val="nil"/>
              <w:left w:val="nil"/>
              <w:bottom w:val="single" w:sz="4" w:space="0" w:color="auto"/>
              <w:right w:val="single" w:sz="4" w:space="0" w:color="auto"/>
            </w:tcBorders>
            <w:shd w:val="clear" w:color="auto" w:fill="auto"/>
            <w:noWrap/>
            <w:vAlign w:val="bottom"/>
            <w:hideMark/>
          </w:tcPr>
          <w:p w14:paraId="04DCA9E9"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206EF20A"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5B482B6B"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14:paraId="7AB69424"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r>
      <w:tr w:rsidR="00560F8D" w:rsidRPr="00391132" w14:paraId="271B0A5B" w14:textId="77777777" w:rsidTr="000A6C29">
        <w:trPr>
          <w:trHeight w:val="300"/>
        </w:trPr>
        <w:tc>
          <w:tcPr>
            <w:tcW w:w="3280" w:type="dxa"/>
            <w:tcBorders>
              <w:top w:val="nil"/>
              <w:left w:val="single" w:sz="4" w:space="0" w:color="auto"/>
              <w:bottom w:val="single" w:sz="4" w:space="0" w:color="auto"/>
              <w:right w:val="single" w:sz="4" w:space="0" w:color="auto"/>
            </w:tcBorders>
            <w:shd w:val="clear" w:color="auto" w:fill="auto"/>
            <w:noWrap/>
            <w:vAlign w:val="bottom"/>
            <w:hideMark/>
          </w:tcPr>
          <w:p w14:paraId="395783E0"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xml:space="preserve">Future Family Residence </w:t>
            </w:r>
          </w:p>
        </w:tc>
        <w:tc>
          <w:tcPr>
            <w:tcW w:w="1300" w:type="dxa"/>
            <w:tcBorders>
              <w:top w:val="nil"/>
              <w:left w:val="nil"/>
              <w:bottom w:val="single" w:sz="4" w:space="0" w:color="auto"/>
              <w:right w:val="single" w:sz="4" w:space="0" w:color="auto"/>
            </w:tcBorders>
            <w:shd w:val="clear" w:color="auto" w:fill="auto"/>
            <w:noWrap/>
            <w:vAlign w:val="bottom"/>
            <w:hideMark/>
          </w:tcPr>
          <w:p w14:paraId="6D6B0608"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040" w:type="dxa"/>
            <w:tcBorders>
              <w:top w:val="nil"/>
              <w:left w:val="nil"/>
              <w:bottom w:val="single" w:sz="4" w:space="0" w:color="auto"/>
              <w:right w:val="single" w:sz="4" w:space="0" w:color="auto"/>
            </w:tcBorders>
            <w:shd w:val="clear" w:color="auto" w:fill="auto"/>
            <w:noWrap/>
            <w:vAlign w:val="bottom"/>
            <w:hideMark/>
          </w:tcPr>
          <w:p w14:paraId="3DD3630F"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718BFD8E"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228B18E3"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14:paraId="4D46904F"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r>
      <w:tr w:rsidR="00560F8D" w:rsidRPr="00391132" w14:paraId="146C94ED" w14:textId="77777777" w:rsidTr="000A6C29">
        <w:trPr>
          <w:trHeight w:val="300"/>
        </w:trPr>
        <w:tc>
          <w:tcPr>
            <w:tcW w:w="3280" w:type="dxa"/>
            <w:tcBorders>
              <w:top w:val="nil"/>
              <w:left w:val="single" w:sz="4" w:space="0" w:color="auto"/>
              <w:bottom w:val="single" w:sz="4" w:space="0" w:color="auto"/>
              <w:right w:val="single" w:sz="4" w:space="0" w:color="auto"/>
            </w:tcBorders>
            <w:shd w:val="clear" w:color="auto" w:fill="auto"/>
            <w:noWrap/>
            <w:vAlign w:val="bottom"/>
            <w:hideMark/>
          </w:tcPr>
          <w:p w14:paraId="53690EDD"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xml:space="preserve">Financial Outlay </w:t>
            </w:r>
          </w:p>
        </w:tc>
        <w:tc>
          <w:tcPr>
            <w:tcW w:w="1300" w:type="dxa"/>
            <w:tcBorders>
              <w:top w:val="nil"/>
              <w:left w:val="nil"/>
              <w:bottom w:val="single" w:sz="4" w:space="0" w:color="auto"/>
              <w:right w:val="single" w:sz="4" w:space="0" w:color="auto"/>
            </w:tcBorders>
            <w:shd w:val="clear" w:color="auto" w:fill="auto"/>
            <w:noWrap/>
            <w:vAlign w:val="bottom"/>
            <w:hideMark/>
          </w:tcPr>
          <w:p w14:paraId="006C0AE8"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040" w:type="dxa"/>
            <w:tcBorders>
              <w:top w:val="nil"/>
              <w:left w:val="nil"/>
              <w:bottom w:val="single" w:sz="4" w:space="0" w:color="auto"/>
              <w:right w:val="single" w:sz="4" w:space="0" w:color="auto"/>
            </w:tcBorders>
            <w:shd w:val="clear" w:color="auto" w:fill="auto"/>
            <w:noWrap/>
            <w:vAlign w:val="bottom"/>
            <w:hideMark/>
          </w:tcPr>
          <w:p w14:paraId="4BEB18DC"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15257AB4"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59E114F8"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14:paraId="2AEE562C"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r>
      <w:tr w:rsidR="00560F8D" w:rsidRPr="00391132" w14:paraId="02A13753" w14:textId="77777777" w:rsidTr="000A6C29">
        <w:trPr>
          <w:trHeight w:val="300"/>
        </w:trPr>
        <w:tc>
          <w:tcPr>
            <w:tcW w:w="3280" w:type="dxa"/>
            <w:tcBorders>
              <w:top w:val="nil"/>
              <w:left w:val="single" w:sz="4" w:space="0" w:color="auto"/>
              <w:bottom w:val="single" w:sz="4" w:space="0" w:color="auto"/>
              <w:right w:val="single" w:sz="4" w:space="0" w:color="auto"/>
            </w:tcBorders>
            <w:shd w:val="clear" w:color="auto" w:fill="auto"/>
            <w:noWrap/>
            <w:vAlign w:val="bottom"/>
            <w:hideMark/>
          </w:tcPr>
          <w:p w14:paraId="249A11C1"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xml:space="preserve">Personal Attachment to Property </w:t>
            </w:r>
          </w:p>
        </w:tc>
        <w:tc>
          <w:tcPr>
            <w:tcW w:w="1300" w:type="dxa"/>
            <w:tcBorders>
              <w:top w:val="nil"/>
              <w:left w:val="nil"/>
              <w:bottom w:val="single" w:sz="4" w:space="0" w:color="auto"/>
              <w:right w:val="single" w:sz="4" w:space="0" w:color="auto"/>
            </w:tcBorders>
            <w:shd w:val="clear" w:color="auto" w:fill="auto"/>
            <w:noWrap/>
            <w:vAlign w:val="bottom"/>
            <w:hideMark/>
          </w:tcPr>
          <w:p w14:paraId="45A7E1CB"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040" w:type="dxa"/>
            <w:tcBorders>
              <w:top w:val="nil"/>
              <w:left w:val="nil"/>
              <w:bottom w:val="single" w:sz="4" w:space="0" w:color="auto"/>
              <w:right w:val="single" w:sz="4" w:space="0" w:color="auto"/>
            </w:tcBorders>
            <w:shd w:val="clear" w:color="auto" w:fill="auto"/>
            <w:noWrap/>
            <w:vAlign w:val="bottom"/>
            <w:hideMark/>
          </w:tcPr>
          <w:p w14:paraId="548E09ED"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681FB97D"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241BDBEF"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14:paraId="5BD12C66"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r>
    </w:tbl>
    <w:p w14:paraId="7DD41EB3" w14:textId="77777777" w:rsidR="00560F8D" w:rsidRDefault="00560F8D" w:rsidP="00560F8D"/>
    <w:p w14:paraId="1092FD37" w14:textId="77777777" w:rsidR="00560F8D" w:rsidRDefault="00560F8D" w:rsidP="00560F8D"/>
    <w:p w14:paraId="7208DC67" w14:textId="77777777" w:rsidR="00560F8D" w:rsidRPr="00FD236D" w:rsidRDefault="00560F8D" w:rsidP="00560F8D">
      <w:r w:rsidRPr="00FD236D">
        <w:t>Q5 If you are, or considering becoming a tenant what would be the most important factors influencing your decision</w:t>
      </w:r>
    </w:p>
    <w:tbl>
      <w:tblPr>
        <w:tblW w:w="9560" w:type="dxa"/>
        <w:tblLook w:val="04A0" w:firstRow="1" w:lastRow="0" w:firstColumn="1" w:lastColumn="0" w:noHBand="0" w:noVBand="1"/>
      </w:tblPr>
      <w:tblGrid>
        <w:gridCol w:w="3280"/>
        <w:gridCol w:w="1300"/>
        <w:gridCol w:w="1124"/>
        <w:gridCol w:w="1060"/>
        <w:gridCol w:w="1376"/>
        <w:gridCol w:w="1420"/>
      </w:tblGrid>
      <w:tr w:rsidR="00560F8D" w:rsidRPr="00391132" w14:paraId="072BC415" w14:textId="77777777" w:rsidTr="000A6C29">
        <w:trPr>
          <w:trHeight w:val="585"/>
        </w:trPr>
        <w:tc>
          <w:tcPr>
            <w:tcW w:w="3280" w:type="dxa"/>
            <w:tcBorders>
              <w:top w:val="nil"/>
              <w:left w:val="nil"/>
              <w:bottom w:val="nil"/>
              <w:right w:val="nil"/>
            </w:tcBorders>
            <w:shd w:val="clear" w:color="auto" w:fill="auto"/>
            <w:noWrap/>
            <w:vAlign w:val="bottom"/>
            <w:hideMark/>
          </w:tcPr>
          <w:p w14:paraId="58FC48D0" w14:textId="77777777" w:rsidR="00560F8D" w:rsidRPr="00391132" w:rsidRDefault="00560F8D" w:rsidP="000A6C29">
            <w:pPr>
              <w:spacing w:after="0" w:line="240" w:lineRule="auto"/>
              <w:rPr>
                <w:rFonts w:ascii="Times New Roman" w:eastAsia="Times New Roman" w:hAnsi="Times New Roman" w:cs="Times New Roman"/>
                <w:sz w:val="24"/>
                <w:szCs w:val="24"/>
                <w:lang w:eastAsia="en-GB"/>
              </w:rPr>
            </w:pPr>
          </w:p>
        </w:tc>
        <w:tc>
          <w:tcPr>
            <w:tcW w:w="130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618234E5"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xml:space="preserve">Very Important  </w:t>
            </w:r>
          </w:p>
        </w:tc>
        <w:tc>
          <w:tcPr>
            <w:tcW w:w="1124" w:type="dxa"/>
            <w:tcBorders>
              <w:top w:val="single" w:sz="4" w:space="0" w:color="auto"/>
              <w:left w:val="nil"/>
              <w:bottom w:val="single" w:sz="4" w:space="0" w:color="auto"/>
              <w:right w:val="single" w:sz="4" w:space="0" w:color="auto"/>
            </w:tcBorders>
            <w:shd w:val="clear" w:color="auto" w:fill="auto"/>
            <w:vAlign w:val="bottom"/>
            <w:hideMark/>
          </w:tcPr>
          <w:p w14:paraId="5B340D28"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xml:space="preserve">Important </w:t>
            </w:r>
          </w:p>
        </w:tc>
        <w:tc>
          <w:tcPr>
            <w:tcW w:w="1060" w:type="dxa"/>
            <w:tcBorders>
              <w:top w:val="single" w:sz="4" w:space="0" w:color="auto"/>
              <w:left w:val="nil"/>
              <w:bottom w:val="single" w:sz="4" w:space="0" w:color="auto"/>
              <w:right w:val="single" w:sz="4" w:space="0" w:color="auto"/>
            </w:tcBorders>
            <w:shd w:val="clear" w:color="auto" w:fill="auto"/>
            <w:vAlign w:val="bottom"/>
            <w:hideMark/>
          </w:tcPr>
          <w:p w14:paraId="76E99ACF"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xml:space="preserve">Neutral </w:t>
            </w:r>
          </w:p>
        </w:tc>
        <w:tc>
          <w:tcPr>
            <w:tcW w:w="1376" w:type="dxa"/>
            <w:tcBorders>
              <w:top w:val="single" w:sz="4" w:space="0" w:color="auto"/>
              <w:left w:val="nil"/>
              <w:bottom w:val="single" w:sz="4" w:space="0" w:color="auto"/>
              <w:right w:val="single" w:sz="4" w:space="0" w:color="auto"/>
            </w:tcBorders>
            <w:shd w:val="clear" w:color="auto" w:fill="auto"/>
            <w:vAlign w:val="bottom"/>
            <w:hideMark/>
          </w:tcPr>
          <w:p w14:paraId="7AE4EAE3"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xml:space="preserve">Unimportant </w:t>
            </w:r>
          </w:p>
        </w:tc>
        <w:tc>
          <w:tcPr>
            <w:tcW w:w="1420" w:type="dxa"/>
            <w:tcBorders>
              <w:top w:val="single" w:sz="4" w:space="0" w:color="auto"/>
              <w:left w:val="nil"/>
              <w:bottom w:val="single" w:sz="4" w:space="0" w:color="auto"/>
              <w:right w:val="single" w:sz="4" w:space="0" w:color="auto"/>
            </w:tcBorders>
            <w:shd w:val="clear" w:color="auto" w:fill="auto"/>
            <w:vAlign w:val="bottom"/>
            <w:hideMark/>
          </w:tcPr>
          <w:p w14:paraId="3B13F1B0"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xml:space="preserve">Very Unimportant </w:t>
            </w:r>
          </w:p>
        </w:tc>
      </w:tr>
      <w:tr w:rsidR="00560F8D" w:rsidRPr="00391132" w14:paraId="272A9380" w14:textId="77777777" w:rsidTr="000A6C29">
        <w:trPr>
          <w:trHeight w:val="300"/>
        </w:trPr>
        <w:tc>
          <w:tcPr>
            <w:tcW w:w="3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0E169F" w14:textId="77777777" w:rsidR="00560F8D" w:rsidRPr="00391132"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xml:space="preserve">Low Maintenance Costs </w:t>
            </w:r>
            <w:r w:rsidRPr="00391132">
              <w:rPr>
                <w:rFonts w:ascii="Calibri" w:eastAsia="Times New Roman" w:hAnsi="Calibri" w:cs="Calibri"/>
                <w:color w:val="000000"/>
                <w:lang w:eastAsia="en-GB"/>
              </w:rPr>
              <w:t xml:space="preserve"> </w:t>
            </w:r>
          </w:p>
        </w:tc>
        <w:tc>
          <w:tcPr>
            <w:tcW w:w="1300" w:type="dxa"/>
            <w:tcBorders>
              <w:top w:val="nil"/>
              <w:left w:val="nil"/>
              <w:bottom w:val="single" w:sz="4" w:space="0" w:color="auto"/>
              <w:right w:val="single" w:sz="4" w:space="0" w:color="auto"/>
            </w:tcBorders>
            <w:shd w:val="clear" w:color="auto" w:fill="auto"/>
            <w:noWrap/>
            <w:vAlign w:val="bottom"/>
            <w:hideMark/>
          </w:tcPr>
          <w:p w14:paraId="7886A60E"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124" w:type="dxa"/>
            <w:tcBorders>
              <w:top w:val="nil"/>
              <w:left w:val="nil"/>
              <w:bottom w:val="single" w:sz="4" w:space="0" w:color="auto"/>
              <w:right w:val="single" w:sz="4" w:space="0" w:color="auto"/>
            </w:tcBorders>
            <w:shd w:val="clear" w:color="auto" w:fill="auto"/>
            <w:noWrap/>
            <w:vAlign w:val="bottom"/>
            <w:hideMark/>
          </w:tcPr>
          <w:p w14:paraId="609D4E30"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0DCD5EE2"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376" w:type="dxa"/>
            <w:tcBorders>
              <w:top w:val="nil"/>
              <w:left w:val="nil"/>
              <w:bottom w:val="single" w:sz="4" w:space="0" w:color="auto"/>
              <w:right w:val="single" w:sz="4" w:space="0" w:color="auto"/>
            </w:tcBorders>
            <w:shd w:val="clear" w:color="auto" w:fill="auto"/>
            <w:noWrap/>
            <w:vAlign w:val="bottom"/>
            <w:hideMark/>
          </w:tcPr>
          <w:p w14:paraId="1ABDB69B"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14:paraId="7B131C1E"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r>
      <w:tr w:rsidR="00560F8D" w:rsidRPr="00391132" w14:paraId="15F655A2" w14:textId="77777777" w:rsidTr="000A6C29">
        <w:trPr>
          <w:trHeight w:val="300"/>
        </w:trPr>
        <w:tc>
          <w:tcPr>
            <w:tcW w:w="3280" w:type="dxa"/>
            <w:tcBorders>
              <w:top w:val="nil"/>
              <w:left w:val="single" w:sz="4" w:space="0" w:color="auto"/>
              <w:bottom w:val="single" w:sz="4" w:space="0" w:color="auto"/>
              <w:right w:val="single" w:sz="4" w:space="0" w:color="auto"/>
            </w:tcBorders>
            <w:shd w:val="clear" w:color="auto" w:fill="auto"/>
            <w:noWrap/>
            <w:vAlign w:val="bottom"/>
            <w:hideMark/>
          </w:tcPr>
          <w:p w14:paraId="27695EDB" w14:textId="77777777" w:rsidR="00560F8D" w:rsidRPr="00391132"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xml:space="preserve">Flexibility to move </w:t>
            </w:r>
          </w:p>
        </w:tc>
        <w:tc>
          <w:tcPr>
            <w:tcW w:w="1300" w:type="dxa"/>
            <w:tcBorders>
              <w:top w:val="nil"/>
              <w:left w:val="nil"/>
              <w:bottom w:val="single" w:sz="4" w:space="0" w:color="auto"/>
              <w:right w:val="single" w:sz="4" w:space="0" w:color="auto"/>
            </w:tcBorders>
            <w:shd w:val="clear" w:color="auto" w:fill="auto"/>
            <w:noWrap/>
            <w:vAlign w:val="bottom"/>
            <w:hideMark/>
          </w:tcPr>
          <w:p w14:paraId="1068CABB"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124" w:type="dxa"/>
            <w:tcBorders>
              <w:top w:val="nil"/>
              <w:left w:val="nil"/>
              <w:bottom w:val="single" w:sz="4" w:space="0" w:color="auto"/>
              <w:right w:val="single" w:sz="4" w:space="0" w:color="auto"/>
            </w:tcBorders>
            <w:shd w:val="clear" w:color="auto" w:fill="auto"/>
            <w:noWrap/>
            <w:vAlign w:val="bottom"/>
            <w:hideMark/>
          </w:tcPr>
          <w:p w14:paraId="1F36333D"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7D5873B0"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376" w:type="dxa"/>
            <w:tcBorders>
              <w:top w:val="nil"/>
              <w:left w:val="nil"/>
              <w:bottom w:val="single" w:sz="4" w:space="0" w:color="auto"/>
              <w:right w:val="single" w:sz="4" w:space="0" w:color="auto"/>
            </w:tcBorders>
            <w:shd w:val="clear" w:color="auto" w:fill="auto"/>
            <w:noWrap/>
            <w:vAlign w:val="bottom"/>
            <w:hideMark/>
          </w:tcPr>
          <w:p w14:paraId="455B208C"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14:paraId="53FC6D34"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r>
      <w:tr w:rsidR="00560F8D" w:rsidRPr="00391132" w14:paraId="0084C8ED" w14:textId="77777777" w:rsidTr="000A6C29">
        <w:trPr>
          <w:trHeight w:val="300"/>
        </w:trPr>
        <w:tc>
          <w:tcPr>
            <w:tcW w:w="3280" w:type="dxa"/>
            <w:tcBorders>
              <w:top w:val="nil"/>
              <w:left w:val="single" w:sz="4" w:space="0" w:color="auto"/>
              <w:bottom w:val="single" w:sz="4" w:space="0" w:color="auto"/>
              <w:right w:val="single" w:sz="4" w:space="0" w:color="auto"/>
            </w:tcBorders>
            <w:shd w:val="clear" w:color="auto" w:fill="auto"/>
            <w:noWrap/>
            <w:vAlign w:val="bottom"/>
            <w:hideMark/>
          </w:tcPr>
          <w:p w14:paraId="263FF75A" w14:textId="77777777" w:rsidR="00560F8D" w:rsidRPr="00391132"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xml:space="preserve">Lower upfront costs </w:t>
            </w:r>
            <w:r w:rsidRPr="00391132">
              <w:rPr>
                <w:rFonts w:ascii="Calibri" w:eastAsia="Times New Roman" w:hAnsi="Calibri" w:cs="Calibri"/>
                <w:color w:val="000000"/>
                <w:lang w:eastAsia="en-GB"/>
              </w:rPr>
              <w:t xml:space="preserve"> </w:t>
            </w:r>
          </w:p>
        </w:tc>
        <w:tc>
          <w:tcPr>
            <w:tcW w:w="1300" w:type="dxa"/>
            <w:tcBorders>
              <w:top w:val="nil"/>
              <w:left w:val="nil"/>
              <w:bottom w:val="single" w:sz="4" w:space="0" w:color="auto"/>
              <w:right w:val="single" w:sz="4" w:space="0" w:color="auto"/>
            </w:tcBorders>
            <w:shd w:val="clear" w:color="auto" w:fill="auto"/>
            <w:noWrap/>
            <w:vAlign w:val="bottom"/>
            <w:hideMark/>
          </w:tcPr>
          <w:p w14:paraId="7F0106D1"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124" w:type="dxa"/>
            <w:tcBorders>
              <w:top w:val="nil"/>
              <w:left w:val="nil"/>
              <w:bottom w:val="single" w:sz="4" w:space="0" w:color="auto"/>
              <w:right w:val="single" w:sz="4" w:space="0" w:color="auto"/>
            </w:tcBorders>
            <w:shd w:val="clear" w:color="auto" w:fill="auto"/>
            <w:noWrap/>
            <w:vAlign w:val="bottom"/>
            <w:hideMark/>
          </w:tcPr>
          <w:p w14:paraId="656F78EF"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007F5028"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376" w:type="dxa"/>
            <w:tcBorders>
              <w:top w:val="nil"/>
              <w:left w:val="nil"/>
              <w:bottom w:val="single" w:sz="4" w:space="0" w:color="auto"/>
              <w:right w:val="single" w:sz="4" w:space="0" w:color="auto"/>
            </w:tcBorders>
            <w:shd w:val="clear" w:color="auto" w:fill="auto"/>
            <w:noWrap/>
            <w:vAlign w:val="bottom"/>
            <w:hideMark/>
          </w:tcPr>
          <w:p w14:paraId="2F32AE27"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14:paraId="464FDAAC"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r>
      <w:tr w:rsidR="00560F8D" w:rsidRPr="00391132" w14:paraId="53168248" w14:textId="77777777" w:rsidTr="000A6C29">
        <w:trPr>
          <w:trHeight w:val="300"/>
        </w:trPr>
        <w:tc>
          <w:tcPr>
            <w:tcW w:w="3280" w:type="dxa"/>
            <w:tcBorders>
              <w:top w:val="nil"/>
              <w:left w:val="single" w:sz="4" w:space="0" w:color="auto"/>
              <w:bottom w:val="single" w:sz="4" w:space="0" w:color="auto"/>
              <w:right w:val="single" w:sz="4" w:space="0" w:color="auto"/>
            </w:tcBorders>
            <w:shd w:val="clear" w:color="auto" w:fill="auto"/>
            <w:noWrap/>
            <w:vAlign w:val="bottom"/>
            <w:hideMark/>
          </w:tcPr>
          <w:p w14:paraId="011CCC05" w14:textId="77777777" w:rsidR="00560F8D" w:rsidRPr="00391132"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xml:space="preserve">Unable to obtain a deposit to buy </w:t>
            </w:r>
          </w:p>
        </w:tc>
        <w:tc>
          <w:tcPr>
            <w:tcW w:w="1300" w:type="dxa"/>
            <w:tcBorders>
              <w:top w:val="nil"/>
              <w:left w:val="nil"/>
              <w:bottom w:val="single" w:sz="4" w:space="0" w:color="auto"/>
              <w:right w:val="single" w:sz="4" w:space="0" w:color="auto"/>
            </w:tcBorders>
            <w:shd w:val="clear" w:color="auto" w:fill="auto"/>
            <w:noWrap/>
            <w:vAlign w:val="bottom"/>
            <w:hideMark/>
          </w:tcPr>
          <w:p w14:paraId="48CB9DD4"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124" w:type="dxa"/>
            <w:tcBorders>
              <w:top w:val="nil"/>
              <w:left w:val="nil"/>
              <w:bottom w:val="single" w:sz="4" w:space="0" w:color="auto"/>
              <w:right w:val="single" w:sz="4" w:space="0" w:color="auto"/>
            </w:tcBorders>
            <w:shd w:val="clear" w:color="auto" w:fill="auto"/>
            <w:noWrap/>
            <w:vAlign w:val="bottom"/>
            <w:hideMark/>
          </w:tcPr>
          <w:p w14:paraId="4672B454"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397CD1BC"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376" w:type="dxa"/>
            <w:tcBorders>
              <w:top w:val="nil"/>
              <w:left w:val="nil"/>
              <w:bottom w:val="single" w:sz="4" w:space="0" w:color="auto"/>
              <w:right w:val="single" w:sz="4" w:space="0" w:color="auto"/>
            </w:tcBorders>
            <w:shd w:val="clear" w:color="auto" w:fill="auto"/>
            <w:noWrap/>
            <w:vAlign w:val="bottom"/>
            <w:hideMark/>
          </w:tcPr>
          <w:p w14:paraId="0486DD43"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14:paraId="44E2FD26"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r>
      <w:tr w:rsidR="00560F8D" w:rsidRPr="00391132" w14:paraId="356B9A06" w14:textId="77777777" w:rsidTr="000A6C29">
        <w:trPr>
          <w:trHeight w:val="300"/>
        </w:trPr>
        <w:tc>
          <w:tcPr>
            <w:tcW w:w="3280" w:type="dxa"/>
            <w:tcBorders>
              <w:top w:val="nil"/>
              <w:left w:val="single" w:sz="4" w:space="0" w:color="auto"/>
              <w:bottom w:val="single" w:sz="4" w:space="0" w:color="auto"/>
              <w:right w:val="single" w:sz="4" w:space="0" w:color="auto"/>
            </w:tcBorders>
            <w:shd w:val="clear" w:color="auto" w:fill="auto"/>
            <w:noWrap/>
            <w:vAlign w:val="bottom"/>
            <w:hideMark/>
          </w:tcPr>
          <w:p w14:paraId="2190D814" w14:textId="77777777" w:rsidR="00560F8D" w:rsidRPr="00391132"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xml:space="preserve">Mortgage Rates </w:t>
            </w:r>
          </w:p>
        </w:tc>
        <w:tc>
          <w:tcPr>
            <w:tcW w:w="1300" w:type="dxa"/>
            <w:tcBorders>
              <w:top w:val="nil"/>
              <w:left w:val="nil"/>
              <w:bottom w:val="single" w:sz="4" w:space="0" w:color="auto"/>
              <w:right w:val="single" w:sz="4" w:space="0" w:color="auto"/>
            </w:tcBorders>
            <w:shd w:val="clear" w:color="auto" w:fill="auto"/>
            <w:noWrap/>
            <w:vAlign w:val="bottom"/>
            <w:hideMark/>
          </w:tcPr>
          <w:p w14:paraId="4CBE3B86"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124" w:type="dxa"/>
            <w:tcBorders>
              <w:top w:val="nil"/>
              <w:left w:val="nil"/>
              <w:bottom w:val="single" w:sz="4" w:space="0" w:color="auto"/>
              <w:right w:val="single" w:sz="4" w:space="0" w:color="auto"/>
            </w:tcBorders>
            <w:shd w:val="clear" w:color="auto" w:fill="auto"/>
            <w:noWrap/>
            <w:vAlign w:val="bottom"/>
            <w:hideMark/>
          </w:tcPr>
          <w:p w14:paraId="38FE6FBA"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14110991"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376" w:type="dxa"/>
            <w:tcBorders>
              <w:top w:val="nil"/>
              <w:left w:val="nil"/>
              <w:bottom w:val="single" w:sz="4" w:space="0" w:color="auto"/>
              <w:right w:val="single" w:sz="4" w:space="0" w:color="auto"/>
            </w:tcBorders>
            <w:shd w:val="clear" w:color="auto" w:fill="auto"/>
            <w:noWrap/>
            <w:vAlign w:val="bottom"/>
            <w:hideMark/>
          </w:tcPr>
          <w:p w14:paraId="6CA8AEBA"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14:paraId="1E441879"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r>
      <w:tr w:rsidR="00560F8D" w:rsidRPr="00391132" w14:paraId="33D25AF6" w14:textId="77777777" w:rsidTr="000A6C29">
        <w:trPr>
          <w:trHeight w:val="300"/>
        </w:trPr>
        <w:tc>
          <w:tcPr>
            <w:tcW w:w="3280" w:type="dxa"/>
            <w:tcBorders>
              <w:top w:val="nil"/>
              <w:left w:val="single" w:sz="4" w:space="0" w:color="auto"/>
              <w:bottom w:val="single" w:sz="4" w:space="0" w:color="auto"/>
              <w:right w:val="single" w:sz="4" w:space="0" w:color="auto"/>
            </w:tcBorders>
            <w:shd w:val="clear" w:color="auto" w:fill="auto"/>
            <w:noWrap/>
            <w:vAlign w:val="bottom"/>
            <w:hideMark/>
          </w:tcPr>
          <w:p w14:paraId="7C009744" w14:textId="77777777" w:rsidR="00560F8D" w:rsidRPr="00391132"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Lifestyle Circumstance</w:t>
            </w:r>
          </w:p>
        </w:tc>
        <w:tc>
          <w:tcPr>
            <w:tcW w:w="1300" w:type="dxa"/>
            <w:tcBorders>
              <w:top w:val="nil"/>
              <w:left w:val="nil"/>
              <w:bottom w:val="single" w:sz="4" w:space="0" w:color="auto"/>
              <w:right w:val="single" w:sz="4" w:space="0" w:color="auto"/>
            </w:tcBorders>
            <w:shd w:val="clear" w:color="auto" w:fill="auto"/>
            <w:noWrap/>
            <w:vAlign w:val="bottom"/>
            <w:hideMark/>
          </w:tcPr>
          <w:p w14:paraId="3DB809A8"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124" w:type="dxa"/>
            <w:tcBorders>
              <w:top w:val="nil"/>
              <w:left w:val="nil"/>
              <w:bottom w:val="single" w:sz="4" w:space="0" w:color="auto"/>
              <w:right w:val="single" w:sz="4" w:space="0" w:color="auto"/>
            </w:tcBorders>
            <w:shd w:val="clear" w:color="auto" w:fill="auto"/>
            <w:noWrap/>
            <w:vAlign w:val="bottom"/>
            <w:hideMark/>
          </w:tcPr>
          <w:p w14:paraId="585758E8"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29FAA52F"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376" w:type="dxa"/>
            <w:tcBorders>
              <w:top w:val="nil"/>
              <w:left w:val="nil"/>
              <w:bottom w:val="single" w:sz="4" w:space="0" w:color="auto"/>
              <w:right w:val="single" w:sz="4" w:space="0" w:color="auto"/>
            </w:tcBorders>
            <w:shd w:val="clear" w:color="auto" w:fill="auto"/>
            <w:noWrap/>
            <w:vAlign w:val="bottom"/>
            <w:hideMark/>
          </w:tcPr>
          <w:p w14:paraId="0F9FBAF1"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14:paraId="7DD3723C" w14:textId="77777777" w:rsidR="00560F8D" w:rsidRPr="00391132" w:rsidRDefault="00560F8D" w:rsidP="000A6C29">
            <w:pPr>
              <w:spacing w:after="0" w:line="240" w:lineRule="auto"/>
              <w:rPr>
                <w:rFonts w:ascii="Calibri" w:eastAsia="Times New Roman" w:hAnsi="Calibri" w:cs="Calibri"/>
                <w:color w:val="000000"/>
                <w:lang w:eastAsia="en-GB"/>
              </w:rPr>
            </w:pPr>
            <w:r w:rsidRPr="00391132">
              <w:rPr>
                <w:rFonts w:ascii="Calibri" w:eastAsia="Times New Roman" w:hAnsi="Calibri" w:cs="Calibri"/>
                <w:color w:val="000000"/>
                <w:lang w:eastAsia="en-GB"/>
              </w:rPr>
              <w:t> </w:t>
            </w:r>
          </w:p>
        </w:tc>
      </w:tr>
    </w:tbl>
    <w:p w14:paraId="27F87040" w14:textId="77777777" w:rsidR="00560F8D" w:rsidRPr="00FD236D" w:rsidRDefault="00560F8D" w:rsidP="00560F8D"/>
    <w:p w14:paraId="00F71BC6" w14:textId="77777777" w:rsidR="00560F8D" w:rsidRPr="00FD236D" w:rsidRDefault="00560F8D" w:rsidP="00560F8D">
      <w:r w:rsidRPr="00FD236D">
        <w:t xml:space="preserve">Q6 There is sufficient legislation governing the private rental sector housing market </w:t>
      </w:r>
    </w:p>
    <w:tbl>
      <w:tblPr>
        <w:tblStyle w:val="TableGrid"/>
        <w:tblpPr w:leftFromText="180" w:rightFromText="180" w:vertAnchor="text" w:horzAnchor="margin" w:tblpY="148"/>
        <w:tblW w:w="0" w:type="auto"/>
        <w:tblLook w:val="04A0" w:firstRow="1" w:lastRow="0" w:firstColumn="1" w:lastColumn="0" w:noHBand="0" w:noVBand="1"/>
      </w:tblPr>
      <w:tblGrid>
        <w:gridCol w:w="1543"/>
        <w:gridCol w:w="1543"/>
      </w:tblGrid>
      <w:tr w:rsidR="00560F8D" w:rsidRPr="00FD236D" w14:paraId="5CA5A627" w14:textId="77777777" w:rsidTr="000A6C29">
        <w:trPr>
          <w:trHeight w:val="295"/>
        </w:trPr>
        <w:tc>
          <w:tcPr>
            <w:tcW w:w="1543" w:type="dxa"/>
          </w:tcPr>
          <w:p w14:paraId="22F12A36" w14:textId="77777777" w:rsidR="00560F8D" w:rsidRPr="00FD236D" w:rsidRDefault="00560F8D" w:rsidP="000A6C29">
            <w:r w:rsidRPr="00FD236D">
              <w:t xml:space="preserve">Yes </w:t>
            </w:r>
          </w:p>
        </w:tc>
        <w:tc>
          <w:tcPr>
            <w:tcW w:w="1543" w:type="dxa"/>
          </w:tcPr>
          <w:p w14:paraId="18ED24B3" w14:textId="77777777" w:rsidR="00560F8D" w:rsidRPr="00FD236D" w:rsidRDefault="00560F8D" w:rsidP="000A6C29"/>
        </w:tc>
      </w:tr>
      <w:tr w:rsidR="00560F8D" w:rsidRPr="00FD236D" w14:paraId="2B4A4FB7" w14:textId="77777777" w:rsidTr="000A6C29">
        <w:trPr>
          <w:trHeight w:val="295"/>
        </w:trPr>
        <w:tc>
          <w:tcPr>
            <w:tcW w:w="1543" w:type="dxa"/>
          </w:tcPr>
          <w:p w14:paraId="59E4146C" w14:textId="77777777" w:rsidR="00560F8D" w:rsidRPr="00FD236D" w:rsidRDefault="00560F8D" w:rsidP="000A6C29">
            <w:r w:rsidRPr="00FD236D">
              <w:t>No</w:t>
            </w:r>
          </w:p>
        </w:tc>
        <w:tc>
          <w:tcPr>
            <w:tcW w:w="1543" w:type="dxa"/>
          </w:tcPr>
          <w:p w14:paraId="1DF06B1F" w14:textId="77777777" w:rsidR="00560F8D" w:rsidRPr="00FD236D" w:rsidRDefault="00560F8D" w:rsidP="000A6C29"/>
        </w:tc>
      </w:tr>
      <w:tr w:rsidR="00560F8D" w:rsidRPr="00FD236D" w14:paraId="16573B2E" w14:textId="77777777" w:rsidTr="000A6C29">
        <w:trPr>
          <w:trHeight w:val="295"/>
        </w:trPr>
        <w:tc>
          <w:tcPr>
            <w:tcW w:w="1543" w:type="dxa"/>
          </w:tcPr>
          <w:p w14:paraId="5CE0F5F2" w14:textId="77777777" w:rsidR="00560F8D" w:rsidRPr="00FD236D" w:rsidRDefault="00560F8D" w:rsidP="000A6C29">
            <w:r w:rsidRPr="00FD236D">
              <w:t>Neither</w:t>
            </w:r>
          </w:p>
        </w:tc>
        <w:tc>
          <w:tcPr>
            <w:tcW w:w="1543" w:type="dxa"/>
          </w:tcPr>
          <w:p w14:paraId="3D483648" w14:textId="77777777" w:rsidR="00560F8D" w:rsidRPr="00FD236D" w:rsidRDefault="00560F8D" w:rsidP="000A6C29"/>
        </w:tc>
      </w:tr>
    </w:tbl>
    <w:p w14:paraId="2B861114" w14:textId="77777777" w:rsidR="00560F8D" w:rsidRPr="00FD236D" w:rsidRDefault="00560F8D" w:rsidP="00560F8D"/>
    <w:p w14:paraId="5149FD0A" w14:textId="77777777" w:rsidR="00560F8D" w:rsidRPr="00FD236D" w:rsidRDefault="00560F8D" w:rsidP="00560F8D"/>
    <w:p w14:paraId="1E7D3B22" w14:textId="77777777" w:rsidR="00560F8D" w:rsidRPr="00FD236D" w:rsidRDefault="00560F8D" w:rsidP="00560F8D"/>
    <w:p w14:paraId="45523A4E" w14:textId="77777777" w:rsidR="00560F8D" w:rsidRPr="00FD236D" w:rsidRDefault="00560F8D" w:rsidP="00560F8D">
      <w:r w:rsidRPr="00FD236D">
        <w:t xml:space="preserve">Q7 The fluxation of mortgage interest rates </w:t>
      </w:r>
      <w:r>
        <w:t xml:space="preserve">and tax implications </w:t>
      </w:r>
      <w:r w:rsidRPr="00FD236D">
        <w:t xml:space="preserve">would affect your decision to let </w:t>
      </w:r>
    </w:p>
    <w:tbl>
      <w:tblPr>
        <w:tblStyle w:val="TableGrid"/>
        <w:tblpPr w:leftFromText="180" w:rightFromText="180" w:vertAnchor="text" w:horzAnchor="margin" w:tblpY="148"/>
        <w:tblW w:w="0" w:type="auto"/>
        <w:tblLook w:val="04A0" w:firstRow="1" w:lastRow="0" w:firstColumn="1" w:lastColumn="0" w:noHBand="0" w:noVBand="1"/>
      </w:tblPr>
      <w:tblGrid>
        <w:gridCol w:w="1832"/>
        <w:gridCol w:w="1832"/>
      </w:tblGrid>
      <w:tr w:rsidR="00560F8D" w:rsidRPr="00FD236D" w14:paraId="4463D079" w14:textId="77777777" w:rsidTr="000A6C29">
        <w:trPr>
          <w:trHeight w:val="369"/>
        </w:trPr>
        <w:tc>
          <w:tcPr>
            <w:tcW w:w="1832" w:type="dxa"/>
          </w:tcPr>
          <w:p w14:paraId="7E938997" w14:textId="77777777" w:rsidR="00560F8D" w:rsidRPr="00FD236D" w:rsidRDefault="00560F8D" w:rsidP="000A6C29">
            <w:r w:rsidRPr="00FD236D">
              <w:t>Strongly Agree</w:t>
            </w:r>
          </w:p>
        </w:tc>
        <w:tc>
          <w:tcPr>
            <w:tcW w:w="1832" w:type="dxa"/>
          </w:tcPr>
          <w:p w14:paraId="7D125C17" w14:textId="77777777" w:rsidR="00560F8D" w:rsidRPr="00FD236D" w:rsidRDefault="00560F8D" w:rsidP="000A6C29">
            <w:r w:rsidRPr="00FD236D">
              <w:tab/>
            </w:r>
          </w:p>
        </w:tc>
      </w:tr>
      <w:tr w:rsidR="00560F8D" w:rsidRPr="00FD236D" w14:paraId="5818D02A" w14:textId="77777777" w:rsidTr="000A6C29">
        <w:trPr>
          <w:trHeight w:val="369"/>
        </w:trPr>
        <w:tc>
          <w:tcPr>
            <w:tcW w:w="1832" w:type="dxa"/>
          </w:tcPr>
          <w:p w14:paraId="44417E02" w14:textId="77777777" w:rsidR="00560F8D" w:rsidRPr="00FD236D" w:rsidRDefault="00560F8D" w:rsidP="000A6C29">
            <w:r w:rsidRPr="00FD236D">
              <w:t xml:space="preserve">Agree </w:t>
            </w:r>
          </w:p>
        </w:tc>
        <w:tc>
          <w:tcPr>
            <w:tcW w:w="1832" w:type="dxa"/>
          </w:tcPr>
          <w:p w14:paraId="1F8BFA94" w14:textId="77777777" w:rsidR="00560F8D" w:rsidRPr="00FD236D" w:rsidRDefault="00560F8D" w:rsidP="000A6C29"/>
        </w:tc>
      </w:tr>
      <w:tr w:rsidR="00560F8D" w:rsidRPr="00FD236D" w14:paraId="77DC1A13" w14:textId="77777777" w:rsidTr="000A6C29">
        <w:trPr>
          <w:trHeight w:val="369"/>
        </w:trPr>
        <w:tc>
          <w:tcPr>
            <w:tcW w:w="1832" w:type="dxa"/>
          </w:tcPr>
          <w:p w14:paraId="4AF6B146" w14:textId="77777777" w:rsidR="00560F8D" w:rsidRPr="00FD236D" w:rsidRDefault="00560F8D" w:rsidP="000A6C29">
            <w:r w:rsidRPr="00FD236D">
              <w:t xml:space="preserve">Neutral </w:t>
            </w:r>
          </w:p>
        </w:tc>
        <w:tc>
          <w:tcPr>
            <w:tcW w:w="1832" w:type="dxa"/>
          </w:tcPr>
          <w:p w14:paraId="74FBB859" w14:textId="77777777" w:rsidR="00560F8D" w:rsidRPr="00FD236D" w:rsidRDefault="00560F8D" w:rsidP="000A6C29"/>
        </w:tc>
      </w:tr>
      <w:tr w:rsidR="00560F8D" w:rsidRPr="00FD236D" w14:paraId="50EE5892" w14:textId="77777777" w:rsidTr="000A6C29">
        <w:trPr>
          <w:trHeight w:val="343"/>
        </w:trPr>
        <w:tc>
          <w:tcPr>
            <w:tcW w:w="1832" w:type="dxa"/>
          </w:tcPr>
          <w:p w14:paraId="51E152E5" w14:textId="77777777" w:rsidR="00560F8D" w:rsidRPr="00FD236D" w:rsidRDefault="00560F8D" w:rsidP="000A6C29">
            <w:r w:rsidRPr="00FD236D">
              <w:t>Disagree</w:t>
            </w:r>
          </w:p>
        </w:tc>
        <w:tc>
          <w:tcPr>
            <w:tcW w:w="1832" w:type="dxa"/>
          </w:tcPr>
          <w:p w14:paraId="4C360F1B" w14:textId="77777777" w:rsidR="00560F8D" w:rsidRPr="00FD236D" w:rsidRDefault="00560F8D" w:rsidP="000A6C29"/>
        </w:tc>
      </w:tr>
      <w:tr w:rsidR="00560F8D" w:rsidRPr="00FD236D" w14:paraId="759C56A3" w14:textId="77777777" w:rsidTr="000A6C29">
        <w:trPr>
          <w:trHeight w:val="343"/>
        </w:trPr>
        <w:tc>
          <w:tcPr>
            <w:tcW w:w="1832" w:type="dxa"/>
          </w:tcPr>
          <w:p w14:paraId="62C8CA1B" w14:textId="77777777" w:rsidR="00560F8D" w:rsidRPr="00FD236D" w:rsidRDefault="00560F8D" w:rsidP="000A6C29">
            <w:r w:rsidRPr="00FD236D">
              <w:t>Strongly Disagree</w:t>
            </w:r>
          </w:p>
        </w:tc>
        <w:tc>
          <w:tcPr>
            <w:tcW w:w="1832" w:type="dxa"/>
          </w:tcPr>
          <w:p w14:paraId="4BFE4B52" w14:textId="77777777" w:rsidR="00560F8D" w:rsidRPr="00FD236D" w:rsidRDefault="00560F8D" w:rsidP="000A6C29"/>
        </w:tc>
      </w:tr>
    </w:tbl>
    <w:p w14:paraId="09B4A0DB" w14:textId="77777777" w:rsidR="00560F8D" w:rsidRPr="00FD236D" w:rsidRDefault="00560F8D" w:rsidP="00560F8D"/>
    <w:p w14:paraId="718BABED" w14:textId="77777777" w:rsidR="00560F8D" w:rsidRPr="00FD236D" w:rsidRDefault="00560F8D" w:rsidP="00560F8D"/>
    <w:p w14:paraId="164F900C" w14:textId="77777777" w:rsidR="00560F8D" w:rsidRPr="00FD236D" w:rsidRDefault="00560F8D" w:rsidP="00560F8D"/>
    <w:p w14:paraId="0555D409" w14:textId="77777777" w:rsidR="00560F8D" w:rsidRPr="00FD236D" w:rsidRDefault="00560F8D" w:rsidP="00560F8D"/>
    <w:p w14:paraId="48B40F2C" w14:textId="6AC91EBE" w:rsidR="00560F8D" w:rsidRDefault="00560F8D" w:rsidP="00560F8D"/>
    <w:p w14:paraId="40AD412F" w14:textId="77777777" w:rsidR="00851220" w:rsidRPr="00FD236D" w:rsidRDefault="00851220" w:rsidP="00560F8D"/>
    <w:p w14:paraId="3EB6E3C6" w14:textId="77777777" w:rsidR="00560F8D" w:rsidRPr="00FD236D" w:rsidRDefault="00560F8D" w:rsidP="00560F8D">
      <w:r w:rsidRPr="00FD236D">
        <w:lastRenderedPageBreak/>
        <w:t xml:space="preserve">Q8 My decision to </w:t>
      </w:r>
      <w:r w:rsidRPr="00FD236D">
        <w:rPr>
          <w:u w:val="single"/>
        </w:rPr>
        <w:t>rent instead of buying</w:t>
      </w:r>
      <w:r w:rsidRPr="00FD236D">
        <w:t xml:space="preserve"> is influenced by Brexit </w:t>
      </w:r>
    </w:p>
    <w:tbl>
      <w:tblPr>
        <w:tblStyle w:val="TableGrid"/>
        <w:tblpPr w:leftFromText="180" w:rightFromText="180" w:vertAnchor="text" w:horzAnchor="margin" w:tblpY="148"/>
        <w:tblW w:w="0" w:type="auto"/>
        <w:tblLook w:val="04A0" w:firstRow="1" w:lastRow="0" w:firstColumn="1" w:lastColumn="0" w:noHBand="0" w:noVBand="1"/>
      </w:tblPr>
      <w:tblGrid>
        <w:gridCol w:w="1953"/>
        <w:gridCol w:w="1953"/>
      </w:tblGrid>
      <w:tr w:rsidR="00560F8D" w:rsidRPr="00FD236D" w14:paraId="424128E2" w14:textId="77777777" w:rsidTr="000A6C29">
        <w:trPr>
          <w:trHeight w:val="377"/>
        </w:trPr>
        <w:tc>
          <w:tcPr>
            <w:tcW w:w="1953" w:type="dxa"/>
          </w:tcPr>
          <w:p w14:paraId="094D0623" w14:textId="77777777" w:rsidR="00560F8D" w:rsidRPr="00FD236D" w:rsidRDefault="00560F8D" w:rsidP="000A6C29">
            <w:r w:rsidRPr="00FD236D">
              <w:t>Strongly Agree</w:t>
            </w:r>
          </w:p>
        </w:tc>
        <w:tc>
          <w:tcPr>
            <w:tcW w:w="1953" w:type="dxa"/>
          </w:tcPr>
          <w:p w14:paraId="6AF13312" w14:textId="77777777" w:rsidR="00560F8D" w:rsidRPr="00FD236D" w:rsidRDefault="00560F8D" w:rsidP="000A6C29">
            <w:r w:rsidRPr="00FD236D">
              <w:tab/>
            </w:r>
          </w:p>
        </w:tc>
      </w:tr>
      <w:tr w:rsidR="00560F8D" w:rsidRPr="00FD236D" w14:paraId="0CA42279" w14:textId="77777777" w:rsidTr="000A6C29">
        <w:trPr>
          <w:trHeight w:val="377"/>
        </w:trPr>
        <w:tc>
          <w:tcPr>
            <w:tcW w:w="1953" w:type="dxa"/>
          </w:tcPr>
          <w:p w14:paraId="58CA3CF1" w14:textId="77777777" w:rsidR="00560F8D" w:rsidRPr="00FD236D" w:rsidRDefault="00560F8D" w:rsidP="000A6C29">
            <w:r w:rsidRPr="00FD236D">
              <w:t xml:space="preserve">Agree </w:t>
            </w:r>
          </w:p>
        </w:tc>
        <w:tc>
          <w:tcPr>
            <w:tcW w:w="1953" w:type="dxa"/>
          </w:tcPr>
          <w:p w14:paraId="6190D765" w14:textId="77777777" w:rsidR="00560F8D" w:rsidRPr="00FD236D" w:rsidRDefault="00560F8D" w:rsidP="000A6C29"/>
        </w:tc>
      </w:tr>
      <w:tr w:rsidR="00560F8D" w:rsidRPr="00FD236D" w14:paraId="6E61AEDC" w14:textId="77777777" w:rsidTr="000A6C29">
        <w:trPr>
          <w:trHeight w:val="377"/>
        </w:trPr>
        <w:tc>
          <w:tcPr>
            <w:tcW w:w="1953" w:type="dxa"/>
          </w:tcPr>
          <w:p w14:paraId="0FCB3B33" w14:textId="77777777" w:rsidR="00560F8D" w:rsidRPr="00FD236D" w:rsidRDefault="00560F8D" w:rsidP="000A6C29">
            <w:r w:rsidRPr="00FD236D">
              <w:t xml:space="preserve">Neutral </w:t>
            </w:r>
          </w:p>
        </w:tc>
        <w:tc>
          <w:tcPr>
            <w:tcW w:w="1953" w:type="dxa"/>
          </w:tcPr>
          <w:p w14:paraId="02AAD2B2" w14:textId="77777777" w:rsidR="00560F8D" w:rsidRPr="00FD236D" w:rsidRDefault="00560F8D" w:rsidP="000A6C29"/>
        </w:tc>
      </w:tr>
      <w:tr w:rsidR="00560F8D" w:rsidRPr="00FD236D" w14:paraId="09E7E361" w14:textId="77777777" w:rsidTr="000A6C29">
        <w:trPr>
          <w:trHeight w:val="350"/>
        </w:trPr>
        <w:tc>
          <w:tcPr>
            <w:tcW w:w="1953" w:type="dxa"/>
          </w:tcPr>
          <w:p w14:paraId="347E109B" w14:textId="77777777" w:rsidR="00560F8D" w:rsidRPr="00FD236D" w:rsidRDefault="00560F8D" w:rsidP="000A6C29">
            <w:r w:rsidRPr="00FD236D">
              <w:t>Disagree</w:t>
            </w:r>
          </w:p>
        </w:tc>
        <w:tc>
          <w:tcPr>
            <w:tcW w:w="1953" w:type="dxa"/>
          </w:tcPr>
          <w:p w14:paraId="634FDD41" w14:textId="77777777" w:rsidR="00560F8D" w:rsidRPr="00FD236D" w:rsidRDefault="00560F8D" w:rsidP="000A6C29"/>
        </w:tc>
      </w:tr>
      <w:tr w:rsidR="00560F8D" w:rsidRPr="00FD236D" w14:paraId="1F4B75C7" w14:textId="77777777" w:rsidTr="000A6C29">
        <w:trPr>
          <w:trHeight w:val="350"/>
        </w:trPr>
        <w:tc>
          <w:tcPr>
            <w:tcW w:w="1953" w:type="dxa"/>
          </w:tcPr>
          <w:p w14:paraId="200AAEC5" w14:textId="77777777" w:rsidR="00560F8D" w:rsidRPr="00FD236D" w:rsidRDefault="00560F8D" w:rsidP="000A6C29">
            <w:r w:rsidRPr="00FD236D">
              <w:t>Strongly Disagree</w:t>
            </w:r>
          </w:p>
        </w:tc>
        <w:tc>
          <w:tcPr>
            <w:tcW w:w="1953" w:type="dxa"/>
          </w:tcPr>
          <w:p w14:paraId="54DF8DB0" w14:textId="77777777" w:rsidR="00560F8D" w:rsidRPr="00FD236D" w:rsidRDefault="00560F8D" w:rsidP="000A6C29"/>
        </w:tc>
      </w:tr>
    </w:tbl>
    <w:p w14:paraId="2CF208CB" w14:textId="77777777" w:rsidR="00560F8D" w:rsidRPr="00FD236D" w:rsidRDefault="00560F8D" w:rsidP="00560F8D"/>
    <w:p w14:paraId="5C4821BF" w14:textId="77777777" w:rsidR="00560F8D" w:rsidRPr="00FD236D" w:rsidRDefault="00560F8D" w:rsidP="00560F8D"/>
    <w:p w14:paraId="56437999" w14:textId="77777777" w:rsidR="00560F8D" w:rsidRPr="00FD236D" w:rsidRDefault="00560F8D" w:rsidP="00560F8D"/>
    <w:p w14:paraId="759CBAEB" w14:textId="77777777" w:rsidR="00560F8D" w:rsidRPr="00FD236D" w:rsidRDefault="00560F8D" w:rsidP="00560F8D"/>
    <w:p w14:paraId="18BBCF7F" w14:textId="77777777" w:rsidR="00560F8D" w:rsidRPr="00FD236D" w:rsidRDefault="00560F8D" w:rsidP="00560F8D"/>
    <w:p w14:paraId="7813F401" w14:textId="77777777" w:rsidR="00560F8D" w:rsidRPr="00FD236D" w:rsidRDefault="00560F8D" w:rsidP="00560F8D">
      <w:r>
        <w:t>Q</w:t>
      </w:r>
      <w:r w:rsidRPr="00FD236D">
        <w:t xml:space="preserve">9 My decision to </w:t>
      </w:r>
      <w:r w:rsidRPr="00FD236D">
        <w:rPr>
          <w:u w:val="single"/>
        </w:rPr>
        <w:t>buy instead of renting</w:t>
      </w:r>
      <w:r w:rsidRPr="00FD236D">
        <w:t xml:space="preserve"> is influenced by Brexit </w:t>
      </w:r>
    </w:p>
    <w:tbl>
      <w:tblPr>
        <w:tblStyle w:val="TableGrid"/>
        <w:tblpPr w:leftFromText="180" w:rightFromText="180" w:vertAnchor="text" w:horzAnchor="margin" w:tblpY="148"/>
        <w:tblW w:w="0" w:type="auto"/>
        <w:tblLook w:val="04A0" w:firstRow="1" w:lastRow="0" w:firstColumn="1" w:lastColumn="0" w:noHBand="0" w:noVBand="1"/>
      </w:tblPr>
      <w:tblGrid>
        <w:gridCol w:w="1916"/>
        <w:gridCol w:w="1916"/>
      </w:tblGrid>
      <w:tr w:rsidR="00560F8D" w:rsidRPr="00FD236D" w14:paraId="35DEDB02" w14:textId="77777777" w:rsidTr="000A6C29">
        <w:trPr>
          <w:trHeight w:val="415"/>
        </w:trPr>
        <w:tc>
          <w:tcPr>
            <w:tcW w:w="1916" w:type="dxa"/>
          </w:tcPr>
          <w:p w14:paraId="3084C566" w14:textId="77777777" w:rsidR="00560F8D" w:rsidRPr="00FD236D" w:rsidRDefault="00560F8D" w:rsidP="000A6C29">
            <w:r w:rsidRPr="00FD236D">
              <w:t>Strongly Agree</w:t>
            </w:r>
          </w:p>
        </w:tc>
        <w:tc>
          <w:tcPr>
            <w:tcW w:w="1916" w:type="dxa"/>
          </w:tcPr>
          <w:p w14:paraId="7095976B" w14:textId="77777777" w:rsidR="00560F8D" w:rsidRPr="00FD236D" w:rsidRDefault="00560F8D" w:rsidP="000A6C29">
            <w:r w:rsidRPr="00FD236D">
              <w:tab/>
            </w:r>
          </w:p>
        </w:tc>
      </w:tr>
      <w:tr w:rsidR="00560F8D" w:rsidRPr="00FD236D" w14:paraId="32DA7338" w14:textId="77777777" w:rsidTr="000A6C29">
        <w:trPr>
          <w:trHeight w:val="415"/>
        </w:trPr>
        <w:tc>
          <w:tcPr>
            <w:tcW w:w="1916" w:type="dxa"/>
          </w:tcPr>
          <w:p w14:paraId="4184AE5F" w14:textId="77777777" w:rsidR="00560F8D" w:rsidRPr="00FD236D" w:rsidRDefault="00560F8D" w:rsidP="000A6C29">
            <w:r w:rsidRPr="00FD236D">
              <w:t xml:space="preserve">Agree </w:t>
            </w:r>
          </w:p>
        </w:tc>
        <w:tc>
          <w:tcPr>
            <w:tcW w:w="1916" w:type="dxa"/>
          </w:tcPr>
          <w:p w14:paraId="1A2259C4" w14:textId="77777777" w:rsidR="00560F8D" w:rsidRPr="00FD236D" w:rsidRDefault="00560F8D" w:rsidP="000A6C29"/>
        </w:tc>
      </w:tr>
      <w:tr w:rsidR="00560F8D" w:rsidRPr="00FD236D" w14:paraId="0DC3713B" w14:textId="77777777" w:rsidTr="000A6C29">
        <w:trPr>
          <w:trHeight w:val="415"/>
        </w:trPr>
        <w:tc>
          <w:tcPr>
            <w:tcW w:w="1916" w:type="dxa"/>
          </w:tcPr>
          <w:p w14:paraId="0182FBF9" w14:textId="77777777" w:rsidR="00560F8D" w:rsidRPr="00FD236D" w:rsidRDefault="00560F8D" w:rsidP="000A6C29">
            <w:r w:rsidRPr="00FD236D">
              <w:t xml:space="preserve">Neutral </w:t>
            </w:r>
          </w:p>
        </w:tc>
        <w:tc>
          <w:tcPr>
            <w:tcW w:w="1916" w:type="dxa"/>
          </w:tcPr>
          <w:p w14:paraId="19091DA8" w14:textId="77777777" w:rsidR="00560F8D" w:rsidRPr="00FD236D" w:rsidRDefault="00560F8D" w:rsidP="000A6C29"/>
        </w:tc>
      </w:tr>
      <w:tr w:rsidR="00560F8D" w:rsidRPr="00FD236D" w14:paraId="467E9E3E" w14:textId="77777777" w:rsidTr="000A6C29">
        <w:trPr>
          <w:trHeight w:val="385"/>
        </w:trPr>
        <w:tc>
          <w:tcPr>
            <w:tcW w:w="1916" w:type="dxa"/>
          </w:tcPr>
          <w:p w14:paraId="1DDB9015" w14:textId="77777777" w:rsidR="00560F8D" w:rsidRPr="00FD236D" w:rsidRDefault="00560F8D" w:rsidP="000A6C29">
            <w:r w:rsidRPr="00FD236D">
              <w:t>Disagree</w:t>
            </w:r>
          </w:p>
        </w:tc>
        <w:tc>
          <w:tcPr>
            <w:tcW w:w="1916" w:type="dxa"/>
          </w:tcPr>
          <w:p w14:paraId="0B3334D6" w14:textId="77777777" w:rsidR="00560F8D" w:rsidRPr="00FD236D" w:rsidRDefault="00560F8D" w:rsidP="000A6C29"/>
        </w:tc>
      </w:tr>
      <w:tr w:rsidR="00560F8D" w:rsidRPr="00FD236D" w14:paraId="20D4F40F" w14:textId="77777777" w:rsidTr="000A6C29">
        <w:trPr>
          <w:trHeight w:val="385"/>
        </w:trPr>
        <w:tc>
          <w:tcPr>
            <w:tcW w:w="1916" w:type="dxa"/>
          </w:tcPr>
          <w:p w14:paraId="02897DF7" w14:textId="77777777" w:rsidR="00560F8D" w:rsidRPr="00FD236D" w:rsidRDefault="00560F8D" w:rsidP="000A6C29">
            <w:r w:rsidRPr="00FD236D">
              <w:t>Strongly Disagree</w:t>
            </w:r>
          </w:p>
        </w:tc>
        <w:tc>
          <w:tcPr>
            <w:tcW w:w="1916" w:type="dxa"/>
          </w:tcPr>
          <w:p w14:paraId="6FB228D2" w14:textId="77777777" w:rsidR="00560F8D" w:rsidRPr="00FD236D" w:rsidRDefault="00560F8D" w:rsidP="000A6C29"/>
        </w:tc>
      </w:tr>
    </w:tbl>
    <w:p w14:paraId="24A39FEB" w14:textId="77777777" w:rsidR="00560F8D" w:rsidRPr="00FD236D" w:rsidRDefault="00560F8D" w:rsidP="00560F8D"/>
    <w:p w14:paraId="343AC440" w14:textId="77777777" w:rsidR="00560F8D" w:rsidRDefault="00560F8D" w:rsidP="00560F8D"/>
    <w:p w14:paraId="4D87A8D6" w14:textId="77777777" w:rsidR="00560F8D" w:rsidRDefault="00560F8D" w:rsidP="00560F8D"/>
    <w:p w14:paraId="6864EE8F" w14:textId="77777777" w:rsidR="00560F8D" w:rsidRDefault="00560F8D" w:rsidP="00560F8D"/>
    <w:p w14:paraId="0320D578" w14:textId="77777777" w:rsidR="00560F8D" w:rsidRPr="00FD236D" w:rsidRDefault="00560F8D" w:rsidP="00560F8D"/>
    <w:p w14:paraId="1DAA1731" w14:textId="77777777" w:rsidR="00560F8D" w:rsidRPr="00FD236D" w:rsidRDefault="00560F8D" w:rsidP="00560F8D"/>
    <w:p w14:paraId="214867EE" w14:textId="77777777" w:rsidR="00560F8D" w:rsidRPr="00FD236D" w:rsidRDefault="00560F8D" w:rsidP="00560F8D">
      <w:r w:rsidRPr="00FD236D">
        <w:t>Q10 Housing legislation has the following impact on the private housing market</w:t>
      </w:r>
    </w:p>
    <w:tbl>
      <w:tblPr>
        <w:tblStyle w:val="TableGrid"/>
        <w:tblpPr w:leftFromText="180" w:rightFromText="180" w:vertAnchor="text" w:horzAnchor="margin" w:tblpY="148"/>
        <w:tblW w:w="0" w:type="auto"/>
        <w:tblLook w:val="04A0" w:firstRow="1" w:lastRow="0" w:firstColumn="1" w:lastColumn="0" w:noHBand="0" w:noVBand="1"/>
      </w:tblPr>
      <w:tblGrid>
        <w:gridCol w:w="1879"/>
        <w:gridCol w:w="1879"/>
      </w:tblGrid>
      <w:tr w:rsidR="00560F8D" w:rsidRPr="00FD236D" w14:paraId="34039408" w14:textId="77777777" w:rsidTr="000A6C29">
        <w:trPr>
          <w:trHeight w:val="432"/>
        </w:trPr>
        <w:tc>
          <w:tcPr>
            <w:tcW w:w="1879" w:type="dxa"/>
          </w:tcPr>
          <w:p w14:paraId="71C7D79F" w14:textId="77777777" w:rsidR="00560F8D" w:rsidRPr="00FD236D" w:rsidRDefault="00560F8D" w:rsidP="000A6C29">
            <w:r w:rsidRPr="00FD236D">
              <w:t xml:space="preserve">Positive Impact </w:t>
            </w:r>
          </w:p>
        </w:tc>
        <w:tc>
          <w:tcPr>
            <w:tcW w:w="1879" w:type="dxa"/>
          </w:tcPr>
          <w:p w14:paraId="1AA7D784" w14:textId="77777777" w:rsidR="00560F8D" w:rsidRPr="00FD236D" w:rsidRDefault="00560F8D" w:rsidP="000A6C29"/>
        </w:tc>
      </w:tr>
      <w:tr w:rsidR="00560F8D" w:rsidRPr="00FD236D" w14:paraId="62E51542" w14:textId="77777777" w:rsidTr="000A6C29">
        <w:trPr>
          <w:trHeight w:val="432"/>
        </w:trPr>
        <w:tc>
          <w:tcPr>
            <w:tcW w:w="1879" w:type="dxa"/>
          </w:tcPr>
          <w:p w14:paraId="0852CFC6" w14:textId="77777777" w:rsidR="00560F8D" w:rsidRPr="00FD236D" w:rsidRDefault="00560F8D" w:rsidP="000A6C29">
            <w:r w:rsidRPr="00FD236D">
              <w:t xml:space="preserve">Negative Impact </w:t>
            </w:r>
          </w:p>
        </w:tc>
        <w:tc>
          <w:tcPr>
            <w:tcW w:w="1879" w:type="dxa"/>
          </w:tcPr>
          <w:p w14:paraId="6BF9A2BD" w14:textId="77777777" w:rsidR="00560F8D" w:rsidRPr="00FD236D" w:rsidRDefault="00560F8D" w:rsidP="000A6C29"/>
        </w:tc>
      </w:tr>
      <w:tr w:rsidR="00560F8D" w:rsidRPr="00FD236D" w14:paraId="16F4140C" w14:textId="77777777" w:rsidTr="000A6C29">
        <w:trPr>
          <w:trHeight w:val="432"/>
        </w:trPr>
        <w:tc>
          <w:tcPr>
            <w:tcW w:w="1879" w:type="dxa"/>
          </w:tcPr>
          <w:p w14:paraId="096D74B3" w14:textId="77777777" w:rsidR="00560F8D" w:rsidRPr="00FD236D" w:rsidRDefault="00560F8D" w:rsidP="000A6C29">
            <w:r w:rsidRPr="00FD236D">
              <w:t xml:space="preserve">No Opinion </w:t>
            </w:r>
          </w:p>
        </w:tc>
        <w:tc>
          <w:tcPr>
            <w:tcW w:w="1879" w:type="dxa"/>
          </w:tcPr>
          <w:p w14:paraId="4722A3D6" w14:textId="77777777" w:rsidR="00560F8D" w:rsidRPr="00FD236D" w:rsidRDefault="00560F8D" w:rsidP="000A6C29"/>
        </w:tc>
      </w:tr>
    </w:tbl>
    <w:p w14:paraId="2CB1D8E4" w14:textId="77777777" w:rsidR="00560F8D" w:rsidRPr="00FD236D" w:rsidRDefault="00560F8D" w:rsidP="00560F8D"/>
    <w:p w14:paraId="3DDA7613" w14:textId="77777777" w:rsidR="00560F8D" w:rsidRPr="00FD236D" w:rsidRDefault="00560F8D" w:rsidP="00560F8D"/>
    <w:p w14:paraId="00F0892E" w14:textId="77777777" w:rsidR="00560F8D" w:rsidRPr="00FD236D" w:rsidRDefault="00560F8D" w:rsidP="00560F8D"/>
    <w:p w14:paraId="26CB47C2" w14:textId="77777777" w:rsidR="00560F8D" w:rsidRPr="00FD236D" w:rsidRDefault="00560F8D" w:rsidP="00560F8D"/>
    <w:p w14:paraId="5F8CB119" w14:textId="77777777" w:rsidR="00560F8D" w:rsidRPr="00FD236D" w:rsidRDefault="00560F8D" w:rsidP="00560F8D"/>
    <w:p w14:paraId="3372E656" w14:textId="77777777" w:rsidR="00560F8D" w:rsidRPr="00FD236D" w:rsidRDefault="00560F8D" w:rsidP="00560F8D">
      <w:r w:rsidRPr="00FD236D">
        <w:t>Q1</w:t>
      </w:r>
      <w:r>
        <w:t>1</w:t>
      </w:r>
      <w:r w:rsidRPr="00FD236D">
        <w:t xml:space="preserve"> The biggest disadvantage of being a landlord is </w:t>
      </w:r>
    </w:p>
    <w:tbl>
      <w:tblPr>
        <w:tblW w:w="9400" w:type="dxa"/>
        <w:tblLook w:val="04A0" w:firstRow="1" w:lastRow="0" w:firstColumn="1" w:lastColumn="0" w:noHBand="0" w:noVBand="1"/>
      </w:tblPr>
      <w:tblGrid>
        <w:gridCol w:w="3280"/>
        <w:gridCol w:w="1300"/>
        <w:gridCol w:w="1040"/>
        <w:gridCol w:w="1060"/>
        <w:gridCol w:w="1300"/>
        <w:gridCol w:w="1420"/>
      </w:tblGrid>
      <w:tr w:rsidR="00560F8D" w:rsidRPr="00FD236D" w14:paraId="63B174EB" w14:textId="77777777" w:rsidTr="000A6C29">
        <w:trPr>
          <w:trHeight w:val="585"/>
        </w:trPr>
        <w:tc>
          <w:tcPr>
            <w:tcW w:w="3280" w:type="dxa"/>
            <w:tcBorders>
              <w:top w:val="nil"/>
              <w:left w:val="nil"/>
              <w:bottom w:val="nil"/>
              <w:right w:val="nil"/>
            </w:tcBorders>
            <w:shd w:val="clear" w:color="auto" w:fill="auto"/>
            <w:noWrap/>
            <w:vAlign w:val="bottom"/>
            <w:hideMark/>
          </w:tcPr>
          <w:p w14:paraId="59FB2FBB" w14:textId="77777777" w:rsidR="00560F8D" w:rsidRPr="00FD236D" w:rsidRDefault="00560F8D" w:rsidP="000A6C29">
            <w:pPr>
              <w:spacing w:after="0" w:line="240" w:lineRule="auto"/>
              <w:rPr>
                <w:rFonts w:ascii="Times New Roman" w:eastAsia="Times New Roman" w:hAnsi="Times New Roman" w:cs="Times New Roman"/>
                <w:sz w:val="24"/>
                <w:szCs w:val="24"/>
                <w:lang w:eastAsia="en-GB"/>
              </w:rPr>
            </w:pPr>
          </w:p>
        </w:tc>
        <w:tc>
          <w:tcPr>
            <w:tcW w:w="130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14630582" w14:textId="77777777" w:rsidR="00560F8D" w:rsidRPr="00FD236D" w:rsidRDefault="00560F8D" w:rsidP="000A6C29">
            <w:pPr>
              <w:spacing w:after="0" w:line="240" w:lineRule="auto"/>
              <w:jc w:val="center"/>
              <w:rPr>
                <w:rFonts w:ascii="Calibri" w:eastAsia="Times New Roman" w:hAnsi="Calibri" w:cs="Calibri"/>
                <w:color w:val="000000"/>
                <w:lang w:eastAsia="en-GB"/>
              </w:rPr>
            </w:pPr>
            <w:r w:rsidRPr="00FD236D">
              <w:rPr>
                <w:rFonts w:ascii="Calibri" w:eastAsia="Times New Roman" w:hAnsi="Calibri" w:cs="Calibri"/>
                <w:color w:val="000000"/>
                <w:lang w:eastAsia="en-GB"/>
              </w:rPr>
              <w:t xml:space="preserve">Strongly Agree </w:t>
            </w:r>
          </w:p>
        </w:tc>
        <w:tc>
          <w:tcPr>
            <w:tcW w:w="1040" w:type="dxa"/>
            <w:tcBorders>
              <w:top w:val="single" w:sz="4" w:space="0" w:color="auto"/>
              <w:left w:val="nil"/>
              <w:bottom w:val="single" w:sz="4" w:space="0" w:color="auto"/>
              <w:right w:val="single" w:sz="4" w:space="0" w:color="auto"/>
            </w:tcBorders>
            <w:shd w:val="clear" w:color="auto" w:fill="auto"/>
            <w:vAlign w:val="bottom"/>
            <w:hideMark/>
          </w:tcPr>
          <w:p w14:paraId="35D70745" w14:textId="77777777" w:rsidR="00560F8D" w:rsidRPr="00FD236D" w:rsidRDefault="00560F8D" w:rsidP="000A6C29">
            <w:pPr>
              <w:spacing w:after="0" w:line="240" w:lineRule="auto"/>
              <w:jc w:val="center"/>
              <w:rPr>
                <w:rFonts w:ascii="Calibri" w:eastAsia="Times New Roman" w:hAnsi="Calibri" w:cs="Calibri"/>
                <w:color w:val="000000"/>
                <w:lang w:eastAsia="en-GB"/>
              </w:rPr>
            </w:pPr>
            <w:r w:rsidRPr="00FD236D">
              <w:rPr>
                <w:rFonts w:ascii="Calibri" w:eastAsia="Times New Roman" w:hAnsi="Calibri" w:cs="Calibri"/>
                <w:color w:val="000000"/>
                <w:lang w:eastAsia="en-GB"/>
              </w:rPr>
              <w:t xml:space="preserve">Agree </w:t>
            </w:r>
          </w:p>
        </w:tc>
        <w:tc>
          <w:tcPr>
            <w:tcW w:w="1060" w:type="dxa"/>
            <w:tcBorders>
              <w:top w:val="single" w:sz="4" w:space="0" w:color="auto"/>
              <w:left w:val="nil"/>
              <w:bottom w:val="single" w:sz="4" w:space="0" w:color="auto"/>
              <w:right w:val="single" w:sz="4" w:space="0" w:color="auto"/>
            </w:tcBorders>
            <w:shd w:val="clear" w:color="auto" w:fill="auto"/>
            <w:vAlign w:val="bottom"/>
            <w:hideMark/>
          </w:tcPr>
          <w:p w14:paraId="153EC101" w14:textId="77777777" w:rsidR="00560F8D" w:rsidRPr="00FD236D" w:rsidRDefault="00560F8D" w:rsidP="000A6C29">
            <w:pPr>
              <w:spacing w:after="0" w:line="240" w:lineRule="auto"/>
              <w:jc w:val="center"/>
              <w:rPr>
                <w:rFonts w:ascii="Calibri" w:eastAsia="Times New Roman" w:hAnsi="Calibri" w:cs="Calibri"/>
                <w:color w:val="000000"/>
                <w:lang w:eastAsia="en-GB"/>
              </w:rPr>
            </w:pPr>
            <w:r w:rsidRPr="00FD236D">
              <w:rPr>
                <w:rFonts w:ascii="Calibri" w:eastAsia="Times New Roman" w:hAnsi="Calibri" w:cs="Calibri"/>
                <w:color w:val="000000"/>
                <w:lang w:eastAsia="en-GB"/>
              </w:rPr>
              <w:t xml:space="preserve">Neutral </w:t>
            </w:r>
          </w:p>
        </w:tc>
        <w:tc>
          <w:tcPr>
            <w:tcW w:w="1300" w:type="dxa"/>
            <w:tcBorders>
              <w:top w:val="single" w:sz="4" w:space="0" w:color="auto"/>
              <w:left w:val="nil"/>
              <w:bottom w:val="single" w:sz="4" w:space="0" w:color="auto"/>
              <w:right w:val="single" w:sz="4" w:space="0" w:color="auto"/>
            </w:tcBorders>
            <w:shd w:val="clear" w:color="auto" w:fill="auto"/>
            <w:vAlign w:val="bottom"/>
            <w:hideMark/>
          </w:tcPr>
          <w:p w14:paraId="237EFC29" w14:textId="77777777" w:rsidR="00560F8D" w:rsidRPr="00FD236D" w:rsidRDefault="00560F8D" w:rsidP="000A6C29">
            <w:pPr>
              <w:spacing w:after="0" w:line="240" w:lineRule="auto"/>
              <w:jc w:val="center"/>
              <w:rPr>
                <w:rFonts w:ascii="Calibri" w:eastAsia="Times New Roman" w:hAnsi="Calibri" w:cs="Calibri"/>
                <w:color w:val="000000"/>
                <w:lang w:eastAsia="en-GB"/>
              </w:rPr>
            </w:pPr>
            <w:r w:rsidRPr="00FD236D">
              <w:rPr>
                <w:rFonts w:ascii="Calibri" w:eastAsia="Times New Roman" w:hAnsi="Calibri" w:cs="Calibri"/>
                <w:color w:val="000000"/>
                <w:lang w:eastAsia="en-GB"/>
              </w:rPr>
              <w:t xml:space="preserve">Disagree </w:t>
            </w:r>
          </w:p>
        </w:tc>
        <w:tc>
          <w:tcPr>
            <w:tcW w:w="1420" w:type="dxa"/>
            <w:tcBorders>
              <w:top w:val="single" w:sz="4" w:space="0" w:color="auto"/>
              <w:left w:val="nil"/>
              <w:bottom w:val="single" w:sz="4" w:space="0" w:color="auto"/>
              <w:right w:val="single" w:sz="4" w:space="0" w:color="auto"/>
            </w:tcBorders>
            <w:shd w:val="clear" w:color="auto" w:fill="auto"/>
            <w:vAlign w:val="bottom"/>
            <w:hideMark/>
          </w:tcPr>
          <w:p w14:paraId="599C7E98" w14:textId="77777777" w:rsidR="00560F8D" w:rsidRPr="00FD236D" w:rsidRDefault="00560F8D" w:rsidP="000A6C29">
            <w:pPr>
              <w:spacing w:after="0" w:line="240" w:lineRule="auto"/>
              <w:jc w:val="center"/>
              <w:rPr>
                <w:rFonts w:ascii="Calibri" w:eastAsia="Times New Roman" w:hAnsi="Calibri" w:cs="Calibri"/>
                <w:color w:val="000000"/>
                <w:lang w:eastAsia="en-GB"/>
              </w:rPr>
            </w:pPr>
            <w:r w:rsidRPr="00FD236D">
              <w:rPr>
                <w:rFonts w:ascii="Calibri" w:eastAsia="Times New Roman" w:hAnsi="Calibri" w:cs="Calibri"/>
                <w:color w:val="000000"/>
                <w:lang w:eastAsia="en-GB"/>
              </w:rPr>
              <w:t xml:space="preserve">Strongly Disagree </w:t>
            </w:r>
          </w:p>
        </w:tc>
      </w:tr>
      <w:tr w:rsidR="00560F8D" w:rsidRPr="00FD236D" w14:paraId="766B97FF" w14:textId="77777777" w:rsidTr="000A6C29">
        <w:trPr>
          <w:trHeight w:val="300"/>
        </w:trPr>
        <w:tc>
          <w:tcPr>
            <w:tcW w:w="3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9DF4433"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xml:space="preserve">Tax Costs </w:t>
            </w:r>
            <w:r>
              <w:rPr>
                <w:rFonts w:ascii="Calibri" w:eastAsia="Times New Roman" w:hAnsi="Calibri" w:cs="Calibri"/>
                <w:color w:val="000000"/>
                <w:lang w:eastAsia="en-GB"/>
              </w:rPr>
              <w:t xml:space="preserve">/ Changes </w:t>
            </w:r>
          </w:p>
        </w:tc>
        <w:tc>
          <w:tcPr>
            <w:tcW w:w="1300" w:type="dxa"/>
            <w:tcBorders>
              <w:top w:val="nil"/>
              <w:left w:val="nil"/>
              <w:bottom w:val="single" w:sz="4" w:space="0" w:color="auto"/>
              <w:right w:val="single" w:sz="4" w:space="0" w:color="auto"/>
            </w:tcBorders>
            <w:shd w:val="clear" w:color="auto" w:fill="auto"/>
            <w:noWrap/>
            <w:vAlign w:val="bottom"/>
            <w:hideMark/>
          </w:tcPr>
          <w:p w14:paraId="7548106C"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040" w:type="dxa"/>
            <w:tcBorders>
              <w:top w:val="nil"/>
              <w:left w:val="nil"/>
              <w:bottom w:val="single" w:sz="4" w:space="0" w:color="auto"/>
              <w:right w:val="single" w:sz="4" w:space="0" w:color="auto"/>
            </w:tcBorders>
            <w:shd w:val="clear" w:color="auto" w:fill="auto"/>
            <w:noWrap/>
            <w:vAlign w:val="bottom"/>
            <w:hideMark/>
          </w:tcPr>
          <w:p w14:paraId="68AAEC67"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003C1E4A"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1D629B75"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14:paraId="6AF28F2D"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r>
      <w:tr w:rsidR="00560F8D" w:rsidRPr="00FD236D" w14:paraId="6ABEAD68" w14:textId="77777777" w:rsidTr="000A6C29">
        <w:trPr>
          <w:trHeight w:val="300"/>
        </w:trPr>
        <w:tc>
          <w:tcPr>
            <w:tcW w:w="3280" w:type="dxa"/>
            <w:tcBorders>
              <w:top w:val="nil"/>
              <w:left w:val="single" w:sz="4" w:space="0" w:color="auto"/>
              <w:bottom w:val="single" w:sz="4" w:space="0" w:color="auto"/>
              <w:right w:val="single" w:sz="4" w:space="0" w:color="auto"/>
            </w:tcBorders>
            <w:shd w:val="clear" w:color="auto" w:fill="auto"/>
            <w:noWrap/>
            <w:vAlign w:val="bottom"/>
            <w:hideMark/>
          </w:tcPr>
          <w:p w14:paraId="18B30C26"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xml:space="preserve">Maintenance Costs </w:t>
            </w:r>
          </w:p>
        </w:tc>
        <w:tc>
          <w:tcPr>
            <w:tcW w:w="1300" w:type="dxa"/>
            <w:tcBorders>
              <w:top w:val="nil"/>
              <w:left w:val="nil"/>
              <w:bottom w:val="single" w:sz="4" w:space="0" w:color="auto"/>
              <w:right w:val="single" w:sz="4" w:space="0" w:color="auto"/>
            </w:tcBorders>
            <w:shd w:val="clear" w:color="auto" w:fill="auto"/>
            <w:noWrap/>
            <w:vAlign w:val="bottom"/>
            <w:hideMark/>
          </w:tcPr>
          <w:p w14:paraId="27E5C0AF"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040" w:type="dxa"/>
            <w:tcBorders>
              <w:top w:val="nil"/>
              <w:left w:val="nil"/>
              <w:bottom w:val="single" w:sz="4" w:space="0" w:color="auto"/>
              <w:right w:val="single" w:sz="4" w:space="0" w:color="auto"/>
            </w:tcBorders>
            <w:shd w:val="clear" w:color="auto" w:fill="auto"/>
            <w:noWrap/>
            <w:vAlign w:val="bottom"/>
            <w:hideMark/>
          </w:tcPr>
          <w:p w14:paraId="341DB9DD"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73702747"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309FC063"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14:paraId="7BA45786"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r>
      <w:tr w:rsidR="00560F8D" w:rsidRPr="00FD236D" w14:paraId="5FFF8ECA" w14:textId="77777777" w:rsidTr="000A6C29">
        <w:trPr>
          <w:trHeight w:val="300"/>
        </w:trPr>
        <w:tc>
          <w:tcPr>
            <w:tcW w:w="3280" w:type="dxa"/>
            <w:tcBorders>
              <w:top w:val="nil"/>
              <w:left w:val="single" w:sz="4" w:space="0" w:color="auto"/>
              <w:bottom w:val="single" w:sz="4" w:space="0" w:color="auto"/>
              <w:right w:val="single" w:sz="4" w:space="0" w:color="auto"/>
            </w:tcBorders>
            <w:shd w:val="clear" w:color="auto" w:fill="auto"/>
            <w:noWrap/>
            <w:vAlign w:val="bottom"/>
            <w:hideMark/>
          </w:tcPr>
          <w:p w14:paraId="300F6731"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xml:space="preserve">Rouge Tenants </w:t>
            </w:r>
          </w:p>
        </w:tc>
        <w:tc>
          <w:tcPr>
            <w:tcW w:w="1300" w:type="dxa"/>
            <w:tcBorders>
              <w:top w:val="nil"/>
              <w:left w:val="nil"/>
              <w:bottom w:val="single" w:sz="4" w:space="0" w:color="auto"/>
              <w:right w:val="single" w:sz="4" w:space="0" w:color="auto"/>
            </w:tcBorders>
            <w:shd w:val="clear" w:color="auto" w:fill="auto"/>
            <w:noWrap/>
            <w:vAlign w:val="bottom"/>
            <w:hideMark/>
          </w:tcPr>
          <w:p w14:paraId="59F698AB"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040" w:type="dxa"/>
            <w:tcBorders>
              <w:top w:val="nil"/>
              <w:left w:val="nil"/>
              <w:bottom w:val="single" w:sz="4" w:space="0" w:color="auto"/>
              <w:right w:val="single" w:sz="4" w:space="0" w:color="auto"/>
            </w:tcBorders>
            <w:shd w:val="clear" w:color="auto" w:fill="auto"/>
            <w:noWrap/>
            <w:vAlign w:val="bottom"/>
            <w:hideMark/>
          </w:tcPr>
          <w:p w14:paraId="644BB81A"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47E2B16F"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5EBDD00E"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14:paraId="32E39608"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r>
      <w:tr w:rsidR="00560F8D" w:rsidRPr="00FD236D" w14:paraId="6185F9FF" w14:textId="77777777" w:rsidTr="000A6C29">
        <w:trPr>
          <w:trHeight w:val="300"/>
        </w:trPr>
        <w:tc>
          <w:tcPr>
            <w:tcW w:w="3280" w:type="dxa"/>
            <w:tcBorders>
              <w:top w:val="nil"/>
              <w:left w:val="single" w:sz="4" w:space="0" w:color="auto"/>
              <w:bottom w:val="single" w:sz="4" w:space="0" w:color="auto"/>
              <w:right w:val="single" w:sz="4" w:space="0" w:color="auto"/>
            </w:tcBorders>
            <w:shd w:val="clear" w:color="auto" w:fill="auto"/>
            <w:noWrap/>
            <w:vAlign w:val="bottom"/>
            <w:hideMark/>
          </w:tcPr>
          <w:p w14:paraId="6A15CC13"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xml:space="preserve">Worry about rent being paid </w:t>
            </w:r>
          </w:p>
        </w:tc>
        <w:tc>
          <w:tcPr>
            <w:tcW w:w="1300" w:type="dxa"/>
            <w:tcBorders>
              <w:top w:val="nil"/>
              <w:left w:val="nil"/>
              <w:bottom w:val="single" w:sz="4" w:space="0" w:color="auto"/>
              <w:right w:val="single" w:sz="4" w:space="0" w:color="auto"/>
            </w:tcBorders>
            <w:shd w:val="clear" w:color="auto" w:fill="auto"/>
            <w:noWrap/>
            <w:vAlign w:val="bottom"/>
            <w:hideMark/>
          </w:tcPr>
          <w:p w14:paraId="6142D5EF"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040" w:type="dxa"/>
            <w:tcBorders>
              <w:top w:val="nil"/>
              <w:left w:val="nil"/>
              <w:bottom w:val="single" w:sz="4" w:space="0" w:color="auto"/>
              <w:right w:val="single" w:sz="4" w:space="0" w:color="auto"/>
            </w:tcBorders>
            <w:shd w:val="clear" w:color="auto" w:fill="auto"/>
            <w:noWrap/>
            <w:vAlign w:val="bottom"/>
            <w:hideMark/>
          </w:tcPr>
          <w:p w14:paraId="5C161447"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5614DB8E"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7937C8C6"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14:paraId="6C1E4D3C"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r>
      <w:tr w:rsidR="00560F8D" w:rsidRPr="00FD236D" w14:paraId="507CB801" w14:textId="77777777" w:rsidTr="000A6C29">
        <w:trPr>
          <w:trHeight w:val="300"/>
        </w:trPr>
        <w:tc>
          <w:tcPr>
            <w:tcW w:w="3280" w:type="dxa"/>
            <w:tcBorders>
              <w:top w:val="nil"/>
              <w:left w:val="single" w:sz="4" w:space="0" w:color="auto"/>
              <w:bottom w:val="single" w:sz="4" w:space="0" w:color="auto"/>
              <w:right w:val="single" w:sz="4" w:space="0" w:color="auto"/>
            </w:tcBorders>
            <w:shd w:val="clear" w:color="auto" w:fill="auto"/>
            <w:noWrap/>
            <w:vAlign w:val="bottom"/>
            <w:hideMark/>
          </w:tcPr>
          <w:p w14:paraId="6BD48792"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xml:space="preserve">Time Consumption </w:t>
            </w:r>
          </w:p>
        </w:tc>
        <w:tc>
          <w:tcPr>
            <w:tcW w:w="1300" w:type="dxa"/>
            <w:tcBorders>
              <w:top w:val="nil"/>
              <w:left w:val="nil"/>
              <w:bottom w:val="single" w:sz="4" w:space="0" w:color="auto"/>
              <w:right w:val="single" w:sz="4" w:space="0" w:color="auto"/>
            </w:tcBorders>
            <w:shd w:val="clear" w:color="auto" w:fill="auto"/>
            <w:noWrap/>
            <w:vAlign w:val="bottom"/>
            <w:hideMark/>
          </w:tcPr>
          <w:p w14:paraId="5361E75F"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040" w:type="dxa"/>
            <w:tcBorders>
              <w:top w:val="nil"/>
              <w:left w:val="nil"/>
              <w:bottom w:val="single" w:sz="4" w:space="0" w:color="auto"/>
              <w:right w:val="single" w:sz="4" w:space="0" w:color="auto"/>
            </w:tcBorders>
            <w:shd w:val="clear" w:color="auto" w:fill="auto"/>
            <w:noWrap/>
            <w:vAlign w:val="bottom"/>
            <w:hideMark/>
          </w:tcPr>
          <w:p w14:paraId="6DF600C0"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1187AC68"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1CEDBF91"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14:paraId="67DAD07A"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r>
      <w:tr w:rsidR="00560F8D" w:rsidRPr="00FD236D" w14:paraId="736C21C5" w14:textId="77777777" w:rsidTr="000A6C29">
        <w:trPr>
          <w:trHeight w:val="300"/>
        </w:trPr>
        <w:tc>
          <w:tcPr>
            <w:tcW w:w="3280" w:type="dxa"/>
            <w:tcBorders>
              <w:top w:val="nil"/>
              <w:left w:val="single" w:sz="4" w:space="0" w:color="auto"/>
              <w:bottom w:val="single" w:sz="4" w:space="0" w:color="auto"/>
              <w:right w:val="single" w:sz="4" w:space="0" w:color="auto"/>
            </w:tcBorders>
            <w:shd w:val="clear" w:color="auto" w:fill="auto"/>
            <w:noWrap/>
            <w:vAlign w:val="bottom"/>
            <w:hideMark/>
          </w:tcPr>
          <w:p w14:paraId="5BABD67A"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xml:space="preserve">Legislation Changes </w:t>
            </w:r>
          </w:p>
        </w:tc>
        <w:tc>
          <w:tcPr>
            <w:tcW w:w="1300" w:type="dxa"/>
            <w:tcBorders>
              <w:top w:val="nil"/>
              <w:left w:val="nil"/>
              <w:bottom w:val="single" w:sz="4" w:space="0" w:color="auto"/>
              <w:right w:val="single" w:sz="4" w:space="0" w:color="auto"/>
            </w:tcBorders>
            <w:shd w:val="clear" w:color="auto" w:fill="auto"/>
            <w:noWrap/>
            <w:vAlign w:val="bottom"/>
            <w:hideMark/>
          </w:tcPr>
          <w:p w14:paraId="6A4FF789"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040" w:type="dxa"/>
            <w:tcBorders>
              <w:top w:val="nil"/>
              <w:left w:val="nil"/>
              <w:bottom w:val="single" w:sz="4" w:space="0" w:color="auto"/>
              <w:right w:val="single" w:sz="4" w:space="0" w:color="auto"/>
            </w:tcBorders>
            <w:shd w:val="clear" w:color="auto" w:fill="auto"/>
            <w:noWrap/>
            <w:vAlign w:val="bottom"/>
            <w:hideMark/>
          </w:tcPr>
          <w:p w14:paraId="18D82E38"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3871DFF4"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03A963AB"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14:paraId="14614A4D"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r>
    </w:tbl>
    <w:p w14:paraId="16586C71" w14:textId="77777777" w:rsidR="00560F8D" w:rsidRPr="00FD236D" w:rsidRDefault="00560F8D" w:rsidP="00560F8D"/>
    <w:p w14:paraId="5944F7DA" w14:textId="77777777" w:rsidR="00560F8D" w:rsidRPr="00FD236D" w:rsidRDefault="00560F8D" w:rsidP="00560F8D">
      <w:r w:rsidRPr="00FD236D">
        <w:t>Q1</w:t>
      </w:r>
      <w:r>
        <w:t>2</w:t>
      </w:r>
      <w:r w:rsidRPr="00FD236D">
        <w:t xml:space="preserve"> The biggest disadvantage of being a tenant is</w:t>
      </w:r>
    </w:p>
    <w:tbl>
      <w:tblPr>
        <w:tblW w:w="9400" w:type="dxa"/>
        <w:tblLook w:val="04A0" w:firstRow="1" w:lastRow="0" w:firstColumn="1" w:lastColumn="0" w:noHBand="0" w:noVBand="1"/>
      </w:tblPr>
      <w:tblGrid>
        <w:gridCol w:w="3280"/>
        <w:gridCol w:w="1300"/>
        <w:gridCol w:w="1040"/>
        <w:gridCol w:w="1060"/>
        <w:gridCol w:w="1300"/>
        <w:gridCol w:w="1420"/>
      </w:tblGrid>
      <w:tr w:rsidR="00560F8D" w:rsidRPr="00FD236D" w14:paraId="58BAD161" w14:textId="77777777" w:rsidTr="000A6C29">
        <w:trPr>
          <w:trHeight w:val="585"/>
        </w:trPr>
        <w:tc>
          <w:tcPr>
            <w:tcW w:w="3280" w:type="dxa"/>
            <w:tcBorders>
              <w:top w:val="nil"/>
              <w:left w:val="nil"/>
              <w:bottom w:val="nil"/>
              <w:right w:val="nil"/>
            </w:tcBorders>
            <w:shd w:val="clear" w:color="auto" w:fill="auto"/>
            <w:noWrap/>
            <w:vAlign w:val="bottom"/>
            <w:hideMark/>
          </w:tcPr>
          <w:p w14:paraId="45E54701" w14:textId="77777777" w:rsidR="00560F8D" w:rsidRPr="00FD236D" w:rsidRDefault="00560F8D" w:rsidP="000A6C29">
            <w:pPr>
              <w:spacing w:after="0" w:line="240" w:lineRule="auto"/>
              <w:rPr>
                <w:rFonts w:ascii="Times New Roman" w:eastAsia="Times New Roman" w:hAnsi="Times New Roman" w:cs="Times New Roman"/>
                <w:sz w:val="24"/>
                <w:szCs w:val="24"/>
                <w:lang w:eastAsia="en-GB"/>
              </w:rPr>
            </w:pPr>
          </w:p>
        </w:tc>
        <w:tc>
          <w:tcPr>
            <w:tcW w:w="130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07E1BEEB" w14:textId="77777777" w:rsidR="00560F8D" w:rsidRPr="00FD236D" w:rsidRDefault="00560F8D" w:rsidP="000A6C29">
            <w:pPr>
              <w:spacing w:after="0" w:line="240" w:lineRule="auto"/>
              <w:jc w:val="center"/>
              <w:rPr>
                <w:rFonts w:ascii="Calibri" w:eastAsia="Times New Roman" w:hAnsi="Calibri" w:cs="Calibri"/>
                <w:color w:val="000000"/>
                <w:lang w:eastAsia="en-GB"/>
              </w:rPr>
            </w:pPr>
            <w:r w:rsidRPr="00FD236D">
              <w:rPr>
                <w:rFonts w:ascii="Calibri" w:eastAsia="Times New Roman" w:hAnsi="Calibri" w:cs="Calibri"/>
                <w:color w:val="000000"/>
                <w:lang w:eastAsia="en-GB"/>
              </w:rPr>
              <w:t xml:space="preserve">Strongly Agree </w:t>
            </w:r>
          </w:p>
        </w:tc>
        <w:tc>
          <w:tcPr>
            <w:tcW w:w="1040" w:type="dxa"/>
            <w:tcBorders>
              <w:top w:val="single" w:sz="4" w:space="0" w:color="auto"/>
              <w:left w:val="nil"/>
              <w:bottom w:val="single" w:sz="4" w:space="0" w:color="auto"/>
              <w:right w:val="single" w:sz="4" w:space="0" w:color="auto"/>
            </w:tcBorders>
            <w:shd w:val="clear" w:color="auto" w:fill="auto"/>
            <w:vAlign w:val="bottom"/>
            <w:hideMark/>
          </w:tcPr>
          <w:p w14:paraId="7A65F0C5" w14:textId="77777777" w:rsidR="00560F8D" w:rsidRPr="00FD236D" w:rsidRDefault="00560F8D" w:rsidP="000A6C29">
            <w:pPr>
              <w:spacing w:after="0" w:line="240" w:lineRule="auto"/>
              <w:jc w:val="center"/>
              <w:rPr>
                <w:rFonts w:ascii="Calibri" w:eastAsia="Times New Roman" w:hAnsi="Calibri" w:cs="Calibri"/>
                <w:color w:val="000000"/>
                <w:lang w:eastAsia="en-GB"/>
              </w:rPr>
            </w:pPr>
            <w:r w:rsidRPr="00FD236D">
              <w:rPr>
                <w:rFonts w:ascii="Calibri" w:eastAsia="Times New Roman" w:hAnsi="Calibri" w:cs="Calibri"/>
                <w:color w:val="000000"/>
                <w:lang w:eastAsia="en-GB"/>
              </w:rPr>
              <w:t xml:space="preserve">Agree </w:t>
            </w:r>
          </w:p>
        </w:tc>
        <w:tc>
          <w:tcPr>
            <w:tcW w:w="1060" w:type="dxa"/>
            <w:tcBorders>
              <w:top w:val="single" w:sz="4" w:space="0" w:color="auto"/>
              <w:left w:val="nil"/>
              <w:bottom w:val="single" w:sz="4" w:space="0" w:color="auto"/>
              <w:right w:val="single" w:sz="4" w:space="0" w:color="auto"/>
            </w:tcBorders>
            <w:shd w:val="clear" w:color="auto" w:fill="auto"/>
            <w:vAlign w:val="bottom"/>
            <w:hideMark/>
          </w:tcPr>
          <w:p w14:paraId="33D2A6A2" w14:textId="77777777" w:rsidR="00560F8D" w:rsidRPr="00FD236D" w:rsidRDefault="00560F8D" w:rsidP="000A6C29">
            <w:pPr>
              <w:spacing w:after="0" w:line="240" w:lineRule="auto"/>
              <w:jc w:val="center"/>
              <w:rPr>
                <w:rFonts w:ascii="Calibri" w:eastAsia="Times New Roman" w:hAnsi="Calibri" w:cs="Calibri"/>
                <w:color w:val="000000"/>
                <w:lang w:eastAsia="en-GB"/>
              </w:rPr>
            </w:pPr>
            <w:r w:rsidRPr="00FD236D">
              <w:rPr>
                <w:rFonts w:ascii="Calibri" w:eastAsia="Times New Roman" w:hAnsi="Calibri" w:cs="Calibri"/>
                <w:color w:val="000000"/>
                <w:lang w:eastAsia="en-GB"/>
              </w:rPr>
              <w:t xml:space="preserve">Neutral </w:t>
            </w:r>
          </w:p>
        </w:tc>
        <w:tc>
          <w:tcPr>
            <w:tcW w:w="1300" w:type="dxa"/>
            <w:tcBorders>
              <w:top w:val="single" w:sz="4" w:space="0" w:color="auto"/>
              <w:left w:val="nil"/>
              <w:bottom w:val="single" w:sz="4" w:space="0" w:color="auto"/>
              <w:right w:val="single" w:sz="4" w:space="0" w:color="auto"/>
            </w:tcBorders>
            <w:shd w:val="clear" w:color="auto" w:fill="auto"/>
            <w:vAlign w:val="bottom"/>
            <w:hideMark/>
          </w:tcPr>
          <w:p w14:paraId="334F7270" w14:textId="77777777" w:rsidR="00560F8D" w:rsidRPr="00FD236D" w:rsidRDefault="00560F8D" w:rsidP="000A6C29">
            <w:pPr>
              <w:spacing w:after="0" w:line="240" w:lineRule="auto"/>
              <w:jc w:val="center"/>
              <w:rPr>
                <w:rFonts w:ascii="Calibri" w:eastAsia="Times New Roman" w:hAnsi="Calibri" w:cs="Calibri"/>
                <w:color w:val="000000"/>
                <w:lang w:eastAsia="en-GB"/>
              </w:rPr>
            </w:pPr>
            <w:r w:rsidRPr="00FD236D">
              <w:rPr>
                <w:rFonts w:ascii="Calibri" w:eastAsia="Times New Roman" w:hAnsi="Calibri" w:cs="Calibri"/>
                <w:color w:val="000000"/>
                <w:lang w:eastAsia="en-GB"/>
              </w:rPr>
              <w:t xml:space="preserve">Disagree </w:t>
            </w:r>
          </w:p>
        </w:tc>
        <w:tc>
          <w:tcPr>
            <w:tcW w:w="1420" w:type="dxa"/>
            <w:tcBorders>
              <w:top w:val="single" w:sz="4" w:space="0" w:color="auto"/>
              <w:left w:val="nil"/>
              <w:bottom w:val="single" w:sz="4" w:space="0" w:color="auto"/>
              <w:right w:val="single" w:sz="4" w:space="0" w:color="auto"/>
            </w:tcBorders>
            <w:shd w:val="clear" w:color="auto" w:fill="auto"/>
            <w:vAlign w:val="bottom"/>
            <w:hideMark/>
          </w:tcPr>
          <w:p w14:paraId="09E60783" w14:textId="77777777" w:rsidR="00560F8D" w:rsidRPr="00FD236D" w:rsidRDefault="00560F8D" w:rsidP="000A6C29">
            <w:pPr>
              <w:spacing w:after="0" w:line="240" w:lineRule="auto"/>
              <w:jc w:val="center"/>
              <w:rPr>
                <w:rFonts w:ascii="Calibri" w:eastAsia="Times New Roman" w:hAnsi="Calibri" w:cs="Calibri"/>
                <w:color w:val="000000"/>
                <w:lang w:eastAsia="en-GB"/>
              </w:rPr>
            </w:pPr>
            <w:r w:rsidRPr="00FD236D">
              <w:rPr>
                <w:rFonts w:ascii="Calibri" w:eastAsia="Times New Roman" w:hAnsi="Calibri" w:cs="Calibri"/>
                <w:color w:val="000000"/>
                <w:lang w:eastAsia="en-GB"/>
              </w:rPr>
              <w:t xml:space="preserve">Strongly Disagree </w:t>
            </w:r>
          </w:p>
        </w:tc>
      </w:tr>
      <w:tr w:rsidR="00560F8D" w:rsidRPr="00FD236D" w14:paraId="15E968F3" w14:textId="77777777" w:rsidTr="000A6C29">
        <w:trPr>
          <w:trHeight w:val="300"/>
        </w:trPr>
        <w:tc>
          <w:tcPr>
            <w:tcW w:w="32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FF5733"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xml:space="preserve">Instability </w:t>
            </w:r>
          </w:p>
        </w:tc>
        <w:tc>
          <w:tcPr>
            <w:tcW w:w="1300" w:type="dxa"/>
            <w:tcBorders>
              <w:top w:val="nil"/>
              <w:left w:val="nil"/>
              <w:bottom w:val="single" w:sz="4" w:space="0" w:color="auto"/>
              <w:right w:val="single" w:sz="4" w:space="0" w:color="auto"/>
            </w:tcBorders>
            <w:shd w:val="clear" w:color="auto" w:fill="auto"/>
            <w:noWrap/>
            <w:vAlign w:val="bottom"/>
            <w:hideMark/>
          </w:tcPr>
          <w:p w14:paraId="0BC0F4A8"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040" w:type="dxa"/>
            <w:tcBorders>
              <w:top w:val="nil"/>
              <w:left w:val="nil"/>
              <w:bottom w:val="single" w:sz="4" w:space="0" w:color="auto"/>
              <w:right w:val="single" w:sz="4" w:space="0" w:color="auto"/>
            </w:tcBorders>
            <w:shd w:val="clear" w:color="auto" w:fill="auto"/>
            <w:noWrap/>
            <w:vAlign w:val="bottom"/>
            <w:hideMark/>
          </w:tcPr>
          <w:p w14:paraId="04767C32"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50872F41"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6D2CA714"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14:paraId="65129BA1"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r>
      <w:tr w:rsidR="00560F8D" w:rsidRPr="00FD236D" w14:paraId="7D8B41D8" w14:textId="77777777" w:rsidTr="000A6C29">
        <w:trPr>
          <w:trHeight w:val="300"/>
        </w:trPr>
        <w:tc>
          <w:tcPr>
            <w:tcW w:w="3280" w:type="dxa"/>
            <w:tcBorders>
              <w:top w:val="nil"/>
              <w:left w:val="single" w:sz="4" w:space="0" w:color="auto"/>
              <w:bottom w:val="single" w:sz="4" w:space="0" w:color="auto"/>
              <w:right w:val="single" w:sz="4" w:space="0" w:color="auto"/>
            </w:tcBorders>
            <w:shd w:val="clear" w:color="auto" w:fill="auto"/>
            <w:noWrap/>
            <w:vAlign w:val="bottom"/>
            <w:hideMark/>
          </w:tcPr>
          <w:p w14:paraId="366BF69D"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xml:space="preserve">No equity </w:t>
            </w:r>
          </w:p>
        </w:tc>
        <w:tc>
          <w:tcPr>
            <w:tcW w:w="1300" w:type="dxa"/>
            <w:tcBorders>
              <w:top w:val="nil"/>
              <w:left w:val="nil"/>
              <w:bottom w:val="single" w:sz="4" w:space="0" w:color="auto"/>
              <w:right w:val="single" w:sz="4" w:space="0" w:color="auto"/>
            </w:tcBorders>
            <w:shd w:val="clear" w:color="auto" w:fill="auto"/>
            <w:noWrap/>
            <w:vAlign w:val="bottom"/>
            <w:hideMark/>
          </w:tcPr>
          <w:p w14:paraId="66E0B1AF"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040" w:type="dxa"/>
            <w:tcBorders>
              <w:top w:val="nil"/>
              <w:left w:val="nil"/>
              <w:bottom w:val="single" w:sz="4" w:space="0" w:color="auto"/>
              <w:right w:val="single" w:sz="4" w:space="0" w:color="auto"/>
            </w:tcBorders>
            <w:shd w:val="clear" w:color="auto" w:fill="auto"/>
            <w:noWrap/>
            <w:vAlign w:val="bottom"/>
            <w:hideMark/>
          </w:tcPr>
          <w:p w14:paraId="550D7FCF"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01ECFDFF"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7BD8D249"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14:paraId="480832A2"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r>
      <w:tr w:rsidR="00560F8D" w:rsidRPr="00FD236D" w14:paraId="28F6A1E4" w14:textId="77777777" w:rsidTr="000A6C29">
        <w:trPr>
          <w:trHeight w:val="300"/>
        </w:trPr>
        <w:tc>
          <w:tcPr>
            <w:tcW w:w="3280" w:type="dxa"/>
            <w:tcBorders>
              <w:top w:val="nil"/>
              <w:left w:val="single" w:sz="4" w:space="0" w:color="auto"/>
              <w:bottom w:val="single" w:sz="4" w:space="0" w:color="auto"/>
              <w:right w:val="single" w:sz="4" w:space="0" w:color="auto"/>
            </w:tcBorders>
            <w:shd w:val="clear" w:color="auto" w:fill="auto"/>
            <w:noWrap/>
            <w:vAlign w:val="bottom"/>
            <w:hideMark/>
          </w:tcPr>
          <w:p w14:paraId="626A093B"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xml:space="preserve">Regulation Changes </w:t>
            </w:r>
          </w:p>
        </w:tc>
        <w:tc>
          <w:tcPr>
            <w:tcW w:w="1300" w:type="dxa"/>
            <w:tcBorders>
              <w:top w:val="nil"/>
              <w:left w:val="nil"/>
              <w:bottom w:val="single" w:sz="4" w:space="0" w:color="auto"/>
              <w:right w:val="single" w:sz="4" w:space="0" w:color="auto"/>
            </w:tcBorders>
            <w:shd w:val="clear" w:color="auto" w:fill="auto"/>
            <w:noWrap/>
            <w:vAlign w:val="bottom"/>
            <w:hideMark/>
          </w:tcPr>
          <w:p w14:paraId="18F10FC0"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040" w:type="dxa"/>
            <w:tcBorders>
              <w:top w:val="nil"/>
              <w:left w:val="nil"/>
              <w:bottom w:val="single" w:sz="4" w:space="0" w:color="auto"/>
              <w:right w:val="single" w:sz="4" w:space="0" w:color="auto"/>
            </w:tcBorders>
            <w:shd w:val="clear" w:color="auto" w:fill="auto"/>
            <w:noWrap/>
            <w:vAlign w:val="bottom"/>
            <w:hideMark/>
          </w:tcPr>
          <w:p w14:paraId="72F60121"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62963AA9"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38553FFC"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14:paraId="3984712D"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r>
      <w:tr w:rsidR="00560F8D" w:rsidRPr="00FD236D" w14:paraId="3473D1CE" w14:textId="77777777" w:rsidTr="000A6C29">
        <w:trPr>
          <w:trHeight w:val="300"/>
        </w:trPr>
        <w:tc>
          <w:tcPr>
            <w:tcW w:w="3280" w:type="dxa"/>
            <w:tcBorders>
              <w:top w:val="nil"/>
              <w:left w:val="single" w:sz="4" w:space="0" w:color="auto"/>
              <w:bottom w:val="single" w:sz="4" w:space="0" w:color="auto"/>
              <w:right w:val="single" w:sz="4" w:space="0" w:color="auto"/>
            </w:tcBorders>
            <w:shd w:val="clear" w:color="auto" w:fill="auto"/>
            <w:noWrap/>
            <w:vAlign w:val="bottom"/>
            <w:hideMark/>
          </w:tcPr>
          <w:p w14:paraId="18AD79CD"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lastRenderedPageBreak/>
              <w:t>Rouge Landlord</w:t>
            </w:r>
            <w:r>
              <w:rPr>
                <w:rFonts w:ascii="Calibri" w:eastAsia="Times New Roman" w:hAnsi="Calibri" w:cs="Calibri"/>
                <w:color w:val="000000"/>
                <w:lang w:eastAsia="en-GB"/>
              </w:rPr>
              <w:t>s</w:t>
            </w:r>
          </w:p>
        </w:tc>
        <w:tc>
          <w:tcPr>
            <w:tcW w:w="1300" w:type="dxa"/>
            <w:tcBorders>
              <w:top w:val="nil"/>
              <w:left w:val="nil"/>
              <w:bottom w:val="single" w:sz="4" w:space="0" w:color="auto"/>
              <w:right w:val="single" w:sz="4" w:space="0" w:color="auto"/>
            </w:tcBorders>
            <w:shd w:val="clear" w:color="auto" w:fill="auto"/>
            <w:noWrap/>
            <w:vAlign w:val="bottom"/>
            <w:hideMark/>
          </w:tcPr>
          <w:p w14:paraId="52267C5F"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040" w:type="dxa"/>
            <w:tcBorders>
              <w:top w:val="nil"/>
              <w:left w:val="nil"/>
              <w:bottom w:val="single" w:sz="4" w:space="0" w:color="auto"/>
              <w:right w:val="single" w:sz="4" w:space="0" w:color="auto"/>
            </w:tcBorders>
            <w:shd w:val="clear" w:color="auto" w:fill="auto"/>
            <w:noWrap/>
            <w:vAlign w:val="bottom"/>
            <w:hideMark/>
          </w:tcPr>
          <w:p w14:paraId="297E2C9E"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688276A6"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700EA28E"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14:paraId="7C7F2322"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r>
      <w:tr w:rsidR="00560F8D" w:rsidRPr="00FD236D" w14:paraId="306809E7" w14:textId="77777777" w:rsidTr="000A6C29">
        <w:trPr>
          <w:trHeight w:val="300"/>
        </w:trPr>
        <w:tc>
          <w:tcPr>
            <w:tcW w:w="3280" w:type="dxa"/>
            <w:tcBorders>
              <w:top w:val="nil"/>
              <w:left w:val="single" w:sz="4" w:space="0" w:color="auto"/>
              <w:bottom w:val="single" w:sz="4" w:space="0" w:color="auto"/>
              <w:right w:val="single" w:sz="4" w:space="0" w:color="auto"/>
            </w:tcBorders>
            <w:shd w:val="clear" w:color="auto" w:fill="auto"/>
            <w:noWrap/>
            <w:vAlign w:val="bottom"/>
            <w:hideMark/>
          </w:tcPr>
          <w:p w14:paraId="5A448874"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xml:space="preserve">No financial incentives </w:t>
            </w:r>
          </w:p>
        </w:tc>
        <w:tc>
          <w:tcPr>
            <w:tcW w:w="1300" w:type="dxa"/>
            <w:tcBorders>
              <w:top w:val="nil"/>
              <w:left w:val="nil"/>
              <w:bottom w:val="single" w:sz="4" w:space="0" w:color="auto"/>
              <w:right w:val="single" w:sz="4" w:space="0" w:color="auto"/>
            </w:tcBorders>
            <w:shd w:val="clear" w:color="auto" w:fill="auto"/>
            <w:noWrap/>
            <w:vAlign w:val="bottom"/>
            <w:hideMark/>
          </w:tcPr>
          <w:p w14:paraId="1233A1F6"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040" w:type="dxa"/>
            <w:tcBorders>
              <w:top w:val="nil"/>
              <w:left w:val="nil"/>
              <w:bottom w:val="single" w:sz="4" w:space="0" w:color="auto"/>
              <w:right w:val="single" w:sz="4" w:space="0" w:color="auto"/>
            </w:tcBorders>
            <w:shd w:val="clear" w:color="auto" w:fill="auto"/>
            <w:noWrap/>
            <w:vAlign w:val="bottom"/>
            <w:hideMark/>
          </w:tcPr>
          <w:p w14:paraId="61D90958"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5E4870E6"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1C201208"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14:paraId="156074A8"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r>
      <w:tr w:rsidR="00560F8D" w:rsidRPr="00FD236D" w14:paraId="1B454C8A" w14:textId="77777777" w:rsidTr="000A6C29">
        <w:trPr>
          <w:trHeight w:val="300"/>
        </w:trPr>
        <w:tc>
          <w:tcPr>
            <w:tcW w:w="3280" w:type="dxa"/>
            <w:tcBorders>
              <w:top w:val="nil"/>
              <w:left w:val="single" w:sz="4" w:space="0" w:color="auto"/>
              <w:bottom w:val="single" w:sz="4" w:space="0" w:color="auto"/>
              <w:right w:val="single" w:sz="4" w:space="0" w:color="auto"/>
            </w:tcBorders>
            <w:shd w:val="clear" w:color="auto" w:fill="auto"/>
            <w:noWrap/>
            <w:vAlign w:val="bottom"/>
            <w:hideMark/>
          </w:tcPr>
          <w:p w14:paraId="2250B797"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xml:space="preserve">Property is not your own </w:t>
            </w:r>
          </w:p>
        </w:tc>
        <w:tc>
          <w:tcPr>
            <w:tcW w:w="1300" w:type="dxa"/>
            <w:tcBorders>
              <w:top w:val="nil"/>
              <w:left w:val="nil"/>
              <w:bottom w:val="single" w:sz="4" w:space="0" w:color="auto"/>
              <w:right w:val="single" w:sz="4" w:space="0" w:color="auto"/>
            </w:tcBorders>
            <w:shd w:val="clear" w:color="auto" w:fill="auto"/>
            <w:noWrap/>
            <w:vAlign w:val="bottom"/>
            <w:hideMark/>
          </w:tcPr>
          <w:p w14:paraId="0D9FD913"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040" w:type="dxa"/>
            <w:tcBorders>
              <w:top w:val="nil"/>
              <w:left w:val="nil"/>
              <w:bottom w:val="single" w:sz="4" w:space="0" w:color="auto"/>
              <w:right w:val="single" w:sz="4" w:space="0" w:color="auto"/>
            </w:tcBorders>
            <w:shd w:val="clear" w:color="auto" w:fill="auto"/>
            <w:noWrap/>
            <w:vAlign w:val="bottom"/>
            <w:hideMark/>
          </w:tcPr>
          <w:p w14:paraId="485770BD"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5D8CDD66"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00166AA0"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c>
          <w:tcPr>
            <w:tcW w:w="1420" w:type="dxa"/>
            <w:tcBorders>
              <w:top w:val="nil"/>
              <w:left w:val="nil"/>
              <w:bottom w:val="single" w:sz="4" w:space="0" w:color="auto"/>
              <w:right w:val="single" w:sz="4" w:space="0" w:color="auto"/>
            </w:tcBorders>
            <w:shd w:val="clear" w:color="auto" w:fill="auto"/>
            <w:noWrap/>
            <w:vAlign w:val="bottom"/>
            <w:hideMark/>
          </w:tcPr>
          <w:p w14:paraId="7705240F" w14:textId="77777777" w:rsidR="00560F8D" w:rsidRPr="00FD236D" w:rsidRDefault="00560F8D" w:rsidP="000A6C29">
            <w:pPr>
              <w:spacing w:after="0" w:line="240" w:lineRule="auto"/>
              <w:rPr>
                <w:rFonts w:ascii="Calibri" w:eastAsia="Times New Roman" w:hAnsi="Calibri" w:cs="Calibri"/>
                <w:color w:val="000000"/>
                <w:lang w:eastAsia="en-GB"/>
              </w:rPr>
            </w:pPr>
            <w:r w:rsidRPr="00FD236D">
              <w:rPr>
                <w:rFonts w:ascii="Calibri" w:eastAsia="Times New Roman" w:hAnsi="Calibri" w:cs="Calibri"/>
                <w:color w:val="000000"/>
                <w:lang w:eastAsia="en-GB"/>
              </w:rPr>
              <w:t> </w:t>
            </w:r>
          </w:p>
        </w:tc>
      </w:tr>
    </w:tbl>
    <w:p w14:paraId="4C95F96A" w14:textId="77777777" w:rsidR="00560F8D" w:rsidRPr="00FD236D" w:rsidRDefault="00560F8D" w:rsidP="00560F8D"/>
    <w:p w14:paraId="308E2296" w14:textId="77777777" w:rsidR="00560F8D" w:rsidRPr="00FD236D" w:rsidRDefault="00560F8D" w:rsidP="00560F8D">
      <w:r w:rsidRPr="00FD236D">
        <w:t>Q1</w:t>
      </w:r>
      <w:r>
        <w:t xml:space="preserve">3 </w:t>
      </w:r>
      <w:r w:rsidRPr="00FD236D">
        <w:t>Any other comments ________________________________________________</w:t>
      </w:r>
    </w:p>
    <w:p w14:paraId="57D1AE7B" w14:textId="77777777" w:rsidR="00560F8D" w:rsidRPr="00FD236D" w:rsidRDefault="00560F8D" w:rsidP="00560F8D"/>
    <w:p w14:paraId="1F61CA7F" w14:textId="77777777" w:rsidR="00560F8D" w:rsidRPr="00560F8D" w:rsidRDefault="00560F8D" w:rsidP="00560F8D"/>
    <w:p w14:paraId="260FC09A" w14:textId="54B45834" w:rsidR="00106922" w:rsidRPr="00106922" w:rsidRDefault="00106922" w:rsidP="00106922">
      <w:pPr>
        <w:pStyle w:val="Heading2"/>
        <w:numPr>
          <w:ilvl w:val="1"/>
          <w:numId w:val="4"/>
        </w:numPr>
        <w:rPr>
          <w:rFonts w:ascii="Arial" w:hAnsi="Arial" w:cs="Arial"/>
          <w:b w:val="0"/>
          <w:color w:val="auto"/>
          <w:sz w:val="24"/>
          <w:szCs w:val="24"/>
        </w:rPr>
      </w:pPr>
      <w:bookmarkStart w:id="52" w:name="_Toc514004580"/>
      <w:r>
        <w:rPr>
          <w:rFonts w:ascii="Arial" w:hAnsi="Arial" w:cs="Arial"/>
          <w:b w:val="0"/>
          <w:color w:val="auto"/>
          <w:sz w:val="24"/>
          <w:szCs w:val="24"/>
        </w:rPr>
        <w:t>Appendix 6 – Landlord Cost Analysis.</w:t>
      </w:r>
      <w:bookmarkEnd w:id="52"/>
      <w:r>
        <w:rPr>
          <w:rFonts w:ascii="Arial" w:hAnsi="Arial" w:cs="Arial"/>
          <w:b w:val="0"/>
          <w:color w:val="auto"/>
          <w:sz w:val="24"/>
          <w:szCs w:val="24"/>
        </w:rPr>
        <w:t xml:space="preserve"> </w:t>
      </w:r>
    </w:p>
    <w:p w14:paraId="239A529D" w14:textId="7B4284A5" w:rsidR="00106922" w:rsidRPr="00106922" w:rsidRDefault="00560F8D" w:rsidP="00106922">
      <w:r>
        <w:rPr>
          <w:rFonts w:ascii="Arial" w:hAnsi="Arial" w:cs="Arial"/>
          <w:b/>
          <w:noProof/>
          <w:color w:val="000000" w:themeColor="text1"/>
          <w:u w:val="single"/>
        </w:rPr>
        <w:drawing>
          <wp:inline distT="0" distB="0" distL="0" distR="0" wp14:anchorId="41E7AE85" wp14:editId="701EF277">
            <wp:extent cx="5524500" cy="4554622"/>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529864" cy="4559044"/>
                    </a:xfrm>
                    <a:prstGeom prst="rect">
                      <a:avLst/>
                    </a:prstGeom>
                    <a:noFill/>
                    <a:ln>
                      <a:noFill/>
                    </a:ln>
                  </pic:spPr>
                </pic:pic>
              </a:graphicData>
            </a:graphic>
          </wp:inline>
        </w:drawing>
      </w:r>
    </w:p>
    <w:p w14:paraId="129A64E6" w14:textId="77777777" w:rsidR="00177BF5" w:rsidRPr="00177BF5" w:rsidRDefault="00177BF5" w:rsidP="00177BF5"/>
    <w:p w14:paraId="53218CDB" w14:textId="49259EDA" w:rsidR="00DB3836" w:rsidRPr="0088108F" w:rsidRDefault="00DB3836" w:rsidP="00DB3836">
      <w:pPr>
        <w:spacing w:line="360" w:lineRule="auto"/>
        <w:rPr>
          <w:rFonts w:ascii="Arial" w:hAnsi="Arial" w:cs="Arial"/>
          <w:b/>
          <w:color w:val="000000" w:themeColor="text1"/>
          <w:u w:val="single"/>
        </w:rPr>
      </w:pPr>
    </w:p>
    <w:p w14:paraId="434BDD3F" w14:textId="5073A1BD" w:rsidR="00DB3836" w:rsidRPr="0088108F" w:rsidRDefault="00DB3836" w:rsidP="00DB3836">
      <w:pPr>
        <w:spacing w:line="360" w:lineRule="auto"/>
        <w:rPr>
          <w:rFonts w:ascii="Arial" w:hAnsi="Arial" w:cs="Arial"/>
          <w:b/>
          <w:color w:val="000000" w:themeColor="text1"/>
          <w:u w:val="single"/>
        </w:rPr>
      </w:pPr>
    </w:p>
    <w:p w14:paraId="7F10A00E" w14:textId="3BD93578" w:rsidR="00DB3836" w:rsidRPr="0088108F" w:rsidRDefault="00DB3836" w:rsidP="00DB3836">
      <w:pPr>
        <w:spacing w:line="360" w:lineRule="auto"/>
        <w:rPr>
          <w:rFonts w:ascii="Arial" w:hAnsi="Arial" w:cs="Arial"/>
          <w:b/>
          <w:color w:val="000000" w:themeColor="text1"/>
          <w:u w:val="single"/>
        </w:rPr>
      </w:pPr>
    </w:p>
    <w:p w14:paraId="521202E5" w14:textId="1805EF4C" w:rsidR="00DB3836" w:rsidRPr="0088108F" w:rsidRDefault="00DB3836" w:rsidP="00DB3836">
      <w:pPr>
        <w:spacing w:line="360" w:lineRule="auto"/>
        <w:rPr>
          <w:rFonts w:ascii="Arial" w:hAnsi="Arial" w:cs="Arial"/>
          <w:b/>
          <w:color w:val="000000" w:themeColor="text1"/>
          <w:u w:val="single"/>
        </w:rPr>
      </w:pPr>
    </w:p>
    <w:p w14:paraId="636AEA2F" w14:textId="51AA70AE" w:rsidR="005354AE" w:rsidRPr="0088108F" w:rsidRDefault="005354AE" w:rsidP="00912AE5">
      <w:pPr>
        <w:spacing w:line="360" w:lineRule="auto"/>
        <w:rPr>
          <w:rFonts w:ascii="Arial" w:hAnsi="Arial" w:cs="Arial"/>
          <w:b/>
          <w:color w:val="000000" w:themeColor="text1"/>
          <w:u w:val="single"/>
        </w:rPr>
      </w:pPr>
    </w:p>
    <w:sectPr w:rsidR="005354AE" w:rsidRPr="0088108F" w:rsidSect="004159A8">
      <w:footerReference w:type="default" r:id="rId4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D94E52" w14:textId="77777777" w:rsidR="00067929" w:rsidRDefault="00067929" w:rsidP="009529B0">
      <w:pPr>
        <w:spacing w:after="0" w:line="240" w:lineRule="auto"/>
      </w:pPr>
      <w:r>
        <w:separator/>
      </w:r>
    </w:p>
  </w:endnote>
  <w:endnote w:type="continuationSeparator" w:id="0">
    <w:p w14:paraId="26D0C1B1" w14:textId="77777777" w:rsidR="00067929" w:rsidRDefault="00067929" w:rsidP="009529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0810866"/>
      <w:docPartObj>
        <w:docPartGallery w:val="Page Numbers (Bottom of Page)"/>
        <w:docPartUnique/>
      </w:docPartObj>
    </w:sdtPr>
    <w:sdtEndPr>
      <w:rPr>
        <w:noProof/>
      </w:rPr>
    </w:sdtEndPr>
    <w:sdtContent>
      <w:p w14:paraId="2870ADF7" w14:textId="77777777" w:rsidR="002B18AF" w:rsidRDefault="002B18AF">
        <w:pPr>
          <w:pStyle w:val="Footer"/>
          <w:jc w:val="center"/>
        </w:pPr>
        <w:r>
          <w:fldChar w:fldCharType="begin"/>
        </w:r>
        <w:r>
          <w:instrText xml:space="preserve"> PAGE   \* MERGEFORMAT </w:instrText>
        </w:r>
        <w:r>
          <w:fldChar w:fldCharType="separate"/>
        </w:r>
        <w:r>
          <w:rPr>
            <w:noProof/>
          </w:rPr>
          <w:t>31</w:t>
        </w:r>
        <w:r>
          <w:rPr>
            <w:noProof/>
          </w:rPr>
          <w:fldChar w:fldCharType="end"/>
        </w:r>
      </w:p>
    </w:sdtContent>
  </w:sdt>
  <w:p w14:paraId="05CEB107" w14:textId="77777777" w:rsidR="002B18AF" w:rsidRDefault="002B18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AE6644" w14:textId="77777777" w:rsidR="00067929" w:rsidRDefault="00067929" w:rsidP="009529B0">
      <w:pPr>
        <w:spacing w:after="0" w:line="240" w:lineRule="auto"/>
      </w:pPr>
      <w:r>
        <w:separator/>
      </w:r>
    </w:p>
  </w:footnote>
  <w:footnote w:type="continuationSeparator" w:id="0">
    <w:p w14:paraId="34385E2B" w14:textId="77777777" w:rsidR="00067929" w:rsidRDefault="00067929" w:rsidP="009529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A6A7B"/>
    <w:multiLevelType w:val="multilevel"/>
    <w:tmpl w:val="C24432F0"/>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36D7875"/>
    <w:multiLevelType w:val="hybridMultilevel"/>
    <w:tmpl w:val="47DE79B8"/>
    <w:lvl w:ilvl="0" w:tplc="DFBEFF72">
      <w:start w:val="14"/>
      <w:numFmt w:val="bullet"/>
      <w:lvlText w:val=""/>
      <w:lvlJc w:val="left"/>
      <w:pPr>
        <w:ind w:left="720" w:hanging="360"/>
      </w:pPr>
      <w:rPr>
        <w:rFonts w:ascii="Wingdings" w:eastAsiaTheme="minorHAnsi" w:hAnsi="Wingdings"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8C7BFC"/>
    <w:multiLevelType w:val="multilevel"/>
    <w:tmpl w:val="AC98B74E"/>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6C33CCD"/>
    <w:multiLevelType w:val="hybridMultilevel"/>
    <w:tmpl w:val="AEDE26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605C6CB7"/>
    <w:multiLevelType w:val="multilevel"/>
    <w:tmpl w:val="655611E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4920860"/>
    <w:multiLevelType w:val="multilevel"/>
    <w:tmpl w:val="CFC8E04E"/>
    <w:lvl w:ilvl="0">
      <w:start w:val="1"/>
      <w:numFmt w:val="decimal"/>
      <w:lvlText w:val="%1."/>
      <w:lvlJc w:val="left"/>
      <w:pPr>
        <w:ind w:left="720" w:hanging="360"/>
      </w:pPr>
      <w:rPr>
        <w:rFonts w:hint="default"/>
      </w:rPr>
    </w:lvl>
    <w:lvl w:ilvl="1">
      <w:start w:val="4"/>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22"/>
  </w:num>
  <w:num w:numId="2">
    <w:abstractNumId w:val="12"/>
  </w:num>
  <w:num w:numId="3">
    <w:abstractNumId w:val="17"/>
  </w:num>
  <w:num w:numId="4">
    <w:abstractNumId w:val="0"/>
  </w:num>
  <w:num w:numId="5">
    <w:abstractNumId w:val="13"/>
  </w:num>
  <w:num w:numId="6">
    <w:abstractNumId w:val="19"/>
  </w:num>
  <w:num w:numId="7">
    <w:abstractNumId w:val="10"/>
  </w:num>
  <w:num w:numId="8">
    <w:abstractNumId w:val="21"/>
  </w:num>
  <w:num w:numId="9">
    <w:abstractNumId w:val="3"/>
  </w:num>
  <w:num w:numId="10">
    <w:abstractNumId w:val="27"/>
  </w:num>
  <w:num w:numId="1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4"/>
  </w:num>
  <w:num w:numId="15">
    <w:abstractNumId w:val="8"/>
  </w:num>
  <w:num w:numId="16">
    <w:abstractNumId w:val="9"/>
  </w:num>
  <w:num w:numId="17">
    <w:abstractNumId w:val="25"/>
  </w:num>
  <w:num w:numId="18">
    <w:abstractNumId w:val="23"/>
  </w:num>
  <w:num w:numId="19">
    <w:abstractNumId w:val="24"/>
  </w:num>
  <w:num w:numId="20">
    <w:abstractNumId w:val="1"/>
  </w:num>
  <w:num w:numId="21">
    <w:abstractNumId w:val="6"/>
  </w:num>
  <w:num w:numId="22">
    <w:abstractNumId w:val="7"/>
  </w:num>
  <w:num w:numId="23">
    <w:abstractNumId w:val="11"/>
  </w:num>
  <w:num w:numId="24">
    <w:abstractNumId w:val="14"/>
  </w:num>
  <w:num w:numId="25">
    <w:abstractNumId w:val="26"/>
  </w:num>
  <w:num w:numId="26">
    <w:abstractNumId w:val="5"/>
  </w:num>
  <w:num w:numId="27">
    <w:abstractNumId w:val="15"/>
  </w:num>
  <w:num w:numId="28">
    <w:abstractNumId w:val="20"/>
  </w:num>
  <w:num w:numId="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76842"/>
    <w:rsid w:val="00021BD3"/>
    <w:rsid w:val="0003690A"/>
    <w:rsid w:val="00044B7C"/>
    <w:rsid w:val="00046E68"/>
    <w:rsid w:val="00053CCC"/>
    <w:rsid w:val="00056932"/>
    <w:rsid w:val="00060D2F"/>
    <w:rsid w:val="00065CD7"/>
    <w:rsid w:val="00067929"/>
    <w:rsid w:val="00072ECA"/>
    <w:rsid w:val="00095D12"/>
    <w:rsid w:val="000A6C29"/>
    <w:rsid w:val="000C186B"/>
    <w:rsid w:val="000C6CD2"/>
    <w:rsid w:val="000D5073"/>
    <w:rsid w:val="000E4851"/>
    <w:rsid w:val="000E6C27"/>
    <w:rsid w:val="000E7FE5"/>
    <w:rsid w:val="000F3A9D"/>
    <w:rsid w:val="00106922"/>
    <w:rsid w:val="00124F17"/>
    <w:rsid w:val="00177BF5"/>
    <w:rsid w:val="00180AE2"/>
    <w:rsid w:val="0018128F"/>
    <w:rsid w:val="00184426"/>
    <w:rsid w:val="00196BE1"/>
    <w:rsid w:val="001A1151"/>
    <w:rsid w:val="001B222E"/>
    <w:rsid w:val="001C57A8"/>
    <w:rsid w:val="001D5BD5"/>
    <w:rsid w:val="001F38FB"/>
    <w:rsid w:val="002136F9"/>
    <w:rsid w:val="00213BAC"/>
    <w:rsid w:val="00214AC7"/>
    <w:rsid w:val="00214D65"/>
    <w:rsid w:val="00215BC5"/>
    <w:rsid w:val="00222072"/>
    <w:rsid w:val="00227CEC"/>
    <w:rsid w:val="002409FD"/>
    <w:rsid w:val="00245DD6"/>
    <w:rsid w:val="002502D8"/>
    <w:rsid w:val="002534CD"/>
    <w:rsid w:val="002679FD"/>
    <w:rsid w:val="00267FCF"/>
    <w:rsid w:val="0027457C"/>
    <w:rsid w:val="00275612"/>
    <w:rsid w:val="00276842"/>
    <w:rsid w:val="00292C04"/>
    <w:rsid w:val="0029391C"/>
    <w:rsid w:val="00293B2A"/>
    <w:rsid w:val="002A0CDC"/>
    <w:rsid w:val="002A67E8"/>
    <w:rsid w:val="002B0F07"/>
    <w:rsid w:val="002B18AF"/>
    <w:rsid w:val="002B3537"/>
    <w:rsid w:val="002D1944"/>
    <w:rsid w:val="002D2642"/>
    <w:rsid w:val="002D4726"/>
    <w:rsid w:val="002E4FAD"/>
    <w:rsid w:val="002E65B0"/>
    <w:rsid w:val="003020CE"/>
    <w:rsid w:val="003142AE"/>
    <w:rsid w:val="00337662"/>
    <w:rsid w:val="0034707A"/>
    <w:rsid w:val="00352EF0"/>
    <w:rsid w:val="00363548"/>
    <w:rsid w:val="00386CF9"/>
    <w:rsid w:val="00391B9C"/>
    <w:rsid w:val="003A2B49"/>
    <w:rsid w:val="003C5985"/>
    <w:rsid w:val="003E0CCE"/>
    <w:rsid w:val="003F54F0"/>
    <w:rsid w:val="004159A8"/>
    <w:rsid w:val="00415E5F"/>
    <w:rsid w:val="00430419"/>
    <w:rsid w:val="00432871"/>
    <w:rsid w:val="00436C5A"/>
    <w:rsid w:val="0045101F"/>
    <w:rsid w:val="004546CA"/>
    <w:rsid w:val="00480526"/>
    <w:rsid w:val="004814B6"/>
    <w:rsid w:val="004A5490"/>
    <w:rsid w:val="004C0930"/>
    <w:rsid w:val="004C1D16"/>
    <w:rsid w:val="004D00C5"/>
    <w:rsid w:val="004D1C74"/>
    <w:rsid w:val="004D287B"/>
    <w:rsid w:val="00516D0A"/>
    <w:rsid w:val="00523424"/>
    <w:rsid w:val="005354AE"/>
    <w:rsid w:val="00550513"/>
    <w:rsid w:val="0055671B"/>
    <w:rsid w:val="00560936"/>
    <w:rsid w:val="00560F8D"/>
    <w:rsid w:val="005949E5"/>
    <w:rsid w:val="005A3437"/>
    <w:rsid w:val="005E1549"/>
    <w:rsid w:val="00631FBC"/>
    <w:rsid w:val="00642156"/>
    <w:rsid w:val="00642CFE"/>
    <w:rsid w:val="0064717D"/>
    <w:rsid w:val="006847C4"/>
    <w:rsid w:val="00684E29"/>
    <w:rsid w:val="006878E7"/>
    <w:rsid w:val="006A4D43"/>
    <w:rsid w:val="006C02A9"/>
    <w:rsid w:val="006C0669"/>
    <w:rsid w:val="006C1786"/>
    <w:rsid w:val="006C27FD"/>
    <w:rsid w:val="006C400A"/>
    <w:rsid w:val="006C7A64"/>
    <w:rsid w:val="006D020D"/>
    <w:rsid w:val="006D1865"/>
    <w:rsid w:val="006D2123"/>
    <w:rsid w:val="006D6880"/>
    <w:rsid w:val="00701894"/>
    <w:rsid w:val="00706CB5"/>
    <w:rsid w:val="00741608"/>
    <w:rsid w:val="007419D1"/>
    <w:rsid w:val="007671CF"/>
    <w:rsid w:val="00776B06"/>
    <w:rsid w:val="007B431A"/>
    <w:rsid w:val="007C5259"/>
    <w:rsid w:val="007D3654"/>
    <w:rsid w:val="007D404E"/>
    <w:rsid w:val="007D4EDF"/>
    <w:rsid w:val="007D5F19"/>
    <w:rsid w:val="007D623F"/>
    <w:rsid w:val="007E3EDE"/>
    <w:rsid w:val="007F169F"/>
    <w:rsid w:val="007F453D"/>
    <w:rsid w:val="007F4CBD"/>
    <w:rsid w:val="00807D2D"/>
    <w:rsid w:val="00851220"/>
    <w:rsid w:val="00852007"/>
    <w:rsid w:val="00854DF3"/>
    <w:rsid w:val="00857D2C"/>
    <w:rsid w:val="0088108F"/>
    <w:rsid w:val="00886EA2"/>
    <w:rsid w:val="00894D13"/>
    <w:rsid w:val="008A1043"/>
    <w:rsid w:val="008A10A7"/>
    <w:rsid w:val="008A33C7"/>
    <w:rsid w:val="008B1B69"/>
    <w:rsid w:val="008B4DF8"/>
    <w:rsid w:val="008C66CA"/>
    <w:rsid w:val="008E33F8"/>
    <w:rsid w:val="008F0039"/>
    <w:rsid w:val="008F470D"/>
    <w:rsid w:val="008F7B10"/>
    <w:rsid w:val="00906EC7"/>
    <w:rsid w:val="00910AAA"/>
    <w:rsid w:val="00912AE5"/>
    <w:rsid w:val="00941831"/>
    <w:rsid w:val="009529B0"/>
    <w:rsid w:val="00962FF4"/>
    <w:rsid w:val="0096443E"/>
    <w:rsid w:val="00970482"/>
    <w:rsid w:val="00972AD2"/>
    <w:rsid w:val="00974D9D"/>
    <w:rsid w:val="009837E8"/>
    <w:rsid w:val="009E7B6D"/>
    <w:rsid w:val="009F2DF0"/>
    <w:rsid w:val="00A0336C"/>
    <w:rsid w:val="00A05F93"/>
    <w:rsid w:val="00A1745D"/>
    <w:rsid w:val="00A241BD"/>
    <w:rsid w:val="00A4027C"/>
    <w:rsid w:val="00A6644E"/>
    <w:rsid w:val="00A7359D"/>
    <w:rsid w:val="00A82A69"/>
    <w:rsid w:val="00A84D36"/>
    <w:rsid w:val="00A95741"/>
    <w:rsid w:val="00AA3677"/>
    <w:rsid w:val="00AB160B"/>
    <w:rsid w:val="00AB77F9"/>
    <w:rsid w:val="00AD36D7"/>
    <w:rsid w:val="00B05783"/>
    <w:rsid w:val="00B44B48"/>
    <w:rsid w:val="00B73A73"/>
    <w:rsid w:val="00B84489"/>
    <w:rsid w:val="00B97BE0"/>
    <w:rsid w:val="00BA473A"/>
    <w:rsid w:val="00BB3B35"/>
    <w:rsid w:val="00BD31AE"/>
    <w:rsid w:val="00BF3F84"/>
    <w:rsid w:val="00C06D36"/>
    <w:rsid w:val="00C129CB"/>
    <w:rsid w:val="00C50EA5"/>
    <w:rsid w:val="00C5649D"/>
    <w:rsid w:val="00C5773A"/>
    <w:rsid w:val="00C64018"/>
    <w:rsid w:val="00C766A9"/>
    <w:rsid w:val="00C97F9F"/>
    <w:rsid w:val="00CA1025"/>
    <w:rsid w:val="00CA5690"/>
    <w:rsid w:val="00CC43B9"/>
    <w:rsid w:val="00CD1285"/>
    <w:rsid w:val="00CD440B"/>
    <w:rsid w:val="00CD6D88"/>
    <w:rsid w:val="00CD6FED"/>
    <w:rsid w:val="00D13211"/>
    <w:rsid w:val="00D1785C"/>
    <w:rsid w:val="00D27A2A"/>
    <w:rsid w:val="00D43A33"/>
    <w:rsid w:val="00D57619"/>
    <w:rsid w:val="00D6448E"/>
    <w:rsid w:val="00DA0F9B"/>
    <w:rsid w:val="00DA3313"/>
    <w:rsid w:val="00DB3836"/>
    <w:rsid w:val="00DB7E87"/>
    <w:rsid w:val="00DE05A8"/>
    <w:rsid w:val="00DE41AF"/>
    <w:rsid w:val="00E1490A"/>
    <w:rsid w:val="00E15432"/>
    <w:rsid w:val="00E27D54"/>
    <w:rsid w:val="00E37812"/>
    <w:rsid w:val="00E46BF4"/>
    <w:rsid w:val="00E626CC"/>
    <w:rsid w:val="00E7002B"/>
    <w:rsid w:val="00E80A1C"/>
    <w:rsid w:val="00E814D8"/>
    <w:rsid w:val="00E914F0"/>
    <w:rsid w:val="00E96ED8"/>
    <w:rsid w:val="00EA4DE4"/>
    <w:rsid w:val="00EA623D"/>
    <w:rsid w:val="00EC365D"/>
    <w:rsid w:val="00ED7203"/>
    <w:rsid w:val="00EE25B8"/>
    <w:rsid w:val="00EF2843"/>
    <w:rsid w:val="00EF36A6"/>
    <w:rsid w:val="00EF6A25"/>
    <w:rsid w:val="00F240E0"/>
    <w:rsid w:val="00F36471"/>
    <w:rsid w:val="00F54551"/>
    <w:rsid w:val="00F64CF2"/>
    <w:rsid w:val="00F7212B"/>
    <w:rsid w:val="00F75AB6"/>
    <w:rsid w:val="00F83635"/>
    <w:rsid w:val="00F86B2C"/>
    <w:rsid w:val="00F91AA3"/>
    <w:rsid w:val="00F964DF"/>
    <w:rsid w:val="00FC5771"/>
    <w:rsid w:val="00FD7064"/>
    <w:rsid w:val="00FE693A"/>
    <w:rsid w:val="00FE7123"/>
    <w:rsid w:val="00FF4629"/>
    <w:rsid w:val="00FF72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1EBD7"/>
  <w15:docId w15:val="{6D009755-0422-49A6-9554-1496E7819E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A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27A2A"/>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D27A2A"/>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9"/>
    <w:unhideWhenUsed/>
    <w:qFormat/>
    <w:rsid w:val="00D27A2A"/>
    <w:pPr>
      <w:keepNext/>
      <w:keepLines/>
      <w:spacing w:before="200" w:after="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7684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76842"/>
    <w:rPr>
      <w:rFonts w:eastAsiaTheme="minorEastAsia"/>
      <w:lang w:val="en-US"/>
    </w:rPr>
  </w:style>
  <w:style w:type="paragraph" w:styleId="Header">
    <w:name w:val="header"/>
    <w:basedOn w:val="Normal"/>
    <w:link w:val="HeaderChar"/>
    <w:uiPriority w:val="99"/>
    <w:unhideWhenUsed/>
    <w:rsid w:val="009529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29B0"/>
  </w:style>
  <w:style w:type="paragraph" w:styleId="Footer">
    <w:name w:val="footer"/>
    <w:basedOn w:val="Normal"/>
    <w:link w:val="FooterChar"/>
    <w:uiPriority w:val="99"/>
    <w:unhideWhenUsed/>
    <w:rsid w:val="009529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29B0"/>
  </w:style>
  <w:style w:type="paragraph" w:styleId="ListParagraph">
    <w:name w:val="List Paragraph"/>
    <w:basedOn w:val="Normal"/>
    <w:uiPriority w:val="34"/>
    <w:qFormat/>
    <w:rsid w:val="002D4726"/>
    <w:pPr>
      <w:ind w:left="720"/>
      <w:contextualSpacing/>
    </w:pPr>
  </w:style>
  <w:style w:type="character" w:styleId="Hyperlink">
    <w:name w:val="Hyperlink"/>
    <w:basedOn w:val="DefaultParagraphFont"/>
    <w:uiPriority w:val="99"/>
    <w:unhideWhenUsed/>
    <w:rsid w:val="002136F9"/>
    <w:rPr>
      <w:strike w:val="0"/>
      <w:dstrike w:val="0"/>
      <w:color w:val="005B9D"/>
      <w:u w:val="none"/>
      <w:effect w:val="none"/>
    </w:rPr>
  </w:style>
  <w:style w:type="character" w:customStyle="1" w:styleId="y0nh2b">
    <w:name w:val="y0nh2b"/>
    <w:basedOn w:val="DefaultParagraphFont"/>
    <w:rsid w:val="00AA3677"/>
  </w:style>
  <w:style w:type="character" w:customStyle="1" w:styleId="UnresolvedMention1">
    <w:name w:val="Unresolved Mention1"/>
    <w:basedOn w:val="DefaultParagraphFont"/>
    <w:uiPriority w:val="99"/>
    <w:semiHidden/>
    <w:unhideWhenUsed/>
    <w:rsid w:val="00A95741"/>
    <w:rPr>
      <w:color w:val="808080"/>
      <w:shd w:val="clear" w:color="auto" w:fill="E6E6E6"/>
    </w:rPr>
  </w:style>
  <w:style w:type="character" w:customStyle="1" w:styleId="Heading1Char">
    <w:name w:val="Heading 1 Char"/>
    <w:basedOn w:val="DefaultParagraphFont"/>
    <w:link w:val="Heading1"/>
    <w:uiPriority w:val="9"/>
    <w:rsid w:val="00F75AB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75AB6"/>
    <w:pPr>
      <w:outlineLvl w:val="9"/>
    </w:pPr>
    <w:rPr>
      <w:lang w:val="en-US"/>
    </w:rPr>
  </w:style>
  <w:style w:type="paragraph" w:styleId="TOC1">
    <w:name w:val="toc 1"/>
    <w:basedOn w:val="Normal"/>
    <w:next w:val="Normal"/>
    <w:autoRedefine/>
    <w:uiPriority w:val="39"/>
    <w:unhideWhenUsed/>
    <w:rsid w:val="00F75AB6"/>
    <w:pPr>
      <w:spacing w:after="100"/>
    </w:pPr>
  </w:style>
  <w:style w:type="paragraph" w:styleId="BalloonText">
    <w:name w:val="Balloon Text"/>
    <w:basedOn w:val="Normal"/>
    <w:link w:val="BalloonTextChar"/>
    <w:uiPriority w:val="99"/>
    <w:semiHidden/>
    <w:unhideWhenUsed/>
    <w:rsid w:val="007B43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431A"/>
    <w:rPr>
      <w:rFonts w:ascii="Tahoma" w:hAnsi="Tahoma" w:cs="Tahoma"/>
      <w:sz w:val="16"/>
      <w:szCs w:val="16"/>
    </w:rPr>
  </w:style>
  <w:style w:type="character" w:customStyle="1" w:styleId="Heading2Char">
    <w:name w:val="Heading 2 Char"/>
    <w:basedOn w:val="DefaultParagraphFont"/>
    <w:link w:val="Heading2"/>
    <w:uiPriority w:val="9"/>
    <w:rsid w:val="00D27A2A"/>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sid w:val="00D27A2A"/>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9"/>
    <w:rsid w:val="00D27A2A"/>
    <w:rPr>
      <w:rFonts w:asciiTheme="majorHAnsi" w:eastAsiaTheme="majorEastAsia" w:hAnsiTheme="majorHAnsi" w:cstheme="majorBidi"/>
      <w:b/>
      <w:bCs/>
      <w:i/>
      <w:iCs/>
      <w:color w:val="4472C4" w:themeColor="accent1"/>
    </w:rPr>
  </w:style>
  <w:style w:type="paragraph" w:styleId="TOC2">
    <w:name w:val="toc 2"/>
    <w:basedOn w:val="Normal"/>
    <w:next w:val="Normal"/>
    <w:autoRedefine/>
    <w:uiPriority w:val="39"/>
    <w:unhideWhenUsed/>
    <w:rsid w:val="003F54F0"/>
    <w:pPr>
      <w:spacing w:after="100"/>
      <w:ind w:left="220"/>
    </w:pPr>
  </w:style>
  <w:style w:type="paragraph" w:styleId="TOC3">
    <w:name w:val="toc 3"/>
    <w:basedOn w:val="Normal"/>
    <w:next w:val="Normal"/>
    <w:autoRedefine/>
    <w:uiPriority w:val="39"/>
    <w:unhideWhenUsed/>
    <w:rsid w:val="003F54F0"/>
    <w:pPr>
      <w:spacing w:after="100"/>
      <w:ind w:left="440"/>
    </w:pPr>
  </w:style>
  <w:style w:type="table" w:styleId="TableGrid">
    <w:name w:val="Table Grid"/>
    <w:basedOn w:val="TableNormal"/>
    <w:uiPriority w:val="39"/>
    <w:rsid w:val="007D36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A241BD"/>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A241BD"/>
    <w:rPr>
      <w:rFonts w:ascii="Times New Roman" w:eastAsia="Times New Roman" w:hAnsi="Times New Roman" w:cs="Times New Roman"/>
      <w:b/>
      <w:bCs/>
    </w:rPr>
  </w:style>
  <w:style w:type="paragraph" w:customStyle="1" w:styleId="deannah1">
    <w:name w:val="deannah1"/>
    <w:basedOn w:val="Normal"/>
    <w:uiPriority w:val="99"/>
    <w:rsid w:val="00A241BD"/>
    <w:pPr>
      <w:keepNext/>
      <w:spacing w:after="240" w:line="240" w:lineRule="auto"/>
    </w:pPr>
    <w:rPr>
      <w:rFonts w:ascii="Times New Roman" w:eastAsia="Times New Roman" w:hAnsi="Times New Roman" w:cs="Times New Roman"/>
      <w:b/>
      <w:bCs/>
      <w:sz w:val="24"/>
      <w:szCs w:val="24"/>
    </w:rPr>
  </w:style>
  <w:style w:type="character" w:styleId="FollowedHyperlink">
    <w:name w:val="FollowedHyperlink"/>
    <w:uiPriority w:val="99"/>
    <w:semiHidden/>
    <w:rsid w:val="00A241BD"/>
    <w:rPr>
      <w:color w:val="800080"/>
      <w:u w:val="single"/>
    </w:rPr>
  </w:style>
  <w:style w:type="paragraph" w:styleId="NormalWeb">
    <w:name w:val="Normal (Web)"/>
    <w:basedOn w:val="Normal"/>
    <w:uiPriority w:val="99"/>
    <w:rsid w:val="00A241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A241BD"/>
    <w:rPr>
      <w:color w:val="535353"/>
      <w:u w:val="single"/>
      <w:effect w:val="none"/>
    </w:rPr>
  </w:style>
  <w:style w:type="paragraph" w:customStyle="1" w:styleId="NormalWeb1">
    <w:name w:val="Normal (Web)1"/>
    <w:basedOn w:val="Normal"/>
    <w:uiPriority w:val="99"/>
    <w:rsid w:val="00A241BD"/>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A241BD"/>
  </w:style>
  <w:style w:type="character" w:styleId="CommentReference">
    <w:name w:val="annotation reference"/>
    <w:uiPriority w:val="99"/>
    <w:semiHidden/>
    <w:unhideWhenUsed/>
    <w:rsid w:val="00A241BD"/>
    <w:rPr>
      <w:sz w:val="16"/>
      <w:szCs w:val="16"/>
    </w:rPr>
  </w:style>
  <w:style w:type="paragraph" w:styleId="CommentText">
    <w:name w:val="annotation text"/>
    <w:basedOn w:val="Normal"/>
    <w:link w:val="CommentTextChar"/>
    <w:uiPriority w:val="99"/>
    <w:semiHidden/>
    <w:unhideWhenUsed/>
    <w:rsid w:val="00A241BD"/>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A241BD"/>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A241BD"/>
    <w:rPr>
      <w:b/>
      <w:bCs/>
    </w:rPr>
  </w:style>
  <w:style w:type="character" w:customStyle="1" w:styleId="CommentSubjectChar">
    <w:name w:val="Comment Subject Char"/>
    <w:basedOn w:val="CommentTextChar"/>
    <w:link w:val="CommentSubject"/>
    <w:uiPriority w:val="99"/>
    <w:semiHidden/>
    <w:rsid w:val="00A241BD"/>
    <w:rPr>
      <w:rFonts w:ascii="Times New Roman" w:eastAsia="Times New Roman" w:hAnsi="Times New Roman" w:cs="Times New Roman"/>
      <w:b/>
      <w:bCs/>
      <w:sz w:val="20"/>
      <w:szCs w:val="20"/>
    </w:rPr>
  </w:style>
  <w:style w:type="character" w:styleId="Strong">
    <w:name w:val="Strong"/>
    <w:uiPriority w:val="22"/>
    <w:qFormat/>
    <w:rsid w:val="00A241BD"/>
    <w:rPr>
      <w:b/>
      <w:bCs/>
    </w:rPr>
  </w:style>
  <w:style w:type="character" w:styleId="UnresolvedMention">
    <w:name w:val="Unresolved Mention"/>
    <w:basedOn w:val="DefaultParagraphFont"/>
    <w:uiPriority w:val="99"/>
    <w:semiHidden/>
    <w:unhideWhenUsed/>
    <w:rsid w:val="00A241BD"/>
    <w:rPr>
      <w:color w:val="808080"/>
      <w:shd w:val="clear" w:color="auto" w:fill="E6E6E6"/>
    </w:rPr>
  </w:style>
  <w:style w:type="paragraph" w:styleId="Bibliography">
    <w:name w:val="Bibliography"/>
    <w:basedOn w:val="Normal"/>
    <w:next w:val="Normal"/>
    <w:uiPriority w:val="37"/>
    <w:unhideWhenUsed/>
    <w:rsid w:val="00D178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277177">
      <w:bodyDiv w:val="1"/>
      <w:marLeft w:val="0"/>
      <w:marRight w:val="0"/>
      <w:marTop w:val="0"/>
      <w:marBottom w:val="0"/>
      <w:divBdr>
        <w:top w:val="none" w:sz="0" w:space="0" w:color="auto"/>
        <w:left w:val="none" w:sz="0" w:space="0" w:color="auto"/>
        <w:bottom w:val="none" w:sz="0" w:space="0" w:color="auto"/>
        <w:right w:val="none" w:sz="0" w:space="0" w:color="auto"/>
      </w:divBdr>
    </w:div>
    <w:div w:id="56517991">
      <w:bodyDiv w:val="1"/>
      <w:marLeft w:val="0"/>
      <w:marRight w:val="0"/>
      <w:marTop w:val="0"/>
      <w:marBottom w:val="0"/>
      <w:divBdr>
        <w:top w:val="none" w:sz="0" w:space="0" w:color="auto"/>
        <w:left w:val="none" w:sz="0" w:space="0" w:color="auto"/>
        <w:bottom w:val="none" w:sz="0" w:space="0" w:color="auto"/>
        <w:right w:val="none" w:sz="0" w:space="0" w:color="auto"/>
      </w:divBdr>
    </w:div>
    <w:div w:id="56709982">
      <w:bodyDiv w:val="1"/>
      <w:marLeft w:val="0"/>
      <w:marRight w:val="0"/>
      <w:marTop w:val="0"/>
      <w:marBottom w:val="0"/>
      <w:divBdr>
        <w:top w:val="none" w:sz="0" w:space="0" w:color="auto"/>
        <w:left w:val="none" w:sz="0" w:space="0" w:color="auto"/>
        <w:bottom w:val="none" w:sz="0" w:space="0" w:color="auto"/>
        <w:right w:val="none" w:sz="0" w:space="0" w:color="auto"/>
      </w:divBdr>
    </w:div>
    <w:div w:id="60295037">
      <w:bodyDiv w:val="1"/>
      <w:marLeft w:val="0"/>
      <w:marRight w:val="0"/>
      <w:marTop w:val="0"/>
      <w:marBottom w:val="0"/>
      <w:divBdr>
        <w:top w:val="none" w:sz="0" w:space="0" w:color="auto"/>
        <w:left w:val="none" w:sz="0" w:space="0" w:color="auto"/>
        <w:bottom w:val="none" w:sz="0" w:space="0" w:color="auto"/>
        <w:right w:val="none" w:sz="0" w:space="0" w:color="auto"/>
      </w:divBdr>
    </w:div>
    <w:div w:id="94139454">
      <w:bodyDiv w:val="1"/>
      <w:marLeft w:val="0"/>
      <w:marRight w:val="0"/>
      <w:marTop w:val="0"/>
      <w:marBottom w:val="0"/>
      <w:divBdr>
        <w:top w:val="none" w:sz="0" w:space="0" w:color="auto"/>
        <w:left w:val="none" w:sz="0" w:space="0" w:color="auto"/>
        <w:bottom w:val="none" w:sz="0" w:space="0" w:color="auto"/>
        <w:right w:val="none" w:sz="0" w:space="0" w:color="auto"/>
      </w:divBdr>
    </w:div>
    <w:div w:id="103379129">
      <w:bodyDiv w:val="1"/>
      <w:marLeft w:val="0"/>
      <w:marRight w:val="0"/>
      <w:marTop w:val="0"/>
      <w:marBottom w:val="0"/>
      <w:divBdr>
        <w:top w:val="none" w:sz="0" w:space="0" w:color="auto"/>
        <w:left w:val="none" w:sz="0" w:space="0" w:color="auto"/>
        <w:bottom w:val="none" w:sz="0" w:space="0" w:color="auto"/>
        <w:right w:val="none" w:sz="0" w:space="0" w:color="auto"/>
      </w:divBdr>
    </w:div>
    <w:div w:id="115875885">
      <w:bodyDiv w:val="1"/>
      <w:marLeft w:val="0"/>
      <w:marRight w:val="0"/>
      <w:marTop w:val="0"/>
      <w:marBottom w:val="0"/>
      <w:divBdr>
        <w:top w:val="none" w:sz="0" w:space="0" w:color="auto"/>
        <w:left w:val="none" w:sz="0" w:space="0" w:color="auto"/>
        <w:bottom w:val="none" w:sz="0" w:space="0" w:color="auto"/>
        <w:right w:val="none" w:sz="0" w:space="0" w:color="auto"/>
      </w:divBdr>
    </w:div>
    <w:div w:id="116532862">
      <w:bodyDiv w:val="1"/>
      <w:marLeft w:val="0"/>
      <w:marRight w:val="0"/>
      <w:marTop w:val="0"/>
      <w:marBottom w:val="0"/>
      <w:divBdr>
        <w:top w:val="none" w:sz="0" w:space="0" w:color="auto"/>
        <w:left w:val="none" w:sz="0" w:space="0" w:color="auto"/>
        <w:bottom w:val="none" w:sz="0" w:space="0" w:color="auto"/>
        <w:right w:val="none" w:sz="0" w:space="0" w:color="auto"/>
      </w:divBdr>
    </w:div>
    <w:div w:id="117073953">
      <w:bodyDiv w:val="1"/>
      <w:marLeft w:val="0"/>
      <w:marRight w:val="0"/>
      <w:marTop w:val="0"/>
      <w:marBottom w:val="0"/>
      <w:divBdr>
        <w:top w:val="none" w:sz="0" w:space="0" w:color="auto"/>
        <w:left w:val="none" w:sz="0" w:space="0" w:color="auto"/>
        <w:bottom w:val="none" w:sz="0" w:space="0" w:color="auto"/>
        <w:right w:val="none" w:sz="0" w:space="0" w:color="auto"/>
      </w:divBdr>
    </w:div>
    <w:div w:id="117385135">
      <w:bodyDiv w:val="1"/>
      <w:marLeft w:val="0"/>
      <w:marRight w:val="0"/>
      <w:marTop w:val="0"/>
      <w:marBottom w:val="0"/>
      <w:divBdr>
        <w:top w:val="none" w:sz="0" w:space="0" w:color="auto"/>
        <w:left w:val="none" w:sz="0" w:space="0" w:color="auto"/>
        <w:bottom w:val="none" w:sz="0" w:space="0" w:color="auto"/>
        <w:right w:val="none" w:sz="0" w:space="0" w:color="auto"/>
      </w:divBdr>
    </w:div>
    <w:div w:id="134375900">
      <w:bodyDiv w:val="1"/>
      <w:marLeft w:val="0"/>
      <w:marRight w:val="0"/>
      <w:marTop w:val="0"/>
      <w:marBottom w:val="0"/>
      <w:divBdr>
        <w:top w:val="none" w:sz="0" w:space="0" w:color="auto"/>
        <w:left w:val="none" w:sz="0" w:space="0" w:color="auto"/>
        <w:bottom w:val="none" w:sz="0" w:space="0" w:color="auto"/>
        <w:right w:val="none" w:sz="0" w:space="0" w:color="auto"/>
      </w:divBdr>
    </w:div>
    <w:div w:id="135538878">
      <w:bodyDiv w:val="1"/>
      <w:marLeft w:val="0"/>
      <w:marRight w:val="0"/>
      <w:marTop w:val="0"/>
      <w:marBottom w:val="0"/>
      <w:divBdr>
        <w:top w:val="none" w:sz="0" w:space="0" w:color="auto"/>
        <w:left w:val="none" w:sz="0" w:space="0" w:color="auto"/>
        <w:bottom w:val="none" w:sz="0" w:space="0" w:color="auto"/>
        <w:right w:val="none" w:sz="0" w:space="0" w:color="auto"/>
      </w:divBdr>
    </w:div>
    <w:div w:id="138886059">
      <w:bodyDiv w:val="1"/>
      <w:marLeft w:val="0"/>
      <w:marRight w:val="0"/>
      <w:marTop w:val="0"/>
      <w:marBottom w:val="0"/>
      <w:divBdr>
        <w:top w:val="none" w:sz="0" w:space="0" w:color="auto"/>
        <w:left w:val="none" w:sz="0" w:space="0" w:color="auto"/>
        <w:bottom w:val="none" w:sz="0" w:space="0" w:color="auto"/>
        <w:right w:val="none" w:sz="0" w:space="0" w:color="auto"/>
      </w:divBdr>
    </w:div>
    <w:div w:id="144664632">
      <w:bodyDiv w:val="1"/>
      <w:marLeft w:val="0"/>
      <w:marRight w:val="0"/>
      <w:marTop w:val="0"/>
      <w:marBottom w:val="0"/>
      <w:divBdr>
        <w:top w:val="none" w:sz="0" w:space="0" w:color="auto"/>
        <w:left w:val="none" w:sz="0" w:space="0" w:color="auto"/>
        <w:bottom w:val="none" w:sz="0" w:space="0" w:color="auto"/>
        <w:right w:val="none" w:sz="0" w:space="0" w:color="auto"/>
      </w:divBdr>
    </w:div>
    <w:div w:id="164977739">
      <w:bodyDiv w:val="1"/>
      <w:marLeft w:val="0"/>
      <w:marRight w:val="0"/>
      <w:marTop w:val="0"/>
      <w:marBottom w:val="0"/>
      <w:divBdr>
        <w:top w:val="none" w:sz="0" w:space="0" w:color="auto"/>
        <w:left w:val="none" w:sz="0" w:space="0" w:color="auto"/>
        <w:bottom w:val="none" w:sz="0" w:space="0" w:color="auto"/>
        <w:right w:val="none" w:sz="0" w:space="0" w:color="auto"/>
      </w:divBdr>
    </w:div>
    <w:div w:id="167642830">
      <w:bodyDiv w:val="1"/>
      <w:marLeft w:val="0"/>
      <w:marRight w:val="0"/>
      <w:marTop w:val="0"/>
      <w:marBottom w:val="0"/>
      <w:divBdr>
        <w:top w:val="none" w:sz="0" w:space="0" w:color="auto"/>
        <w:left w:val="none" w:sz="0" w:space="0" w:color="auto"/>
        <w:bottom w:val="none" w:sz="0" w:space="0" w:color="auto"/>
        <w:right w:val="none" w:sz="0" w:space="0" w:color="auto"/>
      </w:divBdr>
    </w:div>
    <w:div w:id="173888451">
      <w:bodyDiv w:val="1"/>
      <w:marLeft w:val="0"/>
      <w:marRight w:val="0"/>
      <w:marTop w:val="0"/>
      <w:marBottom w:val="0"/>
      <w:divBdr>
        <w:top w:val="none" w:sz="0" w:space="0" w:color="auto"/>
        <w:left w:val="none" w:sz="0" w:space="0" w:color="auto"/>
        <w:bottom w:val="none" w:sz="0" w:space="0" w:color="auto"/>
        <w:right w:val="none" w:sz="0" w:space="0" w:color="auto"/>
      </w:divBdr>
    </w:div>
    <w:div w:id="182673911">
      <w:bodyDiv w:val="1"/>
      <w:marLeft w:val="0"/>
      <w:marRight w:val="0"/>
      <w:marTop w:val="0"/>
      <w:marBottom w:val="0"/>
      <w:divBdr>
        <w:top w:val="none" w:sz="0" w:space="0" w:color="auto"/>
        <w:left w:val="none" w:sz="0" w:space="0" w:color="auto"/>
        <w:bottom w:val="none" w:sz="0" w:space="0" w:color="auto"/>
        <w:right w:val="none" w:sz="0" w:space="0" w:color="auto"/>
      </w:divBdr>
    </w:div>
    <w:div w:id="185027958">
      <w:bodyDiv w:val="1"/>
      <w:marLeft w:val="0"/>
      <w:marRight w:val="0"/>
      <w:marTop w:val="0"/>
      <w:marBottom w:val="0"/>
      <w:divBdr>
        <w:top w:val="none" w:sz="0" w:space="0" w:color="auto"/>
        <w:left w:val="none" w:sz="0" w:space="0" w:color="auto"/>
        <w:bottom w:val="none" w:sz="0" w:space="0" w:color="auto"/>
        <w:right w:val="none" w:sz="0" w:space="0" w:color="auto"/>
      </w:divBdr>
    </w:div>
    <w:div w:id="188299990">
      <w:bodyDiv w:val="1"/>
      <w:marLeft w:val="0"/>
      <w:marRight w:val="0"/>
      <w:marTop w:val="0"/>
      <w:marBottom w:val="0"/>
      <w:divBdr>
        <w:top w:val="none" w:sz="0" w:space="0" w:color="auto"/>
        <w:left w:val="none" w:sz="0" w:space="0" w:color="auto"/>
        <w:bottom w:val="none" w:sz="0" w:space="0" w:color="auto"/>
        <w:right w:val="none" w:sz="0" w:space="0" w:color="auto"/>
      </w:divBdr>
    </w:div>
    <w:div w:id="196238254">
      <w:bodyDiv w:val="1"/>
      <w:marLeft w:val="0"/>
      <w:marRight w:val="0"/>
      <w:marTop w:val="0"/>
      <w:marBottom w:val="0"/>
      <w:divBdr>
        <w:top w:val="none" w:sz="0" w:space="0" w:color="auto"/>
        <w:left w:val="none" w:sz="0" w:space="0" w:color="auto"/>
        <w:bottom w:val="none" w:sz="0" w:space="0" w:color="auto"/>
        <w:right w:val="none" w:sz="0" w:space="0" w:color="auto"/>
      </w:divBdr>
    </w:div>
    <w:div w:id="201602683">
      <w:bodyDiv w:val="1"/>
      <w:marLeft w:val="0"/>
      <w:marRight w:val="0"/>
      <w:marTop w:val="0"/>
      <w:marBottom w:val="0"/>
      <w:divBdr>
        <w:top w:val="none" w:sz="0" w:space="0" w:color="auto"/>
        <w:left w:val="none" w:sz="0" w:space="0" w:color="auto"/>
        <w:bottom w:val="none" w:sz="0" w:space="0" w:color="auto"/>
        <w:right w:val="none" w:sz="0" w:space="0" w:color="auto"/>
      </w:divBdr>
    </w:div>
    <w:div w:id="212741498">
      <w:bodyDiv w:val="1"/>
      <w:marLeft w:val="0"/>
      <w:marRight w:val="0"/>
      <w:marTop w:val="0"/>
      <w:marBottom w:val="0"/>
      <w:divBdr>
        <w:top w:val="none" w:sz="0" w:space="0" w:color="auto"/>
        <w:left w:val="none" w:sz="0" w:space="0" w:color="auto"/>
        <w:bottom w:val="none" w:sz="0" w:space="0" w:color="auto"/>
        <w:right w:val="none" w:sz="0" w:space="0" w:color="auto"/>
      </w:divBdr>
    </w:div>
    <w:div w:id="219175511">
      <w:bodyDiv w:val="1"/>
      <w:marLeft w:val="0"/>
      <w:marRight w:val="0"/>
      <w:marTop w:val="0"/>
      <w:marBottom w:val="0"/>
      <w:divBdr>
        <w:top w:val="none" w:sz="0" w:space="0" w:color="auto"/>
        <w:left w:val="none" w:sz="0" w:space="0" w:color="auto"/>
        <w:bottom w:val="none" w:sz="0" w:space="0" w:color="auto"/>
        <w:right w:val="none" w:sz="0" w:space="0" w:color="auto"/>
      </w:divBdr>
    </w:div>
    <w:div w:id="232357342">
      <w:bodyDiv w:val="1"/>
      <w:marLeft w:val="0"/>
      <w:marRight w:val="0"/>
      <w:marTop w:val="0"/>
      <w:marBottom w:val="0"/>
      <w:divBdr>
        <w:top w:val="none" w:sz="0" w:space="0" w:color="auto"/>
        <w:left w:val="none" w:sz="0" w:space="0" w:color="auto"/>
        <w:bottom w:val="none" w:sz="0" w:space="0" w:color="auto"/>
        <w:right w:val="none" w:sz="0" w:space="0" w:color="auto"/>
      </w:divBdr>
    </w:div>
    <w:div w:id="237905338">
      <w:bodyDiv w:val="1"/>
      <w:marLeft w:val="0"/>
      <w:marRight w:val="0"/>
      <w:marTop w:val="0"/>
      <w:marBottom w:val="0"/>
      <w:divBdr>
        <w:top w:val="none" w:sz="0" w:space="0" w:color="auto"/>
        <w:left w:val="none" w:sz="0" w:space="0" w:color="auto"/>
        <w:bottom w:val="none" w:sz="0" w:space="0" w:color="auto"/>
        <w:right w:val="none" w:sz="0" w:space="0" w:color="auto"/>
      </w:divBdr>
    </w:div>
    <w:div w:id="253125484">
      <w:bodyDiv w:val="1"/>
      <w:marLeft w:val="0"/>
      <w:marRight w:val="0"/>
      <w:marTop w:val="0"/>
      <w:marBottom w:val="0"/>
      <w:divBdr>
        <w:top w:val="none" w:sz="0" w:space="0" w:color="auto"/>
        <w:left w:val="none" w:sz="0" w:space="0" w:color="auto"/>
        <w:bottom w:val="none" w:sz="0" w:space="0" w:color="auto"/>
        <w:right w:val="none" w:sz="0" w:space="0" w:color="auto"/>
      </w:divBdr>
    </w:div>
    <w:div w:id="272833726">
      <w:bodyDiv w:val="1"/>
      <w:marLeft w:val="0"/>
      <w:marRight w:val="0"/>
      <w:marTop w:val="0"/>
      <w:marBottom w:val="0"/>
      <w:divBdr>
        <w:top w:val="none" w:sz="0" w:space="0" w:color="auto"/>
        <w:left w:val="none" w:sz="0" w:space="0" w:color="auto"/>
        <w:bottom w:val="none" w:sz="0" w:space="0" w:color="auto"/>
        <w:right w:val="none" w:sz="0" w:space="0" w:color="auto"/>
      </w:divBdr>
    </w:div>
    <w:div w:id="276717533">
      <w:bodyDiv w:val="1"/>
      <w:marLeft w:val="0"/>
      <w:marRight w:val="0"/>
      <w:marTop w:val="0"/>
      <w:marBottom w:val="0"/>
      <w:divBdr>
        <w:top w:val="none" w:sz="0" w:space="0" w:color="auto"/>
        <w:left w:val="none" w:sz="0" w:space="0" w:color="auto"/>
        <w:bottom w:val="none" w:sz="0" w:space="0" w:color="auto"/>
        <w:right w:val="none" w:sz="0" w:space="0" w:color="auto"/>
      </w:divBdr>
    </w:div>
    <w:div w:id="288897217">
      <w:bodyDiv w:val="1"/>
      <w:marLeft w:val="0"/>
      <w:marRight w:val="0"/>
      <w:marTop w:val="0"/>
      <w:marBottom w:val="0"/>
      <w:divBdr>
        <w:top w:val="none" w:sz="0" w:space="0" w:color="auto"/>
        <w:left w:val="none" w:sz="0" w:space="0" w:color="auto"/>
        <w:bottom w:val="none" w:sz="0" w:space="0" w:color="auto"/>
        <w:right w:val="none" w:sz="0" w:space="0" w:color="auto"/>
      </w:divBdr>
    </w:div>
    <w:div w:id="290475779">
      <w:bodyDiv w:val="1"/>
      <w:marLeft w:val="0"/>
      <w:marRight w:val="0"/>
      <w:marTop w:val="0"/>
      <w:marBottom w:val="0"/>
      <w:divBdr>
        <w:top w:val="none" w:sz="0" w:space="0" w:color="auto"/>
        <w:left w:val="none" w:sz="0" w:space="0" w:color="auto"/>
        <w:bottom w:val="none" w:sz="0" w:space="0" w:color="auto"/>
        <w:right w:val="none" w:sz="0" w:space="0" w:color="auto"/>
      </w:divBdr>
    </w:div>
    <w:div w:id="325521435">
      <w:bodyDiv w:val="1"/>
      <w:marLeft w:val="0"/>
      <w:marRight w:val="0"/>
      <w:marTop w:val="0"/>
      <w:marBottom w:val="0"/>
      <w:divBdr>
        <w:top w:val="none" w:sz="0" w:space="0" w:color="auto"/>
        <w:left w:val="none" w:sz="0" w:space="0" w:color="auto"/>
        <w:bottom w:val="none" w:sz="0" w:space="0" w:color="auto"/>
        <w:right w:val="none" w:sz="0" w:space="0" w:color="auto"/>
      </w:divBdr>
    </w:div>
    <w:div w:id="337002714">
      <w:bodyDiv w:val="1"/>
      <w:marLeft w:val="0"/>
      <w:marRight w:val="0"/>
      <w:marTop w:val="0"/>
      <w:marBottom w:val="0"/>
      <w:divBdr>
        <w:top w:val="none" w:sz="0" w:space="0" w:color="auto"/>
        <w:left w:val="none" w:sz="0" w:space="0" w:color="auto"/>
        <w:bottom w:val="none" w:sz="0" w:space="0" w:color="auto"/>
        <w:right w:val="none" w:sz="0" w:space="0" w:color="auto"/>
      </w:divBdr>
    </w:div>
    <w:div w:id="354229767">
      <w:bodyDiv w:val="1"/>
      <w:marLeft w:val="0"/>
      <w:marRight w:val="0"/>
      <w:marTop w:val="0"/>
      <w:marBottom w:val="0"/>
      <w:divBdr>
        <w:top w:val="none" w:sz="0" w:space="0" w:color="auto"/>
        <w:left w:val="none" w:sz="0" w:space="0" w:color="auto"/>
        <w:bottom w:val="none" w:sz="0" w:space="0" w:color="auto"/>
        <w:right w:val="none" w:sz="0" w:space="0" w:color="auto"/>
      </w:divBdr>
    </w:div>
    <w:div w:id="363099156">
      <w:bodyDiv w:val="1"/>
      <w:marLeft w:val="0"/>
      <w:marRight w:val="0"/>
      <w:marTop w:val="0"/>
      <w:marBottom w:val="0"/>
      <w:divBdr>
        <w:top w:val="none" w:sz="0" w:space="0" w:color="auto"/>
        <w:left w:val="none" w:sz="0" w:space="0" w:color="auto"/>
        <w:bottom w:val="none" w:sz="0" w:space="0" w:color="auto"/>
        <w:right w:val="none" w:sz="0" w:space="0" w:color="auto"/>
      </w:divBdr>
    </w:div>
    <w:div w:id="371544433">
      <w:bodyDiv w:val="1"/>
      <w:marLeft w:val="0"/>
      <w:marRight w:val="0"/>
      <w:marTop w:val="0"/>
      <w:marBottom w:val="0"/>
      <w:divBdr>
        <w:top w:val="none" w:sz="0" w:space="0" w:color="auto"/>
        <w:left w:val="none" w:sz="0" w:space="0" w:color="auto"/>
        <w:bottom w:val="none" w:sz="0" w:space="0" w:color="auto"/>
        <w:right w:val="none" w:sz="0" w:space="0" w:color="auto"/>
      </w:divBdr>
    </w:div>
    <w:div w:id="403139100">
      <w:bodyDiv w:val="1"/>
      <w:marLeft w:val="0"/>
      <w:marRight w:val="0"/>
      <w:marTop w:val="0"/>
      <w:marBottom w:val="0"/>
      <w:divBdr>
        <w:top w:val="none" w:sz="0" w:space="0" w:color="auto"/>
        <w:left w:val="none" w:sz="0" w:space="0" w:color="auto"/>
        <w:bottom w:val="none" w:sz="0" w:space="0" w:color="auto"/>
        <w:right w:val="none" w:sz="0" w:space="0" w:color="auto"/>
      </w:divBdr>
    </w:div>
    <w:div w:id="406073110">
      <w:bodyDiv w:val="1"/>
      <w:marLeft w:val="0"/>
      <w:marRight w:val="0"/>
      <w:marTop w:val="0"/>
      <w:marBottom w:val="0"/>
      <w:divBdr>
        <w:top w:val="none" w:sz="0" w:space="0" w:color="auto"/>
        <w:left w:val="none" w:sz="0" w:space="0" w:color="auto"/>
        <w:bottom w:val="none" w:sz="0" w:space="0" w:color="auto"/>
        <w:right w:val="none" w:sz="0" w:space="0" w:color="auto"/>
      </w:divBdr>
    </w:div>
    <w:div w:id="409738207">
      <w:bodyDiv w:val="1"/>
      <w:marLeft w:val="0"/>
      <w:marRight w:val="0"/>
      <w:marTop w:val="0"/>
      <w:marBottom w:val="0"/>
      <w:divBdr>
        <w:top w:val="none" w:sz="0" w:space="0" w:color="auto"/>
        <w:left w:val="none" w:sz="0" w:space="0" w:color="auto"/>
        <w:bottom w:val="none" w:sz="0" w:space="0" w:color="auto"/>
        <w:right w:val="none" w:sz="0" w:space="0" w:color="auto"/>
      </w:divBdr>
    </w:div>
    <w:div w:id="414743344">
      <w:bodyDiv w:val="1"/>
      <w:marLeft w:val="0"/>
      <w:marRight w:val="0"/>
      <w:marTop w:val="0"/>
      <w:marBottom w:val="0"/>
      <w:divBdr>
        <w:top w:val="none" w:sz="0" w:space="0" w:color="auto"/>
        <w:left w:val="none" w:sz="0" w:space="0" w:color="auto"/>
        <w:bottom w:val="none" w:sz="0" w:space="0" w:color="auto"/>
        <w:right w:val="none" w:sz="0" w:space="0" w:color="auto"/>
      </w:divBdr>
    </w:div>
    <w:div w:id="434791906">
      <w:bodyDiv w:val="1"/>
      <w:marLeft w:val="0"/>
      <w:marRight w:val="0"/>
      <w:marTop w:val="0"/>
      <w:marBottom w:val="0"/>
      <w:divBdr>
        <w:top w:val="none" w:sz="0" w:space="0" w:color="auto"/>
        <w:left w:val="none" w:sz="0" w:space="0" w:color="auto"/>
        <w:bottom w:val="none" w:sz="0" w:space="0" w:color="auto"/>
        <w:right w:val="none" w:sz="0" w:space="0" w:color="auto"/>
      </w:divBdr>
    </w:div>
    <w:div w:id="480659429">
      <w:bodyDiv w:val="1"/>
      <w:marLeft w:val="0"/>
      <w:marRight w:val="0"/>
      <w:marTop w:val="0"/>
      <w:marBottom w:val="0"/>
      <w:divBdr>
        <w:top w:val="none" w:sz="0" w:space="0" w:color="auto"/>
        <w:left w:val="none" w:sz="0" w:space="0" w:color="auto"/>
        <w:bottom w:val="none" w:sz="0" w:space="0" w:color="auto"/>
        <w:right w:val="none" w:sz="0" w:space="0" w:color="auto"/>
      </w:divBdr>
    </w:div>
    <w:div w:id="532231159">
      <w:bodyDiv w:val="1"/>
      <w:marLeft w:val="0"/>
      <w:marRight w:val="0"/>
      <w:marTop w:val="0"/>
      <w:marBottom w:val="0"/>
      <w:divBdr>
        <w:top w:val="none" w:sz="0" w:space="0" w:color="auto"/>
        <w:left w:val="none" w:sz="0" w:space="0" w:color="auto"/>
        <w:bottom w:val="none" w:sz="0" w:space="0" w:color="auto"/>
        <w:right w:val="none" w:sz="0" w:space="0" w:color="auto"/>
      </w:divBdr>
    </w:div>
    <w:div w:id="593588647">
      <w:bodyDiv w:val="1"/>
      <w:marLeft w:val="0"/>
      <w:marRight w:val="0"/>
      <w:marTop w:val="0"/>
      <w:marBottom w:val="0"/>
      <w:divBdr>
        <w:top w:val="none" w:sz="0" w:space="0" w:color="auto"/>
        <w:left w:val="none" w:sz="0" w:space="0" w:color="auto"/>
        <w:bottom w:val="none" w:sz="0" w:space="0" w:color="auto"/>
        <w:right w:val="none" w:sz="0" w:space="0" w:color="auto"/>
      </w:divBdr>
    </w:div>
    <w:div w:id="596719739">
      <w:bodyDiv w:val="1"/>
      <w:marLeft w:val="0"/>
      <w:marRight w:val="0"/>
      <w:marTop w:val="0"/>
      <w:marBottom w:val="0"/>
      <w:divBdr>
        <w:top w:val="none" w:sz="0" w:space="0" w:color="auto"/>
        <w:left w:val="none" w:sz="0" w:space="0" w:color="auto"/>
        <w:bottom w:val="none" w:sz="0" w:space="0" w:color="auto"/>
        <w:right w:val="none" w:sz="0" w:space="0" w:color="auto"/>
      </w:divBdr>
    </w:div>
    <w:div w:id="613908239">
      <w:bodyDiv w:val="1"/>
      <w:marLeft w:val="0"/>
      <w:marRight w:val="0"/>
      <w:marTop w:val="0"/>
      <w:marBottom w:val="0"/>
      <w:divBdr>
        <w:top w:val="none" w:sz="0" w:space="0" w:color="auto"/>
        <w:left w:val="none" w:sz="0" w:space="0" w:color="auto"/>
        <w:bottom w:val="none" w:sz="0" w:space="0" w:color="auto"/>
        <w:right w:val="none" w:sz="0" w:space="0" w:color="auto"/>
      </w:divBdr>
    </w:div>
    <w:div w:id="617222589">
      <w:bodyDiv w:val="1"/>
      <w:marLeft w:val="0"/>
      <w:marRight w:val="0"/>
      <w:marTop w:val="0"/>
      <w:marBottom w:val="0"/>
      <w:divBdr>
        <w:top w:val="none" w:sz="0" w:space="0" w:color="auto"/>
        <w:left w:val="none" w:sz="0" w:space="0" w:color="auto"/>
        <w:bottom w:val="none" w:sz="0" w:space="0" w:color="auto"/>
        <w:right w:val="none" w:sz="0" w:space="0" w:color="auto"/>
      </w:divBdr>
    </w:div>
    <w:div w:id="639920589">
      <w:bodyDiv w:val="1"/>
      <w:marLeft w:val="0"/>
      <w:marRight w:val="0"/>
      <w:marTop w:val="0"/>
      <w:marBottom w:val="0"/>
      <w:divBdr>
        <w:top w:val="none" w:sz="0" w:space="0" w:color="auto"/>
        <w:left w:val="none" w:sz="0" w:space="0" w:color="auto"/>
        <w:bottom w:val="none" w:sz="0" w:space="0" w:color="auto"/>
        <w:right w:val="none" w:sz="0" w:space="0" w:color="auto"/>
      </w:divBdr>
    </w:div>
    <w:div w:id="668095901">
      <w:bodyDiv w:val="1"/>
      <w:marLeft w:val="0"/>
      <w:marRight w:val="0"/>
      <w:marTop w:val="0"/>
      <w:marBottom w:val="0"/>
      <w:divBdr>
        <w:top w:val="none" w:sz="0" w:space="0" w:color="auto"/>
        <w:left w:val="none" w:sz="0" w:space="0" w:color="auto"/>
        <w:bottom w:val="none" w:sz="0" w:space="0" w:color="auto"/>
        <w:right w:val="none" w:sz="0" w:space="0" w:color="auto"/>
      </w:divBdr>
    </w:div>
    <w:div w:id="673651737">
      <w:bodyDiv w:val="1"/>
      <w:marLeft w:val="0"/>
      <w:marRight w:val="0"/>
      <w:marTop w:val="0"/>
      <w:marBottom w:val="0"/>
      <w:divBdr>
        <w:top w:val="none" w:sz="0" w:space="0" w:color="auto"/>
        <w:left w:val="none" w:sz="0" w:space="0" w:color="auto"/>
        <w:bottom w:val="none" w:sz="0" w:space="0" w:color="auto"/>
        <w:right w:val="none" w:sz="0" w:space="0" w:color="auto"/>
      </w:divBdr>
    </w:div>
    <w:div w:id="682785062">
      <w:bodyDiv w:val="1"/>
      <w:marLeft w:val="0"/>
      <w:marRight w:val="0"/>
      <w:marTop w:val="0"/>
      <w:marBottom w:val="0"/>
      <w:divBdr>
        <w:top w:val="none" w:sz="0" w:space="0" w:color="auto"/>
        <w:left w:val="none" w:sz="0" w:space="0" w:color="auto"/>
        <w:bottom w:val="none" w:sz="0" w:space="0" w:color="auto"/>
        <w:right w:val="none" w:sz="0" w:space="0" w:color="auto"/>
      </w:divBdr>
    </w:div>
    <w:div w:id="683243412">
      <w:bodyDiv w:val="1"/>
      <w:marLeft w:val="0"/>
      <w:marRight w:val="0"/>
      <w:marTop w:val="0"/>
      <w:marBottom w:val="0"/>
      <w:divBdr>
        <w:top w:val="none" w:sz="0" w:space="0" w:color="auto"/>
        <w:left w:val="none" w:sz="0" w:space="0" w:color="auto"/>
        <w:bottom w:val="none" w:sz="0" w:space="0" w:color="auto"/>
        <w:right w:val="none" w:sz="0" w:space="0" w:color="auto"/>
      </w:divBdr>
    </w:div>
    <w:div w:id="698749170">
      <w:bodyDiv w:val="1"/>
      <w:marLeft w:val="0"/>
      <w:marRight w:val="0"/>
      <w:marTop w:val="0"/>
      <w:marBottom w:val="0"/>
      <w:divBdr>
        <w:top w:val="none" w:sz="0" w:space="0" w:color="auto"/>
        <w:left w:val="none" w:sz="0" w:space="0" w:color="auto"/>
        <w:bottom w:val="none" w:sz="0" w:space="0" w:color="auto"/>
        <w:right w:val="none" w:sz="0" w:space="0" w:color="auto"/>
      </w:divBdr>
    </w:div>
    <w:div w:id="718361047">
      <w:bodyDiv w:val="1"/>
      <w:marLeft w:val="0"/>
      <w:marRight w:val="0"/>
      <w:marTop w:val="0"/>
      <w:marBottom w:val="0"/>
      <w:divBdr>
        <w:top w:val="none" w:sz="0" w:space="0" w:color="auto"/>
        <w:left w:val="none" w:sz="0" w:space="0" w:color="auto"/>
        <w:bottom w:val="none" w:sz="0" w:space="0" w:color="auto"/>
        <w:right w:val="none" w:sz="0" w:space="0" w:color="auto"/>
      </w:divBdr>
    </w:div>
    <w:div w:id="723797627">
      <w:bodyDiv w:val="1"/>
      <w:marLeft w:val="0"/>
      <w:marRight w:val="0"/>
      <w:marTop w:val="0"/>
      <w:marBottom w:val="0"/>
      <w:divBdr>
        <w:top w:val="none" w:sz="0" w:space="0" w:color="auto"/>
        <w:left w:val="none" w:sz="0" w:space="0" w:color="auto"/>
        <w:bottom w:val="none" w:sz="0" w:space="0" w:color="auto"/>
        <w:right w:val="none" w:sz="0" w:space="0" w:color="auto"/>
      </w:divBdr>
    </w:div>
    <w:div w:id="725450151">
      <w:bodyDiv w:val="1"/>
      <w:marLeft w:val="0"/>
      <w:marRight w:val="0"/>
      <w:marTop w:val="0"/>
      <w:marBottom w:val="0"/>
      <w:divBdr>
        <w:top w:val="none" w:sz="0" w:space="0" w:color="auto"/>
        <w:left w:val="none" w:sz="0" w:space="0" w:color="auto"/>
        <w:bottom w:val="none" w:sz="0" w:space="0" w:color="auto"/>
        <w:right w:val="none" w:sz="0" w:space="0" w:color="auto"/>
      </w:divBdr>
    </w:div>
    <w:div w:id="727998661">
      <w:bodyDiv w:val="1"/>
      <w:marLeft w:val="0"/>
      <w:marRight w:val="0"/>
      <w:marTop w:val="0"/>
      <w:marBottom w:val="0"/>
      <w:divBdr>
        <w:top w:val="none" w:sz="0" w:space="0" w:color="auto"/>
        <w:left w:val="none" w:sz="0" w:space="0" w:color="auto"/>
        <w:bottom w:val="none" w:sz="0" w:space="0" w:color="auto"/>
        <w:right w:val="none" w:sz="0" w:space="0" w:color="auto"/>
      </w:divBdr>
    </w:div>
    <w:div w:id="735275004">
      <w:bodyDiv w:val="1"/>
      <w:marLeft w:val="0"/>
      <w:marRight w:val="0"/>
      <w:marTop w:val="0"/>
      <w:marBottom w:val="0"/>
      <w:divBdr>
        <w:top w:val="none" w:sz="0" w:space="0" w:color="auto"/>
        <w:left w:val="none" w:sz="0" w:space="0" w:color="auto"/>
        <w:bottom w:val="none" w:sz="0" w:space="0" w:color="auto"/>
        <w:right w:val="none" w:sz="0" w:space="0" w:color="auto"/>
      </w:divBdr>
    </w:div>
    <w:div w:id="771361013">
      <w:bodyDiv w:val="1"/>
      <w:marLeft w:val="0"/>
      <w:marRight w:val="0"/>
      <w:marTop w:val="0"/>
      <w:marBottom w:val="0"/>
      <w:divBdr>
        <w:top w:val="none" w:sz="0" w:space="0" w:color="auto"/>
        <w:left w:val="none" w:sz="0" w:space="0" w:color="auto"/>
        <w:bottom w:val="none" w:sz="0" w:space="0" w:color="auto"/>
        <w:right w:val="none" w:sz="0" w:space="0" w:color="auto"/>
      </w:divBdr>
    </w:div>
    <w:div w:id="822620138">
      <w:bodyDiv w:val="1"/>
      <w:marLeft w:val="0"/>
      <w:marRight w:val="0"/>
      <w:marTop w:val="0"/>
      <w:marBottom w:val="0"/>
      <w:divBdr>
        <w:top w:val="none" w:sz="0" w:space="0" w:color="auto"/>
        <w:left w:val="none" w:sz="0" w:space="0" w:color="auto"/>
        <w:bottom w:val="none" w:sz="0" w:space="0" w:color="auto"/>
        <w:right w:val="none" w:sz="0" w:space="0" w:color="auto"/>
      </w:divBdr>
    </w:div>
    <w:div w:id="845831417">
      <w:bodyDiv w:val="1"/>
      <w:marLeft w:val="0"/>
      <w:marRight w:val="0"/>
      <w:marTop w:val="0"/>
      <w:marBottom w:val="0"/>
      <w:divBdr>
        <w:top w:val="none" w:sz="0" w:space="0" w:color="auto"/>
        <w:left w:val="none" w:sz="0" w:space="0" w:color="auto"/>
        <w:bottom w:val="none" w:sz="0" w:space="0" w:color="auto"/>
        <w:right w:val="none" w:sz="0" w:space="0" w:color="auto"/>
      </w:divBdr>
    </w:div>
    <w:div w:id="871304233">
      <w:bodyDiv w:val="1"/>
      <w:marLeft w:val="0"/>
      <w:marRight w:val="0"/>
      <w:marTop w:val="0"/>
      <w:marBottom w:val="0"/>
      <w:divBdr>
        <w:top w:val="none" w:sz="0" w:space="0" w:color="auto"/>
        <w:left w:val="none" w:sz="0" w:space="0" w:color="auto"/>
        <w:bottom w:val="none" w:sz="0" w:space="0" w:color="auto"/>
        <w:right w:val="none" w:sz="0" w:space="0" w:color="auto"/>
      </w:divBdr>
    </w:div>
    <w:div w:id="873155571">
      <w:bodyDiv w:val="1"/>
      <w:marLeft w:val="0"/>
      <w:marRight w:val="0"/>
      <w:marTop w:val="0"/>
      <w:marBottom w:val="0"/>
      <w:divBdr>
        <w:top w:val="none" w:sz="0" w:space="0" w:color="auto"/>
        <w:left w:val="none" w:sz="0" w:space="0" w:color="auto"/>
        <w:bottom w:val="none" w:sz="0" w:space="0" w:color="auto"/>
        <w:right w:val="none" w:sz="0" w:space="0" w:color="auto"/>
      </w:divBdr>
    </w:div>
    <w:div w:id="894586141">
      <w:bodyDiv w:val="1"/>
      <w:marLeft w:val="0"/>
      <w:marRight w:val="0"/>
      <w:marTop w:val="0"/>
      <w:marBottom w:val="0"/>
      <w:divBdr>
        <w:top w:val="none" w:sz="0" w:space="0" w:color="auto"/>
        <w:left w:val="none" w:sz="0" w:space="0" w:color="auto"/>
        <w:bottom w:val="none" w:sz="0" w:space="0" w:color="auto"/>
        <w:right w:val="none" w:sz="0" w:space="0" w:color="auto"/>
      </w:divBdr>
    </w:div>
    <w:div w:id="902983668">
      <w:bodyDiv w:val="1"/>
      <w:marLeft w:val="0"/>
      <w:marRight w:val="0"/>
      <w:marTop w:val="0"/>
      <w:marBottom w:val="0"/>
      <w:divBdr>
        <w:top w:val="none" w:sz="0" w:space="0" w:color="auto"/>
        <w:left w:val="none" w:sz="0" w:space="0" w:color="auto"/>
        <w:bottom w:val="none" w:sz="0" w:space="0" w:color="auto"/>
        <w:right w:val="none" w:sz="0" w:space="0" w:color="auto"/>
      </w:divBdr>
    </w:div>
    <w:div w:id="922639026">
      <w:bodyDiv w:val="1"/>
      <w:marLeft w:val="0"/>
      <w:marRight w:val="0"/>
      <w:marTop w:val="0"/>
      <w:marBottom w:val="0"/>
      <w:divBdr>
        <w:top w:val="none" w:sz="0" w:space="0" w:color="auto"/>
        <w:left w:val="none" w:sz="0" w:space="0" w:color="auto"/>
        <w:bottom w:val="none" w:sz="0" w:space="0" w:color="auto"/>
        <w:right w:val="none" w:sz="0" w:space="0" w:color="auto"/>
      </w:divBdr>
    </w:div>
    <w:div w:id="924650757">
      <w:bodyDiv w:val="1"/>
      <w:marLeft w:val="0"/>
      <w:marRight w:val="0"/>
      <w:marTop w:val="0"/>
      <w:marBottom w:val="0"/>
      <w:divBdr>
        <w:top w:val="none" w:sz="0" w:space="0" w:color="auto"/>
        <w:left w:val="none" w:sz="0" w:space="0" w:color="auto"/>
        <w:bottom w:val="none" w:sz="0" w:space="0" w:color="auto"/>
        <w:right w:val="none" w:sz="0" w:space="0" w:color="auto"/>
      </w:divBdr>
    </w:div>
    <w:div w:id="973100182">
      <w:bodyDiv w:val="1"/>
      <w:marLeft w:val="0"/>
      <w:marRight w:val="0"/>
      <w:marTop w:val="0"/>
      <w:marBottom w:val="0"/>
      <w:divBdr>
        <w:top w:val="none" w:sz="0" w:space="0" w:color="auto"/>
        <w:left w:val="none" w:sz="0" w:space="0" w:color="auto"/>
        <w:bottom w:val="none" w:sz="0" w:space="0" w:color="auto"/>
        <w:right w:val="none" w:sz="0" w:space="0" w:color="auto"/>
      </w:divBdr>
    </w:div>
    <w:div w:id="981731816">
      <w:bodyDiv w:val="1"/>
      <w:marLeft w:val="0"/>
      <w:marRight w:val="0"/>
      <w:marTop w:val="0"/>
      <w:marBottom w:val="0"/>
      <w:divBdr>
        <w:top w:val="none" w:sz="0" w:space="0" w:color="auto"/>
        <w:left w:val="none" w:sz="0" w:space="0" w:color="auto"/>
        <w:bottom w:val="none" w:sz="0" w:space="0" w:color="auto"/>
        <w:right w:val="none" w:sz="0" w:space="0" w:color="auto"/>
      </w:divBdr>
    </w:div>
    <w:div w:id="998731335">
      <w:bodyDiv w:val="1"/>
      <w:marLeft w:val="0"/>
      <w:marRight w:val="0"/>
      <w:marTop w:val="0"/>
      <w:marBottom w:val="0"/>
      <w:divBdr>
        <w:top w:val="none" w:sz="0" w:space="0" w:color="auto"/>
        <w:left w:val="none" w:sz="0" w:space="0" w:color="auto"/>
        <w:bottom w:val="none" w:sz="0" w:space="0" w:color="auto"/>
        <w:right w:val="none" w:sz="0" w:space="0" w:color="auto"/>
      </w:divBdr>
    </w:div>
    <w:div w:id="1017119102">
      <w:bodyDiv w:val="1"/>
      <w:marLeft w:val="0"/>
      <w:marRight w:val="0"/>
      <w:marTop w:val="0"/>
      <w:marBottom w:val="0"/>
      <w:divBdr>
        <w:top w:val="none" w:sz="0" w:space="0" w:color="auto"/>
        <w:left w:val="none" w:sz="0" w:space="0" w:color="auto"/>
        <w:bottom w:val="none" w:sz="0" w:space="0" w:color="auto"/>
        <w:right w:val="none" w:sz="0" w:space="0" w:color="auto"/>
      </w:divBdr>
    </w:div>
    <w:div w:id="1023937223">
      <w:bodyDiv w:val="1"/>
      <w:marLeft w:val="0"/>
      <w:marRight w:val="0"/>
      <w:marTop w:val="0"/>
      <w:marBottom w:val="0"/>
      <w:divBdr>
        <w:top w:val="none" w:sz="0" w:space="0" w:color="auto"/>
        <w:left w:val="none" w:sz="0" w:space="0" w:color="auto"/>
        <w:bottom w:val="none" w:sz="0" w:space="0" w:color="auto"/>
        <w:right w:val="none" w:sz="0" w:space="0" w:color="auto"/>
      </w:divBdr>
    </w:div>
    <w:div w:id="1024283320">
      <w:bodyDiv w:val="1"/>
      <w:marLeft w:val="0"/>
      <w:marRight w:val="0"/>
      <w:marTop w:val="0"/>
      <w:marBottom w:val="0"/>
      <w:divBdr>
        <w:top w:val="none" w:sz="0" w:space="0" w:color="auto"/>
        <w:left w:val="none" w:sz="0" w:space="0" w:color="auto"/>
        <w:bottom w:val="none" w:sz="0" w:space="0" w:color="auto"/>
        <w:right w:val="none" w:sz="0" w:space="0" w:color="auto"/>
      </w:divBdr>
    </w:div>
    <w:div w:id="1037702710">
      <w:bodyDiv w:val="1"/>
      <w:marLeft w:val="0"/>
      <w:marRight w:val="0"/>
      <w:marTop w:val="0"/>
      <w:marBottom w:val="0"/>
      <w:divBdr>
        <w:top w:val="none" w:sz="0" w:space="0" w:color="auto"/>
        <w:left w:val="none" w:sz="0" w:space="0" w:color="auto"/>
        <w:bottom w:val="none" w:sz="0" w:space="0" w:color="auto"/>
        <w:right w:val="none" w:sz="0" w:space="0" w:color="auto"/>
      </w:divBdr>
    </w:div>
    <w:div w:id="1043136615">
      <w:bodyDiv w:val="1"/>
      <w:marLeft w:val="0"/>
      <w:marRight w:val="0"/>
      <w:marTop w:val="0"/>
      <w:marBottom w:val="0"/>
      <w:divBdr>
        <w:top w:val="none" w:sz="0" w:space="0" w:color="auto"/>
        <w:left w:val="none" w:sz="0" w:space="0" w:color="auto"/>
        <w:bottom w:val="none" w:sz="0" w:space="0" w:color="auto"/>
        <w:right w:val="none" w:sz="0" w:space="0" w:color="auto"/>
      </w:divBdr>
    </w:div>
    <w:div w:id="1091052006">
      <w:bodyDiv w:val="1"/>
      <w:marLeft w:val="0"/>
      <w:marRight w:val="0"/>
      <w:marTop w:val="0"/>
      <w:marBottom w:val="0"/>
      <w:divBdr>
        <w:top w:val="none" w:sz="0" w:space="0" w:color="auto"/>
        <w:left w:val="none" w:sz="0" w:space="0" w:color="auto"/>
        <w:bottom w:val="none" w:sz="0" w:space="0" w:color="auto"/>
        <w:right w:val="none" w:sz="0" w:space="0" w:color="auto"/>
      </w:divBdr>
    </w:div>
    <w:div w:id="1102844811">
      <w:bodyDiv w:val="1"/>
      <w:marLeft w:val="0"/>
      <w:marRight w:val="0"/>
      <w:marTop w:val="0"/>
      <w:marBottom w:val="0"/>
      <w:divBdr>
        <w:top w:val="none" w:sz="0" w:space="0" w:color="auto"/>
        <w:left w:val="none" w:sz="0" w:space="0" w:color="auto"/>
        <w:bottom w:val="none" w:sz="0" w:space="0" w:color="auto"/>
        <w:right w:val="none" w:sz="0" w:space="0" w:color="auto"/>
      </w:divBdr>
    </w:div>
    <w:div w:id="1114446498">
      <w:bodyDiv w:val="1"/>
      <w:marLeft w:val="0"/>
      <w:marRight w:val="0"/>
      <w:marTop w:val="0"/>
      <w:marBottom w:val="0"/>
      <w:divBdr>
        <w:top w:val="none" w:sz="0" w:space="0" w:color="auto"/>
        <w:left w:val="none" w:sz="0" w:space="0" w:color="auto"/>
        <w:bottom w:val="none" w:sz="0" w:space="0" w:color="auto"/>
        <w:right w:val="none" w:sz="0" w:space="0" w:color="auto"/>
      </w:divBdr>
    </w:div>
    <w:div w:id="1114862567">
      <w:bodyDiv w:val="1"/>
      <w:marLeft w:val="0"/>
      <w:marRight w:val="0"/>
      <w:marTop w:val="0"/>
      <w:marBottom w:val="0"/>
      <w:divBdr>
        <w:top w:val="none" w:sz="0" w:space="0" w:color="auto"/>
        <w:left w:val="none" w:sz="0" w:space="0" w:color="auto"/>
        <w:bottom w:val="none" w:sz="0" w:space="0" w:color="auto"/>
        <w:right w:val="none" w:sz="0" w:space="0" w:color="auto"/>
      </w:divBdr>
    </w:div>
    <w:div w:id="1133211029">
      <w:bodyDiv w:val="1"/>
      <w:marLeft w:val="0"/>
      <w:marRight w:val="0"/>
      <w:marTop w:val="0"/>
      <w:marBottom w:val="0"/>
      <w:divBdr>
        <w:top w:val="none" w:sz="0" w:space="0" w:color="auto"/>
        <w:left w:val="none" w:sz="0" w:space="0" w:color="auto"/>
        <w:bottom w:val="none" w:sz="0" w:space="0" w:color="auto"/>
        <w:right w:val="none" w:sz="0" w:space="0" w:color="auto"/>
      </w:divBdr>
    </w:div>
    <w:div w:id="1142772851">
      <w:bodyDiv w:val="1"/>
      <w:marLeft w:val="0"/>
      <w:marRight w:val="0"/>
      <w:marTop w:val="0"/>
      <w:marBottom w:val="0"/>
      <w:divBdr>
        <w:top w:val="none" w:sz="0" w:space="0" w:color="auto"/>
        <w:left w:val="none" w:sz="0" w:space="0" w:color="auto"/>
        <w:bottom w:val="none" w:sz="0" w:space="0" w:color="auto"/>
        <w:right w:val="none" w:sz="0" w:space="0" w:color="auto"/>
      </w:divBdr>
    </w:div>
    <w:div w:id="1154181312">
      <w:bodyDiv w:val="1"/>
      <w:marLeft w:val="0"/>
      <w:marRight w:val="0"/>
      <w:marTop w:val="0"/>
      <w:marBottom w:val="0"/>
      <w:divBdr>
        <w:top w:val="none" w:sz="0" w:space="0" w:color="auto"/>
        <w:left w:val="none" w:sz="0" w:space="0" w:color="auto"/>
        <w:bottom w:val="none" w:sz="0" w:space="0" w:color="auto"/>
        <w:right w:val="none" w:sz="0" w:space="0" w:color="auto"/>
      </w:divBdr>
    </w:div>
    <w:div w:id="1155876747">
      <w:bodyDiv w:val="1"/>
      <w:marLeft w:val="0"/>
      <w:marRight w:val="0"/>
      <w:marTop w:val="0"/>
      <w:marBottom w:val="0"/>
      <w:divBdr>
        <w:top w:val="none" w:sz="0" w:space="0" w:color="auto"/>
        <w:left w:val="none" w:sz="0" w:space="0" w:color="auto"/>
        <w:bottom w:val="none" w:sz="0" w:space="0" w:color="auto"/>
        <w:right w:val="none" w:sz="0" w:space="0" w:color="auto"/>
      </w:divBdr>
    </w:div>
    <w:div w:id="1157190205">
      <w:bodyDiv w:val="1"/>
      <w:marLeft w:val="0"/>
      <w:marRight w:val="0"/>
      <w:marTop w:val="0"/>
      <w:marBottom w:val="0"/>
      <w:divBdr>
        <w:top w:val="none" w:sz="0" w:space="0" w:color="auto"/>
        <w:left w:val="none" w:sz="0" w:space="0" w:color="auto"/>
        <w:bottom w:val="none" w:sz="0" w:space="0" w:color="auto"/>
        <w:right w:val="none" w:sz="0" w:space="0" w:color="auto"/>
      </w:divBdr>
    </w:div>
    <w:div w:id="1165825227">
      <w:bodyDiv w:val="1"/>
      <w:marLeft w:val="0"/>
      <w:marRight w:val="0"/>
      <w:marTop w:val="0"/>
      <w:marBottom w:val="0"/>
      <w:divBdr>
        <w:top w:val="none" w:sz="0" w:space="0" w:color="auto"/>
        <w:left w:val="none" w:sz="0" w:space="0" w:color="auto"/>
        <w:bottom w:val="none" w:sz="0" w:space="0" w:color="auto"/>
        <w:right w:val="none" w:sz="0" w:space="0" w:color="auto"/>
      </w:divBdr>
    </w:div>
    <w:div w:id="1166241525">
      <w:bodyDiv w:val="1"/>
      <w:marLeft w:val="0"/>
      <w:marRight w:val="0"/>
      <w:marTop w:val="0"/>
      <w:marBottom w:val="0"/>
      <w:divBdr>
        <w:top w:val="none" w:sz="0" w:space="0" w:color="auto"/>
        <w:left w:val="none" w:sz="0" w:space="0" w:color="auto"/>
        <w:bottom w:val="none" w:sz="0" w:space="0" w:color="auto"/>
        <w:right w:val="none" w:sz="0" w:space="0" w:color="auto"/>
      </w:divBdr>
    </w:div>
    <w:div w:id="1172985515">
      <w:bodyDiv w:val="1"/>
      <w:marLeft w:val="0"/>
      <w:marRight w:val="0"/>
      <w:marTop w:val="0"/>
      <w:marBottom w:val="0"/>
      <w:divBdr>
        <w:top w:val="none" w:sz="0" w:space="0" w:color="auto"/>
        <w:left w:val="none" w:sz="0" w:space="0" w:color="auto"/>
        <w:bottom w:val="none" w:sz="0" w:space="0" w:color="auto"/>
        <w:right w:val="none" w:sz="0" w:space="0" w:color="auto"/>
      </w:divBdr>
    </w:div>
    <w:div w:id="1199202929">
      <w:bodyDiv w:val="1"/>
      <w:marLeft w:val="0"/>
      <w:marRight w:val="0"/>
      <w:marTop w:val="0"/>
      <w:marBottom w:val="0"/>
      <w:divBdr>
        <w:top w:val="none" w:sz="0" w:space="0" w:color="auto"/>
        <w:left w:val="none" w:sz="0" w:space="0" w:color="auto"/>
        <w:bottom w:val="none" w:sz="0" w:space="0" w:color="auto"/>
        <w:right w:val="none" w:sz="0" w:space="0" w:color="auto"/>
      </w:divBdr>
    </w:div>
    <w:div w:id="1217859463">
      <w:bodyDiv w:val="1"/>
      <w:marLeft w:val="0"/>
      <w:marRight w:val="0"/>
      <w:marTop w:val="0"/>
      <w:marBottom w:val="0"/>
      <w:divBdr>
        <w:top w:val="none" w:sz="0" w:space="0" w:color="auto"/>
        <w:left w:val="none" w:sz="0" w:space="0" w:color="auto"/>
        <w:bottom w:val="none" w:sz="0" w:space="0" w:color="auto"/>
        <w:right w:val="none" w:sz="0" w:space="0" w:color="auto"/>
      </w:divBdr>
    </w:div>
    <w:div w:id="1220674882">
      <w:bodyDiv w:val="1"/>
      <w:marLeft w:val="0"/>
      <w:marRight w:val="0"/>
      <w:marTop w:val="0"/>
      <w:marBottom w:val="0"/>
      <w:divBdr>
        <w:top w:val="none" w:sz="0" w:space="0" w:color="auto"/>
        <w:left w:val="none" w:sz="0" w:space="0" w:color="auto"/>
        <w:bottom w:val="none" w:sz="0" w:space="0" w:color="auto"/>
        <w:right w:val="none" w:sz="0" w:space="0" w:color="auto"/>
      </w:divBdr>
    </w:div>
    <w:div w:id="1224945587">
      <w:bodyDiv w:val="1"/>
      <w:marLeft w:val="0"/>
      <w:marRight w:val="0"/>
      <w:marTop w:val="0"/>
      <w:marBottom w:val="0"/>
      <w:divBdr>
        <w:top w:val="none" w:sz="0" w:space="0" w:color="auto"/>
        <w:left w:val="none" w:sz="0" w:space="0" w:color="auto"/>
        <w:bottom w:val="none" w:sz="0" w:space="0" w:color="auto"/>
        <w:right w:val="none" w:sz="0" w:space="0" w:color="auto"/>
      </w:divBdr>
    </w:div>
    <w:div w:id="1233543291">
      <w:bodyDiv w:val="1"/>
      <w:marLeft w:val="0"/>
      <w:marRight w:val="0"/>
      <w:marTop w:val="0"/>
      <w:marBottom w:val="0"/>
      <w:divBdr>
        <w:top w:val="none" w:sz="0" w:space="0" w:color="auto"/>
        <w:left w:val="none" w:sz="0" w:space="0" w:color="auto"/>
        <w:bottom w:val="none" w:sz="0" w:space="0" w:color="auto"/>
        <w:right w:val="none" w:sz="0" w:space="0" w:color="auto"/>
      </w:divBdr>
    </w:div>
    <w:div w:id="1246259789">
      <w:bodyDiv w:val="1"/>
      <w:marLeft w:val="0"/>
      <w:marRight w:val="0"/>
      <w:marTop w:val="0"/>
      <w:marBottom w:val="0"/>
      <w:divBdr>
        <w:top w:val="none" w:sz="0" w:space="0" w:color="auto"/>
        <w:left w:val="none" w:sz="0" w:space="0" w:color="auto"/>
        <w:bottom w:val="none" w:sz="0" w:space="0" w:color="auto"/>
        <w:right w:val="none" w:sz="0" w:space="0" w:color="auto"/>
      </w:divBdr>
    </w:div>
    <w:div w:id="1249389940">
      <w:bodyDiv w:val="1"/>
      <w:marLeft w:val="0"/>
      <w:marRight w:val="0"/>
      <w:marTop w:val="0"/>
      <w:marBottom w:val="0"/>
      <w:divBdr>
        <w:top w:val="none" w:sz="0" w:space="0" w:color="auto"/>
        <w:left w:val="none" w:sz="0" w:space="0" w:color="auto"/>
        <w:bottom w:val="none" w:sz="0" w:space="0" w:color="auto"/>
        <w:right w:val="none" w:sz="0" w:space="0" w:color="auto"/>
      </w:divBdr>
    </w:div>
    <w:div w:id="1287471307">
      <w:bodyDiv w:val="1"/>
      <w:marLeft w:val="0"/>
      <w:marRight w:val="0"/>
      <w:marTop w:val="0"/>
      <w:marBottom w:val="0"/>
      <w:divBdr>
        <w:top w:val="none" w:sz="0" w:space="0" w:color="auto"/>
        <w:left w:val="none" w:sz="0" w:space="0" w:color="auto"/>
        <w:bottom w:val="none" w:sz="0" w:space="0" w:color="auto"/>
        <w:right w:val="none" w:sz="0" w:space="0" w:color="auto"/>
      </w:divBdr>
    </w:div>
    <w:div w:id="1296908915">
      <w:bodyDiv w:val="1"/>
      <w:marLeft w:val="0"/>
      <w:marRight w:val="0"/>
      <w:marTop w:val="0"/>
      <w:marBottom w:val="0"/>
      <w:divBdr>
        <w:top w:val="none" w:sz="0" w:space="0" w:color="auto"/>
        <w:left w:val="none" w:sz="0" w:space="0" w:color="auto"/>
        <w:bottom w:val="none" w:sz="0" w:space="0" w:color="auto"/>
        <w:right w:val="none" w:sz="0" w:space="0" w:color="auto"/>
      </w:divBdr>
    </w:div>
    <w:div w:id="1297638347">
      <w:bodyDiv w:val="1"/>
      <w:marLeft w:val="0"/>
      <w:marRight w:val="0"/>
      <w:marTop w:val="0"/>
      <w:marBottom w:val="0"/>
      <w:divBdr>
        <w:top w:val="none" w:sz="0" w:space="0" w:color="auto"/>
        <w:left w:val="none" w:sz="0" w:space="0" w:color="auto"/>
        <w:bottom w:val="none" w:sz="0" w:space="0" w:color="auto"/>
        <w:right w:val="none" w:sz="0" w:space="0" w:color="auto"/>
      </w:divBdr>
    </w:div>
    <w:div w:id="1313944672">
      <w:bodyDiv w:val="1"/>
      <w:marLeft w:val="0"/>
      <w:marRight w:val="0"/>
      <w:marTop w:val="0"/>
      <w:marBottom w:val="0"/>
      <w:divBdr>
        <w:top w:val="none" w:sz="0" w:space="0" w:color="auto"/>
        <w:left w:val="none" w:sz="0" w:space="0" w:color="auto"/>
        <w:bottom w:val="none" w:sz="0" w:space="0" w:color="auto"/>
        <w:right w:val="none" w:sz="0" w:space="0" w:color="auto"/>
      </w:divBdr>
    </w:div>
    <w:div w:id="1331759467">
      <w:bodyDiv w:val="1"/>
      <w:marLeft w:val="0"/>
      <w:marRight w:val="0"/>
      <w:marTop w:val="0"/>
      <w:marBottom w:val="0"/>
      <w:divBdr>
        <w:top w:val="none" w:sz="0" w:space="0" w:color="auto"/>
        <w:left w:val="none" w:sz="0" w:space="0" w:color="auto"/>
        <w:bottom w:val="none" w:sz="0" w:space="0" w:color="auto"/>
        <w:right w:val="none" w:sz="0" w:space="0" w:color="auto"/>
      </w:divBdr>
    </w:div>
    <w:div w:id="1370646886">
      <w:bodyDiv w:val="1"/>
      <w:marLeft w:val="0"/>
      <w:marRight w:val="0"/>
      <w:marTop w:val="0"/>
      <w:marBottom w:val="0"/>
      <w:divBdr>
        <w:top w:val="none" w:sz="0" w:space="0" w:color="auto"/>
        <w:left w:val="none" w:sz="0" w:space="0" w:color="auto"/>
        <w:bottom w:val="none" w:sz="0" w:space="0" w:color="auto"/>
        <w:right w:val="none" w:sz="0" w:space="0" w:color="auto"/>
      </w:divBdr>
    </w:div>
    <w:div w:id="1379549122">
      <w:bodyDiv w:val="1"/>
      <w:marLeft w:val="0"/>
      <w:marRight w:val="0"/>
      <w:marTop w:val="0"/>
      <w:marBottom w:val="0"/>
      <w:divBdr>
        <w:top w:val="none" w:sz="0" w:space="0" w:color="auto"/>
        <w:left w:val="none" w:sz="0" w:space="0" w:color="auto"/>
        <w:bottom w:val="none" w:sz="0" w:space="0" w:color="auto"/>
        <w:right w:val="none" w:sz="0" w:space="0" w:color="auto"/>
      </w:divBdr>
    </w:div>
    <w:div w:id="1390108867">
      <w:bodyDiv w:val="1"/>
      <w:marLeft w:val="0"/>
      <w:marRight w:val="0"/>
      <w:marTop w:val="0"/>
      <w:marBottom w:val="0"/>
      <w:divBdr>
        <w:top w:val="none" w:sz="0" w:space="0" w:color="auto"/>
        <w:left w:val="none" w:sz="0" w:space="0" w:color="auto"/>
        <w:bottom w:val="none" w:sz="0" w:space="0" w:color="auto"/>
        <w:right w:val="none" w:sz="0" w:space="0" w:color="auto"/>
      </w:divBdr>
    </w:div>
    <w:div w:id="1410077048">
      <w:bodyDiv w:val="1"/>
      <w:marLeft w:val="0"/>
      <w:marRight w:val="0"/>
      <w:marTop w:val="0"/>
      <w:marBottom w:val="0"/>
      <w:divBdr>
        <w:top w:val="none" w:sz="0" w:space="0" w:color="auto"/>
        <w:left w:val="none" w:sz="0" w:space="0" w:color="auto"/>
        <w:bottom w:val="none" w:sz="0" w:space="0" w:color="auto"/>
        <w:right w:val="none" w:sz="0" w:space="0" w:color="auto"/>
      </w:divBdr>
    </w:div>
    <w:div w:id="1439909382">
      <w:bodyDiv w:val="1"/>
      <w:marLeft w:val="0"/>
      <w:marRight w:val="0"/>
      <w:marTop w:val="0"/>
      <w:marBottom w:val="0"/>
      <w:divBdr>
        <w:top w:val="none" w:sz="0" w:space="0" w:color="auto"/>
        <w:left w:val="none" w:sz="0" w:space="0" w:color="auto"/>
        <w:bottom w:val="none" w:sz="0" w:space="0" w:color="auto"/>
        <w:right w:val="none" w:sz="0" w:space="0" w:color="auto"/>
      </w:divBdr>
    </w:div>
    <w:div w:id="1448503199">
      <w:bodyDiv w:val="1"/>
      <w:marLeft w:val="0"/>
      <w:marRight w:val="0"/>
      <w:marTop w:val="0"/>
      <w:marBottom w:val="0"/>
      <w:divBdr>
        <w:top w:val="none" w:sz="0" w:space="0" w:color="auto"/>
        <w:left w:val="none" w:sz="0" w:space="0" w:color="auto"/>
        <w:bottom w:val="none" w:sz="0" w:space="0" w:color="auto"/>
        <w:right w:val="none" w:sz="0" w:space="0" w:color="auto"/>
      </w:divBdr>
    </w:div>
    <w:div w:id="1449083203">
      <w:bodyDiv w:val="1"/>
      <w:marLeft w:val="0"/>
      <w:marRight w:val="0"/>
      <w:marTop w:val="0"/>
      <w:marBottom w:val="0"/>
      <w:divBdr>
        <w:top w:val="none" w:sz="0" w:space="0" w:color="auto"/>
        <w:left w:val="none" w:sz="0" w:space="0" w:color="auto"/>
        <w:bottom w:val="none" w:sz="0" w:space="0" w:color="auto"/>
        <w:right w:val="none" w:sz="0" w:space="0" w:color="auto"/>
      </w:divBdr>
    </w:div>
    <w:div w:id="1465342841">
      <w:bodyDiv w:val="1"/>
      <w:marLeft w:val="0"/>
      <w:marRight w:val="0"/>
      <w:marTop w:val="0"/>
      <w:marBottom w:val="0"/>
      <w:divBdr>
        <w:top w:val="none" w:sz="0" w:space="0" w:color="auto"/>
        <w:left w:val="none" w:sz="0" w:space="0" w:color="auto"/>
        <w:bottom w:val="none" w:sz="0" w:space="0" w:color="auto"/>
        <w:right w:val="none" w:sz="0" w:space="0" w:color="auto"/>
      </w:divBdr>
    </w:div>
    <w:div w:id="1493133506">
      <w:bodyDiv w:val="1"/>
      <w:marLeft w:val="0"/>
      <w:marRight w:val="0"/>
      <w:marTop w:val="0"/>
      <w:marBottom w:val="0"/>
      <w:divBdr>
        <w:top w:val="none" w:sz="0" w:space="0" w:color="auto"/>
        <w:left w:val="none" w:sz="0" w:space="0" w:color="auto"/>
        <w:bottom w:val="none" w:sz="0" w:space="0" w:color="auto"/>
        <w:right w:val="none" w:sz="0" w:space="0" w:color="auto"/>
      </w:divBdr>
    </w:div>
    <w:div w:id="1500533913">
      <w:bodyDiv w:val="1"/>
      <w:marLeft w:val="0"/>
      <w:marRight w:val="0"/>
      <w:marTop w:val="0"/>
      <w:marBottom w:val="0"/>
      <w:divBdr>
        <w:top w:val="none" w:sz="0" w:space="0" w:color="auto"/>
        <w:left w:val="none" w:sz="0" w:space="0" w:color="auto"/>
        <w:bottom w:val="none" w:sz="0" w:space="0" w:color="auto"/>
        <w:right w:val="none" w:sz="0" w:space="0" w:color="auto"/>
      </w:divBdr>
    </w:div>
    <w:div w:id="1505780539">
      <w:bodyDiv w:val="1"/>
      <w:marLeft w:val="0"/>
      <w:marRight w:val="0"/>
      <w:marTop w:val="0"/>
      <w:marBottom w:val="0"/>
      <w:divBdr>
        <w:top w:val="none" w:sz="0" w:space="0" w:color="auto"/>
        <w:left w:val="none" w:sz="0" w:space="0" w:color="auto"/>
        <w:bottom w:val="none" w:sz="0" w:space="0" w:color="auto"/>
        <w:right w:val="none" w:sz="0" w:space="0" w:color="auto"/>
      </w:divBdr>
    </w:div>
    <w:div w:id="1511216224">
      <w:bodyDiv w:val="1"/>
      <w:marLeft w:val="0"/>
      <w:marRight w:val="0"/>
      <w:marTop w:val="0"/>
      <w:marBottom w:val="0"/>
      <w:divBdr>
        <w:top w:val="none" w:sz="0" w:space="0" w:color="auto"/>
        <w:left w:val="none" w:sz="0" w:space="0" w:color="auto"/>
        <w:bottom w:val="none" w:sz="0" w:space="0" w:color="auto"/>
        <w:right w:val="none" w:sz="0" w:space="0" w:color="auto"/>
      </w:divBdr>
    </w:div>
    <w:div w:id="1517311585">
      <w:bodyDiv w:val="1"/>
      <w:marLeft w:val="0"/>
      <w:marRight w:val="0"/>
      <w:marTop w:val="0"/>
      <w:marBottom w:val="0"/>
      <w:divBdr>
        <w:top w:val="none" w:sz="0" w:space="0" w:color="auto"/>
        <w:left w:val="none" w:sz="0" w:space="0" w:color="auto"/>
        <w:bottom w:val="none" w:sz="0" w:space="0" w:color="auto"/>
        <w:right w:val="none" w:sz="0" w:space="0" w:color="auto"/>
      </w:divBdr>
    </w:div>
    <w:div w:id="1517885593">
      <w:bodyDiv w:val="1"/>
      <w:marLeft w:val="0"/>
      <w:marRight w:val="0"/>
      <w:marTop w:val="0"/>
      <w:marBottom w:val="0"/>
      <w:divBdr>
        <w:top w:val="none" w:sz="0" w:space="0" w:color="auto"/>
        <w:left w:val="none" w:sz="0" w:space="0" w:color="auto"/>
        <w:bottom w:val="none" w:sz="0" w:space="0" w:color="auto"/>
        <w:right w:val="none" w:sz="0" w:space="0" w:color="auto"/>
      </w:divBdr>
    </w:div>
    <w:div w:id="1518420033">
      <w:bodyDiv w:val="1"/>
      <w:marLeft w:val="0"/>
      <w:marRight w:val="0"/>
      <w:marTop w:val="0"/>
      <w:marBottom w:val="0"/>
      <w:divBdr>
        <w:top w:val="none" w:sz="0" w:space="0" w:color="auto"/>
        <w:left w:val="none" w:sz="0" w:space="0" w:color="auto"/>
        <w:bottom w:val="none" w:sz="0" w:space="0" w:color="auto"/>
        <w:right w:val="none" w:sz="0" w:space="0" w:color="auto"/>
      </w:divBdr>
    </w:div>
    <w:div w:id="1531263998">
      <w:bodyDiv w:val="1"/>
      <w:marLeft w:val="0"/>
      <w:marRight w:val="0"/>
      <w:marTop w:val="0"/>
      <w:marBottom w:val="0"/>
      <w:divBdr>
        <w:top w:val="none" w:sz="0" w:space="0" w:color="auto"/>
        <w:left w:val="none" w:sz="0" w:space="0" w:color="auto"/>
        <w:bottom w:val="none" w:sz="0" w:space="0" w:color="auto"/>
        <w:right w:val="none" w:sz="0" w:space="0" w:color="auto"/>
      </w:divBdr>
    </w:div>
    <w:div w:id="1534927788">
      <w:bodyDiv w:val="1"/>
      <w:marLeft w:val="0"/>
      <w:marRight w:val="0"/>
      <w:marTop w:val="0"/>
      <w:marBottom w:val="0"/>
      <w:divBdr>
        <w:top w:val="none" w:sz="0" w:space="0" w:color="auto"/>
        <w:left w:val="none" w:sz="0" w:space="0" w:color="auto"/>
        <w:bottom w:val="none" w:sz="0" w:space="0" w:color="auto"/>
        <w:right w:val="none" w:sz="0" w:space="0" w:color="auto"/>
      </w:divBdr>
    </w:div>
    <w:div w:id="1539777688">
      <w:bodyDiv w:val="1"/>
      <w:marLeft w:val="0"/>
      <w:marRight w:val="0"/>
      <w:marTop w:val="0"/>
      <w:marBottom w:val="0"/>
      <w:divBdr>
        <w:top w:val="none" w:sz="0" w:space="0" w:color="auto"/>
        <w:left w:val="none" w:sz="0" w:space="0" w:color="auto"/>
        <w:bottom w:val="none" w:sz="0" w:space="0" w:color="auto"/>
        <w:right w:val="none" w:sz="0" w:space="0" w:color="auto"/>
      </w:divBdr>
    </w:div>
    <w:div w:id="1553929028">
      <w:bodyDiv w:val="1"/>
      <w:marLeft w:val="0"/>
      <w:marRight w:val="0"/>
      <w:marTop w:val="0"/>
      <w:marBottom w:val="0"/>
      <w:divBdr>
        <w:top w:val="none" w:sz="0" w:space="0" w:color="auto"/>
        <w:left w:val="none" w:sz="0" w:space="0" w:color="auto"/>
        <w:bottom w:val="none" w:sz="0" w:space="0" w:color="auto"/>
        <w:right w:val="none" w:sz="0" w:space="0" w:color="auto"/>
      </w:divBdr>
    </w:div>
    <w:div w:id="1563831758">
      <w:bodyDiv w:val="1"/>
      <w:marLeft w:val="0"/>
      <w:marRight w:val="0"/>
      <w:marTop w:val="0"/>
      <w:marBottom w:val="0"/>
      <w:divBdr>
        <w:top w:val="none" w:sz="0" w:space="0" w:color="auto"/>
        <w:left w:val="none" w:sz="0" w:space="0" w:color="auto"/>
        <w:bottom w:val="none" w:sz="0" w:space="0" w:color="auto"/>
        <w:right w:val="none" w:sz="0" w:space="0" w:color="auto"/>
      </w:divBdr>
    </w:div>
    <w:div w:id="1577861412">
      <w:bodyDiv w:val="1"/>
      <w:marLeft w:val="0"/>
      <w:marRight w:val="0"/>
      <w:marTop w:val="0"/>
      <w:marBottom w:val="0"/>
      <w:divBdr>
        <w:top w:val="none" w:sz="0" w:space="0" w:color="auto"/>
        <w:left w:val="none" w:sz="0" w:space="0" w:color="auto"/>
        <w:bottom w:val="none" w:sz="0" w:space="0" w:color="auto"/>
        <w:right w:val="none" w:sz="0" w:space="0" w:color="auto"/>
      </w:divBdr>
    </w:div>
    <w:div w:id="1593660029">
      <w:bodyDiv w:val="1"/>
      <w:marLeft w:val="0"/>
      <w:marRight w:val="0"/>
      <w:marTop w:val="0"/>
      <w:marBottom w:val="0"/>
      <w:divBdr>
        <w:top w:val="none" w:sz="0" w:space="0" w:color="auto"/>
        <w:left w:val="none" w:sz="0" w:space="0" w:color="auto"/>
        <w:bottom w:val="none" w:sz="0" w:space="0" w:color="auto"/>
        <w:right w:val="none" w:sz="0" w:space="0" w:color="auto"/>
      </w:divBdr>
    </w:div>
    <w:div w:id="1610044569">
      <w:bodyDiv w:val="1"/>
      <w:marLeft w:val="0"/>
      <w:marRight w:val="0"/>
      <w:marTop w:val="0"/>
      <w:marBottom w:val="0"/>
      <w:divBdr>
        <w:top w:val="none" w:sz="0" w:space="0" w:color="auto"/>
        <w:left w:val="none" w:sz="0" w:space="0" w:color="auto"/>
        <w:bottom w:val="none" w:sz="0" w:space="0" w:color="auto"/>
        <w:right w:val="none" w:sz="0" w:space="0" w:color="auto"/>
      </w:divBdr>
    </w:div>
    <w:div w:id="1631744781">
      <w:bodyDiv w:val="1"/>
      <w:marLeft w:val="0"/>
      <w:marRight w:val="0"/>
      <w:marTop w:val="0"/>
      <w:marBottom w:val="0"/>
      <w:divBdr>
        <w:top w:val="none" w:sz="0" w:space="0" w:color="auto"/>
        <w:left w:val="none" w:sz="0" w:space="0" w:color="auto"/>
        <w:bottom w:val="none" w:sz="0" w:space="0" w:color="auto"/>
        <w:right w:val="none" w:sz="0" w:space="0" w:color="auto"/>
      </w:divBdr>
    </w:div>
    <w:div w:id="1638100374">
      <w:bodyDiv w:val="1"/>
      <w:marLeft w:val="0"/>
      <w:marRight w:val="0"/>
      <w:marTop w:val="0"/>
      <w:marBottom w:val="0"/>
      <w:divBdr>
        <w:top w:val="none" w:sz="0" w:space="0" w:color="auto"/>
        <w:left w:val="none" w:sz="0" w:space="0" w:color="auto"/>
        <w:bottom w:val="none" w:sz="0" w:space="0" w:color="auto"/>
        <w:right w:val="none" w:sz="0" w:space="0" w:color="auto"/>
      </w:divBdr>
    </w:div>
    <w:div w:id="1655260691">
      <w:bodyDiv w:val="1"/>
      <w:marLeft w:val="0"/>
      <w:marRight w:val="0"/>
      <w:marTop w:val="0"/>
      <w:marBottom w:val="0"/>
      <w:divBdr>
        <w:top w:val="none" w:sz="0" w:space="0" w:color="auto"/>
        <w:left w:val="none" w:sz="0" w:space="0" w:color="auto"/>
        <w:bottom w:val="none" w:sz="0" w:space="0" w:color="auto"/>
        <w:right w:val="none" w:sz="0" w:space="0" w:color="auto"/>
      </w:divBdr>
    </w:div>
    <w:div w:id="1656445306">
      <w:bodyDiv w:val="1"/>
      <w:marLeft w:val="0"/>
      <w:marRight w:val="0"/>
      <w:marTop w:val="0"/>
      <w:marBottom w:val="0"/>
      <w:divBdr>
        <w:top w:val="none" w:sz="0" w:space="0" w:color="auto"/>
        <w:left w:val="none" w:sz="0" w:space="0" w:color="auto"/>
        <w:bottom w:val="none" w:sz="0" w:space="0" w:color="auto"/>
        <w:right w:val="none" w:sz="0" w:space="0" w:color="auto"/>
      </w:divBdr>
    </w:div>
    <w:div w:id="1674868822">
      <w:bodyDiv w:val="1"/>
      <w:marLeft w:val="0"/>
      <w:marRight w:val="0"/>
      <w:marTop w:val="0"/>
      <w:marBottom w:val="0"/>
      <w:divBdr>
        <w:top w:val="none" w:sz="0" w:space="0" w:color="auto"/>
        <w:left w:val="none" w:sz="0" w:space="0" w:color="auto"/>
        <w:bottom w:val="none" w:sz="0" w:space="0" w:color="auto"/>
        <w:right w:val="none" w:sz="0" w:space="0" w:color="auto"/>
      </w:divBdr>
    </w:div>
    <w:div w:id="1733382164">
      <w:bodyDiv w:val="1"/>
      <w:marLeft w:val="0"/>
      <w:marRight w:val="0"/>
      <w:marTop w:val="0"/>
      <w:marBottom w:val="0"/>
      <w:divBdr>
        <w:top w:val="none" w:sz="0" w:space="0" w:color="auto"/>
        <w:left w:val="none" w:sz="0" w:space="0" w:color="auto"/>
        <w:bottom w:val="none" w:sz="0" w:space="0" w:color="auto"/>
        <w:right w:val="none" w:sz="0" w:space="0" w:color="auto"/>
      </w:divBdr>
    </w:div>
    <w:div w:id="1736901039">
      <w:bodyDiv w:val="1"/>
      <w:marLeft w:val="0"/>
      <w:marRight w:val="0"/>
      <w:marTop w:val="0"/>
      <w:marBottom w:val="0"/>
      <w:divBdr>
        <w:top w:val="none" w:sz="0" w:space="0" w:color="auto"/>
        <w:left w:val="none" w:sz="0" w:space="0" w:color="auto"/>
        <w:bottom w:val="none" w:sz="0" w:space="0" w:color="auto"/>
        <w:right w:val="none" w:sz="0" w:space="0" w:color="auto"/>
      </w:divBdr>
    </w:div>
    <w:div w:id="1744450678">
      <w:bodyDiv w:val="1"/>
      <w:marLeft w:val="0"/>
      <w:marRight w:val="0"/>
      <w:marTop w:val="0"/>
      <w:marBottom w:val="0"/>
      <w:divBdr>
        <w:top w:val="none" w:sz="0" w:space="0" w:color="auto"/>
        <w:left w:val="none" w:sz="0" w:space="0" w:color="auto"/>
        <w:bottom w:val="none" w:sz="0" w:space="0" w:color="auto"/>
        <w:right w:val="none" w:sz="0" w:space="0" w:color="auto"/>
      </w:divBdr>
    </w:div>
    <w:div w:id="1771703510">
      <w:bodyDiv w:val="1"/>
      <w:marLeft w:val="0"/>
      <w:marRight w:val="0"/>
      <w:marTop w:val="0"/>
      <w:marBottom w:val="0"/>
      <w:divBdr>
        <w:top w:val="none" w:sz="0" w:space="0" w:color="auto"/>
        <w:left w:val="none" w:sz="0" w:space="0" w:color="auto"/>
        <w:bottom w:val="none" w:sz="0" w:space="0" w:color="auto"/>
        <w:right w:val="none" w:sz="0" w:space="0" w:color="auto"/>
      </w:divBdr>
    </w:div>
    <w:div w:id="1774082415">
      <w:bodyDiv w:val="1"/>
      <w:marLeft w:val="0"/>
      <w:marRight w:val="0"/>
      <w:marTop w:val="0"/>
      <w:marBottom w:val="0"/>
      <w:divBdr>
        <w:top w:val="none" w:sz="0" w:space="0" w:color="auto"/>
        <w:left w:val="none" w:sz="0" w:space="0" w:color="auto"/>
        <w:bottom w:val="none" w:sz="0" w:space="0" w:color="auto"/>
        <w:right w:val="none" w:sz="0" w:space="0" w:color="auto"/>
      </w:divBdr>
    </w:div>
    <w:div w:id="1788546982">
      <w:bodyDiv w:val="1"/>
      <w:marLeft w:val="0"/>
      <w:marRight w:val="0"/>
      <w:marTop w:val="0"/>
      <w:marBottom w:val="0"/>
      <w:divBdr>
        <w:top w:val="none" w:sz="0" w:space="0" w:color="auto"/>
        <w:left w:val="none" w:sz="0" w:space="0" w:color="auto"/>
        <w:bottom w:val="none" w:sz="0" w:space="0" w:color="auto"/>
        <w:right w:val="none" w:sz="0" w:space="0" w:color="auto"/>
      </w:divBdr>
    </w:div>
    <w:div w:id="1817066377">
      <w:bodyDiv w:val="1"/>
      <w:marLeft w:val="0"/>
      <w:marRight w:val="0"/>
      <w:marTop w:val="0"/>
      <w:marBottom w:val="0"/>
      <w:divBdr>
        <w:top w:val="none" w:sz="0" w:space="0" w:color="auto"/>
        <w:left w:val="none" w:sz="0" w:space="0" w:color="auto"/>
        <w:bottom w:val="none" w:sz="0" w:space="0" w:color="auto"/>
        <w:right w:val="none" w:sz="0" w:space="0" w:color="auto"/>
      </w:divBdr>
    </w:div>
    <w:div w:id="1825273426">
      <w:bodyDiv w:val="1"/>
      <w:marLeft w:val="0"/>
      <w:marRight w:val="0"/>
      <w:marTop w:val="0"/>
      <w:marBottom w:val="0"/>
      <w:divBdr>
        <w:top w:val="none" w:sz="0" w:space="0" w:color="auto"/>
        <w:left w:val="none" w:sz="0" w:space="0" w:color="auto"/>
        <w:bottom w:val="none" w:sz="0" w:space="0" w:color="auto"/>
        <w:right w:val="none" w:sz="0" w:space="0" w:color="auto"/>
      </w:divBdr>
    </w:div>
    <w:div w:id="1835678040">
      <w:bodyDiv w:val="1"/>
      <w:marLeft w:val="0"/>
      <w:marRight w:val="0"/>
      <w:marTop w:val="0"/>
      <w:marBottom w:val="0"/>
      <w:divBdr>
        <w:top w:val="none" w:sz="0" w:space="0" w:color="auto"/>
        <w:left w:val="none" w:sz="0" w:space="0" w:color="auto"/>
        <w:bottom w:val="none" w:sz="0" w:space="0" w:color="auto"/>
        <w:right w:val="none" w:sz="0" w:space="0" w:color="auto"/>
      </w:divBdr>
    </w:div>
    <w:div w:id="1850678204">
      <w:bodyDiv w:val="1"/>
      <w:marLeft w:val="0"/>
      <w:marRight w:val="0"/>
      <w:marTop w:val="0"/>
      <w:marBottom w:val="0"/>
      <w:divBdr>
        <w:top w:val="none" w:sz="0" w:space="0" w:color="auto"/>
        <w:left w:val="none" w:sz="0" w:space="0" w:color="auto"/>
        <w:bottom w:val="none" w:sz="0" w:space="0" w:color="auto"/>
        <w:right w:val="none" w:sz="0" w:space="0" w:color="auto"/>
      </w:divBdr>
    </w:div>
    <w:div w:id="1856383794">
      <w:bodyDiv w:val="1"/>
      <w:marLeft w:val="0"/>
      <w:marRight w:val="0"/>
      <w:marTop w:val="0"/>
      <w:marBottom w:val="0"/>
      <w:divBdr>
        <w:top w:val="none" w:sz="0" w:space="0" w:color="auto"/>
        <w:left w:val="none" w:sz="0" w:space="0" w:color="auto"/>
        <w:bottom w:val="none" w:sz="0" w:space="0" w:color="auto"/>
        <w:right w:val="none" w:sz="0" w:space="0" w:color="auto"/>
      </w:divBdr>
    </w:div>
    <w:div w:id="1895239126">
      <w:bodyDiv w:val="1"/>
      <w:marLeft w:val="0"/>
      <w:marRight w:val="0"/>
      <w:marTop w:val="0"/>
      <w:marBottom w:val="0"/>
      <w:divBdr>
        <w:top w:val="none" w:sz="0" w:space="0" w:color="auto"/>
        <w:left w:val="none" w:sz="0" w:space="0" w:color="auto"/>
        <w:bottom w:val="none" w:sz="0" w:space="0" w:color="auto"/>
        <w:right w:val="none" w:sz="0" w:space="0" w:color="auto"/>
      </w:divBdr>
    </w:div>
    <w:div w:id="1922133277">
      <w:bodyDiv w:val="1"/>
      <w:marLeft w:val="0"/>
      <w:marRight w:val="0"/>
      <w:marTop w:val="0"/>
      <w:marBottom w:val="0"/>
      <w:divBdr>
        <w:top w:val="none" w:sz="0" w:space="0" w:color="auto"/>
        <w:left w:val="none" w:sz="0" w:space="0" w:color="auto"/>
        <w:bottom w:val="none" w:sz="0" w:space="0" w:color="auto"/>
        <w:right w:val="none" w:sz="0" w:space="0" w:color="auto"/>
      </w:divBdr>
    </w:div>
    <w:div w:id="1925067538">
      <w:bodyDiv w:val="1"/>
      <w:marLeft w:val="0"/>
      <w:marRight w:val="0"/>
      <w:marTop w:val="0"/>
      <w:marBottom w:val="0"/>
      <w:divBdr>
        <w:top w:val="none" w:sz="0" w:space="0" w:color="auto"/>
        <w:left w:val="none" w:sz="0" w:space="0" w:color="auto"/>
        <w:bottom w:val="none" w:sz="0" w:space="0" w:color="auto"/>
        <w:right w:val="none" w:sz="0" w:space="0" w:color="auto"/>
      </w:divBdr>
    </w:div>
    <w:div w:id="1935047213">
      <w:bodyDiv w:val="1"/>
      <w:marLeft w:val="0"/>
      <w:marRight w:val="0"/>
      <w:marTop w:val="0"/>
      <w:marBottom w:val="0"/>
      <w:divBdr>
        <w:top w:val="none" w:sz="0" w:space="0" w:color="auto"/>
        <w:left w:val="none" w:sz="0" w:space="0" w:color="auto"/>
        <w:bottom w:val="none" w:sz="0" w:space="0" w:color="auto"/>
        <w:right w:val="none" w:sz="0" w:space="0" w:color="auto"/>
      </w:divBdr>
    </w:div>
    <w:div w:id="1936747229">
      <w:bodyDiv w:val="1"/>
      <w:marLeft w:val="0"/>
      <w:marRight w:val="0"/>
      <w:marTop w:val="0"/>
      <w:marBottom w:val="0"/>
      <w:divBdr>
        <w:top w:val="none" w:sz="0" w:space="0" w:color="auto"/>
        <w:left w:val="none" w:sz="0" w:space="0" w:color="auto"/>
        <w:bottom w:val="none" w:sz="0" w:space="0" w:color="auto"/>
        <w:right w:val="none" w:sz="0" w:space="0" w:color="auto"/>
      </w:divBdr>
    </w:div>
    <w:div w:id="1946501475">
      <w:bodyDiv w:val="1"/>
      <w:marLeft w:val="0"/>
      <w:marRight w:val="0"/>
      <w:marTop w:val="0"/>
      <w:marBottom w:val="0"/>
      <w:divBdr>
        <w:top w:val="none" w:sz="0" w:space="0" w:color="auto"/>
        <w:left w:val="none" w:sz="0" w:space="0" w:color="auto"/>
        <w:bottom w:val="none" w:sz="0" w:space="0" w:color="auto"/>
        <w:right w:val="none" w:sz="0" w:space="0" w:color="auto"/>
      </w:divBdr>
    </w:div>
    <w:div w:id="1972051788">
      <w:bodyDiv w:val="1"/>
      <w:marLeft w:val="0"/>
      <w:marRight w:val="0"/>
      <w:marTop w:val="0"/>
      <w:marBottom w:val="0"/>
      <w:divBdr>
        <w:top w:val="none" w:sz="0" w:space="0" w:color="auto"/>
        <w:left w:val="none" w:sz="0" w:space="0" w:color="auto"/>
        <w:bottom w:val="none" w:sz="0" w:space="0" w:color="auto"/>
        <w:right w:val="none" w:sz="0" w:space="0" w:color="auto"/>
      </w:divBdr>
    </w:div>
    <w:div w:id="1995722473">
      <w:bodyDiv w:val="1"/>
      <w:marLeft w:val="0"/>
      <w:marRight w:val="0"/>
      <w:marTop w:val="0"/>
      <w:marBottom w:val="0"/>
      <w:divBdr>
        <w:top w:val="none" w:sz="0" w:space="0" w:color="auto"/>
        <w:left w:val="none" w:sz="0" w:space="0" w:color="auto"/>
        <w:bottom w:val="none" w:sz="0" w:space="0" w:color="auto"/>
        <w:right w:val="none" w:sz="0" w:space="0" w:color="auto"/>
      </w:divBdr>
    </w:div>
    <w:div w:id="1998336285">
      <w:bodyDiv w:val="1"/>
      <w:marLeft w:val="0"/>
      <w:marRight w:val="0"/>
      <w:marTop w:val="0"/>
      <w:marBottom w:val="0"/>
      <w:divBdr>
        <w:top w:val="none" w:sz="0" w:space="0" w:color="auto"/>
        <w:left w:val="none" w:sz="0" w:space="0" w:color="auto"/>
        <w:bottom w:val="none" w:sz="0" w:space="0" w:color="auto"/>
        <w:right w:val="none" w:sz="0" w:space="0" w:color="auto"/>
      </w:divBdr>
    </w:div>
    <w:div w:id="1999066570">
      <w:bodyDiv w:val="1"/>
      <w:marLeft w:val="0"/>
      <w:marRight w:val="0"/>
      <w:marTop w:val="0"/>
      <w:marBottom w:val="0"/>
      <w:divBdr>
        <w:top w:val="none" w:sz="0" w:space="0" w:color="auto"/>
        <w:left w:val="none" w:sz="0" w:space="0" w:color="auto"/>
        <w:bottom w:val="none" w:sz="0" w:space="0" w:color="auto"/>
        <w:right w:val="none" w:sz="0" w:space="0" w:color="auto"/>
      </w:divBdr>
    </w:div>
    <w:div w:id="2003582600">
      <w:bodyDiv w:val="1"/>
      <w:marLeft w:val="0"/>
      <w:marRight w:val="0"/>
      <w:marTop w:val="0"/>
      <w:marBottom w:val="0"/>
      <w:divBdr>
        <w:top w:val="none" w:sz="0" w:space="0" w:color="auto"/>
        <w:left w:val="none" w:sz="0" w:space="0" w:color="auto"/>
        <w:bottom w:val="none" w:sz="0" w:space="0" w:color="auto"/>
        <w:right w:val="none" w:sz="0" w:space="0" w:color="auto"/>
      </w:divBdr>
    </w:div>
    <w:div w:id="2034068982">
      <w:bodyDiv w:val="1"/>
      <w:marLeft w:val="0"/>
      <w:marRight w:val="0"/>
      <w:marTop w:val="0"/>
      <w:marBottom w:val="0"/>
      <w:divBdr>
        <w:top w:val="none" w:sz="0" w:space="0" w:color="auto"/>
        <w:left w:val="none" w:sz="0" w:space="0" w:color="auto"/>
        <w:bottom w:val="none" w:sz="0" w:space="0" w:color="auto"/>
        <w:right w:val="none" w:sz="0" w:space="0" w:color="auto"/>
      </w:divBdr>
    </w:div>
    <w:div w:id="2053915208">
      <w:bodyDiv w:val="1"/>
      <w:marLeft w:val="0"/>
      <w:marRight w:val="0"/>
      <w:marTop w:val="0"/>
      <w:marBottom w:val="0"/>
      <w:divBdr>
        <w:top w:val="none" w:sz="0" w:space="0" w:color="auto"/>
        <w:left w:val="none" w:sz="0" w:space="0" w:color="auto"/>
        <w:bottom w:val="none" w:sz="0" w:space="0" w:color="auto"/>
        <w:right w:val="none" w:sz="0" w:space="0" w:color="auto"/>
      </w:divBdr>
    </w:div>
    <w:div w:id="2054960684">
      <w:bodyDiv w:val="1"/>
      <w:marLeft w:val="0"/>
      <w:marRight w:val="0"/>
      <w:marTop w:val="0"/>
      <w:marBottom w:val="0"/>
      <w:divBdr>
        <w:top w:val="none" w:sz="0" w:space="0" w:color="auto"/>
        <w:left w:val="none" w:sz="0" w:space="0" w:color="auto"/>
        <w:bottom w:val="none" w:sz="0" w:space="0" w:color="auto"/>
        <w:right w:val="none" w:sz="0" w:space="0" w:color="auto"/>
      </w:divBdr>
    </w:div>
    <w:div w:id="2086485821">
      <w:bodyDiv w:val="1"/>
      <w:marLeft w:val="0"/>
      <w:marRight w:val="0"/>
      <w:marTop w:val="0"/>
      <w:marBottom w:val="0"/>
      <w:divBdr>
        <w:top w:val="none" w:sz="0" w:space="0" w:color="auto"/>
        <w:left w:val="none" w:sz="0" w:space="0" w:color="auto"/>
        <w:bottom w:val="none" w:sz="0" w:space="0" w:color="auto"/>
        <w:right w:val="none" w:sz="0" w:space="0" w:color="auto"/>
      </w:divBdr>
    </w:div>
    <w:div w:id="2098206401">
      <w:bodyDiv w:val="1"/>
      <w:marLeft w:val="0"/>
      <w:marRight w:val="0"/>
      <w:marTop w:val="0"/>
      <w:marBottom w:val="0"/>
      <w:divBdr>
        <w:top w:val="none" w:sz="0" w:space="0" w:color="auto"/>
        <w:left w:val="none" w:sz="0" w:space="0" w:color="auto"/>
        <w:bottom w:val="none" w:sz="0" w:space="0" w:color="auto"/>
        <w:right w:val="none" w:sz="0" w:space="0" w:color="auto"/>
      </w:divBdr>
    </w:div>
    <w:div w:id="2110196908">
      <w:bodyDiv w:val="1"/>
      <w:marLeft w:val="0"/>
      <w:marRight w:val="0"/>
      <w:marTop w:val="0"/>
      <w:marBottom w:val="0"/>
      <w:divBdr>
        <w:top w:val="none" w:sz="0" w:space="0" w:color="auto"/>
        <w:left w:val="none" w:sz="0" w:space="0" w:color="auto"/>
        <w:bottom w:val="none" w:sz="0" w:space="0" w:color="auto"/>
        <w:right w:val="none" w:sz="0" w:space="0" w:color="auto"/>
      </w:divBdr>
    </w:div>
    <w:div w:id="2126461684">
      <w:bodyDiv w:val="1"/>
      <w:marLeft w:val="0"/>
      <w:marRight w:val="0"/>
      <w:marTop w:val="0"/>
      <w:marBottom w:val="0"/>
      <w:divBdr>
        <w:top w:val="none" w:sz="0" w:space="0" w:color="auto"/>
        <w:left w:val="none" w:sz="0" w:space="0" w:color="auto"/>
        <w:bottom w:val="none" w:sz="0" w:space="0" w:color="auto"/>
        <w:right w:val="none" w:sz="0" w:space="0" w:color="auto"/>
      </w:divBdr>
    </w:div>
    <w:div w:id="2140684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7.png"/><Relationship Id="rId26" Type="http://schemas.openxmlformats.org/officeDocument/2006/relationships/hyperlink" Target="http://www.businessdictionary.com/definition/group.html" TargetMode="External"/><Relationship Id="rId39" Type="http://schemas.openxmlformats.org/officeDocument/2006/relationships/hyperlink" Target="mailto:pgresearch@uwtsd.ac.uk" TargetMode="External"/><Relationship Id="rId3" Type="http://schemas.openxmlformats.org/officeDocument/2006/relationships/numbering" Target="numbering.xml"/><Relationship Id="rId21" Type="http://schemas.openxmlformats.org/officeDocument/2006/relationships/image" Target="media/image9.jpg"/><Relationship Id="rId34" Type="http://schemas.openxmlformats.org/officeDocument/2006/relationships/chart" Target="charts/chart4.xml"/><Relationship Id="rId42" Type="http://schemas.openxmlformats.org/officeDocument/2006/relationships/image" Target="media/image14.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investopedia.com/terms/n/naturalunemployment.asp" TargetMode="External"/><Relationship Id="rId25" Type="http://schemas.openxmlformats.org/officeDocument/2006/relationships/hyperlink" Target="http://www.businessdictionary.com/definition/data.html" TargetMode="External"/><Relationship Id="rId33" Type="http://schemas.openxmlformats.org/officeDocument/2006/relationships/chart" Target="charts/chart3.xml"/><Relationship Id="rId38" Type="http://schemas.openxmlformats.org/officeDocument/2006/relationships/hyperlink" Target="http://www.uwtsd.ac.uk/media/uwtsd-website/content-assets/documents/research/Research-Integrity-and-Ethics---Code-of-Practice-(2015-18).pdf"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investopedia.com/terms/g/gdp.asp" TargetMode="External"/><Relationship Id="rId20" Type="http://schemas.openxmlformats.org/officeDocument/2006/relationships/hyperlink" Target="https://www.economicshelp.org/concepts/inelastic-supply/" TargetMode="External"/><Relationship Id="rId29" Type="http://schemas.openxmlformats.org/officeDocument/2006/relationships/chart" Target="charts/chart1.xml"/><Relationship Id="rId41"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www.businessdictionary.com/definition/representative.html" TargetMode="External"/><Relationship Id="rId32" Type="http://schemas.openxmlformats.org/officeDocument/2006/relationships/image" Target="media/image12.png"/><Relationship Id="rId37" Type="http://schemas.openxmlformats.org/officeDocument/2006/relationships/hyperlink" Target="http://uwtsd.ac.uk/library/research-data-management/" TargetMode="External"/><Relationship Id="rId40" Type="http://schemas.openxmlformats.org/officeDocument/2006/relationships/hyperlink" Target="http://www.uwtsd.ac.uk/academic-office/" TargetMode="External"/><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investopedia.com/terms/u/unemploymentrate.asp" TargetMode="External"/><Relationship Id="rId23" Type="http://schemas.openxmlformats.org/officeDocument/2006/relationships/image" Target="media/image10.jpg"/><Relationship Id="rId28" Type="http://schemas.openxmlformats.org/officeDocument/2006/relationships/hyperlink" Target="http://www.businessdictionary.com/definition/population.html" TargetMode="External"/><Relationship Id="rId36" Type="http://schemas.openxmlformats.org/officeDocument/2006/relationships/hyperlink" Target="mailto:Kwilliams.147953@student.uwtsd.ac.uk" TargetMode="External"/><Relationship Id="rId10" Type="http://schemas.openxmlformats.org/officeDocument/2006/relationships/image" Target="media/image2.png"/><Relationship Id="rId19" Type="http://schemas.openxmlformats.org/officeDocument/2006/relationships/image" Target="media/image8.gif"/><Relationship Id="rId31" Type="http://schemas.openxmlformats.org/officeDocument/2006/relationships/image" Target="media/image11.png"/><Relationship Id="rId44"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hyperlink" Target="https://www.telegraph.co.uk/investing/buy-to-let/buy-to-let-lending-squeeze-banks-wont-lend/" TargetMode="External"/><Relationship Id="rId27" Type="http://schemas.openxmlformats.org/officeDocument/2006/relationships/hyperlink" Target="http://www.businessdictionary.com/definition/batch.html" TargetMode="External"/><Relationship Id="rId30" Type="http://schemas.openxmlformats.org/officeDocument/2006/relationships/chart" Target="charts/chart2.xml"/><Relationship Id="rId35" Type="http://schemas.openxmlformats.org/officeDocument/2006/relationships/image" Target="media/image13.png"/><Relationship Id="rId43" Type="http://schemas.openxmlformats.org/officeDocument/2006/relationships/image" Target="media/image15.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age</a:t>
            </a:r>
            <a:r>
              <a:rPr lang="en-GB" baseline="0"/>
              <a:t> demographic</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Sheet1!$A$10:$A$14</c:f>
              <c:strCache>
                <c:ptCount val="5"/>
                <c:pt idx="0">
                  <c:v>18-25</c:v>
                </c:pt>
                <c:pt idx="1">
                  <c:v>26-34</c:v>
                </c:pt>
                <c:pt idx="2">
                  <c:v>35-44</c:v>
                </c:pt>
                <c:pt idx="3">
                  <c:v>45-54</c:v>
                </c:pt>
                <c:pt idx="4">
                  <c:v>55+</c:v>
                </c:pt>
              </c:strCache>
            </c:strRef>
          </c:cat>
          <c:val>
            <c:numRef>
              <c:f>Sheet1!$B$10:$B$14</c:f>
              <c:numCache>
                <c:formatCode>General</c:formatCode>
                <c:ptCount val="5"/>
                <c:pt idx="0">
                  <c:v>3</c:v>
                </c:pt>
                <c:pt idx="1">
                  <c:v>18</c:v>
                </c:pt>
                <c:pt idx="2">
                  <c:v>14</c:v>
                </c:pt>
                <c:pt idx="3">
                  <c:v>2</c:v>
                </c:pt>
                <c:pt idx="4">
                  <c:v>5</c:v>
                </c:pt>
              </c:numCache>
            </c:numRef>
          </c:val>
          <c:extLst>
            <c:ext xmlns:c16="http://schemas.microsoft.com/office/drawing/2014/chart" uri="{C3380CC4-5D6E-409C-BE32-E72D297353CC}">
              <c16:uniqueId val="{00000000-291A-434B-93FE-B01289B86191}"/>
            </c:ext>
          </c:extLst>
        </c:ser>
        <c:dLbls>
          <c:dLblPos val="ctr"/>
          <c:showLegendKey val="0"/>
          <c:showVal val="1"/>
          <c:showCatName val="0"/>
          <c:showSerName val="0"/>
          <c:showPercent val="0"/>
          <c:showBubbleSize val="0"/>
        </c:dLbls>
        <c:gapWidth val="79"/>
        <c:overlap val="100"/>
        <c:axId val="448582832"/>
        <c:axId val="448583160"/>
      </c:barChart>
      <c:catAx>
        <c:axId val="44858283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448583160"/>
        <c:crosses val="autoZero"/>
        <c:auto val="1"/>
        <c:lblAlgn val="ctr"/>
        <c:lblOffset val="100"/>
        <c:noMultiLvlLbl val="0"/>
      </c:catAx>
      <c:valAx>
        <c:axId val="448583160"/>
        <c:scaling>
          <c:orientation val="minMax"/>
        </c:scaling>
        <c:delete val="1"/>
        <c:axPos val="l"/>
        <c:numFmt formatCode="General" sourceLinked="1"/>
        <c:majorTickMark val="none"/>
        <c:minorTickMark val="none"/>
        <c:tickLblPos val="nextTo"/>
        <c:crossAx val="4485828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GENDER demographic</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Sheet1!$A$16:$A$18</c:f>
              <c:strCache>
                <c:ptCount val="3"/>
                <c:pt idx="0">
                  <c:v>Male </c:v>
                </c:pt>
                <c:pt idx="1">
                  <c:v>Female </c:v>
                </c:pt>
                <c:pt idx="2">
                  <c:v>Prefer not to say </c:v>
                </c:pt>
              </c:strCache>
            </c:strRef>
          </c:cat>
          <c:val>
            <c:numRef>
              <c:f>Sheet1!$B$16:$B$18</c:f>
              <c:numCache>
                <c:formatCode>General</c:formatCode>
                <c:ptCount val="3"/>
                <c:pt idx="0">
                  <c:v>18</c:v>
                </c:pt>
                <c:pt idx="1">
                  <c:v>24</c:v>
                </c:pt>
                <c:pt idx="2">
                  <c:v>0</c:v>
                </c:pt>
              </c:numCache>
            </c:numRef>
          </c:val>
          <c:extLst>
            <c:ext xmlns:c16="http://schemas.microsoft.com/office/drawing/2014/chart" uri="{C3380CC4-5D6E-409C-BE32-E72D297353CC}">
              <c16:uniqueId val="{00000000-2591-444B-9C7F-E863CB34335B}"/>
            </c:ext>
          </c:extLst>
        </c:ser>
        <c:dLbls>
          <c:dLblPos val="ctr"/>
          <c:showLegendKey val="0"/>
          <c:showVal val="1"/>
          <c:showCatName val="0"/>
          <c:showSerName val="0"/>
          <c:showPercent val="0"/>
          <c:showBubbleSize val="0"/>
        </c:dLbls>
        <c:gapWidth val="79"/>
        <c:overlap val="100"/>
        <c:axId val="446472848"/>
        <c:axId val="453534744"/>
      </c:barChart>
      <c:catAx>
        <c:axId val="44647284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453534744"/>
        <c:crosses val="autoZero"/>
        <c:auto val="1"/>
        <c:lblAlgn val="ctr"/>
        <c:lblOffset val="100"/>
        <c:noMultiLvlLbl val="0"/>
      </c:catAx>
      <c:valAx>
        <c:axId val="453534744"/>
        <c:scaling>
          <c:orientation val="minMax"/>
        </c:scaling>
        <c:delete val="1"/>
        <c:axPos val="l"/>
        <c:numFmt formatCode="General" sourceLinked="1"/>
        <c:majorTickMark val="none"/>
        <c:minorTickMark val="none"/>
        <c:tickLblPos val="nextTo"/>
        <c:crossAx val="44647284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Brexit influence on renting </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Sheet1!$A$3:$A$7</c:f>
              <c:strCache>
                <c:ptCount val="5"/>
                <c:pt idx="0">
                  <c:v>Strongly Agree </c:v>
                </c:pt>
                <c:pt idx="1">
                  <c:v>Agree </c:v>
                </c:pt>
                <c:pt idx="2">
                  <c:v>Neutral </c:v>
                </c:pt>
                <c:pt idx="3">
                  <c:v>Disagree </c:v>
                </c:pt>
                <c:pt idx="4">
                  <c:v>Strongly Disagree  </c:v>
                </c:pt>
              </c:strCache>
            </c:strRef>
          </c:cat>
          <c:val>
            <c:numRef>
              <c:f>Sheet1!$B$3:$B$7</c:f>
              <c:numCache>
                <c:formatCode>General</c:formatCode>
                <c:ptCount val="5"/>
                <c:pt idx="0">
                  <c:v>13</c:v>
                </c:pt>
                <c:pt idx="1">
                  <c:v>10</c:v>
                </c:pt>
                <c:pt idx="2">
                  <c:v>0</c:v>
                </c:pt>
                <c:pt idx="3">
                  <c:v>10</c:v>
                </c:pt>
                <c:pt idx="4">
                  <c:v>9</c:v>
                </c:pt>
              </c:numCache>
            </c:numRef>
          </c:val>
          <c:extLst>
            <c:ext xmlns:c16="http://schemas.microsoft.com/office/drawing/2014/chart" uri="{C3380CC4-5D6E-409C-BE32-E72D297353CC}">
              <c16:uniqueId val="{00000000-8074-40FF-9DEA-50B65C8A7E4D}"/>
            </c:ext>
          </c:extLst>
        </c:ser>
        <c:dLbls>
          <c:dLblPos val="ctr"/>
          <c:showLegendKey val="0"/>
          <c:showVal val="1"/>
          <c:showCatName val="0"/>
          <c:showSerName val="0"/>
          <c:showPercent val="0"/>
          <c:showBubbleSize val="0"/>
        </c:dLbls>
        <c:gapWidth val="79"/>
        <c:overlap val="100"/>
        <c:axId val="591013296"/>
        <c:axId val="591014936"/>
      </c:barChart>
      <c:catAx>
        <c:axId val="59101329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591014936"/>
        <c:crosses val="autoZero"/>
        <c:auto val="1"/>
        <c:lblAlgn val="ctr"/>
        <c:lblOffset val="100"/>
        <c:noMultiLvlLbl val="0"/>
      </c:catAx>
      <c:valAx>
        <c:axId val="591014936"/>
        <c:scaling>
          <c:orientation val="minMax"/>
        </c:scaling>
        <c:delete val="1"/>
        <c:axPos val="l"/>
        <c:numFmt formatCode="General" sourceLinked="1"/>
        <c:majorTickMark val="none"/>
        <c:minorTickMark val="none"/>
        <c:tickLblPos val="nextTo"/>
        <c:crossAx val="59101329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brexit influence on buying</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Sheet1!$A$11:$A$15</c:f>
              <c:strCache>
                <c:ptCount val="5"/>
                <c:pt idx="0">
                  <c:v>Strongly Agree </c:v>
                </c:pt>
                <c:pt idx="1">
                  <c:v>Agree </c:v>
                </c:pt>
                <c:pt idx="2">
                  <c:v>Neutral </c:v>
                </c:pt>
                <c:pt idx="3">
                  <c:v>Disagree </c:v>
                </c:pt>
                <c:pt idx="4">
                  <c:v>Strongly Disagree  </c:v>
                </c:pt>
              </c:strCache>
            </c:strRef>
          </c:cat>
          <c:val>
            <c:numRef>
              <c:f>Sheet1!$B$11:$B$15</c:f>
              <c:numCache>
                <c:formatCode>General</c:formatCode>
                <c:ptCount val="5"/>
                <c:pt idx="0">
                  <c:v>17</c:v>
                </c:pt>
                <c:pt idx="1">
                  <c:v>10</c:v>
                </c:pt>
                <c:pt idx="2">
                  <c:v>0</c:v>
                </c:pt>
                <c:pt idx="3">
                  <c:v>12</c:v>
                </c:pt>
                <c:pt idx="4">
                  <c:v>3</c:v>
                </c:pt>
              </c:numCache>
            </c:numRef>
          </c:val>
          <c:extLst>
            <c:ext xmlns:c16="http://schemas.microsoft.com/office/drawing/2014/chart" uri="{C3380CC4-5D6E-409C-BE32-E72D297353CC}">
              <c16:uniqueId val="{00000000-202B-4DDB-B236-E350C9007C70}"/>
            </c:ext>
          </c:extLst>
        </c:ser>
        <c:dLbls>
          <c:dLblPos val="ctr"/>
          <c:showLegendKey val="0"/>
          <c:showVal val="1"/>
          <c:showCatName val="0"/>
          <c:showSerName val="0"/>
          <c:showPercent val="0"/>
          <c:showBubbleSize val="0"/>
        </c:dLbls>
        <c:gapWidth val="79"/>
        <c:overlap val="100"/>
        <c:axId val="449894064"/>
        <c:axId val="449896032"/>
      </c:barChart>
      <c:catAx>
        <c:axId val="44989406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449896032"/>
        <c:crosses val="autoZero"/>
        <c:auto val="1"/>
        <c:lblAlgn val="ctr"/>
        <c:lblOffset val="100"/>
        <c:noMultiLvlLbl val="0"/>
      </c:catAx>
      <c:valAx>
        <c:axId val="449896032"/>
        <c:scaling>
          <c:orientation val="minMax"/>
        </c:scaling>
        <c:delete val="1"/>
        <c:axPos val="l"/>
        <c:numFmt formatCode="General" sourceLinked="1"/>
        <c:majorTickMark val="none"/>
        <c:minorTickMark val="none"/>
        <c:tickLblPos val="nextTo"/>
        <c:crossAx val="4498940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Dissertation submitted as part of the requirements for awar BA Hons Accountancy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The18</b:Tag>
    <b:SourceType>InternetSite</b:SourceType>
    <b:Guid>{45EC0710-21E7-4D1D-8178-7C213D5B9BE3}</b:Guid>
    <b:Author>
      <b:Author>
        <b:Corporate>The National Archives</b:Corporate>
      </b:Author>
    </b:Author>
    <b:Title>Housing, Town Planning, &amp;c. Act 1919</b:Title>
    <b:YearAccessed>2018</b:YearAccessed>
    <b:MonthAccessed>March</b:MonthAccessed>
    <b:DayAccessed>21</b:DayAccessed>
    <b:URL>http://www.legislation.gov.uk/ukpga/1919/35/contents/enacted</b:URL>
    <b:Year>1919</b:Year>
    <b:RefOrder>2</b:RefOrder>
  </b:Source>
  <b:Source>
    <b:Tag>Tej18</b:Tag>
    <b:SourceType>InternetSite</b:SourceType>
    <b:Guid>{56933789-DDC2-439B-B05C-F7852DF97BBE}</b:Guid>
    <b:Author>
      <b:Author>
        <b:NameList>
          <b:Person>
            <b:Last>Pettinger</b:Last>
            <b:First>Tejvan</b:First>
          </b:Person>
        </b:NameList>
      </b:Author>
    </b:Author>
    <b:Title>History of UK housing </b:Title>
    <b:Year>2018</b:Year>
    <b:YearAccessed>2018</b:YearAccessed>
    <b:MonthAccessed>March </b:MonthAccessed>
    <b:DayAccessed>21</b:DayAccessed>
    <b:URL>https://www.economicshelp.org/blog/15814/housing/uk-housing-history/</b:URL>
    <b:RefOrder>3</b:RefOrder>
  </b:Source>
  <b:Source>
    <b:Tag>Lar14</b:Tag>
    <b:SourceType>InternetSite</b:SourceType>
    <b:Guid>{7AD5B751-D602-4301-AFA5-0A004A48D0BA}</b:Guid>
    <b:Author>
      <b:Author>
        <b:NameList>
          <b:Person>
            <b:Last>Elliot</b:Last>
            <b:First>Larry</b:First>
          </b:Person>
        </b:NameList>
      </b:Author>
    </b:Author>
    <b:Title>A brief history of British housing </b:Title>
    <b:Year>2014</b:Year>
    <b:YearAccessed>2018</b:YearAccessed>
    <b:MonthAccessed>March </b:MonthAccessed>
    <b:DayAccessed>21</b:DayAccessed>
    <b:URL>https://www.theguardian.com/business/2014/may/24/history-british-housing-decade</b:URL>
    <b:RefOrder>4</b:RefOrder>
  </b:Source>
  <b:Source>
    <b:Tag>Nor17</b:Tag>
    <b:SourceType>InternetSite</b:SourceType>
    <b:Guid>{9ED40347-47B0-4255-82A4-69A6C18B57F1}</b:Guid>
    <b:Title>Back To The Future: a short history of rent controls </b:Title>
    <b:Year>2017</b:Year>
    <b:YearAccessed>2018</b:YearAccessed>
    <b:MonthAccessed>March </b:MonthAccessed>
    <b:DayAccessed>23</b:DayAccessed>
    <b:URL>https://www.estateagenttoday.co.uk/features/2017/10/back-to-the-future-a-short-history-of-rent-controls</b:URL>
    <b:Author>
      <b:Author>
        <b:NameList>
          <b:Person>
            <b:Last>Norwood</b:Last>
            <b:First>Graham</b:First>
          </b:Person>
        </b:NameList>
      </b:Author>
    </b:Author>
    <b:RefOrder>5</b:RefOrder>
  </b:Source>
  <b:Source>
    <b:Tag>Dav15</b:Tag>
    <b:SourceType>InternetSite</b:SourceType>
    <b:Guid>{46E2518D-91BB-48A3-95E7-84B6A6C32449}</b:Guid>
    <b:Author>
      <b:Author>
        <b:NameList>
          <b:Person>
            <b:Last>Rhodes</b:Last>
            <b:First>David</b:First>
          </b:Person>
        </b:NameList>
      </b:Author>
    </b:Author>
    <b:Title>The fall and rise of the private rented sector in England</b:Title>
    <b:Year>2015</b:Year>
    <b:YearAccessed>2018</b:YearAccessed>
    <b:MonthAccessed>March </b:MonthAccessed>
    <b:DayAccessed>22</b:DayAccessed>
    <b:URL>https://www.york.ac.uk/media/chp/documents/2015/DRbi3august2015.pdf</b:URL>
    <b:RefOrder>7</b:RefOrder>
  </b:Source>
  <b:Source>
    <b:Tag>Jam10</b:Tag>
    <b:SourceType>JournalArticle</b:SourceType>
    <b:Guid>{0EBA1BDB-2F35-4D96-9E7E-08E4283F423D}</b:Guid>
    <b:Title>The labour market in the 1980s, 1990s and 2008/09 recessions</b:Title>
    <b:Year>2010</b:Year>
    <b:Author>
      <b:Author>
        <b:NameList>
          <b:Person>
            <b:Last>Jenkins</b:Last>
            <b:First>Jamie</b:First>
          </b:Person>
        </b:NameList>
      </b:Author>
    </b:Author>
    <b:JournalName>Economic &amp; Labour Market Review </b:JournalName>
    <b:Pages>30</b:Pages>
    <b:Volume>4</b:Volume>
    <b:Issue>8</b:Issue>
    <b:RefOrder>8</b:RefOrder>
  </b:Source>
  <b:Source>
    <b:Tag>Tej13</b:Tag>
    <b:SourceType>InternetSite</b:SourceType>
    <b:Guid>{41189FC9-04D1-40EF-B635-5DE72DD52DFD}</b:Guid>
    <b:Title>Mortgage default and repossession rates in UK</b:Title>
    <b:Year>2013</b:Year>
    <b:Author>
      <b:Author>
        <b:NameList>
          <b:Person>
            <b:Last>Pettinger</b:Last>
            <b:First>Tejvan</b:First>
          </b:Person>
        </b:NameList>
      </b:Author>
    </b:Author>
    <b:YearAccessed>2018</b:YearAccessed>
    <b:MonthAccessed>March</b:MonthAccessed>
    <b:DayAccessed>23</b:DayAccessed>
    <b:URL>https://www.economicshelp.org/blog/761/mortgages/mortgage-default-rates-in-uk/</b:URL>
    <b:RefOrder>10</b:RefOrder>
  </b:Source>
  <b:Source>
    <b:Tag>Kim18</b:Tag>
    <b:SourceType>InternetSite</b:SourceType>
    <b:Guid>{ACE6FE46-2B77-4CAA-9FE4-7C11E5780CF1}</b:Guid>
    <b:Author>
      <b:Author>
        <b:NameList>
          <b:Person>
            <b:Last>Amadeo</b:Last>
            <b:First>Kimberly</b:First>
          </b:Person>
        </b:NameList>
      </b:Author>
    </b:Author>
    <b:Title>The Balance - The 2008 Financial Crisis </b:Title>
    <b:Year>2018</b:Year>
    <b:YearAccessed>2018</b:YearAccessed>
    <b:MonthAccessed>March </b:MonthAccessed>
    <b:DayAccessed>23</b:DayAccessed>
    <b:URL>https://www.thebalance.com/2008-financial-crisis-3305679</b:URL>
    <b:RefOrder>11</b:RefOrder>
  </b:Source>
  <b:Source>
    <b:Tag>UKE152</b:Tag>
    <b:SourceType>InternetSite</b:SourceType>
    <b:Guid>{51EB98D1-E4A5-474D-8317-CAD62F4DC193}</b:Guid>
    <b:Author>
      <b:Author>
        <b:Corporate>UK Essays</b:Corporate>
      </b:Author>
    </b:Author>
    <b:Title>Factors That Affect House Prices In UK</b:Title>
    <b:Year>2015</b:Year>
    <b:YearAccessed>2018</b:YearAccessed>
    <b:MonthAccessed>March </b:MonthAccessed>
    <b:DayAccessed>25</b:DayAccessed>
    <b:URL>https://www.ukessays.com/essays/economics/factors-that-affect-house-prices-in-uk-economics-essay.php</b:URL>
    <b:RefOrder>19</b:RefOrder>
  </b:Source>
  <b:Source>
    <b:Tag>Ban18</b:Tag>
    <b:SourceType>InternetSite</b:SourceType>
    <b:Guid>{4784AA63-1B59-4432-9607-0C689206BDEA}</b:Guid>
    <b:Author>
      <b:Author>
        <b:Corporate>Bank of England</b:Corporate>
      </b:Author>
    </b:Author>
    <b:Title>Statistical Interactive Database - official Bank Rate history</b:Title>
    <b:YearAccessed>2018</b:YearAccessed>
    <b:MonthAccessed>March </b:MonthAccessed>
    <b:DayAccessed>25</b:DayAccessed>
    <b:URL>http://www.bankofengland.co.uk/boeapps/iadb/Repo.asp </b:URL>
    <b:RefOrder>72</b:RefOrder>
  </b:Source>
  <b:Source>
    <b:Tag>Rya18</b:Tag>
    <b:SourceType>InternetSite</b:SourceType>
    <b:Guid>{A40E6B9C-E9E1-4159-B6B3-B235612C7851}</b:Guid>
    <b:Author>
      <b:Author>
        <b:NameList>
          <b:Person>
            <b:Last>Fuhrmann</b:Last>
            <b:First>Ryan</b:First>
            <b:Middle>C.</b:Middle>
          </b:Person>
        </b:NameList>
      </b:Author>
    </b:Author>
    <b:Title>Okun's Law: Economic Growth And Unemployment </b:Title>
    <b:Year>2018</b:Year>
    <b:YearAccessed>2018</b:YearAccessed>
    <b:MonthAccessed>March </b:MonthAccessed>
    <b:DayAccessed>25</b:DayAccessed>
    <b:URL>https://www.investopedia.com/articles/economics/12/okuns-law.asp</b:URL>
    <b:RefOrder>20</b:RefOrder>
  </b:Source>
  <b:Source>
    <b:Tag>BBC17</b:Tag>
    <b:SourceType>InternetSite</b:SourceType>
    <b:Guid>{9FE66739-5A65-4E5B-B050-22C36A5C0173}</b:Guid>
    <b:Author>
      <b:Author>
        <b:Corporate>BBC News </b:Corporate>
      </b:Author>
    </b:Author>
    <b:Title>UK Unemployment falls to new 42-year low</b:Title>
    <b:Year>2017</b:Year>
    <b:YearAccessed>2018</b:YearAccessed>
    <b:MonthAccessed>March </b:MonthAccessed>
    <b:DayAccessed>25</b:DayAccessed>
    <b:URL>http://www.bbc.co.uk/news/business-40947087</b:URL>
    <b:RefOrder>21</b:RefOrder>
  </b:Source>
  <b:Source>
    <b:Tag>Pat14</b:Tag>
    <b:SourceType>InternetSite</b:SourceType>
    <b:Guid>{147072B9-DBB2-4E8A-A906-91D114D8EF25}</b:Guid>
    <b:Author>
      <b:Author>
        <b:NameList>
          <b:Person>
            <b:Last>Sawer</b:Last>
            <b:First>Patrick</b:First>
          </b:Person>
        </b:NameList>
      </b:Author>
    </b:Author>
    <b:Title>Bank of England Governor issues warning over housing inflation</b:Title>
    <b:Year>2014</b:Year>
    <b:YearAccessed>2018</b:YearAccessed>
    <b:MonthAccessed>March </b:MonthAccessed>
    <b:DayAccessed>22</b:DayAccessed>
    <b:URL>https://www.telegraph.co.uk/finance/bank-of-england/10838355/Bank-of-England-Governor-issues-warning-over-housing-inflation.html</b:URL>
    <b:RefOrder>22</b:RefOrder>
  </b:Source>
  <b:Source>
    <b:Tag>Off13</b:Tag>
    <b:SourceType>InternetSite</b:SourceType>
    <b:Guid>{99A6A49D-72CF-41A0-9D5B-B97A3EE6FA09}</b:Guid>
    <b:Author>
      <b:Author>
        <b:Corporate>Office for National Statistics</b:Corporate>
      </b:Author>
    </b:Author>
    <b:Title>Divorces in England and Wales</b:Title>
    <b:Year>2013</b:Year>
    <b:YearAccessed>2018</b:YearAccessed>
    <b:MonthAccessed>March </b:MonthAccessed>
    <b:DayAccessed>25</b:DayAccessed>
    <b:URL>https://www.ons.gov.uk/peoplepopulationandcommunity/birthsdeathsandmarriages/divorce/bulletins/divorcesinenglandandwales/2013</b:URL>
    <b:RefOrder>25</b:RefOrder>
  </b:Source>
  <b:Source>
    <b:Tag>Cou08</b:Tag>
    <b:SourceType>InternetSite</b:SourceType>
    <b:Guid>{2B9F7556-4F72-430B-A70E-3F50864A0843}</b:Guid>
    <b:Author>
      <b:Author>
        <b:Corporate>Country Life </b:Corporate>
      </b:Author>
    </b:Author>
    <b:Title>House Prices affect divorce rates </b:Title>
    <b:Year>2008</b:Year>
    <b:YearAccessed>2018</b:YearAccessed>
    <b:MonthAccessed>March</b:MonthAccessed>
    <b:DayAccessed>25</b:DayAccessed>
    <b:URL>http://www.countrylife.co.uk/articles/house-prices-affect-divorce-rates-32940</b:URL>
    <b:RefOrder>26</b:RefOrder>
  </b:Source>
  <b:Source>
    <b:Tag>Thu10</b:Tag>
    <b:SourceType>InternetSite</b:SourceType>
    <b:Guid>{87A5CA83-0D8A-44B3-A385-0E5153AE4FFE}</b:Guid>
    <b:Author>
      <b:Author>
        <b:NameList>
          <b:Person>
            <b:Last>Bram</b:Last>
            <b:First>Thursday</b:First>
          </b:Person>
        </b:NameList>
      </b:Author>
    </b:Author>
    <b:Title>Beyond Your House: The Biggest Purchases We Make</b:Title>
    <b:Year>2010</b:Year>
    <b:YearAccessed>2018</b:YearAccessed>
    <b:MonthAccessed>March </b:MonthAccessed>
    <b:DayAccessed>26</b:DayAccessed>
    <b:URL>http://moneyning.com/money-management/beyond-your-house-the-biggest-purchases-we-make/#comments</b:URL>
    <b:RefOrder>28</b:RefOrder>
  </b:Source>
  <b:Source>
    <b:Tag>Dea00</b:Tag>
    <b:SourceType>DocumentFromInternetSite</b:SourceType>
    <b:Guid>{E25D852D-671B-4D1E-8220-1B03816616E3}</b:Guid>
    <b:Title>Consumer Confidence and UK House Price Inflation</b:Title>
    <b:Year>2000</b:Year>
    <b:YearAccessed>2018</b:YearAccessed>
    <b:MonthAccessed>March </b:MonthAccessed>
    <b:DayAccessed>25</b:DayAccessed>
    <b:URL>http://irep.ntu.ac.uk/id/eprint/1045/1/185222_2929%20Garratt%20Publisher.pdf</b:URL>
    <b:Author>
      <b:Author>
        <b:NameList>
          <b:Person>
            <b:Last>Garrett</b:Last>
            <b:First>Dean</b:First>
          </b:Person>
        </b:NameList>
      </b:Author>
    </b:Author>
    <b:Month>May</b:Month>
    <b:RefOrder>29</b:RefOrder>
  </b:Source>
  <b:Source>
    <b:Tag>Eco07</b:Tag>
    <b:SourceType>InternetSite</b:SourceType>
    <b:Guid>{8D98F798-6976-48E4-A923-76F98B2D29F4}</b:Guid>
    <b:Title>More Consumer Confidence </b:Title>
    <b:Year>2007</b:Year>
    <b:YearAccessed>2018</b:YearAccessed>
    <b:MonthAccessed>March </b:MonthAccessed>
    <b:DayAccessed>26</b:DayAccessed>
    <b:URL>http://economicsnapshots.com/archives/2007/snap20070801.htm</b:URL>
    <b:Author>
      <b:Author>
        <b:Corporate>Economic Snapshot </b:Corporate>
      </b:Author>
    </b:Author>
    <b:RefOrder>30</b:RefOrder>
  </b:Source>
  <b:Source>
    <b:Tag>Par17</b:Tag>
    <b:SourceType>DocumentFromInternetSite</b:SourceType>
    <b:Guid>{462C4795-C97E-4685-928F-F0F310CF2675}</b:Guid>
    <b:Author>
      <b:Author>
        <b:NameList>
          <b:Person>
            <b:Last>Partington</b:Last>
            <b:First>Richard</b:First>
          </b:Person>
        </b:NameList>
      </b:Author>
    </b:Author>
    <b:Title>Confidence in UK housing market falls to five-year low</b:Title>
    <b:Year>2017</b:Year>
    <b:YearAccessed>2018</b:YearAccessed>
    <b:MonthAccessed>March </b:MonthAccessed>
    <b:DayAccessed>25</b:DayAccessed>
    <b:URL>https://www.theguardian.com/business/2017/oct/27/uk-housing-market-confidence-weakens-5-year-low-house-prices</b:URL>
    <b:Month>October </b:Month>
    <b:Day>27</b:Day>
    <b:RefOrder>31</b:RefOrder>
  </b:Source>
  <b:Source>
    <b:Tag>Hou06</b:Tag>
    <b:SourceType>JournalArticle</b:SourceType>
    <b:Guid>{C236F18C-8786-4DCF-9E8E-621C5953D0F1}</b:Guid>
    <b:Title>Housing, Planning, Local Government and the Regions Comittee </b:Title>
    <b:Year>2006</b:Year>
    <b:Author>
      <b:Author>
        <b:Corporate>House of Commons</b:Corporate>
      </b:Author>
    </b:Author>
    <b:JournalName>Affordability and the supply of housing </b:JournalName>
    <b:Pages>14</b:Pages>
    <b:Volume>1</b:Volume>
    <b:Issue>1</b:Issue>
    <b:RefOrder>32</b:RefOrder>
  </b:Source>
  <b:Source>
    <b:Tag>Tej17</b:Tag>
    <b:SourceType>InternetSite</b:SourceType>
    <b:Guid>{396118F6-3005-4D89-8C0E-F18B05DDA978}</b:Guid>
    <b:Title>Factors that affect the housing market</b:Title>
    <b:Year>2017</b:Year>
    <b:Author>
      <b:Author>
        <b:NameList>
          <b:Person>
            <b:Last>Pettinger</b:Last>
            <b:First>Tejvan</b:First>
          </b:Person>
        </b:NameList>
      </b:Author>
    </b:Author>
    <b:YearAccessed>2018</b:YearAccessed>
    <b:MonthAccessed>March</b:MonthAccessed>
    <b:DayAccessed>26</b:DayAccessed>
    <b:URL>https://www.economicshelp.org/blog/377/housing/factors-that-affect-the-housing-market/</b:URL>
    <b:RefOrder>33</b:RefOrder>
  </b:Source>
  <b:Source>
    <b:Tag>Dir</b:Tag>
    <b:SourceType>InternetSite</b:SourceType>
    <b:Guid>{825C77E2-BA9F-47D0-8D7B-4C9804FBBF79}</b:Guid>
    <b:Author>
      <b:Author>
        <b:Corporate>Direct Gov</b:Corporate>
      </b:Author>
    </b:Author>
    <b:Title>Table 502 Housing Market</b:Title>
    <b:URL>https://assets.publishing.service.gov.uk/government/uploads/.../Table_502_-_ONS.xls</b:URL>
    <b:YearAccessed>2018</b:YearAccessed>
    <b:MonthAccessed>March </b:MonthAccessed>
    <b:DayAccessed>26</b:DayAccessed>
    <b:RefOrder>34</b:RefOrder>
  </b:Source>
  <b:Source>
    <b:Tag>AXA17</b:Tag>
    <b:SourceType>InternetSite</b:SourceType>
    <b:Guid>{DD47F7A6-9581-43B4-B607-813BA2764FBB}</b:Guid>
    <b:Author>
      <b:Author>
        <b:Corporate>AXA </b:Corporate>
      </b:Author>
    </b:Author>
    <b:Title>How renting differs across Scotland, England and Wales </b:Title>
    <b:Year>2017</b:Year>
    <b:YearAccessed>2018</b:YearAccessed>
    <b:MonthAccessed>March</b:MonthAccessed>
    <b:DayAccessed>27</b:DayAccessed>
    <b:URL>https://www.axa.co.uk/insurance/business/residential-landlord-insurance/how-renting-differs-UK/</b:URL>
    <b:RefOrder>37</b:RefOrder>
  </b:Source>
  <b:Source>
    <b:Tag>Joh16</b:Tag>
    <b:SourceType>InternetSite</b:SourceType>
    <b:Guid>{1F499C27-63AF-49AD-A409-54AF6BE15A61}</b:Guid>
    <b:Author>
      <b:Author>
        <b:NameList>
          <b:Person>
            <b:Last>Stewart</b:Last>
            <b:First>John</b:First>
          </b:Person>
        </b:NameList>
      </b:Author>
    </b:Author>
    <b:Title>Brexit and the PRS - what happens now? </b:Title>
    <b:Year>2016</b:Year>
    <b:YearAccessed>2018</b:YearAccessed>
    <b:MonthAccessed>March </b:MonthAccessed>
    <b:DayAccessed>28</b:DayAccessed>
    <b:URL>https://news.rla.org.uk/news-rla-org-uk8984-2/</b:URL>
    <b:RefOrder>38</b:RefOrder>
  </b:Source>
  <b:Source>
    <b:Tag>GOV16</b:Tag>
    <b:SourceType>InternetSite</b:SourceType>
    <b:Guid>{E786C7CD-007D-4831-A9D3-88FE1723F635}</b:Guid>
    <b:Title>Tax relief for residential landlords: how it's worked out</b:Title>
    <b:Year>2016</b:Year>
    <b:YearAccessed>2018</b:YearAccessed>
    <b:MonthAccessed>March </b:MonthAccessed>
    <b:DayAccessed>20</b:DayAccessed>
    <b:URL>https://www.gov.uk/guidance/changes-to-tax-relief-for-residential-landlords-how-its-worked-out-including-case-studies</b:URL>
    <b:Author>
      <b:Author>
        <b:Corporate>GOV.uk</b:Corporate>
      </b:Author>
    </b:Author>
    <b:RefOrder>39</b:RefOrder>
  </b:Source>
  <b:Source>
    <b:Tag>Lou17</b:Tag>
    <b:SourceType>InternetSite</b:SourceType>
    <b:Guid>{33CEB9C5-F1FE-4810-9856-0BA62373F026}</b:Guid>
    <b:Author>
      <b:Author>
        <b:NameList>
          <b:Person>
            <b:Last>Fletcher</b:Last>
            <b:First>Louisa</b:First>
          </b:Person>
        </b:NameList>
      </b:Author>
    </b:Author>
    <b:Title>Private landlord CHAOS: Are new tax changes driving more landlords out of Buy To Let?</b:Title>
    <b:Year>2017</b:Year>
    <b:YearAccessed>2018</b:YearAccessed>
    <b:MonthAccessed>March </b:MonthAccessed>
    <b:DayAccessed>28</b:DayAccessed>
    <b:URL>https://www.express.co.uk/life-style/property/886476/autumn-budget-stamp-duty-tax-changes-buy-to-let-property-private-landlords-new-tax</b:URL>
    <b:RefOrder>40</b:RefOrder>
  </b:Source>
  <b:Source>
    <b:Tag>Eco08</b:Tag>
    <b:SourceType>InternetSite</b:SourceType>
    <b:Guid>{00C3184A-A682-45EC-B490-B0085D87643D}</b:Guid>
    <b:Author>
      <b:Author>
        <b:Corporate>Economic Help </b:Corporate>
      </b:Author>
    </b:Author>
    <b:Title>The UK Recession of 1991-1992</b:Title>
    <b:Year>2008</b:Year>
    <b:YearAccessed>2018</b:YearAccessed>
    <b:MonthAccessed>March </b:MonthAccessed>
    <b:DayAccessed>28</b:DayAccessed>
    <b:URL>http://econ.economicshelp.org/2008/02/uk-recession-of-1991-92.html</b:URL>
    <b:RefOrder>12</b:RefOrder>
  </b:Source>
  <b:Source>
    <b:Tag>Kim181</b:Tag>
    <b:SourceType>InternetSite</b:SourceType>
    <b:Guid>{070CBA49-3E84-473F-9CD8-F511C3BDC29A}</b:Guid>
    <b:Author>
      <b:Author>
        <b:NameList>
          <b:Person>
            <b:Last>Amadeo</b:Last>
            <b:First>Kimberley</b:First>
          </b:Person>
        </b:NameList>
      </b:Author>
    </b:Author>
    <b:Title>11 Causes of Economic Recession </b:Title>
    <b:Year>2018</b:Year>
    <b:YearAccessed>2018</b:YearAccessed>
    <b:MonthAccessed>March </b:MonthAccessed>
    <b:DayAccessed>April 1</b:DayAccessed>
    <b:URL>https://www.thebalance.com/causes-of-economic-recession-3306010</b:URL>
    <b:RefOrder>73</b:RefOrder>
  </b:Source>
  <b:Source>
    <b:Tag>BBC18</b:Tag>
    <b:SourceType>InternetSite</b:SourceType>
    <b:Guid>{C14E14F2-0CB5-4467-858B-6B86E24AAF18}</b:Guid>
    <b:Author>
      <b:Author>
        <b:Corporate>BBC </b:Corporate>
      </b:Author>
    </b:Author>
    <b:Title>1992: UK crashes out of ERM</b:Title>
    <b:YearAccessed>2018</b:YearAccessed>
    <b:MonthAccessed>April </b:MonthAccessed>
    <b:DayAccessed>1</b:DayAccessed>
    <b:URL>http://news.bbc.co.uk/onthisday/hi/dates/stories/september/16/newsid_2519000/2519013.stm</b:URL>
    <b:RefOrder>74</b:RefOrder>
  </b:Source>
  <b:Source>
    <b:Tag>sta17</b:Tag>
    <b:SourceType>InternetSite</b:SourceType>
    <b:Guid>{5BEEE704-39CA-430D-B101-90E1E854BEFA}</b:Guid>
    <b:Author>
      <b:Author>
        <b:Corporate>History.com</b:Corporate>
      </b:Author>
    </b:Author>
    <b:Title>Great Recession</b:Title>
    <b:Year>2017</b:Year>
    <b:Publisher>A &amp; E Networks</b:Publisher>
    <b:YearAccessed>2018</b:YearAccessed>
    <b:MonthAccessed>April </b:MonthAccessed>
    <b:DayAccessed>1</b:DayAccessed>
    <b:URL>https://www.history.com/topics/recession</b:URL>
    <b:RefOrder>13</b:RefOrder>
  </b:Source>
  <b:Source>
    <b:Tag>Tej171</b:Tag>
    <b:SourceType>InternetSite</b:SourceType>
    <b:Guid>{82F5F9B0-E374-4A66-AD6F-E4D66823DCC6}</b:Guid>
    <b:Author>
      <b:Author>
        <b:NameList>
          <b:Person>
            <b:Last>Pettinger</b:Last>
            <b:First>Tejvan</b:First>
          </b:Person>
        </b:NameList>
      </b:Author>
    </b:Author>
    <b:Title>Credit Cruch Explained </b:Title>
    <b:Year>2017</b:Year>
    <b:YearAccessed>2018</b:YearAccessed>
    <b:MonthAccessed>April </b:MonthAccessed>
    <b:DayAccessed>1</b:DayAccessed>
    <b:URL>https://www.economicshelp.org/blog/706/economics/essays-on-the-credit-crunch/</b:URL>
    <b:RefOrder>15</b:RefOrder>
  </b:Source>
  <b:Source>
    <b:Tag>For07</b:Tag>
    <b:SourceType>InternetSite</b:SourceType>
    <b:Guid>{519CD59D-A3FB-4D7E-96D6-AFCB3ADCF0B7}</b:Guid>
    <b:Author>
      <b:Author>
        <b:Corporate>Forbes.com</b:Corporate>
      </b:Author>
    </b:Author>
    <b:Title>Northern Rock Crumbles </b:Title>
    <b:Year>2007</b:Year>
    <b:YearAccessed>2018</b:YearAccessed>
    <b:MonthAccessed>April </b:MonthAccessed>
    <b:DayAccessed>1</b:DayAccessed>
    <b:URL>https://www.economicshelp.org/blog/706/economics/essays-on-the-credit-crunch/</b:URL>
    <b:RefOrder>75</b:RefOrder>
  </b:Source>
  <b:Source>
    <b:Tag>Tej172</b:Tag>
    <b:SourceType>InternetSite</b:SourceType>
    <b:Guid>{6EF1DBDF-2499-469B-9AE0-69CC709C0206}</b:Guid>
    <b:Author>
      <b:Author>
        <b:NameList>
          <b:Person>
            <b:Last>Pettinger</b:Last>
            <b:First>Tejvan</b:First>
          </b:Person>
        </b:NameList>
      </b:Author>
    </b:Author>
    <b:Title>The great recession 2008-13</b:Title>
    <b:Year>2017</b:Year>
    <b:YearAccessed>2018</b:YearAccessed>
    <b:MonthAccessed>April </b:MonthAccessed>
    <b:DayAccessed>1</b:DayAccessed>
    <b:URL>https://www.economicshelp.org/blog/7501/economics/the-great-recession/</b:URL>
    <b:RefOrder>76</b:RefOrder>
  </b:Source>
  <b:Source>
    <b:Tag>Gig18</b:Tag>
    <b:SourceType>InternetSite</b:SourceType>
    <b:Guid>{40E6E85D-AC7E-47C0-8ACE-2276FD555322}</b:Guid>
    <b:Author>
      <b:Author>
        <b:NameList>
          <b:Person>
            <b:Last>Devault</b:Last>
            <b:First>Gigi</b:First>
          </b:Person>
        </b:NameList>
      </b:Author>
    </b:Author>
    <b:Title>The Difference Between Primary and Secondary Research</b:Title>
    <b:Year>2018</b:Year>
    <b:YearAccessed>2018</b:YearAccessed>
    <b:MonthAccessed>April </b:MonthAccessed>
    <b:DayAccessed>4</b:DayAccessed>
    <b:URL>https://www.thebalance.com/differences-primary-and-secondary-research-2296908 </b:URL>
    <b:RefOrder>50</b:RefOrder>
  </b:Source>
  <b:Source>
    <b:Tag>Rev18</b:Tag>
    <b:SourceType>InternetSite</b:SourceType>
    <b:Guid>{BEBF79B5-180C-4548-9626-352FD5704E0F}</b:Guid>
    <b:Author>
      <b:Author>
        <b:Corporate>Revise Sociology </b:Corporate>
      </b:Author>
    </b:Author>
    <b:Title>Positivism and Interpretivism </b:Title>
    <b:YearAccessed>2018</b:YearAccessed>
    <b:MonthAccessed>April </b:MonthAccessed>
    <b:DayAccessed>4</b:DayAccessed>
    <b:URL>https://revisesociology.com/2015/05/18/positivism-interpretivism-sociology/</b:URL>
    <b:RefOrder>77</b:RefOrder>
  </b:Source>
  <b:Source>
    <b:Tag>Int16</b:Tag>
    <b:SourceType>InternetSite</b:SourceType>
    <b:Guid>{87F7F11A-41A6-4543-B40C-19BE9B20D216}</b:Guid>
    <b:Author>
      <b:Author>
        <b:Corporate>International Survey Associates</b:Corporate>
      </b:Author>
    </b:Author>
    <b:Title>Online Student Surveys vs. Paper Surveys: Advantages and Disadvantages</b:Title>
    <b:Year>2016</b:Year>
    <b:YearAccessed>2018</b:YearAccessed>
    <b:MonthAccessed>April </b:MonthAccessed>
    <b:DayAccessed>18</b:DayAccessed>
    <b:URL>https://www.pridesurveys.com/index.php/blog/online-student-surveys-vs-paper-surveys-advantages-disadvantages/</b:URL>
    <b:RefOrder>57</b:RefOrder>
  </b:Source>
  <b:Source>
    <b:Tag>lit12</b:Tag>
    <b:SourceType>InternetSite</b:SourceType>
    <b:Guid>{46809F4B-B023-43DD-A573-A949C3E4DEF9}</b:Guid>
    <b:Author>
      <b:Author>
        <b:NameList>
          <b:Person>
            <b:Last>litteacher8</b:Last>
          </b:Person>
        </b:NameList>
      </b:Author>
    </b:Author>
    <b:Title>What is the relationship between reliability and validity?</b:Title>
    <b:Year>2012</b:Year>
    <b:YearAccessed>2018</b:YearAccessed>
    <b:MonthAccessed>April</b:MonthAccessed>
    <b:DayAccessed>22</b:DayAccessed>
    <b:URL>https://www.enotes.com/homework-help/what-different-ways-assessing-validity-its-365397</b:URL>
    <b:RefOrder>60</b:RefOrder>
  </b:Source>
  <b:Source>
    <b:Tag>Sea13</b:Tag>
    <b:SourceType>InternetSite</b:SourceType>
    <b:Guid>{29A19EF5-2D78-4C0C-9FEF-0506D4F48F18}</b:Guid>
    <b:Author>
      <b:Author>
        <b:NameList>
          <b:Person>
            <b:Last>McLeod</b:Last>
            <b:First>Sean</b:First>
          </b:Person>
        </b:NameList>
      </b:Author>
    </b:Author>
    <b:Title>What is Validity?</b:Title>
    <b:Year>2013</b:Year>
    <b:YearAccessed>2018</b:YearAccessed>
    <b:MonthAccessed>April </b:MonthAccessed>
    <b:DayAccessed>2</b:DayAccessed>
    <b:URL>https://www.simplypsychology.org/validity.html</b:URL>
    <b:RefOrder>61</b:RefOrder>
  </b:Source>
  <b:Source>
    <b:Tag>Lab45</b:Tag>
    <b:SourceType>InternetSite</b:SourceType>
    <b:Guid>{408820E9-C5C5-4A1C-9358-07A6FDDBDC11}</b:Guid>
    <b:Author>
      <b:Author>
        <b:Corporate>Labour Party Manifesto </b:Corporate>
      </b:Author>
    </b:Author>
    <b:Title>A Declaration of Labour Policy for the Consideration of the Nation</b:Title>
    <b:Year>1945</b:Year>
    <b:YearAccessed>2018</b:YearAccessed>
    <b:MonthAccessed>May </b:MonthAccessed>
    <b:DayAccessed>6</b:DayAccessed>
    <b:URL>http://www.politicsresources.net/area/uk/man/lab45.htm</b:URL>
    <b:RefOrder>6</b:RefOrder>
  </b:Source>
  <b:Source>
    <b:Tag>BBC13</b:Tag>
    <b:SourceType>InternetSite</b:SourceType>
    <b:Guid>{E3980DCE-9541-4233-960D-A64FAB5AD4DA}</b:Guid>
    <b:Author>
      <b:Author>
        <b:Corporate>BBC News </b:Corporate>
      </b:Author>
    </b:Author>
    <b:Title>Viewpoints: How did Margaret Thatcher change Britain?</b:Title>
    <b:Year>2013</b:Year>
    <b:YearAccessed>2018</b:YearAccessed>
    <b:MonthAccessed>May </b:MonthAccessed>
    <b:DayAccessed>6</b:DayAccessed>
    <b:URL>http://www.bbc.co.uk/news/uk-politics-22076774</b:URL>
    <b:RefOrder>9</b:RefOrder>
  </b:Source>
  <b:Source xmlns:b="http://schemas.openxmlformats.org/officeDocument/2006/bibliography">
    <b:Tag>Inv18</b:Tag>
    <b:SourceType>InternetSite</b:SourceType>
    <b:Guid>{5B8CB177-9FE0-4000-B06F-F29837EFF923}</b:Guid>
    <b:Author>
      <b:Author>
        <b:NameList>
          <b:Person>
            <b:Last>Bush</b:Last>
            <b:First>Thomas</b:First>
          </b:Person>
        </b:NameList>
      </b:Author>
    </b:Author>
    <b:Title>What Is ‘Supply and Demand’ in Business?</b:Title>
    <b:YearAccessed>2018</b:YearAccessed>
    <b:MonthAccessed>March</b:MonthAccessed>
    <b:DayAccessed>25</b:DayAccessed>
    <b:URL>http://pestleanalysis.com/supply-and-demand-in-business/</b:URL>
    <b:Year>2016</b:Year>
    <b:RefOrder>17</b:RefOrder>
  </b:Source>
  <b:Source>
    <b:Tag>Eco18</b:Tag>
    <b:SourceType>InternetSite</b:SourceType>
    <b:Guid>{89A05AF0-DE74-40E8-80ED-D45AC0B575DC}</b:Guid>
    <b:Author>
      <b:Author>
        <b:NameList>
          <b:Person>
            <b:Last>Phillips</b:Last>
            <b:First>Gregory</b:First>
          </b:Person>
        </b:NameList>
      </b:Author>
    </b:Author>
    <b:Title>How Rising Interest Rates Impact Buying vs Renting</b:Title>
    <b:YearAccessed>2018</b:YearAccessed>
    <b:MonthAccessed>May</b:MonthAccessed>
    <b:DayAccessed>5</b:DayAccessed>
    <b:URL>https://smartasset.com/mortgage/how-rising-interest-rates-impact-buying-vs-renting</b:URL>
    <b:Year>2018</b:Year>
    <b:RefOrder>1</b:RefOrder>
  </b:Source>
  <b:Source>
    <b:Tag>Hay17</b:Tag>
    <b:SourceType>InternetSite</b:SourceType>
    <b:Guid>{83042064-DD33-4BCD-B547-C781537F9DBA}</b:Guid>
    <b:Author>
      <b:Author>
        <b:NameList>
          <b:Person>
            <b:Last>Smith</b:Last>
            <b:First>Hayden</b:First>
          </b:Person>
        </b:NameList>
      </b:Author>
    </b:Author>
    <b:Title>This is how many people now live in Wales' biggest cities as the population rises</b:Title>
    <b:Year>2017</b:Year>
    <b:YearAccessed>2018</b:YearAccessed>
    <b:MonthAccessed>May </b:MonthAccessed>
    <b:DayAccessed>6</b:DayAccessed>
    <b:URL>https://www.walesonline.co.uk/news/wales-news/how-many-people-now-live-13223518</b:URL>
    <b:RefOrder>24</b:RefOrder>
  </b:Source>
  <b:Source>
    <b:Tag>Júl17</b:Tag>
    <b:SourceType>JournalArticle</b:SourceType>
    <b:Guid>{B542FF92-0A9C-4D85-B7D1-FFAF2C730CB9}</b:Guid>
    <b:Title>Short- and long-term effects of divorce and seperation on housing in England and Wales </b:Title>
    <b:Year>2017</b:Year>
    <b:Author>
      <b:Author>
        <b:NameList>
          <b:Person>
            <b:Last>Kulu</b:Last>
            <b:First>Júlia</b:First>
            <b:Middle>Mikolai &amp; Hill</b:Middle>
          </b:Person>
        </b:NameList>
      </b:Author>
    </b:Author>
    <b:JournalName>Population Studies </b:JournalName>
    <b:Pages>2-3</b:Pages>
    <b:Volume>72</b:Volume>
    <b:Issue>1</b:Issue>
    <b:RefOrder>27</b:RefOrder>
  </b:Source>
  <b:Source>
    <b:Tag>Oxf18</b:Tag>
    <b:SourceType>JournalArticle</b:SourceType>
    <b:Guid>{3B8428D8-2596-4E64-8946-F5A90F8F190C}</b:Guid>
    <b:Author>
      <b:Author>
        <b:NameList>
          <b:Person>
            <b:Last>Glass</b:Last>
            <b:First>Gene</b:First>
            <b:Middle>V</b:Middle>
          </b:Person>
        </b:NameList>
      </b:Author>
    </b:Author>
    <b:Title>Primary, Secondary and Meta-Analysis of Research </b:Title>
    <b:YearAccessed>2018</b:YearAccessed>
    <b:MonthAccessed>April</b:MonthAccessed>
    <b:DayAccessed>4</b:DayAccessed>
    <b:URL>http://www.google.co.uk/url?sa=t&amp;rct=j&amp;q=&amp;esrc=s&amp;source=web&amp;cd=13&amp;ved=0ahUKEwiWh5fvlqnaAhVEIVAKHWNlAK4QFghfMAw&amp;url=http%3A%2F%2Fwww.oxfordreference.com%2Fview%2F10.1093%2Foi%2Fauthority.20110803100345447&amp;usg=AOvVaw06hj8F0TzWdp8EN99GTyBR</b:URL>
    <b:Year>1976</b:Year>
    <b:Pages>3</b:Pages>
    <b:JournalName>Colorado </b:JournalName>
    <b:RefOrder>49</b:RefOrder>
  </b:Source>
  <b:Source>
    <b:Tag>MyT18</b:Tag>
    <b:SourceType>InternetSite</b:SourceType>
    <b:Guid>{A11DC106-A79C-4393-9502-BE4B5FA7F944}</b:Guid>
    <b:Author>
      <b:Author>
        <b:Corporate>My Tutor</b:Corporate>
      </b:Author>
    </b:Author>
    <b:Title>What is the difference between Positivist and Interpretivist</b:Title>
    <b:YearAccessed>2018</b:YearAccessed>
    <b:MonthAccessed>April</b:MonthAccessed>
    <b:DayAccessed>4</b:DayAccessed>
    <b:URL>https://www.mytutor.co.uk/answers/7486/A-Level/Sociology/What-is-the-difference-between-Positivist-and-Interpretivist</b:URL>
    <b:Year>2012</b:Year>
    <b:RefOrder>51</b:RefOrder>
  </b:Source>
  <b:Source>
    <b:Tag>Smi17</b:Tag>
    <b:SourceType>InternetSite</b:SourceType>
    <b:Guid>{3DEDDBB5-48D5-4C8E-93A3-F73996016EF2}</b:Guid>
    <b:Author>
      <b:Author>
        <b:NameList>
          <b:Person>
            <b:Last>Smith</b:Last>
            <b:First>Walter</b:First>
          </b:Person>
        </b:NameList>
      </b:Author>
    </b:Author>
    <b:Title>Research Onion – Made easy to understand and follow</b:Title>
    <b:Year>2017</b:Year>
    <b:YearAccessed>2018</b:YearAccessed>
    <b:MonthAccessed>May </b:MonthAccessed>
    <b:DayAccessed>6</b:DayAccessed>
    <b:URL>https://www.allassignmenthelp.co.uk/blog/research-onion-made-easy-to-understand-and-follow/</b:URL>
    <b:RefOrder>52</b:RefOrder>
  </b:Source>
  <b:Source>
    <b:Tag>Ric14</b:Tag>
    <b:SourceType>InternetSite</b:SourceType>
    <b:Guid>{0DE875DD-6D05-4BF4-B455-E96B7D6042AD}</b:Guid>
    <b:Author>
      <b:Author>
        <b:NameList>
          <b:Person>
            <b:Last>Dyson</b:Last>
            <b:First>Richard</b:First>
          </b:Person>
        </b:NameList>
      </b:Author>
    </b:Author>
    <b:Title>1996: the birth of buy-to-let Britain – in numbers</b:Title>
    <b:Year>2014</b:Year>
    <b:YearAccessed>2018</b:YearAccessed>
    <b:MonthAccessed>May </b:MonthAccessed>
    <b:DayAccessed>2</b:DayAccessed>
    <b:URL>https://www.telegraph.co.uk/finance/personalfinance/investing/buy-to-let/11176988/1996-the-birth-of-buy-to-let-Britain-in-numbers.html</b:URL>
    <b:RefOrder>41</b:RefOrder>
  </b:Source>
  <b:Source>
    <b:Tag>Sam18</b:Tag>
    <b:SourceType>InternetSite</b:SourceType>
    <b:Guid>{D26E7FFB-D247-4754-8B80-C7939942925B}</b:Guid>
    <b:Author>
      <b:Author>
        <b:NameList>
          <b:Person>
            <b:Last>Meadows</b:Last>
            <b:First>Sam</b:First>
          </b:Person>
        </b:NameList>
      </b:Author>
    </b:Author>
    <b:Title>Buy-to-let investors: here's how to beat the stricter mortgage rules </b:Title>
    <b:Year>2018</b:Year>
    <b:YearAccessed>2018</b:YearAccessed>
    <b:MonthAccessed>May </b:MonthAccessed>
    <b:DayAccessed>5</b:DayAccessed>
    <b:URL>https://www.telegraph.co.uk/investing/buy-to-let/buy-to-let-investors-beat-stricter-mortgage-rules/</b:URL>
    <b:RefOrder>42</b:RefOrder>
  </b:Source>
  <b:Source>
    <b:Tag>Rob17</b:Tag>
    <b:SourceType>InternetSite</b:SourceType>
    <b:Guid>{0745FBBD-5E9D-479D-9090-5D9A9949C142}</b:Guid>
    <b:Author>
      <b:Author>
        <b:NameList>
          <b:Person>
            <b:Last>Jones</b:Last>
            <b:First>Robert</b:First>
          </b:Person>
        </b:NameList>
      </b:Author>
    </b:Author>
    <b:Title>Buy To Let Changes In 2017 – Is Buy To Let Dead?</b:Title>
    <b:Year>2017</b:Year>
    <b:YearAccessed>2018</b:YearAccessed>
    <b:MonthAccessed>May</b:MonthAccessed>
    <b:DayAccessed>1</b:DayAccessed>
    <b:URL>https://www.propertyinvestmentsuk.co.uk/is-buy-to-let-dead-in-2017/</b:URL>
    <b:RefOrder>43</b:RefOrder>
  </b:Source>
  <b:Source>
    <b:Tag>The17</b:Tag>
    <b:SourceType>InternetSite</b:SourceType>
    <b:Guid>{672B2847-33DC-4102-B6B1-6B4F933DC388}</b:Guid>
    <b:Author>
      <b:Author>
        <b:Corporate>The Economist </b:Corporate>
      </b:Author>
    </b:Author>
    <b:Title>Britain’s buy-to-let boom is coming to an end</b:Title>
    <b:Year>2017</b:Year>
    <b:YearAccessed>2018</b:YearAccessed>
    <b:MonthAccessed>May </b:MonthAccessed>
    <b:DayAccessed>7</b:DayAccessed>
    <b:URL>https://www.economist.com/news/britain/21732481-new-regulations-and-cooler-market-are-causing-landlords-sell-up-britains-buy-let-boom</b:URL>
    <b:RefOrder>44</b:RefOrder>
  </b:Source>
  <b:Source>
    <b:Tag>Ros18</b:Tag>
    <b:SourceType>InternetSite</b:SourceType>
    <b:Guid>{59877D99-0B5A-4747-842E-02B9EB4B3CE9}</b:Guid>
    <b:Author>
      <b:Author>
        <b:NameList>
          <b:Person>
            <b:Last>Jinks</b:Last>
            <b:First>Rose</b:First>
          </b:Person>
        </b:NameList>
      </b:Author>
    </b:Author>
    <b:Title>The Outlook for the Build to Rent Sector in 2018</b:Title>
    <b:Year>2018</b:Year>
    <b:YearAccessed>2018</b:YearAccessed>
    <b:MonthAccessed>May </b:MonthAccessed>
    <b:DayAccessed>5</b:DayAccessed>
    <b:URL>https://landlordnews.co.uk/outlook-build-rent-sector-2018/</b:URL>
    <b:RefOrder>45</b:RefOrder>
  </b:Source>
  <b:Source>
    <b:Tag>Tre17</b:Tag>
    <b:SourceType>InternetSite</b:SourceType>
    <b:Guid>{A7CA2AA1-8A1C-482E-8821-CD0ABC97E2D9}</b:Guid>
    <b:Author>
      <b:Author>
        <b:NameList>
          <b:Person>
            <b:Last>Hamm</b:Last>
            <b:First>Trent</b:First>
          </b:Person>
        </b:NameList>
      </b:Author>
    </b:Author>
    <b:Title>The Advantages and Disadvantages of Owning a Rental Property</b:Title>
    <b:Year>2017</b:Year>
    <b:YearAccessed>2018</b:YearAccessed>
    <b:MonthAccessed>May </b:MonthAccessed>
    <b:DayAccessed>5</b:DayAccessed>
    <b:URL>https://www.thesimpledollar.com/the-advantages-and-disadvantages-of-owning-a-rental-property/</b:URL>
    <b:RefOrder>46</b:RefOrder>
  </b:Source>
  <b:Source>
    <b:Tag>Cam15</b:Tag>
    <b:SourceType>InternetSite</b:SourceType>
    <b:Guid>{F265B5BC-C88A-4CE8-9935-7EF901272508}</b:Guid>
    <b:Author>
      <b:Author>
        <b:NameList>
          <b:Person>
            <b:Last>Canocchi</b:Last>
            <b:First>Camilla</b:First>
          </b:Person>
        </b:NameList>
      </b:Author>
    </b:Author>
    <b:Title>Half of tenants have nothing saved towards a deposit as rents soar - and 92% of homeowners expect their house price to rise into 2016</b:Title>
    <b:Year>2015</b:Year>
    <b:YearAccessed>2018</b:YearAccessed>
    <b:MonthAccessed>May </b:MonthAccessed>
    <b:DayAccessed>5</b:DayAccessed>
    <b:URL>http://www.thisismoney.co.uk/money/buytolet/article-3285978/Nearly-half-tenants-looking-buy-home-t-save-penny-deposit-rent-costs-rise-says-Shelter.html</b:URL>
    <b:RefOrder>47</b:RefOrder>
  </b:Source>
  <b:Source>
    <b:Tag>Jul171</b:Tag>
    <b:SourceType>InternetSite</b:SourceType>
    <b:Guid>{6936BBDE-074A-4515-B0B2-167B2AB0609B}</b:Guid>
    <b:Author>
      <b:Author>
        <b:NameList>
          <b:Person>
            <b:Last>Kollewe</b:Last>
            <b:First>Julia</b:First>
          </b:Person>
        </b:NameList>
      </b:Author>
    </b:Author>
    <b:Title>Quarter of households in UK will rent privately by end of 2021, says report</b:Title>
    <b:Year>2017</b:Year>
    <b:YearAccessed>2018</b:YearAccessed>
    <b:MonthAccessed>May </b:MonthAccessed>
    <b:DayAccessed>5</b:DayAccessed>
    <b:URL>https://www.theguardian.com/money/2017/jun/12/one-in-four-households-in-britain-will-rent-privately-by-end-of-2021-says-report</b:URL>
    <b:RefOrder>48</b:RefOrder>
  </b:Source>
  <b:Source>
    <b:Tag>Sus08</b:Tag>
    <b:SourceType>InternetSite</b:SourceType>
    <b:Guid>{0BCCA226-E514-4B32-B822-97557AEB3F86}</b:Guid>
    <b:Author>
      <b:Author>
        <b:NameList>
          <b:Person>
            <b:Last>Emmett</b:Last>
            <b:First>Susan</b:First>
          </b:Person>
        </b:NameList>
      </b:Author>
    </b:Author>
    <b:Title>Will 2008 be a watershed for the buy-to-let sector? </b:Title>
    <b:Year>2008</b:Year>
    <b:YearAccessed>2018</b:YearAccessed>
    <b:MonthAccessed>May </b:MonthAccessed>
    <b:DayAccessed>4</b:DayAccessed>
    <b:URL>https://www.telegraph.co.uk/finance/personalfinance/investing/3795313/Will-2008-be-a-watershed-for-the-buy-to-let-sector.html</b:URL>
    <b:RefOrder>14</b:RefOrder>
  </b:Source>
  <b:Source>
    <b:Tag>Lar17</b:Tag>
    <b:SourceType>InternetSite</b:SourceType>
    <b:Guid>{19A55656-1F6E-464D-B8E1-9D79049C1357}</b:Guid>
    <b:Author>
      <b:Author>
        <b:NameList>
          <b:Person>
            <b:Last>Elliott</b:Last>
            <b:First>Larry</b:First>
          </b:Person>
        </b:NameList>
      </b:Author>
    </b:Author>
    <b:Title>The UK housing market's perfect storm, and five steps to avoid it </b:Title>
    <b:Year>2017</b:Year>
    <b:YearAccessed>2018</b:YearAccessed>
    <b:MonthAccessed>May </b:MonthAccessed>
    <b:DayAccessed>4</b:DayAccessed>
    <b:URL>https://www.theguardian.com/business/2017/oct/08/the-uk-housing-markets-perfect-storm-and-five-steps-to-avoid-it</b:URL>
    <b:RefOrder>16</b:RefOrder>
  </b:Source>
  <b:Source>
    <b:Tag>Sim18</b:Tag>
    <b:SourceType>InternetSite</b:SourceType>
    <b:Guid>{63A4DC36-3153-42F6-8BEF-37569D7A1836}</b:Guid>
    <b:Author>
      <b:Author>
        <b:NameList>
          <b:Person>
            <b:Last>Lambert</b:Last>
            <b:First>Simon</b:First>
          </b:Person>
        </b:NameList>
      </b:Author>
    </b:Author>
    <b:Title>Ten tips for buy-to-let: the essential advice for property investors</b:Title>
    <b:Year>2018</b:Year>
    <b:YearAccessed>2018</b:YearAccessed>
    <b:MonthAccessed>May </b:MonthAccessed>
    <b:DayAccessed>7</b:DayAccessed>
    <b:URL>http://www.thisismoney.co.uk/money/mortgageshome/article-1596759/Ten-tips-buy-let.html</b:URL>
    <b:RefOrder>62</b:RefOrder>
  </b:Source>
  <b:Source>
    <b:Tag>Reb17</b:Tag>
    <b:SourceType>InternetSite</b:SourceType>
    <b:Guid>{6F6771EF-166C-433D-BC48-138813F071DE}</b:Guid>
    <b:Author>
      <b:Author>
        <b:NameList>
          <b:Person>
            <b:Last>Jones</b:Last>
            <b:First>Rebecca</b:First>
          </b:Person>
        </b:NameList>
      </b:Author>
    </b:Author>
    <b:Title>Stealing YOUR pension? Older workers face HUGE 20 per cent CUT in Hammond's latest plot</b:Title>
    <b:Year>2017</b:Year>
    <b:YearAccessed>2018</b:YearAccessed>
    <b:MonthAccessed>May</b:MonthAccessed>
    <b:DayAccessed>5</b:DayAccessed>
    <b:URL>https://www.express.co.uk/finance/personalfinance/870517/Older-works-face-20-per-cent-cut-pensions-Chancellor-Philip-Hammond-Government-plan</b:URL>
    <b:RefOrder>63</b:RefOrder>
  </b:Source>
  <b:Source>
    <b:Tag>Kat14</b:Tag>
    <b:SourceType>InternetSite</b:SourceType>
    <b:Guid>{1459D95B-55B4-403C-9823-44B2344C3A3E}</b:Guid>
    <b:Author>
      <b:Author>
        <b:NameList>
          <b:Person>
            <b:Last>Morley</b:Last>
            <b:First>Katie</b:First>
          </b:Person>
        </b:NameList>
      </b:Author>
    </b:Author>
    <b:Title>Time for the truth: Young people, don't expect a state pension</b:Title>
    <b:Year>2014</b:Year>
    <b:YearAccessed>2018</b:YearAccessed>
    <b:MonthAccessed>May</b:MonthAccessed>
    <b:DayAccessed>2</b:DayAccessed>
    <b:URL>https://www.telegraph.co.uk/finance/personalfinance/pensions/11152068/Time-for-the-truth-Young-people-dont-expect-a-state-pension.html</b:URL>
    <b:RefOrder>64</b:RefOrder>
  </b:Source>
  <b:Source>
    <b:Tag>Sam17</b:Tag>
    <b:SourceType>InternetSite</b:SourceType>
    <b:Guid>{61758ACC-2295-429B-8052-4049B1C567E8}</b:Guid>
    <b:Author>
      <b:Author>
        <b:NameList>
          <b:Person>
            <b:Last>Meadows</b:Last>
            <b:First>Sam</b:First>
          </b:Person>
        </b:NameList>
      </b:Author>
    </b:Author>
    <b:Title>'Buy-to-let tax changes will cost me £20k a year – this is what I'm going to do'</b:Title>
    <b:Year>2017</b:Year>
    <b:YearAccessed>2018</b:YearAccessed>
    <b:MonthAccessed>May </b:MonthAccessed>
    <b:DayAccessed>5</b:DayAccessed>
    <b:URL>https://www.telegraph.co.uk/investing/buy-to-let/buy-to-let-tax-changes-will-cost-20k-year-this-going-do/</b:URL>
    <b:RefOrder>65</b:RefOrder>
  </b:Source>
  <b:Source>
    <b:Tag>Rup17</b:Tag>
    <b:SourceType>InternetSite</b:SourceType>
    <b:Guid>{687372C4-BD7A-4671-809C-E8500698401A}</b:Guid>
    <b:Author>
      <b:Author>
        <b:NameList>
          <b:Person>
            <b:Last>Ferguson</b:Last>
            <b:First>Rupert</b:First>
            <b:Middle>Jones and Donna</b:Middle>
          </b:Person>
        </b:NameList>
      </b:Author>
    </b:Author>
    <b:Title>Mortgage tax relief cut doesn’t add up for buy-to-let landlords</b:Title>
    <b:Year>2017</b:Year>
    <b:YearAccessed>2018</b:YearAccessed>
    <b:MonthAccessed>May </b:MonthAccessed>
    <b:DayAccessed>12</b:DayAccessed>
    <b:URL>https://www.theguardian.com/money/2017/apr/01/mortgage-tax-relief-cut-doesnt-add-up-buy-to-let-landlords</b:URL>
    <b:RefOrder>67</b:RefOrder>
  </b:Source>
  <b:Source>
    <b:Tag>CIH16</b:Tag>
    <b:SourceType>InternetSite</b:SourceType>
    <b:Guid>{170A124C-6F8C-4C10-A9F1-E4BB9D290429}</b:Guid>
    <b:Author>
      <b:Author>
        <b:Corporate>CIH </b:Corporate>
      </b:Author>
    </b:Author>
    <b:Title>What does Brexit mean for migration and housing demand</b:Title>
    <b:Year>2016</b:Year>
    <b:YearAccessed>2018</b:YearAccessed>
    <b:MonthAccessed>May </b:MonthAccessed>
    <b:DayAccessed>4</b:DayAccessed>
    <b:URL>http://www.cih.org/news-article/display/vpathDCR/templatedata/cih/news-article/data/What_does_Brexit_mean_for_migration_and_housing_demand</b:URL>
    <b:RefOrder>68</b:RefOrder>
  </b:Source>
  <b:Source>
    <b:Tag>Nia17</b:Tag>
    <b:SourceType>InternetSite</b:SourceType>
    <b:Guid>{F14E426F-9205-4F42-8956-8FA1A98D40F2}</b:Guid>
    <b:Author>
      <b:Author>
        <b:NameList>
          <b:Person>
            <b:Last>Williams</b:Last>
            <b:First>Nia</b:First>
          </b:Person>
        </b:NameList>
      </b:Author>
    </b:Author>
    <b:Title>Landlord fear taxation over brexit</b:Title>
    <b:Year>2017</b:Year>
    <b:YearAccessed>2018</b:YearAccessed>
    <b:MonthAccessed>May </b:MonthAccessed>
    <b:DayAccessed>5</b:DayAccessed>
    <b:URL>http://everyinvestor.co.uk/2017/08/21/landlords-fear-taxation-over-brexit/</b:URL>
    <b:RefOrder>69</b:RefOrder>
  </b:Source>
  <b:Source>
    <b:Tag>Cha18</b:Tag>
    <b:SourceType>InternetSite</b:SourceType>
    <b:Guid>{3AC6E004-0AC4-4A31-8056-742A39307DFB}</b:Guid>
    <b:Author>
      <b:Author>
        <b:NameList>
          <b:Person>
            <b:Last>Burns</b:Last>
            <b:First>Charlotte</b:First>
          </b:Person>
        </b:NameList>
      </b:Author>
    </b:Author>
    <b:Title>Renting Is Not Dead Money - Owning Your Own Home At 25 Is A Mistake</b:Title>
    <b:Year>2018</b:Year>
    <b:YearAccessed>2018</b:YearAccessed>
    <b:MonthAccessed>May</b:MonthAccessed>
    <b:DayAccessed>5</b:DayAccessed>
    <b:URL>https://www.huffingtonpost.co.uk/charlotte-burns/renting-is-not-dead-money_b_14634708.html</b:URL>
    <b:RefOrder>70</b:RefOrder>
  </b:Source>
  <b:Source>
    <b:Tag>Jul17</b:Tag>
    <b:SourceType>InternetSite</b:SourceType>
    <b:Guid>{DEDC96A5-D424-4255-B4E3-E2BFF8B91A2C}</b:Guid>
    <b:Author>
      <b:Author>
        <b:NameList>
          <b:Person>
            <b:Last>Kollewe</b:Last>
            <b:First>Julia</b:First>
          </b:Person>
        </b:NameList>
      </b:Author>
    </b:Author>
    <b:Title>Quarter of households in UK will rent privately by end of 2021, says report</b:Title>
    <b:Year>2017</b:Year>
    <b:YearAccessed>2018</b:YearAccessed>
    <b:MonthAccessed>May </b:MonthAccessed>
    <b:DayAccessed>4</b:DayAccessed>
    <b:URL>https://www.theguardian.com/money/2017/jun/12/one-in-four-households-in-britain-will-rent-privately-by-end-of-2021-says-report</b:URL>
    <b:RefOrder>71</b:RefOrder>
  </b:Source>
  <b:Source>
    <b:Tag>Enc18</b:Tag>
    <b:SourceType>InternetSite</b:SourceType>
    <b:Guid>{1006A5B4-1628-4B8A-BB91-AE730020FF4D}</b:Guid>
    <b:Author>
      <b:Author>
        <b:Corporate>Encylopedia Britannica</b:Corporate>
      </b:Author>
    </b:Author>
    <b:Title>Supply and Demand</b:Title>
    <b:YearAccessed>2018</b:YearAccessed>
    <b:MonthAccessed>March</b:MonthAccessed>
    <b:DayAccessed>25</b:DayAccessed>
    <b:URL>https://www.britannica.com/topic/supply-and-demand</b:URL>
    <b:Year>2007</b:Year>
    <b:RefOrder>18</b:RefOrder>
  </b:Source>
  <b:Source>
    <b:Tag>Pop18</b:Tag>
    <b:SourceType>DocumentFromInternetSite</b:SourceType>
    <b:Guid>{88DAAD34-528C-439C-93C5-F9DE73C2755F}</b:Guid>
    <b:Author>
      <b:Author>
        <b:Corporate>Population Matters</b:Corporate>
      </b:Author>
    </b:Author>
    <b:Title>Population and housing</b:Title>
    <b:YearAccessed>2018</b:YearAccessed>
    <b:MonthAccessed>March</b:MonthAccessed>
    <b:DayAccessed>25</b:DayAccessed>
    <b:URL>https://www.populationmatters.org/documents/housing_population.pdf</b:URL>
    <b:Year>2014</b:Year>
    <b:RefOrder>23</b:RefOrder>
  </b:Source>
  <b:Source>
    <b:Tag>Hom18</b:Tag>
    <b:SourceType>InternetSite</b:SourceType>
    <b:Guid>{24FE6A32-FC78-4CFA-9471-1318813DEA24}</b:Guid>
    <b:Author>
      <b:Author>
        <b:Corporate>HomeLet</b:Corporate>
      </b:Author>
    </b:Author>
    <b:Title>Housing Act What rights does it give me</b:Title>
    <b:YearAccessed>2018</b:YearAccessed>
    <b:MonthAccessed>March</b:MonthAccessed>
    <b:DayAccessed>26</b:DayAccessed>
    <b:URL>https://homelet.co.uk/landlord-insurance/tips/whats-the-housing-act-1988-and-what-rights-does-it-give-me</b:URL>
    <b:Year>2015</b:Year>
    <b:RefOrder>35</b:RefOrder>
  </b:Source>
  <b:Source>
    <b:Tag>Res18</b:Tag>
    <b:SourceType>InternetSite</b:SourceType>
    <b:Guid>{77FB27BB-53A9-4EFE-93C8-37BD36E49659}</b:Guid>
    <b:Author>
      <b:Author>
        <b:Corporate>Residential Landlords Association</b:Corporate>
      </b:Author>
    </b:Author>
    <b:Title>Statutory regulations affecting the Private Sectos</b:Title>
    <b:YearAccessed>2018</b:YearAccessed>
    <b:MonthAccessed>April</b:MonthAccessed>
    <b:DayAccessed>18</b:DayAccessed>
    <b:Year>2014</b:Year>
    <b:RefOrder>36</b:RefOrder>
  </b:Source>
  <b:Source>
    <b:Tag>Res181</b:Tag>
    <b:SourceType>InternetSite</b:SourceType>
    <b:Guid>{2E55BF05-9AD0-4634-A444-A4DE24A917D3}</b:Guid>
    <b:Author>
      <b:Author>
        <b:Corporate>Responsible Conduct in Data Management</b:Corporate>
      </b:Author>
    </b:Author>
    <b:Title>Data Collection</b:Title>
    <b:YearAccessed>2018</b:YearAccessed>
    <b:MonthAccessed>April</b:MonthAccessed>
    <b:DayAccessed>18</b:DayAccessed>
    <b:URL>https://ori.hhs.gov/education/products/n_illinois_u/datamanagement/dctopic.html</b:URL>
    <b:Year>2010</b:Year>
    <b:RefOrder>53</b:RefOrder>
  </b:Source>
  <b:Source>
    <b:Tag>Bus18</b:Tag>
    <b:SourceType>InternetSite</b:SourceType>
    <b:Guid>{20A7FE5C-EE0C-432C-866C-36F986B9941D}</b:Guid>
    <b:Author>
      <b:Author>
        <b:NameList>
          <b:Person>
            <b:Last>Cherry</b:Last>
            <b:First>Kendra</b:First>
          </b:Person>
        </b:NameList>
      </b:Author>
    </b:Author>
    <b:Title>Sample Types and Sampling Errors in Research </b:Title>
    <b:YearAccessed>2018</b:YearAccessed>
    <b:MonthAccessed>April</b:MonthAccessed>
    <b:DayAccessed>18</b:DayAccessed>
    <b:URL>https://www.verywellmind.com/what-is-a-sample-2795877</b:URL>
    <b:Year>2018</b:Year>
    <b:RefOrder>54</b:RefOrder>
  </b:Source>
  <b:Source>
    <b:Tag>Qua18</b:Tag>
    <b:SourceType>InternetSite</b:SourceType>
    <b:Guid>{34267602-EBBD-453C-84A8-E70BF5A1AF44}</b:Guid>
    <b:Author>
      <b:Author>
        <b:Corporate>Qualitative Research Consultants Assosiation</b:Corporate>
      </b:Author>
    </b:Author>
    <b:Title>What is Qualitative Research?</b:Title>
    <b:YearAccessed>2018</b:YearAccessed>
    <b:MonthAccessed>April</b:MonthAccessed>
    <b:DayAccessed>18</b:DayAccessed>
    <b:URL>http://www.qrca.org/?page=whatisqualresearch</b:URL>
    <b:Year>2011</b:Year>
    <b:RefOrder>55</b:RefOrder>
  </b:Source>
  <b:Source>
    <b:Tag>SIS18</b:Tag>
    <b:SourceType>InternetSite</b:SourceType>
    <b:Guid>{82E0FBC4-6C7A-42A4-9C43-E2515D2A07E1}</b:Guid>
    <b:Author>
      <b:Author>
        <b:Corporate>SIS International Research</b:Corporate>
      </b:Author>
    </b:Author>
    <b:Title>Quantitative researc</b:Title>
    <b:YearAccessed>2018</b:YearAccessed>
    <b:MonthAccessed>April</b:MonthAccessed>
    <b:DayAccessed>18</b:DayAccessed>
    <b:URL>https://www.sisinternational.com/what-is-quantitative-research/</b:URL>
    <b:Year>2013</b:Year>
    <b:RefOrder>56</b:RefOrder>
  </b:Source>
  <b:Source>
    <b:Tag>Res182</b:Tag>
    <b:SourceType>InternetSite</b:SourceType>
    <b:Guid>{631B1D37-A168-4EE6-B3CD-02A7D1F08D87}</b:Guid>
    <b:Author>
      <b:Author>
        <b:Corporate>Research Methodolgy</b:Corporate>
      </b:Author>
    </b:Author>
    <b:Title>Research Reliability</b:Title>
    <b:YearAccessed>2018</b:YearAccessed>
    <b:MonthAccessed>April</b:MonthAccessed>
    <b:DayAccessed>22</b:DayAccessed>
    <b:URL>https://research-methodology.net/research-methodology/reliability-validity-and-repeatability/research-reliability/</b:URL>
    <b:Year>2010</b:Year>
    <b:RefOrder>58</b:RefOrder>
  </b:Source>
  <b:Source>
    <b:Tag>The181</b:Tag>
    <b:SourceType>InternetSite</b:SourceType>
    <b:Guid>{C7DC1DBB-6090-4939-922A-480A841F10B4}</b:Guid>
    <b:Author>
      <b:Author>
        <b:Corporate>The Association for Qualitative Research</b:Corporate>
      </b:Author>
    </b:Author>
    <b:Title>Validity</b:Title>
    <b:YearAccessed>2018</b:YearAccessed>
    <b:MonthAccessed>April</b:MonthAccessed>
    <b:DayAccessed>22</b:DayAccessed>
    <b:URL>https://www.aqr.org.uk/glossary/validity</b:URL>
    <b:Year>2008</b:Year>
    <b:RefOrder>59</b:RefOrder>
  </b:Source>
  <b:Source>
    <b:Tag>The182</b:Tag>
    <b:SourceType>InternetSite</b:SourceType>
    <b:Guid>{0D27D1D6-5FBF-4382-9224-A50C1BA8EA03}</b:Guid>
    <b:Author>
      <b:Author>
        <b:Corporate>The Money Advice Service</b:Corporate>
      </b:Author>
    </b:Author>
    <b:Title>Home-buying process – steps to buying a new house or flat</b:Title>
    <b:YearAccessed>2018</b:YearAccessed>
    <b:MonthAccessed>May</b:MonthAccessed>
    <b:DayAccessed>5</b:DayAccessed>
    <b:URL>https://www.moneyadviceservice.org.uk/en/articles/money-timeline-when-buying-property-england-wales--n-ireland</b:URL>
    <b:Year>2015</b:Year>
    <b:RefOrder>66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6CEF1E9-8349-454C-A7D0-91F77B96DF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969</TotalTime>
  <Pages>72</Pages>
  <Words>19954</Words>
  <Characters>113738</Characters>
  <Application>Microsoft Office Word</Application>
  <DocSecurity>0</DocSecurity>
  <Lines>947</Lines>
  <Paragraphs>266</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133426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By Kirsty Williams</dc:subject>
  <dc:creator>Kirsty Wams</dc:creator>
  <cp:lastModifiedBy>Kirsty Williams</cp:lastModifiedBy>
  <cp:revision>75</cp:revision>
  <dcterms:created xsi:type="dcterms:W3CDTF">2018-05-09T08:04:00Z</dcterms:created>
  <dcterms:modified xsi:type="dcterms:W3CDTF">2018-05-13T19:06:00Z</dcterms:modified>
</cp:coreProperties>
</file>