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6BFFF" w14:textId="49E0E0F6" w:rsidR="00DC731D" w:rsidRPr="00164FC1" w:rsidRDefault="00DC731D" w:rsidP="00164FC1">
      <w:pPr>
        <w:rPr>
          <w:sz w:val="28"/>
          <w:szCs w:val="28"/>
        </w:rPr>
      </w:pPr>
      <w:bookmarkStart w:id="0" w:name="_Toc195659155"/>
      <w:r w:rsidRPr="00164FC1">
        <w:rPr>
          <w:sz w:val="28"/>
          <w:szCs w:val="28"/>
        </w:rPr>
        <w:t xml:space="preserve">                                                                                                     </w:t>
      </w:r>
      <w:r w:rsidR="00164FC1" w:rsidRPr="00164FC1">
        <w:rPr>
          <w:sz w:val="28"/>
          <w:szCs w:val="28"/>
        </w:rPr>
        <w:t xml:space="preserve">                                                                        </w:t>
      </w:r>
      <w:r w:rsidRPr="00164FC1">
        <w:rPr>
          <w:sz w:val="28"/>
          <w:szCs w:val="28"/>
        </w:rPr>
        <w:t xml:space="preserve">Student </w:t>
      </w:r>
      <w:proofErr w:type="gramStart"/>
      <w:r w:rsidRPr="00164FC1">
        <w:rPr>
          <w:sz w:val="28"/>
          <w:szCs w:val="28"/>
        </w:rPr>
        <w:t>Name:Elena</w:t>
      </w:r>
      <w:proofErr w:type="gramEnd"/>
      <w:r w:rsidRPr="00164FC1">
        <w:rPr>
          <w:sz w:val="28"/>
          <w:szCs w:val="28"/>
        </w:rPr>
        <w:t xml:space="preserve"> Alexandra Tanase</w:t>
      </w:r>
    </w:p>
    <w:p w14:paraId="2F006AC9" w14:textId="28DE4312" w:rsidR="00DC731D" w:rsidRPr="00164FC1" w:rsidRDefault="00DC731D" w:rsidP="00164FC1">
      <w:pPr>
        <w:rPr>
          <w:sz w:val="28"/>
          <w:szCs w:val="28"/>
        </w:rPr>
      </w:pPr>
      <w:r w:rsidRPr="00164FC1">
        <w:rPr>
          <w:sz w:val="28"/>
          <w:szCs w:val="28"/>
        </w:rPr>
        <w:t xml:space="preserve">                                                                                                     </w:t>
      </w:r>
      <w:r w:rsidR="00164FC1" w:rsidRPr="00164FC1">
        <w:rPr>
          <w:sz w:val="28"/>
          <w:szCs w:val="28"/>
        </w:rPr>
        <w:t xml:space="preserve">                                                                         </w:t>
      </w:r>
      <w:r w:rsidRPr="00164FC1">
        <w:rPr>
          <w:sz w:val="28"/>
          <w:szCs w:val="28"/>
        </w:rPr>
        <w:t xml:space="preserve">Student number:2245516 </w:t>
      </w:r>
    </w:p>
    <w:p w14:paraId="3E0D6FFF" w14:textId="49625D23" w:rsidR="00DC731D" w:rsidRPr="00164FC1" w:rsidRDefault="00DC731D" w:rsidP="00164FC1">
      <w:pPr>
        <w:rPr>
          <w:sz w:val="28"/>
          <w:szCs w:val="28"/>
        </w:rPr>
      </w:pPr>
      <w:r w:rsidRPr="00164FC1">
        <w:rPr>
          <w:sz w:val="28"/>
          <w:szCs w:val="28"/>
        </w:rPr>
        <w:t xml:space="preserve">                                                                                                    </w:t>
      </w:r>
      <w:r w:rsidR="00164FC1" w:rsidRPr="00164FC1">
        <w:rPr>
          <w:sz w:val="28"/>
          <w:szCs w:val="28"/>
        </w:rPr>
        <w:t xml:space="preserve">                                                                         </w:t>
      </w:r>
      <w:r w:rsidRPr="00164FC1">
        <w:rPr>
          <w:sz w:val="28"/>
          <w:szCs w:val="28"/>
        </w:rPr>
        <w:t xml:space="preserve"> Module title and code: </w:t>
      </w:r>
      <w:r w:rsidR="007005F5" w:rsidRPr="00164FC1">
        <w:rPr>
          <w:sz w:val="28"/>
          <w:szCs w:val="28"/>
        </w:rPr>
        <w:t>Introduction</w:t>
      </w:r>
      <w:r w:rsidRPr="00164FC1">
        <w:rPr>
          <w:sz w:val="28"/>
          <w:szCs w:val="28"/>
        </w:rPr>
        <w:t xml:space="preserve"> to Business LCBB4007</w:t>
      </w:r>
    </w:p>
    <w:p w14:paraId="248E4E59" w14:textId="7C584FAE" w:rsidR="00DC731D" w:rsidRPr="00164FC1" w:rsidRDefault="00DC731D" w:rsidP="00164FC1">
      <w:pPr>
        <w:rPr>
          <w:sz w:val="28"/>
          <w:szCs w:val="28"/>
        </w:rPr>
      </w:pPr>
      <w:r w:rsidRPr="00164FC1">
        <w:rPr>
          <w:sz w:val="28"/>
          <w:szCs w:val="28"/>
        </w:rPr>
        <w:t xml:space="preserve">                                                                                                   </w:t>
      </w:r>
      <w:r w:rsidR="00164FC1" w:rsidRPr="00164FC1">
        <w:rPr>
          <w:sz w:val="28"/>
          <w:szCs w:val="28"/>
        </w:rPr>
        <w:t xml:space="preserve">                                                                          </w:t>
      </w:r>
      <w:r w:rsidRPr="00164FC1">
        <w:rPr>
          <w:sz w:val="28"/>
          <w:szCs w:val="28"/>
        </w:rPr>
        <w:t xml:space="preserve">  Lecturer </w:t>
      </w:r>
      <w:proofErr w:type="spellStart"/>
      <w:proofErr w:type="gramStart"/>
      <w:r w:rsidRPr="00164FC1">
        <w:rPr>
          <w:sz w:val="28"/>
          <w:szCs w:val="28"/>
        </w:rPr>
        <w:t>Name:Laila</w:t>
      </w:r>
      <w:proofErr w:type="spellEnd"/>
      <w:proofErr w:type="gramEnd"/>
      <w:r w:rsidRPr="00164FC1">
        <w:rPr>
          <w:sz w:val="28"/>
          <w:szCs w:val="28"/>
        </w:rPr>
        <w:t xml:space="preserve"> Maazouz </w:t>
      </w:r>
    </w:p>
    <w:p w14:paraId="02607577" w14:textId="1EFC09DA" w:rsidR="00DC731D" w:rsidRPr="00164FC1" w:rsidRDefault="00DC731D" w:rsidP="00164FC1">
      <w:pPr>
        <w:rPr>
          <w:sz w:val="28"/>
          <w:szCs w:val="28"/>
        </w:rPr>
      </w:pPr>
      <w:r w:rsidRPr="00164FC1">
        <w:rPr>
          <w:sz w:val="28"/>
          <w:szCs w:val="28"/>
        </w:rPr>
        <w:t xml:space="preserve">                                                                                                   </w:t>
      </w:r>
      <w:r w:rsidR="00164FC1" w:rsidRPr="00164FC1">
        <w:rPr>
          <w:sz w:val="28"/>
          <w:szCs w:val="28"/>
        </w:rPr>
        <w:t xml:space="preserve">                                                                          </w:t>
      </w:r>
      <w:r w:rsidRPr="00164FC1">
        <w:rPr>
          <w:sz w:val="28"/>
          <w:szCs w:val="28"/>
        </w:rPr>
        <w:t xml:space="preserve">  </w:t>
      </w:r>
      <w:proofErr w:type="spellStart"/>
      <w:r w:rsidRPr="00164FC1">
        <w:rPr>
          <w:sz w:val="28"/>
          <w:szCs w:val="28"/>
        </w:rPr>
        <w:t>Assigment</w:t>
      </w:r>
      <w:proofErr w:type="spellEnd"/>
      <w:r w:rsidRPr="00164FC1">
        <w:rPr>
          <w:sz w:val="28"/>
          <w:szCs w:val="28"/>
        </w:rPr>
        <w:t xml:space="preserve"> Title: </w:t>
      </w:r>
      <w:r w:rsidR="007005F5" w:rsidRPr="00164FC1">
        <w:rPr>
          <w:sz w:val="28"/>
          <w:szCs w:val="28"/>
        </w:rPr>
        <w:tab/>
        <w:t>Resit</w:t>
      </w:r>
    </w:p>
    <w:p w14:paraId="7CF2512A" w14:textId="4987147F" w:rsidR="004328B1" w:rsidRPr="00D7511B" w:rsidRDefault="004328B1" w:rsidP="00D7511B">
      <w:pPr>
        <w:rPr>
          <w:rFonts w:cs="Times New Roman"/>
          <w:b/>
          <w:bCs/>
          <w:sz w:val="48"/>
          <w:szCs w:val="48"/>
        </w:rPr>
      </w:pPr>
    </w:p>
    <w:p w14:paraId="3DDE3234" w14:textId="77777777" w:rsidR="004328B1" w:rsidRPr="00D7511B" w:rsidRDefault="004328B1" w:rsidP="00D7511B">
      <w:pPr>
        <w:rPr>
          <w:rFonts w:cs="Times New Roman"/>
          <w:b/>
          <w:bCs/>
          <w:sz w:val="48"/>
          <w:szCs w:val="48"/>
        </w:rPr>
      </w:pPr>
    </w:p>
    <w:p w14:paraId="6CCD3FB5" w14:textId="77777777" w:rsidR="004328B1" w:rsidRPr="00D7511B" w:rsidRDefault="004328B1" w:rsidP="00D7511B">
      <w:pPr>
        <w:rPr>
          <w:rFonts w:cs="Times New Roman"/>
          <w:b/>
          <w:bCs/>
          <w:sz w:val="48"/>
          <w:szCs w:val="48"/>
        </w:rPr>
      </w:pPr>
    </w:p>
    <w:p w14:paraId="633080F0" w14:textId="77777777" w:rsidR="004328B1" w:rsidRPr="00D7511B" w:rsidRDefault="004328B1" w:rsidP="00D7511B">
      <w:pPr>
        <w:rPr>
          <w:rFonts w:cs="Times New Roman"/>
          <w:b/>
          <w:bCs/>
          <w:sz w:val="48"/>
          <w:szCs w:val="48"/>
        </w:rPr>
      </w:pPr>
    </w:p>
    <w:p w14:paraId="6E387F1D" w14:textId="77777777" w:rsidR="004328B1" w:rsidRPr="00D7511B" w:rsidRDefault="004328B1" w:rsidP="00D7511B">
      <w:pPr>
        <w:rPr>
          <w:rFonts w:cs="Times New Roman"/>
          <w:b/>
          <w:bCs/>
          <w:sz w:val="48"/>
          <w:szCs w:val="48"/>
        </w:rPr>
      </w:pPr>
    </w:p>
    <w:p w14:paraId="00F31E09" w14:textId="77777777" w:rsidR="004328B1" w:rsidRPr="00D7511B" w:rsidRDefault="004328B1" w:rsidP="00D7511B">
      <w:pPr>
        <w:rPr>
          <w:rFonts w:cs="Times New Roman"/>
          <w:b/>
          <w:bCs/>
          <w:sz w:val="48"/>
          <w:szCs w:val="48"/>
        </w:rPr>
      </w:pPr>
    </w:p>
    <w:p w14:paraId="6F2C3D0E" w14:textId="77777777" w:rsidR="00F47717" w:rsidRPr="00D7511B" w:rsidRDefault="00F47717" w:rsidP="00D7511B">
      <w:pPr>
        <w:rPr>
          <w:rFonts w:eastAsiaTheme="majorEastAsia" w:cs="Times New Roman"/>
          <w:b/>
          <w:sz w:val="32"/>
          <w:szCs w:val="40"/>
        </w:rPr>
      </w:pPr>
      <w:r w:rsidRPr="00D7511B">
        <w:rPr>
          <w:rFonts w:cs="Times New Roman"/>
        </w:rPr>
        <w:br w:type="page"/>
      </w:r>
    </w:p>
    <w:sdt>
      <w:sdtPr>
        <w:rPr>
          <w:rFonts w:ascii="Times New Roman" w:eastAsiaTheme="minorHAnsi" w:hAnsi="Times New Roman" w:cs="Times New Roman"/>
          <w:color w:val="auto"/>
          <w:sz w:val="24"/>
          <w:szCs w:val="24"/>
          <w:lang w:eastAsia="en-US"/>
          <w14:ligatures w14:val="standardContextual"/>
        </w:rPr>
        <w:id w:val="-2016758190"/>
        <w:docPartObj>
          <w:docPartGallery w:val="Table of Contents"/>
          <w:docPartUnique/>
        </w:docPartObj>
      </w:sdtPr>
      <w:sdtEndPr>
        <w:rPr>
          <w:b/>
          <w:bCs/>
        </w:rPr>
      </w:sdtEndPr>
      <w:sdtContent>
        <w:p w14:paraId="046970D1" w14:textId="144205CF" w:rsidR="0006622E" w:rsidRPr="00D7511B" w:rsidRDefault="0006622E" w:rsidP="00D7511B">
          <w:pPr>
            <w:pStyle w:val="Titlucuprins"/>
            <w:spacing w:line="360" w:lineRule="auto"/>
            <w:jc w:val="both"/>
            <w:rPr>
              <w:rFonts w:ascii="Times New Roman" w:hAnsi="Times New Roman" w:cs="Times New Roman"/>
              <w:color w:val="auto"/>
            </w:rPr>
          </w:pPr>
          <w:r w:rsidRPr="00D7511B">
            <w:rPr>
              <w:rFonts w:ascii="Times New Roman" w:hAnsi="Times New Roman" w:cs="Times New Roman"/>
              <w:color w:val="auto"/>
            </w:rPr>
            <w:t>Contents</w:t>
          </w:r>
        </w:p>
        <w:p w14:paraId="2BAE0D01" w14:textId="1A39CE2A" w:rsidR="0006622E" w:rsidRPr="00D7511B" w:rsidRDefault="0006622E" w:rsidP="00D7511B">
          <w:pPr>
            <w:pStyle w:val="Cuprins1"/>
            <w:tabs>
              <w:tab w:val="right" w:leader="dot" w:pos="9350"/>
            </w:tabs>
            <w:rPr>
              <w:rFonts w:eastAsiaTheme="minorEastAsia" w:cs="Times New Roman"/>
              <w:noProof/>
              <w:kern w:val="2"/>
              <w:lang w:eastAsia="en-GB"/>
            </w:rPr>
          </w:pPr>
          <w:r w:rsidRPr="00D7511B">
            <w:rPr>
              <w:rFonts w:cs="Times New Roman"/>
            </w:rPr>
            <w:fldChar w:fldCharType="begin"/>
          </w:r>
          <w:r w:rsidRPr="00D7511B">
            <w:rPr>
              <w:rFonts w:cs="Times New Roman"/>
            </w:rPr>
            <w:instrText xml:space="preserve"> TOC \o "1-3" \h \z \u </w:instrText>
          </w:r>
          <w:r w:rsidRPr="00D7511B">
            <w:rPr>
              <w:rFonts w:cs="Times New Roman"/>
            </w:rPr>
            <w:fldChar w:fldCharType="separate"/>
          </w:r>
          <w:hyperlink w:anchor="_Toc195686075" w:history="1">
            <w:r w:rsidRPr="00D7511B">
              <w:rPr>
                <w:rStyle w:val="Hyperlink"/>
                <w:rFonts w:cs="Times New Roman"/>
                <w:noProof/>
                <w:color w:val="auto"/>
              </w:rPr>
              <w:t>Element 1: Introduction</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_Toc195686075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3</w:t>
            </w:r>
            <w:r w:rsidRPr="00D7511B">
              <w:rPr>
                <w:rFonts w:cs="Times New Roman"/>
                <w:noProof/>
                <w:webHidden/>
              </w:rPr>
              <w:fldChar w:fldCharType="end"/>
            </w:r>
          </w:hyperlink>
        </w:p>
        <w:p w14:paraId="4F35AA84" w14:textId="150AB8EC" w:rsidR="0006622E" w:rsidRPr="00D7511B" w:rsidRDefault="0006622E" w:rsidP="00D7511B">
          <w:pPr>
            <w:pStyle w:val="Cuprins1"/>
            <w:tabs>
              <w:tab w:val="right" w:leader="dot" w:pos="9350"/>
            </w:tabs>
            <w:rPr>
              <w:rFonts w:eastAsiaTheme="minorEastAsia" w:cs="Times New Roman"/>
              <w:noProof/>
              <w:kern w:val="2"/>
              <w:lang w:eastAsia="en-GB"/>
            </w:rPr>
          </w:pPr>
          <w:hyperlink w:anchor="_Toc195686076" w:history="1">
            <w:r w:rsidRPr="00D7511B">
              <w:rPr>
                <w:rStyle w:val="Hyperlink"/>
                <w:rFonts w:cs="Times New Roman"/>
                <w:noProof/>
                <w:color w:val="auto"/>
              </w:rPr>
              <w:t>Element 2: Depth of Analysis and Application to Stakeholder Engagement Strategies</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_Toc195686076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4</w:t>
            </w:r>
            <w:r w:rsidRPr="00D7511B">
              <w:rPr>
                <w:rFonts w:cs="Times New Roman"/>
                <w:noProof/>
                <w:webHidden/>
              </w:rPr>
              <w:fldChar w:fldCharType="end"/>
            </w:r>
          </w:hyperlink>
        </w:p>
        <w:p w14:paraId="58DB6AE9" w14:textId="2C37EB6D" w:rsidR="0006622E" w:rsidRPr="00D7511B" w:rsidRDefault="0006622E" w:rsidP="00D7511B">
          <w:pPr>
            <w:pStyle w:val="Cuprins2"/>
            <w:tabs>
              <w:tab w:val="right" w:leader="dot" w:pos="9350"/>
            </w:tabs>
            <w:rPr>
              <w:rFonts w:eastAsiaTheme="minorEastAsia" w:cs="Times New Roman"/>
              <w:noProof/>
              <w:kern w:val="2"/>
              <w:lang w:eastAsia="en-GB"/>
            </w:rPr>
          </w:pPr>
          <w:hyperlink w:anchor="_Toc195686077" w:history="1">
            <w:r w:rsidRPr="00D7511B">
              <w:rPr>
                <w:rStyle w:val="Hyperlink"/>
                <w:rFonts w:cs="Times New Roman"/>
                <w:noProof/>
                <w:color w:val="auto"/>
              </w:rPr>
              <w:t>2.1 Stakeholder Identification and Categorisation</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_Toc195686077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4</w:t>
            </w:r>
            <w:r w:rsidRPr="00D7511B">
              <w:rPr>
                <w:rFonts w:cs="Times New Roman"/>
                <w:noProof/>
                <w:webHidden/>
              </w:rPr>
              <w:fldChar w:fldCharType="end"/>
            </w:r>
          </w:hyperlink>
        </w:p>
        <w:p w14:paraId="74A14821" w14:textId="685D9777" w:rsidR="0006622E" w:rsidRPr="00D7511B" w:rsidRDefault="0006622E" w:rsidP="00D7511B">
          <w:pPr>
            <w:pStyle w:val="Cuprins2"/>
            <w:tabs>
              <w:tab w:val="right" w:leader="dot" w:pos="9350"/>
            </w:tabs>
            <w:rPr>
              <w:rFonts w:eastAsiaTheme="minorEastAsia" w:cs="Times New Roman"/>
              <w:noProof/>
              <w:kern w:val="2"/>
              <w:lang w:eastAsia="en-GB"/>
            </w:rPr>
          </w:pPr>
          <w:hyperlink w:anchor="_Toc195686078" w:history="1">
            <w:r w:rsidRPr="00D7511B">
              <w:rPr>
                <w:rStyle w:val="Hyperlink"/>
                <w:rFonts w:cs="Times New Roman"/>
                <w:noProof/>
                <w:color w:val="auto"/>
              </w:rPr>
              <w:t>2.2 Roles and Stakeholder Representation in Visual Evidence</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_Toc195686078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5</w:t>
            </w:r>
            <w:r w:rsidRPr="00D7511B">
              <w:rPr>
                <w:rFonts w:cs="Times New Roman"/>
                <w:noProof/>
                <w:webHidden/>
              </w:rPr>
              <w:fldChar w:fldCharType="end"/>
            </w:r>
          </w:hyperlink>
        </w:p>
        <w:p w14:paraId="6A5911DF" w14:textId="39578141" w:rsidR="0006622E" w:rsidRPr="00D7511B" w:rsidRDefault="0006622E" w:rsidP="00D7511B">
          <w:pPr>
            <w:pStyle w:val="Cuprins2"/>
            <w:tabs>
              <w:tab w:val="right" w:leader="dot" w:pos="9350"/>
            </w:tabs>
            <w:rPr>
              <w:rFonts w:eastAsiaTheme="minorEastAsia" w:cs="Times New Roman"/>
              <w:noProof/>
              <w:kern w:val="2"/>
              <w:lang w:eastAsia="en-GB"/>
            </w:rPr>
          </w:pPr>
          <w:hyperlink w:anchor="_Toc195686079" w:history="1">
            <w:r w:rsidRPr="00D7511B">
              <w:rPr>
                <w:rStyle w:val="Hyperlink"/>
                <w:rFonts w:cs="Times New Roman"/>
                <w:noProof/>
                <w:color w:val="auto"/>
              </w:rPr>
              <w:t>2.3 Engagement Strategies Used</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_Toc195686079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9</w:t>
            </w:r>
            <w:r w:rsidRPr="00D7511B">
              <w:rPr>
                <w:rFonts w:cs="Times New Roman"/>
                <w:noProof/>
                <w:webHidden/>
              </w:rPr>
              <w:fldChar w:fldCharType="end"/>
            </w:r>
          </w:hyperlink>
        </w:p>
        <w:p w14:paraId="760F89D3" w14:textId="3B04763A" w:rsidR="0006622E" w:rsidRPr="00D7511B" w:rsidRDefault="0006622E" w:rsidP="00D7511B">
          <w:pPr>
            <w:pStyle w:val="Cuprins2"/>
            <w:tabs>
              <w:tab w:val="right" w:leader="dot" w:pos="9350"/>
            </w:tabs>
            <w:rPr>
              <w:rFonts w:eastAsiaTheme="minorEastAsia" w:cs="Times New Roman"/>
              <w:noProof/>
              <w:kern w:val="2"/>
              <w:lang w:eastAsia="en-GB"/>
            </w:rPr>
          </w:pPr>
          <w:hyperlink w:anchor="_Toc195686080" w:history="1">
            <w:r w:rsidRPr="00D7511B">
              <w:rPr>
                <w:rStyle w:val="Hyperlink"/>
                <w:rFonts w:cs="Times New Roman"/>
                <w:noProof/>
                <w:color w:val="auto"/>
              </w:rPr>
              <w:t>2.4 Effectiveness and Challenges of Stakeholder Engagement</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_Toc195686080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12</w:t>
            </w:r>
            <w:r w:rsidRPr="00D7511B">
              <w:rPr>
                <w:rFonts w:cs="Times New Roman"/>
                <w:noProof/>
                <w:webHidden/>
              </w:rPr>
              <w:fldChar w:fldCharType="end"/>
            </w:r>
          </w:hyperlink>
        </w:p>
        <w:p w14:paraId="4D27607B" w14:textId="54ECF20A" w:rsidR="0006622E" w:rsidRPr="00D7511B" w:rsidRDefault="0006622E" w:rsidP="00D7511B">
          <w:pPr>
            <w:pStyle w:val="Cuprins1"/>
            <w:tabs>
              <w:tab w:val="right" w:leader="dot" w:pos="9350"/>
            </w:tabs>
            <w:rPr>
              <w:rFonts w:eastAsiaTheme="minorEastAsia" w:cs="Times New Roman"/>
              <w:noProof/>
              <w:kern w:val="2"/>
              <w:lang w:eastAsia="en-GB"/>
            </w:rPr>
          </w:pPr>
          <w:hyperlink w:anchor="_Toc195686081" w:history="1">
            <w:r w:rsidRPr="00D7511B">
              <w:rPr>
                <w:rStyle w:val="Hyperlink"/>
                <w:rFonts w:cs="Times New Roman"/>
                <w:noProof/>
                <w:color w:val="auto"/>
              </w:rPr>
              <w:t>Element 3: Ethical Consideration and Awareness, and Reflective Insight</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_Toc195686081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13</w:t>
            </w:r>
            <w:r w:rsidRPr="00D7511B">
              <w:rPr>
                <w:rFonts w:cs="Times New Roman"/>
                <w:noProof/>
                <w:webHidden/>
              </w:rPr>
              <w:fldChar w:fldCharType="end"/>
            </w:r>
          </w:hyperlink>
        </w:p>
        <w:p w14:paraId="7AAD4032" w14:textId="1B871D03" w:rsidR="0006622E" w:rsidRPr="00D7511B" w:rsidRDefault="0006622E" w:rsidP="00D7511B">
          <w:pPr>
            <w:pStyle w:val="Cuprins2"/>
            <w:tabs>
              <w:tab w:val="right" w:leader="dot" w:pos="9350"/>
            </w:tabs>
            <w:rPr>
              <w:rFonts w:eastAsiaTheme="minorEastAsia" w:cs="Times New Roman"/>
              <w:noProof/>
              <w:kern w:val="2"/>
              <w:lang w:eastAsia="en-GB"/>
            </w:rPr>
          </w:pPr>
          <w:hyperlink w:anchor="_Toc195686082" w:history="1">
            <w:r w:rsidRPr="00D7511B">
              <w:rPr>
                <w:rStyle w:val="Hyperlink"/>
                <w:rFonts w:cs="Times New Roman"/>
                <w:noProof/>
                <w:color w:val="auto"/>
              </w:rPr>
              <w:t>3.1 Community Interest and Ethical Duty in Public Infrastructure</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_Toc195686082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13</w:t>
            </w:r>
            <w:r w:rsidRPr="00D7511B">
              <w:rPr>
                <w:rFonts w:cs="Times New Roman"/>
                <w:noProof/>
                <w:webHidden/>
              </w:rPr>
              <w:fldChar w:fldCharType="end"/>
            </w:r>
          </w:hyperlink>
        </w:p>
        <w:p w14:paraId="6384C57C" w14:textId="7CAED34C" w:rsidR="0006622E" w:rsidRPr="00D7511B" w:rsidRDefault="0006622E" w:rsidP="00D7511B">
          <w:pPr>
            <w:pStyle w:val="Cuprins2"/>
            <w:tabs>
              <w:tab w:val="right" w:leader="dot" w:pos="9350"/>
            </w:tabs>
            <w:rPr>
              <w:rFonts w:eastAsiaTheme="minorEastAsia" w:cs="Times New Roman"/>
              <w:noProof/>
              <w:kern w:val="2"/>
              <w:lang w:eastAsia="en-GB"/>
            </w:rPr>
          </w:pPr>
          <w:hyperlink w:anchor="_Toc195686083" w:history="1">
            <w:r w:rsidRPr="00D7511B">
              <w:rPr>
                <w:rStyle w:val="Hyperlink"/>
                <w:rFonts w:cs="Times New Roman"/>
                <w:noProof/>
                <w:color w:val="auto"/>
              </w:rPr>
              <w:t>3.2 Transparency, Trust, and Informed Participation</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_Toc195686083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14</w:t>
            </w:r>
            <w:r w:rsidRPr="00D7511B">
              <w:rPr>
                <w:rFonts w:cs="Times New Roman"/>
                <w:noProof/>
                <w:webHidden/>
              </w:rPr>
              <w:fldChar w:fldCharType="end"/>
            </w:r>
          </w:hyperlink>
        </w:p>
        <w:p w14:paraId="779901AE" w14:textId="4E5F3FE6" w:rsidR="0006622E" w:rsidRPr="00D7511B" w:rsidRDefault="0006622E" w:rsidP="00D7511B">
          <w:pPr>
            <w:pStyle w:val="Cuprins2"/>
            <w:tabs>
              <w:tab w:val="right" w:leader="dot" w:pos="9350"/>
            </w:tabs>
            <w:rPr>
              <w:rFonts w:eastAsiaTheme="minorEastAsia" w:cs="Times New Roman"/>
              <w:noProof/>
              <w:kern w:val="2"/>
              <w:lang w:eastAsia="en-GB"/>
            </w:rPr>
          </w:pPr>
          <w:hyperlink w:anchor="_Toc195686084" w:history="1">
            <w:r w:rsidRPr="00D7511B">
              <w:rPr>
                <w:rStyle w:val="Hyperlink"/>
                <w:rFonts w:cs="Times New Roman"/>
                <w:noProof/>
                <w:color w:val="auto"/>
              </w:rPr>
              <w:t>3.3 Corporate Social Responsibility (CSR) and Sustainability</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_Toc195686084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15</w:t>
            </w:r>
            <w:r w:rsidRPr="00D7511B">
              <w:rPr>
                <w:rFonts w:cs="Times New Roman"/>
                <w:noProof/>
                <w:webHidden/>
              </w:rPr>
              <w:fldChar w:fldCharType="end"/>
            </w:r>
          </w:hyperlink>
        </w:p>
        <w:p w14:paraId="43E27608" w14:textId="6DCD095B" w:rsidR="0006622E" w:rsidRPr="00D7511B" w:rsidRDefault="0006622E" w:rsidP="00D7511B">
          <w:pPr>
            <w:pStyle w:val="Cuprins2"/>
            <w:tabs>
              <w:tab w:val="right" w:leader="dot" w:pos="9350"/>
            </w:tabs>
            <w:rPr>
              <w:rFonts w:eastAsiaTheme="minorEastAsia" w:cs="Times New Roman"/>
              <w:noProof/>
              <w:kern w:val="2"/>
              <w:lang w:eastAsia="en-GB"/>
            </w:rPr>
          </w:pPr>
          <w:hyperlink w:anchor="_Toc195686085" w:history="1">
            <w:r w:rsidRPr="00D7511B">
              <w:rPr>
                <w:rStyle w:val="Hyperlink"/>
                <w:rFonts w:cs="Times New Roman"/>
                <w:noProof/>
                <w:color w:val="auto"/>
              </w:rPr>
              <w:t>3.4 Reflective Insight on Theories and Practice</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_Toc195686085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16</w:t>
            </w:r>
            <w:r w:rsidRPr="00D7511B">
              <w:rPr>
                <w:rFonts w:cs="Times New Roman"/>
                <w:noProof/>
                <w:webHidden/>
              </w:rPr>
              <w:fldChar w:fldCharType="end"/>
            </w:r>
          </w:hyperlink>
        </w:p>
        <w:p w14:paraId="61D6FAA1" w14:textId="29F4F46F" w:rsidR="0006622E" w:rsidRPr="00D7511B" w:rsidRDefault="0006622E" w:rsidP="00D7511B">
          <w:pPr>
            <w:pStyle w:val="Cuprins2"/>
            <w:tabs>
              <w:tab w:val="right" w:leader="dot" w:pos="9350"/>
            </w:tabs>
            <w:rPr>
              <w:rFonts w:eastAsiaTheme="minorEastAsia" w:cs="Times New Roman"/>
              <w:noProof/>
              <w:kern w:val="2"/>
              <w:lang w:eastAsia="en-GB"/>
            </w:rPr>
          </w:pPr>
          <w:hyperlink w:anchor="_Toc195686086" w:history="1">
            <w:r w:rsidRPr="00D7511B">
              <w:rPr>
                <w:rStyle w:val="Hyperlink"/>
                <w:rFonts w:cs="Times New Roman"/>
                <w:noProof/>
                <w:color w:val="auto"/>
              </w:rPr>
              <w:t>3.4.1 Skills Developed and Future Relevance</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_Toc195686086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16</w:t>
            </w:r>
            <w:r w:rsidRPr="00D7511B">
              <w:rPr>
                <w:rFonts w:cs="Times New Roman"/>
                <w:noProof/>
                <w:webHidden/>
              </w:rPr>
              <w:fldChar w:fldCharType="end"/>
            </w:r>
          </w:hyperlink>
        </w:p>
        <w:p w14:paraId="0F59D7A5" w14:textId="2F186612" w:rsidR="0006622E" w:rsidRPr="00D7511B" w:rsidRDefault="0006622E" w:rsidP="00D7511B">
          <w:pPr>
            <w:pStyle w:val="Cuprins1"/>
            <w:tabs>
              <w:tab w:val="right" w:leader="dot" w:pos="9350"/>
            </w:tabs>
            <w:rPr>
              <w:rFonts w:eastAsiaTheme="minorEastAsia" w:cs="Times New Roman"/>
              <w:noProof/>
              <w:kern w:val="2"/>
              <w:lang w:eastAsia="en-GB"/>
            </w:rPr>
          </w:pPr>
          <w:hyperlink w:anchor="_Toc195686087" w:history="1">
            <w:r w:rsidRPr="00D7511B">
              <w:rPr>
                <w:rStyle w:val="Hyperlink"/>
                <w:rFonts w:cs="Times New Roman"/>
                <w:noProof/>
                <w:color w:val="auto"/>
              </w:rPr>
              <w:t>Element 4: Conclusion and Recommendations</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_Toc195686087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17</w:t>
            </w:r>
            <w:r w:rsidRPr="00D7511B">
              <w:rPr>
                <w:rFonts w:cs="Times New Roman"/>
                <w:noProof/>
                <w:webHidden/>
              </w:rPr>
              <w:fldChar w:fldCharType="end"/>
            </w:r>
          </w:hyperlink>
        </w:p>
        <w:p w14:paraId="04B290AA" w14:textId="58655225" w:rsidR="0006622E" w:rsidRPr="00D7511B" w:rsidRDefault="0006622E" w:rsidP="00D7511B">
          <w:pPr>
            <w:pStyle w:val="Cuprins1"/>
            <w:tabs>
              <w:tab w:val="right" w:leader="dot" w:pos="9350"/>
            </w:tabs>
            <w:rPr>
              <w:rFonts w:eastAsiaTheme="minorEastAsia" w:cs="Times New Roman"/>
              <w:noProof/>
              <w:kern w:val="2"/>
              <w:lang w:eastAsia="en-GB"/>
            </w:rPr>
          </w:pPr>
          <w:hyperlink w:anchor="_Toc195686088" w:history="1">
            <w:r w:rsidRPr="00D7511B">
              <w:rPr>
                <w:rStyle w:val="Hyperlink"/>
                <w:rFonts w:cs="Times New Roman"/>
                <w:noProof/>
                <w:color w:val="auto"/>
              </w:rPr>
              <w:t>References</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_Toc195686088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19</w:t>
            </w:r>
            <w:r w:rsidRPr="00D7511B">
              <w:rPr>
                <w:rFonts w:cs="Times New Roman"/>
                <w:noProof/>
                <w:webHidden/>
              </w:rPr>
              <w:fldChar w:fldCharType="end"/>
            </w:r>
          </w:hyperlink>
        </w:p>
        <w:p w14:paraId="5C19C715" w14:textId="51647451" w:rsidR="0006622E" w:rsidRPr="00D7511B" w:rsidRDefault="0006622E" w:rsidP="00D7511B">
          <w:pPr>
            <w:rPr>
              <w:rFonts w:cs="Times New Roman"/>
            </w:rPr>
          </w:pPr>
          <w:r w:rsidRPr="00D7511B">
            <w:rPr>
              <w:rFonts w:cs="Times New Roman"/>
              <w:b/>
              <w:bCs/>
            </w:rPr>
            <w:fldChar w:fldCharType="end"/>
          </w:r>
        </w:p>
      </w:sdtContent>
    </w:sdt>
    <w:p w14:paraId="1914D4C1" w14:textId="77E65217" w:rsidR="0006622E" w:rsidRPr="00D7511B" w:rsidRDefault="0006622E" w:rsidP="00D7511B">
      <w:pPr>
        <w:pStyle w:val="Tabeldefiguri"/>
        <w:tabs>
          <w:tab w:val="right" w:leader="dot" w:pos="9350"/>
        </w:tabs>
        <w:rPr>
          <w:rFonts w:cs="Times New Roman"/>
          <w:noProof/>
        </w:rPr>
      </w:pPr>
      <w:r w:rsidRPr="00D7511B">
        <w:rPr>
          <w:rFonts w:cs="Times New Roman"/>
        </w:rPr>
        <w:fldChar w:fldCharType="begin"/>
      </w:r>
      <w:r w:rsidRPr="00D7511B">
        <w:rPr>
          <w:rFonts w:cs="Times New Roman"/>
        </w:rPr>
        <w:instrText xml:space="preserve"> TOC \h \z \c "Table" </w:instrText>
      </w:r>
      <w:r w:rsidRPr="00D7511B">
        <w:rPr>
          <w:rFonts w:cs="Times New Roman"/>
        </w:rPr>
        <w:fldChar w:fldCharType="separate"/>
      </w:r>
      <w:hyperlink w:anchor="_Toc195686055" w:history="1">
        <w:r w:rsidRPr="00D7511B">
          <w:rPr>
            <w:rStyle w:val="Hyperlink"/>
            <w:rFonts w:cs="Times New Roman"/>
            <w:noProof/>
            <w:color w:val="auto"/>
          </w:rPr>
          <w:t>Table 1 Stakeholder Matrix for Cardiff Crossrail Phase 1</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_Toc195686055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4</w:t>
        </w:r>
        <w:r w:rsidRPr="00D7511B">
          <w:rPr>
            <w:rFonts w:cs="Times New Roman"/>
            <w:noProof/>
            <w:webHidden/>
          </w:rPr>
          <w:fldChar w:fldCharType="end"/>
        </w:r>
      </w:hyperlink>
    </w:p>
    <w:p w14:paraId="261208A9" w14:textId="77777777" w:rsidR="0006622E" w:rsidRPr="00D7511B" w:rsidRDefault="0006622E" w:rsidP="00D7511B">
      <w:pPr>
        <w:rPr>
          <w:rFonts w:cs="Times New Roman"/>
          <w:noProof/>
        </w:rPr>
      </w:pPr>
      <w:r w:rsidRPr="00D7511B">
        <w:rPr>
          <w:rFonts w:cs="Times New Roman"/>
        </w:rPr>
        <w:fldChar w:fldCharType="end"/>
      </w:r>
      <w:r w:rsidRPr="00D7511B">
        <w:rPr>
          <w:rFonts w:cs="Times New Roman"/>
        </w:rPr>
        <w:fldChar w:fldCharType="begin"/>
      </w:r>
      <w:r w:rsidRPr="00D7511B">
        <w:rPr>
          <w:rFonts w:cs="Times New Roman"/>
        </w:rPr>
        <w:instrText xml:space="preserve"> TOC \h \z \c "Figure" </w:instrText>
      </w:r>
      <w:r w:rsidRPr="00D7511B">
        <w:rPr>
          <w:rFonts w:cs="Times New Roman"/>
        </w:rPr>
        <w:fldChar w:fldCharType="separate"/>
      </w:r>
    </w:p>
    <w:p w14:paraId="1CE30700" w14:textId="593A4F6D" w:rsidR="0006622E" w:rsidRPr="00D7511B" w:rsidRDefault="0006622E" w:rsidP="00D7511B">
      <w:pPr>
        <w:pStyle w:val="Tabeldefiguri"/>
        <w:tabs>
          <w:tab w:val="right" w:leader="dot" w:pos="9350"/>
        </w:tabs>
        <w:rPr>
          <w:rFonts w:eastAsiaTheme="minorEastAsia" w:cs="Times New Roman"/>
          <w:noProof/>
          <w:kern w:val="2"/>
          <w:lang w:eastAsia="en-GB"/>
        </w:rPr>
      </w:pPr>
      <w:hyperlink w:anchor="_Toc195686056" w:history="1">
        <w:r w:rsidRPr="00D7511B">
          <w:rPr>
            <w:rStyle w:val="Hyperlink"/>
            <w:rFonts w:cs="Times New Roman"/>
            <w:noProof/>
            <w:color w:val="auto"/>
          </w:rPr>
          <w:t>Figure 1 Map showing proposed tramway and worksite areas for Phase 1</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_Toc195686056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7</w:t>
        </w:r>
        <w:r w:rsidRPr="00D7511B">
          <w:rPr>
            <w:rFonts w:cs="Times New Roman"/>
            <w:noProof/>
            <w:webHidden/>
          </w:rPr>
          <w:fldChar w:fldCharType="end"/>
        </w:r>
      </w:hyperlink>
    </w:p>
    <w:p w14:paraId="4C90490A" w14:textId="1F1200F6" w:rsidR="0006622E" w:rsidRPr="00D7511B" w:rsidRDefault="0006622E" w:rsidP="00D7511B">
      <w:pPr>
        <w:pStyle w:val="Tabeldefiguri"/>
        <w:tabs>
          <w:tab w:val="right" w:leader="dot" w:pos="9350"/>
        </w:tabs>
        <w:rPr>
          <w:rFonts w:eastAsiaTheme="minorEastAsia" w:cs="Times New Roman"/>
          <w:noProof/>
          <w:kern w:val="2"/>
          <w:lang w:eastAsia="en-GB"/>
        </w:rPr>
      </w:pPr>
      <w:hyperlink w:anchor="_Toc195686057" w:history="1">
        <w:r w:rsidRPr="00D7511B">
          <w:rPr>
            <w:rStyle w:val="Hyperlink"/>
            <w:rFonts w:cs="Times New Roman"/>
            <w:noProof/>
            <w:color w:val="auto"/>
          </w:rPr>
          <w:t>Figure 2 Demographic breakdown of survey respondents</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_Toc195686057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8</w:t>
        </w:r>
        <w:r w:rsidRPr="00D7511B">
          <w:rPr>
            <w:rFonts w:cs="Times New Roman"/>
            <w:noProof/>
            <w:webHidden/>
          </w:rPr>
          <w:fldChar w:fldCharType="end"/>
        </w:r>
      </w:hyperlink>
    </w:p>
    <w:p w14:paraId="564EEDC2" w14:textId="3824BC20" w:rsidR="0006622E" w:rsidRPr="00D7511B" w:rsidRDefault="0006622E" w:rsidP="00D7511B">
      <w:pPr>
        <w:pStyle w:val="Tabeldefiguri"/>
        <w:tabs>
          <w:tab w:val="right" w:leader="dot" w:pos="9350"/>
        </w:tabs>
        <w:rPr>
          <w:rFonts w:eastAsiaTheme="minorEastAsia" w:cs="Times New Roman"/>
          <w:noProof/>
          <w:kern w:val="2"/>
          <w:lang w:eastAsia="en-GB"/>
        </w:rPr>
      </w:pPr>
      <w:hyperlink w:anchor="_Toc195686058" w:history="1">
        <w:r w:rsidRPr="00D7511B">
          <w:rPr>
            <w:rStyle w:val="Hyperlink"/>
            <w:rFonts w:cs="Times New Roman"/>
            <w:noProof/>
            <w:color w:val="auto"/>
          </w:rPr>
          <w:t>Figure 3 Age comparison between TfW data and UK Census (Butetown)</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_Toc195686058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9</w:t>
        </w:r>
        <w:r w:rsidRPr="00D7511B">
          <w:rPr>
            <w:rFonts w:cs="Times New Roman"/>
            <w:noProof/>
            <w:webHidden/>
          </w:rPr>
          <w:fldChar w:fldCharType="end"/>
        </w:r>
      </w:hyperlink>
    </w:p>
    <w:p w14:paraId="2D03FF3F" w14:textId="4B5AD59F" w:rsidR="0006622E" w:rsidRPr="00D7511B" w:rsidRDefault="0006622E" w:rsidP="00D7511B">
      <w:pPr>
        <w:pStyle w:val="Tabeldefiguri"/>
        <w:tabs>
          <w:tab w:val="right" w:leader="dot" w:pos="9350"/>
        </w:tabs>
        <w:rPr>
          <w:rFonts w:eastAsiaTheme="minorEastAsia" w:cs="Times New Roman"/>
          <w:noProof/>
          <w:kern w:val="2"/>
          <w:lang w:eastAsia="en-GB"/>
        </w:rPr>
      </w:pPr>
      <w:hyperlink w:anchor="_Toc195686059" w:history="1">
        <w:r w:rsidRPr="00D7511B">
          <w:rPr>
            <w:rStyle w:val="Hyperlink"/>
            <w:rFonts w:cs="Times New Roman"/>
            <w:noProof/>
            <w:color w:val="auto"/>
          </w:rPr>
          <w:t>Figure 4 Stakeholder interest in the project proposals.</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_Toc195686059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10</w:t>
        </w:r>
        <w:r w:rsidRPr="00D7511B">
          <w:rPr>
            <w:rFonts w:cs="Times New Roman"/>
            <w:noProof/>
            <w:webHidden/>
          </w:rPr>
          <w:fldChar w:fldCharType="end"/>
        </w:r>
      </w:hyperlink>
    </w:p>
    <w:p w14:paraId="0D63F094" w14:textId="41A77CD2" w:rsidR="0006622E" w:rsidRPr="00D7511B" w:rsidRDefault="0006622E" w:rsidP="00D7511B">
      <w:pPr>
        <w:pStyle w:val="Tabeldefiguri"/>
        <w:tabs>
          <w:tab w:val="right" w:leader="dot" w:pos="9350"/>
        </w:tabs>
        <w:rPr>
          <w:rFonts w:eastAsiaTheme="minorEastAsia" w:cs="Times New Roman"/>
          <w:noProof/>
          <w:kern w:val="2"/>
          <w:lang w:eastAsia="en-GB"/>
        </w:rPr>
      </w:pPr>
      <w:hyperlink w:anchor="_Toc195686060" w:history="1">
        <w:r w:rsidRPr="00D7511B">
          <w:rPr>
            <w:rStyle w:val="Hyperlink"/>
            <w:rFonts w:cs="Times New Roman"/>
            <w:noProof/>
            <w:color w:val="auto"/>
          </w:rPr>
          <w:t>Figure 5 Public agreement on the need for a mass transit link</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_Toc195686060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11</w:t>
        </w:r>
        <w:r w:rsidRPr="00D7511B">
          <w:rPr>
            <w:rFonts w:cs="Times New Roman"/>
            <w:noProof/>
            <w:webHidden/>
          </w:rPr>
          <w:fldChar w:fldCharType="end"/>
        </w:r>
      </w:hyperlink>
    </w:p>
    <w:p w14:paraId="4E110554" w14:textId="6C0D4753" w:rsidR="0006622E" w:rsidRPr="00D7511B" w:rsidRDefault="0006622E" w:rsidP="00D7511B">
      <w:pPr>
        <w:pStyle w:val="Tabeldefiguri"/>
        <w:tabs>
          <w:tab w:val="right" w:leader="dot" w:pos="9350"/>
        </w:tabs>
        <w:rPr>
          <w:rFonts w:eastAsiaTheme="minorEastAsia" w:cs="Times New Roman"/>
          <w:noProof/>
          <w:kern w:val="2"/>
          <w:lang w:eastAsia="en-GB"/>
        </w:rPr>
      </w:pPr>
      <w:hyperlink w:anchor="_Toc195686061" w:history="1">
        <w:r w:rsidRPr="00D7511B">
          <w:rPr>
            <w:rStyle w:val="Hyperlink"/>
            <w:rFonts w:cs="Times New Roman"/>
            <w:noProof/>
            <w:color w:val="auto"/>
          </w:rPr>
          <w:t>Figure 6 Agreement on proposed public realm enhancements</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_Toc195686061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12</w:t>
        </w:r>
        <w:r w:rsidRPr="00D7511B">
          <w:rPr>
            <w:rFonts w:cs="Times New Roman"/>
            <w:noProof/>
            <w:webHidden/>
          </w:rPr>
          <w:fldChar w:fldCharType="end"/>
        </w:r>
      </w:hyperlink>
    </w:p>
    <w:p w14:paraId="7E063DC1" w14:textId="2BB02CE2" w:rsidR="0006622E" w:rsidRPr="00D7511B" w:rsidRDefault="0006622E" w:rsidP="00D7511B">
      <w:pPr>
        <w:pStyle w:val="Tabeldefiguri"/>
        <w:tabs>
          <w:tab w:val="right" w:leader="dot" w:pos="9350"/>
        </w:tabs>
        <w:rPr>
          <w:rFonts w:eastAsiaTheme="minorEastAsia" w:cs="Times New Roman"/>
          <w:noProof/>
          <w:kern w:val="2"/>
          <w:lang w:eastAsia="en-GB"/>
        </w:rPr>
      </w:pPr>
      <w:hyperlink w:anchor="_Toc195686062" w:history="1">
        <w:r w:rsidRPr="00D7511B">
          <w:rPr>
            <w:rStyle w:val="Hyperlink"/>
            <w:rFonts w:cs="Times New Roman"/>
            <w:noProof/>
            <w:color w:val="auto"/>
          </w:rPr>
          <w:t>Figure 7 Streets most affected by proposed tram route</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_Toc195686062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12</w:t>
        </w:r>
        <w:r w:rsidRPr="00D7511B">
          <w:rPr>
            <w:rFonts w:cs="Times New Roman"/>
            <w:noProof/>
            <w:webHidden/>
          </w:rPr>
          <w:fldChar w:fldCharType="end"/>
        </w:r>
      </w:hyperlink>
    </w:p>
    <w:p w14:paraId="507C17F0" w14:textId="40ADB67F" w:rsidR="0006622E" w:rsidRPr="00D7511B" w:rsidRDefault="0006622E" w:rsidP="00D7511B">
      <w:pPr>
        <w:pStyle w:val="Tabeldefiguri"/>
        <w:tabs>
          <w:tab w:val="right" w:leader="dot" w:pos="9350"/>
        </w:tabs>
        <w:rPr>
          <w:rFonts w:eastAsiaTheme="minorEastAsia" w:cs="Times New Roman"/>
          <w:noProof/>
          <w:kern w:val="2"/>
          <w:lang w:eastAsia="en-GB"/>
        </w:rPr>
      </w:pPr>
      <w:hyperlink w:anchor="_Toc195686063" w:history="1">
        <w:r w:rsidRPr="00D7511B">
          <w:rPr>
            <w:rStyle w:val="Hyperlink"/>
            <w:rFonts w:cs="Times New Roman"/>
            <w:noProof/>
            <w:color w:val="auto"/>
          </w:rPr>
          <w:t>Figure 8 How often people use affected streets</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_Toc195686063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13</w:t>
        </w:r>
        <w:r w:rsidRPr="00D7511B">
          <w:rPr>
            <w:rFonts w:cs="Times New Roman"/>
            <w:noProof/>
            <w:webHidden/>
          </w:rPr>
          <w:fldChar w:fldCharType="end"/>
        </w:r>
      </w:hyperlink>
    </w:p>
    <w:p w14:paraId="43AF31B9" w14:textId="65885326" w:rsidR="0006622E" w:rsidRPr="00D7511B" w:rsidRDefault="0006622E" w:rsidP="00D7511B">
      <w:pPr>
        <w:pStyle w:val="Tabeldefiguri"/>
        <w:tabs>
          <w:tab w:val="right" w:leader="dot" w:pos="9350"/>
        </w:tabs>
        <w:rPr>
          <w:rFonts w:eastAsiaTheme="minorEastAsia" w:cs="Times New Roman"/>
          <w:noProof/>
          <w:kern w:val="2"/>
          <w:lang w:eastAsia="en-GB"/>
        </w:rPr>
      </w:pPr>
      <w:hyperlink w:anchor="_Toc195686064" w:history="1">
        <w:r w:rsidRPr="00D7511B">
          <w:rPr>
            <w:rStyle w:val="Hyperlink"/>
            <w:rFonts w:cs="Times New Roman"/>
            <w:noProof/>
            <w:color w:val="auto"/>
          </w:rPr>
          <w:t>Figure 9 haveyoursay.tfw.wales</w:t>
        </w:r>
        <w:r w:rsidRPr="00D7511B">
          <w:rPr>
            <w:rFonts w:cs="Times New Roman"/>
            <w:noProof/>
            <w:webHidden/>
          </w:rPr>
          <w:tab/>
        </w:r>
        <w:r w:rsidRPr="00D7511B">
          <w:rPr>
            <w:rFonts w:cs="Times New Roman"/>
            <w:noProof/>
            <w:webHidden/>
          </w:rPr>
          <w:fldChar w:fldCharType="begin"/>
        </w:r>
        <w:r w:rsidRPr="00D7511B">
          <w:rPr>
            <w:rFonts w:cs="Times New Roman"/>
            <w:noProof/>
            <w:webHidden/>
          </w:rPr>
          <w:instrText xml:space="preserve"> PAGEREF _Toc195686064 \h </w:instrText>
        </w:r>
        <w:r w:rsidRPr="00D7511B">
          <w:rPr>
            <w:rFonts w:cs="Times New Roman"/>
            <w:noProof/>
            <w:webHidden/>
          </w:rPr>
        </w:r>
        <w:r w:rsidRPr="00D7511B">
          <w:rPr>
            <w:rFonts w:cs="Times New Roman"/>
            <w:noProof/>
            <w:webHidden/>
          </w:rPr>
          <w:fldChar w:fldCharType="separate"/>
        </w:r>
        <w:r w:rsidRPr="00D7511B">
          <w:rPr>
            <w:rFonts w:cs="Times New Roman"/>
            <w:noProof/>
            <w:webHidden/>
          </w:rPr>
          <w:t>16</w:t>
        </w:r>
        <w:r w:rsidRPr="00D7511B">
          <w:rPr>
            <w:rFonts w:cs="Times New Roman"/>
            <w:noProof/>
            <w:webHidden/>
          </w:rPr>
          <w:fldChar w:fldCharType="end"/>
        </w:r>
      </w:hyperlink>
    </w:p>
    <w:p w14:paraId="5D3A3DFB" w14:textId="2A1C793B" w:rsidR="00F305A3" w:rsidRPr="00D7511B" w:rsidRDefault="0006622E" w:rsidP="00D7511B">
      <w:pPr>
        <w:pStyle w:val="Titlu1"/>
        <w:rPr>
          <w:rFonts w:cs="Times New Roman"/>
        </w:rPr>
      </w:pPr>
      <w:r w:rsidRPr="00D7511B">
        <w:rPr>
          <w:rFonts w:cs="Times New Roman"/>
        </w:rPr>
        <w:fldChar w:fldCharType="end"/>
      </w:r>
      <w:r w:rsidRPr="00D7511B">
        <w:rPr>
          <w:rFonts w:cs="Times New Roman"/>
        </w:rPr>
        <w:br w:type="page"/>
      </w:r>
      <w:bookmarkStart w:id="1" w:name="_Toc195686075"/>
      <w:r w:rsidR="006E2782" w:rsidRPr="00D7511B">
        <w:rPr>
          <w:rFonts w:cs="Times New Roman"/>
        </w:rPr>
        <w:t>Element 1: Introduction</w:t>
      </w:r>
      <w:bookmarkEnd w:id="0"/>
      <w:bookmarkEnd w:id="1"/>
    </w:p>
    <w:p w14:paraId="259A408F" w14:textId="40C28275" w:rsidR="00C13016" w:rsidRPr="00D7511B" w:rsidRDefault="00C13016" w:rsidP="00D7511B">
      <w:pPr>
        <w:rPr>
          <w:rFonts w:cs="Times New Roman"/>
        </w:rPr>
      </w:pPr>
      <w:r w:rsidRPr="00D7511B">
        <w:rPr>
          <w:rFonts w:cs="Times New Roman"/>
        </w:rPr>
        <w:t>The concept of stakeholder management in project management refers to the process of identifying, analysing</w:t>
      </w:r>
      <w:r w:rsidR="7F9A7BB0" w:rsidRPr="00D7511B">
        <w:rPr>
          <w:rFonts w:cs="Times New Roman"/>
        </w:rPr>
        <w:t xml:space="preserve">, and </w:t>
      </w:r>
      <w:r w:rsidRPr="00D7511B">
        <w:rPr>
          <w:rFonts w:cs="Times New Roman"/>
        </w:rPr>
        <w:t xml:space="preserve">engaging individuals or groups </w:t>
      </w:r>
      <w:r w:rsidR="7F9A7BB0" w:rsidRPr="00D7511B">
        <w:rPr>
          <w:rFonts w:cs="Times New Roman"/>
        </w:rPr>
        <w:t>who</w:t>
      </w:r>
      <w:r w:rsidRPr="00D7511B">
        <w:rPr>
          <w:rFonts w:cs="Times New Roman"/>
        </w:rPr>
        <w:t xml:space="preserve"> affect or are affected by a </w:t>
      </w:r>
      <w:r w:rsidR="7F9A7BB0" w:rsidRPr="00D7511B">
        <w:rPr>
          <w:rFonts w:cs="Times New Roman"/>
        </w:rPr>
        <w:t>project's</w:t>
      </w:r>
      <w:r w:rsidRPr="00D7511B">
        <w:rPr>
          <w:rFonts w:cs="Times New Roman"/>
        </w:rPr>
        <w:t xml:space="preserve"> outcome (Project Management Institute, 2021). It is especially vital in the infrastructure projects where public resources and </w:t>
      </w:r>
      <w:r w:rsidR="00104DA5" w:rsidRPr="00D7511B">
        <w:rPr>
          <w:rFonts w:cs="Times New Roman"/>
        </w:rPr>
        <w:t>while</w:t>
      </w:r>
      <w:r w:rsidRPr="00D7511B">
        <w:rPr>
          <w:rFonts w:cs="Times New Roman"/>
        </w:rPr>
        <w:t xml:space="preserve"> community interests are very much involved as effective stakeholder management fosters transparency and builds trust as well as reduces the risk of social resistance or delay </w:t>
      </w:r>
      <w:r w:rsidR="009632ED" w:rsidRPr="00D7511B">
        <w:rPr>
          <w:rFonts w:cs="Times New Roman"/>
        </w:rPr>
        <w:t>(</w:t>
      </w:r>
      <w:proofErr w:type="spellStart"/>
      <w:r w:rsidR="009632ED" w:rsidRPr="00D7511B">
        <w:rPr>
          <w:rFonts w:cs="Times New Roman"/>
        </w:rPr>
        <w:t>Erkul</w:t>
      </w:r>
      <w:proofErr w:type="spellEnd"/>
      <w:r w:rsidR="009632ED" w:rsidRPr="00D7511B">
        <w:rPr>
          <w:rFonts w:cs="Times New Roman"/>
        </w:rPr>
        <w:t xml:space="preserve">, </w:t>
      </w:r>
      <w:proofErr w:type="spellStart"/>
      <w:r w:rsidR="009632ED" w:rsidRPr="00D7511B">
        <w:rPr>
          <w:rFonts w:cs="Times New Roman"/>
        </w:rPr>
        <w:t>Yitmen</w:t>
      </w:r>
      <w:proofErr w:type="spellEnd"/>
      <w:r w:rsidR="009632ED" w:rsidRPr="00D7511B">
        <w:rPr>
          <w:rFonts w:cs="Times New Roman"/>
        </w:rPr>
        <w:t xml:space="preserve"> and Çelik, 2016)</w:t>
      </w:r>
      <w:r w:rsidRPr="00D7511B">
        <w:rPr>
          <w:rFonts w:cs="Times New Roman"/>
        </w:rPr>
        <w:t xml:space="preserve">. When implemented well, it ensures that diverse voices are considered, thereby supporting informed and ethical decision-making. With local </w:t>
      </w:r>
      <w:proofErr w:type="gramStart"/>
      <w:r w:rsidRPr="00D7511B">
        <w:rPr>
          <w:rFonts w:cs="Times New Roman"/>
        </w:rPr>
        <w:t>communities</w:t>
      </w:r>
      <w:proofErr w:type="gramEnd"/>
      <w:r w:rsidRPr="00D7511B">
        <w:rPr>
          <w:rFonts w:cs="Times New Roman"/>
        </w:rPr>
        <w:t xml:space="preserve"> stakeholder management alliance project works with the public interest as it helps to balance the economic development with Environmental Protection as well as social responsibility</w:t>
      </w:r>
      <w:r w:rsidR="007B72FF" w:rsidRPr="00D7511B">
        <w:rPr>
          <w:rFonts w:cs="Times New Roman"/>
        </w:rPr>
        <w:t xml:space="preserve"> (</w:t>
      </w:r>
      <w:proofErr w:type="spellStart"/>
      <w:r w:rsidR="007B72FF" w:rsidRPr="00D7511B">
        <w:rPr>
          <w:rFonts w:cs="Times New Roman"/>
        </w:rPr>
        <w:t>Afieroho</w:t>
      </w:r>
      <w:proofErr w:type="spellEnd"/>
      <w:r w:rsidR="007B72FF" w:rsidRPr="00D7511B">
        <w:rPr>
          <w:rFonts w:cs="Times New Roman"/>
        </w:rPr>
        <w:t xml:space="preserve"> et al., 2023)</w:t>
      </w:r>
      <w:r w:rsidRPr="00D7511B">
        <w:rPr>
          <w:rFonts w:cs="Times New Roman"/>
        </w:rPr>
        <w:t xml:space="preserve">. Through inclusive participation projects gain legitimacy and public support and this reduces heavily the opposition as well as encourages any sort of </w:t>
      </w:r>
      <w:proofErr w:type="gramStart"/>
      <w:r w:rsidRPr="00D7511B">
        <w:rPr>
          <w:rFonts w:cs="Times New Roman"/>
        </w:rPr>
        <w:t>long term</w:t>
      </w:r>
      <w:proofErr w:type="gramEnd"/>
      <w:r w:rsidRPr="00D7511B">
        <w:rPr>
          <w:rFonts w:cs="Times New Roman"/>
        </w:rPr>
        <w:t xml:space="preserve"> acceptance. This is particularly important for urban transport initiatives where community daily life and mobility are directly affected. </w:t>
      </w:r>
    </w:p>
    <w:p w14:paraId="16F18A05" w14:textId="1EB8852A" w:rsidR="00BD7D0F" w:rsidRPr="00D7511B" w:rsidRDefault="00C13016" w:rsidP="00D7511B">
      <w:pPr>
        <w:rPr>
          <w:rFonts w:cs="Times New Roman"/>
        </w:rPr>
      </w:pPr>
      <w:r w:rsidRPr="00D7511B">
        <w:rPr>
          <w:rFonts w:cs="Times New Roman"/>
        </w:rPr>
        <w:t>The Cardiff Crossrail Phase 1 project provides a fitting example. It is a public transport infrastructure scheme aimed at improving east–west connectivity across Cardiff through a light rail system. The first phase focuses on constructing a tram route from Cardiff Central station to Cardiff Bay</w:t>
      </w:r>
      <w:r w:rsidR="00AC62FC" w:rsidRPr="00D7511B">
        <w:rPr>
          <w:rFonts w:cs="Times New Roman"/>
        </w:rPr>
        <w:t xml:space="preserve"> (Graham, 2024)</w:t>
      </w:r>
      <w:r w:rsidRPr="00D7511B">
        <w:rPr>
          <w:rFonts w:cs="Times New Roman"/>
        </w:rPr>
        <w:t>. This project has strategic importance for sustainable mobility in the region</w:t>
      </w:r>
      <w:r w:rsidR="00BD7D0F" w:rsidRPr="00D7511B">
        <w:rPr>
          <w:rFonts w:cs="Times New Roman"/>
        </w:rPr>
        <w:t xml:space="preserve">. The main objective of this project would be to reduce the road congestion' as well as enhanced public transport accessibility by supporting decarbonization </w:t>
      </w:r>
      <w:proofErr w:type="gramStart"/>
      <w:r w:rsidR="00BD7D0F" w:rsidRPr="00D7511B">
        <w:rPr>
          <w:rFonts w:cs="Times New Roman"/>
        </w:rPr>
        <w:t>in order for</w:t>
      </w:r>
      <w:proofErr w:type="gramEnd"/>
      <w:r w:rsidR="00BD7D0F" w:rsidRPr="00D7511B">
        <w:rPr>
          <w:rFonts w:cs="Times New Roman"/>
        </w:rPr>
        <w:t xml:space="preserve"> sustainability initiatives as well as enable sustainable urban growth as </w:t>
      </w:r>
      <w:proofErr w:type="gramStart"/>
      <w:r w:rsidR="00BD7D0F" w:rsidRPr="00D7511B">
        <w:rPr>
          <w:rFonts w:cs="Times New Roman"/>
        </w:rPr>
        <w:t>long term</w:t>
      </w:r>
      <w:proofErr w:type="gramEnd"/>
      <w:r w:rsidR="00BD7D0F" w:rsidRPr="00D7511B">
        <w:rPr>
          <w:rFonts w:cs="Times New Roman"/>
        </w:rPr>
        <w:t xml:space="preserve"> plans suggest the network will expand to connect more communities</w:t>
      </w:r>
      <w:r w:rsidR="00B36325" w:rsidRPr="00D7511B">
        <w:rPr>
          <w:rFonts w:cs="Times New Roman"/>
        </w:rPr>
        <w:t xml:space="preserve"> (Hakimian, 2024)</w:t>
      </w:r>
      <w:r w:rsidR="00BD7D0F" w:rsidRPr="00D7511B">
        <w:rPr>
          <w:rFonts w:cs="Times New Roman"/>
        </w:rPr>
        <w:t>. This will seemingly integrate housing development with efficient and low emission transport. As such stakeholder management is not only a deliberant tool but also a mechanism for to ensure that the infrastructure projects like Cardiff Crossrail Phase 1 genuinely reflect community needs and support sustainability goals.</w:t>
      </w:r>
    </w:p>
    <w:p w14:paraId="446563A2" w14:textId="77777777" w:rsidR="00BD7D0F" w:rsidRPr="00D7511B" w:rsidRDefault="00BD7D0F" w:rsidP="00D7511B">
      <w:pPr>
        <w:rPr>
          <w:rFonts w:cs="Times New Roman"/>
        </w:rPr>
      </w:pPr>
      <w:r w:rsidRPr="00D7511B">
        <w:rPr>
          <w:rFonts w:cs="Times New Roman"/>
        </w:rPr>
        <w:br w:type="page"/>
      </w:r>
    </w:p>
    <w:p w14:paraId="1707DE91" w14:textId="77777777" w:rsidR="00663F31" w:rsidRPr="00D7511B" w:rsidRDefault="00663F31" w:rsidP="00D7511B">
      <w:pPr>
        <w:pStyle w:val="Titlu1"/>
        <w:rPr>
          <w:rFonts w:cs="Times New Roman"/>
        </w:rPr>
      </w:pPr>
      <w:bookmarkStart w:id="2" w:name="_Toc195659156"/>
      <w:bookmarkStart w:id="3" w:name="_Toc195686076"/>
      <w:r w:rsidRPr="00D7511B">
        <w:rPr>
          <w:rFonts w:cs="Times New Roman"/>
        </w:rPr>
        <w:t>Element 2: Depth of Analysis and Application to Stakeholder Engagement Strategies</w:t>
      </w:r>
      <w:bookmarkEnd w:id="2"/>
      <w:bookmarkEnd w:id="3"/>
    </w:p>
    <w:p w14:paraId="48B661A2" w14:textId="77777777" w:rsidR="00663F31" w:rsidRPr="00D7511B" w:rsidRDefault="00663F31" w:rsidP="00D7511B">
      <w:pPr>
        <w:pStyle w:val="Titlu2"/>
        <w:rPr>
          <w:rFonts w:cs="Times New Roman"/>
        </w:rPr>
      </w:pPr>
      <w:bookmarkStart w:id="4" w:name="_Toc195659157"/>
      <w:bookmarkStart w:id="5" w:name="_Toc195686077"/>
      <w:r w:rsidRPr="00D7511B">
        <w:rPr>
          <w:rFonts w:cs="Times New Roman"/>
        </w:rPr>
        <w:t>2.1 Stakeholder Identification and Categorisation</w:t>
      </w:r>
      <w:bookmarkEnd w:id="4"/>
      <w:bookmarkEnd w:id="5"/>
    </w:p>
    <w:p w14:paraId="402F79BC" w14:textId="5CD2347D" w:rsidR="00454DFD" w:rsidRPr="00D7511B" w:rsidRDefault="00290A3F" w:rsidP="00D7511B">
      <w:pPr>
        <w:rPr>
          <w:rFonts w:cs="Times New Roman"/>
        </w:rPr>
      </w:pPr>
      <w:r w:rsidRPr="00D7511B">
        <w:rPr>
          <w:rFonts w:cs="Times New Roman"/>
        </w:rPr>
        <w:t>Stakeholder management is a central feature in public infrastructure projects as previously discussed especially when transport development interacts with the diverse urban populations as this project. As</w:t>
      </w:r>
      <w:r w:rsidR="00454DFD" w:rsidRPr="00D7511B">
        <w:rPr>
          <w:rFonts w:cs="Times New Roman"/>
        </w:rPr>
        <w:t xml:space="preserve"> Cardiff Crossrail Phase 1</w:t>
      </w:r>
      <w:r w:rsidR="7F9A7BB0" w:rsidRPr="00D7511B">
        <w:rPr>
          <w:rFonts w:cs="Times New Roman"/>
        </w:rPr>
        <w:t xml:space="preserve"> </w:t>
      </w:r>
      <w:r w:rsidR="00454DFD" w:rsidRPr="00D7511B">
        <w:rPr>
          <w:rFonts w:cs="Times New Roman"/>
        </w:rPr>
        <w:t>designed to connect Cardiff Central to the Bay</w:t>
      </w:r>
      <w:r w:rsidR="7F9A7BB0" w:rsidRPr="00D7511B">
        <w:rPr>
          <w:rFonts w:cs="Times New Roman"/>
        </w:rPr>
        <w:t xml:space="preserve"> </w:t>
      </w:r>
      <w:r w:rsidR="00454DFD" w:rsidRPr="00D7511B">
        <w:rPr>
          <w:rFonts w:cs="Times New Roman"/>
        </w:rPr>
        <w:t>demonstrates the complexity of managing stakeholder groups with different interests, levels of power, and degrees of influence.</w:t>
      </w:r>
    </w:p>
    <w:p w14:paraId="18CE4554" w14:textId="0CE2C2DF" w:rsidR="004C7BB1" w:rsidRPr="00D7511B" w:rsidRDefault="7F9A7BB0" w:rsidP="00D7511B">
      <w:pPr>
        <w:rPr>
          <w:rFonts w:cs="Times New Roman"/>
        </w:rPr>
      </w:pPr>
      <w:r w:rsidRPr="00D7511B">
        <w:rPr>
          <w:rFonts w:cs="Times New Roman"/>
        </w:rPr>
        <w:t>Stakeholders can be</w:t>
      </w:r>
      <w:r w:rsidR="00677151" w:rsidRPr="00D7511B">
        <w:rPr>
          <w:rFonts w:cs="Times New Roman"/>
        </w:rPr>
        <w:t xml:space="preserve"> classified using the power</w:t>
      </w:r>
      <w:r w:rsidRPr="00D7511B">
        <w:rPr>
          <w:rFonts w:cs="Times New Roman"/>
        </w:rPr>
        <w:t>-</w:t>
      </w:r>
      <w:r w:rsidR="00677151" w:rsidRPr="00D7511B">
        <w:rPr>
          <w:rFonts w:cs="Times New Roman"/>
        </w:rPr>
        <w:t>interest grid</w:t>
      </w:r>
      <w:r w:rsidR="00B31A85" w:rsidRPr="00D7511B">
        <w:rPr>
          <w:rFonts w:cs="Times New Roman"/>
        </w:rPr>
        <w:t xml:space="preserve"> </w:t>
      </w:r>
      <w:r w:rsidR="00677151" w:rsidRPr="00D7511B">
        <w:rPr>
          <w:rFonts w:cs="Times New Roman"/>
        </w:rPr>
        <w:t xml:space="preserve">a framework that </w:t>
      </w:r>
      <w:r w:rsidRPr="00D7511B">
        <w:rPr>
          <w:rFonts w:cs="Times New Roman"/>
        </w:rPr>
        <w:t>visualizes</w:t>
      </w:r>
      <w:r w:rsidR="009335B8" w:rsidRPr="00D7511B">
        <w:rPr>
          <w:rFonts w:cs="Times New Roman"/>
        </w:rPr>
        <w:t xml:space="preserve"> both internal and external</w:t>
      </w:r>
      <w:r w:rsidRPr="00D7511B">
        <w:rPr>
          <w:rFonts w:cs="Times New Roman"/>
        </w:rPr>
        <w:t xml:space="preserve"> stakeholders' power and their level of interest in the project.</w:t>
      </w:r>
      <w:r w:rsidR="007E51C4" w:rsidRPr="00D7511B">
        <w:rPr>
          <w:rFonts w:cs="Times New Roman"/>
        </w:rPr>
        <w:t xml:space="preserve"> </w:t>
      </w:r>
      <w:r w:rsidR="000E7C9E" w:rsidRPr="00D7511B">
        <w:rPr>
          <w:rFonts w:cs="Times New Roman"/>
        </w:rPr>
        <w:t>The stakeholders were also classified</w:t>
      </w:r>
      <w:r w:rsidR="00240FCF" w:rsidRPr="00D7511B">
        <w:rPr>
          <w:rFonts w:cs="Times New Roman"/>
        </w:rPr>
        <w:t xml:space="preserve"> as primary and secondary based on the level of influence over the project</w:t>
      </w:r>
      <w:r w:rsidR="009910F7" w:rsidRPr="00D7511B">
        <w:rPr>
          <w:rFonts w:cs="Times New Roman"/>
        </w:rPr>
        <w:t xml:space="preserve">. </w:t>
      </w:r>
      <w:r w:rsidR="007E51C4" w:rsidRPr="00D7511B">
        <w:rPr>
          <w:rFonts w:cs="Times New Roman"/>
        </w:rPr>
        <w:t>Primary</w:t>
      </w:r>
      <w:r w:rsidR="009B1D3C" w:rsidRPr="00D7511B">
        <w:rPr>
          <w:rFonts w:cs="Times New Roman"/>
        </w:rPr>
        <w:t xml:space="preserve"> stakeholders include the Cardiff</w:t>
      </w:r>
      <w:r w:rsidR="00125D65" w:rsidRPr="00D7511B">
        <w:rPr>
          <w:rFonts w:cs="Times New Roman"/>
        </w:rPr>
        <w:t xml:space="preserve"> council, the Welsh government</w:t>
      </w:r>
      <w:r w:rsidR="00A55A52" w:rsidRPr="00D7511B">
        <w:rPr>
          <w:rFonts w:cs="Times New Roman"/>
        </w:rPr>
        <w:t xml:space="preserve"> and the transport for Wales as well as the </w:t>
      </w:r>
      <w:proofErr w:type="gramStart"/>
      <w:r w:rsidR="00A55A52" w:rsidRPr="00D7511B">
        <w:rPr>
          <w:rFonts w:cs="Times New Roman"/>
        </w:rPr>
        <w:t>local residents</w:t>
      </w:r>
      <w:proofErr w:type="gramEnd"/>
      <w:r w:rsidR="00A55A52" w:rsidRPr="00D7511B">
        <w:rPr>
          <w:rFonts w:cs="Times New Roman"/>
        </w:rPr>
        <w:t xml:space="preserve"> and the commuters. Secondary stakeholders included the local businesses, environmental groups, contractors, disability advocacy organisations as well as the general media.</w:t>
      </w:r>
    </w:p>
    <w:p w14:paraId="2EC52FE3" w14:textId="61A75E5E" w:rsidR="00B0096D" w:rsidRPr="00D7511B" w:rsidRDefault="00B0096D" w:rsidP="00D7511B">
      <w:pPr>
        <w:pStyle w:val="Legend"/>
        <w:keepNext/>
        <w:spacing w:line="360" w:lineRule="auto"/>
        <w:rPr>
          <w:rFonts w:cs="Times New Roman"/>
          <w:color w:val="auto"/>
        </w:rPr>
      </w:pPr>
      <w:bookmarkStart w:id="6" w:name="_Toc195686055"/>
      <w:r w:rsidRPr="00D7511B">
        <w:rPr>
          <w:rFonts w:cs="Times New Roman"/>
          <w:color w:val="auto"/>
        </w:rPr>
        <w:t xml:space="preserve">Table </w:t>
      </w:r>
      <w:r w:rsidRPr="00D7511B">
        <w:rPr>
          <w:rFonts w:cs="Times New Roman"/>
          <w:color w:val="auto"/>
        </w:rPr>
        <w:fldChar w:fldCharType="begin"/>
      </w:r>
      <w:r w:rsidRPr="00D7511B">
        <w:rPr>
          <w:rFonts w:cs="Times New Roman"/>
          <w:color w:val="auto"/>
        </w:rPr>
        <w:instrText xml:space="preserve"> SEQ Table \* ARABIC </w:instrText>
      </w:r>
      <w:r w:rsidRPr="00D7511B">
        <w:rPr>
          <w:rFonts w:cs="Times New Roman"/>
          <w:color w:val="auto"/>
        </w:rPr>
        <w:fldChar w:fldCharType="separate"/>
      </w:r>
      <w:r w:rsidRPr="00D7511B">
        <w:rPr>
          <w:rFonts w:cs="Times New Roman"/>
          <w:noProof/>
          <w:color w:val="auto"/>
        </w:rPr>
        <w:t>1</w:t>
      </w:r>
      <w:r w:rsidRPr="00D7511B">
        <w:rPr>
          <w:rFonts w:cs="Times New Roman"/>
          <w:noProof/>
          <w:color w:val="auto"/>
        </w:rPr>
        <w:fldChar w:fldCharType="end"/>
      </w:r>
      <w:r w:rsidRPr="00D7511B">
        <w:rPr>
          <w:rFonts w:cs="Times New Roman"/>
          <w:color w:val="auto"/>
        </w:rPr>
        <w:t xml:space="preserve"> Stakeholder Matrix for Cardiff Crossrail Phase 1</w:t>
      </w:r>
      <w:bookmarkEnd w:id="6"/>
    </w:p>
    <w:tbl>
      <w:tblPr>
        <w:tblStyle w:val="Tabelgril"/>
        <w:tblW w:w="0" w:type="auto"/>
        <w:tblLook w:val="04A0" w:firstRow="1" w:lastRow="0" w:firstColumn="1" w:lastColumn="0" w:noHBand="0" w:noVBand="1"/>
      </w:tblPr>
      <w:tblGrid>
        <w:gridCol w:w="2461"/>
        <w:gridCol w:w="1229"/>
        <w:gridCol w:w="1030"/>
        <w:gridCol w:w="1030"/>
        <w:gridCol w:w="3600"/>
      </w:tblGrid>
      <w:tr w:rsidR="00D7511B" w:rsidRPr="00D7511B" w14:paraId="6DF72B0A" w14:textId="77777777" w:rsidTr="00C82827">
        <w:tc>
          <w:tcPr>
            <w:tcW w:w="0" w:type="auto"/>
            <w:hideMark/>
          </w:tcPr>
          <w:p w14:paraId="365FE162" w14:textId="77777777" w:rsidR="00C82827" w:rsidRPr="00D7511B" w:rsidRDefault="00C82827" w:rsidP="00D7511B">
            <w:pPr>
              <w:spacing w:after="160"/>
              <w:rPr>
                <w:rFonts w:cs="Times New Roman"/>
                <w:b/>
                <w:bCs/>
              </w:rPr>
            </w:pPr>
            <w:r w:rsidRPr="00D7511B">
              <w:rPr>
                <w:rFonts w:cs="Times New Roman"/>
                <w:b/>
                <w:bCs/>
              </w:rPr>
              <w:t>Stakeholder</w:t>
            </w:r>
          </w:p>
        </w:tc>
        <w:tc>
          <w:tcPr>
            <w:tcW w:w="0" w:type="auto"/>
            <w:hideMark/>
          </w:tcPr>
          <w:p w14:paraId="17563D87" w14:textId="77777777" w:rsidR="00C82827" w:rsidRPr="00D7511B" w:rsidRDefault="00C82827" w:rsidP="00D7511B">
            <w:pPr>
              <w:spacing w:after="160"/>
              <w:rPr>
                <w:rFonts w:cs="Times New Roman"/>
                <w:b/>
                <w:bCs/>
              </w:rPr>
            </w:pPr>
            <w:r w:rsidRPr="00D7511B">
              <w:rPr>
                <w:rFonts w:cs="Times New Roman"/>
                <w:b/>
                <w:bCs/>
              </w:rPr>
              <w:t>Category</w:t>
            </w:r>
          </w:p>
        </w:tc>
        <w:tc>
          <w:tcPr>
            <w:tcW w:w="0" w:type="auto"/>
            <w:hideMark/>
          </w:tcPr>
          <w:p w14:paraId="62831E1C" w14:textId="77777777" w:rsidR="00C82827" w:rsidRPr="00D7511B" w:rsidRDefault="00C82827" w:rsidP="00D7511B">
            <w:pPr>
              <w:spacing w:after="160"/>
              <w:rPr>
                <w:rFonts w:cs="Times New Roman"/>
                <w:b/>
                <w:bCs/>
              </w:rPr>
            </w:pPr>
            <w:r w:rsidRPr="00D7511B">
              <w:rPr>
                <w:rFonts w:cs="Times New Roman"/>
                <w:b/>
                <w:bCs/>
              </w:rPr>
              <w:t>Power</w:t>
            </w:r>
          </w:p>
        </w:tc>
        <w:tc>
          <w:tcPr>
            <w:tcW w:w="0" w:type="auto"/>
            <w:hideMark/>
          </w:tcPr>
          <w:p w14:paraId="5B270F9B" w14:textId="77777777" w:rsidR="00C82827" w:rsidRPr="00D7511B" w:rsidRDefault="00C82827" w:rsidP="00D7511B">
            <w:pPr>
              <w:spacing w:after="160"/>
              <w:rPr>
                <w:rFonts w:cs="Times New Roman"/>
                <w:b/>
                <w:bCs/>
              </w:rPr>
            </w:pPr>
            <w:r w:rsidRPr="00D7511B">
              <w:rPr>
                <w:rFonts w:cs="Times New Roman"/>
                <w:b/>
                <w:bCs/>
              </w:rPr>
              <w:t>Interest</w:t>
            </w:r>
          </w:p>
        </w:tc>
        <w:tc>
          <w:tcPr>
            <w:tcW w:w="0" w:type="auto"/>
            <w:hideMark/>
          </w:tcPr>
          <w:p w14:paraId="048E9BAF" w14:textId="77777777" w:rsidR="00C82827" w:rsidRPr="00D7511B" w:rsidRDefault="00C82827" w:rsidP="00D7511B">
            <w:pPr>
              <w:spacing w:after="160"/>
              <w:rPr>
                <w:rFonts w:cs="Times New Roman"/>
                <w:b/>
                <w:bCs/>
              </w:rPr>
            </w:pPr>
            <w:r w:rsidRPr="00D7511B">
              <w:rPr>
                <w:rFonts w:cs="Times New Roman"/>
                <w:b/>
                <w:bCs/>
              </w:rPr>
              <w:t>Role/Impact</w:t>
            </w:r>
          </w:p>
        </w:tc>
      </w:tr>
      <w:tr w:rsidR="00D7511B" w:rsidRPr="00D7511B" w14:paraId="184ABD9B" w14:textId="77777777" w:rsidTr="00C82827">
        <w:tc>
          <w:tcPr>
            <w:tcW w:w="0" w:type="auto"/>
            <w:hideMark/>
          </w:tcPr>
          <w:p w14:paraId="3E3B0DC0" w14:textId="77777777" w:rsidR="00C82827" w:rsidRPr="00D7511B" w:rsidRDefault="00C82827" w:rsidP="00D7511B">
            <w:pPr>
              <w:spacing w:after="160"/>
              <w:rPr>
                <w:rFonts w:cs="Times New Roman"/>
              </w:rPr>
            </w:pPr>
            <w:r w:rsidRPr="00D7511B">
              <w:rPr>
                <w:rFonts w:cs="Times New Roman"/>
              </w:rPr>
              <w:t>Cardiff Council</w:t>
            </w:r>
          </w:p>
        </w:tc>
        <w:tc>
          <w:tcPr>
            <w:tcW w:w="0" w:type="auto"/>
            <w:hideMark/>
          </w:tcPr>
          <w:p w14:paraId="7A8B66F9" w14:textId="77777777" w:rsidR="00C82827" w:rsidRPr="00D7511B" w:rsidRDefault="00C82827" w:rsidP="00D7511B">
            <w:pPr>
              <w:spacing w:after="160"/>
              <w:rPr>
                <w:rFonts w:cs="Times New Roman"/>
              </w:rPr>
            </w:pPr>
            <w:r w:rsidRPr="00D7511B">
              <w:rPr>
                <w:rFonts w:cs="Times New Roman"/>
              </w:rPr>
              <w:t>Primary</w:t>
            </w:r>
          </w:p>
        </w:tc>
        <w:tc>
          <w:tcPr>
            <w:tcW w:w="0" w:type="auto"/>
            <w:hideMark/>
          </w:tcPr>
          <w:p w14:paraId="50FA51B2" w14:textId="77777777" w:rsidR="00C82827" w:rsidRPr="00D7511B" w:rsidRDefault="00C82827" w:rsidP="00D7511B">
            <w:pPr>
              <w:spacing w:after="160"/>
              <w:rPr>
                <w:rFonts w:cs="Times New Roman"/>
              </w:rPr>
            </w:pPr>
            <w:r w:rsidRPr="00D7511B">
              <w:rPr>
                <w:rFonts w:cs="Times New Roman"/>
              </w:rPr>
              <w:t>High</w:t>
            </w:r>
          </w:p>
        </w:tc>
        <w:tc>
          <w:tcPr>
            <w:tcW w:w="0" w:type="auto"/>
            <w:hideMark/>
          </w:tcPr>
          <w:p w14:paraId="2E1D0197" w14:textId="77777777" w:rsidR="00C82827" w:rsidRPr="00D7511B" w:rsidRDefault="00C82827" w:rsidP="00D7511B">
            <w:pPr>
              <w:spacing w:after="160"/>
              <w:rPr>
                <w:rFonts w:cs="Times New Roman"/>
              </w:rPr>
            </w:pPr>
            <w:r w:rsidRPr="00D7511B">
              <w:rPr>
                <w:rFonts w:cs="Times New Roman"/>
              </w:rPr>
              <w:t>High</w:t>
            </w:r>
          </w:p>
        </w:tc>
        <w:tc>
          <w:tcPr>
            <w:tcW w:w="0" w:type="auto"/>
            <w:hideMark/>
          </w:tcPr>
          <w:p w14:paraId="29D2D539" w14:textId="77777777" w:rsidR="00C82827" w:rsidRPr="00D7511B" w:rsidRDefault="00C82827" w:rsidP="00D7511B">
            <w:pPr>
              <w:spacing w:after="160"/>
              <w:rPr>
                <w:rFonts w:cs="Times New Roman"/>
              </w:rPr>
            </w:pPr>
            <w:r w:rsidRPr="00D7511B">
              <w:rPr>
                <w:rFonts w:cs="Times New Roman"/>
              </w:rPr>
              <w:t>Planning, funding, and political leadership</w:t>
            </w:r>
          </w:p>
        </w:tc>
      </w:tr>
      <w:tr w:rsidR="00D7511B" w:rsidRPr="00D7511B" w14:paraId="06C6828C" w14:textId="77777777" w:rsidTr="00C82827">
        <w:tc>
          <w:tcPr>
            <w:tcW w:w="0" w:type="auto"/>
            <w:hideMark/>
          </w:tcPr>
          <w:p w14:paraId="0658AB3E" w14:textId="77777777" w:rsidR="00C82827" w:rsidRPr="00D7511B" w:rsidRDefault="00C82827" w:rsidP="00D7511B">
            <w:pPr>
              <w:spacing w:after="160"/>
              <w:rPr>
                <w:rFonts w:cs="Times New Roman"/>
              </w:rPr>
            </w:pPr>
            <w:r w:rsidRPr="00D7511B">
              <w:rPr>
                <w:rFonts w:cs="Times New Roman"/>
              </w:rPr>
              <w:t>Welsh Government</w:t>
            </w:r>
          </w:p>
        </w:tc>
        <w:tc>
          <w:tcPr>
            <w:tcW w:w="0" w:type="auto"/>
            <w:hideMark/>
          </w:tcPr>
          <w:p w14:paraId="12AE2B63" w14:textId="77777777" w:rsidR="00C82827" w:rsidRPr="00D7511B" w:rsidRDefault="00C82827" w:rsidP="00D7511B">
            <w:pPr>
              <w:spacing w:after="160"/>
              <w:rPr>
                <w:rFonts w:cs="Times New Roman"/>
              </w:rPr>
            </w:pPr>
            <w:r w:rsidRPr="00D7511B">
              <w:rPr>
                <w:rFonts w:cs="Times New Roman"/>
              </w:rPr>
              <w:t>Primary</w:t>
            </w:r>
          </w:p>
        </w:tc>
        <w:tc>
          <w:tcPr>
            <w:tcW w:w="0" w:type="auto"/>
            <w:hideMark/>
          </w:tcPr>
          <w:p w14:paraId="3EC341D7" w14:textId="77777777" w:rsidR="00C82827" w:rsidRPr="00D7511B" w:rsidRDefault="00C82827" w:rsidP="00D7511B">
            <w:pPr>
              <w:spacing w:after="160"/>
              <w:rPr>
                <w:rFonts w:cs="Times New Roman"/>
              </w:rPr>
            </w:pPr>
            <w:r w:rsidRPr="00D7511B">
              <w:rPr>
                <w:rFonts w:cs="Times New Roman"/>
              </w:rPr>
              <w:t>High</w:t>
            </w:r>
          </w:p>
        </w:tc>
        <w:tc>
          <w:tcPr>
            <w:tcW w:w="0" w:type="auto"/>
            <w:hideMark/>
          </w:tcPr>
          <w:p w14:paraId="63C1BCE1" w14:textId="77777777" w:rsidR="00C82827" w:rsidRPr="00D7511B" w:rsidRDefault="00C82827" w:rsidP="00D7511B">
            <w:pPr>
              <w:spacing w:after="160"/>
              <w:rPr>
                <w:rFonts w:cs="Times New Roman"/>
              </w:rPr>
            </w:pPr>
            <w:r w:rsidRPr="00D7511B">
              <w:rPr>
                <w:rFonts w:cs="Times New Roman"/>
              </w:rPr>
              <w:t>High</w:t>
            </w:r>
          </w:p>
        </w:tc>
        <w:tc>
          <w:tcPr>
            <w:tcW w:w="0" w:type="auto"/>
            <w:hideMark/>
          </w:tcPr>
          <w:p w14:paraId="1A77F389" w14:textId="77777777" w:rsidR="00C82827" w:rsidRPr="00D7511B" w:rsidRDefault="00C82827" w:rsidP="00D7511B">
            <w:pPr>
              <w:spacing w:after="160"/>
              <w:rPr>
                <w:rFonts w:cs="Times New Roman"/>
              </w:rPr>
            </w:pPr>
            <w:r w:rsidRPr="00D7511B">
              <w:rPr>
                <w:rFonts w:cs="Times New Roman"/>
              </w:rPr>
              <w:t>Strategic funding and policy alignment</w:t>
            </w:r>
          </w:p>
        </w:tc>
      </w:tr>
      <w:tr w:rsidR="00D7511B" w:rsidRPr="00D7511B" w14:paraId="6A16F12A" w14:textId="77777777" w:rsidTr="00C82827">
        <w:tc>
          <w:tcPr>
            <w:tcW w:w="0" w:type="auto"/>
            <w:hideMark/>
          </w:tcPr>
          <w:p w14:paraId="088AFC0C" w14:textId="77777777" w:rsidR="00C82827" w:rsidRPr="00D7511B" w:rsidRDefault="00C82827" w:rsidP="00D7511B">
            <w:pPr>
              <w:spacing w:after="160"/>
              <w:rPr>
                <w:rFonts w:cs="Times New Roman"/>
              </w:rPr>
            </w:pPr>
            <w:r w:rsidRPr="00D7511B">
              <w:rPr>
                <w:rFonts w:cs="Times New Roman"/>
              </w:rPr>
              <w:t>Transport for Wales</w:t>
            </w:r>
          </w:p>
        </w:tc>
        <w:tc>
          <w:tcPr>
            <w:tcW w:w="0" w:type="auto"/>
            <w:hideMark/>
          </w:tcPr>
          <w:p w14:paraId="56F3FAE6" w14:textId="77777777" w:rsidR="00C82827" w:rsidRPr="00D7511B" w:rsidRDefault="00C82827" w:rsidP="00D7511B">
            <w:pPr>
              <w:spacing w:after="160"/>
              <w:rPr>
                <w:rFonts w:cs="Times New Roman"/>
              </w:rPr>
            </w:pPr>
            <w:r w:rsidRPr="00D7511B">
              <w:rPr>
                <w:rFonts w:cs="Times New Roman"/>
              </w:rPr>
              <w:t>Primary</w:t>
            </w:r>
          </w:p>
        </w:tc>
        <w:tc>
          <w:tcPr>
            <w:tcW w:w="0" w:type="auto"/>
            <w:hideMark/>
          </w:tcPr>
          <w:p w14:paraId="68ED3FA4" w14:textId="77777777" w:rsidR="00C82827" w:rsidRPr="00D7511B" w:rsidRDefault="00C82827" w:rsidP="00D7511B">
            <w:pPr>
              <w:spacing w:after="160"/>
              <w:rPr>
                <w:rFonts w:cs="Times New Roman"/>
              </w:rPr>
            </w:pPr>
            <w:r w:rsidRPr="00D7511B">
              <w:rPr>
                <w:rFonts w:cs="Times New Roman"/>
              </w:rPr>
              <w:t>High</w:t>
            </w:r>
          </w:p>
        </w:tc>
        <w:tc>
          <w:tcPr>
            <w:tcW w:w="0" w:type="auto"/>
            <w:hideMark/>
          </w:tcPr>
          <w:p w14:paraId="70AF5A9B" w14:textId="77777777" w:rsidR="00C82827" w:rsidRPr="00D7511B" w:rsidRDefault="00C82827" w:rsidP="00D7511B">
            <w:pPr>
              <w:spacing w:after="160"/>
              <w:rPr>
                <w:rFonts w:cs="Times New Roman"/>
              </w:rPr>
            </w:pPr>
            <w:r w:rsidRPr="00D7511B">
              <w:rPr>
                <w:rFonts w:cs="Times New Roman"/>
              </w:rPr>
              <w:t>High</w:t>
            </w:r>
          </w:p>
        </w:tc>
        <w:tc>
          <w:tcPr>
            <w:tcW w:w="0" w:type="auto"/>
            <w:hideMark/>
          </w:tcPr>
          <w:p w14:paraId="1233D8F5" w14:textId="77777777" w:rsidR="00C82827" w:rsidRPr="00D7511B" w:rsidRDefault="00C82827" w:rsidP="00D7511B">
            <w:pPr>
              <w:spacing w:after="160"/>
              <w:rPr>
                <w:rFonts w:cs="Times New Roman"/>
              </w:rPr>
            </w:pPr>
            <w:r w:rsidRPr="00D7511B">
              <w:rPr>
                <w:rFonts w:cs="Times New Roman"/>
              </w:rPr>
              <w:t>Project execution and operations</w:t>
            </w:r>
          </w:p>
        </w:tc>
      </w:tr>
      <w:tr w:rsidR="00D7511B" w:rsidRPr="00D7511B" w14:paraId="09DD3489" w14:textId="77777777" w:rsidTr="00C82827">
        <w:tc>
          <w:tcPr>
            <w:tcW w:w="0" w:type="auto"/>
            <w:hideMark/>
          </w:tcPr>
          <w:p w14:paraId="0D2EC103" w14:textId="77777777" w:rsidR="00C82827" w:rsidRPr="00D7511B" w:rsidRDefault="00C82827" w:rsidP="00D7511B">
            <w:pPr>
              <w:spacing w:after="160"/>
              <w:rPr>
                <w:rFonts w:cs="Times New Roman"/>
              </w:rPr>
            </w:pPr>
            <w:proofErr w:type="gramStart"/>
            <w:r w:rsidRPr="00D7511B">
              <w:rPr>
                <w:rFonts w:cs="Times New Roman"/>
              </w:rPr>
              <w:t>Local Residents</w:t>
            </w:r>
            <w:proofErr w:type="gramEnd"/>
          </w:p>
        </w:tc>
        <w:tc>
          <w:tcPr>
            <w:tcW w:w="0" w:type="auto"/>
            <w:hideMark/>
          </w:tcPr>
          <w:p w14:paraId="55AF4104" w14:textId="77777777" w:rsidR="00C82827" w:rsidRPr="00D7511B" w:rsidRDefault="00C82827" w:rsidP="00D7511B">
            <w:pPr>
              <w:spacing w:after="160"/>
              <w:rPr>
                <w:rFonts w:cs="Times New Roman"/>
              </w:rPr>
            </w:pPr>
            <w:r w:rsidRPr="00D7511B">
              <w:rPr>
                <w:rFonts w:cs="Times New Roman"/>
              </w:rPr>
              <w:t>Primary</w:t>
            </w:r>
          </w:p>
        </w:tc>
        <w:tc>
          <w:tcPr>
            <w:tcW w:w="0" w:type="auto"/>
            <w:hideMark/>
          </w:tcPr>
          <w:p w14:paraId="3F5E27BF" w14:textId="77777777" w:rsidR="00C82827" w:rsidRPr="00D7511B" w:rsidRDefault="00C82827" w:rsidP="00D7511B">
            <w:pPr>
              <w:spacing w:after="160"/>
              <w:rPr>
                <w:rFonts w:cs="Times New Roman"/>
              </w:rPr>
            </w:pPr>
            <w:r w:rsidRPr="00D7511B">
              <w:rPr>
                <w:rFonts w:cs="Times New Roman"/>
              </w:rPr>
              <w:t>Medium</w:t>
            </w:r>
          </w:p>
        </w:tc>
        <w:tc>
          <w:tcPr>
            <w:tcW w:w="0" w:type="auto"/>
            <w:hideMark/>
          </w:tcPr>
          <w:p w14:paraId="1A279671" w14:textId="77777777" w:rsidR="00C82827" w:rsidRPr="00D7511B" w:rsidRDefault="00C82827" w:rsidP="00D7511B">
            <w:pPr>
              <w:spacing w:after="160"/>
              <w:rPr>
                <w:rFonts w:cs="Times New Roman"/>
              </w:rPr>
            </w:pPr>
            <w:r w:rsidRPr="00D7511B">
              <w:rPr>
                <w:rFonts w:cs="Times New Roman"/>
              </w:rPr>
              <w:t>High</w:t>
            </w:r>
          </w:p>
        </w:tc>
        <w:tc>
          <w:tcPr>
            <w:tcW w:w="0" w:type="auto"/>
            <w:hideMark/>
          </w:tcPr>
          <w:p w14:paraId="7BC32E89" w14:textId="77777777" w:rsidR="00C82827" w:rsidRPr="00D7511B" w:rsidRDefault="00C82827" w:rsidP="00D7511B">
            <w:pPr>
              <w:spacing w:after="160"/>
              <w:rPr>
                <w:rFonts w:cs="Times New Roman"/>
              </w:rPr>
            </w:pPr>
            <w:r w:rsidRPr="00D7511B">
              <w:rPr>
                <w:rFonts w:cs="Times New Roman"/>
              </w:rPr>
              <w:t>Affected by disruption and accessibility</w:t>
            </w:r>
          </w:p>
        </w:tc>
      </w:tr>
      <w:tr w:rsidR="00D7511B" w:rsidRPr="00D7511B" w14:paraId="375AD4C0" w14:textId="77777777" w:rsidTr="00C82827">
        <w:tc>
          <w:tcPr>
            <w:tcW w:w="0" w:type="auto"/>
            <w:hideMark/>
          </w:tcPr>
          <w:p w14:paraId="06351B81" w14:textId="77777777" w:rsidR="00C82827" w:rsidRPr="00D7511B" w:rsidRDefault="00C82827" w:rsidP="00D7511B">
            <w:pPr>
              <w:spacing w:after="160"/>
              <w:rPr>
                <w:rFonts w:cs="Times New Roman"/>
              </w:rPr>
            </w:pPr>
            <w:r w:rsidRPr="00D7511B">
              <w:rPr>
                <w:rFonts w:cs="Times New Roman"/>
              </w:rPr>
              <w:t>Commuters</w:t>
            </w:r>
          </w:p>
        </w:tc>
        <w:tc>
          <w:tcPr>
            <w:tcW w:w="0" w:type="auto"/>
            <w:hideMark/>
          </w:tcPr>
          <w:p w14:paraId="3E6CCC06" w14:textId="77777777" w:rsidR="00C82827" w:rsidRPr="00D7511B" w:rsidRDefault="00C82827" w:rsidP="00D7511B">
            <w:pPr>
              <w:spacing w:after="160"/>
              <w:rPr>
                <w:rFonts w:cs="Times New Roman"/>
              </w:rPr>
            </w:pPr>
            <w:r w:rsidRPr="00D7511B">
              <w:rPr>
                <w:rFonts w:cs="Times New Roman"/>
              </w:rPr>
              <w:t>Primary</w:t>
            </w:r>
          </w:p>
        </w:tc>
        <w:tc>
          <w:tcPr>
            <w:tcW w:w="0" w:type="auto"/>
            <w:hideMark/>
          </w:tcPr>
          <w:p w14:paraId="6EDBE9CE" w14:textId="77777777" w:rsidR="00C82827" w:rsidRPr="00D7511B" w:rsidRDefault="00C82827" w:rsidP="00D7511B">
            <w:pPr>
              <w:spacing w:after="160"/>
              <w:rPr>
                <w:rFonts w:cs="Times New Roman"/>
              </w:rPr>
            </w:pPr>
            <w:r w:rsidRPr="00D7511B">
              <w:rPr>
                <w:rFonts w:cs="Times New Roman"/>
              </w:rPr>
              <w:t>Medium</w:t>
            </w:r>
          </w:p>
        </w:tc>
        <w:tc>
          <w:tcPr>
            <w:tcW w:w="0" w:type="auto"/>
            <w:hideMark/>
          </w:tcPr>
          <w:p w14:paraId="05A565B2" w14:textId="77777777" w:rsidR="00C82827" w:rsidRPr="00D7511B" w:rsidRDefault="00C82827" w:rsidP="00D7511B">
            <w:pPr>
              <w:spacing w:after="160"/>
              <w:rPr>
                <w:rFonts w:cs="Times New Roman"/>
              </w:rPr>
            </w:pPr>
            <w:r w:rsidRPr="00D7511B">
              <w:rPr>
                <w:rFonts w:cs="Times New Roman"/>
              </w:rPr>
              <w:t>High</w:t>
            </w:r>
          </w:p>
        </w:tc>
        <w:tc>
          <w:tcPr>
            <w:tcW w:w="0" w:type="auto"/>
            <w:hideMark/>
          </w:tcPr>
          <w:p w14:paraId="353B19D5" w14:textId="77777777" w:rsidR="00C82827" w:rsidRPr="00D7511B" w:rsidRDefault="00C82827" w:rsidP="00D7511B">
            <w:pPr>
              <w:spacing w:after="160"/>
              <w:rPr>
                <w:rFonts w:cs="Times New Roman"/>
              </w:rPr>
            </w:pPr>
            <w:r w:rsidRPr="00D7511B">
              <w:rPr>
                <w:rFonts w:cs="Times New Roman"/>
              </w:rPr>
              <w:t>Daily users benefiting from improved service</w:t>
            </w:r>
          </w:p>
        </w:tc>
      </w:tr>
      <w:tr w:rsidR="00D7511B" w:rsidRPr="00D7511B" w14:paraId="4B32CC2E" w14:textId="77777777" w:rsidTr="00C82827">
        <w:tc>
          <w:tcPr>
            <w:tcW w:w="0" w:type="auto"/>
            <w:hideMark/>
          </w:tcPr>
          <w:p w14:paraId="32A09175" w14:textId="77777777" w:rsidR="00C82827" w:rsidRPr="00D7511B" w:rsidRDefault="00C82827" w:rsidP="00D7511B">
            <w:pPr>
              <w:spacing w:after="160"/>
              <w:rPr>
                <w:rFonts w:cs="Times New Roman"/>
              </w:rPr>
            </w:pPr>
            <w:r w:rsidRPr="00D7511B">
              <w:rPr>
                <w:rFonts w:cs="Times New Roman"/>
              </w:rPr>
              <w:t>Local Businesses</w:t>
            </w:r>
          </w:p>
        </w:tc>
        <w:tc>
          <w:tcPr>
            <w:tcW w:w="0" w:type="auto"/>
            <w:hideMark/>
          </w:tcPr>
          <w:p w14:paraId="54F908D3" w14:textId="77777777" w:rsidR="00C82827" w:rsidRPr="00D7511B" w:rsidRDefault="00C82827" w:rsidP="00D7511B">
            <w:pPr>
              <w:spacing w:after="160"/>
              <w:rPr>
                <w:rFonts w:cs="Times New Roman"/>
              </w:rPr>
            </w:pPr>
            <w:r w:rsidRPr="00D7511B">
              <w:rPr>
                <w:rFonts w:cs="Times New Roman"/>
              </w:rPr>
              <w:t>Secondary</w:t>
            </w:r>
          </w:p>
        </w:tc>
        <w:tc>
          <w:tcPr>
            <w:tcW w:w="0" w:type="auto"/>
            <w:hideMark/>
          </w:tcPr>
          <w:p w14:paraId="70D45FE4" w14:textId="77777777" w:rsidR="00C82827" w:rsidRPr="00D7511B" w:rsidRDefault="00C82827" w:rsidP="00D7511B">
            <w:pPr>
              <w:spacing w:after="160"/>
              <w:rPr>
                <w:rFonts w:cs="Times New Roman"/>
              </w:rPr>
            </w:pPr>
            <w:r w:rsidRPr="00D7511B">
              <w:rPr>
                <w:rFonts w:cs="Times New Roman"/>
              </w:rPr>
              <w:t>Medium</w:t>
            </w:r>
          </w:p>
        </w:tc>
        <w:tc>
          <w:tcPr>
            <w:tcW w:w="0" w:type="auto"/>
            <w:hideMark/>
          </w:tcPr>
          <w:p w14:paraId="1E6F947B" w14:textId="77777777" w:rsidR="00C82827" w:rsidRPr="00D7511B" w:rsidRDefault="00C82827" w:rsidP="00D7511B">
            <w:pPr>
              <w:spacing w:after="160"/>
              <w:rPr>
                <w:rFonts w:cs="Times New Roman"/>
              </w:rPr>
            </w:pPr>
            <w:r w:rsidRPr="00D7511B">
              <w:rPr>
                <w:rFonts w:cs="Times New Roman"/>
              </w:rPr>
              <w:t>Medium</w:t>
            </w:r>
          </w:p>
        </w:tc>
        <w:tc>
          <w:tcPr>
            <w:tcW w:w="0" w:type="auto"/>
            <w:hideMark/>
          </w:tcPr>
          <w:p w14:paraId="39A006D4" w14:textId="77777777" w:rsidR="00C82827" w:rsidRPr="00D7511B" w:rsidRDefault="00C82827" w:rsidP="00D7511B">
            <w:pPr>
              <w:spacing w:after="160"/>
              <w:rPr>
                <w:rFonts w:cs="Times New Roman"/>
              </w:rPr>
            </w:pPr>
            <w:r w:rsidRPr="00D7511B">
              <w:rPr>
                <w:rFonts w:cs="Times New Roman"/>
              </w:rPr>
              <w:t>Economic impact from changes in access/footfall</w:t>
            </w:r>
          </w:p>
        </w:tc>
      </w:tr>
      <w:tr w:rsidR="00D7511B" w:rsidRPr="00D7511B" w14:paraId="684CF7FB" w14:textId="77777777" w:rsidTr="00C82827">
        <w:tc>
          <w:tcPr>
            <w:tcW w:w="0" w:type="auto"/>
            <w:hideMark/>
          </w:tcPr>
          <w:p w14:paraId="76CFE064" w14:textId="77777777" w:rsidR="00C82827" w:rsidRPr="00D7511B" w:rsidRDefault="00C82827" w:rsidP="00D7511B">
            <w:pPr>
              <w:spacing w:after="160"/>
              <w:rPr>
                <w:rFonts w:cs="Times New Roman"/>
              </w:rPr>
            </w:pPr>
            <w:r w:rsidRPr="00D7511B">
              <w:rPr>
                <w:rFonts w:cs="Times New Roman"/>
              </w:rPr>
              <w:t>Environmental Groups</w:t>
            </w:r>
          </w:p>
        </w:tc>
        <w:tc>
          <w:tcPr>
            <w:tcW w:w="0" w:type="auto"/>
            <w:hideMark/>
          </w:tcPr>
          <w:p w14:paraId="1FE05ACF" w14:textId="77777777" w:rsidR="00C82827" w:rsidRPr="00D7511B" w:rsidRDefault="00C82827" w:rsidP="00D7511B">
            <w:pPr>
              <w:spacing w:after="160"/>
              <w:rPr>
                <w:rFonts w:cs="Times New Roman"/>
              </w:rPr>
            </w:pPr>
            <w:r w:rsidRPr="00D7511B">
              <w:rPr>
                <w:rFonts w:cs="Times New Roman"/>
              </w:rPr>
              <w:t>Secondary</w:t>
            </w:r>
          </w:p>
        </w:tc>
        <w:tc>
          <w:tcPr>
            <w:tcW w:w="0" w:type="auto"/>
            <w:hideMark/>
          </w:tcPr>
          <w:p w14:paraId="7D08820D" w14:textId="77777777" w:rsidR="00C82827" w:rsidRPr="00D7511B" w:rsidRDefault="00C82827" w:rsidP="00D7511B">
            <w:pPr>
              <w:spacing w:after="160"/>
              <w:rPr>
                <w:rFonts w:cs="Times New Roman"/>
              </w:rPr>
            </w:pPr>
            <w:r w:rsidRPr="00D7511B">
              <w:rPr>
                <w:rFonts w:cs="Times New Roman"/>
              </w:rPr>
              <w:t>Medium</w:t>
            </w:r>
          </w:p>
        </w:tc>
        <w:tc>
          <w:tcPr>
            <w:tcW w:w="0" w:type="auto"/>
            <w:hideMark/>
          </w:tcPr>
          <w:p w14:paraId="4A72182B" w14:textId="77777777" w:rsidR="00C82827" w:rsidRPr="00D7511B" w:rsidRDefault="00C82827" w:rsidP="00D7511B">
            <w:pPr>
              <w:spacing w:after="160"/>
              <w:rPr>
                <w:rFonts w:cs="Times New Roman"/>
              </w:rPr>
            </w:pPr>
            <w:r w:rsidRPr="00D7511B">
              <w:rPr>
                <w:rFonts w:cs="Times New Roman"/>
              </w:rPr>
              <w:t>High</w:t>
            </w:r>
          </w:p>
        </w:tc>
        <w:tc>
          <w:tcPr>
            <w:tcW w:w="0" w:type="auto"/>
            <w:hideMark/>
          </w:tcPr>
          <w:p w14:paraId="161615BF" w14:textId="77777777" w:rsidR="00C82827" w:rsidRPr="00D7511B" w:rsidRDefault="00C82827" w:rsidP="00D7511B">
            <w:pPr>
              <w:spacing w:after="160"/>
              <w:rPr>
                <w:rFonts w:cs="Times New Roman"/>
              </w:rPr>
            </w:pPr>
            <w:r w:rsidRPr="00D7511B">
              <w:rPr>
                <w:rFonts w:cs="Times New Roman"/>
              </w:rPr>
              <w:t>Concerned with environmental footprint</w:t>
            </w:r>
          </w:p>
        </w:tc>
      </w:tr>
      <w:tr w:rsidR="00D7511B" w:rsidRPr="00D7511B" w14:paraId="0F071B37" w14:textId="77777777" w:rsidTr="00C82827">
        <w:tc>
          <w:tcPr>
            <w:tcW w:w="0" w:type="auto"/>
            <w:hideMark/>
          </w:tcPr>
          <w:p w14:paraId="6BD24FD7" w14:textId="77777777" w:rsidR="00C82827" w:rsidRPr="00D7511B" w:rsidRDefault="00C82827" w:rsidP="00D7511B">
            <w:pPr>
              <w:spacing w:after="160"/>
              <w:rPr>
                <w:rFonts w:cs="Times New Roman"/>
              </w:rPr>
            </w:pPr>
            <w:r w:rsidRPr="00D7511B">
              <w:rPr>
                <w:rFonts w:cs="Times New Roman"/>
              </w:rPr>
              <w:t>Construction Contractors</w:t>
            </w:r>
          </w:p>
        </w:tc>
        <w:tc>
          <w:tcPr>
            <w:tcW w:w="0" w:type="auto"/>
            <w:hideMark/>
          </w:tcPr>
          <w:p w14:paraId="7E4DEE60" w14:textId="77777777" w:rsidR="00C82827" w:rsidRPr="00D7511B" w:rsidRDefault="00C82827" w:rsidP="00D7511B">
            <w:pPr>
              <w:spacing w:after="160"/>
              <w:rPr>
                <w:rFonts w:cs="Times New Roman"/>
              </w:rPr>
            </w:pPr>
            <w:r w:rsidRPr="00D7511B">
              <w:rPr>
                <w:rFonts w:cs="Times New Roman"/>
              </w:rPr>
              <w:t>Secondary</w:t>
            </w:r>
          </w:p>
        </w:tc>
        <w:tc>
          <w:tcPr>
            <w:tcW w:w="0" w:type="auto"/>
            <w:hideMark/>
          </w:tcPr>
          <w:p w14:paraId="0EBEE212" w14:textId="77777777" w:rsidR="00C82827" w:rsidRPr="00D7511B" w:rsidRDefault="00C82827" w:rsidP="00D7511B">
            <w:pPr>
              <w:spacing w:after="160"/>
              <w:rPr>
                <w:rFonts w:cs="Times New Roman"/>
              </w:rPr>
            </w:pPr>
            <w:r w:rsidRPr="00D7511B">
              <w:rPr>
                <w:rFonts w:cs="Times New Roman"/>
              </w:rPr>
              <w:t>Low</w:t>
            </w:r>
          </w:p>
        </w:tc>
        <w:tc>
          <w:tcPr>
            <w:tcW w:w="0" w:type="auto"/>
            <w:hideMark/>
          </w:tcPr>
          <w:p w14:paraId="4BF3967E" w14:textId="77777777" w:rsidR="00C82827" w:rsidRPr="00D7511B" w:rsidRDefault="00C82827" w:rsidP="00D7511B">
            <w:pPr>
              <w:spacing w:after="160"/>
              <w:rPr>
                <w:rFonts w:cs="Times New Roman"/>
              </w:rPr>
            </w:pPr>
            <w:r w:rsidRPr="00D7511B">
              <w:rPr>
                <w:rFonts w:cs="Times New Roman"/>
              </w:rPr>
              <w:t>Medium</w:t>
            </w:r>
          </w:p>
        </w:tc>
        <w:tc>
          <w:tcPr>
            <w:tcW w:w="0" w:type="auto"/>
            <w:hideMark/>
          </w:tcPr>
          <w:p w14:paraId="5AE14453" w14:textId="77777777" w:rsidR="00C82827" w:rsidRPr="00D7511B" w:rsidRDefault="00C82827" w:rsidP="00D7511B">
            <w:pPr>
              <w:spacing w:after="160"/>
              <w:rPr>
                <w:rFonts w:cs="Times New Roman"/>
              </w:rPr>
            </w:pPr>
            <w:r w:rsidRPr="00D7511B">
              <w:rPr>
                <w:rFonts w:cs="Times New Roman"/>
              </w:rPr>
              <w:t>Deliver construction and infrastructure</w:t>
            </w:r>
          </w:p>
        </w:tc>
      </w:tr>
      <w:tr w:rsidR="00D7511B" w:rsidRPr="00D7511B" w14:paraId="3072F24A" w14:textId="77777777" w:rsidTr="00C82827">
        <w:tc>
          <w:tcPr>
            <w:tcW w:w="0" w:type="auto"/>
            <w:hideMark/>
          </w:tcPr>
          <w:p w14:paraId="1EABD883" w14:textId="77777777" w:rsidR="00C82827" w:rsidRPr="00D7511B" w:rsidRDefault="00C82827" w:rsidP="00D7511B">
            <w:pPr>
              <w:spacing w:after="160"/>
              <w:rPr>
                <w:rFonts w:cs="Times New Roman"/>
              </w:rPr>
            </w:pPr>
            <w:r w:rsidRPr="00D7511B">
              <w:rPr>
                <w:rFonts w:cs="Times New Roman"/>
              </w:rPr>
              <w:t>Disability Access Groups</w:t>
            </w:r>
          </w:p>
        </w:tc>
        <w:tc>
          <w:tcPr>
            <w:tcW w:w="0" w:type="auto"/>
            <w:hideMark/>
          </w:tcPr>
          <w:p w14:paraId="419DD0AA" w14:textId="77777777" w:rsidR="00C82827" w:rsidRPr="00D7511B" w:rsidRDefault="00C82827" w:rsidP="00D7511B">
            <w:pPr>
              <w:spacing w:after="160"/>
              <w:rPr>
                <w:rFonts w:cs="Times New Roman"/>
              </w:rPr>
            </w:pPr>
            <w:r w:rsidRPr="00D7511B">
              <w:rPr>
                <w:rFonts w:cs="Times New Roman"/>
              </w:rPr>
              <w:t>Secondary</w:t>
            </w:r>
          </w:p>
        </w:tc>
        <w:tc>
          <w:tcPr>
            <w:tcW w:w="0" w:type="auto"/>
            <w:hideMark/>
          </w:tcPr>
          <w:p w14:paraId="5E5AD0A3" w14:textId="77777777" w:rsidR="00C82827" w:rsidRPr="00D7511B" w:rsidRDefault="00C82827" w:rsidP="00D7511B">
            <w:pPr>
              <w:spacing w:after="160"/>
              <w:rPr>
                <w:rFonts w:cs="Times New Roman"/>
              </w:rPr>
            </w:pPr>
            <w:r w:rsidRPr="00D7511B">
              <w:rPr>
                <w:rFonts w:cs="Times New Roman"/>
              </w:rPr>
              <w:t>Low</w:t>
            </w:r>
          </w:p>
        </w:tc>
        <w:tc>
          <w:tcPr>
            <w:tcW w:w="0" w:type="auto"/>
            <w:hideMark/>
          </w:tcPr>
          <w:p w14:paraId="5D02F6F9" w14:textId="77777777" w:rsidR="00C82827" w:rsidRPr="00D7511B" w:rsidRDefault="00C82827" w:rsidP="00D7511B">
            <w:pPr>
              <w:spacing w:after="160"/>
              <w:rPr>
                <w:rFonts w:cs="Times New Roman"/>
              </w:rPr>
            </w:pPr>
            <w:r w:rsidRPr="00D7511B">
              <w:rPr>
                <w:rFonts w:cs="Times New Roman"/>
              </w:rPr>
              <w:t>High</w:t>
            </w:r>
          </w:p>
        </w:tc>
        <w:tc>
          <w:tcPr>
            <w:tcW w:w="0" w:type="auto"/>
            <w:hideMark/>
          </w:tcPr>
          <w:p w14:paraId="55C98EAA" w14:textId="77777777" w:rsidR="00C82827" w:rsidRPr="00D7511B" w:rsidRDefault="00C82827" w:rsidP="00D7511B">
            <w:pPr>
              <w:spacing w:after="160"/>
              <w:rPr>
                <w:rFonts w:cs="Times New Roman"/>
              </w:rPr>
            </w:pPr>
            <w:r w:rsidRPr="00D7511B">
              <w:rPr>
                <w:rFonts w:cs="Times New Roman"/>
              </w:rPr>
              <w:t>Advocate for inclusive design</w:t>
            </w:r>
          </w:p>
        </w:tc>
      </w:tr>
      <w:tr w:rsidR="00C82827" w:rsidRPr="00D7511B" w14:paraId="52BC3A1A" w14:textId="77777777" w:rsidTr="00C82827">
        <w:tc>
          <w:tcPr>
            <w:tcW w:w="0" w:type="auto"/>
            <w:hideMark/>
          </w:tcPr>
          <w:p w14:paraId="44C5D541" w14:textId="77777777" w:rsidR="00C82827" w:rsidRPr="00D7511B" w:rsidRDefault="00C82827" w:rsidP="00D7511B">
            <w:pPr>
              <w:spacing w:after="160"/>
              <w:rPr>
                <w:rFonts w:cs="Times New Roman"/>
              </w:rPr>
            </w:pPr>
            <w:r w:rsidRPr="00D7511B">
              <w:rPr>
                <w:rFonts w:cs="Times New Roman"/>
              </w:rPr>
              <w:t>Media/Public Interest Bodies</w:t>
            </w:r>
          </w:p>
        </w:tc>
        <w:tc>
          <w:tcPr>
            <w:tcW w:w="0" w:type="auto"/>
            <w:hideMark/>
          </w:tcPr>
          <w:p w14:paraId="7492E651" w14:textId="77777777" w:rsidR="00C82827" w:rsidRPr="00D7511B" w:rsidRDefault="00C82827" w:rsidP="00D7511B">
            <w:pPr>
              <w:spacing w:after="160"/>
              <w:rPr>
                <w:rFonts w:cs="Times New Roman"/>
              </w:rPr>
            </w:pPr>
            <w:r w:rsidRPr="00D7511B">
              <w:rPr>
                <w:rFonts w:cs="Times New Roman"/>
              </w:rPr>
              <w:t>Secondary</w:t>
            </w:r>
          </w:p>
        </w:tc>
        <w:tc>
          <w:tcPr>
            <w:tcW w:w="0" w:type="auto"/>
            <w:hideMark/>
          </w:tcPr>
          <w:p w14:paraId="429AAB1C" w14:textId="77777777" w:rsidR="00C82827" w:rsidRPr="00D7511B" w:rsidRDefault="00C82827" w:rsidP="00D7511B">
            <w:pPr>
              <w:spacing w:after="160"/>
              <w:rPr>
                <w:rFonts w:cs="Times New Roman"/>
              </w:rPr>
            </w:pPr>
            <w:r w:rsidRPr="00D7511B">
              <w:rPr>
                <w:rFonts w:cs="Times New Roman"/>
              </w:rPr>
              <w:t>Low</w:t>
            </w:r>
          </w:p>
        </w:tc>
        <w:tc>
          <w:tcPr>
            <w:tcW w:w="0" w:type="auto"/>
            <w:hideMark/>
          </w:tcPr>
          <w:p w14:paraId="42A32A69" w14:textId="77777777" w:rsidR="00C82827" w:rsidRPr="00D7511B" w:rsidRDefault="00C82827" w:rsidP="00D7511B">
            <w:pPr>
              <w:spacing w:after="160"/>
              <w:rPr>
                <w:rFonts w:cs="Times New Roman"/>
              </w:rPr>
            </w:pPr>
            <w:r w:rsidRPr="00D7511B">
              <w:rPr>
                <w:rFonts w:cs="Times New Roman"/>
              </w:rPr>
              <w:t>Medium</w:t>
            </w:r>
          </w:p>
        </w:tc>
        <w:tc>
          <w:tcPr>
            <w:tcW w:w="0" w:type="auto"/>
            <w:hideMark/>
          </w:tcPr>
          <w:p w14:paraId="089EE4CD" w14:textId="77777777" w:rsidR="00C82827" w:rsidRPr="00D7511B" w:rsidRDefault="00C82827" w:rsidP="00D7511B">
            <w:pPr>
              <w:spacing w:after="160"/>
              <w:rPr>
                <w:rFonts w:cs="Times New Roman"/>
              </w:rPr>
            </w:pPr>
            <w:r w:rsidRPr="00D7511B">
              <w:rPr>
                <w:rFonts w:cs="Times New Roman"/>
              </w:rPr>
              <w:t>Shaping public opinion and awareness</w:t>
            </w:r>
          </w:p>
        </w:tc>
      </w:tr>
    </w:tbl>
    <w:p w14:paraId="573523AD" w14:textId="77777777" w:rsidR="00B0096D" w:rsidRPr="00D7511B" w:rsidRDefault="00B0096D" w:rsidP="00D7511B">
      <w:pPr>
        <w:rPr>
          <w:rFonts w:cs="Times New Roman"/>
        </w:rPr>
      </w:pPr>
    </w:p>
    <w:p w14:paraId="2BD8D83F" w14:textId="77777777" w:rsidR="00F94BFE" w:rsidRPr="00D7511B" w:rsidRDefault="00F94BFE" w:rsidP="00D7511B">
      <w:pPr>
        <w:rPr>
          <w:rFonts w:cs="Times New Roman"/>
        </w:rPr>
      </w:pPr>
      <w:r w:rsidRPr="00D7511B">
        <w:rPr>
          <w:rFonts w:cs="Times New Roman"/>
        </w:rPr>
        <w:t>This classification is not static. Stakeholder positions may shift across project phases. For example, local businesses may exert more influence during construction, while disability access groups may become more prominent during design review stages.</w:t>
      </w:r>
    </w:p>
    <w:p w14:paraId="74F94C36" w14:textId="77777777" w:rsidR="00F94BFE" w:rsidRPr="00D7511B" w:rsidRDefault="00F94BFE" w:rsidP="00D7511B">
      <w:pPr>
        <w:pStyle w:val="Titlu2"/>
        <w:rPr>
          <w:rFonts w:cs="Times New Roman"/>
        </w:rPr>
      </w:pPr>
      <w:bookmarkStart w:id="7" w:name="_Toc195659158"/>
      <w:bookmarkStart w:id="8" w:name="_Toc195686078"/>
      <w:r w:rsidRPr="00D7511B">
        <w:rPr>
          <w:rFonts w:cs="Times New Roman"/>
        </w:rPr>
        <w:t>2.2 Roles and Stakeholder Representation in Visual Evidence</w:t>
      </w:r>
      <w:bookmarkEnd w:id="7"/>
      <w:bookmarkEnd w:id="8"/>
    </w:p>
    <w:p w14:paraId="66838C28" w14:textId="50E738FA" w:rsidR="00501ADF" w:rsidRPr="00D7511B" w:rsidRDefault="003159E4" w:rsidP="00D7511B">
      <w:pPr>
        <w:rPr>
          <w:rFonts w:cs="Times New Roman"/>
        </w:rPr>
      </w:pPr>
      <w:r w:rsidRPr="00D7511B">
        <w:rPr>
          <w:rFonts w:cs="Times New Roman"/>
        </w:rPr>
        <w:t xml:space="preserve">The Cardiff council which is a primary stakeholder leads the planning and coordination aspect of this project as the project </w:t>
      </w:r>
      <w:r w:rsidR="00501ADF" w:rsidRPr="00D7511B">
        <w:rPr>
          <w:rFonts w:cs="Times New Roman"/>
        </w:rPr>
        <w:t>authorities</w:t>
      </w:r>
      <w:r w:rsidR="00480181" w:rsidRPr="00D7511B">
        <w:rPr>
          <w:rFonts w:cs="Times New Roman"/>
        </w:rPr>
        <w:t xml:space="preserve"> they ensure that the schemes align with the citywide transit and development goals. The Cardiff council also worked closely with the transport of Wales which served as the delivery partner that </w:t>
      </w:r>
      <w:r w:rsidR="007862FD" w:rsidRPr="00D7511B">
        <w:rPr>
          <w:rFonts w:cs="Times New Roman"/>
        </w:rPr>
        <w:t>are</w:t>
      </w:r>
      <w:r w:rsidR="00480181" w:rsidRPr="00D7511B">
        <w:rPr>
          <w:rFonts w:cs="Times New Roman"/>
        </w:rPr>
        <w:t xml:space="preserve"> responsible for operating</w:t>
      </w:r>
      <w:r w:rsidR="00C51491" w:rsidRPr="00D7511B">
        <w:rPr>
          <w:rFonts w:cs="Times New Roman"/>
        </w:rPr>
        <w:t xml:space="preserve"> planning</w:t>
      </w:r>
      <w:r w:rsidR="00D56F55" w:rsidRPr="00D7511B">
        <w:rPr>
          <w:rFonts w:cs="Times New Roman"/>
        </w:rPr>
        <w:t>, construction logistics as well as public engagement both held high power and high interest</w:t>
      </w:r>
      <w:r w:rsidR="00C9424F" w:rsidRPr="00D7511B">
        <w:rPr>
          <w:rFonts w:cs="Times New Roman"/>
        </w:rPr>
        <w:t>.</w:t>
      </w:r>
    </w:p>
    <w:p w14:paraId="3D53308A" w14:textId="77777777" w:rsidR="00B51FD6" w:rsidRPr="00D7511B" w:rsidRDefault="00B51FD6" w:rsidP="00D7511B">
      <w:pPr>
        <w:rPr>
          <w:rFonts w:cs="Times New Roman"/>
          <w:noProof/>
        </w:rPr>
      </w:pPr>
    </w:p>
    <w:p w14:paraId="230DF77B" w14:textId="77777777" w:rsidR="001A0E88" w:rsidRPr="00D7511B" w:rsidRDefault="00B51FD6" w:rsidP="00D7511B">
      <w:pPr>
        <w:keepNext/>
        <w:rPr>
          <w:rFonts w:cs="Times New Roman"/>
        </w:rPr>
      </w:pPr>
      <w:r w:rsidRPr="00D7511B">
        <w:rPr>
          <w:rFonts w:cs="Times New Roman"/>
          <w:noProof/>
        </w:rPr>
        <w:drawing>
          <wp:inline distT="0" distB="0" distL="0" distR="0" wp14:anchorId="4BBBDD00" wp14:editId="2AB96CC4">
            <wp:extent cx="5693434" cy="6693535"/>
            <wp:effectExtent l="0" t="0" r="2540" b="0"/>
            <wp:docPr id="14175897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2369" t="484" r="5658" b="5805"/>
                    <a:stretch/>
                  </pic:blipFill>
                  <pic:spPr bwMode="auto">
                    <a:xfrm>
                      <a:off x="0" y="0"/>
                      <a:ext cx="5694285" cy="6694535"/>
                    </a:xfrm>
                    <a:prstGeom prst="rect">
                      <a:avLst/>
                    </a:prstGeom>
                    <a:noFill/>
                    <a:ln>
                      <a:noFill/>
                    </a:ln>
                    <a:extLst>
                      <a:ext uri="{53640926-AAD7-44D8-BBD7-CCE9431645EC}">
                        <a14:shadowObscured xmlns:a14="http://schemas.microsoft.com/office/drawing/2010/main"/>
                      </a:ext>
                    </a:extLst>
                  </pic:spPr>
                </pic:pic>
              </a:graphicData>
            </a:graphic>
          </wp:inline>
        </w:drawing>
      </w:r>
    </w:p>
    <w:p w14:paraId="69DBF1B0" w14:textId="7C1CD2D9" w:rsidR="001A0E88" w:rsidRPr="00D7511B" w:rsidRDefault="001A0E88" w:rsidP="00D7511B">
      <w:pPr>
        <w:pStyle w:val="Legend"/>
        <w:spacing w:line="360" w:lineRule="auto"/>
        <w:rPr>
          <w:rFonts w:cs="Times New Roman"/>
          <w:color w:val="auto"/>
        </w:rPr>
      </w:pPr>
      <w:bookmarkStart w:id="9" w:name="_Toc195686056"/>
      <w:r w:rsidRPr="00D7511B">
        <w:rPr>
          <w:rFonts w:cs="Times New Roman"/>
          <w:color w:val="auto"/>
        </w:rPr>
        <w:t xml:space="preserve">Figure </w:t>
      </w:r>
      <w:r w:rsidR="008E41BC" w:rsidRPr="00D7511B">
        <w:rPr>
          <w:rFonts w:cs="Times New Roman"/>
          <w:color w:val="auto"/>
        </w:rPr>
        <w:fldChar w:fldCharType="begin"/>
      </w:r>
      <w:r w:rsidR="008E41BC" w:rsidRPr="00D7511B">
        <w:rPr>
          <w:rFonts w:cs="Times New Roman"/>
          <w:color w:val="auto"/>
        </w:rPr>
        <w:instrText xml:space="preserve"> SEQ Figure \* ARABIC </w:instrText>
      </w:r>
      <w:r w:rsidR="008E41BC" w:rsidRPr="00D7511B">
        <w:rPr>
          <w:rFonts w:cs="Times New Roman"/>
          <w:color w:val="auto"/>
        </w:rPr>
        <w:fldChar w:fldCharType="separate"/>
      </w:r>
      <w:r w:rsidR="008E41BC" w:rsidRPr="00D7511B">
        <w:rPr>
          <w:rFonts w:cs="Times New Roman"/>
          <w:noProof/>
          <w:color w:val="auto"/>
        </w:rPr>
        <w:t>1</w:t>
      </w:r>
      <w:r w:rsidR="008E41BC" w:rsidRPr="00D7511B">
        <w:rPr>
          <w:rFonts w:cs="Times New Roman"/>
          <w:noProof/>
          <w:color w:val="auto"/>
        </w:rPr>
        <w:fldChar w:fldCharType="end"/>
      </w:r>
      <w:r w:rsidRPr="00D7511B">
        <w:rPr>
          <w:rFonts w:cs="Times New Roman"/>
          <w:color w:val="auto"/>
        </w:rPr>
        <w:t xml:space="preserve"> Map showing proposed tramway and worksite areas for Phase 1</w:t>
      </w:r>
      <w:bookmarkEnd w:id="9"/>
    </w:p>
    <w:p w14:paraId="094768CF" w14:textId="1758332E" w:rsidR="001A0E88" w:rsidRPr="00D7511B" w:rsidRDefault="00453A90" w:rsidP="00D7511B">
      <w:pPr>
        <w:rPr>
          <w:rFonts w:cs="Times New Roman"/>
        </w:rPr>
      </w:pPr>
      <w:r w:rsidRPr="00D7511B">
        <w:rPr>
          <w:rFonts w:cs="Times New Roman"/>
        </w:rPr>
        <w:t>The map had highlighted the geographic impact on communities in</w:t>
      </w:r>
      <w:r w:rsidR="00152FA2" w:rsidRPr="00D7511B">
        <w:rPr>
          <w:rFonts w:cs="Times New Roman"/>
        </w:rPr>
        <w:t xml:space="preserve"> Butetown and the City Centre. It demonstrates the worksite areas (WPA1 to WPA5 and WPB1 to WPB3), each aligned with key stakeholder zones. Cardiff Council and </w:t>
      </w:r>
      <w:proofErr w:type="spellStart"/>
      <w:r w:rsidR="00152FA2" w:rsidRPr="00D7511B">
        <w:rPr>
          <w:rFonts w:cs="Times New Roman"/>
        </w:rPr>
        <w:t>TfW</w:t>
      </w:r>
      <w:proofErr w:type="spellEnd"/>
      <w:r w:rsidR="00152FA2" w:rsidRPr="00D7511B">
        <w:rPr>
          <w:rFonts w:cs="Times New Roman"/>
        </w:rPr>
        <w:t xml:space="preserve"> had to coordinate stakeholder input from both residential and commercial corridors impacted by the route</w:t>
      </w:r>
      <w:r w:rsidR="7F9A7BB0" w:rsidRPr="00D7511B">
        <w:rPr>
          <w:rFonts w:cs="Times New Roman"/>
        </w:rPr>
        <w:t xml:space="preserve"> (Transport for Wales, 2025).</w:t>
      </w:r>
    </w:p>
    <w:p w14:paraId="23DF236B" w14:textId="34999A7E" w:rsidR="00E974F5" w:rsidRPr="00D7511B" w:rsidRDefault="00DC5D08" w:rsidP="00D7511B">
      <w:pPr>
        <w:rPr>
          <w:rFonts w:cs="Times New Roman"/>
        </w:rPr>
      </w:pPr>
      <w:proofErr w:type="gramStart"/>
      <w:r w:rsidRPr="00D7511B">
        <w:rPr>
          <w:rFonts w:cs="Times New Roman"/>
        </w:rPr>
        <w:t>Local residents</w:t>
      </w:r>
      <w:proofErr w:type="gramEnd"/>
      <w:r w:rsidRPr="00D7511B">
        <w:rPr>
          <w:rFonts w:cs="Times New Roman"/>
        </w:rPr>
        <w:t xml:space="preserve"> is a high interest group</w:t>
      </w:r>
      <w:r w:rsidR="7E35A063" w:rsidRPr="00D7511B">
        <w:rPr>
          <w:rFonts w:cs="Times New Roman"/>
        </w:rPr>
        <w:t>,</w:t>
      </w:r>
      <w:r w:rsidRPr="00D7511B">
        <w:rPr>
          <w:rFonts w:cs="Times New Roman"/>
        </w:rPr>
        <w:t xml:space="preserve"> but they have medium power</w:t>
      </w:r>
      <w:r w:rsidR="4653C170" w:rsidRPr="00D7511B">
        <w:rPr>
          <w:rFonts w:cs="Times New Roman"/>
        </w:rPr>
        <w:t>,</w:t>
      </w:r>
      <w:r w:rsidRPr="00D7511B">
        <w:rPr>
          <w:rFonts w:cs="Times New Roman"/>
        </w:rPr>
        <w:t xml:space="preserve"> and they were directly affected by the planned tram routes as well as </w:t>
      </w:r>
      <w:r w:rsidR="007862FD" w:rsidRPr="00D7511B">
        <w:rPr>
          <w:rFonts w:cs="Times New Roman"/>
        </w:rPr>
        <w:t>road</w:t>
      </w:r>
      <w:r w:rsidRPr="00D7511B">
        <w:rPr>
          <w:rFonts w:cs="Times New Roman"/>
        </w:rPr>
        <w:t xml:space="preserve"> closures and their response were measured through online and in person consultations</w:t>
      </w:r>
      <w:r w:rsidR="00D86D4F" w:rsidRPr="00D7511B">
        <w:rPr>
          <w:rFonts w:cs="Times New Roman"/>
        </w:rPr>
        <w:t xml:space="preserve"> and their demographic results are shown in figure 2</w:t>
      </w:r>
      <w:r w:rsidR="00E974F5" w:rsidRPr="00D7511B">
        <w:rPr>
          <w:rFonts w:cs="Times New Roman"/>
        </w:rPr>
        <w:t>.</w:t>
      </w:r>
    </w:p>
    <w:p w14:paraId="0C16FDE6" w14:textId="77777777" w:rsidR="00FF78B4" w:rsidRPr="00D7511B" w:rsidRDefault="002B75B7" w:rsidP="00D7511B">
      <w:pPr>
        <w:keepNext/>
        <w:rPr>
          <w:rFonts w:cs="Times New Roman"/>
        </w:rPr>
      </w:pPr>
      <w:r w:rsidRPr="00D7511B">
        <w:rPr>
          <w:rFonts w:cs="Times New Roman"/>
          <w:noProof/>
        </w:rPr>
        <w:drawing>
          <wp:inline distT="0" distB="0" distL="0" distR="0" wp14:anchorId="33B545D5" wp14:editId="3D62EAA4">
            <wp:extent cx="5943600" cy="5149215"/>
            <wp:effectExtent l="0" t="0" r="0" b="0"/>
            <wp:docPr id="1899455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455620" name=""/>
                    <pic:cNvPicPr/>
                  </pic:nvPicPr>
                  <pic:blipFill>
                    <a:blip r:embed="rId9"/>
                    <a:stretch>
                      <a:fillRect/>
                    </a:stretch>
                  </pic:blipFill>
                  <pic:spPr>
                    <a:xfrm>
                      <a:off x="0" y="0"/>
                      <a:ext cx="5943600" cy="5149215"/>
                    </a:xfrm>
                    <a:prstGeom prst="rect">
                      <a:avLst/>
                    </a:prstGeom>
                  </pic:spPr>
                </pic:pic>
              </a:graphicData>
            </a:graphic>
          </wp:inline>
        </w:drawing>
      </w:r>
    </w:p>
    <w:p w14:paraId="69172902" w14:textId="6DC93ACB" w:rsidR="00FF78B4" w:rsidRPr="00D7511B" w:rsidRDefault="00FF78B4" w:rsidP="00D7511B">
      <w:pPr>
        <w:pStyle w:val="Legend"/>
        <w:spacing w:line="360" w:lineRule="auto"/>
        <w:rPr>
          <w:rFonts w:cs="Times New Roman"/>
          <w:color w:val="auto"/>
        </w:rPr>
      </w:pPr>
      <w:bookmarkStart w:id="10" w:name="_Toc195686057"/>
      <w:r w:rsidRPr="00D7511B">
        <w:rPr>
          <w:rFonts w:cs="Times New Roman"/>
          <w:color w:val="auto"/>
        </w:rPr>
        <w:t xml:space="preserve">Figure </w:t>
      </w:r>
      <w:r w:rsidR="008E41BC" w:rsidRPr="00D7511B">
        <w:rPr>
          <w:rFonts w:cs="Times New Roman"/>
          <w:color w:val="auto"/>
        </w:rPr>
        <w:fldChar w:fldCharType="begin"/>
      </w:r>
      <w:r w:rsidR="008E41BC" w:rsidRPr="00D7511B">
        <w:rPr>
          <w:rFonts w:cs="Times New Roman"/>
          <w:color w:val="auto"/>
        </w:rPr>
        <w:instrText xml:space="preserve"> SEQ Figure \* ARABIC </w:instrText>
      </w:r>
      <w:r w:rsidR="008E41BC" w:rsidRPr="00D7511B">
        <w:rPr>
          <w:rFonts w:cs="Times New Roman"/>
          <w:color w:val="auto"/>
        </w:rPr>
        <w:fldChar w:fldCharType="separate"/>
      </w:r>
      <w:r w:rsidR="008E41BC" w:rsidRPr="00D7511B">
        <w:rPr>
          <w:rFonts w:cs="Times New Roman"/>
          <w:noProof/>
          <w:color w:val="auto"/>
        </w:rPr>
        <w:t>2</w:t>
      </w:r>
      <w:r w:rsidR="008E41BC" w:rsidRPr="00D7511B">
        <w:rPr>
          <w:rFonts w:cs="Times New Roman"/>
          <w:noProof/>
          <w:color w:val="auto"/>
        </w:rPr>
        <w:fldChar w:fldCharType="end"/>
      </w:r>
      <w:r w:rsidRPr="00D7511B">
        <w:rPr>
          <w:rFonts w:cs="Times New Roman"/>
          <w:color w:val="auto"/>
        </w:rPr>
        <w:t xml:space="preserve"> Demographic breakdown of survey respondents</w:t>
      </w:r>
      <w:bookmarkEnd w:id="10"/>
    </w:p>
    <w:p w14:paraId="4C7EE32F" w14:textId="77777777" w:rsidR="00FF78B4" w:rsidRPr="00D7511B" w:rsidRDefault="00FF78B4" w:rsidP="00D7511B">
      <w:pPr>
        <w:rPr>
          <w:rFonts w:cs="Times New Roman"/>
        </w:rPr>
      </w:pPr>
    </w:p>
    <w:p w14:paraId="3408E313" w14:textId="4C4C4547" w:rsidR="00511BCC" w:rsidRPr="00D7511B" w:rsidRDefault="001D123C" w:rsidP="00D7511B">
      <w:pPr>
        <w:rPr>
          <w:rFonts w:cs="Times New Roman"/>
        </w:rPr>
      </w:pPr>
      <w:r w:rsidRPr="00D7511B">
        <w:rPr>
          <w:rFonts w:cs="Times New Roman"/>
        </w:rPr>
        <w:t xml:space="preserve">The data shows that there is a gender split of 61% male and 33% female with a notable number of </w:t>
      </w:r>
      <w:proofErr w:type="gramStart"/>
      <w:r w:rsidRPr="00D7511B">
        <w:rPr>
          <w:rFonts w:cs="Times New Roman"/>
        </w:rPr>
        <w:t>non binary</w:t>
      </w:r>
      <w:proofErr w:type="gramEnd"/>
      <w:r w:rsidR="003E37A4" w:rsidRPr="00D7511B">
        <w:rPr>
          <w:rFonts w:cs="Times New Roman"/>
        </w:rPr>
        <w:t xml:space="preserve"> and undisclosed respondents and</w:t>
      </w:r>
      <w:r w:rsidR="0004103D" w:rsidRPr="00D7511B">
        <w:rPr>
          <w:rFonts w:cs="Times New Roman"/>
        </w:rPr>
        <w:t xml:space="preserve"> there </w:t>
      </w:r>
      <w:r w:rsidR="6D2D81F0" w:rsidRPr="00D7511B">
        <w:rPr>
          <w:rFonts w:cs="Times New Roman"/>
        </w:rPr>
        <w:t>are</w:t>
      </w:r>
      <w:r w:rsidR="0004103D" w:rsidRPr="00D7511B">
        <w:rPr>
          <w:rFonts w:cs="Times New Roman"/>
        </w:rPr>
        <w:t xml:space="preserve"> around 70% respondents that were identified as disabled this reflects on the efforts to include the protected groups</w:t>
      </w:r>
      <w:r w:rsidR="7F9A7BB0" w:rsidRPr="00D7511B">
        <w:rPr>
          <w:rFonts w:cs="Times New Roman"/>
        </w:rPr>
        <w:t xml:space="preserve"> (Transport for Wales, 2025).</w:t>
      </w:r>
      <w:r w:rsidR="0004103D" w:rsidRPr="00D7511B">
        <w:rPr>
          <w:rFonts w:cs="Times New Roman"/>
        </w:rPr>
        <w:t xml:space="preserve"> The Cardiff residents particularly from</w:t>
      </w:r>
      <w:r w:rsidR="004B2789" w:rsidRPr="00D7511B">
        <w:rPr>
          <w:rFonts w:cs="Times New Roman"/>
        </w:rPr>
        <w:t xml:space="preserve"> </w:t>
      </w:r>
      <w:r w:rsidR="009C6CDC" w:rsidRPr="00D7511B">
        <w:rPr>
          <w:rFonts w:cs="Times New Roman"/>
        </w:rPr>
        <w:t>Butetown</w:t>
      </w:r>
      <w:r w:rsidR="00CA2EFC" w:rsidRPr="00D7511B">
        <w:rPr>
          <w:rFonts w:cs="Times New Roman"/>
        </w:rPr>
        <w:t xml:space="preserve">, Grangetown, and </w:t>
      </w:r>
      <w:proofErr w:type="spellStart"/>
      <w:r w:rsidR="00CA2EFC" w:rsidRPr="00D7511B">
        <w:rPr>
          <w:rFonts w:cs="Times New Roman"/>
        </w:rPr>
        <w:t>Adamsdown</w:t>
      </w:r>
      <w:proofErr w:type="spellEnd"/>
      <w:r w:rsidR="00CA2EFC" w:rsidRPr="00D7511B">
        <w:rPr>
          <w:rFonts w:cs="Times New Roman"/>
        </w:rPr>
        <w:t>, were well represented.</w:t>
      </w:r>
      <w:r w:rsidR="009A773B" w:rsidRPr="00D7511B">
        <w:rPr>
          <w:rFonts w:cs="Times New Roman"/>
        </w:rPr>
        <w:t xml:space="preserve"> </w:t>
      </w:r>
      <w:r w:rsidR="009F5EB8" w:rsidRPr="00D7511B">
        <w:rPr>
          <w:rFonts w:cs="Times New Roman"/>
        </w:rPr>
        <w:t>The project team ensured participation by hosting events in multiple locations as well as different formats</w:t>
      </w:r>
      <w:r w:rsidR="00D04E45" w:rsidRPr="00D7511B">
        <w:rPr>
          <w:rFonts w:cs="Times New Roman"/>
        </w:rPr>
        <w:t xml:space="preserve"> targeting typically the under presented groups</w:t>
      </w:r>
      <w:r w:rsidR="003F71BB" w:rsidRPr="00D7511B">
        <w:rPr>
          <w:rFonts w:cs="Times New Roman"/>
        </w:rPr>
        <w:t xml:space="preserve"> as the inclusivity highlighted the involvement of disability advocacy groups as well as ethnic minority stakeholders and this has contributed to the insights that was gained from the survey</w:t>
      </w:r>
      <w:r w:rsidR="00B16483" w:rsidRPr="00D7511B">
        <w:rPr>
          <w:rFonts w:cs="Times New Roman"/>
        </w:rPr>
        <w:t xml:space="preserve"> and </w:t>
      </w:r>
      <w:proofErr w:type="gramStart"/>
      <w:r w:rsidR="00B16483" w:rsidRPr="00D7511B">
        <w:rPr>
          <w:rFonts w:cs="Times New Roman"/>
        </w:rPr>
        <w:t>this insights</w:t>
      </w:r>
      <w:proofErr w:type="gramEnd"/>
      <w:r w:rsidR="00B16483" w:rsidRPr="00D7511B">
        <w:rPr>
          <w:rFonts w:cs="Times New Roman"/>
        </w:rPr>
        <w:t xml:space="preserve"> are often overlooked in transport planning</w:t>
      </w:r>
      <w:r w:rsidR="00511BCC" w:rsidRPr="00D7511B">
        <w:rPr>
          <w:rFonts w:cs="Times New Roman"/>
        </w:rPr>
        <w:t>.</w:t>
      </w:r>
    </w:p>
    <w:p w14:paraId="586B8236" w14:textId="0F8B5AFB" w:rsidR="002318E0" w:rsidRPr="00D7511B" w:rsidRDefault="001B3360" w:rsidP="00D7511B">
      <w:pPr>
        <w:rPr>
          <w:rFonts w:cs="Times New Roman"/>
        </w:rPr>
      </w:pPr>
      <w:r w:rsidRPr="00D7511B">
        <w:rPr>
          <w:rFonts w:cs="Times New Roman"/>
        </w:rPr>
        <w:t xml:space="preserve">Commuters who depend on </w:t>
      </w:r>
      <w:r w:rsidR="566A3282" w:rsidRPr="00D7511B">
        <w:rPr>
          <w:rFonts w:cs="Times New Roman"/>
        </w:rPr>
        <w:t>East</w:t>
      </w:r>
      <w:r w:rsidRPr="00D7511B">
        <w:rPr>
          <w:rFonts w:cs="Times New Roman"/>
        </w:rPr>
        <w:t xml:space="preserve"> West connectivity where another primary stakeholder group and </w:t>
      </w:r>
      <w:r w:rsidR="7C061AE7" w:rsidRPr="00D7511B">
        <w:rPr>
          <w:rFonts w:cs="Times New Roman"/>
        </w:rPr>
        <w:t>these</w:t>
      </w:r>
      <w:r w:rsidRPr="00D7511B">
        <w:rPr>
          <w:rFonts w:cs="Times New Roman"/>
        </w:rPr>
        <w:t xml:space="preserve"> individuals may not live within the project boundaries but directly affected by the transit delays and route improvements</w:t>
      </w:r>
      <w:r w:rsidR="006175F8" w:rsidRPr="00D7511B">
        <w:rPr>
          <w:rFonts w:cs="Times New Roman"/>
        </w:rPr>
        <w:t>. Their representation also explored in figure 3 comparing TFW consultation data to the UK census</w:t>
      </w:r>
      <w:r w:rsidR="002318E0" w:rsidRPr="00D7511B">
        <w:rPr>
          <w:rFonts w:cs="Times New Roman"/>
        </w:rPr>
        <w:t>.</w:t>
      </w:r>
    </w:p>
    <w:p w14:paraId="5717B360" w14:textId="77777777" w:rsidR="000F4022" w:rsidRPr="00D7511B" w:rsidRDefault="000F4022" w:rsidP="00D7511B">
      <w:pPr>
        <w:keepNext/>
        <w:rPr>
          <w:rFonts w:cs="Times New Roman"/>
        </w:rPr>
      </w:pPr>
      <w:r w:rsidRPr="00D7511B">
        <w:rPr>
          <w:rFonts w:cs="Times New Roman"/>
          <w:noProof/>
        </w:rPr>
        <w:drawing>
          <wp:inline distT="0" distB="0" distL="0" distR="0" wp14:anchorId="7D076172" wp14:editId="38B0EBB3">
            <wp:extent cx="6534150" cy="2895600"/>
            <wp:effectExtent l="0" t="0" r="0" b="0"/>
            <wp:docPr id="6385782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34150" cy="2895600"/>
                    </a:xfrm>
                    <a:prstGeom prst="rect">
                      <a:avLst/>
                    </a:prstGeom>
                    <a:noFill/>
                  </pic:spPr>
                </pic:pic>
              </a:graphicData>
            </a:graphic>
          </wp:inline>
        </w:drawing>
      </w:r>
    </w:p>
    <w:p w14:paraId="43494BE2" w14:textId="1C0CC768" w:rsidR="000F4022" w:rsidRPr="00D7511B" w:rsidRDefault="000F4022" w:rsidP="00D7511B">
      <w:pPr>
        <w:pStyle w:val="Legend"/>
        <w:spacing w:line="360" w:lineRule="auto"/>
        <w:rPr>
          <w:rFonts w:cs="Times New Roman"/>
          <w:color w:val="auto"/>
        </w:rPr>
      </w:pPr>
      <w:bookmarkStart w:id="11" w:name="_Toc195686058"/>
      <w:r w:rsidRPr="00D7511B">
        <w:rPr>
          <w:rFonts w:cs="Times New Roman"/>
          <w:color w:val="auto"/>
        </w:rPr>
        <w:t xml:space="preserve">Figure </w:t>
      </w:r>
      <w:r w:rsidR="008E41BC" w:rsidRPr="00D7511B">
        <w:rPr>
          <w:rFonts w:cs="Times New Roman"/>
          <w:color w:val="auto"/>
        </w:rPr>
        <w:fldChar w:fldCharType="begin"/>
      </w:r>
      <w:r w:rsidR="008E41BC" w:rsidRPr="00D7511B">
        <w:rPr>
          <w:rFonts w:cs="Times New Roman"/>
          <w:color w:val="auto"/>
        </w:rPr>
        <w:instrText xml:space="preserve"> SEQ Figure \* ARABIC </w:instrText>
      </w:r>
      <w:r w:rsidR="008E41BC" w:rsidRPr="00D7511B">
        <w:rPr>
          <w:rFonts w:cs="Times New Roman"/>
          <w:color w:val="auto"/>
        </w:rPr>
        <w:fldChar w:fldCharType="separate"/>
      </w:r>
      <w:r w:rsidR="008E41BC" w:rsidRPr="00D7511B">
        <w:rPr>
          <w:rFonts w:cs="Times New Roman"/>
          <w:noProof/>
          <w:color w:val="auto"/>
        </w:rPr>
        <w:t>3</w:t>
      </w:r>
      <w:r w:rsidR="008E41BC" w:rsidRPr="00D7511B">
        <w:rPr>
          <w:rFonts w:cs="Times New Roman"/>
          <w:noProof/>
          <w:color w:val="auto"/>
        </w:rPr>
        <w:fldChar w:fldCharType="end"/>
      </w:r>
      <w:r w:rsidRPr="00D7511B">
        <w:rPr>
          <w:rFonts w:cs="Times New Roman"/>
          <w:color w:val="auto"/>
        </w:rPr>
        <w:t xml:space="preserve"> Age comparison between </w:t>
      </w:r>
      <w:proofErr w:type="spellStart"/>
      <w:r w:rsidRPr="00D7511B">
        <w:rPr>
          <w:rFonts w:cs="Times New Roman"/>
          <w:color w:val="auto"/>
        </w:rPr>
        <w:t>TfW</w:t>
      </w:r>
      <w:proofErr w:type="spellEnd"/>
      <w:r w:rsidRPr="00D7511B">
        <w:rPr>
          <w:rFonts w:cs="Times New Roman"/>
          <w:color w:val="auto"/>
        </w:rPr>
        <w:t xml:space="preserve"> data and UK Census (Butetown)</w:t>
      </w:r>
      <w:bookmarkEnd w:id="11"/>
    </w:p>
    <w:p w14:paraId="5C6A7EC5" w14:textId="018AB6F4" w:rsidR="00026E61" w:rsidRPr="00D7511B" w:rsidRDefault="00246A90" w:rsidP="00D7511B">
      <w:pPr>
        <w:rPr>
          <w:rFonts w:cs="Times New Roman"/>
        </w:rPr>
      </w:pPr>
      <w:r w:rsidRPr="00D7511B">
        <w:rPr>
          <w:rFonts w:cs="Times New Roman"/>
        </w:rPr>
        <w:t xml:space="preserve">The age </w:t>
      </w:r>
      <w:r w:rsidR="00316AA0" w:rsidRPr="00D7511B">
        <w:rPr>
          <w:rFonts w:cs="Times New Roman"/>
        </w:rPr>
        <w:t xml:space="preserve">analysis </w:t>
      </w:r>
      <w:r w:rsidRPr="00D7511B">
        <w:rPr>
          <w:rFonts w:cs="Times New Roman"/>
        </w:rPr>
        <w:t>shows a strong engagement from the people that are aged 25 to 39</w:t>
      </w:r>
      <w:r w:rsidR="0F26F668" w:rsidRPr="00D7511B">
        <w:rPr>
          <w:rFonts w:cs="Times New Roman"/>
        </w:rPr>
        <w:t>,</w:t>
      </w:r>
      <w:r w:rsidR="002C1E5A" w:rsidRPr="00D7511B">
        <w:rPr>
          <w:rFonts w:cs="Times New Roman"/>
        </w:rPr>
        <w:t xml:space="preserve"> </w:t>
      </w:r>
      <w:r w:rsidR="1E826A06" w:rsidRPr="00D7511B">
        <w:rPr>
          <w:rFonts w:cs="Times New Roman"/>
        </w:rPr>
        <w:t>who are</w:t>
      </w:r>
      <w:r w:rsidR="002C1E5A" w:rsidRPr="00D7511B">
        <w:rPr>
          <w:rFonts w:cs="Times New Roman"/>
        </w:rPr>
        <w:t xml:space="preserve"> the demographic most likely to commit to daily </w:t>
      </w:r>
      <w:r w:rsidR="1E826A06" w:rsidRPr="00D7511B">
        <w:rPr>
          <w:rFonts w:cs="Times New Roman"/>
        </w:rPr>
        <w:t>use</w:t>
      </w:r>
      <w:r w:rsidR="7F9A7BB0" w:rsidRPr="00D7511B">
        <w:rPr>
          <w:rFonts w:cs="Times New Roman"/>
        </w:rPr>
        <w:t xml:space="preserve"> (Transport for Wales, 2025).</w:t>
      </w:r>
      <w:r w:rsidR="1E826A06" w:rsidRPr="00D7511B">
        <w:rPr>
          <w:rFonts w:cs="Times New Roman"/>
        </w:rPr>
        <w:t xml:space="preserve"> This </w:t>
      </w:r>
      <w:r w:rsidR="002C1E5A" w:rsidRPr="00D7511B">
        <w:rPr>
          <w:rFonts w:cs="Times New Roman"/>
        </w:rPr>
        <w:t xml:space="preserve">aligns with the </w:t>
      </w:r>
      <w:r w:rsidR="1E826A06" w:rsidRPr="00D7511B">
        <w:rPr>
          <w:rFonts w:cs="Times New Roman"/>
        </w:rPr>
        <w:t>group’s</w:t>
      </w:r>
      <w:r w:rsidR="002C1E5A" w:rsidRPr="00D7511B">
        <w:rPr>
          <w:rFonts w:cs="Times New Roman"/>
        </w:rPr>
        <w:t xml:space="preserve"> mobility patterns </w:t>
      </w:r>
      <w:r w:rsidR="1E826A06" w:rsidRPr="00D7511B">
        <w:rPr>
          <w:rFonts w:cs="Times New Roman"/>
        </w:rPr>
        <w:t>and their</w:t>
      </w:r>
      <w:r w:rsidR="002C1E5A" w:rsidRPr="00D7511B">
        <w:rPr>
          <w:rFonts w:cs="Times New Roman"/>
        </w:rPr>
        <w:t xml:space="preserve"> interest in improved services. However</w:t>
      </w:r>
      <w:r w:rsidR="3AA8EC12" w:rsidRPr="00D7511B">
        <w:rPr>
          <w:rFonts w:cs="Times New Roman"/>
        </w:rPr>
        <w:t>,</w:t>
      </w:r>
      <w:r w:rsidR="002C1E5A" w:rsidRPr="00D7511B">
        <w:rPr>
          <w:rFonts w:cs="Times New Roman"/>
        </w:rPr>
        <w:t xml:space="preserve"> it should be noted that the lower participation of elderly stakeholders reflects a digital exclusion challenge in the stakeholder outreach</w:t>
      </w:r>
      <w:r w:rsidR="002F50E0" w:rsidRPr="00D7511B">
        <w:rPr>
          <w:rFonts w:cs="Times New Roman"/>
        </w:rPr>
        <w:t xml:space="preserve">. Motivations for participation also reflect stakeholder interest types and this is shown in Figure 4 which captures </w:t>
      </w:r>
      <w:r w:rsidR="7F9A7BB0" w:rsidRPr="00D7511B">
        <w:rPr>
          <w:rFonts w:cs="Times New Roman"/>
        </w:rPr>
        <w:t>these</w:t>
      </w:r>
      <w:r w:rsidR="002F50E0" w:rsidRPr="00D7511B">
        <w:rPr>
          <w:rFonts w:cs="Times New Roman"/>
        </w:rPr>
        <w:t xml:space="preserve"> distinctions</w:t>
      </w:r>
      <w:r w:rsidR="00026E61" w:rsidRPr="00D7511B">
        <w:rPr>
          <w:rFonts w:cs="Times New Roman"/>
        </w:rPr>
        <w:t>.</w:t>
      </w:r>
    </w:p>
    <w:p w14:paraId="6538AEF2" w14:textId="470A6436" w:rsidR="00EF5AA2" w:rsidRPr="00D7511B" w:rsidRDefault="00026E61" w:rsidP="00D7511B">
      <w:pPr>
        <w:keepNext/>
        <w:rPr>
          <w:rFonts w:cs="Times New Roman"/>
        </w:rPr>
      </w:pPr>
      <w:r w:rsidRPr="00D7511B">
        <w:rPr>
          <w:rFonts w:cs="Times New Roman"/>
          <w:noProof/>
        </w:rPr>
        <w:drawing>
          <wp:inline distT="0" distB="0" distL="0" distR="0" wp14:anchorId="029FA049" wp14:editId="0E9E366C">
            <wp:extent cx="5979102" cy="2544579"/>
            <wp:effectExtent l="0" t="0" r="3175" b="8255"/>
            <wp:docPr id="20240468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5979102" cy="2544579"/>
                    </a:xfrm>
                    <a:prstGeom prst="rect">
                      <a:avLst/>
                    </a:prstGeom>
                  </pic:spPr>
                </pic:pic>
              </a:graphicData>
            </a:graphic>
          </wp:inline>
        </w:drawing>
      </w:r>
    </w:p>
    <w:p w14:paraId="078E85D2" w14:textId="2FFB9E41" w:rsidR="00026E61" w:rsidRPr="00D7511B" w:rsidRDefault="00EF5AA2" w:rsidP="00D7511B">
      <w:pPr>
        <w:pStyle w:val="Legend"/>
        <w:spacing w:line="360" w:lineRule="auto"/>
        <w:rPr>
          <w:rFonts w:cs="Times New Roman"/>
          <w:color w:val="auto"/>
        </w:rPr>
      </w:pPr>
      <w:bookmarkStart w:id="12" w:name="_Toc195686059"/>
      <w:r w:rsidRPr="00D7511B">
        <w:rPr>
          <w:rFonts w:cs="Times New Roman"/>
          <w:color w:val="auto"/>
        </w:rPr>
        <w:t xml:space="preserve">Figure </w:t>
      </w:r>
      <w:r w:rsidR="008E41BC" w:rsidRPr="00D7511B">
        <w:rPr>
          <w:rFonts w:cs="Times New Roman"/>
          <w:color w:val="auto"/>
        </w:rPr>
        <w:fldChar w:fldCharType="begin"/>
      </w:r>
      <w:r w:rsidR="008E41BC" w:rsidRPr="00D7511B">
        <w:rPr>
          <w:rFonts w:cs="Times New Roman"/>
          <w:color w:val="auto"/>
        </w:rPr>
        <w:instrText xml:space="preserve"> SEQ Figure \* ARABIC </w:instrText>
      </w:r>
      <w:r w:rsidR="008E41BC" w:rsidRPr="00D7511B">
        <w:rPr>
          <w:rFonts w:cs="Times New Roman"/>
          <w:color w:val="auto"/>
        </w:rPr>
        <w:fldChar w:fldCharType="separate"/>
      </w:r>
      <w:r w:rsidR="008E41BC" w:rsidRPr="00D7511B">
        <w:rPr>
          <w:rFonts w:cs="Times New Roman"/>
          <w:noProof/>
          <w:color w:val="auto"/>
        </w:rPr>
        <w:t>4</w:t>
      </w:r>
      <w:r w:rsidR="008E41BC" w:rsidRPr="00D7511B">
        <w:rPr>
          <w:rFonts w:cs="Times New Roman"/>
          <w:noProof/>
          <w:color w:val="auto"/>
        </w:rPr>
        <w:fldChar w:fldCharType="end"/>
      </w:r>
      <w:r w:rsidRPr="00D7511B">
        <w:rPr>
          <w:rFonts w:cs="Times New Roman"/>
          <w:color w:val="auto"/>
        </w:rPr>
        <w:t xml:space="preserve"> Stakeholder interest in the project proposals.</w:t>
      </w:r>
      <w:bookmarkEnd w:id="12"/>
      <w:r w:rsidR="007F3371" w:rsidRPr="00D7511B">
        <w:rPr>
          <w:rFonts w:cs="Times New Roman"/>
          <w:color w:val="auto"/>
        </w:rPr>
        <w:t xml:space="preserve">  </w:t>
      </w:r>
    </w:p>
    <w:p w14:paraId="0AF090B5" w14:textId="3E30802C" w:rsidR="00967A8C" w:rsidRPr="00D7511B" w:rsidRDefault="008053F9" w:rsidP="00D7511B">
      <w:pPr>
        <w:rPr>
          <w:rFonts w:cs="Times New Roman"/>
        </w:rPr>
      </w:pPr>
      <w:r w:rsidRPr="00D7511B">
        <w:rPr>
          <w:rFonts w:cs="Times New Roman"/>
        </w:rPr>
        <w:t>Most respondents cited living or working near the route as their reason for engagement</w:t>
      </w:r>
      <w:r w:rsidR="00C01667" w:rsidRPr="00D7511B">
        <w:rPr>
          <w:rFonts w:cs="Times New Roman"/>
        </w:rPr>
        <w:t xml:space="preserve"> and this reflected the daily impact on </w:t>
      </w:r>
      <w:proofErr w:type="gramStart"/>
      <w:r w:rsidR="00C01667" w:rsidRPr="00D7511B">
        <w:rPr>
          <w:rFonts w:cs="Times New Roman"/>
        </w:rPr>
        <w:t>local residents</w:t>
      </w:r>
      <w:proofErr w:type="gramEnd"/>
      <w:r w:rsidR="00C01667" w:rsidRPr="00D7511B">
        <w:rPr>
          <w:rFonts w:cs="Times New Roman"/>
        </w:rPr>
        <w:t xml:space="preserve"> and workers as a significant number cited regular visits to South Wales or for other leisure activities</w:t>
      </w:r>
      <w:r w:rsidR="7F9A7BB0" w:rsidRPr="00D7511B">
        <w:rPr>
          <w:rFonts w:cs="Times New Roman"/>
        </w:rPr>
        <w:t xml:space="preserve"> (Transport for Wales, 2025).</w:t>
      </w:r>
      <w:r w:rsidR="004F1BEB" w:rsidRPr="00D7511B">
        <w:rPr>
          <w:rFonts w:cs="Times New Roman"/>
        </w:rPr>
        <w:t xml:space="preserve"> This represented A secondary stakeholder such as tourist or cultural</w:t>
      </w:r>
      <w:r w:rsidR="00E25393" w:rsidRPr="00D7511B">
        <w:rPr>
          <w:rFonts w:cs="Times New Roman"/>
        </w:rPr>
        <w:t xml:space="preserve"> organisations that are indirectly depended on accessible public transport.</w:t>
      </w:r>
    </w:p>
    <w:p w14:paraId="47684A05" w14:textId="77777777" w:rsidR="002C42F0" w:rsidRPr="00D7511B" w:rsidRDefault="002C42F0" w:rsidP="00D7511B">
      <w:pPr>
        <w:pStyle w:val="Titlu2"/>
        <w:rPr>
          <w:rFonts w:cs="Times New Roman"/>
        </w:rPr>
      </w:pPr>
      <w:bookmarkStart w:id="13" w:name="_Toc195659159"/>
      <w:bookmarkStart w:id="14" w:name="_Toc195686079"/>
      <w:r w:rsidRPr="00D7511B">
        <w:rPr>
          <w:rFonts w:cs="Times New Roman"/>
        </w:rPr>
        <w:t>2.3 Engagement Strategies Used</w:t>
      </w:r>
      <w:bookmarkEnd w:id="13"/>
      <w:bookmarkEnd w:id="14"/>
    </w:p>
    <w:p w14:paraId="48666891" w14:textId="77777777" w:rsidR="00722394" w:rsidRPr="00D7511B" w:rsidRDefault="00722394" w:rsidP="00D7511B">
      <w:pPr>
        <w:rPr>
          <w:rFonts w:cs="Times New Roman"/>
        </w:rPr>
      </w:pPr>
      <w:proofErr w:type="spellStart"/>
      <w:r w:rsidRPr="00D7511B">
        <w:rPr>
          <w:rFonts w:cs="Times New Roman"/>
        </w:rPr>
        <w:t>TfW</w:t>
      </w:r>
      <w:proofErr w:type="spellEnd"/>
      <w:r w:rsidRPr="00D7511B">
        <w:rPr>
          <w:rFonts w:cs="Times New Roman"/>
        </w:rPr>
        <w:t xml:space="preserve"> deployed a combination of </w:t>
      </w:r>
      <w:r w:rsidRPr="00D7511B">
        <w:rPr>
          <w:rFonts w:cs="Times New Roman"/>
          <w:b/>
          <w:bCs/>
        </w:rPr>
        <w:t>consultation methods</w:t>
      </w:r>
      <w:r w:rsidRPr="00D7511B">
        <w:rPr>
          <w:rFonts w:cs="Times New Roman"/>
        </w:rPr>
        <w:t xml:space="preserve"> designed to address stakeholder diversity:</w:t>
      </w:r>
    </w:p>
    <w:p w14:paraId="1BC65241" w14:textId="0612F603" w:rsidR="00722394" w:rsidRPr="00D7511B" w:rsidRDefault="00722394" w:rsidP="00D7511B">
      <w:pPr>
        <w:numPr>
          <w:ilvl w:val="0"/>
          <w:numId w:val="1"/>
        </w:numPr>
        <w:rPr>
          <w:rFonts w:cs="Times New Roman"/>
        </w:rPr>
      </w:pPr>
      <w:r w:rsidRPr="00D7511B">
        <w:rPr>
          <w:rFonts w:cs="Times New Roman"/>
          <w:b/>
          <w:bCs/>
        </w:rPr>
        <w:t>Online surveys</w:t>
      </w:r>
      <w:r w:rsidRPr="00D7511B">
        <w:rPr>
          <w:rFonts w:cs="Times New Roman"/>
        </w:rPr>
        <w:t xml:space="preserve">: Hosted on the bilingual platform </w:t>
      </w:r>
      <w:proofErr w:type="spellStart"/>
      <w:proofErr w:type="gramStart"/>
      <w:r w:rsidRPr="00D7511B">
        <w:rPr>
          <w:rFonts w:cs="Times New Roman"/>
        </w:rPr>
        <w:t>haveyoursay.tfw.wales</w:t>
      </w:r>
      <w:proofErr w:type="spellEnd"/>
      <w:proofErr w:type="gramEnd"/>
      <w:r w:rsidRPr="00D7511B">
        <w:rPr>
          <w:rFonts w:cs="Times New Roman"/>
        </w:rPr>
        <w:t>, which received thousands of visits</w:t>
      </w:r>
      <w:r w:rsidR="7F9A7BB0" w:rsidRPr="00D7511B">
        <w:rPr>
          <w:rFonts w:cs="Times New Roman"/>
        </w:rPr>
        <w:t xml:space="preserve"> (Transport for Wales, 2025).</w:t>
      </w:r>
    </w:p>
    <w:p w14:paraId="224E3758" w14:textId="77777777" w:rsidR="00722394" w:rsidRPr="00D7511B" w:rsidRDefault="00722394" w:rsidP="00D7511B">
      <w:pPr>
        <w:numPr>
          <w:ilvl w:val="0"/>
          <w:numId w:val="1"/>
        </w:numPr>
        <w:rPr>
          <w:rFonts w:cs="Times New Roman"/>
        </w:rPr>
      </w:pPr>
      <w:r w:rsidRPr="00D7511B">
        <w:rPr>
          <w:rFonts w:cs="Times New Roman"/>
          <w:b/>
          <w:bCs/>
        </w:rPr>
        <w:t>Printed and in-person communications</w:t>
      </w:r>
      <w:r w:rsidRPr="00D7511B">
        <w:rPr>
          <w:rFonts w:cs="Times New Roman"/>
        </w:rPr>
        <w:t>: Posters and feedback stations were placed at major intersections and transport nodes.</w:t>
      </w:r>
    </w:p>
    <w:p w14:paraId="2DADF97F" w14:textId="77777777" w:rsidR="00722394" w:rsidRPr="00D7511B" w:rsidRDefault="00722394" w:rsidP="00D7511B">
      <w:pPr>
        <w:numPr>
          <w:ilvl w:val="0"/>
          <w:numId w:val="1"/>
        </w:numPr>
        <w:rPr>
          <w:rFonts w:cs="Times New Roman"/>
        </w:rPr>
      </w:pPr>
      <w:r w:rsidRPr="00D7511B">
        <w:rPr>
          <w:rFonts w:cs="Times New Roman"/>
          <w:b/>
          <w:bCs/>
        </w:rPr>
        <w:t>Workshops and pop-ups</w:t>
      </w:r>
      <w:r w:rsidRPr="00D7511B">
        <w:rPr>
          <w:rFonts w:cs="Times New Roman"/>
        </w:rPr>
        <w:t>: Held in local community hubs, markets, and libraries, including tactile materials and interpreters.</w:t>
      </w:r>
    </w:p>
    <w:p w14:paraId="06493E67" w14:textId="3850E79A" w:rsidR="00722394" w:rsidRPr="00D7511B" w:rsidRDefault="00722394" w:rsidP="00D7511B">
      <w:pPr>
        <w:numPr>
          <w:ilvl w:val="0"/>
          <w:numId w:val="1"/>
        </w:numPr>
        <w:rPr>
          <w:rFonts w:cs="Times New Roman"/>
        </w:rPr>
      </w:pPr>
      <w:r w:rsidRPr="00D7511B">
        <w:rPr>
          <w:rFonts w:cs="Times New Roman"/>
          <w:b/>
          <w:bCs/>
        </w:rPr>
        <w:t>Feedback loops</w:t>
      </w:r>
      <w:r w:rsidRPr="00D7511B">
        <w:rPr>
          <w:rFonts w:cs="Times New Roman"/>
        </w:rPr>
        <w:t>: Project updates and results were shared in newsletters, social media, and council bulletins</w:t>
      </w:r>
      <w:r w:rsidR="7F9A7BB0" w:rsidRPr="00D7511B">
        <w:rPr>
          <w:rFonts w:cs="Times New Roman"/>
        </w:rPr>
        <w:t xml:space="preserve"> (Transport for Wales, 2025).</w:t>
      </w:r>
    </w:p>
    <w:p w14:paraId="42EBB0E9" w14:textId="77777777" w:rsidR="00722394" w:rsidRPr="00D7511B" w:rsidRDefault="00722394" w:rsidP="00D7511B">
      <w:pPr>
        <w:rPr>
          <w:rFonts w:cs="Times New Roman"/>
        </w:rPr>
      </w:pPr>
      <w:r w:rsidRPr="00D7511B">
        <w:rPr>
          <w:rFonts w:cs="Times New Roman"/>
        </w:rPr>
        <w:t xml:space="preserve">These efforts were designed to reach people with varying </w:t>
      </w:r>
      <w:r w:rsidRPr="00D7511B">
        <w:rPr>
          <w:rFonts w:cs="Times New Roman"/>
          <w:b/>
          <w:bCs/>
        </w:rPr>
        <w:t>digital literacy, language needs, and time availability</w:t>
      </w:r>
      <w:r w:rsidRPr="00D7511B">
        <w:rPr>
          <w:rFonts w:cs="Times New Roman"/>
        </w:rPr>
        <w:t>.</w:t>
      </w:r>
    </w:p>
    <w:p w14:paraId="66EEBD06" w14:textId="77777777" w:rsidR="00722394" w:rsidRPr="00D7511B" w:rsidRDefault="00722394" w:rsidP="00D7511B">
      <w:pPr>
        <w:rPr>
          <w:rFonts w:cs="Times New Roman"/>
        </w:rPr>
      </w:pPr>
      <w:r w:rsidRPr="00D7511B">
        <w:rPr>
          <w:rFonts w:cs="Times New Roman"/>
          <w:b/>
          <w:bCs/>
        </w:rPr>
        <w:t>Public agreement</w:t>
      </w:r>
      <w:r w:rsidRPr="00D7511B">
        <w:rPr>
          <w:rFonts w:cs="Times New Roman"/>
        </w:rPr>
        <w:t xml:space="preserve"> with the project’s objectives is shown in </w:t>
      </w:r>
      <w:r w:rsidRPr="00D7511B">
        <w:rPr>
          <w:rFonts w:cs="Times New Roman"/>
          <w:b/>
          <w:bCs/>
        </w:rPr>
        <w:t>Figure 5</w:t>
      </w:r>
      <w:r w:rsidRPr="00D7511B">
        <w:rPr>
          <w:rFonts w:cs="Times New Roman"/>
        </w:rPr>
        <w:t>, confirming overall support from both primary and secondary stakeholders.</w:t>
      </w:r>
    </w:p>
    <w:p w14:paraId="38938D3E" w14:textId="77777777" w:rsidR="002C42F0" w:rsidRPr="00D7511B" w:rsidRDefault="002C42F0" w:rsidP="00D7511B">
      <w:pPr>
        <w:rPr>
          <w:rFonts w:cs="Times New Roman"/>
        </w:rPr>
      </w:pPr>
    </w:p>
    <w:p w14:paraId="11006CF0" w14:textId="77777777" w:rsidR="00722394" w:rsidRPr="00D7511B" w:rsidRDefault="00967A8C" w:rsidP="00D7511B">
      <w:pPr>
        <w:keepNext/>
        <w:rPr>
          <w:rFonts w:cs="Times New Roman"/>
        </w:rPr>
      </w:pPr>
      <w:r w:rsidRPr="00D7511B">
        <w:rPr>
          <w:rFonts w:cs="Times New Roman"/>
          <w:noProof/>
        </w:rPr>
        <w:drawing>
          <wp:inline distT="0" distB="0" distL="0" distR="0" wp14:anchorId="71143F14" wp14:editId="262FC1C7">
            <wp:extent cx="6171334" cy="3548003"/>
            <wp:effectExtent l="0" t="0" r="1270" b="0"/>
            <wp:docPr id="15466394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78137" cy="3551914"/>
                    </a:xfrm>
                    <a:prstGeom prst="rect">
                      <a:avLst/>
                    </a:prstGeom>
                    <a:noFill/>
                  </pic:spPr>
                </pic:pic>
              </a:graphicData>
            </a:graphic>
          </wp:inline>
        </w:drawing>
      </w:r>
    </w:p>
    <w:p w14:paraId="585FE863" w14:textId="4C02ECD2" w:rsidR="00722394" w:rsidRPr="00D7511B" w:rsidRDefault="00722394" w:rsidP="00D7511B">
      <w:pPr>
        <w:pStyle w:val="Legend"/>
        <w:spacing w:line="360" w:lineRule="auto"/>
        <w:rPr>
          <w:rFonts w:cs="Times New Roman"/>
          <w:color w:val="auto"/>
        </w:rPr>
      </w:pPr>
      <w:bookmarkStart w:id="15" w:name="_Toc195686060"/>
      <w:r w:rsidRPr="00D7511B">
        <w:rPr>
          <w:rFonts w:cs="Times New Roman"/>
          <w:color w:val="auto"/>
        </w:rPr>
        <w:t xml:space="preserve">Figure </w:t>
      </w:r>
      <w:r w:rsidR="008E41BC" w:rsidRPr="00D7511B">
        <w:rPr>
          <w:rFonts w:cs="Times New Roman"/>
          <w:color w:val="auto"/>
        </w:rPr>
        <w:fldChar w:fldCharType="begin"/>
      </w:r>
      <w:r w:rsidR="008E41BC" w:rsidRPr="00D7511B">
        <w:rPr>
          <w:rFonts w:cs="Times New Roman"/>
          <w:color w:val="auto"/>
        </w:rPr>
        <w:instrText xml:space="preserve"> SEQ Figure \* ARABIC </w:instrText>
      </w:r>
      <w:r w:rsidR="008E41BC" w:rsidRPr="00D7511B">
        <w:rPr>
          <w:rFonts w:cs="Times New Roman"/>
          <w:color w:val="auto"/>
        </w:rPr>
        <w:fldChar w:fldCharType="separate"/>
      </w:r>
      <w:r w:rsidR="008E41BC" w:rsidRPr="00D7511B">
        <w:rPr>
          <w:rFonts w:cs="Times New Roman"/>
          <w:noProof/>
          <w:color w:val="auto"/>
        </w:rPr>
        <w:t>5</w:t>
      </w:r>
      <w:r w:rsidR="008E41BC" w:rsidRPr="00D7511B">
        <w:rPr>
          <w:rFonts w:cs="Times New Roman"/>
          <w:noProof/>
          <w:color w:val="auto"/>
        </w:rPr>
        <w:fldChar w:fldCharType="end"/>
      </w:r>
      <w:r w:rsidRPr="00D7511B">
        <w:rPr>
          <w:rFonts w:cs="Times New Roman"/>
          <w:color w:val="auto"/>
        </w:rPr>
        <w:t xml:space="preserve"> Public agreement on the need for a mass transit link</w:t>
      </w:r>
      <w:bookmarkEnd w:id="15"/>
    </w:p>
    <w:p w14:paraId="788E6591" w14:textId="59D4BA56" w:rsidR="00B15ABC" w:rsidRPr="00D7511B" w:rsidRDefault="00BE7B85" w:rsidP="00D7511B">
      <w:pPr>
        <w:rPr>
          <w:rFonts w:cs="Times New Roman"/>
        </w:rPr>
      </w:pPr>
      <w:r w:rsidRPr="00D7511B">
        <w:rPr>
          <w:rFonts w:cs="Times New Roman"/>
        </w:rPr>
        <w:t xml:space="preserve">Out of the </w:t>
      </w:r>
      <w:r w:rsidR="7F9A7BB0" w:rsidRPr="00D7511B">
        <w:rPr>
          <w:rFonts w:cs="Times New Roman"/>
        </w:rPr>
        <w:t>1,571</w:t>
      </w:r>
      <w:r w:rsidRPr="00D7511B">
        <w:rPr>
          <w:rFonts w:cs="Times New Roman"/>
        </w:rPr>
        <w:t xml:space="preserve"> responses</w:t>
      </w:r>
      <w:r w:rsidR="7F9A7BB0" w:rsidRPr="00D7511B">
        <w:rPr>
          <w:rFonts w:cs="Times New Roman"/>
        </w:rPr>
        <w:t>, 1,177</w:t>
      </w:r>
      <w:r w:rsidR="00EF5A10" w:rsidRPr="00D7511B">
        <w:rPr>
          <w:rFonts w:cs="Times New Roman"/>
        </w:rPr>
        <w:t xml:space="preserve"> strongly or somewhat agreed with the need for </w:t>
      </w:r>
      <w:r w:rsidR="7F9A7BB0" w:rsidRPr="00D7511B">
        <w:rPr>
          <w:rFonts w:cs="Times New Roman"/>
        </w:rPr>
        <w:t xml:space="preserve">a </w:t>
      </w:r>
      <w:r w:rsidR="00EF5A10" w:rsidRPr="00D7511B">
        <w:rPr>
          <w:rFonts w:cs="Times New Roman"/>
        </w:rPr>
        <w:t xml:space="preserve">mass transit link </w:t>
      </w:r>
      <w:r w:rsidR="7F9A7BB0" w:rsidRPr="00D7511B">
        <w:rPr>
          <w:rFonts w:cs="Times New Roman"/>
        </w:rPr>
        <w:t>(</w:t>
      </w:r>
      <w:proofErr w:type="spellStart"/>
      <w:r w:rsidR="7F9A7BB0" w:rsidRPr="00D7511B">
        <w:rPr>
          <w:rFonts w:cs="Times New Roman"/>
        </w:rPr>
        <w:t>Tfw.wales</w:t>
      </w:r>
      <w:proofErr w:type="spellEnd"/>
      <w:r w:rsidR="7F9A7BB0" w:rsidRPr="00D7511B">
        <w:rPr>
          <w:rFonts w:cs="Times New Roman"/>
        </w:rPr>
        <w:t>, 2024). This</w:t>
      </w:r>
      <w:r w:rsidR="00EF5A10" w:rsidRPr="00D7511B">
        <w:rPr>
          <w:rFonts w:cs="Times New Roman"/>
        </w:rPr>
        <w:t xml:space="preserve"> feedback strengthened </w:t>
      </w:r>
      <w:r w:rsidR="7F9A7BB0" w:rsidRPr="00D7511B">
        <w:rPr>
          <w:rFonts w:cs="Times New Roman"/>
        </w:rPr>
        <w:t xml:space="preserve">the </w:t>
      </w:r>
      <w:r w:rsidR="00EF5A10" w:rsidRPr="00D7511B">
        <w:rPr>
          <w:rFonts w:cs="Times New Roman"/>
        </w:rPr>
        <w:t xml:space="preserve">business case and </w:t>
      </w:r>
      <w:r w:rsidR="7F9A7BB0" w:rsidRPr="00D7511B">
        <w:rPr>
          <w:rFonts w:cs="Times New Roman"/>
        </w:rPr>
        <w:t xml:space="preserve">confirmed that </w:t>
      </w:r>
      <w:r w:rsidR="00EF5A10" w:rsidRPr="00D7511B">
        <w:rPr>
          <w:rFonts w:cs="Times New Roman"/>
        </w:rPr>
        <w:t>both policy actors</w:t>
      </w:r>
      <w:r w:rsidR="7F9A7BB0" w:rsidRPr="00D7511B">
        <w:rPr>
          <w:rFonts w:cs="Times New Roman"/>
        </w:rPr>
        <w:t>,</w:t>
      </w:r>
      <w:r w:rsidR="0045544F" w:rsidRPr="00D7511B">
        <w:rPr>
          <w:rFonts w:cs="Times New Roman"/>
        </w:rPr>
        <w:t xml:space="preserve"> such as Cardiff </w:t>
      </w:r>
      <w:r w:rsidR="7F9A7BB0" w:rsidRPr="00D7511B">
        <w:rPr>
          <w:rFonts w:cs="Times New Roman"/>
        </w:rPr>
        <w:t xml:space="preserve">Council, and </w:t>
      </w:r>
      <w:r w:rsidR="0045544F" w:rsidRPr="00D7511B">
        <w:rPr>
          <w:rFonts w:cs="Times New Roman"/>
        </w:rPr>
        <w:t>end users</w:t>
      </w:r>
      <w:r w:rsidR="7F9A7BB0" w:rsidRPr="00D7511B">
        <w:rPr>
          <w:rFonts w:cs="Times New Roman"/>
        </w:rPr>
        <w:t>,</w:t>
      </w:r>
      <w:r w:rsidR="0045544F" w:rsidRPr="00D7511B">
        <w:rPr>
          <w:rFonts w:cs="Times New Roman"/>
        </w:rPr>
        <w:t xml:space="preserve"> such as commuters and residents</w:t>
      </w:r>
      <w:r w:rsidR="7F9A7BB0" w:rsidRPr="00D7511B">
        <w:rPr>
          <w:rFonts w:cs="Times New Roman"/>
        </w:rPr>
        <w:t xml:space="preserve">, </w:t>
      </w:r>
      <w:r w:rsidR="0045544F" w:rsidRPr="00D7511B">
        <w:rPr>
          <w:rFonts w:cs="Times New Roman"/>
        </w:rPr>
        <w:t xml:space="preserve">are aligned </w:t>
      </w:r>
      <w:r w:rsidR="7F9A7BB0" w:rsidRPr="00D7511B">
        <w:rPr>
          <w:rFonts w:cs="Times New Roman"/>
        </w:rPr>
        <w:t>on the core principles</w:t>
      </w:r>
      <w:r w:rsidR="0045544F" w:rsidRPr="00D7511B">
        <w:rPr>
          <w:rFonts w:cs="Times New Roman"/>
        </w:rPr>
        <w:t xml:space="preserve"> of </w:t>
      </w:r>
      <w:r w:rsidR="7F9A7BB0" w:rsidRPr="00D7511B">
        <w:rPr>
          <w:rFonts w:cs="Times New Roman"/>
        </w:rPr>
        <w:t>the</w:t>
      </w:r>
      <w:r w:rsidR="0045544F" w:rsidRPr="00D7511B">
        <w:rPr>
          <w:rFonts w:cs="Times New Roman"/>
        </w:rPr>
        <w:t xml:space="preserve"> project. Beyond the broad support</w:t>
      </w:r>
      <w:r w:rsidR="00332C05" w:rsidRPr="00D7511B">
        <w:rPr>
          <w:rFonts w:cs="Times New Roman"/>
        </w:rPr>
        <w:t xml:space="preserve"> specific infrastructure proposals were also rated by stakeholders as figure 6 shows support for segregated cycleways and improved pedestrian spaces and greening city structure</w:t>
      </w:r>
      <w:r w:rsidR="00BF24D3" w:rsidRPr="00D7511B">
        <w:rPr>
          <w:rFonts w:cs="Times New Roman"/>
        </w:rPr>
        <w:t>.</w:t>
      </w:r>
    </w:p>
    <w:p w14:paraId="1519C1F9" w14:textId="77777777" w:rsidR="004E2240" w:rsidRPr="00D7511B" w:rsidRDefault="00B15ABC" w:rsidP="00D7511B">
      <w:pPr>
        <w:keepNext/>
        <w:rPr>
          <w:rFonts w:cs="Times New Roman"/>
        </w:rPr>
      </w:pPr>
      <w:r w:rsidRPr="00D7511B">
        <w:rPr>
          <w:rFonts w:cs="Times New Roman"/>
          <w:noProof/>
        </w:rPr>
        <w:drawing>
          <wp:inline distT="0" distB="0" distL="0" distR="0" wp14:anchorId="17B88ED5" wp14:editId="518EB4CF">
            <wp:extent cx="6177890" cy="3133345"/>
            <wp:effectExtent l="0" t="0" r="0" b="0"/>
            <wp:docPr id="176708598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7057" cy="3137994"/>
                    </a:xfrm>
                    <a:prstGeom prst="rect">
                      <a:avLst/>
                    </a:prstGeom>
                    <a:noFill/>
                  </pic:spPr>
                </pic:pic>
              </a:graphicData>
            </a:graphic>
          </wp:inline>
        </w:drawing>
      </w:r>
    </w:p>
    <w:p w14:paraId="05721D3E" w14:textId="2CEEF60B" w:rsidR="00DB4F0E" w:rsidRPr="00D7511B" w:rsidRDefault="004E2240" w:rsidP="00D7511B">
      <w:pPr>
        <w:pStyle w:val="Legend"/>
        <w:spacing w:line="360" w:lineRule="auto"/>
        <w:rPr>
          <w:rFonts w:cs="Times New Roman"/>
          <w:color w:val="auto"/>
        </w:rPr>
      </w:pPr>
      <w:bookmarkStart w:id="16" w:name="_Toc195686061"/>
      <w:r w:rsidRPr="00D7511B">
        <w:rPr>
          <w:rFonts w:cs="Times New Roman"/>
          <w:color w:val="auto"/>
        </w:rPr>
        <w:t xml:space="preserve">Figure </w:t>
      </w:r>
      <w:r w:rsidR="008E41BC" w:rsidRPr="00D7511B">
        <w:rPr>
          <w:rFonts w:cs="Times New Roman"/>
          <w:color w:val="auto"/>
        </w:rPr>
        <w:fldChar w:fldCharType="begin"/>
      </w:r>
      <w:r w:rsidR="008E41BC" w:rsidRPr="00D7511B">
        <w:rPr>
          <w:rFonts w:cs="Times New Roman"/>
          <w:color w:val="auto"/>
        </w:rPr>
        <w:instrText xml:space="preserve"> SEQ Figure \* ARABIC </w:instrText>
      </w:r>
      <w:r w:rsidR="008E41BC" w:rsidRPr="00D7511B">
        <w:rPr>
          <w:rFonts w:cs="Times New Roman"/>
          <w:color w:val="auto"/>
        </w:rPr>
        <w:fldChar w:fldCharType="separate"/>
      </w:r>
      <w:r w:rsidR="008E41BC" w:rsidRPr="00D7511B">
        <w:rPr>
          <w:rFonts w:cs="Times New Roman"/>
          <w:noProof/>
          <w:color w:val="auto"/>
        </w:rPr>
        <w:t>6</w:t>
      </w:r>
      <w:r w:rsidR="008E41BC" w:rsidRPr="00D7511B">
        <w:rPr>
          <w:rFonts w:cs="Times New Roman"/>
          <w:noProof/>
          <w:color w:val="auto"/>
        </w:rPr>
        <w:fldChar w:fldCharType="end"/>
      </w:r>
      <w:r w:rsidRPr="00D7511B">
        <w:rPr>
          <w:rFonts w:cs="Times New Roman"/>
          <w:color w:val="auto"/>
        </w:rPr>
        <w:t xml:space="preserve"> Agreement on proposed public realm enhancements</w:t>
      </w:r>
      <w:bookmarkEnd w:id="16"/>
    </w:p>
    <w:p w14:paraId="1CEFACBC" w14:textId="77777777" w:rsidR="00DB4F0E" w:rsidRPr="00D7511B" w:rsidRDefault="00DB4F0E" w:rsidP="00D7511B">
      <w:pPr>
        <w:rPr>
          <w:rFonts w:cs="Times New Roman"/>
        </w:rPr>
      </w:pPr>
    </w:p>
    <w:p w14:paraId="18D06FB9" w14:textId="7E927112" w:rsidR="007B1089" w:rsidRPr="00D7511B" w:rsidRDefault="007B1089" w:rsidP="00D7511B">
      <w:pPr>
        <w:rPr>
          <w:rFonts w:cs="Times New Roman"/>
        </w:rPr>
      </w:pPr>
      <w:r w:rsidRPr="00D7511B">
        <w:rPr>
          <w:rFonts w:cs="Times New Roman"/>
        </w:rPr>
        <w:t>This reflects positive input from environmental groups, local businesses, and urban design advocates, who see these changes as beneficial to economic vitality and environmental health</w:t>
      </w:r>
      <w:proofErr w:type="gramStart"/>
      <w:r w:rsidRPr="00D7511B">
        <w:rPr>
          <w:rFonts w:cs="Times New Roman"/>
        </w:rPr>
        <w:t>. .</w:t>
      </w:r>
      <w:proofErr w:type="gramEnd"/>
      <w:r w:rsidRPr="00D7511B">
        <w:rPr>
          <w:rFonts w:cs="Times New Roman"/>
        </w:rPr>
        <w:t xml:space="preserve"> Figure 7 illustrates use of roads impacted by the tram project.</w:t>
      </w:r>
    </w:p>
    <w:p w14:paraId="5C8C7605" w14:textId="77777777" w:rsidR="00DB4F0E" w:rsidRPr="00D7511B" w:rsidRDefault="00DB4F0E" w:rsidP="00D7511B">
      <w:pPr>
        <w:rPr>
          <w:rFonts w:cs="Times New Roman"/>
        </w:rPr>
      </w:pPr>
    </w:p>
    <w:p w14:paraId="62DBF69F" w14:textId="77777777" w:rsidR="00F50745" w:rsidRPr="00D7511B" w:rsidRDefault="00DB4F0E" w:rsidP="00D7511B">
      <w:pPr>
        <w:keepNext/>
        <w:rPr>
          <w:rFonts w:cs="Times New Roman"/>
        </w:rPr>
      </w:pPr>
      <w:r w:rsidRPr="00D7511B">
        <w:rPr>
          <w:rFonts w:cs="Times New Roman"/>
          <w:noProof/>
        </w:rPr>
        <w:drawing>
          <wp:inline distT="0" distB="0" distL="0" distR="0" wp14:anchorId="37669943" wp14:editId="51EC35B3">
            <wp:extent cx="6175416" cy="2649635"/>
            <wp:effectExtent l="0" t="0" r="0" b="0"/>
            <wp:docPr id="155453483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87798" cy="2654948"/>
                    </a:xfrm>
                    <a:prstGeom prst="rect">
                      <a:avLst/>
                    </a:prstGeom>
                    <a:noFill/>
                  </pic:spPr>
                </pic:pic>
              </a:graphicData>
            </a:graphic>
          </wp:inline>
        </w:drawing>
      </w:r>
    </w:p>
    <w:p w14:paraId="3552347B" w14:textId="20E2D02C" w:rsidR="00D41B40" w:rsidRPr="00D7511B" w:rsidRDefault="00F50745" w:rsidP="00D7511B">
      <w:pPr>
        <w:pStyle w:val="Legend"/>
        <w:spacing w:line="360" w:lineRule="auto"/>
        <w:rPr>
          <w:rFonts w:cs="Times New Roman"/>
          <w:color w:val="auto"/>
        </w:rPr>
      </w:pPr>
      <w:bookmarkStart w:id="17" w:name="_Toc195686062"/>
      <w:r w:rsidRPr="00D7511B">
        <w:rPr>
          <w:rFonts w:cs="Times New Roman"/>
          <w:color w:val="auto"/>
        </w:rPr>
        <w:t xml:space="preserve">Figure </w:t>
      </w:r>
      <w:r w:rsidR="008E41BC" w:rsidRPr="00D7511B">
        <w:rPr>
          <w:rFonts w:cs="Times New Roman"/>
          <w:color w:val="auto"/>
        </w:rPr>
        <w:fldChar w:fldCharType="begin"/>
      </w:r>
      <w:r w:rsidR="008E41BC" w:rsidRPr="00D7511B">
        <w:rPr>
          <w:rFonts w:cs="Times New Roman"/>
          <w:color w:val="auto"/>
        </w:rPr>
        <w:instrText xml:space="preserve"> SEQ Figure \* ARABIC </w:instrText>
      </w:r>
      <w:r w:rsidR="008E41BC" w:rsidRPr="00D7511B">
        <w:rPr>
          <w:rFonts w:cs="Times New Roman"/>
          <w:color w:val="auto"/>
        </w:rPr>
        <w:fldChar w:fldCharType="separate"/>
      </w:r>
      <w:r w:rsidR="008E41BC" w:rsidRPr="00D7511B">
        <w:rPr>
          <w:rFonts w:cs="Times New Roman"/>
          <w:noProof/>
          <w:color w:val="auto"/>
        </w:rPr>
        <w:t>7</w:t>
      </w:r>
      <w:r w:rsidR="008E41BC" w:rsidRPr="00D7511B">
        <w:rPr>
          <w:rFonts w:cs="Times New Roman"/>
          <w:noProof/>
          <w:color w:val="auto"/>
        </w:rPr>
        <w:fldChar w:fldCharType="end"/>
      </w:r>
      <w:r w:rsidRPr="00D7511B">
        <w:rPr>
          <w:rFonts w:cs="Times New Roman"/>
          <w:color w:val="auto"/>
        </w:rPr>
        <w:t xml:space="preserve"> Streets most affected by proposed tram route</w:t>
      </w:r>
      <w:bookmarkEnd w:id="17"/>
    </w:p>
    <w:p w14:paraId="73FA63E7" w14:textId="6DC6143D" w:rsidR="00D41B40" w:rsidRPr="00D7511B" w:rsidRDefault="00CD77D6" w:rsidP="00D7511B">
      <w:pPr>
        <w:rPr>
          <w:rFonts w:cs="Times New Roman"/>
        </w:rPr>
      </w:pPr>
      <w:r w:rsidRPr="00D7511B">
        <w:rPr>
          <w:rFonts w:cs="Times New Roman"/>
        </w:rPr>
        <w:t>Penarth Road, Callaghan Square, and Bute Street were cited most frequently</w:t>
      </w:r>
      <w:r w:rsidR="7F9A7BB0" w:rsidRPr="00D7511B">
        <w:rPr>
          <w:rFonts w:cs="Times New Roman"/>
        </w:rPr>
        <w:t xml:space="preserve"> (</w:t>
      </w:r>
      <w:proofErr w:type="spellStart"/>
      <w:r w:rsidR="7F9A7BB0" w:rsidRPr="00D7511B">
        <w:rPr>
          <w:rFonts w:cs="Times New Roman"/>
        </w:rPr>
        <w:t>Tfw.wales</w:t>
      </w:r>
      <w:proofErr w:type="spellEnd"/>
      <w:r w:rsidR="7F9A7BB0" w:rsidRPr="00D7511B">
        <w:rPr>
          <w:rFonts w:cs="Times New Roman"/>
        </w:rPr>
        <w:t>, 2024).</w:t>
      </w:r>
      <w:r w:rsidRPr="00D7511B">
        <w:rPr>
          <w:rFonts w:cs="Times New Roman"/>
        </w:rPr>
        <w:t xml:space="preserve"> This confirms local business owners, commuters, and delivery logistics operators as key stakeholders. Business owners may face temporary access issues, which could reduce revenue during construction unless mitigated by signage and support.</w:t>
      </w:r>
    </w:p>
    <w:p w14:paraId="6478099A" w14:textId="77777777" w:rsidR="007E5853" w:rsidRPr="00D7511B" w:rsidRDefault="007E5853" w:rsidP="00D7511B">
      <w:pPr>
        <w:rPr>
          <w:rFonts w:cs="Times New Roman"/>
          <w:noProof/>
        </w:rPr>
      </w:pPr>
    </w:p>
    <w:p w14:paraId="6405356A" w14:textId="77777777" w:rsidR="007E5853" w:rsidRPr="00D7511B" w:rsidRDefault="00D41B40" w:rsidP="00D7511B">
      <w:pPr>
        <w:keepNext/>
        <w:rPr>
          <w:rFonts w:cs="Times New Roman"/>
        </w:rPr>
      </w:pPr>
      <w:r w:rsidRPr="00D7511B">
        <w:rPr>
          <w:rFonts w:cs="Times New Roman"/>
          <w:noProof/>
        </w:rPr>
        <w:drawing>
          <wp:inline distT="0" distB="0" distL="0" distR="0" wp14:anchorId="63FBF96D" wp14:editId="65E13C47">
            <wp:extent cx="5224007" cy="2807632"/>
            <wp:effectExtent l="0" t="0" r="0" b="0"/>
            <wp:docPr id="119182488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5">
                      <a:extLst>
                        <a:ext uri="{28A0092B-C50C-407E-A947-70E740481C1C}">
                          <a14:useLocalDpi xmlns:a14="http://schemas.microsoft.com/office/drawing/2010/main" val="0"/>
                        </a:ext>
                      </a:extLst>
                    </a:blip>
                    <a:srcRect b="3408"/>
                    <a:stretch/>
                  </pic:blipFill>
                  <pic:spPr bwMode="auto">
                    <a:xfrm>
                      <a:off x="0" y="0"/>
                      <a:ext cx="5241192" cy="2816868"/>
                    </a:xfrm>
                    <a:prstGeom prst="rect">
                      <a:avLst/>
                    </a:prstGeom>
                    <a:noFill/>
                    <a:ln>
                      <a:noFill/>
                    </a:ln>
                    <a:extLst>
                      <a:ext uri="{53640926-AAD7-44D8-BBD7-CCE9431645EC}">
                        <a14:shadowObscured xmlns:a14="http://schemas.microsoft.com/office/drawing/2010/main"/>
                      </a:ext>
                    </a:extLst>
                  </pic:spPr>
                </pic:pic>
              </a:graphicData>
            </a:graphic>
          </wp:inline>
        </w:drawing>
      </w:r>
    </w:p>
    <w:p w14:paraId="2643457A" w14:textId="433D6331" w:rsidR="00792435" w:rsidRPr="00D7511B" w:rsidRDefault="007E5853" w:rsidP="00D7511B">
      <w:pPr>
        <w:pStyle w:val="Legend"/>
        <w:spacing w:line="360" w:lineRule="auto"/>
        <w:rPr>
          <w:rFonts w:cs="Times New Roman"/>
          <w:color w:val="auto"/>
        </w:rPr>
      </w:pPr>
      <w:bookmarkStart w:id="18" w:name="_Toc195686063"/>
      <w:r w:rsidRPr="00D7511B">
        <w:rPr>
          <w:rFonts w:cs="Times New Roman"/>
          <w:color w:val="auto"/>
        </w:rPr>
        <w:t xml:space="preserve">Figure </w:t>
      </w:r>
      <w:r w:rsidR="008E41BC" w:rsidRPr="00D7511B">
        <w:rPr>
          <w:rFonts w:cs="Times New Roman"/>
          <w:color w:val="auto"/>
        </w:rPr>
        <w:fldChar w:fldCharType="begin"/>
      </w:r>
      <w:r w:rsidR="008E41BC" w:rsidRPr="00D7511B">
        <w:rPr>
          <w:rFonts w:cs="Times New Roman"/>
          <w:color w:val="auto"/>
        </w:rPr>
        <w:instrText xml:space="preserve"> SEQ Figure \* ARABIC </w:instrText>
      </w:r>
      <w:r w:rsidR="008E41BC" w:rsidRPr="00D7511B">
        <w:rPr>
          <w:rFonts w:cs="Times New Roman"/>
          <w:color w:val="auto"/>
        </w:rPr>
        <w:fldChar w:fldCharType="separate"/>
      </w:r>
      <w:r w:rsidR="008E41BC" w:rsidRPr="00D7511B">
        <w:rPr>
          <w:rFonts w:cs="Times New Roman"/>
          <w:noProof/>
          <w:color w:val="auto"/>
        </w:rPr>
        <w:t>8</w:t>
      </w:r>
      <w:r w:rsidR="008E41BC" w:rsidRPr="00D7511B">
        <w:rPr>
          <w:rFonts w:cs="Times New Roman"/>
          <w:noProof/>
          <w:color w:val="auto"/>
        </w:rPr>
        <w:fldChar w:fldCharType="end"/>
      </w:r>
      <w:r w:rsidRPr="00D7511B">
        <w:rPr>
          <w:rFonts w:cs="Times New Roman"/>
          <w:color w:val="auto"/>
        </w:rPr>
        <w:t xml:space="preserve"> How often people use affected streets</w:t>
      </w:r>
      <w:bookmarkEnd w:id="18"/>
    </w:p>
    <w:p w14:paraId="798B725F" w14:textId="2B419405" w:rsidR="00D255C8" w:rsidRPr="00D7511B" w:rsidRDefault="00D255C8" w:rsidP="00D7511B">
      <w:pPr>
        <w:rPr>
          <w:rFonts w:cs="Times New Roman"/>
        </w:rPr>
      </w:pPr>
      <w:r w:rsidRPr="00D7511B">
        <w:rPr>
          <w:rFonts w:cs="Times New Roman"/>
        </w:rPr>
        <w:t>Over 495 respondents used the roads weekly or more often. This highlights how service disruption or rerouting disproportionately impacts workers, shoppers, and service providers.</w:t>
      </w:r>
      <w:r w:rsidR="00D74089" w:rsidRPr="00D7511B">
        <w:rPr>
          <w:rFonts w:cs="Times New Roman"/>
        </w:rPr>
        <w:t xml:space="preserve"> </w:t>
      </w:r>
    </w:p>
    <w:p w14:paraId="53BED830" w14:textId="77777777" w:rsidR="00817AED" w:rsidRPr="00D7511B" w:rsidRDefault="00817AED" w:rsidP="00D7511B">
      <w:pPr>
        <w:pStyle w:val="Titlu2"/>
        <w:rPr>
          <w:rFonts w:cs="Times New Roman"/>
        </w:rPr>
      </w:pPr>
      <w:bookmarkStart w:id="19" w:name="_Toc195659160"/>
      <w:bookmarkStart w:id="20" w:name="_Toc195686080"/>
      <w:r w:rsidRPr="00D7511B">
        <w:rPr>
          <w:rFonts w:cs="Times New Roman"/>
        </w:rPr>
        <w:t>2.4 Effectiveness and Challenges of Stakeholder Engagement</w:t>
      </w:r>
      <w:bookmarkEnd w:id="19"/>
      <w:bookmarkEnd w:id="20"/>
    </w:p>
    <w:p w14:paraId="5B787F74" w14:textId="77777777" w:rsidR="00817AED" w:rsidRPr="00D7511B" w:rsidRDefault="00817AED" w:rsidP="00D7511B">
      <w:pPr>
        <w:rPr>
          <w:rFonts w:cs="Times New Roman"/>
        </w:rPr>
      </w:pPr>
      <w:r w:rsidRPr="00D7511B">
        <w:rPr>
          <w:rFonts w:cs="Times New Roman"/>
          <w:b/>
          <w:bCs/>
        </w:rPr>
        <w:t>What worked well</w:t>
      </w:r>
      <w:r w:rsidRPr="00D7511B">
        <w:rPr>
          <w:rFonts w:cs="Times New Roman"/>
        </w:rPr>
        <w:t>:</w:t>
      </w:r>
    </w:p>
    <w:p w14:paraId="38BE7310" w14:textId="77777777" w:rsidR="00817AED" w:rsidRPr="00D7511B" w:rsidRDefault="00817AED" w:rsidP="00D7511B">
      <w:pPr>
        <w:numPr>
          <w:ilvl w:val="0"/>
          <w:numId w:val="2"/>
        </w:numPr>
        <w:rPr>
          <w:rFonts w:cs="Times New Roman"/>
        </w:rPr>
      </w:pPr>
      <w:r w:rsidRPr="00D7511B">
        <w:rPr>
          <w:rFonts w:cs="Times New Roman"/>
          <w:b/>
          <w:bCs/>
        </w:rPr>
        <w:t>High turnout and diverse demographic participation</w:t>
      </w:r>
      <w:r w:rsidRPr="00D7511B">
        <w:rPr>
          <w:rFonts w:cs="Times New Roman"/>
        </w:rPr>
        <w:t xml:space="preserve"> suggest consultation strategies were accessible.</w:t>
      </w:r>
    </w:p>
    <w:p w14:paraId="7D50F231" w14:textId="77777777" w:rsidR="00817AED" w:rsidRPr="00D7511B" w:rsidRDefault="00817AED" w:rsidP="00D7511B">
      <w:pPr>
        <w:numPr>
          <w:ilvl w:val="0"/>
          <w:numId w:val="2"/>
        </w:numPr>
        <w:rPr>
          <w:rFonts w:cs="Times New Roman"/>
        </w:rPr>
      </w:pPr>
      <w:r w:rsidRPr="00D7511B">
        <w:rPr>
          <w:rFonts w:cs="Times New Roman"/>
          <w:b/>
          <w:bCs/>
        </w:rPr>
        <w:t>Tailored communication</w:t>
      </w:r>
      <w:r w:rsidRPr="00D7511B">
        <w:rPr>
          <w:rFonts w:cs="Times New Roman"/>
        </w:rPr>
        <w:t xml:space="preserve"> reached key community groups via schools, social media, and faith groups.</w:t>
      </w:r>
    </w:p>
    <w:p w14:paraId="256849A6" w14:textId="77777777" w:rsidR="00817AED" w:rsidRPr="00D7511B" w:rsidRDefault="00817AED" w:rsidP="00D7511B">
      <w:pPr>
        <w:numPr>
          <w:ilvl w:val="0"/>
          <w:numId w:val="2"/>
        </w:numPr>
        <w:rPr>
          <w:rFonts w:cs="Times New Roman"/>
        </w:rPr>
      </w:pPr>
      <w:r w:rsidRPr="00D7511B">
        <w:rPr>
          <w:rFonts w:cs="Times New Roman"/>
          <w:b/>
          <w:bCs/>
        </w:rPr>
        <w:t>Strong visual branding and bilingual content</w:t>
      </w:r>
      <w:r w:rsidRPr="00D7511B">
        <w:rPr>
          <w:rFonts w:cs="Times New Roman"/>
        </w:rPr>
        <w:t xml:space="preserve"> increased reach across Welsh and English speakers.</w:t>
      </w:r>
    </w:p>
    <w:p w14:paraId="2CDE24EC" w14:textId="77777777" w:rsidR="00817AED" w:rsidRPr="00D7511B" w:rsidRDefault="00817AED" w:rsidP="00D7511B">
      <w:pPr>
        <w:rPr>
          <w:rFonts w:cs="Times New Roman"/>
        </w:rPr>
      </w:pPr>
      <w:r w:rsidRPr="00D7511B">
        <w:rPr>
          <w:rFonts w:cs="Times New Roman"/>
          <w:b/>
          <w:bCs/>
        </w:rPr>
        <w:t>What didn’t work</w:t>
      </w:r>
      <w:r w:rsidRPr="00D7511B">
        <w:rPr>
          <w:rFonts w:cs="Times New Roman"/>
        </w:rPr>
        <w:t>:</w:t>
      </w:r>
    </w:p>
    <w:p w14:paraId="613B2D60" w14:textId="77777777" w:rsidR="00817AED" w:rsidRPr="00D7511B" w:rsidRDefault="00817AED" w:rsidP="00D7511B">
      <w:pPr>
        <w:numPr>
          <w:ilvl w:val="0"/>
          <w:numId w:val="3"/>
        </w:numPr>
        <w:rPr>
          <w:rFonts w:cs="Times New Roman"/>
        </w:rPr>
      </w:pPr>
      <w:r w:rsidRPr="00D7511B">
        <w:rPr>
          <w:rFonts w:cs="Times New Roman"/>
        </w:rPr>
        <w:t>Older and digitally excluded groups remained underrepresented.</w:t>
      </w:r>
    </w:p>
    <w:p w14:paraId="3648AC32" w14:textId="77777777" w:rsidR="00817AED" w:rsidRPr="00D7511B" w:rsidRDefault="00817AED" w:rsidP="00D7511B">
      <w:pPr>
        <w:numPr>
          <w:ilvl w:val="0"/>
          <w:numId w:val="3"/>
        </w:numPr>
        <w:rPr>
          <w:rFonts w:cs="Times New Roman"/>
        </w:rPr>
      </w:pPr>
      <w:r w:rsidRPr="00D7511B">
        <w:rPr>
          <w:rFonts w:cs="Times New Roman"/>
        </w:rPr>
        <w:t>Feedback fatigue emerged due to overlapping consultations in Cardiff.</w:t>
      </w:r>
    </w:p>
    <w:p w14:paraId="1D02B85B" w14:textId="77777777" w:rsidR="00817AED" w:rsidRPr="00D7511B" w:rsidRDefault="00817AED" w:rsidP="00D7511B">
      <w:pPr>
        <w:rPr>
          <w:rFonts w:cs="Times New Roman"/>
        </w:rPr>
      </w:pPr>
      <w:r w:rsidRPr="00D7511B">
        <w:rPr>
          <w:rFonts w:cs="Times New Roman"/>
          <w:b/>
          <w:bCs/>
        </w:rPr>
        <w:t>Key challenges</w:t>
      </w:r>
      <w:r w:rsidRPr="00D7511B">
        <w:rPr>
          <w:rFonts w:cs="Times New Roman"/>
        </w:rPr>
        <w:t>:</w:t>
      </w:r>
    </w:p>
    <w:p w14:paraId="0C674BC3" w14:textId="77777777" w:rsidR="00817AED" w:rsidRPr="00D7511B" w:rsidRDefault="00817AED" w:rsidP="00D7511B">
      <w:pPr>
        <w:numPr>
          <w:ilvl w:val="0"/>
          <w:numId w:val="4"/>
        </w:numPr>
        <w:rPr>
          <w:rFonts w:cs="Times New Roman"/>
        </w:rPr>
      </w:pPr>
      <w:r w:rsidRPr="00D7511B">
        <w:rPr>
          <w:rFonts w:cs="Times New Roman"/>
          <w:b/>
          <w:bCs/>
        </w:rPr>
        <w:t>Balancing priorities</w:t>
      </w:r>
      <w:r w:rsidRPr="00D7511B">
        <w:rPr>
          <w:rFonts w:cs="Times New Roman"/>
        </w:rPr>
        <w:t xml:space="preserve">: Conflicts arose between economic growth (promoted by Cardiff Council and Welsh Government) and fears of gentrification (voiced by </w:t>
      </w:r>
      <w:proofErr w:type="gramStart"/>
      <w:r w:rsidRPr="00D7511B">
        <w:rPr>
          <w:rFonts w:cs="Times New Roman"/>
        </w:rPr>
        <w:t>local residents</w:t>
      </w:r>
      <w:proofErr w:type="gramEnd"/>
      <w:r w:rsidRPr="00D7511B">
        <w:rPr>
          <w:rFonts w:cs="Times New Roman"/>
        </w:rPr>
        <w:t>).</w:t>
      </w:r>
    </w:p>
    <w:p w14:paraId="71D21D00" w14:textId="77777777" w:rsidR="00817AED" w:rsidRPr="00D7511B" w:rsidRDefault="00817AED" w:rsidP="00D7511B">
      <w:pPr>
        <w:numPr>
          <w:ilvl w:val="0"/>
          <w:numId w:val="4"/>
        </w:numPr>
        <w:rPr>
          <w:rFonts w:cs="Times New Roman"/>
        </w:rPr>
      </w:pPr>
      <w:r w:rsidRPr="00D7511B">
        <w:rPr>
          <w:rFonts w:cs="Times New Roman"/>
          <w:b/>
          <w:bCs/>
        </w:rPr>
        <w:t>Disability access</w:t>
      </w:r>
      <w:r w:rsidRPr="00D7511B">
        <w:rPr>
          <w:rFonts w:cs="Times New Roman"/>
        </w:rPr>
        <w:t>: While materials were inclusive, only 17% of respondents identified as disabled—suggesting further outreach may be needed.</w:t>
      </w:r>
    </w:p>
    <w:p w14:paraId="24AF8CCD" w14:textId="77777777" w:rsidR="00817AED" w:rsidRPr="00D7511B" w:rsidRDefault="00817AED" w:rsidP="00D7511B">
      <w:pPr>
        <w:numPr>
          <w:ilvl w:val="0"/>
          <w:numId w:val="4"/>
        </w:numPr>
        <w:rPr>
          <w:rFonts w:cs="Times New Roman"/>
        </w:rPr>
      </w:pPr>
      <w:r w:rsidRPr="00D7511B">
        <w:rPr>
          <w:rFonts w:cs="Times New Roman"/>
          <w:b/>
          <w:bCs/>
        </w:rPr>
        <w:t>Scepticism of promises</w:t>
      </w:r>
      <w:r w:rsidRPr="00D7511B">
        <w:rPr>
          <w:rFonts w:cs="Times New Roman"/>
        </w:rPr>
        <w:t>: Some communities expressed mistrust due to past delays in infrastructure delivery.</w:t>
      </w:r>
    </w:p>
    <w:p w14:paraId="155ACD9E" w14:textId="77777777" w:rsidR="00620C70" w:rsidRPr="00D7511B" w:rsidRDefault="00620C70" w:rsidP="00D7511B">
      <w:pPr>
        <w:rPr>
          <w:rFonts w:cs="Times New Roman"/>
        </w:rPr>
      </w:pPr>
    </w:p>
    <w:p w14:paraId="7791F9FB" w14:textId="77777777" w:rsidR="00CB7903" w:rsidRPr="00D7511B" w:rsidRDefault="0067721E" w:rsidP="00D7511B">
      <w:pPr>
        <w:rPr>
          <w:rFonts w:cs="Times New Roman"/>
        </w:rPr>
      </w:pPr>
      <w:r w:rsidRPr="00D7511B">
        <w:rPr>
          <w:rFonts w:cs="Times New Roman"/>
        </w:rPr>
        <w:t>This analysis demonstrated the scale and variety of stakeholder engagement in Cardiff</w:t>
      </w:r>
      <w:r w:rsidR="006D0B81" w:rsidRPr="00D7511B">
        <w:rPr>
          <w:rFonts w:cs="Times New Roman"/>
        </w:rPr>
        <w:t xml:space="preserve"> Crossrail phase one project</w:t>
      </w:r>
      <w:r w:rsidR="0084177A" w:rsidRPr="00D7511B">
        <w:rPr>
          <w:rFonts w:cs="Times New Roman"/>
        </w:rPr>
        <w:t>. By using a mixed communication method and targeting specific interest groups</w:t>
      </w:r>
      <w:r w:rsidR="002B3CEB" w:rsidRPr="00D7511B">
        <w:rPr>
          <w:rFonts w:cs="Times New Roman"/>
        </w:rPr>
        <w:t xml:space="preserve"> the stakeholders and the project lead</w:t>
      </w:r>
      <w:r w:rsidR="00C47CCF" w:rsidRPr="00D7511B">
        <w:rPr>
          <w:rFonts w:cs="Times New Roman"/>
        </w:rPr>
        <w:t xml:space="preserve"> stakeholders ensured broad community input however managing long term engagement remains a challenge especially when trust and accessibility issues are not fully resolved. Stakeholder insights from each group work primary and secondary are very critical for not only the approval</w:t>
      </w:r>
      <w:r w:rsidR="00B02EE0" w:rsidRPr="00D7511B">
        <w:rPr>
          <w:rFonts w:cs="Times New Roman"/>
        </w:rPr>
        <w:t xml:space="preserve"> but also on delivering a transport system that makes the </w:t>
      </w:r>
      <w:r w:rsidR="00436776" w:rsidRPr="00D7511B">
        <w:rPr>
          <w:rFonts w:cs="Times New Roman"/>
        </w:rPr>
        <w:t xml:space="preserve">Cardiff’s </w:t>
      </w:r>
      <w:r w:rsidR="00B02EE0" w:rsidRPr="00D7511B">
        <w:rPr>
          <w:rFonts w:cs="Times New Roman"/>
        </w:rPr>
        <w:t>sustainability, equity and connectivity long term goals</w:t>
      </w:r>
      <w:r w:rsidR="00CB7903" w:rsidRPr="00D7511B">
        <w:rPr>
          <w:rFonts w:cs="Times New Roman"/>
        </w:rPr>
        <w:t>.</w:t>
      </w:r>
    </w:p>
    <w:p w14:paraId="6A3054E3" w14:textId="77777777" w:rsidR="00CB7903" w:rsidRPr="00D7511B" w:rsidRDefault="00CB7903" w:rsidP="00D7511B">
      <w:pPr>
        <w:rPr>
          <w:rFonts w:cs="Times New Roman"/>
        </w:rPr>
      </w:pPr>
    </w:p>
    <w:p w14:paraId="5E5FB88D" w14:textId="77777777" w:rsidR="007E42FE" w:rsidRPr="00D7511B" w:rsidRDefault="00CB7903" w:rsidP="00D7511B">
      <w:pPr>
        <w:pStyle w:val="Titlu1"/>
        <w:rPr>
          <w:rFonts w:cs="Times New Roman"/>
        </w:rPr>
      </w:pPr>
      <w:bookmarkStart w:id="21" w:name="_Toc195659161"/>
      <w:bookmarkStart w:id="22" w:name="_Toc195686081"/>
      <w:r w:rsidRPr="00D7511B">
        <w:rPr>
          <w:rFonts w:cs="Times New Roman"/>
        </w:rPr>
        <w:t>Element 3: Ethical Consideration and Awareness, and Reflective Insight</w:t>
      </w:r>
      <w:bookmarkEnd w:id="21"/>
      <w:bookmarkEnd w:id="22"/>
    </w:p>
    <w:p w14:paraId="4C1E7E39" w14:textId="7EE3E3D4" w:rsidR="007E42FE" w:rsidRPr="00D7511B" w:rsidRDefault="007939A2" w:rsidP="00D7511B">
      <w:pPr>
        <w:pStyle w:val="Titlu2"/>
        <w:rPr>
          <w:rFonts w:cs="Times New Roman"/>
        </w:rPr>
      </w:pPr>
      <w:bookmarkStart w:id="23" w:name="_Toc195659162"/>
      <w:bookmarkStart w:id="24" w:name="_Toc195686082"/>
      <w:r w:rsidRPr="00D7511B">
        <w:rPr>
          <w:rFonts w:cs="Times New Roman"/>
        </w:rPr>
        <w:t xml:space="preserve">3.1 </w:t>
      </w:r>
      <w:r w:rsidR="007E42FE" w:rsidRPr="00D7511B">
        <w:rPr>
          <w:rFonts w:cs="Times New Roman"/>
        </w:rPr>
        <w:t>Community Interest and Ethical Duty in Public Infrastructure</w:t>
      </w:r>
      <w:bookmarkEnd w:id="23"/>
      <w:bookmarkEnd w:id="24"/>
    </w:p>
    <w:p w14:paraId="0A534557" w14:textId="2778B9DC" w:rsidR="009615AF" w:rsidRPr="00D7511B" w:rsidRDefault="00281703" w:rsidP="00D7511B">
      <w:pPr>
        <w:rPr>
          <w:rFonts w:cs="Times New Roman"/>
        </w:rPr>
      </w:pPr>
      <w:r w:rsidRPr="00D7511B">
        <w:rPr>
          <w:rFonts w:cs="Times New Roman"/>
        </w:rPr>
        <w:t>At the heart of ethical stakeholder engagement lies the principle of public accountability as Cardiff Crossrail Phase 1 is a publicly funded urban transport project that impacts A diverse population</w:t>
      </w:r>
      <w:r w:rsidR="7F9A7BB0" w:rsidRPr="00D7511B">
        <w:rPr>
          <w:rFonts w:cs="Times New Roman"/>
        </w:rPr>
        <w:t>,</w:t>
      </w:r>
      <w:r w:rsidRPr="00D7511B">
        <w:rPr>
          <w:rFonts w:cs="Times New Roman"/>
        </w:rPr>
        <w:t xml:space="preserve"> many of whom live in areas already subject to socio economic pressure thus</w:t>
      </w:r>
      <w:r w:rsidR="009556DC" w:rsidRPr="00D7511B">
        <w:rPr>
          <w:rFonts w:cs="Times New Roman"/>
        </w:rPr>
        <w:t xml:space="preserve"> the ethical foundation of stakeholder management must begin with the duty to serve the community interest above institutional convenience. Ethical stakeholder management ensures that planning decisions are not only technically sound but also morally defensible and socially beneficial </w:t>
      </w:r>
      <w:r w:rsidR="7F9A7BB0" w:rsidRPr="00D7511B">
        <w:rPr>
          <w:rFonts w:cs="Times New Roman"/>
        </w:rPr>
        <w:t>too (Carroll, Brown and Buchholtz, 2023).</w:t>
      </w:r>
      <w:r w:rsidR="009556DC" w:rsidRPr="00D7511B">
        <w:rPr>
          <w:rFonts w:cs="Times New Roman"/>
        </w:rPr>
        <w:t xml:space="preserve"> In this context the project</w:t>
      </w:r>
      <w:r w:rsidR="00387273" w:rsidRPr="00D7511B">
        <w:rPr>
          <w:rFonts w:cs="Times New Roman"/>
        </w:rPr>
        <w:t xml:space="preserve"> </w:t>
      </w:r>
      <w:r w:rsidR="00CB48D5" w:rsidRPr="00D7511B">
        <w:rPr>
          <w:rFonts w:cs="Times New Roman"/>
        </w:rPr>
        <w:t>organisers</w:t>
      </w:r>
      <w:r w:rsidR="0000203F" w:rsidRPr="00D7511B">
        <w:rPr>
          <w:rFonts w:cs="Times New Roman"/>
        </w:rPr>
        <w:t xml:space="preserve"> had the distinct moral obligation to ensure that </w:t>
      </w:r>
      <w:proofErr w:type="gramStart"/>
      <w:r w:rsidR="0000203F" w:rsidRPr="00D7511B">
        <w:rPr>
          <w:rFonts w:cs="Times New Roman"/>
        </w:rPr>
        <w:t>local residents</w:t>
      </w:r>
      <w:proofErr w:type="gramEnd"/>
      <w:r w:rsidR="0000203F" w:rsidRPr="00D7511B">
        <w:rPr>
          <w:rFonts w:cs="Times New Roman"/>
        </w:rPr>
        <w:t xml:space="preserve"> were not only simply informed but meaningfully involved as well. The consultation strategies</w:t>
      </w:r>
      <w:r w:rsidR="00F95615" w:rsidRPr="00D7511B">
        <w:rPr>
          <w:rFonts w:cs="Times New Roman"/>
        </w:rPr>
        <w:t xml:space="preserve"> that were adopted including the online service</w:t>
      </w:r>
      <w:r w:rsidR="7F9A7BB0" w:rsidRPr="00D7511B">
        <w:rPr>
          <w:rFonts w:cs="Times New Roman"/>
        </w:rPr>
        <w:t>,</w:t>
      </w:r>
      <w:r w:rsidR="00F95615" w:rsidRPr="00D7511B">
        <w:rPr>
          <w:rFonts w:cs="Times New Roman"/>
        </w:rPr>
        <w:t xml:space="preserve"> the</w:t>
      </w:r>
      <w:r w:rsidR="00E07E5A" w:rsidRPr="00D7511B">
        <w:rPr>
          <w:rFonts w:cs="Times New Roman"/>
        </w:rPr>
        <w:t xml:space="preserve"> physical pop-ups as well as the translated materials demonstrated an effort to honour this obligation</w:t>
      </w:r>
      <w:r w:rsidR="7F9A7BB0" w:rsidRPr="00D7511B">
        <w:rPr>
          <w:rFonts w:cs="Times New Roman"/>
        </w:rPr>
        <w:t>,</w:t>
      </w:r>
      <w:r w:rsidR="00E07E5A" w:rsidRPr="00D7511B">
        <w:rPr>
          <w:rFonts w:cs="Times New Roman"/>
        </w:rPr>
        <w:t xml:space="preserve"> but the ethical engagement also requires</w:t>
      </w:r>
      <w:r w:rsidR="005753EB" w:rsidRPr="00D7511B">
        <w:rPr>
          <w:rFonts w:cs="Times New Roman"/>
        </w:rPr>
        <w:t xml:space="preserve"> the project organisations</w:t>
      </w:r>
      <w:r w:rsidR="00B74DEB" w:rsidRPr="00D7511B">
        <w:rPr>
          <w:rFonts w:cs="Times New Roman"/>
        </w:rPr>
        <w:t xml:space="preserve"> to demonstrate an effort </w:t>
      </w:r>
      <w:r w:rsidR="00DB1CB9" w:rsidRPr="00D7511B">
        <w:rPr>
          <w:rFonts w:cs="Times New Roman"/>
        </w:rPr>
        <w:t>to understand as well as examine who did not participate and the reason</w:t>
      </w:r>
      <w:r w:rsidR="7F9A7BB0" w:rsidRPr="00D7511B">
        <w:rPr>
          <w:rFonts w:cs="Times New Roman"/>
        </w:rPr>
        <w:t xml:space="preserve"> (Carroll, Brown and Buchholtz, 2023).</w:t>
      </w:r>
      <w:r w:rsidR="00664B8C" w:rsidRPr="00D7511B">
        <w:rPr>
          <w:rFonts w:cs="Times New Roman"/>
        </w:rPr>
        <w:t xml:space="preserve"> The relative </w:t>
      </w:r>
      <w:r w:rsidR="7F9A7BB0" w:rsidRPr="00D7511B">
        <w:rPr>
          <w:rFonts w:cs="Times New Roman"/>
        </w:rPr>
        <w:t>underrepresentation</w:t>
      </w:r>
      <w:r w:rsidR="00664B8C" w:rsidRPr="00D7511B">
        <w:rPr>
          <w:rFonts w:cs="Times New Roman"/>
        </w:rPr>
        <w:t xml:space="preserve"> of the elderly, disabled</w:t>
      </w:r>
      <w:r w:rsidR="7F9A7BB0" w:rsidRPr="00D7511B">
        <w:rPr>
          <w:rFonts w:cs="Times New Roman"/>
        </w:rPr>
        <w:t>, and</w:t>
      </w:r>
      <w:r w:rsidR="00664B8C" w:rsidRPr="00D7511B">
        <w:rPr>
          <w:rFonts w:cs="Times New Roman"/>
        </w:rPr>
        <w:t xml:space="preserve"> digitally excluded communities reveals a gap in this </w:t>
      </w:r>
      <w:r w:rsidR="7F9A7BB0" w:rsidRPr="00D7511B">
        <w:rPr>
          <w:rFonts w:cs="Times New Roman"/>
        </w:rPr>
        <w:t>practice.</w:t>
      </w:r>
      <w:r w:rsidR="00664B8C" w:rsidRPr="00D7511B">
        <w:rPr>
          <w:rFonts w:cs="Times New Roman"/>
        </w:rPr>
        <w:t xml:space="preserve"> While workshops and accessibility tools were offered the effectiveness of outreach to these groups remains limited. Ethically this concerns</w:t>
      </w:r>
      <w:r w:rsidR="002041FE" w:rsidRPr="00D7511B">
        <w:rPr>
          <w:rFonts w:cs="Times New Roman"/>
        </w:rPr>
        <w:t xml:space="preserve"> about the procedural justice the fairness of engagement process itself.</w:t>
      </w:r>
      <w:r w:rsidR="00A4786F" w:rsidRPr="00D7511B">
        <w:rPr>
          <w:rFonts w:cs="Times New Roman"/>
        </w:rPr>
        <w:t xml:space="preserve"> For a project that intends to serve the future generations placing long term community well-being at the centre of decision making not only makes it ethically sound but essential to legitimacy as projects that serve the short term growth without listening to the voices of those who are displaced</w:t>
      </w:r>
      <w:r w:rsidR="008A56E0" w:rsidRPr="00D7511B">
        <w:rPr>
          <w:rFonts w:cs="Times New Roman"/>
        </w:rPr>
        <w:t>, disrupted or marginalised often faces backlash, delays as well as the loss of trust from the community the stakeholders</w:t>
      </w:r>
      <w:r w:rsidR="7F9A7BB0" w:rsidRPr="00D7511B">
        <w:rPr>
          <w:rFonts w:cs="Times New Roman"/>
        </w:rPr>
        <w:t xml:space="preserve"> (Carroll, Brown and Buchholtz, 2023).</w:t>
      </w:r>
      <w:r w:rsidR="008A56E0" w:rsidRPr="00D7511B">
        <w:rPr>
          <w:rFonts w:cs="Times New Roman"/>
        </w:rPr>
        <w:t xml:space="preserve"> In the case of</w:t>
      </w:r>
      <w:r w:rsidR="007F07AB" w:rsidRPr="00D7511B">
        <w:rPr>
          <w:rFonts w:cs="Times New Roman"/>
        </w:rPr>
        <w:t xml:space="preserve"> </w:t>
      </w:r>
      <w:proofErr w:type="gramStart"/>
      <w:r w:rsidR="007F07AB" w:rsidRPr="00D7511B">
        <w:rPr>
          <w:rFonts w:cs="Times New Roman"/>
        </w:rPr>
        <w:t>Cardiff</w:t>
      </w:r>
      <w:r w:rsidR="00C3743B" w:rsidRPr="00D7511B">
        <w:rPr>
          <w:rFonts w:cs="Times New Roman"/>
        </w:rPr>
        <w:t xml:space="preserve"> Crossrail</w:t>
      </w:r>
      <w:proofErr w:type="gramEnd"/>
      <w:r w:rsidR="00F140AB" w:rsidRPr="00D7511B">
        <w:rPr>
          <w:rFonts w:cs="Times New Roman"/>
        </w:rPr>
        <w:t xml:space="preserve"> the steps toward inclusivity were taken but ethical scrutiny reminds us that inclusion is not fixed achievement</w:t>
      </w:r>
      <w:r w:rsidR="7F9A7BB0" w:rsidRPr="00D7511B">
        <w:rPr>
          <w:rFonts w:cs="Times New Roman"/>
        </w:rPr>
        <w:t>,</w:t>
      </w:r>
      <w:r w:rsidR="00F140AB" w:rsidRPr="00D7511B">
        <w:rPr>
          <w:rFonts w:cs="Times New Roman"/>
        </w:rPr>
        <w:t xml:space="preserve"> but it requests continuous attention and evaluation</w:t>
      </w:r>
      <w:r w:rsidR="009615AF" w:rsidRPr="00D7511B">
        <w:rPr>
          <w:rFonts w:cs="Times New Roman"/>
        </w:rPr>
        <w:t>.</w:t>
      </w:r>
    </w:p>
    <w:p w14:paraId="344DCF55" w14:textId="53887C11" w:rsidR="009615AF" w:rsidRPr="00D7511B" w:rsidRDefault="007939A2" w:rsidP="00D7511B">
      <w:pPr>
        <w:pStyle w:val="Titlu2"/>
        <w:rPr>
          <w:rFonts w:cs="Times New Roman"/>
        </w:rPr>
      </w:pPr>
      <w:bookmarkStart w:id="25" w:name="_Toc195659163"/>
      <w:bookmarkStart w:id="26" w:name="_Toc195686083"/>
      <w:r w:rsidRPr="00D7511B">
        <w:rPr>
          <w:rFonts w:cs="Times New Roman"/>
        </w:rPr>
        <w:t xml:space="preserve">3.2 </w:t>
      </w:r>
      <w:r w:rsidR="009615AF" w:rsidRPr="00D7511B">
        <w:rPr>
          <w:rFonts w:cs="Times New Roman"/>
        </w:rPr>
        <w:t>Transparency, Trust, and Informed Participation</w:t>
      </w:r>
      <w:bookmarkEnd w:id="25"/>
      <w:bookmarkEnd w:id="26"/>
    </w:p>
    <w:p w14:paraId="1E5B9A0A" w14:textId="2BDAC47F" w:rsidR="008E41BC" w:rsidRPr="00D7511B" w:rsidRDefault="009C020D" w:rsidP="00D7511B">
      <w:pPr>
        <w:rPr>
          <w:rFonts w:cs="Times New Roman"/>
        </w:rPr>
      </w:pPr>
      <w:r w:rsidRPr="00D7511B">
        <w:rPr>
          <w:rFonts w:cs="Times New Roman"/>
        </w:rPr>
        <w:t>Transparency is another vital</w:t>
      </w:r>
      <w:r w:rsidR="00186C4E" w:rsidRPr="00D7511B">
        <w:rPr>
          <w:rFonts w:cs="Times New Roman"/>
        </w:rPr>
        <w:t xml:space="preserve"> value in the stakeholder management especially in infrastructure development where the stakeholders must not only be aware of what is planned but also understand how and why the decisions were made</w:t>
      </w:r>
      <w:r w:rsidR="7F9A7BB0" w:rsidRPr="00D7511B">
        <w:rPr>
          <w:rFonts w:cs="Times New Roman"/>
        </w:rPr>
        <w:t xml:space="preserve"> (Wasieleski and Weber, 2021).</w:t>
      </w:r>
      <w:r w:rsidR="00186C4E" w:rsidRPr="00D7511B">
        <w:rPr>
          <w:rFonts w:cs="Times New Roman"/>
        </w:rPr>
        <w:t xml:space="preserve"> This project demonstrated </w:t>
      </w:r>
      <w:r w:rsidR="7F9A7BB0" w:rsidRPr="00D7511B">
        <w:rPr>
          <w:rFonts w:cs="Times New Roman"/>
        </w:rPr>
        <w:t>a</w:t>
      </w:r>
      <w:r w:rsidR="00186C4E" w:rsidRPr="00D7511B">
        <w:rPr>
          <w:rFonts w:cs="Times New Roman"/>
        </w:rPr>
        <w:t xml:space="preserve"> commitment to transparency </w:t>
      </w:r>
      <w:proofErr w:type="gramStart"/>
      <w:r w:rsidR="00186C4E" w:rsidRPr="00D7511B">
        <w:rPr>
          <w:rFonts w:cs="Times New Roman"/>
        </w:rPr>
        <w:t>through the use of</w:t>
      </w:r>
      <w:proofErr w:type="gramEnd"/>
      <w:r w:rsidR="00186C4E" w:rsidRPr="00D7511B">
        <w:rPr>
          <w:rFonts w:cs="Times New Roman"/>
        </w:rPr>
        <w:t xml:space="preserve"> public facing platforms</w:t>
      </w:r>
      <w:r w:rsidR="002B5761" w:rsidRPr="00D7511B">
        <w:rPr>
          <w:rFonts w:cs="Times New Roman"/>
        </w:rPr>
        <w:t xml:space="preserve"> to spread awareness</w:t>
      </w:r>
      <w:r w:rsidR="009C5B5E" w:rsidRPr="00D7511B">
        <w:rPr>
          <w:rFonts w:cs="Times New Roman"/>
        </w:rPr>
        <w:t xml:space="preserve"> using platforms such as social media</w:t>
      </w:r>
      <w:r w:rsidR="00D55414" w:rsidRPr="00D7511B">
        <w:rPr>
          <w:rFonts w:cs="Times New Roman"/>
        </w:rPr>
        <w:t xml:space="preserve">, </w:t>
      </w:r>
      <w:proofErr w:type="spellStart"/>
      <w:proofErr w:type="gramStart"/>
      <w:r w:rsidR="00D55414" w:rsidRPr="00D7511B">
        <w:rPr>
          <w:rFonts w:cs="Times New Roman"/>
        </w:rPr>
        <w:t>haveyoursay.tfw.wales</w:t>
      </w:r>
      <w:proofErr w:type="spellEnd"/>
      <w:proofErr w:type="gramEnd"/>
      <w:r w:rsidR="00440E54" w:rsidRPr="00D7511B">
        <w:rPr>
          <w:rFonts w:cs="Times New Roman"/>
        </w:rPr>
        <w:t xml:space="preserve"> where updates, proposals, and visual materials were made accessible. Regular updates helped stakeholders track the project’s status, which aligns with ethical best practices by supporting informed participation</w:t>
      </w:r>
      <w:r w:rsidR="7F9A7BB0" w:rsidRPr="00D7511B">
        <w:rPr>
          <w:rFonts w:cs="Times New Roman"/>
        </w:rPr>
        <w:t xml:space="preserve"> (Wasieleski and Weber, 2021).</w:t>
      </w:r>
    </w:p>
    <w:p w14:paraId="668C84AB" w14:textId="77777777" w:rsidR="008E41BC" w:rsidRPr="00D7511B" w:rsidRDefault="008E41BC" w:rsidP="00D7511B">
      <w:pPr>
        <w:keepNext/>
        <w:rPr>
          <w:rFonts w:cs="Times New Roman"/>
        </w:rPr>
      </w:pPr>
      <w:r w:rsidRPr="00D7511B">
        <w:rPr>
          <w:rFonts w:cs="Times New Roman"/>
          <w:noProof/>
        </w:rPr>
        <w:drawing>
          <wp:inline distT="0" distB="0" distL="0" distR="0" wp14:anchorId="7680FD26" wp14:editId="6BF01C16">
            <wp:extent cx="5943600" cy="2937510"/>
            <wp:effectExtent l="0" t="0" r="0" b="0"/>
            <wp:docPr id="1121045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045412" name=""/>
                    <pic:cNvPicPr/>
                  </pic:nvPicPr>
                  <pic:blipFill>
                    <a:blip r:embed="rId16"/>
                    <a:stretch>
                      <a:fillRect/>
                    </a:stretch>
                  </pic:blipFill>
                  <pic:spPr>
                    <a:xfrm>
                      <a:off x="0" y="0"/>
                      <a:ext cx="5943600" cy="2937510"/>
                    </a:xfrm>
                    <a:prstGeom prst="rect">
                      <a:avLst/>
                    </a:prstGeom>
                  </pic:spPr>
                </pic:pic>
              </a:graphicData>
            </a:graphic>
          </wp:inline>
        </w:drawing>
      </w:r>
    </w:p>
    <w:p w14:paraId="37CA8676" w14:textId="5D6CB154" w:rsidR="008E41BC" w:rsidRPr="00D7511B" w:rsidRDefault="008E41BC" w:rsidP="00D7511B">
      <w:pPr>
        <w:pStyle w:val="Legend"/>
        <w:spacing w:line="360" w:lineRule="auto"/>
        <w:rPr>
          <w:rFonts w:cs="Times New Roman"/>
          <w:color w:val="auto"/>
        </w:rPr>
      </w:pPr>
      <w:bookmarkStart w:id="27" w:name="_Toc195686064"/>
      <w:r w:rsidRPr="00D7511B">
        <w:rPr>
          <w:rFonts w:cs="Times New Roman"/>
          <w:color w:val="auto"/>
        </w:rPr>
        <w:t xml:space="preserve">Figure </w:t>
      </w:r>
      <w:r w:rsidRPr="00D7511B">
        <w:rPr>
          <w:rFonts w:cs="Times New Roman"/>
          <w:color w:val="auto"/>
        </w:rPr>
        <w:fldChar w:fldCharType="begin"/>
      </w:r>
      <w:r w:rsidRPr="00D7511B">
        <w:rPr>
          <w:rFonts w:cs="Times New Roman"/>
          <w:color w:val="auto"/>
        </w:rPr>
        <w:instrText xml:space="preserve"> SEQ Figure \* ARABIC </w:instrText>
      </w:r>
      <w:r w:rsidRPr="00D7511B">
        <w:rPr>
          <w:rFonts w:cs="Times New Roman"/>
          <w:color w:val="auto"/>
        </w:rPr>
        <w:fldChar w:fldCharType="separate"/>
      </w:r>
      <w:r w:rsidRPr="00D7511B">
        <w:rPr>
          <w:rFonts w:cs="Times New Roman"/>
          <w:noProof/>
          <w:color w:val="auto"/>
        </w:rPr>
        <w:t>9</w:t>
      </w:r>
      <w:r w:rsidRPr="00D7511B">
        <w:rPr>
          <w:rFonts w:cs="Times New Roman"/>
          <w:noProof/>
          <w:color w:val="auto"/>
        </w:rPr>
        <w:fldChar w:fldCharType="end"/>
      </w:r>
      <w:r w:rsidRPr="00D7511B">
        <w:rPr>
          <w:rFonts w:cs="Times New Roman"/>
          <w:color w:val="auto"/>
        </w:rPr>
        <w:t xml:space="preserve"> </w:t>
      </w:r>
      <w:proofErr w:type="spellStart"/>
      <w:proofErr w:type="gramStart"/>
      <w:r w:rsidRPr="00D7511B">
        <w:rPr>
          <w:rFonts w:cs="Times New Roman"/>
          <w:color w:val="auto"/>
        </w:rPr>
        <w:t>haveyoursay.tfw.wales</w:t>
      </w:r>
      <w:bookmarkEnd w:id="27"/>
      <w:proofErr w:type="spellEnd"/>
      <w:proofErr w:type="gramEnd"/>
    </w:p>
    <w:p w14:paraId="62A2D63A" w14:textId="2726ED0D" w:rsidR="008E41BC" w:rsidRPr="00D7511B" w:rsidRDefault="001A6BA6" w:rsidP="00D7511B">
      <w:pPr>
        <w:rPr>
          <w:rFonts w:cs="Times New Roman"/>
        </w:rPr>
      </w:pPr>
      <w:r w:rsidRPr="00D7511B">
        <w:rPr>
          <w:rFonts w:cs="Times New Roman"/>
        </w:rPr>
        <w:t>Yet</w:t>
      </w:r>
      <w:r w:rsidR="004047AA" w:rsidRPr="00D7511B">
        <w:rPr>
          <w:rFonts w:cs="Times New Roman"/>
        </w:rPr>
        <w:t xml:space="preserve"> </w:t>
      </w:r>
      <w:r w:rsidR="003F25D8" w:rsidRPr="00D7511B">
        <w:rPr>
          <w:rFonts w:cs="Times New Roman"/>
        </w:rPr>
        <w:t xml:space="preserve">transparency goes beyond the simple publishing of documentary it also includes being honest about limitations, </w:t>
      </w:r>
      <w:r w:rsidR="7F9A7BB0" w:rsidRPr="00D7511B">
        <w:rPr>
          <w:rFonts w:cs="Times New Roman"/>
        </w:rPr>
        <w:t>trade-offs</w:t>
      </w:r>
      <w:r w:rsidR="003F25D8" w:rsidRPr="00D7511B">
        <w:rPr>
          <w:rFonts w:cs="Times New Roman"/>
        </w:rPr>
        <w:t xml:space="preserve"> as well as uncertainties</w:t>
      </w:r>
      <w:r w:rsidR="7F9A7BB0" w:rsidRPr="00D7511B">
        <w:rPr>
          <w:rFonts w:cs="Times New Roman"/>
        </w:rPr>
        <w:t xml:space="preserve"> (Wasieleski and Weber, 2021).</w:t>
      </w:r>
      <w:r w:rsidR="003F25D8" w:rsidRPr="00D7511B">
        <w:rPr>
          <w:rFonts w:cs="Times New Roman"/>
        </w:rPr>
        <w:t xml:space="preserve"> For example</w:t>
      </w:r>
      <w:r w:rsidR="7F9A7BB0" w:rsidRPr="00D7511B">
        <w:rPr>
          <w:rFonts w:cs="Times New Roman"/>
        </w:rPr>
        <w:t>,</w:t>
      </w:r>
      <w:r w:rsidR="003F25D8" w:rsidRPr="00D7511B">
        <w:rPr>
          <w:rFonts w:cs="Times New Roman"/>
        </w:rPr>
        <w:t xml:space="preserve"> while the Crossrail consultation </w:t>
      </w:r>
      <w:r w:rsidR="00EC0F8D" w:rsidRPr="00D7511B">
        <w:rPr>
          <w:rFonts w:cs="Times New Roman"/>
        </w:rPr>
        <w:t>presented clear benefits such as reduced</w:t>
      </w:r>
      <w:r w:rsidR="00060282" w:rsidRPr="00D7511B">
        <w:rPr>
          <w:rFonts w:cs="Times New Roman"/>
        </w:rPr>
        <w:t xml:space="preserve"> congestion</w:t>
      </w:r>
      <w:r w:rsidR="003D2E39" w:rsidRPr="00D7511B">
        <w:rPr>
          <w:rFonts w:cs="Times New Roman"/>
        </w:rPr>
        <w:t xml:space="preserve"> and decarbonization</w:t>
      </w:r>
      <w:r w:rsidR="7F9A7BB0" w:rsidRPr="00D7511B">
        <w:rPr>
          <w:rFonts w:cs="Times New Roman"/>
        </w:rPr>
        <w:t>,</w:t>
      </w:r>
      <w:r w:rsidR="003D2E39" w:rsidRPr="00D7511B">
        <w:rPr>
          <w:rFonts w:cs="Times New Roman"/>
        </w:rPr>
        <w:t xml:space="preserve"> but it put less emphasis </w:t>
      </w:r>
      <w:r w:rsidR="00E52DF9" w:rsidRPr="00D7511B">
        <w:rPr>
          <w:rFonts w:cs="Times New Roman"/>
        </w:rPr>
        <w:t>on</w:t>
      </w:r>
      <w:r w:rsidR="00041698" w:rsidRPr="00D7511B">
        <w:rPr>
          <w:rFonts w:cs="Times New Roman"/>
        </w:rPr>
        <w:t xml:space="preserve"> potential negative effects such as temporary </w:t>
      </w:r>
      <w:r w:rsidR="00E66C59" w:rsidRPr="00D7511B">
        <w:rPr>
          <w:rFonts w:cs="Times New Roman"/>
        </w:rPr>
        <w:t xml:space="preserve">displacement, traffic routing as well as business disruption during construction process. Ethical transparency requires acknowledging both benefits and costs especially for those likely to bear the brunt of the disruptions which is the </w:t>
      </w:r>
      <w:proofErr w:type="gramStart"/>
      <w:r w:rsidR="00E66C59" w:rsidRPr="00D7511B">
        <w:rPr>
          <w:rFonts w:cs="Times New Roman"/>
        </w:rPr>
        <w:t>general public</w:t>
      </w:r>
      <w:proofErr w:type="gramEnd"/>
      <w:r w:rsidR="00E66C59" w:rsidRPr="00D7511B">
        <w:rPr>
          <w:rFonts w:cs="Times New Roman"/>
        </w:rPr>
        <w:t>. When stakeholders perceive</w:t>
      </w:r>
      <w:r w:rsidR="00C65B7A" w:rsidRPr="00D7511B">
        <w:rPr>
          <w:rFonts w:cs="Times New Roman"/>
        </w:rPr>
        <w:t xml:space="preserve"> </w:t>
      </w:r>
      <w:r w:rsidR="7F9A7BB0" w:rsidRPr="00D7511B">
        <w:rPr>
          <w:rFonts w:cs="Times New Roman"/>
        </w:rPr>
        <w:t>that</w:t>
      </w:r>
      <w:r w:rsidR="00C65B7A" w:rsidRPr="00D7511B">
        <w:rPr>
          <w:rFonts w:cs="Times New Roman"/>
        </w:rPr>
        <w:t xml:space="preserve"> engagement is being used to validate pre</w:t>
      </w:r>
      <w:r w:rsidR="7F9A7BB0" w:rsidRPr="00D7511B">
        <w:rPr>
          <w:rFonts w:cs="Times New Roman"/>
        </w:rPr>
        <w:t>-</w:t>
      </w:r>
      <w:r w:rsidR="00C65B7A" w:rsidRPr="00D7511B">
        <w:rPr>
          <w:rFonts w:cs="Times New Roman"/>
        </w:rPr>
        <w:t xml:space="preserve">made decisions rather than </w:t>
      </w:r>
      <w:r w:rsidR="7F9A7BB0" w:rsidRPr="00D7511B">
        <w:rPr>
          <w:rFonts w:cs="Times New Roman"/>
        </w:rPr>
        <w:t>shape</w:t>
      </w:r>
      <w:r w:rsidR="00C65B7A" w:rsidRPr="00D7511B">
        <w:rPr>
          <w:rFonts w:cs="Times New Roman"/>
        </w:rPr>
        <w:t xml:space="preserve"> them</w:t>
      </w:r>
      <w:r w:rsidR="7F9A7BB0" w:rsidRPr="00D7511B">
        <w:rPr>
          <w:rFonts w:cs="Times New Roman"/>
        </w:rPr>
        <w:t>,</w:t>
      </w:r>
      <w:r w:rsidR="00C65B7A" w:rsidRPr="00D7511B">
        <w:rPr>
          <w:rFonts w:cs="Times New Roman"/>
        </w:rPr>
        <w:t xml:space="preserve"> trust will </w:t>
      </w:r>
      <w:r w:rsidR="7F9A7BB0" w:rsidRPr="00D7511B">
        <w:rPr>
          <w:rFonts w:cs="Times New Roman"/>
        </w:rPr>
        <w:t>erode. To</w:t>
      </w:r>
      <w:r w:rsidR="00C65B7A" w:rsidRPr="00D7511B">
        <w:rPr>
          <w:rFonts w:cs="Times New Roman"/>
        </w:rPr>
        <w:t xml:space="preserve"> build long</w:t>
      </w:r>
      <w:r w:rsidR="7F9A7BB0" w:rsidRPr="00D7511B">
        <w:rPr>
          <w:rFonts w:cs="Times New Roman"/>
        </w:rPr>
        <w:t>-</w:t>
      </w:r>
      <w:r w:rsidR="00C65B7A" w:rsidRPr="00D7511B">
        <w:rPr>
          <w:rFonts w:cs="Times New Roman"/>
        </w:rPr>
        <w:t>lasting trust</w:t>
      </w:r>
      <w:r w:rsidR="7F9A7BB0" w:rsidRPr="00D7511B">
        <w:rPr>
          <w:rFonts w:cs="Times New Roman"/>
        </w:rPr>
        <w:t>,</w:t>
      </w:r>
      <w:r w:rsidR="00C65B7A" w:rsidRPr="00D7511B">
        <w:rPr>
          <w:rFonts w:cs="Times New Roman"/>
        </w:rPr>
        <w:t xml:space="preserve"> transparency must be proactive rather than reactive. The Cardiff Crossrail process made strides in this area by offering feedback</w:t>
      </w:r>
      <w:r w:rsidR="008D12DE" w:rsidRPr="00D7511B">
        <w:rPr>
          <w:rFonts w:cs="Times New Roman"/>
        </w:rPr>
        <w:t xml:space="preserve"> summaries and visual updates based on responses</w:t>
      </w:r>
      <w:r w:rsidR="00882762" w:rsidRPr="00D7511B">
        <w:rPr>
          <w:rFonts w:cs="Times New Roman"/>
        </w:rPr>
        <w:t>.</w:t>
      </w:r>
    </w:p>
    <w:p w14:paraId="66F8859E" w14:textId="4E036DFE" w:rsidR="00882762" w:rsidRPr="00D7511B" w:rsidRDefault="007939A2" w:rsidP="00D7511B">
      <w:pPr>
        <w:pStyle w:val="Titlu2"/>
        <w:rPr>
          <w:rFonts w:cs="Times New Roman"/>
        </w:rPr>
      </w:pPr>
      <w:bookmarkStart w:id="28" w:name="_Toc195659164"/>
      <w:bookmarkStart w:id="29" w:name="_Toc195686084"/>
      <w:r w:rsidRPr="00D7511B">
        <w:rPr>
          <w:rFonts w:cs="Times New Roman"/>
        </w:rPr>
        <w:t xml:space="preserve">3.3 </w:t>
      </w:r>
      <w:r w:rsidR="00882762" w:rsidRPr="00D7511B">
        <w:rPr>
          <w:rFonts w:cs="Times New Roman"/>
        </w:rPr>
        <w:t>Corporate Social Responsibility (CSR) and Sustainability</w:t>
      </w:r>
      <w:bookmarkEnd w:id="28"/>
      <w:bookmarkEnd w:id="29"/>
    </w:p>
    <w:p w14:paraId="19E96F8C" w14:textId="64933E78" w:rsidR="007939A2" w:rsidRPr="00D7511B" w:rsidRDefault="00393CC4" w:rsidP="00D7511B">
      <w:pPr>
        <w:rPr>
          <w:rFonts w:cs="Times New Roman"/>
        </w:rPr>
      </w:pPr>
      <w:r w:rsidRPr="00D7511B">
        <w:rPr>
          <w:rFonts w:cs="Times New Roman"/>
        </w:rPr>
        <w:t>The corporate social responsibility</w:t>
      </w:r>
      <w:r w:rsidR="00492D6F" w:rsidRPr="00D7511B">
        <w:rPr>
          <w:rFonts w:cs="Times New Roman"/>
        </w:rPr>
        <w:t xml:space="preserve"> in a public project context is referring to the organisation duty to consider the wider social, environmental as well as economical impact of its</w:t>
      </w:r>
      <w:r w:rsidR="00EC724E" w:rsidRPr="00D7511B">
        <w:rPr>
          <w:rFonts w:cs="Times New Roman"/>
        </w:rPr>
        <w:t xml:space="preserve"> actions</w:t>
      </w:r>
      <w:r w:rsidR="7F9A7BB0" w:rsidRPr="00D7511B">
        <w:rPr>
          <w:rFonts w:cs="Times New Roman"/>
        </w:rPr>
        <w:t xml:space="preserve"> (</w:t>
      </w:r>
      <w:proofErr w:type="spellStart"/>
      <w:r w:rsidR="7F9A7BB0" w:rsidRPr="00D7511B">
        <w:rPr>
          <w:rFonts w:cs="Times New Roman"/>
        </w:rPr>
        <w:t>Haerens</w:t>
      </w:r>
      <w:proofErr w:type="spellEnd"/>
      <w:r w:rsidR="7F9A7BB0" w:rsidRPr="00D7511B">
        <w:rPr>
          <w:rFonts w:cs="Times New Roman"/>
        </w:rPr>
        <w:t xml:space="preserve"> and Zott, 2020).</w:t>
      </w:r>
      <w:r w:rsidR="00EC724E" w:rsidRPr="00D7511B">
        <w:rPr>
          <w:rFonts w:cs="Times New Roman"/>
        </w:rPr>
        <w:t xml:space="preserve"> Although it should be noted that </w:t>
      </w:r>
      <w:r w:rsidR="002140CF" w:rsidRPr="00D7511B">
        <w:rPr>
          <w:rFonts w:cs="Times New Roman"/>
        </w:rPr>
        <w:t>T</w:t>
      </w:r>
      <w:r w:rsidR="00EC724E" w:rsidRPr="00D7511B">
        <w:rPr>
          <w:rFonts w:cs="Times New Roman"/>
        </w:rPr>
        <w:t>FW is a public entity</w:t>
      </w:r>
      <w:r w:rsidR="002140CF" w:rsidRPr="00D7511B">
        <w:rPr>
          <w:rFonts w:cs="Times New Roman"/>
        </w:rPr>
        <w:t xml:space="preserve"> </w:t>
      </w:r>
      <w:r w:rsidR="002D44A9" w:rsidRPr="00D7511B">
        <w:rPr>
          <w:rFonts w:cs="Times New Roman"/>
        </w:rPr>
        <w:t>rather than a private corporation the CSR principles are still applicable to them. This includes engaging ethically with the communities and investing sustainable development</w:t>
      </w:r>
      <w:r w:rsidR="002E11EF" w:rsidRPr="00D7511B">
        <w:rPr>
          <w:rFonts w:cs="Times New Roman"/>
        </w:rPr>
        <w:t xml:space="preserve"> as well as promoting social equality </w:t>
      </w:r>
      <w:r w:rsidR="7F9A7BB0" w:rsidRPr="00D7511B">
        <w:rPr>
          <w:rFonts w:cs="Times New Roman"/>
        </w:rPr>
        <w:t>(</w:t>
      </w:r>
      <w:proofErr w:type="spellStart"/>
      <w:r w:rsidR="7F9A7BB0" w:rsidRPr="00D7511B">
        <w:rPr>
          <w:rFonts w:cs="Times New Roman"/>
        </w:rPr>
        <w:t>Haerens</w:t>
      </w:r>
      <w:proofErr w:type="spellEnd"/>
      <w:r w:rsidR="7F9A7BB0" w:rsidRPr="00D7511B">
        <w:rPr>
          <w:rFonts w:cs="Times New Roman"/>
        </w:rPr>
        <w:t xml:space="preserve"> and Zott, 2020). First</w:t>
      </w:r>
      <w:r w:rsidR="002E11EF" w:rsidRPr="00D7511B">
        <w:rPr>
          <w:rFonts w:cs="Times New Roman"/>
        </w:rPr>
        <w:t xml:space="preserve"> the Cardiff Crossrail project integrates several CSR aligned practises firstly the project promotes sustainability through mod</w:t>
      </w:r>
      <w:r w:rsidR="0044491D" w:rsidRPr="00D7511B">
        <w:rPr>
          <w:rFonts w:cs="Times New Roman"/>
        </w:rPr>
        <w:t>a</w:t>
      </w:r>
      <w:r w:rsidR="002E11EF" w:rsidRPr="00D7511B">
        <w:rPr>
          <w:rFonts w:cs="Times New Roman"/>
        </w:rPr>
        <w:t>l shift</w:t>
      </w:r>
      <w:r w:rsidR="0044491D" w:rsidRPr="00D7511B">
        <w:rPr>
          <w:rFonts w:cs="Times New Roman"/>
        </w:rPr>
        <w:t xml:space="preserve">. </w:t>
      </w:r>
      <w:r w:rsidR="007939A2" w:rsidRPr="00D7511B">
        <w:rPr>
          <w:rFonts w:cs="Times New Roman"/>
        </w:rPr>
        <w:t>Encouraging</w:t>
      </w:r>
      <w:r w:rsidR="00BD0B8C" w:rsidRPr="00D7511B">
        <w:rPr>
          <w:rFonts w:cs="Times New Roman"/>
        </w:rPr>
        <w:t xml:space="preserve"> people to use light rail instead of private cars. This supports environmental</w:t>
      </w:r>
      <w:r w:rsidR="00DB007F" w:rsidRPr="00D7511B">
        <w:rPr>
          <w:rFonts w:cs="Times New Roman"/>
        </w:rPr>
        <w:t xml:space="preserve"> goals such as air quality improvement</w:t>
      </w:r>
      <w:r w:rsidR="00DB06D8" w:rsidRPr="00D7511B">
        <w:rPr>
          <w:rFonts w:cs="Times New Roman"/>
        </w:rPr>
        <w:t xml:space="preserve"> and carbon reduction. Secondly the use of green infrastructure</w:t>
      </w:r>
      <w:r w:rsidR="00FA6F5E" w:rsidRPr="00D7511B">
        <w:rPr>
          <w:rFonts w:cs="Times New Roman"/>
        </w:rPr>
        <w:t xml:space="preserve"> </w:t>
      </w:r>
      <w:r w:rsidR="7F9A7BB0" w:rsidRPr="00D7511B">
        <w:rPr>
          <w:rFonts w:cs="Times New Roman"/>
        </w:rPr>
        <w:t>cycleways</w:t>
      </w:r>
      <w:r w:rsidR="00FA6F5E" w:rsidRPr="00D7511B">
        <w:rPr>
          <w:rFonts w:cs="Times New Roman"/>
        </w:rPr>
        <w:t xml:space="preserve"> and </w:t>
      </w:r>
      <w:r w:rsidR="007939A2" w:rsidRPr="00D7511B">
        <w:rPr>
          <w:rFonts w:cs="Times New Roman"/>
        </w:rPr>
        <w:t xml:space="preserve">pedestrian </w:t>
      </w:r>
      <w:r w:rsidR="00FA6F5E" w:rsidRPr="00D7511B">
        <w:rPr>
          <w:rFonts w:cs="Times New Roman"/>
        </w:rPr>
        <w:t>paths contributes to social and environmental well-being</w:t>
      </w:r>
      <w:r w:rsidR="7F9A7BB0" w:rsidRPr="00D7511B">
        <w:rPr>
          <w:rFonts w:cs="Times New Roman"/>
        </w:rPr>
        <w:t xml:space="preserve"> (Austin, 2014).</w:t>
      </w:r>
      <w:r w:rsidR="00FA6F5E" w:rsidRPr="00D7511B">
        <w:rPr>
          <w:rFonts w:cs="Times New Roman"/>
        </w:rPr>
        <w:t xml:space="preserve"> The project is attempting</w:t>
      </w:r>
      <w:r w:rsidR="00111455" w:rsidRPr="00D7511B">
        <w:rPr>
          <w:rFonts w:cs="Times New Roman"/>
        </w:rPr>
        <w:t xml:space="preserve"> to fulfil the economic responsibility by improving access to the employment, education as well as services for undeserved population. However</w:t>
      </w:r>
      <w:r w:rsidR="7F9A7BB0" w:rsidRPr="00D7511B">
        <w:rPr>
          <w:rFonts w:cs="Times New Roman"/>
        </w:rPr>
        <w:t>,</w:t>
      </w:r>
      <w:r w:rsidR="00111455" w:rsidRPr="00D7511B">
        <w:rPr>
          <w:rFonts w:cs="Times New Roman"/>
        </w:rPr>
        <w:t xml:space="preserve"> it should be noted that CSR also requires ethical self-assessment </w:t>
      </w:r>
      <w:proofErr w:type="spellStart"/>
      <w:r w:rsidR="7F9A7BB0" w:rsidRPr="00D7511B">
        <w:rPr>
          <w:rFonts w:cs="Times New Roman"/>
        </w:rPr>
        <w:t>Haerens</w:t>
      </w:r>
      <w:proofErr w:type="spellEnd"/>
      <w:r w:rsidR="7F9A7BB0" w:rsidRPr="00D7511B">
        <w:rPr>
          <w:rFonts w:cs="Times New Roman"/>
        </w:rPr>
        <w:t xml:space="preserve"> and Zott, 2020). It</w:t>
      </w:r>
      <w:r w:rsidR="00111455" w:rsidRPr="00D7511B">
        <w:rPr>
          <w:rFonts w:cs="Times New Roman"/>
        </w:rPr>
        <w:t xml:space="preserve"> is not enough to implement high</w:t>
      </w:r>
      <w:r w:rsidR="7F9A7BB0" w:rsidRPr="00D7511B">
        <w:rPr>
          <w:rFonts w:cs="Times New Roman"/>
        </w:rPr>
        <w:t>-</w:t>
      </w:r>
      <w:r w:rsidR="00111455" w:rsidRPr="00D7511B">
        <w:rPr>
          <w:rFonts w:cs="Times New Roman"/>
        </w:rPr>
        <w:t>level sustainability goals</w:t>
      </w:r>
      <w:r w:rsidR="005D2C86" w:rsidRPr="00D7511B">
        <w:rPr>
          <w:rFonts w:cs="Times New Roman"/>
        </w:rPr>
        <w:t xml:space="preserve"> the project must </w:t>
      </w:r>
      <w:r w:rsidR="7F9A7BB0" w:rsidRPr="00D7511B">
        <w:rPr>
          <w:rFonts w:cs="Times New Roman"/>
        </w:rPr>
        <w:t xml:space="preserve">also </w:t>
      </w:r>
      <w:r w:rsidR="005D2C86" w:rsidRPr="00D7511B">
        <w:rPr>
          <w:rFonts w:cs="Times New Roman"/>
        </w:rPr>
        <w:t xml:space="preserve">monitor whether these goals are </w:t>
      </w:r>
      <w:r w:rsidR="7F9A7BB0" w:rsidRPr="00D7511B">
        <w:rPr>
          <w:rFonts w:cs="Times New Roman"/>
        </w:rPr>
        <w:t xml:space="preserve">being achieved </w:t>
      </w:r>
      <w:r w:rsidR="005D2C86" w:rsidRPr="00D7511B">
        <w:rPr>
          <w:rFonts w:cs="Times New Roman"/>
        </w:rPr>
        <w:t xml:space="preserve">equitably </w:t>
      </w:r>
      <w:r w:rsidR="7F9A7BB0" w:rsidRPr="00D7511B">
        <w:rPr>
          <w:rFonts w:cs="Times New Roman"/>
        </w:rPr>
        <w:t>and effectively.</w:t>
      </w:r>
      <w:r w:rsidR="005D2C86" w:rsidRPr="00D7511B">
        <w:rPr>
          <w:rFonts w:cs="Times New Roman"/>
        </w:rPr>
        <w:t xml:space="preserve"> A project that reduces carbon emissions but increases displacement fails in the ethical CSR terms.</w:t>
      </w:r>
    </w:p>
    <w:p w14:paraId="12312B5E" w14:textId="3371D9A0" w:rsidR="007A3BE2" w:rsidRPr="00D7511B" w:rsidRDefault="007A3BE2" w:rsidP="00D7511B">
      <w:pPr>
        <w:pStyle w:val="Titlu2"/>
        <w:rPr>
          <w:rFonts w:cs="Times New Roman"/>
        </w:rPr>
      </w:pPr>
      <w:bookmarkStart w:id="30" w:name="_Toc195659165"/>
      <w:bookmarkStart w:id="31" w:name="_Toc195686085"/>
      <w:r w:rsidRPr="00D7511B">
        <w:rPr>
          <w:rStyle w:val="Robust"/>
          <w:rFonts w:cs="Times New Roman"/>
          <w:b/>
          <w:bCs w:val="0"/>
        </w:rPr>
        <w:t>3.</w:t>
      </w:r>
      <w:r w:rsidR="00C8098B" w:rsidRPr="00D7511B">
        <w:rPr>
          <w:rStyle w:val="Robust"/>
          <w:rFonts w:cs="Times New Roman"/>
          <w:b/>
          <w:bCs w:val="0"/>
        </w:rPr>
        <w:t>4</w:t>
      </w:r>
      <w:r w:rsidRPr="00D7511B">
        <w:rPr>
          <w:rStyle w:val="Robust"/>
          <w:rFonts w:cs="Times New Roman"/>
          <w:b/>
          <w:bCs w:val="0"/>
        </w:rPr>
        <w:t xml:space="preserve"> Reflective Insight on Theories and Practice</w:t>
      </w:r>
      <w:bookmarkEnd w:id="30"/>
      <w:bookmarkEnd w:id="31"/>
    </w:p>
    <w:p w14:paraId="7619E418" w14:textId="0820F05E" w:rsidR="00C8098B" w:rsidRPr="00D7511B" w:rsidRDefault="00506DEC" w:rsidP="00D7511B">
      <w:pPr>
        <w:rPr>
          <w:rFonts w:cs="Times New Roman"/>
        </w:rPr>
      </w:pPr>
      <w:r w:rsidRPr="00D7511B">
        <w:rPr>
          <w:rFonts w:cs="Times New Roman"/>
        </w:rPr>
        <w:t xml:space="preserve">Engaging with stakeholder strategies used in Cardiff Crossrail phase </w:t>
      </w:r>
      <w:r w:rsidR="7F9A7BB0" w:rsidRPr="00D7511B">
        <w:rPr>
          <w:rFonts w:cs="Times New Roman"/>
        </w:rPr>
        <w:t>1</w:t>
      </w:r>
      <w:r w:rsidRPr="00D7511B">
        <w:rPr>
          <w:rFonts w:cs="Times New Roman"/>
        </w:rPr>
        <w:t xml:space="preserve"> has deepened my understanding of how theory translates into real world complexity</w:t>
      </w:r>
      <w:r w:rsidR="7F9A7BB0" w:rsidRPr="00D7511B">
        <w:rPr>
          <w:rFonts w:cs="Times New Roman"/>
        </w:rPr>
        <w:t>. The renowned</w:t>
      </w:r>
      <w:r w:rsidRPr="00D7511B">
        <w:rPr>
          <w:rFonts w:cs="Times New Roman"/>
        </w:rPr>
        <w:t xml:space="preserve"> stakeholder theory argues that organisations must consider the needs of </w:t>
      </w:r>
      <w:r w:rsidR="7F9A7BB0" w:rsidRPr="00D7511B">
        <w:rPr>
          <w:rFonts w:cs="Times New Roman"/>
        </w:rPr>
        <w:t>all those</w:t>
      </w:r>
      <w:r w:rsidRPr="00D7511B">
        <w:rPr>
          <w:rFonts w:cs="Times New Roman"/>
        </w:rPr>
        <w:t xml:space="preserve"> affected by their actions not just shareholders or funders</w:t>
      </w:r>
      <w:r w:rsidR="7F9A7BB0" w:rsidRPr="00D7511B">
        <w:rPr>
          <w:rFonts w:cs="Times New Roman"/>
        </w:rPr>
        <w:t xml:space="preserve"> (Freeman, Harrison and </w:t>
      </w:r>
      <w:proofErr w:type="spellStart"/>
      <w:r w:rsidR="7F9A7BB0" w:rsidRPr="00D7511B">
        <w:rPr>
          <w:rFonts w:cs="Times New Roman"/>
        </w:rPr>
        <w:t>Zyglidopoulos</w:t>
      </w:r>
      <w:proofErr w:type="spellEnd"/>
      <w:r w:rsidR="7F9A7BB0" w:rsidRPr="00D7511B">
        <w:rPr>
          <w:rFonts w:cs="Times New Roman"/>
        </w:rPr>
        <w:t>, 2018).</w:t>
      </w:r>
      <w:r w:rsidRPr="00D7511B">
        <w:rPr>
          <w:rFonts w:cs="Times New Roman"/>
        </w:rPr>
        <w:t xml:space="preserve"> This theory applies well in the infrastructure project where long term social and environmental impacts must be balanced with political and </w:t>
      </w:r>
      <w:r w:rsidR="7F9A7BB0" w:rsidRPr="00D7511B">
        <w:rPr>
          <w:rFonts w:cs="Times New Roman"/>
        </w:rPr>
        <w:t>economic</w:t>
      </w:r>
      <w:r w:rsidRPr="00D7511B">
        <w:rPr>
          <w:rFonts w:cs="Times New Roman"/>
        </w:rPr>
        <w:t xml:space="preserve"> pressure</w:t>
      </w:r>
      <w:r w:rsidR="7F9A7BB0" w:rsidRPr="00D7511B">
        <w:rPr>
          <w:rFonts w:cs="Times New Roman"/>
        </w:rPr>
        <w:t xml:space="preserve"> (Freeman, Harrison and </w:t>
      </w:r>
      <w:proofErr w:type="spellStart"/>
      <w:r w:rsidR="7F9A7BB0" w:rsidRPr="00D7511B">
        <w:rPr>
          <w:rFonts w:cs="Times New Roman"/>
        </w:rPr>
        <w:t>Zyglidopoulos</w:t>
      </w:r>
      <w:proofErr w:type="spellEnd"/>
      <w:r w:rsidR="7F9A7BB0" w:rsidRPr="00D7511B">
        <w:rPr>
          <w:rFonts w:cs="Times New Roman"/>
        </w:rPr>
        <w:t>, 2018).</w:t>
      </w:r>
      <w:r w:rsidRPr="00D7511B">
        <w:rPr>
          <w:rFonts w:cs="Times New Roman"/>
        </w:rPr>
        <w:t xml:space="preserve"> Applying frameworks like the power</w:t>
      </w:r>
      <w:r w:rsidR="7F9A7BB0" w:rsidRPr="00D7511B">
        <w:rPr>
          <w:rFonts w:cs="Times New Roman"/>
        </w:rPr>
        <w:t>-</w:t>
      </w:r>
      <w:r w:rsidRPr="00D7511B">
        <w:rPr>
          <w:rFonts w:cs="Times New Roman"/>
        </w:rPr>
        <w:t xml:space="preserve">interest </w:t>
      </w:r>
      <w:r w:rsidR="7F9A7BB0" w:rsidRPr="00D7511B">
        <w:rPr>
          <w:rFonts w:cs="Times New Roman"/>
        </w:rPr>
        <w:t>matrix</w:t>
      </w:r>
      <w:r w:rsidRPr="00D7511B">
        <w:rPr>
          <w:rFonts w:cs="Times New Roman"/>
        </w:rPr>
        <w:t xml:space="preserve"> helped me see </w:t>
      </w:r>
      <w:r w:rsidR="7F9A7BB0" w:rsidRPr="00D7511B">
        <w:rPr>
          <w:rFonts w:cs="Times New Roman"/>
        </w:rPr>
        <w:t xml:space="preserve">that </w:t>
      </w:r>
      <w:r w:rsidRPr="00D7511B">
        <w:rPr>
          <w:rFonts w:cs="Times New Roman"/>
        </w:rPr>
        <w:t>influence</w:t>
      </w:r>
      <w:r w:rsidR="7F9A7BB0" w:rsidRPr="00D7511B">
        <w:rPr>
          <w:rFonts w:cs="Times New Roman"/>
        </w:rPr>
        <w:t>,</w:t>
      </w:r>
      <w:r w:rsidR="00665FB6" w:rsidRPr="00D7511B">
        <w:rPr>
          <w:rFonts w:cs="Times New Roman"/>
        </w:rPr>
        <w:t xml:space="preserve"> not just formal authority</w:t>
      </w:r>
      <w:r w:rsidR="7F9A7BB0" w:rsidRPr="00D7511B">
        <w:rPr>
          <w:rFonts w:cs="Times New Roman"/>
        </w:rPr>
        <w:t>,</w:t>
      </w:r>
      <w:r w:rsidR="00E15ED0" w:rsidRPr="00D7511B">
        <w:rPr>
          <w:rFonts w:cs="Times New Roman"/>
        </w:rPr>
        <w:t xml:space="preserve"> shapes outcomes. For instance</w:t>
      </w:r>
      <w:r w:rsidR="7F9A7BB0" w:rsidRPr="00D7511B">
        <w:rPr>
          <w:rFonts w:cs="Times New Roman"/>
        </w:rPr>
        <w:t>,</w:t>
      </w:r>
      <w:r w:rsidR="00E15ED0" w:rsidRPr="00D7511B">
        <w:rPr>
          <w:rFonts w:cs="Times New Roman"/>
        </w:rPr>
        <w:t xml:space="preserve"> </w:t>
      </w:r>
      <w:proofErr w:type="gramStart"/>
      <w:r w:rsidR="00E15ED0" w:rsidRPr="00D7511B">
        <w:rPr>
          <w:rFonts w:cs="Times New Roman"/>
        </w:rPr>
        <w:t>local residents</w:t>
      </w:r>
      <w:proofErr w:type="gramEnd"/>
      <w:r w:rsidR="00E15ED0" w:rsidRPr="00D7511B">
        <w:rPr>
          <w:rFonts w:cs="Times New Roman"/>
        </w:rPr>
        <w:t xml:space="preserve"> may have limited decision</w:t>
      </w:r>
      <w:r w:rsidR="7F9A7BB0" w:rsidRPr="00D7511B">
        <w:rPr>
          <w:rFonts w:cs="Times New Roman"/>
        </w:rPr>
        <w:t>-</w:t>
      </w:r>
      <w:r w:rsidR="00E15ED0" w:rsidRPr="00D7511B">
        <w:rPr>
          <w:rFonts w:cs="Times New Roman"/>
        </w:rPr>
        <w:t xml:space="preserve">making </w:t>
      </w:r>
      <w:proofErr w:type="gramStart"/>
      <w:r w:rsidR="00E15ED0" w:rsidRPr="00D7511B">
        <w:rPr>
          <w:rFonts w:cs="Times New Roman"/>
        </w:rPr>
        <w:t>power</w:t>
      </w:r>
      <w:proofErr w:type="gramEnd"/>
      <w:r w:rsidR="00E15ED0" w:rsidRPr="00D7511B">
        <w:rPr>
          <w:rFonts w:cs="Times New Roman"/>
        </w:rPr>
        <w:t xml:space="preserve"> but they exert significant influence </w:t>
      </w:r>
      <w:r w:rsidR="7F9A7BB0" w:rsidRPr="00D7511B">
        <w:rPr>
          <w:rFonts w:cs="Times New Roman"/>
        </w:rPr>
        <w:t>on</w:t>
      </w:r>
      <w:r w:rsidR="00E15ED0" w:rsidRPr="00D7511B">
        <w:rPr>
          <w:rFonts w:cs="Times New Roman"/>
        </w:rPr>
        <w:t xml:space="preserve"> public opinion and media coverage. On the other head strategic bodies like Welsh government have high power and long</w:t>
      </w:r>
      <w:r w:rsidR="7F9A7BB0" w:rsidRPr="00D7511B">
        <w:rPr>
          <w:rFonts w:cs="Times New Roman"/>
        </w:rPr>
        <w:t>-</w:t>
      </w:r>
      <w:r w:rsidR="00E15ED0" w:rsidRPr="00D7511B">
        <w:rPr>
          <w:rFonts w:cs="Times New Roman"/>
        </w:rPr>
        <w:t xml:space="preserve">term interest but may be less affected by short community disruption. This experience has also taught me the importance of </w:t>
      </w:r>
      <w:r w:rsidR="7F9A7BB0" w:rsidRPr="00D7511B">
        <w:rPr>
          <w:rFonts w:cs="Times New Roman"/>
        </w:rPr>
        <w:t>intersectionality</w:t>
      </w:r>
      <w:r w:rsidR="00E15ED0" w:rsidRPr="00D7511B">
        <w:rPr>
          <w:rFonts w:cs="Times New Roman"/>
        </w:rPr>
        <w:t xml:space="preserve"> in stakeholder engagement</w:t>
      </w:r>
      <w:r w:rsidR="7F9A7BB0" w:rsidRPr="00D7511B">
        <w:rPr>
          <w:rFonts w:cs="Times New Roman"/>
        </w:rPr>
        <w:t>,</w:t>
      </w:r>
      <w:r w:rsidR="00E15ED0" w:rsidRPr="00D7511B">
        <w:rPr>
          <w:rFonts w:cs="Times New Roman"/>
        </w:rPr>
        <w:t xml:space="preserve"> as not all stakeholders </w:t>
      </w:r>
      <w:r w:rsidR="7F9A7BB0" w:rsidRPr="00D7511B">
        <w:rPr>
          <w:rFonts w:cs="Times New Roman"/>
        </w:rPr>
        <w:t>fit neatly into predefined</w:t>
      </w:r>
      <w:r w:rsidR="00E15ED0" w:rsidRPr="00D7511B">
        <w:rPr>
          <w:rFonts w:cs="Times New Roman"/>
        </w:rPr>
        <w:t xml:space="preserve"> categories some </w:t>
      </w:r>
      <w:r w:rsidR="7F9A7BB0" w:rsidRPr="00D7511B">
        <w:rPr>
          <w:rFonts w:cs="Times New Roman"/>
        </w:rPr>
        <w:t>may be</w:t>
      </w:r>
      <w:r w:rsidR="00E15ED0" w:rsidRPr="00D7511B">
        <w:rPr>
          <w:rFonts w:cs="Times New Roman"/>
        </w:rPr>
        <w:t xml:space="preserve"> residents, </w:t>
      </w:r>
      <w:r w:rsidR="7F9A7BB0" w:rsidRPr="00D7511B">
        <w:rPr>
          <w:rFonts w:cs="Times New Roman"/>
        </w:rPr>
        <w:t>while others may be workers.</w:t>
      </w:r>
      <w:r w:rsidR="00AC5355" w:rsidRPr="00D7511B">
        <w:rPr>
          <w:rFonts w:cs="Times New Roman"/>
        </w:rPr>
        <w:t xml:space="preserve"> An inclusive stakeholder strategy must account for these overlapping identities and avoid treating groups as homogeneous</w:t>
      </w:r>
      <w:r w:rsidR="001C0526" w:rsidRPr="00D7511B">
        <w:rPr>
          <w:rFonts w:cs="Times New Roman"/>
        </w:rPr>
        <w:t>.</w:t>
      </w:r>
    </w:p>
    <w:p w14:paraId="5A507430" w14:textId="43B8AB01" w:rsidR="00C8098B" w:rsidRPr="00D7511B" w:rsidRDefault="00C8098B" w:rsidP="00D7511B">
      <w:pPr>
        <w:pStyle w:val="Titlu2"/>
        <w:rPr>
          <w:rFonts w:cs="Times New Roman"/>
        </w:rPr>
      </w:pPr>
      <w:bookmarkStart w:id="32" w:name="_Toc195659166"/>
      <w:bookmarkStart w:id="33" w:name="_Toc195686086"/>
      <w:r w:rsidRPr="00D7511B">
        <w:rPr>
          <w:rFonts w:cs="Times New Roman"/>
        </w:rPr>
        <w:t>3.4.1 Skills Developed and Future Relevance</w:t>
      </w:r>
      <w:bookmarkEnd w:id="32"/>
      <w:bookmarkEnd w:id="33"/>
    </w:p>
    <w:p w14:paraId="5B863EDC" w14:textId="77777777" w:rsidR="00C8098B" w:rsidRPr="00D7511B" w:rsidRDefault="00C8098B" w:rsidP="00D7511B">
      <w:pPr>
        <w:rPr>
          <w:rFonts w:cs="Times New Roman"/>
        </w:rPr>
      </w:pPr>
      <w:r w:rsidRPr="00D7511B">
        <w:rPr>
          <w:rFonts w:cs="Times New Roman"/>
        </w:rPr>
        <w:t xml:space="preserve">Working through this analysis has helped me build </w:t>
      </w:r>
      <w:proofErr w:type="gramStart"/>
      <w:r w:rsidRPr="00D7511B">
        <w:rPr>
          <w:rFonts w:cs="Times New Roman"/>
        </w:rPr>
        <w:t>a number of</w:t>
      </w:r>
      <w:proofErr w:type="gramEnd"/>
      <w:r w:rsidRPr="00D7511B">
        <w:rPr>
          <w:rFonts w:cs="Times New Roman"/>
        </w:rPr>
        <w:t xml:space="preserve"> academic and professional skills. These include:</w:t>
      </w:r>
    </w:p>
    <w:p w14:paraId="48266D91" w14:textId="77777777" w:rsidR="00C8098B" w:rsidRPr="00D7511B" w:rsidRDefault="00C8098B" w:rsidP="00D7511B">
      <w:pPr>
        <w:numPr>
          <w:ilvl w:val="0"/>
          <w:numId w:val="5"/>
        </w:numPr>
        <w:rPr>
          <w:rFonts w:cs="Times New Roman"/>
        </w:rPr>
      </w:pPr>
      <w:r w:rsidRPr="00D7511B">
        <w:rPr>
          <w:rFonts w:cs="Times New Roman"/>
          <w:b/>
          <w:bCs/>
        </w:rPr>
        <w:t>Critical thinking</w:t>
      </w:r>
      <w:r w:rsidRPr="00D7511B">
        <w:rPr>
          <w:rFonts w:cs="Times New Roman"/>
        </w:rPr>
        <w:t>: Evaluating ethical trade-offs and interpreting stakeholder feedback.</w:t>
      </w:r>
    </w:p>
    <w:p w14:paraId="05461FE2" w14:textId="77777777" w:rsidR="00C8098B" w:rsidRPr="00D7511B" w:rsidRDefault="00C8098B" w:rsidP="00D7511B">
      <w:pPr>
        <w:numPr>
          <w:ilvl w:val="0"/>
          <w:numId w:val="5"/>
        </w:numPr>
        <w:rPr>
          <w:rFonts w:cs="Times New Roman"/>
        </w:rPr>
      </w:pPr>
      <w:r w:rsidRPr="00D7511B">
        <w:rPr>
          <w:rFonts w:cs="Times New Roman"/>
          <w:b/>
          <w:bCs/>
        </w:rPr>
        <w:t>Communication analysis</w:t>
      </w:r>
      <w:r w:rsidRPr="00D7511B">
        <w:rPr>
          <w:rFonts w:cs="Times New Roman"/>
        </w:rPr>
        <w:t>: Understanding how different messaging and channels affect engagement outcomes.</w:t>
      </w:r>
    </w:p>
    <w:p w14:paraId="6E41CA29" w14:textId="77777777" w:rsidR="00C8098B" w:rsidRPr="00D7511B" w:rsidRDefault="00C8098B" w:rsidP="00D7511B">
      <w:pPr>
        <w:numPr>
          <w:ilvl w:val="0"/>
          <w:numId w:val="5"/>
        </w:numPr>
        <w:rPr>
          <w:rFonts w:cs="Times New Roman"/>
        </w:rPr>
      </w:pPr>
      <w:r w:rsidRPr="00D7511B">
        <w:rPr>
          <w:rFonts w:cs="Times New Roman"/>
          <w:b/>
          <w:bCs/>
        </w:rPr>
        <w:t>Ethical reasoning</w:t>
      </w:r>
      <w:r w:rsidRPr="00D7511B">
        <w:rPr>
          <w:rFonts w:cs="Times New Roman"/>
        </w:rPr>
        <w:t>: Applying moral principles like fairness, justice, and responsibility to real-world scenarios.</w:t>
      </w:r>
    </w:p>
    <w:p w14:paraId="6CF57569" w14:textId="77777777" w:rsidR="00C8098B" w:rsidRPr="00D7511B" w:rsidRDefault="00C8098B" w:rsidP="00D7511B">
      <w:pPr>
        <w:numPr>
          <w:ilvl w:val="0"/>
          <w:numId w:val="5"/>
        </w:numPr>
        <w:rPr>
          <w:rFonts w:cs="Times New Roman"/>
        </w:rPr>
      </w:pPr>
      <w:r w:rsidRPr="00D7511B">
        <w:rPr>
          <w:rFonts w:cs="Times New Roman"/>
          <w:b/>
          <w:bCs/>
        </w:rPr>
        <w:t>Research skills</w:t>
      </w:r>
      <w:r w:rsidRPr="00D7511B">
        <w:rPr>
          <w:rFonts w:cs="Times New Roman"/>
        </w:rPr>
        <w:t>: Synthesising policy documents, consultation data, and stakeholder theory.</w:t>
      </w:r>
    </w:p>
    <w:p w14:paraId="1FA63A5A" w14:textId="77777777" w:rsidR="00C8098B" w:rsidRPr="00D7511B" w:rsidRDefault="00C8098B" w:rsidP="00D7511B">
      <w:pPr>
        <w:numPr>
          <w:ilvl w:val="0"/>
          <w:numId w:val="5"/>
        </w:numPr>
        <w:rPr>
          <w:rFonts w:cs="Times New Roman"/>
        </w:rPr>
      </w:pPr>
      <w:r w:rsidRPr="00D7511B">
        <w:rPr>
          <w:rFonts w:cs="Times New Roman"/>
          <w:b/>
          <w:bCs/>
        </w:rPr>
        <w:t>Systems thinking</w:t>
      </w:r>
      <w:r w:rsidRPr="00D7511B">
        <w:rPr>
          <w:rFonts w:cs="Times New Roman"/>
        </w:rPr>
        <w:t>: Understanding how transport, housing, and environment interact in urban planning.</w:t>
      </w:r>
    </w:p>
    <w:p w14:paraId="69D3424B" w14:textId="77777777" w:rsidR="00BF68C2" w:rsidRPr="00D7511B" w:rsidRDefault="00BF68C2" w:rsidP="00D7511B">
      <w:pPr>
        <w:pStyle w:val="Titlu1"/>
        <w:rPr>
          <w:rFonts w:cs="Times New Roman"/>
        </w:rPr>
      </w:pPr>
      <w:bookmarkStart w:id="34" w:name="_Toc195659167"/>
      <w:bookmarkStart w:id="35" w:name="_Toc195686087"/>
      <w:r w:rsidRPr="00D7511B">
        <w:rPr>
          <w:rFonts w:cs="Times New Roman"/>
        </w:rPr>
        <w:t>Element 4: Conclusion and Recommendations</w:t>
      </w:r>
      <w:bookmarkEnd w:id="34"/>
      <w:bookmarkEnd w:id="35"/>
      <w:r w:rsidRPr="00D7511B">
        <w:rPr>
          <w:rFonts w:cs="Times New Roman"/>
        </w:rPr>
        <w:t xml:space="preserve"> </w:t>
      </w:r>
    </w:p>
    <w:p w14:paraId="4EDFB750" w14:textId="1EEFA826" w:rsidR="00CC5B37" w:rsidRPr="00D7511B" w:rsidRDefault="00352D73" w:rsidP="00D7511B">
      <w:pPr>
        <w:rPr>
          <w:rFonts w:cs="Times New Roman"/>
        </w:rPr>
      </w:pPr>
      <w:r w:rsidRPr="00D7511B">
        <w:rPr>
          <w:rFonts w:cs="Times New Roman"/>
        </w:rPr>
        <w:t xml:space="preserve">The analysis of stakeholder engagement in Cardiff Crossrail phase </w:t>
      </w:r>
      <w:r w:rsidR="7F9A7BB0" w:rsidRPr="00D7511B">
        <w:rPr>
          <w:rFonts w:cs="Times New Roman"/>
        </w:rPr>
        <w:t>1</w:t>
      </w:r>
      <w:r w:rsidRPr="00D7511B">
        <w:rPr>
          <w:rFonts w:cs="Times New Roman"/>
        </w:rPr>
        <w:t xml:space="preserve"> reveals that public infrastructure projects will require proactive and inclusive as well as ethically grounded strategies to balance competing needs. Throughout the use of various diverse engagement tools that </w:t>
      </w:r>
      <w:r w:rsidR="00BD7E8E" w:rsidRPr="00D7511B">
        <w:rPr>
          <w:rFonts w:cs="Times New Roman"/>
        </w:rPr>
        <w:t xml:space="preserve">includes </w:t>
      </w:r>
      <w:r w:rsidR="00F05BA7" w:rsidRPr="00D7511B">
        <w:rPr>
          <w:rFonts w:cs="Times New Roman"/>
        </w:rPr>
        <w:t xml:space="preserve">online platforms, local workshops as well as targeted outreach through social media the project team successfully involved a broad spectrum of stakeholders. </w:t>
      </w:r>
      <w:r w:rsidR="00B31A85" w:rsidRPr="00D7511B">
        <w:rPr>
          <w:rFonts w:cs="Times New Roman"/>
        </w:rPr>
        <w:t xml:space="preserve">Primary stakeholders include the Cardiff council, the Welsh government and the transport for Wales as well as the </w:t>
      </w:r>
      <w:proofErr w:type="gramStart"/>
      <w:r w:rsidR="00B31A85" w:rsidRPr="00D7511B">
        <w:rPr>
          <w:rFonts w:cs="Times New Roman"/>
        </w:rPr>
        <w:t>local residents</w:t>
      </w:r>
      <w:proofErr w:type="gramEnd"/>
      <w:r w:rsidR="00B31A85" w:rsidRPr="00D7511B">
        <w:rPr>
          <w:rFonts w:cs="Times New Roman"/>
        </w:rPr>
        <w:t xml:space="preserve"> and the commuters. Secondary stakeholders included the local businesses, environmental groups, contractors, disability advocacy organisations as well as the general media.</w:t>
      </w:r>
    </w:p>
    <w:p w14:paraId="539F3D65" w14:textId="77777777" w:rsidR="00CC5B37" w:rsidRPr="00D7511B" w:rsidRDefault="00CC5B37" w:rsidP="00D7511B">
      <w:pPr>
        <w:rPr>
          <w:rFonts w:cs="Times New Roman"/>
        </w:rPr>
      </w:pPr>
      <w:r w:rsidRPr="00D7511B">
        <w:rPr>
          <w:rFonts w:cs="Times New Roman"/>
        </w:rPr>
        <w:t>To improve future stakeholder engagement, the following recommendations are proposed:</w:t>
      </w:r>
    </w:p>
    <w:p w14:paraId="1F032708" w14:textId="77777777" w:rsidR="00CC5B37" w:rsidRPr="00D7511B" w:rsidRDefault="00CC5B37" w:rsidP="00D7511B">
      <w:pPr>
        <w:numPr>
          <w:ilvl w:val="0"/>
          <w:numId w:val="6"/>
        </w:numPr>
        <w:rPr>
          <w:rFonts w:cs="Times New Roman"/>
        </w:rPr>
      </w:pPr>
      <w:r w:rsidRPr="00D7511B">
        <w:rPr>
          <w:rFonts w:cs="Times New Roman"/>
        </w:rPr>
        <w:t>Enhance outreach to digitally excluded and elderly populations through door-to-door consultations and accessible printed materials.</w:t>
      </w:r>
    </w:p>
    <w:p w14:paraId="56FD217E" w14:textId="77777777" w:rsidR="00CC5B37" w:rsidRPr="00D7511B" w:rsidRDefault="00CC5B37" w:rsidP="00D7511B">
      <w:pPr>
        <w:numPr>
          <w:ilvl w:val="0"/>
          <w:numId w:val="6"/>
        </w:numPr>
        <w:rPr>
          <w:rFonts w:cs="Times New Roman"/>
        </w:rPr>
      </w:pPr>
      <w:r w:rsidRPr="00D7511B">
        <w:rPr>
          <w:rFonts w:cs="Times New Roman"/>
        </w:rPr>
        <w:t>Establish clearer feedback loops so participants understand how their input is used.</w:t>
      </w:r>
    </w:p>
    <w:p w14:paraId="47FAB278" w14:textId="77777777" w:rsidR="00CC5B37" w:rsidRPr="00D7511B" w:rsidRDefault="00CC5B37" w:rsidP="00D7511B">
      <w:pPr>
        <w:numPr>
          <w:ilvl w:val="0"/>
          <w:numId w:val="6"/>
        </w:numPr>
        <w:rPr>
          <w:rFonts w:cs="Times New Roman"/>
        </w:rPr>
      </w:pPr>
      <w:r w:rsidRPr="00D7511B">
        <w:rPr>
          <w:rFonts w:cs="Times New Roman"/>
        </w:rPr>
        <w:t>Engage underrepresented groups earlier in the process using trusted community intermediaries.</w:t>
      </w:r>
    </w:p>
    <w:p w14:paraId="779D7B4F" w14:textId="77777777" w:rsidR="00CC5B37" w:rsidRPr="00D7511B" w:rsidRDefault="00CC5B37" w:rsidP="00D7511B">
      <w:pPr>
        <w:numPr>
          <w:ilvl w:val="0"/>
          <w:numId w:val="6"/>
        </w:numPr>
        <w:rPr>
          <w:rFonts w:cs="Times New Roman"/>
        </w:rPr>
      </w:pPr>
      <w:r w:rsidRPr="00D7511B">
        <w:rPr>
          <w:rFonts w:cs="Times New Roman"/>
        </w:rPr>
        <w:t>Monitor outcomes not just during planning, but throughout construction and delivery phases.</w:t>
      </w:r>
    </w:p>
    <w:p w14:paraId="7F4CFC08" w14:textId="72812E47" w:rsidR="00663F31" w:rsidRPr="00D7511B" w:rsidRDefault="00663F31" w:rsidP="00D7511B">
      <w:pPr>
        <w:rPr>
          <w:rFonts w:eastAsiaTheme="majorEastAsia" w:cs="Times New Roman"/>
          <w:b/>
          <w:sz w:val="32"/>
          <w:szCs w:val="40"/>
        </w:rPr>
      </w:pPr>
      <w:r w:rsidRPr="00D7511B">
        <w:rPr>
          <w:rFonts w:eastAsiaTheme="majorEastAsia" w:cs="Times New Roman"/>
          <w:b/>
          <w:sz w:val="32"/>
          <w:szCs w:val="40"/>
        </w:rPr>
        <w:br w:type="page"/>
      </w:r>
    </w:p>
    <w:p w14:paraId="7995B46A" w14:textId="26F02ABE" w:rsidR="000A5FB6" w:rsidRPr="00D7511B" w:rsidRDefault="00BD7D0F" w:rsidP="00D7511B">
      <w:pPr>
        <w:pStyle w:val="Titlu1"/>
        <w:rPr>
          <w:rFonts w:cs="Times New Roman"/>
        </w:rPr>
      </w:pPr>
      <w:bookmarkStart w:id="36" w:name="_Toc195659168"/>
      <w:bookmarkStart w:id="37" w:name="_Toc195686088"/>
      <w:r w:rsidRPr="00D7511B">
        <w:rPr>
          <w:rFonts w:cs="Times New Roman"/>
        </w:rPr>
        <w:t>References</w:t>
      </w:r>
      <w:bookmarkEnd w:id="36"/>
      <w:bookmarkEnd w:id="37"/>
    </w:p>
    <w:p w14:paraId="1E423703" w14:textId="77777777" w:rsidR="00225186" w:rsidRPr="00D7511B" w:rsidRDefault="00225186" w:rsidP="00D7511B">
      <w:pPr>
        <w:rPr>
          <w:rFonts w:eastAsia="Times New Roman" w:cs="Times New Roman"/>
        </w:rPr>
      </w:pPr>
      <w:proofErr w:type="spellStart"/>
      <w:r w:rsidRPr="00D7511B">
        <w:rPr>
          <w:rFonts w:eastAsia="Times New Roman" w:cs="Times New Roman"/>
        </w:rPr>
        <w:t>Afieroho</w:t>
      </w:r>
      <w:proofErr w:type="spellEnd"/>
      <w:r w:rsidRPr="00D7511B">
        <w:rPr>
          <w:rFonts w:eastAsia="Times New Roman" w:cs="Times New Roman"/>
        </w:rPr>
        <w:t xml:space="preserve">, U.E., Li, Y., Han, Y., Soomro, M.A. and Mladen </w:t>
      </w:r>
      <w:proofErr w:type="spellStart"/>
      <w:r w:rsidRPr="00D7511B">
        <w:rPr>
          <w:rFonts w:eastAsia="Times New Roman" w:cs="Times New Roman"/>
        </w:rPr>
        <w:t>Radujkovic</w:t>
      </w:r>
      <w:proofErr w:type="spellEnd"/>
      <w:r w:rsidRPr="00D7511B">
        <w:rPr>
          <w:rFonts w:eastAsia="Times New Roman" w:cs="Times New Roman"/>
        </w:rPr>
        <w:t xml:space="preserve"> (2023). Transformational Community Engagement in Urban Infrastructure Public-Private Partnerships: A Governmentality Approach to Create Social Value. </w:t>
      </w:r>
      <w:r w:rsidRPr="00D7511B">
        <w:rPr>
          <w:rFonts w:eastAsia="Times New Roman" w:cs="Times New Roman"/>
          <w:i/>
          <w:iCs/>
        </w:rPr>
        <w:t>Buildings</w:t>
      </w:r>
      <w:r w:rsidRPr="00D7511B">
        <w:rPr>
          <w:rFonts w:eastAsia="Times New Roman" w:cs="Times New Roman"/>
        </w:rPr>
        <w:t xml:space="preserve">, [online] 13(5), pp.1225–1225. </w:t>
      </w:r>
      <w:proofErr w:type="spellStart"/>
      <w:proofErr w:type="gramStart"/>
      <w:r w:rsidRPr="00D7511B">
        <w:rPr>
          <w:rFonts w:eastAsia="Times New Roman" w:cs="Times New Roman"/>
        </w:rPr>
        <w:t>doi:https</w:t>
      </w:r>
      <w:proofErr w:type="spellEnd"/>
      <w:r w:rsidRPr="00D7511B">
        <w:rPr>
          <w:rFonts w:eastAsia="Times New Roman" w:cs="Times New Roman"/>
        </w:rPr>
        <w:t>://doi.org/10.3390/buildings13051225</w:t>
      </w:r>
      <w:proofErr w:type="gramEnd"/>
      <w:r w:rsidRPr="00D7511B">
        <w:rPr>
          <w:rFonts w:eastAsia="Times New Roman" w:cs="Times New Roman"/>
        </w:rPr>
        <w:t>.</w:t>
      </w:r>
    </w:p>
    <w:p w14:paraId="6D453365" w14:textId="77777777" w:rsidR="00225186" w:rsidRPr="00D7511B" w:rsidRDefault="00225186" w:rsidP="00D7511B">
      <w:pPr>
        <w:rPr>
          <w:rFonts w:cs="Times New Roman"/>
        </w:rPr>
      </w:pPr>
      <w:r w:rsidRPr="00D7511B">
        <w:rPr>
          <w:rFonts w:eastAsia="Times New Roman" w:cs="Times New Roman"/>
        </w:rPr>
        <w:t xml:space="preserve">Austin, G. (2014). </w:t>
      </w:r>
      <w:r w:rsidRPr="00D7511B">
        <w:rPr>
          <w:rFonts w:eastAsia="Times New Roman" w:cs="Times New Roman"/>
          <w:i/>
          <w:iCs/>
        </w:rPr>
        <w:t xml:space="preserve">Green infrastructure for landscape </w:t>
      </w:r>
      <w:proofErr w:type="gramStart"/>
      <w:r w:rsidRPr="00D7511B">
        <w:rPr>
          <w:rFonts w:eastAsia="Times New Roman" w:cs="Times New Roman"/>
          <w:i/>
          <w:iCs/>
        </w:rPr>
        <w:t>planning :</w:t>
      </w:r>
      <w:proofErr w:type="gramEnd"/>
      <w:r w:rsidRPr="00D7511B">
        <w:rPr>
          <w:rFonts w:eastAsia="Times New Roman" w:cs="Times New Roman"/>
          <w:i/>
          <w:iCs/>
        </w:rPr>
        <w:t xml:space="preserve"> integrating human and natural systems</w:t>
      </w:r>
      <w:r w:rsidRPr="00D7511B">
        <w:rPr>
          <w:rFonts w:eastAsia="Times New Roman" w:cs="Times New Roman"/>
        </w:rPr>
        <w:t xml:space="preserve">. Abingdon, Oxon: Routledge. </w:t>
      </w:r>
    </w:p>
    <w:p w14:paraId="12D1AA92" w14:textId="77777777" w:rsidR="00225186" w:rsidRPr="00D7511B" w:rsidRDefault="00225186" w:rsidP="00D7511B">
      <w:pPr>
        <w:rPr>
          <w:rFonts w:cs="Times New Roman"/>
        </w:rPr>
      </w:pPr>
      <w:r w:rsidRPr="00D7511B">
        <w:rPr>
          <w:rFonts w:eastAsia="Times New Roman" w:cs="Times New Roman"/>
        </w:rPr>
        <w:t xml:space="preserve">Carroll, A.B., Brown, J.A. and Buchholtz, A.K. (2023). </w:t>
      </w:r>
      <w:r w:rsidRPr="00D7511B">
        <w:rPr>
          <w:rFonts w:eastAsia="Times New Roman" w:cs="Times New Roman"/>
          <w:i/>
          <w:iCs/>
        </w:rPr>
        <w:t>Business &amp; society: Ethics, sustainability, and stakeholder management</w:t>
      </w:r>
      <w:r w:rsidRPr="00D7511B">
        <w:rPr>
          <w:rFonts w:eastAsia="Times New Roman" w:cs="Times New Roman"/>
        </w:rPr>
        <w:t xml:space="preserve">. 11th ed. Boston, Ma: Cengage Learning. </w:t>
      </w:r>
    </w:p>
    <w:p w14:paraId="108966B4" w14:textId="77777777" w:rsidR="00225186" w:rsidRPr="00D7511B" w:rsidRDefault="00225186" w:rsidP="00D7511B">
      <w:pPr>
        <w:rPr>
          <w:rFonts w:cs="Times New Roman"/>
        </w:rPr>
      </w:pPr>
      <w:proofErr w:type="spellStart"/>
      <w:r w:rsidRPr="00D7511B">
        <w:rPr>
          <w:rFonts w:cs="Times New Roman"/>
        </w:rPr>
        <w:t>Erkul</w:t>
      </w:r>
      <w:proofErr w:type="spellEnd"/>
      <w:r w:rsidRPr="00D7511B">
        <w:rPr>
          <w:rFonts w:cs="Times New Roman"/>
        </w:rPr>
        <w:t xml:space="preserve">, M., </w:t>
      </w:r>
      <w:proofErr w:type="spellStart"/>
      <w:r w:rsidRPr="00D7511B">
        <w:rPr>
          <w:rFonts w:cs="Times New Roman"/>
        </w:rPr>
        <w:t>Yitmen</w:t>
      </w:r>
      <w:proofErr w:type="spellEnd"/>
      <w:r w:rsidRPr="00D7511B">
        <w:rPr>
          <w:rFonts w:cs="Times New Roman"/>
        </w:rPr>
        <w:t>, I. and Çelik, T. (2016). Stakeholder Engagement in Mega Transport Infrastructure Projects. </w:t>
      </w:r>
      <w:r w:rsidRPr="00D7511B">
        <w:rPr>
          <w:rFonts w:cs="Times New Roman"/>
          <w:i/>
          <w:iCs/>
        </w:rPr>
        <w:t>Procedia Engineering</w:t>
      </w:r>
      <w:r w:rsidRPr="00D7511B">
        <w:rPr>
          <w:rFonts w:cs="Times New Roman"/>
        </w:rPr>
        <w:t xml:space="preserve">, [online] 161, pp.704–710. </w:t>
      </w:r>
      <w:proofErr w:type="spellStart"/>
      <w:proofErr w:type="gramStart"/>
      <w:r w:rsidRPr="00D7511B">
        <w:rPr>
          <w:rFonts w:cs="Times New Roman"/>
        </w:rPr>
        <w:t>doi:https</w:t>
      </w:r>
      <w:proofErr w:type="spellEnd"/>
      <w:r w:rsidRPr="00D7511B">
        <w:rPr>
          <w:rFonts w:cs="Times New Roman"/>
        </w:rPr>
        <w:t>://doi.org/10.1016/j.proeng.2016.08.745</w:t>
      </w:r>
      <w:proofErr w:type="gramEnd"/>
      <w:r w:rsidRPr="00D7511B">
        <w:rPr>
          <w:rFonts w:cs="Times New Roman"/>
        </w:rPr>
        <w:t>.</w:t>
      </w:r>
    </w:p>
    <w:p w14:paraId="0235BBB2" w14:textId="77777777" w:rsidR="00225186" w:rsidRPr="00D7511B" w:rsidRDefault="00225186" w:rsidP="00D7511B">
      <w:pPr>
        <w:rPr>
          <w:rFonts w:cs="Times New Roman"/>
        </w:rPr>
      </w:pPr>
      <w:r w:rsidRPr="00D7511B">
        <w:rPr>
          <w:rFonts w:eastAsia="Times New Roman" w:cs="Times New Roman"/>
        </w:rPr>
        <w:t xml:space="preserve">Freeman, R.E., Harrison, J.S. and </w:t>
      </w:r>
      <w:proofErr w:type="spellStart"/>
      <w:r w:rsidRPr="00D7511B">
        <w:rPr>
          <w:rFonts w:eastAsia="Times New Roman" w:cs="Times New Roman"/>
        </w:rPr>
        <w:t>Zyglidopoulos</w:t>
      </w:r>
      <w:proofErr w:type="spellEnd"/>
      <w:r w:rsidRPr="00D7511B">
        <w:rPr>
          <w:rFonts w:eastAsia="Times New Roman" w:cs="Times New Roman"/>
        </w:rPr>
        <w:t xml:space="preserve">, S.C. (2018). </w:t>
      </w:r>
      <w:r w:rsidRPr="00D7511B">
        <w:rPr>
          <w:rFonts w:eastAsia="Times New Roman" w:cs="Times New Roman"/>
          <w:i/>
          <w:iCs/>
        </w:rPr>
        <w:t>Stakeholder Theory: Concepts and Strategies</w:t>
      </w:r>
      <w:r w:rsidRPr="00D7511B">
        <w:rPr>
          <w:rFonts w:eastAsia="Times New Roman" w:cs="Times New Roman"/>
        </w:rPr>
        <w:t xml:space="preserve">. Cambridge: Cambridge University Press. </w:t>
      </w:r>
    </w:p>
    <w:p w14:paraId="626E46E5" w14:textId="77777777" w:rsidR="00225186" w:rsidRPr="00D7511B" w:rsidRDefault="00225186" w:rsidP="00D7511B">
      <w:pPr>
        <w:rPr>
          <w:rFonts w:cs="Times New Roman"/>
        </w:rPr>
      </w:pPr>
      <w:r w:rsidRPr="00D7511B">
        <w:rPr>
          <w:rFonts w:cs="Times New Roman"/>
        </w:rPr>
        <w:t>Graham. (2024). </w:t>
      </w:r>
      <w:r w:rsidRPr="00D7511B">
        <w:rPr>
          <w:rFonts w:cs="Times New Roman"/>
          <w:i/>
          <w:iCs/>
        </w:rPr>
        <w:t>GRAHAM awarded Cardiff Crossrail Phase 1 - Graham</w:t>
      </w:r>
      <w:r w:rsidRPr="00D7511B">
        <w:rPr>
          <w:rFonts w:cs="Times New Roman"/>
        </w:rPr>
        <w:t>. [online] Available at: https://www.graham.co.uk/about-us/news/graham-awarded-cardiff-crossrail-phase-1 [Accessed 16 Apr. 2025].</w:t>
      </w:r>
    </w:p>
    <w:p w14:paraId="3BA2B7FB" w14:textId="77777777" w:rsidR="00225186" w:rsidRPr="00D7511B" w:rsidRDefault="00225186" w:rsidP="00D7511B">
      <w:pPr>
        <w:rPr>
          <w:rFonts w:cs="Times New Roman"/>
        </w:rPr>
      </w:pPr>
      <w:proofErr w:type="spellStart"/>
      <w:r w:rsidRPr="00D7511B">
        <w:rPr>
          <w:rFonts w:eastAsia="Times New Roman" w:cs="Times New Roman"/>
        </w:rPr>
        <w:t>Haerens</w:t>
      </w:r>
      <w:proofErr w:type="spellEnd"/>
      <w:r w:rsidRPr="00D7511B">
        <w:rPr>
          <w:rFonts w:eastAsia="Times New Roman" w:cs="Times New Roman"/>
        </w:rPr>
        <w:t xml:space="preserve">, M. and Zott, L.M. (2020). </w:t>
      </w:r>
      <w:r w:rsidRPr="00D7511B">
        <w:rPr>
          <w:rFonts w:eastAsia="Times New Roman" w:cs="Times New Roman"/>
          <w:i/>
          <w:iCs/>
        </w:rPr>
        <w:t>Corporate social responsibility</w:t>
      </w:r>
      <w:r w:rsidRPr="00D7511B">
        <w:rPr>
          <w:rFonts w:eastAsia="Times New Roman" w:cs="Times New Roman"/>
        </w:rPr>
        <w:t xml:space="preserve">. Detroit: Greenhaven Press. </w:t>
      </w:r>
    </w:p>
    <w:p w14:paraId="6C78DB2B" w14:textId="77777777" w:rsidR="00225186" w:rsidRPr="00D7511B" w:rsidRDefault="00225186" w:rsidP="00D7511B">
      <w:pPr>
        <w:rPr>
          <w:rFonts w:cs="Times New Roman"/>
        </w:rPr>
      </w:pPr>
      <w:r w:rsidRPr="00D7511B">
        <w:rPr>
          <w:rFonts w:cs="Times New Roman"/>
        </w:rPr>
        <w:t>Hakimian, R. (2024). </w:t>
      </w:r>
      <w:r w:rsidRPr="00D7511B">
        <w:rPr>
          <w:rFonts w:cs="Times New Roman"/>
          <w:i/>
          <w:iCs/>
        </w:rPr>
        <w:t>Graham appointed to design and build £100M first phase of Cardiff Crossrail | New Civil Engineer</w:t>
      </w:r>
      <w:r w:rsidRPr="00D7511B">
        <w:rPr>
          <w:rFonts w:cs="Times New Roman"/>
        </w:rPr>
        <w:t>. [online] New Civil Engineer. Available at: https://www.newcivilengineer.com/latest/graham-appointed-to-design-and-build-100m-first-phase-of-cardiff-crossrail-19-11-2024/ [Accessed 16 Apr. 2025].</w:t>
      </w:r>
    </w:p>
    <w:p w14:paraId="737CE94B" w14:textId="77777777" w:rsidR="00225186" w:rsidRPr="00D7511B" w:rsidRDefault="00225186" w:rsidP="00D7511B">
      <w:pPr>
        <w:rPr>
          <w:rFonts w:cs="Times New Roman"/>
        </w:rPr>
      </w:pPr>
      <w:r w:rsidRPr="00D7511B">
        <w:rPr>
          <w:rFonts w:eastAsia="Times New Roman" w:cs="Times New Roman"/>
        </w:rPr>
        <w:t xml:space="preserve">Project Management Institute (2021) </w:t>
      </w:r>
      <w:r w:rsidRPr="00D7511B">
        <w:rPr>
          <w:rFonts w:eastAsia="Times New Roman" w:cs="Times New Roman"/>
          <w:i/>
          <w:iCs/>
        </w:rPr>
        <w:t>A Guide to the Project Management Body of Knowledge (PMBOK Guide)</w:t>
      </w:r>
      <w:r w:rsidRPr="00D7511B">
        <w:rPr>
          <w:rFonts w:eastAsia="Times New Roman" w:cs="Times New Roman"/>
        </w:rPr>
        <w:t xml:space="preserve">, 7th </w:t>
      </w:r>
      <w:proofErr w:type="spellStart"/>
      <w:r w:rsidRPr="00D7511B">
        <w:rPr>
          <w:rFonts w:eastAsia="Times New Roman" w:cs="Times New Roman"/>
        </w:rPr>
        <w:t>edn</w:t>
      </w:r>
      <w:proofErr w:type="spellEnd"/>
      <w:r w:rsidRPr="00D7511B">
        <w:rPr>
          <w:rFonts w:eastAsia="Times New Roman" w:cs="Times New Roman"/>
        </w:rPr>
        <w:t xml:space="preserve">. Newtown Square: PMI. </w:t>
      </w:r>
    </w:p>
    <w:p w14:paraId="1A0ED903" w14:textId="77777777" w:rsidR="00225186" w:rsidRPr="00D7511B" w:rsidRDefault="00225186" w:rsidP="00D7511B">
      <w:pPr>
        <w:rPr>
          <w:rFonts w:cs="Times New Roman"/>
        </w:rPr>
      </w:pPr>
      <w:proofErr w:type="spellStart"/>
      <w:r w:rsidRPr="00D7511B">
        <w:rPr>
          <w:rFonts w:eastAsia="Times New Roman" w:cs="Times New Roman"/>
        </w:rPr>
        <w:t>Tfw.wales</w:t>
      </w:r>
      <w:proofErr w:type="spellEnd"/>
      <w:r w:rsidRPr="00D7511B">
        <w:rPr>
          <w:rFonts w:eastAsia="Times New Roman" w:cs="Times New Roman"/>
        </w:rPr>
        <w:t xml:space="preserve"> (2024). </w:t>
      </w:r>
      <w:r w:rsidRPr="00D7511B">
        <w:rPr>
          <w:rFonts w:eastAsia="Times New Roman" w:cs="Times New Roman"/>
          <w:i/>
          <w:iCs/>
        </w:rPr>
        <w:t>Cardiff Crossrail phase 1 | Transport for Wales</w:t>
      </w:r>
      <w:r w:rsidRPr="00D7511B">
        <w:rPr>
          <w:rFonts w:eastAsia="Times New Roman" w:cs="Times New Roman"/>
        </w:rPr>
        <w:t xml:space="preserve">. [online] </w:t>
      </w:r>
      <w:proofErr w:type="spellStart"/>
      <w:r w:rsidRPr="00D7511B">
        <w:rPr>
          <w:rFonts w:eastAsia="Times New Roman" w:cs="Times New Roman"/>
        </w:rPr>
        <w:t>Tfw.wales</w:t>
      </w:r>
      <w:proofErr w:type="spellEnd"/>
      <w:r w:rsidRPr="00D7511B">
        <w:rPr>
          <w:rFonts w:eastAsia="Times New Roman" w:cs="Times New Roman"/>
        </w:rPr>
        <w:t xml:space="preserve">. Available at: </w:t>
      </w:r>
      <w:hyperlink r:id="rId17">
        <w:r w:rsidRPr="00D7511B">
          <w:rPr>
            <w:rStyle w:val="Hyperlink"/>
            <w:rFonts w:eastAsia="Times New Roman" w:cs="Times New Roman"/>
            <w:color w:val="auto"/>
          </w:rPr>
          <w:t>https://tfw.wales/projects/metro/south-wales-metro/cardiff-crossrail</w:t>
        </w:r>
      </w:hyperlink>
      <w:r w:rsidRPr="00D7511B">
        <w:rPr>
          <w:rFonts w:eastAsia="Times New Roman" w:cs="Times New Roman"/>
        </w:rPr>
        <w:t xml:space="preserve">. </w:t>
      </w:r>
    </w:p>
    <w:p w14:paraId="46A7F7D2" w14:textId="77777777" w:rsidR="00225186" w:rsidRPr="00D7511B" w:rsidRDefault="00225186" w:rsidP="00D7511B">
      <w:pPr>
        <w:rPr>
          <w:rFonts w:cs="Times New Roman"/>
        </w:rPr>
      </w:pPr>
      <w:r w:rsidRPr="00D7511B">
        <w:rPr>
          <w:rFonts w:eastAsia="Times New Roman" w:cs="Times New Roman"/>
        </w:rPr>
        <w:t xml:space="preserve">Transport for Wales (2025). </w:t>
      </w:r>
      <w:r w:rsidRPr="00D7511B">
        <w:rPr>
          <w:rFonts w:eastAsia="Times New Roman" w:cs="Times New Roman"/>
          <w:i/>
          <w:iCs/>
        </w:rPr>
        <w:t>Cardiff Crossrail Consultation Report</w:t>
      </w:r>
      <w:r w:rsidRPr="00D7511B">
        <w:rPr>
          <w:rFonts w:eastAsia="Times New Roman" w:cs="Times New Roman"/>
        </w:rPr>
        <w:t xml:space="preserve">. [online] Transport for Wales. Available at: </w:t>
      </w:r>
      <w:hyperlink r:id="rId18">
        <w:r w:rsidRPr="00D7511B">
          <w:rPr>
            <w:rStyle w:val="Hyperlink"/>
            <w:rFonts w:eastAsia="Times New Roman" w:cs="Times New Roman"/>
            <w:color w:val="auto"/>
          </w:rPr>
          <w:t>https://tfw.wales/sites/default/files/2025-02/Cardiff-Crossrail-Consultation-Report-FINAL-05-02-25_ENG.pdf</w:t>
        </w:r>
      </w:hyperlink>
      <w:r w:rsidRPr="00D7511B">
        <w:rPr>
          <w:rFonts w:eastAsia="Times New Roman" w:cs="Times New Roman"/>
        </w:rPr>
        <w:t xml:space="preserve">. </w:t>
      </w:r>
    </w:p>
    <w:p w14:paraId="34DB01D1" w14:textId="77777777" w:rsidR="00225186" w:rsidRPr="00D7511B" w:rsidRDefault="00225186" w:rsidP="00D7511B">
      <w:pPr>
        <w:rPr>
          <w:rFonts w:eastAsia="Times New Roman" w:cs="Times New Roman"/>
        </w:rPr>
      </w:pPr>
      <w:r w:rsidRPr="00D7511B">
        <w:rPr>
          <w:rFonts w:eastAsia="Times New Roman" w:cs="Times New Roman"/>
        </w:rPr>
        <w:t xml:space="preserve">Wasieleski, D.M. and Weber, J. (2021). </w:t>
      </w:r>
      <w:r w:rsidRPr="00D7511B">
        <w:rPr>
          <w:rFonts w:eastAsia="Times New Roman" w:cs="Times New Roman"/>
          <w:i/>
          <w:iCs/>
        </w:rPr>
        <w:t>Stakeholder management</w:t>
      </w:r>
      <w:r w:rsidRPr="00D7511B">
        <w:rPr>
          <w:rFonts w:eastAsia="Times New Roman" w:cs="Times New Roman"/>
        </w:rPr>
        <w:t>. Bingley Emerald.</w:t>
      </w:r>
    </w:p>
    <w:p w14:paraId="0AC7A670" w14:textId="77777777" w:rsidR="00B36325" w:rsidRPr="00D7511B" w:rsidRDefault="00B36325" w:rsidP="00D7511B">
      <w:pPr>
        <w:rPr>
          <w:rFonts w:cs="Times New Roman"/>
        </w:rPr>
      </w:pPr>
      <w:r w:rsidRPr="00D7511B">
        <w:rPr>
          <w:rFonts w:cs="Times New Roman"/>
        </w:rPr>
        <w:t>‌</w:t>
      </w:r>
    </w:p>
    <w:p w14:paraId="5BB9F895" w14:textId="77777777" w:rsidR="00B36325" w:rsidRPr="00D7511B" w:rsidRDefault="00B36325" w:rsidP="00D7511B">
      <w:pPr>
        <w:rPr>
          <w:rFonts w:cs="Times New Roman"/>
        </w:rPr>
      </w:pPr>
    </w:p>
    <w:p w14:paraId="686D51A2" w14:textId="77777777" w:rsidR="00AC62FC" w:rsidRPr="00D7511B" w:rsidRDefault="00AC62FC" w:rsidP="00D7511B">
      <w:pPr>
        <w:rPr>
          <w:rFonts w:cs="Times New Roman"/>
        </w:rPr>
      </w:pPr>
      <w:r w:rsidRPr="00D7511B">
        <w:rPr>
          <w:rFonts w:cs="Times New Roman"/>
        </w:rPr>
        <w:t>‌</w:t>
      </w:r>
    </w:p>
    <w:p w14:paraId="3E3665A1" w14:textId="77777777" w:rsidR="00AC62FC" w:rsidRPr="00D7511B" w:rsidRDefault="00AC62FC" w:rsidP="00D7511B">
      <w:pPr>
        <w:rPr>
          <w:rFonts w:cs="Times New Roman"/>
        </w:rPr>
      </w:pPr>
    </w:p>
    <w:p w14:paraId="62A9B596" w14:textId="3DF4BBFA" w:rsidR="00BD7D0F" w:rsidRPr="00D7511B" w:rsidRDefault="00BD7D0F" w:rsidP="00D7511B">
      <w:pPr>
        <w:rPr>
          <w:rFonts w:cs="Times New Roman"/>
        </w:rPr>
      </w:pPr>
    </w:p>
    <w:sectPr w:rsidR="00BD7D0F" w:rsidRPr="00D7511B" w:rsidSect="00B368CB">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5EC88" w14:textId="77777777" w:rsidR="00132289" w:rsidRDefault="00132289" w:rsidP="00D7511B">
      <w:pPr>
        <w:spacing w:after="0" w:line="240" w:lineRule="auto"/>
      </w:pPr>
      <w:r>
        <w:separator/>
      </w:r>
    </w:p>
  </w:endnote>
  <w:endnote w:type="continuationSeparator" w:id="0">
    <w:p w14:paraId="5ADEDE85" w14:textId="77777777" w:rsidR="00132289" w:rsidRDefault="00132289" w:rsidP="00D75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8157251"/>
      <w:docPartObj>
        <w:docPartGallery w:val="Page Numbers (Bottom of Page)"/>
        <w:docPartUnique/>
      </w:docPartObj>
    </w:sdtPr>
    <w:sdtEndPr>
      <w:rPr>
        <w:color w:val="7F7F7F" w:themeColor="background1" w:themeShade="7F"/>
        <w:spacing w:val="60"/>
      </w:rPr>
    </w:sdtEndPr>
    <w:sdtContent>
      <w:p w14:paraId="60643C0B" w14:textId="1AA18C01" w:rsidR="00D7511B" w:rsidRDefault="00D7511B">
        <w:pPr>
          <w:pStyle w:val="Subsol"/>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1CAF2B8F" w14:textId="77777777" w:rsidR="00D7511B" w:rsidRDefault="00D7511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5DBAB" w14:textId="77777777" w:rsidR="00132289" w:rsidRDefault="00132289" w:rsidP="00D7511B">
      <w:pPr>
        <w:spacing w:after="0" w:line="240" w:lineRule="auto"/>
      </w:pPr>
      <w:r>
        <w:separator/>
      </w:r>
    </w:p>
  </w:footnote>
  <w:footnote w:type="continuationSeparator" w:id="0">
    <w:p w14:paraId="63905BD7" w14:textId="77777777" w:rsidR="00132289" w:rsidRDefault="00132289" w:rsidP="00D751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7712D"/>
    <w:multiLevelType w:val="multilevel"/>
    <w:tmpl w:val="35C2B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BB4A46"/>
    <w:multiLevelType w:val="multilevel"/>
    <w:tmpl w:val="51FA4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DF12EE"/>
    <w:multiLevelType w:val="multilevel"/>
    <w:tmpl w:val="DFB0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494C73"/>
    <w:multiLevelType w:val="multilevel"/>
    <w:tmpl w:val="1F86D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D9091F"/>
    <w:multiLevelType w:val="multilevel"/>
    <w:tmpl w:val="37623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E262DE"/>
    <w:multiLevelType w:val="hybridMultilevel"/>
    <w:tmpl w:val="6762A3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967559"/>
    <w:multiLevelType w:val="multilevel"/>
    <w:tmpl w:val="7288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9592981">
    <w:abstractNumId w:val="1"/>
  </w:num>
  <w:num w:numId="2" w16cid:durableId="793792998">
    <w:abstractNumId w:val="6"/>
  </w:num>
  <w:num w:numId="3" w16cid:durableId="303703693">
    <w:abstractNumId w:val="2"/>
  </w:num>
  <w:num w:numId="4" w16cid:durableId="1966036378">
    <w:abstractNumId w:val="3"/>
  </w:num>
  <w:num w:numId="5" w16cid:durableId="671221347">
    <w:abstractNumId w:val="0"/>
  </w:num>
  <w:num w:numId="6" w16cid:durableId="1035815648">
    <w:abstractNumId w:val="4"/>
  </w:num>
  <w:num w:numId="7" w16cid:durableId="16739891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782"/>
    <w:rsid w:val="0000203F"/>
    <w:rsid w:val="00006911"/>
    <w:rsid w:val="0001349E"/>
    <w:rsid w:val="00026E61"/>
    <w:rsid w:val="0004103D"/>
    <w:rsid w:val="00041698"/>
    <w:rsid w:val="000426FD"/>
    <w:rsid w:val="00060282"/>
    <w:rsid w:val="0006622E"/>
    <w:rsid w:val="000747ED"/>
    <w:rsid w:val="00094F91"/>
    <w:rsid w:val="000A5FB6"/>
    <w:rsid w:val="000B0AD5"/>
    <w:rsid w:val="000D1B72"/>
    <w:rsid w:val="000D1E29"/>
    <w:rsid w:val="000E5A77"/>
    <w:rsid w:val="000E7C9E"/>
    <w:rsid w:val="000F4022"/>
    <w:rsid w:val="00104DA5"/>
    <w:rsid w:val="00105226"/>
    <w:rsid w:val="00111455"/>
    <w:rsid w:val="00125D65"/>
    <w:rsid w:val="00132289"/>
    <w:rsid w:val="00146C55"/>
    <w:rsid w:val="00152FA2"/>
    <w:rsid w:val="00164F91"/>
    <w:rsid w:val="00164FC1"/>
    <w:rsid w:val="00184C4D"/>
    <w:rsid w:val="00186C4E"/>
    <w:rsid w:val="001A0E88"/>
    <w:rsid w:val="001A6BA6"/>
    <w:rsid w:val="001B3360"/>
    <w:rsid w:val="001C0526"/>
    <w:rsid w:val="001D1192"/>
    <w:rsid w:val="001D123C"/>
    <w:rsid w:val="001D5DEC"/>
    <w:rsid w:val="001E7DB3"/>
    <w:rsid w:val="001F5672"/>
    <w:rsid w:val="002009F5"/>
    <w:rsid w:val="002041FE"/>
    <w:rsid w:val="002140CF"/>
    <w:rsid w:val="00225186"/>
    <w:rsid w:val="002318E0"/>
    <w:rsid w:val="0023234E"/>
    <w:rsid w:val="002345C2"/>
    <w:rsid w:val="00240FCF"/>
    <w:rsid w:val="00244B5F"/>
    <w:rsid w:val="00246A90"/>
    <w:rsid w:val="00281703"/>
    <w:rsid w:val="002903BF"/>
    <w:rsid w:val="00290A3F"/>
    <w:rsid w:val="002B3CEB"/>
    <w:rsid w:val="002B5761"/>
    <w:rsid w:val="002B75B7"/>
    <w:rsid w:val="002C1E5A"/>
    <w:rsid w:val="002C42F0"/>
    <w:rsid w:val="002D44A9"/>
    <w:rsid w:val="002E11EF"/>
    <w:rsid w:val="002F50E0"/>
    <w:rsid w:val="003159E4"/>
    <w:rsid w:val="00316AA0"/>
    <w:rsid w:val="003278FE"/>
    <w:rsid w:val="00332C05"/>
    <w:rsid w:val="00337DE8"/>
    <w:rsid w:val="0034229A"/>
    <w:rsid w:val="00352D73"/>
    <w:rsid w:val="00387273"/>
    <w:rsid w:val="00393902"/>
    <w:rsid w:val="00393CC4"/>
    <w:rsid w:val="003A68BE"/>
    <w:rsid w:val="003C5BD4"/>
    <w:rsid w:val="003D2E39"/>
    <w:rsid w:val="003E37A4"/>
    <w:rsid w:val="003E4835"/>
    <w:rsid w:val="003F25D8"/>
    <w:rsid w:val="003F71BB"/>
    <w:rsid w:val="00401EF3"/>
    <w:rsid w:val="004047AA"/>
    <w:rsid w:val="004328B1"/>
    <w:rsid w:val="00436776"/>
    <w:rsid w:val="00440E54"/>
    <w:rsid w:val="0044491D"/>
    <w:rsid w:val="00450166"/>
    <w:rsid w:val="00453A90"/>
    <w:rsid w:val="00454DFD"/>
    <w:rsid w:val="0045544F"/>
    <w:rsid w:val="00480181"/>
    <w:rsid w:val="00491981"/>
    <w:rsid w:val="00492D6F"/>
    <w:rsid w:val="004B2789"/>
    <w:rsid w:val="004C3806"/>
    <w:rsid w:val="004C7BB1"/>
    <w:rsid w:val="004E2240"/>
    <w:rsid w:val="004F1BEB"/>
    <w:rsid w:val="00501ADF"/>
    <w:rsid w:val="00506DEC"/>
    <w:rsid w:val="00511BCC"/>
    <w:rsid w:val="0051535D"/>
    <w:rsid w:val="0054438E"/>
    <w:rsid w:val="005478B4"/>
    <w:rsid w:val="00570EBE"/>
    <w:rsid w:val="005753EB"/>
    <w:rsid w:val="005B7284"/>
    <w:rsid w:val="005D2C86"/>
    <w:rsid w:val="006175F8"/>
    <w:rsid w:val="00620C70"/>
    <w:rsid w:val="00621598"/>
    <w:rsid w:val="00633933"/>
    <w:rsid w:val="0064100F"/>
    <w:rsid w:val="00663F31"/>
    <w:rsid w:val="00664B8C"/>
    <w:rsid w:val="00665FB6"/>
    <w:rsid w:val="00677151"/>
    <w:rsid w:val="0067721E"/>
    <w:rsid w:val="006965CC"/>
    <w:rsid w:val="006D0B81"/>
    <w:rsid w:val="006E2782"/>
    <w:rsid w:val="007005F5"/>
    <w:rsid w:val="00722394"/>
    <w:rsid w:val="00740B5C"/>
    <w:rsid w:val="00762FF6"/>
    <w:rsid w:val="00763BC0"/>
    <w:rsid w:val="007862FD"/>
    <w:rsid w:val="00792435"/>
    <w:rsid w:val="007939A2"/>
    <w:rsid w:val="007A15AE"/>
    <w:rsid w:val="007A3BE2"/>
    <w:rsid w:val="007B1089"/>
    <w:rsid w:val="007B72FF"/>
    <w:rsid w:val="007E42FE"/>
    <w:rsid w:val="007E51C4"/>
    <w:rsid w:val="007E5853"/>
    <w:rsid w:val="007F07AB"/>
    <w:rsid w:val="007F3371"/>
    <w:rsid w:val="008053F9"/>
    <w:rsid w:val="008076FA"/>
    <w:rsid w:val="008102DA"/>
    <w:rsid w:val="00817AED"/>
    <w:rsid w:val="0084177A"/>
    <w:rsid w:val="008749A4"/>
    <w:rsid w:val="00877FF0"/>
    <w:rsid w:val="00882762"/>
    <w:rsid w:val="008A0959"/>
    <w:rsid w:val="008A56E0"/>
    <w:rsid w:val="008B4396"/>
    <w:rsid w:val="008D12DE"/>
    <w:rsid w:val="008D2C7A"/>
    <w:rsid w:val="008E41BC"/>
    <w:rsid w:val="0090118A"/>
    <w:rsid w:val="0091327A"/>
    <w:rsid w:val="0092038C"/>
    <w:rsid w:val="009335B8"/>
    <w:rsid w:val="00940287"/>
    <w:rsid w:val="009556DC"/>
    <w:rsid w:val="00960F6D"/>
    <w:rsid w:val="009615AF"/>
    <w:rsid w:val="009632ED"/>
    <w:rsid w:val="00967A8C"/>
    <w:rsid w:val="009910F7"/>
    <w:rsid w:val="00993630"/>
    <w:rsid w:val="009A773B"/>
    <w:rsid w:val="009B1D3C"/>
    <w:rsid w:val="009B5A75"/>
    <w:rsid w:val="009C020D"/>
    <w:rsid w:val="009C5B5E"/>
    <w:rsid w:val="009C5B94"/>
    <w:rsid w:val="009C6CDC"/>
    <w:rsid w:val="009F5EB8"/>
    <w:rsid w:val="00A15E4A"/>
    <w:rsid w:val="00A2014B"/>
    <w:rsid w:val="00A46A4C"/>
    <w:rsid w:val="00A4786F"/>
    <w:rsid w:val="00A55A52"/>
    <w:rsid w:val="00A57EE6"/>
    <w:rsid w:val="00AA144D"/>
    <w:rsid w:val="00AA7DD1"/>
    <w:rsid w:val="00AB206A"/>
    <w:rsid w:val="00AB7C67"/>
    <w:rsid w:val="00AC5355"/>
    <w:rsid w:val="00AC62FC"/>
    <w:rsid w:val="00AE1840"/>
    <w:rsid w:val="00AE6F3C"/>
    <w:rsid w:val="00AF77F3"/>
    <w:rsid w:val="00B0096D"/>
    <w:rsid w:val="00B01492"/>
    <w:rsid w:val="00B02EE0"/>
    <w:rsid w:val="00B15ABC"/>
    <w:rsid w:val="00B16483"/>
    <w:rsid w:val="00B1743D"/>
    <w:rsid w:val="00B207BD"/>
    <w:rsid w:val="00B233C3"/>
    <w:rsid w:val="00B31A85"/>
    <w:rsid w:val="00B36325"/>
    <w:rsid w:val="00B368CB"/>
    <w:rsid w:val="00B51FD6"/>
    <w:rsid w:val="00B72B07"/>
    <w:rsid w:val="00B74DEB"/>
    <w:rsid w:val="00BC08F1"/>
    <w:rsid w:val="00BD0B8C"/>
    <w:rsid w:val="00BD7D0F"/>
    <w:rsid w:val="00BD7E8E"/>
    <w:rsid w:val="00BE044E"/>
    <w:rsid w:val="00BE7B85"/>
    <w:rsid w:val="00BF24D3"/>
    <w:rsid w:val="00BF68C2"/>
    <w:rsid w:val="00C01667"/>
    <w:rsid w:val="00C13016"/>
    <w:rsid w:val="00C32F85"/>
    <w:rsid w:val="00C3743B"/>
    <w:rsid w:val="00C47CCF"/>
    <w:rsid w:val="00C51491"/>
    <w:rsid w:val="00C65B7A"/>
    <w:rsid w:val="00C7189D"/>
    <w:rsid w:val="00C73000"/>
    <w:rsid w:val="00C8098B"/>
    <w:rsid w:val="00C81D96"/>
    <w:rsid w:val="00C82827"/>
    <w:rsid w:val="00C9424F"/>
    <w:rsid w:val="00CA2EFC"/>
    <w:rsid w:val="00CB4402"/>
    <w:rsid w:val="00CB48D5"/>
    <w:rsid w:val="00CB7903"/>
    <w:rsid w:val="00CC5B37"/>
    <w:rsid w:val="00CD77D6"/>
    <w:rsid w:val="00CE59F6"/>
    <w:rsid w:val="00D04E45"/>
    <w:rsid w:val="00D255C8"/>
    <w:rsid w:val="00D41B40"/>
    <w:rsid w:val="00D55414"/>
    <w:rsid w:val="00D56F55"/>
    <w:rsid w:val="00D74089"/>
    <w:rsid w:val="00D7511B"/>
    <w:rsid w:val="00D764B1"/>
    <w:rsid w:val="00D8060D"/>
    <w:rsid w:val="00D86D4F"/>
    <w:rsid w:val="00DA034E"/>
    <w:rsid w:val="00DB007F"/>
    <w:rsid w:val="00DB06D8"/>
    <w:rsid w:val="00DB1CB9"/>
    <w:rsid w:val="00DB4F0E"/>
    <w:rsid w:val="00DC5D08"/>
    <w:rsid w:val="00DC731D"/>
    <w:rsid w:val="00DD6AB5"/>
    <w:rsid w:val="00E07E5A"/>
    <w:rsid w:val="00E15ED0"/>
    <w:rsid w:val="00E25393"/>
    <w:rsid w:val="00E52DF9"/>
    <w:rsid w:val="00E549DA"/>
    <w:rsid w:val="00E61906"/>
    <w:rsid w:val="00E649F2"/>
    <w:rsid w:val="00E66C59"/>
    <w:rsid w:val="00E729BC"/>
    <w:rsid w:val="00E974F5"/>
    <w:rsid w:val="00EC0F8D"/>
    <w:rsid w:val="00EC724E"/>
    <w:rsid w:val="00EF5A10"/>
    <w:rsid w:val="00EF5AA2"/>
    <w:rsid w:val="00F01B95"/>
    <w:rsid w:val="00F0402D"/>
    <w:rsid w:val="00F05BA7"/>
    <w:rsid w:val="00F140AB"/>
    <w:rsid w:val="00F305A3"/>
    <w:rsid w:val="00F31B74"/>
    <w:rsid w:val="00F47717"/>
    <w:rsid w:val="00F50745"/>
    <w:rsid w:val="00F56E91"/>
    <w:rsid w:val="00F62B88"/>
    <w:rsid w:val="00F94BFE"/>
    <w:rsid w:val="00F95615"/>
    <w:rsid w:val="00FA6F5E"/>
    <w:rsid w:val="00FE4FC3"/>
    <w:rsid w:val="00FF78B4"/>
    <w:rsid w:val="0168FA4A"/>
    <w:rsid w:val="09432CDC"/>
    <w:rsid w:val="0F26F668"/>
    <w:rsid w:val="113352A9"/>
    <w:rsid w:val="16D9C4C4"/>
    <w:rsid w:val="1E826A06"/>
    <w:rsid w:val="2297B9B8"/>
    <w:rsid w:val="3AA8EC12"/>
    <w:rsid w:val="4653C170"/>
    <w:rsid w:val="543B1CC4"/>
    <w:rsid w:val="566A3282"/>
    <w:rsid w:val="5BD5E24C"/>
    <w:rsid w:val="6D2D81F0"/>
    <w:rsid w:val="6D91D5C4"/>
    <w:rsid w:val="7AC3E298"/>
    <w:rsid w:val="7C061AE7"/>
    <w:rsid w:val="7E35A063"/>
    <w:rsid w:val="7F9A7B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17413D"/>
  <w15:chartTrackingRefBased/>
  <w15:docId w15:val="{6FC4648B-74FB-4FA7-B67E-E457CF9D5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A85"/>
    <w:pPr>
      <w:spacing w:line="360" w:lineRule="auto"/>
      <w:jc w:val="both"/>
    </w:pPr>
    <w:rPr>
      <w:rFonts w:ascii="Times New Roman" w:hAnsi="Times New Roman"/>
    </w:rPr>
  </w:style>
  <w:style w:type="paragraph" w:styleId="Titlu1">
    <w:name w:val="heading 1"/>
    <w:basedOn w:val="Normal"/>
    <w:next w:val="Normal"/>
    <w:link w:val="Titlu1Caracter"/>
    <w:uiPriority w:val="9"/>
    <w:qFormat/>
    <w:rsid w:val="00CB7903"/>
    <w:pPr>
      <w:keepNext/>
      <w:keepLines/>
      <w:spacing w:before="360" w:after="80"/>
      <w:outlineLvl w:val="0"/>
    </w:pPr>
    <w:rPr>
      <w:rFonts w:eastAsiaTheme="majorEastAsia" w:cstheme="majorBidi"/>
      <w:b/>
      <w:sz w:val="32"/>
      <w:szCs w:val="40"/>
    </w:rPr>
  </w:style>
  <w:style w:type="paragraph" w:styleId="Titlu2">
    <w:name w:val="heading 2"/>
    <w:basedOn w:val="Normal"/>
    <w:next w:val="Normal"/>
    <w:link w:val="Titlu2Caracter"/>
    <w:uiPriority w:val="9"/>
    <w:unhideWhenUsed/>
    <w:qFormat/>
    <w:rsid w:val="00CB7903"/>
    <w:pPr>
      <w:keepNext/>
      <w:keepLines/>
      <w:spacing w:before="160" w:after="80"/>
      <w:outlineLvl w:val="1"/>
    </w:pPr>
    <w:rPr>
      <w:rFonts w:eastAsiaTheme="majorEastAsia" w:cstheme="majorBidi"/>
      <w:b/>
      <w:sz w:val="28"/>
      <w:szCs w:val="32"/>
    </w:rPr>
  </w:style>
  <w:style w:type="paragraph" w:styleId="Titlu3">
    <w:name w:val="heading 3"/>
    <w:basedOn w:val="Normal"/>
    <w:next w:val="Normal"/>
    <w:link w:val="Titlu3Caracter"/>
    <w:uiPriority w:val="9"/>
    <w:semiHidden/>
    <w:unhideWhenUsed/>
    <w:qFormat/>
    <w:rsid w:val="00CB7903"/>
    <w:pPr>
      <w:keepNext/>
      <w:keepLines/>
      <w:spacing w:before="160" w:after="80"/>
      <w:outlineLvl w:val="2"/>
    </w:pPr>
    <w:rPr>
      <w:rFonts w:eastAsiaTheme="majorEastAsia" w:cstheme="majorBidi"/>
      <w:b/>
      <w:szCs w:val="28"/>
    </w:rPr>
  </w:style>
  <w:style w:type="paragraph" w:styleId="Titlu4">
    <w:name w:val="heading 4"/>
    <w:basedOn w:val="Normal"/>
    <w:next w:val="Normal"/>
    <w:link w:val="Titlu4Caracter"/>
    <w:uiPriority w:val="9"/>
    <w:semiHidden/>
    <w:unhideWhenUsed/>
    <w:qFormat/>
    <w:rsid w:val="006E2782"/>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6E2782"/>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6E2782"/>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E2782"/>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E2782"/>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E2782"/>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B7903"/>
    <w:rPr>
      <w:rFonts w:ascii="Times New Roman" w:eastAsiaTheme="majorEastAsia" w:hAnsi="Times New Roman" w:cstheme="majorBidi"/>
      <w:b/>
      <w:sz w:val="32"/>
      <w:szCs w:val="40"/>
    </w:rPr>
  </w:style>
  <w:style w:type="character" w:customStyle="1" w:styleId="Titlu2Caracter">
    <w:name w:val="Titlu 2 Caracter"/>
    <w:basedOn w:val="Fontdeparagrafimplicit"/>
    <w:link w:val="Titlu2"/>
    <w:uiPriority w:val="9"/>
    <w:rsid w:val="00CB7903"/>
    <w:rPr>
      <w:rFonts w:ascii="Times New Roman" w:eastAsiaTheme="majorEastAsia" w:hAnsi="Times New Roman" w:cstheme="majorBidi"/>
      <w:b/>
      <w:sz w:val="28"/>
      <w:szCs w:val="32"/>
    </w:rPr>
  </w:style>
  <w:style w:type="character" w:customStyle="1" w:styleId="Titlu3Caracter">
    <w:name w:val="Titlu 3 Caracter"/>
    <w:basedOn w:val="Fontdeparagrafimplicit"/>
    <w:link w:val="Titlu3"/>
    <w:uiPriority w:val="9"/>
    <w:semiHidden/>
    <w:rsid w:val="00CB7903"/>
    <w:rPr>
      <w:rFonts w:ascii="Times New Roman" w:eastAsiaTheme="majorEastAsia" w:hAnsi="Times New Roman" w:cstheme="majorBidi"/>
      <w:b/>
      <w:szCs w:val="28"/>
    </w:rPr>
  </w:style>
  <w:style w:type="character" w:customStyle="1" w:styleId="Titlu4Caracter">
    <w:name w:val="Titlu 4 Caracter"/>
    <w:basedOn w:val="Fontdeparagrafimplicit"/>
    <w:link w:val="Titlu4"/>
    <w:uiPriority w:val="9"/>
    <w:semiHidden/>
    <w:rsid w:val="006E2782"/>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6E2782"/>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6E2782"/>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E2782"/>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E2782"/>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E2782"/>
    <w:rPr>
      <w:rFonts w:eastAsiaTheme="majorEastAsia" w:cstheme="majorBidi"/>
      <w:color w:val="272727" w:themeColor="text1" w:themeTint="D8"/>
    </w:rPr>
  </w:style>
  <w:style w:type="paragraph" w:styleId="Titlu">
    <w:name w:val="Title"/>
    <w:basedOn w:val="Normal"/>
    <w:next w:val="Normal"/>
    <w:link w:val="TitluCaracter"/>
    <w:uiPriority w:val="10"/>
    <w:qFormat/>
    <w:rsid w:val="006E27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E2782"/>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E2782"/>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E2782"/>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E2782"/>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E2782"/>
    <w:rPr>
      <w:i/>
      <w:iCs/>
      <w:color w:val="404040" w:themeColor="text1" w:themeTint="BF"/>
    </w:rPr>
  </w:style>
  <w:style w:type="paragraph" w:styleId="Listparagraf">
    <w:name w:val="List Paragraph"/>
    <w:basedOn w:val="Normal"/>
    <w:uiPriority w:val="34"/>
    <w:qFormat/>
    <w:rsid w:val="006E2782"/>
    <w:pPr>
      <w:ind w:left="720"/>
      <w:contextualSpacing/>
    </w:pPr>
  </w:style>
  <w:style w:type="character" w:styleId="Accentuareintens">
    <w:name w:val="Intense Emphasis"/>
    <w:basedOn w:val="Fontdeparagrafimplicit"/>
    <w:uiPriority w:val="21"/>
    <w:qFormat/>
    <w:rsid w:val="006E2782"/>
    <w:rPr>
      <w:i/>
      <w:iCs/>
      <w:color w:val="0F4761" w:themeColor="accent1" w:themeShade="BF"/>
    </w:rPr>
  </w:style>
  <w:style w:type="paragraph" w:styleId="Citatintens">
    <w:name w:val="Intense Quote"/>
    <w:basedOn w:val="Normal"/>
    <w:next w:val="Normal"/>
    <w:link w:val="CitatintensCaracter"/>
    <w:uiPriority w:val="30"/>
    <w:qFormat/>
    <w:rsid w:val="006E27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6E2782"/>
    <w:rPr>
      <w:i/>
      <w:iCs/>
      <w:color w:val="0F4761" w:themeColor="accent1" w:themeShade="BF"/>
    </w:rPr>
  </w:style>
  <w:style w:type="character" w:styleId="Referireintens">
    <w:name w:val="Intense Reference"/>
    <w:basedOn w:val="Fontdeparagrafimplicit"/>
    <w:uiPriority w:val="32"/>
    <w:qFormat/>
    <w:rsid w:val="006E2782"/>
    <w:rPr>
      <w:b/>
      <w:bCs/>
      <w:smallCaps/>
      <w:color w:val="0F4761" w:themeColor="accent1" w:themeShade="BF"/>
      <w:spacing w:val="5"/>
    </w:rPr>
  </w:style>
  <w:style w:type="table" w:styleId="Tabelgril">
    <w:name w:val="Table Grid"/>
    <w:basedOn w:val="TabelNormal"/>
    <w:uiPriority w:val="39"/>
    <w:rsid w:val="00C82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
    <w:name w:val="caption"/>
    <w:basedOn w:val="Normal"/>
    <w:next w:val="Normal"/>
    <w:uiPriority w:val="35"/>
    <w:unhideWhenUsed/>
    <w:qFormat/>
    <w:rsid w:val="00B0096D"/>
    <w:pPr>
      <w:spacing w:after="200" w:line="240" w:lineRule="auto"/>
    </w:pPr>
    <w:rPr>
      <w:i/>
      <w:iCs/>
      <w:color w:val="0E2841" w:themeColor="text2"/>
      <w:sz w:val="18"/>
      <w:szCs w:val="18"/>
    </w:rPr>
  </w:style>
  <w:style w:type="character" w:styleId="Robust">
    <w:name w:val="Strong"/>
    <w:basedOn w:val="Fontdeparagrafimplicit"/>
    <w:uiPriority w:val="22"/>
    <w:qFormat/>
    <w:rsid w:val="007A3BE2"/>
    <w:rPr>
      <w:b/>
      <w:bCs/>
    </w:rPr>
  </w:style>
  <w:style w:type="paragraph" w:styleId="Titlucuprins">
    <w:name w:val="TOC Heading"/>
    <w:basedOn w:val="Titlu1"/>
    <w:next w:val="Normal"/>
    <w:uiPriority w:val="39"/>
    <w:unhideWhenUsed/>
    <w:qFormat/>
    <w:rsid w:val="00E649F2"/>
    <w:pPr>
      <w:spacing w:before="240" w:after="0" w:line="259" w:lineRule="auto"/>
      <w:jc w:val="left"/>
      <w:outlineLvl w:val="9"/>
    </w:pPr>
    <w:rPr>
      <w:rFonts w:asciiTheme="majorHAnsi" w:hAnsiTheme="majorHAnsi"/>
      <w:b w:val="0"/>
      <w:color w:val="0F4761" w:themeColor="accent1" w:themeShade="BF"/>
      <w:szCs w:val="32"/>
      <w:lang w:eastAsia="en-GB"/>
      <w14:ligatures w14:val="none"/>
    </w:rPr>
  </w:style>
  <w:style w:type="paragraph" w:styleId="Cuprins1">
    <w:name w:val="toc 1"/>
    <w:basedOn w:val="Normal"/>
    <w:next w:val="Normal"/>
    <w:autoRedefine/>
    <w:uiPriority w:val="39"/>
    <w:unhideWhenUsed/>
    <w:rsid w:val="00E649F2"/>
    <w:pPr>
      <w:spacing w:after="100"/>
    </w:pPr>
  </w:style>
  <w:style w:type="paragraph" w:styleId="Cuprins2">
    <w:name w:val="toc 2"/>
    <w:basedOn w:val="Normal"/>
    <w:next w:val="Normal"/>
    <w:autoRedefine/>
    <w:uiPriority w:val="39"/>
    <w:unhideWhenUsed/>
    <w:rsid w:val="00E649F2"/>
    <w:pPr>
      <w:spacing w:after="100"/>
      <w:ind w:left="240"/>
    </w:pPr>
  </w:style>
  <w:style w:type="character" w:styleId="Hyperlink">
    <w:name w:val="Hyperlink"/>
    <w:basedOn w:val="Fontdeparagrafimplicit"/>
    <w:uiPriority w:val="99"/>
    <w:unhideWhenUsed/>
    <w:rsid w:val="00E649F2"/>
    <w:rPr>
      <w:color w:val="467886" w:themeColor="hyperlink"/>
      <w:u w:val="single"/>
    </w:rPr>
  </w:style>
  <w:style w:type="paragraph" w:styleId="Tabeldefiguri">
    <w:name w:val="table of figures"/>
    <w:basedOn w:val="Normal"/>
    <w:next w:val="Normal"/>
    <w:uiPriority w:val="99"/>
    <w:unhideWhenUsed/>
    <w:rsid w:val="0006622E"/>
    <w:pPr>
      <w:spacing w:after="0"/>
    </w:pPr>
  </w:style>
  <w:style w:type="character" w:styleId="HyperlinkParcurs">
    <w:name w:val="FollowedHyperlink"/>
    <w:basedOn w:val="Fontdeparagrafimplicit"/>
    <w:uiPriority w:val="99"/>
    <w:semiHidden/>
    <w:unhideWhenUsed/>
    <w:rsid w:val="007B72FF"/>
    <w:rPr>
      <w:color w:val="96607D" w:themeColor="followedHyperlink"/>
      <w:u w:val="single"/>
    </w:rPr>
  </w:style>
  <w:style w:type="paragraph" w:styleId="Antet">
    <w:name w:val="header"/>
    <w:basedOn w:val="Normal"/>
    <w:link w:val="AntetCaracter"/>
    <w:uiPriority w:val="99"/>
    <w:unhideWhenUsed/>
    <w:rsid w:val="00D7511B"/>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D7511B"/>
    <w:rPr>
      <w:rFonts w:ascii="Times New Roman" w:hAnsi="Times New Roman"/>
    </w:rPr>
  </w:style>
  <w:style w:type="paragraph" w:styleId="Subsol">
    <w:name w:val="footer"/>
    <w:basedOn w:val="Normal"/>
    <w:link w:val="SubsolCaracter"/>
    <w:uiPriority w:val="99"/>
    <w:unhideWhenUsed/>
    <w:rsid w:val="00D7511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D7511B"/>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8761">
      <w:bodyDiv w:val="1"/>
      <w:marLeft w:val="0"/>
      <w:marRight w:val="0"/>
      <w:marTop w:val="0"/>
      <w:marBottom w:val="0"/>
      <w:divBdr>
        <w:top w:val="none" w:sz="0" w:space="0" w:color="auto"/>
        <w:left w:val="none" w:sz="0" w:space="0" w:color="auto"/>
        <w:bottom w:val="none" w:sz="0" w:space="0" w:color="auto"/>
        <w:right w:val="none" w:sz="0" w:space="0" w:color="auto"/>
      </w:divBdr>
    </w:div>
    <w:div w:id="70347684">
      <w:bodyDiv w:val="1"/>
      <w:marLeft w:val="0"/>
      <w:marRight w:val="0"/>
      <w:marTop w:val="0"/>
      <w:marBottom w:val="0"/>
      <w:divBdr>
        <w:top w:val="none" w:sz="0" w:space="0" w:color="auto"/>
        <w:left w:val="none" w:sz="0" w:space="0" w:color="auto"/>
        <w:bottom w:val="none" w:sz="0" w:space="0" w:color="auto"/>
        <w:right w:val="none" w:sz="0" w:space="0" w:color="auto"/>
      </w:divBdr>
    </w:div>
    <w:div w:id="79331308">
      <w:bodyDiv w:val="1"/>
      <w:marLeft w:val="0"/>
      <w:marRight w:val="0"/>
      <w:marTop w:val="0"/>
      <w:marBottom w:val="0"/>
      <w:divBdr>
        <w:top w:val="none" w:sz="0" w:space="0" w:color="auto"/>
        <w:left w:val="none" w:sz="0" w:space="0" w:color="auto"/>
        <w:bottom w:val="none" w:sz="0" w:space="0" w:color="auto"/>
        <w:right w:val="none" w:sz="0" w:space="0" w:color="auto"/>
      </w:divBdr>
    </w:div>
    <w:div w:id="83962565">
      <w:bodyDiv w:val="1"/>
      <w:marLeft w:val="0"/>
      <w:marRight w:val="0"/>
      <w:marTop w:val="0"/>
      <w:marBottom w:val="0"/>
      <w:divBdr>
        <w:top w:val="none" w:sz="0" w:space="0" w:color="auto"/>
        <w:left w:val="none" w:sz="0" w:space="0" w:color="auto"/>
        <w:bottom w:val="none" w:sz="0" w:space="0" w:color="auto"/>
        <w:right w:val="none" w:sz="0" w:space="0" w:color="auto"/>
      </w:divBdr>
    </w:div>
    <w:div w:id="151146937">
      <w:bodyDiv w:val="1"/>
      <w:marLeft w:val="0"/>
      <w:marRight w:val="0"/>
      <w:marTop w:val="0"/>
      <w:marBottom w:val="0"/>
      <w:divBdr>
        <w:top w:val="none" w:sz="0" w:space="0" w:color="auto"/>
        <w:left w:val="none" w:sz="0" w:space="0" w:color="auto"/>
        <w:bottom w:val="none" w:sz="0" w:space="0" w:color="auto"/>
        <w:right w:val="none" w:sz="0" w:space="0" w:color="auto"/>
      </w:divBdr>
    </w:div>
    <w:div w:id="179857361">
      <w:bodyDiv w:val="1"/>
      <w:marLeft w:val="0"/>
      <w:marRight w:val="0"/>
      <w:marTop w:val="0"/>
      <w:marBottom w:val="0"/>
      <w:divBdr>
        <w:top w:val="none" w:sz="0" w:space="0" w:color="auto"/>
        <w:left w:val="none" w:sz="0" w:space="0" w:color="auto"/>
        <w:bottom w:val="none" w:sz="0" w:space="0" w:color="auto"/>
        <w:right w:val="none" w:sz="0" w:space="0" w:color="auto"/>
      </w:divBdr>
    </w:div>
    <w:div w:id="196242579">
      <w:bodyDiv w:val="1"/>
      <w:marLeft w:val="0"/>
      <w:marRight w:val="0"/>
      <w:marTop w:val="0"/>
      <w:marBottom w:val="0"/>
      <w:divBdr>
        <w:top w:val="none" w:sz="0" w:space="0" w:color="auto"/>
        <w:left w:val="none" w:sz="0" w:space="0" w:color="auto"/>
        <w:bottom w:val="none" w:sz="0" w:space="0" w:color="auto"/>
        <w:right w:val="none" w:sz="0" w:space="0" w:color="auto"/>
      </w:divBdr>
    </w:div>
    <w:div w:id="197595704">
      <w:bodyDiv w:val="1"/>
      <w:marLeft w:val="0"/>
      <w:marRight w:val="0"/>
      <w:marTop w:val="0"/>
      <w:marBottom w:val="0"/>
      <w:divBdr>
        <w:top w:val="none" w:sz="0" w:space="0" w:color="auto"/>
        <w:left w:val="none" w:sz="0" w:space="0" w:color="auto"/>
        <w:bottom w:val="none" w:sz="0" w:space="0" w:color="auto"/>
        <w:right w:val="none" w:sz="0" w:space="0" w:color="auto"/>
      </w:divBdr>
    </w:div>
    <w:div w:id="222837097">
      <w:bodyDiv w:val="1"/>
      <w:marLeft w:val="0"/>
      <w:marRight w:val="0"/>
      <w:marTop w:val="0"/>
      <w:marBottom w:val="0"/>
      <w:divBdr>
        <w:top w:val="none" w:sz="0" w:space="0" w:color="auto"/>
        <w:left w:val="none" w:sz="0" w:space="0" w:color="auto"/>
        <w:bottom w:val="none" w:sz="0" w:space="0" w:color="auto"/>
        <w:right w:val="none" w:sz="0" w:space="0" w:color="auto"/>
      </w:divBdr>
    </w:div>
    <w:div w:id="256141230">
      <w:bodyDiv w:val="1"/>
      <w:marLeft w:val="0"/>
      <w:marRight w:val="0"/>
      <w:marTop w:val="0"/>
      <w:marBottom w:val="0"/>
      <w:divBdr>
        <w:top w:val="none" w:sz="0" w:space="0" w:color="auto"/>
        <w:left w:val="none" w:sz="0" w:space="0" w:color="auto"/>
        <w:bottom w:val="none" w:sz="0" w:space="0" w:color="auto"/>
        <w:right w:val="none" w:sz="0" w:space="0" w:color="auto"/>
      </w:divBdr>
    </w:div>
    <w:div w:id="263344143">
      <w:bodyDiv w:val="1"/>
      <w:marLeft w:val="0"/>
      <w:marRight w:val="0"/>
      <w:marTop w:val="0"/>
      <w:marBottom w:val="0"/>
      <w:divBdr>
        <w:top w:val="none" w:sz="0" w:space="0" w:color="auto"/>
        <w:left w:val="none" w:sz="0" w:space="0" w:color="auto"/>
        <w:bottom w:val="none" w:sz="0" w:space="0" w:color="auto"/>
        <w:right w:val="none" w:sz="0" w:space="0" w:color="auto"/>
      </w:divBdr>
    </w:div>
    <w:div w:id="268775532">
      <w:bodyDiv w:val="1"/>
      <w:marLeft w:val="0"/>
      <w:marRight w:val="0"/>
      <w:marTop w:val="0"/>
      <w:marBottom w:val="0"/>
      <w:divBdr>
        <w:top w:val="none" w:sz="0" w:space="0" w:color="auto"/>
        <w:left w:val="none" w:sz="0" w:space="0" w:color="auto"/>
        <w:bottom w:val="none" w:sz="0" w:space="0" w:color="auto"/>
        <w:right w:val="none" w:sz="0" w:space="0" w:color="auto"/>
      </w:divBdr>
    </w:div>
    <w:div w:id="327943896">
      <w:bodyDiv w:val="1"/>
      <w:marLeft w:val="0"/>
      <w:marRight w:val="0"/>
      <w:marTop w:val="0"/>
      <w:marBottom w:val="0"/>
      <w:divBdr>
        <w:top w:val="none" w:sz="0" w:space="0" w:color="auto"/>
        <w:left w:val="none" w:sz="0" w:space="0" w:color="auto"/>
        <w:bottom w:val="none" w:sz="0" w:space="0" w:color="auto"/>
        <w:right w:val="none" w:sz="0" w:space="0" w:color="auto"/>
      </w:divBdr>
    </w:div>
    <w:div w:id="336881299">
      <w:bodyDiv w:val="1"/>
      <w:marLeft w:val="0"/>
      <w:marRight w:val="0"/>
      <w:marTop w:val="0"/>
      <w:marBottom w:val="0"/>
      <w:divBdr>
        <w:top w:val="none" w:sz="0" w:space="0" w:color="auto"/>
        <w:left w:val="none" w:sz="0" w:space="0" w:color="auto"/>
        <w:bottom w:val="none" w:sz="0" w:space="0" w:color="auto"/>
        <w:right w:val="none" w:sz="0" w:space="0" w:color="auto"/>
      </w:divBdr>
    </w:div>
    <w:div w:id="349068244">
      <w:bodyDiv w:val="1"/>
      <w:marLeft w:val="0"/>
      <w:marRight w:val="0"/>
      <w:marTop w:val="0"/>
      <w:marBottom w:val="0"/>
      <w:divBdr>
        <w:top w:val="none" w:sz="0" w:space="0" w:color="auto"/>
        <w:left w:val="none" w:sz="0" w:space="0" w:color="auto"/>
        <w:bottom w:val="none" w:sz="0" w:space="0" w:color="auto"/>
        <w:right w:val="none" w:sz="0" w:space="0" w:color="auto"/>
      </w:divBdr>
    </w:div>
    <w:div w:id="391540269">
      <w:bodyDiv w:val="1"/>
      <w:marLeft w:val="0"/>
      <w:marRight w:val="0"/>
      <w:marTop w:val="0"/>
      <w:marBottom w:val="0"/>
      <w:divBdr>
        <w:top w:val="none" w:sz="0" w:space="0" w:color="auto"/>
        <w:left w:val="none" w:sz="0" w:space="0" w:color="auto"/>
        <w:bottom w:val="none" w:sz="0" w:space="0" w:color="auto"/>
        <w:right w:val="none" w:sz="0" w:space="0" w:color="auto"/>
      </w:divBdr>
    </w:div>
    <w:div w:id="499083346">
      <w:bodyDiv w:val="1"/>
      <w:marLeft w:val="0"/>
      <w:marRight w:val="0"/>
      <w:marTop w:val="0"/>
      <w:marBottom w:val="0"/>
      <w:divBdr>
        <w:top w:val="none" w:sz="0" w:space="0" w:color="auto"/>
        <w:left w:val="none" w:sz="0" w:space="0" w:color="auto"/>
        <w:bottom w:val="none" w:sz="0" w:space="0" w:color="auto"/>
        <w:right w:val="none" w:sz="0" w:space="0" w:color="auto"/>
      </w:divBdr>
    </w:div>
    <w:div w:id="520896307">
      <w:bodyDiv w:val="1"/>
      <w:marLeft w:val="0"/>
      <w:marRight w:val="0"/>
      <w:marTop w:val="0"/>
      <w:marBottom w:val="0"/>
      <w:divBdr>
        <w:top w:val="none" w:sz="0" w:space="0" w:color="auto"/>
        <w:left w:val="none" w:sz="0" w:space="0" w:color="auto"/>
        <w:bottom w:val="none" w:sz="0" w:space="0" w:color="auto"/>
        <w:right w:val="none" w:sz="0" w:space="0" w:color="auto"/>
      </w:divBdr>
    </w:div>
    <w:div w:id="633096480">
      <w:bodyDiv w:val="1"/>
      <w:marLeft w:val="0"/>
      <w:marRight w:val="0"/>
      <w:marTop w:val="0"/>
      <w:marBottom w:val="0"/>
      <w:divBdr>
        <w:top w:val="none" w:sz="0" w:space="0" w:color="auto"/>
        <w:left w:val="none" w:sz="0" w:space="0" w:color="auto"/>
        <w:bottom w:val="none" w:sz="0" w:space="0" w:color="auto"/>
        <w:right w:val="none" w:sz="0" w:space="0" w:color="auto"/>
      </w:divBdr>
    </w:div>
    <w:div w:id="659386060">
      <w:bodyDiv w:val="1"/>
      <w:marLeft w:val="0"/>
      <w:marRight w:val="0"/>
      <w:marTop w:val="0"/>
      <w:marBottom w:val="0"/>
      <w:divBdr>
        <w:top w:val="none" w:sz="0" w:space="0" w:color="auto"/>
        <w:left w:val="none" w:sz="0" w:space="0" w:color="auto"/>
        <w:bottom w:val="none" w:sz="0" w:space="0" w:color="auto"/>
        <w:right w:val="none" w:sz="0" w:space="0" w:color="auto"/>
      </w:divBdr>
    </w:div>
    <w:div w:id="675303034">
      <w:bodyDiv w:val="1"/>
      <w:marLeft w:val="0"/>
      <w:marRight w:val="0"/>
      <w:marTop w:val="0"/>
      <w:marBottom w:val="0"/>
      <w:divBdr>
        <w:top w:val="none" w:sz="0" w:space="0" w:color="auto"/>
        <w:left w:val="none" w:sz="0" w:space="0" w:color="auto"/>
        <w:bottom w:val="none" w:sz="0" w:space="0" w:color="auto"/>
        <w:right w:val="none" w:sz="0" w:space="0" w:color="auto"/>
      </w:divBdr>
    </w:div>
    <w:div w:id="793669966">
      <w:bodyDiv w:val="1"/>
      <w:marLeft w:val="0"/>
      <w:marRight w:val="0"/>
      <w:marTop w:val="0"/>
      <w:marBottom w:val="0"/>
      <w:divBdr>
        <w:top w:val="none" w:sz="0" w:space="0" w:color="auto"/>
        <w:left w:val="none" w:sz="0" w:space="0" w:color="auto"/>
        <w:bottom w:val="none" w:sz="0" w:space="0" w:color="auto"/>
        <w:right w:val="none" w:sz="0" w:space="0" w:color="auto"/>
      </w:divBdr>
    </w:div>
    <w:div w:id="828523811">
      <w:bodyDiv w:val="1"/>
      <w:marLeft w:val="0"/>
      <w:marRight w:val="0"/>
      <w:marTop w:val="0"/>
      <w:marBottom w:val="0"/>
      <w:divBdr>
        <w:top w:val="none" w:sz="0" w:space="0" w:color="auto"/>
        <w:left w:val="none" w:sz="0" w:space="0" w:color="auto"/>
        <w:bottom w:val="none" w:sz="0" w:space="0" w:color="auto"/>
        <w:right w:val="none" w:sz="0" w:space="0" w:color="auto"/>
      </w:divBdr>
    </w:div>
    <w:div w:id="892930651">
      <w:bodyDiv w:val="1"/>
      <w:marLeft w:val="0"/>
      <w:marRight w:val="0"/>
      <w:marTop w:val="0"/>
      <w:marBottom w:val="0"/>
      <w:divBdr>
        <w:top w:val="none" w:sz="0" w:space="0" w:color="auto"/>
        <w:left w:val="none" w:sz="0" w:space="0" w:color="auto"/>
        <w:bottom w:val="none" w:sz="0" w:space="0" w:color="auto"/>
        <w:right w:val="none" w:sz="0" w:space="0" w:color="auto"/>
      </w:divBdr>
    </w:div>
    <w:div w:id="935095113">
      <w:bodyDiv w:val="1"/>
      <w:marLeft w:val="0"/>
      <w:marRight w:val="0"/>
      <w:marTop w:val="0"/>
      <w:marBottom w:val="0"/>
      <w:divBdr>
        <w:top w:val="none" w:sz="0" w:space="0" w:color="auto"/>
        <w:left w:val="none" w:sz="0" w:space="0" w:color="auto"/>
        <w:bottom w:val="none" w:sz="0" w:space="0" w:color="auto"/>
        <w:right w:val="none" w:sz="0" w:space="0" w:color="auto"/>
      </w:divBdr>
    </w:div>
    <w:div w:id="943881581">
      <w:bodyDiv w:val="1"/>
      <w:marLeft w:val="0"/>
      <w:marRight w:val="0"/>
      <w:marTop w:val="0"/>
      <w:marBottom w:val="0"/>
      <w:divBdr>
        <w:top w:val="none" w:sz="0" w:space="0" w:color="auto"/>
        <w:left w:val="none" w:sz="0" w:space="0" w:color="auto"/>
        <w:bottom w:val="none" w:sz="0" w:space="0" w:color="auto"/>
        <w:right w:val="none" w:sz="0" w:space="0" w:color="auto"/>
      </w:divBdr>
    </w:div>
    <w:div w:id="1086926174">
      <w:bodyDiv w:val="1"/>
      <w:marLeft w:val="0"/>
      <w:marRight w:val="0"/>
      <w:marTop w:val="0"/>
      <w:marBottom w:val="0"/>
      <w:divBdr>
        <w:top w:val="none" w:sz="0" w:space="0" w:color="auto"/>
        <w:left w:val="none" w:sz="0" w:space="0" w:color="auto"/>
        <w:bottom w:val="none" w:sz="0" w:space="0" w:color="auto"/>
        <w:right w:val="none" w:sz="0" w:space="0" w:color="auto"/>
      </w:divBdr>
    </w:div>
    <w:div w:id="1089109992">
      <w:bodyDiv w:val="1"/>
      <w:marLeft w:val="0"/>
      <w:marRight w:val="0"/>
      <w:marTop w:val="0"/>
      <w:marBottom w:val="0"/>
      <w:divBdr>
        <w:top w:val="none" w:sz="0" w:space="0" w:color="auto"/>
        <w:left w:val="none" w:sz="0" w:space="0" w:color="auto"/>
        <w:bottom w:val="none" w:sz="0" w:space="0" w:color="auto"/>
        <w:right w:val="none" w:sz="0" w:space="0" w:color="auto"/>
      </w:divBdr>
    </w:div>
    <w:div w:id="1102995714">
      <w:bodyDiv w:val="1"/>
      <w:marLeft w:val="0"/>
      <w:marRight w:val="0"/>
      <w:marTop w:val="0"/>
      <w:marBottom w:val="0"/>
      <w:divBdr>
        <w:top w:val="none" w:sz="0" w:space="0" w:color="auto"/>
        <w:left w:val="none" w:sz="0" w:space="0" w:color="auto"/>
        <w:bottom w:val="none" w:sz="0" w:space="0" w:color="auto"/>
        <w:right w:val="none" w:sz="0" w:space="0" w:color="auto"/>
      </w:divBdr>
    </w:div>
    <w:div w:id="1121190894">
      <w:bodyDiv w:val="1"/>
      <w:marLeft w:val="0"/>
      <w:marRight w:val="0"/>
      <w:marTop w:val="0"/>
      <w:marBottom w:val="0"/>
      <w:divBdr>
        <w:top w:val="none" w:sz="0" w:space="0" w:color="auto"/>
        <w:left w:val="none" w:sz="0" w:space="0" w:color="auto"/>
        <w:bottom w:val="none" w:sz="0" w:space="0" w:color="auto"/>
        <w:right w:val="none" w:sz="0" w:space="0" w:color="auto"/>
      </w:divBdr>
    </w:div>
    <w:div w:id="1126504305">
      <w:bodyDiv w:val="1"/>
      <w:marLeft w:val="0"/>
      <w:marRight w:val="0"/>
      <w:marTop w:val="0"/>
      <w:marBottom w:val="0"/>
      <w:divBdr>
        <w:top w:val="none" w:sz="0" w:space="0" w:color="auto"/>
        <w:left w:val="none" w:sz="0" w:space="0" w:color="auto"/>
        <w:bottom w:val="none" w:sz="0" w:space="0" w:color="auto"/>
        <w:right w:val="none" w:sz="0" w:space="0" w:color="auto"/>
      </w:divBdr>
    </w:div>
    <w:div w:id="1148594801">
      <w:bodyDiv w:val="1"/>
      <w:marLeft w:val="0"/>
      <w:marRight w:val="0"/>
      <w:marTop w:val="0"/>
      <w:marBottom w:val="0"/>
      <w:divBdr>
        <w:top w:val="none" w:sz="0" w:space="0" w:color="auto"/>
        <w:left w:val="none" w:sz="0" w:space="0" w:color="auto"/>
        <w:bottom w:val="none" w:sz="0" w:space="0" w:color="auto"/>
        <w:right w:val="none" w:sz="0" w:space="0" w:color="auto"/>
      </w:divBdr>
    </w:div>
    <w:div w:id="1158957890">
      <w:bodyDiv w:val="1"/>
      <w:marLeft w:val="0"/>
      <w:marRight w:val="0"/>
      <w:marTop w:val="0"/>
      <w:marBottom w:val="0"/>
      <w:divBdr>
        <w:top w:val="none" w:sz="0" w:space="0" w:color="auto"/>
        <w:left w:val="none" w:sz="0" w:space="0" w:color="auto"/>
        <w:bottom w:val="none" w:sz="0" w:space="0" w:color="auto"/>
        <w:right w:val="none" w:sz="0" w:space="0" w:color="auto"/>
      </w:divBdr>
    </w:div>
    <w:div w:id="1181774200">
      <w:bodyDiv w:val="1"/>
      <w:marLeft w:val="0"/>
      <w:marRight w:val="0"/>
      <w:marTop w:val="0"/>
      <w:marBottom w:val="0"/>
      <w:divBdr>
        <w:top w:val="none" w:sz="0" w:space="0" w:color="auto"/>
        <w:left w:val="none" w:sz="0" w:space="0" w:color="auto"/>
        <w:bottom w:val="none" w:sz="0" w:space="0" w:color="auto"/>
        <w:right w:val="none" w:sz="0" w:space="0" w:color="auto"/>
      </w:divBdr>
    </w:div>
    <w:div w:id="1201894082">
      <w:bodyDiv w:val="1"/>
      <w:marLeft w:val="0"/>
      <w:marRight w:val="0"/>
      <w:marTop w:val="0"/>
      <w:marBottom w:val="0"/>
      <w:divBdr>
        <w:top w:val="none" w:sz="0" w:space="0" w:color="auto"/>
        <w:left w:val="none" w:sz="0" w:space="0" w:color="auto"/>
        <w:bottom w:val="none" w:sz="0" w:space="0" w:color="auto"/>
        <w:right w:val="none" w:sz="0" w:space="0" w:color="auto"/>
      </w:divBdr>
    </w:div>
    <w:div w:id="1222054834">
      <w:bodyDiv w:val="1"/>
      <w:marLeft w:val="0"/>
      <w:marRight w:val="0"/>
      <w:marTop w:val="0"/>
      <w:marBottom w:val="0"/>
      <w:divBdr>
        <w:top w:val="none" w:sz="0" w:space="0" w:color="auto"/>
        <w:left w:val="none" w:sz="0" w:space="0" w:color="auto"/>
        <w:bottom w:val="none" w:sz="0" w:space="0" w:color="auto"/>
        <w:right w:val="none" w:sz="0" w:space="0" w:color="auto"/>
      </w:divBdr>
    </w:div>
    <w:div w:id="1227912925">
      <w:bodyDiv w:val="1"/>
      <w:marLeft w:val="0"/>
      <w:marRight w:val="0"/>
      <w:marTop w:val="0"/>
      <w:marBottom w:val="0"/>
      <w:divBdr>
        <w:top w:val="none" w:sz="0" w:space="0" w:color="auto"/>
        <w:left w:val="none" w:sz="0" w:space="0" w:color="auto"/>
        <w:bottom w:val="none" w:sz="0" w:space="0" w:color="auto"/>
        <w:right w:val="none" w:sz="0" w:space="0" w:color="auto"/>
      </w:divBdr>
    </w:div>
    <w:div w:id="1241789644">
      <w:bodyDiv w:val="1"/>
      <w:marLeft w:val="0"/>
      <w:marRight w:val="0"/>
      <w:marTop w:val="0"/>
      <w:marBottom w:val="0"/>
      <w:divBdr>
        <w:top w:val="none" w:sz="0" w:space="0" w:color="auto"/>
        <w:left w:val="none" w:sz="0" w:space="0" w:color="auto"/>
        <w:bottom w:val="none" w:sz="0" w:space="0" w:color="auto"/>
        <w:right w:val="none" w:sz="0" w:space="0" w:color="auto"/>
      </w:divBdr>
    </w:div>
    <w:div w:id="1248341373">
      <w:bodyDiv w:val="1"/>
      <w:marLeft w:val="0"/>
      <w:marRight w:val="0"/>
      <w:marTop w:val="0"/>
      <w:marBottom w:val="0"/>
      <w:divBdr>
        <w:top w:val="none" w:sz="0" w:space="0" w:color="auto"/>
        <w:left w:val="none" w:sz="0" w:space="0" w:color="auto"/>
        <w:bottom w:val="none" w:sz="0" w:space="0" w:color="auto"/>
        <w:right w:val="none" w:sz="0" w:space="0" w:color="auto"/>
      </w:divBdr>
    </w:div>
    <w:div w:id="1256860915">
      <w:bodyDiv w:val="1"/>
      <w:marLeft w:val="0"/>
      <w:marRight w:val="0"/>
      <w:marTop w:val="0"/>
      <w:marBottom w:val="0"/>
      <w:divBdr>
        <w:top w:val="none" w:sz="0" w:space="0" w:color="auto"/>
        <w:left w:val="none" w:sz="0" w:space="0" w:color="auto"/>
        <w:bottom w:val="none" w:sz="0" w:space="0" w:color="auto"/>
        <w:right w:val="none" w:sz="0" w:space="0" w:color="auto"/>
      </w:divBdr>
    </w:div>
    <w:div w:id="1286540647">
      <w:bodyDiv w:val="1"/>
      <w:marLeft w:val="0"/>
      <w:marRight w:val="0"/>
      <w:marTop w:val="0"/>
      <w:marBottom w:val="0"/>
      <w:divBdr>
        <w:top w:val="none" w:sz="0" w:space="0" w:color="auto"/>
        <w:left w:val="none" w:sz="0" w:space="0" w:color="auto"/>
        <w:bottom w:val="none" w:sz="0" w:space="0" w:color="auto"/>
        <w:right w:val="none" w:sz="0" w:space="0" w:color="auto"/>
      </w:divBdr>
    </w:div>
    <w:div w:id="1354958918">
      <w:bodyDiv w:val="1"/>
      <w:marLeft w:val="0"/>
      <w:marRight w:val="0"/>
      <w:marTop w:val="0"/>
      <w:marBottom w:val="0"/>
      <w:divBdr>
        <w:top w:val="none" w:sz="0" w:space="0" w:color="auto"/>
        <w:left w:val="none" w:sz="0" w:space="0" w:color="auto"/>
        <w:bottom w:val="none" w:sz="0" w:space="0" w:color="auto"/>
        <w:right w:val="none" w:sz="0" w:space="0" w:color="auto"/>
      </w:divBdr>
    </w:div>
    <w:div w:id="1404841029">
      <w:bodyDiv w:val="1"/>
      <w:marLeft w:val="0"/>
      <w:marRight w:val="0"/>
      <w:marTop w:val="0"/>
      <w:marBottom w:val="0"/>
      <w:divBdr>
        <w:top w:val="none" w:sz="0" w:space="0" w:color="auto"/>
        <w:left w:val="none" w:sz="0" w:space="0" w:color="auto"/>
        <w:bottom w:val="none" w:sz="0" w:space="0" w:color="auto"/>
        <w:right w:val="none" w:sz="0" w:space="0" w:color="auto"/>
      </w:divBdr>
    </w:div>
    <w:div w:id="1419448756">
      <w:bodyDiv w:val="1"/>
      <w:marLeft w:val="0"/>
      <w:marRight w:val="0"/>
      <w:marTop w:val="0"/>
      <w:marBottom w:val="0"/>
      <w:divBdr>
        <w:top w:val="none" w:sz="0" w:space="0" w:color="auto"/>
        <w:left w:val="none" w:sz="0" w:space="0" w:color="auto"/>
        <w:bottom w:val="none" w:sz="0" w:space="0" w:color="auto"/>
        <w:right w:val="none" w:sz="0" w:space="0" w:color="auto"/>
      </w:divBdr>
    </w:div>
    <w:div w:id="1439376526">
      <w:bodyDiv w:val="1"/>
      <w:marLeft w:val="0"/>
      <w:marRight w:val="0"/>
      <w:marTop w:val="0"/>
      <w:marBottom w:val="0"/>
      <w:divBdr>
        <w:top w:val="none" w:sz="0" w:space="0" w:color="auto"/>
        <w:left w:val="none" w:sz="0" w:space="0" w:color="auto"/>
        <w:bottom w:val="none" w:sz="0" w:space="0" w:color="auto"/>
        <w:right w:val="none" w:sz="0" w:space="0" w:color="auto"/>
      </w:divBdr>
    </w:div>
    <w:div w:id="1463882763">
      <w:bodyDiv w:val="1"/>
      <w:marLeft w:val="0"/>
      <w:marRight w:val="0"/>
      <w:marTop w:val="0"/>
      <w:marBottom w:val="0"/>
      <w:divBdr>
        <w:top w:val="none" w:sz="0" w:space="0" w:color="auto"/>
        <w:left w:val="none" w:sz="0" w:space="0" w:color="auto"/>
        <w:bottom w:val="none" w:sz="0" w:space="0" w:color="auto"/>
        <w:right w:val="none" w:sz="0" w:space="0" w:color="auto"/>
      </w:divBdr>
    </w:div>
    <w:div w:id="1473668405">
      <w:bodyDiv w:val="1"/>
      <w:marLeft w:val="0"/>
      <w:marRight w:val="0"/>
      <w:marTop w:val="0"/>
      <w:marBottom w:val="0"/>
      <w:divBdr>
        <w:top w:val="none" w:sz="0" w:space="0" w:color="auto"/>
        <w:left w:val="none" w:sz="0" w:space="0" w:color="auto"/>
        <w:bottom w:val="none" w:sz="0" w:space="0" w:color="auto"/>
        <w:right w:val="none" w:sz="0" w:space="0" w:color="auto"/>
      </w:divBdr>
    </w:div>
    <w:div w:id="1513565298">
      <w:bodyDiv w:val="1"/>
      <w:marLeft w:val="0"/>
      <w:marRight w:val="0"/>
      <w:marTop w:val="0"/>
      <w:marBottom w:val="0"/>
      <w:divBdr>
        <w:top w:val="none" w:sz="0" w:space="0" w:color="auto"/>
        <w:left w:val="none" w:sz="0" w:space="0" w:color="auto"/>
        <w:bottom w:val="none" w:sz="0" w:space="0" w:color="auto"/>
        <w:right w:val="none" w:sz="0" w:space="0" w:color="auto"/>
      </w:divBdr>
    </w:div>
    <w:div w:id="1538277279">
      <w:bodyDiv w:val="1"/>
      <w:marLeft w:val="0"/>
      <w:marRight w:val="0"/>
      <w:marTop w:val="0"/>
      <w:marBottom w:val="0"/>
      <w:divBdr>
        <w:top w:val="none" w:sz="0" w:space="0" w:color="auto"/>
        <w:left w:val="none" w:sz="0" w:space="0" w:color="auto"/>
        <w:bottom w:val="none" w:sz="0" w:space="0" w:color="auto"/>
        <w:right w:val="none" w:sz="0" w:space="0" w:color="auto"/>
      </w:divBdr>
    </w:div>
    <w:div w:id="1628006268">
      <w:bodyDiv w:val="1"/>
      <w:marLeft w:val="0"/>
      <w:marRight w:val="0"/>
      <w:marTop w:val="0"/>
      <w:marBottom w:val="0"/>
      <w:divBdr>
        <w:top w:val="none" w:sz="0" w:space="0" w:color="auto"/>
        <w:left w:val="none" w:sz="0" w:space="0" w:color="auto"/>
        <w:bottom w:val="none" w:sz="0" w:space="0" w:color="auto"/>
        <w:right w:val="none" w:sz="0" w:space="0" w:color="auto"/>
      </w:divBdr>
    </w:div>
    <w:div w:id="1629774534">
      <w:bodyDiv w:val="1"/>
      <w:marLeft w:val="0"/>
      <w:marRight w:val="0"/>
      <w:marTop w:val="0"/>
      <w:marBottom w:val="0"/>
      <w:divBdr>
        <w:top w:val="none" w:sz="0" w:space="0" w:color="auto"/>
        <w:left w:val="none" w:sz="0" w:space="0" w:color="auto"/>
        <w:bottom w:val="none" w:sz="0" w:space="0" w:color="auto"/>
        <w:right w:val="none" w:sz="0" w:space="0" w:color="auto"/>
      </w:divBdr>
    </w:div>
    <w:div w:id="1674144860">
      <w:bodyDiv w:val="1"/>
      <w:marLeft w:val="0"/>
      <w:marRight w:val="0"/>
      <w:marTop w:val="0"/>
      <w:marBottom w:val="0"/>
      <w:divBdr>
        <w:top w:val="none" w:sz="0" w:space="0" w:color="auto"/>
        <w:left w:val="none" w:sz="0" w:space="0" w:color="auto"/>
        <w:bottom w:val="none" w:sz="0" w:space="0" w:color="auto"/>
        <w:right w:val="none" w:sz="0" w:space="0" w:color="auto"/>
      </w:divBdr>
    </w:div>
    <w:div w:id="1698266116">
      <w:bodyDiv w:val="1"/>
      <w:marLeft w:val="0"/>
      <w:marRight w:val="0"/>
      <w:marTop w:val="0"/>
      <w:marBottom w:val="0"/>
      <w:divBdr>
        <w:top w:val="none" w:sz="0" w:space="0" w:color="auto"/>
        <w:left w:val="none" w:sz="0" w:space="0" w:color="auto"/>
        <w:bottom w:val="none" w:sz="0" w:space="0" w:color="auto"/>
        <w:right w:val="none" w:sz="0" w:space="0" w:color="auto"/>
      </w:divBdr>
    </w:div>
    <w:div w:id="1711102602">
      <w:bodyDiv w:val="1"/>
      <w:marLeft w:val="0"/>
      <w:marRight w:val="0"/>
      <w:marTop w:val="0"/>
      <w:marBottom w:val="0"/>
      <w:divBdr>
        <w:top w:val="none" w:sz="0" w:space="0" w:color="auto"/>
        <w:left w:val="none" w:sz="0" w:space="0" w:color="auto"/>
        <w:bottom w:val="none" w:sz="0" w:space="0" w:color="auto"/>
        <w:right w:val="none" w:sz="0" w:space="0" w:color="auto"/>
      </w:divBdr>
    </w:div>
    <w:div w:id="1711956683">
      <w:bodyDiv w:val="1"/>
      <w:marLeft w:val="0"/>
      <w:marRight w:val="0"/>
      <w:marTop w:val="0"/>
      <w:marBottom w:val="0"/>
      <w:divBdr>
        <w:top w:val="none" w:sz="0" w:space="0" w:color="auto"/>
        <w:left w:val="none" w:sz="0" w:space="0" w:color="auto"/>
        <w:bottom w:val="none" w:sz="0" w:space="0" w:color="auto"/>
        <w:right w:val="none" w:sz="0" w:space="0" w:color="auto"/>
      </w:divBdr>
    </w:div>
    <w:div w:id="1788739981">
      <w:bodyDiv w:val="1"/>
      <w:marLeft w:val="0"/>
      <w:marRight w:val="0"/>
      <w:marTop w:val="0"/>
      <w:marBottom w:val="0"/>
      <w:divBdr>
        <w:top w:val="none" w:sz="0" w:space="0" w:color="auto"/>
        <w:left w:val="none" w:sz="0" w:space="0" w:color="auto"/>
        <w:bottom w:val="none" w:sz="0" w:space="0" w:color="auto"/>
        <w:right w:val="none" w:sz="0" w:space="0" w:color="auto"/>
      </w:divBdr>
    </w:div>
    <w:div w:id="1798520608">
      <w:bodyDiv w:val="1"/>
      <w:marLeft w:val="0"/>
      <w:marRight w:val="0"/>
      <w:marTop w:val="0"/>
      <w:marBottom w:val="0"/>
      <w:divBdr>
        <w:top w:val="none" w:sz="0" w:space="0" w:color="auto"/>
        <w:left w:val="none" w:sz="0" w:space="0" w:color="auto"/>
        <w:bottom w:val="none" w:sz="0" w:space="0" w:color="auto"/>
        <w:right w:val="none" w:sz="0" w:space="0" w:color="auto"/>
      </w:divBdr>
    </w:div>
    <w:div w:id="1832016421">
      <w:bodyDiv w:val="1"/>
      <w:marLeft w:val="0"/>
      <w:marRight w:val="0"/>
      <w:marTop w:val="0"/>
      <w:marBottom w:val="0"/>
      <w:divBdr>
        <w:top w:val="none" w:sz="0" w:space="0" w:color="auto"/>
        <w:left w:val="none" w:sz="0" w:space="0" w:color="auto"/>
        <w:bottom w:val="none" w:sz="0" w:space="0" w:color="auto"/>
        <w:right w:val="none" w:sz="0" w:space="0" w:color="auto"/>
      </w:divBdr>
    </w:div>
    <w:div w:id="1961568783">
      <w:bodyDiv w:val="1"/>
      <w:marLeft w:val="0"/>
      <w:marRight w:val="0"/>
      <w:marTop w:val="0"/>
      <w:marBottom w:val="0"/>
      <w:divBdr>
        <w:top w:val="none" w:sz="0" w:space="0" w:color="auto"/>
        <w:left w:val="none" w:sz="0" w:space="0" w:color="auto"/>
        <w:bottom w:val="none" w:sz="0" w:space="0" w:color="auto"/>
        <w:right w:val="none" w:sz="0" w:space="0" w:color="auto"/>
      </w:divBdr>
    </w:div>
    <w:div w:id="1964269972">
      <w:bodyDiv w:val="1"/>
      <w:marLeft w:val="0"/>
      <w:marRight w:val="0"/>
      <w:marTop w:val="0"/>
      <w:marBottom w:val="0"/>
      <w:divBdr>
        <w:top w:val="none" w:sz="0" w:space="0" w:color="auto"/>
        <w:left w:val="none" w:sz="0" w:space="0" w:color="auto"/>
        <w:bottom w:val="none" w:sz="0" w:space="0" w:color="auto"/>
        <w:right w:val="none" w:sz="0" w:space="0" w:color="auto"/>
      </w:divBdr>
    </w:div>
    <w:div w:id="1970865288">
      <w:bodyDiv w:val="1"/>
      <w:marLeft w:val="0"/>
      <w:marRight w:val="0"/>
      <w:marTop w:val="0"/>
      <w:marBottom w:val="0"/>
      <w:divBdr>
        <w:top w:val="none" w:sz="0" w:space="0" w:color="auto"/>
        <w:left w:val="none" w:sz="0" w:space="0" w:color="auto"/>
        <w:bottom w:val="none" w:sz="0" w:space="0" w:color="auto"/>
        <w:right w:val="none" w:sz="0" w:space="0" w:color="auto"/>
      </w:divBdr>
    </w:div>
    <w:div w:id="2040888096">
      <w:bodyDiv w:val="1"/>
      <w:marLeft w:val="0"/>
      <w:marRight w:val="0"/>
      <w:marTop w:val="0"/>
      <w:marBottom w:val="0"/>
      <w:divBdr>
        <w:top w:val="none" w:sz="0" w:space="0" w:color="auto"/>
        <w:left w:val="none" w:sz="0" w:space="0" w:color="auto"/>
        <w:bottom w:val="none" w:sz="0" w:space="0" w:color="auto"/>
        <w:right w:val="none" w:sz="0" w:space="0" w:color="auto"/>
      </w:divBdr>
    </w:div>
    <w:div w:id="2085447522">
      <w:bodyDiv w:val="1"/>
      <w:marLeft w:val="0"/>
      <w:marRight w:val="0"/>
      <w:marTop w:val="0"/>
      <w:marBottom w:val="0"/>
      <w:divBdr>
        <w:top w:val="none" w:sz="0" w:space="0" w:color="auto"/>
        <w:left w:val="none" w:sz="0" w:space="0" w:color="auto"/>
        <w:bottom w:val="none" w:sz="0" w:space="0" w:color="auto"/>
        <w:right w:val="none" w:sz="0" w:space="0" w:color="auto"/>
      </w:divBdr>
    </w:div>
    <w:div w:id="2115665437">
      <w:bodyDiv w:val="1"/>
      <w:marLeft w:val="0"/>
      <w:marRight w:val="0"/>
      <w:marTop w:val="0"/>
      <w:marBottom w:val="0"/>
      <w:divBdr>
        <w:top w:val="none" w:sz="0" w:space="0" w:color="auto"/>
        <w:left w:val="none" w:sz="0" w:space="0" w:color="auto"/>
        <w:bottom w:val="none" w:sz="0" w:space="0" w:color="auto"/>
        <w:right w:val="none" w:sz="0" w:space="0" w:color="auto"/>
      </w:divBdr>
    </w:div>
    <w:div w:id="2139450053">
      <w:bodyDiv w:val="1"/>
      <w:marLeft w:val="0"/>
      <w:marRight w:val="0"/>
      <w:marTop w:val="0"/>
      <w:marBottom w:val="0"/>
      <w:divBdr>
        <w:top w:val="none" w:sz="0" w:space="0" w:color="auto"/>
        <w:left w:val="none" w:sz="0" w:space="0" w:color="auto"/>
        <w:bottom w:val="none" w:sz="0" w:space="0" w:color="auto"/>
        <w:right w:val="none" w:sz="0" w:space="0" w:color="auto"/>
      </w:divBdr>
    </w:div>
    <w:div w:id="2144425283">
      <w:bodyDiv w:val="1"/>
      <w:marLeft w:val="0"/>
      <w:marRight w:val="0"/>
      <w:marTop w:val="0"/>
      <w:marBottom w:val="0"/>
      <w:divBdr>
        <w:top w:val="none" w:sz="0" w:space="0" w:color="auto"/>
        <w:left w:val="none" w:sz="0" w:space="0" w:color="auto"/>
        <w:bottom w:val="none" w:sz="0" w:space="0" w:color="auto"/>
        <w:right w:val="none" w:sz="0" w:space="0" w:color="auto"/>
      </w:divBdr>
    </w:div>
    <w:div w:id="214450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tfw.wales/sites/default/files/2025-02/Cardiff-Crossrail-Consultation-Report-FINAL-05-02-25_ENG.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tfw.wales/projects/metro/south-wales-metro/cardiff-crossrail"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9DC64-7F6B-4B99-971B-E6C2BAE9D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3415</Words>
  <Characters>24069</Characters>
  <Application>Microsoft Office Word</Application>
  <DocSecurity>0</DocSecurity>
  <Lines>481</Lines>
  <Paragraphs>227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27257</CharactersWithSpaces>
  <SharedDoc>false</SharedDoc>
  <HyperlinkBase/>
  <HLinks>
    <vt:vector size="174" baseType="variant">
      <vt:variant>
        <vt:i4>3211280</vt:i4>
      </vt:variant>
      <vt:variant>
        <vt:i4>195</vt:i4>
      </vt:variant>
      <vt:variant>
        <vt:i4>0</vt:i4>
      </vt:variant>
      <vt:variant>
        <vt:i4>5</vt:i4>
      </vt:variant>
      <vt:variant>
        <vt:lpwstr>https://tfw.wales/sites/default/files/2025-02/Cardiff-Crossrail-Consultation-Report-FINAL-05-02-25_ENG.pdf</vt:lpwstr>
      </vt:variant>
      <vt:variant>
        <vt:lpwstr/>
      </vt:variant>
      <vt:variant>
        <vt:i4>1048641</vt:i4>
      </vt:variant>
      <vt:variant>
        <vt:i4>192</vt:i4>
      </vt:variant>
      <vt:variant>
        <vt:i4>0</vt:i4>
      </vt:variant>
      <vt:variant>
        <vt:i4>5</vt:i4>
      </vt:variant>
      <vt:variant>
        <vt:lpwstr>https://tfw.wales/projects/metro/south-wales-metro/cardiff-crossrail</vt:lpwstr>
      </vt:variant>
      <vt:variant>
        <vt:lpwstr/>
      </vt:variant>
      <vt:variant>
        <vt:i4>7667816</vt:i4>
      </vt:variant>
      <vt:variant>
        <vt:i4>189</vt:i4>
      </vt:variant>
      <vt:variant>
        <vt:i4>0</vt:i4>
      </vt:variant>
      <vt:variant>
        <vt:i4>5</vt:i4>
      </vt:variant>
      <vt:variant>
        <vt:lpwstr>https://www.graham.co.uk/cardiff-crossrail</vt:lpwstr>
      </vt:variant>
      <vt:variant>
        <vt:lpwstr/>
      </vt:variant>
      <vt:variant>
        <vt:i4>3932257</vt:i4>
      </vt:variant>
      <vt:variant>
        <vt:i4>186</vt:i4>
      </vt:variant>
      <vt:variant>
        <vt:i4>0</vt:i4>
      </vt:variant>
      <vt:variant>
        <vt:i4>5</vt:i4>
      </vt:variant>
      <vt:variant>
        <vt:lpwstr>https://www.cardiff.gov.uk/transportvision</vt:lpwstr>
      </vt:variant>
      <vt:variant>
        <vt:lpwstr/>
      </vt:variant>
      <vt:variant>
        <vt:i4>5963860</vt:i4>
      </vt:variant>
      <vt:variant>
        <vt:i4>183</vt:i4>
      </vt:variant>
      <vt:variant>
        <vt:i4>0</vt:i4>
      </vt:variant>
      <vt:variant>
        <vt:i4>5</vt:i4>
      </vt:variant>
      <vt:variant>
        <vt:lpwstr>https://www.bbc.co.uk/news/uk-wales-53637528</vt:lpwstr>
      </vt:variant>
      <vt:variant>
        <vt:lpwstr/>
      </vt:variant>
      <vt:variant>
        <vt:i4>1572924</vt:i4>
      </vt:variant>
      <vt:variant>
        <vt:i4>146</vt:i4>
      </vt:variant>
      <vt:variant>
        <vt:i4>0</vt:i4>
      </vt:variant>
      <vt:variant>
        <vt:i4>5</vt:i4>
      </vt:variant>
      <vt:variant>
        <vt:lpwstr/>
      </vt:variant>
      <vt:variant>
        <vt:lpwstr>_Toc195686064</vt:lpwstr>
      </vt:variant>
      <vt:variant>
        <vt:i4>1572924</vt:i4>
      </vt:variant>
      <vt:variant>
        <vt:i4>140</vt:i4>
      </vt:variant>
      <vt:variant>
        <vt:i4>0</vt:i4>
      </vt:variant>
      <vt:variant>
        <vt:i4>5</vt:i4>
      </vt:variant>
      <vt:variant>
        <vt:lpwstr/>
      </vt:variant>
      <vt:variant>
        <vt:lpwstr>_Toc195686063</vt:lpwstr>
      </vt:variant>
      <vt:variant>
        <vt:i4>1572924</vt:i4>
      </vt:variant>
      <vt:variant>
        <vt:i4>134</vt:i4>
      </vt:variant>
      <vt:variant>
        <vt:i4>0</vt:i4>
      </vt:variant>
      <vt:variant>
        <vt:i4>5</vt:i4>
      </vt:variant>
      <vt:variant>
        <vt:lpwstr/>
      </vt:variant>
      <vt:variant>
        <vt:lpwstr>_Toc195686062</vt:lpwstr>
      </vt:variant>
      <vt:variant>
        <vt:i4>1572924</vt:i4>
      </vt:variant>
      <vt:variant>
        <vt:i4>128</vt:i4>
      </vt:variant>
      <vt:variant>
        <vt:i4>0</vt:i4>
      </vt:variant>
      <vt:variant>
        <vt:i4>5</vt:i4>
      </vt:variant>
      <vt:variant>
        <vt:lpwstr/>
      </vt:variant>
      <vt:variant>
        <vt:lpwstr>_Toc195686061</vt:lpwstr>
      </vt:variant>
      <vt:variant>
        <vt:i4>1572924</vt:i4>
      </vt:variant>
      <vt:variant>
        <vt:i4>122</vt:i4>
      </vt:variant>
      <vt:variant>
        <vt:i4>0</vt:i4>
      </vt:variant>
      <vt:variant>
        <vt:i4>5</vt:i4>
      </vt:variant>
      <vt:variant>
        <vt:lpwstr/>
      </vt:variant>
      <vt:variant>
        <vt:lpwstr>_Toc195686060</vt:lpwstr>
      </vt:variant>
      <vt:variant>
        <vt:i4>1769532</vt:i4>
      </vt:variant>
      <vt:variant>
        <vt:i4>116</vt:i4>
      </vt:variant>
      <vt:variant>
        <vt:i4>0</vt:i4>
      </vt:variant>
      <vt:variant>
        <vt:i4>5</vt:i4>
      </vt:variant>
      <vt:variant>
        <vt:lpwstr/>
      </vt:variant>
      <vt:variant>
        <vt:lpwstr>_Toc195686059</vt:lpwstr>
      </vt:variant>
      <vt:variant>
        <vt:i4>1769532</vt:i4>
      </vt:variant>
      <vt:variant>
        <vt:i4>110</vt:i4>
      </vt:variant>
      <vt:variant>
        <vt:i4>0</vt:i4>
      </vt:variant>
      <vt:variant>
        <vt:i4>5</vt:i4>
      </vt:variant>
      <vt:variant>
        <vt:lpwstr/>
      </vt:variant>
      <vt:variant>
        <vt:lpwstr>_Toc195686058</vt:lpwstr>
      </vt:variant>
      <vt:variant>
        <vt:i4>1769532</vt:i4>
      </vt:variant>
      <vt:variant>
        <vt:i4>104</vt:i4>
      </vt:variant>
      <vt:variant>
        <vt:i4>0</vt:i4>
      </vt:variant>
      <vt:variant>
        <vt:i4>5</vt:i4>
      </vt:variant>
      <vt:variant>
        <vt:lpwstr/>
      </vt:variant>
      <vt:variant>
        <vt:lpwstr>_Toc195686057</vt:lpwstr>
      </vt:variant>
      <vt:variant>
        <vt:i4>1769532</vt:i4>
      </vt:variant>
      <vt:variant>
        <vt:i4>98</vt:i4>
      </vt:variant>
      <vt:variant>
        <vt:i4>0</vt:i4>
      </vt:variant>
      <vt:variant>
        <vt:i4>5</vt:i4>
      </vt:variant>
      <vt:variant>
        <vt:lpwstr/>
      </vt:variant>
      <vt:variant>
        <vt:lpwstr>_Toc195686056</vt:lpwstr>
      </vt:variant>
      <vt:variant>
        <vt:i4>1769532</vt:i4>
      </vt:variant>
      <vt:variant>
        <vt:i4>89</vt:i4>
      </vt:variant>
      <vt:variant>
        <vt:i4>0</vt:i4>
      </vt:variant>
      <vt:variant>
        <vt:i4>5</vt:i4>
      </vt:variant>
      <vt:variant>
        <vt:lpwstr/>
      </vt:variant>
      <vt:variant>
        <vt:lpwstr>_Toc195686055</vt:lpwstr>
      </vt:variant>
      <vt:variant>
        <vt:i4>1441852</vt:i4>
      </vt:variant>
      <vt:variant>
        <vt:i4>80</vt:i4>
      </vt:variant>
      <vt:variant>
        <vt:i4>0</vt:i4>
      </vt:variant>
      <vt:variant>
        <vt:i4>5</vt:i4>
      </vt:variant>
      <vt:variant>
        <vt:lpwstr/>
      </vt:variant>
      <vt:variant>
        <vt:lpwstr>_Toc195686088</vt:lpwstr>
      </vt:variant>
      <vt:variant>
        <vt:i4>1441852</vt:i4>
      </vt:variant>
      <vt:variant>
        <vt:i4>74</vt:i4>
      </vt:variant>
      <vt:variant>
        <vt:i4>0</vt:i4>
      </vt:variant>
      <vt:variant>
        <vt:i4>5</vt:i4>
      </vt:variant>
      <vt:variant>
        <vt:lpwstr/>
      </vt:variant>
      <vt:variant>
        <vt:lpwstr>_Toc195686087</vt:lpwstr>
      </vt:variant>
      <vt:variant>
        <vt:i4>1441852</vt:i4>
      </vt:variant>
      <vt:variant>
        <vt:i4>68</vt:i4>
      </vt:variant>
      <vt:variant>
        <vt:i4>0</vt:i4>
      </vt:variant>
      <vt:variant>
        <vt:i4>5</vt:i4>
      </vt:variant>
      <vt:variant>
        <vt:lpwstr/>
      </vt:variant>
      <vt:variant>
        <vt:lpwstr>_Toc195686086</vt:lpwstr>
      </vt:variant>
      <vt:variant>
        <vt:i4>1441852</vt:i4>
      </vt:variant>
      <vt:variant>
        <vt:i4>62</vt:i4>
      </vt:variant>
      <vt:variant>
        <vt:i4>0</vt:i4>
      </vt:variant>
      <vt:variant>
        <vt:i4>5</vt:i4>
      </vt:variant>
      <vt:variant>
        <vt:lpwstr/>
      </vt:variant>
      <vt:variant>
        <vt:lpwstr>_Toc195686085</vt:lpwstr>
      </vt:variant>
      <vt:variant>
        <vt:i4>1441852</vt:i4>
      </vt:variant>
      <vt:variant>
        <vt:i4>56</vt:i4>
      </vt:variant>
      <vt:variant>
        <vt:i4>0</vt:i4>
      </vt:variant>
      <vt:variant>
        <vt:i4>5</vt:i4>
      </vt:variant>
      <vt:variant>
        <vt:lpwstr/>
      </vt:variant>
      <vt:variant>
        <vt:lpwstr>_Toc195686084</vt:lpwstr>
      </vt:variant>
      <vt:variant>
        <vt:i4>1441852</vt:i4>
      </vt:variant>
      <vt:variant>
        <vt:i4>50</vt:i4>
      </vt:variant>
      <vt:variant>
        <vt:i4>0</vt:i4>
      </vt:variant>
      <vt:variant>
        <vt:i4>5</vt:i4>
      </vt:variant>
      <vt:variant>
        <vt:lpwstr/>
      </vt:variant>
      <vt:variant>
        <vt:lpwstr>_Toc195686083</vt:lpwstr>
      </vt:variant>
      <vt:variant>
        <vt:i4>1441852</vt:i4>
      </vt:variant>
      <vt:variant>
        <vt:i4>44</vt:i4>
      </vt:variant>
      <vt:variant>
        <vt:i4>0</vt:i4>
      </vt:variant>
      <vt:variant>
        <vt:i4>5</vt:i4>
      </vt:variant>
      <vt:variant>
        <vt:lpwstr/>
      </vt:variant>
      <vt:variant>
        <vt:lpwstr>_Toc195686082</vt:lpwstr>
      </vt:variant>
      <vt:variant>
        <vt:i4>1441852</vt:i4>
      </vt:variant>
      <vt:variant>
        <vt:i4>38</vt:i4>
      </vt:variant>
      <vt:variant>
        <vt:i4>0</vt:i4>
      </vt:variant>
      <vt:variant>
        <vt:i4>5</vt:i4>
      </vt:variant>
      <vt:variant>
        <vt:lpwstr/>
      </vt:variant>
      <vt:variant>
        <vt:lpwstr>_Toc195686081</vt:lpwstr>
      </vt:variant>
      <vt:variant>
        <vt:i4>1441852</vt:i4>
      </vt:variant>
      <vt:variant>
        <vt:i4>32</vt:i4>
      </vt:variant>
      <vt:variant>
        <vt:i4>0</vt:i4>
      </vt:variant>
      <vt:variant>
        <vt:i4>5</vt:i4>
      </vt:variant>
      <vt:variant>
        <vt:lpwstr/>
      </vt:variant>
      <vt:variant>
        <vt:lpwstr>_Toc195686080</vt:lpwstr>
      </vt:variant>
      <vt:variant>
        <vt:i4>1638460</vt:i4>
      </vt:variant>
      <vt:variant>
        <vt:i4>26</vt:i4>
      </vt:variant>
      <vt:variant>
        <vt:i4>0</vt:i4>
      </vt:variant>
      <vt:variant>
        <vt:i4>5</vt:i4>
      </vt:variant>
      <vt:variant>
        <vt:lpwstr/>
      </vt:variant>
      <vt:variant>
        <vt:lpwstr>_Toc195686079</vt:lpwstr>
      </vt:variant>
      <vt:variant>
        <vt:i4>1638460</vt:i4>
      </vt:variant>
      <vt:variant>
        <vt:i4>20</vt:i4>
      </vt:variant>
      <vt:variant>
        <vt:i4>0</vt:i4>
      </vt:variant>
      <vt:variant>
        <vt:i4>5</vt:i4>
      </vt:variant>
      <vt:variant>
        <vt:lpwstr/>
      </vt:variant>
      <vt:variant>
        <vt:lpwstr>_Toc195686078</vt:lpwstr>
      </vt:variant>
      <vt:variant>
        <vt:i4>1638460</vt:i4>
      </vt:variant>
      <vt:variant>
        <vt:i4>14</vt:i4>
      </vt:variant>
      <vt:variant>
        <vt:i4>0</vt:i4>
      </vt:variant>
      <vt:variant>
        <vt:i4>5</vt:i4>
      </vt:variant>
      <vt:variant>
        <vt:lpwstr/>
      </vt:variant>
      <vt:variant>
        <vt:lpwstr>_Toc195686077</vt:lpwstr>
      </vt:variant>
      <vt:variant>
        <vt:i4>1638460</vt:i4>
      </vt:variant>
      <vt:variant>
        <vt:i4>8</vt:i4>
      </vt:variant>
      <vt:variant>
        <vt:i4>0</vt:i4>
      </vt:variant>
      <vt:variant>
        <vt:i4>5</vt:i4>
      </vt:variant>
      <vt:variant>
        <vt:lpwstr/>
      </vt:variant>
      <vt:variant>
        <vt:lpwstr>_Toc195686076</vt:lpwstr>
      </vt:variant>
      <vt:variant>
        <vt:i4>1638460</vt:i4>
      </vt:variant>
      <vt:variant>
        <vt:i4>2</vt:i4>
      </vt:variant>
      <vt:variant>
        <vt:i4>0</vt:i4>
      </vt:variant>
      <vt:variant>
        <vt:i4>5</vt:i4>
      </vt:variant>
      <vt:variant>
        <vt:lpwstr/>
      </vt:variant>
      <vt:variant>
        <vt:lpwstr>_Toc195686075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Andrei Rosu</cp:lastModifiedBy>
  <cp:revision>21</cp:revision>
  <dcterms:created xsi:type="dcterms:W3CDTF">2025-04-16T03:03:00Z</dcterms:created>
  <dcterms:modified xsi:type="dcterms:W3CDTF">2025-04-27T14:20:00Z</dcterms:modified>
  <cp:category/>
</cp:coreProperties>
</file>