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D47A47"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D47A47">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D47A47"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00B1B4E7" w:rsidR="00D34FED" w:rsidRPr="00065412" w:rsidRDefault="00D47A47">
      <w:pPr>
        <w:rPr>
          <w:color w:val="000000" w:themeColor="text1"/>
          <w:sz w:val="24"/>
          <w:szCs w:val="24"/>
        </w:rPr>
      </w:pPr>
      <w:r w:rsidRPr="00D212FD">
        <w:rPr>
          <w:b/>
          <w:bCs/>
          <w:color w:val="000000" w:themeColor="text1"/>
          <w:sz w:val="24"/>
          <w:szCs w:val="24"/>
          <w:u w:val="single"/>
        </w:rPr>
        <w:t>Name of Student:</w:t>
      </w:r>
      <w:r w:rsidR="00065412">
        <w:rPr>
          <w:color w:val="000000" w:themeColor="text1"/>
          <w:sz w:val="24"/>
          <w:szCs w:val="24"/>
        </w:rPr>
        <w:t xml:space="preserve"> Okechukwu Samuel Ohiagu</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559C839A" w:rsidR="00D34FED" w:rsidRPr="00355AA5" w:rsidRDefault="00D47A47" w:rsidP="00355AA5">
      <w:pPr>
        <w:spacing w:after="120" w:line="480" w:lineRule="auto"/>
      </w:pPr>
      <w:r w:rsidRPr="00D212FD">
        <w:rPr>
          <w:b/>
          <w:bCs/>
          <w:color w:val="000000" w:themeColor="text1"/>
          <w:sz w:val="24"/>
          <w:szCs w:val="24"/>
          <w:u w:val="single"/>
        </w:rPr>
        <w:t>I.D. Number:</w:t>
      </w:r>
      <w:r w:rsidR="00065412">
        <w:rPr>
          <w:color w:val="000000" w:themeColor="text1"/>
          <w:sz w:val="24"/>
          <w:szCs w:val="24"/>
        </w:rPr>
        <w:t xml:space="preserve"> </w:t>
      </w:r>
      <w:r w:rsidR="00355AA5" w:rsidRPr="00CD1015">
        <w:rPr>
          <w:color w:val="242130"/>
          <w:shd w:val="clear" w:color="auto" w:fill="FFFFFF"/>
        </w:rPr>
        <w:t>2518547</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26D13445" w14:textId="0EA26047" w:rsidR="00A65FF4" w:rsidRDefault="00D47A47" w:rsidP="00A65FF4">
      <w:pPr>
        <w:spacing w:after="120" w:line="480" w:lineRule="auto"/>
      </w:pPr>
      <w:r w:rsidRPr="00D212FD">
        <w:rPr>
          <w:b/>
          <w:bCs/>
          <w:color w:val="000000" w:themeColor="text1"/>
          <w:sz w:val="24"/>
          <w:szCs w:val="24"/>
          <w:u w:val="single"/>
        </w:rPr>
        <w:t>Name of Tutor:</w:t>
      </w:r>
      <w:r w:rsidR="00A65FF4">
        <w:rPr>
          <w:color w:val="000000" w:themeColor="text1"/>
          <w:sz w:val="24"/>
          <w:szCs w:val="24"/>
        </w:rPr>
        <w:t xml:space="preserve"> </w:t>
      </w:r>
      <w:r w:rsidR="00A65FF4" w:rsidRPr="003D465D">
        <w:t>Dr Tola Odugbesan</w:t>
      </w:r>
    </w:p>
    <w:p w14:paraId="523B1D78" w14:textId="42CF0505" w:rsidR="00D34FED" w:rsidRPr="00A65FF4" w:rsidRDefault="00D34FED">
      <w:pPr>
        <w:rPr>
          <w:color w:val="000000" w:themeColor="text1"/>
          <w:sz w:val="24"/>
          <w:szCs w:val="24"/>
        </w:rPr>
      </w:pP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7EC18727" w14:textId="77777777" w:rsidR="00A65FF4" w:rsidRDefault="00D47A47">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used AI to complete my work. </w:t>
      </w:r>
    </w:p>
    <w:p w14:paraId="5965AA81" w14:textId="568EE4F0" w:rsidR="00A65FF4" w:rsidRDefault="00A65FF4">
      <w:pPr>
        <w:rPr>
          <w:color w:val="000000" w:themeColor="text1"/>
          <w:sz w:val="24"/>
          <w:szCs w:val="24"/>
        </w:rPr>
      </w:pPr>
      <w:r>
        <w:rPr>
          <w:color w:val="000000" w:themeColor="text1"/>
          <w:sz w:val="24"/>
          <w:szCs w:val="24"/>
        </w:rPr>
        <w:t>I used Grammarly to proofread my work.</w:t>
      </w:r>
    </w:p>
    <w:p w14:paraId="5F9DEC1C" w14:textId="77777777" w:rsidR="00A65FF4" w:rsidRDefault="00A65FF4">
      <w:pPr>
        <w:rPr>
          <w:color w:val="000000" w:themeColor="text1"/>
          <w:sz w:val="24"/>
          <w:szCs w:val="24"/>
        </w:rPr>
      </w:pPr>
    </w:p>
    <w:p w14:paraId="2D77B38D" w14:textId="53C92D8C" w:rsidR="00D34FED" w:rsidRPr="00D212FD" w:rsidRDefault="00D47A47">
      <w:pPr>
        <w:rPr>
          <w:color w:val="000000" w:themeColor="text1"/>
          <w:sz w:val="24"/>
          <w:szCs w:val="24"/>
        </w:rPr>
      </w:pPr>
      <w:r w:rsidRPr="00D212FD">
        <w:rPr>
          <w:color w:val="000000" w:themeColor="text1"/>
          <w:sz w:val="24"/>
          <w:szCs w:val="24"/>
        </w:rPr>
        <w:t xml:space="preserve">(IF YES, ALSO WRITE I USED THIS SOURCE……. </w:t>
      </w:r>
      <w:r w:rsidRPr="00D212FD">
        <w:rPr>
          <w:i/>
          <w:iCs/>
          <w:color w:val="000000" w:themeColor="text1"/>
          <w:sz w:val="24"/>
          <w:szCs w:val="24"/>
        </w:rPr>
        <w:t>GIVE REFERENCE SUCH AS GRAMM</w:t>
      </w:r>
      <w:r w:rsidR="00A65FF4">
        <w:rPr>
          <w:i/>
          <w:iCs/>
          <w:color w:val="000000" w:themeColor="text1"/>
          <w:sz w:val="24"/>
          <w:szCs w:val="24"/>
        </w:rPr>
        <w:t>A</w:t>
      </w:r>
      <w:r w:rsidRPr="00D212FD">
        <w:rPr>
          <w:i/>
          <w:iCs/>
          <w:color w:val="000000" w:themeColor="text1"/>
          <w:sz w:val="24"/>
          <w:szCs w:val="24"/>
        </w:rPr>
        <w:t>RLY FOR EXAMPLE</w:t>
      </w:r>
      <w:r w:rsidRPr="00D212FD">
        <w:rPr>
          <w:color w:val="000000" w:themeColor="text1"/>
          <w:sz w:val="24"/>
          <w:szCs w:val="24"/>
        </w:rPr>
        <w:t>……TO………</w:t>
      </w:r>
      <w:r w:rsidRPr="00D212FD">
        <w:rPr>
          <w:i/>
          <w:iCs/>
          <w:color w:val="000000" w:themeColor="text1"/>
          <w:sz w:val="24"/>
          <w:szCs w:val="24"/>
        </w:rPr>
        <w:t>PROOF</w:t>
      </w:r>
      <w:r w:rsidR="00A65FF4">
        <w:rPr>
          <w:i/>
          <w:iCs/>
          <w:color w:val="000000" w:themeColor="text1"/>
          <w:sz w:val="24"/>
          <w:szCs w:val="24"/>
        </w:rPr>
        <w:t>READ,</w:t>
      </w:r>
      <w:r w:rsidRPr="00D212FD">
        <w:rPr>
          <w:i/>
          <w:iCs/>
          <w:color w:val="000000" w:themeColor="text1"/>
          <w:sz w:val="24"/>
          <w:szCs w:val="24"/>
        </w:rPr>
        <w:t xml:space="preserve"> FOR EXAMPLE).</w:t>
      </w:r>
    </w:p>
    <w:p w14:paraId="7E05635A" w14:textId="77777777" w:rsidR="00CD2D67" w:rsidRDefault="00CD2D67">
      <w:pPr>
        <w:pStyle w:val="Title"/>
        <w:rPr>
          <w:rFonts w:eastAsia="Verdana"/>
          <w:b/>
          <w:bCs/>
          <w:color w:val="000000" w:themeColor="text1"/>
          <w:sz w:val="24"/>
          <w:szCs w:val="24"/>
          <w:u w:val="single"/>
        </w:rPr>
      </w:pPr>
    </w:p>
    <w:p w14:paraId="2B6591DB" w14:textId="77777777" w:rsidR="00CD2D67" w:rsidRDefault="00CD2D67">
      <w:pPr>
        <w:pStyle w:val="Title"/>
        <w:rPr>
          <w:rFonts w:eastAsia="Verdana"/>
          <w:b/>
          <w:bCs/>
          <w:color w:val="000000" w:themeColor="text1"/>
          <w:sz w:val="24"/>
          <w:szCs w:val="24"/>
          <w:u w:val="single"/>
        </w:rPr>
      </w:pPr>
    </w:p>
    <w:p w14:paraId="7CC4D68C" w14:textId="77777777" w:rsidR="00CD2D67" w:rsidRDefault="00CD2D67">
      <w:pPr>
        <w:pStyle w:val="Title"/>
        <w:rPr>
          <w:rFonts w:eastAsia="Verdana"/>
          <w:b/>
          <w:bCs/>
          <w:color w:val="000000" w:themeColor="text1"/>
          <w:sz w:val="24"/>
          <w:szCs w:val="24"/>
          <w:u w:val="single"/>
        </w:rPr>
      </w:pPr>
    </w:p>
    <w:p w14:paraId="72BDBD5E" w14:textId="77777777" w:rsidR="00CD2D67" w:rsidRDefault="00CD2D67">
      <w:pPr>
        <w:pStyle w:val="Title"/>
        <w:rPr>
          <w:rFonts w:eastAsia="Verdana"/>
          <w:b/>
          <w:bCs/>
          <w:color w:val="000000" w:themeColor="text1"/>
          <w:sz w:val="24"/>
          <w:szCs w:val="24"/>
          <w:u w:val="single"/>
        </w:rPr>
      </w:pPr>
    </w:p>
    <w:p w14:paraId="287E0872" w14:textId="77777777" w:rsidR="00CD2D67" w:rsidRDefault="00CD2D67">
      <w:pPr>
        <w:pStyle w:val="Title"/>
        <w:rPr>
          <w:rFonts w:eastAsia="Verdana"/>
          <w:b/>
          <w:bCs/>
          <w:color w:val="000000" w:themeColor="text1"/>
          <w:sz w:val="24"/>
          <w:szCs w:val="24"/>
          <w:u w:val="single"/>
        </w:rPr>
      </w:pPr>
    </w:p>
    <w:p w14:paraId="32DFC638" w14:textId="77777777" w:rsidR="00CD2D67" w:rsidRDefault="00CD2D67">
      <w:pPr>
        <w:pStyle w:val="Title"/>
        <w:rPr>
          <w:rFonts w:eastAsia="Verdana"/>
          <w:b/>
          <w:bCs/>
          <w:color w:val="000000" w:themeColor="text1"/>
          <w:sz w:val="24"/>
          <w:szCs w:val="24"/>
          <w:u w:val="single"/>
        </w:rPr>
      </w:pPr>
    </w:p>
    <w:p w14:paraId="7AF98C12" w14:textId="77777777" w:rsidR="00CD2D67" w:rsidRDefault="00CD2D67">
      <w:pPr>
        <w:pStyle w:val="Title"/>
        <w:rPr>
          <w:rFonts w:eastAsia="Verdana"/>
          <w:b/>
          <w:bCs/>
          <w:color w:val="000000" w:themeColor="text1"/>
          <w:sz w:val="24"/>
          <w:szCs w:val="24"/>
          <w:u w:val="single"/>
        </w:rPr>
      </w:pPr>
    </w:p>
    <w:p w14:paraId="7F7A8476" w14:textId="77777777" w:rsidR="00CD2D67" w:rsidRDefault="00CD2D67">
      <w:pPr>
        <w:pStyle w:val="Title"/>
        <w:rPr>
          <w:rFonts w:eastAsia="Verdana"/>
          <w:b/>
          <w:bCs/>
          <w:color w:val="000000" w:themeColor="text1"/>
          <w:sz w:val="24"/>
          <w:szCs w:val="24"/>
          <w:u w:val="single"/>
        </w:rPr>
      </w:pPr>
    </w:p>
    <w:p w14:paraId="0B0D6B31" w14:textId="77777777" w:rsidR="002A756C" w:rsidRDefault="002A756C">
      <w:pPr>
        <w:pStyle w:val="Title"/>
        <w:rPr>
          <w:rFonts w:eastAsia="Verdana"/>
          <w:b/>
          <w:bCs/>
          <w:color w:val="000000" w:themeColor="text1"/>
          <w:sz w:val="24"/>
          <w:szCs w:val="24"/>
          <w:u w:val="single"/>
        </w:rPr>
      </w:pPr>
    </w:p>
    <w:p w14:paraId="642FE0F1" w14:textId="159FB5C1" w:rsidR="00D34FED" w:rsidRPr="00D212FD" w:rsidRDefault="00D47A47">
      <w:pPr>
        <w:pStyle w:val="Title"/>
        <w:rPr>
          <w:color w:val="000000" w:themeColor="text1"/>
          <w:sz w:val="24"/>
          <w:szCs w:val="24"/>
        </w:rPr>
      </w:pPr>
      <w:r w:rsidRPr="00D212FD">
        <w:rPr>
          <w:rFonts w:eastAsia="Verdana"/>
          <w:b/>
          <w:bCs/>
          <w:color w:val="000000" w:themeColor="text1"/>
          <w:sz w:val="24"/>
          <w:szCs w:val="24"/>
          <w:u w:val="single"/>
        </w:rPr>
        <w:t xml:space="preserve">Table of Contents  </w:t>
      </w:r>
      <w:r w:rsidRPr="00D212FD">
        <w:rPr>
          <w:rFonts w:eastAsia="Verdana"/>
          <w:b/>
          <w:bCs/>
          <w:color w:val="000000" w:themeColor="text1"/>
          <w:sz w:val="24"/>
          <w:szCs w:val="24"/>
        </w:rPr>
        <w:t xml:space="preserve">                                                        </w:t>
      </w:r>
      <w:r w:rsidR="002A756C">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0CA8B3FD" w14:textId="2DBEECA6" w:rsidR="00CD2D67" w:rsidRDefault="003A4158" w:rsidP="00CD2D67">
      <w:pPr>
        <w:tabs>
          <w:tab w:val="right" w:leader="dot" w:pos="9026"/>
        </w:tabs>
        <w:spacing w:after="140" w:line="360" w:lineRule="auto"/>
      </w:pPr>
      <w:r>
        <w:rPr>
          <w:b/>
          <w:bCs/>
        </w:rPr>
        <w:t>introduction</w:t>
      </w:r>
      <w:r w:rsidR="00CD2D67">
        <w:tab/>
        <w:t>3</w:t>
      </w:r>
    </w:p>
    <w:p w14:paraId="3F0D9E04" w14:textId="77777777" w:rsidR="00CD2D67" w:rsidRDefault="00CD2D67" w:rsidP="00CD2D67">
      <w:pPr>
        <w:tabs>
          <w:tab w:val="right" w:leader="dot" w:pos="9026"/>
        </w:tabs>
        <w:spacing w:after="140" w:line="360" w:lineRule="auto"/>
      </w:pPr>
      <w:r w:rsidRPr="003A4158">
        <w:rPr>
          <w:b/>
          <w:bCs/>
        </w:rPr>
        <w:t>Job Advertisement</w:t>
      </w:r>
      <w:r>
        <w:tab/>
        <w:t>3</w:t>
      </w:r>
    </w:p>
    <w:p w14:paraId="0873E6A2" w14:textId="6A92F030" w:rsidR="00CD2D67" w:rsidRDefault="00CD2D67" w:rsidP="00CD2D67">
      <w:pPr>
        <w:tabs>
          <w:tab w:val="right" w:leader="dot" w:pos="9026"/>
        </w:tabs>
        <w:spacing w:after="140" w:line="360" w:lineRule="auto"/>
      </w:pPr>
      <w:r>
        <w:rPr>
          <w:b/>
          <w:bCs/>
        </w:rPr>
        <w:t>Task 1: Curriculum Vitae</w:t>
      </w:r>
      <w:r>
        <w:tab/>
      </w:r>
      <w:r w:rsidR="00285654">
        <w:t>4</w:t>
      </w:r>
    </w:p>
    <w:p w14:paraId="61638CE5" w14:textId="30CF06C4" w:rsidR="00CD2D67" w:rsidRDefault="00CD2D67" w:rsidP="00CD2D67">
      <w:pPr>
        <w:tabs>
          <w:tab w:val="right" w:leader="dot" w:pos="9026"/>
        </w:tabs>
        <w:spacing w:after="140" w:line="360" w:lineRule="auto"/>
      </w:pPr>
      <w:r>
        <w:rPr>
          <w:b/>
          <w:bCs/>
        </w:rPr>
        <w:t>Task 2: Personal Statement</w:t>
      </w:r>
      <w:r>
        <w:tab/>
      </w:r>
      <w:r w:rsidR="006C4CF8">
        <w:t>6</w:t>
      </w:r>
    </w:p>
    <w:p w14:paraId="4321284C" w14:textId="0052E22E" w:rsidR="00CD2D67" w:rsidRDefault="00CD2D67" w:rsidP="00CD2D67">
      <w:pPr>
        <w:tabs>
          <w:tab w:val="right" w:leader="dot" w:pos="9026"/>
        </w:tabs>
        <w:spacing w:after="140" w:line="360" w:lineRule="auto"/>
      </w:pPr>
      <w:r>
        <w:rPr>
          <w:b/>
          <w:bCs/>
        </w:rPr>
        <w:t>Task 3a: SWOT Analysis</w:t>
      </w:r>
      <w:r>
        <w:tab/>
      </w:r>
      <w:r w:rsidR="006C4CF8">
        <w:t>7</w:t>
      </w:r>
    </w:p>
    <w:p w14:paraId="6A13D628" w14:textId="4E917E90" w:rsidR="00CD2D67" w:rsidRDefault="00CD2D67" w:rsidP="00CD2D67">
      <w:pPr>
        <w:tabs>
          <w:tab w:val="right" w:leader="dot" w:pos="9026"/>
        </w:tabs>
        <w:spacing w:after="140" w:line="360" w:lineRule="auto"/>
      </w:pPr>
      <w:r>
        <w:rPr>
          <w:b/>
          <w:bCs/>
        </w:rPr>
        <w:t>Task 3b: Personal Development Plan (PDP)</w:t>
      </w:r>
      <w:r>
        <w:tab/>
      </w:r>
      <w:r w:rsidR="006C4CF8">
        <w:t>8</w:t>
      </w:r>
    </w:p>
    <w:p w14:paraId="160BA19D" w14:textId="0C0DD4E6" w:rsidR="00CD2D67" w:rsidRDefault="00CD2D67" w:rsidP="00CD2D67">
      <w:pPr>
        <w:tabs>
          <w:tab w:val="right" w:leader="dot" w:pos="9026"/>
        </w:tabs>
        <w:spacing w:after="140" w:line="360" w:lineRule="auto"/>
      </w:pPr>
      <w:r>
        <w:rPr>
          <w:b/>
          <w:bCs/>
        </w:rPr>
        <w:t>Task 4: Reflective Account (Gibbs' Reflective Cycle)</w:t>
      </w:r>
      <w:r>
        <w:tab/>
      </w:r>
      <w:r w:rsidR="006C4CF8">
        <w:t>9</w:t>
      </w:r>
    </w:p>
    <w:p w14:paraId="16D39C28" w14:textId="41552F6E" w:rsidR="002A756C" w:rsidRPr="00295654" w:rsidRDefault="478AB59B" w:rsidP="00CD2D67">
      <w:pPr>
        <w:tabs>
          <w:tab w:val="right" w:leader="dot" w:pos="9026"/>
        </w:tabs>
        <w:spacing w:after="140" w:line="360" w:lineRule="auto"/>
      </w:pPr>
      <w:r w:rsidRPr="0C37CD25">
        <w:rPr>
          <w:b/>
          <w:bCs/>
        </w:rPr>
        <w:t>Reference</w:t>
      </w:r>
      <w:r w:rsidR="7B965BFF" w:rsidRPr="0C37CD25">
        <w:rPr>
          <w:b/>
          <w:bCs/>
        </w:rPr>
        <w:t>s.</w:t>
      </w:r>
      <w:r w:rsidR="7B965BFF">
        <w:t>...........................................................................................................................</w:t>
      </w:r>
      <w:r>
        <w:t>1</w:t>
      </w:r>
      <w:r w:rsidR="79C333FE">
        <w:t>1</w:t>
      </w:r>
      <w:r w:rsidR="002A756C" w:rsidRPr="0C37CD25">
        <w:rPr>
          <w:b/>
          <w:bCs/>
        </w:rPr>
        <w:t xml:space="preserve">Appendix </w:t>
      </w:r>
      <w:r w:rsidR="554873F0" w:rsidRPr="0C37CD25">
        <w:rPr>
          <w:b/>
          <w:bCs/>
        </w:rPr>
        <w:t>..</w:t>
      </w:r>
      <w:r w:rsidR="002A756C">
        <w:t>…………………………………………………………………………………………</w:t>
      </w:r>
      <w:r w:rsidR="00295654">
        <w:t>13</w:t>
      </w:r>
    </w:p>
    <w:p w14:paraId="1BD56AA6" w14:textId="77777777" w:rsidR="00D34FED" w:rsidRPr="00295654"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924CDDA" w14:textId="77777777" w:rsidR="00D34FED" w:rsidRPr="00D212FD" w:rsidRDefault="00D34FED">
      <w:pPr>
        <w:pStyle w:val="Title"/>
        <w:rPr>
          <w:rFonts w:eastAsia="Verdana"/>
          <w:color w:val="000000" w:themeColor="text1"/>
          <w:sz w:val="24"/>
          <w:szCs w:val="24"/>
        </w:rPr>
      </w:pPr>
    </w:p>
    <w:p w14:paraId="63F9CC5B" w14:textId="77777777" w:rsidR="00D34FED" w:rsidRPr="00D212FD" w:rsidRDefault="00D34FED">
      <w:pPr>
        <w:pStyle w:val="Title"/>
        <w:rPr>
          <w:rFonts w:eastAsia="Verdana"/>
          <w:color w:val="000000" w:themeColor="text1"/>
          <w:sz w:val="24"/>
          <w:szCs w:val="24"/>
        </w:rPr>
      </w:pPr>
    </w:p>
    <w:p w14:paraId="0121A6B0" w14:textId="77777777" w:rsidR="00D34FED" w:rsidRPr="00D212FD" w:rsidRDefault="00D34FED">
      <w:pPr>
        <w:pStyle w:val="Title"/>
        <w:rPr>
          <w:rFonts w:eastAsia="Verdana"/>
          <w:color w:val="000000" w:themeColor="text1"/>
          <w:sz w:val="24"/>
          <w:szCs w:val="24"/>
        </w:rPr>
      </w:pPr>
    </w:p>
    <w:p w14:paraId="0304696F" w14:textId="77777777" w:rsidR="00D34FED" w:rsidRPr="00D212FD" w:rsidRDefault="00D34FED">
      <w:pPr>
        <w:pStyle w:val="Title"/>
        <w:rPr>
          <w:rFonts w:eastAsia="Verdana"/>
          <w:color w:val="000000" w:themeColor="text1"/>
          <w:sz w:val="24"/>
          <w:szCs w:val="24"/>
        </w:rPr>
      </w:pPr>
    </w:p>
    <w:p w14:paraId="5B4D8357" w14:textId="77777777" w:rsidR="00D34FED" w:rsidRPr="00D212FD" w:rsidRDefault="00D34FED">
      <w:pPr>
        <w:pStyle w:val="Title"/>
        <w:rPr>
          <w:rFonts w:eastAsia="Verdana"/>
          <w:color w:val="000000" w:themeColor="text1"/>
          <w:sz w:val="24"/>
          <w:szCs w:val="24"/>
        </w:rPr>
      </w:pPr>
    </w:p>
    <w:p w14:paraId="4EEE20C6" w14:textId="77777777" w:rsidR="002A756C" w:rsidRDefault="002A756C" w:rsidP="00CC3F85">
      <w:pPr>
        <w:spacing w:line="360" w:lineRule="auto"/>
        <w:rPr>
          <w:b/>
          <w:bCs/>
          <w:sz w:val="24"/>
          <w:szCs w:val="24"/>
          <w:u w:val="single"/>
        </w:rPr>
      </w:pPr>
    </w:p>
    <w:p w14:paraId="6F67CE71" w14:textId="77777777" w:rsidR="002A756C" w:rsidRDefault="002A756C" w:rsidP="00CC3F85">
      <w:pPr>
        <w:spacing w:line="360" w:lineRule="auto"/>
        <w:rPr>
          <w:b/>
          <w:bCs/>
          <w:sz w:val="24"/>
          <w:szCs w:val="24"/>
          <w:u w:val="single"/>
        </w:rPr>
      </w:pPr>
    </w:p>
    <w:p w14:paraId="3A4117ED" w14:textId="1BC3BB5B" w:rsidR="0C37CD25" w:rsidRDefault="0C37CD25" w:rsidP="0C37CD25">
      <w:pPr>
        <w:spacing w:line="360" w:lineRule="auto"/>
        <w:rPr>
          <w:b/>
          <w:bCs/>
          <w:sz w:val="24"/>
          <w:szCs w:val="24"/>
          <w:u w:val="single"/>
        </w:rPr>
      </w:pPr>
    </w:p>
    <w:p w14:paraId="2257CFF1" w14:textId="206C222D" w:rsidR="00CC3F85" w:rsidRPr="00D212FD" w:rsidRDefault="00CC3F85" w:rsidP="00CC3F85">
      <w:pPr>
        <w:spacing w:line="360" w:lineRule="auto"/>
        <w:rPr>
          <w:b/>
          <w:bCs/>
          <w:sz w:val="24"/>
          <w:szCs w:val="24"/>
          <w:u w:val="single"/>
        </w:rPr>
      </w:pPr>
      <w:r w:rsidRPr="00D212FD">
        <w:rPr>
          <w:b/>
          <w:bCs/>
          <w:sz w:val="24"/>
          <w:szCs w:val="24"/>
          <w:u w:val="single"/>
        </w:rPr>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173C4B39" w14:textId="0446810E" w:rsidR="00103C1A" w:rsidRDefault="00041170" w:rsidP="00D212FD">
      <w:pPr>
        <w:pStyle w:val="NoSpacing"/>
        <w:rPr>
          <w:rFonts w:ascii="Arial" w:hAnsi="Arial" w:cs="Arial"/>
          <w:b/>
          <w:bCs/>
        </w:rPr>
      </w:pPr>
      <w:r>
        <w:t xml:space="preserve">A portfolio is a purposeful collection of evidence, compiled over time from several sources, that demonstrates a person's capabilities and professional development </w:t>
      </w:r>
      <w:r w:rsidR="00AC0E92">
        <w:rPr>
          <w:color w:val="000000"/>
        </w:rPr>
        <w:t>(Abner Herbert Lim</w:t>
      </w:r>
      <w:r w:rsidR="00AC0E92">
        <w:rPr>
          <w:rStyle w:val="apple-converted-space"/>
          <w:color w:val="000000"/>
        </w:rPr>
        <w:t> </w:t>
      </w:r>
      <w:r w:rsidR="00AC0E92">
        <w:rPr>
          <w:i/>
          <w:iCs/>
          <w:color w:val="000000"/>
        </w:rPr>
        <w:t>et al.</w:t>
      </w:r>
      <w:r w:rsidR="00AC0E92">
        <w:rPr>
          <w:color w:val="000000"/>
        </w:rPr>
        <w:t xml:space="preserve">, 2023). </w:t>
      </w:r>
      <w:r>
        <w:t>It is more than a list of job titles and duties: it shows how abilities were applied and what was achieved</w:t>
      </w:r>
    </w:p>
    <w:p w14:paraId="53921942" w14:textId="77777777" w:rsidR="00103C1A" w:rsidRDefault="00103C1A" w:rsidP="00D212FD">
      <w:pPr>
        <w:pStyle w:val="NoSpacing"/>
        <w:rPr>
          <w:rFonts w:ascii="Arial" w:hAnsi="Arial" w:cs="Arial"/>
          <w:b/>
          <w:bCs/>
        </w:rPr>
      </w:pPr>
    </w:p>
    <w:p w14:paraId="73DB2B44" w14:textId="77777777" w:rsidR="00103C1A" w:rsidRDefault="00103C1A" w:rsidP="00D212FD">
      <w:pPr>
        <w:pStyle w:val="NoSpacing"/>
        <w:rPr>
          <w:rFonts w:ascii="Arial" w:hAnsi="Arial" w:cs="Arial"/>
          <w:b/>
          <w:bCs/>
        </w:rPr>
      </w:pPr>
    </w:p>
    <w:p w14:paraId="3EE04568" w14:textId="77777777" w:rsidR="00103C1A" w:rsidRDefault="00103C1A" w:rsidP="00D212FD">
      <w:pPr>
        <w:pStyle w:val="NoSpacing"/>
        <w:rPr>
          <w:rFonts w:ascii="Arial" w:hAnsi="Arial" w:cs="Arial"/>
          <w:b/>
          <w:bCs/>
        </w:rPr>
      </w:pPr>
    </w:p>
    <w:p w14:paraId="2923042B" w14:textId="77777777" w:rsidR="00E00B97" w:rsidRDefault="00E00B97" w:rsidP="00E00B97">
      <w:pPr>
        <w:pStyle w:val="Heading1"/>
        <w:rPr>
          <w:b/>
          <w:bCs/>
          <w:color w:val="000000" w:themeColor="text1"/>
          <w:sz w:val="22"/>
          <w:szCs w:val="22"/>
        </w:rPr>
      </w:pPr>
      <w:r w:rsidRPr="00D707C3">
        <w:rPr>
          <w:b/>
          <w:bCs/>
          <w:color w:val="000000" w:themeColor="text1"/>
          <w:sz w:val="22"/>
          <w:szCs w:val="22"/>
        </w:rPr>
        <w:t>Chosen Job Vacancy</w:t>
      </w:r>
    </w:p>
    <w:p w14:paraId="3F63C169" w14:textId="77777777" w:rsidR="00E00B97" w:rsidRPr="002B2A46" w:rsidRDefault="00E00B97" w:rsidP="00E00B97">
      <w:pPr>
        <w:spacing w:before="200" w:after="150"/>
        <w:rPr>
          <w:color w:val="000000" w:themeColor="text1"/>
        </w:rPr>
      </w:pPr>
      <w:r w:rsidRPr="00D707C3">
        <w:rPr>
          <w:b/>
          <w:bCs/>
          <w:color w:val="000000" w:themeColor="text1"/>
        </w:rPr>
        <w:t>Job Advertisement</w:t>
      </w:r>
    </w:p>
    <w:p w14:paraId="70FFA02D" w14:textId="77777777" w:rsidR="00E00B97" w:rsidRDefault="00E00B97" w:rsidP="00E00B97">
      <w:hyperlink r:id="rId7" w:history="1">
        <w:r w:rsidRPr="008E1794">
          <w:rPr>
            <w:rStyle w:val="Hyperlink"/>
          </w:rPr>
          <w:t>https://talents.studysmarter.co.uk/companies/agecare-care-homes/enfield/deputy-care-home-manager-compassionate-leadership-growth-25000797/</w:t>
        </w:r>
      </w:hyperlink>
    </w:p>
    <w:p w14:paraId="050DF2F3" w14:textId="77777777" w:rsidR="004C1A37" w:rsidRDefault="004C1A37" w:rsidP="00E00B97"/>
    <w:p w14:paraId="006CB214" w14:textId="77777777" w:rsidR="004C1A37" w:rsidRDefault="004C1A37" w:rsidP="00E00B97"/>
    <w:p w14:paraId="19B0BFAF" w14:textId="403D081A" w:rsidR="00E00B97" w:rsidRDefault="00E00B97" w:rsidP="00E00B97">
      <w:r>
        <w:t xml:space="preserve">Appendix </w:t>
      </w:r>
    </w:p>
    <w:p w14:paraId="4B95F789" w14:textId="77777777" w:rsidR="00103C1A" w:rsidRDefault="00103C1A" w:rsidP="00D212FD">
      <w:pPr>
        <w:pStyle w:val="NoSpacing"/>
        <w:rPr>
          <w:rFonts w:ascii="Arial" w:hAnsi="Arial" w:cs="Arial"/>
          <w:b/>
          <w:bCs/>
        </w:rPr>
      </w:pPr>
    </w:p>
    <w:p w14:paraId="43D87D70" w14:textId="77777777" w:rsidR="00103C1A" w:rsidRDefault="00103C1A" w:rsidP="00D212FD">
      <w:pPr>
        <w:pStyle w:val="NoSpacing"/>
        <w:rPr>
          <w:rFonts w:ascii="Arial" w:hAnsi="Arial" w:cs="Arial"/>
          <w:b/>
          <w:bCs/>
        </w:rPr>
      </w:pPr>
    </w:p>
    <w:p w14:paraId="388FDC11" w14:textId="77777777" w:rsidR="00103C1A" w:rsidRDefault="00103C1A" w:rsidP="00D212FD">
      <w:pPr>
        <w:pStyle w:val="NoSpacing"/>
        <w:rPr>
          <w:rFonts w:ascii="Arial" w:hAnsi="Arial" w:cs="Arial"/>
          <w:b/>
          <w:bCs/>
        </w:rPr>
      </w:pPr>
    </w:p>
    <w:p w14:paraId="7B1AD5C5" w14:textId="77777777" w:rsidR="00103C1A" w:rsidRDefault="00103C1A" w:rsidP="00D212FD">
      <w:pPr>
        <w:pStyle w:val="NoSpacing"/>
        <w:rPr>
          <w:rFonts w:ascii="Arial" w:hAnsi="Arial" w:cs="Arial"/>
          <w:b/>
          <w:bCs/>
        </w:rPr>
      </w:pPr>
    </w:p>
    <w:p w14:paraId="28F27B98" w14:textId="77777777" w:rsidR="00103C1A" w:rsidRDefault="00103C1A" w:rsidP="00D212FD">
      <w:pPr>
        <w:pStyle w:val="NoSpacing"/>
        <w:rPr>
          <w:rFonts w:ascii="Arial" w:hAnsi="Arial" w:cs="Arial"/>
          <w:b/>
          <w:bCs/>
        </w:rPr>
      </w:pPr>
    </w:p>
    <w:p w14:paraId="2F3816B8" w14:textId="77777777" w:rsidR="00103C1A" w:rsidRDefault="00103C1A" w:rsidP="00D212FD">
      <w:pPr>
        <w:pStyle w:val="NoSpacing"/>
        <w:rPr>
          <w:rFonts w:ascii="Arial" w:hAnsi="Arial" w:cs="Arial"/>
          <w:b/>
          <w:bCs/>
        </w:rPr>
      </w:pPr>
    </w:p>
    <w:p w14:paraId="5DBE11E6" w14:textId="77777777" w:rsidR="00103C1A" w:rsidRDefault="00103C1A" w:rsidP="00D212FD">
      <w:pPr>
        <w:pStyle w:val="NoSpacing"/>
        <w:rPr>
          <w:rFonts w:ascii="Arial" w:hAnsi="Arial" w:cs="Arial"/>
          <w:b/>
          <w:bCs/>
        </w:rPr>
      </w:pPr>
    </w:p>
    <w:p w14:paraId="040AA0AE" w14:textId="77777777" w:rsidR="003A4158" w:rsidRDefault="003A4158" w:rsidP="00D212FD">
      <w:pPr>
        <w:pStyle w:val="NoSpacing"/>
        <w:rPr>
          <w:rFonts w:ascii="Arial" w:hAnsi="Arial" w:cs="Arial"/>
          <w:b/>
          <w:bCs/>
        </w:rPr>
      </w:pPr>
    </w:p>
    <w:p w14:paraId="1BD6F99B" w14:textId="77777777" w:rsidR="003A4158" w:rsidRDefault="003A4158" w:rsidP="00D212FD">
      <w:pPr>
        <w:pStyle w:val="NoSpacing"/>
        <w:rPr>
          <w:rFonts w:ascii="Arial" w:hAnsi="Arial" w:cs="Arial"/>
          <w:b/>
          <w:bCs/>
        </w:rPr>
      </w:pPr>
    </w:p>
    <w:p w14:paraId="285A4449" w14:textId="77777777" w:rsidR="003A4158" w:rsidRDefault="003A4158" w:rsidP="00D212FD">
      <w:pPr>
        <w:pStyle w:val="NoSpacing"/>
        <w:rPr>
          <w:rFonts w:ascii="Arial" w:hAnsi="Arial" w:cs="Arial"/>
          <w:b/>
          <w:bCs/>
        </w:rPr>
      </w:pPr>
    </w:p>
    <w:p w14:paraId="048A3DC0" w14:textId="77777777" w:rsidR="003A4158" w:rsidRDefault="003A4158" w:rsidP="00D212FD">
      <w:pPr>
        <w:pStyle w:val="NoSpacing"/>
        <w:rPr>
          <w:rFonts w:ascii="Arial" w:hAnsi="Arial" w:cs="Arial"/>
          <w:b/>
          <w:bCs/>
        </w:rPr>
      </w:pPr>
    </w:p>
    <w:p w14:paraId="45CEA44D" w14:textId="77777777" w:rsidR="003A4158" w:rsidRDefault="003A4158" w:rsidP="00D212FD">
      <w:pPr>
        <w:pStyle w:val="NoSpacing"/>
        <w:rPr>
          <w:rFonts w:ascii="Arial" w:hAnsi="Arial" w:cs="Arial"/>
          <w:b/>
          <w:bCs/>
        </w:rPr>
      </w:pPr>
    </w:p>
    <w:p w14:paraId="4A3DED0E" w14:textId="77777777" w:rsidR="003A4158" w:rsidRDefault="003A4158" w:rsidP="00D212FD">
      <w:pPr>
        <w:pStyle w:val="NoSpacing"/>
        <w:rPr>
          <w:rFonts w:ascii="Arial" w:hAnsi="Arial" w:cs="Arial"/>
          <w:b/>
          <w:bCs/>
        </w:rPr>
      </w:pPr>
    </w:p>
    <w:p w14:paraId="7EC32204" w14:textId="77777777" w:rsidR="003A4158" w:rsidRDefault="003A4158" w:rsidP="00D212FD">
      <w:pPr>
        <w:pStyle w:val="NoSpacing"/>
        <w:rPr>
          <w:rFonts w:ascii="Arial" w:hAnsi="Arial" w:cs="Arial"/>
          <w:b/>
          <w:bCs/>
        </w:rPr>
      </w:pPr>
    </w:p>
    <w:p w14:paraId="65BB0CA1" w14:textId="77777777" w:rsidR="003A4158" w:rsidRDefault="003A4158" w:rsidP="00D212FD">
      <w:pPr>
        <w:pStyle w:val="NoSpacing"/>
        <w:rPr>
          <w:rFonts w:ascii="Arial" w:hAnsi="Arial" w:cs="Arial"/>
          <w:b/>
          <w:bCs/>
        </w:rPr>
      </w:pPr>
    </w:p>
    <w:p w14:paraId="6236F0D9" w14:textId="77777777" w:rsidR="003A4158" w:rsidRDefault="003A4158" w:rsidP="00D212FD">
      <w:pPr>
        <w:pStyle w:val="NoSpacing"/>
        <w:rPr>
          <w:rFonts w:ascii="Arial" w:hAnsi="Arial" w:cs="Arial"/>
          <w:b/>
          <w:bCs/>
        </w:rPr>
      </w:pPr>
    </w:p>
    <w:p w14:paraId="746C3CB2" w14:textId="77777777" w:rsidR="003A4158" w:rsidRDefault="003A4158" w:rsidP="00D212FD">
      <w:pPr>
        <w:pStyle w:val="NoSpacing"/>
        <w:rPr>
          <w:rFonts w:ascii="Arial" w:hAnsi="Arial" w:cs="Arial"/>
          <w:b/>
          <w:bCs/>
        </w:rPr>
      </w:pPr>
    </w:p>
    <w:p w14:paraId="6E759047" w14:textId="77777777" w:rsidR="003A4158" w:rsidRDefault="003A4158" w:rsidP="00D212FD">
      <w:pPr>
        <w:pStyle w:val="NoSpacing"/>
        <w:rPr>
          <w:rFonts w:ascii="Arial" w:hAnsi="Arial" w:cs="Arial"/>
          <w:b/>
          <w:bCs/>
        </w:rPr>
      </w:pPr>
    </w:p>
    <w:p w14:paraId="66AB3CA5" w14:textId="77777777" w:rsidR="003A4158" w:rsidRDefault="003A4158" w:rsidP="00D212FD">
      <w:pPr>
        <w:pStyle w:val="NoSpacing"/>
        <w:rPr>
          <w:rFonts w:ascii="Arial" w:hAnsi="Arial" w:cs="Arial"/>
          <w:b/>
          <w:bCs/>
        </w:rPr>
      </w:pPr>
    </w:p>
    <w:p w14:paraId="5BCAFA80" w14:textId="77777777" w:rsidR="003A4158" w:rsidRDefault="003A4158" w:rsidP="00D212FD">
      <w:pPr>
        <w:pStyle w:val="NoSpacing"/>
        <w:rPr>
          <w:rFonts w:ascii="Arial" w:hAnsi="Arial" w:cs="Arial"/>
          <w:b/>
          <w:bCs/>
        </w:rPr>
      </w:pPr>
    </w:p>
    <w:p w14:paraId="036618F3" w14:textId="77777777" w:rsidR="003A4158" w:rsidRDefault="003A4158" w:rsidP="00D212FD">
      <w:pPr>
        <w:pStyle w:val="NoSpacing"/>
        <w:rPr>
          <w:rFonts w:ascii="Arial" w:hAnsi="Arial" w:cs="Arial"/>
          <w:b/>
          <w:bCs/>
        </w:rPr>
      </w:pPr>
    </w:p>
    <w:p w14:paraId="58BFEDB5" w14:textId="77777777" w:rsidR="00823C92" w:rsidRDefault="00823C92" w:rsidP="00D212FD">
      <w:pPr>
        <w:pStyle w:val="NoSpacing"/>
        <w:rPr>
          <w:rFonts w:ascii="Arial" w:hAnsi="Arial" w:cs="Arial"/>
          <w:b/>
          <w:bCs/>
        </w:rPr>
      </w:pPr>
    </w:p>
    <w:p w14:paraId="7C9BAADF" w14:textId="77777777" w:rsidR="003A4158" w:rsidRDefault="003A4158" w:rsidP="00D212FD">
      <w:pPr>
        <w:pStyle w:val="NoSpacing"/>
        <w:rPr>
          <w:rFonts w:ascii="Arial" w:hAnsi="Arial" w:cs="Arial"/>
          <w:b/>
          <w:bCs/>
        </w:rPr>
      </w:pPr>
    </w:p>
    <w:p w14:paraId="76997A44" w14:textId="77777777" w:rsidR="00E00B97" w:rsidRDefault="00E00B97" w:rsidP="00D212FD">
      <w:pPr>
        <w:pStyle w:val="NoSpacing"/>
        <w:rPr>
          <w:rFonts w:ascii="Arial" w:hAnsi="Arial" w:cs="Arial"/>
          <w:b/>
          <w:bCs/>
        </w:rPr>
      </w:pPr>
    </w:p>
    <w:p w14:paraId="638B6027" w14:textId="77777777" w:rsidR="00705C4E" w:rsidRDefault="00705C4E" w:rsidP="00D212FD">
      <w:pPr>
        <w:pStyle w:val="NoSpacing"/>
        <w:rPr>
          <w:rFonts w:ascii="Arial" w:hAnsi="Arial" w:cs="Arial"/>
          <w:b/>
          <w:bCs/>
        </w:rPr>
      </w:pPr>
    </w:p>
    <w:p w14:paraId="690A7770" w14:textId="77777777" w:rsidR="00705C4E" w:rsidRDefault="00705C4E" w:rsidP="00D212FD">
      <w:pPr>
        <w:pStyle w:val="NoSpacing"/>
        <w:rPr>
          <w:rFonts w:ascii="Arial" w:hAnsi="Arial" w:cs="Arial"/>
          <w:b/>
          <w:bCs/>
        </w:rPr>
      </w:pPr>
    </w:p>
    <w:p w14:paraId="5A3970BA" w14:textId="77777777" w:rsidR="00705C4E" w:rsidRDefault="00705C4E" w:rsidP="00D212FD">
      <w:pPr>
        <w:pStyle w:val="NoSpacing"/>
        <w:rPr>
          <w:rFonts w:ascii="Arial" w:hAnsi="Arial" w:cs="Arial"/>
          <w:b/>
          <w:bCs/>
        </w:rPr>
      </w:pPr>
    </w:p>
    <w:p w14:paraId="54ADA13A" w14:textId="77777777" w:rsidR="00705C4E" w:rsidRDefault="00705C4E" w:rsidP="00D212FD">
      <w:pPr>
        <w:pStyle w:val="NoSpacing"/>
        <w:rPr>
          <w:rFonts w:ascii="Arial" w:hAnsi="Arial" w:cs="Arial"/>
          <w:b/>
          <w:bCs/>
        </w:rPr>
      </w:pPr>
    </w:p>
    <w:p w14:paraId="04E3C2D0" w14:textId="68A67399" w:rsidR="00D212FD" w:rsidRPr="00D212FD" w:rsidRDefault="00D212FD" w:rsidP="00D212FD">
      <w:pPr>
        <w:pStyle w:val="NoSpacing"/>
        <w:rPr>
          <w:rFonts w:ascii="Arial" w:hAnsi="Arial" w:cs="Arial"/>
          <w:b/>
          <w:bCs/>
        </w:rPr>
      </w:pPr>
      <w:r w:rsidRPr="00D212FD">
        <w:rPr>
          <w:rFonts w:ascii="Arial" w:hAnsi="Arial" w:cs="Arial"/>
          <w:b/>
          <w:bCs/>
        </w:rPr>
        <w:t xml:space="preserve">Task 1 </w:t>
      </w:r>
    </w:p>
    <w:p w14:paraId="30B56AA6" w14:textId="77777777" w:rsidR="00D212FD" w:rsidRPr="00D212FD" w:rsidRDefault="00D212FD" w:rsidP="00D212FD">
      <w:pPr>
        <w:pStyle w:val="NoSpacing"/>
        <w:rPr>
          <w:rFonts w:ascii="Arial" w:hAnsi="Arial" w:cs="Arial"/>
        </w:rPr>
      </w:pPr>
    </w:p>
    <w:p w14:paraId="3FFDAEAF" w14:textId="77777777" w:rsidR="00285654" w:rsidRDefault="00285654" w:rsidP="00285654">
      <w:pPr>
        <w:spacing w:after="60"/>
        <w:jc w:val="center"/>
      </w:pPr>
      <w:r>
        <w:rPr>
          <w:b/>
          <w:bCs/>
          <w:color w:val="1F4E79"/>
          <w:sz w:val="32"/>
          <w:szCs w:val="32"/>
        </w:rPr>
        <w:t>OKECHUKW SAMUEL OHIAGU</w:t>
      </w:r>
    </w:p>
    <w:p w14:paraId="02235029" w14:textId="77777777" w:rsidR="00285654" w:rsidRPr="003D465D" w:rsidRDefault="00285654" w:rsidP="00285654">
      <w:pPr>
        <w:pBdr>
          <w:bottom w:val="single" w:sz="6" w:space="4" w:color="1F4E79"/>
        </w:pBdr>
        <w:jc w:val="center"/>
      </w:pPr>
      <w:r w:rsidRPr="003D465D">
        <w:t xml:space="preserve">Email: </w:t>
      </w:r>
      <w:r w:rsidRPr="003D465D">
        <w:rPr>
          <w:color w:val="242130"/>
          <w:shd w:val="clear" w:color="auto" w:fill="FFFFFF"/>
        </w:rPr>
        <w:t>2518547@student.uwtsd.ac.uk</w:t>
      </w:r>
    </w:p>
    <w:p w14:paraId="1FC6ED8B" w14:textId="77777777" w:rsidR="00285654" w:rsidRPr="00D707C3" w:rsidRDefault="00285654" w:rsidP="00285654">
      <w:pPr>
        <w:rPr>
          <w:b/>
          <w:bCs/>
        </w:rPr>
      </w:pPr>
      <w:r w:rsidRPr="00D707C3">
        <w:rPr>
          <w:b/>
          <w:bCs/>
        </w:rPr>
        <w:t>Task 1. CV. Personal Profile.</w:t>
      </w:r>
    </w:p>
    <w:p w14:paraId="2D93AD44" w14:textId="53AE17CC" w:rsidR="00285654" w:rsidRDefault="00285654" w:rsidP="00285654">
      <w:r>
        <w:t>A dedicated and reliable Support Worker with hands-on experience supporting adults with learning disabilities, currently studying a Level 4 qualification in Health and Social Care at the University of Wales Trinity Saint David. Holds a Level 3 qualification in working with adults with learning disabilities and brings a strong customer service and operational background from previous roles in retail and distribution. Seeking to build on person-centred care experience and academic study to progress into a Deputy Care Home Manager role at Bullsmoor Lodge, supporting the Home Manager in delivering safe, high-quality, and compassionate residential and dementia care in line with CQC standards.</w:t>
      </w:r>
    </w:p>
    <w:p w14:paraId="156AC3ED" w14:textId="77777777" w:rsidR="00285654" w:rsidRPr="00D707C3" w:rsidRDefault="00285654" w:rsidP="00285654">
      <w:pPr>
        <w:spacing w:before="200" w:after="150"/>
        <w:rPr>
          <w:color w:val="000000" w:themeColor="text1"/>
        </w:rPr>
      </w:pPr>
      <w:r w:rsidRPr="00D707C3">
        <w:rPr>
          <w:b/>
          <w:bCs/>
          <w:color w:val="000000" w:themeColor="text1"/>
        </w:rPr>
        <w:t>Key Skills</w:t>
      </w:r>
    </w:p>
    <w:p w14:paraId="3BEB13BE" w14:textId="77777777" w:rsidR="00285654" w:rsidRDefault="00285654" w:rsidP="00285654">
      <w:pPr>
        <w:pStyle w:val="ListParagraph"/>
        <w:numPr>
          <w:ilvl w:val="0"/>
          <w:numId w:val="3"/>
        </w:numPr>
        <w:autoSpaceDN/>
        <w:spacing w:after="80" w:line="276" w:lineRule="auto"/>
      </w:pPr>
      <w:r>
        <w:rPr>
          <w:rFonts w:ascii="Arial" w:eastAsia="Arial" w:hAnsi="Arial" w:cs="Arial"/>
        </w:rPr>
        <w:t>Person-centred care planning and delivery for adults with learning disabilities</w:t>
      </w:r>
    </w:p>
    <w:p w14:paraId="44614627" w14:textId="77777777" w:rsidR="00285654" w:rsidRDefault="00285654" w:rsidP="00285654">
      <w:pPr>
        <w:pStyle w:val="ListParagraph"/>
        <w:numPr>
          <w:ilvl w:val="0"/>
          <w:numId w:val="3"/>
        </w:numPr>
        <w:autoSpaceDN/>
        <w:spacing w:after="80" w:line="276" w:lineRule="auto"/>
      </w:pPr>
      <w:r>
        <w:rPr>
          <w:rFonts w:ascii="Arial" w:eastAsia="Arial" w:hAnsi="Arial" w:cs="Arial"/>
        </w:rPr>
        <w:t>Clear written and verbal communication with service users, families and colleagues</w:t>
      </w:r>
    </w:p>
    <w:p w14:paraId="62CD0FBF" w14:textId="77777777" w:rsidR="00285654" w:rsidRDefault="00285654" w:rsidP="00285654">
      <w:pPr>
        <w:pStyle w:val="ListParagraph"/>
        <w:numPr>
          <w:ilvl w:val="0"/>
          <w:numId w:val="3"/>
        </w:numPr>
        <w:autoSpaceDN/>
        <w:spacing w:after="80" w:line="276" w:lineRule="auto"/>
      </w:pPr>
      <w:r>
        <w:rPr>
          <w:rFonts w:ascii="Arial" w:eastAsia="Arial" w:hAnsi="Arial" w:cs="Arial"/>
        </w:rPr>
        <w:t>Team working and reliability within fast-paced operational environments</w:t>
      </w:r>
    </w:p>
    <w:p w14:paraId="6FE1FA76" w14:textId="77777777" w:rsidR="00285654" w:rsidRDefault="00285654" w:rsidP="00285654">
      <w:pPr>
        <w:pStyle w:val="ListParagraph"/>
        <w:numPr>
          <w:ilvl w:val="0"/>
          <w:numId w:val="3"/>
        </w:numPr>
        <w:autoSpaceDN/>
        <w:spacing w:after="80" w:line="276" w:lineRule="auto"/>
      </w:pPr>
      <w:r>
        <w:rPr>
          <w:rFonts w:ascii="Arial" w:eastAsia="Arial" w:hAnsi="Arial" w:cs="Arial"/>
        </w:rPr>
        <w:t>Understanding of safeguarding principles and care standards, developed through study and practice</w:t>
      </w:r>
    </w:p>
    <w:p w14:paraId="4B52662B" w14:textId="77777777" w:rsidR="00285654" w:rsidRDefault="00285654" w:rsidP="00285654">
      <w:pPr>
        <w:pStyle w:val="ListParagraph"/>
        <w:numPr>
          <w:ilvl w:val="0"/>
          <w:numId w:val="3"/>
        </w:numPr>
        <w:autoSpaceDN/>
        <w:spacing w:after="80" w:line="276" w:lineRule="auto"/>
      </w:pPr>
      <w:r>
        <w:rPr>
          <w:rFonts w:ascii="Arial" w:eastAsia="Arial" w:hAnsi="Arial" w:cs="Arial"/>
        </w:rPr>
        <w:t>Organisation and time management, balancing full-time work with part-time study</w:t>
      </w:r>
    </w:p>
    <w:p w14:paraId="33266FA4" w14:textId="77777777" w:rsidR="00285654" w:rsidRDefault="00285654" w:rsidP="00285654">
      <w:pPr>
        <w:pStyle w:val="ListParagraph"/>
        <w:numPr>
          <w:ilvl w:val="0"/>
          <w:numId w:val="3"/>
        </w:numPr>
        <w:autoSpaceDN/>
        <w:spacing w:after="80" w:line="276" w:lineRule="auto"/>
      </w:pPr>
      <w:r>
        <w:rPr>
          <w:rFonts w:ascii="Arial" w:eastAsia="Arial" w:hAnsi="Arial" w:cs="Arial"/>
        </w:rPr>
        <w:t>Developing leadership and critical thinking skills through academic coursework and presentations</w:t>
      </w:r>
    </w:p>
    <w:p w14:paraId="6495AF42" w14:textId="77777777" w:rsidR="00285654" w:rsidRDefault="00285654" w:rsidP="00285654">
      <w:pPr>
        <w:pStyle w:val="ListParagraph"/>
        <w:numPr>
          <w:ilvl w:val="0"/>
          <w:numId w:val="3"/>
        </w:numPr>
        <w:autoSpaceDN/>
        <w:spacing w:after="80" w:line="276" w:lineRule="auto"/>
      </w:pPr>
      <w:r>
        <w:rPr>
          <w:rFonts w:ascii="Arial" w:eastAsia="Arial" w:hAnsi="Arial" w:cs="Arial"/>
        </w:rPr>
        <w:t>Basic IT and administrative skills, including care documentation and record-keeping</w:t>
      </w:r>
    </w:p>
    <w:p w14:paraId="5D715828" w14:textId="77777777" w:rsidR="00285654" w:rsidRDefault="00285654" w:rsidP="00285654">
      <w:pPr>
        <w:rPr>
          <w:sz w:val="28"/>
          <w:szCs w:val="28"/>
        </w:rPr>
      </w:pPr>
    </w:p>
    <w:p w14:paraId="604FE6EC" w14:textId="77777777" w:rsidR="00285654" w:rsidRPr="00D707C3" w:rsidRDefault="00285654" w:rsidP="00285654">
      <w:pPr>
        <w:rPr>
          <w:b/>
          <w:bCs/>
        </w:rPr>
      </w:pPr>
      <w:r w:rsidRPr="00D707C3">
        <w:rPr>
          <w:b/>
          <w:bCs/>
        </w:rPr>
        <w:t>Employment History</w:t>
      </w:r>
    </w:p>
    <w:p w14:paraId="745AD741" w14:textId="77777777" w:rsidR="00285654" w:rsidRPr="00D707C3" w:rsidRDefault="00285654" w:rsidP="00285654">
      <w:r>
        <w:rPr>
          <w:b/>
          <w:bCs/>
        </w:rPr>
        <w:t xml:space="preserve">Team Leader </w:t>
      </w:r>
      <w:r w:rsidRPr="00D707C3">
        <w:t>(Support Work)—Marcus and Marcus LTD. (care company) 2020-date.</w:t>
      </w:r>
    </w:p>
    <w:p w14:paraId="5C00CB8D" w14:textId="77777777" w:rsidR="00285654" w:rsidRDefault="00285654" w:rsidP="00285654">
      <w:r>
        <w:t>Leading a team that provides day-to-day personal care and support to adults with learning disabilities and complex needs, with dignity and choice in line with the individual care plan. Maintain accurate records, follow safeguarding procedures, and build positive relationships with service users and their families.</w:t>
      </w:r>
    </w:p>
    <w:p w14:paraId="258DD27E" w14:textId="77777777" w:rsidR="00285654" w:rsidRDefault="00285654" w:rsidP="00285654">
      <w:r w:rsidRPr="00A300E1">
        <w:rPr>
          <w:b/>
          <w:bCs/>
        </w:rPr>
        <w:t>Achievements</w:t>
      </w:r>
      <w:r>
        <w:t>: Best Support Worker Marcus and Marcus 2022 and 2023. Successfully trained new workers to be calm and confident in difficult situations.</w:t>
      </w:r>
    </w:p>
    <w:p w14:paraId="4CD0DF53" w14:textId="77777777" w:rsidR="00285654" w:rsidRDefault="00285654" w:rsidP="00285654">
      <w:pPr>
        <w:spacing w:before="150" w:after="100"/>
      </w:pPr>
      <w:r>
        <w:rPr>
          <w:b/>
          <w:bCs/>
        </w:rPr>
        <w:t xml:space="preserve">Warehouse Operative — </w:t>
      </w:r>
      <w:r w:rsidRPr="00D707C3">
        <w:t>Sony Distribution, Enfield</w:t>
      </w:r>
    </w:p>
    <w:p w14:paraId="04144BCC" w14:textId="77777777" w:rsidR="00285654" w:rsidRDefault="00285654" w:rsidP="00285654">
      <w:pPr>
        <w:spacing w:after="150"/>
        <w:jc w:val="both"/>
      </w:pPr>
      <w:r>
        <w:t>Worked within a distribution centre environment, carrying out stock handling and order processing duties to agreed targets. Developed reliability, teamwork and the ability to follow structured procedures accurately under time pressure.</w:t>
      </w:r>
    </w:p>
    <w:p w14:paraId="19AC8004" w14:textId="77777777" w:rsidR="00285654" w:rsidRDefault="00285654" w:rsidP="00285654">
      <w:pPr>
        <w:spacing w:before="150" w:after="100"/>
        <w:rPr>
          <w:b/>
          <w:bCs/>
        </w:rPr>
      </w:pPr>
    </w:p>
    <w:p w14:paraId="09B7E80E" w14:textId="77777777" w:rsidR="00285654" w:rsidRDefault="00285654" w:rsidP="00285654">
      <w:pPr>
        <w:spacing w:before="150" w:after="100"/>
        <w:rPr>
          <w:b/>
          <w:bCs/>
        </w:rPr>
      </w:pPr>
    </w:p>
    <w:p w14:paraId="6F4E2950" w14:textId="77777777" w:rsidR="00285654" w:rsidRDefault="00285654" w:rsidP="00285654">
      <w:pPr>
        <w:spacing w:before="150" w:after="100"/>
        <w:rPr>
          <w:b/>
          <w:bCs/>
        </w:rPr>
      </w:pPr>
    </w:p>
    <w:p w14:paraId="2493E62A" w14:textId="77777777" w:rsidR="00285654" w:rsidRDefault="00285654" w:rsidP="00285654">
      <w:pPr>
        <w:spacing w:before="150" w:after="100"/>
      </w:pPr>
      <w:r>
        <w:rPr>
          <w:b/>
          <w:bCs/>
        </w:rPr>
        <w:t xml:space="preserve">Retail Assistant — </w:t>
      </w:r>
      <w:r w:rsidRPr="00D707C3">
        <w:t>Tesco</w:t>
      </w:r>
    </w:p>
    <w:p w14:paraId="58F195B9" w14:textId="77777777" w:rsidR="00285654" w:rsidRDefault="00285654" w:rsidP="00285654">
      <w:pPr>
        <w:spacing w:after="150"/>
        <w:jc w:val="both"/>
      </w:pPr>
      <w:r>
        <w:t>Delivered customer service on the shop floor and at checkout, handled cash and card transactions, and supported colleagues during busy periods. Built strong communication skills through daily contact with a wide range of customers.</w:t>
      </w:r>
    </w:p>
    <w:p w14:paraId="4709CA73" w14:textId="77777777" w:rsidR="00285654" w:rsidRPr="002A586C" w:rsidRDefault="00285654" w:rsidP="00285654">
      <w:pPr>
        <w:spacing w:before="200" w:after="150"/>
        <w:rPr>
          <w:color w:val="000000" w:themeColor="text1"/>
        </w:rPr>
      </w:pPr>
      <w:r w:rsidRPr="002A586C">
        <w:rPr>
          <w:b/>
          <w:bCs/>
          <w:color w:val="000000" w:themeColor="text1"/>
        </w:rPr>
        <w:t>Education and Qualifications</w:t>
      </w:r>
    </w:p>
    <w:p w14:paraId="5DA87B5C" w14:textId="77777777" w:rsidR="00285654" w:rsidRDefault="00285654" w:rsidP="00285654">
      <w:pPr>
        <w:pStyle w:val="ListParagraph"/>
        <w:numPr>
          <w:ilvl w:val="0"/>
          <w:numId w:val="3"/>
        </w:numPr>
        <w:autoSpaceDN/>
        <w:spacing w:after="80" w:line="276" w:lineRule="auto"/>
      </w:pPr>
      <w:r>
        <w:rPr>
          <w:rFonts w:ascii="Arial" w:eastAsia="Arial" w:hAnsi="Arial" w:cs="Arial"/>
        </w:rPr>
        <w:t>Certificate in Health and Social Care, Level 4 — University of Wales Trinity Saint David (UWTSD) (in view)</w:t>
      </w:r>
    </w:p>
    <w:p w14:paraId="2391739B" w14:textId="77777777" w:rsidR="00285654" w:rsidRDefault="00285654" w:rsidP="00285654">
      <w:pPr>
        <w:pStyle w:val="ListParagraph"/>
        <w:numPr>
          <w:ilvl w:val="0"/>
          <w:numId w:val="3"/>
        </w:numPr>
        <w:autoSpaceDN/>
        <w:spacing w:after="80" w:line="276" w:lineRule="auto"/>
      </w:pPr>
      <w:r>
        <w:rPr>
          <w:rFonts w:ascii="Arial" w:eastAsia="Arial" w:hAnsi="Arial" w:cs="Arial"/>
        </w:rPr>
        <w:t>Level 3 Qualification — Working with Adults with Learning Disabilities</w:t>
      </w:r>
    </w:p>
    <w:p w14:paraId="1E0CCC77" w14:textId="77777777" w:rsidR="00285654" w:rsidRDefault="00285654" w:rsidP="00285654">
      <w:pPr>
        <w:pStyle w:val="ListParagraph"/>
        <w:numPr>
          <w:ilvl w:val="0"/>
          <w:numId w:val="3"/>
        </w:numPr>
        <w:autoSpaceDN/>
        <w:spacing w:after="80" w:line="276" w:lineRule="auto"/>
      </w:pPr>
      <w:r>
        <w:rPr>
          <w:rFonts w:ascii="Arial" w:eastAsia="Arial" w:hAnsi="Arial" w:cs="Arial"/>
        </w:rPr>
        <w:t>[Add secondary school</w:t>
      </w:r>
      <w:r>
        <w:t>/</w:t>
      </w:r>
      <w:r>
        <w:rPr>
          <w:rFonts w:ascii="Arial" w:eastAsia="Arial" w:hAnsi="Arial" w:cs="Arial"/>
        </w:rPr>
        <w:t>college qualifications, e.g. GCSEs, here]</w:t>
      </w:r>
    </w:p>
    <w:p w14:paraId="6C0CABD2" w14:textId="77777777" w:rsidR="00285654" w:rsidRPr="002A586C" w:rsidRDefault="00285654" w:rsidP="00285654">
      <w:pPr>
        <w:spacing w:before="200" w:after="150"/>
        <w:rPr>
          <w:b/>
          <w:bCs/>
          <w:color w:val="000000" w:themeColor="text1"/>
        </w:rPr>
      </w:pPr>
      <w:r w:rsidRPr="002A586C">
        <w:rPr>
          <w:b/>
          <w:bCs/>
          <w:color w:val="000000" w:themeColor="text1"/>
        </w:rPr>
        <w:t>Voluntary Experience</w:t>
      </w:r>
    </w:p>
    <w:p w14:paraId="3D289924" w14:textId="77777777" w:rsidR="00285654" w:rsidRDefault="00285654" w:rsidP="00285654">
      <w:pPr>
        <w:jc w:val="both"/>
      </w:pPr>
      <w:r w:rsidRPr="003D465D">
        <w:t>In the past four years, I have served as a Sunday school teacher at my church, All Christians’ Fellowship International, Enfield, London. I have also served as the assistant pastor of the assembly</w:t>
      </w:r>
      <w:r>
        <w:t>.</w:t>
      </w:r>
    </w:p>
    <w:p w14:paraId="5987CBAC" w14:textId="77777777" w:rsidR="00285654" w:rsidRPr="002A586C" w:rsidRDefault="00285654" w:rsidP="00285654">
      <w:pPr>
        <w:spacing w:before="200" w:after="150"/>
        <w:rPr>
          <w:color w:val="000000" w:themeColor="text1"/>
        </w:rPr>
      </w:pPr>
      <w:r w:rsidRPr="002A586C">
        <w:rPr>
          <w:b/>
          <w:bCs/>
          <w:color w:val="000000" w:themeColor="text1"/>
        </w:rPr>
        <w:t>Interests and Hobbies</w:t>
      </w:r>
    </w:p>
    <w:p w14:paraId="499D7E45" w14:textId="77777777" w:rsidR="00285654" w:rsidRDefault="00285654" w:rsidP="00285654">
      <w:pPr>
        <w:pStyle w:val="ListParagraph"/>
        <w:numPr>
          <w:ilvl w:val="0"/>
          <w:numId w:val="3"/>
        </w:numPr>
        <w:autoSpaceDN/>
        <w:spacing w:after="80" w:line="276" w:lineRule="auto"/>
      </w:pPr>
      <w:r>
        <w:rPr>
          <w:rFonts w:ascii="Arial" w:eastAsia="Arial" w:hAnsi="Arial" w:cs="Arial"/>
        </w:rPr>
        <w:t>Football — enjoys playing and following the sport, valuing the teamwork and discipline it builds</w:t>
      </w:r>
    </w:p>
    <w:p w14:paraId="3A01EF6A" w14:textId="77777777" w:rsidR="00285654" w:rsidRDefault="00285654" w:rsidP="00285654">
      <w:pPr>
        <w:pStyle w:val="ListParagraph"/>
        <w:numPr>
          <w:ilvl w:val="0"/>
          <w:numId w:val="3"/>
        </w:numPr>
        <w:autoSpaceDN/>
        <w:spacing w:after="80" w:line="276" w:lineRule="auto"/>
      </w:pPr>
      <w:r>
        <w:rPr>
          <w:rFonts w:ascii="Arial" w:eastAsia="Arial" w:hAnsi="Arial" w:cs="Arial"/>
        </w:rPr>
        <w:t>Film — an interest that supports reflection on storytelling, character and human behaviour</w:t>
      </w:r>
    </w:p>
    <w:p w14:paraId="774A80E2" w14:textId="77777777" w:rsidR="00285654" w:rsidRPr="002A586C" w:rsidRDefault="00285654" w:rsidP="00285654">
      <w:pPr>
        <w:spacing w:before="200" w:after="150"/>
        <w:rPr>
          <w:color w:val="000000" w:themeColor="text1"/>
        </w:rPr>
      </w:pPr>
      <w:r w:rsidRPr="002A586C">
        <w:rPr>
          <w:b/>
          <w:bCs/>
          <w:color w:val="000000" w:themeColor="text1"/>
        </w:rPr>
        <w:t>References</w:t>
      </w:r>
    </w:p>
    <w:p w14:paraId="003F53F8" w14:textId="77777777" w:rsidR="00285654" w:rsidRPr="003D465D" w:rsidRDefault="00285654" w:rsidP="00285654">
      <w:pPr>
        <w:spacing w:after="40"/>
      </w:pPr>
      <w:r w:rsidRPr="003D465D">
        <w:rPr>
          <w:b/>
          <w:bCs/>
        </w:rPr>
        <w:t xml:space="preserve">Ifeoma: </w:t>
      </w:r>
      <w:r w:rsidRPr="003D465D">
        <w:t>[Trust manager, NHS Edgeware Trust. — contact details available on request]</w:t>
      </w:r>
    </w:p>
    <w:p w14:paraId="1884F9EF" w14:textId="77777777" w:rsidR="00285654" w:rsidRPr="003D465D" w:rsidRDefault="00285654" w:rsidP="00285654">
      <w:pPr>
        <w:spacing w:after="40"/>
      </w:pPr>
      <w:r w:rsidRPr="003D465D">
        <w:rPr>
          <w:b/>
          <w:bCs/>
        </w:rPr>
        <w:t xml:space="preserve">Philip: </w:t>
      </w:r>
      <w:r w:rsidRPr="003D465D">
        <w:t>[Social worker, Harlow Council. — contact details available on request]</w:t>
      </w:r>
    </w:p>
    <w:p w14:paraId="4074F914" w14:textId="77777777" w:rsidR="00285654" w:rsidRPr="003D465D" w:rsidRDefault="00285654" w:rsidP="00285654">
      <w:pPr>
        <w:spacing w:after="40"/>
      </w:pPr>
      <w:r w:rsidRPr="003D465D">
        <w:rPr>
          <w:b/>
          <w:bCs/>
        </w:rPr>
        <w:t xml:space="preserve">Oshan: </w:t>
      </w:r>
      <w:r w:rsidRPr="003D465D">
        <w:t xml:space="preserve">[Manager </w:t>
      </w:r>
      <w:r>
        <w:t>C</w:t>
      </w:r>
      <w:r w:rsidRPr="003D465D">
        <w:t xml:space="preserve">lient </w:t>
      </w:r>
      <w:r>
        <w:t>R</w:t>
      </w:r>
      <w:r w:rsidRPr="003D465D">
        <w:t>elations, Marcus and Marcus LTD.— contact details available on request]</w:t>
      </w:r>
    </w:p>
    <w:p w14:paraId="62843F66" w14:textId="77777777" w:rsidR="00285654" w:rsidRDefault="00285654" w:rsidP="00285654">
      <w:r w:rsidRPr="003D465D">
        <w:br w:type="page"/>
      </w:r>
    </w:p>
    <w:p w14:paraId="52C0128D" w14:textId="5A0E9350" w:rsidR="002354E8" w:rsidRPr="00D707C3" w:rsidRDefault="002354E8" w:rsidP="002354E8">
      <w:pPr>
        <w:spacing w:before="300"/>
        <w:rPr>
          <w:color w:val="000000" w:themeColor="text1"/>
        </w:rPr>
      </w:pPr>
      <w:r w:rsidRPr="00D707C3">
        <w:rPr>
          <w:b/>
          <w:bCs/>
          <w:color w:val="000000" w:themeColor="text1"/>
        </w:rPr>
        <w:t>Task 2. Personal Statement</w:t>
      </w:r>
    </w:p>
    <w:p w14:paraId="2D949240" w14:textId="77777777" w:rsidR="002354E8" w:rsidRPr="002A586C" w:rsidRDefault="00F50489" w:rsidP="002354E8">
      <w:pPr>
        <w:spacing w:line="360" w:lineRule="auto"/>
        <w:rPr>
          <w:rFonts w:ascii="Segoe UI" w:eastAsia="Times New Roman" w:hAnsi="Segoe UI" w:cs="Segoe UI"/>
          <w:sz w:val="21"/>
          <w:szCs w:val="21"/>
        </w:rPr>
      </w:pPr>
      <w:r>
        <w:rPr>
          <w:rFonts w:ascii="Times New Roman" w:eastAsia="Times New Roman" w:hAnsi="Times New Roman" w:cs="Times New Roman"/>
          <w:noProof/>
          <w:sz w:val="24"/>
          <w:szCs w:val="24"/>
        </w:rPr>
        <w:pict w14:anchorId="4E853279">
          <v:rect id="_x0000_i1025" style="width:451.3pt;height:.05pt" o:hralign="center" o:hrstd="t" o:hr="t" fillcolor="#a0a0a0" stroked="f"/>
        </w:pict>
      </w:r>
    </w:p>
    <w:p w14:paraId="37BB71B9" w14:textId="77777777" w:rsidR="002354E8" w:rsidRPr="002A586C" w:rsidRDefault="002354E8" w:rsidP="002354E8">
      <w:pPr>
        <w:spacing w:line="360" w:lineRule="auto"/>
        <w:rPr>
          <w:rFonts w:ascii="Times New Roman" w:eastAsia="Times New Roman" w:hAnsi="Times New Roman" w:cs="Times New Roman"/>
          <w:sz w:val="24"/>
          <w:szCs w:val="24"/>
        </w:rPr>
      </w:pPr>
    </w:p>
    <w:p w14:paraId="2D06A332" w14:textId="21C4CB6F" w:rsidR="002354E8" w:rsidRPr="008003EF" w:rsidRDefault="002354E8" w:rsidP="002354E8">
      <w:pPr>
        <w:spacing w:line="360" w:lineRule="auto"/>
        <w:rPr>
          <w:rFonts w:eastAsia="Times New Roman"/>
          <w:color w:val="000000"/>
        </w:rPr>
      </w:pPr>
      <w:r w:rsidRPr="008003EF">
        <w:rPr>
          <w:rFonts w:eastAsia="Times New Roman"/>
          <w:color w:val="000000"/>
        </w:rPr>
        <w:t>I am applying for the Deputy Care Home Manager position at Bullsmoor Lodge, AgeCare's residential home in Enfield</w:t>
      </w:r>
      <w:r>
        <w:rPr>
          <w:rFonts w:eastAsia="Times New Roman"/>
          <w:color w:val="000000"/>
        </w:rPr>
        <w:t>,</w:t>
      </w:r>
      <w:r w:rsidRPr="008003EF">
        <w:rPr>
          <w:rFonts w:eastAsia="Times New Roman"/>
          <w:color w:val="000000"/>
        </w:rPr>
        <w:t xml:space="preserve"> </w:t>
      </w:r>
      <w:r>
        <w:rPr>
          <w:rFonts w:eastAsia="Times New Roman"/>
          <w:color w:val="000000"/>
        </w:rPr>
        <w:t>which provides</w:t>
      </w:r>
      <w:r w:rsidRPr="008003EF">
        <w:rPr>
          <w:rFonts w:eastAsia="Times New Roman"/>
          <w:color w:val="000000"/>
        </w:rPr>
        <w:t xml:space="preserve"> residential, dementia</w:t>
      </w:r>
      <w:r>
        <w:rPr>
          <w:rFonts w:eastAsia="Times New Roman"/>
          <w:color w:val="000000"/>
        </w:rPr>
        <w:t>,</w:t>
      </w:r>
      <w:r w:rsidRPr="008003EF">
        <w:rPr>
          <w:rFonts w:eastAsia="Times New Roman"/>
          <w:color w:val="000000"/>
        </w:rPr>
        <w:t xml:space="preserve"> and respite care. Th</w:t>
      </w:r>
      <w:r>
        <w:rPr>
          <w:rFonts w:eastAsia="Times New Roman"/>
          <w:color w:val="000000"/>
        </w:rPr>
        <w:t>is</w:t>
      </w:r>
      <w:r w:rsidRPr="008003EF">
        <w:rPr>
          <w:rFonts w:eastAsia="Times New Roman"/>
          <w:color w:val="000000"/>
        </w:rPr>
        <w:t xml:space="preserve"> role </w:t>
      </w:r>
      <w:r>
        <w:rPr>
          <w:rFonts w:eastAsia="Times New Roman"/>
          <w:color w:val="000000"/>
        </w:rPr>
        <w:t>aligns with</w:t>
      </w:r>
      <w:r w:rsidRPr="008003EF">
        <w:rPr>
          <w:rFonts w:eastAsia="Times New Roman"/>
          <w:color w:val="000000"/>
        </w:rPr>
        <w:t xml:space="preserve"> the </w:t>
      </w:r>
      <w:r w:rsidR="00B71665">
        <w:rPr>
          <w:rFonts w:eastAsia="Times New Roman"/>
          <w:color w:val="000000"/>
        </w:rPr>
        <w:t>path</w:t>
      </w:r>
      <w:r w:rsidRPr="008003EF">
        <w:rPr>
          <w:rFonts w:eastAsia="Times New Roman"/>
          <w:color w:val="000000"/>
        </w:rPr>
        <w:t xml:space="preserve"> I am already </w:t>
      </w:r>
      <w:r w:rsidR="00B71665">
        <w:rPr>
          <w:rFonts w:eastAsia="Times New Roman"/>
          <w:color w:val="000000"/>
        </w:rPr>
        <w:t>pursu</w:t>
      </w:r>
      <w:r w:rsidR="007C5B07">
        <w:rPr>
          <w:rFonts w:eastAsia="Times New Roman"/>
          <w:color w:val="000000"/>
        </w:rPr>
        <w:t>ing</w:t>
      </w:r>
      <w:r w:rsidRPr="008003EF">
        <w:rPr>
          <w:rFonts w:eastAsia="Times New Roman"/>
          <w:color w:val="000000"/>
        </w:rPr>
        <w:t>. I want to work in care management, and I am building towards that through a mix of hands-on work and formal study.</w:t>
      </w:r>
    </w:p>
    <w:p w14:paraId="72AF7899" w14:textId="77777777" w:rsidR="002354E8" w:rsidRPr="008003EF" w:rsidRDefault="002354E8" w:rsidP="002354E8">
      <w:pPr>
        <w:spacing w:line="360" w:lineRule="auto"/>
        <w:rPr>
          <w:rFonts w:eastAsia="Times New Roman"/>
          <w:color w:val="000000"/>
        </w:rPr>
      </w:pPr>
      <w:r w:rsidRPr="008003EF">
        <w:rPr>
          <w:rFonts w:eastAsia="Times New Roman"/>
          <w:color w:val="000000"/>
        </w:rPr>
        <w:t xml:space="preserve">I am studying for a Level 4 in Health and Social Care at the University of Wales Trinity Saint David. </w:t>
      </w:r>
      <w:r>
        <w:rPr>
          <w:rFonts w:eastAsia="Times New Roman"/>
          <w:color w:val="000000"/>
        </w:rPr>
        <w:t>So far, the course has focused on human development and wellbeing, including Bowlby, Vygotsky, Erikson,</w:t>
      </w:r>
      <w:r w:rsidRPr="008003EF">
        <w:rPr>
          <w:rFonts w:eastAsia="Times New Roman"/>
          <w:color w:val="000000"/>
        </w:rPr>
        <w:t xml:space="preserve"> and Piaget. I also hold a Level 3 in Working with Adults with Learning Disabilities, which covered person-centred practice and safeguarding in a more practical way. Between the two, I have a reasonable grasp of why care is delivered </w:t>
      </w:r>
      <w:r>
        <w:rPr>
          <w:rFonts w:eastAsia="Times New Roman"/>
          <w:color w:val="000000"/>
        </w:rPr>
        <w:t>as</w:t>
      </w:r>
      <w:r w:rsidRPr="008003EF">
        <w:rPr>
          <w:rFonts w:eastAsia="Times New Roman"/>
          <w:color w:val="000000"/>
        </w:rPr>
        <w:t xml:space="preserve"> it is a</w:t>
      </w:r>
      <w:r>
        <w:rPr>
          <w:rFonts w:eastAsia="Times New Roman"/>
          <w:color w:val="000000"/>
        </w:rPr>
        <w:t>nd</w:t>
      </w:r>
      <w:r w:rsidRPr="008003EF">
        <w:rPr>
          <w:rFonts w:eastAsia="Times New Roman"/>
          <w:color w:val="000000"/>
        </w:rPr>
        <w:t xml:space="preserve"> how to deliver it.</w:t>
      </w:r>
    </w:p>
    <w:p w14:paraId="50B271B4" w14:textId="77777777" w:rsidR="002354E8" w:rsidRDefault="002354E8" w:rsidP="002354E8">
      <w:pPr>
        <w:spacing w:line="360" w:lineRule="auto"/>
        <w:rPr>
          <w:rFonts w:eastAsia="Times New Roman"/>
          <w:color w:val="000000"/>
        </w:rPr>
      </w:pPr>
      <w:r w:rsidRPr="008003EF">
        <w:rPr>
          <w:rFonts w:eastAsia="Times New Roman"/>
          <w:color w:val="000000"/>
        </w:rPr>
        <w:t>I currently work as a</w:t>
      </w:r>
      <w:r>
        <w:rPr>
          <w:rFonts w:eastAsia="Times New Roman"/>
          <w:color w:val="000000"/>
        </w:rPr>
        <w:t xml:space="preserve"> team leader and </w:t>
      </w:r>
      <w:r w:rsidRPr="008003EF">
        <w:rPr>
          <w:rFonts w:eastAsia="Times New Roman"/>
          <w:color w:val="000000"/>
        </w:rPr>
        <w:t xml:space="preserve">Support Worker at Marcus and Marcus, supporting adults with learning disabilities. I plan and deliver person-centred support, encourage independence, </w:t>
      </w:r>
      <w:r>
        <w:rPr>
          <w:rFonts w:eastAsia="Times New Roman"/>
          <w:color w:val="000000"/>
        </w:rPr>
        <w:t>maintain</w:t>
      </w:r>
      <w:r w:rsidRPr="008003EF">
        <w:rPr>
          <w:rFonts w:eastAsia="Times New Roman"/>
          <w:color w:val="000000"/>
        </w:rPr>
        <w:t xml:space="preserve"> accurate records, and speak regularly with colleagues and families </w:t>
      </w:r>
      <w:r>
        <w:rPr>
          <w:rFonts w:eastAsia="Times New Roman"/>
          <w:color w:val="000000"/>
        </w:rPr>
        <w:t>t</w:t>
      </w:r>
      <w:r w:rsidRPr="008003EF">
        <w:rPr>
          <w:rFonts w:eastAsia="Times New Roman"/>
          <w:color w:val="000000"/>
        </w:rPr>
        <w:t xml:space="preserve">o </w:t>
      </w:r>
      <w:r>
        <w:rPr>
          <w:rFonts w:eastAsia="Times New Roman"/>
          <w:color w:val="000000"/>
        </w:rPr>
        <w:t>ensure</w:t>
      </w:r>
      <w:r w:rsidRPr="008003EF">
        <w:rPr>
          <w:rFonts w:eastAsia="Times New Roman"/>
          <w:color w:val="000000"/>
        </w:rPr>
        <w:t xml:space="preserve"> support </w:t>
      </w:r>
      <w:r>
        <w:rPr>
          <w:rFonts w:eastAsia="Times New Roman"/>
          <w:color w:val="000000"/>
        </w:rPr>
        <w:t>remain</w:t>
      </w:r>
      <w:r w:rsidRPr="008003EF">
        <w:rPr>
          <w:rFonts w:eastAsia="Times New Roman"/>
          <w:color w:val="000000"/>
        </w:rPr>
        <w:t xml:space="preserve">s consistent. The job has taught me patience and to notice when someone's needs change, often before they say anything. That matters in a home where residents </w:t>
      </w:r>
      <w:r>
        <w:rPr>
          <w:rFonts w:eastAsia="Times New Roman"/>
          <w:color w:val="000000"/>
        </w:rPr>
        <w:t>live</w:t>
      </w:r>
      <w:r w:rsidRPr="008003EF">
        <w:rPr>
          <w:rFonts w:eastAsia="Times New Roman"/>
          <w:color w:val="000000"/>
        </w:rPr>
        <w:t xml:space="preserve"> with dementia</w:t>
      </w:r>
      <w:r>
        <w:rPr>
          <w:rFonts w:eastAsia="Times New Roman"/>
          <w:color w:val="000000"/>
        </w:rPr>
        <w:t>.</w:t>
      </w:r>
      <w:r w:rsidRPr="008003EF">
        <w:rPr>
          <w:rFonts w:eastAsia="Times New Roman"/>
          <w:color w:val="000000"/>
        </w:rPr>
        <w:t xml:space="preserve"> </w:t>
      </w:r>
    </w:p>
    <w:p w14:paraId="68C0E46C" w14:textId="77777777" w:rsidR="002354E8" w:rsidRPr="008003EF" w:rsidRDefault="002354E8" w:rsidP="002354E8">
      <w:pPr>
        <w:spacing w:line="360" w:lineRule="auto"/>
        <w:rPr>
          <w:rFonts w:eastAsia="Times New Roman"/>
          <w:color w:val="000000"/>
        </w:rPr>
      </w:pPr>
    </w:p>
    <w:p w14:paraId="4B0801DD" w14:textId="1FAC864E" w:rsidR="002354E8" w:rsidRPr="008003EF" w:rsidRDefault="002354E8" w:rsidP="002354E8">
      <w:pPr>
        <w:spacing w:line="360" w:lineRule="auto"/>
        <w:rPr>
          <w:rFonts w:eastAsia="Times New Roman"/>
          <w:color w:val="000000"/>
        </w:rPr>
      </w:pPr>
      <w:r w:rsidRPr="0C37CD25">
        <w:rPr>
          <w:rFonts w:eastAsia="Times New Roman"/>
          <w:color w:val="000000" w:themeColor="text1"/>
        </w:rPr>
        <w:t xml:space="preserve">Before moving into care, I worked at Tesco and at Sony's distribution operation in Enfield. Neither was </w:t>
      </w:r>
      <w:bookmarkStart w:id="0" w:name="_Int_8jfEsOAl"/>
      <w:r w:rsidRPr="0C37CD25">
        <w:rPr>
          <w:rFonts w:eastAsia="Times New Roman"/>
          <w:color w:val="000000" w:themeColor="text1"/>
        </w:rPr>
        <w:t>care</w:t>
      </w:r>
      <w:bookmarkEnd w:id="0"/>
      <w:r w:rsidRPr="0C37CD25">
        <w:rPr>
          <w:rFonts w:eastAsia="Times New Roman"/>
          <w:color w:val="000000" w:themeColor="text1"/>
        </w:rPr>
        <w:t xml:space="preserve"> work, but both were busy, structured and </w:t>
      </w:r>
      <w:r w:rsidR="77E787F5" w:rsidRPr="0C37CD25">
        <w:rPr>
          <w:rFonts w:eastAsia="Times New Roman"/>
          <w:color w:val="000000" w:themeColor="text1"/>
        </w:rPr>
        <w:t>target-driven</w:t>
      </w:r>
      <w:r w:rsidRPr="0C37CD25">
        <w:rPr>
          <w:rFonts w:eastAsia="Times New Roman"/>
          <w:color w:val="000000" w:themeColor="text1"/>
        </w:rPr>
        <w:t xml:space="preserve">. I learned to turn up, work as part of a shift and uphold standards </w:t>
      </w:r>
      <w:r w:rsidR="00F9246F" w:rsidRPr="0C37CD25">
        <w:rPr>
          <w:rFonts w:eastAsia="Times New Roman"/>
          <w:color w:val="000000" w:themeColor="text1"/>
        </w:rPr>
        <w:t>under</w:t>
      </w:r>
      <w:r w:rsidRPr="0C37CD25">
        <w:rPr>
          <w:rFonts w:eastAsia="Times New Roman"/>
          <w:color w:val="000000" w:themeColor="text1"/>
        </w:rPr>
        <w:t xml:space="preserve"> </w:t>
      </w:r>
      <w:r w:rsidR="00F9246F" w:rsidRPr="0C37CD25">
        <w:rPr>
          <w:rFonts w:eastAsia="Times New Roman"/>
          <w:color w:val="000000" w:themeColor="text1"/>
        </w:rPr>
        <w:t>pressure</w:t>
      </w:r>
      <w:r w:rsidRPr="0C37CD25">
        <w:rPr>
          <w:rFonts w:eastAsia="Times New Roman"/>
          <w:color w:val="000000" w:themeColor="text1"/>
        </w:rPr>
        <w:t>. Supervising staff, managing rotas and staying on top of CQC paperwork require the same discipline.</w:t>
      </w:r>
    </w:p>
    <w:p w14:paraId="0D3C5414" w14:textId="77777777" w:rsidR="002354E8" w:rsidRPr="008003EF" w:rsidRDefault="002354E8" w:rsidP="002354E8">
      <w:pPr>
        <w:spacing w:line="360" w:lineRule="auto"/>
        <w:rPr>
          <w:rFonts w:eastAsia="Times New Roman"/>
          <w:color w:val="000000"/>
        </w:rPr>
      </w:pPr>
      <w:r>
        <w:rPr>
          <w:rFonts w:eastAsia="Times New Roman"/>
          <w:color w:val="000000"/>
        </w:rPr>
        <w:t>My strengths are reliability and empathy, and I take my development seriously. My studies are strengthening my critical thinking, including recent presentation work, and I know I still have ground to make up. Sound judgement matters when helping a manager make decisions about care, staffing, and compliance. I am also clear that a deputy role would stretch me in formal leadership, staff supervision, and CQC administration. I would rather say that openly and work on those areas through further study and on-the-job learning than pretend they are already settled.</w:t>
      </w:r>
    </w:p>
    <w:p w14:paraId="5E72401B" w14:textId="078F83A6" w:rsidR="002354E8" w:rsidRDefault="002354E8" w:rsidP="002354E8">
      <w:pPr>
        <w:spacing w:line="360" w:lineRule="auto"/>
        <w:rPr>
          <w:rFonts w:eastAsia="Times New Roman"/>
          <w:color w:val="000000"/>
        </w:rPr>
      </w:pPr>
      <w:r w:rsidRPr="008003EF">
        <w:rPr>
          <w:rFonts w:eastAsia="Times New Roman"/>
          <w:color w:val="000000"/>
        </w:rPr>
        <w:t xml:space="preserve">I would bring solid, person-centred care experience and a serious intention to grow into management. I am dependable, easy to work alongside, and I want both residents and staff to be well looked after. I would </w:t>
      </w:r>
      <w:r w:rsidR="00CE4DA0">
        <w:rPr>
          <w:rFonts w:eastAsia="Times New Roman"/>
          <w:color w:val="000000"/>
        </w:rPr>
        <w:t>welcom</w:t>
      </w:r>
      <w:r w:rsidRPr="008003EF">
        <w:rPr>
          <w:rFonts w:eastAsia="Times New Roman"/>
          <w:color w:val="000000"/>
        </w:rPr>
        <w:t xml:space="preserve">e </w:t>
      </w:r>
      <w:r w:rsidR="00CE4DA0">
        <w:rPr>
          <w:rFonts w:eastAsia="Times New Roman"/>
          <w:color w:val="000000"/>
        </w:rPr>
        <w:t>the opportunity</w:t>
      </w:r>
      <w:r w:rsidRPr="008003EF">
        <w:rPr>
          <w:rFonts w:eastAsia="Times New Roman"/>
          <w:color w:val="000000"/>
        </w:rPr>
        <w:t xml:space="preserve"> to discuss the role further.</w:t>
      </w:r>
    </w:p>
    <w:p w14:paraId="60123887" w14:textId="77777777" w:rsidR="002354E8" w:rsidRPr="00152B9C" w:rsidRDefault="002354E8" w:rsidP="002354E8">
      <w:pPr>
        <w:spacing w:line="360" w:lineRule="auto"/>
        <w:rPr>
          <w:rFonts w:eastAsia="Times New Roman"/>
          <w:color w:val="000000"/>
        </w:rPr>
      </w:pPr>
    </w:p>
    <w:p w14:paraId="360F8263" w14:textId="77777777" w:rsidR="002354E8" w:rsidRDefault="002354E8" w:rsidP="002354E8">
      <w:pPr>
        <w:spacing w:line="360" w:lineRule="auto"/>
        <w:rPr>
          <w:b/>
          <w:bCs/>
          <w:sz w:val="28"/>
          <w:szCs w:val="28"/>
        </w:rPr>
      </w:pPr>
    </w:p>
    <w:p w14:paraId="443FAED5" w14:textId="77777777" w:rsidR="000863EC" w:rsidRDefault="000863EC" w:rsidP="000863EC">
      <w:pPr>
        <w:spacing w:line="360" w:lineRule="auto"/>
        <w:rPr>
          <w:b/>
          <w:bCs/>
        </w:rPr>
      </w:pPr>
      <w:r w:rsidRPr="00D707C3">
        <w:rPr>
          <w:b/>
          <w:bCs/>
        </w:rPr>
        <w:t>Task 3a: SWOT Analysis</w:t>
      </w:r>
    </w:p>
    <w:p w14:paraId="123DCDF4" w14:textId="4F8D4277" w:rsidR="00A652FF" w:rsidRDefault="00A652FF" w:rsidP="000863EC">
      <w:pPr>
        <w:spacing w:line="360" w:lineRule="auto"/>
      </w:pPr>
      <w:r>
        <w:t>A SWOT analysis is a structured framework for categorising internal factors (strengths, weaknesses) and external factors (opportunities and threats) that affect an individual's or organisation's position relative to a goal (Pickton and Wright, 1998). In personal development, it identifies where strengths meet the demands of a role, and which gaps are realistically addressable. The SWOT below identifies my strengths, weaknesses, opportunities and threats in relation to the Deputy Care Home Manager role.</w:t>
      </w:r>
    </w:p>
    <w:p w14:paraId="286A9339" w14:textId="77777777" w:rsidR="006C4CF8" w:rsidRDefault="006C4CF8" w:rsidP="000863EC">
      <w:pPr>
        <w:spacing w:line="36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9"/>
        <w:gridCol w:w="4510"/>
      </w:tblGrid>
      <w:tr w:rsidR="000863EC" w14:paraId="5FBF7904" w14:textId="77777777" w:rsidTr="00D47A47">
        <w:tc>
          <w:tcPr>
            <w:tcW w:w="2500" w:type="pct"/>
            <w:shd w:val="clear" w:color="auto" w:fill="DCE6F1"/>
            <w:tcMar>
              <w:top w:w="100" w:type="dxa"/>
              <w:left w:w="120" w:type="dxa"/>
              <w:bottom w:w="100" w:type="dxa"/>
              <w:right w:w="120" w:type="dxa"/>
            </w:tcMar>
          </w:tcPr>
          <w:p w14:paraId="4A7D675E" w14:textId="77777777" w:rsidR="000863EC" w:rsidRPr="00D707C3" w:rsidRDefault="000863EC" w:rsidP="00D47A47">
            <w:pPr>
              <w:spacing w:after="60"/>
            </w:pPr>
            <w:r w:rsidRPr="00D707C3">
              <w:rPr>
                <w:b/>
                <w:bCs/>
              </w:rPr>
              <w:t>STRENGTHS</w:t>
            </w:r>
          </w:p>
        </w:tc>
        <w:tc>
          <w:tcPr>
            <w:tcW w:w="2500" w:type="pct"/>
            <w:shd w:val="clear" w:color="auto" w:fill="FCE4D6"/>
            <w:tcMar>
              <w:top w:w="100" w:type="dxa"/>
              <w:left w:w="120" w:type="dxa"/>
              <w:bottom w:w="100" w:type="dxa"/>
              <w:right w:w="120" w:type="dxa"/>
            </w:tcMar>
          </w:tcPr>
          <w:p w14:paraId="47F366E7" w14:textId="77777777" w:rsidR="000863EC" w:rsidRPr="00D707C3" w:rsidRDefault="000863EC" w:rsidP="00D47A47">
            <w:pPr>
              <w:spacing w:after="60"/>
            </w:pPr>
            <w:r w:rsidRPr="00D707C3">
              <w:rPr>
                <w:b/>
                <w:bCs/>
              </w:rPr>
              <w:t>WEAKNESSES</w:t>
            </w:r>
          </w:p>
        </w:tc>
      </w:tr>
      <w:tr w:rsidR="000863EC" w14:paraId="1F91C2D3" w14:textId="77777777" w:rsidTr="00D47A47">
        <w:tc>
          <w:tcPr>
            <w:tcW w:w="2500" w:type="pct"/>
            <w:shd w:val="clear" w:color="auto" w:fill="DCE6F1"/>
            <w:tcMar>
              <w:top w:w="100" w:type="dxa"/>
              <w:left w:w="120" w:type="dxa"/>
              <w:bottom w:w="100" w:type="dxa"/>
              <w:right w:w="120" w:type="dxa"/>
            </w:tcMar>
          </w:tcPr>
          <w:p w14:paraId="4F928B22" w14:textId="77777777" w:rsidR="000863EC" w:rsidRDefault="000863EC" w:rsidP="00D47A47">
            <w:pPr>
              <w:spacing w:after="60"/>
            </w:pPr>
            <w:r>
              <w:rPr>
                <w:sz w:val="20"/>
                <w:szCs w:val="20"/>
              </w:rPr>
              <w:t>Direct, current experience supporting adults with learning disabilities.</w:t>
            </w:r>
          </w:p>
          <w:p w14:paraId="43F07AC8" w14:textId="77777777" w:rsidR="000863EC" w:rsidRDefault="000863EC" w:rsidP="00D47A47">
            <w:pPr>
              <w:spacing w:after="60"/>
            </w:pPr>
            <w:r>
              <w:rPr>
                <w:sz w:val="20"/>
                <w:szCs w:val="20"/>
              </w:rPr>
              <w:t>Studying towards a Level 4 qualification in Health and Social Care, alongside a Level 3 qualification already held.</w:t>
            </w:r>
          </w:p>
          <w:p w14:paraId="7BA325EA" w14:textId="77777777" w:rsidR="000863EC" w:rsidRDefault="000863EC" w:rsidP="00D47A47">
            <w:pPr>
              <w:spacing w:after="60"/>
            </w:pPr>
            <w:r>
              <w:rPr>
                <w:sz w:val="20"/>
                <w:szCs w:val="20"/>
              </w:rPr>
              <w:t>Reliable and consistent work history across care, retail and distribution settings.</w:t>
            </w:r>
          </w:p>
          <w:p w14:paraId="3CF28B5A" w14:textId="77777777" w:rsidR="000863EC" w:rsidRDefault="000863EC" w:rsidP="00D47A47">
            <w:pPr>
              <w:spacing w:after="60"/>
            </w:pPr>
            <w:r>
              <w:rPr>
                <w:sz w:val="20"/>
                <w:szCs w:val="20"/>
              </w:rPr>
              <w:t>Strong person-centred values and genuine motivation to progress into care management.</w:t>
            </w:r>
          </w:p>
        </w:tc>
        <w:tc>
          <w:tcPr>
            <w:tcW w:w="2500" w:type="pct"/>
            <w:shd w:val="clear" w:color="auto" w:fill="FCE4D6"/>
            <w:tcMar>
              <w:top w:w="100" w:type="dxa"/>
              <w:left w:w="120" w:type="dxa"/>
              <w:bottom w:w="100" w:type="dxa"/>
              <w:right w:w="120" w:type="dxa"/>
            </w:tcMar>
          </w:tcPr>
          <w:p w14:paraId="3FD8D396" w14:textId="77777777" w:rsidR="000863EC" w:rsidRDefault="000863EC" w:rsidP="00D47A47">
            <w:pPr>
              <w:spacing w:after="60"/>
            </w:pPr>
            <w:r>
              <w:rPr>
                <w:sz w:val="20"/>
                <w:szCs w:val="20"/>
              </w:rPr>
              <w:t>Limited formal experience of a supervisory or deputy management role.</w:t>
            </w:r>
          </w:p>
          <w:p w14:paraId="7C39FDCD" w14:textId="77777777" w:rsidR="000863EC" w:rsidRDefault="000863EC" w:rsidP="00D47A47">
            <w:pPr>
              <w:spacing w:after="60"/>
            </w:pPr>
            <w:r>
              <w:rPr>
                <w:sz w:val="20"/>
                <w:szCs w:val="20"/>
              </w:rPr>
              <w:t>Critical thinking and analytical skills are still developing, as shown by ongoing academic practice in this area.</w:t>
            </w:r>
          </w:p>
          <w:p w14:paraId="57CA9948" w14:textId="77777777" w:rsidR="000863EC" w:rsidRDefault="000863EC" w:rsidP="00D47A47">
            <w:pPr>
              <w:spacing w:after="60"/>
              <w:rPr>
                <w:sz w:val="20"/>
                <w:szCs w:val="20"/>
              </w:rPr>
            </w:pPr>
            <w:r>
              <w:rPr>
                <w:sz w:val="20"/>
                <w:szCs w:val="20"/>
              </w:rPr>
              <w:t>Time management under pressure.</w:t>
            </w:r>
          </w:p>
          <w:p w14:paraId="12674A15" w14:textId="77777777" w:rsidR="000863EC" w:rsidRDefault="000863EC" w:rsidP="00D47A47">
            <w:pPr>
              <w:spacing w:after="60"/>
            </w:pPr>
            <w:r>
              <w:rPr>
                <w:sz w:val="20"/>
                <w:szCs w:val="20"/>
              </w:rPr>
              <w:t>Not yet experienced in CQC audit or compliance administration.</w:t>
            </w:r>
          </w:p>
        </w:tc>
      </w:tr>
      <w:tr w:rsidR="000863EC" w14:paraId="1D284004" w14:textId="77777777" w:rsidTr="00D47A47">
        <w:tc>
          <w:tcPr>
            <w:tcW w:w="2500" w:type="pct"/>
            <w:shd w:val="clear" w:color="auto" w:fill="E2EFDA"/>
            <w:tcMar>
              <w:top w:w="100" w:type="dxa"/>
              <w:left w:w="120" w:type="dxa"/>
              <w:bottom w:w="100" w:type="dxa"/>
              <w:right w:w="120" w:type="dxa"/>
            </w:tcMar>
          </w:tcPr>
          <w:p w14:paraId="35EBDF29" w14:textId="77777777" w:rsidR="000863EC" w:rsidRPr="00D707C3" w:rsidRDefault="000863EC" w:rsidP="00D47A47">
            <w:pPr>
              <w:spacing w:after="60"/>
            </w:pPr>
            <w:r w:rsidRPr="00D707C3">
              <w:rPr>
                <w:b/>
                <w:bCs/>
              </w:rPr>
              <w:t>OPPORTUNITIES</w:t>
            </w:r>
          </w:p>
        </w:tc>
        <w:tc>
          <w:tcPr>
            <w:tcW w:w="2500" w:type="pct"/>
            <w:shd w:val="clear" w:color="auto" w:fill="FFF2CC"/>
            <w:tcMar>
              <w:top w:w="100" w:type="dxa"/>
              <w:left w:w="120" w:type="dxa"/>
              <w:bottom w:w="100" w:type="dxa"/>
              <w:right w:w="120" w:type="dxa"/>
            </w:tcMar>
          </w:tcPr>
          <w:p w14:paraId="34DCFED0" w14:textId="77777777" w:rsidR="000863EC" w:rsidRPr="00D707C3" w:rsidRDefault="000863EC" w:rsidP="00D47A47">
            <w:pPr>
              <w:spacing w:after="60"/>
            </w:pPr>
            <w:r w:rsidRPr="00D707C3">
              <w:rPr>
                <w:b/>
                <w:bCs/>
              </w:rPr>
              <w:t>THREATS</w:t>
            </w:r>
          </w:p>
        </w:tc>
      </w:tr>
      <w:tr w:rsidR="000863EC" w14:paraId="7CA7A6EE" w14:textId="77777777" w:rsidTr="00D47A47">
        <w:tc>
          <w:tcPr>
            <w:tcW w:w="2500" w:type="pct"/>
            <w:shd w:val="clear" w:color="auto" w:fill="E2EFDA"/>
            <w:tcMar>
              <w:top w:w="100" w:type="dxa"/>
              <w:left w:w="120" w:type="dxa"/>
              <w:bottom w:w="100" w:type="dxa"/>
              <w:right w:w="120" w:type="dxa"/>
            </w:tcMar>
          </w:tcPr>
          <w:p w14:paraId="2C2C93C0" w14:textId="77777777" w:rsidR="000863EC" w:rsidRDefault="000863EC" w:rsidP="00D47A47">
            <w:pPr>
              <w:spacing w:after="60"/>
            </w:pPr>
            <w:r>
              <w:rPr>
                <w:sz w:val="20"/>
                <w:szCs w:val="20"/>
              </w:rPr>
              <w:t>Completing the Level 4 Health and Social Care qualification will strengthen management-level knowledge.</w:t>
            </w:r>
          </w:p>
          <w:p w14:paraId="452CEC5D" w14:textId="77777777" w:rsidR="000863EC" w:rsidRDefault="000863EC" w:rsidP="00D47A47">
            <w:pPr>
              <w:spacing w:after="60"/>
            </w:pPr>
            <w:r>
              <w:rPr>
                <w:sz w:val="20"/>
                <w:szCs w:val="20"/>
              </w:rPr>
              <w:t>Growing demand for experienced staff in elderly and dementia care across London.</w:t>
            </w:r>
          </w:p>
          <w:p w14:paraId="67748DCA" w14:textId="77777777" w:rsidR="000863EC" w:rsidRDefault="000863EC" w:rsidP="00D47A47">
            <w:pPr>
              <w:spacing w:after="60"/>
            </w:pPr>
            <w:r>
              <w:rPr>
                <w:sz w:val="20"/>
                <w:szCs w:val="20"/>
              </w:rPr>
              <w:t>Opportunity to shadow senior staff and request supervision experience in the current role.</w:t>
            </w:r>
          </w:p>
          <w:p w14:paraId="7D706EB2" w14:textId="77777777" w:rsidR="000863EC" w:rsidRDefault="000863EC" w:rsidP="00D47A47">
            <w:pPr>
              <w:spacing w:after="60"/>
            </w:pPr>
            <w:r>
              <w:rPr>
                <w:sz w:val="20"/>
                <w:szCs w:val="20"/>
              </w:rPr>
              <w:t>Access to CQC and leadership training through employer-supported development.</w:t>
            </w:r>
          </w:p>
        </w:tc>
        <w:tc>
          <w:tcPr>
            <w:tcW w:w="2500" w:type="pct"/>
            <w:shd w:val="clear" w:color="auto" w:fill="FFF2CC"/>
            <w:tcMar>
              <w:top w:w="100" w:type="dxa"/>
              <w:left w:w="120" w:type="dxa"/>
              <w:bottom w:w="100" w:type="dxa"/>
              <w:right w:w="120" w:type="dxa"/>
            </w:tcMar>
          </w:tcPr>
          <w:p w14:paraId="5D53AD94" w14:textId="77777777" w:rsidR="000863EC" w:rsidRDefault="000863EC" w:rsidP="00D47A47">
            <w:pPr>
              <w:spacing w:after="60"/>
            </w:pPr>
            <w:r>
              <w:rPr>
                <w:sz w:val="20"/>
                <w:szCs w:val="20"/>
              </w:rPr>
              <w:t>High competition for Deputy Manager posts from candidates with existing supervisory experience.</w:t>
            </w:r>
          </w:p>
          <w:p w14:paraId="6E36FDD3" w14:textId="77777777" w:rsidR="000863EC" w:rsidRDefault="000863EC" w:rsidP="00D47A47">
            <w:pPr>
              <w:spacing w:after="60"/>
            </w:pPr>
            <w:r>
              <w:rPr>
                <w:sz w:val="20"/>
                <w:szCs w:val="20"/>
              </w:rPr>
              <w:t>Sector-wide staff shortages can increase workload and reduce time available for training.</w:t>
            </w:r>
          </w:p>
          <w:p w14:paraId="4EB4798B" w14:textId="44EEFF65" w:rsidR="000863EC" w:rsidRDefault="000863EC" w:rsidP="00D47A47">
            <w:pPr>
              <w:spacing w:after="60"/>
            </w:pPr>
            <w:r>
              <w:rPr>
                <w:sz w:val="20"/>
                <w:szCs w:val="20"/>
              </w:rPr>
              <w:t>Regulatory requirements (e.g. CQC standards) change over time and require ongoing updating of knowledge</w:t>
            </w:r>
            <w:r w:rsidR="00E04C87">
              <w:rPr>
                <w:sz w:val="20"/>
                <w:szCs w:val="20"/>
              </w:rPr>
              <w:t xml:space="preserve"> </w:t>
            </w:r>
            <w:r w:rsidR="00E04C87">
              <w:rPr>
                <w:color w:val="000000"/>
              </w:rPr>
              <w:t>(CQC, 2022).</w:t>
            </w:r>
          </w:p>
        </w:tc>
      </w:tr>
    </w:tbl>
    <w:p w14:paraId="46BBE5B5" w14:textId="77777777" w:rsidR="000863EC" w:rsidRDefault="000863EC" w:rsidP="000863EC">
      <w:pPr>
        <w:spacing w:line="360" w:lineRule="auto"/>
      </w:pPr>
    </w:p>
    <w:p w14:paraId="31682426" w14:textId="77777777" w:rsidR="000863EC" w:rsidRDefault="000863EC" w:rsidP="000863EC">
      <w:pPr>
        <w:spacing w:before="300"/>
        <w:rPr>
          <w:b/>
          <w:bCs/>
          <w:color w:val="000000" w:themeColor="text1"/>
        </w:rPr>
      </w:pPr>
    </w:p>
    <w:p w14:paraId="033FA604" w14:textId="77777777" w:rsidR="000863EC" w:rsidRDefault="000863EC" w:rsidP="000863EC">
      <w:pPr>
        <w:spacing w:before="300"/>
        <w:rPr>
          <w:b/>
          <w:bCs/>
          <w:color w:val="000000" w:themeColor="text1"/>
        </w:rPr>
      </w:pPr>
    </w:p>
    <w:p w14:paraId="3BD0A39F" w14:textId="77777777" w:rsidR="000863EC" w:rsidRDefault="000863EC" w:rsidP="000863EC">
      <w:pPr>
        <w:spacing w:before="300"/>
        <w:rPr>
          <w:b/>
          <w:bCs/>
          <w:color w:val="000000" w:themeColor="text1"/>
        </w:rPr>
      </w:pPr>
    </w:p>
    <w:p w14:paraId="4E21DF22" w14:textId="77777777" w:rsidR="000863EC" w:rsidRDefault="000863EC" w:rsidP="000863EC">
      <w:pPr>
        <w:spacing w:before="300"/>
        <w:rPr>
          <w:b/>
          <w:bCs/>
          <w:color w:val="000000" w:themeColor="text1"/>
        </w:rPr>
      </w:pPr>
    </w:p>
    <w:p w14:paraId="191C6EA3" w14:textId="77777777" w:rsidR="000863EC" w:rsidRDefault="000863EC" w:rsidP="000863EC">
      <w:pPr>
        <w:spacing w:before="300"/>
        <w:rPr>
          <w:b/>
          <w:bCs/>
          <w:color w:val="000000" w:themeColor="text1"/>
        </w:rPr>
      </w:pPr>
    </w:p>
    <w:p w14:paraId="5F477DE1" w14:textId="251FB37E" w:rsidR="0C37CD25" w:rsidRDefault="0C37CD25" w:rsidP="0C37CD25">
      <w:pPr>
        <w:spacing w:before="300"/>
        <w:rPr>
          <w:b/>
          <w:bCs/>
          <w:color w:val="000000" w:themeColor="text1"/>
        </w:rPr>
      </w:pPr>
    </w:p>
    <w:p w14:paraId="1424CDF5" w14:textId="064DDBCF" w:rsidR="0C37CD25" w:rsidRDefault="0C37CD25" w:rsidP="0C37CD25">
      <w:pPr>
        <w:spacing w:before="300"/>
        <w:rPr>
          <w:b/>
          <w:bCs/>
          <w:color w:val="000000" w:themeColor="text1"/>
        </w:rPr>
      </w:pPr>
    </w:p>
    <w:p w14:paraId="0479FA11" w14:textId="1CF90AB4" w:rsidR="000863EC" w:rsidRDefault="000863EC" w:rsidP="000863EC">
      <w:pPr>
        <w:spacing w:before="300"/>
        <w:rPr>
          <w:b/>
          <w:bCs/>
          <w:color w:val="000000" w:themeColor="text1"/>
        </w:rPr>
      </w:pPr>
      <w:r w:rsidRPr="00D707C3">
        <w:rPr>
          <w:b/>
          <w:bCs/>
          <w:color w:val="000000" w:themeColor="text1"/>
        </w:rPr>
        <w:t>Task 3b: Personal Development Plan (PDP)</w:t>
      </w:r>
    </w:p>
    <w:p w14:paraId="411E5BCA" w14:textId="0A1F1560" w:rsidR="00A92FC9" w:rsidRPr="00D707C3" w:rsidRDefault="00A92FC9" w:rsidP="000141EE">
      <w:pPr>
        <w:spacing w:before="300" w:line="360" w:lineRule="auto"/>
        <w:rPr>
          <w:color w:val="000000" w:themeColor="text1"/>
        </w:rPr>
      </w:pPr>
      <w:r>
        <w:t xml:space="preserve">The Quality Assurance Agency for Higher Education (2009, p.2) defines Personal Development Planning as 'a structured and supported process undertaken by a learner to reflect upon their own learning, performance and/or achievement and to plan for their personal, educational and career development'. A plan of this kind does more than record ambitions. It takes honest self-reflection (in my case, the SWOT analysis in Task 3a) and turns it into specific actions with deadlines and a way to check progress, so development happens on purpose (Lejeune et al., 2016). Skills for Care (2023) argues that structured planning prepares aspiring managers for leadership, supervision, and regulatory responsibility. My own plan follows that pattern. The three goals below each </w:t>
      </w:r>
      <w:r w:rsidR="000141EE">
        <w:t>address a weakness identified in my SWOT analysis, and each includes an action, a timeframe, and a way to monitor and evaluate progress</w:t>
      </w:r>
      <w:r>
        <w:t xml:space="preserve"> over the next two years.</w:t>
      </w:r>
    </w:p>
    <w:p w14:paraId="5F02E1AF" w14:textId="4838EDB5" w:rsidR="000863EC" w:rsidRPr="00152B9C" w:rsidRDefault="000863EC" w:rsidP="000863EC">
      <w:pPr>
        <w:pStyle w:val="NormalWeb"/>
        <w:shd w:val="clear" w:color="auto" w:fill="FCFCFB"/>
        <w:spacing w:before="0" w:beforeAutospacing="0" w:after="0" w:afterAutospacing="0" w:line="360" w:lineRule="auto"/>
        <w:rPr>
          <w:rFonts w:ascii="Arial" w:hAnsi="Arial" w:cs="Arial"/>
          <w:color w:val="0B0B0B"/>
          <w:sz w:val="22"/>
          <w:szCs w:val="22"/>
        </w:rPr>
      </w:pP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5"/>
        <w:gridCol w:w="2886"/>
        <w:gridCol w:w="1442"/>
        <w:gridCol w:w="2792"/>
      </w:tblGrid>
      <w:tr w:rsidR="000863EC" w14:paraId="38EA1081" w14:textId="77777777" w:rsidTr="007B3C85">
        <w:tc>
          <w:tcPr>
            <w:tcW w:w="1011" w:type="pct"/>
            <w:shd w:val="clear" w:color="auto" w:fill="D9F2D0" w:themeFill="accent6" w:themeFillTint="33"/>
            <w:tcMar>
              <w:top w:w="100" w:type="dxa"/>
              <w:left w:w="120" w:type="dxa"/>
              <w:bottom w:w="100" w:type="dxa"/>
              <w:right w:w="120" w:type="dxa"/>
            </w:tcMar>
          </w:tcPr>
          <w:p w14:paraId="0C98EC4A" w14:textId="77777777" w:rsidR="000863EC" w:rsidRPr="003D465D" w:rsidRDefault="000863EC" w:rsidP="00D47A47">
            <w:pPr>
              <w:spacing w:after="60"/>
            </w:pPr>
            <w:r w:rsidRPr="003D465D">
              <w:rPr>
                <w:b/>
                <w:bCs/>
              </w:rPr>
              <w:t>Goal</w:t>
            </w:r>
          </w:p>
        </w:tc>
        <w:tc>
          <w:tcPr>
            <w:tcW w:w="1617" w:type="pct"/>
            <w:shd w:val="clear" w:color="auto" w:fill="D9F2D0" w:themeFill="accent6" w:themeFillTint="33"/>
            <w:tcMar>
              <w:top w:w="100" w:type="dxa"/>
              <w:left w:w="120" w:type="dxa"/>
              <w:bottom w:w="100" w:type="dxa"/>
              <w:right w:w="120" w:type="dxa"/>
            </w:tcMar>
          </w:tcPr>
          <w:p w14:paraId="61AD9412" w14:textId="77777777" w:rsidR="000863EC" w:rsidRPr="003D465D" w:rsidRDefault="000863EC" w:rsidP="00D47A47">
            <w:pPr>
              <w:spacing w:after="60"/>
            </w:pPr>
            <w:r w:rsidRPr="003D465D">
              <w:rPr>
                <w:b/>
                <w:bCs/>
              </w:rPr>
              <w:t>Action / How I Will Develop This</w:t>
            </w:r>
          </w:p>
        </w:tc>
        <w:tc>
          <w:tcPr>
            <w:tcW w:w="808" w:type="pct"/>
            <w:shd w:val="clear" w:color="auto" w:fill="D9F2D0" w:themeFill="accent6" w:themeFillTint="33"/>
            <w:tcMar>
              <w:top w:w="100" w:type="dxa"/>
              <w:left w:w="120" w:type="dxa"/>
              <w:bottom w:w="100" w:type="dxa"/>
              <w:right w:w="120" w:type="dxa"/>
            </w:tcMar>
          </w:tcPr>
          <w:p w14:paraId="5B16516D" w14:textId="77777777" w:rsidR="000863EC" w:rsidRPr="003D465D" w:rsidRDefault="000863EC" w:rsidP="00D47A47">
            <w:pPr>
              <w:spacing w:after="60"/>
            </w:pPr>
            <w:r w:rsidRPr="003D465D">
              <w:rPr>
                <w:b/>
                <w:bCs/>
              </w:rPr>
              <w:t>Timeframe</w:t>
            </w:r>
          </w:p>
        </w:tc>
        <w:tc>
          <w:tcPr>
            <w:tcW w:w="1565" w:type="pct"/>
            <w:shd w:val="clear" w:color="auto" w:fill="D9F2D0" w:themeFill="accent6" w:themeFillTint="33"/>
            <w:tcMar>
              <w:top w:w="100" w:type="dxa"/>
              <w:left w:w="120" w:type="dxa"/>
              <w:bottom w:w="100" w:type="dxa"/>
              <w:right w:w="120" w:type="dxa"/>
            </w:tcMar>
          </w:tcPr>
          <w:p w14:paraId="023EA91B" w14:textId="77777777" w:rsidR="000863EC" w:rsidRPr="003D465D" w:rsidRDefault="000863EC" w:rsidP="00D47A47">
            <w:pPr>
              <w:spacing w:after="60"/>
            </w:pPr>
            <w:r w:rsidRPr="003D465D">
              <w:rPr>
                <w:b/>
                <w:bCs/>
              </w:rPr>
              <w:t>Monitoring and Evaluation</w:t>
            </w:r>
          </w:p>
        </w:tc>
      </w:tr>
      <w:tr w:rsidR="000863EC" w14:paraId="7E725788" w14:textId="77777777" w:rsidTr="007B3C85">
        <w:tc>
          <w:tcPr>
            <w:tcW w:w="1011" w:type="pct"/>
            <w:tcMar>
              <w:top w:w="100" w:type="dxa"/>
              <w:left w:w="120" w:type="dxa"/>
              <w:bottom w:w="100" w:type="dxa"/>
              <w:right w:w="120" w:type="dxa"/>
            </w:tcMar>
          </w:tcPr>
          <w:p w14:paraId="0687F857" w14:textId="77777777" w:rsidR="000863EC" w:rsidRPr="003D465D" w:rsidRDefault="000863EC" w:rsidP="00D47A47">
            <w:pPr>
              <w:spacing w:after="60"/>
            </w:pPr>
            <w:r w:rsidRPr="003D465D">
              <w:t>Strengthen leadership and supervisory skills</w:t>
            </w:r>
            <w:r>
              <w:t>.</w:t>
            </w:r>
          </w:p>
        </w:tc>
        <w:tc>
          <w:tcPr>
            <w:tcW w:w="1617" w:type="pct"/>
            <w:tcMar>
              <w:top w:w="100" w:type="dxa"/>
              <w:left w:w="120" w:type="dxa"/>
              <w:bottom w:w="100" w:type="dxa"/>
              <w:right w:w="120" w:type="dxa"/>
            </w:tcMar>
          </w:tcPr>
          <w:p w14:paraId="294ED30F" w14:textId="77777777" w:rsidR="000863EC" w:rsidRPr="003D465D" w:rsidRDefault="000863EC" w:rsidP="00D47A47">
            <w:pPr>
              <w:spacing w:after="60"/>
            </w:pPr>
            <w:r w:rsidRPr="003D465D">
              <w:t>Ask my current manager for opportunities to lead handovers or short team briefings; complete a Level 3/4 supervisory skills short course</w:t>
            </w:r>
            <w:r>
              <w:t>.</w:t>
            </w:r>
          </w:p>
        </w:tc>
        <w:tc>
          <w:tcPr>
            <w:tcW w:w="808" w:type="pct"/>
            <w:tcMar>
              <w:top w:w="100" w:type="dxa"/>
              <w:left w:w="120" w:type="dxa"/>
              <w:bottom w:w="100" w:type="dxa"/>
              <w:right w:w="120" w:type="dxa"/>
            </w:tcMar>
          </w:tcPr>
          <w:p w14:paraId="5003BBCB" w14:textId="77777777" w:rsidR="000863EC" w:rsidRPr="003D465D" w:rsidRDefault="000863EC" w:rsidP="00D47A47">
            <w:pPr>
              <w:spacing w:after="60"/>
            </w:pPr>
            <w:r w:rsidRPr="003D465D">
              <w:t>Next 6–12 months</w:t>
            </w:r>
            <w:r>
              <w:t>.</w:t>
            </w:r>
          </w:p>
        </w:tc>
        <w:tc>
          <w:tcPr>
            <w:tcW w:w="1565" w:type="pct"/>
            <w:tcMar>
              <w:top w:w="100" w:type="dxa"/>
              <w:left w:w="120" w:type="dxa"/>
              <w:bottom w:w="100" w:type="dxa"/>
              <w:right w:w="120" w:type="dxa"/>
            </w:tcMar>
          </w:tcPr>
          <w:p w14:paraId="3A483051" w14:textId="77777777" w:rsidR="000863EC" w:rsidRPr="003D465D" w:rsidRDefault="000863EC" w:rsidP="00D47A47">
            <w:pPr>
              <w:spacing w:after="60"/>
            </w:pPr>
            <w:r w:rsidRPr="003D465D">
              <w:t>Request informal feedback from my manager after each briefing I lead; keep a short log of supervisory tasks undertake</w:t>
            </w:r>
            <w:r>
              <w:t>n.</w:t>
            </w:r>
          </w:p>
        </w:tc>
      </w:tr>
      <w:tr w:rsidR="000863EC" w14:paraId="79E94216" w14:textId="77777777" w:rsidTr="007B3C85">
        <w:trPr>
          <w:trHeight w:val="1758"/>
        </w:trPr>
        <w:tc>
          <w:tcPr>
            <w:tcW w:w="1011" w:type="pct"/>
            <w:tcMar>
              <w:top w:w="100" w:type="dxa"/>
              <w:left w:w="120" w:type="dxa"/>
              <w:bottom w:w="100" w:type="dxa"/>
              <w:right w:w="120" w:type="dxa"/>
            </w:tcMar>
          </w:tcPr>
          <w:p w14:paraId="039500E2" w14:textId="77777777" w:rsidR="000863EC" w:rsidRPr="003D465D" w:rsidRDefault="000863EC" w:rsidP="00D47A47">
            <w:pPr>
              <w:spacing w:after="60"/>
            </w:pPr>
            <w:r w:rsidRPr="003D465D">
              <w:t>Improve critical thinking and time management under pressure</w:t>
            </w:r>
            <w:r>
              <w:t>.</w:t>
            </w:r>
          </w:p>
        </w:tc>
        <w:tc>
          <w:tcPr>
            <w:tcW w:w="1617" w:type="pct"/>
            <w:tcMar>
              <w:top w:w="100" w:type="dxa"/>
              <w:left w:w="120" w:type="dxa"/>
              <w:bottom w:w="100" w:type="dxa"/>
              <w:right w:w="120" w:type="dxa"/>
            </w:tcMar>
          </w:tcPr>
          <w:p w14:paraId="064F96FA" w14:textId="77777777" w:rsidR="000863EC" w:rsidRPr="003D465D" w:rsidRDefault="000863EC" w:rsidP="00D47A47">
            <w:pPr>
              <w:spacing w:after="60"/>
            </w:pPr>
            <w:r w:rsidRPr="003D465D">
              <w:t>Continue practising structured presentations within time limits as part of academic study; use planning templates</w:t>
            </w:r>
            <w:r>
              <w:t>.</w:t>
            </w:r>
          </w:p>
        </w:tc>
        <w:tc>
          <w:tcPr>
            <w:tcW w:w="808" w:type="pct"/>
            <w:tcMar>
              <w:top w:w="100" w:type="dxa"/>
              <w:left w:w="120" w:type="dxa"/>
              <w:bottom w:w="100" w:type="dxa"/>
              <w:right w:w="120" w:type="dxa"/>
            </w:tcMar>
          </w:tcPr>
          <w:p w14:paraId="365FA320" w14:textId="77777777" w:rsidR="000863EC" w:rsidRPr="003D465D" w:rsidRDefault="000863EC" w:rsidP="00D47A47">
            <w:pPr>
              <w:spacing w:after="60"/>
            </w:pPr>
            <w:r w:rsidRPr="003D465D">
              <w:t>Ongoing, reviewed every 6 months over 2 years</w:t>
            </w:r>
            <w:r>
              <w:t>.</w:t>
            </w:r>
          </w:p>
        </w:tc>
        <w:tc>
          <w:tcPr>
            <w:tcW w:w="1565" w:type="pct"/>
            <w:tcMar>
              <w:top w:w="100" w:type="dxa"/>
              <w:left w:w="120" w:type="dxa"/>
              <w:bottom w:w="100" w:type="dxa"/>
              <w:right w:w="120" w:type="dxa"/>
            </w:tcMar>
          </w:tcPr>
          <w:p w14:paraId="0E01E635" w14:textId="77777777" w:rsidR="000863EC" w:rsidRPr="003D465D" w:rsidRDefault="000863EC" w:rsidP="00D47A47">
            <w:pPr>
              <w:spacing w:after="60"/>
            </w:pPr>
            <w:r w:rsidRPr="003D465D">
              <w:t>Compare lecturer feedback across successive presentations; track whether I consistently deliver key points within the allotted time</w:t>
            </w:r>
            <w:r>
              <w:t>.</w:t>
            </w:r>
          </w:p>
        </w:tc>
      </w:tr>
      <w:tr w:rsidR="000863EC" w14:paraId="6ECB2425" w14:textId="77777777" w:rsidTr="007B3C85">
        <w:trPr>
          <w:trHeight w:val="1596"/>
        </w:trPr>
        <w:tc>
          <w:tcPr>
            <w:tcW w:w="1011" w:type="pct"/>
            <w:tcMar>
              <w:top w:w="100" w:type="dxa"/>
              <w:left w:w="120" w:type="dxa"/>
              <w:bottom w:w="100" w:type="dxa"/>
              <w:right w:w="120" w:type="dxa"/>
            </w:tcMar>
          </w:tcPr>
          <w:p w14:paraId="04994719" w14:textId="77777777" w:rsidR="000863EC" w:rsidRPr="003D465D" w:rsidRDefault="000863EC" w:rsidP="00D47A47">
            <w:pPr>
              <w:spacing w:after="60"/>
            </w:pPr>
            <w:r w:rsidRPr="003D465D">
              <w:t>Build knowledge of CQC standards and care compliance</w:t>
            </w:r>
            <w:r>
              <w:t>.</w:t>
            </w:r>
          </w:p>
        </w:tc>
        <w:tc>
          <w:tcPr>
            <w:tcW w:w="1617" w:type="pct"/>
            <w:tcMar>
              <w:top w:w="100" w:type="dxa"/>
              <w:left w:w="120" w:type="dxa"/>
              <w:bottom w:w="100" w:type="dxa"/>
              <w:right w:w="120" w:type="dxa"/>
            </w:tcMar>
          </w:tcPr>
          <w:p w14:paraId="07493C5D" w14:textId="77777777" w:rsidR="000863EC" w:rsidRPr="003D465D" w:rsidRDefault="000863EC" w:rsidP="00D47A47">
            <w:pPr>
              <w:spacing w:after="60"/>
            </w:pPr>
            <w:r w:rsidRPr="003D465D">
              <w:t>Complete my Level 4 Health and Social Care modules covering regulation and quality shadow a senior colleague during an internal audit or review</w:t>
            </w:r>
            <w:r>
              <w:t>.</w:t>
            </w:r>
          </w:p>
        </w:tc>
        <w:tc>
          <w:tcPr>
            <w:tcW w:w="808" w:type="pct"/>
            <w:tcMar>
              <w:top w:w="100" w:type="dxa"/>
              <w:left w:w="120" w:type="dxa"/>
              <w:bottom w:w="100" w:type="dxa"/>
              <w:right w:w="120" w:type="dxa"/>
            </w:tcMar>
          </w:tcPr>
          <w:p w14:paraId="1F9D6AB1" w14:textId="77777777" w:rsidR="000863EC" w:rsidRPr="003D465D" w:rsidRDefault="000863EC" w:rsidP="00D47A47">
            <w:pPr>
              <w:spacing w:after="60"/>
            </w:pPr>
            <w:r w:rsidRPr="003D465D">
              <w:t>Next 12–24 months</w:t>
            </w:r>
            <w:r>
              <w:t>.</w:t>
            </w:r>
          </w:p>
        </w:tc>
        <w:tc>
          <w:tcPr>
            <w:tcW w:w="1565" w:type="pct"/>
            <w:tcMar>
              <w:top w:w="100" w:type="dxa"/>
              <w:left w:w="120" w:type="dxa"/>
              <w:bottom w:w="100" w:type="dxa"/>
              <w:right w:w="120" w:type="dxa"/>
            </w:tcMar>
          </w:tcPr>
          <w:p w14:paraId="7512D6E6" w14:textId="77777777" w:rsidR="000863EC" w:rsidRPr="003D465D" w:rsidRDefault="000863EC" w:rsidP="00D47A47">
            <w:pPr>
              <w:spacing w:after="60"/>
            </w:pPr>
            <w:r w:rsidRPr="003D465D">
              <w:t>Self-assess against CQC key lines of enquiry, review progress with my manager at each supervision meeting</w:t>
            </w:r>
            <w:r>
              <w:t>.</w:t>
            </w:r>
            <w:r w:rsidRPr="003D465D">
              <w:t xml:space="preserve"> </w:t>
            </w:r>
          </w:p>
        </w:tc>
      </w:tr>
    </w:tbl>
    <w:p w14:paraId="0236A38B" w14:textId="77777777" w:rsidR="000863EC" w:rsidRDefault="000863EC" w:rsidP="000863EC">
      <w:pPr>
        <w:spacing w:before="200" w:after="100"/>
      </w:pPr>
    </w:p>
    <w:p w14:paraId="052CC7F8" w14:textId="77777777" w:rsidR="000863EC" w:rsidRDefault="000863EC" w:rsidP="000863EC">
      <w:pPr>
        <w:jc w:val="both"/>
      </w:pPr>
      <w:r>
        <w:t xml:space="preserve">I will review progress against each goal every six months through self-reflection and, where possible, discuss it with my current manager at Marcus and Marcus, allowing the plan to be adjusted in response to feedback and changing circumstances </w:t>
      </w:r>
      <w:r>
        <w:rPr>
          <w:color w:val="000000"/>
        </w:rPr>
        <w:t>(Lejeune</w:t>
      </w:r>
      <w:r>
        <w:rPr>
          <w:rStyle w:val="apple-converted-space"/>
          <w:color w:val="000000"/>
        </w:rPr>
        <w:t> </w:t>
      </w:r>
      <w:r>
        <w:rPr>
          <w:i/>
          <w:iCs/>
          <w:color w:val="000000"/>
        </w:rPr>
        <w:t>et al.</w:t>
      </w:r>
      <w:r>
        <w:rPr>
          <w:color w:val="000000"/>
        </w:rPr>
        <w:t>, 2016).</w:t>
      </w:r>
    </w:p>
    <w:p w14:paraId="2200189D" w14:textId="77777777" w:rsidR="000863EC" w:rsidRDefault="000863EC" w:rsidP="000863EC">
      <w:pPr>
        <w:jc w:val="both"/>
      </w:pPr>
    </w:p>
    <w:p w14:paraId="4589C0D2" w14:textId="77777777" w:rsidR="000863EC" w:rsidRDefault="000863EC" w:rsidP="000863EC">
      <w:pPr>
        <w:spacing w:after="200"/>
        <w:jc w:val="both"/>
        <w:rPr>
          <w:b/>
          <w:bCs/>
        </w:rPr>
      </w:pPr>
    </w:p>
    <w:p w14:paraId="78BD0D41" w14:textId="0A148ADF" w:rsidR="000863EC" w:rsidRDefault="000863EC" w:rsidP="000863EC">
      <w:pPr>
        <w:spacing w:after="200"/>
        <w:jc w:val="both"/>
        <w:rPr>
          <w:b/>
          <w:bCs/>
        </w:rPr>
      </w:pPr>
      <w:r w:rsidRPr="00D707C3">
        <w:rPr>
          <w:b/>
          <w:bCs/>
        </w:rPr>
        <w:t>Task 4: Reflective Account (Gibbs' Reflective Cycle)</w:t>
      </w:r>
    </w:p>
    <w:p w14:paraId="1132A532" w14:textId="4570043B" w:rsidR="00747263" w:rsidRPr="003A602B" w:rsidRDefault="00747263" w:rsidP="003A602B">
      <w:pPr>
        <w:suppressAutoHyphens w:val="0"/>
        <w:autoSpaceDN/>
        <w:spacing w:before="100" w:beforeAutospacing="1" w:after="100" w:afterAutospacing="1" w:line="360" w:lineRule="auto"/>
        <w:textAlignment w:val="auto"/>
        <w:rPr>
          <w:rFonts w:eastAsia="Times New Roman"/>
        </w:rPr>
      </w:pPr>
      <w:r w:rsidRPr="00747263">
        <w:rPr>
          <w:rFonts w:eastAsia="Times New Roman"/>
        </w:rPr>
        <w:t xml:space="preserve">Reflective writing involves critically examining an experience to understand it and determine how practice might improve, rather than merely describing what happened (Koshy et al., 2017). Gibbs (1988) outlined a six-stage cycle: Description, Feelings, Evaluation, Analysis, Conclusion, and Action Plan. The stages guide the writer from a factual account to an assessment of what worked and what did not, and end with changes that can be made. Koshy et al. (2017) argue that reflection is effective </w:t>
      </w:r>
      <w:r w:rsidR="0073067A">
        <w:rPr>
          <w:rFonts w:eastAsia="Times New Roman"/>
        </w:rPr>
        <w:t>only when</w:t>
      </w:r>
      <w:r w:rsidRPr="00747263">
        <w:rPr>
          <w:rFonts w:eastAsia="Times New Roman"/>
        </w:rPr>
        <w:t xml:space="preserve"> the writer questions their assumptions and performance rather than recording successes, because learning comes from that honesty. I used Gibbs' (1988) model to reflect on my LCHS4009 Component 1 assessment, including my lecturer's verbal feedback.</w:t>
      </w:r>
    </w:p>
    <w:p w14:paraId="6143672D" w14:textId="77777777" w:rsidR="000863EC" w:rsidRPr="00EC7E4F" w:rsidRDefault="000863EC" w:rsidP="000863EC">
      <w:pPr>
        <w:spacing w:line="360" w:lineRule="auto"/>
        <w:rPr>
          <w:rFonts w:eastAsia="Times New Roman"/>
          <w:color w:val="000000"/>
        </w:rPr>
      </w:pPr>
      <w:r w:rsidRPr="00EC7E4F">
        <w:rPr>
          <w:rFonts w:eastAsia="Times New Roman"/>
          <w:b/>
          <w:bCs/>
          <w:color w:val="000000"/>
        </w:rPr>
        <w:t>Description</w:t>
      </w:r>
    </w:p>
    <w:p w14:paraId="71DA0F8C" w14:textId="5B0C8A9C" w:rsidR="000863EC" w:rsidRPr="00EC7E4F" w:rsidRDefault="000863EC" w:rsidP="000863EC">
      <w:pPr>
        <w:spacing w:line="360" w:lineRule="auto"/>
        <w:rPr>
          <w:rFonts w:eastAsia="Times New Roman"/>
          <w:color w:val="000000"/>
        </w:rPr>
      </w:pPr>
      <w:r w:rsidRPr="00EC7E4F">
        <w:rPr>
          <w:rFonts w:eastAsia="Times New Roman"/>
          <w:color w:val="000000"/>
        </w:rPr>
        <w:t xml:space="preserve">For the LCHS4009 Component 1 assessment, I </w:t>
      </w:r>
      <w:r w:rsidR="00786019">
        <w:rPr>
          <w:rFonts w:eastAsia="Times New Roman"/>
          <w:color w:val="000000"/>
        </w:rPr>
        <w:t>delivered</w:t>
      </w:r>
      <w:r w:rsidRPr="00EC7E4F">
        <w:rPr>
          <w:rFonts w:eastAsia="Times New Roman"/>
          <w:color w:val="000000"/>
        </w:rPr>
        <w:t xml:space="preserve"> an individual presentation on critical thinking within a 5-minute time limit. I had to organise a structured argument, draw on relevant theory, and communicate it clearly within that time. I prepared the content beforehand</w:t>
      </w:r>
      <w:r w:rsidR="00786019">
        <w:rPr>
          <w:rFonts w:eastAsia="Times New Roman"/>
          <w:color w:val="000000"/>
        </w:rPr>
        <w:t xml:space="preserve"> and</w:t>
      </w:r>
      <w:r w:rsidRPr="00EC7E4F">
        <w:rPr>
          <w:rFonts w:eastAsia="Times New Roman"/>
          <w:color w:val="000000"/>
        </w:rPr>
        <w:t xml:space="preserve"> then presented </w:t>
      </w:r>
      <w:r w:rsidR="007340DC">
        <w:rPr>
          <w:rFonts w:eastAsia="Times New Roman"/>
          <w:color w:val="000000"/>
        </w:rPr>
        <w:t xml:space="preserve">it </w:t>
      </w:r>
      <w:r w:rsidRPr="00EC7E4F">
        <w:rPr>
          <w:rFonts w:eastAsia="Times New Roman"/>
          <w:color w:val="000000"/>
        </w:rPr>
        <w:t>to my lecturer and peers as part of the formal assessment.</w:t>
      </w:r>
    </w:p>
    <w:p w14:paraId="559364C5" w14:textId="77777777" w:rsidR="000863EC" w:rsidRPr="00EC7E4F" w:rsidRDefault="000863EC" w:rsidP="000863EC">
      <w:pPr>
        <w:spacing w:line="360" w:lineRule="auto"/>
        <w:rPr>
          <w:rFonts w:eastAsia="Times New Roman"/>
          <w:color w:val="000000"/>
        </w:rPr>
      </w:pPr>
      <w:r w:rsidRPr="00EC7E4F">
        <w:rPr>
          <w:rFonts w:eastAsia="Times New Roman"/>
          <w:b/>
          <w:bCs/>
          <w:color w:val="000000"/>
        </w:rPr>
        <w:t>Feelings</w:t>
      </w:r>
    </w:p>
    <w:p w14:paraId="128DBD99" w14:textId="77777777" w:rsidR="000863EC" w:rsidRDefault="000863EC" w:rsidP="000863EC">
      <w:pPr>
        <w:spacing w:line="360" w:lineRule="auto"/>
        <w:rPr>
          <w:rFonts w:eastAsia="Times New Roman"/>
          <w:color w:val="000000"/>
        </w:rPr>
      </w:pPr>
      <w:r>
        <w:rPr>
          <w:rFonts w:eastAsia="Times New Roman"/>
          <w:color w:val="000000"/>
        </w:rPr>
        <w:t>I went in feeling confident. I had prepared properly. During the presentation, I felt composed and in control. That changed when I realised time was running short and I still had points to make. The pressure built, and I was torn between covering the material properly and finishing on time. It was stressful, but it did not throw me off completely.</w:t>
      </w:r>
    </w:p>
    <w:p w14:paraId="62AF5CDD" w14:textId="77777777" w:rsidR="000863EC" w:rsidRPr="00EC7E4F" w:rsidRDefault="000863EC" w:rsidP="000863EC">
      <w:pPr>
        <w:spacing w:line="360" w:lineRule="auto"/>
        <w:rPr>
          <w:rFonts w:eastAsia="Times New Roman"/>
          <w:color w:val="000000"/>
        </w:rPr>
      </w:pPr>
    </w:p>
    <w:p w14:paraId="7C8A72A8" w14:textId="77777777" w:rsidR="000863EC" w:rsidRPr="00EC7E4F" w:rsidRDefault="000863EC" w:rsidP="000863EC">
      <w:pPr>
        <w:spacing w:line="360" w:lineRule="auto"/>
        <w:rPr>
          <w:rFonts w:eastAsia="Times New Roman"/>
          <w:color w:val="000000"/>
        </w:rPr>
      </w:pPr>
      <w:r w:rsidRPr="00EC7E4F">
        <w:rPr>
          <w:rFonts w:eastAsia="Times New Roman"/>
          <w:b/>
          <w:bCs/>
          <w:color w:val="000000"/>
        </w:rPr>
        <w:t>Evaluation</w:t>
      </w:r>
    </w:p>
    <w:p w14:paraId="665D9835" w14:textId="77777777" w:rsidR="000863EC" w:rsidRPr="00EC7E4F" w:rsidRDefault="000863EC" w:rsidP="000863EC">
      <w:pPr>
        <w:spacing w:line="360" w:lineRule="auto"/>
        <w:rPr>
          <w:rFonts w:eastAsia="Times New Roman"/>
          <w:color w:val="000000"/>
        </w:rPr>
      </w:pPr>
      <w:r w:rsidRPr="00EC7E4F">
        <w:rPr>
          <w:rFonts w:eastAsia="Times New Roman"/>
          <w:color w:val="000000"/>
        </w:rPr>
        <w:t>The presentation went well overall. My lecturer's verbal feedback confirmed that the content, structure and delivery were sound, and that I had communicated my understanding. The problem, which my lecturer raised and which I had already felt, was that five minutes w</w:t>
      </w:r>
      <w:r>
        <w:rPr>
          <w:rFonts w:eastAsia="Times New Roman"/>
          <w:color w:val="000000"/>
        </w:rPr>
        <w:t>ere</w:t>
      </w:r>
      <w:r w:rsidRPr="00EC7E4F">
        <w:rPr>
          <w:rFonts w:eastAsia="Times New Roman"/>
          <w:color w:val="000000"/>
        </w:rPr>
        <w:t xml:space="preserve"> not enough for everything I had prepared. I ended up compressing and rushing the </w:t>
      </w:r>
      <w:r>
        <w:rPr>
          <w:rFonts w:eastAsia="Times New Roman"/>
          <w:color w:val="000000"/>
        </w:rPr>
        <w:t>final</w:t>
      </w:r>
      <w:r w:rsidRPr="00EC7E4F">
        <w:rPr>
          <w:rFonts w:eastAsia="Times New Roman"/>
          <w:color w:val="000000"/>
        </w:rPr>
        <w:t xml:space="preserve"> sections, and my closing points probably suffered as a result. Preparation and confidence in the material were </w:t>
      </w:r>
      <w:r>
        <w:rPr>
          <w:rFonts w:eastAsia="Times New Roman"/>
          <w:color w:val="000000"/>
        </w:rPr>
        <w:t>my</w:t>
      </w:r>
      <w:r w:rsidRPr="00EC7E4F">
        <w:rPr>
          <w:rFonts w:eastAsia="Times New Roman"/>
          <w:color w:val="000000"/>
        </w:rPr>
        <w:t xml:space="preserve"> strengths. Pacing and deciding what matters most when the clock is fixed are </w:t>
      </w:r>
      <w:r>
        <w:rPr>
          <w:rFonts w:eastAsia="Times New Roman"/>
          <w:color w:val="000000"/>
        </w:rPr>
        <w:t>areas t</w:t>
      </w:r>
      <w:r w:rsidRPr="00EC7E4F">
        <w:rPr>
          <w:rFonts w:eastAsia="Times New Roman"/>
          <w:color w:val="000000"/>
        </w:rPr>
        <w:t xml:space="preserve">hat need </w:t>
      </w:r>
      <w:r>
        <w:rPr>
          <w:rFonts w:eastAsia="Times New Roman"/>
          <w:color w:val="000000"/>
        </w:rPr>
        <w:t>work</w:t>
      </w:r>
      <w:r w:rsidRPr="00EC7E4F">
        <w:rPr>
          <w:rFonts w:eastAsia="Times New Roman"/>
          <w:color w:val="000000"/>
        </w:rPr>
        <w:t>.</w:t>
      </w:r>
    </w:p>
    <w:p w14:paraId="2FA508CA" w14:textId="77777777" w:rsidR="000863EC" w:rsidRDefault="000863EC" w:rsidP="000863EC">
      <w:pPr>
        <w:spacing w:line="360" w:lineRule="auto"/>
        <w:rPr>
          <w:rFonts w:eastAsia="Times New Roman"/>
          <w:b/>
          <w:bCs/>
          <w:color w:val="000000"/>
        </w:rPr>
      </w:pPr>
    </w:p>
    <w:p w14:paraId="694EF78F" w14:textId="77777777" w:rsidR="000863EC" w:rsidRDefault="000863EC" w:rsidP="000863EC">
      <w:pPr>
        <w:spacing w:line="360" w:lineRule="auto"/>
      </w:pPr>
    </w:p>
    <w:p w14:paraId="157C2269" w14:textId="77777777" w:rsidR="000863EC" w:rsidRDefault="000863EC" w:rsidP="000863EC">
      <w:pPr>
        <w:spacing w:line="360" w:lineRule="auto"/>
        <w:rPr>
          <w:rFonts w:eastAsia="Times New Roman"/>
          <w:b/>
          <w:bCs/>
          <w:color w:val="000000"/>
        </w:rPr>
      </w:pPr>
      <w:r w:rsidRPr="00EC7E4F">
        <w:rPr>
          <w:rFonts w:eastAsia="Times New Roman"/>
          <w:b/>
          <w:bCs/>
          <w:color w:val="000000"/>
        </w:rPr>
        <w:t>Analysis</w:t>
      </w:r>
    </w:p>
    <w:p w14:paraId="4D09A09F" w14:textId="05F2165C" w:rsidR="0064623F" w:rsidRPr="00930077" w:rsidRDefault="00930077" w:rsidP="00930077">
      <w:pPr>
        <w:spacing w:line="360" w:lineRule="auto"/>
      </w:pPr>
      <w:r w:rsidRPr="00930077">
        <w:t xml:space="preserve">There was a mismatch between what I wanted to say and what the format allowed. My planning focused on covering the material thoroughly rather than rehearsing under time constraints. Critical thinking involves analysing information, but it also means judging what is essential and what can be omitted when communicating under constraints, a skill </w:t>
      </w:r>
      <w:r w:rsidRPr="00930077">
        <w:rPr>
          <w:color w:val="000000"/>
        </w:rPr>
        <w:t>Hidayah</w:t>
      </w:r>
      <w:r w:rsidRPr="00930077">
        <w:rPr>
          <w:rStyle w:val="apple-converted-space"/>
          <w:color w:val="000000"/>
        </w:rPr>
        <w:t> </w:t>
      </w:r>
      <w:r w:rsidRPr="00930077">
        <w:rPr>
          <w:i/>
          <w:iCs/>
          <w:color w:val="000000"/>
        </w:rPr>
        <w:t>et al.</w:t>
      </w:r>
      <w:r w:rsidRPr="00930077">
        <w:rPr>
          <w:color w:val="000000"/>
        </w:rPr>
        <w:t xml:space="preserve"> (2025)</w:t>
      </w:r>
      <w:r w:rsidRPr="00930077">
        <w:t xml:space="preserve"> link directly to clinical decision-making in practice. The same pressure will arise in care management. A handover must be delivered within a short window, and its quality affects patient safety and organisational efficiency (Daicampi, Veronese and Cesaro, 2025). Quickly identifying key information is not just an academic skill.</w:t>
      </w:r>
    </w:p>
    <w:p w14:paraId="110A6D57" w14:textId="77777777" w:rsidR="000863EC" w:rsidRPr="00EC7E4F" w:rsidRDefault="000863EC" w:rsidP="000863EC">
      <w:pPr>
        <w:spacing w:line="360" w:lineRule="auto"/>
        <w:rPr>
          <w:rFonts w:eastAsia="Times New Roman"/>
          <w:color w:val="000000"/>
        </w:rPr>
      </w:pPr>
    </w:p>
    <w:p w14:paraId="58114F1D" w14:textId="77777777" w:rsidR="000863EC" w:rsidRPr="00EC7E4F" w:rsidRDefault="000863EC" w:rsidP="000863EC">
      <w:pPr>
        <w:spacing w:line="360" w:lineRule="auto"/>
        <w:rPr>
          <w:rFonts w:eastAsia="Times New Roman"/>
          <w:color w:val="000000"/>
        </w:rPr>
      </w:pPr>
      <w:r w:rsidRPr="00EC7E4F">
        <w:rPr>
          <w:rFonts w:eastAsia="Times New Roman"/>
          <w:b/>
          <w:bCs/>
          <w:color w:val="000000"/>
        </w:rPr>
        <w:t>Conclusion</w:t>
      </w:r>
    </w:p>
    <w:p w14:paraId="2B14E154" w14:textId="0608F4E3" w:rsidR="000863EC" w:rsidRDefault="000863EC" w:rsidP="000863EC">
      <w:pPr>
        <w:spacing w:line="360" w:lineRule="auto"/>
        <w:rPr>
          <w:rFonts w:eastAsia="Times New Roman"/>
          <w:color w:val="000000"/>
        </w:rPr>
      </w:pPr>
      <w:r w:rsidRPr="00EC7E4F">
        <w:rPr>
          <w:rFonts w:eastAsia="Times New Roman"/>
          <w:color w:val="000000"/>
        </w:rPr>
        <w:t>I am satisfied with how the presentation went, and my lecturer's feedback supports th</w:t>
      </w:r>
      <w:r>
        <w:rPr>
          <w:rFonts w:eastAsia="Times New Roman"/>
          <w:color w:val="000000"/>
        </w:rPr>
        <w:t>is</w:t>
      </w:r>
      <w:r w:rsidRPr="00EC7E4F">
        <w:rPr>
          <w:rFonts w:eastAsia="Times New Roman"/>
          <w:color w:val="000000"/>
        </w:rPr>
        <w:t xml:space="preserve">. The experience showed me that good content is not enough on its own without realistic timing and the discipline to decide what matters most. I should have done a timed run-through in advance and worked out what </w:t>
      </w:r>
      <w:r>
        <w:rPr>
          <w:rFonts w:eastAsia="Times New Roman"/>
          <w:color w:val="000000"/>
        </w:rPr>
        <w:t>I</w:t>
      </w:r>
      <w:r w:rsidRPr="00EC7E4F">
        <w:rPr>
          <w:rFonts w:eastAsia="Times New Roman"/>
          <w:color w:val="000000"/>
        </w:rPr>
        <w:t xml:space="preserve"> </w:t>
      </w:r>
      <w:r>
        <w:rPr>
          <w:rFonts w:eastAsia="Times New Roman"/>
          <w:color w:val="000000"/>
        </w:rPr>
        <w:t>could</w:t>
      </w:r>
      <w:r w:rsidRPr="00EC7E4F">
        <w:rPr>
          <w:rFonts w:eastAsia="Times New Roman"/>
          <w:color w:val="000000"/>
        </w:rPr>
        <w:t xml:space="preserve"> cut or shorten without losing the main message. This is a specific problem I can fix</w:t>
      </w:r>
      <w:r>
        <w:rPr>
          <w:rFonts w:eastAsia="Times New Roman"/>
          <w:color w:val="000000"/>
        </w:rPr>
        <w:t>,</w:t>
      </w:r>
      <w:r w:rsidRPr="00EC7E4F">
        <w:rPr>
          <w:rFonts w:eastAsia="Times New Roman"/>
          <w:color w:val="000000"/>
        </w:rPr>
        <w:t xml:space="preserve"> and the critical</w:t>
      </w:r>
      <w:r>
        <w:rPr>
          <w:rFonts w:eastAsia="Times New Roman"/>
          <w:color w:val="000000"/>
        </w:rPr>
        <w:t xml:space="preserve"> thinking</w:t>
      </w:r>
      <w:r w:rsidRPr="00EC7E4F">
        <w:rPr>
          <w:rFonts w:eastAsia="Times New Roman"/>
          <w:color w:val="000000"/>
        </w:rPr>
        <w:t xml:space="preserve"> I have been doing is already helping</w:t>
      </w:r>
      <w:r>
        <w:rPr>
          <w:rFonts w:eastAsia="Times New Roman"/>
          <w:color w:val="000000"/>
        </w:rPr>
        <w:t xml:space="preserve"> to</w:t>
      </w:r>
      <w:r w:rsidRPr="00EC7E4F">
        <w:rPr>
          <w:rFonts w:eastAsia="Times New Roman"/>
          <w:color w:val="000000"/>
        </w:rPr>
        <w:t xml:space="preserve"> </w:t>
      </w:r>
      <w:r>
        <w:rPr>
          <w:rFonts w:eastAsia="Times New Roman"/>
          <w:color w:val="000000"/>
        </w:rPr>
        <w:t>address</w:t>
      </w:r>
      <w:r w:rsidRPr="00EC7E4F">
        <w:rPr>
          <w:rFonts w:eastAsia="Times New Roman"/>
          <w:color w:val="000000"/>
        </w:rPr>
        <w:t xml:space="preserve"> it.</w:t>
      </w:r>
    </w:p>
    <w:p w14:paraId="5B152C87" w14:textId="77777777" w:rsidR="000863EC" w:rsidRPr="00EC7E4F" w:rsidRDefault="000863EC" w:rsidP="000863EC">
      <w:pPr>
        <w:spacing w:line="360" w:lineRule="auto"/>
        <w:rPr>
          <w:rFonts w:eastAsia="Times New Roman"/>
          <w:color w:val="000000"/>
        </w:rPr>
      </w:pPr>
    </w:p>
    <w:p w14:paraId="565A2F27" w14:textId="77777777" w:rsidR="000863EC" w:rsidRDefault="000863EC" w:rsidP="000863EC">
      <w:pPr>
        <w:spacing w:line="360" w:lineRule="auto"/>
        <w:rPr>
          <w:rFonts w:eastAsia="Times New Roman"/>
          <w:color w:val="000000"/>
        </w:rPr>
      </w:pPr>
      <w:r w:rsidRPr="00EC7E4F">
        <w:rPr>
          <w:rFonts w:eastAsia="Times New Roman"/>
          <w:b/>
          <w:bCs/>
          <w:color w:val="000000"/>
        </w:rPr>
        <w:t>Action Plan</w:t>
      </w:r>
    </w:p>
    <w:p w14:paraId="5CCFCB86" w14:textId="5AE450D8" w:rsidR="000863EC" w:rsidRPr="00B859BC" w:rsidRDefault="00E26691" w:rsidP="000863EC">
      <w:pPr>
        <w:spacing w:line="360" w:lineRule="auto"/>
        <w:rPr>
          <w:rFonts w:eastAsia="Times New Roman"/>
          <w:color w:val="000000"/>
        </w:rPr>
      </w:pPr>
      <w:r>
        <w:t xml:space="preserve">I will time rehearsals to ensure tight timing. I will aim to maintain good pacing rather than being cut off at the end. I will reduce my main argument to one or two sentences before adding supporting details, ensuring key points are covered. Critical thinking remains an ongoing development area in my Personal Development Plan, and I will actively seek feedback from lecturers and colleagues on how to communicate concisely under pressure, which Carless and Boud (2018) </w:t>
      </w:r>
      <w:r w:rsidR="00C9716F">
        <w:t>term</w:t>
      </w:r>
      <w:r>
        <w:t xml:space="preserve"> feedback literacy. This applies to presentations now and to handovers later, where structured formats such as SBAR force key information into a short, ordered summary (Müller et al., 2018).</w:t>
      </w:r>
    </w:p>
    <w:p w14:paraId="2ABFC426" w14:textId="77777777" w:rsidR="000863EC" w:rsidRDefault="000863EC" w:rsidP="000863EC">
      <w:pPr>
        <w:spacing w:line="360" w:lineRule="auto"/>
        <w:rPr>
          <w:rFonts w:eastAsia="Times New Roman"/>
          <w:color w:val="000000"/>
        </w:rPr>
      </w:pPr>
    </w:p>
    <w:p w14:paraId="19D4B1EF" w14:textId="77777777" w:rsidR="000863EC" w:rsidRDefault="000863EC" w:rsidP="000863EC">
      <w:pPr>
        <w:spacing w:line="360" w:lineRule="auto"/>
        <w:rPr>
          <w:rFonts w:eastAsia="Times New Roman"/>
          <w:color w:val="000000"/>
        </w:rPr>
      </w:pPr>
    </w:p>
    <w:p w14:paraId="0FBAE648" w14:textId="77777777" w:rsidR="000863EC" w:rsidRDefault="000863EC" w:rsidP="000863EC">
      <w:pPr>
        <w:spacing w:line="360" w:lineRule="auto"/>
      </w:pPr>
    </w:p>
    <w:p w14:paraId="10212470" w14:textId="77777777" w:rsidR="000863EC" w:rsidRDefault="000863EC" w:rsidP="000863EC">
      <w:pPr>
        <w:spacing w:line="360" w:lineRule="auto"/>
      </w:pPr>
    </w:p>
    <w:p w14:paraId="627F8CB7" w14:textId="77777777" w:rsidR="000863EC" w:rsidRDefault="000863EC" w:rsidP="000863EC">
      <w:pPr>
        <w:spacing w:line="360" w:lineRule="auto"/>
      </w:pPr>
    </w:p>
    <w:p w14:paraId="55AE4E28" w14:textId="77777777" w:rsidR="00D212FD" w:rsidRPr="00D212FD" w:rsidRDefault="00D212FD" w:rsidP="00D212FD">
      <w:pPr>
        <w:pStyle w:val="NoSpacing"/>
        <w:rPr>
          <w:rFonts w:ascii="Arial" w:hAnsi="Arial" w:cs="Arial"/>
        </w:rPr>
      </w:pPr>
    </w:p>
    <w:p w14:paraId="1AF92648" w14:textId="77777777" w:rsidR="00D212FD" w:rsidRPr="00D212FD" w:rsidRDefault="00D212FD" w:rsidP="00D212FD">
      <w:pPr>
        <w:rPr>
          <w:b/>
          <w:bCs/>
        </w:rPr>
      </w:pPr>
      <w:r w:rsidRPr="00D212FD">
        <w:rPr>
          <w:b/>
          <w:bCs/>
        </w:rPr>
        <w:br w:type="page"/>
      </w:r>
    </w:p>
    <w:p w14:paraId="2E950E07" w14:textId="77777777" w:rsidR="00295654" w:rsidRDefault="00295654" w:rsidP="00295654">
      <w:pPr>
        <w:pStyle w:val="Heading1"/>
        <w:spacing w:before="0" w:after="240" w:line="540" w:lineRule="atLeast"/>
        <w:rPr>
          <w:color w:val="000000"/>
          <w:sz w:val="36"/>
          <w:szCs w:val="36"/>
        </w:rPr>
      </w:pPr>
      <w:r>
        <w:rPr>
          <w:color w:val="000000"/>
          <w:sz w:val="36"/>
          <w:szCs w:val="36"/>
        </w:rPr>
        <w:t>Reference list</w:t>
      </w:r>
    </w:p>
    <w:p w14:paraId="351E764B" w14:textId="77777777" w:rsidR="008C1AF8" w:rsidRDefault="008C1AF8" w:rsidP="008C1AF8">
      <w:pPr>
        <w:pStyle w:val="NormalWeb"/>
        <w:spacing w:before="0" w:beforeAutospacing="0" w:after="240" w:afterAutospacing="0" w:line="360" w:lineRule="atLeast"/>
        <w:rPr>
          <w:color w:val="000000"/>
        </w:rPr>
      </w:pPr>
      <w:r>
        <w:rPr>
          <w:color w:val="000000"/>
        </w:rPr>
        <w:t>Abner Herbert Lim</w:t>
      </w:r>
      <w:r>
        <w:rPr>
          <w:rStyle w:val="apple-converted-space"/>
          <w:color w:val="000000"/>
        </w:rPr>
        <w:t> </w:t>
      </w:r>
      <w:r>
        <w:rPr>
          <w:i/>
          <w:iCs/>
          <w:color w:val="000000"/>
        </w:rPr>
        <w:t>et al.</w:t>
      </w:r>
      <w:r>
        <w:rPr>
          <w:rStyle w:val="apple-converted-space"/>
          <w:color w:val="000000"/>
        </w:rPr>
        <w:t> </w:t>
      </w:r>
      <w:r>
        <w:rPr>
          <w:color w:val="000000"/>
        </w:rPr>
        <w:t>(2023) ‘Portfolio use in postgraduate medical education: A systematic scoping review’,</w:t>
      </w:r>
      <w:r>
        <w:rPr>
          <w:rStyle w:val="apple-converted-space"/>
          <w:color w:val="000000"/>
        </w:rPr>
        <w:t> </w:t>
      </w:r>
      <w:r>
        <w:rPr>
          <w:i/>
          <w:iCs/>
          <w:color w:val="000000"/>
        </w:rPr>
        <w:t>Postgraduate Medical Journal</w:t>
      </w:r>
      <w:r>
        <w:rPr>
          <w:color w:val="000000"/>
        </w:rPr>
        <w:t>, 99(1174). Available at: https://doi.org/10.1093/postmj/qgac007.</w:t>
      </w:r>
    </w:p>
    <w:p w14:paraId="6CACF0A9" w14:textId="77777777" w:rsidR="008C1AF8" w:rsidRDefault="008C1AF8" w:rsidP="008C1AF8">
      <w:pPr>
        <w:pStyle w:val="NormalWeb"/>
        <w:spacing w:before="0" w:beforeAutospacing="0" w:after="240" w:afterAutospacing="0" w:line="360" w:lineRule="atLeast"/>
        <w:rPr>
          <w:color w:val="000000"/>
        </w:rPr>
      </w:pPr>
      <w:r>
        <w:rPr>
          <w:color w:val="000000"/>
        </w:rPr>
        <w:t>Bolton, G. (2006) ‘Narrative writing: Reflective enquiry into professional practice’,</w:t>
      </w:r>
      <w:r>
        <w:rPr>
          <w:rStyle w:val="apple-converted-space"/>
          <w:color w:val="000000"/>
        </w:rPr>
        <w:t> </w:t>
      </w:r>
      <w:r>
        <w:rPr>
          <w:i/>
          <w:iCs/>
          <w:color w:val="000000"/>
        </w:rPr>
        <w:t>Educational Action Research</w:t>
      </w:r>
      <w:r>
        <w:rPr>
          <w:color w:val="000000"/>
        </w:rPr>
        <w:t>, 14(2), pp. 203–218. Available at: https://doi.org/10.1080/09650790600718076.</w:t>
      </w:r>
    </w:p>
    <w:p w14:paraId="4199864B" w14:textId="77777777" w:rsidR="008C1AF8" w:rsidRDefault="008C1AF8" w:rsidP="008C1AF8">
      <w:pPr>
        <w:pStyle w:val="NormalWeb"/>
        <w:spacing w:before="0" w:beforeAutospacing="0" w:after="240" w:afterAutospacing="0" w:line="360" w:lineRule="atLeast"/>
        <w:rPr>
          <w:color w:val="000000"/>
        </w:rPr>
      </w:pPr>
      <w:r>
        <w:rPr>
          <w:color w:val="000000"/>
        </w:rPr>
        <w:t>Carless, D. and Boud, D. (2018) ‘The development of student feedback literacy: Enabling uptake of feedback’,</w:t>
      </w:r>
      <w:r>
        <w:rPr>
          <w:rStyle w:val="apple-converted-space"/>
          <w:color w:val="000000"/>
        </w:rPr>
        <w:t> </w:t>
      </w:r>
      <w:r>
        <w:rPr>
          <w:i/>
          <w:iCs/>
          <w:color w:val="000000"/>
        </w:rPr>
        <w:t>Assessment &amp; Evaluation in Higher Education</w:t>
      </w:r>
      <w:r>
        <w:rPr>
          <w:color w:val="000000"/>
        </w:rPr>
        <w:t>, 43(8), pp. 1315–1325. Available at: https://doi.org/10.1080/02602938.2018.1463354.</w:t>
      </w:r>
    </w:p>
    <w:p w14:paraId="39C1D1AC" w14:textId="77777777" w:rsidR="008C1AF8" w:rsidRDefault="008C1AF8" w:rsidP="008C1AF8">
      <w:pPr>
        <w:pStyle w:val="NormalWeb"/>
        <w:spacing w:before="0" w:beforeAutospacing="0" w:after="240" w:afterAutospacing="0" w:line="360" w:lineRule="atLeast"/>
        <w:rPr>
          <w:color w:val="000000"/>
        </w:rPr>
      </w:pPr>
      <w:r>
        <w:rPr>
          <w:color w:val="000000"/>
        </w:rPr>
        <w:t>CQC (2022)</w:t>
      </w:r>
      <w:r>
        <w:rPr>
          <w:rStyle w:val="apple-converted-space"/>
          <w:color w:val="000000"/>
        </w:rPr>
        <w:t> </w:t>
      </w:r>
      <w:r>
        <w:rPr>
          <w:i/>
          <w:iCs/>
          <w:color w:val="000000"/>
        </w:rPr>
        <w:t>Key lines of enquiry for Healthcare Services | Care Quality Commission</w:t>
      </w:r>
      <w:r>
        <w:rPr>
          <w:color w:val="000000"/>
        </w:rPr>
        <w:t>,</w:t>
      </w:r>
      <w:r>
        <w:rPr>
          <w:rStyle w:val="apple-converted-space"/>
          <w:color w:val="000000"/>
        </w:rPr>
        <w:t> </w:t>
      </w:r>
      <w:r>
        <w:rPr>
          <w:i/>
          <w:iCs/>
          <w:color w:val="000000"/>
        </w:rPr>
        <w:t>Cqc.org.uk</w:t>
      </w:r>
      <w:r>
        <w:rPr>
          <w:color w:val="000000"/>
        </w:rPr>
        <w:t>. Available at: https://www.cqc.org.uk/guidance-providers/healthcare/key-lines-enquiry-healthcare-services (Accessed: 25 July 2026).</w:t>
      </w:r>
    </w:p>
    <w:p w14:paraId="5B9598F0" w14:textId="77777777" w:rsidR="008C1AF8" w:rsidRDefault="008C1AF8" w:rsidP="008C1AF8">
      <w:pPr>
        <w:pStyle w:val="NormalWeb"/>
        <w:spacing w:before="0" w:beforeAutospacing="0" w:after="240" w:afterAutospacing="0" w:line="360" w:lineRule="atLeast"/>
        <w:rPr>
          <w:color w:val="000000"/>
        </w:rPr>
      </w:pPr>
      <w:r>
        <w:rPr>
          <w:color w:val="000000"/>
        </w:rPr>
        <w:t>Daicampi, C., Veronese, M. and Cesaro, E. (2025) ‘Impact of bedside handover on patient perceptions and hospital organizational outcomes: A systematic review’,</w:t>
      </w:r>
      <w:r>
        <w:rPr>
          <w:rStyle w:val="apple-converted-space"/>
          <w:color w:val="000000"/>
        </w:rPr>
        <w:t> </w:t>
      </w:r>
      <w:r>
        <w:rPr>
          <w:i/>
          <w:iCs/>
          <w:color w:val="000000"/>
        </w:rPr>
        <w:t>Journal of Nursing Management</w:t>
      </w:r>
      <w:r>
        <w:rPr>
          <w:color w:val="000000"/>
        </w:rPr>
        <w:t>, 2025(1). Available at: https://doi.org/10.1155/jonm/3803491.</w:t>
      </w:r>
    </w:p>
    <w:p w14:paraId="151906C8" w14:textId="77777777" w:rsidR="008C1AF8" w:rsidRDefault="008C1AF8" w:rsidP="008C1AF8">
      <w:pPr>
        <w:pStyle w:val="NormalWeb"/>
        <w:spacing w:before="0" w:beforeAutospacing="0" w:after="240" w:afterAutospacing="0" w:line="360" w:lineRule="atLeast"/>
        <w:rPr>
          <w:color w:val="000000"/>
        </w:rPr>
      </w:pPr>
      <w:r>
        <w:rPr>
          <w:i/>
          <w:iCs/>
          <w:color w:val="000000"/>
        </w:rPr>
        <w:t>Deputy care home manager—Compassionate leadership &amp; growth in Enfield at AgeCare care homes | apply now! – StudySmarter – talents</w:t>
      </w:r>
      <w:r>
        <w:rPr>
          <w:rStyle w:val="apple-converted-space"/>
          <w:color w:val="000000"/>
        </w:rPr>
        <w:t> </w:t>
      </w:r>
      <w:r>
        <w:rPr>
          <w:color w:val="000000"/>
        </w:rPr>
        <w:t>(2026)</w:t>
      </w:r>
      <w:r>
        <w:rPr>
          <w:rStyle w:val="apple-converted-space"/>
          <w:color w:val="000000"/>
        </w:rPr>
        <w:t> </w:t>
      </w:r>
      <w:r>
        <w:rPr>
          <w:i/>
          <w:iCs/>
          <w:color w:val="000000"/>
        </w:rPr>
        <w:t>Studysmarter.co.uk</w:t>
      </w:r>
      <w:r>
        <w:rPr>
          <w:color w:val="000000"/>
        </w:rPr>
        <w:t>. Available at: https://talents.studysmarter.co.uk/companies/agecare-care-homes/enfield/deputy-care-home-manager-compassionate-leadership-growth-25000797/ (Accessed: 22 July 2026).</w:t>
      </w:r>
    </w:p>
    <w:p w14:paraId="7C25E717" w14:textId="77777777" w:rsidR="008C1AF8" w:rsidRDefault="008C1AF8" w:rsidP="008C1AF8">
      <w:pPr>
        <w:pStyle w:val="NormalWeb"/>
        <w:spacing w:before="0" w:beforeAutospacing="0" w:after="240" w:afterAutospacing="0" w:line="360" w:lineRule="atLeast"/>
        <w:rPr>
          <w:color w:val="000000"/>
        </w:rPr>
      </w:pPr>
      <w:r>
        <w:rPr>
          <w:color w:val="000000"/>
        </w:rPr>
        <w:t>Gibbs, G. (1988) ‘Learning by doing, a guide to teaching and learning methods’. Oxford Brookes University. Available at: https://thoughtsmostlyaboutlearning.wordpress.com/wp-content/uploads/2015/12/learning-by-doing-graham-gibbs.pdf (Accessed: 24 July 2026).</w:t>
      </w:r>
    </w:p>
    <w:p w14:paraId="551F65A6" w14:textId="77777777" w:rsidR="008C1AF8" w:rsidRDefault="008C1AF8" w:rsidP="008C1AF8">
      <w:pPr>
        <w:pStyle w:val="NormalWeb"/>
        <w:spacing w:before="0" w:beforeAutospacing="0" w:after="240" w:afterAutospacing="0" w:line="360" w:lineRule="atLeast"/>
        <w:rPr>
          <w:color w:val="000000"/>
        </w:rPr>
      </w:pPr>
      <w:r>
        <w:rPr>
          <w:color w:val="000000"/>
        </w:rPr>
        <w:t>Health and Care Professions Council (2021)</w:t>
      </w:r>
      <w:r>
        <w:rPr>
          <w:rStyle w:val="apple-converted-space"/>
          <w:color w:val="000000"/>
        </w:rPr>
        <w:t> </w:t>
      </w:r>
      <w:r>
        <w:rPr>
          <w:i/>
          <w:iCs/>
          <w:color w:val="000000"/>
        </w:rPr>
        <w:t>Reflective practice</w:t>
      </w:r>
      <w:r>
        <w:rPr>
          <w:rStyle w:val="apple-converted-space"/>
          <w:i/>
          <w:iCs/>
          <w:color w:val="000000"/>
        </w:rPr>
        <w:t> </w:t>
      </w:r>
      <w:r>
        <w:rPr>
          <w:color w:val="000000"/>
        </w:rPr>
        <w:t>,</w:t>
      </w:r>
      <w:r>
        <w:rPr>
          <w:rStyle w:val="apple-converted-space"/>
          <w:color w:val="000000"/>
        </w:rPr>
        <w:t> </w:t>
      </w:r>
      <w:r>
        <w:rPr>
          <w:i/>
          <w:iCs/>
          <w:color w:val="000000"/>
        </w:rPr>
        <w:t>www.hcpc-uk.org</w:t>
      </w:r>
      <w:r>
        <w:rPr>
          <w:color w:val="000000"/>
        </w:rPr>
        <w:t>. HCPC. Available at: https://www.hcpc-uk.org/standards/meeting-our-standards/reflective-practice/ (Accessed: 5 August 2026).</w:t>
      </w:r>
    </w:p>
    <w:p w14:paraId="308B7ABB" w14:textId="77777777" w:rsidR="008C1AF8" w:rsidRDefault="008C1AF8" w:rsidP="008C1AF8">
      <w:pPr>
        <w:pStyle w:val="NormalWeb"/>
        <w:spacing w:before="0" w:beforeAutospacing="0" w:after="240" w:afterAutospacing="0" w:line="360" w:lineRule="atLeast"/>
        <w:rPr>
          <w:color w:val="000000"/>
        </w:rPr>
      </w:pPr>
      <w:r>
        <w:rPr>
          <w:color w:val="000000"/>
        </w:rPr>
        <w:t>Hidayah, Z., Nur , Islam, M.A., Syahmina, R., Nur , Mamat, Z., Hanis, T.M., Shakira, W. and Musa, K.I. (2025) ‘Critical thinking and clinical decision making among registered nurses in clinical practice: A systematic review and meta-analysis’,</w:t>
      </w:r>
      <w:r>
        <w:rPr>
          <w:rStyle w:val="apple-converted-space"/>
          <w:color w:val="000000"/>
        </w:rPr>
        <w:t> </w:t>
      </w:r>
      <w:r>
        <w:rPr>
          <w:i/>
          <w:iCs/>
          <w:color w:val="000000"/>
        </w:rPr>
        <w:t>Nursing Reports</w:t>
      </w:r>
      <w:r>
        <w:rPr>
          <w:color w:val="000000"/>
        </w:rPr>
        <w:t>, 15(5), p. 175. Available at: https://doi.org/10.3390/nursrep15050175.</w:t>
      </w:r>
    </w:p>
    <w:p w14:paraId="71F02136" w14:textId="77777777" w:rsidR="008C1AF8" w:rsidRDefault="008C1AF8" w:rsidP="008C1AF8">
      <w:pPr>
        <w:pStyle w:val="NormalWeb"/>
        <w:spacing w:before="0" w:beforeAutospacing="0" w:after="240" w:afterAutospacing="0" w:line="360" w:lineRule="atLeast"/>
        <w:rPr>
          <w:color w:val="000000"/>
        </w:rPr>
      </w:pPr>
      <w:r>
        <w:rPr>
          <w:color w:val="000000"/>
        </w:rPr>
        <w:t>Koshy, K., Limb, C., Gundogan, B., Whitehurst, K. and Jafree, D.J. (2017) ‘Reflective practice in health care and how to reflect effectively’,</w:t>
      </w:r>
      <w:r>
        <w:rPr>
          <w:rStyle w:val="apple-converted-space"/>
          <w:color w:val="000000"/>
        </w:rPr>
        <w:t> </w:t>
      </w:r>
      <w:r>
        <w:rPr>
          <w:i/>
          <w:iCs/>
          <w:color w:val="000000"/>
        </w:rPr>
        <w:t>International Journal of Surgery Oncology</w:t>
      </w:r>
      <w:r>
        <w:rPr>
          <w:color w:val="000000"/>
        </w:rPr>
        <w:t>, 2(6), pp. 1–3. Available at: https://doi.org/10.1097/IJ9.0000000000000020.</w:t>
      </w:r>
    </w:p>
    <w:p w14:paraId="2437072F" w14:textId="77777777" w:rsidR="008C1AF8" w:rsidRDefault="008C1AF8" w:rsidP="008C1AF8">
      <w:pPr>
        <w:pStyle w:val="NormalWeb"/>
        <w:spacing w:before="0" w:beforeAutospacing="0" w:after="240" w:afterAutospacing="0" w:line="360" w:lineRule="atLeast"/>
        <w:rPr>
          <w:color w:val="000000"/>
        </w:rPr>
      </w:pPr>
      <w:r>
        <w:rPr>
          <w:color w:val="000000"/>
        </w:rPr>
        <w:t>Lejeune, C., Mercuri, D., Beausaert, S. and Raemdonck, I. (2016) ‘Personal development plans supporting employee learning and perceived performance: The moderating role of self-directedness’,</w:t>
      </w:r>
      <w:r>
        <w:rPr>
          <w:rStyle w:val="apple-converted-space"/>
          <w:color w:val="000000"/>
        </w:rPr>
        <w:t> </w:t>
      </w:r>
      <w:r>
        <w:rPr>
          <w:i/>
          <w:iCs/>
          <w:color w:val="000000"/>
        </w:rPr>
        <w:t>Human Resource Development International</w:t>
      </w:r>
      <w:r>
        <w:rPr>
          <w:color w:val="000000"/>
        </w:rPr>
        <w:t>, 19(4), pp. 307–328.</w:t>
      </w:r>
    </w:p>
    <w:p w14:paraId="6E1B6592" w14:textId="77777777" w:rsidR="008C1AF8" w:rsidRDefault="008C1AF8" w:rsidP="008C1AF8">
      <w:pPr>
        <w:pStyle w:val="NormalWeb"/>
        <w:spacing w:before="0" w:beforeAutospacing="0" w:after="240" w:afterAutospacing="0" w:line="360" w:lineRule="atLeast"/>
        <w:rPr>
          <w:color w:val="000000"/>
        </w:rPr>
      </w:pPr>
      <w:r>
        <w:rPr>
          <w:color w:val="000000"/>
        </w:rPr>
        <w:t>Müller, J.M., Kiel, D. and Voigt, K.-I. (2018) ‘What drives the implementation of industry 4.0? The role of opportunities and challenges in the context of sustainability’,</w:t>
      </w:r>
      <w:r>
        <w:rPr>
          <w:rStyle w:val="apple-converted-space"/>
          <w:color w:val="000000"/>
        </w:rPr>
        <w:t> </w:t>
      </w:r>
      <w:r>
        <w:rPr>
          <w:i/>
          <w:iCs/>
          <w:color w:val="000000"/>
        </w:rPr>
        <w:t>Sustainability</w:t>
      </w:r>
      <w:r>
        <w:rPr>
          <w:color w:val="000000"/>
        </w:rPr>
        <w:t>, 10(1), p. 247. Available at: https://doi.org/10.3390/su10010247.</w:t>
      </w:r>
    </w:p>
    <w:p w14:paraId="2C148787" w14:textId="77777777" w:rsidR="008C1AF8" w:rsidRDefault="008C1AF8" w:rsidP="008C1AF8">
      <w:pPr>
        <w:pStyle w:val="NormalWeb"/>
        <w:spacing w:before="0" w:beforeAutospacing="0" w:after="240" w:afterAutospacing="0" w:line="360" w:lineRule="atLeast"/>
        <w:rPr>
          <w:color w:val="000000"/>
        </w:rPr>
      </w:pPr>
      <w:r>
        <w:rPr>
          <w:color w:val="000000"/>
        </w:rPr>
        <w:t>Pickton, D. and Wright, S. (1998)</w:t>
      </w:r>
      <w:r>
        <w:rPr>
          <w:rStyle w:val="apple-converted-space"/>
          <w:color w:val="000000"/>
        </w:rPr>
        <w:t> </w:t>
      </w:r>
      <w:r>
        <w:rPr>
          <w:i/>
          <w:iCs/>
          <w:color w:val="000000"/>
        </w:rPr>
        <w:t>What’s SWOT in strategic analysis?</w:t>
      </w:r>
      <w:r>
        <w:rPr>
          <w:color w:val="000000"/>
        </w:rPr>
        <w:t>,</w:t>
      </w:r>
      <w:r>
        <w:rPr>
          <w:rStyle w:val="apple-converted-space"/>
          <w:color w:val="000000"/>
        </w:rPr>
        <w:t> </w:t>
      </w:r>
      <w:r>
        <w:rPr>
          <w:i/>
          <w:iCs/>
          <w:color w:val="000000"/>
        </w:rPr>
        <w:t>ResearchGate</w:t>
      </w:r>
      <w:r>
        <w:rPr>
          <w:color w:val="000000"/>
        </w:rPr>
        <w:t>. Wiley. Available at: https://www.researchgate.net/publication/246915222_What (Accessed: 25 July 2026).</w:t>
      </w:r>
    </w:p>
    <w:p w14:paraId="2AA018B1" w14:textId="77777777" w:rsidR="008C1AF8" w:rsidRDefault="008C1AF8" w:rsidP="008C1AF8">
      <w:pPr>
        <w:pStyle w:val="NormalWeb"/>
        <w:spacing w:before="0" w:beforeAutospacing="0" w:after="240" w:afterAutospacing="0" w:line="360" w:lineRule="atLeast"/>
        <w:rPr>
          <w:color w:val="000000"/>
        </w:rPr>
      </w:pPr>
      <w:r>
        <w:rPr>
          <w:color w:val="000000"/>
        </w:rPr>
        <w:t>QAA (2009) ‘Personal development planning: Guidance for institutional policy and practice in higher education’. Available at: https://www.qaa.ac.uk/docs/qaas/enhancement-and-development/pdp-guidance-for-institutional-policy-and-practice.pdf (Accessed: 1 August 2026).</w:t>
      </w:r>
    </w:p>
    <w:p w14:paraId="5ADFFF30" w14:textId="77777777" w:rsidR="008C1AF8" w:rsidRDefault="008C1AF8" w:rsidP="008C1AF8">
      <w:pPr>
        <w:pStyle w:val="NormalWeb"/>
        <w:spacing w:before="0" w:beforeAutospacing="0" w:after="240" w:afterAutospacing="0" w:line="360" w:lineRule="atLeast"/>
        <w:rPr>
          <w:color w:val="000000"/>
        </w:rPr>
      </w:pPr>
      <w:r>
        <w:rPr>
          <w:color w:val="000000"/>
        </w:rPr>
        <w:t>Skills for Care (2023)</w:t>
      </w:r>
      <w:r>
        <w:rPr>
          <w:rStyle w:val="apple-converted-space"/>
          <w:color w:val="000000"/>
        </w:rPr>
        <w:t> </w:t>
      </w:r>
      <w:r>
        <w:rPr>
          <w:i/>
          <w:iCs/>
          <w:color w:val="000000"/>
        </w:rPr>
        <w:t>Manager induction standards</w:t>
      </w:r>
      <w:r>
        <w:rPr>
          <w:color w:val="000000"/>
        </w:rPr>
        <w:t>,</w:t>
      </w:r>
      <w:r>
        <w:rPr>
          <w:rStyle w:val="apple-converted-space"/>
          <w:color w:val="000000"/>
        </w:rPr>
        <w:t> </w:t>
      </w:r>
      <w:r>
        <w:rPr>
          <w:i/>
          <w:iCs/>
          <w:color w:val="000000"/>
        </w:rPr>
        <w:t>www.skillsforcare.org.uk</w:t>
      </w:r>
      <w:r>
        <w:rPr>
          <w:color w:val="000000"/>
        </w:rPr>
        <w:t>. Available at: https://www.skillsforcare.org.uk/Support-for-leaders-and-managers/Developing-leaders-and-managers/Manager-induction-standards/Manager-induction-standards.aspx (Accessed: 1 August 2026).</w:t>
      </w:r>
    </w:p>
    <w:p w14:paraId="0CB4B302" w14:textId="77777777" w:rsidR="00295654" w:rsidRDefault="00295654" w:rsidP="004E7C0A">
      <w:pPr>
        <w:spacing w:line="360" w:lineRule="auto"/>
      </w:pPr>
    </w:p>
    <w:p w14:paraId="4EA0E75C" w14:textId="77777777" w:rsidR="00295654" w:rsidRDefault="00295654" w:rsidP="004E7C0A">
      <w:pPr>
        <w:spacing w:line="360" w:lineRule="auto"/>
      </w:pPr>
    </w:p>
    <w:p w14:paraId="2E3E4152" w14:textId="77777777" w:rsidR="00295654" w:rsidRDefault="00295654" w:rsidP="004E7C0A">
      <w:pPr>
        <w:spacing w:line="360" w:lineRule="auto"/>
      </w:pPr>
    </w:p>
    <w:p w14:paraId="6F2C16A1" w14:textId="77777777" w:rsidR="00295654" w:rsidRDefault="00295654" w:rsidP="004E7C0A">
      <w:pPr>
        <w:spacing w:line="360" w:lineRule="auto"/>
      </w:pPr>
    </w:p>
    <w:p w14:paraId="361D6DA4" w14:textId="77777777" w:rsidR="00295654" w:rsidRDefault="00295654" w:rsidP="004E7C0A">
      <w:pPr>
        <w:spacing w:line="360" w:lineRule="auto"/>
      </w:pPr>
    </w:p>
    <w:p w14:paraId="0DBF3C55" w14:textId="77777777" w:rsidR="00295654" w:rsidRDefault="00295654" w:rsidP="004E7C0A">
      <w:pPr>
        <w:spacing w:line="360" w:lineRule="auto"/>
      </w:pPr>
    </w:p>
    <w:p w14:paraId="7ADA04AA" w14:textId="77777777" w:rsidR="00295654" w:rsidRDefault="00295654" w:rsidP="004E7C0A">
      <w:pPr>
        <w:spacing w:line="360" w:lineRule="auto"/>
      </w:pPr>
    </w:p>
    <w:p w14:paraId="126B5D54" w14:textId="77777777" w:rsidR="00295654" w:rsidRDefault="00295654" w:rsidP="004E7C0A">
      <w:pPr>
        <w:spacing w:line="360" w:lineRule="auto"/>
      </w:pPr>
    </w:p>
    <w:p w14:paraId="4FF41A0B" w14:textId="77777777" w:rsidR="00295654" w:rsidRDefault="00295654" w:rsidP="004E7C0A">
      <w:pPr>
        <w:spacing w:line="360" w:lineRule="auto"/>
      </w:pPr>
    </w:p>
    <w:p w14:paraId="7867E475" w14:textId="77777777" w:rsidR="00295654" w:rsidRDefault="00295654" w:rsidP="004E7C0A">
      <w:pPr>
        <w:spacing w:line="360" w:lineRule="auto"/>
      </w:pPr>
    </w:p>
    <w:p w14:paraId="5441955A" w14:textId="77777777" w:rsidR="00295654" w:rsidRDefault="00295654" w:rsidP="004E7C0A">
      <w:pPr>
        <w:spacing w:line="360" w:lineRule="auto"/>
      </w:pPr>
    </w:p>
    <w:p w14:paraId="19297DA0" w14:textId="77777777" w:rsidR="00295654" w:rsidRDefault="00295654" w:rsidP="004E7C0A">
      <w:pPr>
        <w:spacing w:line="360" w:lineRule="auto"/>
      </w:pPr>
    </w:p>
    <w:p w14:paraId="128D3AC1" w14:textId="77777777" w:rsidR="00295654" w:rsidRDefault="00295654" w:rsidP="004E7C0A">
      <w:pPr>
        <w:spacing w:line="360" w:lineRule="auto"/>
      </w:pPr>
    </w:p>
    <w:p w14:paraId="41CFFCAF" w14:textId="77777777" w:rsidR="00295654" w:rsidRDefault="00295654" w:rsidP="004E7C0A">
      <w:pPr>
        <w:spacing w:line="360" w:lineRule="auto"/>
      </w:pPr>
    </w:p>
    <w:p w14:paraId="00519004" w14:textId="77777777" w:rsidR="00295654" w:rsidRDefault="00295654" w:rsidP="004E7C0A">
      <w:pPr>
        <w:spacing w:line="360" w:lineRule="auto"/>
      </w:pPr>
    </w:p>
    <w:p w14:paraId="5C942369" w14:textId="77777777" w:rsidR="00295654" w:rsidRDefault="00295654" w:rsidP="00295654">
      <w:pPr>
        <w:pStyle w:val="NormalWeb"/>
        <w:spacing w:before="0" w:beforeAutospacing="0" w:after="240" w:afterAutospacing="0" w:line="360" w:lineRule="atLeast"/>
        <w:rPr>
          <w:color w:val="000000"/>
        </w:rPr>
      </w:pPr>
    </w:p>
    <w:p w14:paraId="5A5C1B45" w14:textId="7E7EABDC" w:rsidR="00295654" w:rsidRPr="00295654" w:rsidRDefault="00295654" w:rsidP="00295654">
      <w:pPr>
        <w:pStyle w:val="NormalWeb"/>
        <w:spacing w:before="0" w:beforeAutospacing="0" w:after="240" w:afterAutospacing="0" w:line="360" w:lineRule="atLeast"/>
        <w:rPr>
          <w:color w:val="000000"/>
        </w:rPr>
      </w:pPr>
      <w:r>
        <w:rPr>
          <w:color w:val="000000"/>
        </w:rPr>
        <w:t>Appendix:</w:t>
      </w:r>
    </w:p>
    <w:p w14:paraId="3FEE4523" w14:textId="1045A1C7" w:rsidR="004E7C0A" w:rsidRDefault="004E7C0A" w:rsidP="004E7C0A">
      <w:pPr>
        <w:spacing w:line="360" w:lineRule="auto"/>
      </w:pPr>
      <w:r>
        <w:rPr>
          <w:noProof/>
          <w14:ligatures w14:val="standardContextual"/>
        </w:rPr>
        <w:drawing>
          <wp:inline distT="0" distB="0" distL="0" distR="0" wp14:anchorId="5D3A7A07" wp14:editId="2768341D">
            <wp:extent cx="5731510" cy="3710305"/>
            <wp:effectExtent l="0" t="0" r="0" b="0"/>
            <wp:docPr id="14512654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65421" name="Picture 1"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32DF32B2" w14:textId="77777777" w:rsidR="004E7C0A" w:rsidRDefault="004E7C0A" w:rsidP="004E7C0A">
      <w:pPr>
        <w:spacing w:before="200" w:after="150"/>
        <w:rPr>
          <w:b/>
          <w:bCs/>
          <w:color w:val="000000" w:themeColor="text1"/>
        </w:rPr>
      </w:pPr>
    </w:p>
    <w:p w14:paraId="37A8AE7B" w14:textId="77777777" w:rsidR="004E7C0A" w:rsidRDefault="004E7C0A" w:rsidP="004E7C0A">
      <w:pPr>
        <w:spacing w:before="200" w:after="150"/>
        <w:rPr>
          <w:b/>
          <w:bCs/>
          <w:color w:val="000000" w:themeColor="text1"/>
        </w:rPr>
      </w:pPr>
    </w:p>
    <w:p w14:paraId="3FD86A8B" w14:textId="4FD0ECAD" w:rsidR="00C46EED" w:rsidRPr="00D212FD" w:rsidRDefault="00C46EED" w:rsidP="00CC3F85">
      <w:pPr>
        <w:spacing w:line="360" w:lineRule="auto"/>
        <w:jc w:val="both"/>
        <w:rPr>
          <w:rFonts w:eastAsia="Verdana"/>
          <w:b/>
          <w:bCs/>
          <w:color w:val="000000" w:themeColor="text1"/>
          <w:sz w:val="24"/>
          <w:szCs w:val="24"/>
        </w:rPr>
      </w:pPr>
    </w:p>
    <w:sectPr w:rsidR="00C46EED" w:rsidRPr="00D212F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891DB" w14:textId="77777777" w:rsidR="0014507B" w:rsidRDefault="0014507B">
      <w:pPr>
        <w:spacing w:line="240" w:lineRule="auto"/>
      </w:pPr>
      <w:r>
        <w:separator/>
      </w:r>
    </w:p>
  </w:endnote>
  <w:endnote w:type="continuationSeparator" w:id="0">
    <w:p w14:paraId="1CA23825" w14:textId="77777777" w:rsidR="0014507B" w:rsidRDefault="001450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Aptos Display">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D47A47">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BA4D4" w14:textId="77777777" w:rsidR="0014507B" w:rsidRDefault="0014507B">
      <w:pPr>
        <w:spacing w:line="240" w:lineRule="auto"/>
      </w:pPr>
      <w:r>
        <w:rPr>
          <w:color w:val="000000"/>
        </w:rPr>
        <w:separator/>
      </w:r>
    </w:p>
  </w:footnote>
  <w:footnote w:type="continuationSeparator" w:id="0">
    <w:p w14:paraId="4FCBB772" w14:textId="77777777" w:rsidR="0014507B" w:rsidRDefault="0014507B">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jfEsOAl" int2:invalidationBookmarkName="" int2:hashCode="7B3rldYQ+Xsun9" int2:id="2ty7UJNh">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A23FB1"/>
    <w:multiLevelType w:val="hybridMultilevel"/>
    <w:tmpl w:val="6FB26ACE"/>
    <w:lvl w:ilvl="0" w:tplc="004CD9CE">
      <w:start w:val="1"/>
      <w:numFmt w:val="bullet"/>
      <w:lvlText w:val="●"/>
      <w:lvlJc w:val="left"/>
      <w:pPr>
        <w:ind w:left="720" w:hanging="360"/>
      </w:pPr>
    </w:lvl>
    <w:lvl w:ilvl="1" w:tplc="2ED653F2">
      <w:start w:val="1"/>
      <w:numFmt w:val="bullet"/>
      <w:lvlText w:val="○"/>
      <w:lvlJc w:val="left"/>
      <w:pPr>
        <w:ind w:left="1440" w:hanging="360"/>
      </w:pPr>
    </w:lvl>
    <w:lvl w:ilvl="2" w:tplc="C1EE7E4A">
      <w:start w:val="1"/>
      <w:numFmt w:val="bullet"/>
      <w:lvlText w:val="■"/>
      <w:lvlJc w:val="left"/>
      <w:pPr>
        <w:ind w:left="2160" w:hanging="360"/>
      </w:pPr>
    </w:lvl>
    <w:lvl w:ilvl="3" w:tplc="4A82D784">
      <w:start w:val="1"/>
      <w:numFmt w:val="bullet"/>
      <w:lvlText w:val="●"/>
      <w:lvlJc w:val="left"/>
      <w:pPr>
        <w:ind w:left="2880" w:hanging="360"/>
      </w:pPr>
    </w:lvl>
    <w:lvl w:ilvl="4" w:tplc="A3884264">
      <w:start w:val="1"/>
      <w:numFmt w:val="bullet"/>
      <w:lvlText w:val="○"/>
      <w:lvlJc w:val="left"/>
      <w:pPr>
        <w:ind w:left="3600" w:hanging="360"/>
      </w:pPr>
    </w:lvl>
    <w:lvl w:ilvl="5" w:tplc="6EB6A6A2">
      <w:start w:val="1"/>
      <w:numFmt w:val="bullet"/>
      <w:lvlText w:val="■"/>
      <w:lvlJc w:val="left"/>
      <w:pPr>
        <w:ind w:left="4320" w:hanging="360"/>
      </w:pPr>
    </w:lvl>
    <w:lvl w:ilvl="6" w:tplc="14F2D0DE">
      <w:start w:val="1"/>
      <w:numFmt w:val="bullet"/>
      <w:lvlText w:val="●"/>
      <w:lvlJc w:val="left"/>
      <w:pPr>
        <w:ind w:left="5040" w:hanging="360"/>
      </w:pPr>
    </w:lvl>
    <w:lvl w:ilvl="7" w:tplc="50B822C2">
      <w:start w:val="1"/>
      <w:numFmt w:val="bullet"/>
      <w:lvlText w:val="●"/>
      <w:lvlJc w:val="left"/>
      <w:pPr>
        <w:ind w:left="5760" w:hanging="360"/>
      </w:pPr>
    </w:lvl>
    <w:lvl w:ilvl="8" w:tplc="BA9C91C0">
      <w:start w:val="1"/>
      <w:numFmt w:val="bullet"/>
      <w:lvlText w:val="●"/>
      <w:lvlJc w:val="left"/>
      <w:pPr>
        <w:ind w:left="6480" w:hanging="360"/>
      </w:pPr>
    </w:lvl>
  </w:abstractNum>
  <w:num w:numId="1" w16cid:durableId="950432261">
    <w:abstractNumId w:val="0"/>
  </w:num>
  <w:num w:numId="2" w16cid:durableId="1933659667">
    <w:abstractNumId w:val="1"/>
  </w:num>
  <w:num w:numId="3" w16cid:durableId="113660774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41EE"/>
    <w:rsid w:val="0001773D"/>
    <w:rsid w:val="00041170"/>
    <w:rsid w:val="00060967"/>
    <w:rsid w:val="00065412"/>
    <w:rsid w:val="000863EC"/>
    <w:rsid w:val="000A490D"/>
    <w:rsid w:val="000A59DA"/>
    <w:rsid w:val="000A6D33"/>
    <w:rsid w:val="000C0C48"/>
    <w:rsid w:val="000C20B6"/>
    <w:rsid w:val="000D2058"/>
    <w:rsid w:val="00103C1A"/>
    <w:rsid w:val="00122A95"/>
    <w:rsid w:val="0014507B"/>
    <w:rsid w:val="001616F7"/>
    <w:rsid w:val="0017384D"/>
    <w:rsid w:val="00173F1E"/>
    <w:rsid w:val="001A3C30"/>
    <w:rsid w:val="001F5161"/>
    <w:rsid w:val="00203B5E"/>
    <w:rsid w:val="002354E8"/>
    <w:rsid w:val="002506C0"/>
    <w:rsid w:val="00285654"/>
    <w:rsid w:val="00295654"/>
    <w:rsid w:val="002A31BB"/>
    <w:rsid w:val="002A44E9"/>
    <w:rsid w:val="002A756C"/>
    <w:rsid w:val="002C1217"/>
    <w:rsid w:val="002C2808"/>
    <w:rsid w:val="002D5969"/>
    <w:rsid w:val="003032D5"/>
    <w:rsid w:val="00314E59"/>
    <w:rsid w:val="00333FDD"/>
    <w:rsid w:val="00335F42"/>
    <w:rsid w:val="00344188"/>
    <w:rsid w:val="00355AA5"/>
    <w:rsid w:val="00367A97"/>
    <w:rsid w:val="0038363A"/>
    <w:rsid w:val="0039585A"/>
    <w:rsid w:val="003A4158"/>
    <w:rsid w:val="003A602B"/>
    <w:rsid w:val="003F6B06"/>
    <w:rsid w:val="00436D93"/>
    <w:rsid w:val="00441662"/>
    <w:rsid w:val="00486FC2"/>
    <w:rsid w:val="004B4441"/>
    <w:rsid w:val="004C1A37"/>
    <w:rsid w:val="004D31D3"/>
    <w:rsid w:val="004D5ADA"/>
    <w:rsid w:val="004E7C0A"/>
    <w:rsid w:val="004F5BE8"/>
    <w:rsid w:val="0056251E"/>
    <w:rsid w:val="005A7BBE"/>
    <w:rsid w:val="005B1D3F"/>
    <w:rsid w:val="00641CB1"/>
    <w:rsid w:val="0064623F"/>
    <w:rsid w:val="006530EB"/>
    <w:rsid w:val="00687218"/>
    <w:rsid w:val="0069013A"/>
    <w:rsid w:val="006C4CF8"/>
    <w:rsid w:val="00705C4E"/>
    <w:rsid w:val="00707092"/>
    <w:rsid w:val="00726FEE"/>
    <w:rsid w:val="0073067A"/>
    <w:rsid w:val="007340DC"/>
    <w:rsid w:val="00747263"/>
    <w:rsid w:val="00757FC5"/>
    <w:rsid w:val="00773F8B"/>
    <w:rsid w:val="007804B7"/>
    <w:rsid w:val="00781126"/>
    <w:rsid w:val="007831E6"/>
    <w:rsid w:val="00786019"/>
    <w:rsid w:val="007B3C85"/>
    <w:rsid w:val="007B699E"/>
    <w:rsid w:val="007C5B07"/>
    <w:rsid w:val="007C7D28"/>
    <w:rsid w:val="00823C92"/>
    <w:rsid w:val="00841553"/>
    <w:rsid w:val="008467C8"/>
    <w:rsid w:val="008731C0"/>
    <w:rsid w:val="008C1AF8"/>
    <w:rsid w:val="00930077"/>
    <w:rsid w:val="00941919"/>
    <w:rsid w:val="009814B5"/>
    <w:rsid w:val="00A319CB"/>
    <w:rsid w:val="00A40468"/>
    <w:rsid w:val="00A459A3"/>
    <w:rsid w:val="00A4765B"/>
    <w:rsid w:val="00A652FF"/>
    <w:rsid w:val="00A65FF4"/>
    <w:rsid w:val="00A92FC9"/>
    <w:rsid w:val="00A97C73"/>
    <w:rsid w:val="00AC0E92"/>
    <w:rsid w:val="00AD6FB8"/>
    <w:rsid w:val="00AD75F4"/>
    <w:rsid w:val="00AE51BF"/>
    <w:rsid w:val="00B1402F"/>
    <w:rsid w:val="00B41383"/>
    <w:rsid w:val="00B71665"/>
    <w:rsid w:val="00B76DDF"/>
    <w:rsid w:val="00BC27A8"/>
    <w:rsid w:val="00BF6687"/>
    <w:rsid w:val="00C10824"/>
    <w:rsid w:val="00C16BE1"/>
    <w:rsid w:val="00C34BEA"/>
    <w:rsid w:val="00C46EED"/>
    <w:rsid w:val="00C60C18"/>
    <w:rsid w:val="00C66091"/>
    <w:rsid w:val="00C9716F"/>
    <w:rsid w:val="00CC3F85"/>
    <w:rsid w:val="00CC64AE"/>
    <w:rsid w:val="00CD2D67"/>
    <w:rsid w:val="00CD3DA6"/>
    <w:rsid w:val="00CD42EC"/>
    <w:rsid w:val="00CE4DA0"/>
    <w:rsid w:val="00D13281"/>
    <w:rsid w:val="00D212FD"/>
    <w:rsid w:val="00D34FED"/>
    <w:rsid w:val="00D45B47"/>
    <w:rsid w:val="00D47A47"/>
    <w:rsid w:val="00D80574"/>
    <w:rsid w:val="00DD6B16"/>
    <w:rsid w:val="00E00B97"/>
    <w:rsid w:val="00E04C87"/>
    <w:rsid w:val="00E22875"/>
    <w:rsid w:val="00E26691"/>
    <w:rsid w:val="00E42822"/>
    <w:rsid w:val="00E53C21"/>
    <w:rsid w:val="00E86220"/>
    <w:rsid w:val="00E90A31"/>
    <w:rsid w:val="00E95C45"/>
    <w:rsid w:val="00EA2075"/>
    <w:rsid w:val="00EA311B"/>
    <w:rsid w:val="00EA367D"/>
    <w:rsid w:val="00EB6A2B"/>
    <w:rsid w:val="00EC4D9E"/>
    <w:rsid w:val="00ED61B0"/>
    <w:rsid w:val="00EE49BB"/>
    <w:rsid w:val="00F025F7"/>
    <w:rsid w:val="00F50489"/>
    <w:rsid w:val="00F809B7"/>
    <w:rsid w:val="00F832B7"/>
    <w:rsid w:val="00F9246F"/>
    <w:rsid w:val="00F97970"/>
    <w:rsid w:val="00FF6663"/>
    <w:rsid w:val="0A13762D"/>
    <w:rsid w:val="0C37CD25"/>
    <w:rsid w:val="36DEE3EB"/>
    <w:rsid w:val="478AB59B"/>
    <w:rsid w:val="48F7AD5D"/>
    <w:rsid w:val="554873F0"/>
    <w:rsid w:val="5567D6F1"/>
    <w:rsid w:val="77E787F5"/>
    <w:rsid w:val="79C333FE"/>
    <w:rsid w:val="7B965B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27BDDA38-D3E7-4CCB-BA97-8DE75C129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00B97"/>
    <w:rPr>
      <w:color w:val="467886" w:themeColor="hyperlink"/>
      <w:u w:val="single"/>
    </w:rPr>
  </w:style>
  <w:style w:type="paragraph" w:styleId="NormalWeb">
    <w:name w:val="Normal (Web)"/>
    <w:basedOn w:val="Normal"/>
    <w:uiPriority w:val="99"/>
    <w:unhideWhenUsed/>
    <w:rsid w:val="000863EC"/>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customStyle="1" w:styleId="wordanimatingyu34g11">
    <w:name w:val="_wordanimating_yu34g_11"/>
    <w:basedOn w:val="DefaultParagraphFont"/>
    <w:rsid w:val="000863EC"/>
  </w:style>
  <w:style w:type="character" w:customStyle="1" w:styleId="apple-converted-space">
    <w:name w:val="apple-converted-space"/>
    <w:basedOn w:val="DefaultParagraphFont"/>
    <w:rsid w:val="00086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talents.studysmarter.co.uk/companies/agecare-care-homes/enfield/deputy-care-home-manager-compassionate-leadership-growth-25000797/"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2940</Words>
  <Characters>16762</Characters>
  <Application>Microsoft Office Word</Application>
  <DocSecurity>4</DocSecurity>
  <Lines>139</Lines>
  <Paragraphs>39</Paragraphs>
  <ScaleCrop>false</ScaleCrop>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cp:lastModifiedBy>Okechukwu Ohiagu (2518547)</cp:lastModifiedBy>
  <cp:revision>65</cp:revision>
  <dcterms:created xsi:type="dcterms:W3CDTF">2026-08-20T19:26:00Z</dcterms:created>
  <dcterms:modified xsi:type="dcterms:W3CDTF">2026-08-20T21:14:00Z</dcterms:modified>
</cp:coreProperties>
</file>