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335A7" w14:textId="77777777" w:rsidR="00487719" w:rsidRPr="00316BF2" w:rsidRDefault="00487719" w:rsidP="00487719">
      <w:pPr>
        <w:spacing w:before="240" w:line="360" w:lineRule="auto"/>
        <w:jc w:val="center"/>
        <w:rPr>
          <w:rFonts w:cs="Times New Roman"/>
        </w:rPr>
      </w:pPr>
      <w:r w:rsidRPr="00316BF2">
        <w:rPr>
          <w:rFonts w:cs="Times New Roman"/>
          <w:noProof/>
        </w:rPr>
        <w:drawing>
          <wp:inline distT="0" distB="0" distL="0" distR="0" wp14:anchorId="4249C300" wp14:editId="22CAAAB2">
            <wp:extent cx="2457793" cy="113363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7793" cy="1133633"/>
                    </a:xfrm>
                    <a:prstGeom prst="rect">
                      <a:avLst/>
                    </a:prstGeom>
                  </pic:spPr>
                </pic:pic>
              </a:graphicData>
            </a:graphic>
          </wp:inline>
        </w:drawing>
      </w:r>
    </w:p>
    <w:p w14:paraId="7C2759A4" w14:textId="77777777" w:rsidR="002C626C" w:rsidRPr="00316BF2" w:rsidRDefault="002C626C" w:rsidP="00487719">
      <w:pPr>
        <w:spacing w:before="240" w:line="360" w:lineRule="auto"/>
        <w:jc w:val="center"/>
        <w:rPr>
          <w:rFonts w:cs="Times New Roman"/>
          <w:b/>
          <w:bCs/>
        </w:rPr>
      </w:pPr>
    </w:p>
    <w:p w14:paraId="7AB8ACEA" w14:textId="77777777" w:rsidR="002C626C" w:rsidRPr="00316BF2" w:rsidRDefault="002C626C" w:rsidP="00487719">
      <w:pPr>
        <w:spacing w:before="240" w:line="360" w:lineRule="auto"/>
        <w:jc w:val="center"/>
        <w:rPr>
          <w:rFonts w:cs="Times New Roman"/>
          <w:b/>
          <w:bCs/>
        </w:rPr>
      </w:pPr>
    </w:p>
    <w:p w14:paraId="22825429" w14:textId="77777777" w:rsidR="002C626C" w:rsidRPr="00316BF2" w:rsidRDefault="002C626C" w:rsidP="00487719">
      <w:pPr>
        <w:spacing w:before="240" w:line="360" w:lineRule="auto"/>
        <w:jc w:val="center"/>
        <w:rPr>
          <w:rFonts w:cs="Times New Roman"/>
          <w:b/>
          <w:bCs/>
        </w:rPr>
      </w:pPr>
    </w:p>
    <w:p w14:paraId="39C015A8" w14:textId="77777777" w:rsidR="002C626C" w:rsidRPr="00316BF2" w:rsidRDefault="002C626C" w:rsidP="00487719">
      <w:pPr>
        <w:spacing w:before="240" w:line="360" w:lineRule="auto"/>
        <w:jc w:val="center"/>
        <w:rPr>
          <w:rFonts w:cs="Times New Roman"/>
          <w:b/>
          <w:bCs/>
        </w:rPr>
      </w:pPr>
    </w:p>
    <w:p w14:paraId="7087186C" w14:textId="15A30570" w:rsidR="002C626C" w:rsidRPr="00316BF2" w:rsidRDefault="002C626C" w:rsidP="00487719">
      <w:pPr>
        <w:spacing w:before="240" w:line="360" w:lineRule="auto"/>
        <w:jc w:val="center"/>
        <w:rPr>
          <w:rFonts w:cs="Times New Roman"/>
          <w:b/>
          <w:bCs/>
        </w:rPr>
      </w:pPr>
    </w:p>
    <w:p w14:paraId="4487B2F5" w14:textId="24C2D7D1" w:rsidR="002C626C" w:rsidRDefault="000F6F19" w:rsidP="00487719">
      <w:pPr>
        <w:spacing w:before="240" w:line="360" w:lineRule="auto"/>
        <w:jc w:val="center"/>
        <w:rPr>
          <w:rFonts w:cs="Times New Roman"/>
          <w:b/>
          <w:bCs/>
        </w:rPr>
      </w:pPr>
      <w:r>
        <w:rPr>
          <w:rFonts w:cs="Times New Roman"/>
          <w:b/>
          <w:bCs/>
        </w:rPr>
        <w:t xml:space="preserve">Student name: Merveille Baptista </w:t>
      </w:r>
    </w:p>
    <w:p w14:paraId="254B1607" w14:textId="48DCFA26" w:rsidR="000F6F19" w:rsidRDefault="000F6F19" w:rsidP="00487719">
      <w:pPr>
        <w:spacing w:before="240" w:line="360" w:lineRule="auto"/>
        <w:jc w:val="center"/>
        <w:rPr>
          <w:rFonts w:cs="Times New Roman"/>
          <w:b/>
          <w:bCs/>
        </w:rPr>
      </w:pPr>
      <w:r>
        <w:rPr>
          <w:rFonts w:cs="Times New Roman"/>
          <w:b/>
          <w:bCs/>
        </w:rPr>
        <w:t>Student ID: 2509566</w:t>
      </w:r>
    </w:p>
    <w:p w14:paraId="6F5BF37C" w14:textId="4D5E429E" w:rsidR="004461DC" w:rsidRPr="00316BF2" w:rsidRDefault="004461DC" w:rsidP="00487719">
      <w:pPr>
        <w:spacing w:before="240" w:line="360" w:lineRule="auto"/>
        <w:jc w:val="center"/>
        <w:rPr>
          <w:rFonts w:cs="Times New Roman"/>
          <w:b/>
          <w:bCs/>
        </w:rPr>
      </w:pPr>
      <w:r>
        <w:rPr>
          <w:rFonts w:cs="Times New Roman"/>
          <w:b/>
          <w:bCs/>
        </w:rPr>
        <w:t xml:space="preserve">Lecture name: </w:t>
      </w:r>
      <w:r w:rsidR="008A775B">
        <w:rPr>
          <w:rFonts w:cs="Times New Roman"/>
          <w:b/>
          <w:bCs/>
        </w:rPr>
        <w:t xml:space="preserve">Mark Kane </w:t>
      </w:r>
    </w:p>
    <w:p w14:paraId="109DA45A" w14:textId="4EA6FFEF" w:rsidR="00487719" w:rsidRPr="00316BF2" w:rsidRDefault="00AA21B1" w:rsidP="00487719">
      <w:pPr>
        <w:spacing w:before="240" w:line="360" w:lineRule="auto"/>
        <w:jc w:val="center"/>
        <w:rPr>
          <w:rFonts w:cs="Times New Roman"/>
          <w:b/>
          <w:bCs/>
        </w:rPr>
      </w:pPr>
      <w:r>
        <w:rPr>
          <w:rFonts w:cs="Times New Roman"/>
          <w:b/>
          <w:bCs/>
        </w:rPr>
        <w:t>Module code:</w:t>
      </w:r>
      <w:r w:rsidR="000F6F19">
        <w:rPr>
          <w:rFonts w:cs="Times New Roman"/>
          <w:b/>
          <w:bCs/>
        </w:rPr>
        <w:t xml:space="preserve"> </w:t>
      </w:r>
      <w:r w:rsidR="00487719" w:rsidRPr="00316BF2">
        <w:rPr>
          <w:rFonts w:cs="Times New Roman"/>
          <w:b/>
          <w:bCs/>
        </w:rPr>
        <w:t>LCHS4001</w:t>
      </w:r>
    </w:p>
    <w:p w14:paraId="4091237E" w14:textId="41D22EBE" w:rsidR="00316BF2" w:rsidRDefault="000F6F19" w:rsidP="00487719">
      <w:pPr>
        <w:spacing w:before="240" w:line="360" w:lineRule="auto"/>
        <w:jc w:val="center"/>
        <w:rPr>
          <w:rFonts w:cs="Times New Roman"/>
          <w:b/>
          <w:bCs/>
        </w:rPr>
      </w:pPr>
      <w:r>
        <w:rPr>
          <w:rFonts w:cs="Times New Roman"/>
          <w:b/>
          <w:bCs/>
        </w:rPr>
        <w:t>Module:</w:t>
      </w:r>
      <w:r w:rsidRPr="00316BF2">
        <w:rPr>
          <w:rFonts w:cs="Times New Roman"/>
          <w:b/>
          <w:bCs/>
        </w:rPr>
        <w:t xml:space="preserve"> Academic</w:t>
      </w:r>
      <w:r w:rsidR="00487719" w:rsidRPr="00316BF2">
        <w:rPr>
          <w:rFonts w:cs="Times New Roman"/>
          <w:b/>
          <w:bCs/>
        </w:rPr>
        <w:t xml:space="preserve"> and Employability Skills</w:t>
      </w:r>
    </w:p>
    <w:p w14:paraId="210AC4C7" w14:textId="77777777" w:rsidR="00316BF2" w:rsidRDefault="00316BF2" w:rsidP="00487719">
      <w:pPr>
        <w:spacing w:before="240" w:line="360" w:lineRule="auto"/>
        <w:jc w:val="center"/>
        <w:rPr>
          <w:rFonts w:cs="Times New Roman"/>
          <w:b/>
          <w:bCs/>
        </w:rPr>
      </w:pPr>
    </w:p>
    <w:p w14:paraId="4FBD1295" w14:textId="2BE11DA4" w:rsidR="00446DD4" w:rsidRPr="00316BF2" w:rsidRDefault="00316BF2" w:rsidP="00487719">
      <w:pPr>
        <w:spacing w:before="240" w:line="360" w:lineRule="auto"/>
        <w:jc w:val="center"/>
        <w:rPr>
          <w:rFonts w:eastAsiaTheme="majorEastAsia" w:cs="Times New Roman"/>
          <w:b/>
          <w:bCs/>
          <w:color w:val="2F5496" w:themeColor="accent1" w:themeShade="BF"/>
          <w:sz w:val="32"/>
          <w:szCs w:val="32"/>
        </w:rPr>
      </w:pPr>
      <w:r w:rsidRPr="00316BF2">
        <w:rPr>
          <w:rFonts w:cs="Times New Roman"/>
          <w:b/>
          <w:bCs/>
          <w:sz w:val="36"/>
          <w:szCs w:val="32"/>
        </w:rPr>
        <w:t xml:space="preserve">Role </w:t>
      </w:r>
      <w:r>
        <w:rPr>
          <w:rFonts w:cs="Times New Roman"/>
          <w:b/>
          <w:bCs/>
          <w:sz w:val="36"/>
          <w:szCs w:val="32"/>
        </w:rPr>
        <w:t>o</w:t>
      </w:r>
      <w:r w:rsidRPr="00316BF2">
        <w:rPr>
          <w:rFonts w:cs="Times New Roman"/>
          <w:b/>
          <w:bCs/>
          <w:sz w:val="36"/>
          <w:szCs w:val="32"/>
        </w:rPr>
        <w:t xml:space="preserve">f </w:t>
      </w:r>
      <w:r>
        <w:rPr>
          <w:rFonts w:cs="Times New Roman"/>
          <w:b/>
          <w:bCs/>
          <w:sz w:val="36"/>
          <w:szCs w:val="32"/>
        </w:rPr>
        <w:t>a</w:t>
      </w:r>
      <w:r w:rsidRPr="00316BF2">
        <w:rPr>
          <w:rFonts w:cs="Times New Roman"/>
          <w:b/>
          <w:bCs/>
          <w:sz w:val="36"/>
          <w:szCs w:val="32"/>
        </w:rPr>
        <w:t xml:space="preserve"> Nurse </w:t>
      </w:r>
      <w:r>
        <w:rPr>
          <w:rFonts w:cs="Times New Roman"/>
          <w:b/>
          <w:bCs/>
          <w:sz w:val="36"/>
          <w:szCs w:val="32"/>
        </w:rPr>
        <w:t>in</w:t>
      </w:r>
      <w:r w:rsidRPr="00316BF2">
        <w:rPr>
          <w:rFonts w:cs="Times New Roman"/>
          <w:b/>
          <w:bCs/>
          <w:sz w:val="36"/>
          <w:szCs w:val="32"/>
        </w:rPr>
        <w:t xml:space="preserve"> The Health </w:t>
      </w:r>
      <w:r>
        <w:rPr>
          <w:rFonts w:cs="Times New Roman"/>
          <w:b/>
          <w:bCs/>
          <w:sz w:val="36"/>
          <w:szCs w:val="32"/>
        </w:rPr>
        <w:t>a</w:t>
      </w:r>
      <w:r w:rsidRPr="00316BF2">
        <w:rPr>
          <w:rFonts w:cs="Times New Roman"/>
          <w:b/>
          <w:bCs/>
          <w:sz w:val="36"/>
          <w:szCs w:val="32"/>
        </w:rPr>
        <w:t>nd Social Care Sector</w:t>
      </w:r>
      <w:r w:rsidR="00446DD4" w:rsidRPr="00316BF2">
        <w:rPr>
          <w:rFonts w:cs="Times New Roman"/>
          <w:b/>
          <w:bCs/>
        </w:rPr>
        <w:br w:type="page"/>
      </w:r>
    </w:p>
    <w:sdt>
      <w:sdtPr>
        <w:rPr>
          <w:rFonts w:ascii="Times New Roman" w:eastAsiaTheme="minorHAnsi" w:hAnsi="Times New Roman" w:cs="Times New Roman"/>
          <w:color w:val="auto"/>
          <w:sz w:val="24"/>
          <w:szCs w:val="22"/>
        </w:rPr>
        <w:id w:val="-1105348574"/>
        <w:docPartObj>
          <w:docPartGallery w:val="Table of Contents"/>
          <w:docPartUnique/>
        </w:docPartObj>
      </w:sdtPr>
      <w:sdtEndPr>
        <w:rPr>
          <w:b/>
          <w:bCs/>
          <w:noProof/>
        </w:rPr>
      </w:sdtEndPr>
      <w:sdtContent>
        <w:p w14:paraId="6D91984C" w14:textId="4B127A51" w:rsidR="00446DD4" w:rsidRPr="00316BF2" w:rsidRDefault="00446DD4" w:rsidP="00487719">
          <w:pPr>
            <w:pStyle w:val="TOCHeading"/>
            <w:spacing w:line="276" w:lineRule="auto"/>
            <w:rPr>
              <w:rFonts w:ascii="Times New Roman" w:hAnsi="Times New Roman" w:cs="Times New Roman"/>
            </w:rPr>
          </w:pPr>
        </w:p>
        <w:p w14:paraId="53148CCD" w14:textId="38137A76" w:rsidR="002C626C" w:rsidRPr="00316BF2" w:rsidRDefault="00446DD4" w:rsidP="0012506B">
          <w:pPr>
            <w:pStyle w:val="TOC1"/>
            <w:tabs>
              <w:tab w:val="right" w:leader="dot" w:pos="9016"/>
            </w:tabs>
            <w:rPr>
              <w:rFonts w:eastAsiaTheme="minorEastAsia" w:cs="Times New Roman"/>
              <w:noProof/>
              <w:sz w:val="22"/>
            </w:rPr>
          </w:pPr>
          <w:r w:rsidRPr="00316BF2">
            <w:rPr>
              <w:rFonts w:cs="Times New Roman"/>
            </w:rPr>
            <w:fldChar w:fldCharType="begin"/>
          </w:r>
          <w:r w:rsidRPr="00316BF2">
            <w:rPr>
              <w:rFonts w:cs="Times New Roman"/>
            </w:rPr>
            <w:instrText xml:space="preserve"> TOC \o "1-3" \h \z \u </w:instrText>
          </w:r>
          <w:r w:rsidRPr="00316BF2">
            <w:rPr>
              <w:rFonts w:cs="Times New Roman"/>
            </w:rPr>
            <w:fldChar w:fldCharType="separate"/>
          </w:r>
        </w:p>
        <w:p w14:paraId="69A05A9C" w14:textId="566A75CE" w:rsidR="00446DD4" w:rsidRPr="00316BF2" w:rsidRDefault="00446DD4" w:rsidP="00487719">
          <w:pPr>
            <w:spacing w:line="276" w:lineRule="auto"/>
            <w:rPr>
              <w:rFonts w:cs="Times New Roman"/>
            </w:rPr>
          </w:pPr>
          <w:r w:rsidRPr="00316BF2">
            <w:rPr>
              <w:rFonts w:cs="Times New Roman"/>
              <w:b/>
              <w:bCs/>
              <w:noProof/>
            </w:rPr>
            <w:fldChar w:fldCharType="end"/>
          </w:r>
        </w:p>
      </w:sdtContent>
    </w:sdt>
    <w:p w14:paraId="0FD8A6B7" w14:textId="77777777" w:rsidR="00487719" w:rsidRPr="00316BF2" w:rsidRDefault="00487719">
      <w:pPr>
        <w:jc w:val="left"/>
        <w:rPr>
          <w:rFonts w:eastAsiaTheme="majorEastAsia" w:cs="Times New Roman"/>
          <w:b/>
          <w:color w:val="2F5496" w:themeColor="accent1" w:themeShade="BF"/>
          <w:sz w:val="32"/>
          <w:szCs w:val="32"/>
        </w:rPr>
      </w:pPr>
      <w:r w:rsidRPr="00316BF2">
        <w:rPr>
          <w:rFonts w:cs="Times New Roman"/>
        </w:rPr>
        <w:br w:type="page"/>
      </w:r>
    </w:p>
    <w:p w14:paraId="4FD3A889" w14:textId="34432B15" w:rsidR="00446DD4" w:rsidRPr="00316BF2" w:rsidRDefault="00446DD4" w:rsidP="00887C68">
      <w:pPr>
        <w:pStyle w:val="Heading1"/>
        <w:spacing w:after="240" w:line="360" w:lineRule="auto"/>
        <w:rPr>
          <w:rFonts w:cs="Times New Roman"/>
        </w:rPr>
      </w:pPr>
      <w:bookmarkStart w:id="0" w:name="_Toc228558632"/>
      <w:r w:rsidRPr="00316BF2">
        <w:rPr>
          <w:rFonts w:cs="Times New Roman"/>
        </w:rPr>
        <w:t>Task 1</w:t>
      </w:r>
      <w:bookmarkEnd w:id="0"/>
    </w:p>
    <w:p w14:paraId="74D69B2E" w14:textId="47C0F068" w:rsidR="00446DD4" w:rsidRPr="00316BF2" w:rsidRDefault="00446DD4" w:rsidP="00887C68">
      <w:pPr>
        <w:pStyle w:val="Heading2"/>
        <w:spacing w:after="240" w:line="360" w:lineRule="auto"/>
        <w:rPr>
          <w:rFonts w:cs="Times New Roman"/>
        </w:rPr>
      </w:pPr>
      <w:bookmarkStart w:id="1" w:name="_Toc228558633"/>
      <w:r w:rsidRPr="00316BF2">
        <w:rPr>
          <w:rFonts w:cs="Times New Roman"/>
        </w:rPr>
        <w:t>Introduction</w:t>
      </w:r>
      <w:bookmarkEnd w:id="1"/>
      <w:r w:rsidRPr="00316BF2">
        <w:rPr>
          <w:rFonts w:cs="Times New Roman"/>
        </w:rPr>
        <w:t xml:space="preserve"> </w:t>
      </w:r>
    </w:p>
    <w:p w14:paraId="341CCD31" w14:textId="3E24F65B"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2B0BC445" wp14:editId="20355E01">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46DD4" w:rsidRPr="00316BF2">
        <w:rPr>
          <w:rFonts w:cs="Times New Roman"/>
        </w:rPr>
        <w:t>Nurses are a crucial part of the health and social care industry, and are responsible for providing patient care and supporting health care systems. They collaborate with patients, physicians, and family members to provide treatment, care and support to patients. They monitor patients, provide medication and support their recovery journey. They not only care for their patients' bodies, but also offer comfort and support in times of uncertainty. As the demand for medical services grows globally, the importance of nurses is increasing. This talk will explore the role of a nurse, including the three key skills of communication, empathy and clinical competence, and how to enhance these skills.</w:t>
      </w:r>
    </w:p>
    <w:p w14:paraId="0F6FA182" w14:textId="2D5D50EC" w:rsidR="00446DD4" w:rsidRPr="00316BF2" w:rsidRDefault="00446DD4" w:rsidP="00887C68">
      <w:pPr>
        <w:pStyle w:val="Heading2"/>
        <w:spacing w:after="240" w:line="360" w:lineRule="auto"/>
        <w:rPr>
          <w:rFonts w:cs="Times New Roman"/>
        </w:rPr>
      </w:pPr>
      <w:bookmarkStart w:id="2" w:name="_Toc228558634"/>
      <w:r w:rsidRPr="00316BF2">
        <w:rPr>
          <w:rFonts w:cs="Times New Roman"/>
        </w:rPr>
        <w:t>My Motivation for Becoming a Nurse</w:t>
      </w:r>
      <w:bookmarkEnd w:id="2"/>
    </w:p>
    <w:p w14:paraId="630117A4" w14:textId="5425EA43"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4D98F4DD" wp14:editId="2FB3CFBD">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46DD4" w:rsidRPr="00316BF2">
        <w:rPr>
          <w:rFonts w:cs="Times New Roman"/>
        </w:rPr>
        <w:t>I chose to become a nurse as it is a job that offers a combination of knowledge, care and skills to improve the lives of others</w:t>
      </w:r>
      <w:r w:rsidR="0012505E" w:rsidRPr="00316BF2">
        <w:rPr>
          <w:rFonts w:cs="Times New Roman"/>
        </w:rPr>
        <w:t xml:space="preserve"> (</w:t>
      </w:r>
      <w:proofErr w:type="spellStart"/>
      <w:r w:rsidR="0012505E" w:rsidRPr="00316BF2">
        <w:rPr>
          <w:rFonts w:cs="Times New Roman"/>
        </w:rPr>
        <w:t>Juniarta</w:t>
      </w:r>
      <w:proofErr w:type="spellEnd"/>
      <w:r w:rsidR="0012505E" w:rsidRPr="00316BF2">
        <w:rPr>
          <w:rFonts w:cs="Times New Roman"/>
        </w:rPr>
        <w:t xml:space="preserve"> and </w:t>
      </w:r>
      <w:proofErr w:type="spellStart"/>
      <w:r w:rsidR="0012505E" w:rsidRPr="00316BF2">
        <w:rPr>
          <w:rFonts w:cs="Times New Roman"/>
        </w:rPr>
        <w:t>Sitanggang</w:t>
      </w:r>
      <w:proofErr w:type="spellEnd"/>
      <w:r w:rsidR="0012505E" w:rsidRPr="00316BF2">
        <w:rPr>
          <w:rFonts w:cs="Times New Roman"/>
        </w:rPr>
        <w:t>, 2024)</w:t>
      </w:r>
      <w:r w:rsidR="00446DD4" w:rsidRPr="00316BF2">
        <w:rPr>
          <w:rFonts w:cs="Times New Roman"/>
        </w:rPr>
        <w:t xml:space="preserve">. It is a respected profession and provides the chance to make a difference in people's lives at a time of need. It is also rewarding to help others and make a difference in people's lives. Furthermore, the career is in high demand globally and with many different pathways and </w:t>
      </w:r>
      <w:proofErr w:type="spellStart"/>
      <w:r w:rsidR="00446DD4" w:rsidRPr="00316BF2">
        <w:rPr>
          <w:rFonts w:cs="Times New Roman"/>
        </w:rPr>
        <w:t>specialisations</w:t>
      </w:r>
      <w:proofErr w:type="spellEnd"/>
      <w:r w:rsidR="0012505E" w:rsidRPr="00316BF2">
        <w:rPr>
          <w:rFonts w:cs="Times New Roman"/>
        </w:rPr>
        <w:t xml:space="preserve"> (Fang et al., 2022)</w:t>
      </w:r>
      <w:r w:rsidR="00446DD4" w:rsidRPr="00316BF2">
        <w:rPr>
          <w:rFonts w:cs="Times New Roman"/>
        </w:rPr>
        <w:t>. My own interests in health and helping others also played a part in my choice of career, as I felt this was a role that suited my values and ambitions.</w:t>
      </w:r>
    </w:p>
    <w:p w14:paraId="3A4350D3" w14:textId="51C39683" w:rsidR="00446DD4" w:rsidRPr="00316BF2" w:rsidRDefault="00446DD4" w:rsidP="00887C68">
      <w:pPr>
        <w:pStyle w:val="Heading2"/>
        <w:spacing w:after="240" w:line="360" w:lineRule="auto"/>
        <w:rPr>
          <w:rFonts w:cs="Times New Roman"/>
        </w:rPr>
      </w:pPr>
      <w:bookmarkStart w:id="3" w:name="_Toc228558635"/>
      <w:r w:rsidRPr="00316BF2">
        <w:rPr>
          <w:rFonts w:cs="Times New Roman"/>
        </w:rPr>
        <w:t>Role of a Nurse</w:t>
      </w:r>
      <w:bookmarkEnd w:id="3"/>
    </w:p>
    <w:p w14:paraId="3690A978" w14:textId="1BBBC3A5"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5A247DA0" wp14:editId="50CBA633">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46DD4" w:rsidRPr="00316BF2">
        <w:rPr>
          <w:rFonts w:cs="Times New Roman"/>
        </w:rPr>
        <w:t>Nurses have a broad scope of work that is crucial for the health and well-being of their patients. Nurses deliver patient care by assessing physical symptoms, taking vitals and making sure treatment regimens are adhered to. Nurses administer medications and help doctors with medical procedures. Nurses also provide support to patients and their families to help them deal with the emotional aspects of illness</w:t>
      </w:r>
      <w:r w:rsidR="0012505E" w:rsidRPr="00316BF2">
        <w:rPr>
          <w:rFonts w:cs="Times New Roman"/>
        </w:rPr>
        <w:t xml:space="preserve"> (Ibrahim et al., 2024)</w:t>
      </w:r>
      <w:r w:rsidR="00446DD4" w:rsidRPr="00316BF2">
        <w:rPr>
          <w:rFonts w:cs="Times New Roman"/>
        </w:rPr>
        <w:t>. For instance, a nurse in a hospital ward may care for a patient following surgery, checking and recording their vital signs, and informing the doctor of any problems. This illustrates nurses' role as an intermediary between patients and the health system.</w:t>
      </w:r>
    </w:p>
    <w:p w14:paraId="449BE23F" w14:textId="5771F4EF" w:rsidR="00446DD4" w:rsidRPr="00316BF2" w:rsidRDefault="00446DD4" w:rsidP="00887C68">
      <w:pPr>
        <w:pStyle w:val="Heading2"/>
        <w:spacing w:after="240" w:line="360" w:lineRule="auto"/>
        <w:rPr>
          <w:rFonts w:cs="Times New Roman"/>
        </w:rPr>
      </w:pPr>
      <w:bookmarkStart w:id="4" w:name="_Toc228558636"/>
      <w:r w:rsidRPr="00316BF2">
        <w:rPr>
          <w:rFonts w:cs="Times New Roman"/>
        </w:rPr>
        <w:t>Communication Skills</w:t>
      </w:r>
      <w:bookmarkEnd w:id="4"/>
      <w:r w:rsidRPr="00316BF2">
        <w:rPr>
          <w:rFonts w:cs="Times New Roman"/>
        </w:rPr>
        <w:t xml:space="preserve"> </w:t>
      </w:r>
    </w:p>
    <w:p w14:paraId="52C12DA6" w14:textId="676C185F"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38EFD432" wp14:editId="3E1BEFCF">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46DD4" w:rsidRPr="00316BF2">
        <w:rPr>
          <w:rFonts w:cs="Times New Roman"/>
        </w:rPr>
        <w:t xml:space="preserve">Clear communication is one of the key skills for nurses because it focuses on the transfer of information between nurses and patients, and with other health professionals. Nurses need to effectively communicate instructions, listen to the patient's concerns, and convey details to physicians. Effective communication helps to avoid confusion and </w:t>
      </w:r>
      <w:proofErr w:type="spellStart"/>
      <w:r w:rsidR="00446DD4" w:rsidRPr="00316BF2">
        <w:rPr>
          <w:rFonts w:cs="Times New Roman"/>
        </w:rPr>
        <w:t>minimise</w:t>
      </w:r>
      <w:proofErr w:type="spellEnd"/>
      <w:r w:rsidR="00446DD4" w:rsidRPr="00316BF2">
        <w:rPr>
          <w:rFonts w:cs="Times New Roman"/>
        </w:rPr>
        <w:t xml:space="preserve"> errors. It also helps to establish rapport and comfort, as patients feel more at ease when they understand what is happening and are able to communicate their concerns. For example, when a nurse explains how to take medication to an older patient in a clear and easy-to-understand way, it will help the patient to take the medication as prescribed</w:t>
      </w:r>
      <w:r w:rsidR="0012505E" w:rsidRPr="00316BF2">
        <w:rPr>
          <w:rFonts w:cs="Times New Roman"/>
        </w:rPr>
        <w:t xml:space="preserve"> (Rothrock, 2022)</w:t>
      </w:r>
      <w:r w:rsidR="00446DD4" w:rsidRPr="00316BF2">
        <w:rPr>
          <w:rFonts w:cs="Times New Roman"/>
        </w:rPr>
        <w:t>. This can lead to confusion and affect patient outcomes in the absence of good communication.</w:t>
      </w:r>
    </w:p>
    <w:p w14:paraId="3C1D260E" w14:textId="45DDFBA2" w:rsidR="00446DD4" w:rsidRPr="00316BF2" w:rsidRDefault="00446DD4" w:rsidP="00887C68">
      <w:pPr>
        <w:pStyle w:val="Heading2"/>
        <w:spacing w:after="240" w:line="360" w:lineRule="auto"/>
        <w:rPr>
          <w:rFonts w:cs="Times New Roman"/>
        </w:rPr>
      </w:pPr>
      <w:bookmarkStart w:id="5" w:name="_Toc228558637"/>
      <w:r w:rsidRPr="00316BF2">
        <w:rPr>
          <w:rFonts w:cs="Times New Roman"/>
        </w:rPr>
        <w:t>How to Improve Communication Skills</w:t>
      </w:r>
      <w:bookmarkEnd w:id="5"/>
      <w:r w:rsidRPr="00316BF2">
        <w:rPr>
          <w:rFonts w:cs="Times New Roman"/>
        </w:rPr>
        <w:t xml:space="preserve"> </w:t>
      </w:r>
    </w:p>
    <w:p w14:paraId="372DD048" w14:textId="7FFBDB14"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7C1090CA" wp14:editId="0F58009B">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46DD4" w:rsidRPr="00316BF2">
        <w:rPr>
          <w:rFonts w:cs="Times New Roman"/>
        </w:rPr>
        <w:t>To enhance communication, practice and personal reflection are essential. This can be achieved through active listening, during which the nurse listens attentively to the patient, not interrupting and taking note of verbal and non-verbal cues. This aids in better understanding patient needs. Another approach is to engage in simulation exercises, where nurses role-playing clinical scenarios</w:t>
      </w:r>
      <w:r w:rsidR="0012505E" w:rsidRPr="00316BF2">
        <w:rPr>
          <w:rFonts w:cs="Times New Roman"/>
        </w:rPr>
        <w:t xml:space="preserve"> (Anderson et al., 2025)</w:t>
      </w:r>
      <w:r w:rsidR="00446DD4" w:rsidRPr="00316BF2">
        <w:rPr>
          <w:rFonts w:cs="Times New Roman"/>
        </w:rPr>
        <w:t>. This enables them to rehearse challenging conversations and improve their skills. It's also beneficial for nurses to seek feedback from colleagues and mentors, as this can help pinpoint weakness and improve communication skills. For instance, following a role-play with a patient, a mentor can help a nurse to clarify their message and adjust their tone. These approaches all improve a nurse's communication skills.</w:t>
      </w:r>
    </w:p>
    <w:p w14:paraId="4A91EEA9" w14:textId="0E0C3E96" w:rsidR="00446DD4" w:rsidRPr="00316BF2" w:rsidRDefault="00446DD4" w:rsidP="00887C68">
      <w:pPr>
        <w:pStyle w:val="Heading2"/>
        <w:spacing w:after="240" w:line="360" w:lineRule="auto"/>
        <w:rPr>
          <w:rFonts w:cs="Times New Roman"/>
        </w:rPr>
      </w:pPr>
      <w:bookmarkStart w:id="6" w:name="_Toc228558638"/>
      <w:r w:rsidRPr="00316BF2">
        <w:rPr>
          <w:rFonts w:cs="Times New Roman"/>
        </w:rPr>
        <w:t>Empathy</w:t>
      </w:r>
      <w:bookmarkEnd w:id="6"/>
      <w:r w:rsidRPr="00316BF2">
        <w:rPr>
          <w:rFonts w:cs="Times New Roman"/>
        </w:rPr>
        <w:t xml:space="preserve"> </w:t>
      </w:r>
    </w:p>
    <w:p w14:paraId="0086E878" w14:textId="3D07F338"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750A75A2" wp14:editId="250D6E95">
            <wp:extent cx="5731510" cy="4298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46DD4" w:rsidRPr="00316BF2">
        <w:rPr>
          <w:rFonts w:cs="Times New Roman"/>
        </w:rPr>
        <w:t>Empathy is the capacity to share feelings with another person, and is a key nursing skill. Fear, anxiety and discomfort are common feelings for patients, and empathy helps alleviate these feelings. Empathy from nurses makes patients feel supported and understood, enhancing their experience and satisfaction with nursing care</w:t>
      </w:r>
      <w:r w:rsidR="0012505E" w:rsidRPr="00316BF2">
        <w:rPr>
          <w:rFonts w:cs="Times New Roman"/>
        </w:rPr>
        <w:t xml:space="preserve"> (Ellis, 2022)</w:t>
      </w:r>
      <w:r w:rsidR="00446DD4" w:rsidRPr="00316BF2">
        <w:rPr>
          <w:rFonts w:cs="Times New Roman"/>
        </w:rPr>
        <w:t xml:space="preserve">. When nurses show empathy, this also builds rapport and trust with patients, allowing them to better care for patients. For instance, a nurse </w:t>
      </w:r>
      <w:proofErr w:type="spellStart"/>
      <w:r w:rsidR="00446DD4" w:rsidRPr="00316BF2">
        <w:rPr>
          <w:rFonts w:cs="Times New Roman"/>
        </w:rPr>
        <w:t>empathising</w:t>
      </w:r>
      <w:proofErr w:type="spellEnd"/>
      <w:r w:rsidR="00446DD4" w:rsidRPr="00316BF2">
        <w:rPr>
          <w:rFonts w:cs="Times New Roman"/>
        </w:rPr>
        <w:t xml:space="preserve"> with a patient who is worried about an upcoming surgery can help alleviate their anxiety and allow them to relax. The lack of empathy can lead to impersonal care, which can have a negative impact on patient's emotions. So, empathy is crucial for emotional wellbeing and providing comprehensive care.</w:t>
      </w:r>
    </w:p>
    <w:p w14:paraId="1EC4FAD1" w14:textId="03D8F975" w:rsidR="00446DD4" w:rsidRPr="00316BF2" w:rsidRDefault="00446DD4" w:rsidP="00887C68">
      <w:pPr>
        <w:pStyle w:val="Heading2"/>
        <w:spacing w:after="240" w:line="360" w:lineRule="auto"/>
        <w:rPr>
          <w:rFonts w:cs="Times New Roman"/>
        </w:rPr>
      </w:pPr>
      <w:bookmarkStart w:id="7" w:name="_Toc228558639"/>
      <w:r w:rsidRPr="00316BF2">
        <w:rPr>
          <w:rFonts w:cs="Times New Roman"/>
        </w:rPr>
        <w:t>How to Improve Empathy</w:t>
      </w:r>
      <w:bookmarkEnd w:id="7"/>
      <w:r w:rsidRPr="00316BF2">
        <w:rPr>
          <w:rFonts w:cs="Times New Roman"/>
        </w:rPr>
        <w:t xml:space="preserve"> </w:t>
      </w:r>
    </w:p>
    <w:p w14:paraId="21B89210" w14:textId="332DD1F5" w:rsidR="00446DD4" w:rsidRPr="004066DD" w:rsidRDefault="002C626C" w:rsidP="00887C68">
      <w:pPr>
        <w:spacing w:before="240" w:after="240" w:line="360" w:lineRule="auto"/>
        <w:rPr>
          <w:rFonts w:cs="Times New Roman"/>
        </w:rPr>
      </w:pPr>
      <w:r w:rsidRPr="004066DD">
        <w:rPr>
          <w:rFonts w:cs="Times New Roman"/>
          <w:noProof/>
        </w:rPr>
        <w:drawing>
          <wp:inline distT="0" distB="0" distL="0" distR="0" wp14:anchorId="7CA791A3" wp14:editId="0B7BBCFA">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066DD" w:rsidRPr="004066DD">
        <w:rPr>
          <w:rFonts w:cs="Times New Roman"/>
        </w:rPr>
        <w:t xml:space="preserve">Strategies that can be used to develop empathy through creating understanding and awareness are numerous. Reflecting on experiences, </w:t>
      </w:r>
      <w:r w:rsidR="004066DD">
        <w:rPr>
          <w:rFonts w:cs="Times New Roman"/>
        </w:rPr>
        <w:t>like,</w:t>
      </w:r>
      <w:r w:rsidR="004066DD" w:rsidRPr="004066DD">
        <w:rPr>
          <w:rFonts w:cs="Times New Roman"/>
        </w:rPr>
        <w:t xml:space="preserve"> is the reflection on past experiences with patients and the way nurses reacted to them. This assists them to work on subsequent reactions. The second approach is training on </w:t>
      </w:r>
      <w:proofErr w:type="spellStart"/>
      <w:r w:rsidR="004066DD" w:rsidRPr="004066DD">
        <w:rPr>
          <w:rFonts w:cs="Times New Roman"/>
        </w:rPr>
        <w:t>patient-centred</w:t>
      </w:r>
      <w:proofErr w:type="spellEnd"/>
      <w:r w:rsidR="004066DD" w:rsidRPr="004066DD">
        <w:rPr>
          <w:rFonts w:cs="Times New Roman"/>
        </w:rPr>
        <w:t xml:space="preserve"> care, which focuses on the needs of patients, respecting and dignifying patients. The exposure to a variety of patients also enables nurses to value other cultures and perspectives (Hui et al., 2023). To illustrate, nurses can be made more culturally competent by being exposed to patients belonging to diverse communities. These strategies assist nurses to comprehend the thoughts of the patients, enabling them to offer quality patient care.</w:t>
      </w:r>
    </w:p>
    <w:p w14:paraId="596EBA82" w14:textId="25BFE805" w:rsidR="00446DD4" w:rsidRPr="004066DD" w:rsidRDefault="00446DD4" w:rsidP="00887C68">
      <w:pPr>
        <w:pStyle w:val="Heading2"/>
        <w:spacing w:after="240" w:line="360" w:lineRule="auto"/>
        <w:rPr>
          <w:rFonts w:cs="Times New Roman"/>
        </w:rPr>
      </w:pPr>
      <w:bookmarkStart w:id="8" w:name="_Toc228558640"/>
      <w:r w:rsidRPr="004066DD">
        <w:rPr>
          <w:rFonts w:cs="Times New Roman"/>
        </w:rPr>
        <w:t>Clinical Competence</w:t>
      </w:r>
      <w:bookmarkEnd w:id="8"/>
      <w:r w:rsidRPr="004066DD">
        <w:rPr>
          <w:rFonts w:cs="Times New Roman"/>
        </w:rPr>
        <w:t xml:space="preserve"> </w:t>
      </w:r>
    </w:p>
    <w:p w14:paraId="0445F3F5" w14:textId="57C3E163" w:rsidR="00446DD4" w:rsidRPr="00316BF2" w:rsidRDefault="002C626C" w:rsidP="00887C68">
      <w:pPr>
        <w:spacing w:before="240" w:after="240" w:line="360" w:lineRule="auto"/>
        <w:rPr>
          <w:rFonts w:cs="Times New Roman"/>
        </w:rPr>
      </w:pPr>
      <w:r w:rsidRPr="004066DD">
        <w:rPr>
          <w:rFonts w:cs="Times New Roman"/>
          <w:noProof/>
          <w:highlight w:val="yellow"/>
        </w:rPr>
        <w:drawing>
          <wp:inline distT="0" distB="0" distL="0" distR="0" wp14:anchorId="42C9AF4C" wp14:editId="22C5708E">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066DD" w:rsidRPr="004066DD">
        <w:rPr>
          <w:rFonts w:cs="Times New Roman"/>
        </w:rPr>
        <w:t xml:space="preserve"> The competence that the nurse illustrated in clinical settings is the ability to safely and correctly perform medical tasks and use their knowledge and expertise. It plays a vital role in ensuring patient safety and delivering quality care. Nurses are expected to be proficient in such activities as injections, blood pressure and management of emergency cases. Clinical competence reduces the chances of errors and improves patient care. As an example, a nurse who understands how to compute and administer drug dosage will make sure that the patient is properly cured without any side effects. Clinical competence also gives nurses confidence and can be able to handle tough situations (Jarvis, 2023). Poor quality of care may be caused by lack of competence and therefore nurses must be competent.</w:t>
      </w:r>
    </w:p>
    <w:p w14:paraId="1E6F29DE" w14:textId="1BC91A62" w:rsidR="00446DD4" w:rsidRPr="00316BF2" w:rsidRDefault="00446DD4" w:rsidP="00887C68">
      <w:pPr>
        <w:pStyle w:val="Heading2"/>
        <w:spacing w:after="240" w:line="360" w:lineRule="auto"/>
        <w:rPr>
          <w:rFonts w:cs="Times New Roman"/>
        </w:rPr>
      </w:pPr>
      <w:bookmarkStart w:id="9" w:name="_Toc228558641"/>
      <w:r w:rsidRPr="00316BF2">
        <w:rPr>
          <w:rFonts w:cs="Times New Roman"/>
        </w:rPr>
        <w:t>How to build Clinical Competence</w:t>
      </w:r>
      <w:bookmarkEnd w:id="9"/>
      <w:r w:rsidRPr="00316BF2">
        <w:rPr>
          <w:rFonts w:cs="Times New Roman"/>
        </w:rPr>
        <w:t xml:space="preserve"> </w:t>
      </w:r>
    </w:p>
    <w:p w14:paraId="5BA2407A" w14:textId="3610B40E"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39D844B8" wp14:editId="02BCDF0C">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46DD4" w:rsidRPr="00316BF2">
        <w:rPr>
          <w:rFonts w:cs="Times New Roman"/>
        </w:rPr>
        <w:t>Clinical competence is gained through ongoing learning and experience. This includes continuous professional learning, in which nurses participate in workshops, seminars and courses to stay up-to-date. Practical experience in clinical practice is another method, where nurses participate in clinical practice to enhance their clinical skills</w:t>
      </w:r>
      <w:r w:rsidR="0012505E" w:rsidRPr="00316BF2">
        <w:rPr>
          <w:rFonts w:cs="Times New Roman"/>
        </w:rPr>
        <w:t xml:space="preserve"> (</w:t>
      </w:r>
      <w:proofErr w:type="spellStart"/>
      <w:r w:rsidR="0012505E" w:rsidRPr="00316BF2">
        <w:rPr>
          <w:rFonts w:cs="Times New Roman"/>
        </w:rPr>
        <w:t>Egert</w:t>
      </w:r>
      <w:proofErr w:type="spellEnd"/>
      <w:r w:rsidR="0012505E" w:rsidRPr="00316BF2">
        <w:rPr>
          <w:rFonts w:cs="Times New Roman"/>
        </w:rPr>
        <w:t xml:space="preserve"> et al., 2023)</w:t>
      </w:r>
      <w:r w:rsidR="00446DD4" w:rsidRPr="00316BF2">
        <w:rPr>
          <w:rFonts w:cs="Times New Roman"/>
        </w:rPr>
        <w:t>. And the use of simulation labs and technology can allow nurses to practice procedures in a safe environment without compromising patient safety. For instance, performing emergency procedures in a simulation lab can enhance nurses' response times and precision. This ensures nurses are skilled and confident in their practice, which is critical for quality patient care.</w:t>
      </w:r>
    </w:p>
    <w:p w14:paraId="10F5A65A" w14:textId="6F960E0A" w:rsidR="00446DD4" w:rsidRPr="00316BF2" w:rsidRDefault="00446DD4" w:rsidP="00887C68">
      <w:pPr>
        <w:pStyle w:val="Heading2"/>
        <w:spacing w:after="240" w:line="360" w:lineRule="auto"/>
        <w:rPr>
          <w:rFonts w:cs="Times New Roman"/>
        </w:rPr>
      </w:pPr>
      <w:bookmarkStart w:id="10" w:name="_Toc228558642"/>
      <w:r w:rsidRPr="00316BF2">
        <w:rPr>
          <w:rFonts w:cs="Times New Roman"/>
        </w:rPr>
        <w:t>Beginning My Research</w:t>
      </w:r>
      <w:bookmarkEnd w:id="10"/>
    </w:p>
    <w:p w14:paraId="6009CE4A" w14:textId="4902AFDB"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07214D89" wp14:editId="705EDFCE">
            <wp:extent cx="5731510" cy="42989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46DD4" w:rsidRPr="00316BF2">
        <w:rPr>
          <w:rFonts w:cs="Times New Roman"/>
        </w:rPr>
        <w:t>I started my research by consulting academic databases such as Google Scholar, textbooks and websites. My keywords were "nursing skills", "empathy in healthcare" and "nursing clinical competence". This allowed me to locate relevant sources to my topic. I chose to use credible and up-to-date sources for my research. This allowed me to understand more about the profession of nursing and the skills needed for this job</w:t>
      </w:r>
      <w:r w:rsidR="0012505E" w:rsidRPr="00316BF2">
        <w:rPr>
          <w:rFonts w:cs="Times New Roman"/>
        </w:rPr>
        <w:t xml:space="preserve"> (Wilkinson et al., 2024)</w:t>
      </w:r>
      <w:r w:rsidR="00446DD4" w:rsidRPr="00316BF2">
        <w:rPr>
          <w:rFonts w:cs="Times New Roman"/>
        </w:rPr>
        <w:t>.</w:t>
      </w:r>
    </w:p>
    <w:p w14:paraId="58D5E6C6" w14:textId="6D9482EF" w:rsidR="00446DD4" w:rsidRPr="00316BF2" w:rsidRDefault="00446DD4" w:rsidP="00887C68">
      <w:pPr>
        <w:pStyle w:val="Heading3"/>
        <w:spacing w:line="360" w:lineRule="auto"/>
        <w:rPr>
          <w:rFonts w:cs="Times New Roman"/>
        </w:rPr>
      </w:pPr>
      <w:bookmarkStart w:id="11" w:name="_Toc228558643"/>
      <w:r w:rsidRPr="00316BF2">
        <w:rPr>
          <w:rFonts w:cs="Times New Roman"/>
        </w:rPr>
        <w:t>CRAAP Test</w:t>
      </w:r>
      <w:bookmarkEnd w:id="11"/>
    </w:p>
    <w:p w14:paraId="51F5475C" w14:textId="32229F68" w:rsidR="00B55F1E" w:rsidRPr="00316BF2" w:rsidRDefault="002C626C" w:rsidP="00887C68">
      <w:pPr>
        <w:spacing w:before="240" w:line="360" w:lineRule="auto"/>
        <w:rPr>
          <w:rFonts w:cs="Times New Roman"/>
          <w:shd w:val="clear" w:color="auto" w:fill="FFFFFF"/>
        </w:rPr>
      </w:pPr>
      <w:r w:rsidRPr="00316BF2">
        <w:rPr>
          <w:rFonts w:cs="Times New Roman"/>
          <w:noProof/>
          <w:shd w:val="clear" w:color="auto" w:fill="FFFFFF"/>
        </w:rPr>
        <w:drawing>
          <wp:inline distT="0" distB="0" distL="0" distR="0" wp14:anchorId="754A383D" wp14:editId="74C2CDD2">
            <wp:extent cx="5731510" cy="42989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B55F1E" w:rsidRPr="00316BF2">
        <w:rPr>
          <w:rFonts w:cs="Times New Roman"/>
          <w:shd w:val="clear" w:color="auto" w:fill="FFFFFF"/>
        </w:rPr>
        <w:t>Source: Perry, A.G., Potter, P.A., Ostendorf, W.R. and Laplante, N., 2024. </w:t>
      </w:r>
      <w:r w:rsidR="00B55F1E" w:rsidRPr="00316BF2">
        <w:rPr>
          <w:rFonts w:cs="Times New Roman"/>
          <w:i/>
          <w:iCs/>
          <w:shd w:val="clear" w:color="auto" w:fill="FFFFFF"/>
        </w:rPr>
        <w:t>Clinical nursing skills and Techniques-E-Book: clinical nursing skills and Techniques-E-Book</w:t>
      </w:r>
      <w:r w:rsidR="00B55F1E" w:rsidRPr="00316BF2">
        <w:rPr>
          <w:rFonts w:cs="Times New Roman"/>
          <w:shd w:val="clear" w:color="auto" w:fill="FFFFFF"/>
        </w:rPr>
        <w:t>. Elsevier Health Sciences.</w:t>
      </w:r>
    </w:p>
    <w:p w14:paraId="49BF6DA9" w14:textId="15518FAA" w:rsidR="00B55F1E" w:rsidRPr="00316BF2" w:rsidRDefault="00B55F1E" w:rsidP="00887C68">
      <w:pPr>
        <w:spacing w:before="240" w:line="360" w:lineRule="auto"/>
        <w:rPr>
          <w:rFonts w:cs="Times New Roman"/>
          <w:shd w:val="clear" w:color="auto" w:fill="FFFFFF"/>
        </w:rPr>
      </w:pPr>
      <w:r w:rsidRPr="00316BF2">
        <w:rPr>
          <w:rFonts w:cs="Times New Roman"/>
          <w:b/>
          <w:bCs/>
          <w:shd w:val="clear" w:color="auto" w:fill="FFFFFF"/>
        </w:rPr>
        <w:t>Currency:</w:t>
      </w:r>
      <w:r w:rsidRPr="00316BF2">
        <w:rPr>
          <w:rFonts w:cs="Times New Roman"/>
          <w:shd w:val="clear" w:color="auto" w:fill="FFFFFF"/>
        </w:rPr>
        <w:t xml:space="preserve"> The 2024 edition is very current, and the source reflects current nursing clinical practice and standards.</w:t>
      </w:r>
    </w:p>
    <w:p w14:paraId="4FDED30C" w14:textId="4A606B63" w:rsidR="00B55F1E" w:rsidRPr="00316BF2" w:rsidRDefault="00B55F1E" w:rsidP="00887C68">
      <w:pPr>
        <w:spacing w:before="240" w:line="360" w:lineRule="auto"/>
        <w:rPr>
          <w:rFonts w:cs="Times New Roman"/>
          <w:shd w:val="clear" w:color="auto" w:fill="FFFFFF"/>
        </w:rPr>
      </w:pPr>
      <w:r w:rsidRPr="00316BF2">
        <w:rPr>
          <w:rFonts w:cs="Times New Roman"/>
          <w:b/>
          <w:bCs/>
          <w:shd w:val="clear" w:color="auto" w:fill="FFFFFF"/>
        </w:rPr>
        <w:t>Relevance:</w:t>
      </w:r>
      <w:r w:rsidRPr="00316BF2">
        <w:rPr>
          <w:rFonts w:cs="Times New Roman"/>
          <w:shd w:val="clear" w:color="auto" w:fill="FFFFFF"/>
        </w:rPr>
        <w:t xml:space="preserve"> It's appropriate for nursing education and clinical skill development, and is relevant to health and social care.</w:t>
      </w:r>
    </w:p>
    <w:p w14:paraId="3253475B" w14:textId="0C5AD127" w:rsidR="00B55F1E" w:rsidRPr="00316BF2" w:rsidRDefault="00B55F1E" w:rsidP="00887C68">
      <w:pPr>
        <w:spacing w:before="240" w:line="360" w:lineRule="auto"/>
        <w:rPr>
          <w:rFonts w:cs="Times New Roman"/>
          <w:shd w:val="clear" w:color="auto" w:fill="FFFFFF"/>
        </w:rPr>
      </w:pPr>
      <w:r w:rsidRPr="00316BF2">
        <w:rPr>
          <w:rFonts w:cs="Times New Roman"/>
          <w:b/>
          <w:bCs/>
          <w:shd w:val="clear" w:color="auto" w:fill="FFFFFF"/>
        </w:rPr>
        <w:t>Authorship</w:t>
      </w:r>
      <w:r w:rsidRPr="00316BF2">
        <w:rPr>
          <w:rFonts w:cs="Times New Roman"/>
          <w:shd w:val="clear" w:color="auto" w:fill="FFFFFF"/>
        </w:rPr>
        <w:t xml:space="preserve">: The authors, Perry, Potter, </w:t>
      </w:r>
      <w:proofErr w:type="spellStart"/>
      <w:r w:rsidRPr="00316BF2">
        <w:rPr>
          <w:rFonts w:cs="Times New Roman"/>
          <w:shd w:val="clear" w:color="auto" w:fill="FFFFFF"/>
        </w:rPr>
        <w:t>Ostendorf</w:t>
      </w:r>
      <w:proofErr w:type="spellEnd"/>
      <w:r w:rsidRPr="00316BF2">
        <w:rPr>
          <w:rFonts w:cs="Times New Roman"/>
          <w:shd w:val="clear" w:color="auto" w:fill="FFFFFF"/>
        </w:rPr>
        <w:t xml:space="preserve"> and Laplante, are respected nursing educators and Elsevier is a credible academic publisher for healthcare</w:t>
      </w:r>
      <w:r w:rsidR="0012505E" w:rsidRPr="00316BF2">
        <w:rPr>
          <w:rFonts w:cs="Times New Roman"/>
          <w:shd w:val="clear" w:color="auto" w:fill="FFFFFF"/>
        </w:rPr>
        <w:t xml:space="preserve"> </w:t>
      </w:r>
      <w:r w:rsidR="0012505E" w:rsidRPr="00316BF2">
        <w:rPr>
          <w:rFonts w:cs="Times New Roman"/>
        </w:rPr>
        <w:t>(Perry et al., 2024)</w:t>
      </w:r>
      <w:r w:rsidRPr="00316BF2">
        <w:rPr>
          <w:rFonts w:cs="Times New Roman"/>
          <w:shd w:val="clear" w:color="auto" w:fill="FFFFFF"/>
        </w:rPr>
        <w:t>.</w:t>
      </w:r>
    </w:p>
    <w:p w14:paraId="3FE53949" w14:textId="129A17BB" w:rsidR="00B55F1E" w:rsidRPr="00316BF2" w:rsidRDefault="00B55F1E" w:rsidP="00887C68">
      <w:pPr>
        <w:spacing w:before="240" w:line="360" w:lineRule="auto"/>
        <w:rPr>
          <w:rFonts w:cs="Times New Roman"/>
          <w:shd w:val="clear" w:color="auto" w:fill="FFFFFF"/>
        </w:rPr>
      </w:pPr>
      <w:r w:rsidRPr="00316BF2">
        <w:rPr>
          <w:rFonts w:cs="Times New Roman"/>
          <w:b/>
          <w:bCs/>
          <w:shd w:val="clear" w:color="auto" w:fill="FFFFFF"/>
        </w:rPr>
        <w:t>Accuracy:</w:t>
      </w:r>
      <w:r w:rsidRPr="00316BF2">
        <w:rPr>
          <w:rFonts w:cs="Times New Roman"/>
          <w:shd w:val="clear" w:color="auto" w:fill="FFFFFF"/>
        </w:rPr>
        <w:t xml:space="preserve"> The material is evidence-based, peer-reviewed, and it is used in nursing education, making it accurate.</w:t>
      </w:r>
    </w:p>
    <w:p w14:paraId="3149E87C" w14:textId="19DC72E9" w:rsidR="00B55F1E" w:rsidRPr="00316BF2" w:rsidRDefault="00B55F1E" w:rsidP="00887C68">
      <w:pPr>
        <w:spacing w:before="240" w:line="360" w:lineRule="auto"/>
        <w:rPr>
          <w:rFonts w:cs="Times New Roman"/>
          <w:shd w:val="clear" w:color="auto" w:fill="FFFFFF"/>
        </w:rPr>
      </w:pPr>
      <w:r w:rsidRPr="00316BF2">
        <w:rPr>
          <w:rFonts w:cs="Times New Roman"/>
          <w:b/>
          <w:bCs/>
          <w:shd w:val="clear" w:color="auto" w:fill="FFFFFF"/>
        </w:rPr>
        <w:t>Purpose:</w:t>
      </w:r>
      <w:r w:rsidRPr="00316BF2">
        <w:rPr>
          <w:rFonts w:cs="Times New Roman"/>
          <w:shd w:val="clear" w:color="auto" w:fill="FFFFFF"/>
        </w:rPr>
        <w:t xml:space="preserve"> It is designed to teach and enhance clinical skills for nursing students and practitioners, with no obvious bias or financial motives other than education.</w:t>
      </w:r>
    </w:p>
    <w:p w14:paraId="1AE60196" w14:textId="77248A0F" w:rsidR="00446DD4" w:rsidRPr="00316BF2" w:rsidRDefault="00446DD4" w:rsidP="00887C68">
      <w:pPr>
        <w:pStyle w:val="Heading3"/>
        <w:spacing w:line="360" w:lineRule="auto"/>
        <w:rPr>
          <w:rFonts w:cs="Times New Roman"/>
        </w:rPr>
      </w:pPr>
      <w:bookmarkStart w:id="12" w:name="_Toc228558644"/>
      <w:r w:rsidRPr="00316BF2">
        <w:rPr>
          <w:rFonts w:cs="Times New Roman"/>
        </w:rPr>
        <w:t>Research Difficulties</w:t>
      </w:r>
      <w:bookmarkEnd w:id="12"/>
    </w:p>
    <w:p w14:paraId="5B09A8A1" w14:textId="7F834CB9"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6B2351A9" wp14:editId="7E4694AE">
            <wp:extent cx="5731510" cy="42989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46DD4" w:rsidRPr="00316BF2">
        <w:rPr>
          <w:rFonts w:cs="Times New Roman"/>
        </w:rPr>
        <w:t>I encountered some obstacles during my process of research. A key issue was sourcing reliable information, as there is an abundance of information on the internet, some of which is not accurate</w:t>
      </w:r>
      <w:r w:rsidR="0012505E" w:rsidRPr="00316BF2">
        <w:rPr>
          <w:rFonts w:cs="Times New Roman"/>
        </w:rPr>
        <w:t xml:space="preserve"> (</w:t>
      </w:r>
      <w:proofErr w:type="spellStart"/>
      <w:r w:rsidR="0012505E" w:rsidRPr="00316BF2">
        <w:rPr>
          <w:rFonts w:cs="Times New Roman"/>
        </w:rPr>
        <w:t>Boltz</w:t>
      </w:r>
      <w:proofErr w:type="spellEnd"/>
      <w:r w:rsidR="0012505E" w:rsidRPr="00316BF2">
        <w:rPr>
          <w:rFonts w:cs="Times New Roman"/>
        </w:rPr>
        <w:t xml:space="preserve"> and </w:t>
      </w:r>
      <w:proofErr w:type="spellStart"/>
      <w:r w:rsidR="0012505E" w:rsidRPr="00316BF2">
        <w:rPr>
          <w:rFonts w:cs="Times New Roman"/>
        </w:rPr>
        <w:t>Capezuti</w:t>
      </w:r>
      <w:proofErr w:type="spellEnd"/>
      <w:r w:rsidR="0012505E" w:rsidRPr="00316BF2">
        <w:rPr>
          <w:rFonts w:cs="Times New Roman"/>
        </w:rPr>
        <w:t>, 2024)</w:t>
      </w:r>
      <w:r w:rsidR="00446DD4" w:rsidRPr="00316BF2">
        <w:rPr>
          <w:rFonts w:cs="Times New Roman"/>
        </w:rPr>
        <w:t>. I also struggled with some of the medical words and took time to look up and explain these. I also found some journals were not accessible, which limited the resources available to me. This demanded source selection and additional research time to maintain research integrity.</w:t>
      </w:r>
    </w:p>
    <w:p w14:paraId="68526169" w14:textId="26AD97EA" w:rsidR="00446DD4" w:rsidRPr="00316BF2" w:rsidRDefault="00446DD4" w:rsidP="00887C68">
      <w:pPr>
        <w:pStyle w:val="Heading3"/>
        <w:spacing w:line="360" w:lineRule="auto"/>
        <w:rPr>
          <w:rFonts w:cs="Times New Roman"/>
        </w:rPr>
      </w:pPr>
      <w:bookmarkStart w:id="13" w:name="_Toc228558645"/>
      <w:r w:rsidRPr="00316BF2">
        <w:rPr>
          <w:rFonts w:cs="Times New Roman"/>
        </w:rPr>
        <w:t>My Research Moving Forward</w:t>
      </w:r>
      <w:bookmarkEnd w:id="13"/>
    </w:p>
    <w:p w14:paraId="4DF7C875" w14:textId="3B00E656" w:rsidR="00446DD4" w:rsidRPr="00316BF2" w:rsidRDefault="00446DD4" w:rsidP="00887C68">
      <w:pPr>
        <w:spacing w:before="240" w:after="240" w:line="360" w:lineRule="auto"/>
        <w:rPr>
          <w:rFonts w:cs="Times New Roman"/>
        </w:rPr>
      </w:pPr>
      <w:r w:rsidRPr="00316BF2">
        <w:rPr>
          <w:rFonts w:cs="Times New Roman"/>
        </w:rPr>
        <w:t xml:space="preserve">I will continue to search for academic sources to improve my knowledge of the subject. I will </w:t>
      </w:r>
      <w:proofErr w:type="spellStart"/>
      <w:r w:rsidRPr="00316BF2">
        <w:rPr>
          <w:rFonts w:cs="Times New Roman"/>
        </w:rPr>
        <w:t>organise</w:t>
      </w:r>
      <w:proofErr w:type="spellEnd"/>
      <w:r w:rsidRPr="00316BF2">
        <w:rPr>
          <w:rFonts w:cs="Times New Roman"/>
        </w:rPr>
        <w:t xml:space="preserve"> my ideas and identify the key points to include in my report. This will assist me in </w:t>
      </w:r>
      <w:proofErr w:type="spellStart"/>
      <w:r w:rsidRPr="00316BF2">
        <w:rPr>
          <w:rFonts w:cs="Times New Roman"/>
        </w:rPr>
        <w:t>organising</w:t>
      </w:r>
      <w:proofErr w:type="spellEnd"/>
      <w:r w:rsidRPr="00316BF2">
        <w:rPr>
          <w:rFonts w:cs="Times New Roman"/>
        </w:rPr>
        <w:t xml:space="preserve"> and communicating my ideas. I will also enhance my knowledge of nursing concepts through further reading</w:t>
      </w:r>
      <w:r w:rsidR="0012505E" w:rsidRPr="00316BF2">
        <w:rPr>
          <w:rFonts w:cs="Times New Roman"/>
        </w:rPr>
        <w:t xml:space="preserve"> (</w:t>
      </w:r>
      <w:proofErr w:type="spellStart"/>
      <w:r w:rsidR="0012505E" w:rsidRPr="00316BF2">
        <w:rPr>
          <w:rFonts w:cs="Times New Roman"/>
        </w:rPr>
        <w:t>Isidori</w:t>
      </w:r>
      <w:proofErr w:type="spellEnd"/>
      <w:r w:rsidR="0012505E" w:rsidRPr="00316BF2">
        <w:rPr>
          <w:rFonts w:cs="Times New Roman"/>
        </w:rPr>
        <w:t xml:space="preserve"> et al., 2022)</w:t>
      </w:r>
      <w:r w:rsidRPr="00316BF2">
        <w:rPr>
          <w:rFonts w:cs="Times New Roman"/>
        </w:rPr>
        <w:t xml:space="preserve">. Lastly, I will start working on my Task 3 report, making sure it is </w:t>
      </w:r>
      <w:proofErr w:type="spellStart"/>
      <w:r w:rsidRPr="00316BF2">
        <w:rPr>
          <w:rFonts w:cs="Times New Roman"/>
        </w:rPr>
        <w:t>organised</w:t>
      </w:r>
      <w:proofErr w:type="spellEnd"/>
      <w:r w:rsidRPr="00316BF2">
        <w:rPr>
          <w:rFonts w:cs="Times New Roman"/>
        </w:rPr>
        <w:t>, comprehensive and well-referenced.</w:t>
      </w:r>
    </w:p>
    <w:p w14:paraId="565C5E35" w14:textId="0228D934" w:rsidR="00446DD4" w:rsidRPr="00316BF2" w:rsidRDefault="00446DD4" w:rsidP="00887C68">
      <w:pPr>
        <w:pStyle w:val="Heading2"/>
        <w:spacing w:after="240" w:line="360" w:lineRule="auto"/>
        <w:rPr>
          <w:rFonts w:cs="Times New Roman"/>
        </w:rPr>
      </w:pPr>
      <w:bookmarkStart w:id="14" w:name="_Toc228558646"/>
      <w:r w:rsidRPr="00316BF2">
        <w:rPr>
          <w:rFonts w:cs="Times New Roman"/>
        </w:rPr>
        <w:t>Conclusion</w:t>
      </w:r>
      <w:bookmarkEnd w:id="14"/>
      <w:r w:rsidRPr="00316BF2">
        <w:rPr>
          <w:rFonts w:cs="Times New Roman"/>
        </w:rPr>
        <w:t xml:space="preserve"> </w:t>
      </w:r>
    </w:p>
    <w:p w14:paraId="5D956E6C" w14:textId="355E64F0" w:rsidR="00446DD4" w:rsidRPr="00316BF2" w:rsidRDefault="002C626C" w:rsidP="00887C68">
      <w:pPr>
        <w:spacing w:before="240" w:after="240" w:line="360" w:lineRule="auto"/>
        <w:rPr>
          <w:rFonts w:cs="Times New Roman"/>
        </w:rPr>
      </w:pPr>
      <w:r w:rsidRPr="00316BF2">
        <w:rPr>
          <w:rFonts w:cs="Times New Roman"/>
          <w:noProof/>
        </w:rPr>
        <w:drawing>
          <wp:inline distT="0" distB="0" distL="0" distR="0" wp14:anchorId="2B1CD2ED" wp14:editId="704766FB">
            <wp:extent cx="5731510" cy="42989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066DD" w:rsidRPr="004066DD">
        <w:rPr>
          <w:rFonts w:cs="Times New Roman"/>
        </w:rPr>
        <w:t>In conclusion, a nurse has an important role in the health and social care industry since a nurse offers medical and emotional care to patients. Skills such as communication, empathy and competence are the attributes that define the performance of a nurse. These are necessary to uphold patient safety, build rapport and offer quality care. Nurses may acquire these skills and enhance their practice using such strategies as training, reflection and ongoing learning. Although some challenges were experienced when carrying out the research process, it also underscored the role of nursing. Nursing is a rewarding career that can do a lot to take care of patients and health systems.</w:t>
      </w:r>
    </w:p>
    <w:p w14:paraId="47C26C75" w14:textId="77777777" w:rsidR="00446DD4" w:rsidRPr="00316BF2" w:rsidRDefault="00446DD4" w:rsidP="00887C68">
      <w:pPr>
        <w:spacing w:after="240" w:line="360" w:lineRule="auto"/>
        <w:jc w:val="left"/>
        <w:rPr>
          <w:rFonts w:cs="Times New Roman"/>
        </w:rPr>
      </w:pPr>
      <w:r w:rsidRPr="00316BF2">
        <w:rPr>
          <w:rFonts w:cs="Times New Roman"/>
        </w:rPr>
        <w:br w:type="page"/>
      </w:r>
    </w:p>
    <w:p w14:paraId="502875EE" w14:textId="6642C6C3" w:rsidR="00446DD4" w:rsidRPr="00316BF2" w:rsidRDefault="00446DD4" w:rsidP="00887C68">
      <w:pPr>
        <w:pStyle w:val="Heading1"/>
        <w:spacing w:after="240" w:line="360" w:lineRule="auto"/>
        <w:rPr>
          <w:rStyle w:val="Strong"/>
          <w:rFonts w:cs="Times New Roman"/>
          <w:b/>
          <w:bCs w:val="0"/>
        </w:rPr>
      </w:pPr>
      <w:bookmarkStart w:id="15" w:name="_Toc228558647"/>
      <w:r w:rsidRPr="00316BF2">
        <w:rPr>
          <w:rStyle w:val="Strong"/>
          <w:rFonts w:cs="Times New Roman"/>
          <w:b/>
          <w:bCs w:val="0"/>
        </w:rPr>
        <w:t>Task 2</w:t>
      </w:r>
      <w:bookmarkEnd w:id="15"/>
    </w:p>
    <w:p w14:paraId="2E24F50C" w14:textId="7FA74C56" w:rsidR="00446DD4" w:rsidRPr="004066DD" w:rsidRDefault="00446DD4" w:rsidP="00887C68">
      <w:pPr>
        <w:pStyle w:val="Heading1"/>
        <w:spacing w:after="240" w:line="360" w:lineRule="auto"/>
        <w:rPr>
          <w:rFonts w:cs="Times New Roman"/>
        </w:rPr>
      </w:pPr>
      <w:bookmarkStart w:id="16" w:name="_Toc228558648"/>
      <w:r w:rsidRPr="004066DD">
        <w:rPr>
          <w:rStyle w:val="Strong"/>
          <w:rFonts w:cs="Times New Roman"/>
          <w:b/>
          <w:bCs w:val="0"/>
        </w:rPr>
        <w:t>Reflective Activity</w:t>
      </w:r>
      <w:bookmarkEnd w:id="16"/>
      <w:r w:rsidRPr="004066DD">
        <w:rPr>
          <w:rStyle w:val="Strong"/>
          <w:rFonts w:cs="Times New Roman"/>
          <w:b/>
          <w:bCs w:val="0"/>
        </w:rPr>
        <w:t xml:space="preserve"> </w:t>
      </w:r>
    </w:p>
    <w:p w14:paraId="4F8DF7DB" w14:textId="77777777" w:rsidR="004066DD" w:rsidRPr="004066DD" w:rsidRDefault="004066DD" w:rsidP="00887C68">
      <w:pPr>
        <w:spacing w:before="240" w:line="360" w:lineRule="auto"/>
      </w:pPr>
      <w:bookmarkStart w:id="17" w:name="_Toc228558649"/>
      <w:r w:rsidRPr="004066DD">
        <w:t>This reflective practice is concerned with my experience of researching and presenting role of a nurse in health and social care sector. In Task 1, I started my research with academic resources like Google scholar, textbooks, and health websites. I selected the keywords pertaining to the skills in nursing, empathy, and clinical competence and retrieved the pertinent information. This process assisted me in getting a better idea about the topic and could identify more credible sources. Nevertheless, I knew that it is crucial to be careful about the sources in order to be accurate and relevant.</w:t>
      </w:r>
    </w:p>
    <w:p w14:paraId="146A759C" w14:textId="77777777" w:rsidR="004066DD" w:rsidRPr="004066DD" w:rsidRDefault="004066DD" w:rsidP="00887C68">
      <w:pPr>
        <w:spacing w:before="240" w:line="360" w:lineRule="auto"/>
      </w:pPr>
      <w:r w:rsidRPr="004066DD">
        <w:t>During my presentation of the video, I paid attention to discussing the job of a nurse and the necessity of such essential skills as communication, empathy, and clinical competence. I also attempted to be articulate and confident in talking without reading off the paper. This has assisted me to enhance my verbal communication skills and confidence. But I struggled to manage my time and make sure that everything was discussed during the specified time. I was also a bit nervous, which impacted my fluency at some points (Harding et al., 2023).</w:t>
      </w:r>
    </w:p>
    <w:p w14:paraId="532EAE79" w14:textId="77777777" w:rsidR="004066DD" w:rsidRPr="004066DD" w:rsidRDefault="004066DD" w:rsidP="00887C68">
      <w:pPr>
        <w:spacing w:before="240" w:line="360" w:lineRule="auto"/>
      </w:pPr>
      <w:r w:rsidRPr="004066DD">
        <w:t>The primary issue that I encountered when working on this assignment was determining the most pertinent information out of a substantial volume of data available to me. Moreover, learning of complicated medical terms involved additional work. The second difficulty was to have confidence when speaking because I feared that I would make mistakes in the presentation.</w:t>
      </w:r>
    </w:p>
    <w:p w14:paraId="40E838C4" w14:textId="77777777" w:rsidR="004066DD" w:rsidRPr="004066DD" w:rsidRDefault="004066DD" w:rsidP="00887C68">
      <w:pPr>
        <w:spacing w:before="240" w:line="360" w:lineRule="auto"/>
      </w:pPr>
      <w:r w:rsidRPr="004066DD">
        <w:t>In order to achieve better results in the future, I will train my presentation skills to be more frequent, paying attention to managing time and being clear. I will also further my research capabilities through utilizing more scholarly materials and implementing assessment resources like the CRAAP test in a more efficient way. Having my practice presentations recorded and reviewed will assist me to understand where to work on.</w:t>
      </w:r>
    </w:p>
    <w:p w14:paraId="2E585931" w14:textId="77777777" w:rsidR="004066DD" w:rsidRDefault="004066DD" w:rsidP="00887C68">
      <w:pPr>
        <w:spacing w:before="240" w:line="360" w:lineRule="auto"/>
        <w:rPr>
          <w:b/>
        </w:rPr>
      </w:pPr>
      <w:r w:rsidRPr="004066DD">
        <w:t xml:space="preserve">In Task 3, I will go the extra mile to </w:t>
      </w:r>
      <w:proofErr w:type="spellStart"/>
      <w:r w:rsidRPr="004066DD">
        <w:t>systematise</w:t>
      </w:r>
      <w:proofErr w:type="spellEnd"/>
      <w:r w:rsidRPr="004066DD">
        <w:t xml:space="preserve"> my notes in research, create a plan of action and make sure that my report is well-supported with evidence. This reflective practice has aided me in recognizing my strengths and areas of improvement, which will inform my forthcoming scholarly practice.</w:t>
      </w:r>
    </w:p>
    <w:p w14:paraId="23646204" w14:textId="3EC1DD6C" w:rsidR="00446DD4" w:rsidRPr="00316BF2" w:rsidRDefault="00446DD4" w:rsidP="00887C68">
      <w:pPr>
        <w:pStyle w:val="Heading1"/>
        <w:spacing w:after="240" w:line="360" w:lineRule="auto"/>
        <w:rPr>
          <w:rFonts w:cs="Times New Roman"/>
        </w:rPr>
      </w:pPr>
      <w:r w:rsidRPr="00316BF2">
        <w:rPr>
          <w:rFonts w:cs="Times New Roman"/>
        </w:rPr>
        <w:t>Task 3</w:t>
      </w:r>
      <w:bookmarkEnd w:id="17"/>
    </w:p>
    <w:p w14:paraId="49807A10" w14:textId="77777777" w:rsidR="00B43DE9" w:rsidRPr="00316BF2" w:rsidRDefault="00B43DE9" w:rsidP="00887C68">
      <w:pPr>
        <w:spacing w:after="240" w:line="360" w:lineRule="auto"/>
        <w:jc w:val="center"/>
        <w:rPr>
          <w:rFonts w:cs="Times New Roman"/>
          <w:b/>
          <w:bCs/>
        </w:rPr>
      </w:pPr>
      <w:r w:rsidRPr="00316BF2">
        <w:rPr>
          <w:rFonts w:cs="Times New Roman"/>
          <w:b/>
          <w:bCs/>
        </w:rPr>
        <w:t>The Importance of a Nurse in Health and Social Care</w:t>
      </w:r>
    </w:p>
    <w:p w14:paraId="47AE1457" w14:textId="1C0A17A0" w:rsidR="00B43DE9" w:rsidRPr="00316BF2" w:rsidRDefault="00B43DE9" w:rsidP="00887C68">
      <w:pPr>
        <w:pStyle w:val="Heading2"/>
        <w:spacing w:after="240" w:line="360" w:lineRule="auto"/>
        <w:rPr>
          <w:rFonts w:cs="Times New Roman"/>
        </w:rPr>
      </w:pPr>
      <w:bookmarkStart w:id="18" w:name="_Toc228558650"/>
      <w:r w:rsidRPr="00316BF2">
        <w:rPr>
          <w:rFonts w:cs="Times New Roman"/>
        </w:rPr>
        <w:t>Introduction</w:t>
      </w:r>
      <w:bookmarkEnd w:id="18"/>
    </w:p>
    <w:p w14:paraId="063E3458" w14:textId="2BEEC0C1" w:rsidR="00B43DE9" w:rsidRPr="00316BF2" w:rsidRDefault="00B43DE9" w:rsidP="00887C68">
      <w:pPr>
        <w:spacing w:after="240" w:line="360" w:lineRule="auto"/>
        <w:rPr>
          <w:rFonts w:cs="Times New Roman"/>
        </w:rPr>
      </w:pPr>
      <w:r w:rsidRPr="00316BF2">
        <w:rPr>
          <w:rFonts w:cs="Times New Roman"/>
        </w:rPr>
        <w:t>There are many professionals involved in the health and social care industry who are vital to ensuring the safety and health of people, and one of these essential employees is the nurse. Nurses are responsible for providing patient care, assisting in recovery and facilitating communication between patients and other health-care professionals. They work not only to care for patients, but also to support them and their families emotionally. As the need for health care services grows around the world, the role of the nurse is becoming more important. This report will outline the role of a nurse, the duties and responsibilities of a nurse, and will discuss three skills that are crucial for nursing: communication, empathy and nursing competency. In addition, the report will discuss how to develop these skills.</w:t>
      </w:r>
    </w:p>
    <w:p w14:paraId="6C101F76" w14:textId="56CA5A15" w:rsidR="00B43DE9" w:rsidRPr="00316BF2" w:rsidRDefault="00B43DE9" w:rsidP="00887C68">
      <w:pPr>
        <w:pStyle w:val="Heading2"/>
        <w:spacing w:after="240" w:line="360" w:lineRule="auto"/>
        <w:rPr>
          <w:rFonts w:cs="Times New Roman"/>
        </w:rPr>
      </w:pPr>
      <w:bookmarkStart w:id="19" w:name="_Toc228558651"/>
      <w:r w:rsidRPr="00316BF2">
        <w:rPr>
          <w:rFonts w:cs="Times New Roman"/>
        </w:rPr>
        <w:t>Nurse - The Role, Responsibilities and Duties</w:t>
      </w:r>
      <w:bookmarkEnd w:id="19"/>
    </w:p>
    <w:p w14:paraId="60F74E19" w14:textId="4381F3E6" w:rsidR="00B43DE9" w:rsidRPr="00316BF2" w:rsidRDefault="00B43DE9" w:rsidP="00887C68">
      <w:pPr>
        <w:spacing w:after="240" w:line="360" w:lineRule="auto"/>
        <w:rPr>
          <w:rFonts w:cs="Times New Roman"/>
        </w:rPr>
      </w:pPr>
      <w:r w:rsidRPr="00316BF2">
        <w:rPr>
          <w:rFonts w:cs="Times New Roman"/>
        </w:rPr>
        <w:t>A nurse works with patients to provide quality care in a range of health settings, such as hospitals, clinics and the community. A nurse is responsible for assessing patient's health status through monitoring blood pressure, temperature, and pulse. This helps to detect any deterioration in the patient's health and respond accordingly</w:t>
      </w:r>
      <w:r w:rsidR="0012505E" w:rsidRPr="00316BF2">
        <w:rPr>
          <w:rFonts w:cs="Times New Roman"/>
        </w:rPr>
        <w:t xml:space="preserve"> (</w:t>
      </w:r>
      <w:proofErr w:type="spellStart"/>
      <w:r w:rsidR="0012505E" w:rsidRPr="00316BF2">
        <w:rPr>
          <w:rFonts w:cs="Times New Roman"/>
        </w:rPr>
        <w:t>Suprapto</w:t>
      </w:r>
      <w:proofErr w:type="spellEnd"/>
      <w:r w:rsidR="0012505E" w:rsidRPr="00316BF2">
        <w:rPr>
          <w:rFonts w:cs="Times New Roman"/>
        </w:rPr>
        <w:t xml:space="preserve"> et al., 2023)</w:t>
      </w:r>
      <w:r w:rsidRPr="00316BF2">
        <w:rPr>
          <w:rFonts w:cs="Times New Roman"/>
        </w:rPr>
        <w:t>.</w:t>
      </w:r>
    </w:p>
    <w:p w14:paraId="52F65DF6" w14:textId="604FB35C" w:rsidR="00B43DE9" w:rsidRPr="00316BF2" w:rsidRDefault="00B43DE9" w:rsidP="00887C68">
      <w:pPr>
        <w:spacing w:after="240" w:line="360" w:lineRule="auto"/>
        <w:rPr>
          <w:rFonts w:cs="Times New Roman"/>
        </w:rPr>
      </w:pPr>
      <w:r w:rsidRPr="00316BF2">
        <w:rPr>
          <w:rFonts w:cs="Times New Roman"/>
        </w:rPr>
        <w:t xml:space="preserve">Nurses also administer medication and other treatments prescribed by doctors. It is important for nurses to administer the appropriate dose at the right time, otherwise this can seriously </w:t>
      </w:r>
      <w:proofErr w:type="spellStart"/>
      <w:r w:rsidRPr="00316BF2">
        <w:rPr>
          <w:rFonts w:cs="Times New Roman"/>
        </w:rPr>
        <w:t>jeopardise</w:t>
      </w:r>
      <w:proofErr w:type="spellEnd"/>
      <w:r w:rsidRPr="00316BF2">
        <w:rPr>
          <w:rFonts w:cs="Times New Roman"/>
        </w:rPr>
        <w:t xml:space="preserve"> patient safety. Nurses also help doctors with medical procedures and aid the treatment process.</w:t>
      </w:r>
    </w:p>
    <w:p w14:paraId="507F88D3" w14:textId="77777777" w:rsidR="00B43DE9" w:rsidRPr="00316BF2" w:rsidRDefault="00B43DE9" w:rsidP="00887C68">
      <w:pPr>
        <w:spacing w:after="240" w:line="360" w:lineRule="auto"/>
        <w:rPr>
          <w:rFonts w:cs="Times New Roman"/>
        </w:rPr>
      </w:pPr>
      <w:r w:rsidRPr="00316BF2">
        <w:rPr>
          <w:rFonts w:cs="Times New Roman"/>
        </w:rPr>
        <w:t>Nurses also provide emotional support. Anxiety, fear and uncertainty are common feelings among patients, particularly during treatment or surgery. Nurses support patients to manage these feelings by providing comfort and explanations of their treatment. For instance, a nurse looking after a post-operative patient will assess their progress but also provide reassurance and support.</w:t>
      </w:r>
    </w:p>
    <w:p w14:paraId="2482A050" w14:textId="21338214" w:rsidR="00B43DE9" w:rsidRPr="00316BF2" w:rsidRDefault="00B43DE9" w:rsidP="00887C68">
      <w:pPr>
        <w:pStyle w:val="Heading2"/>
        <w:spacing w:after="240" w:line="360" w:lineRule="auto"/>
        <w:rPr>
          <w:rFonts w:cs="Times New Roman"/>
        </w:rPr>
      </w:pPr>
      <w:bookmarkStart w:id="20" w:name="_Toc228558652"/>
      <w:r w:rsidRPr="00316BF2">
        <w:rPr>
          <w:rFonts w:cs="Times New Roman"/>
        </w:rPr>
        <w:t>Essential Skill 1: Communication</w:t>
      </w:r>
      <w:bookmarkEnd w:id="20"/>
    </w:p>
    <w:p w14:paraId="1C80BAEA" w14:textId="470AE8C2" w:rsidR="00B43DE9" w:rsidRPr="00316BF2" w:rsidRDefault="00B43DE9" w:rsidP="00887C68">
      <w:pPr>
        <w:spacing w:after="240" w:line="360" w:lineRule="auto"/>
        <w:rPr>
          <w:rFonts w:cs="Times New Roman"/>
        </w:rPr>
      </w:pPr>
      <w:r w:rsidRPr="00316BF2">
        <w:rPr>
          <w:rFonts w:cs="Times New Roman"/>
        </w:rPr>
        <w:t>Communication is critical to nursing as it is the sharing of information between nurses, patients and other health-care practitioners. Good communication ensures patients comprehend treatment protocols, medication regimens and procedures. It also enables nurses to learn about patient symptoms and concerns.</w:t>
      </w:r>
    </w:p>
    <w:p w14:paraId="4343413A" w14:textId="2FBEA9D2" w:rsidR="00B43DE9" w:rsidRPr="00316BF2" w:rsidRDefault="00B43DE9" w:rsidP="00887C68">
      <w:pPr>
        <w:spacing w:after="240" w:line="360" w:lineRule="auto"/>
        <w:rPr>
          <w:rFonts w:cs="Times New Roman"/>
        </w:rPr>
      </w:pPr>
      <w:r w:rsidRPr="00316BF2">
        <w:rPr>
          <w:rFonts w:cs="Times New Roman"/>
        </w:rPr>
        <w:t>This is a critical skill as miscommunication can result in confusion and errors in patient care. For example, if a nurse does not explain to a patient how to take their medication, the patient may take the incorrect dose, which could delay their recovery. Likewise, a lack of effective communication between nurses and doctors can lead to inaccurate diagnosis and treatment</w:t>
      </w:r>
      <w:r w:rsidR="0012505E" w:rsidRPr="00316BF2">
        <w:rPr>
          <w:rFonts w:cs="Times New Roman"/>
        </w:rPr>
        <w:t xml:space="preserve"> (Perry et al., 2024)</w:t>
      </w:r>
      <w:r w:rsidRPr="00316BF2">
        <w:rPr>
          <w:rFonts w:cs="Times New Roman"/>
        </w:rPr>
        <w:t>.</w:t>
      </w:r>
    </w:p>
    <w:p w14:paraId="1ACB4180" w14:textId="5BD8C89E" w:rsidR="00B43DE9" w:rsidRPr="00316BF2" w:rsidRDefault="00B43DE9" w:rsidP="00887C68">
      <w:pPr>
        <w:spacing w:after="240" w:line="360" w:lineRule="auto"/>
        <w:rPr>
          <w:rFonts w:cs="Times New Roman"/>
        </w:rPr>
      </w:pPr>
      <w:r w:rsidRPr="00316BF2">
        <w:rPr>
          <w:rFonts w:cs="Times New Roman"/>
        </w:rPr>
        <w:t>Effective communication is also important in establishing rapport with patients. This can enhance patient cooperation and the sharing of relevant information. For instance, a nurse who takes the time to listen to patients' concerns about pain can offer support and communicate this to the doctor if needed.</w:t>
      </w:r>
    </w:p>
    <w:p w14:paraId="74811388" w14:textId="77777777" w:rsidR="004066DD" w:rsidRDefault="004066DD" w:rsidP="00887C68">
      <w:pPr>
        <w:spacing w:after="240" w:line="360" w:lineRule="auto"/>
        <w:rPr>
          <w:rFonts w:cs="Times New Roman"/>
        </w:rPr>
      </w:pPr>
      <w:r w:rsidRPr="004066DD">
        <w:rPr>
          <w:rFonts w:cs="Times New Roman"/>
        </w:rPr>
        <w:t>Effective communication skills are therefore required in a bid to achieve patient safety, offer the best patient care and facilitate good teamplay in the healthcare environment.</w:t>
      </w:r>
    </w:p>
    <w:p w14:paraId="0B09DD82" w14:textId="43FDA3C8" w:rsidR="00B43DE9" w:rsidRPr="004066DD" w:rsidRDefault="00B43DE9" w:rsidP="00887C68">
      <w:pPr>
        <w:spacing w:before="240" w:line="360" w:lineRule="auto"/>
        <w:rPr>
          <w:b/>
          <w:bCs/>
        </w:rPr>
      </w:pPr>
      <w:r w:rsidRPr="004066DD">
        <w:rPr>
          <w:b/>
          <w:bCs/>
        </w:rPr>
        <w:t>How to Enhance Communication Skills</w:t>
      </w:r>
    </w:p>
    <w:p w14:paraId="1C8BB433" w14:textId="77777777" w:rsidR="004066DD" w:rsidRPr="004066DD" w:rsidRDefault="004066DD" w:rsidP="00887C68">
      <w:pPr>
        <w:spacing w:before="240" w:line="360" w:lineRule="auto"/>
      </w:pPr>
      <w:bookmarkStart w:id="21" w:name="_Toc228558653"/>
      <w:r w:rsidRPr="004066DD">
        <w:t>Nurses can enhance communication skills in a number of ways. Active listening is one of these strategies, and it is the ability to concentrate on what the patient is saying, not to interrupt, and to listen to non-verbal information (body postures, facial expressions). This may assist in better understanding the patient and address his/her needs (</w:t>
      </w:r>
      <w:proofErr w:type="spellStart"/>
      <w:r w:rsidRPr="004066DD">
        <w:t>Juniarta</w:t>
      </w:r>
      <w:proofErr w:type="spellEnd"/>
      <w:r w:rsidRPr="004066DD">
        <w:t xml:space="preserve"> and </w:t>
      </w:r>
      <w:proofErr w:type="spellStart"/>
      <w:r w:rsidRPr="004066DD">
        <w:t>Sitanggang</w:t>
      </w:r>
      <w:proofErr w:type="spellEnd"/>
      <w:r w:rsidRPr="004066DD">
        <w:t>, 2024).</w:t>
      </w:r>
    </w:p>
    <w:p w14:paraId="51403696" w14:textId="3F8CCA9B" w:rsidR="004066DD" w:rsidRPr="004066DD" w:rsidRDefault="004066DD" w:rsidP="00887C68">
      <w:pPr>
        <w:spacing w:before="240" w:line="360" w:lineRule="auto"/>
      </w:pPr>
      <w:r w:rsidRPr="004066DD">
        <w:t>The second way is through simulation training. In these exercises, the nurses simulate clinical situations. They are able to train in transmitting medical information, challenging conversations and develop their communication skills. As an example, a simulation of a situation with a patient with anxiety will help a nurse learn how to communicate in such circumstances.</w:t>
      </w:r>
    </w:p>
    <w:p w14:paraId="5C443407" w14:textId="77777777" w:rsidR="004066DD" w:rsidRDefault="004066DD" w:rsidP="00887C68">
      <w:pPr>
        <w:spacing w:before="240" w:line="360" w:lineRule="auto"/>
      </w:pPr>
      <w:r w:rsidRPr="004066DD">
        <w:t xml:space="preserve">It is also important to get feedback. Feedback will help nurses to </w:t>
      </w:r>
      <w:proofErr w:type="spellStart"/>
      <w:r w:rsidRPr="004066DD">
        <w:t>realise</w:t>
      </w:r>
      <w:proofErr w:type="spellEnd"/>
      <w:r w:rsidRPr="004066DD">
        <w:t xml:space="preserve"> what they need to improve on and also develop their communication skills. As an illustration, a mentor can coach a nurse to help them explain medical jargon in simple terms.</w:t>
      </w:r>
    </w:p>
    <w:p w14:paraId="25489A1E" w14:textId="695E287D" w:rsidR="00B43DE9" w:rsidRPr="004066DD" w:rsidRDefault="00B43DE9" w:rsidP="00887C68">
      <w:pPr>
        <w:pStyle w:val="Heading2"/>
        <w:spacing w:after="240" w:line="360" w:lineRule="auto"/>
        <w:rPr>
          <w:rFonts w:cs="Times New Roman"/>
        </w:rPr>
      </w:pPr>
      <w:r w:rsidRPr="004066DD">
        <w:rPr>
          <w:rFonts w:cs="Times New Roman"/>
        </w:rPr>
        <w:t>Essential Skill 2: Empathy</w:t>
      </w:r>
      <w:bookmarkEnd w:id="21"/>
    </w:p>
    <w:p w14:paraId="754FE40E" w14:textId="70FB3EAF" w:rsidR="00B43DE9" w:rsidRPr="00316BF2" w:rsidRDefault="004066DD" w:rsidP="00887C68">
      <w:pPr>
        <w:spacing w:after="240" w:line="360" w:lineRule="auto"/>
        <w:rPr>
          <w:rFonts w:cs="Times New Roman"/>
        </w:rPr>
      </w:pPr>
      <w:r w:rsidRPr="004066DD">
        <w:rPr>
          <w:rFonts w:cs="Times New Roman"/>
        </w:rPr>
        <w:t>Empathy is the ability to learn what another individual is experiencing and is a vital ability in nursing. Patients often experience emotional distress due to sickness, pain or doubts. It also helps nurses to provide compassionate help and care to the emotional and physical needs of patients (Fang et al., 2022).</w:t>
      </w:r>
      <w:r>
        <w:rPr>
          <w:rFonts w:cs="Times New Roman"/>
        </w:rPr>
        <w:t xml:space="preserve"> </w:t>
      </w:r>
      <w:r w:rsidR="00B43DE9" w:rsidRPr="00316BF2">
        <w:rPr>
          <w:rFonts w:cs="Times New Roman"/>
        </w:rPr>
        <w:t xml:space="preserve">This is important as it increases patient satisfaction with care and trust in nurses. By </w:t>
      </w:r>
      <w:proofErr w:type="spellStart"/>
      <w:r w:rsidR="00B43DE9" w:rsidRPr="00316BF2">
        <w:rPr>
          <w:rFonts w:cs="Times New Roman"/>
        </w:rPr>
        <w:t>recognising</w:t>
      </w:r>
      <w:proofErr w:type="spellEnd"/>
      <w:r w:rsidR="00B43DE9" w:rsidRPr="00316BF2">
        <w:rPr>
          <w:rFonts w:cs="Times New Roman"/>
        </w:rPr>
        <w:t xml:space="preserve"> patients' emotional needs, this makes them feel safe. For instance, a nurse who is empathetic to a patient who fears surgery can help alleviate their anxiety and enhance their experience.</w:t>
      </w:r>
    </w:p>
    <w:p w14:paraId="5C756E60" w14:textId="5CA34BFF" w:rsidR="00B43DE9" w:rsidRPr="00316BF2" w:rsidRDefault="00B43DE9" w:rsidP="00887C68">
      <w:pPr>
        <w:spacing w:after="240" w:line="360" w:lineRule="auto"/>
        <w:rPr>
          <w:rFonts w:cs="Times New Roman"/>
        </w:rPr>
      </w:pPr>
      <w:r w:rsidRPr="00316BF2">
        <w:rPr>
          <w:rFonts w:cs="Times New Roman"/>
        </w:rPr>
        <w:t>Empathy also supports holistic care, which takes into account the psychological as well as physical needs of the patient. In the absence of empathy, care can become task-oriented and overlook the emotional aspect of patient care. This may result in poor health outcomes.</w:t>
      </w:r>
    </w:p>
    <w:p w14:paraId="5D4FB1C7" w14:textId="410E4CC0" w:rsidR="00B43DE9" w:rsidRPr="00316BF2" w:rsidRDefault="00B43DE9" w:rsidP="00887C68">
      <w:pPr>
        <w:spacing w:after="240" w:line="360" w:lineRule="auto"/>
        <w:rPr>
          <w:rFonts w:cs="Times New Roman"/>
        </w:rPr>
      </w:pPr>
      <w:r w:rsidRPr="00316BF2">
        <w:rPr>
          <w:rFonts w:cs="Times New Roman"/>
        </w:rPr>
        <w:t>So, empathy is an essential skill for nurses, as it improves patient relationships and contributes to patient health.</w:t>
      </w:r>
    </w:p>
    <w:p w14:paraId="79AC6440" w14:textId="295EDB9D" w:rsidR="00B43DE9" w:rsidRPr="00316BF2" w:rsidRDefault="00B43DE9" w:rsidP="00887C68">
      <w:pPr>
        <w:spacing w:after="240" w:line="360" w:lineRule="auto"/>
        <w:rPr>
          <w:rFonts w:cs="Times New Roman"/>
          <w:b/>
          <w:bCs/>
        </w:rPr>
      </w:pPr>
      <w:r w:rsidRPr="00316BF2">
        <w:rPr>
          <w:rFonts w:cs="Times New Roman"/>
          <w:b/>
          <w:bCs/>
        </w:rPr>
        <w:t>How to Enhance Empathy</w:t>
      </w:r>
    </w:p>
    <w:p w14:paraId="357E833D" w14:textId="01E789F0" w:rsidR="00B43DE9" w:rsidRPr="00316BF2" w:rsidRDefault="00B43DE9" w:rsidP="00887C68">
      <w:pPr>
        <w:spacing w:after="240" w:line="360" w:lineRule="auto"/>
        <w:rPr>
          <w:rFonts w:cs="Times New Roman"/>
        </w:rPr>
      </w:pPr>
      <w:r w:rsidRPr="00316BF2">
        <w:rPr>
          <w:rFonts w:cs="Times New Roman"/>
        </w:rPr>
        <w:t>There are various ways to improve empathy. Reflection is one such strategy, which involves nurses reflecting on their encounters with patients and how they have responded to their emotional needs. This reflection helps nurses better respond the next time and to be more aware of their own emotional responses</w:t>
      </w:r>
      <w:r w:rsidR="0012505E" w:rsidRPr="00316BF2">
        <w:rPr>
          <w:rFonts w:cs="Times New Roman"/>
        </w:rPr>
        <w:t xml:space="preserve"> (Ibrahim et al., 2024)</w:t>
      </w:r>
      <w:r w:rsidRPr="00316BF2">
        <w:rPr>
          <w:rFonts w:cs="Times New Roman"/>
        </w:rPr>
        <w:t>.</w:t>
      </w:r>
    </w:p>
    <w:p w14:paraId="57AAAB1D" w14:textId="5EEF5B8D" w:rsidR="00B43DE9" w:rsidRPr="00316BF2" w:rsidRDefault="00B43DE9" w:rsidP="00887C68">
      <w:pPr>
        <w:spacing w:after="240" w:line="360" w:lineRule="auto"/>
        <w:rPr>
          <w:rFonts w:cs="Times New Roman"/>
        </w:rPr>
      </w:pPr>
      <w:r w:rsidRPr="00316BF2">
        <w:rPr>
          <w:rFonts w:cs="Times New Roman"/>
        </w:rPr>
        <w:t xml:space="preserve">Another method is training in </w:t>
      </w:r>
      <w:proofErr w:type="spellStart"/>
      <w:r w:rsidRPr="00316BF2">
        <w:rPr>
          <w:rFonts w:cs="Times New Roman"/>
        </w:rPr>
        <w:t>patient-centred</w:t>
      </w:r>
      <w:proofErr w:type="spellEnd"/>
      <w:r w:rsidRPr="00316BF2">
        <w:rPr>
          <w:rFonts w:cs="Times New Roman"/>
        </w:rPr>
        <w:t xml:space="preserve"> care. This involves considering the individual needs, preferences and values of each patient. This allows nurses to offer more individualised and empathetic care.</w:t>
      </w:r>
    </w:p>
    <w:p w14:paraId="69B1EE46" w14:textId="386A3E93" w:rsidR="00B43DE9" w:rsidRPr="00316BF2" w:rsidRDefault="00B43DE9" w:rsidP="00887C68">
      <w:pPr>
        <w:spacing w:after="240" w:line="360" w:lineRule="auto"/>
        <w:rPr>
          <w:rFonts w:cs="Times New Roman"/>
        </w:rPr>
      </w:pPr>
      <w:r w:rsidRPr="00316BF2">
        <w:rPr>
          <w:rFonts w:cs="Times New Roman"/>
        </w:rPr>
        <w:t xml:space="preserve">Another way to build empathy is by caring for a variety of patients. Caring for patients from diverse cultural, social and economic backgrounds allows nurses to appreciate different points of view and develop cultural awareness. For instance, treating patients from different communities helps nurses adjust their care and </w:t>
      </w:r>
      <w:proofErr w:type="spellStart"/>
      <w:r w:rsidRPr="00316BF2">
        <w:rPr>
          <w:rFonts w:cs="Times New Roman"/>
        </w:rPr>
        <w:t>honour</w:t>
      </w:r>
      <w:proofErr w:type="spellEnd"/>
      <w:r w:rsidRPr="00316BF2">
        <w:rPr>
          <w:rFonts w:cs="Times New Roman"/>
        </w:rPr>
        <w:t xml:space="preserve"> diverse cultural beliefs.</w:t>
      </w:r>
    </w:p>
    <w:p w14:paraId="77DA72B3" w14:textId="77777777" w:rsidR="004066DD" w:rsidRDefault="004066DD" w:rsidP="00887C68">
      <w:pPr>
        <w:pStyle w:val="Heading2"/>
        <w:spacing w:after="240" w:line="360" w:lineRule="auto"/>
        <w:rPr>
          <w:rFonts w:eastAsiaTheme="minorHAnsi" w:cs="Times New Roman"/>
          <w:b w:val="0"/>
          <w:color w:val="auto"/>
          <w:sz w:val="24"/>
          <w:szCs w:val="22"/>
        </w:rPr>
      </w:pPr>
      <w:bookmarkStart w:id="22" w:name="_Toc228558654"/>
      <w:r w:rsidRPr="004066DD">
        <w:rPr>
          <w:rFonts w:eastAsiaTheme="minorHAnsi" w:cs="Times New Roman"/>
          <w:b w:val="0"/>
          <w:color w:val="auto"/>
          <w:sz w:val="24"/>
          <w:szCs w:val="22"/>
        </w:rPr>
        <w:t>Through these methods nurses are able to relate more to patients and provide effective and caring services.</w:t>
      </w:r>
    </w:p>
    <w:p w14:paraId="5FA5BBF0" w14:textId="47BB4F35" w:rsidR="00B43DE9" w:rsidRPr="004066DD" w:rsidRDefault="00B43DE9" w:rsidP="00887C68">
      <w:pPr>
        <w:pStyle w:val="Heading2"/>
        <w:spacing w:after="240" w:line="360" w:lineRule="auto"/>
        <w:rPr>
          <w:rFonts w:cs="Times New Roman"/>
        </w:rPr>
      </w:pPr>
      <w:r w:rsidRPr="004066DD">
        <w:rPr>
          <w:rFonts w:cs="Times New Roman"/>
        </w:rPr>
        <w:t>Key Skill 3: Clinical Competence</w:t>
      </w:r>
      <w:bookmarkEnd w:id="22"/>
    </w:p>
    <w:p w14:paraId="498A496A" w14:textId="77777777" w:rsidR="004066DD" w:rsidRPr="004066DD" w:rsidRDefault="004066DD" w:rsidP="00887C68">
      <w:pPr>
        <w:spacing w:before="240" w:line="360" w:lineRule="auto"/>
      </w:pPr>
      <w:bookmarkStart w:id="23" w:name="_Toc228558655"/>
      <w:r w:rsidRPr="004066DD">
        <w:t>Clinical competence is the ability to carry out nursing procedures safely, effectively and efficiently. This entails understanding of medical procedures, skills and how this knowledge can be applied in clinical practice. This is vital in patient safety and quality care.</w:t>
      </w:r>
    </w:p>
    <w:p w14:paraId="592F32F6" w14:textId="77777777" w:rsidR="004066DD" w:rsidRPr="004066DD" w:rsidRDefault="004066DD" w:rsidP="00887C68">
      <w:pPr>
        <w:spacing w:before="240" w:line="360" w:lineRule="auto"/>
      </w:pPr>
      <w:r w:rsidRPr="004066DD">
        <w:t>This quality is significant as errors in clinical practice may be life-threatening. As an example, administering incorrect doses of medication may lead to adverse reactions or complications. Clinically competent nurse can correctly administer medication doses, adhere to procedures and act correctly during an emergency (Perry et al., 2024).</w:t>
      </w:r>
    </w:p>
    <w:p w14:paraId="02C2DDD7" w14:textId="77777777" w:rsidR="004066DD" w:rsidRPr="004066DD" w:rsidRDefault="004066DD" w:rsidP="00887C68">
      <w:pPr>
        <w:spacing w:before="240" w:line="360" w:lineRule="auto"/>
      </w:pPr>
      <w:r w:rsidRPr="004066DD">
        <w:t>Competency in the clinic also enhances nursing confidence. Skilled nurses can handle tricky scenarios and take appropriate measures. To illustrate, an emergency-equipped nurse will respond quickly and effectively in case of an emergency and even rescue lives.</w:t>
      </w:r>
    </w:p>
    <w:p w14:paraId="7FA3C188" w14:textId="77777777" w:rsidR="004066DD" w:rsidRDefault="004066DD" w:rsidP="00887C68">
      <w:pPr>
        <w:spacing w:before="240" w:line="360" w:lineRule="auto"/>
        <w:rPr>
          <w:b/>
        </w:rPr>
      </w:pPr>
      <w:r w:rsidRPr="004066DD">
        <w:t>Clinical competency is therefore critical in providing patient safety and quality care by a nurse.</w:t>
      </w:r>
    </w:p>
    <w:p w14:paraId="09ECA0D1" w14:textId="139CC0F9" w:rsidR="00B43DE9" w:rsidRPr="004066DD" w:rsidRDefault="00B43DE9" w:rsidP="00887C68">
      <w:pPr>
        <w:pStyle w:val="Heading2"/>
        <w:spacing w:after="240" w:line="360" w:lineRule="auto"/>
        <w:rPr>
          <w:rFonts w:cs="Times New Roman"/>
        </w:rPr>
      </w:pPr>
      <w:r w:rsidRPr="004066DD">
        <w:rPr>
          <w:rFonts w:cs="Times New Roman"/>
        </w:rPr>
        <w:t>How to Enhance Clinical Competence</w:t>
      </w:r>
      <w:bookmarkEnd w:id="23"/>
    </w:p>
    <w:p w14:paraId="7D29D3B2" w14:textId="77777777" w:rsidR="004066DD" w:rsidRPr="004066DD" w:rsidRDefault="004066DD" w:rsidP="00887C68">
      <w:pPr>
        <w:spacing w:before="240" w:line="360" w:lineRule="auto"/>
      </w:pPr>
      <w:bookmarkStart w:id="24" w:name="_Toc228558656"/>
      <w:r w:rsidRPr="004066DD">
        <w:t>Clinical competence requires continuing learning and experience to become more effective. The continuation of education is one of such strategies which involve workshops, training sessions and courses as a way of updating themselves with medical knowledge and skills.</w:t>
      </w:r>
    </w:p>
    <w:p w14:paraId="48AB48DA" w14:textId="77777777" w:rsidR="004066DD" w:rsidRPr="004066DD" w:rsidRDefault="004066DD" w:rsidP="00887C68">
      <w:pPr>
        <w:spacing w:before="240" w:line="360" w:lineRule="auto"/>
      </w:pPr>
      <w:r w:rsidRPr="004066DD">
        <w:t>Another approach is practical training in clinical practice. This will enable nurses learn and apply what they have learned in practice, develop skills and gain confidence in the field. As an example, the involvement in procedures regularly improves the technical skills of nurses (Anderson et al., 2025).</w:t>
      </w:r>
    </w:p>
    <w:p w14:paraId="226D43DD" w14:textId="77777777" w:rsidR="004066DD" w:rsidRDefault="004066DD" w:rsidP="00887C68">
      <w:pPr>
        <w:spacing w:before="240" w:line="360" w:lineRule="auto"/>
        <w:rPr>
          <w:b/>
        </w:rPr>
      </w:pPr>
      <w:r w:rsidRPr="004066DD">
        <w:t>Simulation labs and technology are also the means through which nurses develop their skills. The simulation labs enable nurses to train without putting the life of the patients at risk. As an illustration, simulation labs enable nurses to train in emergency response and improve their accuracy and speed.</w:t>
      </w:r>
    </w:p>
    <w:p w14:paraId="7D489F82" w14:textId="3AFD4C84" w:rsidR="00B43DE9" w:rsidRPr="004066DD" w:rsidRDefault="00B43DE9" w:rsidP="00887C68">
      <w:pPr>
        <w:pStyle w:val="Heading2"/>
        <w:spacing w:after="240" w:line="360" w:lineRule="auto"/>
        <w:rPr>
          <w:rFonts w:cs="Times New Roman"/>
        </w:rPr>
      </w:pPr>
      <w:r w:rsidRPr="004066DD">
        <w:rPr>
          <w:rFonts w:cs="Times New Roman"/>
        </w:rPr>
        <w:t>Conclusion</w:t>
      </w:r>
      <w:bookmarkEnd w:id="24"/>
    </w:p>
    <w:p w14:paraId="16FC65DC" w14:textId="4CDDCADE" w:rsidR="00B43DE9" w:rsidRPr="00316BF2" w:rsidRDefault="004066DD" w:rsidP="00887C68">
      <w:pPr>
        <w:spacing w:after="240" w:line="360" w:lineRule="auto"/>
        <w:jc w:val="left"/>
        <w:rPr>
          <w:rFonts w:eastAsiaTheme="majorEastAsia" w:cs="Times New Roman"/>
          <w:b/>
          <w:color w:val="2F5496" w:themeColor="accent1" w:themeShade="BF"/>
          <w:sz w:val="32"/>
          <w:szCs w:val="32"/>
        </w:rPr>
      </w:pPr>
      <w:r w:rsidRPr="004066DD">
        <w:rPr>
          <w:rFonts w:cs="Times New Roman"/>
        </w:rPr>
        <w:t>In summary, nursing is an important contribution in health and social care sector, since nurses provide medical and emotional assistance to the patients. Nurses can do a lot of things like taking patient vital signs, giving medication and helping with recovery. Success of a nurse depends on the abilities of communication, compassion and technical prowess. They play a crucial role in patient safety, trust and quality care. Nurses can enhance these skills through active listening, reflection, constant learning and training. To conclude, nursing is a difficult but a fulfilling profession that can make a significant contribution to patient care and health system.</w:t>
      </w:r>
      <w:r w:rsidR="00B43DE9" w:rsidRPr="00316BF2">
        <w:rPr>
          <w:rFonts w:cs="Times New Roman"/>
        </w:rPr>
        <w:br w:type="page"/>
      </w:r>
    </w:p>
    <w:p w14:paraId="0B56333D" w14:textId="60B3E871" w:rsidR="00B43DE9" w:rsidRPr="00316BF2" w:rsidRDefault="00B43DE9" w:rsidP="00887C68">
      <w:pPr>
        <w:pStyle w:val="Heading1"/>
        <w:spacing w:line="360" w:lineRule="auto"/>
      </w:pPr>
      <w:bookmarkStart w:id="25" w:name="_Toc228558657"/>
      <w:r w:rsidRPr="00316BF2">
        <w:t>References</w:t>
      </w:r>
      <w:bookmarkEnd w:id="25"/>
    </w:p>
    <w:p w14:paraId="6088197B"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 xml:space="preserve">Anderson, J.K., Downing, L., Heitman, S., </w:t>
      </w:r>
      <w:proofErr w:type="spellStart"/>
      <w:r w:rsidRPr="00316BF2">
        <w:rPr>
          <w:rFonts w:cs="Times New Roman"/>
          <w:color w:val="222222"/>
          <w:szCs w:val="24"/>
          <w:shd w:val="clear" w:color="auto" w:fill="FFFFFF"/>
        </w:rPr>
        <w:t>Heiser</w:t>
      </w:r>
      <w:proofErr w:type="spellEnd"/>
      <w:r w:rsidRPr="00316BF2">
        <w:rPr>
          <w:rFonts w:cs="Times New Roman"/>
          <w:color w:val="222222"/>
          <w:szCs w:val="24"/>
          <w:shd w:val="clear" w:color="auto" w:fill="FFFFFF"/>
        </w:rPr>
        <w:t>, V.R. and Rauch, L.J., 2025. Textbook selection in nursing education: An updated perspective. </w:t>
      </w:r>
      <w:r w:rsidRPr="00316BF2">
        <w:rPr>
          <w:rFonts w:cs="Times New Roman"/>
          <w:i/>
          <w:iCs/>
          <w:color w:val="222222"/>
          <w:szCs w:val="24"/>
          <w:shd w:val="clear" w:color="auto" w:fill="FFFFFF"/>
        </w:rPr>
        <w:t>Nurse Educator</w:t>
      </w:r>
      <w:r w:rsidRPr="00316BF2">
        <w:rPr>
          <w:rFonts w:cs="Times New Roman"/>
          <w:color w:val="222222"/>
          <w:szCs w:val="24"/>
          <w:shd w:val="clear" w:color="auto" w:fill="FFFFFF"/>
        </w:rPr>
        <w:t>, </w:t>
      </w:r>
      <w:r w:rsidRPr="00316BF2">
        <w:rPr>
          <w:rFonts w:cs="Times New Roman"/>
          <w:i/>
          <w:iCs/>
          <w:color w:val="222222"/>
          <w:szCs w:val="24"/>
          <w:shd w:val="clear" w:color="auto" w:fill="FFFFFF"/>
        </w:rPr>
        <w:t>50</w:t>
      </w:r>
      <w:r w:rsidRPr="00316BF2">
        <w:rPr>
          <w:rFonts w:cs="Times New Roman"/>
          <w:color w:val="222222"/>
          <w:szCs w:val="24"/>
          <w:shd w:val="clear" w:color="auto" w:fill="FFFFFF"/>
        </w:rPr>
        <w:t>(3), pp.E140-E145.</w:t>
      </w:r>
    </w:p>
    <w:p w14:paraId="6046750C" w14:textId="77777777" w:rsidR="0012505E" w:rsidRPr="00316BF2" w:rsidRDefault="0012505E" w:rsidP="00887C68">
      <w:pPr>
        <w:spacing w:line="360" w:lineRule="auto"/>
        <w:rPr>
          <w:rFonts w:cs="Times New Roman"/>
          <w:szCs w:val="24"/>
        </w:rPr>
      </w:pPr>
      <w:proofErr w:type="spellStart"/>
      <w:r w:rsidRPr="00316BF2">
        <w:rPr>
          <w:rFonts w:cs="Times New Roman"/>
          <w:color w:val="222222"/>
          <w:szCs w:val="24"/>
          <w:shd w:val="clear" w:color="auto" w:fill="FFFFFF"/>
        </w:rPr>
        <w:t>Boltz</w:t>
      </w:r>
      <w:proofErr w:type="spellEnd"/>
      <w:r w:rsidRPr="00316BF2">
        <w:rPr>
          <w:rFonts w:cs="Times New Roman"/>
          <w:color w:val="222222"/>
          <w:szCs w:val="24"/>
          <w:shd w:val="clear" w:color="auto" w:fill="FFFFFF"/>
        </w:rPr>
        <w:t xml:space="preserve">, M.P., </w:t>
      </w:r>
      <w:proofErr w:type="spellStart"/>
      <w:r w:rsidRPr="00316BF2">
        <w:rPr>
          <w:rFonts w:cs="Times New Roman"/>
          <w:color w:val="222222"/>
          <w:szCs w:val="24"/>
          <w:shd w:val="clear" w:color="auto" w:fill="FFFFFF"/>
        </w:rPr>
        <w:t>Capezuti</w:t>
      </w:r>
      <w:proofErr w:type="spellEnd"/>
      <w:r w:rsidRPr="00316BF2">
        <w:rPr>
          <w:rFonts w:cs="Times New Roman"/>
          <w:color w:val="222222"/>
          <w:szCs w:val="24"/>
          <w:shd w:val="clear" w:color="auto" w:fill="FFFFFF"/>
        </w:rPr>
        <w:t>, E. and Fulmer, T.T. eds., 2024. </w:t>
      </w:r>
      <w:r w:rsidRPr="00316BF2">
        <w:rPr>
          <w:rFonts w:cs="Times New Roman"/>
          <w:i/>
          <w:iCs/>
          <w:color w:val="222222"/>
          <w:szCs w:val="24"/>
          <w:shd w:val="clear" w:color="auto" w:fill="FFFFFF"/>
        </w:rPr>
        <w:t>Evidence-based geriatric nursing protocols for best practice</w:t>
      </w:r>
      <w:r w:rsidRPr="00316BF2">
        <w:rPr>
          <w:rFonts w:cs="Times New Roman"/>
          <w:color w:val="222222"/>
          <w:szCs w:val="24"/>
          <w:shd w:val="clear" w:color="auto" w:fill="FFFFFF"/>
        </w:rPr>
        <w:t>. Springer Publishing Company.</w:t>
      </w:r>
    </w:p>
    <w:p w14:paraId="0A0546BF" w14:textId="77777777" w:rsidR="0012505E" w:rsidRPr="00316BF2" w:rsidRDefault="0012505E" w:rsidP="00887C68">
      <w:pPr>
        <w:spacing w:line="360" w:lineRule="auto"/>
        <w:rPr>
          <w:rFonts w:cs="Times New Roman"/>
          <w:szCs w:val="24"/>
        </w:rPr>
      </w:pPr>
      <w:proofErr w:type="spellStart"/>
      <w:r w:rsidRPr="00316BF2">
        <w:rPr>
          <w:rFonts w:cs="Times New Roman"/>
          <w:color w:val="222222"/>
          <w:szCs w:val="24"/>
          <w:shd w:val="clear" w:color="auto" w:fill="FFFFFF"/>
        </w:rPr>
        <w:t>Egert</w:t>
      </w:r>
      <w:proofErr w:type="spellEnd"/>
      <w:r w:rsidRPr="00316BF2">
        <w:rPr>
          <w:rFonts w:cs="Times New Roman"/>
          <w:color w:val="222222"/>
          <w:szCs w:val="24"/>
          <w:shd w:val="clear" w:color="auto" w:fill="FFFFFF"/>
        </w:rPr>
        <w:t>, A., Lee, K. and Gill, M., 2023. Nursing fundamentals. </w:t>
      </w:r>
      <w:r w:rsidRPr="00316BF2">
        <w:rPr>
          <w:rFonts w:cs="Times New Roman"/>
          <w:i/>
          <w:iCs/>
          <w:color w:val="222222"/>
          <w:szCs w:val="24"/>
          <w:shd w:val="clear" w:color="auto" w:fill="FFFFFF"/>
        </w:rPr>
        <w:t>Fundamentals of Nursing Pharmacology-Mohawk College Edition</w:t>
      </w:r>
      <w:r w:rsidRPr="00316BF2">
        <w:rPr>
          <w:rFonts w:cs="Times New Roman"/>
          <w:color w:val="222222"/>
          <w:szCs w:val="24"/>
          <w:shd w:val="clear" w:color="auto" w:fill="FFFFFF"/>
        </w:rPr>
        <w:t>.</w:t>
      </w:r>
    </w:p>
    <w:p w14:paraId="0777CAC2"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Ellis, P., 2022. Evidence-based practice in nursing.</w:t>
      </w:r>
    </w:p>
    <w:p w14:paraId="19AA1EE3"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Fang, Y.Y., Lin, Y.Y. and Lu, L.T., 2022. Competition to promote teaching and improving nursing skill using the team game tournament method with learning from competition.</w:t>
      </w:r>
    </w:p>
    <w:p w14:paraId="2E6FBCF6"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 xml:space="preserve">Harding, M.M., Kwong, J., Hagler, D. and </w:t>
      </w:r>
      <w:proofErr w:type="spellStart"/>
      <w:r w:rsidRPr="00316BF2">
        <w:rPr>
          <w:rFonts w:cs="Times New Roman"/>
          <w:color w:val="222222"/>
          <w:szCs w:val="24"/>
          <w:shd w:val="clear" w:color="auto" w:fill="FFFFFF"/>
        </w:rPr>
        <w:t>Reinisch</w:t>
      </w:r>
      <w:proofErr w:type="spellEnd"/>
      <w:r w:rsidRPr="00316BF2">
        <w:rPr>
          <w:rFonts w:cs="Times New Roman"/>
          <w:color w:val="222222"/>
          <w:szCs w:val="24"/>
          <w:shd w:val="clear" w:color="auto" w:fill="FFFFFF"/>
        </w:rPr>
        <w:t>, C., 2023. </w:t>
      </w:r>
      <w:r w:rsidRPr="00316BF2">
        <w:rPr>
          <w:rFonts w:cs="Times New Roman"/>
          <w:i/>
          <w:iCs/>
          <w:color w:val="222222"/>
          <w:szCs w:val="24"/>
          <w:shd w:val="clear" w:color="auto" w:fill="FFFFFF"/>
        </w:rPr>
        <w:t>Lewis's Medical-Surgical Nursing</w:t>
      </w:r>
      <w:r w:rsidRPr="00316BF2">
        <w:rPr>
          <w:rFonts w:cs="Times New Roman"/>
          <w:color w:val="222222"/>
          <w:szCs w:val="24"/>
          <w:shd w:val="clear" w:color="auto" w:fill="FFFFFF"/>
        </w:rPr>
        <w:t>. Elsevier.</w:t>
      </w:r>
    </w:p>
    <w:p w14:paraId="0FB102AF"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 xml:space="preserve">Hui, T., </w:t>
      </w:r>
      <w:proofErr w:type="spellStart"/>
      <w:r w:rsidRPr="00316BF2">
        <w:rPr>
          <w:rFonts w:cs="Times New Roman"/>
          <w:color w:val="222222"/>
          <w:szCs w:val="24"/>
          <w:shd w:val="clear" w:color="auto" w:fill="FFFFFF"/>
        </w:rPr>
        <w:t>Zakeri</w:t>
      </w:r>
      <w:proofErr w:type="spellEnd"/>
      <w:r w:rsidRPr="00316BF2">
        <w:rPr>
          <w:rFonts w:cs="Times New Roman"/>
          <w:color w:val="222222"/>
          <w:szCs w:val="24"/>
          <w:shd w:val="clear" w:color="auto" w:fill="FFFFFF"/>
        </w:rPr>
        <w:t xml:space="preserve">, M.A., </w:t>
      </w:r>
      <w:proofErr w:type="spellStart"/>
      <w:r w:rsidRPr="00316BF2">
        <w:rPr>
          <w:rFonts w:cs="Times New Roman"/>
          <w:color w:val="222222"/>
          <w:szCs w:val="24"/>
          <w:shd w:val="clear" w:color="auto" w:fill="FFFFFF"/>
        </w:rPr>
        <w:t>Soltanmoradi</w:t>
      </w:r>
      <w:proofErr w:type="spellEnd"/>
      <w:r w:rsidRPr="00316BF2">
        <w:rPr>
          <w:rFonts w:cs="Times New Roman"/>
          <w:color w:val="222222"/>
          <w:szCs w:val="24"/>
          <w:shd w:val="clear" w:color="auto" w:fill="FFFFFF"/>
        </w:rPr>
        <w:t xml:space="preserve">, Y., Rahimi, N., </w:t>
      </w:r>
      <w:proofErr w:type="spellStart"/>
      <w:r w:rsidRPr="00316BF2">
        <w:rPr>
          <w:rFonts w:cs="Times New Roman"/>
          <w:color w:val="222222"/>
          <w:szCs w:val="24"/>
          <w:shd w:val="clear" w:color="auto" w:fill="FFFFFF"/>
        </w:rPr>
        <w:t>Hossini</w:t>
      </w:r>
      <w:proofErr w:type="spellEnd"/>
      <w:r w:rsidRPr="00316BF2">
        <w:rPr>
          <w:rFonts w:cs="Times New Roman"/>
          <w:color w:val="222222"/>
          <w:szCs w:val="24"/>
          <w:shd w:val="clear" w:color="auto" w:fill="FFFFFF"/>
        </w:rPr>
        <w:t xml:space="preserve"> </w:t>
      </w:r>
      <w:proofErr w:type="spellStart"/>
      <w:r w:rsidRPr="00316BF2">
        <w:rPr>
          <w:rFonts w:cs="Times New Roman"/>
          <w:color w:val="222222"/>
          <w:szCs w:val="24"/>
          <w:shd w:val="clear" w:color="auto" w:fill="FFFFFF"/>
        </w:rPr>
        <w:t>Rafsanjanipoor</w:t>
      </w:r>
      <w:proofErr w:type="spellEnd"/>
      <w:r w:rsidRPr="00316BF2">
        <w:rPr>
          <w:rFonts w:cs="Times New Roman"/>
          <w:color w:val="222222"/>
          <w:szCs w:val="24"/>
          <w:shd w:val="clear" w:color="auto" w:fill="FFFFFF"/>
        </w:rPr>
        <w:t xml:space="preserve">, S.M., </w:t>
      </w:r>
      <w:proofErr w:type="spellStart"/>
      <w:r w:rsidRPr="00316BF2">
        <w:rPr>
          <w:rFonts w:cs="Times New Roman"/>
          <w:color w:val="222222"/>
          <w:szCs w:val="24"/>
          <w:shd w:val="clear" w:color="auto" w:fill="FFFFFF"/>
        </w:rPr>
        <w:t>Nouroozi</w:t>
      </w:r>
      <w:proofErr w:type="spellEnd"/>
      <w:r w:rsidRPr="00316BF2">
        <w:rPr>
          <w:rFonts w:cs="Times New Roman"/>
          <w:color w:val="222222"/>
          <w:szCs w:val="24"/>
          <w:shd w:val="clear" w:color="auto" w:fill="FFFFFF"/>
        </w:rPr>
        <w:t xml:space="preserve">, M. and </w:t>
      </w:r>
      <w:proofErr w:type="spellStart"/>
      <w:r w:rsidRPr="00316BF2">
        <w:rPr>
          <w:rFonts w:cs="Times New Roman"/>
          <w:color w:val="222222"/>
          <w:szCs w:val="24"/>
          <w:shd w:val="clear" w:color="auto" w:fill="FFFFFF"/>
        </w:rPr>
        <w:t>Dehghan</w:t>
      </w:r>
      <w:proofErr w:type="spellEnd"/>
      <w:r w:rsidRPr="00316BF2">
        <w:rPr>
          <w:rFonts w:cs="Times New Roman"/>
          <w:color w:val="222222"/>
          <w:szCs w:val="24"/>
          <w:shd w:val="clear" w:color="auto" w:fill="FFFFFF"/>
        </w:rPr>
        <w:t>, M., 2023. Nurses’ clinical competency and its correlates: before and during the COVID-19 outbreak. </w:t>
      </w:r>
      <w:r w:rsidRPr="00316BF2">
        <w:rPr>
          <w:rFonts w:cs="Times New Roman"/>
          <w:i/>
          <w:iCs/>
          <w:color w:val="222222"/>
          <w:szCs w:val="24"/>
          <w:shd w:val="clear" w:color="auto" w:fill="FFFFFF"/>
        </w:rPr>
        <w:t>BMC nursing</w:t>
      </w:r>
      <w:r w:rsidRPr="00316BF2">
        <w:rPr>
          <w:rFonts w:cs="Times New Roman"/>
          <w:color w:val="222222"/>
          <w:szCs w:val="24"/>
          <w:shd w:val="clear" w:color="auto" w:fill="FFFFFF"/>
        </w:rPr>
        <w:t>, </w:t>
      </w:r>
      <w:r w:rsidRPr="00316BF2">
        <w:rPr>
          <w:rFonts w:cs="Times New Roman"/>
          <w:i/>
          <w:iCs/>
          <w:color w:val="222222"/>
          <w:szCs w:val="24"/>
          <w:shd w:val="clear" w:color="auto" w:fill="FFFFFF"/>
        </w:rPr>
        <w:t>22</w:t>
      </w:r>
      <w:r w:rsidRPr="00316BF2">
        <w:rPr>
          <w:rFonts w:cs="Times New Roman"/>
          <w:color w:val="222222"/>
          <w:szCs w:val="24"/>
          <w:shd w:val="clear" w:color="auto" w:fill="FFFFFF"/>
        </w:rPr>
        <w:t>(1), p.156.</w:t>
      </w:r>
    </w:p>
    <w:p w14:paraId="14C0BAD6"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Ibrahim, R.M., Ahmed, M.M. and Younis, N.M., 2024. Nursing Students' Information Toward Distraction Techniques for Children Undergoing Procedures. </w:t>
      </w:r>
      <w:r w:rsidRPr="00316BF2">
        <w:rPr>
          <w:rFonts w:cs="Times New Roman"/>
          <w:i/>
          <w:iCs/>
          <w:color w:val="222222"/>
          <w:szCs w:val="24"/>
          <w:shd w:val="clear" w:color="auto" w:fill="FFFFFF"/>
        </w:rPr>
        <w:t>Journal of Current Medical Research and Opinion</w:t>
      </w:r>
      <w:r w:rsidRPr="00316BF2">
        <w:rPr>
          <w:rFonts w:cs="Times New Roman"/>
          <w:color w:val="222222"/>
          <w:szCs w:val="24"/>
          <w:shd w:val="clear" w:color="auto" w:fill="FFFFFF"/>
        </w:rPr>
        <w:t>, </w:t>
      </w:r>
      <w:r w:rsidRPr="00316BF2">
        <w:rPr>
          <w:rFonts w:cs="Times New Roman"/>
          <w:i/>
          <w:iCs/>
          <w:color w:val="222222"/>
          <w:szCs w:val="24"/>
          <w:shd w:val="clear" w:color="auto" w:fill="FFFFFF"/>
        </w:rPr>
        <w:t>7</w:t>
      </w:r>
      <w:r w:rsidRPr="00316BF2">
        <w:rPr>
          <w:rFonts w:cs="Times New Roman"/>
          <w:color w:val="222222"/>
          <w:szCs w:val="24"/>
          <w:shd w:val="clear" w:color="auto" w:fill="FFFFFF"/>
        </w:rPr>
        <w:t>(05), pp.2597-605.</w:t>
      </w:r>
    </w:p>
    <w:p w14:paraId="40CC4D41" w14:textId="77777777" w:rsidR="0012505E" w:rsidRPr="00316BF2" w:rsidRDefault="0012505E" w:rsidP="00887C68">
      <w:pPr>
        <w:spacing w:line="360" w:lineRule="auto"/>
        <w:rPr>
          <w:rFonts w:cs="Times New Roman"/>
          <w:szCs w:val="24"/>
        </w:rPr>
      </w:pPr>
      <w:proofErr w:type="spellStart"/>
      <w:r w:rsidRPr="00316BF2">
        <w:rPr>
          <w:rFonts w:cs="Times New Roman"/>
          <w:color w:val="222222"/>
          <w:szCs w:val="24"/>
          <w:shd w:val="clear" w:color="auto" w:fill="FFFFFF"/>
        </w:rPr>
        <w:t>Isidori</w:t>
      </w:r>
      <w:proofErr w:type="spellEnd"/>
      <w:r w:rsidRPr="00316BF2">
        <w:rPr>
          <w:rFonts w:cs="Times New Roman"/>
          <w:color w:val="222222"/>
          <w:szCs w:val="24"/>
          <w:shd w:val="clear" w:color="auto" w:fill="FFFFFF"/>
        </w:rPr>
        <w:t xml:space="preserve">, V., </w:t>
      </w:r>
      <w:proofErr w:type="spellStart"/>
      <w:r w:rsidRPr="00316BF2">
        <w:rPr>
          <w:rFonts w:cs="Times New Roman"/>
          <w:color w:val="222222"/>
          <w:szCs w:val="24"/>
          <w:shd w:val="clear" w:color="auto" w:fill="FFFFFF"/>
        </w:rPr>
        <w:t>Diamanti</w:t>
      </w:r>
      <w:proofErr w:type="spellEnd"/>
      <w:r w:rsidRPr="00316BF2">
        <w:rPr>
          <w:rFonts w:cs="Times New Roman"/>
          <w:color w:val="222222"/>
          <w:szCs w:val="24"/>
          <w:shd w:val="clear" w:color="auto" w:fill="FFFFFF"/>
        </w:rPr>
        <w:t xml:space="preserve">, F., </w:t>
      </w:r>
      <w:proofErr w:type="spellStart"/>
      <w:r w:rsidRPr="00316BF2">
        <w:rPr>
          <w:rFonts w:cs="Times New Roman"/>
          <w:color w:val="222222"/>
          <w:szCs w:val="24"/>
          <w:shd w:val="clear" w:color="auto" w:fill="FFFFFF"/>
        </w:rPr>
        <w:t>Gios</w:t>
      </w:r>
      <w:proofErr w:type="spellEnd"/>
      <w:r w:rsidRPr="00316BF2">
        <w:rPr>
          <w:rFonts w:cs="Times New Roman"/>
          <w:color w:val="222222"/>
          <w:szCs w:val="24"/>
          <w:shd w:val="clear" w:color="auto" w:fill="FFFFFF"/>
        </w:rPr>
        <w:t xml:space="preserve">, L., Malfatti, G., Perini, F., </w:t>
      </w:r>
      <w:proofErr w:type="spellStart"/>
      <w:r w:rsidRPr="00316BF2">
        <w:rPr>
          <w:rFonts w:cs="Times New Roman"/>
          <w:color w:val="222222"/>
          <w:szCs w:val="24"/>
          <w:shd w:val="clear" w:color="auto" w:fill="FFFFFF"/>
        </w:rPr>
        <w:t>Nicolini</w:t>
      </w:r>
      <w:proofErr w:type="spellEnd"/>
      <w:r w:rsidRPr="00316BF2">
        <w:rPr>
          <w:rFonts w:cs="Times New Roman"/>
          <w:color w:val="222222"/>
          <w:szCs w:val="24"/>
          <w:shd w:val="clear" w:color="auto" w:fill="FFFFFF"/>
        </w:rPr>
        <w:t xml:space="preserve">, A., </w:t>
      </w:r>
      <w:proofErr w:type="spellStart"/>
      <w:r w:rsidRPr="00316BF2">
        <w:rPr>
          <w:rFonts w:cs="Times New Roman"/>
          <w:color w:val="222222"/>
          <w:szCs w:val="24"/>
          <w:shd w:val="clear" w:color="auto" w:fill="FFFFFF"/>
        </w:rPr>
        <w:t>Longhini</w:t>
      </w:r>
      <w:proofErr w:type="spellEnd"/>
      <w:r w:rsidRPr="00316BF2">
        <w:rPr>
          <w:rFonts w:cs="Times New Roman"/>
          <w:color w:val="222222"/>
          <w:szCs w:val="24"/>
          <w:shd w:val="clear" w:color="auto" w:fill="FFFFFF"/>
        </w:rPr>
        <w:t xml:space="preserve">, J., Forti, S., </w:t>
      </w:r>
      <w:proofErr w:type="spellStart"/>
      <w:r w:rsidRPr="00316BF2">
        <w:rPr>
          <w:rFonts w:cs="Times New Roman"/>
          <w:color w:val="222222"/>
          <w:szCs w:val="24"/>
          <w:shd w:val="clear" w:color="auto" w:fill="FFFFFF"/>
        </w:rPr>
        <w:t>Fraschini</w:t>
      </w:r>
      <w:proofErr w:type="spellEnd"/>
      <w:r w:rsidRPr="00316BF2">
        <w:rPr>
          <w:rFonts w:cs="Times New Roman"/>
          <w:color w:val="222222"/>
          <w:szCs w:val="24"/>
          <w:shd w:val="clear" w:color="auto" w:fill="FFFFFF"/>
        </w:rPr>
        <w:t xml:space="preserve">, F., Bizzarri, G. and </w:t>
      </w:r>
      <w:proofErr w:type="spellStart"/>
      <w:r w:rsidRPr="00316BF2">
        <w:rPr>
          <w:rFonts w:cs="Times New Roman"/>
          <w:color w:val="222222"/>
          <w:szCs w:val="24"/>
          <w:shd w:val="clear" w:color="auto" w:fill="FFFFFF"/>
        </w:rPr>
        <w:t>Brancorsini</w:t>
      </w:r>
      <w:proofErr w:type="spellEnd"/>
      <w:r w:rsidRPr="00316BF2">
        <w:rPr>
          <w:rFonts w:cs="Times New Roman"/>
          <w:color w:val="222222"/>
          <w:szCs w:val="24"/>
          <w:shd w:val="clear" w:color="auto" w:fill="FFFFFF"/>
        </w:rPr>
        <w:t>, S., 2022. Digital technologies and the role of health care professionals: scoping review exploring nurses’ skills in the digital era and in the light of the COVID-19 pandemic. </w:t>
      </w:r>
      <w:r w:rsidRPr="00316BF2">
        <w:rPr>
          <w:rFonts w:cs="Times New Roman"/>
          <w:i/>
          <w:iCs/>
          <w:color w:val="222222"/>
          <w:szCs w:val="24"/>
          <w:shd w:val="clear" w:color="auto" w:fill="FFFFFF"/>
        </w:rPr>
        <w:t>JMIR nursing</w:t>
      </w:r>
      <w:r w:rsidRPr="00316BF2">
        <w:rPr>
          <w:rFonts w:cs="Times New Roman"/>
          <w:color w:val="222222"/>
          <w:szCs w:val="24"/>
          <w:shd w:val="clear" w:color="auto" w:fill="FFFFFF"/>
        </w:rPr>
        <w:t>, </w:t>
      </w:r>
      <w:r w:rsidRPr="00316BF2">
        <w:rPr>
          <w:rFonts w:cs="Times New Roman"/>
          <w:i/>
          <w:iCs/>
          <w:color w:val="222222"/>
          <w:szCs w:val="24"/>
          <w:shd w:val="clear" w:color="auto" w:fill="FFFFFF"/>
        </w:rPr>
        <w:t>5</w:t>
      </w:r>
      <w:r w:rsidRPr="00316BF2">
        <w:rPr>
          <w:rFonts w:cs="Times New Roman"/>
          <w:color w:val="222222"/>
          <w:szCs w:val="24"/>
          <w:shd w:val="clear" w:color="auto" w:fill="FFFFFF"/>
        </w:rPr>
        <w:t>(1), p.e37631.</w:t>
      </w:r>
    </w:p>
    <w:p w14:paraId="78BC8236"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Jarvis, C., 2023. </w:t>
      </w:r>
      <w:r w:rsidRPr="00316BF2">
        <w:rPr>
          <w:rFonts w:cs="Times New Roman"/>
          <w:i/>
          <w:iCs/>
          <w:color w:val="222222"/>
          <w:szCs w:val="24"/>
          <w:shd w:val="clear" w:color="auto" w:fill="FFFFFF"/>
        </w:rPr>
        <w:t>Physical examination and health assessment-Canadian e-book: Physical examination and health assessment-Canadian e-book</w:t>
      </w:r>
      <w:r w:rsidRPr="00316BF2">
        <w:rPr>
          <w:rFonts w:cs="Times New Roman"/>
          <w:color w:val="222222"/>
          <w:szCs w:val="24"/>
          <w:shd w:val="clear" w:color="auto" w:fill="FFFFFF"/>
        </w:rPr>
        <w:t>. Elsevier Health Sciences.</w:t>
      </w:r>
    </w:p>
    <w:p w14:paraId="72DC5C62" w14:textId="77777777" w:rsidR="0012505E" w:rsidRPr="00316BF2" w:rsidRDefault="0012505E" w:rsidP="00887C68">
      <w:pPr>
        <w:spacing w:line="360" w:lineRule="auto"/>
        <w:rPr>
          <w:rFonts w:cs="Times New Roman"/>
          <w:szCs w:val="24"/>
        </w:rPr>
      </w:pPr>
      <w:proofErr w:type="spellStart"/>
      <w:r w:rsidRPr="00316BF2">
        <w:rPr>
          <w:rFonts w:cs="Times New Roman"/>
          <w:color w:val="222222"/>
          <w:szCs w:val="24"/>
          <w:shd w:val="clear" w:color="auto" w:fill="FFFFFF"/>
        </w:rPr>
        <w:t>Juniarta</w:t>
      </w:r>
      <w:proofErr w:type="spellEnd"/>
      <w:r w:rsidRPr="00316BF2">
        <w:rPr>
          <w:rFonts w:cs="Times New Roman"/>
          <w:color w:val="222222"/>
          <w:szCs w:val="24"/>
          <w:shd w:val="clear" w:color="auto" w:fill="FFFFFF"/>
        </w:rPr>
        <w:t xml:space="preserve">, </w:t>
      </w:r>
      <w:proofErr w:type="spellStart"/>
      <w:r w:rsidRPr="00316BF2">
        <w:rPr>
          <w:rFonts w:cs="Times New Roman"/>
          <w:color w:val="222222"/>
          <w:szCs w:val="24"/>
          <w:shd w:val="clear" w:color="auto" w:fill="FFFFFF"/>
        </w:rPr>
        <w:t>Eka</w:t>
      </w:r>
      <w:proofErr w:type="spellEnd"/>
      <w:r w:rsidRPr="00316BF2">
        <w:rPr>
          <w:rFonts w:cs="Times New Roman"/>
          <w:color w:val="222222"/>
          <w:szCs w:val="24"/>
          <w:shd w:val="clear" w:color="auto" w:fill="FFFFFF"/>
        </w:rPr>
        <w:t xml:space="preserve">, N.G.A. and </w:t>
      </w:r>
      <w:proofErr w:type="spellStart"/>
      <w:r w:rsidRPr="00316BF2">
        <w:rPr>
          <w:rFonts w:cs="Times New Roman"/>
          <w:color w:val="222222"/>
          <w:szCs w:val="24"/>
          <w:shd w:val="clear" w:color="auto" w:fill="FFFFFF"/>
        </w:rPr>
        <w:t>Ferawati</w:t>
      </w:r>
      <w:proofErr w:type="spellEnd"/>
      <w:r w:rsidRPr="00316BF2">
        <w:rPr>
          <w:rFonts w:cs="Times New Roman"/>
          <w:color w:val="222222"/>
          <w:szCs w:val="24"/>
          <w:shd w:val="clear" w:color="auto" w:fill="FFFFFF"/>
        </w:rPr>
        <w:t xml:space="preserve"> </w:t>
      </w:r>
      <w:proofErr w:type="spellStart"/>
      <w:r w:rsidRPr="00316BF2">
        <w:rPr>
          <w:rFonts w:cs="Times New Roman"/>
          <w:color w:val="222222"/>
          <w:szCs w:val="24"/>
          <w:shd w:val="clear" w:color="auto" w:fill="FFFFFF"/>
        </w:rPr>
        <w:t>Sitanggang</w:t>
      </w:r>
      <w:proofErr w:type="spellEnd"/>
      <w:r w:rsidRPr="00316BF2">
        <w:rPr>
          <w:rFonts w:cs="Times New Roman"/>
          <w:color w:val="222222"/>
          <w:szCs w:val="24"/>
          <w:shd w:val="clear" w:color="auto" w:fill="FFFFFF"/>
        </w:rPr>
        <w:t>, Y., 2024. Empathy in nursing students: a scoping review. </w:t>
      </w:r>
      <w:r w:rsidRPr="00316BF2">
        <w:rPr>
          <w:rFonts w:cs="Times New Roman"/>
          <w:i/>
          <w:iCs/>
          <w:color w:val="222222"/>
          <w:szCs w:val="24"/>
          <w:shd w:val="clear" w:color="auto" w:fill="FFFFFF"/>
        </w:rPr>
        <w:t>Journal of Holistic Nursing</w:t>
      </w:r>
      <w:r w:rsidRPr="00316BF2">
        <w:rPr>
          <w:rFonts w:cs="Times New Roman"/>
          <w:color w:val="222222"/>
          <w:szCs w:val="24"/>
          <w:shd w:val="clear" w:color="auto" w:fill="FFFFFF"/>
        </w:rPr>
        <w:t>, </w:t>
      </w:r>
      <w:r w:rsidRPr="00316BF2">
        <w:rPr>
          <w:rFonts w:cs="Times New Roman"/>
          <w:i/>
          <w:iCs/>
          <w:color w:val="222222"/>
          <w:szCs w:val="24"/>
          <w:shd w:val="clear" w:color="auto" w:fill="FFFFFF"/>
        </w:rPr>
        <w:t>42</w:t>
      </w:r>
      <w:r w:rsidRPr="00316BF2">
        <w:rPr>
          <w:rFonts w:cs="Times New Roman"/>
          <w:color w:val="222222"/>
          <w:szCs w:val="24"/>
          <w:shd w:val="clear" w:color="auto" w:fill="FFFFFF"/>
        </w:rPr>
        <w:t>(2_suppl), pp.S59-S86.</w:t>
      </w:r>
    </w:p>
    <w:p w14:paraId="0AD104BB"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Perry, A.G., Potter, P.A., Ostendorf, W.R. and Laplante, N., 2024. </w:t>
      </w:r>
      <w:r w:rsidRPr="00316BF2">
        <w:rPr>
          <w:rFonts w:cs="Times New Roman"/>
          <w:i/>
          <w:iCs/>
          <w:color w:val="222222"/>
          <w:szCs w:val="24"/>
          <w:shd w:val="clear" w:color="auto" w:fill="FFFFFF"/>
        </w:rPr>
        <w:t>Clinical nursing skills and Techniques-E-Book: clinical nursing skills and Techniques-E-Book</w:t>
      </w:r>
      <w:r w:rsidRPr="00316BF2">
        <w:rPr>
          <w:rFonts w:cs="Times New Roman"/>
          <w:color w:val="222222"/>
          <w:szCs w:val="24"/>
          <w:shd w:val="clear" w:color="auto" w:fill="FFFFFF"/>
        </w:rPr>
        <w:t>. Elsevier Health Sciences.</w:t>
      </w:r>
    </w:p>
    <w:p w14:paraId="0FAF276B"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Rothrock, J.C., 2022. </w:t>
      </w:r>
      <w:r w:rsidRPr="00316BF2">
        <w:rPr>
          <w:rFonts w:cs="Times New Roman"/>
          <w:i/>
          <w:iCs/>
          <w:color w:val="222222"/>
          <w:szCs w:val="24"/>
          <w:shd w:val="clear" w:color="auto" w:fill="FFFFFF"/>
        </w:rPr>
        <w:t>Alexander's care of the patient in surgery-E-Book</w:t>
      </w:r>
      <w:r w:rsidRPr="00316BF2">
        <w:rPr>
          <w:rFonts w:cs="Times New Roman"/>
          <w:color w:val="222222"/>
          <w:szCs w:val="24"/>
          <w:shd w:val="clear" w:color="auto" w:fill="FFFFFF"/>
        </w:rPr>
        <w:t>. Elsevier Health Sciences.</w:t>
      </w:r>
    </w:p>
    <w:p w14:paraId="4D87F129" w14:textId="77777777" w:rsidR="0012505E" w:rsidRPr="00316BF2" w:rsidRDefault="0012505E" w:rsidP="00887C68">
      <w:pPr>
        <w:spacing w:line="360" w:lineRule="auto"/>
        <w:rPr>
          <w:rFonts w:cs="Times New Roman"/>
          <w:szCs w:val="24"/>
        </w:rPr>
      </w:pPr>
      <w:proofErr w:type="spellStart"/>
      <w:r w:rsidRPr="00316BF2">
        <w:rPr>
          <w:rFonts w:cs="Times New Roman"/>
          <w:color w:val="222222"/>
          <w:szCs w:val="24"/>
          <w:shd w:val="clear" w:color="auto" w:fill="FFFFFF"/>
        </w:rPr>
        <w:t>Suprapto</w:t>
      </w:r>
      <w:proofErr w:type="spellEnd"/>
      <w:r w:rsidRPr="00316BF2">
        <w:rPr>
          <w:rFonts w:cs="Times New Roman"/>
          <w:color w:val="222222"/>
          <w:szCs w:val="24"/>
          <w:shd w:val="clear" w:color="auto" w:fill="FFFFFF"/>
        </w:rPr>
        <w:t xml:space="preserve">, S., </w:t>
      </w:r>
      <w:proofErr w:type="spellStart"/>
      <w:r w:rsidRPr="00316BF2">
        <w:rPr>
          <w:rFonts w:cs="Times New Roman"/>
          <w:color w:val="222222"/>
          <w:szCs w:val="24"/>
          <w:shd w:val="clear" w:color="auto" w:fill="FFFFFF"/>
        </w:rPr>
        <w:t>Lalla</w:t>
      </w:r>
      <w:proofErr w:type="spellEnd"/>
      <w:r w:rsidRPr="00316BF2">
        <w:rPr>
          <w:rFonts w:cs="Times New Roman"/>
          <w:color w:val="222222"/>
          <w:szCs w:val="24"/>
          <w:shd w:val="clear" w:color="auto" w:fill="FFFFFF"/>
        </w:rPr>
        <w:t xml:space="preserve">, N.N., </w:t>
      </w:r>
      <w:proofErr w:type="spellStart"/>
      <w:r w:rsidRPr="00316BF2">
        <w:rPr>
          <w:rFonts w:cs="Times New Roman"/>
          <w:color w:val="222222"/>
          <w:szCs w:val="24"/>
          <w:shd w:val="clear" w:color="auto" w:fill="FFFFFF"/>
        </w:rPr>
        <w:t>Mulat</w:t>
      </w:r>
      <w:proofErr w:type="spellEnd"/>
      <w:r w:rsidRPr="00316BF2">
        <w:rPr>
          <w:rFonts w:cs="Times New Roman"/>
          <w:color w:val="222222"/>
          <w:szCs w:val="24"/>
          <w:shd w:val="clear" w:color="auto" w:fill="FFFFFF"/>
        </w:rPr>
        <w:t xml:space="preserve">, T.C. and </w:t>
      </w:r>
      <w:proofErr w:type="spellStart"/>
      <w:r w:rsidRPr="00316BF2">
        <w:rPr>
          <w:rFonts w:cs="Times New Roman"/>
          <w:color w:val="222222"/>
          <w:szCs w:val="24"/>
          <w:shd w:val="clear" w:color="auto" w:fill="FFFFFF"/>
        </w:rPr>
        <w:t>Arda</w:t>
      </w:r>
      <w:proofErr w:type="spellEnd"/>
      <w:r w:rsidRPr="00316BF2">
        <w:rPr>
          <w:rFonts w:cs="Times New Roman"/>
          <w:color w:val="222222"/>
          <w:szCs w:val="24"/>
          <w:shd w:val="clear" w:color="auto" w:fill="FFFFFF"/>
        </w:rPr>
        <w:t>, D., 2023. Human resource development and job satisfaction among nurses. </w:t>
      </w:r>
      <w:r w:rsidRPr="00316BF2">
        <w:rPr>
          <w:rFonts w:cs="Times New Roman"/>
          <w:i/>
          <w:iCs/>
          <w:color w:val="222222"/>
          <w:szCs w:val="24"/>
          <w:shd w:val="clear" w:color="auto" w:fill="FFFFFF"/>
        </w:rPr>
        <w:t>International Journal of Public Health Science (IJPHS)</w:t>
      </w:r>
      <w:r w:rsidRPr="00316BF2">
        <w:rPr>
          <w:rFonts w:cs="Times New Roman"/>
          <w:color w:val="222222"/>
          <w:szCs w:val="24"/>
          <w:shd w:val="clear" w:color="auto" w:fill="FFFFFF"/>
        </w:rPr>
        <w:t>, </w:t>
      </w:r>
      <w:r w:rsidRPr="00316BF2">
        <w:rPr>
          <w:rFonts w:cs="Times New Roman"/>
          <w:i/>
          <w:iCs/>
          <w:color w:val="222222"/>
          <w:szCs w:val="24"/>
          <w:shd w:val="clear" w:color="auto" w:fill="FFFFFF"/>
        </w:rPr>
        <w:t>12</w:t>
      </w:r>
      <w:r w:rsidRPr="00316BF2">
        <w:rPr>
          <w:rFonts w:cs="Times New Roman"/>
          <w:color w:val="222222"/>
          <w:szCs w:val="24"/>
          <w:shd w:val="clear" w:color="auto" w:fill="FFFFFF"/>
        </w:rPr>
        <w:t>(3), p.1056.</w:t>
      </w:r>
    </w:p>
    <w:p w14:paraId="733BA20F" w14:textId="77777777" w:rsidR="0012505E" w:rsidRPr="00316BF2" w:rsidRDefault="0012505E" w:rsidP="00887C68">
      <w:pPr>
        <w:spacing w:line="360" w:lineRule="auto"/>
        <w:rPr>
          <w:rFonts w:cs="Times New Roman"/>
          <w:szCs w:val="24"/>
        </w:rPr>
      </w:pPr>
      <w:r w:rsidRPr="00316BF2">
        <w:rPr>
          <w:rFonts w:cs="Times New Roman"/>
          <w:color w:val="222222"/>
          <w:szCs w:val="24"/>
          <w:shd w:val="clear" w:color="auto" w:fill="FFFFFF"/>
        </w:rPr>
        <w:t xml:space="preserve">Wilkinson, I.B., Raine, T., Wiles, K., </w:t>
      </w:r>
      <w:proofErr w:type="spellStart"/>
      <w:r w:rsidRPr="00316BF2">
        <w:rPr>
          <w:rFonts w:cs="Times New Roman"/>
          <w:color w:val="222222"/>
          <w:szCs w:val="24"/>
          <w:shd w:val="clear" w:color="auto" w:fill="FFFFFF"/>
        </w:rPr>
        <w:t>Hateley</w:t>
      </w:r>
      <w:proofErr w:type="spellEnd"/>
      <w:r w:rsidRPr="00316BF2">
        <w:rPr>
          <w:rFonts w:cs="Times New Roman"/>
          <w:color w:val="222222"/>
          <w:szCs w:val="24"/>
          <w:shd w:val="clear" w:color="auto" w:fill="FFFFFF"/>
        </w:rPr>
        <w:t xml:space="preserve">, P., Kelly, D. and </w:t>
      </w:r>
      <w:proofErr w:type="spellStart"/>
      <w:r w:rsidRPr="00316BF2">
        <w:rPr>
          <w:rFonts w:cs="Times New Roman"/>
          <w:color w:val="222222"/>
          <w:szCs w:val="24"/>
          <w:shd w:val="clear" w:color="auto" w:fill="FFFFFF"/>
        </w:rPr>
        <w:t>McGurgan</w:t>
      </w:r>
      <w:proofErr w:type="spellEnd"/>
      <w:r w:rsidRPr="00316BF2">
        <w:rPr>
          <w:rFonts w:cs="Times New Roman"/>
          <w:color w:val="222222"/>
          <w:szCs w:val="24"/>
          <w:shd w:val="clear" w:color="auto" w:fill="FFFFFF"/>
        </w:rPr>
        <w:t>, I., 2024. </w:t>
      </w:r>
      <w:r w:rsidRPr="00316BF2">
        <w:rPr>
          <w:rFonts w:cs="Times New Roman"/>
          <w:i/>
          <w:iCs/>
          <w:color w:val="222222"/>
          <w:szCs w:val="24"/>
          <w:shd w:val="clear" w:color="auto" w:fill="FFFFFF"/>
        </w:rPr>
        <w:t>Oxford handbook of clinical medicine</w:t>
      </w:r>
      <w:r w:rsidRPr="00316BF2">
        <w:rPr>
          <w:rFonts w:cs="Times New Roman"/>
          <w:color w:val="222222"/>
          <w:szCs w:val="24"/>
          <w:shd w:val="clear" w:color="auto" w:fill="FFFFFF"/>
        </w:rPr>
        <w:t>. Oxford university press.</w:t>
      </w:r>
    </w:p>
    <w:sectPr w:rsidR="0012505E" w:rsidRPr="00316BF2" w:rsidSect="00487719">
      <w:footerReference w:type="default" r:id="rId2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2AED4" w14:textId="77777777" w:rsidR="009A217D" w:rsidRDefault="009A217D" w:rsidP="00B55F1E">
      <w:pPr>
        <w:spacing w:after="0" w:line="240" w:lineRule="auto"/>
      </w:pPr>
      <w:r>
        <w:separator/>
      </w:r>
    </w:p>
  </w:endnote>
  <w:endnote w:type="continuationSeparator" w:id="0">
    <w:p w14:paraId="2C3CAE88" w14:textId="77777777" w:rsidR="009A217D" w:rsidRDefault="009A217D" w:rsidP="00B55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2272438"/>
      <w:docPartObj>
        <w:docPartGallery w:val="Page Numbers (Bottom of Page)"/>
        <w:docPartUnique/>
      </w:docPartObj>
    </w:sdtPr>
    <w:sdtEndPr>
      <w:rPr>
        <w:noProof/>
      </w:rPr>
    </w:sdtEndPr>
    <w:sdtContent>
      <w:p w14:paraId="14A812D6" w14:textId="5C35993D" w:rsidR="00B55F1E" w:rsidRDefault="00B55F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9754B1" w14:textId="77777777" w:rsidR="00B55F1E" w:rsidRDefault="00B55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1C46F0" w14:textId="77777777" w:rsidR="009A217D" w:rsidRDefault="009A217D" w:rsidP="00B55F1E">
      <w:pPr>
        <w:spacing w:after="0" w:line="240" w:lineRule="auto"/>
      </w:pPr>
      <w:r>
        <w:separator/>
      </w:r>
    </w:p>
  </w:footnote>
  <w:footnote w:type="continuationSeparator" w:id="0">
    <w:p w14:paraId="4F202E21" w14:textId="77777777" w:rsidR="009A217D" w:rsidRDefault="009A217D" w:rsidP="00B55F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4116C"/>
    <w:multiLevelType w:val="hybridMultilevel"/>
    <w:tmpl w:val="FA3A2C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553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DD4"/>
    <w:rsid w:val="000C60B7"/>
    <w:rsid w:val="000F6F19"/>
    <w:rsid w:val="0012505E"/>
    <w:rsid w:val="0012506B"/>
    <w:rsid w:val="002C626C"/>
    <w:rsid w:val="00316BF2"/>
    <w:rsid w:val="004066DD"/>
    <w:rsid w:val="00441E69"/>
    <w:rsid w:val="004461DC"/>
    <w:rsid w:val="00446DD4"/>
    <w:rsid w:val="00487719"/>
    <w:rsid w:val="006F65EF"/>
    <w:rsid w:val="00727C9F"/>
    <w:rsid w:val="0081598F"/>
    <w:rsid w:val="00887C68"/>
    <w:rsid w:val="008A775B"/>
    <w:rsid w:val="00933F02"/>
    <w:rsid w:val="009A217D"/>
    <w:rsid w:val="009F47A5"/>
    <w:rsid w:val="00AA21B1"/>
    <w:rsid w:val="00B43DE9"/>
    <w:rsid w:val="00B55F1E"/>
    <w:rsid w:val="00F46E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A18C1"/>
  <w15:chartTrackingRefBased/>
  <w15:docId w15:val="{27E81A79-9854-4047-9774-6229DD780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DD4"/>
    <w:pPr>
      <w:jc w:val="both"/>
    </w:pPr>
    <w:rPr>
      <w:rFonts w:ascii="Times New Roman" w:hAnsi="Times New Roman"/>
      <w:sz w:val="24"/>
    </w:rPr>
  </w:style>
  <w:style w:type="paragraph" w:styleId="Heading1">
    <w:name w:val="heading 1"/>
    <w:basedOn w:val="Normal"/>
    <w:next w:val="Normal"/>
    <w:link w:val="Heading1Char"/>
    <w:uiPriority w:val="9"/>
    <w:qFormat/>
    <w:rsid w:val="00446DD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46DD4"/>
    <w:pPr>
      <w:keepNext/>
      <w:keepLines/>
      <w:spacing w:before="40" w:after="0"/>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unhideWhenUsed/>
    <w:qFormat/>
    <w:rsid w:val="00B43DE9"/>
    <w:pPr>
      <w:keepNext/>
      <w:keepLines/>
      <w:spacing w:before="40" w:after="0"/>
      <w:outlineLvl w:val="2"/>
    </w:pPr>
    <w:rPr>
      <w:rFonts w:eastAsiaTheme="majorEastAsia" w:cstheme="majorBidi"/>
      <w:b/>
      <w:color w:val="5B9BD5" w:themeColor="accent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DD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446DD4"/>
    <w:rPr>
      <w:rFonts w:ascii="Times New Roman" w:eastAsiaTheme="majorEastAsia" w:hAnsi="Times New Roman" w:cstheme="majorBidi"/>
      <w:b/>
      <w:color w:val="4472C4" w:themeColor="accent1"/>
      <w:sz w:val="28"/>
      <w:szCs w:val="26"/>
    </w:rPr>
  </w:style>
  <w:style w:type="paragraph" w:styleId="NormalWeb">
    <w:name w:val="Normal (Web)"/>
    <w:basedOn w:val="Normal"/>
    <w:uiPriority w:val="99"/>
    <w:unhideWhenUsed/>
    <w:rsid w:val="00446DD4"/>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446DD4"/>
    <w:rPr>
      <w:b/>
      <w:bCs/>
    </w:rPr>
  </w:style>
  <w:style w:type="paragraph" w:styleId="TOCHeading">
    <w:name w:val="TOC Heading"/>
    <w:basedOn w:val="Heading1"/>
    <w:next w:val="Normal"/>
    <w:uiPriority w:val="39"/>
    <w:unhideWhenUsed/>
    <w:qFormat/>
    <w:rsid w:val="00446DD4"/>
    <w:pPr>
      <w:jc w:val="left"/>
      <w:outlineLvl w:val="9"/>
    </w:pPr>
    <w:rPr>
      <w:rFonts w:asciiTheme="majorHAnsi" w:hAnsiTheme="majorHAnsi"/>
      <w:b w:val="0"/>
    </w:rPr>
  </w:style>
  <w:style w:type="paragraph" w:styleId="TOC1">
    <w:name w:val="toc 1"/>
    <w:basedOn w:val="Normal"/>
    <w:next w:val="Normal"/>
    <w:autoRedefine/>
    <w:uiPriority w:val="39"/>
    <w:unhideWhenUsed/>
    <w:rsid w:val="00446DD4"/>
    <w:pPr>
      <w:spacing w:after="100"/>
    </w:pPr>
  </w:style>
  <w:style w:type="character" w:styleId="Hyperlink">
    <w:name w:val="Hyperlink"/>
    <w:basedOn w:val="DefaultParagraphFont"/>
    <w:uiPriority w:val="99"/>
    <w:unhideWhenUsed/>
    <w:rsid w:val="00446DD4"/>
    <w:rPr>
      <w:color w:val="0563C1" w:themeColor="hyperlink"/>
      <w:u w:val="single"/>
    </w:rPr>
  </w:style>
  <w:style w:type="paragraph" w:styleId="TOC2">
    <w:name w:val="toc 2"/>
    <w:basedOn w:val="Normal"/>
    <w:next w:val="Normal"/>
    <w:autoRedefine/>
    <w:uiPriority w:val="39"/>
    <w:unhideWhenUsed/>
    <w:rsid w:val="00446DD4"/>
    <w:pPr>
      <w:spacing w:after="100"/>
      <w:ind w:left="240"/>
    </w:pPr>
  </w:style>
  <w:style w:type="character" w:customStyle="1" w:styleId="Heading3Char">
    <w:name w:val="Heading 3 Char"/>
    <w:basedOn w:val="DefaultParagraphFont"/>
    <w:link w:val="Heading3"/>
    <w:uiPriority w:val="9"/>
    <w:rsid w:val="00B43DE9"/>
    <w:rPr>
      <w:rFonts w:ascii="Times New Roman" w:eastAsiaTheme="majorEastAsia" w:hAnsi="Times New Roman" w:cstheme="majorBidi"/>
      <w:b/>
      <w:color w:val="5B9BD5" w:themeColor="accent5"/>
      <w:sz w:val="24"/>
      <w:szCs w:val="24"/>
    </w:rPr>
  </w:style>
  <w:style w:type="paragraph" w:styleId="TOC3">
    <w:name w:val="toc 3"/>
    <w:basedOn w:val="Normal"/>
    <w:next w:val="Normal"/>
    <w:autoRedefine/>
    <w:uiPriority w:val="39"/>
    <w:unhideWhenUsed/>
    <w:rsid w:val="00B43DE9"/>
    <w:pPr>
      <w:spacing w:after="100"/>
      <w:ind w:left="480"/>
    </w:pPr>
  </w:style>
  <w:style w:type="paragraph" w:styleId="Header">
    <w:name w:val="header"/>
    <w:basedOn w:val="Normal"/>
    <w:link w:val="HeaderChar"/>
    <w:uiPriority w:val="99"/>
    <w:unhideWhenUsed/>
    <w:rsid w:val="00B55F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5F1E"/>
    <w:rPr>
      <w:rFonts w:ascii="Times New Roman" w:hAnsi="Times New Roman"/>
      <w:sz w:val="24"/>
    </w:rPr>
  </w:style>
  <w:style w:type="paragraph" w:styleId="Footer">
    <w:name w:val="footer"/>
    <w:basedOn w:val="Normal"/>
    <w:link w:val="FooterChar"/>
    <w:uiPriority w:val="99"/>
    <w:unhideWhenUsed/>
    <w:rsid w:val="00B55F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5F1E"/>
    <w:rPr>
      <w:rFonts w:ascii="Times New Roman" w:hAnsi="Times New Roman"/>
      <w:sz w:val="24"/>
    </w:rPr>
  </w:style>
  <w:style w:type="paragraph" w:styleId="ListParagraph">
    <w:name w:val="List Paragraph"/>
    <w:basedOn w:val="Normal"/>
    <w:uiPriority w:val="34"/>
    <w:qFormat/>
    <w:rsid w:val="00441E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1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C4D06-3A0A-489D-A2EB-ECDF0D55D0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3581</Words>
  <Characters>20416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Merveillengasedi@gmail.com</cp:lastModifiedBy>
  <cp:revision>2</cp:revision>
  <dcterms:created xsi:type="dcterms:W3CDTF">2026-05-02T07:51:00Z</dcterms:created>
  <dcterms:modified xsi:type="dcterms:W3CDTF">2026-05-02T07:51:00Z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d071b1e5-71a5-4986-9c1c-e09d85658b29</vt:lpwstr>
  </property>
</Properties>
</file>