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7254221"/>
        <w:docPartObj>
          <w:docPartGallery w:val="Cover Pages"/>
          <w:docPartUnique/>
        </w:docPartObj>
      </w:sdtPr>
      <w:sdtContent>
        <w:p w14:paraId="17E7BD98" w14:textId="63AB327C" w:rsidR="00AA66D2" w:rsidRDefault="00AA66D2">
          <w:pPr>
            <w:rPr>
              <w:rFonts w:asciiTheme="majorHAnsi" w:eastAsiaTheme="majorEastAsia" w:hAnsiTheme="majorHAnsi" w:cstheme="majorBidi"/>
              <w:color w:val="0B5294" w:themeColor="accent1" w:themeShade="BF"/>
              <w:sz w:val="40"/>
              <w:szCs w:val="40"/>
            </w:rPr>
          </w:pPr>
          <w:r w:rsidRPr="00AA66D2">
            <w:rPr>
              <w:rFonts w:asciiTheme="majorHAnsi" w:eastAsiaTheme="majorEastAsia" w:hAnsiTheme="majorHAnsi" w:cstheme="majorBidi"/>
              <w:noProof/>
              <w:color w:val="0B5294" w:themeColor="accent1" w:themeShade="BF"/>
              <w:sz w:val="40"/>
              <w:szCs w:val="40"/>
            </w:rPr>
            <mc:AlternateContent>
              <mc:Choice Requires="wps">
                <w:drawing>
                  <wp:anchor distT="0" distB="0" distL="114300" distR="114300" simplePos="0" relativeHeight="251659264" behindDoc="0" locked="0" layoutInCell="1" allowOverlap="1" wp14:anchorId="467D68A2" wp14:editId="469D02EB">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103"/>
                                  <w:gridCol w:w="167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432480588"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022089" w14:textId="58A6ED2D" w:rsidR="00AA66D2" w:rsidRDefault="00AA66D2">
                                          <w:pPr>
                                            <w:pStyle w:val="NoSpacing"/>
                                            <w:spacing w:line="312" w:lineRule="auto"/>
                                            <w:jc w:val="right"/>
                                            <w:rPr>
                                              <w:caps/>
                                              <w:color w:val="191919" w:themeColor="text1" w:themeTint="E6"/>
                                              <w:sz w:val="72"/>
                                              <w:szCs w:val="72"/>
                                            </w:rPr>
                                          </w:pPr>
                                          <w:r>
                                            <w:rPr>
                                              <w:caps/>
                                              <w:color w:val="191919" w:themeColor="text1" w:themeTint="E6"/>
                                              <w:sz w:val="72"/>
                                              <w:szCs w:val="72"/>
                                            </w:rPr>
                                            <w:t>Fault Tree Analysis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A7201C" w14:textId="47F859CD" w:rsidR="00AA66D2" w:rsidRDefault="00AA66D2">
                                          <w:pPr>
                                            <w:jc w:val="right"/>
                                            <w:rPr>
                                              <w:sz w:val="24"/>
                                              <w:szCs w:val="24"/>
                                            </w:rPr>
                                          </w:pPr>
                                          <w:r>
                                            <w:rPr>
                                              <w:color w:val="000000" w:themeColor="text1"/>
                                              <w:sz w:val="24"/>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000000">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A66D2">
                                            <w:rPr>
                                              <w:color w:val="17406D" w:themeColor="text2"/>
                                            </w:rPr>
                                            <w:t>2223157</w:t>
                                          </w:r>
                                        </w:sdtContent>
                                      </w:sdt>
                                    </w:p>
                                  </w:tc>
                                </w:tr>
                              </w:tbl>
                              <w:p w14:paraId="68DF958F" w14:textId="77777777" w:rsidR="00AA66D2" w:rsidRDefault="00AA66D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67D68A2"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009DD9" w:themeColor="accent2"/>
                            </w:tblBorders>
                            <w:tblCellMar>
                              <w:top w:w="1296" w:type="dxa"/>
                              <w:left w:w="360" w:type="dxa"/>
                              <w:bottom w:w="1296" w:type="dxa"/>
                              <w:right w:w="360" w:type="dxa"/>
                            </w:tblCellMar>
                            <w:tblLook w:val="04A0" w:firstRow="1" w:lastRow="0" w:firstColumn="1" w:lastColumn="0" w:noHBand="0" w:noVBand="1"/>
                          </w:tblPr>
                          <w:tblGrid>
                            <w:gridCol w:w="5103"/>
                            <w:gridCol w:w="1675"/>
                          </w:tblGrid>
                          <w:tr w:rsidR="00AA66D2" w14:paraId="2591E3DF" w14:textId="77777777">
                            <w:trPr>
                              <w:jc w:val="center"/>
                            </w:trPr>
                            <w:tc>
                              <w:tcPr>
                                <w:tcW w:w="2568" w:type="pct"/>
                                <w:vAlign w:val="center"/>
                              </w:tcPr>
                              <w:p w14:paraId="19BFF40C" w14:textId="550A4339" w:rsidR="00AA66D2" w:rsidRDefault="00AA66D2">
                                <w:pPr>
                                  <w:jc w:val="right"/>
                                </w:pPr>
                                <w:r>
                                  <w:rPr>
                                    <w:noProof/>
                                  </w:rPr>
                                  <w:drawing>
                                    <wp:inline distT="0" distB="0" distL="0" distR="0" wp14:anchorId="14B7A416" wp14:editId="63BECE0B">
                                      <wp:extent cx="2783205" cy="3180638"/>
                                      <wp:effectExtent l="0" t="0" r="0" b="1270"/>
                                      <wp:docPr id="432480588"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7036" cy="318501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4022089" w14:textId="58A6ED2D" w:rsidR="00AA66D2" w:rsidRDefault="00AA66D2">
                                    <w:pPr>
                                      <w:pStyle w:val="NoSpacing"/>
                                      <w:spacing w:line="312" w:lineRule="auto"/>
                                      <w:jc w:val="right"/>
                                      <w:rPr>
                                        <w:caps/>
                                        <w:color w:val="191919" w:themeColor="text1" w:themeTint="E6"/>
                                        <w:sz w:val="72"/>
                                        <w:szCs w:val="72"/>
                                      </w:rPr>
                                    </w:pPr>
                                    <w:r>
                                      <w:rPr>
                                        <w:caps/>
                                        <w:color w:val="191919" w:themeColor="text1" w:themeTint="E6"/>
                                        <w:sz w:val="72"/>
                                        <w:szCs w:val="72"/>
                                      </w:rPr>
                                      <w:t>Fault Tree Analysis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A7201C" w14:textId="47F859CD" w:rsidR="00AA66D2" w:rsidRDefault="00AA66D2">
                                    <w:pPr>
                                      <w:jc w:val="right"/>
                                      <w:rPr>
                                        <w:sz w:val="24"/>
                                        <w:szCs w:val="24"/>
                                      </w:rPr>
                                    </w:pPr>
                                    <w:r>
                                      <w:rPr>
                                        <w:color w:val="000000" w:themeColor="text1"/>
                                        <w:sz w:val="24"/>
                                        <w:szCs w:val="24"/>
                                      </w:rPr>
                                      <w:t>Systems Engineering ACDA 5021</w:t>
                                    </w:r>
                                  </w:p>
                                </w:sdtContent>
                              </w:sdt>
                            </w:tc>
                            <w:tc>
                              <w:tcPr>
                                <w:tcW w:w="2432" w:type="pct"/>
                                <w:vAlign w:val="center"/>
                              </w:tcPr>
                              <w:sdt>
                                <w:sdtPr>
                                  <w:rPr>
                                    <w:color w:val="009DD9"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1267A1A" w14:textId="205AA4B0" w:rsidR="00AA66D2" w:rsidRDefault="00000176">
                                    <w:pPr>
                                      <w:pStyle w:val="NoSpacing"/>
                                      <w:rPr>
                                        <w:color w:val="009DD9" w:themeColor="accent2"/>
                                        <w:sz w:val="26"/>
                                        <w:szCs w:val="26"/>
                                      </w:rPr>
                                    </w:pPr>
                                    <w:r>
                                      <w:rPr>
                                        <w:color w:val="009DD9" w:themeColor="accent2"/>
                                        <w:sz w:val="26"/>
                                        <w:szCs w:val="26"/>
                                      </w:rPr>
                                      <w:t>Rachel McColm</w:t>
                                    </w:r>
                                  </w:p>
                                </w:sdtContent>
                              </w:sdt>
                              <w:p w14:paraId="1C272A63" w14:textId="542A2CE4" w:rsidR="00AA66D2" w:rsidRDefault="00000000">
                                <w:pPr>
                                  <w:pStyle w:val="NoSpacing"/>
                                </w:pPr>
                                <w:sdt>
                                  <w:sdtPr>
                                    <w:rPr>
                                      <w:color w:val="17406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A66D2">
                                      <w:rPr>
                                        <w:color w:val="17406D" w:themeColor="text2"/>
                                      </w:rPr>
                                      <w:t>2223157</w:t>
                                    </w:r>
                                  </w:sdtContent>
                                </w:sdt>
                              </w:p>
                            </w:tc>
                          </w:tr>
                        </w:tbl>
                        <w:p w14:paraId="68DF958F" w14:textId="77777777" w:rsidR="00AA66D2" w:rsidRDefault="00AA66D2"/>
                      </w:txbxContent>
                    </v:textbox>
                    <w10:wrap anchorx="page" anchory="page"/>
                  </v:shape>
                </w:pict>
              </mc:Fallback>
            </mc:AlternateContent>
          </w:r>
          <w:r>
            <w:br w:type="page"/>
          </w:r>
        </w:p>
      </w:sdtContent>
    </w:sdt>
    <w:p w14:paraId="3698672E" w14:textId="50FD244E" w:rsidR="004D386F" w:rsidRPr="008766DA" w:rsidRDefault="00B6291C">
      <w:pPr>
        <w:rPr>
          <w:rFonts w:asciiTheme="majorHAnsi" w:hAnsiTheme="majorHAnsi"/>
          <w:color w:val="0B5294" w:themeColor="accent1" w:themeShade="BF"/>
          <w:sz w:val="40"/>
          <w:szCs w:val="40"/>
        </w:rPr>
      </w:pPr>
      <w:r w:rsidRPr="008766DA">
        <w:rPr>
          <w:rFonts w:asciiTheme="majorHAnsi" w:hAnsiTheme="majorHAnsi"/>
          <w:color w:val="0B5294" w:themeColor="accent1" w:themeShade="BF"/>
          <w:sz w:val="40"/>
          <w:szCs w:val="40"/>
        </w:rPr>
        <w:lastRenderedPageBreak/>
        <w:t>AI Declaration</w:t>
      </w:r>
    </w:p>
    <w:p w14:paraId="6010D063" w14:textId="77777777" w:rsidR="008766DA" w:rsidRDefault="008766DA">
      <w:pPr>
        <w:rPr>
          <w:rFonts w:cs="Segoe UI"/>
          <w:sz w:val="24"/>
          <w:szCs w:val="24"/>
        </w:rPr>
      </w:pPr>
    </w:p>
    <w:p w14:paraId="5126115D" w14:textId="73D22636" w:rsidR="00B6291C" w:rsidRPr="00B6291C" w:rsidRDefault="00B6291C">
      <w:pPr>
        <w:rPr>
          <w:rFonts w:cs="Segoe UI"/>
          <w:sz w:val="24"/>
          <w:szCs w:val="24"/>
        </w:rPr>
      </w:pPr>
      <w:r w:rsidRPr="00B6291C">
        <w:rPr>
          <w:rFonts w:cs="Segoe U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CB512C" w14:textId="77777777" w:rsidR="004D386F" w:rsidRDefault="004D386F"/>
    <w:p w14:paraId="64027DE5" w14:textId="77777777" w:rsidR="004D386F" w:rsidRDefault="004D386F"/>
    <w:p w14:paraId="5B85F63E" w14:textId="77777777" w:rsidR="004D386F" w:rsidRDefault="004D386F"/>
    <w:p w14:paraId="0A0D4728" w14:textId="77777777" w:rsidR="004D386F" w:rsidRDefault="004D386F"/>
    <w:p w14:paraId="62D09F40" w14:textId="77777777" w:rsidR="004D386F" w:rsidRDefault="004D386F"/>
    <w:p w14:paraId="4A9D8ED3" w14:textId="77777777" w:rsidR="004D386F" w:rsidRDefault="004D386F"/>
    <w:p w14:paraId="165F845A" w14:textId="2E69A89F" w:rsidR="00B6291C" w:rsidRDefault="00FD008B" w:rsidP="004D386F">
      <w:r>
        <w:br w:type="page"/>
      </w:r>
    </w:p>
    <w:sdt>
      <w:sdtPr>
        <w:rPr>
          <w:rFonts w:ascii="Segoe UI" w:eastAsiaTheme="minorEastAsia" w:hAnsi="Segoe UI" w:cstheme="minorBidi"/>
          <w:color w:val="auto"/>
          <w:kern w:val="2"/>
          <w:sz w:val="22"/>
          <w:szCs w:val="22"/>
          <w:lang w:val="en-GB"/>
          <w14:ligatures w14:val="standardContextual"/>
        </w:rPr>
        <w:id w:val="583264110"/>
        <w:docPartObj>
          <w:docPartGallery w:val="Table of Contents"/>
          <w:docPartUnique/>
        </w:docPartObj>
      </w:sdtPr>
      <w:sdtEndPr>
        <w:rPr>
          <w:b/>
          <w:bCs/>
          <w:noProof/>
        </w:rPr>
      </w:sdtEndPr>
      <w:sdtContent>
        <w:p w14:paraId="430BCDBA" w14:textId="77777777" w:rsidR="00B6291C" w:rsidRDefault="00B6291C" w:rsidP="00B6291C">
          <w:pPr>
            <w:pStyle w:val="TOCHeading"/>
          </w:pPr>
          <w:r>
            <w:t>Contents</w:t>
          </w:r>
        </w:p>
        <w:p w14:paraId="736F2D3A" w14:textId="001EEE98" w:rsidR="00F669B5" w:rsidRDefault="00B6291C">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196831684" w:history="1">
            <w:r w:rsidR="00F669B5" w:rsidRPr="007A2020">
              <w:rPr>
                <w:rStyle w:val="Hyperlink"/>
                <w:noProof/>
              </w:rPr>
              <w:t>List of Figures</w:t>
            </w:r>
            <w:r w:rsidR="00F669B5">
              <w:rPr>
                <w:noProof/>
                <w:webHidden/>
              </w:rPr>
              <w:tab/>
            </w:r>
            <w:r w:rsidR="00F669B5">
              <w:rPr>
                <w:noProof/>
                <w:webHidden/>
              </w:rPr>
              <w:fldChar w:fldCharType="begin"/>
            </w:r>
            <w:r w:rsidR="00F669B5">
              <w:rPr>
                <w:noProof/>
                <w:webHidden/>
              </w:rPr>
              <w:instrText xml:space="preserve"> PAGEREF _Toc196831684 \h </w:instrText>
            </w:r>
            <w:r w:rsidR="00F669B5">
              <w:rPr>
                <w:noProof/>
                <w:webHidden/>
              </w:rPr>
            </w:r>
            <w:r w:rsidR="00F669B5">
              <w:rPr>
                <w:noProof/>
                <w:webHidden/>
              </w:rPr>
              <w:fldChar w:fldCharType="separate"/>
            </w:r>
            <w:r w:rsidR="00F669B5">
              <w:rPr>
                <w:noProof/>
                <w:webHidden/>
              </w:rPr>
              <w:t>3</w:t>
            </w:r>
            <w:r w:rsidR="00F669B5">
              <w:rPr>
                <w:noProof/>
                <w:webHidden/>
              </w:rPr>
              <w:fldChar w:fldCharType="end"/>
            </w:r>
          </w:hyperlink>
        </w:p>
        <w:p w14:paraId="0B26FA17" w14:textId="399CE9C4" w:rsidR="00F669B5" w:rsidRDefault="00F669B5">
          <w:pPr>
            <w:pStyle w:val="TOC1"/>
            <w:tabs>
              <w:tab w:val="right" w:leader="dot" w:pos="9016"/>
            </w:tabs>
            <w:rPr>
              <w:rFonts w:asciiTheme="minorHAnsi" w:hAnsiTheme="minorHAnsi"/>
              <w:noProof/>
              <w:sz w:val="24"/>
              <w:szCs w:val="24"/>
              <w:lang w:eastAsia="en-GB"/>
            </w:rPr>
          </w:pPr>
          <w:hyperlink w:anchor="_Toc196831685" w:history="1">
            <w:r w:rsidRPr="007A2020">
              <w:rPr>
                <w:rStyle w:val="Hyperlink"/>
                <w:noProof/>
              </w:rPr>
              <w:t>List of Equations</w:t>
            </w:r>
            <w:r>
              <w:rPr>
                <w:noProof/>
                <w:webHidden/>
              </w:rPr>
              <w:tab/>
            </w:r>
            <w:r>
              <w:rPr>
                <w:noProof/>
                <w:webHidden/>
              </w:rPr>
              <w:fldChar w:fldCharType="begin"/>
            </w:r>
            <w:r>
              <w:rPr>
                <w:noProof/>
                <w:webHidden/>
              </w:rPr>
              <w:instrText xml:space="preserve"> PAGEREF _Toc196831685 \h </w:instrText>
            </w:r>
            <w:r>
              <w:rPr>
                <w:noProof/>
                <w:webHidden/>
              </w:rPr>
            </w:r>
            <w:r>
              <w:rPr>
                <w:noProof/>
                <w:webHidden/>
              </w:rPr>
              <w:fldChar w:fldCharType="separate"/>
            </w:r>
            <w:r>
              <w:rPr>
                <w:noProof/>
                <w:webHidden/>
              </w:rPr>
              <w:t>4</w:t>
            </w:r>
            <w:r>
              <w:rPr>
                <w:noProof/>
                <w:webHidden/>
              </w:rPr>
              <w:fldChar w:fldCharType="end"/>
            </w:r>
          </w:hyperlink>
        </w:p>
        <w:p w14:paraId="71550D1C" w14:textId="45F7C036" w:rsidR="00F669B5" w:rsidRDefault="00F669B5">
          <w:pPr>
            <w:pStyle w:val="TOC1"/>
            <w:tabs>
              <w:tab w:val="right" w:leader="dot" w:pos="9016"/>
            </w:tabs>
            <w:rPr>
              <w:rFonts w:asciiTheme="minorHAnsi" w:hAnsiTheme="minorHAnsi"/>
              <w:noProof/>
              <w:sz w:val="24"/>
              <w:szCs w:val="24"/>
              <w:lang w:eastAsia="en-GB"/>
            </w:rPr>
          </w:pPr>
          <w:hyperlink w:anchor="_Toc196831686" w:history="1">
            <w:r w:rsidRPr="007A2020">
              <w:rPr>
                <w:rStyle w:val="Hyperlink"/>
                <w:noProof/>
              </w:rPr>
              <w:t>List of Tables</w:t>
            </w:r>
            <w:r>
              <w:rPr>
                <w:noProof/>
                <w:webHidden/>
              </w:rPr>
              <w:tab/>
            </w:r>
            <w:r>
              <w:rPr>
                <w:noProof/>
                <w:webHidden/>
              </w:rPr>
              <w:fldChar w:fldCharType="begin"/>
            </w:r>
            <w:r>
              <w:rPr>
                <w:noProof/>
                <w:webHidden/>
              </w:rPr>
              <w:instrText xml:space="preserve"> PAGEREF _Toc196831686 \h </w:instrText>
            </w:r>
            <w:r>
              <w:rPr>
                <w:noProof/>
                <w:webHidden/>
              </w:rPr>
            </w:r>
            <w:r>
              <w:rPr>
                <w:noProof/>
                <w:webHidden/>
              </w:rPr>
              <w:fldChar w:fldCharType="separate"/>
            </w:r>
            <w:r>
              <w:rPr>
                <w:noProof/>
                <w:webHidden/>
              </w:rPr>
              <w:t>5</w:t>
            </w:r>
            <w:r>
              <w:rPr>
                <w:noProof/>
                <w:webHidden/>
              </w:rPr>
              <w:fldChar w:fldCharType="end"/>
            </w:r>
          </w:hyperlink>
        </w:p>
        <w:p w14:paraId="66E4D352" w14:textId="7DB5A232" w:rsidR="00F669B5" w:rsidRDefault="00F669B5">
          <w:pPr>
            <w:pStyle w:val="TOC1"/>
            <w:tabs>
              <w:tab w:val="left" w:pos="480"/>
              <w:tab w:val="right" w:leader="dot" w:pos="9016"/>
            </w:tabs>
            <w:rPr>
              <w:rFonts w:asciiTheme="minorHAnsi" w:hAnsiTheme="minorHAnsi"/>
              <w:noProof/>
              <w:sz w:val="24"/>
              <w:szCs w:val="24"/>
              <w:lang w:eastAsia="en-GB"/>
            </w:rPr>
          </w:pPr>
          <w:hyperlink w:anchor="_Toc196831687" w:history="1">
            <w:r w:rsidRPr="007A2020">
              <w:rPr>
                <w:rStyle w:val="Hyperlink"/>
                <w:noProof/>
              </w:rPr>
              <w:t>1.</w:t>
            </w:r>
            <w:r>
              <w:rPr>
                <w:rFonts w:asciiTheme="minorHAnsi" w:hAnsiTheme="minorHAnsi"/>
                <w:noProof/>
                <w:sz w:val="24"/>
                <w:szCs w:val="24"/>
                <w:lang w:eastAsia="en-GB"/>
              </w:rPr>
              <w:tab/>
            </w:r>
            <w:r w:rsidRPr="007A2020">
              <w:rPr>
                <w:rStyle w:val="Hyperlink"/>
                <w:noProof/>
              </w:rPr>
              <w:t>Introduction</w:t>
            </w:r>
            <w:r>
              <w:rPr>
                <w:noProof/>
                <w:webHidden/>
              </w:rPr>
              <w:tab/>
            </w:r>
            <w:r>
              <w:rPr>
                <w:noProof/>
                <w:webHidden/>
              </w:rPr>
              <w:fldChar w:fldCharType="begin"/>
            </w:r>
            <w:r>
              <w:rPr>
                <w:noProof/>
                <w:webHidden/>
              </w:rPr>
              <w:instrText xml:space="preserve"> PAGEREF _Toc196831687 \h </w:instrText>
            </w:r>
            <w:r>
              <w:rPr>
                <w:noProof/>
                <w:webHidden/>
              </w:rPr>
            </w:r>
            <w:r>
              <w:rPr>
                <w:noProof/>
                <w:webHidden/>
              </w:rPr>
              <w:fldChar w:fldCharType="separate"/>
            </w:r>
            <w:r>
              <w:rPr>
                <w:noProof/>
                <w:webHidden/>
              </w:rPr>
              <w:t>6</w:t>
            </w:r>
            <w:r>
              <w:rPr>
                <w:noProof/>
                <w:webHidden/>
              </w:rPr>
              <w:fldChar w:fldCharType="end"/>
            </w:r>
          </w:hyperlink>
        </w:p>
        <w:p w14:paraId="738BDD35" w14:textId="2DB464B8" w:rsidR="00F669B5" w:rsidRDefault="00F669B5">
          <w:pPr>
            <w:pStyle w:val="TOC2"/>
            <w:tabs>
              <w:tab w:val="left" w:pos="960"/>
              <w:tab w:val="right" w:leader="dot" w:pos="9016"/>
            </w:tabs>
            <w:rPr>
              <w:rFonts w:asciiTheme="minorHAnsi" w:hAnsiTheme="minorHAnsi"/>
              <w:noProof/>
              <w:sz w:val="24"/>
              <w:szCs w:val="24"/>
              <w:lang w:eastAsia="en-GB"/>
            </w:rPr>
          </w:pPr>
          <w:hyperlink w:anchor="_Toc196831688" w:history="1">
            <w:r w:rsidRPr="007A2020">
              <w:rPr>
                <w:rStyle w:val="Hyperlink"/>
                <w:noProof/>
              </w:rPr>
              <w:t>1.1</w:t>
            </w:r>
            <w:r>
              <w:rPr>
                <w:rFonts w:asciiTheme="minorHAnsi" w:hAnsiTheme="minorHAnsi"/>
                <w:noProof/>
                <w:sz w:val="24"/>
                <w:szCs w:val="24"/>
                <w:lang w:eastAsia="en-GB"/>
              </w:rPr>
              <w:tab/>
            </w:r>
            <w:r w:rsidRPr="007A2020">
              <w:rPr>
                <w:rStyle w:val="Hyperlink"/>
                <w:noProof/>
              </w:rPr>
              <w:t>Task Description</w:t>
            </w:r>
            <w:r>
              <w:rPr>
                <w:noProof/>
                <w:webHidden/>
              </w:rPr>
              <w:tab/>
            </w:r>
            <w:r>
              <w:rPr>
                <w:noProof/>
                <w:webHidden/>
              </w:rPr>
              <w:fldChar w:fldCharType="begin"/>
            </w:r>
            <w:r>
              <w:rPr>
                <w:noProof/>
                <w:webHidden/>
              </w:rPr>
              <w:instrText xml:space="preserve"> PAGEREF _Toc196831688 \h </w:instrText>
            </w:r>
            <w:r>
              <w:rPr>
                <w:noProof/>
                <w:webHidden/>
              </w:rPr>
            </w:r>
            <w:r>
              <w:rPr>
                <w:noProof/>
                <w:webHidden/>
              </w:rPr>
              <w:fldChar w:fldCharType="separate"/>
            </w:r>
            <w:r>
              <w:rPr>
                <w:noProof/>
                <w:webHidden/>
              </w:rPr>
              <w:t>6</w:t>
            </w:r>
            <w:r>
              <w:rPr>
                <w:noProof/>
                <w:webHidden/>
              </w:rPr>
              <w:fldChar w:fldCharType="end"/>
            </w:r>
          </w:hyperlink>
        </w:p>
        <w:p w14:paraId="57B23416" w14:textId="5F40FDBB" w:rsidR="00F669B5" w:rsidRDefault="00F669B5">
          <w:pPr>
            <w:pStyle w:val="TOC2"/>
            <w:tabs>
              <w:tab w:val="left" w:pos="960"/>
              <w:tab w:val="right" w:leader="dot" w:pos="9016"/>
            </w:tabs>
            <w:rPr>
              <w:rFonts w:asciiTheme="minorHAnsi" w:hAnsiTheme="minorHAnsi"/>
              <w:noProof/>
              <w:sz w:val="24"/>
              <w:szCs w:val="24"/>
              <w:lang w:eastAsia="en-GB"/>
            </w:rPr>
          </w:pPr>
          <w:hyperlink w:anchor="_Toc196831689" w:history="1">
            <w:r w:rsidRPr="007A2020">
              <w:rPr>
                <w:rStyle w:val="Hyperlink"/>
                <w:noProof/>
              </w:rPr>
              <w:t>1.2</w:t>
            </w:r>
            <w:r>
              <w:rPr>
                <w:rFonts w:asciiTheme="minorHAnsi" w:hAnsiTheme="minorHAnsi"/>
                <w:noProof/>
                <w:sz w:val="24"/>
                <w:szCs w:val="24"/>
                <w:lang w:eastAsia="en-GB"/>
              </w:rPr>
              <w:tab/>
            </w:r>
            <w:r w:rsidRPr="007A2020">
              <w:rPr>
                <w:rStyle w:val="Hyperlink"/>
                <w:noProof/>
              </w:rPr>
              <w:t>Fault Tree Analysis and Diagrams</w:t>
            </w:r>
            <w:r>
              <w:rPr>
                <w:noProof/>
                <w:webHidden/>
              </w:rPr>
              <w:tab/>
            </w:r>
            <w:r>
              <w:rPr>
                <w:noProof/>
                <w:webHidden/>
              </w:rPr>
              <w:fldChar w:fldCharType="begin"/>
            </w:r>
            <w:r>
              <w:rPr>
                <w:noProof/>
                <w:webHidden/>
              </w:rPr>
              <w:instrText xml:space="preserve"> PAGEREF _Toc196831689 \h </w:instrText>
            </w:r>
            <w:r>
              <w:rPr>
                <w:noProof/>
                <w:webHidden/>
              </w:rPr>
            </w:r>
            <w:r>
              <w:rPr>
                <w:noProof/>
                <w:webHidden/>
              </w:rPr>
              <w:fldChar w:fldCharType="separate"/>
            </w:r>
            <w:r>
              <w:rPr>
                <w:noProof/>
                <w:webHidden/>
              </w:rPr>
              <w:t>7</w:t>
            </w:r>
            <w:r>
              <w:rPr>
                <w:noProof/>
                <w:webHidden/>
              </w:rPr>
              <w:fldChar w:fldCharType="end"/>
            </w:r>
          </w:hyperlink>
        </w:p>
        <w:p w14:paraId="6A851751" w14:textId="579C27A2" w:rsidR="00F669B5" w:rsidRDefault="00F669B5">
          <w:pPr>
            <w:pStyle w:val="TOC1"/>
            <w:tabs>
              <w:tab w:val="left" w:pos="480"/>
              <w:tab w:val="right" w:leader="dot" w:pos="9016"/>
            </w:tabs>
            <w:rPr>
              <w:rFonts w:asciiTheme="minorHAnsi" w:hAnsiTheme="minorHAnsi"/>
              <w:noProof/>
              <w:sz w:val="24"/>
              <w:szCs w:val="24"/>
              <w:lang w:eastAsia="en-GB"/>
            </w:rPr>
          </w:pPr>
          <w:hyperlink w:anchor="_Toc196831690" w:history="1">
            <w:r w:rsidRPr="007A2020">
              <w:rPr>
                <w:rStyle w:val="Hyperlink"/>
                <w:noProof/>
              </w:rPr>
              <w:t>2.</w:t>
            </w:r>
            <w:r>
              <w:rPr>
                <w:rFonts w:asciiTheme="minorHAnsi" w:hAnsiTheme="minorHAnsi"/>
                <w:noProof/>
                <w:sz w:val="24"/>
                <w:szCs w:val="24"/>
                <w:lang w:eastAsia="en-GB"/>
              </w:rPr>
              <w:tab/>
            </w:r>
            <w:r w:rsidRPr="007A2020">
              <w:rPr>
                <w:rStyle w:val="Hyperlink"/>
                <w:noProof/>
              </w:rPr>
              <w:t>Calculation of Probabilities</w:t>
            </w:r>
            <w:r>
              <w:rPr>
                <w:noProof/>
                <w:webHidden/>
              </w:rPr>
              <w:tab/>
            </w:r>
            <w:r>
              <w:rPr>
                <w:noProof/>
                <w:webHidden/>
              </w:rPr>
              <w:fldChar w:fldCharType="begin"/>
            </w:r>
            <w:r>
              <w:rPr>
                <w:noProof/>
                <w:webHidden/>
              </w:rPr>
              <w:instrText xml:space="preserve"> PAGEREF _Toc196831690 \h </w:instrText>
            </w:r>
            <w:r>
              <w:rPr>
                <w:noProof/>
                <w:webHidden/>
              </w:rPr>
            </w:r>
            <w:r>
              <w:rPr>
                <w:noProof/>
                <w:webHidden/>
              </w:rPr>
              <w:fldChar w:fldCharType="separate"/>
            </w:r>
            <w:r>
              <w:rPr>
                <w:noProof/>
                <w:webHidden/>
              </w:rPr>
              <w:t>9</w:t>
            </w:r>
            <w:r>
              <w:rPr>
                <w:noProof/>
                <w:webHidden/>
              </w:rPr>
              <w:fldChar w:fldCharType="end"/>
            </w:r>
          </w:hyperlink>
        </w:p>
        <w:p w14:paraId="0EDC6AC7" w14:textId="1A32794A" w:rsidR="00F669B5" w:rsidRDefault="00F669B5">
          <w:pPr>
            <w:pStyle w:val="TOC2"/>
            <w:tabs>
              <w:tab w:val="left" w:pos="960"/>
              <w:tab w:val="right" w:leader="dot" w:pos="9016"/>
            </w:tabs>
            <w:rPr>
              <w:rFonts w:asciiTheme="minorHAnsi" w:hAnsiTheme="minorHAnsi"/>
              <w:noProof/>
              <w:sz w:val="24"/>
              <w:szCs w:val="24"/>
              <w:lang w:eastAsia="en-GB"/>
            </w:rPr>
          </w:pPr>
          <w:hyperlink w:anchor="_Toc196831691" w:history="1">
            <w:r w:rsidRPr="007A2020">
              <w:rPr>
                <w:rStyle w:val="Hyperlink"/>
                <w:noProof/>
              </w:rPr>
              <w:t>2.1</w:t>
            </w:r>
            <w:r>
              <w:rPr>
                <w:rFonts w:asciiTheme="minorHAnsi" w:hAnsiTheme="minorHAnsi"/>
                <w:noProof/>
                <w:sz w:val="24"/>
                <w:szCs w:val="24"/>
                <w:lang w:eastAsia="en-GB"/>
              </w:rPr>
              <w:tab/>
            </w:r>
            <w:r w:rsidRPr="007A2020">
              <w:rPr>
                <w:rStyle w:val="Hyperlink"/>
                <w:noProof/>
              </w:rPr>
              <w:t>Part 1</w:t>
            </w:r>
            <w:r>
              <w:rPr>
                <w:noProof/>
                <w:webHidden/>
              </w:rPr>
              <w:tab/>
            </w:r>
            <w:r>
              <w:rPr>
                <w:noProof/>
                <w:webHidden/>
              </w:rPr>
              <w:fldChar w:fldCharType="begin"/>
            </w:r>
            <w:r>
              <w:rPr>
                <w:noProof/>
                <w:webHidden/>
              </w:rPr>
              <w:instrText xml:space="preserve"> PAGEREF _Toc196831691 \h </w:instrText>
            </w:r>
            <w:r>
              <w:rPr>
                <w:noProof/>
                <w:webHidden/>
              </w:rPr>
            </w:r>
            <w:r>
              <w:rPr>
                <w:noProof/>
                <w:webHidden/>
              </w:rPr>
              <w:fldChar w:fldCharType="separate"/>
            </w:r>
            <w:r>
              <w:rPr>
                <w:noProof/>
                <w:webHidden/>
              </w:rPr>
              <w:t>9</w:t>
            </w:r>
            <w:r>
              <w:rPr>
                <w:noProof/>
                <w:webHidden/>
              </w:rPr>
              <w:fldChar w:fldCharType="end"/>
            </w:r>
          </w:hyperlink>
        </w:p>
        <w:p w14:paraId="38F8FA6F" w14:textId="14F2B242" w:rsidR="00F669B5" w:rsidRDefault="00F669B5">
          <w:pPr>
            <w:pStyle w:val="TOC2"/>
            <w:tabs>
              <w:tab w:val="left" w:pos="960"/>
              <w:tab w:val="right" w:leader="dot" w:pos="9016"/>
            </w:tabs>
            <w:rPr>
              <w:rFonts w:asciiTheme="minorHAnsi" w:hAnsiTheme="minorHAnsi"/>
              <w:noProof/>
              <w:sz w:val="24"/>
              <w:szCs w:val="24"/>
              <w:lang w:eastAsia="en-GB"/>
            </w:rPr>
          </w:pPr>
          <w:hyperlink w:anchor="_Toc196831692" w:history="1">
            <w:r w:rsidRPr="007A2020">
              <w:rPr>
                <w:rStyle w:val="Hyperlink"/>
                <w:noProof/>
              </w:rPr>
              <w:t>2.2</w:t>
            </w:r>
            <w:r>
              <w:rPr>
                <w:rFonts w:asciiTheme="minorHAnsi" w:hAnsiTheme="minorHAnsi"/>
                <w:noProof/>
                <w:sz w:val="24"/>
                <w:szCs w:val="24"/>
                <w:lang w:eastAsia="en-GB"/>
              </w:rPr>
              <w:tab/>
            </w:r>
            <w:r w:rsidRPr="007A2020">
              <w:rPr>
                <w:rStyle w:val="Hyperlink"/>
                <w:noProof/>
              </w:rPr>
              <w:t>Part 2</w:t>
            </w:r>
            <w:r>
              <w:rPr>
                <w:noProof/>
                <w:webHidden/>
              </w:rPr>
              <w:tab/>
            </w:r>
            <w:r>
              <w:rPr>
                <w:noProof/>
                <w:webHidden/>
              </w:rPr>
              <w:fldChar w:fldCharType="begin"/>
            </w:r>
            <w:r>
              <w:rPr>
                <w:noProof/>
                <w:webHidden/>
              </w:rPr>
              <w:instrText xml:space="preserve"> PAGEREF _Toc196831692 \h </w:instrText>
            </w:r>
            <w:r>
              <w:rPr>
                <w:noProof/>
                <w:webHidden/>
              </w:rPr>
            </w:r>
            <w:r>
              <w:rPr>
                <w:noProof/>
                <w:webHidden/>
              </w:rPr>
              <w:fldChar w:fldCharType="separate"/>
            </w:r>
            <w:r>
              <w:rPr>
                <w:noProof/>
                <w:webHidden/>
              </w:rPr>
              <w:t>11</w:t>
            </w:r>
            <w:r>
              <w:rPr>
                <w:noProof/>
                <w:webHidden/>
              </w:rPr>
              <w:fldChar w:fldCharType="end"/>
            </w:r>
          </w:hyperlink>
        </w:p>
        <w:p w14:paraId="42AC3942" w14:textId="41AF929C" w:rsidR="00F669B5" w:rsidRDefault="00F669B5">
          <w:pPr>
            <w:pStyle w:val="TOC1"/>
            <w:tabs>
              <w:tab w:val="left" w:pos="480"/>
              <w:tab w:val="right" w:leader="dot" w:pos="9016"/>
            </w:tabs>
            <w:rPr>
              <w:rFonts w:asciiTheme="minorHAnsi" w:hAnsiTheme="minorHAnsi"/>
              <w:noProof/>
              <w:sz w:val="24"/>
              <w:szCs w:val="24"/>
              <w:lang w:eastAsia="en-GB"/>
            </w:rPr>
          </w:pPr>
          <w:hyperlink w:anchor="_Toc196831693" w:history="1">
            <w:r w:rsidRPr="007A2020">
              <w:rPr>
                <w:rStyle w:val="Hyperlink"/>
                <w:noProof/>
              </w:rPr>
              <w:t>3.</w:t>
            </w:r>
            <w:r>
              <w:rPr>
                <w:rFonts w:asciiTheme="minorHAnsi" w:hAnsiTheme="minorHAnsi"/>
                <w:noProof/>
                <w:sz w:val="24"/>
                <w:szCs w:val="24"/>
                <w:lang w:eastAsia="en-GB"/>
              </w:rPr>
              <w:tab/>
            </w:r>
            <w:r w:rsidRPr="007A2020">
              <w:rPr>
                <w:rStyle w:val="Hyperlink"/>
                <w:noProof/>
              </w:rPr>
              <w:t>Application of Human Factors</w:t>
            </w:r>
            <w:r>
              <w:rPr>
                <w:noProof/>
                <w:webHidden/>
              </w:rPr>
              <w:tab/>
            </w:r>
            <w:r>
              <w:rPr>
                <w:noProof/>
                <w:webHidden/>
              </w:rPr>
              <w:fldChar w:fldCharType="begin"/>
            </w:r>
            <w:r>
              <w:rPr>
                <w:noProof/>
                <w:webHidden/>
              </w:rPr>
              <w:instrText xml:space="preserve"> PAGEREF _Toc196831693 \h </w:instrText>
            </w:r>
            <w:r>
              <w:rPr>
                <w:noProof/>
                <w:webHidden/>
              </w:rPr>
            </w:r>
            <w:r>
              <w:rPr>
                <w:noProof/>
                <w:webHidden/>
              </w:rPr>
              <w:fldChar w:fldCharType="separate"/>
            </w:r>
            <w:r>
              <w:rPr>
                <w:noProof/>
                <w:webHidden/>
              </w:rPr>
              <w:t>14</w:t>
            </w:r>
            <w:r>
              <w:rPr>
                <w:noProof/>
                <w:webHidden/>
              </w:rPr>
              <w:fldChar w:fldCharType="end"/>
            </w:r>
          </w:hyperlink>
        </w:p>
        <w:p w14:paraId="641D7702" w14:textId="0AD5E5F9" w:rsidR="00F669B5" w:rsidRDefault="00F669B5">
          <w:pPr>
            <w:pStyle w:val="TOC1"/>
            <w:tabs>
              <w:tab w:val="left" w:pos="480"/>
              <w:tab w:val="right" w:leader="dot" w:pos="9016"/>
            </w:tabs>
            <w:rPr>
              <w:rFonts w:asciiTheme="minorHAnsi" w:hAnsiTheme="minorHAnsi"/>
              <w:noProof/>
              <w:sz w:val="24"/>
              <w:szCs w:val="24"/>
              <w:lang w:eastAsia="en-GB"/>
            </w:rPr>
          </w:pPr>
          <w:hyperlink w:anchor="_Toc196831694" w:history="1">
            <w:r w:rsidRPr="007A2020">
              <w:rPr>
                <w:rStyle w:val="Hyperlink"/>
                <w:noProof/>
              </w:rPr>
              <w:t>4.</w:t>
            </w:r>
            <w:r>
              <w:rPr>
                <w:rFonts w:asciiTheme="minorHAnsi" w:hAnsiTheme="minorHAnsi"/>
                <w:noProof/>
                <w:sz w:val="24"/>
                <w:szCs w:val="24"/>
                <w:lang w:eastAsia="en-GB"/>
              </w:rPr>
              <w:tab/>
            </w:r>
            <w:r w:rsidRPr="007A2020">
              <w:rPr>
                <w:rStyle w:val="Hyperlink"/>
                <w:noProof/>
              </w:rPr>
              <w:t>Conclusion</w:t>
            </w:r>
            <w:r>
              <w:rPr>
                <w:noProof/>
                <w:webHidden/>
              </w:rPr>
              <w:tab/>
            </w:r>
            <w:r>
              <w:rPr>
                <w:noProof/>
                <w:webHidden/>
              </w:rPr>
              <w:fldChar w:fldCharType="begin"/>
            </w:r>
            <w:r>
              <w:rPr>
                <w:noProof/>
                <w:webHidden/>
              </w:rPr>
              <w:instrText xml:space="preserve"> PAGEREF _Toc196831694 \h </w:instrText>
            </w:r>
            <w:r>
              <w:rPr>
                <w:noProof/>
                <w:webHidden/>
              </w:rPr>
            </w:r>
            <w:r>
              <w:rPr>
                <w:noProof/>
                <w:webHidden/>
              </w:rPr>
              <w:fldChar w:fldCharType="separate"/>
            </w:r>
            <w:r>
              <w:rPr>
                <w:noProof/>
                <w:webHidden/>
              </w:rPr>
              <w:t>15</w:t>
            </w:r>
            <w:r>
              <w:rPr>
                <w:noProof/>
                <w:webHidden/>
              </w:rPr>
              <w:fldChar w:fldCharType="end"/>
            </w:r>
          </w:hyperlink>
        </w:p>
        <w:p w14:paraId="596B865B" w14:textId="399ADEA7" w:rsidR="00F669B5" w:rsidRDefault="00F669B5">
          <w:pPr>
            <w:pStyle w:val="TOC1"/>
            <w:tabs>
              <w:tab w:val="right" w:leader="dot" w:pos="9016"/>
            </w:tabs>
            <w:rPr>
              <w:rFonts w:asciiTheme="minorHAnsi" w:hAnsiTheme="minorHAnsi"/>
              <w:noProof/>
              <w:sz w:val="24"/>
              <w:szCs w:val="24"/>
              <w:lang w:eastAsia="en-GB"/>
            </w:rPr>
          </w:pPr>
          <w:hyperlink w:anchor="_Toc196831695" w:history="1">
            <w:r w:rsidRPr="007A2020">
              <w:rPr>
                <w:rStyle w:val="Hyperlink"/>
                <w:noProof/>
              </w:rPr>
              <w:t>References</w:t>
            </w:r>
            <w:r>
              <w:rPr>
                <w:noProof/>
                <w:webHidden/>
              </w:rPr>
              <w:tab/>
            </w:r>
            <w:r>
              <w:rPr>
                <w:noProof/>
                <w:webHidden/>
              </w:rPr>
              <w:fldChar w:fldCharType="begin"/>
            </w:r>
            <w:r>
              <w:rPr>
                <w:noProof/>
                <w:webHidden/>
              </w:rPr>
              <w:instrText xml:space="preserve"> PAGEREF _Toc196831695 \h </w:instrText>
            </w:r>
            <w:r>
              <w:rPr>
                <w:noProof/>
                <w:webHidden/>
              </w:rPr>
            </w:r>
            <w:r>
              <w:rPr>
                <w:noProof/>
                <w:webHidden/>
              </w:rPr>
              <w:fldChar w:fldCharType="separate"/>
            </w:r>
            <w:r>
              <w:rPr>
                <w:noProof/>
                <w:webHidden/>
              </w:rPr>
              <w:t>16</w:t>
            </w:r>
            <w:r>
              <w:rPr>
                <w:noProof/>
                <w:webHidden/>
              </w:rPr>
              <w:fldChar w:fldCharType="end"/>
            </w:r>
          </w:hyperlink>
        </w:p>
        <w:p w14:paraId="069BE711" w14:textId="0D0E29DA" w:rsidR="00B6291C" w:rsidRDefault="00B6291C" w:rsidP="00B6291C">
          <w:pPr>
            <w:rPr>
              <w:b/>
              <w:bCs/>
              <w:noProof/>
            </w:rPr>
          </w:pPr>
          <w:r>
            <w:rPr>
              <w:b/>
              <w:bCs/>
              <w:noProof/>
            </w:rPr>
            <w:fldChar w:fldCharType="end"/>
          </w:r>
        </w:p>
      </w:sdtContent>
    </w:sdt>
    <w:p w14:paraId="3EE9E7AD" w14:textId="25FC1BF8" w:rsidR="004D386F" w:rsidRPr="00B6291C" w:rsidRDefault="00B6291C" w:rsidP="004D386F">
      <w:r>
        <w:br w:type="page"/>
      </w:r>
    </w:p>
    <w:p w14:paraId="06A66BB2" w14:textId="014CE342" w:rsidR="004D386F" w:rsidRDefault="004D386F" w:rsidP="004D386F">
      <w:pPr>
        <w:pStyle w:val="Heading1"/>
      </w:pPr>
      <w:bookmarkStart w:id="0" w:name="_Toc196831684"/>
      <w:r>
        <w:lastRenderedPageBreak/>
        <w:t>List of Figures</w:t>
      </w:r>
      <w:bookmarkEnd w:id="0"/>
    </w:p>
    <w:p w14:paraId="72A6CA54" w14:textId="77777777" w:rsidR="004D386F" w:rsidRPr="004D386F" w:rsidRDefault="004D386F" w:rsidP="004D386F"/>
    <w:p w14:paraId="7D69F205" w14:textId="597F46DE" w:rsidR="00F669B5" w:rsidRDefault="004D386F">
      <w:pPr>
        <w:pStyle w:val="TableofFigures"/>
        <w:tabs>
          <w:tab w:val="right" w:leader="dot" w:pos="9016"/>
        </w:tabs>
        <w:rPr>
          <w:rFonts w:asciiTheme="minorHAnsi" w:hAnsiTheme="minorHAnsi"/>
          <w:noProof/>
          <w:sz w:val="24"/>
          <w:szCs w:val="24"/>
          <w:lang w:eastAsia="en-GB"/>
        </w:rPr>
      </w:pPr>
      <w:r>
        <w:fldChar w:fldCharType="begin"/>
      </w:r>
      <w:r>
        <w:instrText xml:space="preserve"> TOC \h \z \c "Figure" </w:instrText>
      </w:r>
      <w:r>
        <w:fldChar w:fldCharType="separate"/>
      </w:r>
      <w:hyperlink w:anchor="_Toc196831696" w:history="1">
        <w:r w:rsidR="00F669B5" w:rsidRPr="00EE01FB">
          <w:rPr>
            <w:rStyle w:val="Hyperlink"/>
            <w:noProof/>
          </w:rPr>
          <w:t>Figure 1 - Fault Tree Diagram</w:t>
        </w:r>
        <w:r w:rsidR="00F669B5">
          <w:rPr>
            <w:noProof/>
            <w:webHidden/>
          </w:rPr>
          <w:tab/>
        </w:r>
        <w:r w:rsidR="00F669B5">
          <w:rPr>
            <w:noProof/>
            <w:webHidden/>
          </w:rPr>
          <w:fldChar w:fldCharType="begin"/>
        </w:r>
        <w:r w:rsidR="00F669B5">
          <w:rPr>
            <w:noProof/>
            <w:webHidden/>
          </w:rPr>
          <w:instrText xml:space="preserve"> PAGEREF _Toc196831696 \h </w:instrText>
        </w:r>
        <w:r w:rsidR="00F669B5">
          <w:rPr>
            <w:noProof/>
            <w:webHidden/>
          </w:rPr>
        </w:r>
        <w:r w:rsidR="00F669B5">
          <w:rPr>
            <w:noProof/>
            <w:webHidden/>
          </w:rPr>
          <w:fldChar w:fldCharType="separate"/>
        </w:r>
        <w:r w:rsidR="00F669B5">
          <w:rPr>
            <w:noProof/>
            <w:webHidden/>
          </w:rPr>
          <w:t>6</w:t>
        </w:r>
        <w:r w:rsidR="00F669B5">
          <w:rPr>
            <w:noProof/>
            <w:webHidden/>
          </w:rPr>
          <w:fldChar w:fldCharType="end"/>
        </w:r>
      </w:hyperlink>
    </w:p>
    <w:p w14:paraId="6476A7C5" w14:textId="3194F8DE" w:rsidR="00F669B5" w:rsidRDefault="00F669B5">
      <w:pPr>
        <w:pStyle w:val="TableofFigures"/>
        <w:tabs>
          <w:tab w:val="right" w:leader="dot" w:pos="9016"/>
        </w:tabs>
        <w:rPr>
          <w:rFonts w:asciiTheme="minorHAnsi" w:hAnsiTheme="minorHAnsi"/>
          <w:noProof/>
          <w:sz w:val="24"/>
          <w:szCs w:val="24"/>
          <w:lang w:eastAsia="en-GB"/>
        </w:rPr>
      </w:pPr>
      <w:hyperlink w:anchor="_Toc196831697" w:history="1">
        <w:r w:rsidRPr="00EE01FB">
          <w:rPr>
            <w:rStyle w:val="Hyperlink"/>
            <w:noProof/>
          </w:rPr>
          <w:t>Figure 2 -'and' gate</w:t>
        </w:r>
        <w:r>
          <w:rPr>
            <w:noProof/>
            <w:webHidden/>
          </w:rPr>
          <w:tab/>
        </w:r>
        <w:r>
          <w:rPr>
            <w:noProof/>
            <w:webHidden/>
          </w:rPr>
          <w:fldChar w:fldCharType="begin"/>
        </w:r>
        <w:r>
          <w:rPr>
            <w:noProof/>
            <w:webHidden/>
          </w:rPr>
          <w:instrText xml:space="preserve"> PAGEREF _Toc196831697 \h </w:instrText>
        </w:r>
        <w:r>
          <w:rPr>
            <w:noProof/>
            <w:webHidden/>
          </w:rPr>
        </w:r>
        <w:r>
          <w:rPr>
            <w:noProof/>
            <w:webHidden/>
          </w:rPr>
          <w:fldChar w:fldCharType="separate"/>
        </w:r>
        <w:r>
          <w:rPr>
            <w:noProof/>
            <w:webHidden/>
          </w:rPr>
          <w:t>8</w:t>
        </w:r>
        <w:r>
          <w:rPr>
            <w:noProof/>
            <w:webHidden/>
          </w:rPr>
          <w:fldChar w:fldCharType="end"/>
        </w:r>
      </w:hyperlink>
    </w:p>
    <w:p w14:paraId="370F1772" w14:textId="6B20BD85" w:rsidR="00F669B5" w:rsidRDefault="00F669B5">
      <w:pPr>
        <w:pStyle w:val="TableofFigures"/>
        <w:tabs>
          <w:tab w:val="right" w:leader="dot" w:pos="9016"/>
        </w:tabs>
        <w:rPr>
          <w:rFonts w:asciiTheme="minorHAnsi" w:hAnsiTheme="minorHAnsi"/>
          <w:noProof/>
          <w:sz w:val="24"/>
          <w:szCs w:val="24"/>
          <w:lang w:eastAsia="en-GB"/>
        </w:rPr>
      </w:pPr>
      <w:hyperlink w:anchor="_Toc196831698" w:history="1">
        <w:r w:rsidRPr="00EE01FB">
          <w:rPr>
            <w:rStyle w:val="Hyperlink"/>
            <w:noProof/>
          </w:rPr>
          <w:t>Figure 3 - 'or' gate</w:t>
        </w:r>
        <w:r>
          <w:rPr>
            <w:noProof/>
            <w:webHidden/>
          </w:rPr>
          <w:tab/>
        </w:r>
        <w:r>
          <w:rPr>
            <w:noProof/>
            <w:webHidden/>
          </w:rPr>
          <w:fldChar w:fldCharType="begin"/>
        </w:r>
        <w:r>
          <w:rPr>
            <w:noProof/>
            <w:webHidden/>
          </w:rPr>
          <w:instrText xml:space="preserve"> PAGEREF _Toc196831698 \h </w:instrText>
        </w:r>
        <w:r>
          <w:rPr>
            <w:noProof/>
            <w:webHidden/>
          </w:rPr>
        </w:r>
        <w:r>
          <w:rPr>
            <w:noProof/>
            <w:webHidden/>
          </w:rPr>
          <w:fldChar w:fldCharType="separate"/>
        </w:r>
        <w:r>
          <w:rPr>
            <w:noProof/>
            <w:webHidden/>
          </w:rPr>
          <w:t>8</w:t>
        </w:r>
        <w:r>
          <w:rPr>
            <w:noProof/>
            <w:webHidden/>
          </w:rPr>
          <w:fldChar w:fldCharType="end"/>
        </w:r>
      </w:hyperlink>
    </w:p>
    <w:p w14:paraId="590332F3" w14:textId="13736DB1" w:rsidR="00F669B5" w:rsidRDefault="00F669B5">
      <w:pPr>
        <w:pStyle w:val="TableofFigures"/>
        <w:tabs>
          <w:tab w:val="right" w:leader="dot" w:pos="9016"/>
        </w:tabs>
        <w:rPr>
          <w:rFonts w:asciiTheme="minorHAnsi" w:hAnsiTheme="minorHAnsi"/>
          <w:noProof/>
          <w:sz w:val="24"/>
          <w:szCs w:val="24"/>
          <w:lang w:eastAsia="en-GB"/>
        </w:rPr>
      </w:pPr>
      <w:hyperlink w:anchor="_Toc196831699" w:history="1">
        <w:r w:rsidRPr="00EE01FB">
          <w:rPr>
            <w:rStyle w:val="Hyperlink"/>
            <w:noProof/>
          </w:rPr>
          <w:t>Figure 4 - Fault Tree Diagram with Probabilities Applied</w:t>
        </w:r>
        <w:r>
          <w:rPr>
            <w:noProof/>
            <w:webHidden/>
          </w:rPr>
          <w:tab/>
        </w:r>
        <w:r>
          <w:rPr>
            <w:noProof/>
            <w:webHidden/>
          </w:rPr>
          <w:fldChar w:fldCharType="begin"/>
        </w:r>
        <w:r>
          <w:rPr>
            <w:noProof/>
            <w:webHidden/>
          </w:rPr>
          <w:instrText xml:space="preserve"> PAGEREF _Toc196831699 \h </w:instrText>
        </w:r>
        <w:r>
          <w:rPr>
            <w:noProof/>
            <w:webHidden/>
          </w:rPr>
        </w:r>
        <w:r>
          <w:rPr>
            <w:noProof/>
            <w:webHidden/>
          </w:rPr>
          <w:fldChar w:fldCharType="separate"/>
        </w:r>
        <w:r>
          <w:rPr>
            <w:noProof/>
            <w:webHidden/>
          </w:rPr>
          <w:t>10</w:t>
        </w:r>
        <w:r>
          <w:rPr>
            <w:noProof/>
            <w:webHidden/>
          </w:rPr>
          <w:fldChar w:fldCharType="end"/>
        </w:r>
      </w:hyperlink>
    </w:p>
    <w:p w14:paraId="6AC67981" w14:textId="5F6073C0" w:rsidR="00F669B5" w:rsidRDefault="00F669B5">
      <w:pPr>
        <w:pStyle w:val="TableofFigures"/>
        <w:tabs>
          <w:tab w:val="right" w:leader="dot" w:pos="9016"/>
        </w:tabs>
        <w:rPr>
          <w:rFonts w:asciiTheme="minorHAnsi" w:hAnsiTheme="minorHAnsi"/>
          <w:noProof/>
          <w:sz w:val="24"/>
          <w:szCs w:val="24"/>
          <w:lang w:eastAsia="en-GB"/>
        </w:rPr>
      </w:pPr>
      <w:hyperlink w:anchor="_Toc196831700" w:history="1">
        <w:r w:rsidRPr="00EE01FB">
          <w:rPr>
            <w:rStyle w:val="Hyperlink"/>
            <w:noProof/>
          </w:rPr>
          <w:t>Figure 5 - Fault Tree Diagram with New Probabilities Applied</w:t>
        </w:r>
        <w:r>
          <w:rPr>
            <w:noProof/>
            <w:webHidden/>
          </w:rPr>
          <w:tab/>
        </w:r>
        <w:r>
          <w:rPr>
            <w:noProof/>
            <w:webHidden/>
          </w:rPr>
          <w:fldChar w:fldCharType="begin"/>
        </w:r>
        <w:r>
          <w:rPr>
            <w:noProof/>
            <w:webHidden/>
          </w:rPr>
          <w:instrText xml:space="preserve"> PAGEREF _Toc196831700 \h </w:instrText>
        </w:r>
        <w:r>
          <w:rPr>
            <w:noProof/>
            <w:webHidden/>
          </w:rPr>
        </w:r>
        <w:r>
          <w:rPr>
            <w:noProof/>
            <w:webHidden/>
          </w:rPr>
          <w:fldChar w:fldCharType="separate"/>
        </w:r>
        <w:r>
          <w:rPr>
            <w:noProof/>
            <w:webHidden/>
          </w:rPr>
          <w:t>12</w:t>
        </w:r>
        <w:r>
          <w:rPr>
            <w:noProof/>
            <w:webHidden/>
          </w:rPr>
          <w:fldChar w:fldCharType="end"/>
        </w:r>
      </w:hyperlink>
    </w:p>
    <w:p w14:paraId="6A45E557" w14:textId="5B3032E9" w:rsidR="004D386F" w:rsidRDefault="004D386F" w:rsidP="004D386F">
      <w:pPr>
        <w:pStyle w:val="Heading1"/>
      </w:pPr>
      <w:r>
        <w:fldChar w:fldCharType="end"/>
      </w:r>
      <w:r>
        <w:br w:type="page"/>
      </w:r>
    </w:p>
    <w:p w14:paraId="5B5B088B" w14:textId="69653241" w:rsidR="00FD008B" w:rsidRDefault="00FD008B" w:rsidP="00FD008B">
      <w:pPr>
        <w:pStyle w:val="Heading1"/>
      </w:pPr>
      <w:bookmarkStart w:id="1" w:name="_Toc196831685"/>
      <w:r>
        <w:lastRenderedPageBreak/>
        <w:t>List of Equations</w:t>
      </w:r>
      <w:bookmarkEnd w:id="1"/>
    </w:p>
    <w:p w14:paraId="5F29204A" w14:textId="77777777" w:rsidR="00FD008B" w:rsidRDefault="00FD008B">
      <w:pPr>
        <w:rPr>
          <w:rFonts w:asciiTheme="majorHAnsi" w:eastAsiaTheme="majorEastAsia" w:hAnsiTheme="majorHAnsi" w:cstheme="majorBidi"/>
          <w:color w:val="0B5294" w:themeColor="accent1" w:themeShade="BF"/>
          <w:sz w:val="40"/>
          <w:szCs w:val="40"/>
        </w:rPr>
      </w:pPr>
    </w:p>
    <w:p w14:paraId="1B33BFB1" w14:textId="7A0B61B9" w:rsidR="00F669B5" w:rsidRDefault="00FD008B">
      <w:pPr>
        <w:pStyle w:val="TableofFigures"/>
        <w:tabs>
          <w:tab w:val="right" w:leader="dot" w:pos="9016"/>
        </w:tabs>
        <w:rPr>
          <w:rFonts w:asciiTheme="minorHAnsi" w:hAnsiTheme="minorHAnsi"/>
          <w:noProof/>
          <w:sz w:val="24"/>
          <w:szCs w:val="24"/>
          <w:lang w:eastAsia="en-GB"/>
        </w:rPr>
      </w:pPr>
      <w:r>
        <w:fldChar w:fldCharType="begin"/>
      </w:r>
      <w:r>
        <w:instrText xml:space="preserve"> TOC \h \z \c "Equation" </w:instrText>
      </w:r>
      <w:r>
        <w:fldChar w:fldCharType="separate"/>
      </w:r>
      <w:hyperlink w:anchor="_Toc196831701" w:history="1">
        <w:r w:rsidR="00F669B5" w:rsidRPr="00B43854">
          <w:rPr>
            <w:rStyle w:val="Hyperlink"/>
            <w:noProof/>
          </w:rPr>
          <w:t>Equation 1 - Probability of No Leaks</w:t>
        </w:r>
        <w:r w:rsidR="00F669B5">
          <w:rPr>
            <w:noProof/>
            <w:webHidden/>
          </w:rPr>
          <w:tab/>
        </w:r>
        <w:r w:rsidR="00F669B5">
          <w:rPr>
            <w:noProof/>
            <w:webHidden/>
          </w:rPr>
          <w:fldChar w:fldCharType="begin"/>
        </w:r>
        <w:r w:rsidR="00F669B5">
          <w:rPr>
            <w:noProof/>
            <w:webHidden/>
          </w:rPr>
          <w:instrText xml:space="preserve"> PAGEREF _Toc196831701 \h </w:instrText>
        </w:r>
        <w:r w:rsidR="00F669B5">
          <w:rPr>
            <w:noProof/>
            <w:webHidden/>
          </w:rPr>
        </w:r>
        <w:r w:rsidR="00F669B5">
          <w:rPr>
            <w:noProof/>
            <w:webHidden/>
          </w:rPr>
          <w:fldChar w:fldCharType="separate"/>
        </w:r>
        <w:r w:rsidR="00F669B5">
          <w:rPr>
            <w:noProof/>
            <w:webHidden/>
          </w:rPr>
          <w:t>9</w:t>
        </w:r>
        <w:r w:rsidR="00F669B5">
          <w:rPr>
            <w:noProof/>
            <w:webHidden/>
          </w:rPr>
          <w:fldChar w:fldCharType="end"/>
        </w:r>
      </w:hyperlink>
    </w:p>
    <w:p w14:paraId="2B4DA312" w14:textId="410D98B1" w:rsidR="00F669B5" w:rsidRDefault="00F669B5">
      <w:pPr>
        <w:pStyle w:val="TableofFigures"/>
        <w:tabs>
          <w:tab w:val="right" w:leader="dot" w:pos="9016"/>
        </w:tabs>
        <w:rPr>
          <w:rFonts w:asciiTheme="minorHAnsi" w:hAnsiTheme="minorHAnsi"/>
          <w:noProof/>
          <w:sz w:val="24"/>
          <w:szCs w:val="24"/>
          <w:lang w:eastAsia="en-GB"/>
        </w:rPr>
      </w:pPr>
      <w:hyperlink w:anchor="_Toc196831702" w:history="1">
        <w:r w:rsidRPr="00B43854">
          <w:rPr>
            <w:rStyle w:val="Hyperlink"/>
            <w:noProof/>
          </w:rPr>
          <w:t>Equation 2 - Probability of Water Supply</w:t>
        </w:r>
        <w:r>
          <w:rPr>
            <w:noProof/>
            <w:webHidden/>
          </w:rPr>
          <w:tab/>
        </w:r>
        <w:r>
          <w:rPr>
            <w:noProof/>
            <w:webHidden/>
          </w:rPr>
          <w:fldChar w:fldCharType="begin"/>
        </w:r>
        <w:r>
          <w:rPr>
            <w:noProof/>
            <w:webHidden/>
          </w:rPr>
          <w:instrText xml:space="preserve"> PAGEREF _Toc196831702 \h </w:instrText>
        </w:r>
        <w:r>
          <w:rPr>
            <w:noProof/>
            <w:webHidden/>
          </w:rPr>
        </w:r>
        <w:r>
          <w:rPr>
            <w:noProof/>
            <w:webHidden/>
          </w:rPr>
          <w:fldChar w:fldCharType="separate"/>
        </w:r>
        <w:r>
          <w:rPr>
            <w:noProof/>
            <w:webHidden/>
          </w:rPr>
          <w:t>9</w:t>
        </w:r>
        <w:r>
          <w:rPr>
            <w:noProof/>
            <w:webHidden/>
          </w:rPr>
          <w:fldChar w:fldCharType="end"/>
        </w:r>
      </w:hyperlink>
    </w:p>
    <w:p w14:paraId="5C75C51A" w14:textId="6E0DD89C" w:rsidR="00F669B5" w:rsidRDefault="00F669B5">
      <w:pPr>
        <w:pStyle w:val="TableofFigures"/>
        <w:tabs>
          <w:tab w:val="right" w:leader="dot" w:pos="9016"/>
        </w:tabs>
        <w:rPr>
          <w:rFonts w:asciiTheme="minorHAnsi" w:hAnsiTheme="minorHAnsi"/>
          <w:noProof/>
          <w:sz w:val="24"/>
          <w:szCs w:val="24"/>
          <w:lang w:eastAsia="en-GB"/>
        </w:rPr>
      </w:pPr>
      <w:hyperlink w:anchor="_Toc196831703" w:history="1">
        <w:r w:rsidRPr="00B43854">
          <w:rPr>
            <w:rStyle w:val="Hyperlink"/>
            <w:noProof/>
          </w:rPr>
          <w:t>Equation 3 - Probability of Mains Supply</w:t>
        </w:r>
        <w:r>
          <w:rPr>
            <w:noProof/>
            <w:webHidden/>
          </w:rPr>
          <w:tab/>
        </w:r>
        <w:r>
          <w:rPr>
            <w:noProof/>
            <w:webHidden/>
          </w:rPr>
          <w:fldChar w:fldCharType="begin"/>
        </w:r>
        <w:r>
          <w:rPr>
            <w:noProof/>
            <w:webHidden/>
          </w:rPr>
          <w:instrText xml:space="preserve"> PAGEREF _Toc196831703 \h </w:instrText>
        </w:r>
        <w:r>
          <w:rPr>
            <w:noProof/>
            <w:webHidden/>
          </w:rPr>
        </w:r>
        <w:r>
          <w:rPr>
            <w:noProof/>
            <w:webHidden/>
          </w:rPr>
          <w:fldChar w:fldCharType="separate"/>
        </w:r>
        <w:r>
          <w:rPr>
            <w:noProof/>
            <w:webHidden/>
          </w:rPr>
          <w:t>9</w:t>
        </w:r>
        <w:r>
          <w:rPr>
            <w:noProof/>
            <w:webHidden/>
          </w:rPr>
          <w:fldChar w:fldCharType="end"/>
        </w:r>
      </w:hyperlink>
    </w:p>
    <w:p w14:paraId="2D174EF0" w14:textId="54E460C7" w:rsidR="00F669B5" w:rsidRDefault="00F669B5">
      <w:pPr>
        <w:pStyle w:val="TableofFigures"/>
        <w:tabs>
          <w:tab w:val="right" w:leader="dot" w:pos="9016"/>
        </w:tabs>
        <w:rPr>
          <w:rFonts w:asciiTheme="minorHAnsi" w:hAnsiTheme="minorHAnsi"/>
          <w:noProof/>
          <w:sz w:val="24"/>
          <w:szCs w:val="24"/>
          <w:lang w:eastAsia="en-GB"/>
        </w:rPr>
      </w:pPr>
      <w:hyperlink w:anchor="_Toc196831704" w:history="1">
        <w:r w:rsidRPr="00B43854">
          <w:rPr>
            <w:rStyle w:val="Hyperlink"/>
            <w:noProof/>
          </w:rPr>
          <w:t>Equation 4 - Probability of Water in Kettle</w:t>
        </w:r>
        <w:r>
          <w:rPr>
            <w:noProof/>
            <w:webHidden/>
          </w:rPr>
          <w:tab/>
        </w:r>
        <w:r>
          <w:rPr>
            <w:noProof/>
            <w:webHidden/>
          </w:rPr>
          <w:fldChar w:fldCharType="begin"/>
        </w:r>
        <w:r>
          <w:rPr>
            <w:noProof/>
            <w:webHidden/>
          </w:rPr>
          <w:instrText xml:space="preserve"> PAGEREF _Toc196831704 \h </w:instrText>
        </w:r>
        <w:r>
          <w:rPr>
            <w:noProof/>
            <w:webHidden/>
          </w:rPr>
        </w:r>
        <w:r>
          <w:rPr>
            <w:noProof/>
            <w:webHidden/>
          </w:rPr>
          <w:fldChar w:fldCharType="separate"/>
        </w:r>
        <w:r>
          <w:rPr>
            <w:noProof/>
            <w:webHidden/>
          </w:rPr>
          <w:t>10</w:t>
        </w:r>
        <w:r>
          <w:rPr>
            <w:noProof/>
            <w:webHidden/>
          </w:rPr>
          <w:fldChar w:fldCharType="end"/>
        </w:r>
      </w:hyperlink>
    </w:p>
    <w:p w14:paraId="723C1484" w14:textId="5AE38608" w:rsidR="00F669B5" w:rsidRDefault="00F669B5">
      <w:pPr>
        <w:pStyle w:val="TableofFigures"/>
        <w:tabs>
          <w:tab w:val="right" w:leader="dot" w:pos="9016"/>
        </w:tabs>
        <w:rPr>
          <w:rFonts w:asciiTheme="minorHAnsi" w:hAnsiTheme="minorHAnsi"/>
          <w:noProof/>
          <w:sz w:val="24"/>
          <w:szCs w:val="24"/>
          <w:lang w:eastAsia="en-GB"/>
        </w:rPr>
      </w:pPr>
      <w:hyperlink w:anchor="_Toc196831705" w:history="1">
        <w:r w:rsidRPr="00B43854">
          <w:rPr>
            <w:rStyle w:val="Hyperlink"/>
            <w:noProof/>
          </w:rPr>
          <w:t>Equation 5 - Probability of Power to Element</w:t>
        </w:r>
        <w:r>
          <w:rPr>
            <w:noProof/>
            <w:webHidden/>
          </w:rPr>
          <w:tab/>
        </w:r>
        <w:r>
          <w:rPr>
            <w:noProof/>
            <w:webHidden/>
          </w:rPr>
          <w:fldChar w:fldCharType="begin"/>
        </w:r>
        <w:r>
          <w:rPr>
            <w:noProof/>
            <w:webHidden/>
          </w:rPr>
          <w:instrText xml:space="preserve"> PAGEREF _Toc196831705 \h </w:instrText>
        </w:r>
        <w:r>
          <w:rPr>
            <w:noProof/>
            <w:webHidden/>
          </w:rPr>
        </w:r>
        <w:r>
          <w:rPr>
            <w:noProof/>
            <w:webHidden/>
          </w:rPr>
          <w:fldChar w:fldCharType="separate"/>
        </w:r>
        <w:r>
          <w:rPr>
            <w:noProof/>
            <w:webHidden/>
          </w:rPr>
          <w:t>10</w:t>
        </w:r>
        <w:r>
          <w:rPr>
            <w:noProof/>
            <w:webHidden/>
          </w:rPr>
          <w:fldChar w:fldCharType="end"/>
        </w:r>
      </w:hyperlink>
    </w:p>
    <w:p w14:paraId="05EC092A" w14:textId="7625DD25" w:rsidR="00F669B5" w:rsidRDefault="00F669B5">
      <w:pPr>
        <w:pStyle w:val="TableofFigures"/>
        <w:tabs>
          <w:tab w:val="right" w:leader="dot" w:pos="9016"/>
        </w:tabs>
        <w:rPr>
          <w:rFonts w:asciiTheme="minorHAnsi" w:hAnsiTheme="minorHAnsi"/>
          <w:noProof/>
          <w:sz w:val="24"/>
          <w:szCs w:val="24"/>
          <w:lang w:eastAsia="en-GB"/>
        </w:rPr>
      </w:pPr>
      <w:hyperlink w:anchor="_Toc196831706" w:history="1">
        <w:r w:rsidRPr="00B43854">
          <w:rPr>
            <w:rStyle w:val="Hyperlink"/>
            <w:noProof/>
          </w:rPr>
          <w:t>Equation 6 - Probability of Cup</w:t>
        </w:r>
        <w:r>
          <w:rPr>
            <w:noProof/>
            <w:webHidden/>
          </w:rPr>
          <w:tab/>
        </w:r>
        <w:r>
          <w:rPr>
            <w:noProof/>
            <w:webHidden/>
          </w:rPr>
          <w:fldChar w:fldCharType="begin"/>
        </w:r>
        <w:r>
          <w:rPr>
            <w:noProof/>
            <w:webHidden/>
          </w:rPr>
          <w:instrText xml:space="preserve"> PAGEREF _Toc196831706 \h </w:instrText>
        </w:r>
        <w:r>
          <w:rPr>
            <w:noProof/>
            <w:webHidden/>
          </w:rPr>
        </w:r>
        <w:r>
          <w:rPr>
            <w:noProof/>
            <w:webHidden/>
          </w:rPr>
          <w:fldChar w:fldCharType="separate"/>
        </w:r>
        <w:r>
          <w:rPr>
            <w:noProof/>
            <w:webHidden/>
          </w:rPr>
          <w:t>10</w:t>
        </w:r>
        <w:r>
          <w:rPr>
            <w:noProof/>
            <w:webHidden/>
          </w:rPr>
          <w:fldChar w:fldCharType="end"/>
        </w:r>
      </w:hyperlink>
    </w:p>
    <w:p w14:paraId="4B283173" w14:textId="4E1720BA" w:rsidR="00F669B5" w:rsidRDefault="00F669B5">
      <w:pPr>
        <w:pStyle w:val="TableofFigures"/>
        <w:tabs>
          <w:tab w:val="right" w:leader="dot" w:pos="9016"/>
        </w:tabs>
        <w:rPr>
          <w:rFonts w:asciiTheme="minorHAnsi" w:hAnsiTheme="minorHAnsi"/>
          <w:noProof/>
          <w:sz w:val="24"/>
          <w:szCs w:val="24"/>
          <w:lang w:eastAsia="en-GB"/>
        </w:rPr>
      </w:pPr>
      <w:hyperlink w:anchor="_Toc196831707" w:history="1">
        <w:r w:rsidRPr="00B43854">
          <w:rPr>
            <w:rStyle w:val="Hyperlink"/>
            <w:noProof/>
          </w:rPr>
          <w:t>Equation 7 - Probability of Correct Drink</w:t>
        </w:r>
        <w:r>
          <w:rPr>
            <w:noProof/>
            <w:webHidden/>
          </w:rPr>
          <w:tab/>
        </w:r>
        <w:r>
          <w:rPr>
            <w:noProof/>
            <w:webHidden/>
          </w:rPr>
          <w:fldChar w:fldCharType="begin"/>
        </w:r>
        <w:r>
          <w:rPr>
            <w:noProof/>
            <w:webHidden/>
          </w:rPr>
          <w:instrText xml:space="preserve"> PAGEREF _Toc196831707 \h </w:instrText>
        </w:r>
        <w:r>
          <w:rPr>
            <w:noProof/>
            <w:webHidden/>
          </w:rPr>
        </w:r>
        <w:r>
          <w:rPr>
            <w:noProof/>
            <w:webHidden/>
          </w:rPr>
          <w:fldChar w:fldCharType="separate"/>
        </w:r>
        <w:r>
          <w:rPr>
            <w:noProof/>
            <w:webHidden/>
          </w:rPr>
          <w:t>10</w:t>
        </w:r>
        <w:r>
          <w:rPr>
            <w:noProof/>
            <w:webHidden/>
          </w:rPr>
          <w:fldChar w:fldCharType="end"/>
        </w:r>
      </w:hyperlink>
    </w:p>
    <w:p w14:paraId="5FFDF486" w14:textId="11D29B78" w:rsidR="00F669B5" w:rsidRDefault="00F669B5">
      <w:pPr>
        <w:pStyle w:val="TableofFigures"/>
        <w:tabs>
          <w:tab w:val="right" w:leader="dot" w:pos="9016"/>
        </w:tabs>
        <w:rPr>
          <w:rFonts w:asciiTheme="minorHAnsi" w:hAnsiTheme="minorHAnsi"/>
          <w:noProof/>
          <w:sz w:val="24"/>
          <w:szCs w:val="24"/>
          <w:lang w:eastAsia="en-GB"/>
        </w:rPr>
      </w:pPr>
      <w:hyperlink w:anchor="_Toc196831708" w:history="1">
        <w:r w:rsidRPr="00B43854">
          <w:rPr>
            <w:rStyle w:val="Hyperlink"/>
            <w:noProof/>
          </w:rPr>
          <w:t>Equation 8 - Probability of Sugar</w:t>
        </w:r>
        <w:r>
          <w:rPr>
            <w:noProof/>
            <w:webHidden/>
          </w:rPr>
          <w:tab/>
        </w:r>
        <w:r>
          <w:rPr>
            <w:noProof/>
            <w:webHidden/>
          </w:rPr>
          <w:fldChar w:fldCharType="begin"/>
        </w:r>
        <w:r>
          <w:rPr>
            <w:noProof/>
            <w:webHidden/>
          </w:rPr>
          <w:instrText xml:space="preserve"> PAGEREF _Toc196831708 \h </w:instrText>
        </w:r>
        <w:r>
          <w:rPr>
            <w:noProof/>
            <w:webHidden/>
          </w:rPr>
        </w:r>
        <w:r>
          <w:rPr>
            <w:noProof/>
            <w:webHidden/>
          </w:rPr>
          <w:fldChar w:fldCharType="separate"/>
        </w:r>
        <w:r>
          <w:rPr>
            <w:noProof/>
            <w:webHidden/>
          </w:rPr>
          <w:t>11</w:t>
        </w:r>
        <w:r>
          <w:rPr>
            <w:noProof/>
            <w:webHidden/>
          </w:rPr>
          <w:fldChar w:fldCharType="end"/>
        </w:r>
      </w:hyperlink>
    </w:p>
    <w:p w14:paraId="2C9A9A2A" w14:textId="308974BE" w:rsidR="00F669B5" w:rsidRDefault="00F669B5">
      <w:pPr>
        <w:pStyle w:val="TableofFigures"/>
        <w:tabs>
          <w:tab w:val="right" w:leader="dot" w:pos="9016"/>
        </w:tabs>
        <w:rPr>
          <w:rFonts w:asciiTheme="minorHAnsi" w:hAnsiTheme="minorHAnsi"/>
          <w:noProof/>
          <w:sz w:val="24"/>
          <w:szCs w:val="24"/>
          <w:lang w:eastAsia="en-GB"/>
        </w:rPr>
      </w:pPr>
      <w:hyperlink w:anchor="_Toc196831709" w:history="1">
        <w:r w:rsidRPr="00B43854">
          <w:rPr>
            <w:rStyle w:val="Hyperlink"/>
            <w:noProof/>
          </w:rPr>
          <w:t>Equation 9 - Probability of Milk</w:t>
        </w:r>
        <w:r>
          <w:rPr>
            <w:noProof/>
            <w:webHidden/>
          </w:rPr>
          <w:tab/>
        </w:r>
        <w:r>
          <w:rPr>
            <w:noProof/>
            <w:webHidden/>
          </w:rPr>
          <w:fldChar w:fldCharType="begin"/>
        </w:r>
        <w:r>
          <w:rPr>
            <w:noProof/>
            <w:webHidden/>
          </w:rPr>
          <w:instrText xml:space="preserve"> PAGEREF _Toc196831709 \h </w:instrText>
        </w:r>
        <w:r>
          <w:rPr>
            <w:noProof/>
            <w:webHidden/>
          </w:rPr>
        </w:r>
        <w:r>
          <w:rPr>
            <w:noProof/>
            <w:webHidden/>
          </w:rPr>
          <w:fldChar w:fldCharType="separate"/>
        </w:r>
        <w:r>
          <w:rPr>
            <w:noProof/>
            <w:webHidden/>
          </w:rPr>
          <w:t>11</w:t>
        </w:r>
        <w:r>
          <w:rPr>
            <w:noProof/>
            <w:webHidden/>
          </w:rPr>
          <w:fldChar w:fldCharType="end"/>
        </w:r>
      </w:hyperlink>
    </w:p>
    <w:p w14:paraId="4218FCCC" w14:textId="7BA69504" w:rsidR="00F669B5" w:rsidRDefault="00F669B5">
      <w:pPr>
        <w:pStyle w:val="TableofFigures"/>
        <w:tabs>
          <w:tab w:val="right" w:leader="dot" w:pos="9016"/>
        </w:tabs>
        <w:rPr>
          <w:rFonts w:asciiTheme="minorHAnsi" w:hAnsiTheme="minorHAnsi"/>
          <w:noProof/>
          <w:sz w:val="24"/>
          <w:szCs w:val="24"/>
          <w:lang w:eastAsia="en-GB"/>
        </w:rPr>
      </w:pPr>
      <w:hyperlink w:anchor="_Toc196831710" w:history="1">
        <w:r w:rsidRPr="00B43854">
          <w:rPr>
            <w:rStyle w:val="Hyperlink"/>
            <w:noProof/>
          </w:rPr>
          <w:t>Equation 10 - Probability of Hot Water</w:t>
        </w:r>
        <w:r>
          <w:rPr>
            <w:noProof/>
            <w:webHidden/>
          </w:rPr>
          <w:tab/>
        </w:r>
        <w:r>
          <w:rPr>
            <w:noProof/>
            <w:webHidden/>
          </w:rPr>
          <w:fldChar w:fldCharType="begin"/>
        </w:r>
        <w:r>
          <w:rPr>
            <w:noProof/>
            <w:webHidden/>
          </w:rPr>
          <w:instrText xml:space="preserve"> PAGEREF _Toc196831710 \h </w:instrText>
        </w:r>
        <w:r>
          <w:rPr>
            <w:noProof/>
            <w:webHidden/>
          </w:rPr>
        </w:r>
        <w:r>
          <w:rPr>
            <w:noProof/>
            <w:webHidden/>
          </w:rPr>
          <w:fldChar w:fldCharType="separate"/>
        </w:r>
        <w:r>
          <w:rPr>
            <w:noProof/>
            <w:webHidden/>
          </w:rPr>
          <w:t>11</w:t>
        </w:r>
        <w:r>
          <w:rPr>
            <w:noProof/>
            <w:webHidden/>
          </w:rPr>
          <w:fldChar w:fldCharType="end"/>
        </w:r>
      </w:hyperlink>
    </w:p>
    <w:p w14:paraId="53A6F925" w14:textId="4A54BFDC" w:rsidR="00F669B5" w:rsidRDefault="00F669B5">
      <w:pPr>
        <w:pStyle w:val="TableofFigures"/>
        <w:tabs>
          <w:tab w:val="right" w:leader="dot" w:pos="9016"/>
        </w:tabs>
        <w:rPr>
          <w:rFonts w:asciiTheme="minorHAnsi" w:hAnsiTheme="minorHAnsi"/>
          <w:noProof/>
          <w:sz w:val="24"/>
          <w:szCs w:val="24"/>
          <w:lang w:eastAsia="en-GB"/>
        </w:rPr>
      </w:pPr>
      <w:hyperlink w:anchor="_Toc196831711" w:history="1">
        <w:r w:rsidRPr="00B43854">
          <w:rPr>
            <w:rStyle w:val="Hyperlink"/>
            <w:noProof/>
          </w:rPr>
          <w:t>Equation 11 - Probability of Ingredients in Cup</w:t>
        </w:r>
        <w:r>
          <w:rPr>
            <w:noProof/>
            <w:webHidden/>
          </w:rPr>
          <w:tab/>
        </w:r>
        <w:r>
          <w:rPr>
            <w:noProof/>
            <w:webHidden/>
          </w:rPr>
          <w:fldChar w:fldCharType="begin"/>
        </w:r>
        <w:r>
          <w:rPr>
            <w:noProof/>
            <w:webHidden/>
          </w:rPr>
          <w:instrText xml:space="preserve"> PAGEREF _Toc196831711 \h </w:instrText>
        </w:r>
        <w:r>
          <w:rPr>
            <w:noProof/>
            <w:webHidden/>
          </w:rPr>
        </w:r>
        <w:r>
          <w:rPr>
            <w:noProof/>
            <w:webHidden/>
          </w:rPr>
          <w:fldChar w:fldCharType="separate"/>
        </w:r>
        <w:r>
          <w:rPr>
            <w:noProof/>
            <w:webHidden/>
          </w:rPr>
          <w:t>11</w:t>
        </w:r>
        <w:r>
          <w:rPr>
            <w:noProof/>
            <w:webHidden/>
          </w:rPr>
          <w:fldChar w:fldCharType="end"/>
        </w:r>
      </w:hyperlink>
    </w:p>
    <w:p w14:paraId="47B0F4E1" w14:textId="0D48E554" w:rsidR="00F669B5" w:rsidRDefault="00F669B5">
      <w:pPr>
        <w:pStyle w:val="TableofFigures"/>
        <w:tabs>
          <w:tab w:val="right" w:leader="dot" w:pos="9016"/>
        </w:tabs>
        <w:rPr>
          <w:rFonts w:asciiTheme="minorHAnsi" w:hAnsiTheme="minorHAnsi"/>
          <w:noProof/>
          <w:sz w:val="24"/>
          <w:szCs w:val="24"/>
          <w:lang w:eastAsia="en-GB"/>
        </w:rPr>
      </w:pPr>
      <w:hyperlink w:anchor="_Toc196831712" w:history="1">
        <w:r w:rsidRPr="00B43854">
          <w:rPr>
            <w:rStyle w:val="Hyperlink"/>
            <w:noProof/>
          </w:rPr>
          <w:t>Equation 12 - Probability of Hot Drink Milk and Sugar</w:t>
        </w:r>
        <w:r>
          <w:rPr>
            <w:noProof/>
            <w:webHidden/>
          </w:rPr>
          <w:tab/>
        </w:r>
        <w:r>
          <w:rPr>
            <w:noProof/>
            <w:webHidden/>
          </w:rPr>
          <w:fldChar w:fldCharType="begin"/>
        </w:r>
        <w:r>
          <w:rPr>
            <w:noProof/>
            <w:webHidden/>
          </w:rPr>
          <w:instrText xml:space="preserve"> PAGEREF _Toc196831712 \h </w:instrText>
        </w:r>
        <w:r>
          <w:rPr>
            <w:noProof/>
            <w:webHidden/>
          </w:rPr>
        </w:r>
        <w:r>
          <w:rPr>
            <w:noProof/>
            <w:webHidden/>
          </w:rPr>
          <w:fldChar w:fldCharType="separate"/>
        </w:r>
        <w:r>
          <w:rPr>
            <w:noProof/>
            <w:webHidden/>
          </w:rPr>
          <w:t>11</w:t>
        </w:r>
        <w:r>
          <w:rPr>
            <w:noProof/>
            <w:webHidden/>
          </w:rPr>
          <w:fldChar w:fldCharType="end"/>
        </w:r>
      </w:hyperlink>
    </w:p>
    <w:p w14:paraId="6AAF3FEA" w14:textId="66C94CFB" w:rsidR="00F669B5" w:rsidRDefault="00F669B5">
      <w:pPr>
        <w:pStyle w:val="TableofFigures"/>
        <w:tabs>
          <w:tab w:val="right" w:leader="dot" w:pos="9016"/>
        </w:tabs>
        <w:rPr>
          <w:rFonts w:asciiTheme="minorHAnsi" w:hAnsiTheme="minorHAnsi"/>
          <w:noProof/>
          <w:sz w:val="24"/>
          <w:szCs w:val="24"/>
          <w:lang w:eastAsia="en-GB"/>
        </w:rPr>
      </w:pPr>
      <w:hyperlink w:anchor="_Toc196831713" w:history="1">
        <w:r w:rsidRPr="00B43854">
          <w:rPr>
            <w:rStyle w:val="Hyperlink"/>
            <w:noProof/>
          </w:rPr>
          <w:t>Equation 13 - 75% ability to plug in kettle.</w:t>
        </w:r>
        <w:r>
          <w:rPr>
            <w:noProof/>
            <w:webHidden/>
          </w:rPr>
          <w:tab/>
        </w:r>
        <w:r>
          <w:rPr>
            <w:noProof/>
            <w:webHidden/>
          </w:rPr>
          <w:fldChar w:fldCharType="begin"/>
        </w:r>
        <w:r>
          <w:rPr>
            <w:noProof/>
            <w:webHidden/>
          </w:rPr>
          <w:instrText xml:space="preserve"> PAGEREF _Toc196831713 \h </w:instrText>
        </w:r>
        <w:r>
          <w:rPr>
            <w:noProof/>
            <w:webHidden/>
          </w:rPr>
        </w:r>
        <w:r>
          <w:rPr>
            <w:noProof/>
            <w:webHidden/>
          </w:rPr>
          <w:fldChar w:fldCharType="separate"/>
        </w:r>
        <w:r>
          <w:rPr>
            <w:noProof/>
            <w:webHidden/>
          </w:rPr>
          <w:t>12</w:t>
        </w:r>
        <w:r>
          <w:rPr>
            <w:noProof/>
            <w:webHidden/>
          </w:rPr>
          <w:fldChar w:fldCharType="end"/>
        </w:r>
      </w:hyperlink>
    </w:p>
    <w:p w14:paraId="6033EE97" w14:textId="73D350E8" w:rsidR="00F669B5" w:rsidRDefault="00F669B5">
      <w:pPr>
        <w:pStyle w:val="TableofFigures"/>
        <w:tabs>
          <w:tab w:val="right" w:leader="dot" w:pos="9016"/>
        </w:tabs>
        <w:rPr>
          <w:rFonts w:asciiTheme="minorHAnsi" w:hAnsiTheme="minorHAnsi"/>
          <w:noProof/>
          <w:sz w:val="24"/>
          <w:szCs w:val="24"/>
          <w:lang w:eastAsia="en-GB"/>
        </w:rPr>
      </w:pPr>
      <w:hyperlink w:anchor="_Toc196831714" w:history="1">
        <w:r w:rsidRPr="00B43854">
          <w:rPr>
            <w:rStyle w:val="Hyperlink"/>
            <w:noProof/>
          </w:rPr>
          <w:t>Equation 14 - 75% ability to switch on kettle.</w:t>
        </w:r>
        <w:r>
          <w:rPr>
            <w:noProof/>
            <w:webHidden/>
          </w:rPr>
          <w:tab/>
        </w:r>
        <w:r>
          <w:rPr>
            <w:noProof/>
            <w:webHidden/>
          </w:rPr>
          <w:fldChar w:fldCharType="begin"/>
        </w:r>
        <w:r>
          <w:rPr>
            <w:noProof/>
            <w:webHidden/>
          </w:rPr>
          <w:instrText xml:space="preserve"> PAGEREF _Toc196831714 \h </w:instrText>
        </w:r>
        <w:r>
          <w:rPr>
            <w:noProof/>
            <w:webHidden/>
          </w:rPr>
        </w:r>
        <w:r>
          <w:rPr>
            <w:noProof/>
            <w:webHidden/>
          </w:rPr>
          <w:fldChar w:fldCharType="separate"/>
        </w:r>
        <w:r>
          <w:rPr>
            <w:noProof/>
            <w:webHidden/>
          </w:rPr>
          <w:t>12</w:t>
        </w:r>
        <w:r>
          <w:rPr>
            <w:noProof/>
            <w:webHidden/>
          </w:rPr>
          <w:fldChar w:fldCharType="end"/>
        </w:r>
      </w:hyperlink>
    </w:p>
    <w:p w14:paraId="4354F6FD" w14:textId="3876D0E9" w:rsidR="00F669B5" w:rsidRDefault="00F669B5">
      <w:pPr>
        <w:pStyle w:val="TableofFigures"/>
        <w:tabs>
          <w:tab w:val="right" w:leader="dot" w:pos="9016"/>
        </w:tabs>
        <w:rPr>
          <w:rFonts w:asciiTheme="minorHAnsi" w:hAnsiTheme="minorHAnsi"/>
          <w:noProof/>
          <w:sz w:val="24"/>
          <w:szCs w:val="24"/>
          <w:lang w:eastAsia="en-GB"/>
        </w:rPr>
      </w:pPr>
      <w:hyperlink w:anchor="_Toc196831715" w:history="1">
        <w:r w:rsidRPr="00B43854">
          <w:rPr>
            <w:rStyle w:val="Hyperlink"/>
            <w:noProof/>
          </w:rPr>
          <w:t>Equation 15 – New Probability of Power to Element</w:t>
        </w:r>
        <w:r>
          <w:rPr>
            <w:noProof/>
            <w:webHidden/>
          </w:rPr>
          <w:tab/>
        </w:r>
        <w:r>
          <w:rPr>
            <w:noProof/>
            <w:webHidden/>
          </w:rPr>
          <w:fldChar w:fldCharType="begin"/>
        </w:r>
        <w:r>
          <w:rPr>
            <w:noProof/>
            <w:webHidden/>
          </w:rPr>
          <w:instrText xml:space="preserve"> PAGEREF _Toc196831715 \h </w:instrText>
        </w:r>
        <w:r>
          <w:rPr>
            <w:noProof/>
            <w:webHidden/>
          </w:rPr>
        </w:r>
        <w:r>
          <w:rPr>
            <w:noProof/>
            <w:webHidden/>
          </w:rPr>
          <w:fldChar w:fldCharType="separate"/>
        </w:r>
        <w:r>
          <w:rPr>
            <w:noProof/>
            <w:webHidden/>
          </w:rPr>
          <w:t>12</w:t>
        </w:r>
        <w:r>
          <w:rPr>
            <w:noProof/>
            <w:webHidden/>
          </w:rPr>
          <w:fldChar w:fldCharType="end"/>
        </w:r>
      </w:hyperlink>
    </w:p>
    <w:p w14:paraId="2D942379" w14:textId="7AFC6294" w:rsidR="00F669B5" w:rsidRDefault="00F669B5">
      <w:pPr>
        <w:pStyle w:val="TableofFigures"/>
        <w:tabs>
          <w:tab w:val="right" w:leader="dot" w:pos="9016"/>
        </w:tabs>
        <w:rPr>
          <w:rFonts w:asciiTheme="minorHAnsi" w:hAnsiTheme="minorHAnsi"/>
          <w:noProof/>
          <w:sz w:val="24"/>
          <w:szCs w:val="24"/>
          <w:lang w:eastAsia="en-GB"/>
        </w:rPr>
      </w:pPr>
      <w:hyperlink w:anchor="_Toc196831716" w:history="1">
        <w:r w:rsidRPr="00B43854">
          <w:rPr>
            <w:rStyle w:val="Hyperlink"/>
            <w:noProof/>
          </w:rPr>
          <w:t>Equation 16 - 90% ability to select cup.</w:t>
        </w:r>
        <w:r>
          <w:rPr>
            <w:noProof/>
            <w:webHidden/>
          </w:rPr>
          <w:tab/>
        </w:r>
        <w:r>
          <w:rPr>
            <w:noProof/>
            <w:webHidden/>
          </w:rPr>
          <w:fldChar w:fldCharType="begin"/>
        </w:r>
        <w:r>
          <w:rPr>
            <w:noProof/>
            <w:webHidden/>
          </w:rPr>
          <w:instrText xml:space="preserve"> PAGEREF _Toc196831716 \h </w:instrText>
        </w:r>
        <w:r>
          <w:rPr>
            <w:noProof/>
            <w:webHidden/>
          </w:rPr>
        </w:r>
        <w:r>
          <w:rPr>
            <w:noProof/>
            <w:webHidden/>
          </w:rPr>
          <w:fldChar w:fldCharType="separate"/>
        </w:r>
        <w:r>
          <w:rPr>
            <w:noProof/>
            <w:webHidden/>
          </w:rPr>
          <w:t>12</w:t>
        </w:r>
        <w:r>
          <w:rPr>
            <w:noProof/>
            <w:webHidden/>
          </w:rPr>
          <w:fldChar w:fldCharType="end"/>
        </w:r>
      </w:hyperlink>
    </w:p>
    <w:p w14:paraId="2721B173" w14:textId="0DBE46FF" w:rsidR="00F669B5" w:rsidRDefault="00F669B5">
      <w:pPr>
        <w:pStyle w:val="TableofFigures"/>
        <w:tabs>
          <w:tab w:val="right" w:leader="dot" w:pos="9016"/>
        </w:tabs>
        <w:rPr>
          <w:rFonts w:asciiTheme="minorHAnsi" w:hAnsiTheme="minorHAnsi"/>
          <w:noProof/>
          <w:sz w:val="24"/>
          <w:szCs w:val="24"/>
          <w:lang w:eastAsia="en-GB"/>
        </w:rPr>
      </w:pPr>
      <w:hyperlink w:anchor="_Toc196831717" w:history="1">
        <w:r w:rsidRPr="00B43854">
          <w:rPr>
            <w:rStyle w:val="Hyperlink"/>
            <w:noProof/>
          </w:rPr>
          <w:t>Equation 17 - New Probability of Hot Water</w:t>
        </w:r>
        <w:r>
          <w:rPr>
            <w:noProof/>
            <w:webHidden/>
          </w:rPr>
          <w:tab/>
        </w:r>
        <w:r>
          <w:rPr>
            <w:noProof/>
            <w:webHidden/>
          </w:rPr>
          <w:fldChar w:fldCharType="begin"/>
        </w:r>
        <w:r>
          <w:rPr>
            <w:noProof/>
            <w:webHidden/>
          </w:rPr>
          <w:instrText xml:space="preserve"> PAGEREF _Toc196831717 \h </w:instrText>
        </w:r>
        <w:r>
          <w:rPr>
            <w:noProof/>
            <w:webHidden/>
          </w:rPr>
        </w:r>
        <w:r>
          <w:rPr>
            <w:noProof/>
            <w:webHidden/>
          </w:rPr>
          <w:fldChar w:fldCharType="separate"/>
        </w:r>
        <w:r>
          <w:rPr>
            <w:noProof/>
            <w:webHidden/>
          </w:rPr>
          <w:t>13</w:t>
        </w:r>
        <w:r>
          <w:rPr>
            <w:noProof/>
            <w:webHidden/>
          </w:rPr>
          <w:fldChar w:fldCharType="end"/>
        </w:r>
      </w:hyperlink>
    </w:p>
    <w:p w14:paraId="52A1501C" w14:textId="6C260AFE" w:rsidR="00F669B5" w:rsidRDefault="00F669B5">
      <w:pPr>
        <w:pStyle w:val="TableofFigures"/>
        <w:tabs>
          <w:tab w:val="right" w:leader="dot" w:pos="9016"/>
        </w:tabs>
        <w:rPr>
          <w:rFonts w:asciiTheme="minorHAnsi" w:hAnsiTheme="minorHAnsi"/>
          <w:noProof/>
          <w:sz w:val="24"/>
          <w:szCs w:val="24"/>
          <w:lang w:eastAsia="en-GB"/>
        </w:rPr>
      </w:pPr>
      <w:hyperlink w:anchor="_Toc196831718" w:history="1">
        <w:r w:rsidRPr="00B43854">
          <w:rPr>
            <w:rStyle w:val="Hyperlink"/>
            <w:noProof/>
          </w:rPr>
          <w:t>Equation 18 - New Probability of Hot Drink Milk and Sugar</w:t>
        </w:r>
        <w:r>
          <w:rPr>
            <w:noProof/>
            <w:webHidden/>
          </w:rPr>
          <w:tab/>
        </w:r>
        <w:r>
          <w:rPr>
            <w:noProof/>
            <w:webHidden/>
          </w:rPr>
          <w:fldChar w:fldCharType="begin"/>
        </w:r>
        <w:r>
          <w:rPr>
            <w:noProof/>
            <w:webHidden/>
          </w:rPr>
          <w:instrText xml:space="preserve"> PAGEREF _Toc196831718 \h </w:instrText>
        </w:r>
        <w:r>
          <w:rPr>
            <w:noProof/>
            <w:webHidden/>
          </w:rPr>
        </w:r>
        <w:r>
          <w:rPr>
            <w:noProof/>
            <w:webHidden/>
          </w:rPr>
          <w:fldChar w:fldCharType="separate"/>
        </w:r>
        <w:r>
          <w:rPr>
            <w:noProof/>
            <w:webHidden/>
          </w:rPr>
          <w:t>13</w:t>
        </w:r>
        <w:r>
          <w:rPr>
            <w:noProof/>
            <w:webHidden/>
          </w:rPr>
          <w:fldChar w:fldCharType="end"/>
        </w:r>
      </w:hyperlink>
    </w:p>
    <w:p w14:paraId="656B35DE" w14:textId="118B1904" w:rsidR="00FD008B" w:rsidRDefault="00FD008B" w:rsidP="00953585">
      <w:pPr>
        <w:pStyle w:val="Heading1"/>
      </w:pPr>
      <w:r>
        <w:fldChar w:fldCharType="end"/>
      </w:r>
    </w:p>
    <w:p w14:paraId="71717A33" w14:textId="6F377A61" w:rsidR="00FD008B" w:rsidRPr="00FD008B" w:rsidRDefault="00FD008B" w:rsidP="00FD008B">
      <w:pPr>
        <w:rPr>
          <w:rFonts w:asciiTheme="majorHAnsi" w:eastAsiaTheme="majorEastAsia" w:hAnsiTheme="majorHAnsi" w:cstheme="majorBidi"/>
          <w:color w:val="0B5294" w:themeColor="accent1" w:themeShade="BF"/>
          <w:sz w:val="40"/>
          <w:szCs w:val="40"/>
        </w:rPr>
      </w:pPr>
      <w:r>
        <w:br w:type="page"/>
      </w:r>
    </w:p>
    <w:p w14:paraId="5A090088" w14:textId="1F66C8F7" w:rsidR="003A2F78" w:rsidRDefault="00FD008B" w:rsidP="00FD008B">
      <w:pPr>
        <w:pStyle w:val="Heading1"/>
      </w:pPr>
      <w:bookmarkStart w:id="2" w:name="_Toc196831686"/>
      <w:r>
        <w:lastRenderedPageBreak/>
        <w:t>List of Tables</w:t>
      </w:r>
      <w:bookmarkEnd w:id="2"/>
    </w:p>
    <w:p w14:paraId="22ED38CF" w14:textId="77777777" w:rsidR="003A2F78" w:rsidRPr="003A2F78" w:rsidRDefault="003A2F78" w:rsidP="003A2F78"/>
    <w:p w14:paraId="2C35658D" w14:textId="7BC91CBF" w:rsidR="00F669B5" w:rsidRDefault="003A2F78">
      <w:pPr>
        <w:pStyle w:val="TableofFigures"/>
        <w:tabs>
          <w:tab w:val="right" w:leader="dot" w:pos="9016"/>
        </w:tabs>
        <w:rPr>
          <w:rFonts w:asciiTheme="minorHAnsi" w:hAnsiTheme="minorHAnsi"/>
          <w:noProof/>
          <w:sz w:val="24"/>
          <w:szCs w:val="24"/>
          <w:lang w:eastAsia="en-GB"/>
        </w:rPr>
      </w:pPr>
      <w:r>
        <w:fldChar w:fldCharType="begin"/>
      </w:r>
      <w:r>
        <w:instrText xml:space="preserve"> TOC \h \z \c "Table" </w:instrText>
      </w:r>
      <w:r>
        <w:fldChar w:fldCharType="separate"/>
      </w:r>
      <w:hyperlink w:anchor="_Toc196831719" w:history="1">
        <w:r w:rsidR="00F669B5" w:rsidRPr="00E2194E">
          <w:rPr>
            <w:rStyle w:val="Hyperlink"/>
            <w:noProof/>
          </w:rPr>
          <w:t>Table 1 - Probability Multipliers</w:t>
        </w:r>
        <w:r w:rsidR="00F669B5">
          <w:rPr>
            <w:noProof/>
            <w:webHidden/>
          </w:rPr>
          <w:tab/>
        </w:r>
        <w:r w:rsidR="00F669B5">
          <w:rPr>
            <w:noProof/>
            <w:webHidden/>
          </w:rPr>
          <w:fldChar w:fldCharType="begin"/>
        </w:r>
        <w:r w:rsidR="00F669B5">
          <w:rPr>
            <w:noProof/>
            <w:webHidden/>
          </w:rPr>
          <w:instrText xml:space="preserve"> PAGEREF _Toc196831719 \h </w:instrText>
        </w:r>
        <w:r w:rsidR="00F669B5">
          <w:rPr>
            <w:noProof/>
            <w:webHidden/>
          </w:rPr>
        </w:r>
        <w:r w:rsidR="00F669B5">
          <w:rPr>
            <w:noProof/>
            <w:webHidden/>
          </w:rPr>
          <w:fldChar w:fldCharType="separate"/>
        </w:r>
        <w:r w:rsidR="00F669B5">
          <w:rPr>
            <w:noProof/>
            <w:webHidden/>
          </w:rPr>
          <w:t>7</w:t>
        </w:r>
        <w:r w:rsidR="00F669B5">
          <w:rPr>
            <w:noProof/>
            <w:webHidden/>
          </w:rPr>
          <w:fldChar w:fldCharType="end"/>
        </w:r>
      </w:hyperlink>
    </w:p>
    <w:p w14:paraId="17858E51" w14:textId="765966A6" w:rsidR="00F669B5" w:rsidRDefault="00F669B5">
      <w:pPr>
        <w:pStyle w:val="TableofFigures"/>
        <w:tabs>
          <w:tab w:val="right" w:leader="dot" w:pos="9016"/>
        </w:tabs>
        <w:rPr>
          <w:rFonts w:asciiTheme="minorHAnsi" w:hAnsiTheme="minorHAnsi"/>
          <w:noProof/>
          <w:sz w:val="24"/>
          <w:szCs w:val="24"/>
          <w:lang w:eastAsia="en-GB"/>
        </w:rPr>
      </w:pPr>
      <w:hyperlink w:anchor="_Toc196831720" w:history="1">
        <w:r w:rsidRPr="00E2194E">
          <w:rPr>
            <w:rStyle w:val="Hyperlink"/>
            <w:noProof/>
          </w:rPr>
          <w:t>Table 2 - Comparison of probability wording</w:t>
        </w:r>
        <w:r>
          <w:rPr>
            <w:noProof/>
            <w:webHidden/>
          </w:rPr>
          <w:tab/>
        </w:r>
        <w:r>
          <w:rPr>
            <w:noProof/>
            <w:webHidden/>
          </w:rPr>
          <w:fldChar w:fldCharType="begin"/>
        </w:r>
        <w:r>
          <w:rPr>
            <w:noProof/>
            <w:webHidden/>
          </w:rPr>
          <w:instrText xml:space="preserve"> PAGEREF _Toc196831720 \h </w:instrText>
        </w:r>
        <w:r>
          <w:rPr>
            <w:noProof/>
            <w:webHidden/>
          </w:rPr>
        </w:r>
        <w:r>
          <w:rPr>
            <w:noProof/>
            <w:webHidden/>
          </w:rPr>
          <w:fldChar w:fldCharType="separate"/>
        </w:r>
        <w:r>
          <w:rPr>
            <w:noProof/>
            <w:webHidden/>
          </w:rPr>
          <w:t>9</w:t>
        </w:r>
        <w:r>
          <w:rPr>
            <w:noProof/>
            <w:webHidden/>
          </w:rPr>
          <w:fldChar w:fldCharType="end"/>
        </w:r>
      </w:hyperlink>
    </w:p>
    <w:p w14:paraId="6164B318" w14:textId="79B186D3" w:rsidR="00FD008B" w:rsidRDefault="003A2F78" w:rsidP="00FD008B">
      <w:pPr>
        <w:pStyle w:val="Heading1"/>
      </w:pPr>
      <w:r>
        <w:fldChar w:fldCharType="end"/>
      </w:r>
      <w:r w:rsidR="00FD008B">
        <w:br w:type="page"/>
      </w:r>
    </w:p>
    <w:p w14:paraId="1DBB0AD5" w14:textId="2969F83B" w:rsidR="00AA66D2" w:rsidRDefault="00FD008B" w:rsidP="00FD008B">
      <w:pPr>
        <w:pStyle w:val="Heading1"/>
        <w:numPr>
          <w:ilvl w:val="0"/>
          <w:numId w:val="1"/>
        </w:numPr>
      </w:pPr>
      <w:bookmarkStart w:id="3" w:name="_Toc196831687"/>
      <w:r>
        <w:lastRenderedPageBreak/>
        <w:t>Introduction</w:t>
      </w:r>
      <w:bookmarkEnd w:id="3"/>
    </w:p>
    <w:p w14:paraId="7E580EE5" w14:textId="77777777" w:rsidR="00FD008B" w:rsidRDefault="00FD008B"/>
    <w:p w14:paraId="6591ED36" w14:textId="697FF4D7" w:rsidR="004D386F" w:rsidRDefault="000F2E4E" w:rsidP="000F2E4E">
      <w:pPr>
        <w:pStyle w:val="Heading2"/>
        <w:numPr>
          <w:ilvl w:val="1"/>
          <w:numId w:val="1"/>
        </w:numPr>
      </w:pPr>
      <w:bookmarkStart w:id="4" w:name="_Toc196831688"/>
      <w:r>
        <w:t>Task Description</w:t>
      </w:r>
      <w:bookmarkEnd w:id="4"/>
    </w:p>
    <w:p w14:paraId="6D8D86F9" w14:textId="77777777" w:rsidR="000F2E4E" w:rsidRPr="000F2E4E" w:rsidRDefault="000F2E4E" w:rsidP="000F2E4E">
      <w:pPr>
        <w:pStyle w:val="ListParagraph"/>
        <w:ind w:left="840"/>
      </w:pPr>
    </w:p>
    <w:p w14:paraId="663068FC" w14:textId="0A01574E" w:rsidR="000F2E4E" w:rsidRPr="00BB65DF" w:rsidRDefault="000F2E4E" w:rsidP="000F2E4E">
      <w:pPr>
        <w:rPr>
          <w:rFonts w:eastAsia="Times New Roman" w:cs="Segoe UI"/>
          <w:color w:val="000000"/>
          <w:kern w:val="0"/>
          <w:sz w:val="24"/>
          <w:szCs w:val="24"/>
          <w14:ligatures w14:val="none"/>
        </w:rPr>
      </w:pPr>
      <w:r w:rsidRPr="00BB65DF">
        <w:rPr>
          <w:rFonts w:eastAsia="Times New Roman" w:cs="Segoe UI"/>
          <w:color w:val="000000"/>
          <w:kern w:val="0"/>
          <w:sz w:val="24"/>
          <w:szCs w:val="24"/>
          <w14:ligatures w14:val="none"/>
        </w:rPr>
        <w:t xml:space="preserve">Bill has woken up in the middle of the night and wants to make a cup of tea. Use the probability multipliers and process chart </w:t>
      </w:r>
      <w:r w:rsidRPr="00BB65DF">
        <w:rPr>
          <w:rFonts w:eastAsia="Times New Roman" w:cs="Segoe UI"/>
          <w:color w:val="0F6FC6" w:themeColor="accent1"/>
          <w:kern w:val="0"/>
          <w:sz w:val="24"/>
          <w:szCs w:val="24"/>
          <w14:ligatures w14:val="none"/>
        </w:rPr>
        <w:t>(</w:t>
      </w:r>
      <w:r w:rsidRPr="00BB65DF">
        <w:rPr>
          <w:rFonts w:eastAsia="Times New Roman" w:cs="Segoe UI"/>
          <w:i/>
          <w:iCs/>
          <w:color w:val="0F6FC6" w:themeColor="accent1"/>
          <w:kern w:val="0"/>
          <w:sz w:val="24"/>
          <w:szCs w:val="24"/>
          <w14:ligatures w14:val="none"/>
        </w:rPr>
        <w:t>see table 1 and figure 1 below)</w:t>
      </w:r>
      <w:r w:rsidRPr="00BB65DF">
        <w:rPr>
          <w:rFonts w:eastAsia="Times New Roman" w:cs="Segoe UI"/>
          <w:color w:val="0F6FC6" w:themeColor="accent1"/>
          <w:kern w:val="0"/>
          <w:sz w:val="24"/>
          <w:szCs w:val="24"/>
          <w14:ligatures w14:val="none"/>
        </w:rPr>
        <w:t xml:space="preserve"> </w:t>
      </w:r>
      <w:r w:rsidRPr="00BB65DF">
        <w:rPr>
          <w:rFonts w:eastAsia="Times New Roman" w:cs="Segoe UI"/>
          <w:color w:val="000000"/>
          <w:kern w:val="0"/>
          <w:sz w:val="24"/>
          <w:szCs w:val="24"/>
          <w14:ligatures w14:val="none"/>
        </w:rPr>
        <w:t>provided to show where his key errors may lie when acting under fatigue.</w:t>
      </w:r>
    </w:p>
    <w:p w14:paraId="3E64EA87" w14:textId="5328E399" w:rsidR="000F2E4E" w:rsidRPr="00BB65DF" w:rsidRDefault="000F2E4E" w:rsidP="000F2E4E">
      <w:pPr>
        <w:rPr>
          <w:rFonts w:eastAsia="Times New Roman" w:cs="Segoe UI"/>
          <w:color w:val="000000"/>
          <w:kern w:val="0"/>
          <w:sz w:val="24"/>
          <w:szCs w:val="24"/>
          <w14:ligatures w14:val="none"/>
        </w:rPr>
      </w:pPr>
      <w:r w:rsidRPr="00BB65DF">
        <w:rPr>
          <w:rFonts w:eastAsia="Times New Roman" w:cs="Segoe UI"/>
          <w:color w:val="000000"/>
          <w:kern w:val="0"/>
          <w:sz w:val="24"/>
          <w:szCs w:val="24"/>
          <w14:ligatures w14:val="none"/>
        </w:rPr>
        <w:t>What is his chance of success now?</w:t>
      </w:r>
    </w:p>
    <w:p w14:paraId="4BCC409B" w14:textId="07E7ECE9" w:rsidR="000F2E4E" w:rsidRPr="00BB65DF" w:rsidRDefault="000F2E4E" w:rsidP="000F2E4E">
      <w:pPr>
        <w:spacing w:after="0" w:line="240" w:lineRule="auto"/>
        <w:rPr>
          <w:rFonts w:eastAsia="Times New Roman" w:cs="Segoe UI"/>
          <w:color w:val="000000"/>
          <w:kern w:val="0"/>
          <w:sz w:val="24"/>
          <w:szCs w:val="24"/>
          <w14:ligatures w14:val="none"/>
        </w:rPr>
      </w:pPr>
      <w:r w:rsidRPr="00BB65DF">
        <w:rPr>
          <w:rFonts w:eastAsia="Times New Roman" w:cs="Segoe UI"/>
          <w:color w:val="000000"/>
          <w:kern w:val="0"/>
          <w:sz w:val="24"/>
          <w:szCs w:val="24"/>
          <w14:ligatures w14:val="none"/>
        </w:rPr>
        <w:t xml:space="preserve">Bill’s ability to plug in and switch on the kettle will drop to 75% of normal and his ability to select a cup will drop to 90% of </w:t>
      </w:r>
      <w:r w:rsidR="003A2F78" w:rsidRPr="00BB65DF">
        <w:rPr>
          <w:rFonts w:eastAsia="Times New Roman" w:cs="Segoe UI"/>
          <w:color w:val="000000"/>
          <w:kern w:val="0"/>
          <w:sz w:val="24"/>
          <w:szCs w:val="24"/>
          <w14:ligatures w14:val="none"/>
        </w:rPr>
        <w:t>normal.</w:t>
      </w:r>
    </w:p>
    <w:p w14:paraId="3DDF23E3" w14:textId="77777777" w:rsidR="004D386F" w:rsidRDefault="004D386F"/>
    <w:p w14:paraId="1F8C0BDF" w14:textId="77777777" w:rsidR="004D386F" w:rsidRDefault="004D386F" w:rsidP="004D386F">
      <w:pPr>
        <w:keepNext/>
        <w:ind w:left="-993"/>
      </w:pPr>
      <w:r w:rsidRPr="004D386F">
        <w:rPr>
          <w:noProof/>
        </w:rPr>
        <w:drawing>
          <wp:inline distT="0" distB="0" distL="0" distR="0" wp14:anchorId="05CD9635" wp14:editId="659B983A">
            <wp:extent cx="7044856" cy="3872286"/>
            <wp:effectExtent l="0" t="0" r="3810" b="0"/>
            <wp:docPr id="4" name="Graphic 1">
              <a:extLst xmlns:a="http://schemas.openxmlformats.org/drawingml/2006/main">
                <a:ext uri="{FF2B5EF4-FFF2-40B4-BE49-F238E27FC236}">
                  <a16:creationId xmlns:a16="http://schemas.microsoft.com/office/drawing/2014/main" id="{C6CA0D3D-B0BF-A3C6-38F6-4EA772678836}"/>
                </a:ext>
              </a:extLst>
            </wp:docPr>
            <wp:cNvGraphicFramePr/>
            <a:graphic xmlns:a="http://schemas.openxmlformats.org/drawingml/2006/main">
              <a:graphicData uri="http://schemas.openxmlformats.org/drawingml/2006/picture">
                <pic:pic xmlns:pic="http://schemas.openxmlformats.org/drawingml/2006/picture">
                  <pic:nvPicPr>
                    <pic:cNvPr id="4" name="Graphic 1">
                      <a:extLst>
                        <a:ext uri="{FF2B5EF4-FFF2-40B4-BE49-F238E27FC236}">
                          <a16:creationId xmlns:a16="http://schemas.microsoft.com/office/drawing/2014/main" id="{C6CA0D3D-B0BF-A3C6-38F6-4EA772678836}"/>
                        </a:ext>
                      </a:extLst>
                    </pic:cNvPr>
                    <pic:cNvPicPr/>
                  </pic:nvPicPr>
                  <pic:blipFill>
                    <a:blip r:embed="rId7">
                      <a:extLst>
                        <a:ext uri="{96DAC541-7B7A-43D3-8B79-37D633B846F1}">
                          <asvg:svgBlip xmlns:asvg="http://schemas.microsoft.com/office/drawing/2016/SVG/main" r:embed="rId8"/>
                        </a:ext>
                      </a:extLst>
                    </a:blip>
                    <a:stretch>
                      <a:fillRect/>
                    </a:stretch>
                  </pic:blipFill>
                  <pic:spPr>
                    <a:xfrm>
                      <a:off x="0" y="0"/>
                      <a:ext cx="7068332" cy="3885190"/>
                    </a:xfrm>
                    <a:prstGeom prst="rect">
                      <a:avLst/>
                    </a:prstGeom>
                  </pic:spPr>
                </pic:pic>
              </a:graphicData>
            </a:graphic>
          </wp:inline>
        </w:drawing>
      </w:r>
    </w:p>
    <w:p w14:paraId="5AB025E1" w14:textId="0B780613" w:rsidR="004D386F" w:rsidRDefault="004D386F" w:rsidP="004D386F">
      <w:pPr>
        <w:pStyle w:val="Caption"/>
        <w:jc w:val="center"/>
      </w:pPr>
      <w:bookmarkStart w:id="5" w:name="_Toc196831696"/>
      <w:r>
        <w:t xml:space="preserve">Figure </w:t>
      </w:r>
      <w:r>
        <w:fldChar w:fldCharType="begin"/>
      </w:r>
      <w:r>
        <w:instrText xml:space="preserve"> SEQ Figure \* ARABIC </w:instrText>
      </w:r>
      <w:r>
        <w:fldChar w:fldCharType="separate"/>
      </w:r>
      <w:r w:rsidR="00000176">
        <w:rPr>
          <w:noProof/>
        </w:rPr>
        <w:t>1</w:t>
      </w:r>
      <w:r>
        <w:fldChar w:fldCharType="end"/>
      </w:r>
      <w:r>
        <w:t xml:space="preserve"> - Fault Tree Diagram</w:t>
      </w:r>
      <w:bookmarkEnd w:id="5"/>
    </w:p>
    <w:p w14:paraId="2E521CF8" w14:textId="77777777" w:rsidR="004D386F" w:rsidRPr="004D386F" w:rsidRDefault="004D386F" w:rsidP="004D386F">
      <w:pPr>
        <w:ind w:left="-993"/>
      </w:pPr>
      <w:r w:rsidRPr="004D386F">
        <w:t xml:space="preserve"> </w:t>
      </w:r>
      <w:r w:rsidR="00AA66D2">
        <w:br w:type="page"/>
      </w:r>
    </w:p>
    <w:p w14:paraId="4641FA01" w14:textId="1F3BB745" w:rsidR="004D386F" w:rsidRDefault="004D386F" w:rsidP="004D386F">
      <w:pPr>
        <w:pStyle w:val="Caption"/>
        <w:keepNext/>
        <w:jc w:val="center"/>
      </w:pPr>
      <w:bookmarkStart w:id="6" w:name="_Toc196831719"/>
      <w:r>
        <w:lastRenderedPageBreak/>
        <w:t xml:space="preserve">Table </w:t>
      </w:r>
      <w:r>
        <w:fldChar w:fldCharType="begin"/>
      </w:r>
      <w:r>
        <w:instrText xml:space="preserve"> SEQ Table \* ARABIC </w:instrText>
      </w:r>
      <w:r>
        <w:fldChar w:fldCharType="separate"/>
      </w:r>
      <w:r w:rsidR="004F73E1">
        <w:rPr>
          <w:noProof/>
        </w:rPr>
        <w:t>1</w:t>
      </w:r>
      <w:r>
        <w:fldChar w:fldCharType="end"/>
      </w:r>
      <w:r>
        <w:t xml:space="preserve"> - Probability Multipliers</w:t>
      </w:r>
      <w:bookmarkEnd w:id="6"/>
    </w:p>
    <w:tbl>
      <w:tblPr>
        <w:tblStyle w:val="PlainTable5"/>
        <w:tblW w:w="8217" w:type="dxa"/>
        <w:jc w:val="center"/>
        <w:tblLook w:val="04A0" w:firstRow="1" w:lastRow="0" w:firstColumn="1" w:lastColumn="0" w:noHBand="0" w:noVBand="1"/>
      </w:tblPr>
      <w:tblGrid>
        <w:gridCol w:w="4515"/>
        <w:gridCol w:w="3702"/>
      </w:tblGrid>
      <w:tr w:rsidR="004D386F" w:rsidRPr="004D386F" w14:paraId="70B75941" w14:textId="77777777" w:rsidTr="004D386F">
        <w:trPr>
          <w:cnfStyle w:val="100000000000" w:firstRow="1" w:lastRow="0" w:firstColumn="0" w:lastColumn="0" w:oddVBand="0" w:evenVBand="0" w:oddHBand="0" w:evenHBand="0" w:firstRowFirstColumn="0" w:firstRowLastColumn="0" w:lastRowFirstColumn="0" w:lastRowLastColumn="0"/>
          <w:trHeight w:val="570"/>
          <w:jc w:val="center"/>
        </w:trPr>
        <w:tc>
          <w:tcPr>
            <w:cnfStyle w:val="001000000100" w:firstRow="0" w:lastRow="0" w:firstColumn="1" w:lastColumn="0" w:oddVBand="0" w:evenVBand="0" w:oddHBand="0" w:evenHBand="0" w:firstRowFirstColumn="1" w:firstRowLastColumn="0" w:lastRowFirstColumn="0" w:lastRowLastColumn="0"/>
            <w:tcW w:w="4515" w:type="dxa"/>
            <w:noWrap/>
            <w:vAlign w:val="center"/>
            <w:hideMark/>
          </w:tcPr>
          <w:p w14:paraId="1F2E2479" w14:textId="77777777" w:rsidR="004D386F" w:rsidRPr="004D386F" w:rsidRDefault="004D386F" w:rsidP="004D386F">
            <w:pPr>
              <w:spacing w:after="160" w:line="259" w:lineRule="auto"/>
              <w:ind w:left="-993"/>
              <w:jc w:val="center"/>
              <w:rPr>
                <w:sz w:val="24"/>
                <w:szCs w:val="20"/>
              </w:rPr>
            </w:pPr>
            <w:r w:rsidRPr="004D386F">
              <w:rPr>
                <w:sz w:val="24"/>
                <w:szCs w:val="20"/>
              </w:rPr>
              <w:t>Event</w:t>
            </w:r>
          </w:p>
        </w:tc>
        <w:tc>
          <w:tcPr>
            <w:tcW w:w="3702" w:type="dxa"/>
            <w:noWrap/>
            <w:vAlign w:val="center"/>
            <w:hideMark/>
          </w:tcPr>
          <w:p w14:paraId="4839E948" w14:textId="77777777" w:rsidR="004D386F" w:rsidRPr="004D386F" w:rsidRDefault="004D386F" w:rsidP="004D386F">
            <w:pPr>
              <w:spacing w:after="160" w:line="259" w:lineRule="auto"/>
              <w:ind w:left="-993"/>
              <w:jc w:val="center"/>
              <w:cnfStyle w:val="100000000000" w:firstRow="1" w:lastRow="0" w:firstColumn="0" w:lastColumn="0" w:oddVBand="0" w:evenVBand="0" w:oddHBand="0" w:evenHBand="0" w:firstRowFirstColumn="0" w:firstRowLastColumn="0" w:lastRowFirstColumn="0" w:lastRowLastColumn="0"/>
              <w:rPr>
                <w:sz w:val="24"/>
                <w:szCs w:val="20"/>
              </w:rPr>
            </w:pPr>
            <w:r w:rsidRPr="004D386F">
              <w:rPr>
                <w:sz w:val="24"/>
                <w:szCs w:val="20"/>
              </w:rPr>
              <w:t>Probability</w:t>
            </w:r>
          </w:p>
        </w:tc>
      </w:tr>
      <w:tr w:rsidR="004D386F" w:rsidRPr="004D386F" w14:paraId="24A8BC74"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44E7F43F" w14:textId="77777777" w:rsidR="004D386F" w:rsidRPr="004D386F" w:rsidRDefault="004D386F" w:rsidP="004D386F">
            <w:pPr>
              <w:spacing w:after="160" w:line="259" w:lineRule="auto"/>
              <w:ind w:left="-993"/>
              <w:jc w:val="center"/>
              <w:rPr>
                <w:sz w:val="24"/>
                <w:szCs w:val="20"/>
              </w:rPr>
            </w:pPr>
            <w:r w:rsidRPr="004D386F">
              <w:rPr>
                <w:sz w:val="24"/>
                <w:szCs w:val="20"/>
              </w:rPr>
              <w:t>Tea availability</w:t>
            </w:r>
          </w:p>
        </w:tc>
        <w:tc>
          <w:tcPr>
            <w:tcW w:w="3702" w:type="dxa"/>
            <w:noWrap/>
            <w:vAlign w:val="center"/>
            <w:hideMark/>
          </w:tcPr>
          <w:p w14:paraId="1191E271"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0.8</w:t>
            </w:r>
          </w:p>
        </w:tc>
      </w:tr>
      <w:tr w:rsidR="004D386F" w:rsidRPr="004D386F" w14:paraId="14BB1209"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785278D7" w14:textId="77777777" w:rsidR="004D386F" w:rsidRPr="004D386F" w:rsidRDefault="004D386F" w:rsidP="004D386F">
            <w:pPr>
              <w:spacing w:after="160" w:line="259" w:lineRule="auto"/>
              <w:ind w:left="-993"/>
              <w:jc w:val="center"/>
              <w:rPr>
                <w:sz w:val="24"/>
                <w:szCs w:val="20"/>
              </w:rPr>
            </w:pPr>
            <w:r w:rsidRPr="004D386F">
              <w:rPr>
                <w:sz w:val="24"/>
                <w:szCs w:val="20"/>
              </w:rPr>
              <w:t>Coffee availability</w:t>
            </w:r>
          </w:p>
        </w:tc>
        <w:tc>
          <w:tcPr>
            <w:tcW w:w="3702" w:type="dxa"/>
            <w:noWrap/>
            <w:vAlign w:val="center"/>
            <w:hideMark/>
          </w:tcPr>
          <w:p w14:paraId="0EF2D3FC"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0.9</w:t>
            </w:r>
          </w:p>
        </w:tc>
      </w:tr>
      <w:tr w:rsidR="004D386F" w:rsidRPr="004D386F" w14:paraId="64896146"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67AFB28B" w14:textId="77777777" w:rsidR="004D386F" w:rsidRPr="004D386F" w:rsidRDefault="004D386F" w:rsidP="004D386F">
            <w:pPr>
              <w:spacing w:after="160" w:line="259" w:lineRule="auto"/>
              <w:ind w:left="-993"/>
              <w:jc w:val="center"/>
              <w:rPr>
                <w:sz w:val="24"/>
                <w:szCs w:val="20"/>
              </w:rPr>
            </w:pPr>
            <w:r w:rsidRPr="004D386F">
              <w:rPr>
                <w:sz w:val="24"/>
                <w:szCs w:val="20"/>
              </w:rPr>
              <w:t>Chance of leaky Kettle</w:t>
            </w:r>
          </w:p>
        </w:tc>
        <w:tc>
          <w:tcPr>
            <w:tcW w:w="3702" w:type="dxa"/>
            <w:noWrap/>
            <w:vAlign w:val="center"/>
            <w:hideMark/>
          </w:tcPr>
          <w:p w14:paraId="5A615F14"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0.1</w:t>
            </w:r>
          </w:p>
        </w:tc>
      </w:tr>
      <w:tr w:rsidR="004D386F" w:rsidRPr="004D386F" w14:paraId="2EA3BE1F"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0565A090" w14:textId="77777777" w:rsidR="004D386F" w:rsidRPr="004D386F" w:rsidRDefault="004D386F" w:rsidP="004D386F">
            <w:pPr>
              <w:spacing w:after="160" w:line="259" w:lineRule="auto"/>
              <w:ind w:left="-993"/>
              <w:jc w:val="center"/>
              <w:rPr>
                <w:sz w:val="24"/>
                <w:szCs w:val="20"/>
              </w:rPr>
            </w:pPr>
            <w:r w:rsidRPr="004D386F">
              <w:rPr>
                <w:sz w:val="24"/>
                <w:szCs w:val="20"/>
              </w:rPr>
              <w:t>Chance of water supply failure</w:t>
            </w:r>
          </w:p>
        </w:tc>
        <w:tc>
          <w:tcPr>
            <w:tcW w:w="3702" w:type="dxa"/>
            <w:noWrap/>
            <w:vAlign w:val="center"/>
            <w:hideMark/>
          </w:tcPr>
          <w:p w14:paraId="26CD5788"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0.01</w:t>
            </w:r>
          </w:p>
        </w:tc>
      </w:tr>
      <w:tr w:rsidR="004D386F" w:rsidRPr="004D386F" w14:paraId="22B1C18B"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5AC16A33" w14:textId="77777777" w:rsidR="004D386F" w:rsidRPr="004D386F" w:rsidRDefault="004D386F" w:rsidP="004D386F">
            <w:pPr>
              <w:spacing w:after="160" w:line="259" w:lineRule="auto"/>
              <w:ind w:left="-993"/>
              <w:jc w:val="center"/>
              <w:rPr>
                <w:sz w:val="24"/>
                <w:szCs w:val="20"/>
              </w:rPr>
            </w:pPr>
            <w:r w:rsidRPr="004D386F">
              <w:rPr>
                <w:sz w:val="24"/>
                <w:szCs w:val="20"/>
              </w:rPr>
              <w:t>Kettle reliability</w:t>
            </w:r>
          </w:p>
        </w:tc>
        <w:tc>
          <w:tcPr>
            <w:tcW w:w="3702" w:type="dxa"/>
            <w:noWrap/>
            <w:vAlign w:val="center"/>
            <w:hideMark/>
          </w:tcPr>
          <w:p w14:paraId="4914168B"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0.99</w:t>
            </w:r>
          </w:p>
        </w:tc>
      </w:tr>
      <w:tr w:rsidR="004D386F" w:rsidRPr="004D386F" w14:paraId="0A8772AB"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185AAC51" w14:textId="77777777" w:rsidR="004D386F" w:rsidRPr="004D386F" w:rsidRDefault="004D386F" w:rsidP="004D386F">
            <w:pPr>
              <w:spacing w:after="160" w:line="259" w:lineRule="auto"/>
              <w:ind w:left="-993"/>
              <w:jc w:val="center"/>
              <w:rPr>
                <w:sz w:val="24"/>
                <w:szCs w:val="20"/>
              </w:rPr>
            </w:pPr>
            <w:r w:rsidRPr="004D386F">
              <w:rPr>
                <w:sz w:val="24"/>
                <w:szCs w:val="20"/>
              </w:rPr>
              <w:t>Plug in operation reliability</w:t>
            </w:r>
          </w:p>
        </w:tc>
        <w:tc>
          <w:tcPr>
            <w:tcW w:w="3702" w:type="dxa"/>
            <w:noWrap/>
            <w:vAlign w:val="center"/>
            <w:hideMark/>
          </w:tcPr>
          <w:p w14:paraId="69916974"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0.7</w:t>
            </w:r>
          </w:p>
        </w:tc>
      </w:tr>
      <w:tr w:rsidR="004D386F" w:rsidRPr="004D386F" w14:paraId="0BD1285C"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0946B057" w14:textId="77777777" w:rsidR="004D386F" w:rsidRPr="004D386F" w:rsidRDefault="004D386F" w:rsidP="004D386F">
            <w:pPr>
              <w:spacing w:after="160" w:line="259" w:lineRule="auto"/>
              <w:ind w:left="-993"/>
              <w:jc w:val="center"/>
              <w:rPr>
                <w:sz w:val="24"/>
                <w:szCs w:val="20"/>
              </w:rPr>
            </w:pPr>
            <w:r w:rsidRPr="004D386F">
              <w:rPr>
                <w:sz w:val="24"/>
                <w:szCs w:val="20"/>
              </w:rPr>
              <w:t>Switch on reliability</w:t>
            </w:r>
          </w:p>
        </w:tc>
        <w:tc>
          <w:tcPr>
            <w:tcW w:w="3702" w:type="dxa"/>
            <w:noWrap/>
            <w:vAlign w:val="center"/>
            <w:hideMark/>
          </w:tcPr>
          <w:p w14:paraId="77E79F24"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0.7</w:t>
            </w:r>
          </w:p>
        </w:tc>
      </w:tr>
      <w:tr w:rsidR="004D386F" w:rsidRPr="004D386F" w14:paraId="0F5F955D"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720603B2" w14:textId="77777777" w:rsidR="004D386F" w:rsidRPr="004D386F" w:rsidRDefault="004D386F" w:rsidP="004D386F">
            <w:pPr>
              <w:spacing w:after="160" w:line="259" w:lineRule="auto"/>
              <w:ind w:left="-993"/>
              <w:jc w:val="center"/>
              <w:rPr>
                <w:sz w:val="24"/>
                <w:szCs w:val="20"/>
              </w:rPr>
            </w:pPr>
            <w:r w:rsidRPr="004D386F">
              <w:rPr>
                <w:sz w:val="24"/>
                <w:szCs w:val="20"/>
              </w:rPr>
              <w:t>Mains supply failure chance</w:t>
            </w:r>
          </w:p>
        </w:tc>
        <w:tc>
          <w:tcPr>
            <w:tcW w:w="3702" w:type="dxa"/>
            <w:noWrap/>
            <w:vAlign w:val="center"/>
            <w:hideMark/>
          </w:tcPr>
          <w:p w14:paraId="6BC8BF4B"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0.01</w:t>
            </w:r>
          </w:p>
        </w:tc>
      </w:tr>
      <w:tr w:rsidR="004D386F" w:rsidRPr="004D386F" w14:paraId="015641BB"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60F1C0AA" w14:textId="77777777" w:rsidR="004D386F" w:rsidRPr="004D386F" w:rsidRDefault="004D386F" w:rsidP="004D386F">
            <w:pPr>
              <w:spacing w:after="160" w:line="259" w:lineRule="auto"/>
              <w:ind w:left="-993"/>
              <w:jc w:val="center"/>
              <w:rPr>
                <w:sz w:val="24"/>
                <w:szCs w:val="20"/>
              </w:rPr>
            </w:pPr>
            <w:r w:rsidRPr="004D386F">
              <w:rPr>
                <w:sz w:val="24"/>
                <w:szCs w:val="20"/>
              </w:rPr>
              <w:t>Cup availability</w:t>
            </w:r>
          </w:p>
        </w:tc>
        <w:tc>
          <w:tcPr>
            <w:tcW w:w="3702" w:type="dxa"/>
            <w:noWrap/>
            <w:vAlign w:val="center"/>
            <w:hideMark/>
          </w:tcPr>
          <w:p w14:paraId="35791638"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1</w:t>
            </w:r>
          </w:p>
        </w:tc>
      </w:tr>
      <w:tr w:rsidR="004D386F" w:rsidRPr="004D386F" w14:paraId="7EAD5AFC"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65245F2D" w14:textId="77777777" w:rsidR="004D386F" w:rsidRPr="004D386F" w:rsidRDefault="004D386F" w:rsidP="004D386F">
            <w:pPr>
              <w:spacing w:after="160" w:line="259" w:lineRule="auto"/>
              <w:ind w:left="-993"/>
              <w:jc w:val="center"/>
              <w:rPr>
                <w:sz w:val="24"/>
                <w:szCs w:val="20"/>
              </w:rPr>
            </w:pPr>
            <w:r w:rsidRPr="004D386F">
              <w:rPr>
                <w:sz w:val="24"/>
                <w:szCs w:val="20"/>
              </w:rPr>
              <w:t>Cup reliability</w:t>
            </w:r>
          </w:p>
        </w:tc>
        <w:tc>
          <w:tcPr>
            <w:tcW w:w="3702" w:type="dxa"/>
            <w:noWrap/>
            <w:vAlign w:val="center"/>
            <w:hideMark/>
          </w:tcPr>
          <w:p w14:paraId="3F641CB0"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0.7</w:t>
            </w:r>
          </w:p>
        </w:tc>
      </w:tr>
      <w:tr w:rsidR="004D386F" w:rsidRPr="004D386F" w14:paraId="23315308"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5B886796" w14:textId="77777777" w:rsidR="004D386F" w:rsidRPr="004D386F" w:rsidRDefault="004D386F" w:rsidP="004D386F">
            <w:pPr>
              <w:spacing w:after="160" w:line="259" w:lineRule="auto"/>
              <w:ind w:left="-993"/>
              <w:jc w:val="center"/>
              <w:rPr>
                <w:sz w:val="24"/>
                <w:szCs w:val="20"/>
              </w:rPr>
            </w:pPr>
            <w:r w:rsidRPr="004D386F">
              <w:rPr>
                <w:sz w:val="24"/>
                <w:szCs w:val="20"/>
              </w:rPr>
              <w:t>Milk availability</w:t>
            </w:r>
          </w:p>
        </w:tc>
        <w:tc>
          <w:tcPr>
            <w:tcW w:w="3702" w:type="dxa"/>
            <w:noWrap/>
            <w:vAlign w:val="center"/>
            <w:hideMark/>
          </w:tcPr>
          <w:p w14:paraId="1AFAD104"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0.9</w:t>
            </w:r>
          </w:p>
        </w:tc>
      </w:tr>
      <w:tr w:rsidR="004D386F" w:rsidRPr="004D386F" w14:paraId="336C412D"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364B25CF" w14:textId="77777777" w:rsidR="004D386F" w:rsidRPr="004D386F" w:rsidRDefault="004D386F" w:rsidP="004D386F">
            <w:pPr>
              <w:spacing w:after="160" w:line="259" w:lineRule="auto"/>
              <w:ind w:left="-993"/>
              <w:jc w:val="center"/>
              <w:rPr>
                <w:sz w:val="24"/>
                <w:szCs w:val="20"/>
              </w:rPr>
            </w:pPr>
            <w:r w:rsidRPr="004D386F">
              <w:rPr>
                <w:sz w:val="24"/>
                <w:szCs w:val="20"/>
              </w:rPr>
              <w:t>Milk freshness</w:t>
            </w:r>
          </w:p>
        </w:tc>
        <w:tc>
          <w:tcPr>
            <w:tcW w:w="3702" w:type="dxa"/>
            <w:noWrap/>
            <w:vAlign w:val="center"/>
            <w:hideMark/>
          </w:tcPr>
          <w:p w14:paraId="7BF6501C"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0.8</w:t>
            </w:r>
          </w:p>
        </w:tc>
      </w:tr>
      <w:tr w:rsidR="004D386F" w:rsidRPr="004D386F" w14:paraId="59C6EE1F" w14:textId="77777777" w:rsidTr="004D386F">
        <w:trPr>
          <w:cnfStyle w:val="000000100000" w:firstRow="0" w:lastRow="0" w:firstColumn="0" w:lastColumn="0" w:oddVBand="0" w:evenVBand="0" w:oddHBand="1"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5B0D30B1" w14:textId="77777777" w:rsidR="004D386F" w:rsidRPr="004D386F" w:rsidRDefault="004D386F" w:rsidP="004D386F">
            <w:pPr>
              <w:spacing w:after="160" w:line="259" w:lineRule="auto"/>
              <w:ind w:left="-993"/>
              <w:jc w:val="center"/>
              <w:rPr>
                <w:sz w:val="24"/>
                <w:szCs w:val="20"/>
              </w:rPr>
            </w:pPr>
            <w:r w:rsidRPr="004D386F">
              <w:rPr>
                <w:sz w:val="24"/>
                <w:szCs w:val="20"/>
              </w:rPr>
              <w:t>Sugar availability</w:t>
            </w:r>
          </w:p>
        </w:tc>
        <w:tc>
          <w:tcPr>
            <w:tcW w:w="3702" w:type="dxa"/>
            <w:noWrap/>
            <w:vAlign w:val="center"/>
            <w:hideMark/>
          </w:tcPr>
          <w:p w14:paraId="2411CBDF" w14:textId="77777777" w:rsidR="004D386F" w:rsidRPr="004D386F" w:rsidRDefault="004D386F" w:rsidP="004D386F">
            <w:pPr>
              <w:spacing w:after="160" w:line="259" w:lineRule="auto"/>
              <w:ind w:left="-993"/>
              <w:jc w:val="center"/>
              <w:cnfStyle w:val="000000100000" w:firstRow="0" w:lastRow="0" w:firstColumn="0" w:lastColumn="0" w:oddVBand="0" w:evenVBand="0" w:oddHBand="1" w:evenHBand="0" w:firstRowFirstColumn="0" w:firstRowLastColumn="0" w:lastRowFirstColumn="0" w:lastRowLastColumn="0"/>
              <w:rPr>
                <w:sz w:val="24"/>
                <w:szCs w:val="20"/>
              </w:rPr>
            </w:pPr>
            <w:r w:rsidRPr="004D386F">
              <w:rPr>
                <w:sz w:val="24"/>
                <w:szCs w:val="20"/>
              </w:rPr>
              <w:t>0.6</w:t>
            </w:r>
          </w:p>
        </w:tc>
      </w:tr>
      <w:tr w:rsidR="004D386F" w:rsidRPr="004D386F" w14:paraId="3A4DC40E" w14:textId="77777777" w:rsidTr="004D386F">
        <w:trPr>
          <w:trHeight w:val="285"/>
          <w:jc w:val="center"/>
        </w:trPr>
        <w:tc>
          <w:tcPr>
            <w:cnfStyle w:val="001000000000" w:firstRow="0" w:lastRow="0" w:firstColumn="1" w:lastColumn="0" w:oddVBand="0" w:evenVBand="0" w:oddHBand="0" w:evenHBand="0" w:firstRowFirstColumn="0" w:firstRowLastColumn="0" w:lastRowFirstColumn="0" w:lastRowLastColumn="0"/>
            <w:tcW w:w="4515" w:type="dxa"/>
            <w:noWrap/>
            <w:vAlign w:val="center"/>
            <w:hideMark/>
          </w:tcPr>
          <w:p w14:paraId="3FA9F95F" w14:textId="77777777" w:rsidR="004D386F" w:rsidRPr="004D386F" w:rsidRDefault="004D386F" w:rsidP="004D386F">
            <w:pPr>
              <w:spacing w:after="160" w:line="259" w:lineRule="auto"/>
              <w:ind w:left="-993"/>
              <w:jc w:val="center"/>
              <w:rPr>
                <w:sz w:val="24"/>
                <w:szCs w:val="20"/>
              </w:rPr>
            </w:pPr>
            <w:r w:rsidRPr="004D386F">
              <w:rPr>
                <w:sz w:val="24"/>
                <w:szCs w:val="20"/>
              </w:rPr>
              <w:t>Sweetener Availability</w:t>
            </w:r>
          </w:p>
        </w:tc>
        <w:tc>
          <w:tcPr>
            <w:tcW w:w="3702" w:type="dxa"/>
            <w:noWrap/>
            <w:vAlign w:val="center"/>
            <w:hideMark/>
          </w:tcPr>
          <w:p w14:paraId="76D090BE" w14:textId="77777777" w:rsidR="004D386F" w:rsidRPr="004D386F" w:rsidRDefault="004D386F" w:rsidP="004D386F">
            <w:pPr>
              <w:spacing w:after="160" w:line="259" w:lineRule="auto"/>
              <w:ind w:left="-993"/>
              <w:jc w:val="center"/>
              <w:cnfStyle w:val="000000000000" w:firstRow="0" w:lastRow="0" w:firstColumn="0" w:lastColumn="0" w:oddVBand="0" w:evenVBand="0" w:oddHBand="0" w:evenHBand="0" w:firstRowFirstColumn="0" w:firstRowLastColumn="0" w:lastRowFirstColumn="0" w:lastRowLastColumn="0"/>
              <w:rPr>
                <w:sz w:val="24"/>
                <w:szCs w:val="20"/>
              </w:rPr>
            </w:pPr>
            <w:r w:rsidRPr="004D386F">
              <w:rPr>
                <w:sz w:val="24"/>
                <w:szCs w:val="20"/>
              </w:rPr>
              <w:t>0.9</w:t>
            </w:r>
          </w:p>
        </w:tc>
      </w:tr>
    </w:tbl>
    <w:p w14:paraId="04F6AA62" w14:textId="546730D1" w:rsidR="004D386F" w:rsidRDefault="004D386F" w:rsidP="004D386F">
      <w:pPr>
        <w:ind w:left="-993"/>
        <w:rPr>
          <w:rFonts w:asciiTheme="majorHAnsi" w:eastAsiaTheme="majorEastAsia" w:hAnsiTheme="majorHAnsi" w:cstheme="majorBidi"/>
          <w:color w:val="0B5294" w:themeColor="accent1" w:themeShade="BF"/>
          <w:sz w:val="40"/>
          <w:szCs w:val="40"/>
        </w:rPr>
      </w:pPr>
    </w:p>
    <w:p w14:paraId="51F08D6D" w14:textId="547ED062" w:rsidR="00CA095D" w:rsidRDefault="00CA095D" w:rsidP="00CA095D">
      <w:pPr>
        <w:pStyle w:val="Heading2"/>
        <w:numPr>
          <w:ilvl w:val="1"/>
          <w:numId w:val="1"/>
        </w:numPr>
      </w:pPr>
      <w:bookmarkStart w:id="7" w:name="_Toc196831689"/>
      <w:r>
        <w:t xml:space="preserve">Fault Tree </w:t>
      </w:r>
      <w:r w:rsidR="00BB65DF">
        <w:t>Analysis and Diagrams</w:t>
      </w:r>
      <w:bookmarkEnd w:id="7"/>
    </w:p>
    <w:p w14:paraId="3AF7F5D3" w14:textId="77777777" w:rsidR="00CA095D" w:rsidRDefault="00CA095D" w:rsidP="00CA095D">
      <w:pPr>
        <w:rPr>
          <w:rFonts w:eastAsiaTheme="majorEastAsia"/>
          <w:sz w:val="28"/>
          <w:szCs w:val="28"/>
        </w:rPr>
      </w:pPr>
    </w:p>
    <w:p w14:paraId="30293335" w14:textId="4A9E2A5B" w:rsidR="008766DA" w:rsidRPr="008766DA" w:rsidRDefault="008766DA" w:rsidP="00CA095D">
      <w:pPr>
        <w:rPr>
          <w:rFonts w:eastAsiaTheme="majorEastAsia"/>
          <w:sz w:val="24"/>
          <w:szCs w:val="24"/>
        </w:rPr>
      </w:pPr>
      <w:r w:rsidRPr="008766DA">
        <w:rPr>
          <w:rFonts w:eastAsiaTheme="majorEastAsia"/>
          <w:sz w:val="24"/>
          <w:szCs w:val="24"/>
        </w:rPr>
        <w:t>Fault</w:t>
      </w:r>
      <w:r>
        <w:rPr>
          <w:rFonts w:eastAsiaTheme="majorEastAsia"/>
          <w:sz w:val="24"/>
          <w:szCs w:val="24"/>
        </w:rPr>
        <w:t xml:space="preserve"> Tree Analysis</w:t>
      </w:r>
      <w:r w:rsidR="00D4380B">
        <w:rPr>
          <w:rFonts w:eastAsiaTheme="majorEastAsia"/>
          <w:sz w:val="24"/>
          <w:szCs w:val="24"/>
        </w:rPr>
        <w:t xml:space="preserve"> (FTA)</w:t>
      </w:r>
      <w:r>
        <w:rPr>
          <w:rFonts w:eastAsiaTheme="majorEastAsia"/>
          <w:sz w:val="24"/>
          <w:szCs w:val="24"/>
        </w:rPr>
        <w:t xml:space="preserve"> was first developed in 196</w:t>
      </w:r>
      <w:r w:rsidR="002C72D9">
        <w:rPr>
          <w:rFonts w:eastAsiaTheme="majorEastAsia"/>
          <w:sz w:val="24"/>
          <w:szCs w:val="24"/>
        </w:rPr>
        <w:t xml:space="preserve">2 </w:t>
      </w:r>
      <w:r>
        <w:rPr>
          <w:rFonts w:eastAsiaTheme="majorEastAsia"/>
          <w:sz w:val="24"/>
          <w:szCs w:val="24"/>
        </w:rPr>
        <w:t>by Bell Laboratories</w:t>
      </w:r>
      <w:r w:rsidR="002C72D9">
        <w:rPr>
          <w:rFonts w:eastAsiaTheme="majorEastAsia"/>
          <w:sz w:val="24"/>
          <w:szCs w:val="24"/>
        </w:rPr>
        <w:t xml:space="preserve"> for the US Air Force.  This was to help them better understand the flaws in the Minuteman Missile System</w:t>
      </w:r>
      <w:sdt>
        <w:sdtPr>
          <w:rPr>
            <w:rFonts w:eastAsiaTheme="majorEastAsia"/>
            <w:sz w:val="24"/>
            <w:szCs w:val="24"/>
          </w:rPr>
          <w:id w:val="1148326325"/>
          <w:citation/>
        </w:sdtPr>
        <w:sdtContent>
          <w:r w:rsidR="002C72D9">
            <w:rPr>
              <w:rFonts w:eastAsiaTheme="majorEastAsia"/>
              <w:sz w:val="24"/>
              <w:szCs w:val="24"/>
            </w:rPr>
            <w:fldChar w:fldCharType="begin"/>
          </w:r>
          <w:r w:rsidR="002C72D9">
            <w:rPr>
              <w:rFonts w:eastAsiaTheme="majorEastAsia"/>
              <w:sz w:val="24"/>
              <w:szCs w:val="24"/>
            </w:rPr>
            <w:instrText xml:space="preserve"> CITATION Ted \l 2057  \m IBM</w:instrText>
          </w:r>
          <w:r w:rsidR="002C72D9">
            <w:rPr>
              <w:rFonts w:eastAsiaTheme="majorEastAsia"/>
              <w:sz w:val="24"/>
              <w:szCs w:val="24"/>
            </w:rPr>
            <w:fldChar w:fldCharType="separate"/>
          </w:r>
          <w:r w:rsidR="009B723C">
            <w:rPr>
              <w:rFonts w:eastAsiaTheme="majorEastAsia"/>
              <w:noProof/>
              <w:sz w:val="24"/>
              <w:szCs w:val="24"/>
            </w:rPr>
            <w:t xml:space="preserve"> </w:t>
          </w:r>
          <w:r w:rsidR="009B723C" w:rsidRPr="009B723C">
            <w:rPr>
              <w:rFonts w:eastAsiaTheme="majorEastAsia"/>
              <w:noProof/>
              <w:sz w:val="24"/>
              <w:szCs w:val="24"/>
            </w:rPr>
            <w:t>[1, 2]</w:t>
          </w:r>
          <w:r w:rsidR="002C72D9">
            <w:rPr>
              <w:rFonts w:eastAsiaTheme="majorEastAsia"/>
              <w:sz w:val="24"/>
              <w:szCs w:val="24"/>
            </w:rPr>
            <w:fldChar w:fldCharType="end"/>
          </w:r>
        </w:sdtContent>
      </w:sdt>
      <w:r w:rsidR="002C72D9">
        <w:rPr>
          <w:rFonts w:eastAsiaTheme="majorEastAsia"/>
          <w:sz w:val="24"/>
          <w:szCs w:val="24"/>
        </w:rPr>
        <w:t>.  It has since been used across various industries, primarily by safety engineers.</w:t>
      </w:r>
    </w:p>
    <w:p w14:paraId="377D1A5C" w14:textId="7E5157B9" w:rsidR="00D30C14" w:rsidRDefault="008766DA" w:rsidP="00CA095D">
      <w:pPr>
        <w:rPr>
          <w:rFonts w:eastAsiaTheme="majorEastAsia"/>
          <w:sz w:val="24"/>
          <w:szCs w:val="24"/>
        </w:rPr>
      </w:pPr>
      <w:r>
        <w:rPr>
          <w:rFonts w:eastAsiaTheme="majorEastAsia"/>
          <w:sz w:val="24"/>
          <w:szCs w:val="24"/>
        </w:rPr>
        <w:t xml:space="preserve">Fault Tree Analysis is a top-down approach to determine a specific event that could cause your overall undesired event in a complex system </w:t>
      </w:r>
      <w:sdt>
        <w:sdtPr>
          <w:rPr>
            <w:rFonts w:eastAsiaTheme="majorEastAsia"/>
            <w:sz w:val="24"/>
            <w:szCs w:val="24"/>
          </w:rPr>
          <w:id w:val="-1786271377"/>
          <w:citation/>
        </w:sdtPr>
        <w:sdtContent>
          <w:r>
            <w:rPr>
              <w:rFonts w:eastAsiaTheme="majorEastAsia"/>
              <w:sz w:val="24"/>
              <w:szCs w:val="24"/>
            </w:rPr>
            <w:fldChar w:fldCharType="begin"/>
          </w:r>
          <w:r>
            <w:rPr>
              <w:rFonts w:eastAsiaTheme="majorEastAsia"/>
              <w:sz w:val="24"/>
              <w:szCs w:val="24"/>
            </w:rPr>
            <w:instrText xml:space="preserve"> CITATION Saf24 \l 2057  \m IBM</w:instrText>
          </w:r>
          <w:r>
            <w:rPr>
              <w:rFonts w:eastAsiaTheme="majorEastAsia"/>
              <w:sz w:val="24"/>
              <w:szCs w:val="24"/>
            </w:rPr>
            <w:fldChar w:fldCharType="separate"/>
          </w:r>
          <w:r w:rsidR="009B723C" w:rsidRPr="009B723C">
            <w:rPr>
              <w:rFonts w:eastAsiaTheme="majorEastAsia"/>
              <w:noProof/>
              <w:sz w:val="24"/>
              <w:szCs w:val="24"/>
            </w:rPr>
            <w:t>[3, 2]</w:t>
          </w:r>
          <w:r>
            <w:rPr>
              <w:rFonts w:eastAsiaTheme="majorEastAsia"/>
              <w:sz w:val="24"/>
              <w:szCs w:val="24"/>
            </w:rPr>
            <w:fldChar w:fldCharType="end"/>
          </w:r>
        </w:sdtContent>
      </w:sdt>
      <w:r>
        <w:rPr>
          <w:rFonts w:eastAsiaTheme="majorEastAsia"/>
          <w:sz w:val="24"/>
          <w:szCs w:val="24"/>
        </w:rPr>
        <w:t xml:space="preserve">.  </w:t>
      </w:r>
      <w:r w:rsidR="00D30C14">
        <w:rPr>
          <w:rFonts w:eastAsiaTheme="majorEastAsia"/>
          <w:sz w:val="24"/>
          <w:szCs w:val="24"/>
        </w:rPr>
        <w:t xml:space="preserve">It explores the causes of system level failures by evaluating each event </w:t>
      </w:r>
      <w:r w:rsidR="002564F0">
        <w:rPr>
          <w:rFonts w:eastAsiaTheme="majorEastAsia"/>
          <w:sz w:val="24"/>
          <w:szCs w:val="24"/>
        </w:rPr>
        <w:t xml:space="preserve">and their immediate effects </w:t>
      </w:r>
      <w:r w:rsidR="00D30C14">
        <w:rPr>
          <w:rFonts w:eastAsiaTheme="majorEastAsia"/>
          <w:sz w:val="24"/>
          <w:szCs w:val="24"/>
        </w:rPr>
        <w:t>that lead to the undesired event</w:t>
      </w:r>
      <w:sdt>
        <w:sdtPr>
          <w:rPr>
            <w:rFonts w:eastAsiaTheme="majorEastAsia"/>
            <w:sz w:val="24"/>
            <w:szCs w:val="24"/>
          </w:rPr>
          <w:id w:val="-274782999"/>
          <w:citation/>
        </w:sdtPr>
        <w:sdtContent>
          <w:r>
            <w:rPr>
              <w:rFonts w:eastAsiaTheme="majorEastAsia"/>
              <w:sz w:val="24"/>
              <w:szCs w:val="24"/>
            </w:rPr>
            <w:fldChar w:fldCharType="begin"/>
          </w:r>
          <w:r>
            <w:rPr>
              <w:rFonts w:eastAsiaTheme="majorEastAsia"/>
              <w:sz w:val="24"/>
              <w:szCs w:val="24"/>
            </w:rPr>
            <w:instrText xml:space="preserve"> CITATION Ted \l 2057 </w:instrText>
          </w:r>
          <w:r>
            <w:rPr>
              <w:rFonts w:eastAsiaTheme="majorEastAsia"/>
              <w:sz w:val="24"/>
              <w:szCs w:val="24"/>
            </w:rPr>
            <w:fldChar w:fldCharType="separate"/>
          </w:r>
          <w:r w:rsidR="009B723C">
            <w:rPr>
              <w:rFonts w:eastAsiaTheme="majorEastAsia"/>
              <w:noProof/>
              <w:sz w:val="24"/>
              <w:szCs w:val="24"/>
            </w:rPr>
            <w:t xml:space="preserve"> </w:t>
          </w:r>
          <w:r w:rsidR="009B723C" w:rsidRPr="009B723C">
            <w:rPr>
              <w:rFonts w:eastAsiaTheme="majorEastAsia"/>
              <w:noProof/>
              <w:sz w:val="24"/>
              <w:szCs w:val="24"/>
            </w:rPr>
            <w:t>[1]</w:t>
          </w:r>
          <w:r>
            <w:rPr>
              <w:rFonts w:eastAsiaTheme="majorEastAsia"/>
              <w:sz w:val="24"/>
              <w:szCs w:val="24"/>
            </w:rPr>
            <w:fldChar w:fldCharType="end"/>
          </w:r>
        </w:sdtContent>
      </w:sdt>
      <w:r w:rsidR="00D30C14">
        <w:rPr>
          <w:rFonts w:eastAsiaTheme="majorEastAsia"/>
          <w:sz w:val="24"/>
          <w:szCs w:val="24"/>
        </w:rPr>
        <w:t xml:space="preserve">. </w:t>
      </w:r>
    </w:p>
    <w:p w14:paraId="5EDF240C" w14:textId="19E341CD" w:rsidR="00000176" w:rsidRDefault="00420A46" w:rsidP="00CA095D">
      <w:pPr>
        <w:rPr>
          <w:rFonts w:eastAsiaTheme="majorEastAsia"/>
          <w:sz w:val="24"/>
          <w:szCs w:val="24"/>
        </w:rPr>
      </w:pPr>
      <w:r w:rsidRPr="00420A46">
        <w:rPr>
          <w:rFonts w:eastAsiaTheme="majorEastAsia"/>
          <w:sz w:val="24"/>
          <w:szCs w:val="24"/>
        </w:rPr>
        <w:t>A Fault Tree Diagram</w:t>
      </w:r>
      <w:r w:rsidR="00986558">
        <w:rPr>
          <w:rFonts w:eastAsiaTheme="majorEastAsia"/>
          <w:sz w:val="24"/>
          <w:szCs w:val="24"/>
        </w:rPr>
        <w:t xml:space="preserve"> (FTD)</w:t>
      </w:r>
      <w:r w:rsidRPr="00420A46">
        <w:rPr>
          <w:rFonts w:eastAsiaTheme="majorEastAsia"/>
          <w:sz w:val="24"/>
          <w:szCs w:val="24"/>
        </w:rPr>
        <w:t xml:space="preserve"> is a graphical analysis tool used in a Fault Tree Analysis.  Most of the time, an FTD uses;  circular symbols to show a basic event; a rectangular </w:t>
      </w:r>
      <w:r>
        <w:rPr>
          <w:rFonts w:eastAsiaTheme="majorEastAsia"/>
          <w:sz w:val="24"/>
          <w:szCs w:val="24"/>
        </w:rPr>
        <w:lastRenderedPageBreak/>
        <w:t>symbol</w:t>
      </w:r>
      <w:r w:rsidRPr="00420A46">
        <w:rPr>
          <w:rFonts w:eastAsiaTheme="majorEastAsia"/>
          <w:sz w:val="24"/>
          <w:szCs w:val="24"/>
        </w:rPr>
        <w:t xml:space="preserve"> to show the top event</w:t>
      </w:r>
      <w:r>
        <w:rPr>
          <w:rFonts w:eastAsiaTheme="majorEastAsia"/>
          <w:sz w:val="24"/>
          <w:szCs w:val="24"/>
        </w:rPr>
        <w:t xml:space="preserve"> (or intermediate events in between)</w:t>
      </w:r>
      <w:r w:rsidRPr="00420A46">
        <w:rPr>
          <w:rFonts w:eastAsiaTheme="majorEastAsia"/>
          <w:sz w:val="24"/>
          <w:szCs w:val="24"/>
        </w:rPr>
        <w:t xml:space="preserve">;  </w:t>
      </w:r>
      <w:r>
        <w:rPr>
          <w:rFonts w:eastAsiaTheme="majorEastAsia"/>
          <w:sz w:val="24"/>
          <w:szCs w:val="24"/>
        </w:rPr>
        <w:t>‘AND’ gates</w:t>
      </w:r>
      <w:r w:rsidR="003C03E0">
        <w:rPr>
          <w:rFonts w:eastAsiaTheme="majorEastAsia"/>
          <w:sz w:val="24"/>
          <w:szCs w:val="24"/>
        </w:rPr>
        <w:t xml:space="preserve"> </w:t>
      </w:r>
      <w:r w:rsidR="003C03E0" w:rsidRPr="003C03E0">
        <w:rPr>
          <w:rFonts w:eastAsiaTheme="majorEastAsia"/>
          <w:i/>
          <w:iCs/>
          <w:sz w:val="24"/>
          <w:szCs w:val="24"/>
        </w:rPr>
        <w:t>(</w:t>
      </w:r>
      <w:r w:rsidR="003C03E0">
        <w:rPr>
          <w:rFonts w:eastAsiaTheme="majorEastAsia"/>
          <w:i/>
          <w:iCs/>
          <w:sz w:val="24"/>
          <w:szCs w:val="24"/>
        </w:rPr>
        <w:t>see figure 2)</w:t>
      </w:r>
      <w:r>
        <w:rPr>
          <w:rFonts w:eastAsiaTheme="majorEastAsia"/>
          <w:sz w:val="24"/>
          <w:szCs w:val="24"/>
        </w:rPr>
        <w:t>; and ‘OR’ gates</w:t>
      </w:r>
      <w:r w:rsidR="003C03E0">
        <w:rPr>
          <w:rFonts w:eastAsiaTheme="majorEastAsia"/>
          <w:sz w:val="24"/>
          <w:szCs w:val="24"/>
        </w:rPr>
        <w:t xml:space="preserve"> </w:t>
      </w:r>
      <w:r w:rsidR="003C03E0" w:rsidRPr="003C03E0">
        <w:rPr>
          <w:rFonts w:eastAsiaTheme="majorEastAsia"/>
          <w:i/>
          <w:iCs/>
          <w:sz w:val="24"/>
          <w:szCs w:val="24"/>
        </w:rPr>
        <w:t>(</w:t>
      </w:r>
      <w:r w:rsidR="003C03E0">
        <w:rPr>
          <w:rFonts w:eastAsiaTheme="majorEastAsia"/>
          <w:i/>
          <w:iCs/>
          <w:sz w:val="24"/>
          <w:szCs w:val="24"/>
        </w:rPr>
        <w:t>see figure 3)</w:t>
      </w:r>
      <w:r>
        <w:rPr>
          <w:rFonts w:eastAsiaTheme="majorEastAsia"/>
          <w:sz w:val="24"/>
          <w:szCs w:val="24"/>
        </w:rPr>
        <w:t xml:space="preserve">.  </w:t>
      </w:r>
    </w:p>
    <w:p w14:paraId="1E0E1366" w14:textId="77777777" w:rsidR="00000176" w:rsidRDefault="00000176" w:rsidP="00000176">
      <w:pPr>
        <w:keepNext/>
        <w:jc w:val="center"/>
      </w:pPr>
      <w:r w:rsidRPr="00000176">
        <w:rPr>
          <w:rFonts w:eastAsiaTheme="majorEastAsia"/>
          <w:noProof/>
          <w:sz w:val="24"/>
          <w:szCs w:val="24"/>
        </w:rPr>
        <w:drawing>
          <wp:inline distT="0" distB="0" distL="0" distR="0" wp14:anchorId="3C134409" wp14:editId="6CBA843C">
            <wp:extent cx="1133633" cy="876422"/>
            <wp:effectExtent l="0" t="0" r="9525" b="0"/>
            <wp:docPr id="1361316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16300" name=""/>
                    <pic:cNvPicPr/>
                  </pic:nvPicPr>
                  <pic:blipFill>
                    <a:blip r:embed="rId9"/>
                    <a:stretch>
                      <a:fillRect/>
                    </a:stretch>
                  </pic:blipFill>
                  <pic:spPr>
                    <a:xfrm>
                      <a:off x="0" y="0"/>
                      <a:ext cx="1133633" cy="876422"/>
                    </a:xfrm>
                    <a:prstGeom prst="rect">
                      <a:avLst/>
                    </a:prstGeom>
                  </pic:spPr>
                </pic:pic>
              </a:graphicData>
            </a:graphic>
          </wp:inline>
        </w:drawing>
      </w:r>
    </w:p>
    <w:p w14:paraId="1D0AE99A" w14:textId="688A6370" w:rsidR="00000176" w:rsidRDefault="00000176" w:rsidP="00000176">
      <w:pPr>
        <w:pStyle w:val="Caption"/>
        <w:jc w:val="center"/>
      </w:pPr>
      <w:bookmarkStart w:id="8" w:name="_Toc196831697"/>
      <w:r>
        <w:t xml:space="preserve">Figure </w:t>
      </w:r>
      <w:r>
        <w:fldChar w:fldCharType="begin"/>
      </w:r>
      <w:r>
        <w:instrText xml:space="preserve"> SEQ Figure \* ARABIC </w:instrText>
      </w:r>
      <w:r>
        <w:fldChar w:fldCharType="separate"/>
      </w:r>
      <w:r>
        <w:rPr>
          <w:noProof/>
        </w:rPr>
        <w:t>2</w:t>
      </w:r>
      <w:r>
        <w:fldChar w:fldCharType="end"/>
      </w:r>
      <w:r>
        <w:t xml:space="preserve"> -'and' gate</w:t>
      </w:r>
      <w:bookmarkEnd w:id="8"/>
    </w:p>
    <w:p w14:paraId="75CEEFC5" w14:textId="77777777" w:rsidR="00000176" w:rsidRDefault="00000176" w:rsidP="00000176">
      <w:pPr>
        <w:keepNext/>
        <w:jc w:val="center"/>
      </w:pPr>
      <w:r w:rsidRPr="00000176">
        <w:rPr>
          <w:rFonts w:eastAsiaTheme="majorEastAsia"/>
          <w:noProof/>
          <w:sz w:val="24"/>
          <w:szCs w:val="24"/>
        </w:rPr>
        <w:drawing>
          <wp:inline distT="0" distB="0" distL="0" distR="0" wp14:anchorId="5F24686C" wp14:editId="6FC1FC72">
            <wp:extent cx="850215" cy="838803"/>
            <wp:effectExtent l="0" t="0" r="7620" b="0"/>
            <wp:docPr id="176650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08602" name=""/>
                    <pic:cNvPicPr/>
                  </pic:nvPicPr>
                  <pic:blipFill>
                    <a:blip r:embed="rId10"/>
                    <a:stretch>
                      <a:fillRect/>
                    </a:stretch>
                  </pic:blipFill>
                  <pic:spPr>
                    <a:xfrm>
                      <a:off x="0" y="0"/>
                      <a:ext cx="858965" cy="847435"/>
                    </a:xfrm>
                    <a:prstGeom prst="rect">
                      <a:avLst/>
                    </a:prstGeom>
                  </pic:spPr>
                </pic:pic>
              </a:graphicData>
            </a:graphic>
          </wp:inline>
        </w:drawing>
      </w:r>
    </w:p>
    <w:p w14:paraId="34A3B340" w14:textId="4C5AE3FA" w:rsidR="00000176" w:rsidRDefault="00000176" w:rsidP="00000176">
      <w:pPr>
        <w:pStyle w:val="Caption"/>
        <w:jc w:val="center"/>
        <w:rPr>
          <w:rFonts w:eastAsiaTheme="majorEastAsia"/>
          <w:sz w:val="24"/>
          <w:szCs w:val="24"/>
        </w:rPr>
      </w:pPr>
      <w:bookmarkStart w:id="9" w:name="_Toc196831698"/>
      <w:r>
        <w:t xml:space="preserve">Figure </w:t>
      </w:r>
      <w:r>
        <w:fldChar w:fldCharType="begin"/>
      </w:r>
      <w:r>
        <w:instrText xml:space="preserve"> SEQ Figure \* ARABIC </w:instrText>
      </w:r>
      <w:r>
        <w:fldChar w:fldCharType="separate"/>
      </w:r>
      <w:r>
        <w:rPr>
          <w:noProof/>
        </w:rPr>
        <w:t>3</w:t>
      </w:r>
      <w:r>
        <w:fldChar w:fldCharType="end"/>
      </w:r>
      <w:r>
        <w:t xml:space="preserve"> - 'or' gate</w:t>
      </w:r>
      <w:bookmarkEnd w:id="9"/>
    </w:p>
    <w:p w14:paraId="227DD30C" w14:textId="2BB6F6A8" w:rsidR="00AA66D2" w:rsidRDefault="00420A46" w:rsidP="00CA095D">
      <w:pPr>
        <w:rPr>
          <w:rFonts w:eastAsiaTheme="majorEastAsia"/>
        </w:rPr>
      </w:pPr>
      <w:r>
        <w:rPr>
          <w:rFonts w:eastAsiaTheme="majorEastAsia"/>
          <w:sz w:val="24"/>
          <w:szCs w:val="24"/>
        </w:rPr>
        <w:t xml:space="preserve">An ‘AND’ gate means that all </w:t>
      </w:r>
      <w:r w:rsidR="00067538">
        <w:rPr>
          <w:rFonts w:eastAsiaTheme="majorEastAsia"/>
          <w:sz w:val="24"/>
          <w:szCs w:val="24"/>
        </w:rPr>
        <w:t>inputs</w:t>
      </w:r>
      <w:r>
        <w:rPr>
          <w:rFonts w:eastAsiaTheme="majorEastAsia"/>
          <w:sz w:val="24"/>
          <w:szCs w:val="24"/>
        </w:rPr>
        <w:t xml:space="preserve"> need to occur simultaneously for the </w:t>
      </w:r>
      <w:r w:rsidR="00067538">
        <w:rPr>
          <w:rFonts w:eastAsiaTheme="majorEastAsia"/>
          <w:sz w:val="24"/>
          <w:szCs w:val="24"/>
        </w:rPr>
        <w:t>output</w:t>
      </w:r>
      <w:r>
        <w:rPr>
          <w:rFonts w:eastAsiaTheme="majorEastAsia"/>
          <w:sz w:val="24"/>
          <w:szCs w:val="24"/>
        </w:rPr>
        <w:t xml:space="preserve"> to occur, and an ‘OR’ gate means that either </w:t>
      </w:r>
      <w:r w:rsidR="00067538">
        <w:rPr>
          <w:rFonts w:eastAsiaTheme="majorEastAsia"/>
          <w:sz w:val="24"/>
          <w:szCs w:val="24"/>
        </w:rPr>
        <w:t xml:space="preserve">one of the inputs </w:t>
      </w:r>
      <w:r>
        <w:rPr>
          <w:rFonts w:eastAsiaTheme="majorEastAsia"/>
          <w:sz w:val="24"/>
          <w:szCs w:val="24"/>
        </w:rPr>
        <w:t xml:space="preserve">can lead to the </w:t>
      </w:r>
      <w:r w:rsidR="00067538">
        <w:rPr>
          <w:rFonts w:eastAsiaTheme="majorEastAsia"/>
          <w:sz w:val="24"/>
          <w:szCs w:val="24"/>
        </w:rPr>
        <w:t>output event</w:t>
      </w:r>
      <w:sdt>
        <w:sdtPr>
          <w:rPr>
            <w:rFonts w:eastAsiaTheme="majorEastAsia"/>
            <w:sz w:val="24"/>
            <w:szCs w:val="24"/>
          </w:rPr>
          <w:id w:val="35699966"/>
          <w:citation/>
        </w:sdtPr>
        <w:sdtContent>
          <w:r w:rsidR="00067538">
            <w:rPr>
              <w:rFonts w:eastAsiaTheme="majorEastAsia"/>
              <w:sz w:val="24"/>
              <w:szCs w:val="24"/>
            </w:rPr>
            <w:fldChar w:fldCharType="begin"/>
          </w:r>
          <w:r w:rsidR="00067538">
            <w:rPr>
              <w:rFonts w:eastAsiaTheme="majorEastAsia"/>
              <w:sz w:val="24"/>
              <w:szCs w:val="24"/>
            </w:rPr>
            <w:instrText xml:space="preserve"> CITATION IBM \l 2057  \m Saf24</w:instrText>
          </w:r>
          <w:r w:rsidR="00067538">
            <w:rPr>
              <w:rFonts w:eastAsiaTheme="majorEastAsia"/>
              <w:sz w:val="24"/>
              <w:szCs w:val="24"/>
            </w:rPr>
            <w:fldChar w:fldCharType="separate"/>
          </w:r>
          <w:r w:rsidR="009B723C">
            <w:rPr>
              <w:rFonts w:eastAsiaTheme="majorEastAsia"/>
              <w:noProof/>
              <w:sz w:val="24"/>
              <w:szCs w:val="24"/>
            </w:rPr>
            <w:t xml:space="preserve"> </w:t>
          </w:r>
          <w:r w:rsidR="009B723C" w:rsidRPr="009B723C">
            <w:rPr>
              <w:rFonts w:eastAsiaTheme="majorEastAsia"/>
              <w:noProof/>
              <w:sz w:val="24"/>
              <w:szCs w:val="24"/>
            </w:rPr>
            <w:t>[2, 3]</w:t>
          </w:r>
          <w:r w:rsidR="00067538">
            <w:rPr>
              <w:rFonts w:eastAsiaTheme="majorEastAsia"/>
              <w:sz w:val="24"/>
              <w:szCs w:val="24"/>
            </w:rPr>
            <w:fldChar w:fldCharType="end"/>
          </w:r>
        </w:sdtContent>
      </w:sdt>
      <w:r w:rsidR="00067538">
        <w:rPr>
          <w:rFonts w:eastAsiaTheme="majorEastAsia"/>
          <w:sz w:val="24"/>
          <w:szCs w:val="24"/>
        </w:rPr>
        <w:t>.</w:t>
      </w:r>
      <w:r w:rsidR="004D386F">
        <w:rPr>
          <w:rFonts w:eastAsiaTheme="majorEastAsia"/>
        </w:rPr>
        <w:br w:type="page"/>
      </w:r>
    </w:p>
    <w:p w14:paraId="290FC9BE" w14:textId="2E22115E" w:rsidR="00367E88" w:rsidRDefault="00FD008B" w:rsidP="00FD008B">
      <w:pPr>
        <w:pStyle w:val="Heading1"/>
        <w:numPr>
          <w:ilvl w:val="0"/>
          <w:numId w:val="1"/>
        </w:numPr>
      </w:pPr>
      <w:bookmarkStart w:id="10" w:name="_Toc196831690"/>
      <w:r>
        <w:lastRenderedPageBreak/>
        <w:t>Calculation of Probabilities</w:t>
      </w:r>
      <w:bookmarkEnd w:id="10"/>
    </w:p>
    <w:p w14:paraId="17708CDD" w14:textId="77777777" w:rsidR="00953585" w:rsidRDefault="00953585" w:rsidP="00953585"/>
    <w:p w14:paraId="5BD356C1" w14:textId="050BA68C" w:rsidR="00FD008B" w:rsidRPr="00FD008B" w:rsidRDefault="00953585" w:rsidP="00FD008B">
      <w:pPr>
        <w:pStyle w:val="Heading2"/>
        <w:numPr>
          <w:ilvl w:val="1"/>
          <w:numId w:val="1"/>
        </w:numPr>
      </w:pPr>
      <w:bookmarkStart w:id="11" w:name="_Toc196831691"/>
      <w:r>
        <w:t>Part 1</w:t>
      </w:r>
      <w:bookmarkEnd w:id="11"/>
    </w:p>
    <w:p w14:paraId="03E50E01" w14:textId="77777777" w:rsidR="00AA66D2" w:rsidRPr="00AA66D2" w:rsidRDefault="00AA66D2" w:rsidP="00AA66D2"/>
    <w:p w14:paraId="5493E6B2" w14:textId="3D49B26F" w:rsidR="004F73E1" w:rsidRDefault="00AA66D2" w:rsidP="00AA66D2">
      <w:pPr>
        <w:rPr>
          <w:i/>
          <w:iCs/>
        </w:rPr>
      </w:pPr>
      <w:r w:rsidRPr="00AA66D2">
        <w:rPr>
          <w:i/>
          <w:iCs/>
        </w:rPr>
        <w:t>Bill has woken up in the middle of the night and wants to make a cup of tea. Use the probability multipliers</w:t>
      </w:r>
      <w:r w:rsidR="003A2F78">
        <w:rPr>
          <w:i/>
          <w:iCs/>
        </w:rPr>
        <w:t xml:space="preserve"> </w:t>
      </w:r>
      <w:r w:rsidR="003A2F78" w:rsidRPr="003A2F78">
        <w:rPr>
          <w:i/>
          <w:iCs/>
          <w:color w:val="0B5294" w:themeColor="accent1" w:themeShade="BF"/>
        </w:rPr>
        <w:t>(table 1)</w:t>
      </w:r>
      <w:r w:rsidRPr="00AA66D2">
        <w:rPr>
          <w:i/>
          <w:iCs/>
        </w:rPr>
        <w:t xml:space="preserve"> provided to show where his key errors may lie when acting under fatigue</w:t>
      </w:r>
      <w:r>
        <w:rPr>
          <w:i/>
          <w:iCs/>
        </w:rPr>
        <w:t>.</w:t>
      </w:r>
    </w:p>
    <w:p w14:paraId="08D4ED80" w14:textId="1B05819A" w:rsidR="004F73E1" w:rsidRPr="004F73E1" w:rsidRDefault="004F73E1" w:rsidP="00AA66D2">
      <w:r w:rsidRPr="004F73E1">
        <w:t>When comparing the FTD provided to the probability values provided there were a few anomalies in wording:</w:t>
      </w:r>
    </w:p>
    <w:p w14:paraId="0AA5A535" w14:textId="77777777" w:rsidR="004F73E1" w:rsidRDefault="004F73E1" w:rsidP="00AA66D2">
      <w:pPr>
        <w:rPr>
          <w:i/>
          <w:iCs/>
        </w:rPr>
      </w:pPr>
    </w:p>
    <w:p w14:paraId="02EA3E29" w14:textId="2E7587DD" w:rsidR="004F73E1" w:rsidRDefault="004F73E1" w:rsidP="004F73E1">
      <w:pPr>
        <w:pStyle w:val="Caption"/>
        <w:keepNext/>
        <w:jc w:val="center"/>
      </w:pPr>
      <w:bookmarkStart w:id="12" w:name="_Toc196831720"/>
      <w:r>
        <w:t xml:space="preserve">Table </w:t>
      </w:r>
      <w:r>
        <w:fldChar w:fldCharType="begin"/>
      </w:r>
      <w:r>
        <w:instrText xml:space="preserve"> SEQ Table \* ARABIC </w:instrText>
      </w:r>
      <w:r>
        <w:fldChar w:fldCharType="separate"/>
      </w:r>
      <w:r>
        <w:rPr>
          <w:noProof/>
        </w:rPr>
        <w:t>2</w:t>
      </w:r>
      <w:r>
        <w:fldChar w:fldCharType="end"/>
      </w:r>
      <w:r>
        <w:t xml:space="preserve"> - Comparison of probability wording</w:t>
      </w:r>
      <w:bookmarkEnd w:id="12"/>
    </w:p>
    <w:tbl>
      <w:tblPr>
        <w:tblStyle w:val="TableGrid"/>
        <w:tblW w:w="0" w:type="auto"/>
        <w:tblInd w:w="840" w:type="dxa"/>
        <w:tblLook w:val="04A0" w:firstRow="1" w:lastRow="0" w:firstColumn="1" w:lastColumn="0" w:noHBand="0" w:noVBand="1"/>
      </w:tblPr>
      <w:tblGrid>
        <w:gridCol w:w="4123"/>
        <w:gridCol w:w="4053"/>
      </w:tblGrid>
      <w:tr w:rsidR="004F73E1" w14:paraId="61996893" w14:textId="77777777" w:rsidTr="004F73E1">
        <w:tc>
          <w:tcPr>
            <w:tcW w:w="4123" w:type="dxa"/>
            <w:shd w:val="clear" w:color="auto" w:fill="D9D9D9" w:themeFill="background1" w:themeFillShade="D9"/>
            <w:vAlign w:val="center"/>
          </w:tcPr>
          <w:p w14:paraId="6B333438" w14:textId="1A8BDA9B" w:rsidR="004F73E1" w:rsidRPr="004F73E1" w:rsidRDefault="004F73E1" w:rsidP="004F73E1">
            <w:pPr>
              <w:pStyle w:val="ListParagraph"/>
              <w:ind w:left="0"/>
              <w:jc w:val="center"/>
              <w:rPr>
                <w:b/>
                <w:bCs/>
              </w:rPr>
            </w:pPr>
            <w:r w:rsidRPr="004F73E1">
              <w:rPr>
                <w:b/>
                <w:bCs/>
              </w:rPr>
              <w:t>Table of Probabilities</w:t>
            </w:r>
            <w:r w:rsidR="00C024F4">
              <w:rPr>
                <w:b/>
                <w:bCs/>
              </w:rPr>
              <w:t xml:space="preserve"> Wording</w:t>
            </w:r>
          </w:p>
        </w:tc>
        <w:tc>
          <w:tcPr>
            <w:tcW w:w="4053" w:type="dxa"/>
            <w:shd w:val="clear" w:color="auto" w:fill="D9D9D9" w:themeFill="background1" w:themeFillShade="D9"/>
            <w:vAlign w:val="center"/>
          </w:tcPr>
          <w:p w14:paraId="26673CEF" w14:textId="5E04F979" w:rsidR="004F73E1" w:rsidRPr="004F73E1" w:rsidRDefault="004F73E1" w:rsidP="004F73E1">
            <w:pPr>
              <w:pStyle w:val="ListParagraph"/>
              <w:ind w:left="0"/>
              <w:jc w:val="center"/>
              <w:rPr>
                <w:b/>
                <w:bCs/>
              </w:rPr>
            </w:pPr>
            <w:r w:rsidRPr="004F73E1">
              <w:rPr>
                <w:b/>
                <w:bCs/>
              </w:rPr>
              <w:t>FTD</w:t>
            </w:r>
            <w:r w:rsidR="00C024F4">
              <w:rPr>
                <w:b/>
                <w:bCs/>
              </w:rPr>
              <w:t xml:space="preserve"> Wording</w:t>
            </w:r>
          </w:p>
        </w:tc>
      </w:tr>
      <w:tr w:rsidR="004F73E1" w14:paraId="7CF476CC" w14:textId="77777777" w:rsidTr="004F73E1">
        <w:tc>
          <w:tcPr>
            <w:tcW w:w="4123" w:type="dxa"/>
            <w:vAlign w:val="center"/>
          </w:tcPr>
          <w:p w14:paraId="554DC1BE" w14:textId="7AA0D282" w:rsidR="004F73E1" w:rsidRDefault="004F73E1" w:rsidP="004F73E1">
            <w:pPr>
              <w:pStyle w:val="ListParagraph"/>
              <w:ind w:left="0"/>
              <w:jc w:val="center"/>
              <w:rPr>
                <w:i/>
                <w:iCs/>
              </w:rPr>
            </w:pPr>
            <w:r>
              <w:rPr>
                <w:i/>
                <w:iCs/>
              </w:rPr>
              <w:t>Chance of leaky kettle</w:t>
            </w:r>
          </w:p>
        </w:tc>
        <w:tc>
          <w:tcPr>
            <w:tcW w:w="4053" w:type="dxa"/>
            <w:vAlign w:val="center"/>
          </w:tcPr>
          <w:p w14:paraId="230E76E8" w14:textId="4AE56264" w:rsidR="004F73E1" w:rsidRDefault="004F73E1" w:rsidP="004F73E1">
            <w:pPr>
              <w:pStyle w:val="ListParagraph"/>
              <w:ind w:left="0"/>
              <w:jc w:val="center"/>
              <w:rPr>
                <w:i/>
                <w:iCs/>
              </w:rPr>
            </w:pPr>
            <w:r>
              <w:rPr>
                <w:i/>
                <w:iCs/>
              </w:rPr>
              <w:t>No leaks</w:t>
            </w:r>
          </w:p>
        </w:tc>
      </w:tr>
      <w:tr w:rsidR="004F73E1" w14:paraId="1F5181AF" w14:textId="77777777" w:rsidTr="004F73E1">
        <w:tc>
          <w:tcPr>
            <w:tcW w:w="4123" w:type="dxa"/>
            <w:vAlign w:val="center"/>
          </w:tcPr>
          <w:p w14:paraId="497E6C1E" w14:textId="1618431C" w:rsidR="004F73E1" w:rsidRDefault="004F73E1" w:rsidP="004F73E1">
            <w:pPr>
              <w:pStyle w:val="ListParagraph"/>
              <w:ind w:left="0"/>
              <w:jc w:val="center"/>
              <w:rPr>
                <w:i/>
                <w:iCs/>
              </w:rPr>
            </w:pPr>
            <w:r>
              <w:rPr>
                <w:i/>
                <w:iCs/>
              </w:rPr>
              <w:t>Chance of water supply failure</w:t>
            </w:r>
          </w:p>
        </w:tc>
        <w:tc>
          <w:tcPr>
            <w:tcW w:w="4053" w:type="dxa"/>
            <w:vAlign w:val="center"/>
          </w:tcPr>
          <w:p w14:paraId="1206860E" w14:textId="067BC890" w:rsidR="004F73E1" w:rsidRDefault="004F73E1" w:rsidP="004F73E1">
            <w:pPr>
              <w:pStyle w:val="ListParagraph"/>
              <w:ind w:left="0"/>
              <w:jc w:val="center"/>
              <w:rPr>
                <w:i/>
                <w:iCs/>
              </w:rPr>
            </w:pPr>
            <w:r>
              <w:rPr>
                <w:i/>
                <w:iCs/>
              </w:rPr>
              <w:t>Water supply</w:t>
            </w:r>
          </w:p>
        </w:tc>
      </w:tr>
      <w:tr w:rsidR="004F73E1" w14:paraId="1886E3AE" w14:textId="77777777" w:rsidTr="004F73E1">
        <w:tc>
          <w:tcPr>
            <w:tcW w:w="4123" w:type="dxa"/>
            <w:vAlign w:val="center"/>
          </w:tcPr>
          <w:p w14:paraId="14E8CBB4" w14:textId="7351DB47" w:rsidR="004F73E1" w:rsidRDefault="004F73E1" w:rsidP="004F73E1">
            <w:pPr>
              <w:pStyle w:val="ListParagraph"/>
              <w:ind w:left="0"/>
              <w:jc w:val="center"/>
              <w:rPr>
                <w:i/>
                <w:iCs/>
              </w:rPr>
            </w:pPr>
            <w:r>
              <w:rPr>
                <w:i/>
                <w:iCs/>
              </w:rPr>
              <w:t>Mains supply failure chance</w:t>
            </w:r>
          </w:p>
        </w:tc>
        <w:tc>
          <w:tcPr>
            <w:tcW w:w="4053" w:type="dxa"/>
            <w:vAlign w:val="center"/>
          </w:tcPr>
          <w:p w14:paraId="41DB638D" w14:textId="6494A066" w:rsidR="004F73E1" w:rsidRDefault="004F73E1" w:rsidP="004F73E1">
            <w:pPr>
              <w:pStyle w:val="ListParagraph"/>
              <w:ind w:left="0"/>
              <w:jc w:val="center"/>
              <w:rPr>
                <w:i/>
                <w:iCs/>
              </w:rPr>
            </w:pPr>
            <w:r>
              <w:rPr>
                <w:i/>
                <w:iCs/>
              </w:rPr>
              <w:t>Mains supply</w:t>
            </w:r>
          </w:p>
        </w:tc>
      </w:tr>
    </w:tbl>
    <w:p w14:paraId="1FB7236D" w14:textId="77777777" w:rsidR="004F73E1" w:rsidRDefault="004F73E1" w:rsidP="004F73E1">
      <w:pPr>
        <w:pStyle w:val="ListParagraph"/>
        <w:ind w:left="840"/>
        <w:rPr>
          <w:i/>
          <w:iCs/>
        </w:rPr>
      </w:pPr>
    </w:p>
    <w:p w14:paraId="7F3F8BCB" w14:textId="2D69F450" w:rsidR="004F73E1" w:rsidRDefault="004F73E1" w:rsidP="004F73E1">
      <w:pPr>
        <w:pStyle w:val="ListParagraph"/>
        <w:ind w:left="0"/>
      </w:pPr>
      <w:r>
        <w:t>This means we need to change the probabilities recorded for these values.</w:t>
      </w:r>
    </w:p>
    <w:p w14:paraId="109E3DF9" w14:textId="77777777" w:rsidR="004F73E1" w:rsidRDefault="004F73E1" w:rsidP="004F73E1">
      <w:pPr>
        <w:pStyle w:val="ListParagraph"/>
        <w:ind w:left="0"/>
      </w:pPr>
    </w:p>
    <w:p w14:paraId="46E856B7" w14:textId="2F146E42" w:rsidR="004F73E1" w:rsidRDefault="004F73E1" w:rsidP="004F73E1">
      <w:pPr>
        <w:pStyle w:val="Caption"/>
        <w:keepNext/>
        <w:jc w:val="center"/>
      </w:pPr>
      <w:bookmarkStart w:id="13" w:name="_Toc196831701"/>
      <w:r>
        <w:t xml:space="preserve">Equation </w:t>
      </w:r>
      <w:r>
        <w:fldChar w:fldCharType="begin"/>
      </w:r>
      <w:r>
        <w:instrText xml:space="preserve"> SEQ Equation \* ARABIC </w:instrText>
      </w:r>
      <w:r>
        <w:fldChar w:fldCharType="separate"/>
      </w:r>
      <w:r w:rsidR="00C024F4">
        <w:rPr>
          <w:noProof/>
        </w:rPr>
        <w:t>1</w:t>
      </w:r>
      <w:r>
        <w:fldChar w:fldCharType="end"/>
      </w:r>
      <w:r>
        <w:t xml:space="preserve"> - Probability of No Leaks</w:t>
      </w:r>
      <w:bookmarkEnd w:id="13"/>
    </w:p>
    <w:p w14:paraId="4AF7DFCA" w14:textId="45014425" w:rsidR="004F73E1" w:rsidRPr="004F73E1" w:rsidRDefault="004F73E1" w:rsidP="004F73E1">
      <w:pPr>
        <w:pStyle w:val="ListParagraph"/>
        <w:ind w:left="0"/>
      </w:pPr>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No Leaks</m:t>
              </m:r>
            </m:e>
          </m:d>
          <m:r>
            <w:rPr>
              <w:rFonts w:ascii="Cambria Math" w:hAnsi="Cambria Math"/>
            </w:rPr>
            <m:t>=1-P</m:t>
          </m:r>
          <m:d>
            <m:dPr>
              <m:ctrlPr>
                <w:rPr>
                  <w:rFonts w:ascii="Cambria Math" w:hAnsi="Cambria Math"/>
                  <w:i/>
                </w:rPr>
              </m:ctrlPr>
            </m:dPr>
            <m:e>
              <m:r>
                <w:rPr>
                  <w:rFonts w:ascii="Cambria Math" w:hAnsi="Cambria Math"/>
                </w:rPr>
                <m:t>Chance of leaky kettle</m:t>
              </m:r>
            </m:e>
          </m:d>
          <m:r>
            <m:rPr>
              <m:sty m:val="p"/>
            </m:rPr>
            <w:rPr>
              <w:rFonts w:ascii="Cambria Math" w:hAnsi="Cambria Math"/>
            </w:rPr>
            <w:br/>
          </m:r>
        </m:oMath>
        <m:oMath>
          <m:r>
            <w:rPr>
              <w:rFonts w:ascii="Cambria Math" w:hAnsi="Cambria Math"/>
            </w:rPr>
            <m:t>=1-0.1</m:t>
          </m:r>
          <m:r>
            <m:rPr>
              <m:sty m:val="p"/>
            </m:rPr>
            <w:rPr>
              <w:rFonts w:ascii="Cambria Math" w:hAnsi="Cambria Math"/>
            </w:rPr>
            <w:br/>
          </m:r>
        </m:oMath>
        <m:oMath>
          <m:r>
            <w:rPr>
              <w:rFonts w:ascii="Cambria Math" w:hAnsi="Cambria Math"/>
            </w:rPr>
            <m:t>=0.9</m:t>
          </m:r>
        </m:oMath>
      </m:oMathPara>
    </w:p>
    <w:p w14:paraId="2209CF80" w14:textId="77777777" w:rsidR="004F73E1" w:rsidRPr="004F73E1" w:rsidRDefault="004F73E1" w:rsidP="004F73E1">
      <w:pPr>
        <w:pStyle w:val="ListParagraph"/>
        <w:ind w:left="0"/>
      </w:pPr>
    </w:p>
    <w:p w14:paraId="6117B392" w14:textId="6033381A" w:rsidR="00C024F4" w:rsidRDefault="00C024F4" w:rsidP="00C024F4">
      <w:pPr>
        <w:pStyle w:val="Caption"/>
        <w:keepNext/>
        <w:jc w:val="center"/>
      </w:pPr>
      <w:bookmarkStart w:id="14" w:name="_Toc196831702"/>
      <w:r>
        <w:t xml:space="preserve">Equation </w:t>
      </w:r>
      <w:r>
        <w:fldChar w:fldCharType="begin"/>
      </w:r>
      <w:r>
        <w:instrText xml:space="preserve"> SEQ Equation \* ARABIC </w:instrText>
      </w:r>
      <w:r>
        <w:fldChar w:fldCharType="separate"/>
      </w:r>
      <w:r>
        <w:rPr>
          <w:noProof/>
        </w:rPr>
        <w:t>2</w:t>
      </w:r>
      <w:r>
        <w:fldChar w:fldCharType="end"/>
      </w:r>
      <w:r>
        <w:t xml:space="preserve"> - Probability of Water Supply</w:t>
      </w:r>
      <w:bookmarkEnd w:id="14"/>
    </w:p>
    <w:p w14:paraId="3B505B5F" w14:textId="39465849" w:rsidR="004F73E1" w:rsidRPr="004F73E1" w:rsidRDefault="004F73E1" w:rsidP="00C024F4">
      <w:pPr>
        <w:pStyle w:val="ListParagraph"/>
        <w:ind w:left="0"/>
        <w:jc w:val="center"/>
      </w:pPr>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Water Supply</m:t>
              </m:r>
            </m:e>
          </m:d>
          <m:r>
            <w:rPr>
              <w:rFonts w:ascii="Cambria Math" w:hAnsi="Cambria Math"/>
            </w:rPr>
            <m:t>=1-P</m:t>
          </m:r>
          <m:d>
            <m:dPr>
              <m:ctrlPr>
                <w:rPr>
                  <w:rFonts w:ascii="Cambria Math" w:hAnsi="Cambria Math"/>
                  <w:i/>
                </w:rPr>
              </m:ctrlPr>
            </m:dPr>
            <m:e>
              <m:r>
                <w:rPr>
                  <w:rFonts w:ascii="Cambria Math" w:hAnsi="Cambria Math"/>
                </w:rPr>
                <m:t>Chance of water supply failure</m:t>
              </m:r>
            </m:e>
          </m:d>
          <m:r>
            <m:rPr>
              <m:sty m:val="p"/>
            </m:rPr>
            <w:rPr>
              <w:rFonts w:ascii="Cambria Math" w:hAnsi="Cambria Math"/>
            </w:rPr>
            <w:br/>
          </m:r>
        </m:oMath>
        <m:oMath>
          <m:r>
            <w:rPr>
              <w:rFonts w:ascii="Cambria Math" w:hAnsi="Cambria Math"/>
            </w:rPr>
            <m:t>=1-0.01</m:t>
          </m:r>
          <m:r>
            <m:rPr>
              <m:sty m:val="p"/>
            </m:rPr>
            <w:rPr>
              <w:rFonts w:ascii="Cambria Math" w:hAnsi="Cambria Math"/>
            </w:rPr>
            <w:br/>
          </m:r>
        </m:oMath>
        <m:oMath>
          <m:r>
            <w:rPr>
              <w:rFonts w:ascii="Cambria Math" w:hAnsi="Cambria Math"/>
            </w:rPr>
            <m:t>=0.99</m:t>
          </m:r>
        </m:oMath>
      </m:oMathPara>
    </w:p>
    <w:p w14:paraId="1BFB123E" w14:textId="77777777" w:rsidR="004F73E1" w:rsidRPr="004F73E1" w:rsidRDefault="004F73E1" w:rsidP="00C024F4">
      <w:pPr>
        <w:pStyle w:val="ListParagraph"/>
        <w:ind w:left="0"/>
      </w:pPr>
    </w:p>
    <w:p w14:paraId="7CDF64FF" w14:textId="1CF82704" w:rsidR="00C024F4" w:rsidRDefault="00C024F4" w:rsidP="00C024F4">
      <w:pPr>
        <w:pStyle w:val="Caption"/>
        <w:keepNext/>
        <w:jc w:val="center"/>
      </w:pPr>
      <w:bookmarkStart w:id="15" w:name="_Toc196831703"/>
      <w:r>
        <w:t xml:space="preserve">Equation </w:t>
      </w:r>
      <w:r>
        <w:fldChar w:fldCharType="begin"/>
      </w:r>
      <w:r>
        <w:instrText xml:space="preserve"> SEQ Equation \* ARABIC </w:instrText>
      </w:r>
      <w:r>
        <w:fldChar w:fldCharType="separate"/>
      </w:r>
      <w:r>
        <w:rPr>
          <w:noProof/>
        </w:rPr>
        <w:t>3</w:t>
      </w:r>
      <w:r>
        <w:fldChar w:fldCharType="end"/>
      </w:r>
      <w:r>
        <w:t xml:space="preserve"> - Probability of Mains Supply</w:t>
      </w:r>
      <w:bookmarkEnd w:id="15"/>
    </w:p>
    <w:p w14:paraId="2DFD1B68" w14:textId="5AB5CC79" w:rsidR="004F73E1" w:rsidRPr="004F73E1" w:rsidRDefault="004F73E1" w:rsidP="004F73E1">
      <w:pPr>
        <w:pStyle w:val="ListParagraph"/>
        <w:ind w:left="0"/>
      </w:pPr>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Mains Supply</m:t>
              </m:r>
            </m:e>
          </m:d>
          <m:r>
            <w:rPr>
              <w:rFonts w:ascii="Cambria Math" w:hAnsi="Cambria Math"/>
            </w:rPr>
            <m:t>=1-P</m:t>
          </m:r>
          <m:d>
            <m:dPr>
              <m:ctrlPr>
                <w:rPr>
                  <w:rFonts w:ascii="Cambria Math" w:hAnsi="Cambria Math"/>
                  <w:i/>
                </w:rPr>
              </m:ctrlPr>
            </m:dPr>
            <m:e>
              <m:r>
                <w:rPr>
                  <w:rFonts w:ascii="Cambria Math" w:hAnsi="Cambria Math"/>
                </w:rPr>
                <m:t>Mains Supply Failure Chance</m:t>
              </m:r>
            </m:e>
          </m:d>
          <m:r>
            <m:rPr>
              <m:sty m:val="p"/>
            </m:rPr>
            <w:rPr>
              <w:rFonts w:ascii="Cambria Math" w:hAnsi="Cambria Math"/>
            </w:rPr>
            <w:br/>
          </m:r>
        </m:oMath>
        <m:oMath>
          <m:r>
            <w:rPr>
              <w:rFonts w:ascii="Cambria Math" w:hAnsi="Cambria Math"/>
            </w:rPr>
            <m:t>=1-0.01</m:t>
          </m:r>
          <m:r>
            <m:rPr>
              <m:sty m:val="p"/>
            </m:rPr>
            <w:rPr>
              <w:rFonts w:ascii="Cambria Math" w:hAnsi="Cambria Math"/>
            </w:rPr>
            <w:br/>
          </m:r>
        </m:oMath>
        <m:oMath>
          <m:r>
            <w:rPr>
              <w:rFonts w:ascii="Cambria Math" w:hAnsi="Cambria Math"/>
            </w:rPr>
            <m:t>=0.99</m:t>
          </m:r>
        </m:oMath>
      </m:oMathPara>
    </w:p>
    <w:p w14:paraId="238FF041" w14:textId="77777777" w:rsidR="004F73E1" w:rsidRPr="004F73E1" w:rsidRDefault="004F73E1" w:rsidP="004F73E1">
      <w:pPr>
        <w:pStyle w:val="ListParagraph"/>
        <w:ind w:left="0"/>
      </w:pPr>
    </w:p>
    <w:p w14:paraId="0828ACE5" w14:textId="77777777" w:rsidR="004D386F" w:rsidRDefault="004D386F" w:rsidP="004D386F">
      <w:pPr>
        <w:keepNext/>
        <w:ind w:left="-993"/>
      </w:pPr>
      <w:r w:rsidRPr="004D386F">
        <w:rPr>
          <w:i/>
          <w:iCs/>
          <w:noProof/>
        </w:rPr>
        <w:lastRenderedPageBreak/>
        <w:drawing>
          <wp:inline distT="0" distB="0" distL="0" distR="0" wp14:anchorId="276B0375" wp14:editId="67DB47A0">
            <wp:extent cx="7005099" cy="3225481"/>
            <wp:effectExtent l="0" t="0" r="5715" b="0"/>
            <wp:docPr id="79405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51077" name=""/>
                    <pic:cNvPicPr/>
                  </pic:nvPicPr>
                  <pic:blipFill>
                    <a:blip r:embed="rId11"/>
                    <a:stretch>
                      <a:fillRect/>
                    </a:stretch>
                  </pic:blipFill>
                  <pic:spPr>
                    <a:xfrm>
                      <a:off x="0" y="0"/>
                      <a:ext cx="7028316" cy="3236171"/>
                    </a:xfrm>
                    <a:prstGeom prst="rect">
                      <a:avLst/>
                    </a:prstGeom>
                  </pic:spPr>
                </pic:pic>
              </a:graphicData>
            </a:graphic>
          </wp:inline>
        </w:drawing>
      </w:r>
    </w:p>
    <w:p w14:paraId="1ABEA9D9" w14:textId="6DE96364" w:rsidR="004D386F" w:rsidRDefault="004D386F" w:rsidP="004D386F">
      <w:pPr>
        <w:pStyle w:val="Caption"/>
        <w:jc w:val="center"/>
        <w:rPr>
          <w:i w:val="0"/>
          <w:iCs w:val="0"/>
        </w:rPr>
      </w:pPr>
      <w:bookmarkStart w:id="16" w:name="_Toc195703049"/>
      <w:bookmarkStart w:id="17" w:name="_Toc196831699"/>
      <w:r>
        <w:t xml:space="preserve">Figure </w:t>
      </w:r>
      <w:r>
        <w:fldChar w:fldCharType="begin"/>
      </w:r>
      <w:r>
        <w:instrText xml:space="preserve"> SEQ Figure \* ARABIC </w:instrText>
      </w:r>
      <w:r>
        <w:fldChar w:fldCharType="separate"/>
      </w:r>
      <w:r w:rsidR="00000176">
        <w:rPr>
          <w:noProof/>
        </w:rPr>
        <w:t>4</w:t>
      </w:r>
      <w:r>
        <w:fldChar w:fldCharType="end"/>
      </w:r>
      <w:r>
        <w:t xml:space="preserve"> - Fault Tree Diagram with Probabilities Applied</w:t>
      </w:r>
      <w:bookmarkEnd w:id="16"/>
      <w:bookmarkEnd w:id="17"/>
    </w:p>
    <w:p w14:paraId="0416C76B" w14:textId="6B4C8691" w:rsidR="00AA66D2" w:rsidRPr="004F73E1" w:rsidRDefault="00AA66D2" w:rsidP="00AA66D2"/>
    <w:p w14:paraId="772F2A91" w14:textId="4E514CCC" w:rsidR="00367E88" w:rsidRDefault="00367E88" w:rsidP="00367E88">
      <w:pPr>
        <w:pStyle w:val="Caption"/>
        <w:keepNext/>
        <w:jc w:val="center"/>
      </w:pPr>
      <w:bookmarkStart w:id="18" w:name="_Toc196831704"/>
      <w:r>
        <w:t xml:space="preserve">Equation </w:t>
      </w:r>
      <w:r>
        <w:fldChar w:fldCharType="begin"/>
      </w:r>
      <w:r>
        <w:instrText xml:space="preserve"> SEQ Equation \* ARABIC </w:instrText>
      </w:r>
      <w:r>
        <w:fldChar w:fldCharType="separate"/>
      </w:r>
      <w:r w:rsidR="00C024F4">
        <w:rPr>
          <w:noProof/>
        </w:rPr>
        <w:t>4</w:t>
      </w:r>
      <w:r>
        <w:fldChar w:fldCharType="end"/>
      </w:r>
      <w:r>
        <w:t xml:space="preserve"> - </w:t>
      </w:r>
      <w:r w:rsidR="003A2F78">
        <w:t>Probability</w:t>
      </w:r>
      <w:r>
        <w:t xml:space="preserve"> of Water in Kettle</w:t>
      </w:r>
      <w:bookmarkEnd w:id="18"/>
    </w:p>
    <w:p w14:paraId="630CD5E8" w14:textId="14CB7100" w:rsidR="00367E88" w:rsidRPr="00367E88" w:rsidRDefault="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Water in Kettle</m:t>
              </m:r>
            </m:e>
          </m:d>
          <m:r>
            <w:rPr>
              <w:rFonts w:ascii="Cambria Math" w:hAnsi="Cambria Math"/>
            </w:rPr>
            <m:t>=P</m:t>
          </m:r>
          <m:d>
            <m:dPr>
              <m:ctrlPr>
                <w:rPr>
                  <w:rFonts w:ascii="Cambria Math" w:hAnsi="Cambria Math"/>
                  <w:i/>
                </w:rPr>
              </m:ctrlPr>
            </m:dPr>
            <m:e>
              <m:r>
                <w:rPr>
                  <w:rFonts w:ascii="Cambria Math" w:hAnsi="Cambria Math"/>
                </w:rPr>
                <m:t>Water Suppply</m:t>
              </m:r>
            </m:e>
          </m:d>
          <m:r>
            <w:rPr>
              <w:rFonts w:ascii="Cambria Math" w:hAnsi="Cambria Math"/>
            </w:rPr>
            <m:t>∩P</m:t>
          </m:r>
          <m:d>
            <m:dPr>
              <m:ctrlPr>
                <w:rPr>
                  <w:rFonts w:ascii="Cambria Math" w:hAnsi="Cambria Math"/>
                  <w:i/>
                </w:rPr>
              </m:ctrlPr>
            </m:dPr>
            <m:e>
              <m:r>
                <w:rPr>
                  <w:rFonts w:ascii="Cambria Math" w:hAnsi="Cambria Math"/>
                </w:rPr>
                <m:t>No Leaks</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0.99</m:t>
              </m:r>
            </m:e>
          </m:d>
          <m:r>
            <w:rPr>
              <w:rFonts w:ascii="Cambria Math" w:hAnsi="Cambria Math"/>
            </w:rPr>
            <m:t>*P</m:t>
          </m:r>
          <m:d>
            <m:dPr>
              <m:ctrlPr>
                <w:rPr>
                  <w:rFonts w:ascii="Cambria Math" w:hAnsi="Cambria Math"/>
                  <w:i/>
                </w:rPr>
              </m:ctrlPr>
            </m:dPr>
            <m:e>
              <m:r>
                <w:rPr>
                  <w:rFonts w:ascii="Cambria Math" w:hAnsi="Cambria Math"/>
                </w:rPr>
                <m:t>0.9</m:t>
              </m:r>
            </m:e>
          </m:d>
          <m:r>
            <m:rPr>
              <m:sty m:val="p"/>
            </m:rPr>
            <w:rPr>
              <w:rFonts w:ascii="Cambria Math" w:hAnsi="Cambria Math"/>
            </w:rPr>
            <w:br/>
          </m:r>
        </m:oMath>
        <m:oMath>
          <m:r>
            <w:rPr>
              <w:rFonts w:ascii="Cambria Math" w:hAnsi="Cambria Math"/>
            </w:rPr>
            <m:t>=0.891</m:t>
          </m:r>
        </m:oMath>
      </m:oMathPara>
    </w:p>
    <w:p w14:paraId="5EA42151" w14:textId="77777777" w:rsidR="00367E88" w:rsidRDefault="00367E88" w:rsidP="00367E88">
      <w:pPr>
        <w:jc w:val="center"/>
      </w:pPr>
    </w:p>
    <w:p w14:paraId="385D5880" w14:textId="141B3F6C" w:rsidR="002E7354" w:rsidRDefault="002E7354" w:rsidP="002E7354">
      <w:pPr>
        <w:pStyle w:val="Caption"/>
        <w:keepNext/>
        <w:jc w:val="center"/>
      </w:pPr>
      <w:bookmarkStart w:id="19" w:name="_Toc196831705"/>
      <w:r>
        <w:t xml:space="preserve">Equation </w:t>
      </w:r>
      <w:r>
        <w:fldChar w:fldCharType="begin"/>
      </w:r>
      <w:r>
        <w:instrText xml:space="preserve"> SEQ Equation \* ARABIC </w:instrText>
      </w:r>
      <w:r>
        <w:fldChar w:fldCharType="separate"/>
      </w:r>
      <w:r w:rsidR="00C024F4">
        <w:rPr>
          <w:noProof/>
        </w:rPr>
        <w:t>5</w:t>
      </w:r>
      <w:r>
        <w:fldChar w:fldCharType="end"/>
      </w:r>
      <w:r>
        <w:t xml:space="preserve"> - Probability of Power to Element</w:t>
      </w:r>
      <w:bookmarkEnd w:id="19"/>
    </w:p>
    <w:p w14:paraId="01F81614" w14:textId="7B6F8F0D" w:rsidR="00367E88" w:rsidRPr="002E7354" w:rsidRDefault="00367E88" w:rsidP="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Power to Element</m:t>
              </m:r>
            </m:e>
          </m:d>
          <m:r>
            <w:rPr>
              <w:rFonts w:ascii="Cambria Math" w:hAnsi="Cambria Math"/>
            </w:rPr>
            <m:t>=P</m:t>
          </m:r>
          <m:d>
            <m:dPr>
              <m:ctrlPr>
                <w:rPr>
                  <w:rFonts w:ascii="Cambria Math" w:hAnsi="Cambria Math"/>
                  <w:i/>
                </w:rPr>
              </m:ctrlPr>
            </m:dPr>
            <m:e>
              <m:r>
                <w:rPr>
                  <w:rFonts w:ascii="Cambria Math" w:hAnsi="Cambria Math"/>
                </w:rPr>
                <m:t>Plugged In</m:t>
              </m:r>
            </m:e>
          </m:d>
          <m:r>
            <w:rPr>
              <w:rFonts w:ascii="Cambria Math" w:hAnsi="Cambria Math"/>
            </w:rPr>
            <m:t>∩P</m:t>
          </m:r>
          <m:d>
            <m:dPr>
              <m:ctrlPr>
                <w:rPr>
                  <w:rFonts w:ascii="Cambria Math" w:hAnsi="Cambria Math"/>
                  <w:i/>
                </w:rPr>
              </m:ctrlPr>
            </m:dPr>
            <m:e>
              <m:r>
                <w:rPr>
                  <w:rFonts w:ascii="Cambria Math" w:hAnsi="Cambria Math"/>
                </w:rPr>
                <m:t>Switched</m:t>
              </m:r>
            </m:e>
          </m:d>
          <m:r>
            <w:rPr>
              <w:rFonts w:ascii="Cambria Math" w:hAnsi="Cambria Math"/>
            </w:rPr>
            <m:t>∩P</m:t>
          </m:r>
          <m:d>
            <m:dPr>
              <m:ctrlPr>
                <w:rPr>
                  <w:rFonts w:ascii="Cambria Math" w:hAnsi="Cambria Math"/>
                  <w:i/>
                </w:rPr>
              </m:ctrlPr>
            </m:dPr>
            <m:e>
              <m:r>
                <w:rPr>
                  <w:rFonts w:ascii="Cambria Math" w:hAnsi="Cambria Math"/>
                </w:rPr>
                <m:t>Mains Supply</m:t>
              </m:r>
            </m:e>
          </m:d>
          <m:r>
            <w:rPr>
              <w:rFonts w:ascii="Cambria Math" w:hAnsi="Cambria Math"/>
            </w:rPr>
            <m:t xml:space="preserve">∩P(Kettle OK) </m:t>
          </m:r>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0.7</m:t>
              </m:r>
            </m:e>
          </m:d>
          <m:r>
            <w:rPr>
              <w:rFonts w:ascii="Cambria Math" w:hAnsi="Cambria Math"/>
            </w:rPr>
            <m:t>*P</m:t>
          </m:r>
          <m:d>
            <m:dPr>
              <m:ctrlPr>
                <w:rPr>
                  <w:rFonts w:ascii="Cambria Math" w:hAnsi="Cambria Math"/>
                  <w:i/>
                </w:rPr>
              </m:ctrlPr>
            </m:dPr>
            <m:e>
              <m:r>
                <w:rPr>
                  <w:rFonts w:ascii="Cambria Math" w:hAnsi="Cambria Math"/>
                </w:rPr>
                <m:t>0.7</m:t>
              </m:r>
            </m:e>
          </m:d>
          <m:r>
            <w:rPr>
              <w:rFonts w:ascii="Cambria Math" w:hAnsi="Cambria Math"/>
            </w:rPr>
            <m:t>*P</m:t>
          </m:r>
          <m:d>
            <m:dPr>
              <m:ctrlPr>
                <w:rPr>
                  <w:rFonts w:ascii="Cambria Math" w:hAnsi="Cambria Math"/>
                  <w:i/>
                </w:rPr>
              </m:ctrlPr>
            </m:dPr>
            <m:e>
              <m:r>
                <w:rPr>
                  <w:rFonts w:ascii="Cambria Math" w:hAnsi="Cambria Math"/>
                </w:rPr>
                <m:t>0.99</m:t>
              </m:r>
            </m:e>
          </m:d>
          <m:r>
            <w:rPr>
              <w:rFonts w:ascii="Cambria Math" w:hAnsi="Cambria Math"/>
            </w:rPr>
            <m:t>*P(0.99)</m:t>
          </m:r>
          <m:r>
            <m:rPr>
              <m:sty m:val="p"/>
            </m:rPr>
            <w:rPr>
              <w:rFonts w:ascii="Cambria Math" w:hAnsi="Cambria Math"/>
            </w:rPr>
            <w:br/>
          </m:r>
        </m:oMath>
        <m:oMath>
          <m:r>
            <w:rPr>
              <w:rFonts w:ascii="Cambria Math" w:hAnsi="Cambria Math"/>
            </w:rPr>
            <m:t>=0.48</m:t>
          </m:r>
        </m:oMath>
      </m:oMathPara>
    </w:p>
    <w:p w14:paraId="68C580A1" w14:textId="77777777" w:rsidR="002E7354" w:rsidRPr="00367E88" w:rsidRDefault="002E7354" w:rsidP="00367E88"/>
    <w:p w14:paraId="0E653D4A" w14:textId="2BA39099" w:rsidR="002E7354" w:rsidRDefault="002E7354" w:rsidP="002E7354">
      <w:pPr>
        <w:pStyle w:val="Caption"/>
        <w:keepNext/>
        <w:jc w:val="center"/>
      </w:pPr>
      <w:bookmarkStart w:id="20" w:name="_Toc196831706"/>
      <w:r>
        <w:t xml:space="preserve">Equation </w:t>
      </w:r>
      <w:r>
        <w:fldChar w:fldCharType="begin"/>
      </w:r>
      <w:r>
        <w:instrText xml:space="preserve"> SEQ Equation \* ARABIC </w:instrText>
      </w:r>
      <w:r>
        <w:fldChar w:fldCharType="separate"/>
      </w:r>
      <w:r w:rsidR="00C024F4">
        <w:rPr>
          <w:noProof/>
        </w:rPr>
        <w:t>6</w:t>
      </w:r>
      <w:r>
        <w:fldChar w:fldCharType="end"/>
      </w:r>
      <w:r>
        <w:t xml:space="preserve"> - Probability of Cup</w:t>
      </w:r>
      <w:bookmarkEnd w:id="20"/>
    </w:p>
    <w:p w14:paraId="2573B218" w14:textId="20BA1B27" w:rsidR="00367E88" w:rsidRPr="002E7354" w:rsidRDefault="00367E88" w:rsidP="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Cup</m:t>
              </m:r>
            </m:e>
          </m:d>
          <m:r>
            <w:rPr>
              <w:rFonts w:ascii="Cambria Math" w:hAnsi="Cambria Math"/>
            </w:rPr>
            <m:t>=P</m:t>
          </m:r>
          <m:d>
            <m:dPr>
              <m:ctrlPr>
                <w:rPr>
                  <w:rFonts w:ascii="Cambria Math" w:hAnsi="Cambria Math"/>
                  <w:i/>
                </w:rPr>
              </m:ctrlPr>
            </m:dPr>
            <m:e>
              <m:r>
                <w:rPr>
                  <w:rFonts w:ascii="Cambria Math" w:hAnsi="Cambria Math"/>
                </w:rPr>
                <m:t>In Good Order</m:t>
              </m:r>
            </m:e>
          </m:d>
          <m:r>
            <w:rPr>
              <w:rFonts w:ascii="Cambria Math" w:hAnsi="Cambria Math"/>
            </w:rPr>
            <m:t>∩P</m:t>
          </m:r>
          <m:d>
            <m:dPr>
              <m:ctrlPr>
                <w:rPr>
                  <w:rFonts w:ascii="Cambria Math" w:hAnsi="Cambria Math"/>
                  <w:i/>
                </w:rPr>
              </m:ctrlPr>
            </m:dPr>
            <m:e>
              <m:r>
                <w:rPr>
                  <w:rFonts w:ascii="Cambria Math" w:hAnsi="Cambria Math"/>
                </w:rPr>
                <m:t>Available</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1</m:t>
              </m:r>
            </m:e>
          </m:d>
          <m:r>
            <w:rPr>
              <w:rFonts w:ascii="Cambria Math" w:hAnsi="Cambria Math"/>
            </w:rPr>
            <m:t>*P</m:t>
          </m:r>
          <m:d>
            <m:dPr>
              <m:ctrlPr>
                <w:rPr>
                  <w:rFonts w:ascii="Cambria Math" w:hAnsi="Cambria Math"/>
                  <w:i/>
                </w:rPr>
              </m:ctrlPr>
            </m:dPr>
            <m:e>
              <m:r>
                <w:rPr>
                  <w:rFonts w:ascii="Cambria Math" w:hAnsi="Cambria Math"/>
                </w:rPr>
                <m:t>0.7</m:t>
              </m:r>
            </m:e>
          </m:d>
          <m:r>
            <m:rPr>
              <m:sty m:val="p"/>
            </m:rPr>
            <w:rPr>
              <w:rFonts w:ascii="Cambria Math" w:hAnsi="Cambria Math"/>
            </w:rPr>
            <w:br/>
          </m:r>
        </m:oMath>
        <m:oMath>
          <m:r>
            <w:rPr>
              <w:rFonts w:ascii="Cambria Math" w:hAnsi="Cambria Math"/>
            </w:rPr>
            <m:t>=0.7</m:t>
          </m:r>
        </m:oMath>
      </m:oMathPara>
    </w:p>
    <w:p w14:paraId="083B4E6C" w14:textId="77777777" w:rsidR="002E7354" w:rsidRPr="00367E88" w:rsidRDefault="002E7354" w:rsidP="00367E88"/>
    <w:p w14:paraId="4D737A9D" w14:textId="1E0B47CA" w:rsidR="002E7354" w:rsidRDefault="002E7354" w:rsidP="002E7354">
      <w:pPr>
        <w:pStyle w:val="Caption"/>
        <w:keepNext/>
        <w:jc w:val="center"/>
      </w:pPr>
      <w:bookmarkStart w:id="21" w:name="_Toc196831707"/>
      <w:r>
        <w:t xml:space="preserve">Equation </w:t>
      </w:r>
      <w:r>
        <w:fldChar w:fldCharType="begin"/>
      </w:r>
      <w:r>
        <w:instrText xml:space="preserve"> SEQ Equation \* ARABIC </w:instrText>
      </w:r>
      <w:r>
        <w:fldChar w:fldCharType="separate"/>
      </w:r>
      <w:r w:rsidR="00C024F4">
        <w:rPr>
          <w:noProof/>
        </w:rPr>
        <w:t>7</w:t>
      </w:r>
      <w:r>
        <w:fldChar w:fldCharType="end"/>
      </w:r>
      <w:r>
        <w:t xml:space="preserve"> - Probability of Correct Drink</w:t>
      </w:r>
      <w:bookmarkEnd w:id="21"/>
    </w:p>
    <w:p w14:paraId="6283F85E" w14:textId="37708DD9" w:rsidR="00367E88" w:rsidRPr="002E7354" w:rsidRDefault="00367E88" w:rsidP="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Correct Drink</m:t>
              </m:r>
            </m:e>
          </m:d>
          <m:r>
            <w:rPr>
              <w:rFonts w:ascii="Cambria Math" w:hAnsi="Cambria Math"/>
            </w:rPr>
            <m:t>=P</m:t>
          </m:r>
          <m:d>
            <m:dPr>
              <m:ctrlPr>
                <w:rPr>
                  <w:rFonts w:ascii="Cambria Math" w:hAnsi="Cambria Math"/>
                  <w:i/>
                </w:rPr>
              </m:ctrlPr>
            </m:dPr>
            <m:e>
              <m:r>
                <w:rPr>
                  <w:rFonts w:ascii="Cambria Math" w:hAnsi="Cambria Math"/>
                </w:rPr>
                <m:t>Tea</m:t>
              </m:r>
            </m:e>
          </m:d>
          <m:r>
            <w:rPr>
              <w:rFonts w:ascii="Cambria Math" w:hAnsi="Cambria Math"/>
            </w:rPr>
            <m:t>∪ P</m:t>
          </m:r>
          <m:d>
            <m:dPr>
              <m:ctrlPr>
                <w:rPr>
                  <w:rFonts w:ascii="Cambria Math" w:hAnsi="Cambria Math"/>
                  <w:i/>
                </w:rPr>
              </m:ctrlPr>
            </m:dPr>
            <m:e>
              <m:r>
                <w:rPr>
                  <w:rFonts w:ascii="Cambria Math" w:hAnsi="Cambria Math"/>
                </w:rPr>
                <m:t>Coffee</m:t>
              </m:r>
            </m:e>
          </m:d>
          <m:r>
            <m:rPr>
              <m:sty m:val="p"/>
            </m:rPr>
            <w:rPr>
              <w:rFonts w:ascii="Cambria Math" w:hAnsi="Cambria Math"/>
            </w:rPr>
            <w:br/>
          </m:r>
        </m:oMath>
        <m:oMath>
          <m:r>
            <w:rPr>
              <w:rFonts w:ascii="Cambria Math" w:hAnsi="Cambria Math"/>
            </w:rPr>
            <m:t>=1-[</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0.8</m:t>
                  </m:r>
                </m:e>
              </m:d>
            </m:e>
          </m:d>
          <m:r>
            <w:rPr>
              <w:rFonts w:ascii="Cambria Math" w:hAnsi="Cambria Math"/>
            </w:rPr>
            <m:t>*</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0.9</m:t>
                  </m:r>
                </m:e>
              </m:d>
            </m:e>
          </m:d>
          <m:r>
            <w:rPr>
              <w:rFonts w:ascii="Cambria Math" w:hAnsi="Cambria Math"/>
            </w:rPr>
            <m:t>]</m:t>
          </m:r>
          <m:r>
            <m:rPr>
              <m:sty m:val="p"/>
            </m:rPr>
            <w:rPr>
              <w:rFonts w:ascii="Cambria Math" w:hAnsi="Cambria Math"/>
            </w:rPr>
            <w:br/>
          </m:r>
        </m:oMath>
        <m:oMath>
          <m:r>
            <w:rPr>
              <w:rFonts w:ascii="Cambria Math" w:hAnsi="Cambria Math"/>
            </w:rPr>
            <m:t>=0.98</m:t>
          </m:r>
        </m:oMath>
      </m:oMathPara>
    </w:p>
    <w:p w14:paraId="3094A190" w14:textId="77777777" w:rsidR="002E7354" w:rsidRPr="00367E88" w:rsidRDefault="002E7354" w:rsidP="00367E88"/>
    <w:p w14:paraId="5698133B" w14:textId="3D15B4A6" w:rsidR="002E7354" w:rsidRDefault="002E7354" w:rsidP="002E7354">
      <w:pPr>
        <w:pStyle w:val="Caption"/>
        <w:keepNext/>
        <w:jc w:val="center"/>
      </w:pPr>
      <w:bookmarkStart w:id="22" w:name="_Toc196831708"/>
      <w:r>
        <w:lastRenderedPageBreak/>
        <w:t xml:space="preserve">Equation </w:t>
      </w:r>
      <w:r>
        <w:fldChar w:fldCharType="begin"/>
      </w:r>
      <w:r>
        <w:instrText xml:space="preserve"> SEQ Equation \* ARABIC </w:instrText>
      </w:r>
      <w:r>
        <w:fldChar w:fldCharType="separate"/>
      </w:r>
      <w:r w:rsidR="00C024F4">
        <w:rPr>
          <w:noProof/>
        </w:rPr>
        <w:t>8</w:t>
      </w:r>
      <w:r>
        <w:fldChar w:fldCharType="end"/>
      </w:r>
      <w:r>
        <w:t xml:space="preserve"> - Probability of Sugar</w:t>
      </w:r>
      <w:bookmarkEnd w:id="22"/>
    </w:p>
    <w:p w14:paraId="7BDC2116" w14:textId="68FF01D8" w:rsidR="00367E88" w:rsidRPr="002E7354" w:rsidRDefault="00367E88" w:rsidP="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Sugar</m:t>
              </m:r>
            </m:e>
          </m:d>
          <m:r>
            <w:rPr>
              <w:rFonts w:ascii="Cambria Math" w:hAnsi="Cambria Math"/>
            </w:rPr>
            <m:t>=P</m:t>
          </m:r>
          <m:d>
            <m:dPr>
              <m:ctrlPr>
                <w:rPr>
                  <w:rFonts w:ascii="Cambria Math" w:hAnsi="Cambria Math"/>
                  <w:i/>
                </w:rPr>
              </m:ctrlPr>
            </m:dPr>
            <m:e>
              <m:r>
                <w:rPr>
                  <w:rFonts w:ascii="Cambria Math" w:hAnsi="Cambria Math"/>
                </w:rPr>
                <m:t>White</m:t>
              </m:r>
            </m:e>
          </m:d>
          <m:r>
            <w:rPr>
              <w:rFonts w:ascii="Cambria Math" w:hAnsi="Cambria Math"/>
            </w:rPr>
            <m:t>∪P</m:t>
          </m:r>
          <m:d>
            <m:dPr>
              <m:ctrlPr>
                <w:rPr>
                  <w:rFonts w:ascii="Cambria Math" w:hAnsi="Cambria Math"/>
                  <w:i/>
                </w:rPr>
              </m:ctrlPr>
            </m:dPr>
            <m:e>
              <m:r>
                <w:rPr>
                  <w:rFonts w:ascii="Cambria Math" w:hAnsi="Cambria Math"/>
                </w:rPr>
                <m:t>Sweetener</m:t>
              </m:r>
            </m:e>
          </m:d>
          <m:r>
            <m:rPr>
              <m:sty m:val="p"/>
            </m:rPr>
            <w:rPr>
              <w:rFonts w:ascii="Cambria Math" w:hAnsi="Cambria Math"/>
            </w:rPr>
            <w:br/>
          </m:r>
        </m:oMath>
        <m:oMath>
          <m:r>
            <w:rPr>
              <w:rFonts w:ascii="Cambria Math" w:hAnsi="Cambria Math"/>
            </w:rPr>
            <m:t>=1-[</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0.6</m:t>
                  </m:r>
                </m:e>
              </m:d>
            </m:e>
          </m:d>
          <m:r>
            <w:rPr>
              <w:rFonts w:ascii="Cambria Math" w:hAnsi="Cambria Math"/>
            </w:rPr>
            <m:t>*</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0.9</m:t>
                  </m:r>
                </m:e>
              </m:d>
            </m:e>
          </m:d>
          <m:r>
            <w:rPr>
              <w:rFonts w:ascii="Cambria Math" w:hAnsi="Cambria Math"/>
            </w:rPr>
            <m:t>]</m:t>
          </m:r>
          <m:r>
            <m:rPr>
              <m:sty m:val="p"/>
            </m:rPr>
            <w:rPr>
              <w:rFonts w:ascii="Cambria Math" w:hAnsi="Cambria Math"/>
            </w:rPr>
            <w:br/>
          </m:r>
        </m:oMath>
        <m:oMath>
          <m:r>
            <w:rPr>
              <w:rFonts w:ascii="Cambria Math" w:hAnsi="Cambria Math"/>
            </w:rPr>
            <m:t>=0.96</m:t>
          </m:r>
        </m:oMath>
      </m:oMathPara>
    </w:p>
    <w:p w14:paraId="1274FD76" w14:textId="77777777" w:rsidR="002E7354" w:rsidRPr="00367E88" w:rsidRDefault="002E7354" w:rsidP="00367E88"/>
    <w:p w14:paraId="7FC99683" w14:textId="76527FFF" w:rsidR="002E7354" w:rsidRDefault="002E7354" w:rsidP="002E7354">
      <w:pPr>
        <w:pStyle w:val="Caption"/>
        <w:keepNext/>
        <w:jc w:val="center"/>
      </w:pPr>
      <w:bookmarkStart w:id="23" w:name="_Toc196831709"/>
      <w:r>
        <w:t xml:space="preserve">Equation </w:t>
      </w:r>
      <w:r>
        <w:fldChar w:fldCharType="begin"/>
      </w:r>
      <w:r>
        <w:instrText xml:space="preserve"> SEQ Equation \* ARABIC </w:instrText>
      </w:r>
      <w:r>
        <w:fldChar w:fldCharType="separate"/>
      </w:r>
      <w:r w:rsidR="00C024F4">
        <w:rPr>
          <w:noProof/>
        </w:rPr>
        <w:t>9</w:t>
      </w:r>
      <w:r>
        <w:fldChar w:fldCharType="end"/>
      </w:r>
      <w:r>
        <w:t xml:space="preserve"> - Probability of Milk</w:t>
      </w:r>
      <w:bookmarkEnd w:id="23"/>
    </w:p>
    <w:p w14:paraId="46EE3B42" w14:textId="02A88395" w:rsidR="00367E88" w:rsidRPr="00FB6FD7" w:rsidRDefault="00367E88" w:rsidP="00367E88">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Milk</m:t>
              </m:r>
            </m:e>
          </m:d>
          <m:r>
            <w:rPr>
              <w:rFonts w:ascii="Cambria Math" w:hAnsi="Cambria Math"/>
            </w:rPr>
            <m:t>=P</m:t>
          </m:r>
          <m:d>
            <m:dPr>
              <m:ctrlPr>
                <w:rPr>
                  <w:rFonts w:ascii="Cambria Math" w:hAnsi="Cambria Math"/>
                  <w:i/>
                </w:rPr>
              </m:ctrlPr>
            </m:dPr>
            <m:e>
              <m:r>
                <w:rPr>
                  <w:rFonts w:ascii="Cambria Math" w:hAnsi="Cambria Math"/>
                </w:rPr>
                <m:t>Available</m:t>
              </m:r>
            </m:e>
          </m:d>
          <m:r>
            <w:rPr>
              <w:rFonts w:ascii="Cambria Math" w:hAnsi="Cambria Math"/>
            </w:rPr>
            <m:t>∩P</m:t>
          </m:r>
          <m:d>
            <m:dPr>
              <m:ctrlPr>
                <w:rPr>
                  <w:rFonts w:ascii="Cambria Math" w:hAnsi="Cambria Math"/>
                  <w:i/>
                </w:rPr>
              </m:ctrlPr>
            </m:dPr>
            <m:e>
              <m:r>
                <w:rPr>
                  <w:rFonts w:ascii="Cambria Math" w:hAnsi="Cambria Math"/>
                </w:rPr>
                <m:t>Fresh</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0.9</m:t>
              </m:r>
            </m:e>
          </m:d>
          <m:r>
            <w:rPr>
              <w:rFonts w:ascii="Cambria Math" w:hAnsi="Cambria Math"/>
            </w:rPr>
            <m:t>*P</m:t>
          </m:r>
          <m:d>
            <m:dPr>
              <m:ctrlPr>
                <w:rPr>
                  <w:rFonts w:ascii="Cambria Math" w:hAnsi="Cambria Math"/>
                  <w:i/>
                </w:rPr>
              </m:ctrlPr>
            </m:dPr>
            <m:e>
              <m:r>
                <w:rPr>
                  <w:rFonts w:ascii="Cambria Math" w:hAnsi="Cambria Math"/>
                </w:rPr>
                <m:t>0.8</m:t>
              </m:r>
            </m:e>
          </m:d>
          <m:r>
            <m:rPr>
              <m:sty m:val="p"/>
            </m:rPr>
            <w:rPr>
              <w:rFonts w:ascii="Cambria Math" w:hAnsi="Cambria Math"/>
            </w:rPr>
            <w:br/>
          </m:r>
        </m:oMath>
        <m:oMath>
          <m:r>
            <w:rPr>
              <w:rFonts w:ascii="Cambria Math" w:hAnsi="Cambria Math"/>
            </w:rPr>
            <m:t>=0.72</m:t>
          </m:r>
        </m:oMath>
      </m:oMathPara>
    </w:p>
    <w:p w14:paraId="4912D123" w14:textId="77777777" w:rsidR="00FB6FD7" w:rsidRPr="00367E88" w:rsidRDefault="00FB6FD7" w:rsidP="00367E88"/>
    <w:p w14:paraId="42755A11" w14:textId="2A7D652E" w:rsidR="00367E88" w:rsidRPr="00FB6FD7" w:rsidRDefault="00FB6FD7" w:rsidP="00FB6FD7">
      <w:pPr>
        <w:pStyle w:val="Caption"/>
        <w:keepNext/>
        <w:jc w:val="center"/>
      </w:pPr>
      <w:bookmarkStart w:id="24" w:name="_Toc196831710"/>
      <w:r>
        <w:t xml:space="preserve">Equation </w:t>
      </w:r>
      <w:r>
        <w:fldChar w:fldCharType="begin"/>
      </w:r>
      <w:r>
        <w:instrText xml:space="preserve"> SEQ Equation \* ARABIC </w:instrText>
      </w:r>
      <w:r>
        <w:fldChar w:fldCharType="separate"/>
      </w:r>
      <w:r w:rsidR="00C024F4">
        <w:rPr>
          <w:noProof/>
        </w:rPr>
        <w:t>10</w:t>
      </w:r>
      <w:r>
        <w:fldChar w:fldCharType="end"/>
      </w:r>
      <w:r>
        <w:t xml:space="preserve"> - Probability of Hot Water</w:t>
      </w:r>
      <w:bookmarkEnd w:id="24"/>
    </w:p>
    <w:p w14:paraId="713C8845" w14:textId="0E13EA0D" w:rsidR="00FB6FD7" w:rsidRPr="00367E88" w:rsidRDefault="00FB6FD7" w:rsidP="00FB6FD7">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Hot Water</m:t>
              </m:r>
            </m:e>
          </m:d>
          <m:r>
            <w:rPr>
              <w:rFonts w:ascii="Cambria Math" w:hAnsi="Cambria Math"/>
            </w:rPr>
            <m:t>=P</m:t>
          </m:r>
          <m:d>
            <m:dPr>
              <m:ctrlPr>
                <w:rPr>
                  <w:rFonts w:ascii="Cambria Math" w:hAnsi="Cambria Math"/>
                  <w:i/>
                </w:rPr>
              </m:ctrlPr>
            </m:dPr>
            <m:e>
              <m:r>
                <w:rPr>
                  <w:rFonts w:ascii="Cambria Math" w:hAnsi="Cambria Math"/>
                </w:rPr>
                <m:t>Water in Kettle</m:t>
              </m:r>
            </m:e>
          </m:d>
          <m:r>
            <w:rPr>
              <w:rFonts w:ascii="Cambria Math" w:hAnsi="Cambria Math"/>
            </w:rPr>
            <m:t>∩P</m:t>
          </m:r>
          <m:d>
            <m:dPr>
              <m:ctrlPr>
                <w:rPr>
                  <w:rFonts w:ascii="Cambria Math" w:hAnsi="Cambria Math"/>
                  <w:i/>
                </w:rPr>
              </m:ctrlPr>
            </m:dPr>
            <m:e>
              <m:r>
                <w:rPr>
                  <w:rFonts w:ascii="Cambria Math" w:hAnsi="Cambria Math"/>
                </w:rPr>
                <m:t>Power to Element</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0.89</m:t>
              </m:r>
            </m:e>
          </m:d>
          <m:r>
            <w:rPr>
              <w:rFonts w:ascii="Cambria Math" w:hAnsi="Cambria Math"/>
            </w:rPr>
            <m:t>*P</m:t>
          </m:r>
          <m:d>
            <m:dPr>
              <m:ctrlPr>
                <w:rPr>
                  <w:rFonts w:ascii="Cambria Math" w:hAnsi="Cambria Math"/>
                  <w:i/>
                </w:rPr>
              </m:ctrlPr>
            </m:dPr>
            <m:e>
              <m:r>
                <w:rPr>
                  <w:rFonts w:ascii="Cambria Math" w:hAnsi="Cambria Math"/>
                </w:rPr>
                <m:t>0.48</m:t>
              </m:r>
            </m:e>
          </m:d>
          <m:r>
            <m:rPr>
              <m:sty m:val="p"/>
            </m:rPr>
            <w:rPr>
              <w:rFonts w:ascii="Cambria Math" w:hAnsi="Cambria Math"/>
            </w:rPr>
            <w:br/>
          </m:r>
        </m:oMath>
        <m:oMath>
          <m:r>
            <w:rPr>
              <w:rFonts w:ascii="Cambria Math" w:hAnsi="Cambria Math"/>
            </w:rPr>
            <m:t>=0.43</m:t>
          </m:r>
        </m:oMath>
      </m:oMathPara>
    </w:p>
    <w:p w14:paraId="77A835DF" w14:textId="77777777" w:rsidR="00367E88" w:rsidRDefault="00367E88"/>
    <w:p w14:paraId="3BB1F2BC" w14:textId="77777777" w:rsidR="00FB6FD7" w:rsidRPr="00367E88" w:rsidRDefault="00FB6FD7"/>
    <w:p w14:paraId="6A0D3F55" w14:textId="46A442BC" w:rsidR="00FB6FD7" w:rsidRDefault="00FB6FD7" w:rsidP="00FB6FD7">
      <w:pPr>
        <w:pStyle w:val="Caption"/>
        <w:keepNext/>
        <w:jc w:val="center"/>
      </w:pPr>
      <w:bookmarkStart w:id="25" w:name="_Toc196831711"/>
      <w:r>
        <w:t xml:space="preserve">Equation </w:t>
      </w:r>
      <w:r>
        <w:fldChar w:fldCharType="begin"/>
      </w:r>
      <w:r>
        <w:instrText xml:space="preserve"> SEQ Equation \* ARABIC </w:instrText>
      </w:r>
      <w:r>
        <w:fldChar w:fldCharType="separate"/>
      </w:r>
      <w:r w:rsidR="00C024F4">
        <w:rPr>
          <w:noProof/>
        </w:rPr>
        <w:t>11</w:t>
      </w:r>
      <w:r>
        <w:fldChar w:fldCharType="end"/>
      </w:r>
      <w:r>
        <w:t xml:space="preserve"> - Probability of </w:t>
      </w:r>
      <w:r w:rsidRPr="00222169">
        <w:t>Ingredients in Cup</w:t>
      </w:r>
      <w:bookmarkEnd w:id="25"/>
    </w:p>
    <w:p w14:paraId="7A8FEA0E" w14:textId="1E2AE73B" w:rsidR="00FB6FD7" w:rsidRPr="00FB6FD7" w:rsidRDefault="00FB6FD7" w:rsidP="00FB6FD7">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Ingredients in Cup</m:t>
              </m:r>
            </m:e>
          </m:d>
          <m:r>
            <w:rPr>
              <w:rFonts w:ascii="Cambria Math" w:hAnsi="Cambria Math"/>
            </w:rPr>
            <m:t>=P</m:t>
          </m:r>
          <m:d>
            <m:dPr>
              <m:ctrlPr>
                <w:rPr>
                  <w:rFonts w:ascii="Cambria Math" w:hAnsi="Cambria Math"/>
                  <w:i/>
                </w:rPr>
              </m:ctrlPr>
            </m:dPr>
            <m:e>
              <m:r>
                <w:rPr>
                  <w:rFonts w:ascii="Cambria Math" w:hAnsi="Cambria Math"/>
                </w:rPr>
                <m:t>Correct Drink</m:t>
              </m:r>
            </m:e>
          </m:d>
          <m:r>
            <w:rPr>
              <w:rFonts w:ascii="Cambria Math" w:hAnsi="Cambria Math"/>
            </w:rPr>
            <m:t>∩P</m:t>
          </m:r>
          <m:d>
            <m:dPr>
              <m:ctrlPr>
                <w:rPr>
                  <w:rFonts w:ascii="Cambria Math" w:hAnsi="Cambria Math"/>
                  <w:i/>
                </w:rPr>
              </m:ctrlPr>
            </m:dPr>
            <m:e>
              <m:r>
                <w:rPr>
                  <w:rFonts w:ascii="Cambria Math" w:hAnsi="Cambria Math"/>
                </w:rPr>
                <m:t>Sugar</m:t>
              </m:r>
            </m:e>
          </m:d>
          <m:r>
            <w:rPr>
              <w:rFonts w:ascii="Cambria Math" w:hAnsi="Cambria Math"/>
            </w:rPr>
            <m:t>∩P</m:t>
          </m:r>
          <m:d>
            <m:dPr>
              <m:ctrlPr>
                <w:rPr>
                  <w:rFonts w:ascii="Cambria Math" w:hAnsi="Cambria Math"/>
                  <w:i/>
                </w:rPr>
              </m:ctrlPr>
            </m:dPr>
            <m:e>
              <m:r>
                <w:rPr>
                  <w:rFonts w:ascii="Cambria Math" w:hAnsi="Cambria Math"/>
                </w:rPr>
                <m:t>Milk</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0.98</m:t>
              </m:r>
            </m:e>
          </m:d>
          <m:r>
            <w:rPr>
              <w:rFonts w:ascii="Cambria Math" w:hAnsi="Cambria Math"/>
            </w:rPr>
            <m:t>*P</m:t>
          </m:r>
          <m:d>
            <m:dPr>
              <m:ctrlPr>
                <w:rPr>
                  <w:rFonts w:ascii="Cambria Math" w:hAnsi="Cambria Math"/>
                  <w:i/>
                </w:rPr>
              </m:ctrlPr>
            </m:dPr>
            <m:e>
              <m:r>
                <w:rPr>
                  <w:rFonts w:ascii="Cambria Math" w:hAnsi="Cambria Math"/>
                </w:rPr>
                <m:t>0.96</m:t>
              </m:r>
            </m:e>
          </m:d>
          <m:r>
            <w:rPr>
              <w:rFonts w:ascii="Cambria Math" w:hAnsi="Cambria Math"/>
            </w:rPr>
            <m:t>*P(0.72)</m:t>
          </m:r>
          <m:r>
            <m:rPr>
              <m:sty m:val="p"/>
            </m:rPr>
            <w:rPr>
              <w:rFonts w:ascii="Cambria Math" w:hAnsi="Cambria Math"/>
            </w:rPr>
            <w:br/>
          </m:r>
        </m:oMath>
        <m:oMath>
          <m:r>
            <w:rPr>
              <w:rFonts w:ascii="Cambria Math" w:hAnsi="Cambria Math"/>
            </w:rPr>
            <m:t>=0.68</m:t>
          </m:r>
        </m:oMath>
      </m:oMathPara>
    </w:p>
    <w:p w14:paraId="14A5028D" w14:textId="77777777" w:rsidR="00FB6FD7" w:rsidRPr="00367E88" w:rsidRDefault="00FB6FD7" w:rsidP="00FB6FD7"/>
    <w:p w14:paraId="0FB51933" w14:textId="62B1D795" w:rsidR="00FB6FD7" w:rsidRDefault="00FB6FD7" w:rsidP="00FB6FD7">
      <w:pPr>
        <w:pStyle w:val="Caption"/>
        <w:keepNext/>
        <w:jc w:val="center"/>
      </w:pPr>
      <w:bookmarkStart w:id="26" w:name="_Toc196831712"/>
      <w:r>
        <w:t xml:space="preserve">Equation </w:t>
      </w:r>
      <w:r>
        <w:fldChar w:fldCharType="begin"/>
      </w:r>
      <w:r>
        <w:instrText xml:space="preserve"> SEQ Equation \* ARABIC </w:instrText>
      </w:r>
      <w:r>
        <w:fldChar w:fldCharType="separate"/>
      </w:r>
      <w:r w:rsidR="00C024F4">
        <w:rPr>
          <w:noProof/>
        </w:rPr>
        <w:t>12</w:t>
      </w:r>
      <w:r>
        <w:fldChar w:fldCharType="end"/>
      </w:r>
      <w:r>
        <w:t xml:space="preserve"> - Probability of Hot Drink Milk and Sugar</w:t>
      </w:r>
      <w:bookmarkEnd w:id="26"/>
    </w:p>
    <w:p w14:paraId="60A4923F" w14:textId="3B859497" w:rsidR="00FB6FD7" w:rsidRPr="00953585" w:rsidRDefault="00FB6FD7" w:rsidP="00FB6FD7">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Hot Drink Milk and Sugar</m:t>
              </m:r>
            </m:e>
          </m:d>
          <m:r>
            <w:rPr>
              <w:rFonts w:ascii="Cambria Math" w:hAnsi="Cambria Math"/>
            </w:rPr>
            <m:t>=P</m:t>
          </m:r>
          <m:d>
            <m:dPr>
              <m:ctrlPr>
                <w:rPr>
                  <w:rFonts w:ascii="Cambria Math" w:hAnsi="Cambria Math"/>
                  <w:i/>
                </w:rPr>
              </m:ctrlPr>
            </m:dPr>
            <m:e>
              <m:r>
                <w:rPr>
                  <w:rFonts w:ascii="Cambria Math" w:hAnsi="Cambria Math"/>
                </w:rPr>
                <m:t>Hot Water</m:t>
              </m:r>
            </m:e>
          </m:d>
          <m:r>
            <w:rPr>
              <w:rFonts w:ascii="Cambria Math" w:hAnsi="Cambria Math"/>
            </w:rPr>
            <m:t>∩P</m:t>
          </m:r>
          <m:d>
            <m:dPr>
              <m:ctrlPr>
                <w:rPr>
                  <w:rFonts w:ascii="Cambria Math" w:hAnsi="Cambria Math"/>
                  <w:i/>
                </w:rPr>
              </m:ctrlPr>
            </m:dPr>
            <m:e>
              <m:r>
                <w:rPr>
                  <w:rFonts w:ascii="Cambria Math" w:hAnsi="Cambria Math"/>
                </w:rPr>
                <m:t>Cup</m:t>
              </m:r>
            </m:e>
          </m:d>
          <m:r>
            <w:rPr>
              <w:rFonts w:ascii="Cambria Math" w:hAnsi="Cambria Math"/>
            </w:rPr>
            <m:t>∩P</m:t>
          </m:r>
          <m:d>
            <m:dPr>
              <m:ctrlPr>
                <w:rPr>
                  <w:rFonts w:ascii="Cambria Math" w:hAnsi="Cambria Math"/>
                  <w:i/>
                </w:rPr>
              </m:ctrlPr>
            </m:dPr>
            <m:e>
              <m:r>
                <w:rPr>
                  <w:rFonts w:ascii="Cambria Math" w:hAnsi="Cambria Math"/>
                </w:rPr>
                <m:t>Ingredients in Cup</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0.43</m:t>
              </m:r>
            </m:e>
          </m:d>
          <m:r>
            <w:rPr>
              <w:rFonts w:ascii="Cambria Math" w:hAnsi="Cambria Math"/>
            </w:rPr>
            <m:t>*P</m:t>
          </m:r>
          <m:d>
            <m:dPr>
              <m:ctrlPr>
                <w:rPr>
                  <w:rFonts w:ascii="Cambria Math" w:hAnsi="Cambria Math"/>
                  <w:i/>
                </w:rPr>
              </m:ctrlPr>
            </m:dPr>
            <m:e>
              <m:r>
                <w:rPr>
                  <w:rFonts w:ascii="Cambria Math" w:hAnsi="Cambria Math"/>
                </w:rPr>
                <m:t>0.7</m:t>
              </m:r>
            </m:e>
          </m:d>
          <m:r>
            <w:rPr>
              <w:rFonts w:ascii="Cambria Math" w:hAnsi="Cambria Math"/>
            </w:rPr>
            <m:t>*P(0.68)</m:t>
          </m:r>
          <m:r>
            <m:rPr>
              <m:sty m:val="p"/>
            </m:rPr>
            <w:rPr>
              <w:rFonts w:ascii="Cambria Math" w:hAnsi="Cambria Math"/>
            </w:rPr>
            <w:br/>
          </m:r>
        </m:oMath>
        <m:oMath>
          <m:r>
            <w:rPr>
              <w:rFonts w:ascii="Cambria Math" w:hAnsi="Cambria Math"/>
            </w:rPr>
            <m:t>=0.2</m:t>
          </m:r>
        </m:oMath>
      </m:oMathPara>
    </w:p>
    <w:p w14:paraId="1F10456C" w14:textId="77777777" w:rsidR="00953585" w:rsidRDefault="00953585" w:rsidP="00FB6FD7"/>
    <w:p w14:paraId="2763E40C" w14:textId="75155332" w:rsidR="00FD008B" w:rsidRPr="00FD008B" w:rsidRDefault="00953585" w:rsidP="00FD008B">
      <w:pPr>
        <w:pStyle w:val="Heading2"/>
        <w:numPr>
          <w:ilvl w:val="1"/>
          <w:numId w:val="1"/>
        </w:numPr>
      </w:pPr>
      <w:bookmarkStart w:id="27" w:name="_Toc196831692"/>
      <w:r>
        <w:t>Part 2</w:t>
      </w:r>
      <w:bookmarkEnd w:id="27"/>
      <w:r>
        <w:t xml:space="preserve"> </w:t>
      </w:r>
    </w:p>
    <w:p w14:paraId="6EFE8012" w14:textId="77777777" w:rsidR="00AA66D2" w:rsidRPr="00AA66D2" w:rsidRDefault="00AA66D2" w:rsidP="00AA66D2"/>
    <w:p w14:paraId="1249DFBD" w14:textId="34841A64" w:rsidR="00AA66D2" w:rsidRDefault="00AA66D2" w:rsidP="00AA66D2">
      <w:pPr>
        <w:rPr>
          <w:i/>
          <w:iCs/>
        </w:rPr>
      </w:pPr>
      <w:r w:rsidRPr="00AA66D2">
        <w:rPr>
          <w:i/>
          <w:iCs/>
        </w:rPr>
        <w:t>Bill’s ability to plug in and switch on the kettle will drop to 75% of normal and his ability to select a cup will drop to 90% of normal</w:t>
      </w:r>
      <w:r>
        <w:rPr>
          <w:i/>
          <w:iCs/>
        </w:rPr>
        <w:t>.</w:t>
      </w:r>
    </w:p>
    <w:p w14:paraId="389A624C" w14:textId="77777777" w:rsidR="004D386F" w:rsidRPr="00AA66D2" w:rsidRDefault="004D386F" w:rsidP="00AA66D2">
      <w:pPr>
        <w:rPr>
          <w:i/>
          <w:iCs/>
        </w:rPr>
      </w:pPr>
    </w:p>
    <w:p w14:paraId="30252C1C" w14:textId="77777777" w:rsidR="004D386F" w:rsidRDefault="004D386F" w:rsidP="004D386F">
      <w:pPr>
        <w:keepNext/>
        <w:ind w:left="-851"/>
        <w:jc w:val="center"/>
      </w:pPr>
      <w:r w:rsidRPr="004D386F">
        <w:rPr>
          <w:noProof/>
        </w:rPr>
        <w:lastRenderedPageBreak/>
        <w:drawing>
          <wp:inline distT="0" distB="0" distL="0" distR="0" wp14:anchorId="2E470FF4" wp14:editId="25592679">
            <wp:extent cx="6881450" cy="3260035"/>
            <wp:effectExtent l="0" t="0" r="0" b="0"/>
            <wp:docPr id="1826722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22737" name=""/>
                    <pic:cNvPicPr/>
                  </pic:nvPicPr>
                  <pic:blipFill>
                    <a:blip r:embed="rId12"/>
                    <a:stretch>
                      <a:fillRect/>
                    </a:stretch>
                  </pic:blipFill>
                  <pic:spPr>
                    <a:xfrm>
                      <a:off x="0" y="0"/>
                      <a:ext cx="6909432" cy="3273291"/>
                    </a:xfrm>
                    <a:prstGeom prst="rect">
                      <a:avLst/>
                    </a:prstGeom>
                  </pic:spPr>
                </pic:pic>
              </a:graphicData>
            </a:graphic>
          </wp:inline>
        </w:drawing>
      </w:r>
    </w:p>
    <w:p w14:paraId="22C65687" w14:textId="1559BACF" w:rsidR="00953585" w:rsidRDefault="004D386F" w:rsidP="004D386F">
      <w:pPr>
        <w:pStyle w:val="Caption"/>
        <w:jc w:val="center"/>
      </w:pPr>
      <w:bookmarkStart w:id="28" w:name="_Toc195703050"/>
      <w:bookmarkStart w:id="29" w:name="_Toc196831700"/>
      <w:r>
        <w:t xml:space="preserve">Figure </w:t>
      </w:r>
      <w:r>
        <w:fldChar w:fldCharType="begin"/>
      </w:r>
      <w:r>
        <w:instrText xml:space="preserve"> SEQ Figure \* ARABIC </w:instrText>
      </w:r>
      <w:r>
        <w:fldChar w:fldCharType="separate"/>
      </w:r>
      <w:r w:rsidR="00000176">
        <w:rPr>
          <w:noProof/>
        </w:rPr>
        <w:t>5</w:t>
      </w:r>
      <w:r>
        <w:fldChar w:fldCharType="end"/>
      </w:r>
      <w:r>
        <w:t xml:space="preserve"> - Fault Tree Diagram with New </w:t>
      </w:r>
      <w:r w:rsidR="003A2F78">
        <w:t>Probabilities</w:t>
      </w:r>
      <w:r>
        <w:t xml:space="preserve"> Applied</w:t>
      </w:r>
      <w:bookmarkEnd w:id="28"/>
      <w:bookmarkEnd w:id="29"/>
    </w:p>
    <w:p w14:paraId="72C8708F" w14:textId="77777777" w:rsidR="004D386F" w:rsidRPr="004D386F" w:rsidRDefault="004D386F" w:rsidP="004D386F"/>
    <w:p w14:paraId="211CDA93" w14:textId="0F2DE2D3" w:rsidR="00953585" w:rsidRDefault="00953585" w:rsidP="00953585">
      <w:pPr>
        <w:pStyle w:val="Caption"/>
        <w:keepNext/>
        <w:jc w:val="center"/>
      </w:pPr>
      <w:bookmarkStart w:id="30" w:name="_Toc196831713"/>
      <w:r>
        <w:t xml:space="preserve">Equation </w:t>
      </w:r>
      <w:r>
        <w:fldChar w:fldCharType="begin"/>
      </w:r>
      <w:r>
        <w:instrText xml:space="preserve"> SEQ Equation \* ARABIC </w:instrText>
      </w:r>
      <w:r>
        <w:fldChar w:fldCharType="separate"/>
      </w:r>
      <w:r w:rsidR="00C024F4">
        <w:rPr>
          <w:noProof/>
        </w:rPr>
        <w:t>13</w:t>
      </w:r>
      <w:r>
        <w:fldChar w:fldCharType="end"/>
      </w:r>
      <w:r>
        <w:t xml:space="preserve"> - 75% ability to plug in </w:t>
      </w:r>
      <w:r w:rsidR="003A2F78">
        <w:t>kettle.</w:t>
      </w:r>
      <w:bookmarkEnd w:id="30"/>
    </w:p>
    <w:p w14:paraId="227E2C4A" w14:textId="6AC37376" w:rsidR="00953585" w:rsidRPr="00953585" w:rsidRDefault="00953585" w:rsidP="00953585">
      <w:pPr>
        <w:jc w:val="center"/>
        <w:rPr>
          <w:color w:val="FF0000"/>
        </w:rPr>
      </w:pPr>
      <m:oMathPara>
        <m:oMathParaPr>
          <m:jc m:val="center"/>
        </m:oMathParaPr>
        <m:oMath>
          <m:r>
            <w:rPr>
              <w:rFonts w:ascii="Cambria Math" w:hAnsi="Cambria Math"/>
            </w:rPr>
            <m:t>75% ability to plug in kettle=75%*P</m:t>
          </m:r>
          <m:d>
            <m:dPr>
              <m:ctrlPr>
                <w:rPr>
                  <w:rFonts w:ascii="Cambria Math" w:hAnsi="Cambria Math"/>
                  <w:i/>
                </w:rPr>
              </m:ctrlPr>
            </m:dPr>
            <m:e>
              <m:r>
                <w:rPr>
                  <w:rFonts w:ascii="Cambria Math" w:hAnsi="Cambria Math"/>
                </w:rPr>
                <m:t>Plug in Operation Reliability</m:t>
              </m:r>
            </m:e>
          </m:d>
          <m:r>
            <m:rPr>
              <m:sty m:val="p"/>
            </m:rPr>
            <w:rPr>
              <w:rFonts w:ascii="Cambria Math" w:hAnsi="Cambria Math"/>
            </w:rPr>
            <w:br/>
          </m:r>
        </m:oMath>
        <m:oMath>
          <m:r>
            <w:rPr>
              <w:rFonts w:ascii="Cambria Math" w:hAnsi="Cambria Math"/>
            </w:rPr>
            <m:t>=0.75*0.7</m:t>
          </m:r>
          <m:r>
            <m:rPr>
              <m:sty m:val="p"/>
            </m:rPr>
            <w:rPr>
              <w:rFonts w:ascii="Cambria Math" w:hAnsi="Cambria Math"/>
            </w:rPr>
            <w:br/>
          </m:r>
        </m:oMath>
        <m:oMath>
          <m:r>
            <w:rPr>
              <w:rFonts w:ascii="Cambria Math" w:hAnsi="Cambria Math"/>
            </w:rPr>
            <m:t>=</m:t>
          </m:r>
          <m:r>
            <w:rPr>
              <w:rFonts w:ascii="Cambria Math" w:hAnsi="Cambria Math"/>
              <w:color w:val="FF0000"/>
            </w:rPr>
            <m:t xml:space="preserve">0.53 </m:t>
          </m:r>
        </m:oMath>
      </m:oMathPara>
    </w:p>
    <w:p w14:paraId="6163F083" w14:textId="4911BEA0" w:rsidR="00953585" w:rsidRDefault="00953585" w:rsidP="00953585">
      <w:pPr>
        <w:pStyle w:val="Caption"/>
        <w:keepNext/>
        <w:jc w:val="center"/>
      </w:pPr>
      <w:bookmarkStart w:id="31" w:name="_Toc196831714"/>
      <w:r>
        <w:t xml:space="preserve">Equation </w:t>
      </w:r>
      <w:r>
        <w:fldChar w:fldCharType="begin"/>
      </w:r>
      <w:r>
        <w:instrText xml:space="preserve"> SEQ Equation \* ARABIC </w:instrText>
      </w:r>
      <w:r>
        <w:fldChar w:fldCharType="separate"/>
      </w:r>
      <w:r w:rsidR="00C024F4">
        <w:rPr>
          <w:noProof/>
        </w:rPr>
        <w:t>14</w:t>
      </w:r>
      <w:r>
        <w:fldChar w:fldCharType="end"/>
      </w:r>
      <w:r>
        <w:t xml:space="preserve"> - </w:t>
      </w:r>
      <w:r w:rsidRPr="00D500F9">
        <w:t xml:space="preserve">75% ability to switch on </w:t>
      </w:r>
      <w:r w:rsidR="003A2F78" w:rsidRPr="00D500F9">
        <w:t>kettle.</w:t>
      </w:r>
      <w:bookmarkEnd w:id="31"/>
    </w:p>
    <w:p w14:paraId="0A95259B" w14:textId="044B3376" w:rsidR="00953585" w:rsidRPr="00953585" w:rsidRDefault="00953585" w:rsidP="00953585">
      <w:pPr>
        <w:jc w:val="center"/>
      </w:pPr>
      <m:oMathPara>
        <m:oMathParaPr>
          <m:jc m:val="center"/>
        </m:oMathParaPr>
        <m:oMath>
          <m:r>
            <w:rPr>
              <w:rFonts w:ascii="Cambria Math" w:hAnsi="Cambria Math"/>
            </w:rPr>
            <m:t>75% ability to switch on kettle=75%*P</m:t>
          </m:r>
          <m:d>
            <m:dPr>
              <m:ctrlPr>
                <w:rPr>
                  <w:rFonts w:ascii="Cambria Math" w:hAnsi="Cambria Math"/>
                  <w:i/>
                </w:rPr>
              </m:ctrlPr>
            </m:dPr>
            <m:e>
              <m:r>
                <w:rPr>
                  <w:rFonts w:ascii="Cambria Math" w:hAnsi="Cambria Math"/>
                </w:rPr>
                <m:t>Switch on Reliability</m:t>
              </m:r>
            </m:e>
          </m:d>
          <m:r>
            <m:rPr>
              <m:sty m:val="p"/>
            </m:rPr>
            <w:rPr>
              <w:rFonts w:ascii="Cambria Math" w:hAnsi="Cambria Math"/>
            </w:rPr>
            <w:br/>
          </m:r>
        </m:oMath>
        <m:oMath>
          <m:r>
            <w:rPr>
              <w:rFonts w:ascii="Cambria Math" w:hAnsi="Cambria Math"/>
            </w:rPr>
            <m:t>=0.75*0.7</m:t>
          </m:r>
          <m:r>
            <m:rPr>
              <m:sty m:val="p"/>
            </m:rPr>
            <w:rPr>
              <w:rFonts w:ascii="Cambria Math" w:hAnsi="Cambria Math"/>
            </w:rPr>
            <w:br/>
          </m:r>
        </m:oMath>
        <m:oMath>
          <m:r>
            <w:rPr>
              <w:rFonts w:ascii="Cambria Math" w:hAnsi="Cambria Math"/>
            </w:rPr>
            <m:t>=</m:t>
          </m:r>
          <m:r>
            <w:rPr>
              <w:rFonts w:ascii="Cambria Math" w:hAnsi="Cambria Math"/>
              <w:color w:val="FF0000"/>
            </w:rPr>
            <m:t xml:space="preserve">0.53 </m:t>
          </m:r>
        </m:oMath>
      </m:oMathPara>
    </w:p>
    <w:p w14:paraId="6A97ED29" w14:textId="77777777" w:rsidR="00953585" w:rsidRDefault="00953585" w:rsidP="00953585">
      <w:pPr>
        <w:jc w:val="center"/>
      </w:pPr>
    </w:p>
    <w:p w14:paraId="5EA5618B" w14:textId="640304C7" w:rsidR="00953585" w:rsidRDefault="00953585" w:rsidP="00953585">
      <w:pPr>
        <w:pStyle w:val="Caption"/>
        <w:keepNext/>
        <w:jc w:val="center"/>
      </w:pPr>
      <w:bookmarkStart w:id="32" w:name="_Toc196831715"/>
      <w:r>
        <w:t xml:space="preserve">Equation </w:t>
      </w:r>
      <w:r>
        <w:fldChar w:fldCharType="begin"/>
      </w:r>
      <w:r>
        <w:instrText xml:space="preserve"> SEQ Equation \* ARABIC </w:instrText>
      </w:r>
      <w:r>
        <w:fldChar w:fldCharType="separate"/>
      </w:r>
      <w:r w:rsidR="00C024F4">
        <w:rPr>
          <w:noProof/>
        </w:rPr>
        <w:t>15</w:t>
      </w:r>
      <w:r>
        <w:fldChar w:fldCharType="end"/>
      </w:r>
      <w:r>
        <w:t xml:space="preserve"> </w:t>
      </w:r>
      <w:r w:rsidR="00AA66D2">
        <w:t>–</w:t>
      </w:r>
      <w:r>
        <w:t xml:space="preserve"> </w:t>
      </w:r>
      <w:r w:rsidR="00AA66D2">
        <w:t xml:space="preserve">New </w:t>
      </w:r>
      <w:r>
        <w:t>Probability of Power to Element</w:t>
      </w:r>
      <w:bookmarkEnd w:id="32"/>
    </w:p>
    <w:p w14:paraId="40B963EF" w14:textId="324D3F54" w:rsidR="00953585" w:rsidRPr="00953585" w:rsidRDefault="00953585" w:rsidP="00953585">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Power to Element</m:t>
              </m:r>
            </m:e>
          </m:d>
          <m:r>
            <w:rPr>
              <w:rFonts w:ascii="Cambria Math" w:hAnsi="Cambria Math"/>
            </w:rPr>
            <m:t>=P</m:t>
          </m:r>
          <m:d>
            <m:dPr>
              <m:ctrlPr>
                <w:rPr>
                  <w:rFonts w:ascii="Cambria Math" w:hAnsi="Cambria Math"/>
                  <w:i/>
                </w:rPr>
              </m:ctrlPr>
            </m:dPr>
            <m:e>
              <m:r>
                <w:rPr>
                  <w:rFonts w:ascii="Cambria Math" w:hAnsi="Cambria Math"/>
                </w:rPr>
                <m:t>Plugged In</m:t>
              </m:r>
            </m:e>
          </m:d>
          <m:r>
            <w:rPr>
              <w:rFonts w:ascii="Cambria Math" w:hAnsi="Cambria Math"/>
            </w:rPr>
            <m:t>∩P</m:t>
          </m:r>
          <m:d>
            <m:dPr>
              <m:ctrlPr>
                <w:rPr>
                  <w:rFonts w:ascii="Cambria Math" w:hAnsi="Cambria Math"/>
                  <w:i/>
                </w:rPr>
              </m:ctrlPr>
            </m:dPr>
            <m:e>
              <m:r>
                <w:rPr>
                  <w:rFonts w:ascii="Cambria Math" w:hAnsi="Cambria Math"/>
                </w:rPr>
                <m:t>Switched</m:t>
              </m:r>
            </m:e>
          </m:d>
          <m:r>
            <w:rPr>
              <w:rFonts w:ascii="Cambria Math" w:hAnsi="Cambria Math"/>
            </w:rPr>
            <m:t>∩P</m:t>
          </m:r>
          <m:d>
            <m:dPr>
              <m:ctrlPr>
                <w:rPr>
                  <w:rFonts w:ascii="Cambria Math" w:hAnsi="Cambria Math"/>
                  <w:i/>
                </w:rPr>
              </m:ctrlPr>
            </m:dPr>
            <m:e>
              <m:r>
                <w:rPr>
                  <w:rFonts w:ascii="Cambria Math" w:hAnsi="Cambria Math"/>
                </w:rPr>
                <m:t>Mains Supply</m:t>
              </m:r>
            </m:e>
          </m:d>
          <m:r>
            <w:rPr>
              <w:rFonts w:ascii="Cambria Math" w:hAnsi="Cambria Math"/>
            </w:rPr>
            <m:t xml:space="preserve">∩P(Kettle OK) </m:t>
          </m:r>
          <m:r>
            <m:rPr>
              <m:sty m:val="p"/>
            </m:rPr>
            <w:rPr>
              <w:rFonts w:ascii="Cambria Math" w:hAnsi="Cambria Math"/>
            </w:rPr>
            <w:br/>
          </m:r>
        </m:oMath>
        <m:oMath>
          <m:r>
            <w:rPr>
              <w:rFonts w:ascii="Cambria Math" w:hAnsi="Cambria Math"/>
            </w:rPr>
            <m:t>=</m:t>
          </m:r>
          <m:r>
            <w:rPr>
              <w:rFonts w:ascii="Cambria Math" w:hAnsi="Cambria Math"/>
              <w:color w:val="FF0000"/>
            </w:rPr>
            <m:t>P</m:t>
          </m:r>
          <m:d>
            <m:dPr>
              <m:ctrlPr>
                <w:rPr>
                  <w:rFonts w:ascii="Cambria Math" w:hAnsi="Cambria Math"/>
                  <w:i/>
                  <w:color w:val="FF0000"/>
                </w:rPr>
              </m:ctrlPr>
            </m:dPr>
            <m:e>
              <m:r>
                <w:rPr>
                  <w:rFonts w:ascii="Cambria Math" w:hAnsi="Cambria Math"/>
                  <w:color w:val="FF0000"/>
                </w:rPr>
                <m:t>0.53</m:t>
              </m:r>
            </m:e>
          </m:d>
          <m:r>
            <w:rPr>
              <w:rFonts w:ascii="Cambria Math" w:hAnsi="Cambria Math"/>
              <w:color w:val="FF0000"/>
            </w:rPr>
            <m:t>*P</m:t>
          </m:r>
          <m:d>
            <m:dPr>
              <m:ctrlPr>
                <w:rPr>
                  <w:rFonts w:ascii="Cambria Math" w:hAnsi="Cambria Math"/>
                  <w:i/>
                  <w:color w:val="FF0000"/>
                </w:rPr>
              </m:ctrlPr>
            </m:dPr>
            <m:e>
              <m:r>
                <w:rPr>
                  <w:rFonts w:ascii="Cambria Math" w:hAnsi="Cambria Math"/>
                  <w:color w:val="FF0000"/>
                </w:rPr>
                <m:t>0.53</m:t>
              </m:r>
            </m:e>
          </m:d>
          <m:r>
            <w:rPr>
              <w:rFonts w:ascii="Cambria Math" w:hAnsi="Cambria Math"/>
            </w:rPr>
            <m:t>*P</m:t>
          </m:r>
          <m:d>
            <m:dPr>
              <m:ctrlPr>
                <w:rPr>
                  <w:rFonts w:ascii="Cambria Math" w:hAnsi="Cambria Math"/>
                  <w:i/>
                </w:rPr>
              </m:ctrlPr>
            </m:dPr>
            <m:e>
              <m:r>
                <w:rPr>
                  <w:rFonts w:ascii="Cambria Math" w:hAnsi="Cambria Math"/>
                </w:rPr>
                <m:t>0.99</m:t>
              </m:r>
            </m:e>
          </m:d>
          <m:r>
            <w:rPr>
              <w:rFonts w:ascii="Cambria Math" w:hAnsi="Cambria Math"/>
            </w:rPr>
            <m:t>*P(0.99)</m:t>
          </m:r>
          <m:r>
            <m:rPr>
              <m:sty m:val="p"/>
            </m:rPr>
            <w:rPr>
              <w:rFonts w:ascii="Cambria Math" w:hAnsi="Cambria Math"/>
            </w:rPr>
            <w:br/>
          </m:r>
        </m:oMath>
        <m:oMath>
          <m:r>
            <w:rPr>
              <w:rFonts w:ascii="Cambria Math" w:hAnsi="Cambria Math"/>
            </w:rPr>
            <m:t>=</m:t>
          </m:r>
          <m:r>
            <w:rPr>
              <w:rFonts w:ascii="Cambria Math" w:hAnsi="Cambria Math"/>
              <w:color w:val="FF0000"/>
            </w:rPr>
            <m:t>0.28</m:t>
          </m:r>
        </m:oMath>
      </m:oMathPara>
    </w:p>
    <w:p w14:paraId="44BA8288" w14:textId="77777777" w:rsidR="00953585" w:rsidRPr="002E7354" w:rsidRDefault="00953585" w:rsidP="00953585"/>
    <w:p w14:paraId="15843883" w14:textId="417B870C" w:rsidR="00953585" w:rsidRDefault="00953585" w:rsidP="00953585">
      <w:pPr>
        <w:pStyle w:val="Caption"/>
        <w:keepNext/>
        <w:jc w:val="center"/>
      </w:pPr>
      <w:bookmarkStart w:id="33" w:name="_Toc196831716"/>
      <w:r>
        <w:t xml:space="preserve">Equation </w:t>
      </w:r>
      <w:r>
        <w:fldChar w:fldCharType="begin"/>
      </w:r>
      <w:r>
        <w:instrText xml:space="preserve"> SEQ Equation \* ARABIC </w:instrText>
      </w:r>
      <w:r>
        <w:fldChar w:fldCharType="separate"/>
      </w:r>
      <w:r w:rsidR="00C024F4">
        <w:rPr>
          <w:noProof/>
        </w:rPr>
        <w:t>16</w:t>
      </w:r>
      <w:r>
        <w:fldChar w:fldCharType="end"/>
      </w:r>
      <w:r>
        <w:t xml:space="preserve"> - </w:t>
      </w:r>
      <w:r w:rsidRPr="002324B6">
        <w:t xml:space="preserve">90% ability to select </w:t>
      </w:r>
      <w:r w:rsidR="003A2F78" w:rsidRPr="002324B6">
        <w:t>cup.</w:t>
      </w:r>
      <w:bookmarkEnd w:id="33"/>
    </w:p>
    <w:p w14:paraId="383BB6D2" w14:textId="3742BE63" w:rsidR="00953585" w:rsidRPr="00AA66D2" w:rsidRDefault="00953585" w:rsidP="00AA66D2">
      <w:pPr>
        <w:jc w:val="center"/>
        <w:rPr>
          <w:i/>
          <w:color w:val="FF0000"/>
        </w:rPr>
      </w:pPr>
      <m:oMathPara>
        <m:oMathParaPr>
          <m:jc m:val="center"/>
        </m:oMathParaPr>
        <m:oMath>
          <m:r>
            <w:rPr>
              <w:rFonts w:ascii="Cambria Math" w:hAnsi="Cambria Math"/>
            </w:rPr>
            <m:t>90% ability to select cup=90%*P</m:t>
          </m:r>
          <m:d>
            <m:dPr>
              <m:ctrlPr>
                <w:rPr>
                  <w:rFonts w:ascii="Cambria Math" w:hAnsi="Cambria Math"/>
                  <w:i/>
                </w:rPr>
              </m:ctrlPr>
            </m:dPr>
            <m:e>
              <m:r>
                <w:rPr>
                  <w:rFonts w:ascii="Cambria Math" w:hAnsi="Cambria Math"/>
                </w:rPr>
                <m:t>Cup</m:t>
              </m:r>
            </m:e>
          </m:d>
          <m:r>
            <m:rPr>
              <m:sty m:val="p"/>
            </m:rPr>
            <w:rPr>
              <w:rFonts w:ascii="Cambria Math" w:hAnsi="Cambria Math"/>
            </w:rPr>
            <w:br/>
          </m:r>
        </m:oMath>
        <m:oMath>
          <m:r>
            <w:rPr>
              <w:rFonts w:ascii="Cambria Math" w:hAnsi="Cambria Math"/>
            </w:rPr>
            <m:t>=0.9*0.7</m:t>
          </m:r>
          <m:r>
            <m:rPr>
              <m:sty m:val="p"/>
            </m:rPr>
            <w:rPr>
              <w:rFonts w:ascii="Cambria Math" w:hAnsi="Cambria Math"/>
            </w:rPr>
            <w:br/>
          </m:r>
        </m:oMath>
        <m:oMath>
          <m:r>
            <w:rPr>
              <w:rFonts w:ascii="Cambria Math" w:hAnsi="Cambria Math"/>
            </w:rPr>
            <m:t>=</m:t>
          </m:r>
          <m:r>
            <w:rPr>
              <w:rFonts w:ascii="Cambria Math" w:hAnsi="Cambria Math"/>
              <w:color w:val="FF0000"/>
            </w:rPr>
            <m:t xml:space="preserve">0.63 </m:t>
          </m:r>
        </m:oMath>
      </m:oMathPara>
    </w:p>
    <w:p w14:paraId="336EEAC1" w14:textId="77777777" w:rsidR="00AA66D2" w:rsidRPr="00AA66D2" w:rsidRDefault="00AA66D2" w:rsidP="00AA66D2">
      <w:pPr>
        <w:jc w:val="center"/>
        <w:rPr>
          <w:i/>
        </w:rPr>
      </w:pPr>
    </w:p>
    <w:p w14:paraId="7324716E" w14:textId="75BFD4F7" w:rsidR="00AA66D2" w:rsidRDefault="00AA66D2" w:rsidP="00AA66D2">
      <w:pPr>
        <w:pStyle w:val="Caption"/>
        <w:keepNext/>
        <w:jc w:val="center"/>
      </w:pPr>
      <w:bookmarkStart w:id="34" w:name="_Toc196831717"/>
      <w:r>
        <w:lastRenderedPageBreak/>
        <w:t xml:space="preserve">Equation </w:t>
      </w:r>
      <w:r>
        <w:fldChar w:fldCharType="begin"/>
      </w:r>
      <w:r>
        <w:instrText xml:space="preserve"> SEQ Equation \* ARABIC </w:instrText>
      </w:r>
      <w:r>
        <w:fldChar w:fldCharType="separate"/>
      </w:r>
      <w:r w:rsidR="00C024F4">
        <w:rPr>
          <w:noProof/>
        </w:rPr>
        <w:t>17</w:t>
      </w:r>
      <w:r>
        <w:fldChar w:fldCharType="end"/>
      </w:r>
      <w:r>
        <w:t xml:space="preserve"> - New </w:t>
      </w:r>
      <w:r w:rsidRPr="00BA4954">
        <w:t>Probability of Hot Water</w:t>
      </w:r>
      <w:bookmarkEnd w:id="34"/>
    </w:p>
    <w:p w14:paraId="1155D92B" w14:textId="5E213195" w:rsidR="00953585" w:rsidRPr="00367E88" w:rsidRDefault="00953585" w:rsidP="00953585">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Hot Water</m:t>
              </m:r>
            </m:e>
          </m:d>
          <m:r>
            <w:rPr>
              <w:rFonts w:ascii="Cambria Math" w:hAnsi="Cambria Math"/>
            </w:rPr>
            <m:t>=P</m:t>
          </m:r>
          <m:d>
            <m:dPr>
              <m:ctrlPr>
                <w:rPr>
                  <w:rFonts w:ascii="Cambria Math" w:hAnsi="Cambria Math"/>
                  <w:i/>
                </w:rPr>
              </m:ctrlPr>
            </m:dPr>
            <m:e>
              <m:r>
                <w:rPr>
                  <w:rFonts w:ascii="Cambria Math" w:hAnsi="Cambria Math"/>
                </w:rPr>
                <m:t>Water in Kettle</m:t>
              </m:r>
            </m:e>
          </m:d>
          <m:r>
            <w:rPr>
              <w:rFonts w:ascii="Cambria Math" w:hAnsi="Cambria Math"/>
            </w:rPr>
            <m:t>∩P</m:t>
          </m:r>
          <m:d>
            <m:dPr>
              <m:ctrlPr>
                <w:rPr>
                  <w:rFonts w:ascii="Cambria Math" w:hAnsi="Cambria Math"/>
                  <w:i/>
                </w:rPr>
              </m:ctrlPr>
            </m:dPr>
            <m:e>
              <m:r>
                <w:rPr>
                  <w:rFonts w:ascii="Cambria Math" w:hAnsi="Cambria Math"/>
                </w:rPr>
                <m:t>Power to Element</m:t>
              </m:r>
            </m:e>
          </m:d>
          <m:r>
            <m:rPr>
              <m:sty m:val="p"/>
            </m:rPr>
            <w:rPr>
              <w:rFonts w:ascii="Cambria Math" w:hAnsi="Cambria Math"/>
            </w:rPr>
            <w:br/>
          </m:r>
        </m:oMath>
        <m:oMath>
          <m:r>
            <w:rPr>
              <w:rFonts w:ascii="Cambria Math" w:hAnsi="Cambria Math"/>
            </w:rPr>
            <m:t>=P</m:t>
          </m:r>
          <m:d>
            <m:dPr>
              <m:ctrlPr>
                <w:rPr>
                  <w:rFonts w:ascii="Cambria Math" w:hAnsi="Cambria Math"/>
                  <w:i/>
                </w:rPr>
              </m:ctrlPr>
            </m:dPr>
            <m:e>
              <m:r>
                <w:rPr>
                  <w:rFonts w:ascii="Cambria Math" w:hAnsi="Cambria Math"/>
                </w:rPr>
                <m:t>0.89</m:t>
              </m:r>
            </m:e>
          </m:d>
          <m:r>
            <w:rPr>
              <w:rFonts w:ascii="Cambria Math" w:hAnsi="Cambria Math"/>
            </w:rPr>
            <m:t>*</m:t>
          </m:r>
          <m:r>
            <w:rPr>
              <w:rFonts w:ascii="Cambria Math" w:hAnsi="Cambria Math"/>
              <w:color w:val="FF0000"/>
            </w:rPr>
            <m:t>P</m:t>
          </m:r>
          <m:d>
            <m:dPr>
              <m:ctrlPr>
                <w:rPr>
                  <w:rFonts w:ascii="Cambria Math" w:hAnsi="Cambria Math"/>
                  <w:i/>
                  <w:color w:val="FF0000"/>
                </w:rPr>
              </m:ctrlPr>
            </m:dPr>
            <m:e>
              <m:r>
                <w:rPr>
                  <w:rFonts w:ascii="Cambria Math" w:hAnsi="Cambria Math"/>
                  <w:color w:val="FF0000"/>
                </w:rPr>
                <m:t>0.28</m:t>
              </m:r>
            </m:e>
          </m:d>
          <m:r>
            <m:rPr>
              <m:sty m:val="p"/>
            </m:rPr>
            <w:rPr>
              <w:rFonts w:ascii="Cambria Math" w:hAnsi="Cambria Math"/>
            </w:rPr>
            <w:br/>
          </m:r>
        </m:oMath>
        <m:oMath>
          <m:r>
            <w:rPr>
              <w:rFonts w:ascii="Cambria Math" w:hAnsi="Cambria Math"/>
            </w:rPr>
            <m:t>=</m:t>
          </m:r>
          <m:r>
            <w:rPr>
              <w:rFonts w:ascii="Cambria Math" w:hAnsi="Cambria Math"/>
              <w:color w:val="FF0000"/>
            </w:rPr>
            <m:t>0.25</m:t>
          </m:r>
        </m:oMath>
      </m:oMathPara>
    </w:p>
    <w:p w14:paraId="69951EAC" w14:textId="77777777" w:rsidR="00953585" w:rsidRPr="00367E88" w:rsidRDefault="00953585" w:rsidP="00953585"/>
    <w:p w14:paraId="19B64F7E" w14:textId="255677FE" w:rsidR="00AA66D2" w:rsidRDefault="00AA66D2" w:rsidP="00AA66D2">
      <w:pPr>
        <w:pStyle w:val="Caption"/>
        <w:keepNext/>
        <w:jc w:val="center"/>
      </w:pPr>
      <w:bookmarkStart w:id="35" w:name="_Toc196831718"/>
      <w:r>
        <w:t xml:space="preserve">Equation </w:t>
      </w:r>
      <w:r>
        <w:fldChar w:fldCharType="begin"/>
      </w:r>
      <w:r>
        <w:instrText xml:space="preserve"> SEQ Equation \* ARABIC </w:instrText>
      </w:r>
      <w:r>
        <w:fldChar w:fldCharType="separate"/>
      </w:r>
      <w:r w:rsidR="00C024F4">
        <w:rPr>
          <w:noProof/>
        </w:rPr>
        <w:t>18</w:t>
      </w:r>
      <w:r>
        <w:fldChar w:fldCharType="end"/>
      </w:r>
      <w:r>
        <w:t xml:space="preserve"> - New Probability of Hot Drink Milk and Sugar</w:t>
      </w:r>
      <w:bookmarkEnd w:id="35"/>
    </w:p>
    <w:p w14:paraId="18AACFD0" w14:textId="36C87B64" w:rsidR="00953585" w:rsidRPr="00953585" w:rsidRDefault="00953585" w:rsidP="00953585">
      <m:oMathPara>
        <m:oMathParaPr>
          <m:jc m:val="center"/>
        </m:oMathParaPr>
        <m:oMath>
          <m:r>
            <w:rPr>
              <w:rFonts w:ascii="Cambria Math" w:hAnsi="Cambria Math"/>
            </w:rPr>
            <m:t>P</m:t>
          </m:r>
          <m:d>
            <m:dPr>
              <m:ctrlPr>
                <w:rPr>
                  <w:rFonts w:ascii="Cambria Math" w:hAnsi="Cambria Math"/>
                  <w:i/>
                </w:rPr>
              </m:ctrlPr>
            </m:dPr>
            <m:e>
              <m:r>
                <w:rPr>
                  <w:rFonts w:ascii="Cambria Math" w:hAnsi="Cambria Math"/>
                </w:rPr>
                <m:t>Hot Drink Milk and Sugar</m:t>
              </m:r>
            </m:e>
          </m:d>
          <m:r>
            <w:rPr>
              <w:rFonts w:ascii="Cambria Math" w:hAnsi="Cambria Math"/>
            </w:rPr>
            <m:t>=P</m:t>
          </m:r>
          <m:d>
            <m:dPr>
              <m:ctrlPr>
                <w:rPr>
                  <w:rFonts w:ascii="Cambria Math" w:hAnsi="Cambria Math"/>
                  <w:i/>
                </w:rPr>
              </m:ctrlPr>
            </m:dPr>
            <m:e>
              <m:r>
                <w:rPr>
                  <w:rFonts w:ascii="Cambria Math" w:hAnsi="Cambria Math"/>
                </w:rPr>
                <m:t>Hot Water</m:t>
              </m:r>
            </m:e>
          </m:d>
          <m:r>
            <w:rPr>
              <w:rFonts w:ascii="Cambria Math" w:hAnsi="Cambria Math"/>
            </w:rPr>
            <m:t>∩P</m:t>
          </m:r>
          <m:d>
            <m:dPr>
              <m:ctrlPr>
                <w:rPr>
                  <w:rFonts w:ascii="Cambria Math" w:hAnsi="Cambria Math"/>
                  <w:i/>
                </w:rPr>
              </m:ctrlPr>
            </m:dPr>
            <m:e>
              <m:r>
                <w:rPr>
                  <w:rFonts w:ascii="Cambria Math" w:hAnsi="Cambria Math"/>
                </w:rPr>
                <m:t>Cup</m:t>
              </m:r>
            </m:e>
          </m:d>
          <m:r>
            <w:rPr>
              <w:rFonts w:ascii="Cambria Math" w:hAnsi="Cambria Math"/>
            </w:rPr>
            <m:t>∩P</m:t>
          </m:r>
          <m:d>
            <m:dPr>
              <m:ctrlPr>
                <w:rPr>
                  <w:rFonts w:ascii="Cambria Math" w:hAnsi="Cambria Math"/>
                  <w:i/>
                </w:rPr>
              </m:ctrlPr>
            </m:dPr>
            <m:e>
              <m:r>
                <w:rPr>
                  <w:rFonts w:ascii="Cambria Math" w:hAnsi="Cambria Math"/>
                </w:rPr>
                <m:t>Ingredients in Cup</m:t>
              </m:r>
            </m:e>
          </m:d>
          <m:r>
            <m:rPr>
              <m:sty m:val="p"/>
            </m:rPr>
            <w:rPr>
              <w:rFonts w:ascii="Cambria Math" w:hAnsi="Cambria Math"/>
            </w:rPr>
            <w:br/>
          </m:r>
        </m:oMath>
        <m:oMath>
          <m:r>
            <w:rPr>
              <w:rFonts w:ascii="Cambria Math" w:hAnsi="Cambria Math"/>
            </w:rPr>
            <m:t>=</m:t>
          </m:r>
          <m:r>
            <w:rPr>
              <w:rFonts w:ascii="Cambria Math" w:hAnsi="Cambria Math"/>
              <w:color w:val="FF0000"/>
            </w:rPr>
            <m:t>P</m:t>
          </m:r>
          <m:d>
            <m:dPr>
              <m:ctrlPr>
                <w:rPr>
                  <w:rFonts w:ascii="Cambria Math" w:hAnsi="Cambria Math"/>
                  <w:i/>
                  <w:color w:val="FF0000"/>
                </w:rPr>
              </m:ctrlPr>
            </m:dPr>
            <m:e>
              <m:r>
                <w:rPr>
                  <w:rFonts w:ascii="Cambria Math" w:hAnsi="Cambria Math"/>
                  <w:color w:val="FF0000"/>
                </w:rPr>
                <m:t>0.25</m:t>
              </m:r>
            </m:e>
          </m:d>
          <m:r>
            <w:rPr>
              <w:rFonts w:ascii="Cambria Math" w:hAnsi="Cambria Math"/>
            </w:rPr>
            <m:t>*</m:t>
          </m:r>
          <m:r>
            <w:rPr>
              <w:rFonts w:ascii="Cambria Math" w:hAnsi="Cambria Math"/>
              <w:color w:val="FF0000"/>
            </w:rPr>
            <m:t>P</m:t>
          </m:r>
          <m:d>
            <m:dPr>
              <m:ctrlPr>
                <w:rPr>
                  <w:rFonts w:ascii="Cambria Math" w:hAnsi="Cambria Math"/>
                  <w:i/>
                  <w:color w:val="FF0000"/>
                </w:rPr>
              </m:ctrlPr>
            </m:dPr>
            <m:e>
              <m:r>
                <w:rPr>
                  <w:rFonts w:ascii="Cambria Math" w:hAnsi="Cambria Math"/>
                  <w:color w:val="FF0000"/>
                </w:rPr>
                <m:t>0.63</m:t>
              </m:r>
            </m:e>
          </m:d>
          <m:r>
            <w:rPr>
              <w:rFonts w:ascii="Cambria Math" w:hAnsi="Cambria Math"/>
            </w:rPr>
            <m:t>*P(0.68)</m:t>
          </m:r>
          <m:r>
            <m:rPr>
              <m:sty m:val="p"/>
            </m:rPr>
            <w:rPr>
              <w:rFonts w:ascii="Cambria Math" w:hAnsi="Cambria Math"/>
            </w:rPr>
            <w:br/>
          </m:r>
        </m:oMath>
        <m:oMath>
          <m:r>
            <w:rPr>
              <w:rFonts w:ascii="Cambria Math" w:hAnsi="Cambria Math"/>
            </w:rPr>
            <m:t>=</m:t>
          </m:r>
          <m:r>
            <w:rPr>
              <w:rFonts w:ascii="Cambria Math" w:hAnsi="Cambria Math"/>
              <w:color w:val="FF0000"/>
            </w:rPr>
            <m:t>0.11</m:t>
          </m:r>
        </m:oMath>
      </m:oMathPara>
    </w:p>
    <w:p w14:paraId="27CB22AA" w14:textId="77777777" w:rsidR="00953585" w:rsidRDefault="00953585" w:rsidP="00953585"/>
    <w:p w14:paraId="5E003CF7" w14:textId="77777777" w:rsidR="00953585" w:rsidRDefault="00953585" w:rsidP="00953585"/>
    <w:p w14:paraId="3BF9C3C4" w14:textId="77777777" w:rsidR="00953585" w:rsidRPr="00953585" w:rsidRDefault="00953585" w:rsidP="00953585"/>
    <w:p w14:paraId="37DDF30F" w14:textId="7E770483" w:rsidR="006C38B1" w:rsidRPr="00367E88" w:rsidRDefault="00367E88">
      <m:oMathPara>
        <m:oMath>
          <m:r>
            <m:rPr>
              <m:sty m:val="p"/>
            </m:rPr>
            <w:rPr>
              <w:rFonts w:ascii="Cambria Math" w:hAnsi="Cambria Math"/>
            </w:rPr>
            <w:br/>
          </m:r>
        </m:oMath>
      </m:oMathPara>
    </w:p>
    <w:p w14:paraId="06BB6E18" w14:textId="79F093FE" w:rsidR="00FD008B" w:rsidRDefault="00FD008B"/>
    <w:p w14:paraId="1D6A674B" w14:textId="77777777" w:rsidR="00FD008B" w:rsidRDefault="00FD008B">
      <w:r>
        <w:br w:type="page"/>
      </w:r>
    </w:p>
    <w:p w14:paraId="4A45FC65" w14:textId="6AB32112" w:rsidR="00FD008B" w:rsidRDefault="00FD008B" w:rsidP="00FD008B">
      <w:pPr>
        <w:pStyle w:val="Heading1"/>
        <w:numPr>
          <w:ilvl w:val="0"/>
          <w:numId w:val="1"/>
        </w:numPr>
      </w:pPr>
      <w:bookmarkStart w:id="36" w:name="_Toc196831693"/>
      <w:r>
        <w:lastRenderedPageBreak/>
        <w:t>Application of Human Factors</w:t>
      </w:r>
      <w:bookmarkEnd w:id="36"/>
    </w:p>
    <w:p w14:paraId="61BFB572" w14:textId="77777777" w:rsidR="00BB65DF" w:rsidRDefault="00BB65DF"/>
    <w:p w14:paraId="64256388" w14:textId="05535454" w:rsidR="000E2F04" w:rsidRPr="00871AF0" w:rsidRDefault="000E2F04" w:rsidP="000E2F04">
      <w:r>
        <w:t>The impact of human factors must be considered when undertaking a given task.  Human Factors takes in to consideration, human and individual characteristics, environmental, organisational and job factors, that could affect performance of a job in a way that can affect health and safety</w:t>
      </w:r>
      <w:sdt>
        <w:sdtPr>
          <w:id w:val="618342125"/>
          <w:citation/>
        </w:sdtPr>
        <w:sdtContent>
          <w:r>
            <w:fldChar w:fldCharType="begin"/>
          </w:r>
          <w:r>
            <w:instrText xml:space="preserve"> CITATION Hea24 \l 2057 </w:instrText>
          </w:r>
          <w:r>
            <w:fldChar w:fldCharType="separate"/>
          </w:r>
          <w:r w:rsidR="009B723C">
            <w:rPr>
              <w:noProof/>
            </w:rPr>
            <w:t xml:space="preserve"> </w:t>
          </w:r>
          <w:r w:rsidR="009B723C" w:rsidRPr="009B723C">
            <w:rPr>
              <w:noProof/>
            </w:rPr>
            <w:t>[4]</w:t>
          </w:r>
          <w:r>
            <w:fldChar w:fldCharType="end"/>
          </w:r>
        </w:sdtContent>
      </w:sdt>
      <w:r>
        <w:t>.</w:t>
      </w:r>
      <w:r w:rsidR="00822C2D">
        <w:t xml:space="preserve">  When carrying out a</w:t>
      </w:r>
      <w:r w:rsidR="00F81306">
        <w:t xml:space="preserve"> Fault Tree Analysis</w:t>
      </w:r>
      <w:r w:rsidR="00D24864">
        <w:t xml:space="preserve"> (FTA)</w:t>
      </w:r>
      <w:r w:rsidR="00F81306">
        <w:t xml:space="preserve"> it is important to also conduct a Human Reliability Analysis (HRA).  HRA take account of human factors and the affect they have on the safety and reliability of a system </w:t>
      </w:r>
      <w:sdt>
        <w:sdtPr>
          <w:id w:val="-25333647"/>
          <w:citation/>
        </w:sdtPr>
        <w:sdtContent>
          <w:r w:rsidR="00F81306">
            <w:fldChar w:fldCharType="begin"/>
          </w:r>
          <w:r w:rsidR="00F81306">
            <w:instrText xml:space="preserve"> CITATION Fas04 \l 2057 </w:instrText>
          </w:r>
          <w:r w:rsidR="00F81306">
            <w:fldChar w:fldCharType="separate"/>
          </w:r>
          <w:r w:rsidR="009B723C" w:rsidRPr="009B723C">
            <w:rPr>
              <w:noProof/>
            </w:rPr>
            <w:t>[5]</w:t>
          </w:r>
          <w:r w:rsidR="00F81306">
            <w:fldChar w:fldCharType="end"/>
          </w:r>
        </w:sdtContent>
      </w:sdt>
      <w:r w:rsidR="00F81306">
        <w:t xml:space="preserve">.  These factors include things such as; stress levels, fatigue, ergonmics, </w:t>
      </w:r>
      <w:r w:rsidR="00822C2D">
        <w:t xml:space="preserve"> </w:t>
      </w:r>
      <w:r w:rsidR="00CE72F5">
        <w:t>knowledge, skills and training.</w:t>
      </w:r>
      <w:r w:rsidR="00871AF0">
        <w:t xml:space="preserve">  HRA can be used to predict the likelihood of human failure.   Once this has been calculated, mitigations can be put in place to reduce the likelihood of accidents occuring.  Incorporating an HRA into a FTA helps give a better, overall picture of how reliable or safe a system is.  This was demonstrated in the </w:t>
      </w:r>
      <w:r w:rsidR="00871AF0">
        <w:rPr>
          <w:i/>
          <w:iCs/>
        </w:rPr>
        <w:t xml:space="preserve">Part 2 </w:t>
      </w:r>
      <w:r w:rsidR="00871AF0">
        <w:t>calculations above, by introducing probability factors that were impacted by Bill’s fatigue.</w:t>
      </w:r>
      <w:r w:rsidR="009B723C">
        <w:t xml:space="preserve">  </w:t>
      </w:r>
    </w:p>
    <w:p w14:paraId="022887CE" w14:textId="7B3EB413" w:rsidR="00FD008B" w:rsidRDefault="00FD008B">
      <w:r>
        <w:br w:type="page"/>
      </w:r>
    </w:p>
    <w:p w14:paraId="0340F528" w14:textId="26441E89" w:rsidR="00FD008B" w:rsidRDefault="00FD008B" w:rsidP="00FD008B">
      <w:pPr>
        <w:pStyle w:val="Heading1"/>
        <w:numPr>
          <w:ilvl w:val="0"/>
          <w:numId w:val="1"/>
        </w:numPr>
      </w:pPr>
      <w:bookmarkStart w:id="37" w:name="_Toc196831694"/>
      <w:r>
        <w:lastRenderedPageBreak/>
        <w:t>Conclusion</w:t>
      </w:r>
      <w:bookmarkEnd w:id="37"/>
    </w:p>
    <w:p w14:paraId="5C917B70" w14:textId="77777777" w:rsidR="00CE72F5" w:rsidRPr="00CE72F5" w:rsidRDefault="00CE72F5" w:rsidP="00CE72F5"/>
    <w:p w14:paraId="39E88C5D" w14:textId="0123DF5F" w:rsidR="00461A0D" w:rsidRPr="00461A0D" w:rsidRDefault="00461A0D">
      <w:pPr>
        <w:rPr>
          <w:sz w:val="24"/>
          <w:szCs w:val="24"/>
        </w:rPr>
      </w:pPr>
      <w:r>
        <w:rPr>
          <w:sz w:val="24"/>
          <w:szCs w:val="24"/>
        </w:rPr>
        <w:t>In summary, this assignment used the fult tree analysis methodology to work out the probability of Bill being able to make a cup of tea in the middle of the night.  The initial probability that was calculated, consisted of Bill waking up in the middle of the night with no other considerations to be taken.  This probability was found to be aorund 20%.  The second calculation required the consideration of human factors in the task being undertaken.  Bill’s ability to plug in and switch on the kettle would reduce to 75% of normal and his ability to select a cup dropped to 90% of normal.  This probabiltity was calculated at around 11%.  It can be noted that the probability of Bill being able to make a cup of tea successfully has now dropped by almost 10%.  This shows the impact that human factors can have on a given task.</w:t>
      </w:r>
    </w:p>
    <w:p w14:paraId="4A29977E" w14:textId="697A2071" w:rsidR="00FD008B" w:rsidRDefault="00FD008B">
      <w:r>
        <w:br w:type="page"/>
      </w:r>
    </w:p>
    <w:bookmarkStart w:id="38" w:name="_Toc196831695" w:displacedByCustomXml="next"/>
    <w:sdt>
      <w:sdtPr>
        <w:rPr>
          <w:rFonts w:ascii="Segoe UI" w:eastAsiaTheme="minorEastAsia" w:hAnsi="Segoe UI" w:cstheme="minorBidi"/>
          <w:color w:val="auto"/>
          <w:sz w:val="22"/>
          <w:szCs w:val="22"/>
        </w:rPr>
        <w:id w:val="-752585033"/>
        <w:docPartObj>
          <w:docPartGallery w:val="Bibliographies"/>
          <w:docPartUnique/>
        </w:docPartObj>
      </w:sdtPr>
      <w:sdtContent>
        <w:p w14:paraId="66CE19E5" w14:textId="79771CA4" w:rsidR="00FD008B" w:rsidRDefault="00FD008B">
          <w:pPr>
            <w:pStyle w:val="Heading1"/>
          </w:pPr>
          <w:r>
            <w:t>References</w:t>
          </w:r>
          <w:bookmarkEnd w:id="38"/>
        </w:p>
        <w:sdt>
          <w:sdtPr>
            <w:id w:val="-573587230"/>
            <w:bibliography/>
          </w:sdtPr>
          <w:sdtContent>
            <w:p w14:paraId="26B5BF88" w14:textId="77777777" w:rsidR="009B723C" w:rsidRDefault="00FD008B">
              <w:pPr>
                <w:rPr>
                  <w:rFonts w:asciiTheme="minorHAnsi" w:eastAsia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9B723C" w14:paraId="616CC75D" w14:textId="77777777">
                <w:trPr>
                  <w:divId w:val="252974121"/>
                  <w:tblCellSpacing w:w="15" w:type="dxa"/>
                </w:trPr>
                <w:tc>
                  <w:tcPr>
                    <w:tcW w:w="50" w:type="pct"/>
                    <w:hideMark/>
                  </w:tcPr>
                  <w:p w14:paraId="7FAD3C74" w14:textId="4CEFCDC4" w:rsidR="009B723C" w:rsidRDefault="009B723C">
                    <w:pPr>
                      <w:pStyle w:val="Bibliography"/>
                      <w:rPr>
                        <w:noProof/>
                        <w:kern w:val="0"/>
                        <w:sz w:val="24"/>
                        <w:szCs w:val="24"/>
                        <w14:ligatures w14:val="none"/>
                      </w:rPr>
                    </w:pPr>
                    <w:r>
                      <w:rPr>
                        <w:noProof/>
                      </w:rPr>
                      <w:t xml:space="preserve">[1] </w:t>
                    </w:r>
                  </w:p>
                </w:tc>
                <w:tc>
                  <w:tcPr>
                    <w:tcW w:w="0" w:type="auto"/>
                    <w:hideMark/>
                  </w:tcPr>
                  <w:p w14:paraId="33F537DC" w14:textId="77777777" w:rsidR="009B723C" w:rsidRDefault="009B723C">
                    <w:pPr>
                      <w:pStyle w:val="Bibliography"/>
                      <w:rPr>
                        <w:noProof/>
                      </w:rPr>
                    </w:pPr>
                    <w:r>
                      <w:rPr>
                        <w:noProof/>
                      </w:rPr>
                      <w:t>T. Hessing, “Fault Tree Analysis,” [Online]. Available: https://sixsigmastudyguide.com/fault-tree-analysis/.</w:t>
                    </w:r>
                  </w:p>
                </w:tc>
              </w:tr>
              <w:tr w:rsidR="009B723C" w14:paraId="388804CF" w14:textId="77777777">
                <w:trPr>
                  <w:divId w:val="252974121"/>
                  <w:tblCellSpacing w:w="15" w:type="dxa"/>
                </w:trPr>
                <w:tc>
                  <w:tcPr>
                    <w:tcW w:w="50" w:type="pct"/>
                    <w:hideMark/>
                  </w:tcPr>
                  <w:p w14:paraId="25292FD3" w14:textId="77777777" w:rsidR="009B723C" w:rsidRDefault="009B723C">
                    <w:pPr>
                      <w:pStyle w:val="Bibliography"/>
                      <w:rPr>
                        <w:noProof/>
                      </w:rPr>
                    </w:pPr>
                    <w:r>
                      <w:rPr>
                        <w:noProof/>
                      </w:rPr>
                      <w:t xml:space="preserve">[2] </w:t>
                    </w:r>
                  </w:p>
                </w:tc>
                <w:tc>
                  <w:tcPr>
                    <w:tcW w:w="0" w:type="auto"/>
                    <w:hideMark/>
                  </w:tcPr>
                  <w:p w14:paraId="381C80DA" w14:textId="77777777" w:rsidR="009B723C" w:rsidRDefault="009B723C">
                    <w:pPr>
                      <w:pStyle w:val="Bibliography"/>
                      <w:rPr>
                        <w:noProof/>
                      </w:rPr>
                    </w:pPr>
                    <w:r>
                      <w:rPr>
                        <w:noProof/>
                      </w:rPr>
                      <w:t>IBM, “What is Fault Tree Analysis?,” [Online]. Available: https://www.ibm.com/think/topics/fault-tree-analysis.</w:t>
                    </w:r>
                  </w:p>
                </w:tc>
              </w:tr>
              <w:tr w:rsidR="009B723C" w14:paraId="3D4A6C2B" w14:textId="77777777">
                <w:trPr>
                  <w:divId w:val="252974121"/>
                  <w:tblCellSpacing w:w="15" w:type="dxa"/>
                </w:trPr>
                <w:tc>
                  <w:tcPr>
                    <w:tcW w:w="50" w:type="pct"/>
                    <w:hideMark/>
                  </w:tcPr>
                  <w:p w14:paraId="552D5C54" w14:textId="77777777" w:rsidR="009B723C" w:rsidRDefault="009B723C">
                    <w:pPr>
                      <w:pStyle w:val="Bibliography"/>
                      <w:rPr>
                        <w:noProof/>
                      </w:rPr>
                    </w:pPr>
                    <w:r>
                      <w:rPr>
                        <w:noProof/>
                      </w:rPr>
                      <w:t xml:space="preserve">[3] </w:t>
                    </w:r>
                  </w:p>
                </w:tc>
                <w:tc>
                  <w:tcPr>
                    <w:tcW w:w="0" w:type="auto"/>
                    <w:hideMark/>
                  </w:tcPr>
                  <w:p w14:paraId="483BE845" w14:textId="77777777" w:rsidR="009B723C" w:rsidRDefault="009B723C">
                    <w:pPr>
                      <w:pStyle w:val="Bibliography"/>
                      <w:rPr>
                        <w:noProof/>
                      </w:rPr>
                    </w:pPr>
                    <w:r>
                      <w:rPr>
                        <w:noProof/>
                      </w:rPr>
                      <w:t>Safety Culture, “A Brief Guide to Fault Tree Analysis (FTA),” 14 May 2024. [Online]. Available: https://safetyculture.com/topics/fault-tree-analysis/.</w:t>
                    </w:r>
                  </w:p>
                </w:tc>
              </w:tr>
              <w:tr w:rsidR="009B723C" w14:paraId="0DA195BD" w14:textId="77777777">
                <w:trPr>
                  <w:divId w:val="252974121"/>
                  <w:tblCellSpacing w:w="15" w:type="dxa"/>
                </w:trPr>
                <w:tc>
                  <w:tcPr>
                    <w:tcW w:w="50" w:type="pct"/>
                    <w:hideMark/>
                  </w:tcPr>
                  <w:p w14:paraId="6B2483F0" w14:textId="77777777" w:rsidR="009B723C" w:rsidRDefault="009B723C">
                    <w:pPr>
                      <w:pStyle w:val="Bibliography"/>
                      <w:rPr>
                        <w:noProof/>
                      </w:rPr>
                    </w:pPr>
                    <w:r>
                      <w:rPr>
                        <w:noProof/>
                      </w:rPr>
                      <w:t xml:space="preserve">[4] </w:t>
                    </w:r>
                  </w:p>
                </w:tc>
                <w:tc>
                  <w:tcPr>
                    <w:tcW w:w="0" w:type="auto"/>
                    <w:hideMark/>
                  </w:tcPr>
                  <w:p w14:paraId="72E6719D" w14:textId="77777777" w:rsidR="009B723C" w:rsidRDefault="009B723C">
                    <w:pPr>
                      <w:pStyle w:val="Bibliography"/>
                      <w:rPr>
                        <w:noProof/>
                      </w:rPr>
                    </w:pPr>
                    <w:r>
                      <w:rPr>
                        <w:noProof/>
                      </w:rPr>
                      <w:t>Health and Safety Executive, “Human Factors,” HSE, [Online]. Available: https://www.hse.gov.uk/humanfactors/introduction.htm. [Accessed July 2024].</w:t>
                    </w:r>
                  </w:p>
                </w:tc>
              </w:tr>
              <w:tr w:rsidR="009B723C" w14:paraId="10A876BE" w14:textId="77777777">
                <w:trPr>
                  <w:divId w:val="252974121"/>
                  <w:tblCellSpacing w:w="15" w:type="dxa"/>
                </w:trPr>
                <w:tc>
                  <w:tcPr>
                    <w:tcW w:w="50" w:type="pct"/>
                    <w:hideMark/>
                  </w:tcPr>
                  <w:p w14:paraId="0AFA3753" w14:textId="77777777" w:rsidR="009B723C" w:rsidRDefault="009B723C">
                    <w:pPr>
                      <w:pStyle w:val="Bibliography"/>
                      <w:rPr>
                        <w:noProof/>
                      </w:rPr>
                    </w:pPr>
                    <w:r>
                      <w:rPr>
                        <w:noProof/>
                      </w:rPr>
                      <w:t xml:space="preserve">[5] </w:t>
                    </w:r>
                  </w:p>
                </w:tc>
                <w:tc>
                  <w:tcPr>
                    <w:tcW w:w="0" w:type="auto"/>
                    <w:hideMark/>
                  </w:tcPr>
                  <w:p w14:paraId="3C291F74" w14:textId="77777777" w:rsidR="009B723C" w:rsidRDefault="009B723C">
                    <w:pPr>
                      <w:pStyle w:val="Bibliography"/>
                      <w:rPr>
                        <w:noProof/>
                      </w:rPr>
                    </w:pPr>
                    <w:r>
                      <w:rPr>
                        <w:noProof/>
                      </w:rPr>
                      <w:t>Faster Capital, “Human Reliability Analysis: The Human Factor: Incorporating Human Reliability Analysis into Fault Tree Assessments,” 2025 April 04. [Online]. Available: https://fastercapital.com/content/Human-Reliability-Analysis--The-Human-Factor--Incorporating-Human-Reliability-Analysis-into-Fault-Tree-Assessments.html. [Accessed 18 April 20285].</w:t>
                    </w:r>
                  </w:p>
                </w:tc>
              </w:tr>
              <w:tr w:rsidR="009B723C" w14:paraId="4EC25833" w14:textId="77777777">
                <w:trPr>
                  <w:divId w:val="252974121"/>
                  <w:tblCellSpacing w:w="15" w:type="dxa"/>
                </w:trPr>
                <w:tc>
                  <w:tcPr>
                    <w:tcW w:w="50" w:type="pct"/>
                    <w:hideMark/>
                  </w:tcPr>
                  <w:p w14:paraId="29E00315" w14:textId="77777777" w:rsidR="009B723C" w:rsidRDefault="009B723C">
                    <w:pPr>
                      <w:pStyle w:val="Bibliography"/>
                      <w:rPr>
                        <w:noProof/>
                      </w:rPr>
                    </w:pPr>
                    <w:r>
                      <w:rPr>
                        <w:noProof/>
                      </w:rPr>
                      <w:t xml:space="preserve">[6] </w:t>
                    </w:r>
                  </w:p>
                </w:tc>
                <w:tc>
                  <w:tcPr>
                    <w:tcW w:w="0" w:type="auto"/>
                    <w:hideMark/>
                  </w:tcPr>
                  <w:p w14:paraId="11E30EFA" w14:textId="77777777" w:rsidR="009B723C" w:rsidRDefault="009B723C">
                    <w:pPr>
                      <w:pStyle w:val="Bibliography"/>
                      <w:rPr>
                        <w:noProof/>
                      </w:rPr>
                    </w:pPr>
                    <w:r>
                      <w:rPr>
                        <w:noProof/>
                      </w:rPr>
                      <w:t>S. E. G. Y. L. Christopher D. Wickens, An Introduction to Human Factors Engineering, Addison Wesley Longman, 2003, p. 642.</w:t>
                    </w:r>
                  </w:p>
                </w:tc>
              </w:tr>
            </w:tbl>
            <w:p w14:paraId="10BE6C08" w14:textId="77777777" w:rsidR="009B723C" w:rsidRDefault="009B723C">
              <w:pPr>
                <w:divId w:val="252974121"/>
                <w:rPr>
                  <w:rFonts w:eastAsia="Times New Roman"/>
                  <w:noProof/>
                </w:rPr>
              </w:pPr>
            </w:p>
            <w:p w14:paraId="0BC4498D" w14:textId="61126760" w:rsidR="00FD008B" w:rsidRDefault="00FD008B">
              <w:r>
                <w:rPr>
                  <w:b/>
                  <w:bCs/>
                  <w:noProof/>
                </w:rPr>
                <w:fldChar w:fldCharType="end"/>
              </w:r>
            </w:p>
          </w:sdtContent>
        </w:sdt>
      </w:sdtContent>
    </w:sdt>
    <w:p w14:paraId="49074CE0" w14:textId="77777777" w:rsidR="00367E88" w:rsidRPr="00367E88" w:rsidRDefault="00367E88"/>
    <w:sectPr w:rsidR="00367E88" w:rsidRPr="00367E88" w:rsidSect="00AA66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E4D7D"/>
    <w:multiLevelType w:val="hybridMultilevel"/>
    <w:tmpl w:val="F28EE6E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46340416"/>
    <w:multiLevelType w:val="multilevel"/>
    <w:tmpl w:val="1D6894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45608624">
    <w:abstractNumId w:val="1"/>
  </w:num>
  <w:num w:numId="2" w16cid:durableId="188154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E88"/>
    <w:rsid w:val="00000176"/>
    <w:rsid w:val="00067538"/>
    <w:rsid w:val="00076665"/>
    <w:rsid w:val="000E2F04"/>
    <w:rsid w:val="000F2E4E"/>
    <w:rsid w:val="002564F0"/>
    <w:rsid w:val="0028334F"/>
    <w:rsid w:val="00296734"/>
    <w:rsid w:val="002C72D9"/>
    <w:rsid w:val="002E7354"/>
    <w:rsid w:val="00367E88"/>
    <w:rsid w:val="003A2F78"/>
    <w:rsid w:val="003C03E0"/>
    <w:rsid w:val="00420A46"/>
    <w:rsid w:val="00461A0D"/>
    <w:rsid w:val="004D386F"/>
    <w:rsid w:val="004F73E1"/>
    <w:rsid w:val="00544E7A"/>
    <w:rsid w:val="005B00EB"/>
    <w:rsid w:val="005F6E53"/>
    <w:rsid w:val="006C38B1"/>
    <w:rsid w:val="00822C2D"/>
    <w:rsid w:val="00871AF0"/>
    <w:rsid w:val="008766DA"/>
    <w:rsid w:val="008C68BE"/>
    <w:rsid w:val="00914496"/>
    <w:rsid w:val="00953585"/>
    <w:rsid w:val="00973856"/>
    <w:rsid w:val="00986558"/>
    <w:rsid w:val="00991024"/>
    <w:rsid w:val="009B723C"/>
    <w:rsid w:val="00AA66D2"/>
    <w:rsid w:val="00B3337E"/>
    <w:rsid w:val="00B6291C"/>
    <w:rsid w:val="00B74239"/>
    <w:rsid w:val="00BB65DF"/>
    <w:rsid w:val="00C024F4"/>
    <w:rsid w:val="00CA095D"/>
    <w:rsid w:val="00CE2B12"/>
    <w:rsid w:val="00CE72F5"/>
    <w:rsid w:val="00D24864"/>
    <w:rsid w:val="00D30C14"/>
    <w:rsid w:val="00D4380B"/>
    <w:rsid w:val="00D45C8F"/>
    <w:rsid w:val="00D57AD6"/>
    <w:rsid w:val="00E911E6"/>
    <w:rsid w:val="00F669B5"/>
    <w:rsid w:val="00F81306"/>
    <w:rsid w:val="00FB6FD7"/>
    <w:rsid w:val="00FD0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39D7"/>
  <w15:chartTrackingRefBased/>
  <w15:docId w15:val="{18F9C0E5-38A8-4E72-8AC1-CDD151A02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C8F"/>
    <w:rPr>
      <w:rFonts w:ascii="Segoe UI" w:eastAsiaTheme="minorEastAsia" w:hAnsi="Segoe UI"/>
    </w:rPr>
  </w:style>
  <w:style w:type="paragraph" w:styleId="Heading1">
    <w:name w:val="heading 1"/>
    <w:basedOn w:val="Normal"/>
    <w:next w:val="Normal"/>
    <w:link w:val="Heading1Char"/>
    <w:uiPriority w:val="9"/>
    <w:qFormat/>
    <w:rsid w:val="00367E88"/>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367E88"/>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67E88"/>
    <w:pPr>
      <w:keepNext/>
      <w:keepLines/>
      <w:spacing w:before="160" w:after="80"/>
      <w:outlineLvl w:val="2"/>
    </w:pPr>
    <w:rPr>
      <w:rFonts w:asciiTheme="minorHAnsi" w:eastAsiaTheme="majorEastAsia" w:hAnsiTheme="minorHAnsi"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67E88"/>
    <w:pPr>
      <w:keepNext/>
      <w:keepLines/>
      <w:spacing w:before="80" w:after="40"/>
      <w:outlineLvl w:val="3"/>
    </w:pPr>
    <w:rPr>
      <w:rFonts w:asciiTheme="minorHAnsi" w:eastAsiaTheme="majorEastAsia" w:hAnsiTheme="min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367E88"/>
    <w:pPr>
      <w:keepNext/>
      <w:keepLines/>
      <w:spacing w:before="80" w:after="40"/>
      <w:outlineLvl w:val="4"/>
    </w:pPr>
    <w:rPr>
      <w:rFonts w:asciiTheme="minorHAnsi" w:eastAsiaTheme="majorEastAsia" w:hAnsiTheme="minorHAnsi" w:cstheme="majorBidi"/>
      <w:color w:val="0B5294" w:themeColor="accent1" w:themeShade="BF"/>
    </w:rPr>
  </w:style>
  <w:style w:type="paragraph" w:styleId="Heading6">
    <w:name w:val="heading 6"/>
    <w:basedOn w:val="Normal"/>
    <w:next w:val="Normal"/>
    <w:link w:val="Heading6Char"/>
    <w:uiPriority w:val="9"/>
    <w:semiHidden/>
    <w:unhideWhenUsed/>
    <w:qFormat/>
    <w:rsid w:val="00367E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67E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67E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67E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E88"/>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367E88"/>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67E88"/>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67E88"/>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67E88"/>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67E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E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E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E88"/>
    <w:rPr>
      <w:rFonts w:eastAsiaTheme="majorEastAsia" w:cstheme="majorBidi"/>
      <w:color w:val="272727" w:themeColor="text1" w:themeTint="D8"/>
    </w:rPr>
  </w:style>
  <w:style w:type="paragraph" w:styleId="Title">
    <w:name w:val="Title"/>
    <w:basedOn w:val="Normal"/>
    <w:next w:val="Normal"/>
    <w:link w:val="TitleChar"/>
    <w:uiPriority w:val="10"/>
    <w:qFormat/>
    <w:rsid w:val="00367E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E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E8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E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E88"/>
    <w:pPr>
      <w:spacing w:before="160"/>
      <w:jc w:val="center"/>
    </w:pPr>
    <w:rPr>
      <w:i/>
      <w:iCs/>
      <w:color w:val="404040" w:themeColor="text1" w:themeTint="BF"/>
    </w:rPr>
  </w:style>
  <w:style w:type="character" w:customStyle="1" w:styleId="QuoteChar">
    <w:name w:val="Quote Char"/>
    <w:basedOn w:val="DefaultParagraphFont"/>
    <w:link w:val="Quote"/>
    <w:uiPriority w:val="29"/>
    <w:rsid w:val="00367E88"/>
    <w:rPr>
      <w:rFonts w:ascii="Segoe UI" w:eastAsiaTheme="minorEastAsia" w:hAnsi="Segoe UI"/>
      <w:i/>
      <w:iCs/>
      <w:color w:val="404040" w:themeColor="text1" w:themeTint="BF"/>
    </w:rPr>
  </w:style>
  <w:style w:type="paragraph" w:styleId="ListParagraph">
    <w:name w:val="List Paragraph"/>
    <w:basedOn w:val="Normal"/>
    <w:uiPriority w:val="34"/>
    <w:qFormat/>
    <w:rsid w:val="00367E88"/>
    <w:pPr>
      <w:ind w:left="720"/>
      <w:contextualSpacing/>
    </w:pPr>
  </w:style>
  <w:style w:type="character" w:styleId="IntenseEmphasis">
    <w:name w:val="Intense Emphasis"/>
    <w:basedOn w:val="DefaultParagraphFont"/>
    <w:uiPriority w:val="21"/>
    <w:qFormat/>
    <w:rsid w:val="00367E88"/>
    <w:rPr>
      <w:i/>
      <w:iCs/>
      <w:color w:val="0B5294" w:themeColor="accent1" w:themeShade="BF"/>
    </w:rPr>
  </w:style>
  <w:style w:type="paragraph" w:styleId="IntenseQuote">
    <w:name w:val="Intense Quote"/>
    <w:basedOn w:val="Normal"/>
    <w:next w:val="Normal"/>
    <w:link w:val="IntenseQuoteChar"/>
    <w:uiPriority w:val="30"/>
    <w:qFormat/>
    <w:rsid w:val="00367E88"/>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67E88"/>
    <w:rPr>
      <w:rFonts w:ascii="Segoe UI" w:eastAsiaTheme="minorEastAsia" w:hAnsi="Segoe UI"/>
      <w:i/>
      <w:iCs/>
      <w:color w:val="0B5294" w:themeColor="accent1" w:themeShade="BF"/>
    </w:rPr>
  </w:style>
  <w:style w:type="character" w:styleId="IntenseReference">
    <w:name w:val="Intense Reference"/>
    <w:basedOn w:val="DefaultParagraphFont"/>
    <w:uiPriority w:val="32"/>
    <w:qFormat/>
    <w:rsid w:val="00367E88"/>
    <w:rPr>
      <w:b/>
      <w:bCs/>
      <w:smallCaps/>
      <w:color w:val="0B5294" w:themeColor="accent1" w:themeShade="BF"/>
      <w:spacing w:val="5"/>
    </w:rPr>
  </w:style>
  <w:style w:type="character" w:styleId="PlaceholderText">
    <w:name w:val="Placeholder Text"/>
    <w:basedOn w:val="DefaultParagraphFont"/>
    <w:uiPriority w:val="99"/>
    <w:semiHidden/>
    <w:rsid w:val="00367E88"/>
    <w:rPr>
      <w:color w:val="666666"/>
    </w:rPr>
  </w:style>
  <w:style w:type="paragraph" w:styleId="Caption">
    <w:name w:val="caption"/>
    <w:basedOn w:val="Normal"/>
    <w:next w:val="Normal"/>
    <w:uiPriority w:val="35"/>
    <w:unhideWhenUsed/>
    <w:qFormat/>
    <w:rsid w:val="00367E88"/>
    <w:pPr>
      <w:spacing w:after="200" w:line="240" w:lineRule="auto"/>
    </w:pPr>
    <w:rPr>
      <w:i/>
      <w:iCs/>
      <w:color w:val="17406D" w:themeColor="text2"/>
      <w:sz w:val="18"/>
      <w:szCs w:val="18"/>
    </w:rPr>
  </w:style>
  <w:style w:type="paragraph" w:styleId="NoSpacing">
    <w:name w:val="No Spacing"/>
    <w:link w:val="NoSpacingChar"/>
    <w:uiPriority w:val="1"/>
    <w:qFormat/>
    <w:rsid w:val="00AA66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66D2"/>
    <w:rPr>
      <w:rFonts w:eastAsiaTheme="minorEastAsia"/>
      <w:kern w:val="0"/>
      <w:lang w:val="en-US"/>
      <w14:ligatures w14:val="none"/>
    </w:rPr>
  </w:style>
  <w:style w:type="paragraph" w:styleId="TOCHeading">
    <w:name w:val="TOC Heading"/>
    <w:basedOn w:val="Heading1"/>
    <w:next w:val="Normal"/>
    <w:uiPriority w:val="39"/>
    <w:unhideWhenUsed/>
    <w:qFormat/>
    <w:rsid w:val="00FD008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008B"/>
    <w:pPr>
      <w:spacing w:after="100"/>
    </w:pPr>
  </w:style>
  <w:style w:type="paragraph" w:styleId="TOC2">
    <w:name w:val="toc 2"/>
    <w:basedOn w:val="Normal"/>
    <w:next w:val="Normal"/>
    <w:autoRedefine/>
    <w:uiPriority w:val="39"/>
    <w:unhideWhenUsed/>
    <w:rsid w:val="00FD008B"/>
    <w:pPr>
      <w:spacing w:after="100"/>
      <w:ind w:left="220"/>
    </w:pPr>
  </w:style>
  <w:style w:type="character" w:styleId="Hyperlink">
    <w:name w:val="Hyperlink"/>
    <w:basedOn w:val="DefaultParagraphFont"/>
    <w:uiPriority w:val="99"/>
    <w:unhideWhenUsed/>
    <w:rsid w:val="00FD008B"/>
    <w:rPr>
      <w:color w:val="F49100" w:themeColor="hyperlink"/>
      <w:u w:val="single"/>
    </w:rPr>
  </w:style>
  <w:style w:type="paragraph" w:styleId="TableofFigures">
    <w:name w:val="table of figures"/>
    <w:basedOn w:val="Normal"/>
    <w:next w:val="Normal"/>
    <w:uiPriority w:val="99"/>
    <w:unhideWhenUsed/>
    <w:rsid w:val="00FD008B"/>
    <w:pPr>
      <w:spacing w:after="0"/>
    </w:pPr>
  </w:style>
  <w:style w:type="table" w:styleId="PlainTable5">
    <w:name w:val="Plain Table 5"/>
    <w:basedOn w:val="TableNormal"/>
    <w:uiPriority w:val="45"/>
    <w:rsid w:val="004D386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BB65DF"/>
    <w:rPr>
      <w:color w:val="605E5C"/>
      <w:shd w:val="clear" w:color="auto" w:fill="E1DFDD"/>
    </w:rPr>
  </w:style>
  <w:style w:type="paragraph" w:styleId="Bibliography">
    <w:name w:val="Bibliography"/>
    <w:basedOn w:val="Normal"/>
    <w:next w:val="Normal"/>
    <w:uiPriority w:val="37"/>
    <w:unhideWhenUsed/>
    <w:rsid w:val="00D30C14"/>
  </w:style>
  <w:style w:type="table" w:styleId="TableGrid">
    <w:name w:val="Table Grid"/>
    <w:basedOn w:val="TableNormal"/>
    <w:uiPriority w:val="39"/>
    <w:rsid w:val="00876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2C2D"/>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77456">
      <w:bodyDiv w:val="1"/>
      <w:marLeft w:val="0"/>
      <w:marRight w:val="0"/>
      <w:marTop w:val="0"/>
      <w:marBottom w:val="0"/>
      <w:divBdr>
        <w:top w:val="none" w:sz="0" w:space="0" w:color="auto"/>
        <w:left w:val="none" w:sz="0" w:space="0" w:color="auto"/>
        <w:bottom w:val="none" w:sz="0" w:space="0" w:color="auto"/>
        <w:right w:val="none" w:sz="0" w:space="0" w:color="auto"/>
      </w:divBdr>
    </w:div>
    <w:div w:id="79066740">
      <w:bodyDiv w:val="1"/>
      <w:marLeft w:val="0"/>
      <w:marRight w:val="0"/>
      <w:marTop w:val="0"/>
      <w:marBottom w:val="0"/>
      <w:divBdr>
        <w:top w:val="none" w:sz="0" w:space="0" w:color="auto"/>
        <w:left w:val="none" w:sz="0" w:space="0" w:color="auto"/>
        <w:bottom w:val="none" w:sz="0" w:space="0" w:color="auto"/>
        <w:right w:val="none" w:sz="0" w:space="0" w:color="auto"/>
      </w:divBdr>
    </w:div>
    <w:div w:id="252974121">
      <w:bodyDiv w:val="1"/>
      <w:marLeft w:val="0"/>
      <w:marRight w:val="0"/>
      <w:marTop w:val="0"/>
      <w:marBottom w:val="0"/>
      <w:divBdr>
        <w:top w:val="none" w:sz="0" w:space="0" w:color="auto"/>
        <w:left w:val="none" w:sz="0" w:space="0" w:color="auto"/>
        <w:bottom w:val="none" w:sz="0" w:space="0" w:color="auto"/>
        <w:right w:val="none" w:sz="0" w:space="0" w:color="auto"/>
      </w:divBdr>
    </w:div>
    <w:div w:id="300115219">
      <w:bodyDiv w:val="1"/>
      <w:marLeft w:val="0"/>
      <w:marRight w:val="0"/>
      <w:marTop w:val="0"/>
      <w:marBottom w:val="0"/>
      <w:divBdr>
        <w:top w:val="none" w:sz="0" w:space="0" w:color="auto"/>
        <w:left w:val="none" w:sz="0" w:space="0" w:color="auto"/>
        <w:bottom w:val="none" w:sz="0" w:space="0" w:color="auto"/>
        <w:right w:val="none" w:sz="0" w:space="0" w:color="auto"/>
      </w:divBdr>
    </w:div>
    <w:div w:id="523520690">
      <w:bodyDiv w:val="1"/>
      <w:marLeft w:val="0"/>
      <w:marRight w:val="0"/>
      <w:marTop w:val="0"/>
      <w:marBottom w:val="0"/>
      <w:divBdr>
        <w:top w:val="none" w:sz="0" w:space="0" w:color="auto"/>
        <w:left w:val="none" w:sz="0" w:space="0" w:color="auto"/>
        <w:bottom w:val="none" w:sz="0" w:space="0" w:color="auto"/>
        <w:right w:val="none" w:sz="0" w:space="0" w:color="auto"/>
      </w:divBdr>
    </w:div>
    <w:div w:id="543955361">
      <w:bodyDiv w:val="1"/>
      <w:marLeft w:val="0"/>
      <w:marRight w:val="0"/>
      <w:marTop w:val="0"/>
      <w:marBottom w:val="0"/>
      <w:divBdr>
        <w:top w:val="none" w:sz="0" w:space="0" w:color="auto"/>
        <w:left w:val="none" w:sz="0" w:space="0" w:color="auto"/>
        <w:bottom w:val="none" w:sz="0" w:space="0" w:color="auto"/>
        <w:right w:val="none" w:sz="0" w:space="0" w:color="auto"/>
      </w:divBdr>
    </w:div>
    <w:div w:id="666326086">
      <w:bodyDiv w:val="1"/>
      <w:marLeft w:val="0"/>
      <w:marRight w:val="0"/>
      <w:marTop w:val="0"/>
      <w:marBottom w:val="0"/>
      <w:divBdr>
        <w:top w:val="none" w:sz="0" w:space="0" w:color="auto"/>
        <w:left w:val="none" w:sz="0" w:space="0" w:color="auto"/>
        <w:bottom w:val="none" w:sz="0" w:space="0" w:color="auto"/>
        <w:right w:val="none" w:sz="0" w:space="0" w:color="auto"/>
      </w:divBdr>
    </w:div>
    <w:div w:id="693116519">
      <w:bodyDiv w:val="1"/>
      <w:marLeft w:val="0"/>
      <w:marRight w:val="0"/>
      <w:marTop w:val="0"/>
      <w:marBottom w:val="0"/>
      <w:divBdr>
        <w:top w:val="none" w:sz="0" w:space="0" w:color="auto"/>
        <w:left w:val="none" w:sz="0" w:space="0" w:color="auto"/>
        <w:bottom w:val="none" w:sz="0" w:space="0" w:color="auto"/>
        <w:right w:val="none" w:sz="0" w:space="0" w:color="auto"/>
      </w:divBdr>
    </w:div>
    <w:div w:id="744955527">
      <w:bodyDiv w:val="1"/>
      <w:marLeft w:val="0"/>
      <w:marRight w:val="0"/>
      <w:marTop w:val="0"/>
      <w:marBottom w:val="0"/>
      <w:divBdr>
        <w:top w:val="none" w:sz="0" w:space="0" w:color="auto"/>
        <w:left w:val="none" w:sz="0" w:space="0" w:color="auto"/>
        <w:bottom w:val="none" w:sz="0" w:space="0" w:color="auto"/>
        <w:right w:val="none" w:sz="0" w:space="0" w:color="auto"/>
      </w:divBdr>
    </w:div>
    <w:div w:id="799152881">
      <w:bodyDiv w:val="1"/>
      <w:marLeft w:val="0"/>
      <w:marRight w:val="0"/>
      <w:marTop w:val="0"/>
      <w:marBottom w:val="0"/>
      <w:divBdr>
        <w:top w:val="none" w:sz="0" w:space="0" w:color="auto"/>
        <w:left w:val="none" w:sz="0" w:space="0" w:color="auto"/>
        <w:bottom w:val="none" w:sz="0" w:space="0" w:color="auto"/>
        <w:right w:val="none" w:sz="0" w:space="0" w:color="auto"/>
      </w:divBdr>
    </w:div>
    <w:div w:id="809712568">
      <w:bodyDiv w:val="1"/>
      <w:marLeft w:val="0"/>
      <w:marRight w:val="0"/>
      <w:marTop w:val="0"/>
      <w:marBottom w:val="0"/>
      <w:divBdr>
        <w:top w:val="none" w:sz="0" w:space="0" w:color="auto"/>
        <w:left w:val="none" w:sz="0" w:space="0" w:color="auto"/>
        <w:bottom w:val="none" w:sz="0" w:space="0" w:color="auto"/>
        <w:right w:val="none" w:sz="0" w:space="0" w:color="auto"/>
      </w:divBdr>
    </w:div>
    <w:div w:id="866328728">
      <w:bodyDiv w:val="1"/>
      <w:marLeft w:val="0"/>
      <w:marRight w:val="0"/>
      <w:marTop w:val="0"/>
      <w:marBottom w:val="0"/>
      <w:divBdr>
        <w:top w:val="none" w:sz="0" w:space="0" w:color="auto"/>
        <w:left w:val="none" w:sz="0" w:space="0" w:color="auto"/>
        <w:bottom w:val="none" w:sz="0" w:space="0" w:color="auto"/>
        <w:right w:val="none" w:sz="0" w:space="0" w:color="auto"/>
      </w:divBdr>
    </w:div>
    <w:div w:id="880553390">
      <w:bodyDiv w:val="1"/>
      <w:marLeft w:val="0"/>
      <w:marRight w:val="0"/>
      <w:marTop w:val="0"/>
      <w:marBottom w:val="0"/>
      <w:divBdr>
        <w:top w:val="none" w:sz="0" w:space="0" w:color="auto"/>
        <w:left w:val="none" w:sz="0" w:space="0" w:color="auto"/>
        <w:bottom w:val="none" w:sz="0" w:space="0" w:color="auto"/>
        <w:right w:val="none" w:sz="0" w:space="0" w:color="auto"/>
      </w:divBdr>
    </w:div>
    <w:div w:id="913977661">
      <w:bodyDiv w:val="1"/>
      <w:marLeft w:val="0"/>
      <w:marRight w:val="0"/>
      <w:marTop w:val="0"/>
      <w:marBottom w:val="0"/>
      <w:divBdr>
        <w:top w:val="none" w:sz="0" w:space="0" w:color="auto"/>
        <w:left w:val="none" w:sz="0" w:space="0" w:color="auto"/>
        <w:bottom w:val="none" w:sz="0" w:space="0" w:color="auto"/>
        <w:right w:val="none" w:sz="0" w:space="0" w:color="auto"/>
      </w:divBdr>
    </w:div>
    <w:div w:id="948660681">
      <w:bodyDiv w:val="1"/>
      <w:marLeft w:val="0"/>
      <w:marRight w:val="0"/>
      <w:marTop w:val="0"/>
      <w:marBottom w:val="0"/>
      <w:divBdr>
        <w:top w:val="none" w:sz="0" w:space="0" w:color="auto"/>
        <w:left w:val="none" w:sz="0" w:space="0" w:color="auto"/>
        <w:bottom w:val="none" w:sz="0" w:space="0" w:color="auto"/>
        <w:right w:val="none" w:sz="0" w:space="0" w:color="auto"/>
      </w:divBdr>
    </w:div>
    <w:div w:id="1093353434">
      <w:bodyDiv w:val="1"/>
      <w:marLeft w:val="0"/>
      <w:marRight w:val="0"/>
      <w:marTop w:val="0"/>
      <w:marBottom w:val="0"/>
      <w:divBdr>
        <w:top w:val="none" w:sz="0" w:space="0" w:color="auto"/>
        <w:left w:val="none" w:sz="0" w:space="0" w:color="auto"/>
        <w:bottom w:val="none" w:sz="0" w:space="0" w:color="auto"/>
        <w:right w:val="none" w:sz="0" w:space="0" w:color="auto"/>
      </w:divBdr>
    </w:div>
    <w:div w:id="1155298814">
      <w:bodyDiv w:val="1"/>
      <w:marLeft w:val="0"/>
      <w:marRight w:val="0"/>
      <w:marTop w:val="0"/>
      <w:marBottom w:val="0"/>
      <w:divBdr>
        <w:top w:val="none" w:sz="0" w:space="0" w:color="auto"/>
        <w:left w:val="none" w:sz="0" w:space="0" w:color="auto"/>
        <w:bottom w:val="none" w:sz="0" w:space="0" w:color="auto"/>
        <w:right w:val="none" w:sz="0" w:space="0" w:color="auto"/>
      </w:divBdr>
    </w:div>
    <w:div w:id="1245919573">
      <w:bodyDiv w:val="1"/>
      <w:marLeft w:val="0"/>
      <w:marRight w:val="0"/>
      <w:marTop w:val="0"/>
      <w:marBottom w:val="0"/>
      <w:divBdr>
        <w:top w:val="none" w:sz="0" w:space="0" w:color="auto"/>
        <w:left w:val="none" w:sz="0" w:space="0" w:color="auto"/>
        <w:bottom w:val="none" w:sz="0" w:space="0" w:color="auto"/>
        <w:right w:val="none" w:sz="0" w:space="0" w:color="auto"/>
      </w:divBdr>
    </w:div>
    <w:div w:id="1292900853">
      <w:bodyDiv w:val="1"/>
      <w:marLeft w:val="0"/>
      <w:marRight w:val="0"/>
      <w:marTop w:val="0"/>
      <w:marBottom w:val="0"/>
      <w:divBdr>
        <w:top w:val="none" w:sz="0" w:space="0" w:color="auto"/>
        <w:left w:val="none" w:sz="0" w:space="0" w:color="auto"/>
        <w:bottom w:val="none" w:sz="0" w:space="0" w:color="auto"/>
        <w:right w:val="none" w:sz="0" w:space="0" w:color="auto"/>
      </w:divBdr>
    </w:div>
    <w:div w:id="1296259251">
      <w:bodyDiv w:val="1"/>
      <w:marLeft w:val="0"/>
      <w:marRight w:val="0"/>
      <w:marTop w:val="0"/>
      <w:marBottom w:val="0"/>
      <w:divBdr>
        <w:top w:val="none" w:sz="0" w:space="0" w:color="auto"/>
        <w:left w:val="none" w:sz="0" w:space="0" w:color="auto"/>
        <w:bottom w:val="none" w:sz="0" w:space="0" w:color="auto"/>
        <w:right w:val="none" w:sz="0" w:space="0" w:color="auto"/>
      </w:divBdr>
    </w:div>
    <w:div w:id="1441299728">
      <w:bodyDiv w:val="1"/>
      <w:marLeft w:val="0"/>
      <w:marRight w:val="0"/>
      <w:marTop w:val="0"/>
      <w:marBottom w:val="0"/>
      <w:divBdr>
        <w:top w:val="none" w:sz="0" w:space="0" w:color="auto"/>
        <w:left w:val="none" w:sz="0" w:space="0" w:color="auto"/>
        <w:bottom w:val="none" w:sz="0" w:space="0" w:color="auto"/>
        <w:right w:val="none" w:sz="0" w:space="0" w:color="auto"/>
      </w:divBdr>
    </w:div>
    <w:div w:id="1584604575">
      <w:bodyDiv w:val="1"/>
      <w:marLeft w:val="0"/>
      <w:marRight w:val="0"/>
      <w:marTop w:val="0"/>
      <w:marBottom w:val="0"/>
      <w:divBdr>
        <w:top w:val="none" w:sz="0" w:space="0" w:color="auto"/>
        <w:left w:val="none" w:sz="0" w:space="0" w:color="auto"/>
        <w:bottom w:val="none" w:sz="0" w:space="0" w:color="auto"/>
        <w:right w:val="none" w:sz="0" w:space="0" w:color="auto"/>
      </w:divBdr>
    </w:div>
    <w:div w:id="1585066057">
      <w:bodyDiv w:val="1"/>
      <w:marLeft w:val="0"/>
      <w:marRight w:val="0"/>
      <w:marTop w:val="0"/>
      <w:marBottom w:val="0"/>
      <w:divBdr>
        <w:top w:val="none" w:sz="0" w:space="0" w:color="auto"/>
        <w:left w:val="none" w:sz="0" w:space="0" w:color="auto"/>
        <w:bottom w:val="none" w:sz="0" w:space="0" w:color="auto"/>
        <w:right w:val="none" w:sz="0" w:space="0" w:color="auto"/>
      </w:divBdr>
    </w:div>
    <w:div w:id="1643774353">
      <w:bodyDiv w:val="1"/>
      <w:marLeft w:val="0"/>
      <w:marRight w:val="0"/>
      <w:marTop w:val="0"/>
      <w:marBottom w:val="0"/>
      <w:divBdr>
        <w:top w:val="none" w:sz="0" w:space="0" w:color="auto"/>
        <w:left w:val="none" w:sz="0" w:space="0" w:color="auto"/>
        <w:bottom w:val="none" w:sz="0" w:space="0" w:color="auto"/>
        <w:right w:val="none" w:sz="0" w:space="0" w:color="auto"/>
      </w:divBdr>
    </w:div>
    <w:div w:id="1661736192">
      <w:bodyDiv w:val="1"/>
      <w:marLeft w:val="0"/>
      <w:marRight w:val="0"/>
      <w:marTop w:val="0"/>
      <w:marBottom w:val="0"/>
      <w:divBdr>
        <w:top w:val="none" w:sz="0" w:space="0" w:color="auto"/>
        <w:left w:val="none" w:sz="0" w:space="0" w:color="auto"/>
        <w:bottom w:val="none" w:sz="0" w:space="0" w:color="auto"/>
        <w:right w:val="none" w:sz="0" w:space="0" w:color="auto"/>
      </w:divBdr>
    </w:div>
    <w:div w:id="1702435625">
      <w:bodyDiv w:val="1"/>
      <w:marLeft w:val="0"/>
      <w:marRight w:val="0"/>
      <w:marTop w:val="0"/>
      <w:marBottom w:val="0"/>
      <w:divBdr>
        <w:top w:val="none" w:sz="0" w:space="0" w:color="auto"/>
        <w:left w:val="none" w:sz="0" w:space="0" w:color="auto"/>
        <w:bottom w:val="none" w:sz="0" w:space="0" w:color="auto"/>
        <w:right w:val="none" w:sz="0" w:space="0" w:color="auto"/>
      </w:divBdr>
    </w:div>
    <w:div w:id="1738436406">
      <w:bodyDiv w:val="1"/>
      <w:marLeft w:val="0"/>
      <w:marRight w:val="0"/>
      <w:marTop w:val="0"/>
      <w:marBottom w:val="0"/>
      <w:divBdr>
        <w:top w:val="none" w:sz="0" w:space="0" w:color="auto"/>
        <w:left w:val="none" w:sz="0" w:space="0" w:color="auto"/>
        <w:bottom w:val="none" w:sz="0" w:space="0" w:color="auto"/>
        <w:right w:val="none" w:sz="0" w:space="0" w:color="auto"/>
      </w:divBdr>
    </w:div>
    <w:div w:id="1759398719">
      <w:bodyDiv w:val="1"/>
      <w:marLeft w:val="0"/>
      <w:marRight w:val="0"/>
      <w:marTop w:val="0"/>
      <w:marBottom w:val="0"/>
      <w:divBdr>
        <w:top w:val="none" w:sz="0" w:space="0" w:color="auto"/>
        <w:left w:val="none" w:sz="0" w:space="0" w:color="auto"/>
        <w:bottom w:val="none" w:sz="0" w:space="0" w:color="auto"/>
        <w:right w:val="none" w:sz="0" w:space="0" w:color="auto"/>
      </w:divBdr>
    </w:div>
    <w:div w:id="1777556128">
      <w:bodyDiv w:val="1"/>
      <w:marLeft w:val="0"/>
      <w:marRight w:val="0"/>
      <w:marTop w:val="0"/>
      <w:marBottom w:val="0"/>
      <w:divBdr>
        <w:top w:val="none" w:sz="0" w:space="0" w:color="auto"/>
        <w:left w:val="none" w:sz="0" w:space="0" w:color="auto"/>
        <w:bottom w:val="none" w:sz="0" w:space="0" w:color="auto"/>
        <w:right w:val="none" w:sz="0" w:space="0" w:color="auto"/>
      </w:divBdr>
    </w:div>
    <w:div w:id="1811903260">
      <w:bodyDiv w:val="1"/>
      <w:marLeft w:val="0"/>
      <w:marRight w:val="0"/>
      <w:marTop w:val="0"/>
      <w:marBottom w:val="0"/>
      <w:divBdr>
        <w:top w:val="none" w:sz="0" w:space="0" w:color="auto"/>
        <w:left w:val="none" w:sz="0" w:space="0" w:color="auto"/>
        <w:bottom w:val="none" w:sz="0" w:space="0" w:color="auto"/>
        <w:right w:val="none" w:sz="0" w:space="0" w:color="auto"/>
      </w:divBdr>
    </w:div>
    <w:div w:id="1813057068">
      <w:bodyDiv w:val="1"/>
      <w:marLeft w:val="0"/>
      <w:marRight w:val="0"/>
      <w:marTop w:val="0"/>
      <w:marBottom w:val="0"/>
      <w:divBdr>
        <w:top w:val="none" w:sz="0" w:space="0" w:color="auto"/>
        <w:left w:val="none" w:sz="0" w:space="0" w:color="auto"/>
        <w:bottom w:val="none" w:sz="0" w:space="0" w:color="auto"/>
        <w:right w:val="none" w:sz="0" w:space="0" w:color="auto"/>
      </w:divBdr>
    </w:div>
    <w:div w:id="1907258425">
      <w:bodyDiv w:val="1"/>
      <w:marLeft w:val="0"/>
      <w:marRight w:val="0"/>
      <w:marTop w:val="0"/>
      <w:marBottom w:val="0"/>
      <w:divBdr>
        <w:top w:val="none" w:sz="0" w:space="0" w:color="auto"/>
        <w:left w:val="none" w:sz="0" w:space="0" w:color="auto"/>
        <w:bottom w:val="none" w:sz="0" w:space="0" w:color="auto"/>
        <w:right w:val="none" w:sz="0" w:space="0" w:color="auto"/>
      </w:divBdr>
    </w:div>
    <w:div w:id="1937472386">
      <w:bodyDiv w:val="1"/>
      <w:marLeft w:val="0"/>
      <w:marRight w:val="0"/>
      <w:marTop w:val="0"/>
      <w:marBottom w:val="0"/>
      <w:divBdr>
        <w:top w:val="none" w:sz="0" w:space="0" w:color="auto"/>
        <w:left w:val="none" w:sz="0" w:space="0" w:color="auto"/>
        <w:bottom w:val="none" w:sz="0" w:space="0" w:color="auto"/>
        <w:right w:val="none" w:sz="0" w:space="0" w:color="auto"/>
      </w:divBdr>
    </w:div>
    <w:div w:id="1982421122">
      <w:bodyDiv w:val="1"/>
      <w:marLeft w:val="0"/>
      <w:marRight w:val="0"/>
      <w:marTop w:val="0"/>
      <w:marBottom w:val="0"/>
      <w:divBdr>
        <w:top w:val="none" w:sz="0" w:space="0" w:color="auto"/>
        <w:left w:val="none" w:sz="0" w:space="0" w:color="auto"/>
        <w:bottom w:val="none" w:sz="0" w:space="0" w:color="auto"/>
        <w:right w:val="none" w:sz="0" w:space="0" w:color="auto"/>
      </w:divBdr>
    </w:div>
    <w:div w:id="2007004376">
      <w:bodyDiv w:val="1"/>
      <w:marLeft w:val="0"/>
      <w:marRight w:val="0"/>
      <w:marTop w:val="0"/>
      <w:marBottom w:val="0"/>
      <w:divBdr>
        <w:top w:val="none" w:sz="0" w:space="0" w:color="auto"/>
        <w:left w:val="none" w:sz="0" w:space="0" w:color="auto"/>
        <w:bottom w:val="none" w:sz="0" w:space="0" w:color="auto"/>
        <w:right w:val="none" w:sz="0" w:space="0" w:color="auto"/>
      </w:divBdr>
    </w:div>
    <w:div w:id="2013025501">
      <w:bodyDiv w:val="1"/>
      <w:marLeft w:val="0"/>
      <w:marRight w:val="0"/>
      <w:marTop w:val="0"/>
      <w:marBottom w:val="0"/>
      <w:divBdr>
        <w:top w:val="none" w:sz="0" w:space="0" w:color="auto"/>
        <w:left w:val="none" w:sz="0" w:space="0" w:color="auto"/>
        <w:bottom w:val="none" w:sz="0" w:space="0" w:color="auto"/>
        <w:right w:val="none" w:sz="0" w:space="0" w:color="auto"/>
      </w:divBdr>
    </w:div>
    <w:div w:id="2070960259">
      <w:bodyDiv w:val="1"/>
      <w:marLeft w:val="0"/>
      <w:marRight w:val="0"/>
      <w:marTop w:val="0"/>
      <w:marBottom w:val="0"/>
      <w:divBdr>
        <w:top w:val="none" w:sz="0" w:space="0" w:color="auto"/>
        <w:left w:val="none" w:sz="0" w:space="0" w:color="auto"/>
        <w:bottom w:val="none" w:sz="0" w:space="0" w:color="auto"/>
        <w:right w:val="none" w:sz="0" w:space="0" w:color="auto"/>
      </w:divBdr>
    </w:div>
    <w:div w:id="2078555268">
      <w:bodyDiv w:val="1"/>
      <w:marLeft w:val="0"/>
      <w:marRight w:val="0"/>
      <w:marTop w:val="0"/>
      <w:marBottom w:val="0"/>
      <w:divBdr>
        <w:top w:val="none" w:sz="0" w:space="0" w:color="auto"/>
        <w:left w:val="none" w:sz="0" w:space="0" w:color="auto"/>
        <w:bottom w:val="none" w:sz="0" w:space="0" w:color="auto"/>
        <w:right w:val="none" w:sz="0" w:space="0" w:color="auto"/>
      </w:divBdr>
    </w:div>
    <w:div w:id="2119981243">
      <w:bodyDiv w:val="1"/>
      <w:marLeft w:val="0"/>
      <w:marRight w:val="0"/>
      <w:marTop w:val="0"/>
      <w:marBottom w:val="0"/>
      <w:divBdr>
        <w:top w:val="none" w:sz="0" w:space="0" w:color="auto"/>
        <w:left w:val="none" w:sz="0" w:space="0" w:color="auto"/>
        <w:bottom w:val="none" w:sz="0" w:space="0" w:color="auto"/>
        <w:right w:val="none" w:sz="0" w:space="0" w:color="auto"/>
      </w:divBdr>
    </w:div>
    <w:div w:id="2125731225">
      <w:bodyDiv w:val="1"/>
      <w:marLeft w:val="0"/>
      <w:marRight w:val="0"/>
      <w:marTop w:val="0"/>
      <w:marBottom w:val="0"/>
      <w:divBdr>
        <w:top w:val="none" w:sz="0" w:space="0" w:color="auto"/>
        <w:left w:val="none" w:sz="0" w:space="0" w:color="auto"/>
        <w:bottom w:val="none" w:sz="0" w:space="0" w:color="auto"/>
        <w:right w:val="none" w:sz="0" w:space="0" w:color="auto"/>
      </w:divBdr>
    </w:div>
    <w:div w:id="2126073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Saf24</b:Tag>
    <b:SourceType>InternetSite</b:SourceType>
    <b:Guid>{992D1D16-DD8E-4738-93DF-697EC787F7E1}</b:Guid>
    <b:Title>A Brief Guide to Fault Tree Analysis (FTA)</b:Title>
    <b:Year>2024</b:Year>
    <b:InternetSiteTitle>SafetyCulture.com</b:InternetSiteTitle>
    <b:Month>May</b:Month>
    <b:Day>14</b:Day>
    <b:URL>https://safetyculture.com/topics/fault-tree-analysis/</b:URL>
    <b:Author>
      <b:Author>
        <b:Corporate>Safety Culture</b:Corporate>
      </b:Author>
    </b:Author>
    <b:RefOrder>3</b:RefOrder>
  </b:Source>
  <b:Source>
    <b:Tag>IBM</b:Tag>
    <b:SourceType>InternetSite</b:SourceType>
    <b:Guid>{557A06DA-2AA8-4BDA-8F99-34A94A8E45C2}</b:Guid>
    <b:Title>What is Fault Tree Analysis?</b:Title>
    <b:URL>https://www.ibm.com/think/topics/fault-tree-analysis</b:URL>
    <b:Author>
      <b:Author>
        <b:Corporate>IBM</b:Corporate>
      </b:Author>
    </b:Author>
    <b:InternetSiteTitle>IBM.com</b:InternetSiteTitle>
    <b:RefOrder>2</b:RefOrder>
  </b:Source>
  <b:Source>
    <b:Tag>Ted</b:Tag>
    <b:SourceType>InternetSite</b:SourceType>
    <b:Guid>{F7D9B354-6BA3-4EE3-A748-D8D3E4306A18}</b:Guid>
    <b:Title>Fault Tree Analysis</b:Title>
    <b:URL>https://sixsigmastudyguide.com/fault-tree-analysis/</b:URL>
    <b:Author>
      <b:Author>
        <b:NameList>
          <b:Person>
            <b:Last>Hessing</b:Last>
            <b:First>Ted</b:First>
          </b:Person>
        </b:NameList>
      </b:Author>
    </b:Author>
    <b:InternetSiteTitle>60StudyGuide.com</b:InternetSiteTitle>
    <b:RefOrder>1</b:RefOrder>
  </b:Source>
  <b:Source>
    <b:Tag>Chr03</b:Tag>
    <b:SourceType>Book</b:SourceType>
    <b:Guid>{D4CAD136-1705-47A7-83F1-C1A1C682FEF3}</b:Guid>
    <b:Title>An Introduction to Human Factors Engineering</b:Title>
    <b:Year>2003</b:Year>
    <b:Author>
      <b:Author>
        <b:NameList>
          <b:Person>
            <b:Last>Christopher D. Wickens</b:Last>
            <b:First>Sallie</b:First>
            <b:Middle>E. Gordon, Yili Liu</b:Middle>
          </b:Person>
        </b:NameList>
      </b:Author>
    </b:Author>
    <b:BookTitle>An Introduction to Human Factors Engineering</b:BookTitle>
    <b:Pages>642</b:Pages>
    <b:Publisher>Addison Wesley Longman</b:Publisher>
    <b:RefOrder>6</b:RefOrder>
  </b:Source>
  <b:Source>
    <b:Tag>Hea24</b:Tag>
    <b:SourceType>InternetSite</b:SourceType>
    <b:Guid>{00F74CFE-6EF1-4D75-A542-02566CF2883D}</b:Guid>
    <b:Title>Human Factors</b:Title>
    <b:ProductionCompany>HSE</b:ProductionCompany>
    <b:YearAccessed>2024</b:YearAccessed>
    <b:MonthAccessed>July</b:MonthAccessed>
    <b:URL>https://www.hse.gov.uk/humanfactors/introduction.htm</b:URL>
    <b:Author>
      <b:Author>
        <b:Corporate>Health and Safety Executive</b:Corporate>
      </b:Author>
    </b:Author>
    <b:RefOrder>4</b:RefOrder>
  </b:Source>
  <b:Source>
    <b:Tag>Fas04</b:Tag>
    <b:SourceType>InternetSite</b:SourceType>
    <b:Guid>{01E65F8C-8F49-4DB5-804E-DD627F46FD64}</b:Guid>
    <b:Title>Human Reliability Analysis: The Human Factor: Incorporating Human Reliability Analysis into Fault Tree Assessments</b:Title>
    <b:Year>04</b:Year>
    <b:YearAccessed>20285</b:YearAccessed>
    <b:MonthAccessed>April</b:MonthAccessed>
    <b:DayAccessed>18</b:DayAccessed>
    <b:URL>https://fastercapital.com/content/Human-Reliability-Analysis--The-Human-Factor--Incorporating-Human-Reliability-Analysis-into-Fault-Tree-Assessments.html</b:URL>
    <b:Author>
      <b:Author>
        <b:Corporate>Faster Capital</b:Corporate>
      </b:Author>
    </b:Author>
    <b:Month>April</b:Month>
    <b:Day>2025</b:Day>
    <b:RefOrder>5</b:RefOrder>
  </b:Source>
</b:Sources>
</file>

<file path=customXml/itemProps1.xml><?xml version="1.0" encoding="utf-8"?>
<ds:datastoreItem xmlns:ds="http://schemas.openxmlformats.org/officeDocument/2006/customXml" ds:itemID="{D275D349-D782-4A2E-80A1-08921A4E9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17</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Fault Tree Analysis</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Fault Tree Analysis</dc:title>
  <dc:subject>Systems Engineering ACDA 5021</dc:subject>
  <dc:creator>Rachel McColm</dc:creator>
  <cp:keywords/>
  <dc:description/>
  <cp:lastModifiedBy>Mccolm, Rachel E1 (DNO WHG-ISM Mk4A SftyApp17)</cp:lastModifiedBy>
  <cp:revision>23</cp:revision>
  <dcterms:created xsi:type="dcterms:W3CDTF">2025-04-16T10:27:00Z</dcterms:created>
  <dcterms:modified xsi:type="dcterms:W3CDTF">2025-04-29T14:08:00Z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2025-04-16T10:45:16Z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8ec85e56-90aa-4de3-8ca8-15d1f57bab85</vt:lpwstr>
  </property>
  <property fmtid="{D5CDD505-2E9C-101B-9397-08002B2CF9AE}" pid="8" name="MSIP_Label_8e28611e-2819-430a-bdf7-3581be6cbbdd_ContentBits">
    <vt:lpwstr>0</vt:lpwstr>
  </property>
</Properties>
</file>