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D38" w:rsidRPr="0038099F" w:rsidRDefault="00962876">
      <w:pPr>
        <w:rPr>
          <w:rFonts w:cs="Arial"/>
          <w:noProof/>
        </w:rPr>
      </w:pPr>
      <w:r>
        <w:rPr>
          <w:noProof/>
          <w:lang w:val="en-US" w:eastAsia="en-US"/>
        </w:rPr>
        <w:drawing>
          <wp:inline distT="0" distB="0" distL="0" distR="0" wp14:anchorId="433226A8" wp14:editId="7601D158">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A65A2A" w:rsidRDefault="00A65A2A" w:rsidP="00A65A2A">
      <w:pPr>
        <w:pStyle w:val="BodyText3"/>
        <w:ind w:right="-957"/>
        <w:rPr>
          <w:rFonts w:cs="Arial"/>
        </w:rPr>
      </w:pPr>
    </w:p>
    <w:p w:rsidR="00A65A2A" w:rsidRDefault="00A65A2A" w:rsidP="00A65A2A">
      <w:pPr>
        <w:pStyle w:val="BodyText3"/>
        <w:ind w:right="-957"/>
        <w:rPr>
          <w:rFonts w:cs="Arial"/>
        </w:rPr>
      </w:pPr>
    </w:p>
    <w:p w:rsidR="00A65A2A" w:rsidRDefault="00A65A2A" w:rsidP="00A65A2A">
      <w:pPr>
        <w:pStyle w:val="BodyText3"/>
        <w:ind w:right="-957"/>
        <w:rPr>
          <w:rFonts w:cs="Arial"/>
        </w:rPr>
      </w:pPr>
    </w:p>
    <w:p w:rsidR="00A65A2A" w:rsidRPr="00A65A2A" w:rsidRDefault="00A65A2A" w:rsidP="00A65A2A">
      <w:pPr>
        <w:pStyle w:val="BodyText3"/>
        <w:ind w:right="-957"/>
        <w:rPr>
          <w:rFonts w:ascii="Arial" w:hAnsi="Arial" w:cs="Arial"/>
          <w:b/>
          <w:sz w:val="48"/>
          <w:szCs w:val="48"/>
        </w:rPr>
      </w:pPr>
      <w:r w:rsidRPr="00A65A2A">
        <w:rPr>
          <w:rFonts w:ascii="Arial" w:hAnsi="Arial" w:cs="Arial"/>
          <w:b/>
          <w:sz w:val="48"/>
          <w:szCs w:val="48"/>
        </w:rPr>
        <w:t>MODULE HANDBOOK</w:t>
      </w:r>
    </w:p>
    <w:p w:rsidR="00A65A2A" w:rsidRPr="002633D8" w:rsidRDefault="00A65A2A" w:rsidP="00A65A2A">
      <w:pPr>
        <w:ind w:right="-957"/>
        <w:rPr>
          <w:rFonts w:cs="Arial"/>
          <w:b/>
          <w:sz w:val="48"/>
        </w:rPr>
      </w:pPr>
    </w:p>
    <w:p w:rsidR="00A65A2A" w:rsidRDefault="00A65A2A" w:rsidP="00A65A2A">
      <w:pPr>
        <w:ind w:right="-957"/>
        <w:rPr>
          <w:rFonts w:cs="Arial"/>
          <w:b/>
          <w:sz w:val="48"/>
        </w:rPr>
      </w:pPr>
      <w:r>
        <w:rPr>
          <w:rFonts w:cs="Arial"/>
          <w:b/>
          <w:sz w:val="48"/>
        </w:rPr>
        <w:t>Financial Management for the Hotel Industry</w:t>
      </w:r>
    </w:p>
    <w:p w:rsidR="00A65A2A" w:rsidRPr="002633D8" w:rsidRDefault="00A65A2A" w:rsidP="00A65A2A">
      <w:pPr>
        <w:ind w:right="-957"/>
        <w:rPr>
          <w:rFonts w:cs="Arial"/>
          <w:b/>
          <w:sz w:val="48"/>
        </w:rPr>
      </w:pPr>
    </w:p>
    <w:p w:rsidR="00495872" w:rsidRPr="0038099F" w:rsidRDefault="00495872">
      <w:pPr>
        <w:rPr>
          <w:rFonts w:cs="Arial"/>
        </w:rPr>
      </w:pPr>
    </w:p>
    <w:p w:rsidR="00495872" w:rsidRPr="0038099F" w:rsidRDefault="00495872">
      <w:pPr>
        <w:rPr>
          <w:rFonts w:cs="Arial"/>
        </w:rPr>
      </w:pPr>
    </w:p>
    <w:p w:rsidR="00495872" w:rsidRPr="0038099F" w:rsidRDefault="001975FF" w:rsidP="001975FF">
      <w:pPr>
        <w:spacing w:after="0"/>
        <w:rPr>
          <w:rFonts w:cs="Arial"/>
          <w:b/>
          <w:sz w:val="32"/>
          <w:szCs w:val="32"/>
        </w:rPr>
      </w:pPr>
      <w:r w:rsidRPr="0038099F">
        <w:rPr>
          <w:rFonts w:cs="Arial"/>
          <w:b/>
          <w:sz w:val="32"/>
          <w:szCs w:val="32"/>
        </w:rPr>
        <w:t>School of Tourism and Hospitality</w:t>
      </w:r>
    </w:p>
    <w:p w:rsidR="00495872" w:rsidRPr="0038099F" w:rsidRDefault="00495872">
      <w:pPr>
        <w:rPr>
          <w:rFonts w:cs="Arial"/>
          <w:b/>
          <w:sz w:val="32"/>
          <w:szCs w:val="32"/>
        </w:rPr>
      </w:pPr>
    </w:p>
    <w:p w:rsidR="00495872" w:rsidRPr="0038099F" w:rsidRDefault="001975FF" w:rsidP="001975FF">
      <w:pPr>
        <w:spacing w:after="0"/>
        <w:rPr>
          <w:rFonts w:cs="Arial"/>
          <w:b/>
          <w:sz w:val="32"/>
          <w:szCs w:val="32"/>
        </w:rPr>
      </w:pPr>
      <w:r w:rsidRPr="0038099F">
        <w:rPr>
          <w:rFonts w:cs="Arial"/>
          <w:b/>
          <w:sz w:val="32"/>
          <w:szCs w:val="32"/>
        </w:rPr>
        <w:t>Faculty of Business and Management</w:t>
      </w:r>
    </w:p>
    <w:p w:rsidR="00A65A2A" w:rsidRDefault="00A65A2A">
      <w:pPr>
        <w:spacing w:after="0" w:line="240" w:lineRule="auto"/>
        <w:rPr>
          <w:sz w:val="20"/>
          <w:szCs w:val="20"/>
        </w:rPr>
      </w:pPr>
    </w:p>
    <w:p w:rsidR="00A65A2A" w:rsidRDefault="00A65A2A">
      <w:pPr>
        <w:spacing w:after="0" w:line="240" w:lineRule="auto"/>
        <w:rPr>
          <w:sz w:val="20"/>
          <w:szCs w:val="20"/>
        </w:rPr>
      </w:pPr>
    </w:p>
    <w:p w:rsidR="00A65A2A" w:rsidRDefault="00A65A2A">
      <w:pPr>
        <w:spacing w:after="0" w:line="240" w:lineRule="auto"/>
        <w:rPr>
          <w:sz w:val="20"/>
          <w:szCs w:val="20"/>
        </w:rPr>
      </w:pPr>
    </w:p>
    <w:p w:rsidR="00A65A2A" w:rsidRPr="00AA3B1A" w:rsidRDefault="00A65A2A" w:rsidP="00A65A2A">
      <w:pPr>
        <w:ind w:right="-957"/>
        <w:rPr>
          <w:rFonts w:cs="Arial"/>
          <w:b/>
          <w:sz w:val="40"/>
        </w:rPr>
      </w:pPr>
      <w:r>
        <w:rPr>
          <w:rFonts w:cs="Arial"/>
          <w:b/>
          <w:sz w:val="40"/>
        </w:rPr>
        <w:t>LEVEL 5</w:t>
      </w:r>
    </w:p>
    <w:p w:rsidR="00A65A2A" w:rsidRDefault="00A65A2A">
      <w:pPr>
        <w:spacing w:after="0" w:line="240" w:lineRule="auto"/>
        <w:rPr>
          <w:sz w:val="20"/>
          <w:szCs w:val="20"/>
        </w:rPr>
      </w:pPr>
    </w:p>
    <w:p w:rsidR="00664DFF" w:rsidRDefault="00664DFF">
      <w:pPr>
        <w:spacing w:after="0" w:line="240" w:lineRule="auto"/>
        <w:rPr>
          <w:sz w:val="20"/>
          <w:szCs w:val="20"/>
        </w:rPr>
      </w:pPr>
      <w:r>
        <w:rPr>
          <w:sz w:val="20"/>
          <w:szCs w:val="20"/>
        </w:rPr>
        <w:br w:type="page"/>
      </w:r>
    </w:p>
    <w:p w:rsidR="00664DFF" w:rsidRDefault="00664DFF" w:rsidP="00664DFF">
      <w:pPr>
        <w:pStyle w:val="ListParagraph"/>
        <w:rPr>
          <w:sz w:val="20"/>
          <w:szCs w:val="20"/>
        </w:rPr>
        <w:sectPr w:rsidR="00664DFF" w:rsidSect="00FF6FDA">
          <w:footerReference w:type="default" r:id="rId10"/>
          <w:pgSz w:w="11907" w:h="16840"/>
          <w:pgMar w:top="1440" w:right="1134" w:bottom="1440" w:left="1644" w:header="709" w:footer="709" w:gutter="0"/>
          <w:pgNumType w:start="1"/>
          <w:cols w:space="720"/>
        </w:sectPr>
      </w:pPr>
    </w:p>
    <w:p w:rsidR="00176BF9" w:rsidRDefault="00176BF9">
      <w:pPr>
        <w:spacing w:after="0" w:line="240" w:lineRule="auto"/>
        <w:rPr>
          <w:rFonts w:cs="Arial"/>
        </w:rPr>
      </w:pPr>
    </w:p>
    <w:p w:rsidR="00B1424D" w:rsidRDefault="00B1424D" w:rsidP="00B1424D">
      <w:pPr>
        <w:jc w:val="center"/>
        <w:rPr>
          <w:b/>
          <w:bCs/>
          <w:sz w:val="28"/>
          <w:szCs w:val="28"/>
        </w:rPr>
      </w:pPr>
      <w:r w:rsidRPr="00451EE6">
        <w:rPr>
          <w:b/>
          <w:bCs/>
          <w:sz w:val="28"/>
          <w:szCs w:val="28"/>
        </w:rPr>
        <w:t xml:space="preserve">Introduction to </w:t>
      </w:r>
      <w:r>
        <w:rPr>
          <w:b/>
          <w:bCs/>
          <w:sz w:val="28"/>
          <w:szCs w:val="28"/>
        </w:rPr>
        <w:t xml:space="preserve">Financial Management for the Hotel </w:t>
      </w:r>
    </w:p>
    <w:p w:rsidR="00B1424D" w:rsidRPr="008E5669" w:rsidRDefault="00B1424D" w:rsidP="00B1424D">
      <w:pPr>
        <w:jc w:val="center"/>
        <w:rPr>
          <w:b/>
          <w:bCs/>
          <w:sz w:val="24"/>
          <w:szCs w:val="24"/>
        </w:rPr>
      </w:pPr>
      <w:r>
        <w:rPr>
          <w:b/>
          <w:bCs/>
          <w:sz w:val="28"/>
          <w:szCs w:val="28"/>
        </w:rPr>
        <w:t xml:space="preserve">Industry </w:t>
      </w:r>
      <w:r w:rsidR="00860FD9">
        <w:rPr>
          <w:b/>
          <w:bCs/>
          <w:sz w:val="28"/>
          <w:szCs w:val="28"/>
        </w:rPr>
        <w:t>2017-18</w:t>
      </w:r>
    </w:p>
    <w:p w:rsidR="00B1424D" w:rsidRDefault="00B1424D" w:rsidP="00B1424D">
      <w:pPr>
        <w:rPr>
          <w:sz w:val="24"/>
          <w:szCs w:val="24"/>
        </w:rPr>
      </w:pPr>
      <w:r>
        <w:rPr>
          <w:sz w:val="24"/>
          <w:szCs w:val="24"/>
        </w:rPr>
        <w:t>Welcome to this generic overview handbook for the new Financial Management for the Hotel Industry module.  It should be read in conjunction with supplementary information</w:t>
      </w:r>
      <w:r w:rsidR="00A206A5">
        <w:rPr>
          <w:sz w:val="24"/>
          <w:szCs w:val="24"/>
        </w:rPr>
        <w:t xml:space="preserve"> and materials available on </w:t>
      </w:r>
      <w:r>
        <w:rPr>
          <w:sz w:val="24"/>
          <w:szCs w:val="24"/>
        </w:rPr>
        <w:t>Moodle together with information and instructions delivered by the module lecturer.</w:t>
      </w:r>
    </w:p>
    <w:p w:rsidR="00B1424D" w:rsidRDefault="00B1424D" w:rsidP="00B1424D">
      <w:pPr>
        <w:rPr>
          <w:sz w:val="24"/>
          <w:szCs w:val="24"/>
        </w:rPr>
      </w:pPr>
      <w:r>
        <w:rPr>
          <w:sz w:val="24"/>
          <w:szCs w:val="24"/>
        </w:rPr>
        <w:t xml:space="preserve">It is intended that the module itself will look at </w:t>
      </w:r>
      <w:r w:rsidR="00305E87">
        <w:rPr>
          <w:sz w:val="24"/>
          <w:szCs w:val="24"/>
        </w:rPr>
        <w:t>the role and function of Finan</w:t>
      </w:r>
      <w:bookmarkStart w:id="0" w:name="_GoBack"/>
      <w:bookmarkEnd w:id="0"/>
      <w:r w:rsidR="00305E87">
        <w:rPr>
          <w:sz w:val="24"/>
          <w:szCs w:val="24"/>
        </w:rPr>
        <w:t xml:space="preserve">cial Management within the Hotel Industry.  </w:t>
      </w:r>
    </w:p>
    <w:p w:rsidR="00B1424D" w:rsidRPr="00267CFE" w:rsidRDefault="00B1424D" w:rsidP="00267CFE">
      <w:pPr>
        <w:rPr>
          <w:sz w:val="24"/>
          <w:szCs w:val="24"/>
        </w:rPr>
      </w:pPr>
      <w:r>
        <w:rPr>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rsidR="00B1424D" w:rsidRDefault="00B1424D">
      <w:pPr>
        <w:pStyle w:val="fixed"/>
        <w:rPr>
          <w:rFonts w:ascii="Arial" w:hAnsi="Arial" w:cs="Arial"/>
          <w:sz w:val="22"/>
        </w:rPr>
      </w:pPr>
    </w:p>
    <w:p w:rsidR="00176BF9" w:rsidRPr="00203392" w:rsidRDefault="00176BF9">
      <w:pPr>
        <w:pStyle w:val="bullet"/>
        <w:overflowPunct/>
        <w:autoSpaceDE/>
        <w:autoSpaceDN/>
        <w:adjustRightInd/>
        <w:spacing w:before="0"/>
        <w:ind w:left="0" w:firstLine="0"/>
        <w:textAlignment w:val="auto"/>
        <w:rPr>
          <w:rFonts w:ascii="Arial" w:hAnsi="Arial" w:cs="Arial"/>
          <w:b/>
          <w:sz w:val="22"/>
        </w:rPr>
      </w:pPr>
      <w:proofErr w:type="gramStart"/>
      <w:r w:rsidRPr="00203392">
        <w:rPr>
          <w:rFonts w:ascii="Arial" w:hAnsi="Arial" w:cs="Arial"/>
          <w:b/>
          <w:sz w:val="22"/>
        </w:rPr>
        <w:t>AIM(</w:t>
      </w:r>
      <w:proofErr w:type="gramEnd"/>
      <w:r w:rsidRPr="00203392">
        <w:rPr>
          <w:rFonts w:ascii="Arial" w:hAnsi="Arial" w:cs="Arial"/>
          <w:b/>
          <w:sz w:val="22"/>
        </w:rPr>
        <w:t>S)</w:t>
      </w:r>
    </w:p>
    <w:p w:rsidR="00176BF9" w:rsidRPr="00203392" w:rsidRDefault="00176BF9" w:rsidP="00E150FF">
      <w:pPr>
        <w:pStyle w:val="bullet"/>
        <w:numPr>
          <w:ilvl w:val="0"/>
          <w:numId w:val="8"/>
        </w:numPr>
        <w:overflowPunct/>
        <w:autoSpaceDE/>
        <w:autoSpaceDN/>
        <w:adjustRightInd/>
        <w:spacing w:before="0"/>
        <w:ind w:left="851" w:hanging="567"/>
        <w:textAlignment w:val="auto"/>
        <w:rPr>
          <w:rFonts w:ascii="Arial" w:hAnsi="Arial" w:cs="Arial"/>
          <w:b/>
          <w:sz w:val="22"/>
        </w:rPr>
      </w:pPr>
      <w:r w:rsidRPr="00800C09">
        <w:rPr>
          <w:rFonts w:ascii="Arial" w:hAnsi="Arial" w:cs="Arial"/>
          <w:sz w:val="22"/>
        </w:rPr>
        <w:t>To develop a critical understanding of the principles of Financial Management, concepts and applications of financial and management accounting within the hotel industry</w:t>
      </w:r>
      <w:r w:rsidRPr="00203392">
        <w:rPr>
          <w:rFonts w:ascii="Arial" w:hAnsi="Arial" w:cs="Arial"/>
          <w:sz w:val="22"/>
        </w:rPr>
        <w:t>.</w:t>
      </w:r>
    </w:p>
    <w:p w:rsidR="00176BF9" w:rsidRPr="00203392" w:rsidRDefault="00176BF9" w:rsidP="00E150FF">
      <w:pPr>
        <w:pStyle w:val="bullet"/>
        <w:numPr>
          <w:ilvl w:val="0"/>
          <w:numId w:val="8"/>
        </w:numPr>
        <w:overflowPunct/>
        <w:autoSpaceDE/>
        <w:autoSpaceDN/>
        <w:adjustRightInd/>
        <w:spacing w:before="0"/>
        <w:ind w:left="851" w:hanging="567"/>
        <w:textAlignment w:val="auto"/>
        <w:rPr>
          <w:rFonts w:ascii="Arial" w:hAnsi="Arial" w:cs="Arial"/>
          <w:b/>
          <w:sz w:val="22"/>
        </w:rPr>
      </w:pPr>
      <w:r w:rsidRPr="005C12F8">
        <w:rPr>
          <w:rFonts w:ascii="Arial" w:hAnsi="Arial" w:cs="Arial"/>
          <w:sz w:val="22"/>
        </w:rPr>
        <w:t>To encourage and develop t</w:t>
      </w:r>
      <w:r>
        <w:rPr>
          <w:rFonts w:ascii="Arial" w:hAnsi="Arial" w:cs="Arial"/>
          <w:sz w:val="22"/>
        </w:rPr>
        <w:t>he student’s ability to interpret key financial information for budgeting,</w:t>
      </w:r>
      <w:r w:rsidRPr="005C12F8">
        <w:rPr>
          <w:rFonts w:ascii="Arial" w:hAnsi="Arial" w:cs="Arial"/>
          <w:sz w:val="22"/>
        </w:rPr>
        <w:t xml:space="preserve"> performance measurement and evaluation</w:t>
      </w:r>
      <w:r>
        <w:rPr>
          <w:rFonts w:ascii="Arial" w:hAnsi="Arial" w:cs="Arial"/>
          <w:sz w:val="22"/>
        </w:rPr>
        <w:t xml:space="preserve"> techniques.</w:t>
      </w:r>
    </w:p>
    <w:p w:rsidR="00176BF9" w:rsidRPr="00203392" w:rsidRDefault="00176BF9">
      <w:pPr>
        <w:pStyle w:val="bullet"/>
        <w:overflowPunct/>
        <w:autoSpaceDE/>
        <w:autoSpaceDN/>
        <w:adjustRightInd/>
        <w:spacing w:before="0"/>
        <w:ind w:left="0" w:firstLine="0"/>
        <w:textAlignment w:val="auto"/>
        <w:rPr>
          <w:rFonts w:ascii="Arial" w:hAnsi="Arial" w:cs="Arial"/>
          <w:b/>
          <w:sz w:val="22"/>
        </w:rPr>
      </w:pPr>
    </w:p>
    <w:p w:rsidR="00176BF9" w:rsidRPr="00203392" w:rsidRDefault="00176BF9">
      <w:pPr>
        <w:pStyle w:val="bullet"/>
        <w:overflowPunct/>
        <w:autoSpaceDE/>
        <w:autoSpaceDN/>
        <w:adjustRightInd/>
        <w:spacing w:before="0"/>
        <w:ind w:left="0" w:firstLine="0"/>
        <w:textAlignment w:val="auto"/>
        <w:rPr>
          <w:rFonts w:ascii="Arial" w:hAnsi="Arial" w:cs="Arial"/>
          <w:b/>
          <w:sz w:val="22"/>
        </w:rPr>
      </w:pPr>
      <w:r w:rsidRPr="00203392">
        <w:rPr>
          <w:rFonts w:ascii="Arial" w:hAnsi="Arial" w:cs="Arial"/>
          <w:b/>
          <w:sz w:val="22"/>
        </w:rPr>
        <w:t>LEARNING OUTCOMES</w:t>
      </w:r>
    </w:p>
    <w:p w:rsidR="00176BF9" w:rsidRPr="00203392" w:rsidRDefault="00176BF9" w:rsidP="00E150FF">
      <w:pPr>
        <w:spacing w:after="0" w:line="240" w:lineRule="auto"/>
        <w:rPr>
          <w:rFonts w:cs="Arial"/>
          <w:b/>
        </w:rPr>
      </w:pPr>
    </w:p>
    <w:p w:rsidR="00176BF9" w:rsidRPr="00203392" w:rsidRDefault="00176BF9" w:rsidP="00E150FF">
      <w:pPr>
        <w:spacing w:after="0" w:line="240" w:lineRule="auto"/>
        <w:rPr>
          <w:rFonts w:cs="Arial"/>
        </w:rPr>
      </w:pPr>
      <w:r w:rsidRPr="00203392">
        <w:rPr>
          <w:rFonts w:cs="Arial"/>
        </w:rPr>
        <w:t>Upon the successful completion of this module, the student should be able to demonstrate the ability to:</w:t>
      </w:r>
    </w:p>
    <w:p w:rsidR="00176BF9" w:rsidRPr="00203392" w:rsidRDefault="00A175D6" w:rsidP="00E150FF">
      <w:pPr>
        <w:pStyle w:val="ListParagraph"/>
        <w:numPr>
          <w:ilvl w:val="0"/>
          <w:numId w:val="33"/>
        </w:numPr>
        <w:spacing w:after="0" w:line="240" w:lineRule="auto"/>
        <w:ind w:left="851" w:hanging="567"/>
        <w:contextualSpacing w:val="0"/>
        <w:rPr>
          <w:rFonts w:cs="Arial"/>
        </w:rPr>
      </w:pPr>
      <w:r>
        <w:rPr>
          <w:rFonts w:cs="Arial"/>
        </w:rPr>
        <w:t>Critically a</w:t>
      </w:r>
      <w:r w:rsidR="00176BF9" w:rsidRPr="00800C09">
        <w:rPr>
          <w:rFonts w:cs="Arial"/>
        </w:rPr>
        <w:t>nalyse and evaluate the informational requirements of management, particularly in relation to decisions involving revenues, costs and other financial criteria using appropriate methods and techniques</w:t>
      </w:r>
      <w:r w:rsidR="00176BF9">
        <w:rPr>
          <w:rFonts w:cs="Arial"/>
        </w:rPr>
        <w:t>;</w:t>
      </w:r>
    </w:p>
    <w:p w:rsidR="00176BF9" w:rsidRPr="008949F5" w:rsidRDefault="00176BF9" w:rsidP="00E150FF">
      <w:pPr>
        <w:pStyle w:val="ListParagraph"/>
        <w:numPr>
          <w:ilvl w:val="0"/>
          <w:numId w:val="33"/>
        </w:numPr>
        <w:spacing w:after="0" w:line="240" w:lineRule="auto"/>
        <w:ind w:left="851" w:hanging="567"/>
        <w:contextualSpacing w:val="0"/>
        <w:rPr>
          <w:rFonts w:cs="Arial"/>
        </w:rPr>
      </w:pPr>
      <w:r w:rsidRPr="005C12F8">
        <w:rPr>
          <w:rFonts w:cs="Arial"/>
        </w:rPr>
        <w:t>Demonstrate a</w:t>
      </w:r>
      <w:r w:rsidR="00A175D6">
        <w:rPr>
          <w:rFonts w:cs="Arial"/>
        </w:rPr>
        <w:t xml:space="preserve"> critical understanding of how</w:t>
      </w:r>
      <w:r>
        <w:rPr>
          <w:rFonts w:cs="Arial"/>
        </w:rPr>
        <w:t xml:space="preserve"> </w:t>
      </w:r>
      <w:r w:rsidRPr="005C12F8">
        <w:rPr>
          <w:rFonts w:cs="Arial"/>
        </w:rPr>
        <w:t>to monitor and</w:t>
      </w:r>
      <w:r>
        <w:rPr>
          <w:rFonts w:cs="Arial"/>
        </w:rPr>
        <w:t xml:space="preserve"> evaluate financial performance within the Hotel Industry;</w:t>
      </w:r>
    </w:p>
    <w:p w:rsidR="00176BF9" w:rsidRPr="00203392" w:rsidRDefault="00176BF9" w:rsidP="00E150FF">
      <w:pPr>
        <w:spacing w:after="0" w:line="240" w:lineRule="auto"/>
        <w:rPr>
          <w:rFonts w:cs="Arial"/>
        </w:rPr>
      </w:pPr>
    </w:p>
    <w:p w:rsidR="00176BF9" w:rsidRPr="002B2C2A" w:rsidRDefault="00176BF9">
      <w:pPr>
        <w:pStyle w:val="fixed"/>
        <w:rPr>
          <w:rFonts w:ascii="Arial" w:hAnsi="Arial" w:cs="Arial"/>
          <w:sz w:val="22"/>
        </w:rPr>
      </w:pPr>
      <w:r w:rsidRPr="00203392">
        <w:rPr>
          <w:rFonts w:ascii="Arial" w:hAnsi="Arial" w:cs="Arial"/>
          <w:sz w:val="22"/>
        </w:rPr>
        <w:t>INDICATIVE CONTENT</w:t>
      </w:r>
    </w:p>
    <w:p w:rsidR="00176BF9" w:rsidRDefault="00176BF9" w:rsidP="00E150FF">
      <w:pPr>
        <w:pStyle w:val="ListParagraph"/>
        <w:numPr>
          <w:ilvl w:val="0"/>
          <w:numId w:val="7"/>
        </w:numPr>
        <w:spacing w:after="0" w:line="240" w:lineRule="auto"/>
        <w:ind w:left="851" w:hanging="567"/>
        <w:contextualSpacing w:val="0"/>
        <w:rPr>
          <w:rFonts w:cs="Arial"/>
        </w:rPr>
      </w:pPr>
      <w:r>
        <w:rPr>
          <w:rFonts w:cs="Arial"/>
        </w:rPr>
        <w:t>Accounting for sustainability within the hotel and tourism industry.</w:t>
      </w:r>
    </w:p>
    <w:p w:rsidR="00176BF9" w:rsidRPr="00B2498B" w:rsidRDefault="00176BF9" w:rsidP="00E150FF">
      <w:pPr>
        <w:pStyle w:val="ListParagraph"/>
        <w:numPr>
          <w:ilvl w:val="0"/>
          <w:numId w:val="7"/>
        </w:numPr>
        <w:spacing w:after="0" w:line="240" w:lineRule="auto"/>
        <w:ind w:left="851" w:hanging="567"/>
        <w:contextualSpacing w:val="0"/>
        <w:rPr>
          <w:rFonts w:cs="Arial"/>
        </w:rPr>
      </w:pPr>
      <w:r w:rsidRPr="005C12F8">
        <w:rPr>
          <w:rFonts w:cs="Arial"/>
        </w:rPr>
        <w:t>Cost volume profit analysis; cost behaviour</w:t>
      </w:r>
      <w:r>
        <w:rPr>
          <w:rFonts w:cs="Arial"/>
        </w:rPr>
        <w:t>, marginal v absorption costing, c</w:t>
      </w:r>
      <w:r w:rsidRPr="00B2498B">
        <w:rPr>
          <w:rFonts w:cs="Arial"/>
        </w:rPr>
        <w:t>osting for short and long term decision making, use of marginal costing, limiting factors/ constraints.</w:t>
      </w:r>
    </w:p>
    <w:p w:rsidR="00176BF9" w:rsidRDefault="00176BF9" w:rsidP="00E150FF">
      <w:pPr>
        <w:pStyle w:val="ListParagraph"/>
        <w:numPr>
          <w:ilvl w:val="0"/>
          <w:numId w:val="7"/>
        </w:numPr>
        <w:spacing w:after="0" w:line="240" w:lineRule="auto"/>
        <w:ind w:left="851" w:hanging="567"/>
        <w:contextualSpacing w:val="0"/>
        <w:rPr>
          <w:rFonts w:cs="Arial"/>
        </w:rPr>
      </w:pPr>
      <w:r w:rsidRPr="005C12F8">
        <w:rPr>
          <w:rFonts w:cs="Arial"/>
        </w:rPr>
        <w:t>Introduction to budgeting, cash budgets and working capital management.</w:t>
      </w:r>
    </w:p>
    <w:p w:rsidR="00176BF9" w:rsidRDefault="00176BF9" w:rsidP="00E150FF">
      <w:pPr>
        <w:pStyle w:val="ListParagraph"/>
        <w:numPr>
          <w:ilvl w:val="0"/>
          <w:numId w:val="7"/>
        </w:numPr>
        <w:spacing w:after="0" w:line="240" w:lineRule="auto"/>
        <w:ind w:left="851" w:hanging="567"/>
        <w:contextualSpacing w:val="0"/>
        <w:rPr>
          <w:rFonts w:cs="Arial"/>
        </w:rPr>
      </w:pPr>
      <w:r>
        <w:rPr>
          <w:rFonts w:cs="Arial"/>
        </w:rPr>
        <w:t>Accounting software systems used within hotel/hospitality environments.</w:t>
      </w:r>
    </w:p>
    <w:p w:rsidR="00176BF9" w:rsidRPr="005C12F8" w:rsidRDefault="00176BF9" w:rsidP="00E150FF">
      <w:pPr>
        <w:pStyle w:val="ListParagraph"/>
        <w:numPr>
          <w:ilvl w:val="0"/>
          <w:numId w:val="7"/>
        </w:numPr>
        <w:spacing w:after="0" w:line="240" w:lineRule="auto"/>
        <w:ind w:left="851" w:hanging="567"/>
        <w:contextualSpacing w:val="0"/>
        <w:rPr>
          <w:rFonts w:cs="Arial"/>
        </w:rPr>
      </w:pPr>
      <w:r>
        <w:rPr>
          <w:rFonts w:cs="Arial"/>
        </w:rPr>
        <w:t>Sustainable accounting practices.</w:t>
      </w:r>
    </w:p>
    <w:p w:rsidR="00176BF9" w:rsidRPr="005C12F8" w:rsidRDefault="00176BF9" w:rsidP="00E150FF">
      <w:pPr>
        <w:pStyle w:val="ListParagraph"/>
        <w:numPr>
          <w:ilvl w:val="0"/>
          <w:numId w:val="7"/>
        </w:numPr>
        <w:spacing w:after="0" w:line="240" w:lineRule="auto"/>
        <w:ind w:left="851" w:hanging="567"/>
        <w:contextualSpacing w:val="0"/>
        <w:rPr>
          <w:rFonts w:cs="Arial"/>
        </w:rPr>
      </w:pPr>
      <w:r w:rsidRPr="005C12F8">
        <w:rPr>
          <w:rFonts w:cs="Arial"/>
        </w:rPr>
        <w:t>Functional and master budgets, sales, materials, labour and overhead budgets.</w:t>
      </w:r>
    </w:p>
    <w:p w:rsidR="00176BF9" w:rsidRDefault="00176BF9" w:rsidP="00E150FF">
      <w:pPr>
        <w:pStyle w:val="ListParagraph"/>
        <w:numPr>
          <w:ilvl w:val="0"/>
          <w:numId w:val="7"/>
        </w:numPr>
        <w:spacing w:after="0" w:line="240" w:lineRule="auto"/>
        <w:ind w:left="851" w:hanging="567"/>
        <w:contextualSpacing w:val="0"/>
        <w:rPr>
          <w:rFonts w:cs="Arial"/>
        </w:rPr>
      </w:pPr>
      <w:r w:rsidRPr="005C12F8">
        <w:rPr>
          <w:rFonts w:cs="Arial"/>
        </w:rPr>
        <w:t>Introduction to standard costing, identification of criteria for standard setting, types of standards</w:t>
      </w:r>
    </w:p>
    <w:p w:rsidR="00267CFE" w:rsidRDefault="00267CFE" w:rsidP="00267CFE">
      <w:pPr>
        <w:spacing w:after="0" w:line="240" w:lineRule="auto"/>
        <w:rPr>
          <w:rFonts w:cs="Arial"/>
        </w:rPr>
      </w:pPr>
    </w:p>
    <w:p w:rsidR="00267CFE" w:rsidRDefault="00267CFE" w:rsidP="00267CFE">
      <w:pPr>
        <w:spacing w:after="0" w:line="240" w:lineRule="auto"/>
        <w:rPr>
          <w:rFonts w:cs="Arial"/>
        </w:rPr>
      </w:pPr>
    </w:p>
    <w:p w:rsidR="00267CFE" w:rsidRDefault="00267CFE" w:rsidP="00267CFE">
      <w:pPr>
        <w:spacing w:after="0" w:line="240" w:lineRule="auto"/>
        <w:rPr>
          <w:rFonts w:cs="Arial"/>
        </w:rPr>
      </w:pPr>
    </w:p>
    <w:p w:rsidR="00267CFE" w:rsidRPr="00267CFE" w:rsidRDefault="00267CFE" w:rsidP="00267CFE">
      <w:pPr>
        <w:spacing w:after="0" w:line="240" w:lineRule="auto"/>
        <w:rPr>
          <w:rFonts w:cs="Arial"/>
        </w:rPr>
      </w:pPr>
    </w:p>
    <w:p w:rsidR="00176BF9" w:rsidRPr="00203392" w:rsidRDefault="00176BF9" w:rsidP="00E150FF">
      <w:pPr>
        <w:spacing w:after="0" w:line="240" w:lineRule="auto"/>
        <w:rPr>
          <w:rFonts w:cs="Arial"/>
        </w:rPr>
      </w:pPr>
    </w:p>
    <w:p w:rsidR="00176BF9" w:rsidRPr="00203392" w:rsidRDefault="00176BF9">
      <w:pPr>
        <w:pStyle w:val="fixed"/>
        <w:rPr>
          <w:rFonts w:ascii="Arial" w:hAnsi="Arial" w:cs="Arial"/>
          <w:sz w:val="22"/>
        </w:rPr>
      </w:pPr>
      <w:r w:rsidRPr="00203392">
        <w:rPr>
          <w:rFonts w:ascii="Arial" w:hAnsi="Arial" w:cs="Arial"/>
          <w:sz w:val="22"/>
        </w:rPr>
        <w:lastRenderedPageBreak/>
        <w:t>LEARNING AND TEACHING STRATEGY</w:t>
      </w:r>
    </w:p>
    <w:p w:rsidR="00176BF9" w:rsidRPr="00203392" w:rsidRDefault="00176BF9" w:rsidP="00E150FF">
      <w:pPr>
        <w:spacing w:after="0" w:line="240" w:lineRule="auto"/>
        <w:rPr>
          <w:rFonts w:cs="Arial"/>
          <w:b/>
        </w:rPr>
      </w:pPr>
    </w:p>
    <w:p w:rsidR="00176BF9" w:rsidRDefault="00176BF9" w:rsidP="00E150FF">
      <w:pPr>
        <w:spacing w:after="0" w:line="240" w:lineRule="auto"/>
        <w:rPr>
          <w:rFonts w:cs="Arial"/>
        </w:rPr>
      </w:pPr>
      <w:r>
        <w:rPr>
          <w:rFonts w:cs="Arial"/>
        </w:rPr>
        <w:t>An interactive student-</w:t>
      </w:r>
      <w:r w:rsidRPr="005C12F8">
        <w:rPr>
          <w:rFonts w:cs="Arial"/>
        </w:rPr>
        <w:t>centred approach will be adopted for the learning and teaching strategy. Accordingly, lectures will be used to introduce topics, theories and concepts; these will be supported by a series of workshops, and seminars. The workshops will be used for problem solving exercises and the seminars for in class di</w:t>
      </w:r>
      <w:r>
        <w:rPr>
          <w:rFonts w:cs="Arial"/>
        </w:rPr>
        <w:t>scussion groups</w:t>
      </w:r>
      <w:r w:rsidRPr="00203392">
        <w:rPr>
          <w:rFonts w:cs="Arial"/>
        </w:rPr>
        <w:t xml:space="preserve">. </w:t>
      </w:r>
    </w:p>
    <w:p w:rsidR="00287565" w:rsidRPr="00203392" w:rsidRDefault="00287565" w:rsidP="00E150FF">
      <w:pPr>
        <w:spacing w:after="0" w:line="240" w:lineRule="auto"/>
        <w:rPr>
          <w:rFonts w:cs="Arial"/>
        </w:rPr>
      </w:pPr>
    </w:p>
    <w:p w:rsidR="00176BF9" w:rsidRPr="00203392" w:rsidRDefault="00176BF9" w:rsidP="00E150FF">
      <w:pPr>
        <w:spacing w:after="0" w:line="240" w:lineRule="auto"/>
        <w:rPr>
          <w:rFonts w:cs="Arial"/>
        </w:rPr>
      </w:pPr>
      <w:r>
        <w:rPr>
          <w:rFonts w:cs="Arial"/>
        </w:rPr>
        <w:t>The a</w:t>
      </w:r>
      <w:r w:rsidRPr="00203392">
        <w:rPr>
          <w:rFonts w:cs="Arial"/>
        </w:rPr>
        <w:t>llocation of te</w:t>
      </w:r>
      <w:r>
        <w:rPr>
          <w:rFonts w:cs="Arial"/>
        </w:rPr>
        <w:t>aching to deliver the module is</w:t>
      </w:r>
      <w:r w:rsidR="00F93E9D">
        <w:rPr>
          <w:rFonts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176BF9" w:rsidRPr="00203392" w:rsidTr="00FF6FDA">
        <w:tc>
          <w:tcPr>
            <w:tcW w:w="3969" w:type="dxa"/>
            <w:tcBorders>
              <w:top w:val="single" w:sz="4" w:space="0" w:color="auto"/>
              <w:left w:val="single" w:sz="4" w:space="0" w:color="auto"/>
            </w:tcBorders>
          </w:tcPr>
          <w:p w:rsidR="00176BF9" w:rsidRPr="00203392" w:rsidRDefault="00176BF9" w:rsidP="00E150FF">
            <w:pPr>
              <w:spacing w:after="0" w:line="240" w:lineRule="auto"/>
              <w:rPr>
                <w:rFonts w:cs="Arial"/>
                <w:b/>
              </w:rPr>
            </w:pPr>
            <w:r w:rsidRPr="00203392">
              <w:rPr>
                <w:rFonts w:cs="Arial"/>
                <w:b/>
              </w:rPr>
              <w:t>Activity type</w:t>
            </w:r>
          </w:p>
        </w:tc>
        <w:tc>
          <w:tcPr>
            <w:tcW w:w="1701" w:type="dxa"/>
            <w:tcBorders>
              <w:top w:val="single" w:sz="4" w:space="0" w:color="auto"/>
            </w:tcBorders>
          </w:tcPr>
          <w:p w:rsidR="00176BF9" w:rsidRPr="00203392" w:rsidRDefault="00176BF9" w:rsidP="00E150FF">
            <w:pPr>
              <w:spacing w:after="0" w:line="240" w:lineRule="auto"/>
              <w:jc w:val="center"/>
              <w:rPr>
                <w:rFonts w:cs="Arial"/>
                <w:b/>
              </w:rPr>
            </w:pPr>
            <w:r w:rsidRPr="00203392">
              <w:rPr>
                <w:rFonts w:cs="Arial"/>
                <w:b/>
              </w:rPr>
              <w:t>Hours</w:t>
            </w:r>
          </w:p>
        </w:tc>
        <w:tc>
          <w:tcPr>
            <w:tcW w:w="1843" w:type="dxa"/>
            <w:tcBorders>
              <w:top w:val="single" w:sz="4" w:space="0" w:color="auto"/>
            </w:tcBorders>
          </w:tcPr>
          <w:p w:rsidR="00176BF9" w:rsidRPr="00203392" w:rsidRDefault="00176BF9" w:rsidP="00E150FF">
            <w:pPr>
              <w:spacing w:after="0" w:line="240" w:lineRule="auto"/>
              <w:jc w:val="center"/>
              <w:rPr>
                <w:rFonts w:cs="Arial"/>
                <w:b/>
              </w:rPr>
            </w:pPr>
            <w:r w:rsidRPr="00203392">
              <w:rPr>
                <w:rFonts w:cs="Arial"/>
                <w:b/>
              </w:rPr>
              <w:t>Percentage</w:t>
            </w:r>
          </w:p>
        </w:tc>
      </w:tr>
      <w:tr w:rsidR="00176BF9" w:rsidRPr="00203392" w:rsidTr="00FF6FDA">
        <w:tc>
          <w:tcPr>
            <w:tcW w:w="3969" w:type="dxa"/>
          </w:tcPr>
          <w:p w:rsidR="00176BF9" w:rsidRPr="00203392" w:rsidRDefault="00176BF9" w:rsidP="00E150FF">
            <w:pPr>
              <w:spacing w:after="0" w:line="240" w:lineRule="auto"/>
              <w:rPr>
                <w:rFonts w:cs="Arial"/>
              </w:rPr>
            </w:pPr>
            <w:r w:rsidRPr="00203392">
              <w:rPr>
                <w:rFonts w:cs="Arial"/>
              </w:rPr>
              <w:t>Scheduled learning</w:t>
            </w:r>
          </w:p>
        </w:tc>
        <w:tc>
          <w:tcPr>
            <w:tcW w:w="1701" w:type="dxa"/>
          </w:tcPr>
          <w:p w:rsidR="00176BF9" w:rsidRPr="00203392" w:rsidRDefault="00176BF9" w:rsidP="00E150FF">
            <w:pPr>
              <w:spacing w:after="0" w:line="240" w:lineRule="auto"/>
              <w:jc w:val="center"/>
              <w:rPr>
                <w:rFonts w:cs="Arial"/>
              </w:rPr>
            </w:pPr>
            <w:r>
              <w:rPr>
                <w:rFonts w:cs="Arial"/>
              </w:rPr>
              <w:t>50</w:t>
            </w:r>
          </w:p>
        </w:tc>
        <w:tc>
          <w:tcPr>
            <w:tcW w:w="1843" w:type="dxa"/>
          </w:tcPr>
          <w:p w:rsidR="00176BF9" w:rsidRPr="00203392" w:rsidRDefault="00176BF9" w:rsidP="00E150FF">
            <w:pPr>
              <w:spacing w:after="0" w:line="240" w:lineRule="auto"/>
              <w:jc w:val="center"/>
              <w:rPr>
                <w:rFonts w:cs="Arial"/>
              </w:rPr>
            </w:pPr>
            <w:r>
              <w:rPr>
                <w:rFonts w:cs="Arial"/>
              </w:rPr>
              <w:t>25%</w:t>
            </w:r>
          </w:p>
        </w:tc>
      </w:tr>
      <w:tr w:rsidR="00176BF9" w:rsidRPr="00203392" w:rsidTr="00FF6FDA">
        <w:tc>
          <w:tcPr>
            <w:tcW w:w="3969" w:type="dxa"/>
          </w:tcPr>
          <w:p w:rsidR="00176BF9" w:rsidRPr="00203392" w:rsidRDefault="00176BF9" w:rsidP="00E150FF">
            <w:pPr>
              <w:spacing w:after="0" w:line="240" w:lineRule="auto"/>
              <w:rPr>
                <w:rFonts w:cs="Arial"/>
              </w:rPr>
            </w:pPr>
            <w:r w:rsidRPr="00203392">
              <w:rPr>
                <w:rFonts w:cs="Arial"/>
              </w:rPr>
              <w:t>Independent learning</w:t>
            </w:r>
          </w:p>
        </w:tc>
        <w:tc>
          <w:tcPr>
            <w:tcW w:w="1701" w:type="dxa"/>
          </w:tcPr>
          <w:p w:rsidR="00176BF9" w:rsidRPr="00203392" w:rsidRDefault="00176BF9" w:rsidP="00E150FF">
            <w:pPr>
              <w:spacing w:after="0" w:line="240" w:lineRule="auto"/>
              <w:jc w:val="center"/>
              <w:rPr>
                <w:rFonts w:cs="Arial"/>
              </w:rPr>
            </w:pPr>
            <w:r>
              <w:rPr>
                <w:rFonts w:cs="Arial"/>
              </w:rPr>
              <w:t>150</w:t>
            </w:r>
          </w:p>
        </w:tc>
        <w:tc>
          <w:tcPr>
            <w:tcW w:w="1843" w:type="dxa"/>
          </w:tcPr>
          <w:p w:rsidR="00176BF9" w:rsidRPr="00203392" w:rsidRDefault="00176BF9" w:rsidP="00E150FF">
            <w:pPr>
              <w:spacing w:after="0" w:line="240" w:lineRule="auto"/>
              <w:jc w:val="center"/>
              <w:rPr>
                <w:rFonts w:cs="Arial"/>
              </w:rPr>
            </w:pPr>
            <w:r>
              <w:rPr>
                <w:rFonts w:cs="Arial"/>
              </w:rPr>
              <w:t>75%</w:t>
            </w:r>
          </w:p>
        </w:tc>
      </w:tr>
      <w:tr w:rsidR="00176BF9" w:rsidRPr="00203392" w:rsidTr="00FF6FDA">
        <w:tc>
          <w:tcPr>
            <w:tcW w:w="3969" w:type="dxa"/>
          </w:tcPr>
          <w:p w:rsidR="00176BF9" w:rsidRPr="00203392" w:rsidRDefault="00176BF9" w:rsidP="00E150FF">
            <w:pPr>
              <w:spacing w:after="0" w:line="240" w:lineRule="auto"/>
              <w:rPr>
                <w:rFonts w:cs="Arial"/>
              </w:rPr>
            </w:pPr>
            <w:r w:rsidRPr="00203392">
              <w:rPr>
                <w:rFonts w:cs="Arial"/>
              </w:rPr>
              <w:t>Placement learning</w:t>
            </w:r>
          </w:p>
        </w:tc>
        <w:tc>
          <w:tcPr>
            <w:tcW w:w="1701" w:type="dxa"/>
          </w:tcPr>
          <w:p w:rsidR="00176BF9" w:rsidRPr="00203392" w:rsidRDefault="00176BF9" w:rsidP="00E150FF">
            <w:pPr>
              <w:spacing w:after="0" w:line="240" w:lineRule="auto"/>
              <w:jc w:val="center"/>
              <w:rPr>
                <w:rFonts w:cs="Arial"/>
              </w:rPr>
            </w:pPr>
          </w:p>
        </w:tc>
        <w:tc>
          <w:tcPr>
            <w:tcW w:w="1843" w:type="dxa"/>
          </w:tcPr>
          <w:p w:rsidR="00176BF9" w:rsidRPr="00203392" w:rsidRDefault="00176BF9" w:rsidP="00E150FF">
            <w:pPr>
              <w:spacing w:after="0" w:line="240" w:lineRule="auto"/>
              <w:jc w:val="center"/>
              <w:rPr>
                <w:rFonts w:cs="Arial"/>
              </w:rPr>
            </w:pPr>
          </w:p>
        </w:tc>
      </w:tr>
      <w:tr w:rsidR="00176BF9" w:rsidRPr="00203392" w:rsidTr="00FF6FDA">
        <w:tc>
          <w:tcPr>
            <w:tcW w:w="3969" w:type="dxa"/>
          </w:tcPr>
          <w:p w:rsidR="00176BF9" w:rsidRPr="00203392" w:rsidRDefault="00176BF9" w:rsidP="00E150FF">
            <w:pPr>
              <w:spacing w:after="0" w:line="240" w:lineRule="auto"/>
              <w:rPr>
                <w:rFonts w:cs="Arial"/>
              </w:rPr>
            </w:pPr>
            <w:r w:rsidRPr="00203392">
              <w:rPr>
                <w:rFonts w:cs="Arial"/>
                <w:b/>
              </w:rPr>
              <w:t>TOTAL</w:t>
            </w:r>
          </w:p>
        </w:tc>
        <w:tc>
          <w:tcPr>
            <w:tcW w:w="1701" w:type="dxa"/>
          </w:tcPr>
          <w:p w:rsidR="00176BF9" w:rsidRPr="00203392" w:rsidRDefault="00F93E9D" w:rsidP="00E150FF">
            <w:pPr>
              <w:spacing w:after="0" w:line="240" w:lineRule="auto"/>
              <w:jc w:val="center"/>
              <w:rPr>
                <w:rFonts w:cs="Arial"/>
                <w:b/>
              </w:rPr>
            </w:pPr>
            <w:r>
              <w:rPr>
                <w:rFonts w:cs="Arial"/>
                <w:b/>
              </w:rPr>
              <w:t>200</w:t>
            </w:r>
          </w:p>
        </w:tc>
        <w:tc>
          <w:tcPr>
            <w:tcW w:w="1843" w:type="dxa"/>
          </w:tcPr>
          <w:p w:rsidR="00176BF9" w:rsidRPr="00203392" w:rsidRDefault="00176BF9" w:rsidP="00E150FF">
            <w:pPr>
              <w:spacing w:after="0" w:line="240" w:lineRule="auto"/>
              <w:jc w:val="center"/>
              <w:rPr>
                <w:rFonts w:cs="Arial"/>
                <w:b/>
              </w:rPr>
            </w:pPr>
            <w:r w:rsidRPr="00203392">
              <w:rPr>
                <w:rFonts w:cs="Arial"/>
                <w:b/>
              </w:rPr>
              <w:t>100%</w:t>
            </w:r>
          </w:p>
        </w:tc>
      </w:tr>
    </w:tbl>
    <w:p w:rsidR="00176BF9" w:rsidRPr="00203392" w:rsidRDefault="00176BF9">
      <w:pPr>
        <w:pStyle w:val="fixed"/>
        <w:ind w:left="0" w:firstLine="0"/>
        <w:rPr>
          <w:rFonts w:ascii="Arial" w:hAnsi="Arial" w:cs="Arial"/>
          <w:sz w:val="22"/>
        </w:rPr>
      </w:pPr>
    </w:p>
    <w:p w:rsidR="00267CFE" w:rsidRDefault="00267CFE" w:rsidP="00267CFE">
      <w:pPr>
        <w:spacing w:after="0" w:line="240" w:lineRule="auto"/>
        <w:rPr>
          <w:b/>
          <w:bCs/>
          <w:sz w:val="24"/>
          <w:szCs w:val="24"/>
          <w:u w:val="single"/>
        </w:rPr>
      </w:pPr>
      <w:r>
        <w:rPr>
          <w:b/>
          <w:bCs/>
          <w:sz w:val="24"/>
          <w:szCs w:val="24"/>
          <w:u w:val="single"/>
        </w:rPr>
        <w:t>Scheduled Class</w:t>
      </w:r>
      <w:r w:rsidRPr="00215A6E">
        <w:rPr>
          <w:b/>
          <w:bCs/>
          <w:sz w:val="24"/>
          <w:szCs w:val="24"/>
          <w:u w:val="single"/>
        </w:rPr>
        <w:t xml:space="preserve"> Programme</w:t>
      </w:r>
    </w:p>
    <w:p w:rsidR="00267CFE" w:rsidRDefault="00267CFE" w:rsidP="00267CFE">
      <w:pPr>
        <w:spacing w:after="0" w:line="240" w:lineRule="auto"/>
        <w:rPr>
          <w:b/>
          <w:bCs/>
          <w:sz w:val="24"/>
          <w:szCs w:val="24"/>
          <w:u w:val="single"/>
        </w:rPr>
      </w:pPr>
    </w:p>
    <w:p w:rsidR="00267CFE" w:rsidRPr="00267CFE" w:rsidRDefault="00267CFE" w:rsidP="00267CFE">
      <w:pPr>
        <w:spacing w:after="0" w:line="240" w:lineRule="auto"/>
        <w:rPr>
          <w:bCs/>
          <w:sz w:val="24"/>
          <w:szCs w:val="24"/>
        </w:rPr>
      </w:pPr>
      <w:r w:rsidRPr="00267CFE">
        <w:rPr>
          <w:bCs/>
          <w:sz w:val="24"/>
          <w:szCs w:val="24"/>
        </w:rPr>
        <w:t>The module is delivered by two hour mixed lecture/tutorial class on Tuesdays.  The following schedule of classes is indicative only and will be adapted to accommodate visits/presentations etc.</w:t>
      </w:r>
    </w:p>
    <w:p w:rsidR="00176BF9" w:rsidRPr="0072115F" w:rsidRDefault="00287565" w:rsidP="00E150FF">
      <w:pPr>
        <w:spacing w:after="0" w:line="240" w:lineRule="auto"/>
        <w:rPr>
          <w:rFonts w:cs="Arial"/>
          <w:b/>
          <w:i/>
        </w:rPr>
      </w:pPr>
      <w:r>
        <w:rPr>
          <w:rFonts w:cs="Arial"/>
        </w:rPr>
        <w:br w:type="page"/>
      </w:r>
    </w:p>
    <w:p w:rsidR="009672D9" w:rsidRPr="00276ABC" w:rsidRDefault="00176BF9" w:rsidP="00E150FF">
      <w:pPr>
        <w:spacing w:after="0" w:line="240" w:lineRule="auto"/>
        <w:rPr>
          <w:rFonts w:cs="Arial"/>
        </w:rPr>
      </w:pPr>
      <w:r>
        <w:rPr>
          <w:rFonts w:cs="Arial"/>
        </w:rPr>
        <w:lastRenderedPageBreak/>
        <w:br w:type="page"/>
      </w:r>
    </w:p>
    <w:tbl>
      <w:tblPr>
        <w:tblStyle w:val="TableGrid"/>
        <w:tblW w:w="0" w:type="auto"/>
        <w:tblLook w:val="04A0" w:firstRow="1" w:lastRow="0" w:firstColumn="1" w:lastColumn="0" w:noHBand="0" w:noVBand="1"/>
      </w:tblPr>
      <w:tblGrid>
        <w:gridCol w:w="1101"/>
        <w:gridCol w:w="8185"/>
      </w:tblGrid>
      <w:tr w:rsidR="00C604E0" w:rsidTr="00157C2A">
        <w:tc>
          <w:tcPr>
            <w:tcW w:w="1101" w:type="dxa"/>
          </w:tcPr>
          <w:p w:rsidR="00386264" w:rsidRDefault="00386264" w:rsidP="00E150FF">
            <w:pPr>
              <w:spacing w:after="0" w:line="240" w:lineRule="auto"/>
            </w:pPr>
          </w:p>
          <w:p w:rsidR="00D551B8" w:rsidRDefault="00157C2A" w:rsidP="00386264">
            <w:pPr>
              <w:spacing w:after="0" w:line="240" w:lineRule="auto"/>
              <w:jc w:val="center"/>
            </w:pPr>
            <w:r>
              <w:t>Week</w:t>
            </w:r>
          </w:p>
        </w:tc>
        <w:tc>
          <w:tcPr>
            <w:tcW w:w="8185" w:type="dxa"/>
          </w:tcPr>
          <w:p w:rsidR="00D551B8" w:rsidRDefault="00386264" w:rsidP="00E150FF">
            <w:pPr>
              <w:spacing w:after="0" w:line="240" w:lineRule="auto"/>
            </w:pPr>
            <w:r>
              <w:t xml:space="preserve"> </w:t>
            </w:r>
          </w:p>
          <w:p w:rsidR="00386264" w:rsidRDefault="00386264" w:rsidP="00E150FF">
            <w:pPr>
              <w:spacing w:after="0" w:line="240" w:lineRule="auto"/>
            </w:pP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1</w:t>
            </w:r>
          </w:p>
        </w:tc>
        <w:tc>
          <w:tcPr>
            <w:tcW w:w="8185" w:type="dxa"/>
          </w:tcPr>
          <w:p w:rsidR="00386264" w:rsidRDefault="00386264" w:rsidP="00386264">
            <w:pPr>
              <w:spacing w:after="0" w:line="240" w:lineRule="auto"/>
            </w:pPr>
          </w:p>
          <w:p w:rsidR="00386264" w:rsidRDefault="00386264" w:rsidP="00386264">
            <w:pPr>
              <w:spacing w:after="0" w:line="240" w:lineRule="auto"/>
            </w:pPr>
            <w:r>
              <w:t>Introduction to the Module</w:t>
            </w:r>
          </w:p>
          <w:p w:rsidR="00386264" w:rsidRDefault="00386264" w:rsidP="00386264">
            <w:pPr>
              <w:spacing w:after="0" w:line="240" w:lineRule="auto"/>
            </w:pPr>
            <w:r>
              <w:t>Introduction to Accounting and Accounting Terminology</w:t>
            </w:r>
          </w:p>
          <w:p w:rsidR="00386264" w:rsidRDefault="00157C2A" w:rsidP="00E150FF">
            <w:pPr>
              <w:spacing w:after="0" w:line="240" w:lineRule="auto"/>
            </w:pPr>
            <w:r>
              <w:t>The Financial Statements</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2</w:t>
            </w:r>
          </w:p>
        </w:tc>
        <w:tc>
          <w:tcPr>
            <w:tcW w:w="8185" w:type="dxa"/>
          </w:tcPr>
          <w:p w:rsidR="00386264" w:rsidRDefault="00386264" w:rsidP="00157C2A">
            <w:pPr>
              <w:spacing w:after="0" w:line="240" w:lineRule="auto"/>
            </w:pPr>
          </w:p>
          <w:p w:rsidR="004D0DB4" w:rsidRDefault="00386264" w:rsidP="00157C2A">
            <w:pPr>
              <w:spacing w:after="0" w:line="240" w:lineRule="auto"/>
            </w:pPr>
            <w:r>
              <w:t>The role of accounting in Decision Making</w:t>
            </w:r>
          </w:p>
          <w:p w:rsidR="00386264" w:rsidRDefault="00386264" w:rsidP="00157C2A">
            <w:pPr>
              <w:spacing w:after="0" w:line="240" w:lineRule="auto"/>
            </w:pPr>
            <w:r>
              <w:t>Key performance indicators and ratio analysis</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3</w:t>
            </w:r>
          </w:p>
        </w:tc>
        <w:tc>
          <w:tcPr>
            <w:tcW w:w="8185" w:type="dxa"/>
          </w:tcPr>
          <w:p w:rsidR="00386264" w:rsidRDefault="00386264" w:rsidP="00E150FF">
            <w:pPr>
              <w:spacing w:after="0" w:line="240" w:lineRule="auto"/>
            </w:pPr>
          </w:p>
          <w:p w:rsidR="00386264" w:rsidRDefault="00386264" w:rsidP="00E150FF">
            <w:pPr>
              <w:spacing w:after="0" w:line="240" w:lineRule="auto"/>
            </w:pPr>
            <w:r>
              <w:t>Comparative Analysis – the relevance and flexibility of data</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4</w:t>
            </w:r>
          </w:p>
        </w:tc>
        <w:tc>
          <w:tcPr>
            <w:tcW w:w="8185" w:type="dxa"/>
          </w:tcPr>
          <w:p w:rsidR="00386264" w:rsidRDefault="00386264" w:rsidP="00386264">
            <w:pPr>
              <w:spacing w:after="0" w:line="240" w:lineRule="auto"/>
            </w:pPr>
          </w:p>
          <w:p w:rsidR="00386264" w:rsidRDefault="007B29DB" w:rsidP="00386264">
            <w:pPr>
              <w:spacing w:after="0" w:line="240" w:lineRule="auto"/>
            </w:pPr>
            <w:r>
              <w:t>Management Accounting and Managerial Decision Making</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5</w:t>
            </w:r>
          </w:p>
        </w:tc>
        <w:tc>
          <w:tcPr>
            <w:tcW w:w="8185" w:type="dxa"/>
          </w:tcPr>
          <w:p w:rsidR="00386264" w:rsidRDefault="00386264" w:rsidP="00157C2A">
            <w:pPr>
              <w:spacing w:after="0" w:line="240" w:lineRule="auto"/>
            </w:pPr>
          </w:p>
          <w:p w:rsidR="00386264" w:rsidRDefault="00336978" w:rsidP="00157C2A">
            <w:pPr>
              <w:spacing w:after="0" w:line="240" w:lineRule="auto"/>
            </w:pPr>
            <w:r>
              <w:t>Traditional Cost Accounting</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6</w:t>
            </w:r>
          </w:p>
        </w:tc>
        <w:tc>
          <w:tcPr>
            <w:tcW w:w="8185" w:type="dxa"/>
          </w:tcPr>
          <w:p w:rsidR="00386264" w:rsidRDefault="00386264" w:rsidP="00E150FF">
            <w:pPr>
              <w:spacing w:after="0" w:line="240" w:lineRule="auto"/>
            </w:pPr>
          </w:p>
          <w:p w:rsidR="00D551B8" w:rsidRDefault="00157C2A" w:rsidP="00E150FF">
            <w:pPr>
              <w:spacing w:after="0" w:line="240" w:lineRule="auto"/>
            </w:pPr>
            <w:r>
              <w:t>Draft Submissions and Feedback</w:t>
            </w:r>
          </w:p>
          <w:p w:rsidR="00276ABC" w:rsidRDefault="00276ABC" w:rsidP="00276ABC">
            <w:pPr>
              <w:spacing w:after="0" w:line="240" w:lineRule="auto"/>
            </w:pPr>
            <w:r>
              <w:t xml:space="preserve">Accounting for Sustainability within the Hotel and Tourism Industry.  </w:t>
            </w:r>
          </w:p>
          <w:p w:rsidR="00386264" w:rsidRDefault="00276ABC" w:rsidP="00E150FF">
            <w:pPr>
              <w:spacing w:after="0" w:line="240" w:lineRule="auto"/>
            </w:pPr>
            <w:r>
              <w:t>Sustainable Accounting Practices</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7</w:t>
            </w:r>
          </w:p>
        </w:tc>
        <w:tc>
          <w:tcPr>
            <w:tcW w:w="8185" w:type="dxa"/>
          </w:tcPr>
          <w:p w:rsidR="00386264" w:rsidRDefault="00386264" w:rsidP="00E150FF">
            <w:pPr>
              <w:spacing w:after="0" w:line="240" w:lineRule="auto"/>
            </w:pPr>
          </w:p>
          <w:p w:rsidR="00D551B8" w:rsidRDefault="00C604E0" w:rsidP="00E150FF">
            <w:pPr>
              <w:spacing w:after="0" w:line="240" w:lineRule="auto"/>
            </w:pPr>
            <w:r>
              <w:t>P</w:t>
            </w:r>
            <w:r w:rsidR="00266BB8">
              <w:t xml:space="preserve">resentations </w:t>
            </w:r>
            <w:r w:rsidR="00336978">
              <w:t xml:space="preserve"> </w:t>
            </w:r>
          </w:p>
          <w:p w:rsidR="00C604E0" w:rsidRDefault="00336978" w:rsidP="004D0DB4">
            <w:pPr>
              <w:spacing w:after="0" w:line="240" w:lineRule="auto"/>
            </w:pPr>
            <w:r>
              <w:t xml:space="preserve"> </w:t>
            </w:r>
            <w:r w:rsidR="004D0DB4">
              <w:t xml:space="preserve"> </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8</w:t>
            </w:r>
          </w:p>
        </w:tc>
        <w:tc>
          <w:tcPr>
            <w:tcW w:w="8185" w:type="dxa"/>
          </w:tcPr>
          <w:p w:rsidR="00336978" w:rsidRDefault="00336978" w:rsidP="00336978">
            <w:pPr>
              <w:spacing w:after="0" w:line="240" w:lineRule="auto"/>
            </w:pPr>
          </w:p>
          <w:p w:rsidR="00336978" w:rsidRDefault="00336978" w:rsidP="00336978">
            <w:pPr>
              <w:spacing w:after="0" w:line="240" w:lineRule="auto"/>
            </w:pPr>
            <w:r>
              <w:t xml:space="preserve">What is a Budget? </w:t>
            </w:r>
          </w:p>
          <w:p w:rsidR="00386264" w:rsidRDefault="00336978" w:rsidP="00336978">
            <w:pPr>
              <w:spacing w:after="0" w:line="240" w:lineRule="auto"/>
            </w:pPr>
            <w:r>
              <w:t>Introduction to Budgeting and Working Capital Management</w:t>
            </w:r>
          </w:p>
          <w:p w:rsidR="00386264" w:rsidRDefault="00336978" w:rsidP="00E150FF">
            <w:pPr>
              <w:spacing w:after="0" w:line="240" w:lineRule="auto"/>
            </w:pPr>
            <w:r>
              <w:t xml:space="preserve"> </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9</w:t>
            </w:r>
          </w:p>
        </w:tc>
        <w:tc>
          <w:tcPr>
            <w:tcW w:w="8185" w:type="dxa"/>
          </w:tcPr>
          <w:p w:rsidR="00386264" w:rsidRDefault="00386264" w:rsidP="004D0DB4">
            <w:pPr>
              <w:spacing w:after="0" w:line="240" w:lineRule="auto"/>
            </w:pPr>
          </w:p>
          <w:p w:rsidR="00386264" w:rsidRDefault="00F64886" w:rsidP="00336978">
            <w:pPr>
              <w:spacing w:after="0" w:line="240" w:lineRule="auto"/>
            </w:pPr>
            <w:r>
              <w:t>Industry Week</w:t>
            </w:r>
            <w:r w:rsidR="00635E03">
              <w:t xml:space="preserve"> – There will be an assortment of Guest Lectures </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10</w:t>
            </w:r>
          </w:p>
        </w:tc>
        <w:tc>
          <w:tcPr>
            <w:tcW w:w="8185" w:type="dxa"/>
          </w:tcPr>
          <w:p w:rsidR="00386264" w:rsidRDefault="00386264" w:rsidP="00157C2A">
            <w:pPr>
              <w:spacing w:after="0" w:line="240" w:lineRule="auto"/>
            </w:pPr>
          </w:p>
          <w:p w:rsidR="00336978" w:rsidRDefault="00336978" w:rsidP="00336978">
            <w:pPr>
              <w:spacing w:after="0" w:line="240" w:lineRule="auto"/>
            </w:pPr>
            <w:r>
              <w:t>Budgets:  Functional and Master Budgets</w:t>
            </w:r>
          </w:p>
          <w:p w:rsidR="00386264" w:rsidRDefault="00336978" w:rsidP="00336978">
            <w:pPr>
              <w:spacing w:after="0" w:line="240" w:lineRule="auto"/>
            </w:pPr>
            <w:r>
              <w:t xml:space="preserve">                Sales, Materials, Labour and Overhead Budgets</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11</w:t>
            </w:r>
          </w:p>
          <w:p w:rsidR="00386264" w:rsidRDefault="00386264" w:rsidP="00157C2A">
            <w:pPr>
              <w:spacing w:after="0" w:line="240" w:lineRule="auto"/>
              <w:jc w:val="center"/>
            </w:pPr>
          </w:p>
        </w:tc>
        <w:tc>
          <w:tcPr>
            <w:tcW w:w="8185" w:type="dxa"/>
          </w:tcPr>
          <w:p w:rsidR="00D551B8" w:rsidRDefault="00D551B8" w:rsidP="00E150FF">
            <w:pPr>
              <w:spacing w:after="0" w:line="240" w:lineRule="auto"/>
            </w:pPr>
          </w:p>
          <w:p w:rsidR="00635E03" w:rsidRDefault="00336978" w:rsidP="007B29DB">
            <w:pPr>
              <w:spacing w:after="0" w:line="240" w:lineRule="auto"/>
            </w:pPr>
            <w:r>
              <w:t>Budgets for Planning and Control</w:t>
            </w:r>
          </w:p>
        </w:tc>
      </w:tr>
      <w:tr w:rsidR="00C604E0" w:rsidTr="00157C2A">
        <w:tc>
          <w:tcPr>
            <w:tcW w:w="1101" w:type="dxa"/>
          </w:tcPr>
          <w:p w:rsidR="00386264" w:rsidRDefault="00386264" w:rsidP="00157C2A">
            <w:pPr>
              <w:spacing w:after="0" w:line="240" w:lineRule="auto"/>
              <w:jc w:val="center"/>
            </w:pPr>
          </w:p>
          <w:p w:rsidR="00D551B8" w:rsidRDefault="00157C2A" w:rsidP="00157C2A">
            <w:pPr>
              <w:spacing w:after="0" w:line="240" w:lineRule="auto"/>
              <w:jc w:val="center"/>
            </w:pPr>
            <w:r>
              <w:t>12</w:t>
            </w:r>
          </w:p>
          <w:p w:rsidR="00386264" w:rsidRDefault="00386264" w:rsidP="00157C2A">
            <w:pPr>
              <w:spacing w:after="0" w:line="240" w:lineRule="auto"/>
              <w:jc w:val="center"/>
            </w:pPr>
          </w:p>
        </w:tc>
        <w:tc>
          <w:tcPr>
            <w:tcW w:w="8185" w:type="dxa"/>
          </w:tcPr>
          <w:p w:rsidR="00D551B8" w:rsidRDefault="00D551B8" w:rsidP="00E150FF">
            <w:pPr>
              <w:spacing w:after="0" w:line="240" w:lineRule="auto"/>
            </w:pPr>
          </w:p>
          <w:p w:rsidR="00F84672" w:rsidRDefault="00336978" w:rsidP="00E150FF">
            <w:pPr>
              <w:spacing w:after="0" w:line="240" w:lineRule="auto"/>
            </w:pPr>
            <w:r>
              <w:t>Accounting Software Systems used within the Hotel and Hospitality Environments</w:t>
            </w:r>
          </w:p>
        </w:tc>
      </w:tr>
      <w:tr w:rsidR="00157C2A" w:rsidTr="00157C2A">
        <w:tc>
          <w:tcPr>
            <w:tcW w:w="1101" w:type="dxa"/>
          </w:tcPr>
          <w:p w:rsidR="00386264" w:rsidRDefault="00386264" w:rsidP="00157C2A">
            <w:pPr>
              <w:spacing w:after="0" w:line="240" w:lineRule="auto"/>
              <w:jc w:val="center"/>
            </w:pPr>
          </w:p>
          <w:p w:rsidR="000B2E34" w:rsidRDefault="00157C2A" w:rsidP="00157C2A">
            <w:pPr>
              <w:spacing w:after="0" w:line="240" w:lineRule="auto"/>
              <w:jc w:val="center"/>
            </w:pPr>
            <w:r>
              <w:t>13</w:t>
            </w:r>
          </w:p>
          <w:p w:rsidR="00386264" w:rsidRDefault="00386264" w:rsidP="00157C2A">
            <w:pPr>
              <w:spacing w:after="0" w:line="240" w:lineRule="auto"/>
              <w:jc w:val="center"/>
            </w:pPr>
          </w:p>
        </w:tc>
        <w:tc>
          <w:tcPr>
            <w:tcW w:w="8185" w:type="dxa"/>
          </w:tcPr>
          <w:p w:rsidR="00386264" w:rsidRDefault="00386264" w:rsidP="00E150FF">
            <w:pPr>
              <w:spacing w:after="0" w:line="240" w:lineRule="auto"/>
            </w:pPr>
          </w:p>
          <w:p w:rsidR="000B2E34" w:rsidRDefault="00157C2A" w:rsidP="00E150FF">
            <w:pPr>
              <w:spacing w:after="0" w:line="240" w:lineRule="auto"/>
            </w:pPr>
            <w:r>
              <w:t>Final Session</w:t>
            </w:r>
          </w:p>
          <w:p w:rsidR="00386264" w:rsidRDefault="00157C2A" w:rsidP="00E150FF">
            <w:pPr>
              <w:spacing w:after="0" w:line="240" w:lineRule="auto"/>
            </w:pPr>
            <w:r>
              <w:t>Draft Submission and Feedback</w:t>
            </w:r>
          </w:p>
        </w:tc>
      </w:tr>
    </w:tbl>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9A04DA" w:rsidRDefault="009A04DA" w:rsidP="0072115F">
      <w:pPr>
        <w:pStyle w:val="heading"/>
        <w:spacing w:before="0" w:after="0"/>
        <w:ind w:left="0" w:firstLine="0"/>
        <w:rPr>
          <w:rFonts w:ascii="Arial" w:hAnsi="Arial" w:cs="Arial"/>
          <w:sz w:val="22"/>
        </w:rPr>
      </w:pPr>
    </w:p>
    <w:p w:rsidR="009A04DA" w:rsidRDefault="009A04DA" w:rsidP="0072115F">
      <w:pPr>
        <w:pStyle w:val="heading"/>
        <w:spacing w:before="0" w:after="0"/>
        <w:ind w:left="0" w:firstLine="0"/>
        <w:rPr>
          <w:rFonts w:ascii="Arial" w:hAnsi="Arial" w:cs="Arial"/>
          <w:sz w:val="22"/>
        </w:rPr>
      </w:pPr>
    </w:p>
    <w:p w:rsidR="009A04DA" w:rsidRDefault="009A04DA" w:rsidP="0072115F">
      <w:pPr>
        <w:pStyle w:val="heading"/>
        <w:spacing w:before="0" w:after="0"/>
        <w:ind w:left="0" w:firstLine="0"/>
        <w:rPr>
          <w:rFonts w:ascii="Arial" w:hAnsi="Arial" w:cs="Arial"/>
          <w:sz w:val="22"/>
        </w:rPr>
      </w:pPr>
    </w:p>
    <w:p w:rsidR="009A04DA" w:rsidRDefault="009A04DA" w:rsidP="0072115F">
      <w:pPr>
        <w:pStyle w:val="heading"/>
        <w:spacing w:before="0" w:after="0"/>
        <w:ind w:left="0" w:firstLine="0"/>
        <w:rPr>
          <w:rFonts w:ascii="Arial" w:hAnsi="Arial" w:cs="Arial"/>
          <w:sz w:val="22"/>
        </w:rPr>
      </w:pPr>
    </w:p>
    <w:p w:rsidR="009A04DA" w:rsidRDefault="009A04DA"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635E03" w:rsidRDefault="00635E03" w:rsidP="0072115F">
      <w:pPr>
        <w:pStyle w:val="heading"/>
        <w:spacing w:before="0" w:after="0"/>
        <w:ind w:left="0" w:firstLine="0"/>
        <w:rPr>
          <w:rFonts w:ascii="Arial" w:hAnsi="Arial" w:cs="Arial"/>
          <w:sz w:val="22"/>
        </w:rPr>
      </w:pPr>
    </w:p>
    <w:p w:rsidR="0072115F" w:rsidRPr="00203392" w:rsidRDefault="0072115F" w:rsidP="0072115F">
      <w:pPr>
        <w:pStyle w:val="heading"/>
        <w:spacing w:before="0" w:after="0"/>
        <w:ind w:left="0" w:firstLine="0"/>
        <w:rPr>
          <w:rFonts w:ascii="Arial" w:hAnsi="Arial" w:cs="Arial"/>
          <w:sz w:val="22"/>
        </w:rPr>
      </w:pPr>
      <w:r w:rsidRPr="00203392">
        <w:rPr>
          <w:rFonts w:ascii="Arial" w:hAnsi="Arial" w:cs="Arial"/>
          <w:sz w:val="22"/>
        </w:rPr>
        <w:lastRenderedPageBreak/>
        <w:t>BIBLIOGRAPHY</w:t>
      </w:r>
    </w:p>
    <w:p w:rsidR="0072115F" w:rsidRPr="00203392" w:rsidRDefault="0072115F" w:rsidP="0072115F">
      <w:pPr>
        <w:pStyle w:val="heading"/>
        <w:spacing w:before="0" w:after="0"/>
        <w:ind w:left="0" w:firstLine="0"/>
        <w:rPr>
          <w:rFonts w:ascii="Arial" w:hAnsi="Arial" w:cs="Arial"/>
          <w:sz w:val="22"/>
        </w:rPr>
      </w:pPr>
    </w:p>
    <w:p w:rsidR="0072115F" w:rsidRPr="00203392" w:rsidRDefault="0072115F" w:rsidP="0072115F">
      <w:pPr>
        <w:pStyle w:val="heading"/>
        <w:spacing w:before="0" w:after="0"/>
        <w:rPr>
          <w:rFonts w:ascii="Arial" w:hAnsi="Arial" w:cs="Arial"/>
          <w:sz w:val="22"/>
        </w:rPr>
      </w:pPr>
      <w:r w:rsidRPr="00203392">
        <w:rPr>
          <w:rFonts w:ascii="Arial" w:hAnsi="Arial" w:cs="Arial"/>
          <w:sz w:val="22"/>
        </w:rPr>
        <w:t>Essential</w:t>
      </w:r>
    </w:p>
    <w:p w:rsidR="0072115F" w:rsidRDefault="0072115F" w:rsidP="0072115F">
      <w:pPr>
        <w:spacing w:after="0" w:line="240" w:lineRule="auto"/>
        <w:rPr>
          <w:rFonts w:cs="Arial"/>
        </w:rPr>
      </w:pPr>
    </w:p>
    <w:p w:rsidR="0072115F" w:rsidRDefault="0072115F" w:rsidP="0072115F">
      <w:pPr>
        <w:spacing w:after="0" w:line="240" w:lineRule="auto"/>
        <w:rPr>
          <w:rFonts w:cs="Arial"/>
        </w:rPr>
      </w:pPr>
      <w:r w:rsidRPr="005C12F8">
        <w:rPr>
          <w:rFonts w:cs="Arial"/>
        </w:rPr>
        <w:t>Drury C (2008) (7</w:t>
      </w:r>
      <w:r w:rsidRPr="005C12F8">
        <w:rPr>
          <w:rFonts w:cs="Arial"/>
          <w:vertAlign w:val="superscript"/>
        </w:rPr>
        <w:t>th</w:t>
      </w:r>
      <w:r w:rsidRPr="005C12F8">
        <w:rPr>
          <w:rFonts w:cs="Arial"/>
        </w:rPr>
        <w:t xml:space="preserve"> Ed) Management and Cost Accounting</w:t>
      </w:r>
      <w:proofErr w:type="gramStart"/>
      <w:r w:rsidRPr="005C12F8">
        <w:rPr>
          <w:rFonts w:cs="Arial"/>
        </w:rPr>
        <w:t xml:space="preserve">, </w:t>
      </w:r>
      <w:r>
        <w:rPr>
          <w:rFonts w:cs="Arial"/>
        </w:rPr>
        <w:t xml:space="preserve"> London</w:t>
      </w:r>
      <w:proofErr w:type="gramEnd"/>
      <w:r>
        <w:rPr>
          <w:rFonts w:cs="Arial"/>
        </w:rPr>
        <w:t>, Prentice Hall</w:t>
      </w:r>
    </w:p>
    <w:p w:rsidR="0072115F" w:rsidRDefault="0072115F" w:rsidP="0072115F">
      <w:pPr>
        <w:spacing w:after="0" w:line="240" w:lineRule="auto"/>
        <w:rPr>
          <w:rFonts w:cs="Arial"/>
        </w:rPr>
      </w:pPr>
    </w:p>
    <w:p w:rsidR="0072115F" w:rsidRDefault="0072115F" w:rsidP="0072115F">
      <w:pPr>
        <w:spacing w:after="0" w:line="240" w:lineRule="auto"/>
        <w:rPr>
          <w:rFonts w:cs="Arial"/>
        </w:rPr>
      </w:pPr>
      <w:proofErr w:type="spellStart"/>
      <w:r>
        <w:rPr>
          <w:rFonts w:cs="Arial"/>
        </w:rPr>
        <w:t>Guilding</w:t>
      </w:r>
      <w:proofErr w:type="spellEnd"/>
      <w:r>
        <w:rPr>
          <w:rFonts w:cs="Arial"/>
        </w:rPr>
        <w:t>, C</w:t>
      </w:r>
      <w:proofErr w:type="gramStart"/>
      <w:r>
        <w:rPr>
          <w:rFonts w:cs="Arial"/>
        </w:rPr>
        <w:t>.(</w:t>
      </w:r>
      <w:proofErr w:type="gramEnd"/>
      <w:r>
        <w:rPr>
          <w:rFonts w:cs="Arial"/>
        </w:rPr>
        <w:t>2013) Accounting Essentials for Hospitality Managers, London, Taylor and Francis.</w:t>
      </w:r>
    </w:p>
    <w:p w:rsidR="0072115F" w:rsidRDefault="0072115F" w:rsidP="0072115F">
      <w:pPr>
        <w:spacing w:after="0" w:line="240" w:lineRule="auto"/>
        <w:rPr>
          <w:rFonts w:cs="Arial"/>
        </w:rPr>
      </w:pPr>
    </w:p>
    <w:p w:rsidR="0072115F" w:rsidRPr="00203392" w:rsidRDefault="0072115F" w:rsidP="0072115F">
      <w:pPr>
        <w:spacing w:after="0" w:line="240" w:lineRule="auto"/>
        <w:rPr>
          <w:rFonts w:cs="Arial"/>
        </w:rPr>
      </w:pPr>
      <w:r>
        <w:rPr>
          <w:rFonts w:cs="Arial"/>
        </w:rPr>
        <w:t>Hayes, M. &amp; Miller, A. (2012) Revenue Management for the Hospitality Industry, London, Wiley</w:t>
      </w:r>
    </w:p>
    <w:p w:rsidR="0072115F" w:rsidRPr="00203392" w:rsidRDefault="0072115F" w:rsidP="0072115F">
      <w:pPr>
        <w:spacing w:after="0" w:line="240" w:lineRule="auto"/>
        <w:rPr>
          <w:rFonts w:cs="Arial"/>
          <w:b/>
        </w:rPr>
      </w:pPr>
    </w:p>
    <w:p w:rsidR="0072115F" w:rsidRPr="00203392" w:rsidRDefault="0072115F" w:rsidP="0072115F">
      <w:pPr>
        <w:pStyle w:val="heading"/>
        <w:spacing w:before="0" w:after="0"/>
        <w:rPr>
          <w:rFonts w:ascii="Arial" w:hAnsi="Arial" w:cs="Arial"/>
          <w:sz w:val="22"/>
        </w:rPr>
      </w:pPr>
      <w:r w:rsidRPr="00203392">
        <w:rPr>
          <w:rFonts w:ascii="Arial" w:hAnsi="Arial" w:cs="Arial"/>
          <w:sz w:val="22"/>
        </w:rPr>
        <w:t>Recommended</w:t>
      </w:r>
    </w:p>
    <w:p w:rsidR="0072115F" w:rsidRPr="00203392" w:rsidRDefault="0072115F" w:rsidP="0072115F">
      <w:pPr>
        <w:pStyle w:val="heading"/>
        <w:spacing w:before="0" w:after="0"/>
        <w:rPr>
          <w:rFonts w:ascii="Arial" w:hAnsi="Arial" w:cs="Arial"/>
          <w:sz w:val="22"/>
        </w:rPr>
      </w:pPr>
    </w:p>
    <w:p w:rsidR="0072115F" w:rsidRDefault="0072115F" w:rsidP="0072115F">
      <w:pPr>
        <w:pStyle w:val="BodyText"/>
        <w:spacing w:after="0" w:line="240" w:lineRule="auto"/>
        <w:rPr>
          <w:rStyle w:val="ptbrand4"/>
          <w:rFonts w:ascii="Times New Roman" w:hAnsi="Times New Roman" w:cs="Arial"/>
          <w:b/>
          <w:sz w:val="24"/>
        </w:rPr>
      </w:pPr>
      <w:proofErr w:type="spellStart"/>
      <w:r>
        <w:rPr>
          <w:rStyle w:val="ptbrand4"/>
          <w:rFonts w:cs="Arial"/>
        </w:rPr>
        <w:t>Atrill</w:t>
      </w:r>
      <w:proofErr w:type="spellEnd"/>
      <w:r>
        <w:rPr>
          <w:rStyle w:val="ptbrand4"/>
          <w:rFonts w:cs="Arial"/>
        </w:rPr>
        <w:t xml:space="preserve"> P and </w:t>
      </w:r>
      <w:proofErr w:type="spellStart"/>
      <w:r w:rsidRPr="005C12F8">
        <w:rPr>
          <w:rStyle w:val="ptbrand4"/>
          <w:rFonts w:cs="Arial"/>
        </w:rPr>
        <w:t>McLaney</w:t>
      </w:r>
      <w:proofErr w:type="spellEnd"/>
      <w:r w:rsidRPr="005C12F8">
        <w:rPr>
          <w:rStyle w:val="ptbrand4"/>
          <w:rFonts w:cs="Arial"/>
        </w:rPr>
        <w:t xml:space="preserve"> E (2009) Management Accounting for Decision Makers, FT Prentice Hall</w:t>
      </w:r>
    </w:p>
    <w:p w:rsidR="0072115F" w:rsidRDefault="0072115F" w:rsidP="0072115F">
      <w:pPr>
        <w:pStyle w:val="BodyText"/>
        <w:spacing w:after="0" w:line="240" w:lineRule="auto"/>
        <w:rPr>
          <w:rStyle w:val="ptbrand4"/>
          <w:rFonts w:ascii="Times New Roman" w:hAnsi="Times New Roman" w:cs="Arial"/>
          <w:b/>
          <w:sz w:val="24"/>
        </w:rPr>
      </w:pPr>
    </w:p>
    <w:p w:rsidR="0072115F" w:rsidRPr="00E150FF" w:rsidRDefault="0072115F" w:rsidP="0072115F">
      <w:pPr>
        <w:pStyle w:val="BodyText"/>
        <w:spacing w:after="0" w:line="240" w:lineRule="auto"/>
        <w:rPr>
          <w:rStyle w:val="ptbrand4"/>
          <w:rFonts w:cs="Arial"/>
        </w:rPr>
      </w:pPr>
      <w:proofErr w:type="spellStart"/>
      <w:proofErr w:type="gramStart"/>
      <w:r>
        <w:rPr>
          <w:rStyle w:val="ptbrand4"/>
          <w:rFonts w:cs="Arial"/>
        </w:rPr>
        <w:t>Jagels</w:t>
      </w:r>
      <w:proofErr w:type="spellEnd"/>
      <w:r>
        <w:rPr>
          <w:rStyle w:val="ptbrand4"/>
          <w:rFonts w:cs="Arial"/>
        </w:rPr>
        <w:t>, M. (2007) Hospitality Management Accounting, London, Wiley.</w:t>
      </w:r>
      <w:proofErr w:type="gramEnd"/>
    </w:p>
    <w:p w:rsidR="0072115F" w:rsidRPr="00E150FF" w:rsidRDefault="0072115F" w:rsidP="0072115F">
      <w:pPr>
        <w:pStyle w:val="BodyText"/>
        <w:spacing w:after="0" w:line="240" w:lineRule="auto"/>
        <w:rPr>
          <w:rStyle w:val="ptbrand4"/>
          <w:rFonts w:cs="Arial"/>
        </w:rPr>
      </w:pPr>
    </w:p>
    <w:p w:rsidR="0072115F" w:rsidRPr="00E150FF" w:rsidRDefault="0072115F" w:rsidP="0072115F">
      <w:pPr>
        <w:spacing w:after="0" w:line="240" w:lineRule="auto"/>
        <w:rPr>
          <w:rFonts w:cs="Arial"/>
        </w:rPr>
      </w:pPr>
      <w:r w:rsidRPr="00E150FF">
        <w:rPr>
          <w:rStyle w:val="ptbrand4"/>
          <w:rFonts w:cs="Arial"/>
        </w:rPr>
        <w:t>Tranter,</w:t>
      </w:r>
      <w:r>
        <w:rPr>
          <w:rStyle w:val="ptbrand4"/>
          <w:rFonts w:cs="Arial"/>
        </w:rPr>
        <w:t xml:space="preserve"> </w:t>
      </w:r>
      <w:r w:rsidRPr="00E150FF">
        <w:rPr>
          <w:rStyle w:val="ptbrand4"/>
          <w:rFonts w:cs="Arial"/>
        </w:rPr>
        <w:t>K. Stuart-Hill,</w:t>
      </w:r>
      <w:r>
        <w:rPr>
          <w:rStyle w:val="ptbrand4"/>
          <w:rFonts w:cs="Arial"/>
        </w:rPr>
        <w:t xml:space="preserve"> </w:t>
      </w:r>
      <w:r w:rsidRPr="00E150FF">
        <w:rPr>
          <w:rStyle w:val="ptbrand4"/>
          <w:rFonts w:cs="Arial"/>
        </w:rPr>
        <w:t>T. Parker,</w:t>
      </w:r>
      <w:r>
        <w:rPr>
          <w:rStyle w:val="ptbrand4"/>
          <w:rFonts w:cs="Arial"/>
        </w:rPr>
        <w:t xml:space="preserve"> </w:t>
      </w:r>
      <w:r w:rsidRPr="00E150FF">
        <w:rPr>
          <w:rStyle w:val="ptbrand4"/>
          <w:rFonts w:cs="Arial"/>
        </w:rPr>
        <w:t>J. (2013) Introduction to Revenue Management for the Hospitality Industry, London, Pearson</w:t>
      </w:r>
    </w:p>
    <w:p w:rsidR="0072115F" w:rsidRPr="00287565" w:rsidRDefault="0072115F" w:rsidP="0072115F">
      <w:pPr>
        <w:spacing w:after="0" w:line="240" w:lineRule="auto"/>
        <w:rPr>
          <w:rFonts w:cs="Arial"/>
        </w:rPr>
      </w:pPr>
    </w:p>
    <w:p w:rsidR="0072115F" w:rsidRPr="00287565" w:rsidRDefault="0072115F" w:rsidP="0072115F">
      <w:pPr>
        <w:pStyle w:val="heading"/>
        <w:spacing w:before="0" w:after="0"/>
        <w:rPr>
          <w:rFonts w:ascii="Arial" w:hAnsi="Arial" w:cs="Arial"/>
          <w:sz w:val="22"/>
        </w:rPr>
      </w:pPr>
      <w:r w:rsidRPr="00287565">
        <w:rPr>
          <w:rFonts w:ascii="Arial" w:hAnsi="Arial" w:cs="Arial"/>
          <w:sz w:val="22"/>
        </w:rPr>
        <w:t>Background</w:t>
      </w:r>
    </w:p>
    <w:p w:rsidR="0072115F" w:rsidRPr="00287565" w:rsidRDefault="0072115F" w:rsidP="0072115F">
      <w:pPr>
        <w:spacing w:after="0" w:line="240" w:lineRule="auto"/>
        <w:rPr>
          <w:rFonts w:cs="Arial"/>
        </w:rPr>
      </w:pPr>
    </w:p>
    <w:p w:rsidR="0072115F" w:rsidRPr="00287565" w:rsidRDefault="0072115F" w:rsidP="0072115F">
      <w:pPr>
        <w:pStyle w:val="BodyText"/>
        <w:spacing w:after="0" w:line="240" w:lineRule="auto"/>
        <w:rPr>
          <w:rFonts w:cs="Arial"/>
          <w:b/>
        </w:rPr>
      </w:pPr>
      <w:proofErr w:type="spellStart"/>
      <w:r w:rsidRPr="00287565">
        <w:rPr>
          <w:rFonts w:cs="Arial"/>
        </w:rPr>
        <w:t>Bhimani</w:t>
      </w:r>
      <w:proofErr w:type="spellEnd"/>
      <w:r w:rsidRPr="00287565">
        <w:rPr>
          <w:rFonts w:cs="Arial"/>
        </w:rPr>
        <w:t xml:space="preserve"> A, (Ed) (2006</w:t>
      </w:r>
      <w:proofErr w:type="gramStart"/>
      <w:r w:rsidRPr="00287565">
        <w:rPr>
          <w:rFonts w:cs="Arial"/>
        </w:rPr>
        <w:t xml:space="preserve">)  </w:t>
      </w:r>
      <w:r w:rsidRPr="00E150FF">
        <w:rPr>
          <w:rFonts w:cs="Arial"/>
          <w:bCs/>
        </w:rPr>
        <w:t>Contemporary</w:t>
      </w:r>
      <w:proofErr w:type="gramEnd"/>
      <w:r w:rsidRPr="00E150FF">
        <w:rPr>
          <w:rFonts w:cs="Arial"/>
          <w:bCs/>
        </w:rPr>
        <w:t xml:space="preserve"> Issues in Management Accounting , </w:t>
      </w:r>
      <w:r w:rsidRPr="00287565">
        <w:rPr>
          <w:rFonts w:cs="Arial"/>
        </w:rPr>
        <w:t>Oxford</w:t>
      </w:r>
    </w:p>
    <w:p w:rsidR="0072115F" w:rsidRDefault="0072115F" w:rsidP="0072115F">
      <w:pPr>
        <w:pStyle w:val="BodyText"/>
        <w:spacing w:after="0" w:line="240" w:lineRule="auto"/>
        <w:rPr>
          <w:rStyle w:val="ptbrand4"/>
          <w:rFonts w:cs="Arial"/>
        </w:rPr>
      </w:pPr>
    </w:p>
    <w:p w:rsidR="0072115F" w:rsidRPr="00287565" w:rsidRDefault="0072115F" w:rsidP="0072115F">
      <w:pPr>
        <w:pStyle w:val="BodyText"/>
        <w:spacing w:after="0" w:line="240" w:lineRule="auto"/>
        <w:rPr>
          <w:rFonts w:cs="Arial"/>
          <w:b/>
        </w:rPr>
      </w:pPr>
      <w:r>
        <w:rPr>
          <w:rStyle w:val="ptbrand4"/>
          <w:rFonts w:cs="Arial"/>
        </w:rPr>
        <w:t xml:space="preserve">Seal W, Garrison </w:t>
      </w:r>
      <w:r w:rsidRPr="00287565">
        <w:rPr>
          <w:rStyle w:val="ptbrand4"/>
          <w:rFonts w:cs="Arial"/>
        </w:rPr>
        <w:t>R</w:t>
      </w:r>
      <w:r>
        <w:rPr>
          <w:rStyle w:val="ptbrand4"/>
          <w:rFonts w:cs="Arial"/>
        </w:rPr>
        <w:t xml:space="preserve"> </w:t>
      </w:r>
      <w:r w:rsidRPr="00287565">
        <w:rPr>
          <w:rStyle w:val="ptbrand4"/>
          <w:rFonts w:cs="Arial"/>
        </w:rPr>
        <w:t>H, Noreen E (2008)</w:t>
      </w:r>
      <w:r w:rsidRPr="00287565">
        <w:rPr>
          <w:rFonts w:cs="Arial"/>
        </w:rPr>
        <w:t xml:space="preserve"> Management Accounting, McGraw Hill</w:t>
      </w:r>
    </w:p>
    <w:p w:rsidR="0072115F" w:rsidRDefault="0072115F" w:rsidP="0072115F">
      <w:pPr>
        <w:spacing w:after="0" w:line="240" w:lineRule="auto"/>
        <w:rPr>
          <w:rFonts w:cs="Arial"/>
        </w:rPr>
      </w:pPr>
    </w:p>
    <w:p w:rsidR="0072115F" w:rsidRPr="00287565" w:rsidRDefault="0072115F" w:rsidP="0072115F">
      <w:pPr>
        <w:spacing w:after="0" w:line="240" w:lineRule="auto"/>
        <w:rPr>
          <w:rFonts w:cs="Arial"/>
        </w:rPr>
      </w:pPr>
      <w:r w:rsidRPr="00287565">
        <w:rPr>
          <w:rFonts w:cs="Arial"/>
        </w:rPr>
        <w:t xml:space="preserve">Bromwich M and </w:t>
      </w:r>
      <w:proofErr w:type="spellStart"/>
      <w:r w:rsidRPr="00287565">
        <w:rPr>
          <w:rFonts w:cs="Arial"/>
        </w:rPr>
        <w:t>Bhimani</w:t>
      </w:r>
      <w:proofErr w:type="spellEnd"/>
      <w:r w:rsidRPr="00287565">
        <w:rPr>
          <w:rFonts w:cs="Arial"/>
        </w:rPr>
        <w:t xml:space="preserve"> A (1994) (2</w:t>
      </w:r>
      <w:r w:rsidRPr="00287565">
        <w:rPr>
          <w:rFonts w:cs="Arial"/>
          <w:vertAlign w:val="superscript"/>
        </w:rPr>
        <w:t>nd</w:t>
      </w:r>
      <w:r w:rsidRPr="00287565">
        <w:rPr>
          <w:rFonts w:cs="Arial"/>
        </w:rPr>
        <w:t xml:space="preserve"> Ed) Management Accounting, Pathways to Progress, London:  CIMA</w:t>
      </w:r>
    </w:p>
    <w:p w:rsidR="0072115F" w:rsidRPr="00287565" w:rsidRDefault="0072115F" w:rsidP="0072115F">
      <w:pPr>
        <w:spacing w:after="0" w:line="240" w:lineRule="auto"/>
        <w:rPr>
          <w:rFonts w:cs="Arial"/>
        </w:rPr>
      </w:pPr>
    </w:p>
    <w:p w:rsidR="0072115F" w:rsidRPr="00287565" w:rsidRDefault="0072115F" w:rsidP="0072115F">
      <w:pPr>
        <w:spacing w:after="0" w:line="240" w:lineRule="auto"/>
        <w:rPr>
          <w:rFonts w:cs="Arial"/>
        </w:rPr>
      </w:pPr>
      <w:proofErr w:type="spellStart"/>
      <w:r w:rsidRPr="00287565">
        <w:rPr>
          <w:rFonts w:cs="Arial"/>
        </w:rPr>
        <w:t>Garbutt</w:t>
      </w:r>
      <w:proofErr w:type="spellEnd"/>
      <w:r w:rsidRPr="00287565">
        <w:rPr>
          <w:rFonts w:cs="Arial"/>
        </w:rPr>
        <w:t xml:space="preserve"> </w:t>
      </w:r>
      <w:proofErr w:type="spellStart"/>
      <w:r w:rsidRPr="00287565">
        <w:rPr>
          <w:rFonts w:cs="Arial"/>
        </w:rPr>
        <w:t>Prof.</w:t>
      </w:r>
      <w:proofErr w:type="spellEnd"/>
      <w:r w:rsidRPr="00287565">
        <w:rPr>
          <w:rFonts w:cs="Arial"/>
        </w:rPr>
        <w:t xml:space="preserve"> D (1992) Making Budgets Work, London:  CIMA</w:t>
      </w:r>
    </w:p>
    <w:p w:rsidR="0072115F" w:rsidRPr="00287565" w:rsidRDefault="0072115F" w:rsidP="0072115F">
      <w:pPr>
        <w:spacing w:after="0" w:line="240" w:lineRule="auto"/>
        <w:rPr>
          <w:rFonts w:cs="Arial"/>
        </w:rPr>
      </w:pPr>
    </w:p>
    <w:p w:rsidR="0072115F" w:rsidRPr="00287565" w:rsidRDefault="0072115F" w:rsidP="0072115F">
      <w:pPr>
        <w:spacing w:after="0" w:line="240" w:lineRule="auto"/>
        <w:rPr>
          <w:rFonts w:cs="Arial"/>
        </w:rPr>
      </w:pPr>
      <w:r w:rsidRPr="00287565">
        <w:rPr>
          <w:rFonts w:cs="Arial"/>
        </w:rPr>
        <w:t>Hopwood A C (1976) Accounting and Human Behaviour, London:  Prentice Hall International</w:t>
      </w:r>
    </w:p>
    <w:p w:rsidR="0072115F" w:rsidRPr="00287565" w:rsidRDefault="0072115F" w:rsidP="0072115F">
      <w:pPr>
        <w:spacing w:after="0" w:line="240" w:lineRule="auto"/>
        <w:rPr>
          <w:rFonts w:cs="Arial"/>
        </w:rPr>
      </w:pPr>
    </w:p>
    <w:p w:rsidR="0072115F" w:rsidRPr="00287565" w:rsidRDefault="0072115F" w:rsidP="0072115F">
      <w:pPr>
        <w:spacing w:after="0" w:line="240" w:lineRule="auto"/>
        <w:rPr>
          <w:rFonts w:cs="Arial"/>
        </w:rPr>
      </w:pPr>
      <w:proofErr w:type="spellStart"/>
      <w:r w:rsidRPr="00287565">
        <w:rPr>
          <w:rFonts w:cs="Arial"/>
        </w:rPr>
        <w:t>Horngren</w:t>
      </w:r>
      <w:proofErr w:type="spellEnd"/>
      <w:r w:rsidRPr="00287565">
        <w:rPr>
          <w:rFonts w:cs="Arial"/>
        </w:rPr>
        <w:t xml:space="preserve"> C T and Forster G (2003) (11</w:t>
      </w:r>
      <w:r w:rsidRPr="00287565">
        <w:rPr>
          <w:rFonts w:cs="Arial"/>
          <w:vertAlign w:val="superscript"/>
        </w:rPr>
        <w:t>th</w:t>
      </w:r>
      <w:r w:rsidRPr="00287565">
        <w:rPr>
          <w:rFonts w:cs="Arial"/>
        </w:rPr>
        <w:t xml:space="preserve"> Ed) Cost Accounting, A Managerial Emphasis, London:  Prentice Hall International</w:t>
      </w:r>
    </w:p>
    <w:p w:rsidR="0072115F" w:rsidRPr="00203392" w:rsidRDefault="0072115F" w:rsidP="0072115F">
      <w:pPr>
        <w:spacing w:after="0" w:line="240" w:lineRule="auto"/>
        <w:rPr>
          <w:rFonts w:cs="Arial"/>
        </w:rPr>
      </w:pPr>
    </w:p>
    <w:p w:rsidR="0072115F" w:rsidRPr="00203392" w:rsidRDefault="0072115F" w:rsidP="0072115F">
      <w:pPr>
        <w:pStyle w:val="heading"/>
        <w:spacing w:before="0" w:after="0"/>
        <w:rPr>
          <w:rFonts w:ascii="Arial" w:hAnsi="Arial" w:cs="Arial"/>
          <w:sz w:val="22"/>
        </w:rPr>
      </w:pPr>
      <w:r w:rsidRPr="00203392">
        <w:rPr>
          <w:rFonts w:ascii="Arial" w:hAnsi="Arial" w:cs="Arial"/>
          <w:sz w:val="22"/>
        </w:rPr>
        <w:t xml:space="preserve">Journals </w:t>
      </w:r>
    </w:p>
    <w:p w:rsidR="0072115F" w:rsidRPr="00203392" w:rsidRDefault="0072115F" w:rsidP="0072115F">
      <w:pPr>
        <w:pStyle w:val="heading"/>
        <w:spacing w:before="0" w:after="0"/>
        <w:rPr>
          <w:rFonts w:ascii="Arial" w:hAnsi="Arial" w:cs="Arial"/>
          <w:sz w:val="22"/>
        </w:rPr>
      </w:pPr>
    </w:p>
    <w:p w:rsidR="0072115F" w:rsidRPr="00BC349F" w:rsidRDefault="0072115F" w:rsidP="0072115F">
      <w:pPr>
        <w:spacing w:after="0" w:line="240" w:lineRule="auto"/>
        <w:rPr>
          <w:rFonts w:cs="Arial"/>
          <w:i/>
        </w:rPr>
      </w:pPr>
      <w:r w:rsidRPr="00BC349F">
        <w:rPr>
          <w:rFonts w:cs="Arial"/>
          <w:i/>
        </w:rPr>
        <w:t>Accountancy</w:t>
      </w:r>
    </w:p>
    <w:p w:rsidR="0072115F" w:rsidRPr="00BC349F" w:rsidRDefault="0072115F" w:rsidP="0072115F">
      <w:pPr>
        <w:spacing w:after="0" w:line="240" w:lineRule="auto"/>
        <w:rPr>
          <w:rFonts w:cs="Arial"/>
          <w:i/>
        </w:rPr>
      </w:pPr>
      <w:r w:rsidRPr="00BC349F">
        <w:rPr>
          <w:rFonts w:cs="Arial"/>
          <w:i/>
        </w:rPr>
        <w:t>Accountancy Age</w:t>
      </w:r>
    </w:p>
    <w:p w:rsidR="0072115F" w:rsidRPr="00BC349F" w:rsidRDefault="0072115F" w:rsidP="0072115F">
      <w:pPr>
        <w:spacing w:after="0" w:line="240" w:lineRule="auto"/>
        <w:rPr>
          <w:rFonts w:cs="Arial"/>
          <w:i/>
        </w:rPr>
      </w:pPr>
      <w:r w:rsidRPr="00BC349F">
        <w:rPr>
          <w:rFonts w:cs="Arial"/>
          <w:i/>
        </w:rPr>
        <w:t>ACCA publications</w:t>
      </w:r>
    </w:p>
    <w:p w:rsidR="0072115F" w:rsidRPr="00BC349F" w:rsidRDefault="0072115F" w:rsidP="0072115F">
      <w:pPr>
        <w:spacing w:after="0" w:line="240" w:lineRule="auto"/>
        <w:rPr>
          <w:rFonts w:cs="Arial"/>
          <w:i/>
        </w:rPr>
      </w:pPr>
      <w:r w:rsidRPr="00BC349F">
        <w:rPr>
          <w:rFonts w:cs="Arial"/>
          <w:i/>
        </w:rPr>
        <w:t>Accountancy and Business Research</w:t>
      </w:r>
    </w:p>
    <w:p w:rsidR="0072115F" w:rsidRPr="00203392" w:rsidRDefault="0072115F" w:rsidP="0072115F">
      <w:pPr>
        <w:spacing w:after="0" w:line="240" w:lineRule="auto"/>
        <w:rPr>
          <w:rFonts w:cs="Arial"/>
          <w:i/>
        </w:rPr>
      </w:pPr>
      <w:r w:rsidRPr="00BC349F">
        <w:rPr>
          <w:rFonts w:cs="Arial"/>
          <w:i/>
        </w:rPr>
        <w:t>The Financial Times</w:t>
      </w:r>
    </w:p>
    <w:p w:rsidR="0072115F" w:rsidRPr="00203392" w:rsidRDefault="0072115F" w:rsidP="0072115F">
      <w:pPr>
        <w:spacing w:after="0" w:line="240" w:lineRule="auto"/>
        <w:rPr>
          <w:rFonts w:cs="Arial"/>
          <w:i/>
        </w:rPr>
      </w:pPr>
    </w:p>
    <w:p w:rsidR="0072115F" w:rsidRPr="00203392" w:rsidRDefault="0072115F" w:rsidP="0072115F">
      <w:pPr>
        <w:pStyle w:val="heading"/>
        <w:spacing w:before="0" w:after="0"/>
        <w:rPr>
          <w:rFonts w:ascii="Arial" w:hAnsi="Arial" w:cs="Arial"/>
          <w:sz w:val="22"/>
        </w:rPr>
      </w:pPr>
      <w:r w:rsidRPr="00203392">
        <w:rPr>
          <w:rFonts w:ascii="Arial" w:hAnsi="Arial" w:cs="Arial"/>
          <w:sz w:val="22"/>
        </w:rPr>
        <w:t xml:space="preserve">Websites </w:t>
      </w:r>
    </w:p>
    <w:p w:rsidR="0072115F" w:rsidRDefault="0072115F" w:rsidP="0072115F">
      <w:pPr>
        <w:spacing w:after="0" w:line="240" w:lineRule="auto"/>
        <w:rPr>
          <w:rFonts w:cs="Arial"/>
        </w:rPr>
      </w:pPr>
    </w:p>
    <w:p w:rsidR="0072115F" w:rsidRPr="003B76C0" w:rsidRDefault="0072115F" w:rsidP="0072115F">
      <w:pPr>
        <w:pStyle w:val="heading"/>
        <w:spacing w:before="0" w:after="0"/>
        <w:rPr>
          <w:rFonts w:ascii="Arial" w:hAnsi="Arial" w:cs="Arial"/>
          <w:b w:val="0"/>
          <w:sz w:val="22"/>
          <w:lang w:val="fr-FR"/>
        </w:rPr>
      </w:pPr>
      <w:r w:rsidRPr="003B76C0">
        <w:rPr>
          <w:rFonts w:ascii="Arial" w:hAnsi="Arial" w:cs="Arial"/>
          <w:b w:val="0"/>
          <w:sz w:val="22"/>
          <w:lang w:val="fr-FR"/>
        </w:rPr>
        <w:t>ACCA</w:t>
      </w:r>
    </w:p>
    <w:p w:rsidR="0072115F" w:rsidRPr="00BC349F" w:rsidRDefault="0072115F" w:rsidP="0072115F">
      <w:pPr>
        <w:spacing w:after="0" w:line="240" w:lineRule="auto"/>
        <w:rPr>
          <w:rFonts w:cs="Arial"/>
        </w:rPr>
      </w:pPr>
      <w:r w:rsidRPr="00BC349F">
        <w:rPr>
          <w:rFonts w:cs="Arial"/>
          <w:lang w:val="fr-FR"/>
        </w:rPr>
        <w:t>CIMA</w:t>
      </w:r>
    </w:p>
    <w:p w:rsidR="0072115F" w:rsidRDefault="0072115F" w:rsidP="0072115F">
      <w:pPr>
        <w:spacing w:after="0" w:line="240" w:lineRule="auto"/>
        <w:rPr>
          <w:rFonts w:cs="Arial"/>
        </w:rPr>
      </w:pPr>
    </w:p>
    <w:p w:rsidR="009672D9" w:rsidRDefault="009672D9" w:rsidP="00E150FF">
      <w:pPr>
        <w:spacing w:after="0" w:line="240" w:lineRule="auto"/>
      </w:pPr>
    </w:p>
    <w:sectPr w:rsidR="009672D9" w:rsidSect="00051814">
      <w:footerReference w:type="default" r:id="rId11"/>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F7E" w:rsidRDefault="003D3F7E" w:rsidP="00495872">
      <w:pPr>
        <w:spacing w:after="0" w:line="240" w:lineRule="auto"/>
      </w:pPr>
      <w:r>
        <w:separator/>
      </w:r>
    </w:p>
  </w:endnote>
  <w:endnote w:type="continuationSeparator" w:id="0">
    <w:p w:rsidR="003D3F7E" w:rsidRDefault="003D3F7E"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212421"/>
      <w:docPartObj>
        <w:docPartGallery w:val="Page Numbers (Bottom of Page)"/>
        <w:docPartUnique/>
      </w:docPartObj>
    </w:sdtPr>
    <w:sdtEndPr>
      <w:rPr>
        <w:noProof/>
      </w:rPr>
    </w:sdtEndPr>
    <w:sdtContent>
      <w:p w:rsidR="003D3F7E" w:rsidRDefault="003D3F7E">
        <w:pPr>
          <w:pStyle w:val="Footer"/>
          <w:jc w:val="center"/>
        </w:pPr>
        <w:r>
          <w:fldChar w:fldCharType="begin"/>
        </w:r>
        <w:r>
          <w:instrText xml:space="preserve"> PAGE   \* MERGEFORMAT </w:instrText>
        </w:r>
        <w:r>
          <w:fldChar w:fldCharType="separate"/>
        </w:r>
        <w:r w:rsidR="00860FD9">
          <w:rPr>
            <w:noProof/>
          </w:rPr>
          <w:t>1</w:t>
        </w:r>
        <w:r>
          <w:rPr>
            <w:noProof/>
          </w:rPr>
          <w:fldChar w:fldCharType="end"/>
        </w:r>
      </w:p>
    </w:sdtContent>
  </w:sdt>
  <w:p w:rsidR="003D3F7E" w:rsidRDefault="003D3F7E" w:rsidP="00FF6FDA">
    <w:pPr>
      <w:pStyle w:val="Footer"/>
      <w:jc w:val="cen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956515"/>
      <w:docPartObj>
        <w:docPartGallery w:val="Page Numbers (Bottom of Page)"/>
        <w:docPartUnique/>
      </w:docPartObj>
    </w:sdtPr>
    <w:sdtEndPr>
      <w:rPr>
        <w:noProof/>
      </w:rPr>
    </w:sdtEndPr>
    <w:sdtContent>
      <w:p w:rsidR="003D3F7E" w:rsidRDefault="003D3F7E" w:rsidP="00DB57A5">
        <w:pPr>
          <w:pStyle w:val="Footer"/>
          <w:jc w:val="center"/>
        </w:pPr>
        <w:r>
          <w:fldChar w:fldCharType="begin"/>
        </w:r>
        <w:r>
          <w:instrText xml:space="preserve"> PAGE   \* MERGEFORMAT </w:instrText>
        </w:r>
        <w:r>
          <w:fldChar w:fldCharType="separate"/>
        </w:r>
        <w:r w:rsidR="00860FD9">
          <w:rPr>
            <w:noProof/>
          </w:rPr>
          <w:t>5</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F7E" w:rsidRDefault="003D3F7E" w:rsidP="00495872">
      <w:pPr>
        <w:spacing w:after="0" w:line="240" w:lineRule="auto"/>
      </w:pPr>
      <w:r>
        <w:separator/>
      </w:r>
    </w:p>
  </w:footnote>
  <w:footnote w:type="continuationSeparator" w:id="0">
    <w:p w:rsidR="003D3F7E" w:rsidRDefault="003D3F7E" w:rsidP="0049587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B3FAE"/>
    <w:multiLevelType w:val="hybridMultilevel"/>
    <w:tmpl w:val="8A3ECD28"/>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5F6679C"/>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
    <w:nsid w:val="06A33F97"/>
    <w:multiLevelType w:val="hybridMultilevel"/>
    <w:tmpl w:val="88F0DFDA"/>
    <w:lvl w:ilvl="0" w:tplc="4EE408AE">
      <w:start w:val="1"/>
      <w:numFmt w:val="bullet"/>
      <w:lvlText w:val=""/>
      <w:lvlJc w:val="left"/>
      <w:pPr>
        <w:tabs>
          <w:tab w:val="num" w:pos="720"/>
        </w:tabs>
        <w:ind w:left="720" w:hanging="360"/>
      </w:pPr>
      <w:rPr>
        <w:rFonts w:ascii="Wingdings 3" w:hAnsi="Wingdings 3" w:hint="default"/>
      </w:rPr>
    </w:lvl>
    <w:lvl w:ilvl="1" w:tplc="649C4286" w:tentative="1">
      <w:start w:val="1"/>
      <w:numFmt w:val="bullet"/>
      <w:lvlText w:val=""/>
      <w:lvlJc w:val="left"/>
      <w:pPr>
        <w:tabs>
          <w:tab w:val="num" w:pos="1440"/>
        </w:tabs>
        <w:ind w:left="1440" w:hanging="360"/>
      </w:pPr>
      <w:rPr>
        <w:rFonts w:ascii="Wingdings 3" w:hAnsi="Wingdings 3" w:hint="default"/>
      </w:rPr>
    </w:lvl>
    <w:lvl w:ilvl="2" w:tplc="882ECD02" w:tentative="1">
      <w:start w:val="1"/>
      <w:numFmt w:val="bullet"/>
      <w:lvlText w:val=""/>
      <w:lvlJc w:val="left"/>
      <w:pPr>
        <w:tabs>
          <w:tab w:val="num" w:pos="2160"/>
        </w:tabs>
        <w:ind w:left="2160" w:hanging="360"/>
      </w:pPr>
      <w:rPr>
        <w:rFonts w:ascii="Wingdings 3" w:hAnsi="Wingdings 3" w:hint="default"/>
      </w:rPr>
    </w:lvl>
    <w:lvl w:ilvl="3" w:tplc="7AF46394" w:tentative="1">
      <w:start w:val="1"/>
      <w:numFmt w:val="bullet"/>
      <w:lvlText w:val=""/>
      <w:lvlJc w:val="left"/>
      <w:pPr>
        <w:tabs>
          <w:tab w:val="num" w:pos="2880"/>
        </w:tabs>
        <w:ind w:left="2880" w:hanging="360"/>
      </w:pPr>
      <w:rPr>
        <w:rFonts w:ascii="Wingdings 3" w:hAnsi="Wingdings 3" w:hint="default"/>
      </w:rPr>
    </w:lvl>
    <w:lvl w:ilvl="4" w:tplc="B3BE0704" w:tentative="1">
      <w:start w:val="1"/>
      <w:numFmt w:val="bullet"/>
      <w:lvlText w:val=""/>
      <w:lvlJc w:val="left"/>
      <w:pPr>
        <w:tabs>
          <w:tab w:val="num" w:pos="3600"/>
        </w:tabs>
        <w:ind w:left="3600" w:hanging="360"/>
      </w:pPr>
      <w:rPr>
        <w:rFonts w:ascii="Wingdings 3" w:hAnsi="Wingdings 3" w:hint="default"/>
      </w:rPr>
    </w:lvl>
    <w:lvl w:ilvl="5" w:tplc="6D62B6FE" w:tentative="1">
      <w:start w:val="1"/>
      <w:numFmt w:val="bullet"/>
      <w:lvlText w:val=""/>
      <w:lvlJc w:val="left"/>
      <w:pPr>
        <w:tabs>
          <w:tab w:val="num" w:pos="4320"/>
        </w:tabs>
        <w:ind w:left="4320" w:hanging="360"/>
      </w:pPr>
      <w:rPr>
        <w:rFonts w:ascii="Wingdings 3" w:hAnsi="Wingdings 3" w:hint="default"/>
      </w:rPr>
    </w:lvl>
    <w:lvl w:ilvl="6" w:tplc="A380CD32" w:tentative="1">
      <w:start w:val="1"/>
      <w:numFmt w:val="bullet"/>
      <w:lvlText w:val=""/>
      <w:lvlJc w:val="left"/>
      <w:pPr>
        <w:tabs>
          <w:tab w:val="num" w:pos="5040"/>
        </w:tabs>
        <w:ind w:left="5040" w:hanging="360"/>
      </w:pPr>
      <w:rPr>
        <w:rFonts w:ascii="Wingdings 3" w:hAnsi="Wingdings 3" w:hint="default"/>
      </w:rPr>
    </w:lvl>
    <w:lvl w:ilvl="7" w:tplc="934C365C" w:tentative="1">
      <w:start w:val="1"/>
      <w:numFmt w:val="bullet"/>
      <w:lvlText w:val=""/>
      <w:lvlJc w:val="left"/>
      <w:pPr>
        <w:tabs>
          <w:tab w:val="num" w:pos="5760"/>
        </w:tabs>
        <w:ind w:left="5760" w:hanging="360"/>
      </w:pPr>
      <w:rPr>
        <w:rFonts w:ascii="Wingdings 3" w:hAnsi="Wingdings 3" w:hint="default"/>
      </w:rPr>
    </w:lvl>
    <w:lvl w:ilvl="8" w:tplc="C658A372" w:tentative="1">
      <w:start w:val="1"/>
      <w:numFmt w:val="bullet"/>
      <w:lvlText w:val=""/>
      <w:lvlJc w:val="left"/>
      <w:pPr>
        <w:tabs>
          <w:tab w:val="num" w:pos="6480"/>
        </w:tabs>
        <w:ind w:left="6480" w:hanging="360"/>
      </w:pPr>
      <w:rPr>
        <w:rFonts w:ascii="Wingdings 3" w:hAnsi="Wingdings 3" w:hint="default"/>
      </w:rPr>
    </w:lvl>
  </w:abstractNum>
  <w:abstractNum w:abstractNumId="3">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8728B"/>
    <w:multiLevelType w:val="multilevel"/>
    <w:tmpl w:val="5E0ECB28"/>
    <w:styleLink w:val="Headings"/>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nsid w:val="14245F7F"/>
    <w:multiLevelType w:val="hybridMultilevel"/>
    <w:tmpl w:val="97CCF6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43A2857"/>
    <w:multiLevelType w:val="hybridMultilevel"/>
    <w:tmpl w:val="C402F3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8A8195A"/>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8">
    <w:nsid w:val="1BCE6734"/>
    <w:multiLevelType w:val="hybridMultilevel"/>
    <w:tmpl w:val="3FAE795A"/>
    <w:lvl w:ilvl="0" w:tplc="08090017">
      <w:start w:val="1"/>
      <w:numFmt w:val="lowerLetter"/>
      <w:lvlText w:val="%1)"/>
      <w:lvlJc w:val="left"/>
      <w:pPr>
        <w:ind w:left="1440" w:hanging="360"/>
      </w:pPr>
    </w:lvl>
    <w:lvl w:ilvl="1" w:tplc="0809001B">
      <w:start w:val="1"/>
      <w:numFmt w:val="lowerRoman"/>
      <w:lvlText w:val="%2."/>
      <w:lvlJc w:val="righ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E4D2FDD"/>
    <w:multiLevelType w:val="hybridMultilevel"/>
    <w:tmpl w:val="D6EE06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4D3228"/>
    <w:multiLevelType w:val="hybridMultilevel"/>
    <w:tmpl w:val="9D10E9A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20B44C0"/>
    <w:multiLevelType w:val="hybridMultilevel"/>
    <w:tmpl w:val="95C8AB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42254F2"/>
    <w:multiLevelType w:val="hybridMultilevel"/>
    <w:tmpl w:val="3016148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6E27D2"/>
    <w:multiLevelType w:val="multilevel"/>
    <w:tmpl w:val="5E0ECB28"/>
    <w:numStyleLink w:val="Headings"/>
  </w:abstractNum>
  <w:abstractNum w:abstractNumId="14">
    <w:nsid w:val="3C74774E"/>
    <w:multiLevelType w:val="hybridMultilevel"/>
    <w:tmpl w:val="91B8B86E"/>
    <w:lvl w:ilvl="0" w:tplc="0C765A9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12320DC"/>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nsid w:val="421B4980"/>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7">
    <w:nsid w:val="42F6221A"/>
    <w:multiLevelType w:val="hybridMultilevel"/>
    <w:tmpl w:val="EC9479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3F852A1"/>
    <w:multiLevelType w:val="hybridMultilevel"/>
    <w:tmpl w:val="6F5466B2"/>
    <w:lvl w:ilvl="0" w:tplc="E05A7A8A">
      <w:start w:val="4"/>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3173CF"/>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nsid w:val="4B304806"/>
    <w:multiLevelType w:val="multilevel"/>
    <w:tmpl w:val="A03459BA"/>
    <w:lvl w:ilvl="0">
      <w:start w:val="3"/>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5A0DA9"/>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5">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6">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nsid w:val="58F450D9"/>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8">
    <w:nsid w:val="66994E20"/>
    <w:multiLevelType w:val="hybridMultilevel"/>
    <w:tmpl w:val="97CCF6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nsid w:val="675F63A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0">
    <w:nsid w:val="6963485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1">
    <w:nsid w:val="6A6E4252"/>
    <w:multiLevelType w:val="hybridMultilevel"/>
    <w:tmpl w:val="EC3694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nsid w:val="6CE31E6B"/>
    <w:multiLevelType w:val="hybridMultilevel"/>
    <w:tmpl w:val="8DCC3584"/>
    <w:name w:val="WW8Num822"/>
    <w:lvl w:ilvl="0" w:tplc="FFFFFFFF">
      <w:start w:val="1"/>
      <w:numFmt w:val="bullet"/>
      <w:pStyle w:val="StyleBheadArialLeftBefore0ptAfter0ptLinespaci1"/>
      <w:lvlText w:val=""/>
      <w:lvlJc w:val="left"/>
      <w:pPr>
        <w:tabs>
          <w:tab w:val="num" w:pos="113"/>
        </w:tabs>
        <w:ind w:left="113" w:hanging="11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6CEE310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4">
    <w:nsid w:val="6D3A17E4"/>
    <w:multiLevelType w:val="hybridMultilevel"/>
    <w:tmpl w:val="590A40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6F270B1C"/>
    <w:multiLevelType w:val="hybridMultilevel"/>
    <w:tmpl w:val="C31A5C04"/>
    <w:lvl w:ilvl="0" w:tplc="795EAD74">
      <w:start w:val="1"/>
      <w:numFmt w:val="bullet"/>
      <w:lvlText w:val=""/>
      <w:lvlJc w:val="left"/>
      <w:pPr>
        <w:tabs>
          <w:tab w:val="num" w:pos="720"/>
        </w:tabs>
        <w:ind w:left="720" w:hanging="360"/>
      </w:pPr>
      <w:rPr>
        <w:rFonts w:ascii="Wingdings 3" w:hAnsi="Wingdings 3" w:hint="default"/>
      </w:rPr>
    </w:lvl>
    <w:lvl w:ilvl="1" w:tplc="D918F978" w:tentative="1">
      <w:start w:val="1"/>
      <w:numFmt w:val="bullet"/>
      <w:lvlText w:val=""/>
      <w:lvlJc w:val="left"/>
      <w:pPr>
        <w:tabs>
          <w:tab w:val="num" w:pos="1440"/>
        </w:tabs>
        <w:ind w:left="1440" w:hanging="360"/>
      </w:pPr>
      <w:rPr>
        <w:rFonts w:ascii="Wingdings 3" w:hAnsi="Wingdings 3" w:hint="default"/>
      </w:rPr>
    </w:lvl>
    <w:lvl w:ilvl="2" w:tplc="F5BCCCC8" w:tentative="1">
      <w:start w:val="1"/>
      <w:numFmt w:val="bullet"/>
      <w:lvlText w:val=""/>
      <w:lvlJc w:val="left"/>
      <w:pPr>
        <w:tabs>
          <w:tab w:val="num" w:pos="2160"/>
        </w:tabs>
        <w:ind w:left="2160" w:hanging="360"/>
      </w:pPr>
      <w:rPr>
        <w:rFonts w:ascii="Wingdings 3" w:hAnsi="Wingdings 3" w:hint="default"/>
      </w:rPr>
    </w:lvl>
    <w:lvl w:ilvl="3" w:tplc="8BCCA334" w:tentative="1">
      <w:start w:val="1"/>
      <w:numFmt w:val="bullet"/>
      <w:lvlText w:val=""/>
      <w:lvlJc w:val="left"/>
      <w:pPr>
        <w:tabs>
          <w:tab w:val="num" w:pos="2880"/>
        </w:tabs>
        <w:ind w:left="2880" w:hanging="360"/>
      </w:pPr>
      <w:rPr>
        <w:rFonts w:ascii="Wingdings 3" w:hAnsi="Wingdings 3" w:hint="default"/>
      </w:rPr>
    </w:lvl>
    <w:lvl w:ilvl="4" w:tplc="8EDC1F3A" w:tentative="1">
      <w:start w:val="1"/>
      <w:numFmt w:val="bullet"/>
      <w:lvlText w:val=""/>
      <w:lvlJc w:val="left"/>
      <w:pPr>
        <w:tabs>
          <w:tab w:val="num" w:pos="3600"/>
        </w:tabs>
        <w:ind w:left="3600" w:hanging="360"/>
      </w:pPr>
      <w:rPr>
        <w:rFonts w:ascii="Wingdings 3" w:hAnsi="Wingdings 3" w:hint="default"/>
      </w:rPr>
    </w:lvl>
    <w:lvl w:ilvl="5" w:tplc="4E2C4370" w:tentative="1">
      <w:start w:val="1"/>
      <w:numFmt w:val="bullet"/>
      <w:lvlText w:val=""/>
      <w:lvlJc w:val="left"/>
      <w:pPr>
        <w:tabs>
          <w:tab w:val="num" w:pos="4320"/>
        </w:tabs>
        <w:ind w:left="4320" w:hanging="360"/>
      </w:pPr>
      <w:rPr>
        <w:rFonts w:ascii="Wingdings 3" w:hAnsi="Wingdings 3" w:hint="default"/>
      </w:rPr>
    </w:lvl>
    <w:lvl w:ilvl="6" w:tplc="7DC444D4" w:tentative="1">
      <w:start w:val="1"/>
      <w:numFmt w:val="bullet"/>
      <w:lvlText w:val=""/>
      <w:lvlJc w:val="left"/>
      <w:pPr>
        <w:tabs>
          <w:tab w:val="num" w:pos="5040"/>
        </w:tabs>
        <w:ind w:left="5040" w:hanging="360"/>
      </w:pPr>
      <w:rPr>
        <w:rFonts w:ascii="Wingdings 3" w:hAnsi="Wingdings 3" w:hint="default"/>
      </w:rPr>
    </w:lvl>
    <w:lvl w:ilvl="7" w:tplc="F0F68C1C" w:tentative="1">
      <w:start w:val="1"/>
      <w:numFmt w:val="bullet"/>
      <w:lvlText w:val=""/>
      <w:lvlJc w:val="left"/>
      <w:pPr>
        <w:tabs>
          <w:tab w:val="num" w:pos="5760"/>
        </w:tabs>
        <w:ind w:left="5760" w:hanging="360"/>
      </w:pPr>
      <w:rPr>
        <w:rFonts w:ascii="Wingdings 3" w:hAnsi="Wingdings 3" w:hint="default"/>
      </w:rPr>
    </w:lvl>
    <w:lvl w:ilvl="8" w:tplc="80E4330A" w:tentative="1">
      <w:start w:val="1"/>
      <w:numFmt w:val="bullet"/>
      <w:lvlText w:val=""/>
      <w:lvlJc w:val="left"/>
      <w:pPr>
        <w:tabs>
          <w:tab w:val="num" w:pos="6480"/>
        </w:tabs>
        <w:ind w:left="6480" w:hanging="360"/>
      </w:pPr>
      <w:rPr>
        <w:rFonts w:ascii="Wingdings 3" w:hAnsi="Wingdings 3" w:hint="default"/>
      </w:rPr>
    </w:lvl>
  </w:abstractNum>
  <w:abstractNum w:abstractNumId="36">
    <w:nsid w:val="71F92833"/>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7">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3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nsid w:val="78A76E2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0">
    <w:nsid w:val="799762AC"/>
    <w:multiLevelType w:val="hybridMultilevel"/>
    <w:tmpl w:val="D7AEE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C9641B"/>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20"/>
  </w:num>
  <w:num w:numId="2">
    <w:abstractNumId w:val="26"/>
  </w:num>
  <w:num w:numId="3">
    <w:abstractNumId w:val="3"/>
  </w:num>
  <w:num w:numId="4">
    <w:abstractNumId w:val="4"/>
  </w:num>
  <w:num w:numId="5">
    <w:abstractNumId w:val="13"/>
  </w:num>
  <w:num w:numId="6">
    <w:abstractNumId w:val="24"/>
  </w:num>
  <w:num w:numId="7">
    <w:abstractNumId w:val="14"/>
  </w:num>
  <w:num w:numId="8">
    <w:abstractNumId w:val="38"/>
  </w:num>
  <w:num w:numId="9">
    <w:abstractNumId w:val="37"/>
  </w:num>
  <w:num w:numId="10">
    <w:abstractNumId w:val="40"/>
  </w:num>
  <w:num w:numId="11">
    <w:abstractNumId w:val="22"/>
  </w:num>
  <w:num w:numId="12">
    <w:abstractNumId w:val="18"/>
  </w:num>
  <w:num w:numId="13">
    <w:abstractNumId w:val="0"/>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9"/>
  </w:num>
  <w:num w:numId="19">
    <w:abstractNumId w:val="23"/>
  </w:num>
  <w:num w:numId="20">
    <w:abstractNumId w:val="34"/>
  </w:num>
  <w:num w:numId="21">
    <w:abstractNumId w:val="11"/>
  </w:num>
  <w:num w:numId="22">
    <w:abstractNumId w:val="31"/>
  </w:num>
  <w:num w:numId="23">
    <w:abstractNumId w:val="28"/>
  </w:num>
  <w:num w:numId="24">
    <w:abstractNumId w:val="6"/>
  </w:num>
  <w:num w:numId="25">
    <w:abstractNumId w:val="5"/>
  </w:num>
  <w:num w:numId="26">
    <w:abstractNumId w:val="8"/>
  </w:num>
  <w:num w:numId="27">
    <w:abstractNumId w:val="25"/>
  </w:num>
  <w:num w:numId="28">
    <w:abstractNumId w:val="16"/>
  </w:num>
  <w:num w:numId="29">
    <w:abstractNumId w:val="41"/>
  </w:num>
  <w:num w:numId="30">
    <w:abstractNumId w:val="21"/>
  </w:num>
  <w:num w:numId="31">
    <w:abstractNumId w:val="1"/>
  </w:num>
  <w:num w:numId="32">
    <w:abstractNumId w:val="30"/>
  </w:num>
  <w:num w:numId="33">
    <w:abstractNumId w:val="7"/>
  </w:num>
  <w:num w:numId="34">
    <w:abstractNumId w:val="39"/>
  </w:num>
  <w:num w:numId="35">
    <w:abstractNumId w:val="33"/>
  </w:num>
  <w:num w:numId="36">
    <w:abstractNumId w:val="36"/>
  </w:num>
  <w:num w:numId="37">
    <w:abstractNumId w:val="15"/>
  </w:num>
  <w:num w:numId="38">
    <w:abstractNumId w:val="29"/>
  </w:num>
  <w:num w:numId="39">
    <w:abstractNumId w:val="12"/>
  </w:num>
  <w:num w:numId="40">
    <w:abstractNumId w:val="27"/>
  </w:num>
  <w:num w:numId="41">
    <w:abstractNumId w:val="2"/>
  </w:num>
  <w:num w:numId="42">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872"/>
    <w:rsid w:val="00004E83"/>
    <w:rsid w:val="00006144"/>
    <w:rsid w:val="00007542"/>
    <w:rsid w:val="00011284"/>
    <w:rsid w:val="00011D4A"/>
    <w:rsid w:val="00013E1F"/>
    <w:rsid w:val="00014C9A"/>
    <w:rsid w:val="000150DC"/>
    <w:rsid w:val="00015975"/>
    <w:rsid w:val="00021789"/>
    <w:rsid w:val="00025418"/>
    <w:rsid w:val="000262E9"/>
    <w:rsid w:val="00026D71"/>
    <w:rsid w:val="00032907"/>
    <w:rsid w:val="000354E9"/>
    <w:rsid w:val="0003735F"/>
    <w:rsid w:val="000415AB"/>
    <w:rsid w:val="00041F05"/>
    <w:rsid w:val="00044615"/>
    <w:rsid w:val="00047761"/>
    <w:rsid w:val="00051814"/>
    <w:rsid w:val="0005245A"/>
    <w:rsid w:val="00052971"/>
    <w:rsid w:val="00054576"/>
    <w:rsid w:val="00056A68"/>
    <w:rsid w:val="000601F4"/>
    <w:rsid w:val="000603CA"/>
    <w:rsid w:val="0006777E"/>
    <w:rsid w:val="00072AF7"/>
    <w:rsid w:val="0007445A"/>
    <w:rsid w:val="00093FCB"/>
    <w:rsid w:val="00096804"/>
    <w:rsid w:val="00097073"/>
    <w:rsid w:val="00097C1C"/>
    <w:rsid w:val="000A0F6B"/>
    <w:rsid w:val="000A1284"/>
    <w:rsid w:val="000A17DB"/>
    <w:rsid w:val="000A53D6"/>
    <w:rsid w:val="000A7C89"/>
    <w:rsid w:val="000B0003"/>
    <w:rsid w:val="000B10E7"/>
    <w:rsid w:val="000B2E34"/>
    <w:rsid w:val="000B409C"/>
    <w:rsid w:val="000B6D8E"/>
    <w:rsid w:val="000B7A14"/>
    <w:rsid w:val="000C5FAE"/>
    <w:rsid w:val="000D1D7F"/>
    <w:rsid w:val="000D3433"/>
    <w:rsid w:val="000D5D40"/>
    <w:rsid w:val="000E1F9F"/>
    <w:rsid w:val="000E2708"/>
    <w:rsid w:val="000E4900"/>
    <w:rsid w:val="000F405E"/>
    <w:rsid w:val="000F5660"/>
    <w:rsid w:val="000F6F14"/>
    <w:rsid w:val="000F7666"/>
    <w:rsid w:val="000F7CF0"/>
    <w:rsid w:val="0010080E"/>
    <w:rsid w:val="0010121D"/>
    <w:rsid w:val="00101D09"/>
    <w:rsid w:val="00111096"/>
    <w:rsid w:val="00112A9F"/>
    <w:rsid w:val="00113569"/>
    <w:rsid w:val="00116B11"/>
    <w:rsid w:val="00116B6F"/>
    <w:rsid w:val="0012095B"/>
    <w:rsid w:val="0012621F"/>
    <w:rsid w:val="001263D2"/>
    <w:rsid w:val="0012778E"/>
    <w:rsid w:val="0013081A"/>
    <w:rsid w:val="001315A6"/>
    <w:rsid w:val="001324A7"/>
    <w:rsid w:val="001361E2"/>
    <w:rsid w:val="001406B7"/>
    <w:rsid w:val="001417F4"/>
    <w:rsid w:val="0015195A"/>
    <w:rsid w:val="00154373"/>
    <w:rsid w:val="00157C2A"/>
    <w:rsid w:val="00161AEF"/>
    <w:rsid w:val="00163026"/>
    <w:rsid w:val="001637D2"/>
    <w:rsid w:val="00171A46"/>
    <w:rsid w:val="00172488"/>
    <w:rsid w:val="0017329E"/>
    <w:rsid w:val="001736F3"/>
    <w:rsid w:val="00176BF9"/>
    <w:rsid w:val="0017739D"/>
    <w:rsid w:val="001773FF"/>
    <w:rsid w:val="00185648"/>
    <w:rsid w:val="00191EA6"/>
    <w:rsid w:val="001975FF"/>
    <w:rsid w:val="001A156E"/>
    <w:rsid w:val="001A37E2"/>
    <w:rsid w:val="001C070B"/>
    <w:rsid w:val="001C4372"/>
    <w:rsid w:val="001C5CD1"/>
    <w:rsid w:val="001D0831"/>
    <w:rsid w:val="001D192F"/>
    <w:rsid w:val="001D3922"/>
    <w:rsid w:val="001D6B84"/>
    <w:rsid w:val="001D7708"/>
    <w:rsid w:val="001E0F04"/>
    <w:rsid w:val="001E1773"/>
    <w:rsid w:val="001E6F7C"/>
    <w:rsid w:val="001F0375"/>
    <w:rsid w:val="001F50A9"/>
    <w:rsid w:val="001F58E3"/>
    <w:rsid w:val="001F6F6D"/>
    <w:rsid w:val="002008EE"/>
    <w:rsid w:val="00202B5B"/>
    <w:rsid w:val="00203D3C"/>
    <w:rsid w:val="00212E8A"/>
    <w:rsid w:val="00223E0A"/>
    <w:rsid w:val="002254C7"/>
    <w:rsid w:val="00226585"/>
    <w:rsid w:val="002323E0"/>
    <w:rsid w:val="002400F5"/>
    <w:rsid w:val="00242CAC"/>
    <w:rsid w:val="00242D68"/>
    <w:rsid w:val="002457F0"/>
    <w:rsid w:val="00246F3A"/>
    <w:rsid w:val="00250327"/>
    <w:rsid w:val="002504B8"/>
    <w:rsid w:val="002528D9"/>
    <w:rsid w:val="002534D0"/>
    <w:rsid w:val="00254050"/>
    <w:rsid w:val="002572F7"/>
    <w:rsid w:val="002573D7"/>
    <w:rsid w:val="00260613"/>
    <w:rsid w:val="00266BB8"/>
    <w:rsid w:val="00266D8F"/>
    <w:rsid w:val="00267CFE"/>
    <w:rsid w:val="00270156"/>
    <w:rsid w:val="002732D3"/>
    <w:rsid w:val="00274107"/>
    <w:rsid w:val="00275BB5"/>
    <w:rsid w:val="00276ABC"/>
    <w:rsid w:val="0028073B"/>
    <w:rsid w:val="002807CC"/>
    <w:rsid w:val="0028202D"/>
    <w:rsid w:val="002827AF"/>
    <w:rsid w:val="0028305C"/>
    <w:rsid w:val="00283A0F"/>
    <w:rsid w:val="002849C9"/>
    <w:rsid w:val="00286FDF"/>
    <w:rsid w:val="00287565"/>
    <w:rsid w:val="00287604"/>
    <w:rsid w:val="00292C6A"/>
    <w:rsid w:val="00295FA7"/>
    <w:rsid w:val="002A069A"/>
    <w:rsid w:val="002A2ED0"/>
    <w:rsid w:val="002A3960"/>
    <w:rsid w:val="002A4B56"/>
    <w:rsid w:val="002B0832"/>
    <w:rsid w:val="002B1534"/>
    <w:rsid w:val="002B2E53"/>
    <w:rsid w:val="002B4A6E"/>
    <w:rsid w:val="002B7454"/>
    <w:rsid w:val="002C1085"/>
    <w:rsid w:val="002C136E"/>
    <w:rsid w:val="002C5D1F"/>
    <w:rsid w:val="002D0AC7"/>
    <w:rsid w:val="002D1A2A"/>
    <w:rsid w:val="002D45C1"/>
    <w:rsid w:val="002E29AC"/>
    <w:rsid w:val="002E43D8"/>
    <w:rsid w:val="002E4EFB"/>
    <w:rsid w:val="002E756C"/>
    <w:rsid w:val="002E7D38"/>
    <w:rsid w:val="002F143B"/>
    <w:rsid w:val="002F769C"/>
    <w:rsid w:val="002F77F9"/>
    <w:rsid w:val="003005C7"/>
    <w:rsid w:val="003039A9"/>
    <w:rsid w:val="00305E87"/>
    <w:rsid w:val="00306A5B"/>
    <w:rsid w:val="00311190"/>
    <w:rsid w:val="003120C8"/>
    <w:rsid w:val="00312ACB"/>
    <w:rsid w:val="00313D86"/>
    <w:rsid w:val="00314457"/>
    <w:rsid w:val="00314EF6"/>
    <w:rsid w:val="00316103"/>
    <w:rsid w:val="0032056B"/>
    <w:rsid w:val="003217A9"/>
    <w:rsid w:val="0032245B"/>
    <w:rsid w:val="00323442"/>
    <w:rsid w:val="0032421F"/>
    <w:rsid w:val="00324715"/>
    <w:rsid w:val="00326A72"/>
    <w:rsid w:val="00330F32"/>
    <w:rsid w:val="003328EA"/>
    <w:rsid w:val="00332BE5"/>
    <w:rsid w:val="00332BF4"/>
    <w:rsid w:val="0033326F"/>
    <w:rsid w:val="003352F5"/>
    <w:rsid w:val="00336746"/>
    <w:rsid w:val="00336978"/>
    <w:rsid w:val="00337375"/>
    <w:rsid w:val="0033746A"/>
    <w:rsid w:val="00341429"/>
    <w:rsid w:val="00342BA5"/>
    <w:rsid w:val="0034588A"/>
    <w:rsid w:val="0034598E"/>
    <w:rsid w:val="003604EA"/>
    <w:rsid w:val="003604FD"/>
    <w:rsid w:val="003637F2"/>
    <w:rsid w:val="0037138A"/>
    <w:rsid w:val="003737AC"/>
    <w:rsid w:val="00373D65"/>
    <w:rsid w:val="00374B2A"/>
    <w:rsid w:val="0038099F"/>
    <w:rsid w:val="00386264"/>
    <w:rsid w:val="00392123"/>
    <w:rsid w:val="003937B8"/>
    <w:rsid w:val="003A2E21"/>
    <w:rsid w:val="003A68DD"/>
    <w:rsid w:val="003B1CE7"/>
    <w:rsid w:val="003B4CD5"/>
    <w:rsid w:val="003C1801"/>
    <w:rsid w:val="003C225B"/>
    <w:rsid w:val="003C31B6"/>
    <w:rsid w:val="003C444D"/>
    <w:rsid w:val="003C4824"/>
    <w:rsid w:val="003C4FB1"/>
    <w:rsid w:val="003C5CD7"/>
    <w:rsid w:val="003C76B6"/>
    <w:rsid w:val="003D0CF5"/>
    <w:rsid w:val="003D0D45"/>
    <w:rsid w:val="003D27DF"/>
    <w:rsid w:val="003D30C7"/>
    <w:rsid w:val="003D3F7E"/>
    <w:rsid w:val="003E04C1"/>
    <w:rsid w:val="003F2E7F"/>
    <w:rsid w:val="003F3ECF"/>
    <w:rsid w:val="003F401D"/>
    <w:rsid w:val="00402623"/>
    <w:rsid w:val="004103DE"/>
    <w:rsid w:val="00412539"/>
    <w:rsid w:val="00412EC1"/>
    <w:rsid w:val="004147BF"/>
    <w:rsid w:val="0041642F"/>
    <w:rsid w:val="00420B47"/>
    <w:rsid w:val="00421950"/>
    <w:rsid w:val="00422C02"/>
    <w:rsid w:val="00423380"/>
    <w:rsid w:val="00423FCA"/>
    <w:rsid w:val="00424254"/>
    <w:rsid w:val="00426B62"/>
    <w:rsid w:val="00433D56"/>
    <w:rsid w:val="004430FD"/>
    <w:rsid w:val="00447135"/>
    <w:rsid w:val="004478BE"/>
    <w:rsid w:val="00452EC6"/>
    <w:rsid w:val="004654F1"/>
    <w:rsid w:val="0046716E"/>
    <w:rsid w:val="00467BA8"/>
    <w:rsid w:val="00470CDB"/>
    <w:rsid w:val="00471616"/>
    <w:rsid w:val="00473C30"/>
    <w:rsid w:val="00475BFD"/>
    <w:rsid w:val="00476A02"/>
    <w:rsid w:val="00476ACD"/>
    <w:rsid w:val="004770F8"/>
    <w:rsid w:val="00477263"/>
    <w:rsid w:val="00481FBC"/>
    <w:rsid w:val="00483626"/>
    <w:rsid w:val="00483824"/>
    <w:rsid w:val="00484AE3"/>
    <w:rsid w:val="00485E94"/>
    <w:rsid w:val="00493FF3"/>
    <w:rsid w:val="00495872"/>
    <w:rsid w:val="0049621C"/>
    <w:rsid w:val="004A46B0"/>
    <w:rsid w:val="004A6DDB"/>
    <w:rsid w:val="004B3BCB"/>
    <w:rsid w:val="004B73D1"/>
    <w:rsid w:val="004C0E10"/>
    <w:rsid w:val="004C3C33"/>
    <w:rsid w:val="004C5E7C"/>
    <w:rsid w:val="004D0DB4"/>
    <w:rsid w:val="004D237C"/>
    <w:rsid w:val="004D38BF"/>
    <w:rsid w:val="004D5939"/>
    <w:rsid w:val="004E0964"/>
    <w:rsid w:val="004E34BC"/>
    <w:rsid w:val="004E5283"/>
    <w:rsid w:val="004E5FC0"/>
    <w:rsid w:val="004E6BA0"/>
    <w:rsid w:val="004F07FB"/>
    <w:rsid w:val="004F0802"/>
    <w:rsid w:val="00500CBF"/>
    <w:rsid w:val="005012CD"/>
    <w:rsid w:val="00501445"/>
    <w:rsid w:val="005025FA"/>
    <w:rsid w:val="00504609"/>
    <w:rsid w:val="00505025"/>
    <w:rsid w:val="00511221"/>
    <w:rsid w:val="00513B98"/>
    <w:rsid w:val="0052535A"/>
    <w:rsid w:val="00526549"/>
    <w:rsid w:val="00527656"/>
    <w:rsid w:val="00535852"/>
    <w:rsid w:val="00537755"/>
    <w:rsid w:val="005430D6"/>
    <w:rsid w:val="005433AB"/>
    <w:rsid w:val="005433D6"/>
    <w:rsid w:val="00545B0D"/>
    <w:rsid w:val="0054677F"/>
    <w:rsid w:val="00547CBE"/>
    <w:rsid w:val="00547D33"/>
    <w:rsid w:val="00551EA2"/>
    <w:rsid w:val="005560A0"/>
    <w:rsid w:val="00556934"/>
    <w:rsid w:val="00556B71"/>
    <w:rsid w:val="00560F92"/>
    <w:rsid w:val="0056270E"/>
    <w:rsid w:val="00564A9F"/>
    <w:rsid w:val="00566E6B"/>
    <w:rsid w:val="00570B42"/>
    <w:rsid w:val="0057100A"/>
    <w:rsid w:val="00571143"/>
    <w:rsid w:val="00573AC9"/>
    <w:rsid w:val="00573F95"/>
    <w:rsid w:val="0057471C"/>
    <w:rsid w:val="00577133"/>
    <w:rsid w:val="00580B09"/>
    <w:rsid w:val="00581DE6"/>
    <w:rsid w:val="00586994"/>
    <w:rsid w:val="005900B2"/>
    <w:rsid w:val="005900C4"/>
    <w:rsid w:val="00590B5B"/>
    <w:rsid w:val="00592756"/>
    <w:rsid w:val="00592A4C"/>
    <w:rsid w:val="005A0216"/>
    <w:rsid w:val="005B3C88"/>
    <w:rsid w:val="005B6C01"/>
    <w:rsid w:val="005C004C"/>
    <w:rsid w:val="005C00C4"/>
    <w:rsid w:val="005C1895"/>
    <w:rsid w:val="005C375F"/>
    <w:rsid w:val="005C381B"/>
    <w:rsid w:val="005C6A47"/>
    <w:rsid w:val="005D0895"/>
    <w:rsid w:val="005D0D16"/>
    <w:rsid w:val="005D0D95"/>
    <w:rsid w:val="005D12EC"/>
    <w:rsid w:val="005D5D85"/>
    <w:rsid w:val="005D7DAE"/>
    <w:rsid w:val="005E1522"/>
    <w:rsid w:val="005E32B1"/>
    <w:rsid w:val="005E548C"/>
    <w:rsid w:val="005E58BB"/>
    <w:rsid w:val="005F30B4"/>
    <w:rsid w:val="005F67A9"/>
    <w:rsid w:val="00600C55"/>
    <w:rsid w:val="0060113B"/>
    <w:rsid w:val="006022AB"/>
    <w:rsid w:val="006038CA"/>
    <w:rsid w:val="006044CD"/>
    <w:rsid w:val="00604B97"/>
    <w:rsid w:val="00605378"/>
    <w:rsid w:val="00613DAA"/>
    <w:rsid w:val="00616292"/>
    <w:rsid w:val="006239BB"/>
    <w:rsid w:val="00631922"/>
    <w:rsid w:val="006325B2"/>
    <w:rsid w:val="00633AE7"/>
    <w:rsid w:val="00633EC8"/>
    <w:rsid w:val="00635E03"/>
    <w:rsid w:val="0063779B"/>
    <w:rsid w:val="00644048"/>
    <w:rsid w:val="00647032"/>
    <w:rsid w:val="00647A2A"/>
    <w:rsid w:val="006514B4"/>
    <w:rsid w:val="00652EBF"/>
    <w:rsid w:val="0065612C"/>
    <w:rsid w:val="0066013A"/>
    <w:rsid w:val="00662EAF"/>
    <w:rsid w:val="006635A3"/>
    <w:rsid w:val="00664DFF"/>
    <w:rsid w:val="00670D90"/>
    <w:rsid w:val="00676596"/>
    <w:rsid w:val="0067766B"/>
    <w:rsid w:val="00681423"/>
    <w:rsid w:val="00682FE3"/>
    <w:rsid w:val="00684BF5"/>
    <w:rsid w:val="00686C65"/>
    <w:rsid w:val="00687408"/>
    <w:rsid w:val="006933EF"/>
    <w:rsid w:val="00696F59"/>
    <w:rsid w:val="00697926"/>
    <w:rsid w:val="006A04F4"/>
    <w:rsid w:val="006A5CC5"/>
    <w:rsid w:val="006A7B24"/>
    <w:rsid w:val="006B0543"/>
    <w:rsid w:val="006B42C6"/>
    <w:rsid w:val="006B5E99"/>
    <w:rsid w:val="006B709C"/>
    <w:rsid w:val="006B79D7"/>
    <w:rsid w:val="006C4287"/>
    <w:rsid w:val="006C565B"/>
    <w:rsid w:val="006D20AD"/>
    <w:rsid w:val="006D26D0"/>
    <w:rsid w:val="006D7475"/>
    <w:rsid w:val="006E4EF0"/>
    <w:rsid w:val="006E6941"/>
    <w:rsid w:val="006E757B"/>
    <w:rsid w:val="006F0867"/>
    <w:rsid w:val="006F0C96"/>
    <w:rsid w:val="006F1136"/>
    <w:rsid w:val="006F17F8"/>
    <w:rsid w:val="006F30C8"/>
    <w:rsid w:val="006F3C4F"/>
    <w:rsid w:val="006F561C"/>
    <w:rsid w:val="006F6F6F"/>
    <w:rsid w:val="00701414"/>
    <w:rsid w:val="00707951"/>
    <w:rsid w:val="007110D7"/>
    <w:rsid w:val="00711E60"/>
    <w:rsid w:val="00717D22"/>
    <w:rsid w:val="007210FB"/>
    <w:rsid w:val="0072115F"/>
    <w:rsid w:val="0072226E"/>
    <w:rsid w:val="007222D8"/>
    <w:rsid w:val="00722707"/>
    <w:rsid w:val="00722C2E"/>
    <w:rsid w:val="0072383F"/>
    <w:rsid w:val="00724513"/>
    <w:rsid w:val="00726C72"/>
    <w:rsid w:val="00726E43"/>
    <w:rsid w:val="00731E5E"/>
    <w:rsid w:val="00732755"/>
    <w:rsid w:val="007337A0"/>
    <w:rsid w:val="007352FD"/>
    <w:rsid w:val="007375E1"/>
    <w:rsid w:val="0074018C"/>
    <w:rsid w:val="00741246"/>
    <w:rsid w:val="00741A75"/>
    <w:rsid w:val="007428EA"/>
    <w:rsid w:val="00743AEF"/>
    <w:rsid w:val="0074577A"/>
    <w:rsid w:val="00746D1D"/>
    <w:rsid w:val="0075010D"/>
    <w:rsid w:val="00750C2C"/>
    <w:rsid w:val="00752F19"/>
    <w:rsid w:val="00753C12"/>
    <w:rsid w:val="00753C9D"/>
    <w:rsid w:val="007560F0"/>
    <w:rsid w:val="00763305"/>
    <w:rsid w:val="00763609"/>
    <w:rsid w:val="00766090"/>
    <w:rsid w:val="00766E0D"/>
    <w:rsid w:val="00771EE3"/>
    <w:rsid w:val="00772CB5"/>
    <w:rsid w:val="00775FC9"/>
    <w:rsid w:val="00776D75"/>
    <w:rsid w:val="007805CA"/>
    <w:rsid w:val="007812D9"/>
    <w:rsid w:val="00781F92"/>
    <w:rsid w:val="007825D6"/>
    <w:rsid w:val="007830FB"/>
    <w:rsid w:val="00784B63"/>
    <w:rsid w:val="00790B75"/>
    <w:rsid w:val="007915D6"/>
    <w:rsid w:val="00793DC8"/>
    <w:rsid w:val="00793F93"/>
    <w:rsid w:val="007A086C"/>
    <w:rsid w:val="007A56F2"/>
    <w:rsid w:val="007A5C39"/>
    <w:rsid w:val="007A6824"/>
    <w:rsid w:val="007A7DC4"/>
    <w:rsid w:val="007B29DB"/>
    <w:rsid w:val="007B4907"/>
    <w:rsid w:val="007B7CA5"/>
    <w:rsid w:val="007C03C5"/>
    <w:rsid w:val="007C3119"/>
    <w:rsid w:val="007C3D03"/>
    <w:rsid w:val="007D0AB6"/>
    <w:rsid w:val="007D1358"/>
    <w:rsid w:val="007D28EF"/>
    <w:rsid w:val="007D4C4F"/>
    <w:rsid w:val="007D78FE"/>
    <w:rsid w:val="007E1059"/>
    <w:rsid w:val="007E4AD7"/>
    <w:rsid w:val="007F30F0"/>
    <w:rsid w:val="007F5A62"/>
    <w:rsid w:val="008062D3"/>
    <w:rsid w:val="0081044D"/>
    <w:rsid w:val="00811262"/>
    <w:rsid w:val="008118EC"/>
    <w:rsid w:val="00823090"/>
    <w:rsid w:val="00824C27"/>
    <w:rsid w:val="008260A4"/>
    <w:rsid w:val="008266AA"/>
    <w:rsid w:val="008267FC"/>
    <w:rsid w:val="0082680A"/>
    <w:rsid w:val="00827612"/>
    <w:rsid w:val="0082779A"/>
    <w:rsid w:val="00832B35"/>
    <w:rsid w:val="0083517A"/>
    <w:rsid w:val="00840065"/>
    <w:rsid w:val="00840885"/>
    <w:rsid w:val="00840F06"/>
    <w:rsid w:val="00841467"/>
    <w:rsid w:val="00841AA2"/>
    <w:rsid w:val="00851026"/>
    <w:rsid w:val="00853B2C"/>
    <w:rsid w:val="00854390"/>
    <w:rsid w:val="00854D5B"/>
    <w:rsid w:val="00856FAF"/>
    <w:rsid w:val="00860FD9"/>
    <w:rsid w:val="00866390"/>
    <w:rsid w:val="00872AA1"/>
    <w:rsid w:val="00873267"/>
    <w:rsid w:val="00874C09"/>
    <w:rsid w:val="00875FD4"/>
    <w:rsid w:val="00881A2F"/>
    <w:rsid w:val="008851C7"/>
    <w:rsid w:val="00885ADF"/>
    <w:rsid w:val="008949F5"/>
    <w:rsid w:val="0089547B"/>
    <w:rsid w:val="008958CF"/>
    <w:rsid w:val="008965A3"/>
    <w:rsid w:val="00897DCD"/>
    <w:rsid w:val="00897F0D"/>
    <w:rsid w:val="00897F80"/>
    <w:rsid w:val="008A1266"/>
    <w:rsid w:val="008A1759"/>
    <w:rsid w:val="008A66F9"/>
    <w:rsid w:val="008A6C25"/>
    <w:rsid w:val="008A6F05"/>
    <w:rsid w:val="008A71CF"/>
    <w:rsid w:val="008B1B3A"/>
    <w:rsid w:val="008B29BE"/>
    <w:rsid w:val="008B3331"/>
    <w:rsid w:val="008B61C5"/>
    <w:rsid w:val="008B6E75"/>
    <w:rsid w:val="008B7C5E"/>
    <w:rsid w:val="008C2F50"/>
    <w:rsid w:val="008C7554"/>
    <w:rsid w:val="008D0A5B"/>
    <w:rsid w:val="008E0479"/>
    <w:rsid w:val="008E3351"/>
    <w:rsid w:val="008E41E0"/>
    <w:rsid w:val="008E6658"/>
    <w:rsid w:val="008E7333"/>
    <w:rsid w:val="008F25A0"/>
    <w:rsid w:val="008F318A"/>
    <w:rsid w:val="009005A1"/>
    <w:rsid w:val="00900DDC"/>
    <w:rsid w:val="0090269E"/>
    <w:rsid w:val="00903C95"/>
    <w:rsid w:val="00905739"/>
    <w:rsid w:val="009058F2"/>
    <w:rsid w:val="00906726"/>
    <w:rsid w:val="00906B4E"/>
    <w:rsid w:val="00906EF7"/>
    <w:rsid w:val="00907366"/>
    <w:rsid w:val="0091027E"/>
    <w:rsid w:val="0091045F"/>
    <w:rsid w:val="00911BCD"/>
    <w:rsid w:val="009121BF"/>
    <w:rsid w:val="00912F51"/>
    <w:rsid w:val="009138DC"/>
    <w:rsid w:val="0092060C"/>
    <w:rsid w:val="00920F5F"/>
    <w:rsid w:val="0092303B"/>
    <w:rsid w:val="0092329A"/>
    <w:rsid w:val="0092582F"/>
    <w:rsid w:val="009278CA"/>
    <w:rsid w:val="00927B32"/>
    <w:rsid w:val="00931238"/>
    <w:rsid w:val="00931799"/>
    <w:rsid w:val="00932715"/>
    <w:rsid w:val="00932968"/>
    <w:rsid w:val="009423C4"/>
    <w:rsid w:val="00944BBA"/>
    <w:rsid w:val="009454BC"/>
    <w:rsid w:val="0095132A"/>
    <w:rsid w:val="00951A92"/>
    <w:rsid w:val="00953275"/>
    <w:rsid w:val="00955112"/>
    <w:rsid w:val="00957A81"/>
    <w:rsid w:val="00962876"/>
    <w:rsid w:val="00966BE8"/>
    <w:rsid w:val="009672D9"/>
    <w:rsid w:val="009709B3"/>
    <w:rsid w:val="00970B7E"/>
    <w:rsid w:val="0097304D"/>
    <w:rsid w:val="00974451"/>
    <w:rsid w:val="00976F25"/>
    <w:rsid w:val="00982574"/>
    <w:rsid w:val="009835A8"/>
    <w:rsid w:val="00983655"/>
    <w:rsid w:val="00986ADB"/>
    <w:rsid w:val="0099541B"/>
    <w:rsid w:val="009A04DA"/>
    <w:rsid w:val="009A28F3"/>
    <w:rsid w:val="009A5591"/>
    <w:rsid w:val="009B6A9E"/>
    <w:rsid w:val="009C03A1"/>
    <w:rsid w:val="009C05B8"/>
    <w:rsid w:val="009C3109"/>
    <w:rsid w:val="009C32ED"/>
    <w:rsid w:val="009C7B49"/>
    <w:rsid w:val="009D035E"/>
    <w:rsid w:val="009D2D42"/>
    <w:rsid w:val="009D536E"/>
    <w:rsid w:val="009D7C45"/>
    <w:rsid w:val="009E4030"/>
    <w:rsid w:val="009F14BB"/>
    <w:rsid w:val="009F453A"/>
    <w:rsid w:val="009F6951"/>
    <w:rsid w:val="00A00CAA"/>
    <w:rsid w:val="00A10608"/>
    <w:rsid w:val="00A11C5B"/>
    <w:rsid w:val="00A12433"/>
    <w:rsid w:val="00A13B32"/>
    <w:rsid w:val="00A14724"/>
    <w:rsid w:val="00A175D6"/>
    <w:rsid w:val="00A175F0"/>
    <w:rsid w:val="00A206A5"/>
    <w:rsid w:val="00A20A76"/>
    <w:rsid w:val="00A232AD"/>
    <w:rsid w:val="00A25019"/>
    <w:rsid w:val="00A267B4"/>
    <w:rsid w:val="00A26A02"/>
    <w:rsid w:val="00A27F23"/>
    <w:rsid w:val="00A30F9E"/>
    <w:rsid w:val="00A31C05"/>
    <w:rsid w:val="00A34FCE"/>
    <w:rsid w:val="00A35880"/>
    <w:rsid w:val="00A36485"/>
    <w:rsid w:val="00A37D6F"/>
    <w:rsid w:val="00A41557"/>
    <w:rsid w:val="00A4297C"/>
    <w:rsid w:val="00A43F29"/>
    <w:rsid w:val="00A51E04"/>
    <w:rsid w:val="00A56139"/>
    <w:rsid w:val="00A56A0E"/>
    <w:rsid w:val="00A57813"/>
    <w:rsid w:val="00A60749"/>
    <w:rsid w:val="00A60DA7"/>
    <w:rsid w:val="00A623F4"/>
    <w:rsid w:val="00A6258C"/>
    <w:rsid w:val="00A65A2A"/>
    <w:rsid w:val="00A72726"/>
    <w:rsid w:val="00A751C1"/>
    <w:rsid w:val="00A7635F"/>
    <w:rsid w:val="00A80BC3"/>
    <w:rsid w:val="00A81D19"/>
    <w:rsid w:val="00A848D0"/>
    <w:rsid w:val="00A904F3"/>
    <w:rsid w:val="00A93DD9"/>
    <w:rsid w:val="00A9537B"/>
    <w:rsid w:val="00A95825"/>
    <w:rsid w:val="00A96464"/>
    <w:rsid w:val="00A979F1"/>
    <w:rsid w:val="00AA2364"/>
    <w:rsid w:val="00AA4007"/>
    <w:rsid w:val="00AB2038"/>
    <w:rsid w:val="00AB40C6"/>
    <w:rsid w:val="00AB66C8"/>
    <w:rsid w:val="00AC138D"/>
    <w:rsid w:val="00AC2A62"/>
    <w:rsid w:val="00AC7F27"/>
    <w:rsid w:val="00AD0903"/>
    <w:rsid w:val="00AD3054"/>
    <w:rsid w:val="00AD712C"/>
    <w:rsid w:val="00AE11B8"/>
    <w:rsid w:val="00AE6553"/>
    <w:rsid w:val="00AE70FB"/>
    <w:rsid w:val="00AE789E"/>
    <w:rsid w:val="00AF3CC9"/>
    <w:rsid w:val="00AF470A"/>
    <w:rsid w:val="00AF4ABC"/>
    <w:rsid w:val="00AF52BC"/>
    <w:rsid w:val="00B00412"/>
    <w:rsid w:val="00B01479"/>
    <w:rsid w:val="00B0280D"/>
    <w:rsid w:val="00B0539B"/>
    <w:rsid w:val="00B07F27"/>
    <w:rsid w:val="00B11CA5"/>
    <w:rsid w:val="00B1341C"/>
    <w:rsid w:val="00B13D3C"/>
    <w:rsid w:val="00B1424D"/>
    <w:rsid w:val="00B153D8"/>
    <w:rsid w:val="00B17D56"/>
    <w:rsid w:val="00B2181C"/>
    <w:rsid w:val="00B240B0"/>
    <w:rsid w:val="00B245B5"/>
    <w:rsid w:val="00B24962"/>
    <w:rsid w:val="00B249C6"/>
    <w:rsid w:val="00B25613"/>
    <w:rsid w:val="00B269F8"/>
    <w:rsid w:val="00B302B2"/>
    <w:rsid w:val="00B314DB"/>
    <w:rsid w:val="00B31F14"/>
    <w:rsid w:val="00B35B12"/>
    <w:rsid w:val="00B36453"/>
    <w:rsid w:val="00B365C1"/>
    <w:rsid w:val="00B36E51"/>
    <w:rsid w:val="00B4334A"/>
    <w:rsid w:val="00B45643"/>
    <w:rsid w:val="00B46F03"/>
    <w:rsid w:val="00B47D7B"/>
    <w:rsid w:val="00B51DD7"/>
    <w:rsid w:val="00B52716"/>
    <w:rsid w:val="00B5755E"/>
    <w:rsid w:val="00B6201D"/>
    <w:rsid w:val="00B65CBA"/>
    <w:rsid w:val="00B7079D"/>
    <w:rsid w:val="00B7261A"/>
    <w:rsid w:val="00B73994"/>
    <w:rsid w:val="00B77426"/>
    <w:rsid w:val="00B779CF"/>
    <w:rsid w:val="00B77AC0"/>
    <w:rsid w:val="00B81E77"/>
    <w:rsid w:val="00B82BE5"/>
    <w:rsid w:val="00B87084"/>
    <w:rsid w:val="00BA104F"/>
    <w:rsid w:val="00BA5591"/>
    <w:rsid w:val="00BA61A2"/>
    <w:rsid w:val="00BB09CE"/>
    <w:rsid w:val="00BB5255"/>
    <w:rsid w:val="00BB5AF1"/>
    <w:rsid w:val="00BB6789"/>
    <w:rsid w:val="00BB7623"/>
    <w:rsid w:val="00BB7C93"/>
    <w:rsid w:val="00BC1098"/>
    <w:rsid w:val="00BC5A82"/>
    <w:rsid w:val="00BD178B"/>
    <w:rsid w:val="00BD2BCD"/>
    <w:rsid w:val="00BD38EF"/>
    <w:rsid w:val="00BD49A8"/>
    <w:rsid w:val="00BD57FC"/>
    <w:rsid w:val="00BE2E2B"/>
    <w:rsid w:val="00BF0193"/>
    <w:rsid w:val="00BF0BB6"/>
    <w:rsid w:val="00BF369C"/>
    <w:rsid w:val="00BF72F2"/>
    <w:rsid w:val="00C00F6C"/>
    <w:rsid w:val="00C07920"/>
    <w:rsid w:val="00C11712"/>
    <w:rsid w:val="00C14F3F"/>
    <w:rsid w:val="00C1629B"/>
    <w:rsid w:val="00C1748A"/>
    <w:rsid w:val="00C21240"/>
    <w:rsid w:val="00C217ED"/>
    <w:rsid w:val="00C26A57"/>
    <w:rsid w:val="00C2794F"/>
    <w:rsid w:val="00C34E00"/>
    <w:rsid w:val="00C366C7"/>
    <w:rsid w:val="00C40E90"/>
    <w:rsid w:val="00C4132E"/>
    <w:rsid w:val="00C42761"/>
    <w:rsid w:val="00C54D2A"/>
    <w:rsid w:val="00C57772"/>
    <w:rsid w:val="00C604E0"/>
    <w:rsid w:val="00C6221C"/>
    <w:rsid w:val="00C65277"/>
    <w:rsid w:val="00C674A1"/>
    <w:rsid w:val="00C70EBA"/>
    <w:rsid w:val="00C73475"/>
    <w:rsid w:val="00C75261"/>
    <w:rsid w:val="00C816E0"/>
    <w:rsid w:val="00C83809"/>
    <w:rsid w:val="00C84A99"/>
    <w:rsid w:val="00C857C2"/>
    <w:rsid w:val="00C9054F"/>
    <w:rsid w:val="00C95655"/>
    <w:rsid w:val="00CA05E9"/>
    <w:rsid w:val="00CA1659"/>
    <w:rsid w:val="00CA241C"/>
    <w:rsid w:val="00CA2C74"/>
    <w:rsid w:val="00CA352D"/>
    <w:rsid w:val="00CB23F8"/>
    <w:rsid w:val="00CB299F"/>
    <w:rsid w:val="00CB7ED1"/>
    <w:rsid w:val="00CC00E4"/>
    <w:rsid w:val="00CC0F10"/>
    <w:rsid w:val="00CC59BA"/>
    <w:rsid w:val="00CD5132"/>
    <w:rsid w:val="00CD7D58"/>
    <w:rsid w:val="00CE1506"/>
    <w:rsid w:val="00CE1BB8"/>
    <w:rsid w:val="00CE2AC3"/>
    <w:rsid w:val="00CE2EF2"/>
    <w:rsid w:val="00CE418A"/>
    <w:rsid w:val="00CE4A6B"/>
    <w:rsid w:val="00D03628"/>
    <w:rsid w:val="00D110CE"/>
    <w:rsid w:val="00D11958"/>
    <w:rsid w:val="00D119CF"/>
    <w:rsid w:val="00D13BB9"/>
    <w:rsid w:val="00D179E8"/>
    <w:rsid w:val="00D212C9"/>
    <w:rsid w:val="00D222AE"/>
    <w:rsid w:val="00D23A06"/>
    <w:rsid w:val="00D26BFD"/>
    <w:rsid w:val="00D27AA6"/>
    <w:rsid w:val="00D3028E"/>
    <w:rsid w:val="00D3370F"/>
    <w:rsid w:val="00D360EA"/>
    <w:rsid w:val="00D361F8"/>
    <w:rsid w:val="00D42F9D"/>
    <w:rsid w:val="00D551B8"/>
    <w:rsid w:val="00D57C33"/>
    <w:rsid w:val="00D57D29"/>
    <w:rsid w:val="00D57D5F"/>
    <w:rsid w:val="00D60011"/>
    <w:rsid w:val="00D6203D"/>
    <w:rsid w:val="00D63AD5"/>
    <w:rsid w:val="00D63B47"/>
    <w:rsid w:val="00D63C81"/>
    <w:rsid w:val="00D65930"/>
    <w:rsid w:val="00D65FFC"/>
    <w:rsid w:val="00D71CC7"/>
    <w:rsid w:val="00D72CA1"/>
    <w:rsid w:val="00D731BB"/>
    <w:rsid w:val="00D75648"/>
    <w:rsid w:val="00D76526"/>
    <w:rsid w:val="00D76D17"/>
    <w:rsid w:val="00D8387C"/>
    <w:rsid w:val="00D85F00"/>
    <w:rsid w:val="00D86715"/>
    <w:rsid w:val="00D86EDF"/>
    <w:rsid w:val="00D87B00"/>
    <w:rsid w:val="00D9141E"/>
    <w:rsid w:val="00D92A4A"/>
    <w:rsid w:val="00D936C1"/>
    <w:rsid w:val="00D9671B"/>
    <w:rsid w:val="00DA0428"/>
    <w:rsid w:val="00DA228F"/>
    <w:rsid w:val="00DA23D2"/>
    <w:rsid w:val="00DA260A"/>
    <w:rsid w:val="00DA3C34"/>
    <w:rsid w:val="00DA46CE"/>
    <w:rsid w:val="00DA6BBB"/>
    <w:rsid w:val="00DA751F"/>
    <w:rsid w:val="00DA7A7B"/>
    <w:rsid w:val="00DB43BB"/>
    <w:rsid w:val="00DB57A5"/>
    <w:rsid w:val="00DB793F"/>
    <w:rsid w:val="00DD545F"/>
    <w:rsid w:val="00DE0177"/>
    <w:rsid w:val="00DE5712"/>
    <w:rsid w:val="00DF03B7"/>
    <w:rsid w:val="00DF4838"/>
    <w:rsid w:val="00DF6DE8"/>
    <w:rsid w:val="00E01747"/>
    <w:rsid w:val="00E0247F"/>
    <w:rsid w:val="00E049A0"/>
    <w:rsid w:val="00E06907"/>
    <w:rsid w:val="00E11090"/>
    <w:rsid w:val="00E12E4A"/>
    <w:rsid w:val="00E150FF"/>
    <w:rsid w:val="00E23522"/>
    <w:rsid w:val="00E24E40"/>
    <w:rsid w:val="00E25732"/>
    <w:rsid w:val="00E30F69"/>
    <w:rsid w:val="00E32F6A"/>
    <w:rsid w:val="00E37902"/>
    <w:rsid w:val="00E510BE"/>
    <w:rsid w:val="00E545D9"/>
    <w:rsid w:val="00E55132"/>
    <w:rsid w:val="00E57E10"/>
    <w:rsid w:val="00E63261"/>
    <w:rsid w:val="00E65D21"/>
    <w:rsid w:val="00E74504"/>
    <w:rsid w:val="00E7491E"/>
    <w:rsid w:val="00E77106"/>
    <w:rsid w:val="00E77304"/>
    <w:rsid w:val="00E80B1A"/>
    <w:rsid w:val="00E81778"/>
    <w:rsid w:val="00E81E72"/>
    <w:rsid w:val="00E824EE"/>
    <w:rsid w:val="00E83B1B"/>
    <w:rsid w:val="00E8456F"/>
    <w:rsid w:val="00E9101A"/>
    <w:rsid w:val="00E92648"/>
    <w:rsid w:val="00E963A0"/>
    <w:rsid w:val="00E979A6"/>
    <w:rsid w:val="00E97DB6"/>
    <w:rsid w:val="00EA0D63"/>
    <w:rsid w:val="00EA13E8"/>
    <w:rsid w:val="00EA1DE8"/>
    <w:rsid w:val="00EA1F8A"/>
    <w:rsid w:val="00EA3434"/>
    <w:rsid w:val="00EA57AD"/>
    <w:rsid w:val="00EA66B5"/>
    <w:rsid w:val="00EA7069"/>
    <w:rsid w:val="00EA70F8"/>
    <w:rsid w:val="00EA783C"/>
    <w:rsid w:val="00EB0E5C"/>
    <w:rsid w:val="00EB3398"/>
    <w:rsid w:val="00EB37C2"/>
    <w:rsid w:val="00EB46F1"/>
    <w:rsid w:val="00EB4EC8"/>
    <w:rsid w:val="00EB5FB3"/>
    <w:rsid w:val="00EB6B9A"/>
    <w:rsid w:val="00EB6C61"/>
    <w:rsid w:val="00EC5718"/>
    <w:rsid w:val="00EC6EAC"/>
    <w:rsid w:val="00EC7B0A"/>
    <w:rsid w:val="00ED69AC"/>
    <w:rsid w:val="00EE36A6"/>
    <w:rsid w:val="00EF2A66"/>
    <w:rsid w:val="00EF3BEA"/>
    <w:rsid w:val="00F0065C"/>
    <w:rsid w:val="00F03AE8"/>
    <w:rsid w:val="00F06142"/>
    <w:rsid w:val="00F11223"/>
    <w:rsid w:val="00F11C64"/>
    <w:rsid w:val="00F11E48"/>
    <w:rsid w:val="00F13ED4"/>
    <w:rsid w:val="00F14250"/>
    <w:rsid w:val="00F15F85"/>
    <w:rsid w:val="00F20790"/>
    <w:rsid w:val="00F20C14"/>
    <w:rsid w:val="00F213F5"/>
    <w:rsid w:val="00F2326F"/>
    <w:rsid w:val="00F24B53"/>
    <w:rsid w:val="00F27ABF"/>
    <w:rsid w:val="00F30EAC"/>
    <w:rsid w:val="00F32DA4"/>
    <w:rsid w:val="00F339E0"/>
    <w:rsid w:val="00F348A4"/>
    <w:rsid w:val="00F4063A"/>
    <w:rsid w:val="00F541A1"/>
    <w:rsid w:val="00F61C8F"/>
    <w:rsid w:val="00F64886"/>
    <w:rsid w:val="00F65234"/>
    <w:rsid w:val="00F6705D"/>
    <w:rsid w:val="00F71D38"/>
    <w:rsid w:val="00F74D0E"/>
    <w:rsid w:val="00F753C8"/>
    <w:rsid w:val="00F77AB5"/>
    <w:rsid w:val="00F82450"/>
    <w:rsid w:val="00F8445A"/>
    <w:rsid w:val="00F84672"/>
    <w:rsid w:val="00F8471A"/>
    <w:rsid w:val="00F8764C"/>
    <w:rsid w:val="00F911CA"/>
    <w:rsid w:val="00F91A04"/>
    <w:rsid w:val="00F933FC"/>
    <w:rsid w:val="00F93E9D"/>
    <w:rsid w:val="00F95469"/>
    <w:rsid w:val="00F955FA"/>
    <w:rsid w:val="00F9756A"/>
    <w:rsid w:val="00F979EA"/>
    <w:rsid w:val="00FA1FFA"/>
    <w:rsid w:val="00FA30A9"/>
    <w:rsid w:val="00FA5B8C"/>
    <w:rsid w:val="00FA6468"/>
    <w:rsid w:val="00FA7147"/>
    <w:rsid w:val="00FB2670"/>
    <w:rsid w:val="00FB29B7"/>
    <w:rsid w:val="00FB7414"/>
    <w:rsid w:val="00FB76E9"/>
    <w:rsid w:val="00FC0D20"/>
    <w:rsid w:val="00FC151C"/>
    <w:rsid w:val="00FC515C"/>
    <w:rsid w:val="00FD1F79"/>
    <w:rsid w:val="00FD2679"/>
    <w:rsid w:val="00FD30EC"/>
    <w:rsid w:val="00FD5CA0"/>
    <w:rsid w:val="00FE0669"/>
    <w:rsid w:val="00FE1DA2"/>
    <w:rsid w:val="00FE23D3"/>
    <w:rsid w:val="00FE76C1"/>
    <w:rsid w:val="00FE77CD"/>
    <w:rsid w:val="00FF0B02"/>
    <w:rsid w:val="00FF2981"/>
    <w:rsid w:val="00FF37E3"/>
    <w:rsid w:val="00FF5191"/>
    <w:rsid w:val="00FF6C59"/>
    <w:rsid w:val="00FF6F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0C7"/>
    <w:pPr>
      <w:spacing w:after="200" w:line="276" w:lineRule="auto"/>
    </w:pPr>
  </w:style>
  <w:style w:type="paragraph" w:styleId="Heading1">
    <w:name w:val="heading 1"/>
    <w:next w:val="Normal"/>
    <w:link w:val="Heading1Char"/>
    <w:qFormat/>
    <w:rsid w:val="00B11CA5"/>
    <w:pPr>
      <w:keepNext/>
      <w:numPr>
        <w:numId w:val="5"/>
      </w:numPr>
      <w:spacing w:after="240"/>
      <w:jc w:val="both"/>
      <w:outlineLvl w:val="0"/>
    </w:pPr>
    <w:rPr>
      <w:rFonts w:eastAsia="Times New Roman"/>
      <w:b/>
    </w:rPr>
  </w:style>
  <w:style w:type="paragraph" w:styleId="Heading2">
    <w:name w:val="heading 2"/>
    <w:basedOn w:val="Heading1"/>
    <w:next w:val="Normal"/>
    <w:link w:val="Heading2Char"/>
    <w:autoRedefine/>
    <w:uiPriority w:val="9"/>
    <w:qFormat/>
    <w:rsid w:val="00E80B1A"/>
    <w:pPr>
      <w:numPr>
        <w:ilvl w:val="1"/>
      </w:numPr>
      <w:spacing w:after="0"/>
      <w:jc w:val="left"/>
      <w:outlineLvl w:val="1"/>
    </w:pPr>
    <w:rPr>
      <w:rFonts w:cs="Arial"/>
      <w:color w:val="000000"/>
      <w:sz w:val="36"/>
      <w:szCs w:val="36"/>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semiHidden/>
    <w:unhideWhenUsed/>
    <w:qFormat/>
    <w:rsid w:val="003352F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qFormat/>
    <w:rsid w:val="00681423"/>
    <w:pPr>
      <w:ind w:left="720"/>
      <w:contextualSpacing/>
    </w:pPr>
  </w:style>
  <w:style w:type="paragraph" w:customStyle="1" w:styleId="Sub-headingAQH">
    <w:name w:val="Sub-heading AQH"/>
    <w:qFormat/>
    <w:rsid w:val="00447135"/>
    <w:pPr>
      <w:numPr>
        <w:numId w:val="1"/>
      </w:numPr>
      <w:spacing w:before="200" w:after="200"/>
    </w:pPr>
    <w:rPr>
      <w:rFonts w:eastAsia="Times New Roman" w:cs="Arial"/>
      <w:b/>
      <w:bCs/>
      <w:szCs w:val="26"/>
      <w:lang w:val="en-US"/>
    </w:rPr>
  </w:style>
  <w:style w:type="paragraph" w:customStyle="1" w:styleId="AQHSub-heading2">
    <w:name w:val="AQH Sub-heading 2"/>
    <w:basedOn w:val="Normal"/>
    <w:qFormat/>
    <w:rsid w:val="00447135"/>
    <w:pPr>
      <w:spacing w:before="200" w:line="240" w:lineRule="auto"/>
      <w:jc w:val="both"/>
    </w:pPr>
    <w:rPr>
      <w:rFonts w:eastAsia="Times New Roman" w:cs="Arial"/>
      <w:b/>
    </w:rPr>
  </w:style>
  <w:style w:type="paragraph" w:customStyle="1" w:styleId="AQHMain">
    <w:name w:val="AQH Main"/>
    <w:basedOn w:val="Heading5"/>
    <w:link w:val="AQHMainChar"/>
    <w:qFormat/>
    <w:rsid w:val="00A51E04"/>
    <w:pPr>
      <w:numPr>
        <w:numId w:val="2"/>
      </w:numPr>
      <w:tabs>
        <w:tab w:val="clear" w:pos="720"/>
      </w:tabs>
    </w:pPr>
    <w:rPr>
      <w:rFonts w:ascii="Arial" w:hAnsi="Arial" w:cs="Arial"/>
    </w:rPr>
  </w:style>
  <w:style w:type="character" w:customStyle="1" w:styleId="AQHMainChar">
    <w:name w:val="AQH Main Char"/>
    <w:link w:val="AQHMain"/>
    <w:rsid w:val="00A51E04"/>
    <w:rPr>
      <w:rFonts w:eastAsia="Times New Roman" w:cs="Arial"/>
      <w:b/>
      <w:sz w:val="28"/>
      <w:szCs w:val="20"/>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eastAsia="Times New Roman" w:cs="Arial"/>
      <w:b/>
      <w:bCs/>
      <w:color w:val="000000"/>
      <w:sz w:val="48"/>
      <w:szCs w:val="48"/>
    </w:rPr>
  </w:style>
  <w:style w:type="character" w:customStyle="1" w:styleId="Heading2Char">
    <w:name w:val="Heading 2 Char"/>
    <w:link w:val="Heading2"/>
    <w:uiPriority w:val="9"/>
    <w:rsid w:val="00E80B1A"/>
    <w:rPr>
      <w:rFonts w:eastAsia="Times New Roman" w:cs="Arial"/>
      <w:b/>
      <w:color w:val="000000"/>
      <w:sz w:val="36"/>
      <w:szCs w:val="36"/>
    </w:rPr>
  </w:style>
  <w:style w:type="character" w:customStyle="1" w:styleId="Heading1Char">
    <w:name w:val="Heading 1 Char"/>
    <w:link w:val="Heading1"/>
    <w:rsid w:val="00B11CA5"/>
    <w:rPr>
      <w:rFonts w:eastAsia="Times New Roman"/>
      <w:b/>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eastAsia="Times New Roman" w:cs="Arial"/>
      <w:b/>
      <w:color w:val="000000"/>
      <w:sz w:val="48"/>
      <w:szCs w:val="48"/>
    </w:rPr>
  </w:style>
  <w:style w:type="table" w:styleId="TableGrid">
    <w:name w:val="Table Grid"/>
    <w:basedOn w:val="TableNormal"/>
    <w:uiPriority w:val="59"/>
    <w:rsid w:val="00F06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12095B"/>
    <w:pPr>
      <w:ind w:left="220"/>
    </w:pPr>
  </w:style>
  <w:style w:type="paragraph" w:styleId="TOC1">
    <w:name w:val="toc 1"/>
    <w:basedOn w:val="Normal"/>
    <w:next w:val="Normal"/>
    <w:autoRedefine/>
    <w:uiPriority w:val="39"/>
    <w:unhideWhenUsed/>
    <w:rsid w:val="0012095B"/>
    <w:pPr>
      <w:tabs>
        <w:tab w:val="right" w:leader="dot" w:pos="9060"/>
      </w:tabs>
    </w:pPr>
    <w:rPr>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12095B"/>
    <w:pPr>
      <w:ind w:left="440"/>
    </w:p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lang w:val="en-US" w:eastAsia="en-US"/>
    </w:rPr>
  </w:style>
  <w:style w:type="character" w:customStyle="1" w:styleId="Heading4Char">
    <w:name w:val="Heading 4 Char"/>
    <w:basedOn w:val="DefaultParagraphFont"/>
    <w:link w:val="Heading4"/>
    <w:uiPriority w:val="9"/>
    <w:semiHidden/>
    <w:rsid w:val="003352F5"/>
    <w:rPr>
      <w:rFonts w:asciiTheme="majorHAnsi" w:eastAsiaTheme="majorEastAsia" w:hAnsiTheme="majorHAnsi" w:cstheme="majorBidi"/>
      <w:b/>
      <w:bCs/>
      <w:i/>
      <w:iCs/>
      <w:color w:val="4F81BD" w:themeColor="accent1"/>
      <w:sz w:val="22"/>
      <w:szCs w:val="22"/>
      <w:lang w:val="en-US" w:eastAsia="en-US"/>
    </w:rPr>
  </w:style>
  <w:style w:type="paragraph" w:styleId="BodyText3">
    <w:name w:val="Body Text 3"/>
    <w:basedOn w:val="Normal"/>
    <w:link w:val="BodyText3Char"/>
    <w:uiPriority w:val="99"/>
    <w:rsid w:val="00051814"/>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051814"/>
    <w:rPr>
      <w:rFonts w:ascii="Times New Roman" w:eastAsia="Times New Roman" w:hAnsi="Times New Roman"/>
      <w:sz w:val="16"/>
      <w:szCs w:val="16"/>
    </w:rPr>
  </w:style>
  <w:style w:type="paragraph" w:styleId="BodyTextIndent">
    <w:name w:val="Body Text Indent"/>
    <w:basedOn w:val="Normal"/>
    <w:link w:val="BodyTextIndentChar"/>
    <w:uiPriority w:val="99"/>
    <w:semiHidden/>
    <w:unhideWhenUsed/>
    <w:rsid w:val="00051814"/>
    <w:pPr>
      <w:spacing w:after="120" w:line="240" w:lineRule="auto"/>
      <w:ind w:left="283"/>
    </w:pPr>
    <w:rPr>
      <w:rFonts w:ascii="Times New Roman" w:eastAsia="Times New Roman" w:hAnsi="Times New Roman"/>
      <w:sz w:val="24"/>
      <w:szCs w:val="24"/>
      <w:lang w:val="x-none" w:eastAsia="x-none"/>
    </w:rPr>
  </w:style>
  <w:style w:type="character" w:customStyle="1" w:styleId="BodyTextIndentChar">
    <w:name w:val="Body Text Indent Char"/>
    <w:basedOn w:val="DefaultParagraphFont"/>
    <w:link w:val="BodyTextIndent"/>
    <w:uiPriority w:val="99"/>
    <w:semiHidden/>
    <w:rsid w:val="00051814"/>
    <w:rPr>
      <w:rFonts w:ascii="Times New Roman" w:eastAsia="Times New Roman" w:hAnsi="Times New Roman"/>
      <w:sz w:val="24"/>
      <w:szCs w:val="24"/>
      <w:lang w:val="x-none" w:eastAsia="x-none"/>
    </w:rPr>
  </w:style>
  <w:style w:type="paragraph" w:customStyle="1" w:styleId="tableform">
    <w:name w:val="tableform"/>
    <w:basedOn w:val="Normal"/>
    <w:rsid w:val="00051814"/>
    <w:pPr>
      <w:spacing w:before="240" w:after="60" w:line="240" w:lineRule="auto"/>
      <w:jc w:val="both"/>
    </w:pPr>
    <w:rPr>
      <w:rFonts w:eastAsia="Times New Roman"/>
      <w:sz w:val="24"/>
      <w:szCs w:val="20"/>
    </w:rPr>
  </w:style>
  <w:style w:type="paragraph" w:styleId="BodyText2">
    <w:name w:val="Body Text 2"/>
    <w:basedOn w:val="Normal"/>
    <w:link w:val="BodyText2Char"/>
    <w:uiPriority w:val="99"/>
    <w:semiHidden/>
    <w:unhideWhenUsed/>
    <w:rsid w:val="00C70EBA"/>
    <w:pPr>
      <w:spacing w:after="120" w:line="480" w:lineRule="auto"/>
    </w:pPr>
  </w:style>
  <w:style w:type="character" w:customStyle="1" w:styleId="BodyText2Char">
    <w:name w:val="Body Text 2 Char"/>
    <w:basedOn w:val="DefaultParagraphFont"/>
    <w:link w:val="BodyText2"/>
    <w:uiPriority w:val="99"/>
    <w:semiHidden/>
    <w:rsid w:val="00C70EBA"/>
    <w:rPr>
      <w:sz w:val="22"/>
      <w:szCs w:val="22"/>
      <w:lang w:val="en-US" w:eastAsia="en-US"/>
    </w:rPr>
  </w:style>
  <w:style w:type="paragraph" w:styleId="NormalWeb">
    <w:name w:val="Normal (Web)"/>
    <w:basedOn w:val="Normal"/>
    <w:uiPriority w:val="99"/>
    <w:rsid w:val="009D035E"/>
    <w:pPr>
      <w:spacing w:before="100" w:after="100" w:line="240" w:lineRule="auto"/>
    </w:pPr>
    <w:rPr>
      <w:rFonts w:ascii="Verdana" w:eastAsia="Times New Roman" w:hAnsi="Verdana" w:cs="Verdana"/>
      <w:sz w:val="18"/>
      <w:szCs w:val="18"/>
    </w:rPr>
  </w:style>
  <w:style w:type="paragraph" w:styleId="BlockText">
    <w:name w:val="Block Text"/>
    <w:basedOn w:val="Normal"/>
    <w:rsid w:val="009D035E"/>
    <w:pPr>
      <w:tabs>
        <w:tab w:val="left" w:pos="567"/>
      </w:tabs>
      <w:spacing w:after="0" w:line="240" w:lineRule="auto"/>
      <w:ind w:left="360" w:right="720" w:hanging="360"/>
      <w:jc w:val="both"/>
    </w:pPr>
    <w:rPr>
      <w:rFonts w:ascii="Times New Roman" w:eastAsia="Times New Roman" w:hAnsi="Times New Roman"/>
      <w:sz w:val="24"/>
      <w:szCs w:val="24"/>
    </w:rPr>
  </w:style>
  <w:style w:type="table" w:customStyle="1" w:styleId="TableGrid1">
    <w:name w:val="Table Grid1"/>
    <w:basedOn w:val="TableNormal"/>
    <w:next w:val="TableGrid"/>
    <w:uiPriority w:val="59"/>
    <w:rsid w:val="00EA13E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176BF9"/>
    <w:pPr>
      <w:spacing w:after="120"/>
    </w:pPr>
  </w:style>
  <w:style w:type="character" w:customStyle="1" w:styleId="BodyTextChar">
    <w:name w:val="Body Text Char"/>
    <w:basedOn w:val="DefaultParagraphFont"/>
    <w:link w:val="BodyText"/>
    <w:uiPriority w:val="99"/>
    <w:semiHidden/>
    <w:rsid w:val="00176BF9"/>
    <w:rPr>
      <w:sz w:val="22"/>
      <w:szCs w:val="22"/>
      <w:lang w:val="en-US" w:eastAsia="en-US"/>
    </w:rPr>
  </w:style>
  <w:style w:type="paragraph" w:customStyle="1" w:styleId="StyleBheadArialLeftBefore0ptAfter0ptLinespaci1">
    <w:name w:val="Style B head + Arial Left Before:  0 pt After:  0 pt Line spaci...1"/>
    <w:basedOn w:val="Normal"/>
    <w:uiPriority w:val="99"/>
    <w:rsid w:val="00176BF9"/>
    <w:pPr>
      <w:numPr>
        <w:numId w:val="17"/>
      </w:numPr>
      <w:spacing w:after="0" w:line="240" w:lineRule="auto"/>
    </w:pPr>
    <w:rPr>
      <w:rFonts w:ascii="Times New Roman" w:eastAsia="Times New Roman" w:hAnsi="Times New Roman"/>
      <w:sz w:val="24"/>
      <w:szCs w:val="24"/>
    </w:rPr>
  </w:style>
  <w:style w:type="character" w:customStyle="1" w:styleId="ptbrand4">
    <w:name w:val="ptbrand4"/>
    <w:rsid w:val="00176BF9"/>
  </w:style>
  <w:style w:type="character" w:customStyle="1" w:styleId="st1">
    <w:name w:val="st1"/>
    <w:rsid w:val="00176BF9"/>
  </w:style>
  <w:style w:type="paragraph" w:customStyle="1" w:styleId="Default">
    <w:name w:val="Default"/>
    <w:rsid w:val="00176BF9"/>
    <w:pPr>
      <w:autoSpaceDE w:val="0"/>
      <w:autoSpaceDN w:val="0"/>
      <w:adjustRightInd w:val="0"/>
    </w:pPr>
    <w:rPr>
      <w:rFonts w:cs="Arial"/>
      <w:color w:val="000000"/>
      <w:sz w:val="24"/>
      <w:szCs w:val="24"/>
      <w:lang w:eastAsia="en-US"/>
    </w:rPr>
  </w:style>
  <w:style w:type="paragraph" w:styleId="PlainText">
    <w:name w:val="Plain Text"/>
    <w:basedOn w:val="Normal"/>
    <w:link w:val="PlainTextChar"/>
    <w:uiPriority w:val="99"/>
    <w:rsid w:val="00176BF9"/>
    <w:pPr>
      <w:spacing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uiPriority w:val="99"/>
    <w:rsid w:val="00176BF9"/>
    <w:rPr>
      <w:rFonts w:ascii="Courier New" w:eastAsia="Times New Roman" w:hAnsi="Courier New"/>
    </w:rPr>
  </w:style>
  <w:style w:type="character" w:customStyle="1" w:styleId="srtitle1">
    <w:name w:val="srtitle1"/>
    <w:rsid w:val="00176BF9"/>
    <w:rPr>
      <w:b/>
      <w:bCs/>
    </w:rPr>
  </w:style>
  <w:style w:type="paragraph" w:styleId="TOCHeading">
    <w:name w:val="TOC Heading"/>
    <w:basedOn w:val="Heading1"/>
    <w:next w:val="Normal"/>
    <w:uiPriority w:val="39"/>
    <w:semiHidden/>
    <w:unhideWhenUsed/>
    <w:qFormat/>
    <w:rsid w:val="00DF483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0C7"/>
    <w:pPr>
      <w:spacing w:after="200" w:line="276" w:lineRule="auto"/>
    </w:pPr>
  </w:style>
  <w:style w:type="paragraph" w:styleId="Heading1">
    <w:name w:val="heading 1"/>
    <w:next w:val="Normal"/>
    <w:link w:val="Heading1Char"/>
    <w:qFormat/>
    <w:rsid w:val="00B11CA5"/>
    <w:pPr>
      <w:keepNext/>
      <w:numPr>
        <w:numId w:val="5"/>
      </w:numPr>
      <w:spacing w:after="240"/>
      <w:jc w:val="both"/>
      <w:outlineLvl w:val="0"/>
    </w:pPr>
    <w:rPr>
      <w:rFonts w:eastAsia="Times New Roman"/>
      <w:b/>
    </w:rPr>
  </w:style>
  <w:style w:type="paragraph" w:styleId="Heading2">
    <w:name w:val="heading 2"/>
    <w:basedOn w:val="Heading1"/>
    <w:next w:val="Normal"/>
    <w:link w:val="Heading2Char"/>
    <w:autoRedefine/>
    <w:uiPriority w:val="9"/>
    <w:qFormat/>
    <w:rsid w:val="00E80B1A"/>
    <w:pPr>
      <w:numPr>
        <w:ilvl w:val="1"/>
      </w:numPr>
      <w:spacing w:after="0"/>
      <w:jc w:val="left"/>
      <w:outlineLvl w:val="1"/>
    </w:pPr>
    <w:rPr>
      <w:rFonts w:cs="Arial"/>
      <w:color w:val="000000"/>
      <w:sz w:val="36"/>
      <w:szCs w:val="36"/>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semiHidden/>
    <w:unhideWhenUsed/>
    <w:qFormat/>
    <w:rsid w:val="003352F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qFormat/>
    <w:rsid w:val="00681423"/>
    <w:pPr>
      <w:ind w:left="720"/>
      <w:contextualSpacing/>
    </w:pPr>
  </w:style>
  <w:style w:type="paragraph" w:customStyle="1" w:styleId="Sub-headingAQH">
    <w:name w:val="Sub-heading AQH"/>
    <w:qFormat/>
    <w:rsid w:val="00447135"/>
    <w:pPr>
      <w:numPr>
        <w:numId w:val="1"/>
      </w:numPr>
      <w:spacing w:before="200" w:after="200"/>
    </w:pPr>
    <w:rPr>
      <w:rFonts w:eastAsia="Times New Roman" w:cs="Arial"/>
      <w:b/>
      <w:bCs/>
      <w:szCs w:val="26"/>
      <w:lang w:val="en-US"/>
    </w:rPr>
  </w:style>
  <w:style w:type="paragraph" w:customStyle="1" w:styleId="AQHSub-heading2">
    <w:name w:val="AQH Sub-heading 2"/>
    <w:basedOn w:val="Normal"/>
    <w:qFormat/>
    <w:rsid w:val="00447135"/>
    <w:pPr>
      <w:spacing w:before="200" w:line="240" w:lineRule="auto"/>
      <w:jc w:val="both"/>
    </w:pPr>
    <w:rPr>
      <w:rFonts w:eastAsia="Times New Roman" w:cs="Arial"/>
      <w:b/>
    </w:rPr>
  </w:style>
  <w:style w:type="paragraph" w:customStyle="1" w:styleId="AQHMain">
    <w:name w:val="AQH Main"/>
    <w:basedOn w:val="Heading5"/>
    <w:link w:val="AQHMainChar"/>
    <w:qFormat/>
    <w:rsid w:val="00A51E04"/>
    <w:pPr>
      <w:numPr>
        <w:numId w:val="2"/>
      </w:numPr>
      <w:tabs>
        <w:tab w:val="clear" w:pos="720"/>
      </w:tabs>
    </w:pPr>
    <w:rPr>
      <w:rFonts w:ascii="Arial" w:hAnsi="Arial" w:cs="Arial"/>
    </w:rPr>
  </w:style>
  <w:style w:type="character" w:customStyle="1" w:styleId="AQHMainChar">
    <w:name w:val="AQH Main Char"/>
    <w:link w:val="AQHMain"/>
    <w:rsid w:val="00A51E04"/>
    <w:rPr>
      <w:rFonts w:eastAsia="Times New Roman" w:cs="Arial"/>
      <w:b/>
      <w:sz w:val="28"/>
      <w:szCs w:val="20"/>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eastAsia="Times New Roman" w:cs="Arial"/>
      <w:b/>
      <w:bCs/>
      <w:color w:val="000000"/>
      <w:sz w:val="48"/>
      <w:szCs w:val="48"/>
    </w:rPr>
  </w:style>
  <w:style w:type="character" w:customStyle="1" w:styleId="Heading2Char">
    <w:name w:val="Heading 2 Char"/>
    <w:link w:val="Heading2"/>
    <w:uiPriority w:val="9"/>
    <w:rsid w:val="00E80B1A"/>
    <w:rPr>
      <w:rFonts w:eastAsia="Times New Roman" w:cs="Arial"/>
      <w:b/>
      <w:color w:val="000000"/>
      <w:sz w:val="36"/>
      <w:szCs w:val="36"/>
    </w:rPr>
  </w:style>
  <w:style w:type="character" w:customStyle="1" w:styleId="Heading1Char">
    <w:name w:val="Heading 1 Char"/>
    <w:link w:val="Heading1"/>
    <w:rsid w:val="00B11CA5"/>
    <w:rPr>
      <w:rFonts w:eastAsia="Times New Roman"/>
      <w:b/>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eastAsia="Times New Roman" w:cs="Arial"/>
      <w:b/>
      <w:color w:val="000000"/>
      <w:sz w:val="48"/>
      <w:szCs w:val="48"/>
    </w:rPr>
  </w:style>
  <w:style w:type="table" w:styleId="TableGrid">
    <w:name w:val="Table Grid"/>
    <w:basedOn w:val="TableNormal"/>
    <w:uiPriority w:val="59"/>
    <w:rsid w:val="00F06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12095B"/>
    <w:pPr>
      <w:ind w:left="220"/>
    </w:pPr>
  </w:style>
  <w:style w:type="paragraph" w:styleId="TOC1">
    <w:name w:val="toc 1"/>
    <w:basedOn w:val="Normal"/>
    <w:next w:val="Normal"/>
    <w:autoRedefine/>
    <w:uiPriority w:val="39"/>
    <w:unhideWhenUsed/>
    <w:rsid w:val="0012095B"/>
    <w:pPr>
      <w:tabs>
        <w:tab w:val="right" w:leader="dot" w:pos="9060"/>
      </w:tabs>
    </w:pPr>
    <w:rPr>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12095B"/>
    <w:pPr>
      <w:ind w:left="440"/>
    </w:p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lang w:val="en-US" w:eastAsia="en-US"/>
    </w:rPr>
  </w:style>
  <w:style w:type="character" w:customStyle="1" w:styleId="Heading4Char">
    <w:name w:val="Heading 4 Char"/>
    <w:basedOn w:val="DefaultParagraphFont"/>
    <w:link w:val="Heading4"/>
    <w:uiPriority w:val="9"/>
    <w:semiHidden/>
    <w:rsid w:val="003352F5"/>
    <w:rPr>
      <w:rFonts w:asciiTheme="majorHAnsi" w:eastAsiaTheme="majorEastAsia" w:hAnsiTheme="majorHAnsi" w:cstheme="majorBidi"/>
      <w:b/>
      <w:bCs/>
      <w:i/>
      <w:iCs/>
      <w:color w:val="4F81BD" w:themeColor="accent1"/>
      <w:sz w:val="22"/>
      <w:szCs w:val="22"/>
      <w:lang w:val="en-US" w:eastAsia="en-US"/>
    </w:rPr>
  </w:style>
  <w:style w:type="paragraph" w:styleId="BodyText3">
    <w:name w:val="Body Text 3"/>
    <w:basedOn w:val="Normal"/>
    <w:link w:val="BodyText3Char"/>
    <w:uiPriority w:val="99"/>
    <w:rsid w:val="00051814"/>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051814"/>
    <w:rPr>
      <w:rFonts w:ascii="Times New Roman" w:eastAsia="Times New Roman" w:hAnsi="Times New Roman"/>
      <w:sz w:val="16"/>
      <w:szCs w:val="16"/>
    </w:rPr>
  </w:style>
  <w:style w:type="paragraph" w:styleId="BodyTextIndent">
    <w:name w:val="Body Text Indent"/>
    <w:basedOn w:val="Normal"/>
    <w:link w:val="BodyTextIndentChar"/>
    <w:uiPriority w:val="99"/>
    <w:semiHidden/>
    <w:unhideWhenUsed/>
    <w:rsid w:val="00051814"/>
    <w:pPr>
      <w:spacing w:after="120" w:line="240" w:lineRule="auto"/>
      <w:ind w:left="283"/>
    </w:pPr>
    <w:rPr>
      <w:rFonts w:ascii="Times New Roman" w:eastAsia="Times New Roman" w:hAnsi="Times New Roman"/>
      <w:sz w:val="24"/>
      <w:szCs w:val="24"/>
      <w:lang w:val="x-none" w:eastAsia="x-none"/>
    </w:rPr>
  </w:style>
  <w:style w:type="character" w:customStyle="1" w:styleId="BodyTextIndentChar">
    <w:name w:val="Body Text Indent Char"/>
    <w:basedOn w:val="DefaultParagraphFont"/>
    <w:link w:val="BodyTextIndent"/>
    <w:uiPriority w:val="99"/>
    <w:semiHidden/>
    <w:rsid w:val="00051814"/>
    <w:rPr>
      <w:rFonts w:ascii="Times New Roman" w:eastAsia="Times New Roman" w:hAnsi="Times New Roman"/>
      <w:sz w:val="24"/>
      <w:szCs w:val="24"/>
      <w:lang w:val="x-none" w:eastAsia="x-none"/>
    </w:rPr>
  </w:style>
  <w:style w:type="paragraph" w:customStyle="1" w:styleId="tableform">
    <w:name w:val="tableform"/>
    <w:basedOn w:val="Normal"/>
    <w:rsid w:val="00051814"/>
    <w:pPr>
      <w:spacing w:before="240" w:after="60" w:line="240" w:lineRule="auto"/>
      <w:jc w:val="both"/>
    </w:pPr>
    <w:rPr>
      <w:rFonts w:eastAsia="Times New Roman"/>
      <w:sz w:val="24"/>
      <w:szCs w:val="20"/>
    </w:rPr>
  </w:style>
  <w:style w:type="paragraph" w:styleId="BodyText2">
    <w:name w:val="Body Text 2"/>
    <w:basedOn w:val="Normal"/>
    <w:link w:val="BodyText2Char"/>
    <w:uiPriority w:val="99"/>
    <w:semiHidden/>
    <w:unhideWhenUsed/>
    <w:rsid w:val="00C70EBA"/>
    <w:pPr>
      <w:spacing w:after="120" w:line="480" w:lineRule="auto"/>
    </w:pPr>
  </w:style>
  <w:style w:type="character" w:customStyle="1" w:styleId="BodyText2Char">
    <w:name w:val="Body Text 2 Char"/>
    <w:basedOn w:val="DefaultParagraphFont"/>
    <w:link w:val="BodyText2"/>
    <w:uiPriority w:val="99"/>
    <w:semiHidden/>
    <w:rsid w:val="00C70EBA"/>
    <w:rPr>
      <w:sz w:val="22"/>
      <w:szCs w:val="22"/>
      <w:lang w:val="en-US" w:eastAsia="en-US"/>
    </w:rPr>
  </w:style>
  <w:style w:type="paragraph" w:styleId="NormalWeb">
    <w:name w:val="Normal (Web)"/>
    <w:basedOn w:val="Normal"/>
    <w:uiPriority w:val="99"/>
    <w:rsid w:val="009D035E"/>
    <w:pPr>
      <w:spacing w:before="100" w:after="100" w:line="240" w:lineRule="auto"/>
    </w:pPr>
    <w:rPr>
      <w:rFonts w:ascii="Verdana" w:eastAsia="Times New Roman" w:hAnsi="Verdana" w:cs="Verdana"/>
      <w:sz w:val="18"/>
      <w:szCs w:val="18"/>
    </w:rPr>
  </w:style>
  <w:style w:type="paragraph" w:styleId="BlockText">
    <w:name w:val="Block Text"/>
    <w:basedOn w:val="Normal"/>
    <w:rsid w:val="009D035E"/>
    <w:pPr>
      <w:tabs>
        <w:tab w:val="left" w:pos="567"/>
      </w:tabs>
      <w:spacing w:after="0" w:line="240" w:lineRule="auto"/>
      <w:ind w:left="360" w:right="720" w:hanging="360"/>
      <w:jc w:val="both"/>
    </w:pPr>
    <w:rPr>
      <w:rFonts w:ascii="Times New Roman" w:eastAsia="Times New Roman" w:hAnsi="Times New Roman"/>
      <w:sz w:val="24"/>
      <w:szCs w:val="24"/>
    </w:rPr>
  </w:style>
  <w:style w:type="table" w:customStyle="1" w:styleId="TableGrid1">
    <w:name w:val="Table Grid1"/>
    <w:basedOn w:val="TableNormal"/>
    <w:next w:val="TableGrid"/>
    <w:uiPriority w:val="59"/>
    <w:rsid w:val="00EA13E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176BF9"/>
    <w:pPr>
      <w:spacing w:after="120"/>
    </w:pPr>
  </w:style>
  <w:style w:type="character" w:customStyle="1" w:styleId="BodyTextChar">
    <w:name w:val="Body Text Char"/>
    <w:basedOn w:val="DefaultParagraphFont"/>
    <w:link w:val="BodyText"/>
    <w:uiPriority w:val="99"/>
    <w:semiHidden/>
    <w:rsid w:val="00176BF9"/>
    <w:rPr>
      <w:sz w:val="22"/>
      <w:szCs w:val="22"/>
      <w:lang w:val="en-US" w:eastAsia="en-US"/>
    </w:rPr>
  </w:style>
  <w:style w:type="paragraph" w:customStyle="1" w:styleId="StyleBheadArialLeftBefore0ptAfter0ptLinespaci1">
    <w:name w:val="Style B head + Arial Left Before:  0 pt After:  0 pt Line spaci...1"/>
    <w:basedOn w:val="Normal"/>
    <w:uiPriority w:val="99"/>
    <w:rsid w:val="00176BF9"/>
    <w:pPr>
      <w:numPr>
        <w:numId w:val="17"/>
      </w:numPr>
      <w:spacing w:after="0" w:line="240" w:lineRule="auto"/>
    </w:pPr>
    <w:rPr>
      <w:rFonts w:ascii="Times New Roman" w:eastAsia="Times New Roman" w:hAnsi="Times New Roman"/>
      <w:sz w:val="24"/>
      <w:szCs w:val="24"/>
    </w:rPr>
  </w:style>
  <w:style w:type="character" w:customStyle="1" w:styleId="ptbrand4">
    <w:name w:val="ptbrand4"/>
    <w:rsid w:val="00176BF9"/>
  </w:style>
  <w:style w:type="character" w:customStyle="1" w:styleId="st1">
    <w:name w:val="st1"/>
    <w:rsid w:val="00176BF9"/>
  </w:style>
  <w:style w:type="paragraph" w:customStyle="1" w:styleId="Default">
    <w:name w:val="Default"/>
    <w:rsid w:val="00176BF9"/>
    <w:pPr>
      <w:autoSpaceDE w:val="0"/>
      <w:autoSpaceDN w:val="0"/>
      <w:adjustRightInd w:val="0"/>
    </w:pPr>
    <w:rPr>
      <w:rFonts w:cs="Arial"/>
      <w:color w:val="000000"/>
      <w:sz w:val="24"/>
      <w:szCs w:val="24"/>
      <w:lang w:eastAsia="en-US"/>
    </w:rPr>
  </w:style>
  <w:style w:type="paragraph" w:styleId="PlainText">
    <w:name w:val="Plain Text"/>
    <w:basedOn w:val="Normal"/>
    <w:link w:val="PlainTextChar"/>
    <w:uiPriority w:val="99"/>
    <w:rsid w:val="00176BF9"/>
    <w:pPr>
      <w:spacing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uiPriority w:val="99"/>
    <w:rsid w:val="00176BF9"/>
    <w:rPr>
      <w:rFonts w:ascii="Courier New" w:eastAsia="Times New Roman" w:hAnsi="Courier New"/>
    </w:rPr>
  </w:style>
  <w:style w:type="character" w:customStyle="1" w:styleId="srtitle1">
    <w:name w:val="srtitle1"/>
    <w:rsid w:val="00176BF9"/>
    <w:rPr>
      <w:b/>
      <w:bCs/>
    </w:rPr>
  </w:style>
  <w:style w:type="paragraph" w:styleId="TOCHeading">
    <w:name w:val="TOC Heading"/>
    <w:basedOn w:val="Heading1"/>
    <w:next w:val="Normal"/>
    <w:uiPriority w:val="39"/>
    <w:semiHidden/>
    <w:unhideWhenUsed/>
    <w:qFormat/>
    <w:rsid w:val="00DF483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71120">
      <w:bodyDiv w:val="1"/>
      <w:marLeft w:val="0"/>
      <w:marRight w:val="0"/>
      <w:marTop w:val="0"/>
      <w:marBottom w:val="0"/>
      <w:divBdr>
        <w:top w:val="none" w:sz="0" w:space="0" w:color="auto"/>
        <w:left w:val="none" w:sz="0" w:space="0" w:color="auto"/>
        <w:bottom w:val="none" w:sz="0" w:space="0" w:color="auto"/>
        <w:right w:val="none" w:sz="0" w:space="0" w:color="auto"/>
      </w:divBdr>
      <w:divsChild>
        <w:div w:id="310061665">
          <w:marLeft w:val="547"/>
          <w:marRight w:val="0"/>
          <w:marTop w:val="200"/>
          <w:marBottom w:val="0"/>
          <w:divBdr>
            <w:top w:val="none" w:sz="0" w:space="0" w:color="auto"/>
            <w:left w:val="none" w:sz="0" w:space="0" w:color="auto"/>
            <w:bottom w:val="none" w:sz="0" w:space="0" w:color="auto"/>
            <w:right w:val="none" w:sz="0" w:space="0" w:color="auto"/>
          </w:divBdr>
        </w:div>
        <w:div w:id="1392539893">
          <w:marLeft w:val="547"/>
          <w:marRight w:val="0"/>
          <w:marTop w:val="200"/>
          <w:marBottom w:val="0"/>
          <w:divBdr>
            <w:top w:val="none" w:sz="0" w:space="0" w:color="auto"/>
            <w:left w:val="none" w:sz="0" w:space="0" w:color="auto"/>
            <w:bottom w:val="none" w:sz="0" w:space="0" w:color="auto"/>
            <w:right w:val="none" w:sz="0" w:space="0" w:color="auto"/>
          </w:divBdr>
        </w:div>
        <w:div w:id="1770662814">
          <w:marLeft w:val="547"/>
          <w:marRight w:val="0"/>
          <w:marTop w:val="200"/>
          <w:marBottom w:val="0"/>
          <w:divBdr>
            <w:top w:val="none" w:sz="0" w:space="0" w:color="auto"/>
            <w:left w:val="none" w:sz="0" w:space="0" w:color="auto"/>
            <w:bottom w:val="none" w:sz="0" w:space="0" w:color="auto"/>
            <w:right w:val="none" w:sz="0" w:space="0" w:color="auto"/>
          </w:divBdr>
        </w:div>
        <w:div w:id="1424109515">
          <w:marLeft w:val="547"/>
          <w:marRight w:val="0"/>
          <w:marTop w:val="200"/>
          <w:marBottom w:val="0"/>
          <w:divBdr>
            <w:top w:val="none" w:sz="0" w:space="0" w:color="auto"/>
            <w:left w:val="none" w:sz="0" w:space="0" w:color="auto"/>
            <w:bottom w:val="none" w:sz="0" w:space="0" w:color="auto"/>
            <w:right w:val="none" w:sz="0" w:space="0" w:color="auto"/>
          </w:divBdr>
        </w:div>
      </w:divsChild>
    </w:div>
    <w:div w:id="918564405">
      <w:bodyDiv w:val="1"/>
      <w:marLeft w:val="0"/>
      <w:marRight w:val="0"/>
      <w:marTop w:val="0"/>
      <w:marBottom w:val="0"/>
      <w:divBdr>
        <w:top w:val="none" w:sz="0" w:space="0" w:color="auto"/>
        <w:left w:val="none" w:sz="0" w:space="0" w:color="auto"/>
        <w:bottom w:val="none" w:sz="0" w:space="0" w:color="auto"/>
        <w:right w:val="none" w:sz="0" w:space="0" w:color="auto"/>
      </w:divBdr>
      <w:divsChild>
        <w:div w:id="1354964577">
          <w:marLeft w:val="547"/>
          <w:marRight w:val="0"/>
          <w:marTop w:val="200"/>
          <w:marBottom w:val="0"/>
          <w:divBdr>
            <w:top w:val="none" w:sz="0" w:space="0" w:color="auto"/>
            <w:left w:val="none" w:sz="0" w:space="0" w:color="auto"/>
            <w:bottom w:val="none" w:sz="0" w:space="0" w:color="auto"/>
            <w:right w:val="none" w:sz="0" w:space="0" w:color="auto"/>
          </w:divBdr>
        </w:div>
        <w:div w:id="1650665938">
          <w:marLeft w:val="547"/>
          <w:marRight w:val="0"/>
          <w:marTop w:val="200"/>
          <w:marBottom w:val="0"/>
          <w:divBdr>
            <w:top w:val="none" w:sz="0" w:space="0" w:color="auto"/>
            <w:left w:val="none" w:sz="0" w:space="0" w:color="auto"/>
            <w:bottom w:val="none" w:sz="0" w:space="0" w:color="auto"/>
            <w:right w:val="none" w:sz="0" w:space="0" w:color="auto"/>
          </w:divBdr>
        </w:div>
        <w:div w:id="71797482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C0DD7-4CE8-5A47-8C6D-FC69407E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810</Words>
  <Characters>4617</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lastModifiedBy>S P</cp:lastModifiedBy>
  <cp:revision>2</cp:revision>
  <cp:lastPrinted>2015-11-24T14:32:00Z</cp:lastPrinted>
  <dcterms:created xsi:type="dcterms:W3CDTF">2017-08-26T10:55:00Z</dcterms:created>
  <dcterms:modified xsi:type="dcterms:W3CDTF">2017-08-26T10:55:00Z</dcterms:modified>
</cp:coreProperties>
</file>