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14:paraId="6C3FF0EF" w14:textId="77777777" w:rsidR="00041B9C" w:rsidRPr="00BE028B" w:rsidRDefault="00041B9C" w:rsidP="00041B9C">
      <w:pPr>
        <w:spacing w:line="360" w:lineRule="auto"/>
        <w:jc w:val="center"/>
        <w:rPr>
          <w:rFonts w:ascii="Times New Roman" w:eastAsia="Times New Roman" w:hAnsi="Times New Roman" w:cs="Times New Roman"/>
          <w:b/>
          <w:sz w:val="32"/>
          <w:szCs w:val="24"/>
        </w:rPr>
      </w:pPr>
    </w:p>
    <w:p w14:paraId="6C0AF689" w14:textId="77777777" w:rsidR="00041B9C" w:rsidRPr="00BE028B" w:rsidRDefault="00041B9C" w:rsidP="00041B9C">
      <w:pPr>
        <w:spacing w:line="360" w:lineRule="auto"/>
        <w:jc w:val="center"/>
        <w:rPr>
          <w:rFonts w:ascii="Times New Roman" w:eastAsia="Times New Roman" w:hAnsi="Times New Roman" w:cs="Times New Roman"/>
          <w:b/>
          <w:sz w:val="32"/>
          <w:szCs w:val="24"/>
        </w:rPr>
      </w:pPr>
    </w:p>
    <w:p w14:paraId="7BA0CD64" w14:textId="77777777" w:rsidR="00041B9C" w:rsidRPr="00BE028B" w:rsidRDefault="00041B9C" w:rsidP="00041B9C">
      <w:pPr>
        <w:spacing w:line="360" w:lineRule="auto"/>
        <w:jc w:val="center"/>
        <w:rPr>
          <w:rFonts w:ascii="Times New Roman" w:eastAsia="Times New Roman" w:hAnsi="Times New Roman" w:cs="Times New Roman"/>
          <w:b/>
          <w:sz w:val="32"/>
          <w:szCs w:val="24"/>
        </w:rPr>
      </w:pPr>
    </w:p>
    <w:p w14:paraId="62F47D9F" w14:textId="77777777" w:rsidR="00041B9C" w:rsidRPr="00BE028B" w:rsidRDefault="00041B9C" w:rsidP="00041B9C">
      <w:pPr>
        <w:spacing w:line="360" w:lineRule="auto"/>
        <w:jc w:val="center"/>
        <w:rPr>
          <w:rFonts w:ascii="Times New Roman" w:eastAsia="Times New Roman" w:hAnsi="Times New Roman" w:cs="Times New Roman"/>
          <w:b/>
          <w:sz w:val="32"/>
          <w:szCs w:val="24"/>
        </w:rPr>
      </w:pPr>
    </w:p>
    <w:p w14:paraId="5884262F" w14:textId="77777777" w:rsidR="00041B9C" w:rsidRPr="00BE028B" w:rsidRDefault="00041B9C" w:rsidP="00041B9C">
      <w:pPr>
        <w:spacing w:line="360" w:lineRule="auto"/>
        <w:jc w:val="center"/>
        <w:rPr>
          <w:rFonts w:ascii="Times New Roman" w:eastAsia="Times New Roman" w:hAnsi="Times New Roman" w:cs="Times New Roman"/>
          <w:b/>
          <w:sz w:val="32"/>
          <w:szCs w:val="24"/>
        </w:rPr>
      </w:pPr>
    </w:p>
    <w:p w14:paraId="22D7BF82" w14:textId="77777777" w:rsidR="00407FFB" w:rsidRPr="00407FFB" w:rsidRDefault="00407FFB" w:rsidP="00407FFB">
      <w:pPr>
        <w:spacing w:line="360" w:lineRule="auto"/>
        <w:rPr>
          <w:rFonts w:eastAsia="Times New Roman"/>
          <w:b/>
          <w:sz w:val="32"/>
          <w:szCs w:val="24"/>
        </w:rPr>
      </w:pPr>
      <w:r w:rsidRPr="00407FFB">
        <w:rPr>
          <w:rFonts w:eastAsia="Times New Roman"/>
          <w:b/>
          <w:sz w:val="32"/>
          <w:szCs w:val="24"/>
        </w:rPr>
        <w:t>NAME: ELENA CARMEN ANGHEL</w:t>
      </w:r>
    </w:p>
    <w:p w14:paraId="49DAAFAD" w14:textId="77777777" w:rsidR="00407FFB" w:rsidRPr="00407FFB" w:rsidRDefault="00407FFB" w:rsidP="00407FFB">
      <w:pPr>
        <w:spacing w:line="360" w:lineRule="auto"/>
        <w:rPr>
          <w:rFonts w:eastAsia="Times New Roman"/>
          <w:b/>
          <w:sz w:val="32"/>
          <w:szCs w:val="24"/>
        </w:rPr>
      </w:pPr>
      <w:r w:rsidRPr="00407FFB">
        <w:rPr>
          <w:rFonts w:eastAsia="Times New Roman"/>
          <w:b/>
          <w:sz w:val="32"/>
          <w:szCs w:val="24"/>
        </w:rPr>
        <w:t>STUDENT NUMBER: 1905217</w:t>
      </w:r>
    </w:p>
    <w:p w14:paraId="60B9C8B7" w14:textId="3710CF9E" w:rsidR="00041B9C" w:rsidRPr="00407FFB" w:rsidRDefault="00407FFB" w:rsidP="00407FFB">
      <w:pPr>
        <w:spacing w:line="360" w:lineRule="auto"/>
        <w:rPr>
          <w:rFonts w:eastAsia="Times New Roman"/>
          <w:b/>
          <w:sz w:val="32"/>
          <w:szCs w:val="24"/>
        </w:rPr>
      </w:pPr>
      <w:r w:rsidRPr="00407FFB">
        <w:rPr>
          <w:rFonts w:eastAsia="Times New Roman"/>
          <w:b/>
          <w:sz w:val="32"/>
          <w:szCs w:val="24"/>
        </w:rPr>
        <w:t>MODU</w:t>
      </w:r>
      <w:r w:rsidRPr="00407FFB">
        <w:rPr>
          <w:rFonts w:eastAsia="Times New Roman"/>
          <w:b/>
          <w:sz w:val="32"/>
          <w:szCs w:val="24"/>
        </w:rPr>
        <w:t>LE LECTURE NAME: MANAGEMENT ACCOUNTING</w:t>
      </w:r>
    </w:p>
    <w:p w14:paraId="3CA23D27" w14:textId="7E5C2DD0" w:rsidR="00407FFB" w:rsidRPr="00407FFB" w:rsidRDefault="00407FFB" w:rsidP="00407FFB">
      <w:pPr>
        <w:spacing w:line="360" w:lineRule="auto"/>
        <w:rPr>
          <w:rFonts w:eastAsia="Times New Roman"/>
          <w:b/>
          <w:sz w:val="32"/>
          <w:szCs w:val="24"/>
        </w:rPr>
      </w:pPr>
      <w:r w:rsidRPr="00407FFB">
        <w:rPr>
          <w:rFonts w:eastAsia="Times New Roman"/>
          <w:b/>
          <w:sz w:val="32"/>
          <w:szCs w:val="24"/>
        </w:rPr>
        <w:t>ASSIGNMENT TITLE: ASSESMENT 1</w:t>
      </w:r>
    </w:p>
    <w:p w14:paraId="21275E5F" w14:textId="40E42F64" w:rsidR="00407FFB" w:rsidRPr="00407FFB" w:rsidRDefault="00407FFB" w:rsidP="00407FFB">
      <w:pPr>
        <w:spacing w:line="360" w:lineRule="auto"/>
        <w:rPr>
          <w:rFonts w:eastAsia="Times New Roman"/>
          <w:b/>
          <w:sz w:val="32"/>
          <w:szCs w:val="24"/>
        </w:rPr>
      </w:pPr>
      <w:r w:rsidRPr="00407FFB">
        <w:rPr>
          <w:rFonts w:eastAsia="Times New Roman"/>
          <w:b/>
          <w:sz w:val="32"/>
          <w:szCs w:val="24"/>
        </w:rPr>
        <w:t xml:space="preserve">LECTURE NAME: </w:t>
      </w:r>
      <w:r>
        <w:rPr>
          <w:rFonts w:eastAsia="Times New Roman"/>
          <w:b/>
          <w:sz w:val="32"/>
          <w:szCs w:val="24"/>
        </w:rPr>
        <w:t>REXON NTING</w:t>
      </w:r>
    </w:p>
    <w:p w14:paraId="5256070C" w14:textId="77777777" w:rsidR="00041B9C" w:rsidRPr="00407FFB" w:rsidRDefault="00041B9C" w:rsidP="00407FFB">
      <w:pPr>
        <w:spacing w:line="360" w:lineRule="auto"/>
        <w:rPr>
          <w:rFonts w:eastAsia="Times New Roman"/>
          <w:b/>
          <w:sz w:val="32"/>
          <w:szCs w:val="24"/>
        </w:rPr>
      </w:pPr>
    </w:p>
    <w:p w14:paraId="495926C8" w14:textId="77777777" w:rsidR="00041B9C" w:rsidRPr="00BE028B" w:rsidRDefault="00041B9C" w:rsidP="00407FFB">
      <w:pPr>
        <w:spacing w:line="360" w:lineRule="auto"/>
        <w:rPr>
          <w:rFonts w:ascii="Times New Roman" w:eastAsia="Times New Roman" w:hAnsi="Times New Roman" w:cs="Times New Roman"/>
          <w:b/>
          <w:sz w:val="32"/>
          <w:szCs w:val="24"/>
        </w:rPr>
      </w:pPr>
    </w:p>
    <w:p w14:paraId="7C31B52C" w14:textId="77777777" w:rsidR="00041B9C" w:rsidRPr="00BE028B" w:rsidRDefault="00041B9C" w:rsidP="00041B9C">
      <w:pPr>
        <w:spacing w:line="360" w:lineRule="auto"/>
        <w:jc w:val="center"/>
        <w:rPr>
          <w:rFonts w:ascii="Times New Roman" w:eastAsia="Times New Roman" w:hAnsi="Times New Roman" w:cs="Times New Roman"/>
          <w:b/>
          <w:sz w:val="32"/>
          <w:szCs w:val="24"/>
        </w:rPr>
      </w:pPr>
    </w:p>
    <w:p w14:paraId="1A00561E" w14:textId="77777777" w:rsidR="00041B9C" w:rsidRPr="00BE028B" w:rsidRDefault="00041B9C" w:rsidP="00041B9C">
      <w:pPr>
        <w:spacing w:line="360" w:lineRule="auto"/>
        <w:jc w:val="center"/>
        <w:rPr>
          <w:rFonts w:ascii="Times New Roman" w:eastAsia="Times New Roman" w:hAnsi="Times New Roman" w:cs="Times New Roman"/>
          <w:b/>
          <w:sz w:val="32"/>
          <w:szCs w:val="24"/>
        </w:rPr>
      </w:pPr>
    </w:p>
    <w:p w14:paraId="19F47D90" w14:textId="77777777" w:rsidR="00041B9C" w:rsidRPr="00BE028B" w:rsidRDefault="00041B9C" w:rsidP="00041B9C">
      <w:pPr>
        <w:spacing w:line="360" w:lineRule="auto"/>
        <w:jc w:val="center"/>
        <w:rPr>
          <w:rFonts w:ascii="Times New Roman" w:eastAsia="Times New Roman" w:hAnsi="Times New Roman" w:cs="Times New Roman"/>
          <w:b/>
          <w:sz w:val="32"/>
          <w:szCs w:val="24"/>
        </w:rPr>
      </w:pPr>
    </w:p>
    <w:p w14:paraId="4CBD254F" w14:textId="738A7E48" w:rsidR="00041B9C" w:rsidRPr="00997B06" w:rsidRDefault="00041B9C" w:rsidP="00041B9C">
      <w:pPr>
        <w:spacing w:line="360" w:lineRule="auto"/>
        <w:jc w:val="center"/>
        <w:rPr>
          <w:rFonts w:eastAsia="Times New Roman"/>
          <w:b/>
          <w:sz w:val="32"/>
          <w:szCs w:val="24"/>
        </w:rPr>
      </w:pPr>
    </w:p>
    <w:p w14:paraId="08E8BAD2" w14:textId="537381F0" w:rsidR="00B91562" w:rsidRPr="00BE028B" w:rsidRDefault="00B91562" w:rsidP="00407FFB">
      <w:pPr>
        <w:pBdr>
          <w:bottom w:val="single" w:sz="4" w:space="1" w:color="auto"/>
        </w:pBdr>
        <w:spacing w:line="360" w:lineRule="auto"/>
        <w:rPr>
          <w:rFonts w:ascii="Times New Roman" w:eastAsia="Times New Roman" w:hAnsi="Times New Roman" w:cs="Times New Roman"/>
          <w:b/>
          <w:sz w:val="24"/>
          <w:szCs w:val="24"/>
        </w:rPr>
      </w:pPr>
      <w:r w:rsidRPr="00BE028B">
        <w:rPr>
          <w:rFonts w:ascii="Times New Roman" w:eastAsia="Times New Roman" w:hAnsi="Times New Roman" w:cs="Times New Roman"/>
          <w:b/>
          <w:sz w:val="24"/>
          <w:szCs w:val="24"/>
        </w:rPr>
        <w:br w:type="page"/>
      </w:r>
    </w:p>
    <w:sdt>
      <w:sdtPr>
        <w:rPr>
          <w:rFonts w:ascii="Times New Roman" w:eastAsia="Arial" w:hAnsi="Times New Roman" w:cs="Times New Roman"/>
          <w:b w:val="0"/>
          <w:bCs w:val="0"/>
          <w:color w:val="000000" w:themeColor="text1"/>
          <w:sz w:val="24"/>
          <w:szCs w:val="24"/>
          <w:lang w:val="en-GB" w:eastAsia="en-IN"/>
        </w:rPr>
        <w:id w:val="1341593856"/>
        <w:docPartObj>
          <w:docPartGallery w:val="Table of Contents"/>
          <w:docPartUnique/>
        </w:docPartObj>
      </w:sdtPr>
      <w:sdtEndPr>
        <w:rPr>
          <w:noProof/>
        </w:rPr>
      </w:sdtEndPr>
      <w:sdtContent>
        <w:p w14:paraId="05A26B3C" w14:textId="41A6684C" w:rsidR="00041B9C" w:rsidRPr="00BE028B" w:rsidRDefault="00041B9C" w:rsidP="00041B9C">
          <w:pPr>
            <w:pStyle w:val="TOCHeading"/>
            <w:spacing w:line="360" w:lineRule="auto"/>
            <w:jc w:val="center"/>
            <w:rPr>
              <w:rFonts w:ascii="Times New Roman" w:hAnsi="Times New Roman" w:cs="Times New Roman"/>
              <w:color w:val="000000" w:themeColor="text1"/>
              <w:sz w:val="24"/>
              <w:szCs w:val="24"/>
              <w:lang w:val="en-GB"/>
            </w:rPr>
          </w:pPr>
          <w:r w:rsidRPr="00BE028B">
            <w:rPr>
              <w:rFonts w:ascii="Times New Roman" w:hAnsi="Times New Roman" w:cs="Times New Roman"/>
              <w:color w:val="000000" w:themeColor="text1"/>
              <w:sz w:val="24"/>
              <w:szCs w:val="24"/>
              <w:lang w:val="en-GB"/>
            </w:rPr>
            <w:t>Table of Contents</w:t>
          </w:r>
        </w:p>
        <w:p w14:paraId="2E39475E" w14:textId="77777777" w:rsidR="00041B9C" w:rsidRPr="00BE028B" w:rsidRDefault="00041B9C" w:rsidP="00041B9C">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BE028B">
            <w:rPr>
              <w:rFonts w:ascii="Times New Roman" w:hAnsi="Times New Roman" w:cs="Times New Roman"/>
              <w:color w:val="000000" w:themeColor="text1"/>
              <w:sz w:val="24"/>
              <w:szCs w:val="24"/>
            </w:rPr>
            <w:fldChar w:fldCharType="begin"/>
          </w:r>
          <w:r w:rsidRPr="00BE028B">
            <w:rPr>
              <w:rFonts w:ascii="Times New Roman" w:hAnsi="Times New Roman" w:cs="Times New Roman"/>
              <w:color w:val="000000" w:themeColor="text1"/>
              <w:sz w:val="24"/>
              <w:szCs w:val="24"/>
            </w:rPr>
            <w:instrText xml:space="preserve"> TOC \o "1-3" \h \z \u </w:instrText>
          </w:r>
          <w:r w:rsidRPr="00BE028B">
            <w:rPr>
              <w:rFonts w:ascii="Times New Roman" w:hAnsi="Times New Roman" w:cs="Times New Roman"/>
              <w:color w:val="000000" w:themeColor="text1"/>
              <w:sz w:val="24"/>
              <w:szCs w:val="24"/>
            </w:rPr>
            <w:fldChar w:fldCharType="separate"/>
          </w:r>
          <w:hyperlink w:anchor="_Toc66988371" w:history="1">
            <w:r w:rsidRPr="00BE028B">
              <w:rPr>
                <w:rStyle w:val="Hyperlink"/>
                <w:rFonts w:ascii="Times New Roman" w:hAnsi="Times New Roman" w:cs="Times New Roman"/>
                <w:noProof/>
                <w:color w:val="000000" w:themeColor="text1"/>
                <w:sz w:val="24"/>
                <w:szCs w:val="24"/>
              </w:rPr>
              <w:t>Introduction</w:t>
            </w:r>
            <w:r w:rsidRPr="00BE028B">
              <w:rPr>
                <w:rFonts w:ascii="Times New Roman" w:hAnsi="Times New Roman" w:cs="Times New Roman"/>
                <w:noProof/>
                <w:webHidden/>
                <w:color w:val="000000" w:themeColor="text1"/>
                <w:sz w:val="24"/>
                <w:szCs w:val="24"/>
              </w:rPr>
              <w:tab/>
            </w:r>
            <w:r w:rsidRPr="00BE028B">
              <w:rPr>
                <w:rFonts w:ascii="Times New Roman" w:hAnsi="Times New Roman" w:cs="Times New Roman"/>
                <w:noProof/>
                <w:webHidden/>
                <w:color w:val="000000" w:themeColor="text1"/>
                <w:sz w:val="24"/>
                <w:szCs w:val="24"/>
              </w:rPr>
              <w:fldChar w:fldCharType="begin"/>
            </w:r>
            <w:r w:rsidRPr="00BE028B">
              <w:rPr>
                <w:rFonts w:ascii="Times New Roman" w:hAnsi="Times New Roman" w:cs="Times New Roman"/>
                <w:noProof/>
                <w:webHidden/>
                <w:color w:val="000000" w:themeColor="text1"/>
                <w:sz w:val="24"/>
                <w:szCs w:val="24"/>
              </w:rPr>
              <w:instrText xml:space="preserve"> PAGEREF _Toc66988371 \h </w:instrText>
            </w:r>
            <w:r w:rsidRPr="00BE028B">
              <w:rPr>
                <w:rFonts w:ascii="Times New Roman" w:hAnsi="Times New Roman" w:cs="Times New Roman"/>
                <w:noProof/>
                <w:webHidden/>
                <w:color w:val="000000" w:themeColor="text1"/>
                <w:sz w:val="24"/>
                <w:szCs w:val="24"/>
              </w:rPr>
            </w:r>
            <w:r w:rsidRPr="00BE028B">
              <w:rPr>
                <w:rFonts w:ascii="Times New Roman" w:hAnsi="Times New Roman" w:cs="Times New Roman"/>
                <w:noProof/>
                <w:webHidden/>
                <w:color w:val="000000" w:themeColor="text1"/>
                <w:sz w:val="24"/>
                <w:szCs w:val="24"/>
              </w:rPr>
              <w:fldChar w:fldCharType="separate"/>
            </w:r>
            <w:r w:rsidRPr="00BE028B">
              <w:rPr>
                <w:rFonts w:ascii="Times New Roman" w:hAnsi="Times New Roman" w:cs="Times New Roman"/>
                <w:noProof/>
                <w:webHidden/>
                <w:color w:val="000000" w:themeColor="text1"/>
                <w:sz w:val="24"/>
                <w:szCs w:val="24"/>
              </w:rPr>
              <w:t>3</w:t>
            </w:r>
            <w:r w:rsidRPr="00BE028B">
              <w:rPr>
                <w:rFonts w:ascii="Times New Roman" w:hAnsi="Times New Roman" w:cs="Times New Roman"/>
                <w:noProof/>
                <w:webHidden/>
                <w:color w:val="000000" w:themeColor="text1"/>
                <w:sz w:val="24"/>
                <w:szCs w:val="24"/>
              </w:rPr>
              <w:fldChar w:fldCharType="end"/>
            </w:r>
          </w:hyperlink>
        </w:p>
        <w:p w14:paraId="6673A927" w14:textId="77777777" w:rsidR="00041B9C" w:rsidRPr="00BE028B" w:rsidRDefault="00945945" w:rsidP="00041B9C">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66988372" w:history="1">
            <w:r w:rsidR="00041B9C" w:rsidRPr="00BE028B">
              <w:rPr>
                <w:rStyle w:val="Hyperlink"/>
                <w:rFonts w:ascii="Times New Roman" w:hAnsi="Times New Roman" w:cs="Times New Roman"/>
                <w:noProof/>
                <w:color w:val="000000" w:themeColor="text1"/>
                <w:sz w:val="24"/>
                <w:szCs w:val="24"/>
              </w:rPr>
              <w:t>Discussions</w:t>
            </w:r>
            <w:r w:rsidR="00041B9C" w:rsidRPr="00BE028B">
              <w:rPr>
                <w:rFonts w:ascii="Times New Roman" w:hAnsi="Times New Roman" w:cs="Times New Roman"/>
                <w:noProof/>
                <w:webHidden/>
                <w:color w:val="000000" w:themeColor="text1"/>
                <w:sz w:val="24"/>
                <w:szCs w:val="24"/>
              </w:rPr>
              <w:tab/>
            </w:r>
            <w:r w:rsidR="00041B9C" w:rsidRPr="00BE028B">
              <w:rPr>
                <w:rFonts w:ascii="Times New Roman" w:hAnsi="Times New Roman" w:cs="Times New Roman"/>
                <w:noProof/>
                <w:webHidden/>
                <w:color w:val="000000" w:themeColor="text1"/>
                <w:sz w:val="24"/>
                <w:szCs w:val="24"/>
              </w:rPr>
              <w:fldChar w:fldCharType="begin"/>
            </w:r>
            <w:r w:rsidR="00041B9C" w:rsidRPr="00BE028B">
              <w:rPr>
                <w:rFonts w:ascii="Times New Roman" w:hAnsi="Times New Roman" w:cs="Times New Roman"/>
                <w:noProof/>
                <w:webHidden/>
                <w:color w:val="000000" w:themeColor="text1"/>
                <w:sz w:val="24"/>
                <w:szCs w:val="24"/>
              </w:rPr>
              <w:instrText xml:space="preserve"> PAGEREF _Toc66988372 \h </w:instrText>
            </w:r>
            <w:r w:rsidR="00041B9C" w:rsidRPr="00BE028B">
              <w:rPr>
                <w:rFonts w:ascii="Times New Roman" w:hAnsi="Times New Roman" w:cs="Times New Roman"/>
                <w:noProof/>
                <w:webHidden/>
                <w:color w:val="000000" w:themeColor="text1"/>
                <w:sz w:val="24"/>
                <w:szCs w:val="24"/>
              </w:rPr>
            </w:r>
            <w:r w:rsidR="00041B9C" w:rsidRPr="00BE028B">
              <w:rPr>
                <w:rFonts w:ascii="Times New Roman" w:hAnsi="Times New Roman" w:cs="Times New Roman"/>
                <w:noProof/>
                <w:webHidden/>
                <w:color w:val="000000" w:themeColor="text1"/>
                <w:sz w:val="24"/>
                <w:szCs w:val="24"/>
              </w:rPr>
              <w:fldChar w:fldCharType="separate"/>
            </w:r>
            <w:r w:rsidR="00041B9C" w:rsidRPr="00BE028B">
              <w:rPr>
                <w:rFonts w:ascii="Times New Roman" w:hAnsi="Times New Roman" w:cs="Times New Roman"/>
                <w:noProof/>
                <w:webHidden/>
                <w:color w:val="000000" w:themeColor="text1"/>
                <w:sz w:val="24"/>
                <w:szCs w:val="24"/>
              </w:rPr>
              <w:t>3</w:t>
            </w:r>
            <w:r w:rsidR="00041B9C" w:rsidRPr="00BE028B">
              <w:rPr>
                <w:rFonts w:ascii="Times New Roman" w:hAnsi="Times New Roman" w:cs="Times New Roman"/>
                <w:noProof/>
                <w:webHidden/>
                <w:color w:val="000000" w:themeColor="text1"/>
                <w:sz w:val="24"/>
                <w:szCs w:val="24"/>
              </w:rPr>
              <w:fldChar w:fldCharType="end"/>
            </w:r>
          </w:hyperlink>
        </w:p>
        <w:p w14:paraId="7E2D2C5C" w14:textId="77777777" w:rsidR="00041B9C" w:rsidRPr="00BE028B" w:rsidRDefault="00945945" w:rsidP="00041B9C">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66988373" w:history="1">
            <w:r w:rsidR="00041B9C" w:rsidRPr="00BE028B">
              <w:rPr>
                <w:rStyle w:val="Hyperlink"/>
                <w:rFonts w:ascii="Times New Roman" w:hAnsi="Times New Roman" w:cs="Times New Roman"/>
                <w:noProof/>
                <w:color w:val="000000" w:themeColor="text1"/>
                <w:sz w:val="24"/>
                <w:szCs w:val="24"/>
              </w:rPr>
              <w:t>Conclusions</w:t>
            </w:r>
            <w:r w:rsidR="00041B9C" w:rsidRPr="00BE028B">
              <w:rPr>
                <w:rFonts w:ascii="Times New Roman" w:hAnsi="Times New Roman" w:cs="Times New Roman"/>
                <w:noProof/>
                <w:webHidden/>
                <w:color w:val="000000" w:themeColor="text1"/>
                <w:sz w:val="24"/>
                <w:szCs w:val="24"/>
              </w:rPr>
              <w:tab/>
            </w:r>
            <w:r w:rsidR="00041B9C" w:rsidRPr="00BE028B">
              <w:rPr>
                <w:rFonts w:ascii="Times New Roman" w:hAnsi="Times New Roman" w:cs="Times New Roman"/>
                <w:noProof/>
                <w:webHidden/>
                <w:color w:val="000000" w:themeColor="text1"/>
                <w:sz w:val="24"/>
                <w:szCs w:val="24"/>
              </w:rPr>
              <w:fldChar w:fldCharType="begin"/>
            </w:r>
            <w:r w:rsidR="00041B9C" w:rsidRPr="00BE028B">
              <w:rPr>
                <w:rFonts w:ascii="Times New Roman" w:hAnsi="Times New Roman" w:cs="Times New Roman"/>
                <w:noProof/>
                <w:webHidden/>
                <w:color w:val="000000" w:themeColor="text1"/>
                <w:sz w:val="24"/>
                <w:szCs w:val="24"/>
              </w:rPr>
              <w:instrText xml:space="preserve"> PAGEREF _Toc66988373 \h </w:instrText>
            </w:r>
            <w:r w:rsidR="00041B9C" w:rsidRPr="00BE028B">
              <w:rPr>
                <w:rFonts w:ascii="Times New Roman" w:hAnsi="Times New Roman" w:cs="Times New Roman"/>
                <w:noProof/>
                <w:webHidden/>
                <w:color w:val="000000" w:themeColor="text1"/>
                <w:sz w:val="24"/>
                <w:szCs w:val="24"/>
              </w:rPr>
            </w:r>
            <w:r w:rsidR="00041B9C" w:rsidRPr="00BE028B">
              <w:rPr>
                <w:rFonts w:ascii="Times New Roman" w:hAnsi="Times New Roman" w:cs="Times New Roman"/>
                <w:noProof/>
                <w:webHidden/>
                <w:color w:val="000000" w:themeColor="text1"/>
                <w:sz w:val="24"/>
                <w:szCs w:val="24"/>
              </w:rPr>
              <w:fldChar w:fldCharType="separate"/>
            </w:r>
            <w:r w:rsidR="00041B9C" w:rsidRPr="00BE028B">
              <w:rPr>
                <w:rFonts w:ascii="Times New Roman" w:hAnsi="Times New Roman" w:cs="Times New Roman"/>
                <w:noProof/>
                <w:webHidden/>
                <w:color w:val="000000" w:themeColor="text1"/>
                <w:sz w:val="24"/>
                <w:szCs w:val="24"/>
              </w:rPr>
              <w:t>7</w:t>
            </w:r>
            <w:r w:rsidR="00041B9C" w:rsidRPr="00BE028B">
              <w:rPr>
                <w:rFonts w:ascii="Times New Roman" w:hAnsi="Times New Roman" w:cs="Times New Roman"/>
                <w:noProof/>
                <w:webHidden/>
                <w:color w:val="000000" w:themeColor="text1"/>
                <w:sz w:val="24"/>
                <w:szCs w:val="24"/>
              </w:rPr>
              <w:fldChar w:fldCharType="end"/>
            </w:r>
          </w:hyperlink>
        </w:p>
        <w:p w14:paraId="260BB48B" w14:textId="77777777" w:rsidR="00041B9C" w:rsidRPr="00BE028B" w:rsidRDefault="00945945" w:rsidP="00041B9C">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66988374" w:history="1">
            <w:r w:rsidR="00041B9C" w:rsidRPr="00BE028B">
              <w:rPr>
                <w:rStyle w:val="Hyperlink"/>
                <w:rFonts w:ascii="Times New Roman" w:hAnsi="Times New Roman" w:cs="Times New Roman"/>
                <w:noProof/>
                <w:color w:val="000000" w:themeColor="text1"/>
                <w:sz w:val="24"/>
                <w:szCs w:val="24"/>
              </w:rPr>
              <w:t>Bibliography</w:t>
            </w:r>
            <w:r w:rsidR="00041B9C" w:rsidRPr="00BE028B">
              <w:rPr>
                <w:rFonts w:ascii="Times New Roman" w:hAnsi="Times New Roman" w:cs="Times New Roman"/>
                <w:noProof/>
                <w:webHidden/>
                <w:color w:val="000000" w:themeColor="text1"/>
                <w:sz w:val="24"/>
                <w:szCs w:val="24"/>
              </w:rPr>
              <w:tab/>
            </w:r>
            <w:r w:rsidR="00041B9C" w:rsidRPr="00BE028B">
              <w:rPr>
                <w:rFonts w:ascii="Times New Roman" w:hAnsi="Times New Roman" w:cs="Times New Roman"/>
                <w:noProof/>
                <w:webHidden/>
                <w:color w:val="000000" w:themeColor="text1"/>
                <w:sz w:val="24"/>
                <w:szCs w:val="24"/>
              </w:rPr>
              <w:fldChar w:fldCharType="begin"/>
            </w:r>
            <w:r w:rsidR="00041B9C" w:rsidRPr="00BE028B">
              <w:rPr>
                <w:rFonts w:ascii="Times New Roman" w:hAnsi="Times New Roman" w:cs="Times New Roman"/>
                <w:noProof/>
                <w:webHidden/>
                <w:color w:val="000000" w:themeColor="text1"/>
                <w:sz w:val="24"/>
                <w:szCs w:val="24"/>
              </w:rPr>
              <w:instrText xml:space="preserve"> PAGEREF _Toc66988374 \h </w:instrText>
            </w:r>
            <w:r w:rsidR="00041B9C" w:rsidRPr="00BE028B">
              <w:rPr>
                <w:rFonts w:ascii="Times New Roman" w:hAnsi="Times New Roman" w:cs="Times New Roman"/>
                <w:noProof/>
                <w:webHidden/>
                <w:color w:val="000000" w:themeColor="text1"/>
                <w:sz w:val="24"/>
                <w:szCs w:val="24"/>
              </w:rPr>
            </w:r>
            <w:r w:rsidR="00041B9C" w:rsidRPr="00BE028B">
              <w:rPr>
                <w:rFonts w:ascii="Times New Roman" w:hAnsi="Times New Roman" w:cs="Times New Roman"/>
                <w:noProof/>
                <w:webHidden/>
                <w:color w:val="000000" w:themeColor="text1"/>
                <w:sz w:val="24"/>
                <w:szCs w:val="24"/>
              </w:rPr>
              <w:fldChar w:fldCharType="separate"/>
            </w:r>
            <w:r w:rsidR="00041B9C" w:rsidRPr="00BE028B">
              <w:rPr>
                <w:rFonts w:ascii="Times New Roman" w:hAnsi="Times New Roman" w:cs="Times New Roman"/>
                <w:noProof/>
                <w:webHidden/>
                <w:color w:val="000000" w:themeColor="text1"/>
                <w:sz w:val="24"/>
                <w:szCs w:val="24"/>
              </w:rPr>
              <w:t>8</w:t>
            </w:r>
            <w:r w:rsidR="00041B9C" w:rsidRPr="00BE028B">
              <w:rPr>
                <w:rFonts w:ascii="Times New Roman" w:hAnsi="Times New Roman" w:cs="Times New Roman"/>
                <w:noProof/>
                <w:webHidden/>
                <w:color w:val="000000" w:themeColor="text1"/>
                <w:sz w:val="24"/>
                <w:szCs w:val="24"/>
              </w:rPr>
              <w:fldChar w:fldCharType="end"/>
            </w:r>
          </w:hyperlink>
        </w:p>
        <w:p w14:paraId="42F8809D" w14:textId="2A19FA5C" w:rsidR="00041B9C" w:rsidRPr="00BE028B" w:rsidRDefault="00041B9C" w:rsidP="00041B9C">
          <w:pPr>
            <w:spacing w:line="360" w:lineRule="auto"/>
            <w:jc w:val="both"/>
            <w:rPr>
              <w:rFonts w:ascii="Times New Roman" w:hAnsi="Times New Roman" w:cs="Times New Roman"/>
              <w:color w:val="000000" w:themeColor="text1"/>
              <w:sz w:val="24"/>
              <w:szCs w:val="24"/>
            </w:rPr>
          </w:pPr>
          <w:r w:rsidRPr="00BE028B">
            <w:rPr>
              <w:rFonts w:ascii="Times New Roman" w:hAnsi="Times New Roman" w:cs="Times New Roman"/>
              <w:b/>
              <w:bCs/>
              <w:noProof/>
              <w:color w:val="000000" w:themeColor="text1"/>
              <w:sz w:val="24"/>
              <w:szCs w:val="24"/>
            </w:rPr>
            <w:fldChar w:fldCharType="end"/>
          </w:r>
        </w:p>
      </w:sdtContent>
    </w:sdt>
    <w:p w14:paraId="1D78E754" w14:textId="77777777" w:rsidR="00B91562" w:rsidRPr="00BE028B" w:rsidRDefault="00B91562" w:rsidP="00041B9C">
      <w:pPr>
        <w:spacing w:line="360" w:lineRule="auto"/>
        <w:jc w:val="both"/>
        <w:rPr>
          <w:rFonts w:ascii="Times New Roman" w:eastAsia="Times New Roman" w:hAnsi="Times New Roman" w:cs="Times New Roman"/>
          <w:b/>
          <w:color w:val="000000" w:themeColor="text1"/>
          <w:sz w:val="24"/>
          <w:szCs w:val="24"/>
        </w:rPr>
      </w:pPr>
      <w:r w:rsidRPr="00BE028B">
        <w:rPr>
          <w:rFonts w:ascii="Times New Roman" w:eastAsia="Times New Roman" w:hAnsi="Times New Roman" w:cs="Times New Roman"/>
          <w:b/>
          <w:color w:val="000000" w:themeColor="text1"/>
          <w:sz w:val="24"/>
          <w:szCs w:val="24"/>
        </w:rPr>
        <w:br w:type="page"/>
      </w:r>
    </w:p>
    <w:p w14:paraId="2FA232FE" w14:textId="00C4887F" w:rsidR="00E656A9" w:rsidRPr="00E656A9" w:rsidRDefault="0046228B" w:rsidP="00E656A9">
      <w:pPr>
        <w:pStyle w:val="Heading1"/>
        <w:rPr>
          <w:rFonts w:ascii="Arial" w:hAnsi="Arial" w:cs="Arial"/>
        </w:rPr>
      </w:pPr>
      <w:bookmarkStart w:id="0" w:name="_Toc66988371"/>
      <w:r w:rsidRPr="00997B06">
        <w:rPr>
          <w:rFonts w:ascii="Arial" w:hAnsi="Arial" w:cs="Arial"/>
        </w:rPr>
        <w:t>Introductio</w:t>
      </w:r>
      <w:bookmarkEnd w:id="0"/>
      <w:r w:rsidR="00ED3468">
        <w:rPr>
          <w:rFonts w:ascii="Arial" w:hAnsi="Arial" w:cs="Arial"/>
        </w:rPr>
        <w:t xml:space="preserve">n </w:t>
      </w:r>
    </w:p>
    <w:p w14:paraId="00000002" w14:textId="779215C8" w:rsidR="001A110A" w:rsidRPr="00997B06" w:rsidRDefault="0046228B" w:rsidP="00B62A87">
      <w:pPr>
        <w:spacing w:line="360" w:lineRule="auto"/>
        <w:jc w:val="both"/>
        <w:rPr>
          <w:rFonts w:eastAsia="Times New Roman"/>
          <w:sz w:val="24"/>
          <w:szCs w:val="24"/>
        </w:rPr>
      </w:pPr>
      <w:r w:rsidRPr="00997B06">
        <w:rPr>
          <w:rFonts w:eastAsia="Times New Roman"/>
          <w:sz w:val="24"/>
          <w:szCs w:val="24"/>
        </w:rPr>
        <w:t xml:space="preserve">According to the general accounting approach, applications of business accounting are applied for business financial performance presentation. In accordance with present business such accounting techniques enable the basic approach of efficient management decisions along with efficient strategic decisions as well. Application of management accounting system also enables the basic operating approach related to efficient decisions supporting performances along with maintaining relevant business reports as well. Under the processing of business management </w:t>
      </w:r>
      <w:r w:rsidR="00647D02" w:rsidRPr="00997B06">
        <w:rPr>
          <w:rFonts w:eastAsia="Times New Roman"/>
          <w:sz w:val="24"/>
          <w:szCs w:val="24"/>
        </w:rPr>
        <w:t>accounting</w:t>
      </w:r>
      <w:r w:rsidRPr="00997B06">
        <w:rPr>
          <w:rFonts w:eastAsia="Times New Roman"/>
          <w:sz w:val="24"/>
          <w:szCs w:val="24"/>
        </w:rPr>
        <w:t xml:space="preserve"> the evaluators are efficiently able to initiate proper planning, coordination, collection, reporting and also decisions supporting performances in order to </w:t>
      </w:r>
      <w:r w:rsidR="00647D02" w:rsidRPr="00997B06">
        <w:rPr>
          <w:rFonts w:eastAsia="Times New Roman"/>
          <w:sz w:val="24"/>
          <w:szCs w:val="24"/>
        </w:rPr>
        <w:t>precede</w:t>
      </w:r>
      <w:r w:rsidRPr="00997B06">
        <w:rPr>
          <w:rFonts w:eastAsia="Times New Roman"/>
          <w:sz w:val="24"/>
          <w:szCs w:val="24"/>
        </w:rPr>
        <w:t xml:space="preserve"> sustainable business success. </w:t>
      </w:r>
    </w:p>
    <w:p w14:paraId="00000003" w14:textId="3E047EBE" w:rsidR="001A110A" w:rsidRPr="00997B06" w:rsidRDefault="0046228B" w:rsidP="00B62A87">
      <w:pPr>
        <w:spacing w:line="360" w:lineRule="auto"/>
        <w:jc w:val="both"/>
        <w:rPr>
          <w:rFonts w:eastAsia="Times New Roman"/>
          <w:sz w:val="24"/>
          <w:szCs w:val="24"/>
        </w:rPr>
      </w:pPr>
      <w:r w:rsidRPr="00997B06">
        <w:rPr>
          <w:rFonts w:eastAsia="Times New Roman"/>
          <w:sz w:val="24"/>
          <w:szCs w:val="24"/>
        </w:rPr>
        <w:t>In accordance with the fundamental approach of basic costing performances, applications of business costing approach are used to indicate the level of costing initiatives depending on which overall financial sustainability related to the business can be efficiently performed. Even</w:t>
      </w:r>
      <w:r w:rsidR="00647D02" w:rsidRPr="00997B06">
        <w:rPr>
          <w:rFonts w:eastAsia="Times New Roman"/>
          <w:sz w:val="24"/>
          <w:szCs w:val="24"/>
        </w:rPr>
        <w:t>, in</w:t>
      </w:r>
      <w:r w:rsidRPr="00997B06">
        <w:rPr>
          <w:rFonts w:eastAsia="Times New Roman"/>
          <w:sz w:val="24"/>
          <w:szCs w:val="24"/>
        </w:rPr>
        <w:t xml:space="preserve"> case of a manufacturing concern with the presentation of proper costing principles the evaluators are able to recognise the efficient development approach related to financial competency in a more significant order. As per the present behavioural context cost can be categorised into three different aspects related to variable costing, semi variable costing and also fixed costing.  </w:t>
      </w:r>
    </w:p>
    <w:p w14:paraId="00000004" w14:textId="77777777" w:rsidR="001A110A" w:rsidRPr="00997B06" w:rsidRDefault="0046228B" w:rsidP="00B62A87">
      <w:pPr>
        <w:spacing w:line="360" w:lineRule="auto"/>
        <w:jc w:val="both"/>
        <w:rPr>
          <w:rFonts w:eastAsia="Times New Roman"/>
          <w:sz w:val="24"/>
          <w:szCs w:val="24"/>
        </w:rPr>
      </w:pPr>
      <w:r w:rsidRPr="00997B06">
        <w:rPr>
          <w:rFonts w:eastAsia="Times New Roman"/>
          <w:sz w:val="24"/>
          <w:szCs w:val="24"/>
        </w:rPr>
        <w:t xml:space="preserve">According to the present pandemic position the overall financial development of every Nation faced some issues including economic deficit as well. Including the overall financial approach related to the hotel industry in the United Kingdom also provides a level of negative approach compared with previous periods. The overall volume of contribution during the period of 2019 related to the hospitality sector was around £59.3 billion in Gross Value Added to GDP of the UK with the volume of 3.0% total economic output, due to pandemic in 2020 it was reduced to negative position even though the overall 6.9% unemployment rate was disclosed positively. </w:t>
      </w:r>
    </w:p>
    <w:p w14:paraId="00000005" w14:textId="77777777" w:rsidR="001A110A" w:rsidRPr="00997B06" w:rsidRDefault="0046228B" w:rsidP="00B91562">
      <w:pPr>
        <w:pStyle w:val="Heading1"/>
        <w:rPr>
          <w:rFonts w:ascii="Arial" w:hAnsi="Arial" w:cs="Arial"/>
        </w:rPr>
      </w:pPr>
      <w:bookmarkStart w:id="1" w:name="_Toc66988372"/>
      <w:r w:rsidRPr="00997B06">
        <w:rPr>
          <w:rFonts w:ascii="Arial" w:hAnsi="Arial" w:cs="Arial"/>
        </w:rPr>
        <w:t>Discussions</w:t>
      </w:r>
      <w:bookmarkEnd w:id="1"/>
    </w:p>
    <w:p w14:paraId="00000006" w14:textId="77777777" w:rsidR="001A110A" w:rsidRPr="00997B06" w:rsidRDefault="0046228B" w:rsidP="00B62A87">
      <w:pPr>
        <w:spacing w:line="360" w:lineRule="auto"/>
        <w:jc w:val="both"/>
        <w:rPr>
          <w:rFonts w:eastAsia="Times New Roman"/>
          <w:sz w:val="24"/>
          <w:szCs w:val="24"/>
        </w:rPr>
      </w:pPr>
      <w:r w:rsidRPr="00997B06">
        <w:rPr>
          <w:rFonts w:eastAsia="Times New Roman"/>
          <w:sz w:val="24"/>
          <w:szCs w:val="24"/>
        </w:rPr>
        <w:t xml:space="preserve">According to the present provided brief, the organisation </w:t>
      </w:r>
      <w:proofErr w:type="spellStart"/>
      <w:r w:rsidRPr="00997B06">
        <w:rPr>
          <w:rFonts w:eastAsia="Times New Roman"/>
          <w:b/>
          <w:sz w:val="24"/>
          <w:szCs w:val="24"/>
        </w:rPr>
        <w:t>Harriot</w:t>
      </w:r>
      <w:proofErr w:type="spellEnd"/>
      <w:r w:rsidRPr="00997B06">
        <w:rPr>
          <w:rFonts w:eastAsia="Times New Roman"/>
          <w:b/>
          <w:sz w:val="24"/>
          <w:szCs w:val="24"/>
        </w:rPr>
        <w:t xml:space="preserve"> Hotel</w:t>
      </w:r>
      <w:r w:rsidRPr="00997B06">
        <w:rPr>
          <w:rFonts w:eastAsia="Times New Roman"/>
          <w:sz w:val="24"/>
          <w:szCs w:val="24"/>
        </w:rPr>
        <w:t xml:space="preserve"> was incorporated during 1941 by </w:t>
      </w:r>
      <w:r w:rsidRPr="00997B06">
        <w:rPr>
          <w:rFonts w:eastAsia="Times New Roman"/>
          <w:b/>
          <w:sz w:val="24"/>
          <w:szCs w:val="24"/>
        </w:rPr>
        <w:t>John D. Brockville</w:t>
      </w:r>
      <w:r w:rsidRPr="00997B06">
        <w:rPr>
          <w:rFonts w:eastAsia="Times New Roman"/>
          <w:sz w:val="24"/>
          <w:szCs w:val="24"/>
        </w:rPr>
        <w:t xml:space="preserve"> and since that time period it’s considered as one of the leading hotel businesses in the global market through providing services related to Europe, Asia, America and Africa as well. However, due to the reasons of current pandemic the overall financial performances including business revenues are decreased gradually and at the present situation with the using of management-accounting approach the managers of the business is intended to eliminate some of the relevant cost efficiently, as the way of recovering previous business financial competencies efficiently. </w:t>
      </w:r>
    </w:p>
    <w:p w14:paraId="00000007" w14:textId="1ED2D481" w:rsidR="001A110A" w:rsidRPr="00997B06" w:rsidRDefault="0046228B" w:rsidP="00B62A87">
      <w:pPr>
        <w:spacing w:line="360" w:lineRule="auto"/>
        <w:jc w:val="both"/>
        <w:rPr>
          <w:rFonts w:eastAsia="Times New Roman"/>
          <w:sz w:val="24"/>
          <w:szCs w:val="24"/>
        </w:rPr>
      </w:pPr>
      <w:r w:rsidRPr="00997B06">
        <w:rPr>
          <w:rFonts w:eastAsia="Times New Roman"/>
          <w:sz w:val="24"/>
          <w:szCs w:val="24"/>
        </w:rPr>
        <w:t xml:space="preserve">After the withdrawal of lockdown process for the management of the company is intended to expand the overall business to China as Covid-19 restrictions were relaxed much earlier in China compared to any other countries in an efficient order. In relation to this particular approach the administrative department of the company has been intended to eliminate some of those costs positively associated with the business </w:t>
      </w:r>
      <w:r w:rsidR="00647D02" w:rsidRPr="00997B06">
        <w:rPr>
          <w:rFonts w:eastAsia="Times New Roman"/>
          <w:sz w:val="24"/>
          <w:szCs w:val="24"/>
        </w:rPr>
        <w:t>performances in</w:t>
      </w:r>
      <w:r w:rsidRPr="00997B06">
        <w:rPr>
          <w:rFonts w:eastAsia="Times New Roman"/>
          <w:sz w:val="24"/>
          <w:szCs w:val="24"/>
        </w:rPr>
        <w:t xml:space="preserve"> order to provide efficient and significant financial results. The overall costing approach related to the business has been illustrated in below; </w:t>
      </w:r>
    </w:p>
    <w:p w14:paraId="00000008" w14:textId="100186AF" w:rsidR="001A110A" w:rsidRPr="00BE028B" w:rsidRDefault="00647D02" w:rsidP="00647D02">
      <w:pPr>
        <w:spacing w:line="360" w:lineRule="auto"/>
        <w:jc w:val="center"/>
        <w:rPr>
          <w:rFonts w:ascii="Times New Roman" w:eastAsia="Times New Roman" w:hAnsi="Times New Roman" w:cs="Times New Roman"/>
          <w:b/>
          <w:sz w:val="24"/>
          <w:szCs w:val="24"/>
        </w:rPr>
      </w:pPr>
      <w:r w:rsidRPr="00BE028B">
        <w:rPr>
          <w:noProof/>
          <w:lang w:eastAsia="en-GB"/>
        </w:rPr>
        <w:drawing>
          <wp:inline distT="0" distB="0" distL="0" distR="0" wp14:anchorId="25988F23" wp14:editId="68B807F5">
            <wp:extent cx="5257800" cy="2743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257800" cy="2743200"/>
                    </a:xfrm>
                    <a:prstGeom prst="rect">
                      <a:avLst/>
                    </a:prstGeom>
                  </pic:spPr>
                </pic:pic>
              </a:graphicData>
            </a:graphic>
          </wp:inline>
        </w:drawing>
      </w:r>
    </w:p>
    <w:p w14:paraId="0000000A" w14:textId="77777777" w:rsidR="001A110A" w:rsidRPr="00997B06" w:rsidRDefault="0046228B" w:rsidP="00B62A87">
      <w:pPr>
        <w:spacing w:line="360" w:lineRule="auto"/>
        <w:jc w:val="both"/>
        <w:rPr>
          <w:rFonts w:eastAsia="Times New Roman"/>
          <w:b/>
          <w:sz w:val="24"/>
          <w:szCs w:val="24"/>
        </w:rPr>
      </w:pPr>
      <w:r w:rsidRPr="00997B06">
        <w:rPr>
          <w:rFonts w:eastAsia="Times New Roman"/>
          <w:b/>
          <w:sz w:val="24"/>
          <w:szCs w:val="24"/>
        </w:rPr>
        <w:t xml:space="preserve">Evaluating several costing related to operational performances of </w:t>
      </w:r>
      <w:proofErr w:type="spellStart"/>
      <w:r w:rsidRPr="00997B06">
        <w:rPr>
          <w:rFonts w:eastAsia="Times New Roman"/>
          <w:b/>
          <w:sz w:val="24"/>
          <w:szCs w:val="24"/>
        </w:rPr>
        <w:t>Harriot</w:t>
      </w:r>
      <w:proofErr w:type="spellEnd"/>
      <w:r w:rsidRPr="00997B06">
        <w:rPr>
          <w:rFonts w:eastAsia="Times New Roman"/>
          <w:b/>
          <w:sz w:val="24"/>
          <w:szCs w:val="24"/>
        </w:rPr>
        <w:t xml:space="preserve"> Hotel</w:t>
      </w:r>
    </w:p>
    <w:p w14:paraId="0000000B" w14:textId="77777777" w:rsidR="001A110A" w:rsidRPr="00997B06" w:rsidRDefault="0046228B" w:rsidP="00B62A87">
      <w:pPr>
        <w:spacing w:line="360" w:lineRule="auto"/>
        <w:jc w:val="both"/>
        <w:rPr>
          <w:rFonts w:eastAsia="Times New Roman"/>
          <w:b/>
          <w:sz w:val="24"/>
          <w:szCs w:val="24"/>
        </w:rPr>
      </w:pPr>
      <w:r w:rsidRPr="00997B06">
        <w:rPr>
          <w:rFonts w:eastAsia="Times New Roman"/>
          <w:b/>
          <w:sz w:val="24"/>
          <w:szCs w:val="24"/>
        </w:rPr>
        <w:t>Employee wages</w:t>
      </w:r>
    </w:p>
    <w:p w14:paraId="0000000C" w14:textId="2B59C835" w:rsidR="001A110A" w:rsidRPr="00997B06" w:rsidRDefault="0046228B" w:rsidP="00B62A87">
      <w:pPr>
        <w:spacing w:line="360" w:lineRule="auto"/>
        <w:jc w:val="both"/>
        <w:rPr>
          <w:rFonts w:eastAsia="Times New Roman"/>
          <w:sz w:val="24"/>
          <w:szCs w:val="24"/>
        </w:rPr>
      </w:pPr>
      <w:r w:rsidRPr="00997B06">
        <w:rPr>
          <w:rFonts w:eastAsia="Times New Roman"/>
          <w:b/>
          <w:sz w:val="24"/>
          <w:szCs w:val="24"/>
        </w:rPr>
        <w:t xml:space="preserve">Point: </w:t>
      </w:r>
      <w:r w:rsidR="00997B06">
        <w:rPr>
          <w:rFonts w:eastAsia="Times New Roman"/>
          <w:sz w:val="24"/>
          <w:szCs w:val="24"/>
        </w:rPr>
        <w:t>According to the</w:t>
      </w:r>
      <w:r w:rsidRPr="00997B06">
        <w:rPr>
          <w:rFonts w:eastAsia="Times New Roman"/>
          <w:sz w:val="24"/>
          <w:szCs w:val="24"/>
        </w:rPr>
        <w:t xml:space="preserve"> present operating approach this particular expenditure is associated with the labour charges of business and mainly initiated to conduct the overall operational approach positively.  </w:t>
      </w:r>
    </w:p>
    <w:p w14:paraId="0000000D" w14:textId="42AD53B1" w:rsidR="001A110A" w:rsidRPr="00997B06" w:rsidRDefault="0046228B" w:rsidP="00B62A87">
      <w:pPr>
        <w:spacing w:line="360" w:lineRule="auto"/>
        <w:jc w:val="both"/>
        <w:rPr>
          <w:rFonts w:eastAsia="Times New Roman"/>
          <w:sz w:val="24"/>
          <w:szCs w:val="24"/>
        </w:rPr>
      </w:pPr>
      <w:r w:rsidRPr="00997B06">
        <w:rPr>
          <w:rFonts w:eastAsia="Times New Roman"/>
          <w:b/>
          <w:sz w:val="24"/>
          <w:szCs w:val="24"/>
        </w:rPr>
        <w:t xml:space="preserve">Discussions: </w:t>
      </w:r>
      <w:r w:rsidR="00997B06">
        <w:rPr>
          <w:rFonts w:eastAsia="Times New Roman"/>
          <w:sz w:val="24"/>
          <w:szCs w:val="24"/>
        </w:rPr>
        <w:t>In accordance with the</w:t>
      </w:r>
      <w:r w:rsidRPr="00997B06">
        <w:rPr>
          <w:rFonts w:eastAsia="Times New Roman"/>
          <w:sz w:val="24"/>
          <w:szCs w:val="24"/>
        </w:rPr>
        <w:t xml:space="preserve"> present computation this particular expenditure vo</w:t>
      </w:r>
      <w:r w:rsidR="00997B06">
        <w:rPr>
          <w:rFonts w:eastAsia="Times New Roman"/>
          <w:sz w:val="24"/>
          <w:szCs w:val="24"/>
        </w:rPr>
        <w:t>lume is around 25% in related to</w:t>
      </w:r>
      <w:r w:rsidRPr="00997B06">
        <w:rPr>
          <w:rFonts w:eastAsia="Times New Roman"/>
          <w:sz w:val="24"/>
          <w:szCs w:val="24"/>
        </w:rPr>
        <w:t xml:space="preserve"> overall business present revenue level that indicates comparative high volume compared to other expenses as well. According to the present performance volume including the </w:t>
      </w:r>
      <w:r w:rsidR="00647D02" w:rsidRPr="00997B06">
        <w:rPr>
          <w:rFonts w:eastAsia="Times New Roman"/>
          <w:sz w:val="24"/>
          <w:szCs w:val="24"/>
        </w:rPr>
        <w:t>behavioural</w:t>
      </w:r>
      <w:r w:rsidRPr="00997B06">
        <w:rPr>
          <w:rFonts w:eastAsia="Times New Roman"/>
          <w:sz w:val="24"/>
          <w:szCs w:val="24"/>
        </w:rPr>
        <w:t xml:space="preserve"> approach this particular expendit</w:t>
      </w:r>
      <w:r w:rsidR="00997B06">
        <w:rPr>
          <w:rFonts w:eastAsia="Times New Roman"/>
          <w:sz w:val="24"/>
          <w:szCs w:val="24"/>
        </w:rPr>
        <w:t>ure is generally recognised as a</w:t>
      </w:r>
      <w:r w:rsidRPr="00997B06">
        <w:rPr>
          <w:rFonts w:eastAsia="Times New Roman"/>
          <w:sz w:val="24"/>
          <w:szCs w:val="24"/>
        </w:rPr>
        <w:t xml:space="preserve"> semi variable expenditure due to the reason of bottom level employees and part-time </w:t>
      </w:r>
      <w:r w:rsidR="00647D02" w:rsidRPr="00997B06">
        <w:rPr>
          <w:rFonts w:eastAsia="Times New Roman"/>
          <w:sz w:val="24"/>
          <w:szCs w:val="24"/>
        </w:rPr>
        <w:t>employees are</w:t>
      </w:r>
      <w:r w:rsidRPr="00997B06">
        <w:rPr>
          <w:rFonts w:eastAsia="Times New Roman"/>
          <w:sz w:val="24"/>
          <w:szCs w:val="24"/>
        </w:rPr>
        <w:t xml:space="preserve"> associated with the business. Depending on such circumstances the overall volume of charges up to </w:t>
      </w:r>
      <w:r w:rsidR="00647D02" w:rsidRPr="00997B06">
        <w:rPr>
          <w:rFonts w:eastAsia="Times New Roman"/>
          <w:sz w:val="24"/>
          <w:szCs w:val="24"/>
        </w:rPr>
        <w:t>the level</w:t>
      </w:r>
      <w:r w:rsidRPr="00997B06">
        <w:rPr>
          <w:rFonts w:eastAsia="Times New Roman"/>
          <w:sz w:val="24"/>
          <w:szCs w:val="24"/>
        </w:rPr>
        <w:t xml:space="preserve"> for part-time employees can be controlled by the employer for efficient managerial success. </w:t>
      </w:r>
    </w:p>
    <w:p w14:paraId="0000000E" w14:textId="5F3999CD" w:rsidR="001A110A" w:rsidRPr="00997B06" w:rsidRDefault="0046228B" w:rsidP="00B62A87">
      <w:pPr>
        <w:spacing w:line="360" w:lineRule="auto"/>
        <w:jc w:val="both"/>
        <w:rPr>
          <w:rFonts w:eastAsia="Times New Roman"/>
          <w:sz w:val="24"/>
          <w:szCs w:val="24"/>
        </w:rPr>
      </w:pPr>
      <w:r w:rsidRPr="00997B06">
        <w:rPr>
          <w:rFonts w:eastAsia="Times New Roman"/>
          <w:b/>
          <w:sz w:val="24"/>
          <w:szCs w:val="24"/>
        </w:rPr>
        <w:t>Relate:</w:t>
      </w:r>
      <w:r w:rsidRPr="00997B06">
        <w:rPr>
          <w:rFonts w:eastAsia="Times New Roman"/>
          <w:sz w:val="24"/>
          <w:szCs w:val="24"/>
        </w:rPr>
        <w:t xml:space="preserve"> Depending on the present situation it is </w:t>
      </w:r>
      <w:r w:rsidR="00647D02" w:rsidRPr="00997B06">
        <w:rPr>
          <w:rFonts w:eastAsia="Times New Roman"/>
          <w:sz w:val="24"/>
          <w:szCs w:val="24"/>
        </w:rPr>
        <w:t>generally recommended</w:t>
      </w:r>
      <w:r w:rsidRPr="00997B06">
        <w:rPr>
          <w:rFonts w:eastAsia="Times New Roman"/>
          <w:sz w:val="24"/>
          <w:szCs w:val="24"/>
        </w:rPr>
        <w:t xml:space="preserve"> to the management of the business to initiate some proper cost controlling initiative related to this particular performance so that the overall operational and financial growth can be efficiently initiated. Including the same volume the management should provide importance to basic revised governmental labour </w:t>
      </w:r>
      <w:r w:rsidR="00647D02" w:rsidRPr="00997B06">
        <w:rPr>
          <w:rFonts w:eastAsia="Times New Roman"/>
          <w:sz w:val="24"/>
          <w:szCs w:val="24"/>
        </w:rPr>
        <w:t>policies for</w:t>
      </w:r>
      <w:r w:rsidRPr="00997B06">
        <w:rPr>
          <w:rFonts w:eastAsia="Times New Roman"/>
          <w:sz w:val="24"/>
          <w:szCs w:val="24"/>
        </w:rPr>
        <w:t xml:space="preserve"> efficient financial development purposes and also motivate individual employees positively. </w:t>
      </w:r>
    </w:p>
    <w:p w14:paraId="0000000F" w14:textId="73F10C8D" w:rsidR="001A110A" w:rsidRPr="00997B06" w:rsidRDefault="00997B06" w:rsidP="00B62A87">
      <w:pPr>
        <w:spacing w:line="360" w:lineRule="auto"/>
        <w:jc w:val="both"/>
        <w:rPr>
          <w:rFonts w:eastAsia="Times New Roman"/>
          <w:b/>
          <w:sz w:val="24"/>
          <w:szCs w:val="24"/>
        </w:rPr>
      </w:pPr>
      <w:r>
        <w:rPr>
          <w:rFonts w:eastAsia="Times New Roman"/>
          <w:b/>
          <w:sz w:val="24"/>
          <w:szCs w:val="24"/>
        </w:rPr>
        <w:t xml:space="preserve">Advertising cost </w:t>
      </w:r>
      <w:r w:rsidR="0046228B" w:rsidRPr="00997B06">
        <w:rPr>
          <w:rFonts w:eastAsia="Times New Roman"/>
          <w:b/>
          <w:sz w:val="24"/>
          <w:szCs w:val="24"/>
        </w:rPr>
        <w:t xml:space="preserve"> </w:t>
      </w:r>
    </w:p>
    <w:p w14:paraId="00000010" w14:textId="77777777" w:rsidR="001A110A" w:rsidRPr="00997B06" w:rsidRDefault="0046228B" w:rsidP="00B62A87">
      <w:pPr>
        <w:spacing w:line="360" w:lineRule="auto"/>
        <w:jc w:val="both"/>
        <w:rPr>
          <w:rFonts w:eastAsia="Times New Roman"/>
          <w:sz w:val="24"/>
          <w:szCs w:val="24"/>
        </w:rPr>
      </w:pPr>
      <w:r w:rsidRPr="00997B06">
        <w:rPr>
          <w:rFonts w:eastAsia="Times New Roman"/>
          <w:b/>
          <w:sz w:val="24"/>
          <w:szCs w:val="24"/>
        </w:rPr>
        <w:t xml:space="preserve">Point: </w:t>
      </w:r>
      <w:r w:rsidRPr="00997B06">
        <w:rPr>
          <w:rFonts w:eastAsia="Times New Roman"/>
          <w:sz w:val="24"/>
          <w:szCs w:val="24"/>
        </w:rPr>
        <w:t xml:space="preserve">According to the general operating approach this particular expenditure mainly initiated for the promotional purpose related to business performances so that an efficient volume of customer engagement can be initiated. </w:t>
      </w:r>
    </w:p>
    <w:p w14:paraId="00000011" w14:textId="66E67511" w:rsidR="001A110A" w:rsidRPr="00997B06" w:rsidRDefault="0046228B" w:rsidP="00B62A87">
      <w:pPr>
        <w:spacing w:line="360" w:lineRule="auto"/>
        <w:jc w:val="both"/>
        <w:rPr>
          <w:rFonts w:eastAsia="Times New Roman"/>
          <w:sz w:val="24"/>
          <w:szCs w:val="24"/>
        </w:rPr>
      </w:pPr>
      <w:r w:rsidRPr="00997B06">
        <w:rPr>
          <w:rFonts w:eastAsia="Times New Roman"/>
          <w:b/>
          <w:sz w:val="24"/>
          <w:szCs w:val="24"/>
        </w:rPr>
        <w:t xml:space="preserve">Discussions: </w:t>
      </w:r>
      <w:r w:rsidRPr="00997B06">
        <w:rPr>
          <w:rFonts w:eastAsia="Times New Roman"/>
          <w:sz w:val="24"/>
          <w:szCs w:val="24"/>
        </w:rPr>
        <w:t>According to the present business performances, application of business expenditure is indicating the around 12% expenditure volume in related to present level of revenues accordingly. Application of this particular expenditure are generally in relation to  behaviour recognised as fixed expenditure  that need to be contributed by the business at one time for promotional purposes.  Depending on the present performances the management can easily reduce these expenditures as the promotion initiatives a</w:t>
      </w:r>
      <w:r w:rsidR="00997B06">
        <w:rPr>
          <w:rFonts w:eastAsia="Times New Roman"/>
          <w:sz w:val="24"/>
          <w:szCs w:val="24"/>
        </w:rPr>
        <w:t>t the present situation has been</w:t>
      </w:r>
      <w:r w:rsidRPr="00997B06">
        <w:rPr>
          <w:rFonts w:eastAsia="Times New Roman"/>
          <w:sz w:val="24"/>
          <w:szCs w:val="24"/>
        </w:rPr>
        <w:t xml:space="preserve"> modernised and with the process of social media a proper promotional attribute can be performed.  In accordance with the present circumstances the management needs to provide efficient importance related to reducing this particular expenditure positively and initiate some cost-cutting approach so that a proper growth of the finance can be initiated. </w:t>
      </w:r>
    </w:p>
    <w:p w14:paraId="00000012" w14:textId="77777777" w:rsidR="001A110A" w:rsidRPr="00997B06" w:rsidRDefault="0046228B" w:rsidP="00B62A87">
      <w:pPr>
        <w:spacing w:line="360" w:lineRule="auto"/>
        <w:jc w:val="both"/>
        <w:rPr>
          <w:rFonts w:eastAsia="Times New Roman"/>
          <w:sz w:val="24"/>
          <w:szCs w:val="24"/>
        </w:rPr>
      </w:pPr>
      <w:r w:rsidRPr="00997B06">
        <w:rPr>
          <w:rFonts w:eastAsia="Times New Roman"/>
          <w:b/>
          <w:sz w:val="24"/>
          <w:szCs w:val="24"/>
        </w:rPr>
        <w:t xml:space="preserve">Relate: </w:t>
      </w:r>
      <w:r w:rsidRPr="00997B06">
        <w:rPr>
          <w:rFonts w:eastAsia="Times New Roman"/>
          <w:sz w:val="24"/>
          <w:szCs w:val="24"/>
        </w:rPr>
        <w:t xml:space="preserve">In accordance with the present computation, it is generally recommended to the management to initiate some proper promotional approach along with the intervention of media initiated positively. In the present position the government has revised the overall strategy including media performances positively so that the overall development of the GDP can positively regain like previous period. </w:t>
      </w:r>
    </w:p>
    <w:p w14:paraId="00000013" w14:textId="77777777" w:rsidR="001A110A" w:rsidRPr="00997B06" w:rsidRDefault="0046228B" w:rsidP="00B62A87">
      <w:pPr>
        <w:spacing w:line="360" w:lineRule="auto"/>
        <w:jc w:val="both"/>
        <w:rPr>
          <w:rFonts w:eastAsia="Times New Roman"/>
          <w:b/>
          <w:sz w:val="24"/>
          <w:szCs w:val="24"/>
        </w:rPr>
      </w:pPr>
      <w:r w:rsidRPr="00997B06">
        <w:rPr>
          <w:rFonts w:eastAsia="Times New Roman"/>
          <w:b/>
          <w:sz w:val="24"/>
          <w:szCs w:val="24"/>
        </w:rPr>
        <w:t>Interest of loan</w:t>
      </w:r>
    </w:p>
    <w:p w14:paraId="00000014" w14:textId="43EB6E6E" w:rsidR="001A110A" w:rsidRPr="00997B06" w:rsidRDefault="00647D02" w:rsidP="00B62A87">
      <w:pPr>
        <w:spacing w:line="360" w:lineRule="auto"/>
        <w:jc w:val="both"/>
        <w:rPr>
          <w:rFonts w:eastAsia="Times New Roman"/>
          <w:b/>
          <w:sz w:val="24"/>
          <w:szCs w:val="24"/>
        </w:rPr>
      </w:pPr>
      <w:r w:rsidRPr="00997B06">
        <w:rPr>
          <w:rFonts w:eastAsia="Times New Roman"/>
          <w:b/>
          <w:sz w:val="24"/>
          <w:szCs w:val="24"/>
        </w:rPr>
        <w:t>Point:</w:t>
      </w:r>
      <w:r w:rsidRPr="00997B06">
        <w:rPr>
          <w:rFonts w:eastAsia="Times New Roman"/>
          <w:sz w:val="24"/>
          <w:szCs w:val="24"/>
        </w:rPr>
        <w:t xml:space="preserve"> According</w:t>
      </w:r>
      <w:r w:rsidR="0046228B" w:rsidRPr="00997B06">
        <w:rPr>
          <w:rFonts w:eastAsia="Times New Roman"/>
          <w:sz w:val="24"/>
          <w:szCs w:val="24"/>
        </w:rPr>
        <w:t xml:space="preserve"> to the present business performances it is applied on behalf of the amount borrowed from the Financial Institutions in order to conduct the overall business operational approach.</w:t>
      </w:r>
    </w:p>
    <w:p w14:paraId="00000015" w14:textId="33E27B79" w:rsidR="001A110A" w:rsidRPr="00997B06" w:rsidRDefault="0046228B" w:rsidP="00B62A87">
      <w:pPr>
        <w:spacing w:line="360" w:lineRule="auto"/>
        <w:jc w:val="both"/>
        <w:rPr>
          <w:rFonts w:eastAsia="Times New Roman"/>
          <w:sz w:val="24"/>
          <w:szCs w:val="24"/>
        </w:rPr>
      </w:pPr>
      <w:r w:rsidRPr="00997B06">
        <w:rPr>
          <w:rFonts w:eastAsia="Times New Roman"/>
          <w:b/>
          <w:sz w:val="24"/>
          <w:szCs w:val="24"/>
        </w:rPr>
        <w:t xml:space="preserve">Discussions: </w:t>
      </w:r>
      <w:r w:rsidRPr="00997B06">
        <w:rPr>
          <w:rFonts w:eastAsia="Times New Roman"/>
          <w:sz w:val="24"/>
          <w:szCs w:val="24"/>
        </w:rPr>
        <w:t>In related to provided details around 17% of total revenue is applied for this particular expenditure as a result the overall volume of busi</w:t>
      </w:r>
      <w:r w:rsidR="00997B06">
        <w:rPr>
          <w:rFonts w:eastAsia="Times New Roman"/>
          <w:sz w:val="24"/>
          <w:szCs w:val="24"/>
        </w:rPr>
        <w:t>ness profit is decreased up to a</w:t>
      </w:r>
      <w:r w:rsidRPr="00997B06">
        <w:rPr>
          <w:rFonts w:eastAsia="Times New Roman"/>
          <w:sz w:val="24"/>
          <w:szCs w:val="24"/>
        </w:rPr>
        <w:t xml:space="preserve"> significant level. In accordance with the present situation the government has revised the overall interest approach positively so that proper financial growth along with revenue enhancement for individual sectors can efficiently be implemented. </w:t>
      </w:r>
    </w:p>
    <w:p w14:paraId="00000016" w14:textId="77777777" w:rsidR="001A110A" w:rsidRPr="00997B06" w:rsidRDefault="0046228B" w:rsidP="00B62A87">
      <w:pPr>
        <w:spacing w:line="360" w:lineRule="auto"/>
        <w:jc w:val="both"/>
        <w:rPr>
          <w:rFonts w:eastAsia="Times New Roman"/>
          <w:sz w:val="24"/>
          <w:szCs w:val="24"/>
        </w:rPr>
      </w:pPr>
      <w:r w:rsidRPr="00997B06">
        <w:rPr>
          <w:rFonts w:eastAsia="Times New Roman"/>
          <w:sz w:val="24"/>
          <w:szCs w:val="24"/>
        </w:rPr>
        <w:t xml:space="preserve">This particular expenditure is generally recognised under the category of fixed expenditure in accordance with its basic costing nature. Depending on the present situation the management needs to initiate some proper payback strategies so that the overall volume of boring amounts can be positively decreased so that the interest rate can also be minimised positively. </w:t>
      </w:r>
    </w:p>
    <w:p w14:paraId="00000017" w14:textId="77777777" w:rsidR="001A110A" w:rsidRPr="00997B06" w:rsidRDefault="0046228B" w:rsidP="00B62A87">
      <w:pPr>
        <w:spacing w:line="360" w:lineRule="auto"/>
        <w:jc w:val="both"/>
        <w:rPr>
          <w:rFonts w:eastAsia="Times New Roman"/>
          <w:sz w:val="24"/>
          <w:szCs w:val="24"/>
        </w:rPr>
      </w:pPr>
      <w:r w:rsidRPr="00997B06">
        <w:rPr>
          <w:rFonts w:eastAsia="Times New Roman"/>
          <w:b/>
          <w:sz w:val="24"/>
          <w:szCs w:val="24"/>
        </w:rPr>
        <w:t xml:space="preserve">Relate: </w:t>
      </w:r>
      <w:r w:rsidRPr="00997B06">
        <w:rPr>
          <w:rFonts w:eastAsia="Times New Roman"/>
          <w:sz w:val="24"/>
          <w:szCs w:val="24"/>
        </w:rPr>
        <w:t xml:space="preserve">Depending on the above analysis, it is generally recommended to the management of the business, to initiate some payback initiatives in the present situation so that the overall liability related to borrowed amount can efficiently decrease. Including the same the management also needs to adopt the governmental policies for an efficient non-interest loan approach. </w:t>
      </w:r>
    </w:p>
    <w:p w14:paraId="00000019" w14:textId="77777777" w:rsidR="001A110A" w:rsidRPr="00997B06" w:rsidRDefault="0046228B" w:rsidP="00B62A87">
      <w:pPr>
        <w:spacing w:line="360" w:lineRule="auto"/>
        <w:jc w:val="both"/>
        <w:rPr>
          <w:rFonts w:eastAsia="Times New Roman"/>
          <w:b/>
          <w:sz w:val="24"/>
          <w:szCs w:val="24"/>
        </w:rPr>
      </w:pPr>
      <w:r w:rsidRPr="00997B06">
        <w:rPr>
          <w:rFonts w:eastAsia="Times New Roman"/>
          <w:b/>
          <w:sz w:val="24"/>
          <w:szCs w:val="24"/>
        </w:rPr>
        <w:t>Housekeeping and cleaning supplies</w:t>
      </w:r>
    </w:p>
    <w:p w14:paraId="0000001A" w14:textId="32EB2819" w:rsidR="001A110A" w:rsidRPr="00997B06" w:rsidRDefault="0046228B" w:rsidP="00B62A87">
      <w:pPr>
        <w:spacing w:line="360" w:lineRule="auto"/>
        <w:jc w:val="both"/>
        <w:rPr>
          <w:rFonts w:eastAsia="Times New Roman"/>
          <w:sz w:val="24"/>
          <w:szCs w:val="24"/>
        </w:rPr>
      </w:pPr>
      <w:r w:rsidRPr="00997B06">
        <w:rPr>
          <w:rFonts w:eastAsia="Times New Roman"/>
          <w:b/>
          <w:sz w:val="24"/>
          <w:szCs w:val="24"/>
        </w:rPr>
        <w:t>Point</w:t>
      </w:r>
      <w:r w:rsidR="00997B06">
        <w:rPr>
          <w:rFonts w:eastAsia="Times New Roman"/>
          <w:sz w:val="24"/>
          <w:szCs w:val="24"/>
        </w:rPr>
        <w:t>: According to their</w:t>
      </w:r>
      <w:r w:rsidRPr="00997B06">
        <w:rPr>
          <w:rFonts w:eastAsia="Times New Roman"/>
          <w:sz w:val="24"/>
          <w:szCs w:val="24"/>
        </w:rPr>
        <w:t xml:space="preserve"> overall presentation application of this particular expenditure used to indicate maintenance charges so that an efficient busi</w:t>
      </w:r>
      <w:r w:rsidR="00997B06">
        <w:rPr>
          <w:rFonts w:eastAsia="Times New Roman"/>
          <w:sz w:val="24"/>
          <w:szCs w:val="24"/>
        </w:rPr>
        <w:t>ness operational approach can be</w:t>
      </w:r>
      <w:r w:rsidRPr="00997B06">
        <w:rPr>
          <w:rFonts w:eastAsia="Times New Roman"/>
          <w:sz w:val="24"/>
          <w:szCs w:val="24"/>
        </w:rPr>
        <w:t xml:space="preserve"> initiated. </w:t>
      </w:r>
    </w:p>
    <w:p w14:paraId="0000001B" w14:textId="4AF9563F" w:rsidR="001A110A" w:rsidRPr="00997B06" w:rsidRDefault="0046228B" w:rsidP="00B62A87">
      <w:pPr>
        <w:spacing w:line="360" w:lineRule="auto"/>
        <w:jc w:val="both"/>
        <w:rPr>
          <w:rFonts w:eastAsia="Times New Roman"/>
          <w:sz w:val="24"/>
          <w:szCs w:val="24"/>
        </w:rPr>
      </w:pPr>
      <w:r w:rsidRPr="00997B06">
        <w:rPr>
          <w:rFonts w:eastAsia="Times New Roman"/>
          <w:b/>
          <w:sz w:val="24"/>
          <w:szCs w:val="24"/>
        </w:rPr>
        <w:t xml:space="preserve">Discussions: </w:t>
      </w:r>
      <w:r w:rsidRPr="00997B06">
        <w:rPr>
          <w:rFonts w:eastAsia="Times New Roman"/>
          <w:sz w:val="24"/>
          <w:szCs w:val="24"/>
        </w:rPr>
        <w:t xml:space="preserve">According to the present computation overall volume of this particular expenditure is around 8.33% over the level of business </w:t>
      </w:r>
      <w:r w:rsidR="00647D02" w:rsidRPr="00997B06">
        <w:rPr>
          <w:rFonts w:eastAsia="Times New Roman"/>
          <w:sz w:val="24"/>
          <w:szCs w:val="24"/>
        </w:rPr>
        <w:t>revenue in</w:t>
      </w:r>
      <w:r w:rsidRPr="00997B06">
        <w:rPr>
          <w:rFonts w:eastAsia="Times New Roman"/>
          <w:sz w:val="24"/>
          <w:szCs w:val="24"/>
        </w:rPr>
        <w:t xml:space="preserve"> the present accounting period, which is comparatively higher compared with the other expenditure as well. By nature of </w:t>
      </w:r>
      <w:r w:rsidR="00647D02" w:rsidRPr="00997B06">
        <w:rPr>
          <w:rFonts w:eastAsia="Times New Roman"/>
          <w:sz w:val="24"/>
          <w:szCs w:val="24"/>
        </w:rPr>
        <w:t>Costing this</w:t>
      </w:r>
      <w:r w:rsidRPr="00997B06">
        <w:rPr>
          <w:rFonts w:eastAsia="Times New Roman"/>
          <w:sz w:val="24"/>
          <w:szCs w:val="24"/>
        </w:rPr>
        <w:t xml:space="preserve"> particular expenditure is generally recognised as variable expenditure which is totally depending on the volume of overall customer presence. From that point of view as in the present situation due to the lock down the overall volume of customer engagement is comparatively lower</w:t>
      </w:r>
      <w:r w:rsidR="00647D02" w:rsidRPr="00997B06">
        <w:rPr>
          <w:rFonts w:eastAsia="Times New Roman"/>
          <w:sz w:val="24"/>
          <w:szCs w:val="24"/>
        </w:rPr>
        <w:t>, the</w:t>
      </w:r>
      <w:r w:rsidRPr="00997B06">
        <w:rPr>
          <w:rFonts w:eastAsia="Times New Roman"/>
          <w:sz w:val="24"/>
          <w:szCs w:val="24"/>
        </w:rPr>
        <w:t xml:space="preserve"> management can efficiently manage this particular expenditure for efficient business success. </w:t>
      </w:r>
    </w:p>
    <w:p w14:paraId="0000001C" w14:textId="5E718E61" w:rsidR="001A110A" w:rsidRPr="00997B06" w:rsidRDefault="0046228B" w:rsidP="00B62A87">
      <w:pPr>
        <w:spacing w:line="360" w:lineRule="auto"/>
        <w:jc w:val="both"/>
        <w:rPr>
          <w:rFonts w:eastAsia="Times New Roman"/>
          <w:sz w:val="24"/>
          <w:szCs w:val="24"/>
        </w:rPr>
      </w:pPr>
      <w:r w:rsidRPr="00997B06">
        <w:rPr>
          <w:rFonts w:eastAsia="Times New Roman"/>
          <w:b/>
          <w:sz w:val="24"/>
          <w:szCs w:val="24"/>
        </w:rPr>
        <w:t>Relate: D</w:t>
      </w:r>
      <w:r w:rsidRPr="00997B06">
        <w:rPr>
          <w:rFonts w:eastAsia="Times New Roman"/>
          <w:sz w:val="24"/>
          <w:szCs w:val="24"/>
        </w:rPr>
        <w:t xml:space="preserve">epending on the present situation the management should eliminate this particular expenditure positively so that a </w:t>
      </w:r>
      <w:r w:rsidR="00647D02" w:rsidRPr="00997B06">
        <w:rPr>
          <w:rFonts w:eastAsia="Times New Roman"/>
          <w:sz w:val="24"/>
          <w:szCs w:val="24"/>
        </w:rPr>
        <w:t>proper volume</w:t>
      </w:r>
      <w:r w:rsidRPr="00997B06">
        <w:rPr>
          <w:rFonts w:eastAsia="Times New Roman"/>
          <w:sz w:val="24"/>
          <w:szCs w:val="24"/>
        </w:rPr>
        <w:t xml:space="preserve"> of financial sustainability can efficiently be maintained along with market consistency maintenance. </w:t>
      </w:r>
    </w:p>
    <w:p w14:paraId="0000001D" w14:textId="77777777" w:rsidR="001A110A" w:rsidRPr="00997B06" w:rsidRDefault="0046228B" w:rsidP="00B62A87">
      <w:pPr>
        <w:spacing w:line="360" w:lineRule="auto"/>
        <w:jc w:val="both"/>
        <w:rPr>
          <w:rFonts w:eastAsia="Times New Roman"/>
          <w:b/>
          <w:sz w:val="24"/>
          <w:szCs w:val="24"/>
        </w:rPr>
      </w:pPr>
      <w:r w:rsidRPr="00997B06">
        <w:rPr>
          <w:rFonts w:eastAsia="Times New Roman"/>
          <w:b/>
          <w:sz w:val="24"/>
          <w:szCs w:val="24"/>
        </w:rPr>
        <w:t xml:space="preserve">Customer discount </w:t>
      </w:r>
    </w:p>
    <w:p w14:paraId="0000001E" w14:textId="77777777" w:rsidR="001A110A" w:rsidRPr="00997B06" w:rsidRDefault="0046228B" w:rsidP="00B62A87">
      <w:pPr>
        <w:spacing w:line="360" w:lineRule="auto"/>
        <w:jc w:val="both"/>
        <w:rPr>
          <w:rFonts w:eastAsia="Times New Roman"/>
          <w:sz w:val="24"/>
          <w:szCs w:val="24"/>
        </w:rPr>
      </w:pPr>
      <w:r w:rsidRPr="00997B06">
        <w:rPr>
          <w:rFonts w:eastAsia="Times New Roman"/>
          <w:b/>
          <w:sz w:val="24"/>
          <w:szCs w:val="24"/>
        </w:rPr>
        <w:t xml:space="preserve">Point: </w:t>
      </w:r>
      <w:r w:rsidRPr="00997B06">
        <w:rPr>
          <w:rFonts w:eastAsia="Times New Roman"/>
          <w:sz w:val="24"/>
          <w:szCs w:val="24"/>
        </w:rPr>
        <w:t xml:space="preserve">Application of this expenditure is totally depending on the promotional approaches so that a proper volume of customer engagement can be initiated. </w:t>
      </w:r>
    </w:p>
    <w:p w14:paraId="0000001F" w14:textId="0D466460" w:rsidR="001A110A" w:rsidRPr="00997B06" w:rsidRDefault="0046228B" w:rsidP="00B62A87">
      <w:pPr>
        <w:spacing w:line="360" w:lineRule="auto"/>
        <w:jc w:val="both"/>
        <w:rPr>
          <w:rFonts w:eastAsia="Times New Roman"/>
          <w:sz w:val="24"/>
          <w:szCs w:val="24"/>
        </w:rPr>
      </w:pPr>
      <w:r w:rsidRPr="00997B06">
        <w:rPr>
          <w:rFonts w:eastAsia="Times New Roman"/>
          <w:b/>
          <w:sz w:val="24"/>
          <w:szCs w:val="24"/>
        </w:rPr>
        <w:t>Discussions: A</w:t>
      </w:r>
      <w:r w:rsidRPr="00997B06">
        <w:rPr>
          <w:rFonts w:eastAsia="Times New Roman"/>
          <w:sz w:val="24"/>
          <w:szCs w:val="24"/>
        </w:rPr>
        <w:t xml:space="preserve">ccording to the present population the overall volume related to the business performances, this particular </w:t>
      </w:r>
      <w:r w:rsidR="00647D02" w:rsidRPr="00997B06">
        <w:rPr>
          <w:rFonts w:eastAsia="Times New Roman"/>
          <w:sz w:val="24"/>
          <w:szCs w:val="24"/>
        </w:rPr>
        <w:t>expenditure is</w:t>
      </w:r>
      <w:r w:rsidRPr="00997B06">
        <w:rPr>
          <w:rFonts w:eastAsia="Times New Roman"/>
          <w:sz w:val="24"/>
          <w:szCs w:val="24"/>
        </w:rPr>
        <w:t xml:space="preserve"> </w:t>
      </w:r>
      <w:r w:rsidR="00647D02" w:rsidRPr="00997B06">
        <w:rPr>
          <w:rFonts w:eastAsia="Times New Roman"/>
          <w:sz w:val="24"/>
          <w:szCs w:val="24"/>
        </w:rPr>
        <w:t>indicating around</w:t>
      </w:r>
      <w:r w:rsidRPr="00997B06">
        <w:rPr>
          <w:rFonts w:eastAsia="Times New Roman"/>
          <w:sz w:val="24"/>
          <w:szCs w:val="24"/>
        </w:rPr>
        <w:t xml:space="preserve"> 13.33% in relation to the volume of business revenue. This expenditure is totally depending on the volume of customer presence in the hotel in order to provide efficient business performances. As in the present circumstances due to the lockdown process the </w:t>
      </w:r>
      <w:r w:rsidR="00647D02" w:rsidRPr="00997B06">
        <w:rPr>
          <w:rFonts w:eastAsia="Times New Roman"/>
          <w:sz w:val="24"/>
          <w:szCs w:val="24"/>
        </w:rPr>
        <w:t>overall level</w:t>
      </w:r>
      <w:r w:rsidRPr="00997B06">
        <w:rPr>
          <w:rFonts w:eastAsia="Times New Roman"/>
          <w:sz w:val="24"/>
          <w:szCs w:val="24"/>
        </w:rPr>
        <w:t xml:space="preserve"> of customer engagement is lower</w:t>
      </w:r>
      <w:r w:rsidR="00B91562" w:rsidRPr="00997B06">
        <w:rPr>
          <w:rFonts w:eastAsia="Times New Roman"/>
          <w:sz w:val="24"/>
          <w:szCs w:val="24"/>
        </w:rPr>
        <w:t>,</w:t>
      </w:r>
      <w:r w:rsidRPr="00997B06">
        <w:rPr>
          <w:rFonts w:eastAsia="Times New Roman"/>
          <w:sz w:val="24"/>
          <w:szCs w:val="24"/>
        </w:rPr>
        <w:t xml:space="preserve"> the management can efficiently eliminate </w:t>
      </w:r>
      <w:r w:rsidR="00647D02" w:rsidRPr="00997B06">
        <w:rPr>
          <w:rFonts w:eastAsia="Times New Roman"/>
          <w:sz w:val="24"/>
          <w:szCs w:val="24"/>
        </w:rPr>
        <w:t>this expenditure</w:t>
      </w:r>
      <w:r w:rsidRPr="00997B06">
        <w:rPr>
          <w:rFonts w:eastAsia="Times New Roman"/>
          <w:sz w:val="24"/>
          <w:szCs w:val="24"/>
        </w:rPr>
        <w:t xml:space="preserve"> in order to provide efficient financial </w:t>
      </w:r>
      <w:r w:rsidR="00B91562" w:rsidRPr="00997B06">
        <w:rPr>
          <w:rFonts w:eastAsia="Times New Roman"/>
          <w:sz w:val="24"/>
          <w:szCs w:val="24"/>
        </w:rPr>
        <w:t>growth.</w:t>
      </w:r>
    </w:p>
    <w:p w14:paraId="00000020" w14:textId="037FCD28" w:rsidR="001A110A" w:rsidRPr="00997B06" w:rsidRDefault="0046228B" w:rsidP="00B62A87">
      <w:pPr>
        <w:spacing w:line="360" w:lineRule="auto"/>
        <w:jc w:val="both"/>
        <w:rPr>
          <w:rFonts w:eastAsia="Times New Roman"/>
          <w:sz w:val="24"/>
          <w:szCs w:val="24"/>
        </w:rPr>
      </w:pPr>
      <w:r w:rsidRPr="00997B06">
        <w:rPr>
          <w:rFonts w:eastAsia="Times New Roman"/>
          <w:b/>
          <w:sz w:val="24"/>
          <w:szCs w:val="24"/>
        </w:rPr>
        <w:t xml:space="preserve">Relate: </w:t>
      </w:r>
      <w:r w:rsidRPr="00997B06">
        <w:rPr>
          <w:rFonts w:eastAsia="Times New Roman"/>
          <w:sz w:val="24"/>
          <w:szCs w:val="24"/>
        </w:rPr>
        <w:t xml:space="preserve">Depending on the present situation it is generally recommended to the management to eliminate this particular expenditure positively </w:t>
      </w:r>
      <w:r w:rsidR="00647D02" w:rsidRPr="00997B06">
        <w:rPr>
          <w:rFonts w:eastAsia="Times New Roman"/>
          <w:sz w:val="24"/>
          <w:szCs w:val="24"/>
        </w:rPr>
        <w:t>as it</w:t>
      </w:r>
      <w:r w:rsidRPr="00997B06">
        <w:rPr>
          <w:rFonts w:eastAsia="Times New Roman"/>
          <w:sz w:val="24"/>
          <w:szCs w:val="24"/>
        </w:rPr>
        <w:t xml:space="preserve"> is totally depending upon the volume of large customer engagement. In the present situation as the overall volume of engagement is completely </w:t>
      </w:r>
      <w:r w:rsidR="00647D02" w:rsidRPr="00997B06">
        <w:rPr>
          <w:rFonts w:eastAsia="Times New Roman"/>
          <w:sz w:val="24"/>
          <w:szCs w:val="24"/>
        </w:rPr>
        <w:t>less the</w:t>
      </w:r>
      <w:r w:rsidRPr="00997B06">
        <w:rPr>
          <w:rFonts w:eastAsia="Times New Roman"/>
          <w:sz w:val="24"/>
          <w:szCs w:val="24"/>
        </w:rPr>
        <w:t xml:space="preserve"> management should eliminate this expenditure for efficient financial supporting purposes. </w:t>
      </w:r>
    </w:p>
    <w:p w14:paraId="00000021" w14:textId="77777777" w:rsidR="001A110A" w:rsidRPr="00997B06" w:rsidRDefault="0046228B" w:rsidP="00041B9C">
      <w:pPr>
        <w:pStyle w:val="Heading1"/>
        <w:rPr>
          <w:rFonts w:ascii="Arial" w:hAnsi="Arial" w:cs="Arial"/>
        </w:rPr>
      </w:pPr>
      <w:bookmarkStart w:id="2" w:name="_Toc66988373"/>
      <w:r w:rsidRPr="00997B06">
        <w:rPr>
          <w:rFonts w:ascii="Arial" w:hAnsi="Arial" w:cs="Arial"/>
        </w:rPr>
        <w:t>Conclusions</w:t>
      </w:r>
      <w:bookmarkEnd w:id="2"/>
      <w:r w:rsidRPr="00997B06">
        <w:rPr>
          <w:rFonts w:ascii="Arial" w:hAnsi="Arial" w:cs="Arial"/>
        </w:rPr>
        <w:t xml:space="preserve"> </w:t>
      </w:r>
    </w:p>
    <w:p w14:paraId="00000022" w14:textId="77777777" w:rsidR="001A110A" w:rsidRPr="00997B06" w:rsidRDefault="0046228B" w:rsidP="00B62A87">
      <w:pPr>
        <w:spacing w:line="360" w:lineRule="auto"/>
        <w:jc w:val="both"/>
        <w:rPr>
          <w:rFonts w:eastAsia="Times New Roman"/>
          <w:sz w:val="24"/>
          <w:szCs w:val="24"/>
        </w:rPr>
      </w:pPr>
      <w:r w:rsidRPr="00997B06">
        <w:rPr>
          <w:rFonts w:eastAsia="Times New Roman"/>
          <w:sz w:val="24"/>
          <w:szCs w:val="24"/>
        </w:rPr>
        <w:t xml:space="preserve">After providing the above description, it can be recognised that significance of Management Accounting system is essential for efficient business decision supporting approach and other general beneficiaries that used to influence overall operational competency of the business in a more systematic manner. In accordance with the proper maintenance of this particular accounting approach it is basically recommended to the management to eliminate some of the relevant expenditure related to the business positively so that a proper level of profitability performances can be efficiently provided, so that the operational competency including financial development can be efficiently performed. </w:t>
      </w:r>
    </w:p>
    <w:p w14:paraId="59D4A3B9" w14:textId="4D99D56F" w:rsidR="00B91562" w:rsidRPr="00997B06" w:rsidRDefault="00B91562">
      <w:pPr>
        <w:rPr>
          <w:rFonts w:eastAsia="Times New Roman"/>
          <w:sz w:val="24"/>
          <w:szCs w:val="24"/>
        </w:rPr>
      </w:pPr>
      <w:r w:rsidRPr="00997B06">
        <w:rPr>
          <w:rFonts w:eastAsia="Times New Roman"/>
          <w:sz w:val="24"/>
          <w:szCs w:val="24"/>
        </w:rPr>
        <w:br w:type="page"/>
      </w:r>
    </w:p>
    <w:p w14:paraId="219DEC60" w14:textId="322CF695" w:rsidR="00B91562" w:rsidRPr="00997B06" w:rsidRDefault="00B91562" w:rsidP="00041B9C">
      <w:pPr>
        <w:pStyle w:val="Heading1"/>
        <w:rPr>
          <w:rFonts w:ascii="Arial" w:hAnsi="Arial" w:cs="Arial"/>
        </w:rPr>
      </w:pPr>
      <w:bookmarkStart w:id="3" w:name="_Toc66988374"/>
      <w:r w:rsidRPr="00997B06">
        <w:rPr>
          <w:rFonts w:ascii="Arial" w:hAnsi="Arial" w:cs="Arial"/>
        </w:rPr>
        <w:t>Bibliography</w:t>
      </w:r>
      <w:bookmarkEnd w:id="3"/>
      <w:r w:rsidRPr="00997B06">
        <w:rPr>
          <w:rFonts w:ascii="Arial" w:hAnsi="Arial" w:cs="Arial"/>
        </w:rPr>
        <w:t xml:space="preserve"> </w:t>
      </w:r>
    </w:p>
    <w:p w14:paraId="6BE5CDBF" w14:textId="77777777" w:rsidR="00B91562" w:rsidRPr="00997B06" w:rsidRDefault="00B91562" w:rsidP="00B91562">
      <w:pPr>
        <w:spacing w:line="360" w:lineRule="auto"/>
        <w:jc w:val="both"/>
        <w:rPr>
          <w:sz w:val="24"/>
          <w:szCs w:val="24"/>
        </w:rPr>
      </w:pPr>
      <w:r w:rsidRPr="00997B06">
        <w:rPr>
          <w:sz w:val="24"/>
          <w:szCs w:val="24"/>
        </w:rPr>
        <w:t xml:space="preserve">Baum, T. and </w:t>
      </w:r>
      <w:proofErr w:type="spellStart"/>
      <w:r w:rsidRPr="00997B06">
        <w:rPr>
          <w:sz w:val="24"/>
          <w:szCs w:val="24"/>
        </w:rPr>
        <w:t>Hai</w:t>
      </w:r>
      <w:proofErr w:type="spellEnd"/>
      <w:r w:rsidRPr="00997B06">
        <w:rPr>
          <w:sz w:val="24"/>
          <w:szCs w:val="24"/>
        </w:rPr>
        <w:t>, N.T.T., 2020. Hospitality, tourism, human rights and the impact of COVID-19. International Journal of Contemporary Hospitality Management.</w:t>
      </w:r>
    </w:p>
    <w:p w14:paraId="6A1312BE" w14:textId="77777777" w:rsidR="00B91562" w:rsidRPr="00997B06" w:rsidRDefault="00B91562" w:rsidP="00B91562">
      <w:pPr>
        <w:spacing w:line="360" w:lineRule="auto"/>
        <w:jc w:val="both"/>
        <w:rPr>
          <w:sz w:val="24"/>
          <w:szCs w:val="24"/>
        </w:rPr>
      </w:pPr>
      <w:r w:rsidRPr="00997B06">
        <w:rPr>
          <w:sz w:val="24"/>
          <w:szCs w:val="24"/>
        </w:rPr>
        <w:t xml:space="preserve">Baum, T., Mooney, S.K., Robinson, R.N. and </w:t>
      </w:r>
      <w:proofErr w:type="spellStart"/>
      <w:r w:rsidRPr="00997B06">
        <w:rPr>
          <w:sz w:val="24"/>
          <w:szCs w:val="24"/>
        </w:rPr>
        <w:t>Solnet</w:t>
      </w:r>
      <w:proofErr w:type="spellEnd"/>
      <w:r w:rsidRPr="00997B06">
        <w:rPr>
          <w:sz w:val="24"/>
          <w:szCs w:val="24"/>
        </w:rPr>
        <w:t>, D., 2020. COVID-19’s impact on the hospitality workforce–new crisis or amplification of the norm</w:t>
      </w:r>
      <w:proofErr w:type="gramStart"/>
      <w:r w:rsidRPr="00997B06">
        <w:rPr>
          <w:sz w:val="24"/>
          <w:szCs w:val="24"/>
        </w:rPr>
        <w:t>?.</w:t>
      </w:r>
      <w:proofErr w:type="gramEnd"/>
      <w:r w:rsidRPr="00997B06">
        <w:rPr>
          <w:sz w:val="24"/>
          <w:szCs w:val="24"/>
        </w:rPr>
        <w:t xml:space="preserve"> International Journal of Contemporary Hospitality Management.</w:t>
      </w:r>
    </w:p>
    <w:p w14:paraId="78C2F4B0" w14:textId="77777777" w:rsidR="00B91562" w:rsidRPr="00997B06" w:rsidRDefault="00B91562" w:rsidP="00B91562">
      <w:pPr>
        <w:spacing w:line="360" w:lineRule="auto"/>
        <w:jc w:val="both"/>
        <w:rPr>
          <w:sz w:val="24"/>
          <w:szCs w:val="24"/>
        </w:rPr>
      </w:pPr>
      <w:proofErr w:type="gramStart"/>
      <w:r w:rsidRPr="00997B06">
        <w:rPr>
          <w:sz w:val="24"/>
          <w:szCs w:val="24"/>
        </w:rPr>
        <w:t>de</w:t>
      </w:r>
      <w:proofErr w:type="gramEnd"/>
      <w:r w:rsidRPr="00997B06">
        <w:rPr>
          <w:sz w:val="24"/>
          <w:szCs w:val="24"/>
        </w:rPr>
        <w:t xml:space="preserve"> Sousa </w:t>
      </w:r>
      <w:proofErr w:type="spellStart"/>
      <w:r w:rsidRPr="00997B06">
        <w:rPr>
          <w:sz w:val="24"/>
          <w:szCs w:val="24"/>
        </w:rPr>
        <w:t>Jabbour</w:t>
      </w:r>
      <w:proofErr w:type="spellEnd"/>
      <w:r w:rsidRPr="00997B06">
        <w:rPr>
          <w:sz w:val="24"/>
          <w:szCs w:val="24"/>
        </w:rPr>
        <w:t xml:space="preserve">, A.B.L., </w:t>
      </w:r>
      <w:proofErr w:type="spellStart"/>
      <w:r w:rsidRPr="00997B06">
        <w:rPr>
          <w:sz w:val="24"/>
          <w:szCs w:val="24"/>
        </w:rPr>
        <w:t>Jabbour</w:t>
      </w:r>
      <w:proofErr w:type="spellEnd"/>
      <w:r w:rsidRPr="00997B06">
        <w:rPr>
          <w:sz w:val="24"/>
          <w:szCs w:val="24"/>
        </w:rPr>
        <w:t xml:space="preserve">, C.J.C., Hingley, M., </w:t>
      </w:r>
      <w:proofErr w:type="spellStart"/>
      <w:r w:rsidRPr="00997B06">
        <w:rPr>
          <w:sz w:val="24"/>
          <w:szCs w:val="24"/>
        </w:rPr>
        <w:t>Vilalta-Perdomo</w:t>
      </w:r>
      <w:proofErr w:type="spellEnd"/>
      <w:r w:rsidRPr="00997B06">
        <w:rPr>
          <w:sz w:val="24"/>
          <w:szCs w:val="24"/>
        </w:rPr>
        <w:t xml:space="preserve">, E.L., </w:t>
      </w:r>
      <w:proofErr w:type="spellStart"/>
      <w:r w:rsidRPr="00997B06">
        <w:rPr>
          <w:sz w:val="24"/>
          <w:szCs w:val="24"/>
        </w:rPr>
        <w:t>Ramsden</w:t>
      </w:r>
      <w:proofErr w:type="spellEnd"/>
      <w:r w:rsidRPr="00997B06">
        <w:rPr>
          <w:sz w:val="24"/>
          <w:szCs w:val="24"/>
        </w:rPr>
        <w:t xml:space="preserve">, G. and </w:t>
      </w:r>
      <w:proofErr w:type="spellStart"/>
      <w:r w:rsidRPr="00997B06">
        <w:rPr>
          <w:sz w:val="24"/>
          <w:szCs w:val="24"/>
        </w:rPr>
        <w:t>Twigg</w:t>
      </w:r>
      <w:proofErr w:type="spellEnd"/>
      <w:r w:rsidRPr="00997B06">
        <w:rPr>
          <w:sz w:val="24"/>
          <w:szCs w:val="24"/>
        </w:rPr>
        <w:t xml:space="preserve">, D., 2020. Sustainability of supply chains in the wake of the coronavirus (COVID-19/SARS-CoV-2) pandemic: lessons and trends. </w:t>
      </w:r>
      <w:proofErr w:type="gramStart"/>
      <w:r w:rsidRPr="00997B06">
        <w:rPr>
          <w:sz w:val="24"/>
          <w:szCs w:val="24"/>
        </w:rPr>
        <w:t>Modern Supply Chain Research and Applications.</w:t>
      </w:r>
      <w:proofErr w:type="gramEnd"/>
    </w:p>
    <w:p w14:paraId="6A31F2D4" w14:textId="77777777" w:rsidR="00B91562" w:rsidRPr="00997B06" w:rsidRDefault="00B91562" w:rsidP="00B91562">
      <w:pPr>
        <w:spacing w:line="360" w:lineRule="auto"/>
        <w:jc w:val="both"/>
        <w:rPr>
          <w:sz w:val="24"/>
          <w:szCs w:val="24"/>
        </w:rPr>
      </w:pPr>
      <w:proofErr w:type="spellStart"/>
      <w:r w:rsidRPr="00997B06">
        <w:rPr>
          <w:sz w:val="24"/>
          <w:szCs w:val="24"/>
        </w:rPr>
        <w:t>Giousmpasoglou</w:t>
      </w:r>
      <w:proofErr w:type="spellEnd"/>
      <w:r w:rsidRPr="00997B06">
        <w:rPr>
          <w:sz w:val="24"/>
          <w:szCs w:val="24"/>
        </w:rPr>
        <w:t xml:space="preserve">, C., </w:t>
      </w:r>
      <w:proofErr w:type="spellStart"/>
      <w:r w:rsidRPr="00997B06">
        <w:rPr>
          <w:sz w:val="24"/>
          <w:szCs w:val="24"/>
        </w:rPr>
        <w:t>Marinakou</w:t>
      </w:r>
      <w:proofErr w:type="spellEnd"/>
      <w:r w:rsidRPr="00997B06">
        <w:rPr>
          <w:sz w:val="24"/>
          <w:szCs w:val="24"/>
        </w:rPr>
        <w:t xml:space="preserve">, E. and </w:t>
      </w:r>
      <w:proofErr w:type="spellStart"/>
      <w:r w:rsidRPr="00997B06">
        <w:rPr>
          <w:sz w:val="24"/>
          <w:szCs w:val="24"/>
        </w:rPr>
        <w:t>Zopiatis</w:t>
      </w:r>
      <w:proofErr w:type="spellEnd"/>
      <w:r w:rsidRPr="00997B06">
        <w:rPr>
          <w:sz w:val="24"/>
          <w:szCs w:val="24"/>
        </w:rPr>
        <w:t xml:space="preserve">, A., 2021. Hospitality managers in turbulent times: the COVID-19 crisis. </w:t>
      </w:r>
      <w:proofErr w:type="gramStart"/>
      <w:r w:rsidRPr="00997B06">
        <w:rPr>
          <w:sz w:val="24"/>
          <w:szCs w:val="24"/>
        </w:rPr>
        <w:t>International Journal of Contemporary Hospitality Management.</w:t>
      </w:r>
      <w:proofErr w:type="gramEnd"/>
    </w:p>
    <w:p w14:paraId="193DA8A0" w14:textId="77777777" w:rsidR="00B91562" w:rsidRPr="00997B06" w:rsidRDefault="00B91562" w:rsidP="00B91562">
      <w:pPr>
        <w:spacing w:line="360" w:lineRule="auto"/>
        <w:jc w:val="both"/>
        <w:rPr>
          <w:sz w:val="24"/>
          <w:szCs w:val="24"/>
        </w:rPr>
      </w:pPr>
      <w:r w:rsidRPr="00997B06">
        <w:rPr>
          <w:sz w:val="24"/>
          <w:szCs w:val="24"/>
        </w:rPr>
        <w:t xml:space="preserve">Hutton, G., 2021. </w:t>
      </w:r>
      <w:proofErr w:type="gramStart"/>
      <w:r w:rsidRPr="00997B06">
        <w:rPr>
          <w:sz w:val="24"/>
          <w:szCs w:val="24"/>
        </w:rPr>
        <w:t>Hospitality industry and Covid-19.</w:t>
      </w:r>
      <w:proofErr w:type="gramEnd"/>
      <w:r w:rsidRPr="00997B06">
        <w:rPr>
          <w:sz w:val="24"/>
          <w:szCs w:val="24"/>
        </w:rPr>
        <w:t xml:space="preserve"> [</w:t>
      </w:r>
      <w:proofErr w:type="gramStart"/>
      <w:r w:rsidRPr="00997B06">
        <w:rPr>
          <w:sz w:val="24"/>
          <w:szCs w:val="24"/>
        </w:rPr>
        <w:t>online</w:t>
      </w:r>
      <w:proofErr w:type="gramEnd"/>
      <w:r w:rsidRPr="00997B06">
        <w:rPr>
          <w:sz w:val="24"/>
          <w:szCs w:val="24"/>
        </w:rPr>
        <w:t xml:space="preserve">] </w:t>
      </w:r>
      <w:proofErr w:type="gramStart"/>
      <w:r w:rsidRPr="00997B06">
        <w:rPr>
          <w:sz w:val="24"/>
          <w:szCs w:val="24"/>
        </w:rPr>
        <w:t>House of Commons Library.</w:t>
      </w:r>
      <w:proofErr w:type="gramEnd"/>
      <w:r w:rsidRPr="00997B06">
        <w:rPr>
          <w:sz w:val="24"/>
          <w:szCs w:val="24"/>
        </w:rPr>
        <w:t xml:space="preserve"> Available at: &lt;https://commonslibrary.parliament.uk/research-briefings/cbp-9111/&gt; [Accessed 18 March 2021].</w:t>
      </w:r>
    </w:p>
    <w:p w14:paraId="6D7AD465" w14:textId="77777777" w:rsidR="00B91562" w:rsidRPr="00997B06" w:rsidRDefault="00B91562" w:rsidP="00B91562">
      <w:pPr>
        <w:spacing w:line="360" w:lineRule="auto"/>
        <w:jc w:val="both"/>
        <w:rPr>
          <w:sz w:val="24"/>
          <w:szCs w:val="24"/>
        </w:rPr>
      </w:pPr>
      <w:proofErr w:type="spellStart"/>
      <w:proofErr w:type="gramStart"/>
      <w:r w:rsidRPr="00997B06">
        <w:rPr>
          <w:sz w:val="24"/>
          <w:szCs w:val="24"/>
        </w:rPr>
        <w:t>Phillipson</w:t>
      </w:r>
      <w:proofErr w:type="spellEnd"/>
      <w:r w:rsidRPr="00997B06">
        <w:rPr>
          <w:sz w:val="24"/>
          <w:szCs w:val="24"/>
        </w:rPr>
        <w:t xml:space="preserve">, J., Gorton, M., Turner, R., </w:t>
      </w:r>
      <w:proofErr w:type="spellStart"/>
      <w:r w:rsidRPr="00997B06">
        <w:rPr>
          <w:sz w:val="24"/>
          <w:szCs w:val="24"/>
        </w:rPr>
        <w:t>Shucksmith</w:t>
      </w:r>
      <w:proofErr w:type="spellEnd"/>
      <w:r w:rsidRPr="00997B06">
        <w:rPr>
          <w:sz w:val="24"/>
          <w:szCs w:val="24"/>
        </w:rPr>
        <w:t xml:space="preserve">, M., Aitken-McDermott, K., Areal, F., </w:t>
      </w:r>
      <w:proofErr w:type="spellStart"/>
      <w:r w:rsidRPr="00997B06">
        <w:rPr>
          <w:sz w:val="24"/>
          <w:szCs w:val="24"/>
        </w:rPr>
        <w:t>Cowie</w:t>
      </w:r>
      <w:proofErr w:type="spellEnd"/>
      <w:r w:rsidRPr="00997B06">
        <w:rPr>
          <w:sz w:val="24"/>
          <w:szCs w:val="24"/>
        </w:rPr>
        <w:t xml:space="preserve">, P., Hubbard, C., </w:t>
      </w:r>
      <w:proofErr w:type="spellStart"/>
      <w:r w:rsidRPr="00997B06">
        <w:rPr>
          <w:sz w:val="24"/>
          <w:szCs w:val="24"/>
        </w:rPr>
        <w:t>Maioli</w:t>
      </w:r>
      <w:proofErr w:type="spellEnd"/>
      <w:r w:rsidRPr="00997B06">
        <w:rPr>
          <w:sz w:val="24"/>
          <w:szCs w:val="24"/>
        </w:rPr>
        <w:t xml:space="preserve">, S., </w:t>
      </w:r>
      <w:proofErr w:type="spellStart"/>
      <w:r w:rsidRPr="00997B06">
        <w:rPr>
          <w:sz w:val="24"/>
          <w:szCs w:val="24"/>
        </w:rPr>
        <w:t>McAreavey</w:t>
      </w:r>
      <w:proofErr w:type="spellEnd"/>
      <w:r w:rsidRPr="00997B06">
        <w:rPr>
          <w:sz w:val="24"/>
          <w:szCs w:val="24"/>
        </w:rPr>
        <w:t xml:space="preserve">, R. and Souza </w:t>
      </w:r>
      <w:proofErr w:type="spellStart"/>
      <w:r w:rsidRPr="00997B06">
        <w:rPr>
          <w:sz w:val="24"/>
          <w:szCs w:val="24"/>
        </w:rPr>
        <w:t>Monteiro</w:t>
      </w:r>
      <w:proofErr w:type="spellEnd"/>
      <w:r w:rsidRPr="00997B06">
        <w:rPr>
          <w:sz w:val="24"/>
          <w:szCs w:val="24"/>
        </w:rPr>
        <w:t>, D., 2020.</w:t>
      </w:r>
      <w:proofErr w:type="gramEnd"/>
      <w:r w:rsidRPr="00997B06">
        <w:rPr>
          <w:sz w:val="24"/>
          <w:szCs w:val="24"/>
        </w:rPr>
        <w:t xml:space="preserve"> </w:t>
      </w:r>
      <w:proofErr w:type="gramStart"/>
      <w:r w:rsidRPr="00997B06">
        <w:rPr>
          <w:sz w:val="24"/>
          <w:szCs w:val="24"/>
        </w:rPr>
        <w:t>Covid-19 and rural economies.</w:t>
      </w:r>
      <w:proofErr w:type="gramEnd"/>
      <w:r w:rsidRPr="00997B06">
        <w:rPr>
          <w:sz w:val="24"/>
          <w:szCs w:val="24"/>
        </w:rPr>
        <w:t xml:space="preserve"> Briefing Note Prepared by Staff of the Centre for Rural Economy and Rural Enterprise; Newcastle University: Newcastle, UK.</w:t>
      </w:r>
    </w:p>
    <w:p w14:paraId="1C331177" w14:textId="77777777" w:rsidR="00B91562" w:rsidRPr="00997B06" w:rsidRDefault="00B91562" w:rsidP="00B91562">
      <w:pPr>
        <w:spacing w:line="360" w:lineRule="auto"/>
        <w:jc w:val="both"/>
        <w:rPr>
          <w:sz w:val="24"/>
          <w:szCs w:val="24"/>
        </w:rPr>
      </w:pPr>
      <w:proofErr w:type="spellStart"/>
      <w:proofErr w:type="gramStart"/>
      <w:r w:rsidRPr="00997B06">
        <w:rPr>
          <w:sz w:val="24"/>
          <w:szCs w:val="24"/>
        </w:rPr>
        <w:t>Shahzadi</w:t>
      </w:r>
      <w:proofErr w:type="spellEnd"/>
      <w:r w:rsidRPr="00997B06">
        <w:rPr>
          <w:sz w:val="24"/>
          <w:szCs w:val="24"/>
        </w:rPr>
        <w:t xml:space="preserve">, S., Khan, R., </w:t>
      </w:r>
      <w:proofErr w:type="spellStart"/>
      <w:r w:rsidRPr="00997B06">
        <w:rPr>
          <w:sz w:val="24"/>
          <w:szCs w:val="24"/>
        </w:rPr>
        <w:t>Toor</w:t>
      </w:r>
      <w:proofErr w:type="spellEnd"/>
      <w:r w:rsidRPr="00997B06">
        <w:rPr>
          <w:sz w:val="24"/>
          <w:szCs w:val="24"/>
        </w:rPr>
        <w:t xml:space="preserve">, M. and </w:t>
      </w:r>
      <w:proofErr w:type="spellStart"/>
      <w:r w:rsidRPr="00997B06">
        <w:rPr>
          <w:sz w:val="24"/>
          <w:szCs w:val="24"/>
        </w:rPr>
        <w:t>ul</w:t>
      </w:r>
      <w:proofErr w:type="spellEnd"/>
      <w:r w:rsidRPr="00997B06">
        <w:rPr>
          <w:sz w:val="24"/>
          <w:szCs w:val="24"/>
        </w:rPr>
        <w:t xml:space="preserve"> </w:t>
      </w:r>
      <w:proofErr w:type="spellStart"/>
      <w:r w:rsidRPr="00997B06">
        <w:rPr>
          <w:sz w:val="24"/>
          <w:szCs w:val="24"/>
        </w:rPr>
        <w:t>Haq</w:t>
      </w:r>
      <w:proofErr w:type="spellEnd"/>
      <w:r w:rsidRPr="00997B06">
        <w:rPr>
          <w:sz w:val="24"/>
          <w:szCs w:val="24"/>
        </w:rPr>
        <w:t>, A., 2018.</w:t>
      </w:r>
      <w:proofErr w:type="gramEnd"/>
      <w:r w:rsidRPr="00997B06">
        <w:rPr>
          <w:sz w:val="24"/>
          <w:szCs w:val="24"/>
        </w:rPr>
        <w:t xml:space="preserve"> Impact of external and internal factors on management accounting practices: a study of Pakistan. </w:t>
      </w:r>
      <w:proofErr w:type="gramStart"/>
      <w:r w:rsidRPr="00997B06">
        <w:rPr>
          <w:sz w:val="24"/>
          <w:szCs w:val="24"/>
        </w:rPr>
        <w:t>Asian Journal of Accounting Research.</w:t>
      </w:r>
      <w:proofErr w:type="gramEnd"/>
      <w:r w:rsidRPr="00997B06">
        <w:rPr>
          <w:sz w:val="24"/>
          <w:szCs w:val="24"/>
        </w:rPr>
        <w:t xml:space="preserve"> pp. 201-205.</w:t>
      </w:r>
    </w:p>
    <w:p w14:paraId="00000023" w14:textId="77777777" w:rsidR="001A110A" w:rsidRPr="00997B06" w:rsidRDefault="001A110A" w:rsidP="00B62A87">
      <w:pPr>
        <w:spacing w:line="360" w:lineRule="auto"/>
        <w:jc w:val="both"/>
        <w:rPr>
          <w:rFonts w:eastAsia="Times New Roman"/>
          <w:b/>
          <w:sz w:val="24"/>
          <w:szCs w:val="24"/>
        </w:rPr>
      </w:pPr>
    </w:p>
    <w:p w14:paraId="00000024" w14:textId="77777777" w:rsidR="001A110A" w:rsidRPr="00997B06" w:rsidRDefault="001A110A" w:rsidP="00B62A87">
      <w:pPr>
        <w:spacing w:line="360" w:lineRule="auto"/>
        <w:jc w:val="both"/>
        <w:rPr>
          <w:rFonts w:eastAsia="Times New Roman"/>
          <w:b/>
          <w:sz w:val="24"/>
          <w:szCs w:val="24"/>
        </w:rPr>
      </w:pPr>
      <w:bookmarkStart w:id="4" w:name="_GoBack"/>
      <w:bookmarkEnd w:id="4"/>
    </w:p>
    <w:p w14:paraId="00000025" w14:textId="77777777" w:rsidR="001A110A" w:rsidRPr="00997B06" w:rsidRDefault="001A110A" w:rsidP="00B62A87">
      <w:pPr>
        <w:spacing w:line="360" w:lineRule="auto"/>
        <w:jc w:val="both"/>
        <w:rPr>
          <w:rFonts w:eastAsia="Times New Roman"/>
          <w:sz w:val="24"/>
          <w:szCs w:val="24"/>
        </w:rPr>
      </w:pPr>
    </w:p>
    <w:sectPr w:rsidR="001A110A" w:rsidRPr="00997B06">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E8E1302" w14:textId="77777777" w:rsidR="00945945" w:rsidRDefault="00945945">
      <w:pPr>
        <w:spacing w:line="240" w:lineRule="auto"/>
      </w:pPr>
      <w:r>
        <w:separator/>
      </w:r>
    </w:p>
  </w:endnote>
  <w:endnote w:type="continuationSeparator" w:id="0">
    <w:p w14:paraId="1F1633E4" w14:textId="77777777" w:rsidR="00945945" w:rsidRDefault="009459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EE"/>
    <w:family w:val="swiss"/>
    <w:pitch w:val="variable"/>
    <w:sig w:usb0="E0002AFF" w:usb1="C0007843" w:usb2="00000009" w:usb3="00000000" w:csb0="000001FF" w:csb1="00000000"/>
  </w:font>
  <w:font w:name="Times New Roman">
    <w:panose1 w:val="02020603050405020304"/>
    <w:charset w:val="EE"/>
    <w:family w:val="roman"/>
    <w:pitch w:val="variable"/>
    <w:sig w:usb0="E0002EFF" w:usb1="C0007843" w:usb2="00000009" w:usb3="00000000" w:csb0="000001FF" w:csb1="00000000"/>
  </w:font>
  <w:font w:name="Tahoma">
    <w:panose1 w:val="020B0604030504040204"/>
    <w:charset w:val="EE"/>
    <w:family w:val="swiss"/>
    <w:pitch w:val="variable"/>
    <w:sig w:usb0="E1002EFF" w:usb1="C000605B" w:usb2="00000029" w:usb3="00000000" w:csb0="000101FF"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93689A2" w14:textId="77777777" w:rsidR="00945945" w:rsidRDefault="00945945">
      <w:pPr>
        <w:spacing w:line="240" w:lineRule="auto"/>
      </w:pPr>
      <w:r>
        <w:separator/>
      </w:r>
    </w:p>
  </w:footnote>
  <w:footnote w:type="continuationSeparator" w:id="0">
    <w:p w14:paraId="124BD29A" w14:textId="77777777" w:rsidR="00945945" w:rsidRDefault="0094594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isplayBackgroundShape/>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
  <w:rsids>
    <w:rsidRoot w:val="001A110A"/>
    <w:rsid w:val="00041B9C"/>
    <w:rsid w:val="00054B0A"/>
    <w:rsid w:val="000577DC"/>
    <w:rsid w:val="000C6AC5"/>
    <w:rsid w:val="001A110A"/>
    <w:rsid w:val="001D631A"/>
    <w:rsid w:val="00205F3C"/>
    <w:rsid w:val="00256FCF"/>
    <w:rsid w:val="002653A6"/>
    <w:rsid w:val="002D3C33"/>
    <w:rsid w:val="00363E70"/>
    <w:rsid w:val="00407FFB"/>
    <w:rsid w:val="0046228B"/>
    <w:rsid w:val="00507965"/>
    <w:rsid w:val="00517F6E"/>
    <w:rsid w:val="00647D02"/>
    <w:rsid w:val="00726CBF"/>
    <w:rsid w:val="008C1AC5"/>
    <w:rsid w:val="00945945"/>
    <w:rsid w:val="00945E55"/>
    <w:rsid w:val="00997B06"/>
    <w:rsid w:val="00A138EC"/>
    <w:rsid w:val="00B62A87"/>
    <w:rsid w:val="00B91562"/>
    <w:rsid w:val="00BE028B"/>
    <w:rsid w:val="00E656A9"/>
    <w:rsid w:val="00ED34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lang w:val="en-GB"/>
    </w:rPr>
  </w:style>
  <w:style w:type="paragraph" w:styleId="Heading1">
    <w:name w:val="heading 1"/>
    <w:basedOn w:val="Normal"/>
    <w:next w:val="Normal"/>
    <w:rsid w:val="00B91562"/>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647D0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7D02"/>
    <w:rPr>
      <w:rFonts w:ascii="Tahoma" w:hAnsi="Tahoma" w:cs="Tahoma"/>
      <w:sz w:val="16"/>
      <w:szCs w:val="16"/>
      <w:lang w:val="en-GB"/>
    </w:rPr>
  </w:style>
  <w:style w:type="paragraph" w:styleId="TOCHeading">
    <w:name w:val="TOC Heading"/>
    <w:basedOn w:val="Heading1"/>
    <w:next w:val="Normal"/>
    <w:uiPriority w:val="39"/>
    <w:semiHidden/>
    <w:unhideWhenUsed/>
    <w:qFormat/>
    <w:rsid w:val="00041B9C"/>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041B9C"/>
    <w:pPr>
      <w:spacing w:after="100"/>
    </w:pPr>
  </w:style>
  <w:style w:type="character" w:styleId="Hyperlink">
    <w:name w:val="Hyperlink"/>
    <w:basedOn w:val="DefaultParagraphFont"/>
    <w:uiPriority w:val="99"/>
    <w:unhideWhenUsed/>
    <w:rsid w:val="00041B9C"/>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lang w:val="en-GB"/>
    </w:rPr>
  </w:style>
  <w:style w:type="paragraph" w:styleId="Heading1">
    <w:name w:val="heading 1"/>
    <w:basedOn w:val="Normal"/>
    <w:next w:val="Normal"/>
    <w:rsid w:val="00B91562"/>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647D0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7D02"/>
    <w:rPr>
      <w:rFonts w:ascii="Tahoma" w:hAnsi="Tahoma" w:cs="Tahoma"/>
      <w:sz w:val="16"/>
      <w:szCs w:val="16"/>
      <w:lang w:val="en-GB"/>
    </w:rPr>
  </w:style>
  <w:style w:type="paragraph" w:styleId="TOCHeading">
    <w:name w:val="TOC Heading"/>
    <w:basedOn w:val="Heading1"/>
    <w:next w:val="Normal"/>
    <w:uiPriority w:val="39"/>
    <w:semiHidden/>
    <w:unhideWhenUsed/>
    <w:qFormat/>
    <w:rsid w:val="00041B9C"/>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041B9C"/>
    <w:pPr>
      <w:spacing w:after="100"/>
    </w:pPr>
  </w:style>
  <w:style w:type="character" w:styleId="Hyperlink">
    <w:name w:val="Hyperlink"/>
    <w:basedOn w:val="DefaultParagraphFont"/>
    <w:uiPriority w:val="99"/>
    <w:unhideWhenUsed/>
    <w:rsid w:val="00041B9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853513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2335AC-CC4D-4D42-990C-9EAE6F196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TotalTime>
  <Pages>8</Pages>
  <Words>1916</Words>
  <Characters>10925</Characters>
  <Application>Microsoft Office Word</Application>
  <DocSecurity>0</DocSecurity>
  <Lines>91</Lines>
  <Paragraphs>25</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 </vt:lpstr>
      <vt:lpstr>Discussions</vt:lpstr>
      <vt:lpstr>Conclusions </vt:lpstr>
      <vt:lpstr>Bibliography </vt:lpstr>
    </vt:vector>
  </TitlesOfParts>
  <Company/>
  <LinksUpToDate>false</LinksUpToDate>
  <CharactersWithSpaces>12816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Anghel</dc:creator>
  <cp:lastModifiedBy>MITI</cp:lastModifiedBy>
  <cp:revision>12</cp:revision>
  <dcterms:created xsi:type="dcterms:W3CDTF">2021-03-18T13:57:00Z</dcterms:created>
  <dcterms:modified xsi:type="dcterms:W3CDTF">2021-03-26T16:18:00Z</dcterms:modified>
</cp:coreProperties>
</file>