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Override PartName="/word/header.xml" ContentType="application/vnd.openxmlformats-officedocument.wordprocessingml.head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A84549" w:rsidP="5D02FBC4" w:rsidRDefault="00A84549" w14:paraId="05DDAA9C" w14:textId="340501BB">
      <w:pPr>
        <w:jc w:val="both"/>
      </w:pPr>
    </w:p>
    <w:p w:rsidR="001F087D" w:rsidP="5D02FBC4" w:rsidRDefault="001F087D" w14:paraId="2740141A" w14:textId="77777777">
      <w:pPr>
        <w:pStyle w:val="Title"/>
        <w:jc w:val="both"/>
      </w:pPr>
    </w:p>
    <w:p w:rsidR="001F087D" w:rsidP="5D02FBC4" w:rsidRDefault="001F087D" w14:paraId="75537EF4" w14:textId="77777777">
      <w:pPr>
        <w:pStyle w:val="Title"/>
        <w:jc w:val="both"/>
      </w:pPr>
    </w:p>
    <w:p w:rsidR="001F087D" w:rsidP="5D02FBC4" w:rsidRDefault="001F087D" w14:paraId="186DD8E5" w14:textId="77777777">
      <w:pPr>
        <w:pStyle w:val="Title"/>
        <w:jc w:val="both"/>
      </w:pPr>
    </w:p>
    <w:tbl>
      <w:tblPr>
        <w:tblStyle w:val="TableGrid"/>
        <w:tblW w:w="0" w:type="auto"/>
        <w:tblLayout w:type="fixed"/>
        <w:tblLook w:val="06A0" w:firstRow="1" w:lastRow="0" w:firstColumn="1" w:lastColumn="0" w:noHBand="1" w:noVBand="1"/>
      </w:tblPr>
      <w:tblGrid>
        <w:gridCol w:w="4680"/>
        <w:gridCol w:w="4680"/>
      </w:tblGrid>
      <w:tr w:rsidR="5D02FBC4" w:rsidTr="5D02FBC4" w14:paraId="4199A414">
        <w:trPr>
          <w:trHeight w:val="300"/>
        </w:trPr>
        <w:tc>
          <w:tcPr>
            <w:tcW w:w="4680" w:type="dxa"/>
            <w:tcMar/>
          </w:tcPr>
          <w:p w:rsidR="2A23E841" w:rsidP="5D02FBC4" w:rsidRDefault="2A23E841" w14:paraId="00CA04E9" w14:textId="2613C653">
            <w:pPr>
              <w:pStyle w:val="Title"/>
              <w:jc w:val="both"/>
              <w:rPr>
                <w:b w:val="0"/>
                <w:bCs w:val="0"/>
                <w:sz w:val="24"/>
                <w:szCs w:val="24"/>
                <w:u w:val="none"/>
              </w:rPr>
            </w:pPr>
            <w:r w:rsidRPr="5D02FBC4" w:rsidR="2A23E841">
              <w:rPr>
                <w:b w:val="0"/>
                <w:bCs w:val="0"/>
                <w:sz w:val="24"/>
                <w:szCs w:val="24"/>
                <w:u w:val="none"/>
              </w:rPr>
              <w:t xml:space="preserve">Student name </w:t>
            </w:r>
          </w:p>
        </w:tc>
        <w:tc>
          <w:tcPr>
            <w:tcW w:w="4680" w:type="dxa"/>
            <w:tcMar/>
          </w:tcPr>
          <w:p w:rsidR="2A23E841" w:rsidP="5D02FBC4" w:rsidRDefault="2A23E841" w14:paraId="2B41A62B" w14:textId="40E82530">
            <w:pPr>
              <w:pStyle w:val="Title"/>
              <w:jc w:val="both"/>
              <w:rPr>
                <w:b w:val="0"/>
                <w:bCs w:val="0"/>
                <w:sz w:val="24"/>
                <w:szCs w:val="24"/>
                <w:u w:val="none"/>
              </w:rPr>
            </w:pPr>
            <w:r w:rsidRPr="5D02FBC4" w:rsidR="2A23E841">
              <w:rPr>
                <w:b w:val="0"/>
                <w:bCs w:val="0"/>
                <w:sz w:val="24"/>
                <w:szCs w:val="24"/>
                <w:u w:val="none"/>
              </w:rPr>
              <w:t>ANA PERSIDA CORCAN</w:t>
            </w:r>
          </w:p>
        </w:tc>
      </w:tr>
      <w:tr w:rsidR="5D02FBC4" w:rsidTr="5D02FBC4" w14:paraId="6EA99203">
        <w:trPr>
          <w:trHeight w:val="300"/>
        </w:trPr>
        <w:tc>
          <w:tcPr>
            <w:tcW w:w="4680" w:type="dxa"/>
            <w:tcMar/>
          </w:tcPr>
          <w:p w:rsidR="2A23E841" w:rsidP="5D02FBC4" w:rsidRDefault="2A23E841" w14:paraId="22C637BE" w14:textId="2F23A7BE">
            <w:pPr>
              <w:pStyle w:val="Title"/>
              <w:jc w:val="both"/>
              <w:rPr>
                <w:b w:val="0"/>
                <w:bCs w:val="0"/>
                <w:sz w:val="24"/>
                <w:szCs w:val="24"/>
                <w:u w:val="none"/>
              </w:rPr>
            </w:pPr>
            <w:r w:rsidRPr="5D02FBC4" w:rsidR="2A23E841">
              <w:rPr>
                <w:b w:val="0"/>
                <w:bCs w:val="0"/>
                <w:sz w:val="24"/>
                <w:szCs w:val="24"/>
                <w:u w:val="none"/>
              </w:rPr>
              <w:t>Student id</w:t>
            </w:r>
          </w:p>
        </w:tc>
        <w:tc>
          <w:tcPr>
            <w:tcW w:w="4680" w:type="dxa"/>
            <w:tcMar/>
          </w:tcPr>
          <w:p w:rsidR="2A23E841" w:rsidP="5D02FBC4" w:rsidRDefault="2A23E841" w14:paraId="7501068F" w14:textId="1B83B903">
            <w:pPr>
              <w:pStyle w:val="Title"/>
              <w:jc w:val="both"/>
              <w:rPr>
                <w:b w:val="0"/>
                <w:bCs w:val="0"/>
                <w:sz w:val="24"/>
                <w:szCs w:val="24"/>
                <w:u w:val="none"/>
              </w:rPr>
            </w:pPr>
            <w:r w:rsidRPr="5D02FBC4" w:rsidR="2A23E841">
              <w:rPr>
                <w:b w:val="0"/>
                <w:bCs w:val="0"/>
                <w:sz w:val="24"/>
                <w:szCs w:val="24"/>
                <w:u w:val="none"/>
              </w:rPr>
              <w:t>2133068</w:t>
            </w:r>
          </w:p>
        </w:tc>
      </w:tr>
      <w:tr w:rsidR="5D02FBC4" w:rsidTr="5D02FBC4" w14:paraId="54CBB9F8">
        <w:trPr>
          <w:trHeight w:val="300"/>
        </w:trPr>
        <w:tc>
          <w:tcPr>
            <w:tcW w:w="4680" w:type="dxa"/>
            <w:tcMar/>
          </w:tcPr>
          <w:p w:rsidR="2A23E841" w:rsidP="5D02FBC4" w:rsidRDefault="2A23E841" w14:paraId="50E6140E" w14:textId="4B56BCA2">
            <w:pPr>
              <w:pStyle w:val="Title"/>
              <w:jc w:val="both"/>
              <w:rPr>
                <w:b w:val="0"/>
                <w:bCs w:val="0"/>
                <w:sz w:val="24"/>
                <w:szCs w:val="24"/>
                <w:u w:val="none"/>
              </w:rPr>
            </w:pPr>
            <w:r w:rsidRPr="5D02FBC4" w:rsidR="2A23E841">
              <w:rPr>
                <w:b w:val="0"/>
                <w:bCs w:val="0"/>
                <w:sz w:val="24"/>
                <w:szCs w:val="24"/>
                <w:u w:val="none"/>
              </w:rPr>
              <w:t>Module name</w:t>
            </w:r>
          </w:p>
        </w:tc>
        <w:tc>
          <w:tcPr>
            <w:tcW w:w="4680" w:type="dxa"/>
            <w:tcMar/>
          </w:tcPr>
          <w:p w:rsidR="2A23E841" w:rsidP="5D02FBC4" w:rsidRDefault="2A23E841" w14:paraId="022BCD50" w14:textId="69792FE0">
            <w:pPr>
              <w:pStyle w:val="Title"/>
              <w:jc w:val="both"/>
              <w:rPr>
                <w:b w:val="0"/>
                <w:bCs w:val="0"/>
                <w:sz w:val="24"/>
                <w:szCs w:val="24"/>
                <w:u w:val="none"/>
              </w:rPr>
            </w:pPr>
            <w:r w:rsidRPr="5D02FBC4" w:rsidR="2A23E841">
              <w:rPr>
                <w:b w:val="0"/>
                <w:bCs w:val="0"/>
                <w:sz w:val="24"/>
                <w:szCs w:val="24"/>
                <w:u w:val="none"/>
              </w:rPr>
              <w:t>Psychology in HSC</w:t>
            </w:r>
          </w:p>
        </w:tc>
      </w:tr>
      <w:tr w:rsidR="5D02FBC4" w:rsidTr="5D02FBC4" w14:paraId="15610D5E">
        <w:trPr>
          <w:trHeight w:val="300"/>
        </w:trPr>
        <w:tc>
          <w:tcPr>
            <w:tcW w:w="4680" w:type="dxa"/>
            <w:tcMar/>
          </w:tcPr>
          <w:p w:rsidR="2A23E841" w:rsidP="5D02FBC4" w:rsidRDefault="2A23E841" w14:paraId="1564A390" w14:textId="052CA8D8">
            <w:pPr>
              <w:pStyle w:val="Title"/>
              <w:jc w:val="both"/>
              <w:rPr>
                <w:b w:val="0"/>
                <w:bCs w:val="0"/>
                <w:sz w:val="24"/>
                <w:szCs w:val="24"/>
                <w:u w:val="none"/>
              </w:rPr>
            </w:pPr>
            <w:r w:rsidRPr="5D02FBC4" w:rsidR="2A23E841">
              <w:rPr>
                <w:b w:val="0"/>
                <w:bCs w:val="0"/>
                <w:sz w:val="24"/>
                <w:szCs w:val="24"/>
                <w:u w:val="none"/>
              </w:rPr>
              <w:t>Module code</w:t>
            </w:r>
          </w:p>
        </w:tc>
        <w:tc>
          <w:tcPr>
            <w:tcW w:w="4680" w:type="dxa"/>
            <w:tcMar/>
          </w:tcPr>
          <w:p w:rsidR="2A23E841" w:rsidP="5D02FBC4" w:rsidRDefault="2A23E841" w14:paraId="1A55571A" w14:textId="3B679591">
            <w:pPr>
              <w:pStyle w:val="Title"/>
              <w:jc w:val="both"/>
              <w:rPr>
                <w:b w:val="0"/>
                <w:bCs w:val="0"/>
                <w:sz w:val="24"/>
                <w:szCs w:val="24"/>
                <w:u w:val="none"/>
              </w:rPr>
            </w:pPr>
            <w:r w:rsidRPr="5D02FBC4" w:rsidR="2A23E841">
              <w:rPr>
                <w:b w:val="0"/>
                <w:bCs w:val="0"/>
                <w:sz w:val="24"/>
                <w:szCs w:val="24"/>
                <w:u w:val="none"/>
              </w:rPr>
              <w:t>LCHS4006_BIRM</w:t>
            </w:r>
          </w:p>
        </w:tc>
      </w:tr>
      <w:tr w:rsidR="5D02FBC4" w:rsidTr="5D02FBC4" w14:paraId="61E46840">
        <w:trPr>
          <w:trHeight w:val="300"/>
        </w:trPr>
        <w:tc>
          <w:tcPr>
            <w:tcW w:w="4680" w:type="dxa"/>
            <w:tcMar/>
          </w:tcPr>
          <w:p w:rsidR="2A23E841" w:rsidP="5D02FBC4" w:rsidRDefault="2A23E841" w14:paraId="72225AFA" w14:textId="025CE42B">
            <w:pPr>
              <w:pStyle w:val="Title"/>
              <w:jc w:val="both"/>
              <w:rPr>
                <w:b w:val="0"/>
                <w:bCs w:val="0"/>
                <w:sz w:val="24"/>
                <w:szCs w:val="24"/>
                <w:u w:val="none"/>
              </w:rPr>
            </w:pPr>
            <w:r w:rsidRPr="5D02FBC4" w:rsidR="2A23E841">
              <w:rPr>
                <w:b w:val="0"/>
                <w:bCs w:val="0"/>
                <w:sz w:val="24"/>
                <w:szCs w:val="24"/>
                <w:u w:val="none"/>
              </w:rPr>
              <w:t>Lecturer name</w:t>
            </w:r>
          </w:p>
        </w:tc>
        <w:tc>
          <w:tcPr>
            <w:tcW w:w="4680" w:type="dxa"/>
            <w:tcMar/>
          </w:tcPr>
          <w:p w:rsidR="2A23E841" w:rsidP="5D02FBC4" w:rsidRDefault="2A23E841" w14:paraId="002278D1" w14:textId="4601C2D1">
            <w:pPr>
              <w:pStyle w:val="Title"/>
              <w:jc w:val="both"/>
              <w:rPr>
                <w:b w:val="0"/>
                <w:bCs w:val="0"/>
                <w:sz w:val="24"/>
                <w:szCs w:val="24"/>
                <w:u w:val="none"/>
              </w:rPr>
            </w:pPr>
            <w:r w:rsidRPr="5D02FBC4" w:rsidR="2A23E841">
              <w:rPr>
                <w:b w:val="0"/>
                <w:bCs w:val="0"/>
                <w:sz w:val="24"/>
                <w:szCs w:val="24"/>
                <w:u w:val="none"/>
              </w:rPr>
              <w:t>JOANNE DAVIES</w:t>
            </w:r>
          </w:p>
        </w:tc>
      </w:tr>
    </w:tbl>
    <w:p w:rsidR="001F087D" w:rsidP="5D02FBC4" w:rsidRDefault="001F087D" w14:paraId="2765CCA8" w14:textId="21973640">
      <w:pPr>
        <w:pStyle w:val="Title"/>
        <w:jc w:val="both"/>
      </w:pPr>
    </w:p>
    <w:p w:rsidR="001F087D" w:rsidP="5D02FBC4" w:rsidRDefault="001F087D" w14:paraId="19003F15" w14:textId="5405B31E">
      <w:pPr>
        <w:pStyle w:val="Title"/>
        <w:jc w:val="both"/>
      </w:pPr>
    </w:p>
    <w:p w:rsidR="001F087D" w:rsidP="5D02FBC4" w:rsidRDefault="001F087D" w14:paraId="1D2A0D8C" w14:textId="77777777">
      <w:pPr>
        <w:pStyle w:val="Title"/>
        <w:jc w:val="both"/>
      </w:pPr>
    </w:p>
    <w:p w:rsidR="001F087D" w:rsidP="5D02FBC4" w:rsidRDefault="001F087D" w14:paraId="1F4AABED" w14:textId="77777777">
      <w:pPr>
        <w:pStyle w:val="Title"/>
        <w:jc w:val="both"/>
      </w:pPr>
    </w:p>
    <w:p w:rsidR="001F087D" w:rsidP="5D02FBC4" w:rsidRDefault="001F087D" w14:paraId="6F5061CA" w14:textId="77777777">
      <w:pPr>
        <w:pStyle w:val="Title"/>
        <w:jc w:val="both"/>
      </w:pPr>
    </w:p>
    <w:p w:rsidR="001F087D" w:rsidP="5D02FBC4" w:rsidRDefault="001F087D" w14:paraId="0145D817" w14:textId="77777777">
      <w:pPr>
        <w:pStyle w:val="Title"/>
        <w:jc w:val="both"/>
      </w:pPr>
    </w:p>
    <w:p w:rsidR="00A52F15" w:rsidP="5D02FBC4" w:rsidRDefault="00A52F15" w14:paraId="6C2FA0DD" w14:textId="79C4783E">
      <w:pPr>
        <w:pStyle w:val="Title"/>
        <w:jc w:val="both"/>
        <w:rPr>
          <w:rFonts w:ascii="Times New Roman" w:hAnsi="Times New Roman" w:eastAsia="Times New Roman"/>
        </w:rPr>
      </w:pPr>
      <w:r w:rsidR="00A52F15">
        <w:rPr/>
        <w:t>Psychology in Health and Social Care</w:t>
      </w:r>
    </w:p>
    <w:p w:rsidR="00A52F15" w:rsidP="5D02FBC4" w:rsidRDefault="00A52F15" w14:paraId="7A3B4022" w14:textId="77777777">
      <w:pPr>
        <w:pStyle w:val="NormalWeb"/>
        <w:spacing w:before="0" w:beforeAutospacing="off" w:after="0" w:afterAutospacing="off"/>
        <w:jc w:val="both"/>
        <w:rPr>
          <w:color w:val="0E101A"/>
        </w:rPr>
      </w:pPr>
    </w:p>
    <w:p w:rsidR="00A52F15" w:rsidP="5D02FBC4" w:rsidRDefault="00A52F15" w14:paraId="4E185050" w14:textId="77777777">
      <w:pPr>
        <w:pStyle w:val="NormalWeb"/>
        <w:spacing w:before="0" w:beforeAutospacing="off" w:after="0" w:afterAutospacing="off"/>
        <w:jc w:val="both"/>
        <w:rPr>
          <w:color w:val="0E101A"/>
        </w:rPr>
      </w:pPr>
      <w:r w:rsidRPr="5D02FBC4" w:rsidR="00A52F15">
        <w:rPr>
          <w:color w:val="0E101A"/>
        </w:rPr>
        <w:t> </w:t>
      </w:r>
    </w:p>
    <w:p w:rsidR="00A52F15" w:rsidP="5D02FBC4" w:rsidRDefault="00A52F15" w14:paraId="01722589" w14:textId="77777777">
      <w:pPr>
        <w:spacing w:line="259" w:lineRule="auto"/>
        <w:jc w:val="both"/>
        <w:rPr>
          <w:rFonts w:ascii="Times New Roman" w:hAnsi="Times New Roman" w:eastAsia="Times New Roman" w:cs="Times New Roman"/>
          <w:color w:val="0E101A"/>
          <w:sz w:val="24"/>
          <w:szCs w:val="24"/>
          <w:lang w:eastAsia="en-IN"/>
        </w:rPr>
      </w:pPr>
      <w:r w:rsidRPr="5D02FBC4">
        <w:rPr>
          <w:color w:val="0E101A"/>
        </w:rPr>
        <w:br w:type="page"/>
      </w:r>
    </w:p>
    <w:sdt>
      <w:sdtPr>
        <w:id w:val="1910107405"/>
        <w:docPartObj>
          <w:docPartGallery w:val="Table of Contents"/>
          <w:docPartUnique/>
        </w:docPartObj>
      </w:sdtPr>
      <w:sdtContent>
        <w:p w:rsidRPr="00A52F15" w:rsidR="00A52F15" w:rsidP="5D02FBC4" w:rsidRDefault="00A52F15" w14:paraId="7B750EF1" w14:textId="47FCC97A">
          <w:pPr>
            <w:pStyle w:val="TOCHeading"/>
            <w:jc w:val="both"/>
            <w:rPr>
              <w:rStyle w:val="Heading1Char"/>
            </w:rPr>
          </w:pPr>
          <w:bookmarkStart w:name="_Toc1152773891" w:id="1257263003"/>
          <w:r w:rsidRPr="4F4BF985" w:rsidR="00A52F15">
            <w:rPr>
              <w:rStyle w:val="Heading1Char"/>
            </w:rPr>
            <w:t>Table of Contents</w:t>
          </w:r>
          <w:bookmarkEnd w:id="1257263003"/>
        </w:p>
        <w:p w:rsidR="00A52F15" w:rsidP="4F4BF985" w:rsidRDefault="00A52F15" w14:paraId="7CC904AD" w14:textId="66B19264">
          <w:pPr>
            <w:pStyle w:val="TOC1"/>
            <w:tabs>
              <w:tab w:val="right" w:leader="dot" w:pos="9360"/>
            </w:tabs>
            <w:rPr>
              <w:rStyle w:val="Hyperlink"/>
              <w:noProof/>
              <w:lang w:eastAsia="en-IN"/>
            </w:rPr>
          </w:pPr>
          <w:r>
            <w:fldChar w:fldCharType="begin"/>
          </w:r>
          <w:r>
            <w:instrText xml:space="preserve">TOC \o "1-3" \h \z \u</w:instrText>
          </w:r>
          <w:r>
            <w:fldChar w:fldCharType="separate"/>
          </w:r>
          <w:hyperlink w:anchor="_Toc1152773891">
            <w:r w:rsidRPr="4F4BF985" w:rsidR="4F4BF985">
              <w:rPr>
                <w:rStyle w:val="Hyperlink"/>
              </w:rPr>
              <w:t>Table of Contents</w:t>
            </w:r>
            <w:r>
              <w:tab/>
            </w:r>
            <w:r>
              <w:fldChar w:fldCharType="begin"/>
            </w:r>
            <w:r>
              <w:instrText xml:space="preserve">PAGEREF _Toc1152773891 \h</w:instrText>
            </w:r>
            <w:r>
              <w:fldChar w:fldCharType="separate"/>
            </w:r>
            <w:r w:rsidRPr="4F4BF985" w:rsidR="4F4BF985">
              <w:rPr>
                <w:rStyle w:val="Hyperlink"/>
              </w:rPr>
              <w:t>1</w:t>
            </w:r>
            <w:r>
              <w:fldChar w:fldCharType="end"/>
            </w:r>
          </w:hyperlink>
        </w:p>
        <w:p w:rsidR="00A52F15" w:rsidP="4F4BF985" w:rsidRDefault="00000000" w14:paraId="46C54A92" w14:textId="129A8350">
          <w:pPr>
            <w:pStyle w:val="TOC1"/>
            <w:tabs>
              <w:tab w:val="right" w:leader="dot" w:pos="9360"/>
            </w:tabs>
            <w:rPr>
              <w:rStyle w:val="Hyperlink"/>
              <w:noProof/>
              <w:lang w:eastAsia="en-IN"/>
            </w:rPr>
          </w:pPr>
          <w:hyperlink w:anchor="_Toc123299603">
            <w:r w:rsidRPr="4F4BF985" w:rsidR="4F4BF985">
              <w:rPr>
                <w:rStyle w:val="Hyperlink"/>
              </w:rPr>
              <w:t>Introduction</w:t>
            </w:r>
            <w:r>
              <w:tab/>
            </w:r>
            <w:r>
              <w:fldChar w:fldCharType="begin"/>
            </w:r>
            <w:r>
              <w:instrText xml:space="preserve">PAGEREF _Toc123299603 \h</w:instrText>
            </w:r>
            <w:r>
              <w:fldChar w:fldCharType="separate"/>
            </w:r>
            <w:r w:rsidRPr="4F4BF985" w:rsidR="4F4BF985">
              <w:rPr>
                <w:rStyle w:val="Hyperlink"/>
              </w:rPr>
              <w:t>2</w:t>
            </w:r>
            <w:r>
              <w:fldChar w:fldCharType="end"/>
            </w:r>
          </w:hyperlink>
        </w:p>
        <w:p w:rsidR="00A52F15" w:rsidP="4F4BF985" w:rsidRDefault="00000000" w14:paraId="19CAA845" w14:textId="3F863C95">
          <w:pPr>
            <w:pStyle w:val="TOC1"/>
            <w:tabs>
              <w:tab w:val="right" w:leader="dot" w:pos="9360"/>
            </w:tabs>
            <w:rPr>
              <w:rStyle w:val="Hyperlink"/>
              <w:noProof/>
              <w:lang w:eastAsia="en-IN"/>
            </w:rPr>
          </w:pPr>
          <w:hyperlink w:anchor="_Toc381891180">
            <w:r w:rsidRPr="4F4BF985" w:rsidR="4F4BF985">
              <w:rPr>
                <w:rStyle w:val="Hyperlink"/>
              </w:rPr>
              <w:t>Explanation of Psychological Theories</w:t>
            </w:r>
            <w:r>
              <w:tab/>
            </w:r>
            <w:r>
              <w:fldChar w:fldCharType="begin"/>
            </w:r>
            <w:r>
              <w:instrText xml:space="preserve">PAGEREF _Toc381891180 \h</w:instrText>
            </w:r>
            <w:r>
              <w:fldChar w:fldCharType="separate"/>
            </w:r>
            <w:r w:rsidRPr="4F4BF985" w:rsidR="4F4BF985">
              <w:rPr>
                <w:rStyle w:val="Hyperlink"/>
              </w:rPr>
              <w:t>5</w:t>
            </w:r>
            <w:r>
              <w:fldChar w:fldCharType="end"/>
            </w:r>
          </w:hyperlink>
        </w:p>
        <w:p w:rsidR="00A52F15" w:rsidP="4F4BF985" w:rsidRDefault="00000000" w14:paraId="0EA621C2" w14:textId="70AA296E">
          <w:pPr>
            <w:pStyle w:val="TOC1"/>
            <w:tabs>
              <w:tab w:val="right" w:leader="dot" w:pos="9360"/>
            </w:tabs>
            <w:rPr>
              <w:rStyle w:val="Hyperlink"/>
              <w:noProof/>
              <w:lang w:eastAsia="en-IN"/>
            </w:rPr>
          </w:pPr>
          <w:hyperlink w:anchor="_Toc1674355929">
            <w:r w:rsidRPr="4F4BF985" w:rsidR="4F4BF985">
              <w:rPr>
                <w:rStyle w:val="Hyperlink"/>
              </w:rPr>
              <w:t>Conclusion</w:t>
            </w:r>
            <w:r>
              <w:tab/>
            </w:r>
            <w:r>
              <w:fldChar w:fldCharType="begin"/>
            </w:r>
            <w:r>
              <w:instrText xml:space="preserve">PAGEREF _Toc1674355929 \h</w:instrText>
            </w:r>
            <w:r>
              <w:fldChar w:fldCharType="separate"/>
            </w:r>
            <w:r w:rsidRPr="4F4BF985" w:rsidR="4F4BF985">
              <w:rPr>
                <w:rStyle w:val="Hyperlink"/>
              </w:rPr>
              <w:t>6</w:t>
            </w:r>
            <w:r>
              <w:fldChar w:fldCharType="end"/>
            </w:r>
          </w:hyperlink>
        </w:p>
        <w:p w:rsidR="00A52F15" w:rsidP="4F4BF985" w:rsidRDefault="00000000" w14:paraId="1669B5EB" w14:textId="197A9DF6">
          <w:pPr>
            <w:pStyle w:val="TOC1"/>
            <w:tabs>
              <w:tab w:val="right" w:leader="dot" w:pos="9360"/>
            </w:tabs>
            <w:rPr>
              <w:rStyle w:val="Hyperlink"/>
              <w:noProof/>
              <w:lang w:eastAsia="en-IN"/>
            </w:rPr>
          </w:pPr>
          <w:hyperlink w:anchor="_Toc1186967977">
            <w:r w:rsidRPr="4F4BF985" w:rsidR="4F4BF985">
              <w:rPr>
                <w:rStyle w:val="Hyperlink"/>
              </w:rPr>
              <w:t>Reference List</w:t>
            </w:r>
            <w:r>
              <w:tab/>
            </w:r>
            <w:r>
              <w:fldChar w:fldCharType="begin"/>
            </w:r>
            <w:r>
              <w:instrText xml:space="preserve">PAGEREF _Toc1186967977 \h</w:instrText>
            </w:r>
            <w:r>
              <w:fldChar w:fldCharType="separate"/>
            </w:r>
            <w:r w:rsidRPr="4F4BF985" w:rsidR="4F4BF985">
              <w:rPr>
                <w:rStyle w:val="Hyperlink"/>
              </w:rPr>
              <w:t>7</w:t>
            </w:r>
            <w:r>
              <w:fldChar w:fldCharType="end"/>
            </w:r>
          </w:hyperlink>
          <w:r>
            <w:fldChar w:fldCharType="end"/>
          </w:r>
        </w:p>
      </w:sdtContent>
    </w:sdt>
    <w:p w:rsidR="00A52F15" w:rsidP="5D02FBC4" w:rsidRDefault="00A52F15" w14:paraId="54CB2597" w14:textId="7074B2D0">
      <w:pPr>
        <w:jc w:val="both"/>
      </w:pPr>
    </w:p>
    <w:p w:rsidR="00A52F15" w:rsidP="5D02FBC4" w:rsidRDefault="00A52F15" w14:paraId="049BC12C" w14:textId="77777777">
      <w:pPr>
        <w:pStyle w:val="NormalWeb"/>
        <w:spacing w:before="0" w:beforeAutospacing="off" w:after="0" w:afterAutospacing="off"/>
        <w:jc w:val="both"/>
        <w:rPr>
          <w:color w:val="0E101A"/>
        </w:rPr>
      </w:pPr>
    </w:p>
    <w:p w:rsidR="00A52F15" w:rsidP="5D02FBC4" w:rsidRDefault="00A52F15" w14:paraId="664E710A" w14:textId="77777777">
      <w:pPr>
        <w:pStyle w:val="NormalWeb"/>
        <w:spacing w:before="0" w:beforeAutospacing="off" w:after="0" w:afterAutospacing="off"/>
        <w:jc w:val="both"/>
        <w:rPr>
          <w:color w:val="0E101A"/>
        </w:rPr>
      </w:pPr>
    </w:p>
    <w:p w:rsidR="00A52F15" w:rsidP="5D02FBC4" w:rsidRDefault="00A52F15" w14:paraId="6A5369BB" w14:textId="77777777">
      <w:pPr>
        <w:pStyle w:val="NormalWeb"/>
        <w:spacing w:before="0" w:beforeAutospacing="off" w:after="0" w:afterAutospacing="off"/>
        <w:jc w:val="both"/>
        <w:rPr>
          <w:color w:val="0E101A"/>
        </w:rPr>
      </w:pPr>
      <w:r w:rsidRPr="5D02FBC4" w:rsidR="00A52F15">
        <w:rPr>
          <w:color w:val="0E101A"/>
        </w:rPr>
        <w:t> </w:t>
      </w:r>
    </w:p>
    <w:p w:rsidR="00A52F15" w:rsidP="5D02FBC4" w:rsidRDefault="00A52F15" w14:paraId="69648CD7" w14:textId="77777777">
      <w:pPr>
        <w:spacing w:line="259" w:lineRule="auto"/>
        <w:jc w:val="both"/>
        <w:rPr>
          <w:rFonts w:eastAsia="" w:cs="" w:eastAsiaTheme="majorEastAsia" w:cstheme="majorBidi"/>
          <w:color w:val="0E101A"/>
          <w:sz w:val="28"/>
          <w:szCs w:val="28"/>
          <w:lang w:val="en-US" w:eastAsia="zh-CN"/>
        </w:rPr>
      </w:pPr>
      <w:r w:rsidRPr="5D02FBC4">
        <w:rPr>
          <w:b w:val="1"/>
          <w:bCs w:val="1"/>
          <w:color w:val="0E101A"/>
        </w:rPr>
        <w:br w:type="page"/>
      </w:r>
    </w:p>
    <w:p w:rsidR="00A52F15" w:rsidP="5D02FBC4" w:rsidRDefault="00A52F15" w14:paraId="1D0C0C0B" w14:textId="7674ABAB">
      <w:pPr>
        <w:pStyle w:val="Heading1"/>
        <w:jc w:val="both"/>
      </w:pPr>
      <w:bookmarkStart w:name="_Toc123299603" w:id="606778067"/>
      <w:r w:rsidR="00A52F15">
        <w:rPr/>
        <w:t>Introduction</w:t>
      </w:r>
      <w:bookmarkEnd w:id="606778067"/>
    </w:p>
    <w:p w:rsidR="00A52F15" w:rsidP="5D02FBC4" w:rsidRDefault="00A52F15" w14:paraId="7236C50E" w14:textId="0D40EECB">
      <w:pPr>
        <w:jc w:val="both"/>
      </w:pPr>
      <w:r w:rsidR="00A52F15">
        <w:rPr/>
        <w:t xml:space="preserve">Before further discussion, it is important to understand or discuss the core subject of this project, which is psychology. Psychology can be defined as the scientific study of the mind, both conscious and unconscious, as well as the study of behavioural patterns. It also covers the broad study of feelings and thoughts. The HSCP or the health and social care professionals are the groups of people who lead and support health and social services. Health and Social Care Professions are known to be the second-largest clinical group in the entire healthcare workforce. It is known to have about several 26 Health and Social Care Professions that </w:t>
      </w:r>
      <w:r w:rsidR="00A52F15">
        <w:rPr/>
        <w:t>provide</w:t>
      </w:r>
      <w:r w:rsidR="00A52F15">
        <w:rPr/>
        <w:t xml:space="preserve"> interventions in rehabilitative, therapeutic, re-enablement, health, and social care as we</w:t>
      </w:r>
      <w:r w:rsidR="008D244C">
        <w:rPr/>
        <w:t>ll as diagnostic services (</w:t>
      </w:r>
      <w:r w:rsidR="008D244C">
        <w:rPr/>
        <w:t>hse.</w:t>
      </w:r>
      <w:r w:rsidR="00A52F15">
        <w:rPr/>
        <w:t>ie</w:t>
      </w:r>
      <w:r w:rsidR="00A52F15">
        <w:rPr/>
        <w:t>, 2023). The purpose of this report is to critically bring about an argumentative structure or a debate on the given statement in the study material, which says, “A health and social care professional who understands psychological theories of lifespan development and behaviour can be more effective in their role than a health and care social care professional who does not understand these theories</w:t>
      </w:r>
      <w:r w:rsidR="5E0FB6FA">
        <w:rPr/>
        <w:t>.”</w:t>
      </w:r>
      <w:r w:rsidR="00A52F15">
        <w:rPr/>
        <w:t xml:space="preserve"> The report will also have a brief discussion of the psychological theory theories of lifespan development and behaviour.</w:t>
      </w:r>
    </w:p>
    <w:p w:rsidR="00A52F15" w:rsidP="5D02FBC4" w:rsidRDefault="00A52F15" w14:paraId="3A3299BB" w14:textId="77777777">
      <w:pPr>
        <w:pStyle w:val="NormalWeb"/>
        <w:spacing w:before="0" w:beforeAutospacing="off" w:after="0" w:afterAutospacing="off"/>
        <w:jc w:val="both"/>
        <w:rPr>
          <w:color w:val="0E101A"/>
        </w:rPr>
      </w:pPr>
    </w:p>
    <w:p w:rsidR="00A52F15" w:rsidP="5D02FBC4" w:rsidRDefault="00A52F15" w14:paraId="42406749" w14:textId="77777777">
      <w:pPr>
        <w:pStyle w:val="NormalWeb"/>
        <w:spacing w:before="0" w:beforeAutospacing="off" w:after="0" w:afterAutospacing="off"/>
        <w:jc w:val="both"/>
        <w:rPr>
          <w:color w:val="0E101A"/>
        </w:rPr>
      </w:pPr>
      <w:r w:rsidRPr="5D02FBC4" w:rsidR="00A52F15">
        <w:rPr>
          <w:color w:val="0E101A"/>
        </w:rPr>
        <w:t> </w:t>
      </w:r>
    </w:p>
    <w:p w:rsidR="00A52F15" w:rsidP="5D02FBC4" w:rsidRDefault="00A52F15" w14:paraId="1D7FCBF5" w14:textId="561A86EF">
      <w:pPr>
        <w:spacing w:before="0" w:beforeAutospacing="0" w:after="0" w:afterAutospacing="0" w:line="259" w:lineRule="auto"/>
        <w:jc w:val="both"/>
        <w:rPr>
          <w:b w:val="1"/>
          <w:bCs w:val="1"/>
          <w:color w:val="0E101A"/>
        </w:rPr>
      </w:pPr>
      <w:r w:rsidRPr="5D02FBC4">
        <w:rPr>
          <w:b w:val="1"/>
          <w:bCs w:val="1"/>
          <w:color w:val="0E101A"/>
        </w:rPr>
        <w:br w:type="page"/>
      </w:r>
    </w:p>
    <w:p w:rsidR="00A52F15" w:rsidP="5D02FBC4" w:rsidRDefault="00A52F15" w14:paraId="745D2B25" w14:textId="799D03A3">
      <w:pPr>
        <w:pStyle w:val="Normal"/>
        <w:spacing w:before="0" w:beforeAutospacing="0" w:after="0" w:afterAutospacing="0" w:line="259" w:lineRule="auto"/>
        <w:jc w:val="both"/>
        <w:rPr>
          <w:b w:val="1"/>
          <w:bCs w:val="1"/>
          <w:color w:val="0E101A"/>
          <w:u w:val="single"/>
        </w:rPr>
      </w:pPr>
      <w:r w:rsidRPr="5D02FBC4" w:rsidR="38C612B6">
        <w:rPr>
          <w:b w:val="1"/>
          <w:bCs w:val="1"/>
          <w:color w:val="0E101A"/>
          <w:u w:val="single"/>
        </w:rPr>
        <w:t>Theory 1:</w:t>
      </w:r>
      <w:r w:rsidRPr="5D02FBC4" w:rsidR="38C612B6">
        <w:rPr>
          <w:b w:val="1"/>
          <w:bCs w:val="1"/>
          <w:color w:val="FF0000"/>
          <w:u w:val="single"/>
        </w:rPr>
        <w:t xml:space="preserve"> Piaget theory</w:t>
      </w:r>
    </w:p>
    <w:p w:rsidR="00A52F15" w:rsidP="5D02FBC4" w:rsidRDefault="00A52F15" w14:paraId="56B32B9A" w14:textId="69645B8C">
      <w:pPr>
        <w:pStyle w:val="Normal"/>
        <w:spacing w:before="0" w:beforeAutospacing="0" w:after="0" w:afterAutospacing="0" w:line="259" w:lineRule="auto"/>
        <w:jc w:val="both"/>
        <w:rPr>
          <w:b w:val="0"/>
          <w:bCs w:val="0"/>
          <w:color w:val="0E101A"/>
        </w:rPr>
      </w:pPr>
      <w:r w:rsidRPr="5D02FBC4" w:rsidR="2F4B77D6">
        <w:rPr>
          <w:b w:val="0"/>
          <w:bCs w:val="0"/>
          <w:color w:val="0E101A"/>
        </w:rPr>
        <w:t>The Piaget theory of cognitive development</w:t>
      </w:r>
      <w:r w:rsidRPr="5D02FBC4" w:rsidR="1B985574">
        <w:rPr>
          <w:b w:val="0"/>
          <w:bCs w:val="0"/>
          <w:color w:val="0E101A"/>
        </w:rPr>
        <w:t xml:space="preserve"> </w:t>
      </w:r>
      <w:r w:rsidRPr="5D02FBC4" w:rsidR="0AED89A8">
        <w:rPr>
          <w:b w:val="0"/>
          <w:bCs w:val="0"/>
          <w:color w:val="0E101A"/>
        </w:rPr>
        <w:t xml:space="preserve">is based on how children develop </w:t>
      </w:r>
      <w:r w:rsidRPr="5D02FBC4" w:rsidR="7688F6E6">
        <w:rPr>
          <w:b w:val="0"/>
          <w:bCs w:val="0"/>
          <w:color w:val="0E101A"/>
        </w:rPr>
        <w:t xml:space="preserve">by themselves, and children </w:t>
      </w:r>
      <w:r w:rsidRPr="5D02FBC4" w:rsidR="352DDC18">
        <w:rPr>
          <w:b w:val="0"/>
          <w:bCs w:val="0"/>
          <w:color w:val="0E101A"/>
        </w:rPr>
        <w:t xml:space="preserve">pass through a series of stages. </w:t>
      </w:r>
    </w:p>
    <w:p w:rsidR="00A52F15" w:rsidP="5D02FBC4" w:rsidRDefault="00A52F15" w14:paraId="3DE2D3FC" w14:textId="20BDDF10">
      <w:pPr>
        <w:pStyle w:val="Normal"/>
        <w:spacing w:before="0" w:beforeAutospacing="0" w:after="0" w:afterAutospacing="0" w:line="259" w:lineRule="auto"/>
        <w:ind w:left="0"/>
        <w:jc w:val="both"/>
        <w:rPr>
          <w:rFonts w:ascii="Arial" w:hAnsi="Arial" w:eastAsia="" w:cs=""/>
          <w:b w:val="0"/>
          <w:bCs w:val="0"/>
          <w:color w:val="0E101A"/>
        </w:rPr>
      </w:pPr>
      <w:r w:rsidRPr="5D02FBC4" w:rsidR="6DF05D07">
        <w:rPr>
          <w:b w:val="0"/>
          <w:bCs w:val="0"/>
          <w:color w:val="0E101A"/>
        </w:rPr>
        <w:t>Piaget proposed 4 stages of development:</w:t>
      </w:r>
    </w:p>
    <w:p w:rsidR="00A52F15" w:rsidP="5D02FBC4" w:rsidRDefault="00A52F15" w14:paraId="631125BE" w14:textId="217F9537">
      <w:pPr>
        <w:pStyle w:val="ListParagraph"/>
        <w:numPr>
          <w:ilvl w:val="0"/>
          <w:numId w:val="2"/>
        </w:numPr>
        <w:spacing w:before="0" w:beforeAutospacing="0" w:after="0" w:afterAutospacing="0" w:line="259" w:lineRule="auto"/>
        <w:jc w:val="both"/>
        <w:rPr>
          <w:rFonts w:ascii="Arial" w:hAnsi="Arial" w:eastAsia="" w:cs=""/>
          <w:b w:val="0"/>
          <w:bCs w:val="0"/>
          <w:color w:val="0E101A"/>
        </w:rPr>
      </w:pPr>
      <w:r w:rsidRPr="5D02FBC4" w:rsidR="6DF05D07">
        <w:rPr>
          <w:rFonts w:ascii="Arial" w:hAnsi="Arial" w:eastAsia="" w:cs=""/>
          <w:b w:val="1"/>
          <w:bCs w:val="1"/>
          <w:color w:val="FF0000"/>
          <w:u w:val="single"/>
        </w:rPr>
        <w:t>Sensory motor stage</w:t>
      </w:r>
      <w:r w:rsidRPr="5D02FBC4" w:rsidR="6DF05D07">
        <w:rPr>
          <w:rFonts w:ascii="Arial" w:hAnsi="Arial" w:eastAsia="" w:cs=""/>
          <w:b w:val="0"/>
          <w:bCs w:val="0"/>
          <w:color w:val="0E101A"/>
        </w:rPr>
        <w:t xml:space="preserve">: 0-2 years, </w:t>
      </w:r>
      <w:r w:rsidRPr="5D02FBC4" w:rsidR="37DD08F9">
        <w:rPr>
          <w:rFonts w:ascii="Arial" w:hAnsi="Arial" w:eastAsia="" w:cs=""/>
          <w:b w:val="0"/>
          <w:bCs w:val="0"/>
          <w:color w:val="0E101A"/>
        </w:rPr>
        <w:t xml:space="preserve">during this stage the infant explore through </w:t>
      </w:r>
      <w:r w:rsidRPr="5D02FBC4" w:rsidR="7681EE2A">
        <w:rPr>
          <w:rFonts w:ascii="Arial" w:hAnsi="Arial" w:eastAsia="" w:cs=""/>
          <w:b w:val="0"/>
          <w:bCs w:val="0"/>
          <w:color w:val="0E101A"/>
        </w:rPr>
        <w:t>the</w:t>
      </w:r>
      <w:r w:rsidRPr="5D02FBC4" w:rsidR="79AE1CCF">
        <w:rPr>
          <w:rFonts w:ascii="Arial" w:hAnsi="Arial" w:eastAsia="" w:cs=""/>
          <w:b w:val="0"/>
          <w:bCs w:val="0"/>
          <w:color w:val="0E101A"/>
        </w:rPr>
        <w:t xml:space="preserve"> skills they were born with</w:t>
      </w:r>
      <w:r w:rsidRPr="5D02FBC4" w:rsidR="7681EE2A">
        <w:rPr>
          <w:rFonts w:ascii="Arial" w:hAnsi="Arial" w:eastAsia="" w:cs=""/>
          <w:b w:val="0"/>
          <w:bCs w:val="0"/>
          <w:color w:val="0E101A"/>
        </w:rPr>
        <w:t xml:space="preserve">, (smell, see, hear, touch) and </w:t>
      </w:r>
      <w:r w:rsidRPr="5D02FBC4" w:rsidR="4EBCEF38">
        <w:rPr>
          <w:rFonts w:ascii="Arial" w:hAnsi="Arial" w:eastAsia="" w:cs=""/>
          <w:b w:val="0"/>
          <w:bCs w:val="0"/>
          <w:color w:val="0E101A"/>
        </w:rPr>
        <w:t xml:space="preserve">develop the object permanence a realisation that objects still exist </w:t>
      </w:r>
      <w:r w:rsidRPr="5D02FBC4" w:rsidR="134438AC">
        <w:rPr>
          <w:rFonts w:ascii="Arial" w:hAnsi="Arial" w:eastAsia="" w:cs=""/>
          <w:b w:val="0"/>
          <w:bCs w:val="0"/>
          <w:color w:val="0E101A"/>
        </w:rPr>
        <w:t>even though not actually present.</w:t>
      </w:r>
      <w:r w:rsidRPr="5D02FBC4" w:rsidR="60E14564">
        <w:rPr>
          <w:rFonts w:ascii="Arial" w:hAnsi="Arial" w:eastAsia="" w:cs=""/>
          <w:b w:val="0"/>
          <w:bCs w:val="0"/>
          <w:color w:val="0E101A"/>
        </w:rPr>
        <w:t xml:space="preserve"> Peek-a-boo </w:t>
      </w:r>
      <w:r w:rsidRPr="5D02FBC4" w:rsidR="1F862A96">
        <w:rPr>
          <w:rFonts w:ascii="Arial" w:hAnsi="Arial" w:eastAsia="" w:cs=""/>
          <w:b w:val="0"/>
          <w:bCs w:val="0"/>
          <w:color w:val="0E101A"/>
        </w:rPr>
        <w:t>is one good example on how kids' reaction can be.</w:t>
      </w:r>
      <w:r w:rsidRPr="5D02FBC4" w:rsidR="3FD3A626">
        <w:rPr>
          <w:rFonts w:ascii="Arial" w:hAnsi="Arial" w:eastAsia="" w:cs=""/>
          <w:b w:val="0"/>
          <w:bCs w:val="0"/>
          <w:color w:val="0E101A"/>
        </w:rPr>
        <w:t xml:space="preserve"> (Pritchard, A. 2009).</w:t>
      </w:r>
    </w:p>
    <w:p w:rsidR="00A52F15" w:rsidP="5D02FBC4" w:rsidRDefault="00A52F15" w14:paraId="03AC9B14" w14:textId="309C5837">
      <w:pPr>
        <w:pStyle w:val="ListParagraph"/>
        <w:numPr>
          <w:ilvl w:val="0"/>
          <w:numId w:val="2"/>
        </w:numPr>
        <w:spacing w:before="0" w:beforeAutospacing="0" w:after="0" w:afterAutospacing="0" w:line="259" w:lineRule="auto"/>
        <w:jc w:val="both"/>
        <w:rPr>
          <w:rFonts w:ascii="Arial" w:hAnsi="Arial" w:eastAsia="" w:cs=""/>
          <w:b w:val="0"/>
          <w:bCs w:val="0"/>
          <w:color w:val="0E101A"/>
        </w:rPr>
      </w:pPr>
      <w:r w:rsidRPr="5D02FBC4" w:rsidR="6CB44702">
        <w:rPr>
          <w:rFonts w:ascii="Arial" w:hAnsi="Arial" w:eastAsia="" w:cs=""/>
          <w:b w:val="1"/>
          <w:bCs w:val="1"/>
          <w:color w:val="FF0000"/>
          <w:u w:val="single"/>
        </w:rPr>
        <w:t>Pre-operational stage</w:t>
      </w:r>
      <w:r w:rsidRPr="5D02FBC4" w:rsidR="6CB44702">
        <w:rPr>
          <w:rFonts w:ascii="Arial" w:hAnsi="Arial" w:eastAsia="" w:cs=""/>
          <w:b w:val="0"/>
          <w:bCs w:val="0"/>
          <w:color w:val="0E101A"/>
        </w:rPr>
        <w:t xml:space="preserve">: 2-7 years, </w:t>
      </w:r>
      <w:r w:rsidRPr="5D02FBC4" w:rsidR="04450869">
        <w:rPr>
          <w:rFonts w:ascii="Arial" w:hAnsi="Arial" w:eastAsia="" w:cs=""/>
          <w:b w:val="0"/>
          <w:bCs w:val="0"/>
          <w:color w:val="0E101A"/>
        </w:rPr>
        <w:t xml:space="preserve">during this stage </w:t>
      </w:r>
      <w:r w:rsidRPr="5D02FBC4" w:rsidR="69FE1165">
        <w:rPr>
          <w:rFonts w:ascii="Arial" w:hAnsi="Arial" w:eastAsia="" w:cs=""/>
          <w:b w:val="0"/>
          <w:bCs w:val="0"/>
          <w:color w:val="0E101A"/>
        </w:rPr>
        <w:t xml:space="preserve">children's </w:t>
      </w:r>
      <w:r w:rsidRPr="5D02FBC4" w:rsidR="04E19299">
        <w:rPr>
          <w:rFonts w:ascii="Arial" w:hAnsi="Arial" w:eastAsia="" w:cs=""/>
          <w:b w:val="0"/>
          <w:bCs w:val="0"/>
          <w:color w:val="0E101A"/>
        </w:rPr>
        <w:t>beliefs</w:t>
      </w:r>
      <w:r w:rsidRPr="5D02FBC4" w:rsidR="69FE1165">
        <w:rPr>
          <w:rFonts w:ascii="Arial" w:hAnsi="Arial" w:eastAsia="" w:cs=""/>
          <w:b w:val="0"/>
          <w:bCs w:val="0"/>
          <w:color w:val="0E101A"/>
        </w:rPr>
        <w:t xml:space="preserve"> on w</w:t>
      </w:r>
      <w:r w:rsidRPr="5D02FBC4" w:rsidR="11CAC169">
        <w:rPr>
          <w:rFonts w:ascii="Arial" w:hAnsi="Arial" w:eastAsia="" w:cs=""/>
          <w:b w:val="0"/>
          <w:bCs w:val="0"/>
          <w:color w:val="0E101A"/>
        </w:rPr>
        <w:t>hat</w:t>
      </w:r>
      <w:r w:rsidRPr="5D02FBC4" w:rsidR="69FE1165">
        <w:rPr>
          <w:rFonts w:ascii="Arial" w:hAnsi="Arial" w:eastAsia="" w:cs=""/>
          <w:b w:val="0"/>
          <w:bCs w:val="0"/>
          <w:color w:val="0E101A"/>
        </w:rPr>
        <w:t xml:space="preserve"> is true rather than </w:t>
      </w:r>
      <w:r w:rsidRPr="5D02FBC4" w:rsidR="018ED2CC">
        <w:rPr>
          <w:rFonts w:ascii="Arial" w:hAnsi="Arial" w:eastAsia="" w:cs=""/>
          <w:b w:val="0"/>
          <w:bCs w:val="0"/>
          <w:color w:val="0E101A"/>
        </w:rPr>
        <w:t>on logic or reason.</w:t>
      </w:r>
      <w:r w:rsidRPr="5D02FBC4" w:rsidR="69FE1165">
        <w:rPr>
          <w:rFonts w:ascii="Arial" w:hAnsi="Arial" w:eastAsia="" w:cs=""/>
          <w:b w:val="0"/>
          <w:bCs w:val="0"/>
          <w:color w:val="0E101A"/>
        </w:rPr>
        <w:t xml:space="preserve"> </w:t>
      </w:r>
      <w:r w:rsidRPr="5D02FBC4" w:rsidR="3387E078">
        <w:rPr>
          <w:rFonts w:ascii="Arial" w:hAnsi="Arial" w:eastAsia="" w:cs=""/>
          <w:b w:val="0"/>
          <w:bCs w:val="0"/>
          <w:color w:val="0E101A"/>
        </w:rPr>
        <w:t>This has been show</w:t>
      </w:r>
      <w:r w:rsidRPr="5D02FBC4" w:rsidR="12DA5311">
        <w:rPr>
          <w:rFonts w:ascii="Arial" w:hAnsi="Arial" w:eastAsia="" w:cs=""/>
          <w:b w:val="0"/>
          <w:bCs w:val="0"/>
          <w:color w:val="0E101A"/>
        </w:rPr>
        <w:t>n</w:t>
      </w:r>
      <w:r w:rsidRPr="5D02FBC4" w:rsidR="3387E078">
        <w:rPr>
          <w:rFonts w:ascii="Arial" w:hAnsi="Arial" w:eastAsia="" w:cs=""/>
          <w:b w:val="0"/>
          <w:bCs w:val="0"/>
          <w:color w:val="0E101A"/>
        </w:rPr>
        <w:t xml:space="preserve"> in</w:t>
      </w:r>
      <w:r w:rsidRPr="5D02FBC4" w:rsidR="4B9D18C1">
        <w:rPr>
          <w:rFonts w:ascii="Arial" w:hAnsi="Arial" w:eastAsia="" w:cs=""/>
          <w:b w:val="0"/>
          <w:bCs w:val="0"/>
          <w:color w:val="0E101A"/>
        </w:rPr>
        <w:t xml:space="preserve"> the</w:t>
      </w:r>
      <w:r w:rsidRPr="5D02FBC4" w:rsidR="3387E078">
        <w:rPr>
          <w:rFonts w:ascii="Arial" w:hAnsi="Arial" w:eastAsia="" w:cs=""/>
          <w:b w:val="0"/>
          <w:bCs w:val="0"/>
          <w:color w:val="0E101A"/>
        </w:rPr>
        <w:t xml:space="preserve"> </w:t>
      </w:r>
      <w:r w:rsidRPr="5D02FBC4" w:rsidR="7FE6F440">
        <w:rPr>
          <w:rFonts w:ascii="Arial" w:hAnsi="Arial" w:eastAsia="" w:cs=""/>
          <w:b w:val="0"/>
          <w:bCs w:val="0"/>
          <w:color w:val="0E101A"/>
        </w:rPr>
        <w:t>three-mountain</w:t>
      </w:r>
      <w:r w:rsidRPr="5D02FBC4" w:rsidR="3387E078">
        <w:rPr>
          <w:rFonts w:ascii="Arial" w:hAnsi="Arial" w:eastAsia="" w:cs=""/>
          <w:b w:val="0"/>
          <w:bCs w:val="0"/>
          <w:color w:val="0E101A"/>
        </w:rPr>
        <w:t xml:space="preserve"> study.</w:t>
      </w:r>
    </w:p>
    <w:p w:rsidR="00A52F15" w:rsidP="5D02FBC4" w:rsidRDefault="00A52F15" w14:paraId="025748B6" w14:textId="487C7FEE">
      <w:pPr>
        <w:pStyle w:val="ListParagraph"/>
        <w:numPr>
          <w:ilvl w:val="0"/>
          <w:numId w:val="2"/>
        </w:numPr>
        <w:spacing w:before="0" w:beforeAutospacing="0" w:after="0" w:afterAutospacing="0" w:line="259" w:lineRule="auto"/>
        <w:jc w:val="both"/>
        <w:rPr>
          <w:rFonts w:ascii="Arial" w:hAnsi="Arial" w:eastAsia="" w:cs=""/>
          <w:b w:val="0"/>
          <w:bCs w:val="0"/>
          <w:color w:val="0E101A"/>
        </w:rPr>
      </w:pPr>
      <w:r w:rsidRPr="5D02FBC4" w:rsidR="3ECFA738">
        <w:rPr>
          <w:rFonts w:ascii="Arial" w:hAnsi="Arial" w:eastAsia="" w:cs=""/>
          <w:b w:val="1"/>
          <w:bCs w:val="1"/>
          <w:color w:val="FF0000"/>
          <w:u w:val="single"/>
        </w:rPr>
        <w:t>Concrete operational</w:t>
      </w:r>
      <w:r w:rsidRPr="5D02FBC4" w:rsidR="3ECFA738">
        <w:rPr>
          <w:rFonts w:ascii="Arial" w:hAnsi="Arial" w:eastAsia="" w:cs=""/>
          <w:b w:val="0"/>
          <w:bCs w:val="0"/>
          <w:color w:val="0E101A"/>
        </w:rPr>
        <w:t xml:space="preserve">: </w:t>
      </w:r>
      <w:r w:rsidRPr="5D02FBC4" w:rsidR="30D1AADB">
        <w:rPr>
          <w:rFonts w:ascii="Arial" w:hAnsi="Arial" w:eastAsia="" w:cs=""/>
          <w:b w:val="0"/>
          <w:bCs w:val="0"/>
          <w:color w:val="0E101A"/>
        </w:rPr>
        <w:t xml:space="preserve">7-11 years, during this stage </w:t>
      </w:r>
      <w:r w:rsidRPr="5D02FBC4" w:rsidR="1B106628">
        <w:rPr>
          <w:rFonts w:ascii="Arial" w:hAnsi="Arial" w:eastAsia="" w:cs=""/>
          <w:b w:val="0"/>
          <w:bCs w:val="0"/>
          <w:color w:val="0E101A"/>
        </w:rPr>
        <w:t xml:space="preserve">children develop the ability to use logical </w:t>
      </w:r>
      <w:r w:rsidRPr="5D02FBC4" w:rsidR="2176FC8C">
        <w:rPr>
          <w:rFonts w:ascii="Arial" w:hAnsi="Arial" w:eastAsia="" w:cs=""/>
          <w:b w:val="0"/>
          <w:bCs w:val="0"/>
          <w:color w:val="0E101A"/>
        </w:rPr>
        <w:t xml:space="preserve">rules to deal with problems. </w:t>
      </w:r>
      <w:r w:rsidRPr="5D02FBC4" w:rsidR="677B022A">
        <w:rPr>
          <w:rFonts w:ascii="Arial" w:hAnsi="Arial" w:eastAsia="" w:cs=""/>
          <w:b w:val="0"/>
          <w:bCs w:val="0"/>
          <w:color w:val="0E101A"/>
        </w:rPr>
        <w:t>(</w:t>
      </w:r>
      <w:r w:rsidRPr="5D02FBC4" w:rsidR="677B022A">
        <w:rPr>
          <w:rFonts w:ascii="Arial" w:hAnsi="Arial" w:eastAsia="" w:cs=""/>
          <w:b w:val="0"/>
          <w:bCs w:val="0"/>
          <w:color w:val="0E101A"/>
        </w:rPr>
        <w:t>Mukhalalati</w:t>
      </w:r>
      <w:r w:rsidRPr="5D02FBC4" w:rsidR="677B022A">
        <w:rPr>
          <w:rFonts w:ascii="Arial" w:hAnsi="Arial" w:eastAsia="" w:cs=""/>
          <w:b w:val="0"/>
          <w:bCs w:val="0"/>
          <w:color w:val="0E101A"/>
        </w:rPr>
        <w:t xml:space="preserve"> and Taylor, 2019). </w:t>
      </w:r>
    </w:p>
    <w:p w:rsidR="00A52F15" w:rsidP="5D02FBC4" w:rsidRDefault="00A52F15" w14:paraId="70AD408E" w14:textId="3CFCA360">
      <w:pPr>
        <w:pStyle w:val="ListParagraph"/>
        <w:numPr>
          <w:ilvl w:val="0"/>
          <w:numId w:val="2"/>
        </w:numPr>
        <w:spacing w:before="0" w:beforeAutospacing="0" w:after="0" w:afterAutospacing="0" w:line="259" w:lineRule="auto"/>
        <w:jc w:val="both"/>
        <w:rPr>
          <w:rFonts w:ascii="Arial" w:hAnsi="Arial" w:eastAsia="" w:cs=""/>
          <w:b w:val="0"/>
          <w:bCs w:val="0"/>
          <w:color w:val="0E101A"/>
        </w:rPr>
      </w:pPr>
      <w:r w:rsidRPr="5D02FBC4" w:rsidR="26E6E551">
        <w:rPr>
          <w:rFonts w:ascii="Arial" w:hAnsi="Arial" w:eastAsia="" w:cs=""/>
          <w:b w:val="1"/>
          <w:bCs w:val="1"/>
          <w:color w:val="FF0000"/>
          <w:u w:val="single"/>
        </w:rPr>
        <w:t>The Formal Operations</w:t>
      </w:r>
      <w:r w:rsidRPr="5D02FBC4" w:rsidR="26E6E551">
        <w:rPr>
          <w:rFonts w:ascii="Arial" w:hAnsi="Arial" w:eastAsia="" w:cs=""/>
          <w:b w:val="0"/>
          <w:bCs w:val="0"/>
          <w:color w:val="0E101A"/>
        </w:rPr>
        <w:t xml:space="preserve">: </w:t>
      </w:r>
      <w:r w:rsidRPr="5D02FBC4" w:rsidR="063957EA">
        <w:rPr>
          <w:rFonts w:ascii="Arial" w:hAnsi="Arial" w:eastAsia="" w:cs=""/>
          <w:b w:val="0"/>
          <w:bCs w:val="0"/>
          <w:color w:val="0E101A"/>
        </w:rPr>
        <w:t xml:space="preserve">11+ years, </w:t>
      </w:r>
      <w:r w:rsidRPr="5D02FBC4" w:rsidR="10EC7A1A">
        <w:rPr>
          <w:rFonts w:ascii="Arial" w:hAnsi="Arial" w:eastAsia="" w:cs=""/>
          <w:b w:val="0"/>
          <w:bCs w:val="0"/>
          <w:color w:val="0E101A"/>
        </w:rPr>
        <w:t xml:space="preserve">during this stage children can </w:t>
      </w:r>
      <w:r w:rsidRPr="5D02FBC4" w:rsidR="6C9237EB">
        <w:rPr>
          <w:rFonts w:ascii="Arial" w:hAnsi="Arial" w:eastAsia="" w:cs=""/>
          <w:b w:val="0"/>
          <w:bCs w:val="0"/>
          <w:color w:val="0E101A"/>
        </w:rPr>
        <w:t>think, ability</w:t>
      </w:r>
      <w:r w:rsidRPr="5D02FBC4" w:rsidR="6C9237EB">
        <w:rPr>
          <w:rFonts w:ascii="Arial" w:hAnsi="Arial" w:eastAsia="" w:cs=""/>
          <w:b w:val="0"/>
          <w:bCs w:val="0"/>
          <w:color w:val="0E101A"/>
        </w:rPr>
        <w:t xml:space="preserve"> to make complex deductions.</w:t>
      </w:r>
    </w:p>
    <w:p w:rsidR="00A52F15" w:rsidP="5D02FBC4" w:rsidRDefault="00A52F15" w14:paraId="4A86008C" w14:textId="37CCB30D">
      <w:pPr>
        <w:pStyle w:val="Normal"/>
        <w:spacing w:before="0" w:beforeAutospacing="0" w:after="0" w:afterAutospacing="0" w:line="259" w:lineRule="auto"/>
        <w:ind w:left="0"/>
        <w:jc w:val="both"/>
        <w:rPr>
          <w:rFonts w:ascii="Arial" w:hAnsi="Arial" w:eastAsia="" w:cs=""/>
          <w:b w:val="0"/>
          <w:bCs w:val="0"/>
          <w:color w:val="0E101A"/>
        </w:rPr>
      </w:pPr>
      <w:r w:rsidRPr="5D02FBC4" w:rsidR="6C9237EB">
        <w:rPr>
          <w:rFonts w:ascii="Arial" w:hAnsi="Arial" w:eastAsia="" w:cs=""/>
          <w:b w:val="0"/>
          <w:bCs w:val="0"/>
          <w:color w:val="0E101A"/>
        </w:rPr>
        <w:t xml:space="preserve">Practical example: </w:t>
      </w:r>
      <w:r w:rsidRPr="5D02FBC4" w:rsidR="167D8358">
        <w:rPr>
          <w:rFonts w:ascii="Arial" w:hAnsi="Arial" w:eastAsia="" w:cs=""/>
          <w:b w:val="0"/>
          <w:bCs w:val="0"/>
          <w:color w:val="0E101A"/>
        </w:rPr>
        <w:t>This theory can help the health and social care professionals in the study or research of the behavioural pattern of a person and hence eventually help in developing the solution of the same.</w:t>
      </w:r>
      <w:r w:rsidRPr="5D02FBC4" w:rsidR="37AF42E1">
        <w:rPr>
          <w:rFonts w:ascii="Arial" w:hAnsi="Arial" w:eastAsia="" w:cs=""/>
          <w:b w:val="0"/>
          <w:bCs w:val="0"/>
          <w:color w:val="0E101A"/>
        </w:rPr>
        <w:t xml:space="preserve"> </w:t>
      </w:r>
      <w:r w:rsidRPr="5D02FBC4" w:rsidR="37AF42E1">
        <w:rPr>
          <w:rFonts w:ascii="Arial" w:hAnsi="Arial" w:eastAsia="" w:cs=""/>
          <w:b w:val="0"/>
          <w:bCs w:val="0"/>
          <w:color w:val="7030A0"/>
        </w:rPr>
        <w:t>For example,</w:t>
      </w:r>
      <w:r w:rsidRPr="5D02FBC4" w:rsidR="37AF42E1">
        <w:rPr>
          <w:rFonts w:ascii="Arial" w:hAnsi="Arial" w:eastAsia="" w:cs=""/>
          <w:b w:val="0"/>
          <w:bCs w:val="0"/>
          <w:color w:val="0E101A"/>
        </w:rPr>
        <w:t xml:space="preserve"> if you are </w:t>
      </w:r>
      <w:r w:rsidRPr="5D02FBC4" w:rsidR="329D4646">
        <w:rPr>
          <w:rFonts w:ascii="Arial" w:hAnsi="Arial" w:eastAsia="" w:cs=""/>
          <w:b w:val="0"/>
          <w:bCs w:val="0"/>
          <w:color w:val="0E101A"/>
        </w:rPr>
        <w:t xml:space="preserve">working with children in a social care setting, this theory would be extremely useful as </w:t>
      </w:r>
      <w:r w:rsidRPr="5D02FBC4" w:rsidR="3903DCAA">
        <w:rPr>
          <w:rFonts w:ascii="Arial" w:hAnsi="Arial" w:eastAsia="" w:cs=""/>
          <w:b w:val="0"/>
          <w:bCs w:val="0"/>
          <w:color w:val="0E101A"/>
        </w:rPr>
        <w:t xml:space="preserve">they have the possibility to explore the word by themselves, and in that way, they could develop skills and </w:t>
      </w:r>
      <w:r w:rsidRPr="5D02FBC4" w:rsidR="77A8C1DB">
        <w:rPr>
          <w:rFonts w:ascii="Arial" w:hAnsi="Arial" w:eastAsia="" w:cs=""/>
          <w:b w:val="0"/>
          <w:bCs w:val="0"/>
          <w:color w:val="0E101A"/>
        </w:rPr>
        <w:t xml:space="preserve">gain confidence. </w:t>
      </w:r>
    </w:p>
    <w:p w:rsidR="00A52F15" w:rsidP="5D02FBC4" w:rsidRDefault="00A52F15" w14:paraId="31DDD094" w14:textId="69D83314">
      <w:pPr>
        <w:pStyle w:val="Normal"/>
        <w:spacing w:before="0" w:beforeAutospacing="0" w:after="0" w:afterAutospacing="0" w:line="259" w:lineRule="auto"/>
        <w:ind w:left="0"/>
        <w:jc w:val="both"/>
        <w:rPr>
          <w:rFonts w:ascii="Arial" w:hAnsi="Arial" w:eastAsia="" w:cs=""/>
          <w:b w:val="0"/>
          <w:bCs w:val="0"/>
          <w:color w:val="0E101A"/>
        </w:rPr>
      </w:pPr>
    </w:p>
    <w:p w:rsidR="00A52F15" w:rsidP="5D02FBC4" w:rsidRDefault="00A52F15" w14:paraId="578AE7AC" w14:textId="1ADAF5CD">
      <w:pPr>
        <w:pStyle w:val="Normal"/>
        <w:spacing w:before="0" w:beforeAutospacing="0" w:after="0" w:afterAutospacing="0" w:line="259" w:lineRule="auto"/>
        <w:ind w:left="0"/>
        <w:jc w:val="both"/>
        <w:rPr>
          <w:rFonts w:ascii="Arial" w:hAnsi="Arial" w:eastAsia="" w:cs=""/>
          <w:b w:val="0"/>
          <w:bCs w:val="0"/>
          <w:color w:val="0E101A"/>
        </w:rPr>
      </w:pPr>
      <w:r w:rsidRPr="5D02FBC4" w:rsidR="77A8C1DB">
        <w:rPr>
          <w:rFonts w:ascii="Arial" w:hAnsi="Arial" w:eastAsia="" w:cs=""/>
          <w:b w:val="1"/>
          <w:bCs w:val="1"/>
          <w:color w:val="0E101A"/>
          <w:u w:val="single"/>
        </w:rPr>
        <w:t>Theory 2</w:t>
      </w:r>
      <w:r w:rsidRPr="5D02FBC4" w:rsidR="77A8C1DB">
        <w:rPr>
          <w:rFonts w:ascii="Arial" w:hAnsi="Arial" w:eastAsia="" w:cs=""/>
          <w:b w:val="0"/>
          <w:bCs w:val="0"/>
          <w:color w:val="0E101A"/>
        </w:rPr>
        <w:t>:</w:t>
      </w:r>
      <w:r w:rsidRPr="5D02FBC4" w:rsidR="77A8C1DB">
        <w:rPr>
          <w:rFonts w:ascii="Arial" w:hAnsi="Arial" w:eastAsia="" w:cs=""/>
          <w:b w:val="0"/>
          <w:bCs w:val="0"/>
          <w:color w:val="FF0000"/>
        </w:rPr>
        <w:t xml:space="preserve"> </w:t>
      </w:r>
      <w:r w:rsidRPr="5D02FBC4" w:rsidR="24CEC44B">
        <w:rPr>
          <w:rFonts w:ascii="Arial" w:hAnsi="Arial" w:eastAsia="" w:cs=""/>
          <w:b w:val="0"/>
          <w:bCs w:val="0"/>
          <w:color w:val="FF0000"/>
        </w:rPr>
        <w:t>Behavioural Theories</w:t>
      </w:r>
      <w:r w:rsidRPr="5D02FBC4" w:rsidR="24CEC44B">
        <w:rPr>
          <w:rFonts w:ascii="Arial" w:hAnsi="Arial" w:eastAsia="" w:cs=""/>
          <w:b w:val="0"/>
          <w:bCs w:val="0"/>
          <w:color w:val="0E101A"/>
        </w:rPr>
        <w:t xml:space="preserve">- this theory states that the patterns of behaviour that an individual </w:t>
      </w:r>
      <w:r w:rsidRPr="5D02FBC4" w:rsidR="24CEC44B">
        <w:rPr>
          <w:rFonts w:ascii="Arial" w:hAnsi="Arial" w:eastAsia="" w:cs=""/>
          <w:b w:val="0"/>
          <w:bCs w:val="0"/>
          <w:color w:val="0E101A"/>
        </w:rPr>
        <w:t>possess</w:t>
      </w:r>
      <w:r w:rsidRPr="5D02FBC4" w:rsidR="24CEC44B">
        <w:rPr>
          <w:rFonts w:ascii="Arial" w:hAnsi="Arial" w:eastAsia="" w:cs=""/>
          <w:b w:val="0"/>
          <w:bCs w:val="0"/>
          <w:color w:val="0E101A"/>
        </w:rPr>
        <w:t xml:space="preserve"> are all </w:t>
      </w:r>
      <w:r w:rsidRPr="5D02FBC4" w:rsidR="24CEC44B">
        <w:rPr>
          <w:rFonts w:ascii="Arial" w:hAnsi="Arial" w:eastAsia="" w:cs=""/>
          <w:b w:val="0"/>
          <w:bCs w:val="0"/>
          <w:color w:val="0E101A"/>
        </w:rPr>
        <w:t>acquired</w:t>
      </w:r>
      <w:r w:rsidRPr="5D02FBC4" w:rsidR="24CEC44B">
        <w:rPr>
          <w:rFonts w:ascii="Arial" w:hAnsi="Arial" w:eastAsia="" w:cs=""/>
          <w:b w:val="0"/>
          <w:bCs w:val="0"/>
          <w:color w:val="0E101A"/>
        </w:rPr>
        <w:t xml:space="preserve"> through the process called conditioning. Conditioning in the</w:t>
      </w:r>
      <w:r w:rsidRPr="5D02FBC4" w:rsidR="24CEC44B">
        <w:rPr>
          <w:rFonts w:ascii="Arial" w:hAnsi="Arial" w:eastAsia="" w:cs=""/>
          <w:b w:val="0"/>
          <w:bCs w:val="0"/>
          <w:color w:val="0E101A"/>
        </w:rPr>
        <w:t xml:space="preserve"> terms of psychology is the theory of reaction or response to a stimulus. This theory focuses on the stimulus in the environment which is leading to the individual change of behaviour (</w:t>
      </w:r>
      <w:r w:rsidRPr="5D02FBC4" w:rsidR="24CEC44B">
        <w:rPr>
          <w:rFonts w:ascii="Arial" w:hAnsi="Arial" w:eastAsia="" w:cs=""/>
          <w:b w:val="0"/>
          <w:bCs w:val="0"/>
          <w:color w:val="0E101A"/>
        </w:rPr>
        <w:t>Mukhalalati</w:t>
      </w:r>
      <w:r w:rsidRPr="5D02FBC4" w:rsidR="24CEC44B">
        <w:rPr>
          <w:rFonts w:ascii="Arial" w:hAnsi="Arial" w:eastAsia="" w:cs=""/>
          <w:b w:val="0"/>
          <w:bCs w:val="0"/>
          <w:color w:val="0E101A"/>
        </w:rPr>
        <w:t xml:space="preserve"> and Taylor, 2019). The health and behavioural theory can help contribute to the planning of a program and evaluation, as well as advance research </w:t>
      </w:r>
      <w:r w:rsidRPr="5D02FBC4" w:rsidR="24CEC44B">
        <w:rPr>
          <w:rFonts w:ascii="Arial" w:hAnsi="Arial" w:eastAsia="" w:cs=""/>
          <w:b w:val="0"/>
          <w:bCs w:val="0"/>
          <w:color w:val="0E101A"/>
        </w:rPr>
        <w:t>in the process of testing</w:t>
      </w:r>
      <w:r w:rsidRPr="5D02FBC4" w:rsidR="24CEC44B">
        <w:rPr>
          <w:rFonts w:ascii="Arial" w:hAnsi="Arial" w:eastAsia="" w:cs=""/>
          <w:b w:val="0"/>
          <w:bCs w:val="0"/>
          <w:color w:val="0E101A"/>
        </w:rPr>
        <w:t xml:space="preserve"> innovative strategies for health and social care officials.</w:t>
      </w:r>
      <w:r w:rsidRPr="5D02FBC4" w:rsidR="24CEC44B">
        <w:rPr>
          <w:rFonts w:ascii="Arial" w:hAnsi="Arial" w:eastAsia="" w:cs=""/>
          <w:b w:val="0"/>
          <w:bCs w:val="0"/>
          <w:color w:val="7030A0"/>
        </w:rPr>
        <w:t xml:space="preserve"> A</w:t>
      </w:r>
      <w:r w:rsidRPr="5D02FBC4" w:rsidR="70B7BD06">
        <w:rPr>
          <w:rFonts w:ascii="Arial" w:hAnsi="Arial" w:eastAsia="" w:cs=""/>
          <w:b w:val="0"/>
          <w:bCs w:val="0"/>
          <w:color w:val="7030A0"/>
        </w:rPr>
        <w:t>n example</w:t>
      </w:r>
      <w:r w:rsidRPr="5D02FBC4" w:rsidR="42C61C15">
        <w:rPr>
          <w:rFonts w:ascii="Arial" w:hAnsi="Arial" w:eastAsia="" w:cs=""/>
          <w:b w:val="0"/>
          <w:bCs w:val="0"/>
          <w:color w:val="0E101A"/>
        </w:rPr>
        <w:t xml:space="preserve">: a </w:t>
      </w:r>
      <w:r w:rsidRPr="5D02FBC4" w:rsidR="6D066E85">
        <w:rPr>
          <w:rFonts w:ascii="Arial" w:hAnsi="Arial" w:eastAsia="" w:cs=""/>
          <w:b w:val="0"/>
          <w:bCs w:val="0"/>
          <w:color w:val="0E101A"/>
        </w:rPr>
        <w:t>dentist gives</w:t>
      </w:r>
      <w:r w:rsidRPr="5D02FBC4" w:rsidR="42C61C15">
        <w:rPr>
          <w:rFonts w:ascii="Arial" w:hAnsi="Arial" w:eastAsia="" w:cs=""/>
          <w:b w:val="0"/>
          <w:bCs w:val="0"/>
          <w:color w:val="0E101A"/>
        </w:rPr>
        <w:t xml:space="preserve"> a </w:t>
      </w:r>
      <w:r w:rsidRPr="5D02FBC4" w:rsidR="016B0147">
        <w:rPr>
          <w:rFonts w:ascii="Arial" w:hAnsi="Arial" w:eastAsia="" w:cs=""/>
          <w:b w:val="0"/>
          <w:bCs w:val="0"/>
          <w:color w:val="0E101A"/>
        </w:rPr>
        <w:t xml:space="preserve">sticker to a child </w:t>
      </w:r>
      <w:r w:rsidRPr="5D02FBC4" w:rsidR="400FE678">
        <w:rPr>
          <w:rFonts w:ascii="Arial" w:hAnsi="Arial" w:eastAsia="" w:cs=""/>
          <w:b w:val="0"/>
          <w:bCs w:val="0"/>
          <w:color w:val="0E101A"/>
        </w:rPr>
        <w:t xml:space="preserve">for </w:t>
      </w:r>
      <w:r w:rsidRPr="5D02FBC4" w:rsidR="7CE2DA05">
        <w:rPr>
          <w:rFonts w:ascii="Arial" w:hAnsi="Arial" w:eastAsia="" w:cs=""/>
          <w:b w:val="0"/>
          <w:bCs w:val="0"/>
          <w:color w:val="0E101A"/>
        </w:rPr>
        <w:t xml:space="preserve">doing the dental check, </w:t>
      </w:r>
      <w:r w:rsidRPr="5D02FBC4" w:rsidR="1C8F3387">
        <w:rPr>
          <w:rFonts w:ascii="Arial" w:hAnsi="Arial" w:eastAsia="" w:cs=""/>
          <w:b w:val="0"/>
          <w:bCs w:val="0"/>
          <w:color w:val="FF0000"/>
        </w:rPr>
        <w:t>pleasant stimulus</w:t>
      </w:r>
      <w:r w:rsidRPr="5D02FBC4" w:rsidR="1C8F3387">
        <w:rPr>
          <w:rFonts w:ascii="Arial" w:hAnsi="Arial" w:eastAsia="" w:cs=""/>
          <w:b w:val="0"/>
          <w:bCs w:val="0"/>
          <w:color w:val="0E101A"/>
        </w:rPr>
        <w:t>: a sticker,</w:t>
      </w:r>
      <w:r w:rsidRPr="5D02FBC4" w:rsidR="1C8F3387">
        <w:rPr>
          <w:rFonts w:ascii="Arial" w:hAnsi="Arial" w:eastAsia="" w:cs=""/>
          <w:b w:val="0"/>
          <w:bCs w:val="0"/>
          <w:color w:val="FF0000"/>
        </w:rPr>
        <w:t xml:space="preserve"> desired behaviour</w:t>
      </w:r>
      <w:r w:rsidRPr="5D02FBC4" w:rsidR="1C8F3387">
        <w:rPr>
          <w:rFonts w:ascii="Arial" w:hAnsi="Arial" w:eastAsia="" w:cs=""/>
          <w:b w:val="0"/>
          <w:bCs w:val="0"/>
          <w:color w:val="0E101A"/>
        </w:rPr>
        <w:t xml:space="preserve">: </w:t>
      </w:r>
      <w:r w:rsidRPr="5D02FBC4" w:rsidR="5B3418B8">
        <w:rPr>
          <w:rFonts w:ascii="Arial" w:hAnsi="Arial" w:eastAsia="" w:cs=""/>
          <w:b w:val="0"/>
          <w:bCs w:val="0"/>
          <w:color w:val="0E101A"/>
        </w:rPr>
        <w:t>the dental check.</w:t>
      </w:r>
    </w:p>
    <w:p w:rsidR="00A52F15" w:rsidP="5D02FBC4" w:rsidRDefault="00A52F15" w14:paraId="26126E15" w14:textId="6791D690">
      <w:pPr>
        <w:pStyle w:val="Normal"/>
        <w:spacing w:before="0" w:beforeAutospacing="0" w:after="0" w:afterAutospacing="0" w:line="259" w:lineRule="auto"/>
        <w:ind w:left="0"/>
        <w:jc w:val="both"/>
        <w:rPr>
          <w:rFonts w:ascii="Arial" w:hAnsi="Arial" w:eastAsia="" w:cs=""/>
          <w:b w:val="0"/>
          <w:bCs w:val="0"/>
          <w:color w:val="auto"/>
          <w:u w:val="none"/>
        </w:rPr>
      </w:pPr>
      <w:r w:rsidRPr="5D02FBC4" w:rsidR="1FCFBC37">
        <w:rPr>
          <w:rFonts w:ascii="Arial" w:hAnsi="Arial" w:eastAsia="" w:cs=""/>
          <w:b w:val="1"/>
          <w:bCs w:val="1"/>
          <w:color w:val="0E101A"/>
          <w:u w:val="single"/>
        </w:rPr>
        <w:t>Theory 3:</w:t>
      </w:r>
      <w:r w:rsidRPr="5D02FBC4" w:rsidR="1FCFBC37">
        <w:rPr>
          <w:rFonts w:ascii="Arial" w:hAnsi="Arial" w:eastAsia="" w:cs=""/>
          <w:b w:val="0"/>
          <w:bCs w:val="0"/>
          <w:color w:val="0E101A"/>
        </w:rPr>
        <w:t xml:space="preserve"> </w:t>
      </w:r>
      <w:r w:rsidRPr="5D02FBC4" w:rsidR="48511779">
        <w:rPr>
          <w:rFonts w:ascii="Arial" w:hAnsi="Arial" w:eastAsia="" w:cs=""/>
          <w:b w:val="1"/>
          <w:bCs w:val="1"/>
          <w:color w:val="0E101A"/>
          <w:u w:val="single"/>
        </w:rPr>
        <w:t>theory of aggression.</w:t>
      </w:r>
      <w:r w:rsidRPr="5D02FBC4" w:rsidR="48511779">
        <w:rPr>
          <w:rFonts w:ascii="Arial" w:hAnsi="Arial" w:eastAsia="" w:cs=""/>
          <w:b w:val="0"/>
          <w:bCs w:val="0"/>
          <w:color w:val="0E101A"/>
          <w:u w:val="none"/>
        </w:rPr>
        <w:t xml:space="preserve"> (Bandura, 1973)</w:t>
      </w:r>
      <w:r w:rsidRPr="5D02FBC4" w:rsidR="5D39DC5C">
        <w:rPr>
          <w:rFonts w:ascii="Arial" w:hAnsi="Arial" w:eastAsia="" w:cs=""/>
          <w:b w:val="0"/>
          <w:bCs w:val="0"/>
          <w:color w:val="0E101A"/>
          <w:u w:val="none"/>
        </w:rPr>
        <w:t>, this theory is about behaviour that causes personal injury or</w:t>
      </w:r>
      <w:r w:rsidRPr="5D02FBC4" w:rsidR="0F95C6E8">
        <w:rPr>
          <w:rFonts w:ascii="Arial" w:hAnsi="Arial" w:eastAsia="" w:cs=""/>
          <w:b w:val="0"/>
          <w:bCs w:val="0"/>
          <w:color w:val="0E101A"/>
          <w:u w:val="none"/>
        </w:rPr>
        <w:t xml:space="preserve"> destruction of property. </w:t>
      </w:r>
      <w:r w:rsidRPr="5D02FBC4" w:rsidR="4DDE1EA0">
        <w:rPr>
          <w:rFonts w:ascii="Arial" w:hAnsi="Arial" w:eastAsia="" w:cs=""/>
          <w:b w:val="0"/>
          <w:bCs w:val="0"/>
          <w:color w:val="0E101A"/>
          <w:u w:val="none"/>
        </w:rPr>
        <w:t>There are 2 types of theory:</w:t>
      </w:r>
      <w:r w:rsidRPr="5D02FBC4" w:rsidR="6BD5766A">
        <w:rPr>
          <w:rFonts w:ascii="Arial" w:hAnsi="Arial" w:eastAsia="" w:cs=""/>
          <w:b w:val="0"/>
          <w:bCs w:val="0"/>
          <w:color w:val="2F5496" w:themeColor="accent1" w:themeTint="FF" w:themeShade="BF"/>
          <w:u w:val="none"/>
        </w:rPr>
        <w:t>1.</w:t>
      </w:r>
      <w:r w:rsidRPr="5D02FBC4" w:rsidR="4DDE1EA0">
        <w:rPr>
          <w:rFonts w:ascii="Arial" w:hAnsi="Arial" w:eastAsia="" w:cs=""/>
          <w:b w:val="0"/>
          <w:bCs w:val="0"/>
          <w:color w:val="0E101A"/>
          <w:u w:val="none"/>
        </w:rPr>
        <w:t xml:space="preserve"> </w:t>
      </w:r>
      <w:r w:rsidRPr="5D02FBC4" w:rsidR="4DDE1EA0">
        <w:rPr>
          <w:rFonts w:ascii="Arial" w:hAnsi="Arial" w:eastAsia="" w:cs=""/>
          <w:b w:val="0"/>
          <w:bCs w:val="0"/>
          <w:color w:val="2F5496" w:themeColor="accent1" w:themeTint="FF" w:themeShade="BF"/>
          <w:u w:val="none"/>
        </w:rPr>
        <w:t xml:space="preserve">Biological </w:t>
      </w:r>
      <w:r w:rsidRPr="5D02FBC4" w:rsidR="0C8303D2">
        <w:rPr>
          <w:rFonts w:ascii="Arial" w:hAnsi="Arial" w:eastAsia="" w:cs=""/>
          <w:b w:val="0"/>
          <w:bCs w:val="0"/>
          <w:color w:val="2F5496" w:themeColor="accent1" w:themeTint="FF" w:themeShade="BF"/>
          <w:u w:val="none"/>
        </w:rPr>
        <w:t>Theories</w:t>
      </w:r>
      <w:r w:rsidRPr="5D02FBC4" w:rsidR="5C521405">
        <w:rPr>
          <w:rFonts w:ascii="Arial" w:hAnsi="Arial" w:eastAsia="" w:cs=""/>
          <w:b w:val="0"/>
          <w:bCs w:val="0"/>
          <w:color w:val="2F5496" w:themeColor="accent1" w:themeTint="FF" w:themeShade="BF"/>
          <w:u w:val="none"/>
        </w:rPr>
        <w:t xml:space="preserve"> of aggressions</w:t>
      </w:r>
      <w:r w:rsidRPr="5D02FBC4" w:rsidR="0C8303D2">
        <w:rPr>
          <w:rFonts w:ascii="Arial" w:hAnsi="Arial" w:eastAsia="" w:cs=""/>
          <w:b w:val="0"/>
          <w:bCs w:val="0"/>
          <w:color w:val="2F5496" w:themeColor="accent1" w:themeTint="FF" w:themeShade="BF"/>
          <w:u w:val="none"/>
        </w:rPr>
        <w:t xml:space="preserve"> </w:t>
      </w:r>
      <w:r w:rsidRPr="5D02FBC4" w:rsidR="0C8303D2">
        <w:rPr>
          <w:rFonts w:ascii="Arial" w:hAnsi="Arial" w:eastAsia="" w:cs=""/>
          <w:b w:val="0"/>
          <w:bCs w:val="0"/>
          <w:color w:val="auto"/>
          <w:u w:val="none"/>
        </w:rPr>
        <w:t xml:space="preserve">(inborn of human beings), </w:t>
      </w:r>
    </w:p>
    <w:p w:rsidR="00A52F15" w:rsidP="5D02FBC4" w:rsidRDefault="00A52F15" w14:paraId="6B4633C7" w14:textId="19C56EA4">
      <w:pPr>
        <w:pStyle w:val="Normal"/>
        <w:spacing w:before="0" w:beforeAutospacing="0" w:after="0" w:afterAutospacing="0" w:line="259" w:lineRule="auto"/>
        <w:ind w:left="0"/>
        <w:jc w:val="both"/>
        <w:rPr>
          <w:rFonts w:ascii="Arial" w:hAnsi="Arial" w:eastAsia="" w:cs=""/>
          <w:b w:val="0"/>
          <w:bCs w:val="0"/>
          <w:color w:val="auto"/>
          <w:u w:val="none"/>
        </w:rPr>
      </w:pPr>
      <w:r w:rsidRPr="5D02FBC4" w:rsidR="4B27E903">
        <w:rPr>
          <w:rFonts w:ascii="Arial" w:hAnsi="Arial" w:eastAsia="" w:cs=""/>
          <w:b w:val="0"/>
          <w:bCs w:val="0"/>
          <w:color w:val="2F5496" w:themeColor="accent1" w:themeTint="FF" w:themeShade="BF"/>
          <w:u w:val="none"/>
        </w:rPr>
        <w:t xml:space="preserve">2. </w:t>
      </w:r>
      <w:r w:rsidRPr="5D02FBC4" w:rsidR="0C8303D2">
        <w:rPr>
          <w:rFonts w:ascii="Arial" w:hAnsi="Arial" w:eastAsia="" w:cs=""/>
          <w:b w:val="0"/>
          <w:bCs w:val="0"/>
          <w:color w:val="2F5496" w:themeColor="accent1" w:themeTint="FF" w:themeShade="BF"/>
          <w:u w:val="none"/>
        </w:rPr>
        <w:t xml:space="preserve"> </w:t>
      </w:r>
      <w:r w:rsidRPr="5D02FBC4" w:rsidR="1B4DC1BE">
        <w:rPr>
          <w:rFonts w:ascii="Arial" w:hAnsi="Arial" w:eastAsia="" w:cs=""/>
          <w:b w:val="0"/>
          <w:bCs w:val="0"/>
          <w:color w:val="2F5496" w:themeColor="accent1" w:themeTint="FF" w:themeShade="BF"/>
          <w:u w:val="none"/>
        </w:rPr>
        <w:t>Social theory</w:t>
      </w:r>
      <w:r w:rsidRPr="5D02FBC4" w:rsidR="3BA4869E">
        <w:rPr>
          <w:rFonts w:ascii="Arial" w:hAnsi="Arial" w:eastAsia="" w:cs=""/>
          <w:b w:val="0"/>
          <w:bCs w:val="0"/>
          <w:color w:val="2F5496" w:themeColor="accent1" w:themeTint="FF" w:themeShade="BF"/>
          <w:u w:val="none"/>
        </w:rPr>
        <w:t xml:space="preserve"> of aggression</w:t>
      </w:r>
      <w:r w:rsidRPr="5D02FBC4" w:rsidR="1B4DC1BE">
        <w:rPr>
          <w:rFonts w:ascii="Arial" w:hAnsi="Arial" w:eastAsia="" w:cs=""/>
          <w:b w:val="0"/>
          <w:bCs w:val="0"/>
          <w:color w:val="2F5496" w:themeColor="accent1" w:themeTint="FF" w:themeShade="BF"/>
          <w:u w:val="none"/>
        </w:rPr>
        <w:t xml:space="preserve">, </w:t>
      </w:r>
      <w:r w:rsidRPr="5D02FBC4" w:rsidR="1B4DC1BE">
        <w:rPr>
          <w:rFonts w:ascii="Arial" w:hAnsi="Arial" w:eastAsia="" w:cs=""/>
          <w:b w:val="0"/>
          <w:bCs w:val="0"/>
          <w:color w:val="auto"/>
          <w:u w:val="none"/>
        </w:rPr>
        <w:t xml:space="preserve">there are 3 </w:t>
      </w:r>
      <w:r w:rsidRPr="5D02FBC4" w:rsidR="4F618BA9">
        <w:rPr>
          <w:rFonts w:ascii="Arial" w:hAnsi="Arial" w:eastAsia="" w:cs=""/>
          <w:b w:val="0"/>
          <w:bCs w:val="0"/>
          <w:color w:val="auto"/>
          <w:u w:val="none"/>
        </w:rPr>
        <w:t xml:space="preserve">types of theory: </w:t>
      </w:r>
    </w:p>
    <w:p w:rsidR="4F618BA9" w:rsidP="5D02FBC4" w:rsidRDefault="4F618BA9" w14:paraId="32CB26F7" w14:textId="4905AC26">
      <w:pPr>
        <w:pStyle w:val="ListParagraph"/>
        <w:numPr>
          <w:ilvl w:val="0"/>
          <w:numId w:val="5"/>
        </w:numPr>
        <w:spacing w:line="259" w:lineRule="auto"/>
        <w:jc w:val="both"/>
        <w:rPr>
          <w:rFonts w:ascii="Arial" w:hAnsi="Arial" w:eastAsia="" w:cs=""/>
          <w:b w:val="0"/>
          <w:bCs w:val="0"/>
          <w:color w:val="70AD47" w:themeColor="accent6" w:themeTint="FF" w:themeShade="FF"/>
          <w:u w:val="none"/>
        </w:rPr>
      </w:pPr>
      <w:r w:rsidRPr="5D02FBC4" w:rsidR="4F618BA9">
        <w:rPr>
          <w:rFonts w:ascii="Arial" w:hAnsi="Arial" w:eastAsia="" w:cs=""/>
          <w:b w:val="0"/>
          <w:bCs w:val="0"/>
          <w:color w:val="70AD47" w:themeColor="accent6" w:themeTint="FF" w:themeShade="FF"/>
          <w:u w:val="none"/>
        </w:rPr>
        <w:t xml:space="preserve">Frustration Aggression Hypothesis: </w:t>
      </w:r>
      <w:r w:rsidRPr="5D02FBC4" w:rsidR="4F618BA9">
        <w:rPr>
          <w:rFonts w:ascii="Arial" w:hAnsi="Arial" w:eastAsia="" w:cs=""/>
          <w:b w:val="0"/>
          <w:bCs w:val="0"/>
          <w:color w:val="auto"/>
          <w:u w:val="none"/>
        </w:rPr>
        <w:t>The hypothesis suggests that aggression occurred due to frustration experienced. When a person cannot express his frustration with aggressive behaviour then the individual may redirect this behaviour towards to different objects, this is referred as displaced aggression</w:t>
      </w:r>
      <w:r w:rsidRPr="5D02FBC4" w:rsidR="4F618BA9">
        <w:rPr>
          <w:rFonts w:ascii="Arial" w:hAnsi="Arial" w:eastAsia="" w:cs=""/>
          <w:b w:val="0"/>
          <w:bCs w:val="0"/>
          <w:color w:val="auto"/>
          <w:u w:val="none"/>
        </w:rPr>
        <w:t>.</w:t>
      </w:r>
    </w:p>
    <w:p w:rsidR="4F618BA9" w:rsidP="5D02FBC4" w:rsidRDefault="4F618BA9" w14:paraId="4F659B59" w14:textId="0EAAE9E0">
      <w:pPr>
        <w:pStyle w:val="ListParagraph"/>
        <w:numPr>
          <w:ilvl w:val="0"/>
          <w:numId w:val="5"/>
        </w:numPr>
        <w:spacing w:line="259" w:lineRule="auto"/>
        <w:jc w:val="both"/>
        <w:rPr>
          <w:rFonts w:ascii="Arial" w:hAnsi="Arial" w:eastAsia="" w:cs=""/>
          <w:b w:val="0"/>
          <w:bCs w:val="0"/>
          <w:color w:val="auto"/>
          <w:u w:val="none"/>
        </w:rPr>
      </w:pPr>
      <w:r w:rsidRPr="5D02FBC4" w:rsidR="4F618BA9">
        <w:rPr>
          <w:rFonts w:ascii="Arial" w:hAnsi="Arial" w:eastAsia="" w:cs=""/>
          <w:b w:val="0"/>
          <w:bCs w:val="0"/>
          <w:color w:val="70AD47" w:themeColor="accent6" w:themeTint="FF" w:themeShade="FF"/>
          <w:u w:val="none"/>
        </w:rPr>
        <w:t xml:space="preserve">Aggressive cues model, </w:t>
      </w:r>
      <w:r w:rsidRPr="5D02FBC4" w:rsidR="4F618BA9">
        <w:rPr>
          <w:rFonts w:ascii="Arial" w:hAnsi="Arial" w:eastAsia="" w:cs=""/>
          <w:b w:val="0"/>
          <w:bCs w:val="0"/>
          <w:color w:val="auto"/>
          <w:u w:val="none"/>
        </w:rPr>
        <w:t xml:space="preserve">(Berkowitz, 1969) </w:t>
      </w:r>
      <w:r w:rsidRPr="5D02FBC4" w:rsidR="3F54E765">
        <w:rPr>
          <w:rFonts w:ascii="Arial" w:hAnsi="Arial" w:eastAsia="" w:cs=""/>
          <w:b w:val="0"/>
          <w:bCs w:val="0"/>
          <w:color w:val="auto"/>
          <w:u w:val="none"/>
        </w:rPr>
        <w:t xml:space="preserve">frustration alone was not enough to </w:t>
      </w:r>
      <w:r w:rsidRPr="5D02FBC4" w:rsidR="3F54E765">
        <w:rPr>
          <w:rFonts w:ascii="Arial" w:hAnsi="Arial" w:eastAsia="" w:cs=""/>
          <w:b w:val="0"/>
          <w:bCs w:val="0"/>
          <w:color w:val="auto"/>
          <w:u w:val="none"/>
        </w:rPr>
        <w:t>cause</w:t>
      </w:r>
      <w:r w:rsidRPr="5D02FBC4" w:rsidR="3F54E765">
        <w:rPr>
          <w:rFonts w:ascii="Arial" w:hAnsi="Arial" w:eastAsia="" w:cs=""/>
          <w:b w:val="0"/>
          <w:bCs w:val="0"/>
          <w:color w:val="auto"/>
          <w:u w:val="none"/>
        </w:rPr>
        <w:t xml:space="preserve"> aggression.</w:t>
      </w:r>
    </w:p>
    <w:p w:rsidR="3F54E765" w:rsidP="5D02FBC4" w:rsidRDefault="3F54E765" w14:paraId="327DF955" w14:textId="1E5D60B5">
      <w:pPr>
        <w:pStyle w:val="ListParagraph"/>
        <w:numPr>
          <w:ilvl w:val="0"/>
          <w:numId w:val="5"/>
        </w:numPr>
        <w:spacing w:line="259" w:lineRule="auto"/>
        <w:jc w:val="both"/>
        <w:rPr>
          <w:rFonts w:ascii="Arial" w:hAnsi="Arial" w:eastAsia="" w:cs=""/>
          <w:b w:val="0"/>
          <w:bCs w:val="0"/>
          <w:color w:val="auto"/>
          <w:u w:val="none"/>
        </w:rPr>
      </w:pPr>
      <w:r w:rsidRPr="4F4BF985" w:rsidR="3F54E765">
        <w:rPr>
          <w:rFonts w:ascii="Arial" w:hAnsi="Arial" w:eastAsia="" w:cs=""/>
          <w:b w:val="0"/>
          <w:bCs w:val="0"/>
          <w:color w:val="6FAC47"/>
          <w:u w:val="none"/>
        </w:rPr>
        <w:t xml:space="preserve">General aggression model, </w:t>
      </w:r>
      <w:r w:rsidRPr="4F4BF985" w:rsidR="3F54E765">
        <w:rPr>
          <w:rFonts w:ascii="Arial" w:hAnsi="Arial" w:eastAsia="" w:cs=""/>
          <w:b w:val="0"/>
          <w:bCs w:val="0"/>
          <w:color w:val="auto"/>
          <w:u w:val="none"/>
        </w:rPr>
        <w:t xml:space="preserve">this model puts </w:t>
      </w:r>
      <w:r w:rsidRPr="4F4BF985" w:rsidR="63B2D593">
        <w:rPr>
          <w:rFonts w:ascii="Arial" w:hAnsi="Arial" w:eastAsia="" w:cs=""/>
          <w:b w:val="0"/>
          <w:bCs w:val="0"/>
          <w:color w:val="auto"/>
          <w:u w:val="none"/>
        </w:rPr>
        <w:t>forward</w:t>
      </w:r>
      <w:r w:rsidRPr="4F4BF985" w:rsidR="3F54E765">
        <w:rPr>
          <w:rFonts w:ascii="Arial" w:hAnsi="Arial" w:eastAsia="" w:cs=""/>
          <w:b w:val="0"/>
          <w:bCs w:val="0"/>
          <w:color w:val="auto"/>
          <w:u w:val="none"/>
        </w:rPr>
        <w:t xml:space="preserve"> a series of incidents that lead to </w:t>
      </w:r>
      <w:r w:rsidRPr="4F4BF985" w:rsidR="046062FB">
        <w:rPr>
          <w:rFonts w:ascii="Arial" w:hAnsi="Arial" w:eastAsia="" w:cs=""/>
          <w:b w:val="0"/>
          <w:bCs w:val="0"/>
          <w:color w:val="auto"/>
          <w:u w:val="none"/>
        </w:rPr>
        <w:t>aggression.</w:t>
      </w:r>
    </w:p>
    <w:p w:rsidR="3F54E765" w:rsidP="4F4BF985" w:rsidRDefault="3F54E765" w14:paraId="49415DDE" w14:textId="7080A507">
      <w:pPr>
        <w:pStyle w:val="Normal"/>
        <w:spacing w:line="259" w:lineRule="auto"/>
        <w:ind w:left="0"/>
        <w:jc w:val="both"/>
        <w:rPr>
          <w:rFonts w:ascii="Arial" w:hAnsi="Arial" w:eastAsia="" w:cs=""/>
          <w:b w:val="0"/>
          <w:bCs w:val="0"/>
          <w:color w:val="auto"/>
          <w:u w:val="none"/>
        </w:rPr>
      </w:pPr>
      <w:r w:rsidRPr="4F4BF985" w:rsidR="76ED6C60">
        <w:rPr>
          <w:rFonts w:ascii="Arial" w:hAnsi="Arial" w:eastAsia="" w:cs=""/>
          <w:b w:val="0"/>
          <w:bCs w:val="0"/>
          <w:color w:val="auto"/>
          <w:u w:val="none"/>
        </w:rPr>
        <w:t xml:space="preserve"> </w:t>
      </w:r>
      <w:r w:rsidRPr="4F4BF985" w:rsidR="7B6A4AB8">
        <w:rPr>
          <w:rFonts w:ascii="Arial" w:hAnsi="Arial" w:eastAsia="" w:cs=""/>
          <w:b w:val="0"/>
          <w:bCs w:val="0"/>
          <w:color w:val="auto"/>
          <w:u w:val="none"/>
        </w:rPr>
        <w:t>This theory</w:t>
      </w:r>
      <w:r w:rsidRPr="4F4BF985" w:rsidR="7B6A4AB8">
        <w:rPr>
          <w:rFonts w:ascii="Arial" w:hAnsi="Arial" w:eastAsia="" w:cs=""/>
          <w:b w:val="0"/>
          <w:bCs w:val="0"/>
          <w:color w:val="auto"/>
          <w:u w:val="none"/>
        </w:rPr>
        <w:t xml:space="preserve"> determine</w:t>
      </w:r>
      <w:r w:rsidRPr="4F4BF985" w:rsidR="7B6A4AB8">
        <w:rPr>
          <w:rFonts w:ascii="Arial" w:hAnsi="Arial" w:eastAsia="" w:cs=""/>
          <w:b w:val="0"/>
          <w:bCs w:val="0"/>
          <w:color w:val="auto"/>
          <w:u w:val="none"/>
        </w:rPr>
        <w:t>s that the behaviour and the emotions that human has are all because of biological causes. By this, it means that the patterns of behaviour that a human has are all rooted in the biological environment. The approach of biological theory has a big scope and a role in the approach to explain the root cause of the pattern of behaviour an individual</w:t>
      </w:r>
      <w:r w:rsidRPr="4F4BF985" w:rsidR="7B6A4AB8">
        <w:rPr>
          <w:rFonts w:ascii="Arial" w:hAnsi="Arial" w:eastAsia="" w:cs=""/>
          <w:b w:val="0"/>
          <w:bCs w:val="0"/>
          <w:color w:val="auto"/>
          <w:u w:val="none"/>
        </w:rPr>
        <w:t xml:space="preserve"> possesse</w:t>
      </w:r>
      <w:r w:rsidRPr="4F4BF985" w:rsidR="7B6A4AB8">
        <w:rPr>
          <w:rFonts w:ascii="Arial" w:hAnsi="Arial" w:eastAsia="" w:cs=""/>
          <w:b w:val="0"/>
          <w:bCs w:val="0"/>
          <w:color w:val="auto"/>
          <w:u w:val="none"/>
        </w:rPr>
        <w:t>s. This theory can help the health and social care professional to</w:t>
      </w:r>
      <w:r w:rsidRPr="4F4BF985" w:rsidR="7B6A4AB8">
        <w:rPr>
          <w:rFonts w:ascii="Arial" w:hAnsi="Arial" w:eastAsia="" w:cs=""/>
          <w:b w:val="0"/>
          <w:bCs w:val="0"/>
          <w:color w:val="auto"/>
          <w:u w:val="none"/>
        </w:rPr>
        <w:t xml:space="preserve"> determin</w:t>
      </w:r>
      <w:r w:rsidRPr="4F4BF985" w:rsidR="7B6A4AB8">
        <w:rPr>
          <w:rFonts w:ascii="Arial" w:hAnsi="Arial" w:eastAsia="" w:cs=""/>
          <w:b w:val="0"/>
          <w:bCs w:val="0"/>
          <w:color w:val="auto"/>
          <w:u w:val="none"/>
        </w:rPr>
        <w:t>e and explain many things, from the process of diagnosing and</w:t>
      </w:r>
      <w:r w:rsidRPr="4F4BF985" w:rsidR="7B6A4AB8">
        <w:rPr>
          <w:rFonts w:ascii="Arial" w:hAnsi="Arial" w:eastAsia="" w:cs=""/>
          <w:b w:val="0"/>
          <w:bCs w:val="0"/>
          <w:color w:val="auto"/>
          <w:u w:val="none"/>
        </w:rPr>
        <w:t xml:space="preserve"> providin</w:t>
      </w:r>
      <w:r w:rsidRPr="4F4BF985" w:rsidR="7B6A4AB8">
        <w:rPr>
          <w:rFonts w:ascii="Arial" w:hAnsi="Arial" w:eastAsia="" w:cs=""/>
          <w:b w:val="0"/>
          <w:bCs w:val="0"/>
          <w:color w:val="auto"/>
          <w:u w:val="none"/>
        </w:rPr>
        <w:t>g services of treatment (Haleem et al., 2021</w:t>
      </w:r>
      <w:r w:rsidRPr="4F4BF985" w:rsidR="7B6A4AB8">
        <w:rPr>
          <w:rFonts w:ascii="Arial" w:hAnsi="Arial" w:eastAsia="" w:cs=""/>
          <w:b w:val="0"/>
          <w:bCs w:val="0"/>
          <w:color w:val="auto"/>
          <w:u w:val="none"/>
        </w:rPr>
        <w:t xml:space="preserve">). </w:t>
      </w:r>
      <w:r w:rsidRPr="4F4BF985" w:rsidR="7B6A4AB8">
        <w:rPr>
          <w:rFonts w:ascii="Arial" w:hAnsi="Arial" w:eastAsia="" w:cs=""/>
          <w:b w:val="0"/>
          <w:bCs w:val="0"/>
          <w:color w:val="auto"/>
          <w:u w:val="none"/>
        </w:rPr>
        <w:t xml:space="preserve"> </w:t>
      </w:r>
    </w:p>
    <w:p w:rsidR="4F4BF985" w:rsidP="4F4BF985" w:rsidRDefault="4F4BF985" w14:paraId="44F376A9" w14:textId="1AC48BBE">
      <w:pPr>
        <w:pStyle w:val="Normal"/>
        <w:spacing w:line="259" w:lineRule="auto"/>
        <w:ind w:left="0"/>
        <w:jc w:val="both"/>
        <w:rPr>
          <w:rFonts w:ascii="Arial" w:hAnsi="Arial" w:eastAsia="" w:cs=""/>
          <w:b w:val="0"/>
          <w:bCs w:val="0"/>
          <w:color w:val="auto"/>
          <w:u w:val="none"/>
        </w:rPr>
      </w:pPr>
    </w:p>
    <w:p w:rsidR="4C51BD04" w:rsidP="5D02FBC4" w:rsidRDefault="4C51BD04" w14:paraId="78FAEDAC" w14:textId="1CDD3BFD">
      <w:pPr>
        <w:pStyle w:val="Normal"/>
        <w:spacing w:line="259" w:lineRule="auto"/>
        <w:ind w:left="0"/>
        <w:jc w:val="both"/>
        <w:rPr>
          <w:rFonts w:ascii="Arial" w:hAnsi="Arial" w:eastAsia="" w:cs=""/>
          <w:b w:val="0"/>
          <w:bCs w:val="0"/>
          <w:color w:val="auto"/>
          <w:u w:val="none"/>
        </w:rPr>
      </w:pPr>
      <w:r w:rsidRPr="5D02FBC4" w:rsidR="4C51BD04">
        <w:rPr>
          <w:rFonts w:ascii="Arial" w:hAnsi="Arial" w:eastAsia="" w:cs=""/>
          <w:b w:val="0"/>
          <w:bCs w:val="0"/>
          <w:color w:val="auto"/>
          <w:u w:val="none"/>
        </w:rPr>
        <w:t xml:space="preserve">This </w:t>
      </w:r>
      <w:r w:rsidRPr="5D02FBC4" w:rsidR="7847112B">
        <w:rPr>
          <w:rFonts w:ascii="Arial" w:hAnsi="Arial" w:eastAsia="" w:cs=""/>
          <w:b w:val="0"/>
          <w:bCs w:val="0"/>
          <w:color w:val="auto"/>
          <w:u w:val="none"/>
        </w:rPr>
        <w:t xml:space="preserve">theory can be useful in health care system because it can be extremely useful to understand </w:t>
      </w:r>
      <w:r w:rsidRPr="5D02FBC4" w:rsidR="36EBF65D">
        <w:rPr>
          <w:rFonts w:ascii="Arial" w:hAnsi="Arial" w:eastAsia="" w:cs=""/>
          <w:b w:val="0"/>
          <w:bCs w:val="0"/>
          <w:color w:val="auto"/>
          <w:u w:val="none"/>
        </w:rPr>
        <w:t xml:space="preserve">children and adults with </w:t>
      </w:r>
      <w:r w:rsidRPr="5D02FBC4" w:rsidR="07BC3A77">
        <w:rPr>
          <w:rFonts w:ascii="Arial" w:hAnsi="Arial" w:eastAsia="" w:cs=""/>
          <w:b w:val="0"/>
          <w:bCs w:val="0"/>
          <w:color w:val="auto"/>
          <w:u w:val="none"/>
        </w:rPr>
        <w:t>different</w:t>
      </w:r>
      <w:r w:rsidRPr="5D02FBC4" w:rsidR="36EBF65D">
        <w:rPr>
          <w:rFonts w:ascii="Arial" w:hAnsi="Arial" w:eastAsia="" w:cs=""/>
          <w:b w:val="0"/>
          <w:bCs w:val="0"/>
          <w:color w:val="auto"/>
          <w:u w:val="none"/>
        </w:rPr>
        <w:t xml:space="preserve"> mental issues</w:t>
      </w:r>
      <w:r w:rsidRPr="5D02FBC4" w:rsidR="7125A43A">
        <w:rPr>
          <w:rFonts w:ascii="Arial" w:hAnsi="Arial" w:eastAsia="" w:cs=""/>
          <w:b w:val="0"/>
          <w:bCs w:val="0"/>
          <w:color w:val="auto"/>
          <w:u w:val="none"/>
        </w:rPr>
        <w:t xml:space="preserve"> or behaviour issues</w:t>
      </w:r>
      <w:r w:rsidRPr="5D02FBC4" w:rsidR="53372788">
        <w:rPr>
          <w:rFonts w:ascii="Arial" w:hAnsi="Arial" w:eastAsia="" w:cs=""/>
          <w:b w:val="0"/>
          <w:bCs w:val="0"/>
          <w:color w:val="auto"/>
          <w:u w:val="none"/>
        </w:rPr>
        <w:t>.</w:t>
      </w:r>
      <w:r w:rsidRPr="5D02FBC4" w:rsidR="53372788">
        <w:rPr>
          <w:rFonts w:ascii="Arial" w:hAnsi="Arial" w:eastAsia="" w:cs=""/>
          <w:b w:val="0"/>
          <w:bCs w:val="0"/>
          <w:color w:val="7030A0"/>
          <w:u w:val="none"/>
        </w:rPr>
        <w:t xml:space="preserve"> Example</w:t>
      </w:r>
      <w:r w:rsidRPr="5D02FBC4" w:rsidR="53372788">
        <w:rPr>
          <w:rFonts w:ascii="Arial" w:hAnsi="Arial" w:eastAsia="" w:cs=""/>
          <w:b w:val="0"/>
          <w:bCs w:val="0"/>
          <w:color w:val="auto"/>
          <w:u w:val="none"/>
        </w:rPr>
        <w:t xml:space="preserve">: </w:t>
      </w:r>
      <w:r w:rsidRPr="5D02FBC4" w:rsidR="4CC7B60C">
        <w:rPr>
          <w:rFonts w:ascii="Arial" w:hAnsi="Arial" w:eastAsia="" w:cs=""/>
          <w:b w:val="0"/>
          <w:bCs w:val="0"/>
          <w:color w:val="auto"/>
          <w:u w:val="none"/>
        </w:rPr>
        <w:t>a young girl who live with her alcoholic father is frustrated with her father because he is aggressive with her, bu</w:t>
      </w:r>
      <w:r w:rsidRPr="5D02FBC4" w:rsidR="13883359">
        <w:rPr>
          <w:rFonts w:ascii="Arial" w:hAnsi="Arial" w:eastAsia="" w:cs=""/>
          <w:b w:val="0"/>
          <w:bCs w:val="0"/>
          <w:color w:val="auto"/>
          <w:u w:val="none"/>
        </w:rPr>
        <w:t xml:space="preserve">t she cannot do anything to him, but at school she is bulling other children because of her </w:t>
      </w:r>
      <w:r w:rsidRPr="5D02FBC4" w:rsidR="5E761330">
        <w:rPr>
          <w:rFonts w:ascii="Arial" w:hAnsi="Arial" w:eastAsia="" w:cs=""/>
          <w:b w:val="0"/>
          <w:bCs w:val="0"/>
          <w:color w:val="auto"/>
          <w:u w:val="none"/>
        </w:rPr>
        <w:t xml:space="preserve">situation at home. </w:t>
      </w:r>
    </w:p>
    <w:p w:rsidR="00A52F15" w:rsidP="5D02FBC4" w:rsidRDefault="00A52F15" w14:paraId="7F3D457C" w14:textId="77777777">
      <w:pPr>
        <w:pStyle w:val="NormalWeb"/>
        <w:spacing w:before="0" w:beforeAutospacing="off" w:after="0" w:afterAutospacing="off"/>
        <w:jc w:val="both"/>
        <w:rPr>
          <w:color w:val="0E101A"/>
        </w:rPr>
      </w:pPr>
      <w:r w:rsidRPr="5D02FBC4" w:rsidR="00A52F15">
        <w:rPr>
          <w:color w:val="0E101A"/>
        </w:rPr>
        <w:t> </w:t>
      </w:r>
    </w:p>
    <w:p w:rsidR="6526A5C5" w:rsidP="5D02FBC4" w:rsidRDefault="6526A5C5" w14:paraId="6642263D" w14:textId="78EA4F2B">
      <w:pPr>
        <w:pStyle w:val="Normal"/>
        <w:spacing w:line="259" w:lineRule="auto"/>
        <w:jc w:val="both"/>
      </w:pPr>
      <w:r w:rsidR="6526A5C5">
        <w:drawing>
          <wp:inline wp14:editId="29547627" wp14:anchorId="7070CC1F">
            <wp:extent cx="5032126" cy="2647950"/>
            <wp:effectExtent l="0" t="0" r="0" b="0"/>
            <wp:docPr id="147353582" name="" title=""/>
            <wp:cNvGraphicFramePr>
              <a:graphicFrameLocks noChangeAspect="1"/>
            </wp:cNvGraphicFramePr>
            <a:graphic>
              <a:graphicData uri="http://schemas.openxmlformats.org/drawingml/2006/picture">
                <pic:pic>
                  <pic:nvPicPr>
                    <pic:cNvPr id="0" name=""/>
                    <pic:cNvPicPr/>
                  </pic:nvPicPr>
                  <pic:blipFill>
                    <a:blip r:embed="R539ce8302ab9456d">
                      <a:extLst>
                        <a:ext xmlns:a="http://schemas.openxmlformats.org/drawingml/2006/main" uri="{28A0092B-C50C-407E-A947-70E740481C1C}">
                          <a14:useLocalDpi val="0"/>
                        </a:ext>
                      </a:extLst>
                    </a:blip>
                    <a:stretch>
                      <a:fillRect/>
                    </a:stretch>
                  </pic:blipFill>
                  <pic:spPr>
                    <a:xfrm>
                      <a:off x="0" y="0"/>
                      <a:ext cx="5032126" cy="2647950"/>
                    </a:xfrm>
                    <a:prstGeom prst="rect">
                      <a:avLst/>
                    </a:prstGeom>
                  </pic:spPr>
                </pic:pic>
              </a:graphicData>
            </a:graphic>
          </wp:inline>
        </w:drawing>
      </w:r>
    </w:p>
    <w:p w:rsidR="5D02FBC4" w:rsidP="5D02FBC4" w:rsidRDefault="5D02FBC4" w14:paraId="33A19B5C" w14:textId="290559E8">
      <w:pPr>
        <w:pStyle w:val="Normal"/>
        <w:spacing w:line="259" w:lineRule="auto"/>
        <w:jc w:val="both"/>
      </w:pPr>
    </w:p>
    <w:p w:rsidR="5D02FBC4" w:rsidP="5D02FBC4" w:rsidRDefault="5D02FBC4" w14:paraId="69997EE6" w14:textId="6C671389">
      <w:pPr>
        <w:pStyle w:val="Normal"/>
        <w:spacing w:line="259" w:lineRule="auto"/>
        <w:jc w:val="both"/>
      </w:pPr>
    </w:p>
    <w:p w:rsidR="5D02FBC4" w:rsidP="5D02FBC4" w:rsidRDefault="5D02FBC4" w14:paraId="28E3FBC2" w14:textId="72FA4138">
      <w:pPr>
        <w:pStyle w:val="Normal"/>
        <w:spacing w:line="259" w:lineRule="auto"/>
        <w:jc w:val="both"/>
      </w:pPr>
    </w:p>
    <w:p w:rsidR="5D02FBC4" w:rsidP="5D02FBC4" w:rsidRDefault="5D02FBC4" w14:paraId="279DEE34" w14:textId="2FEDC210">
      <w:pPr>
        <w:pStyle w:val="Normal"/>
        <w:spacing w:line="259" w:lineRule="auto"/>
        <w:jc w:val="both"/>
      </w:pPr>
    </w:p>
    <w:p w:rsidR="5D02FBC4" w:rsidP="5D02FBC4" w:rsidRDefault="5D02FBC4" w14:paraId="59AB4589" w14:textId="5E0741A0">
      <w:pPr>
        <w:pStyle w:val="Normal"/>
        <w:spacing w:line="259" w:lineRule="auto"/>
        <w:jc w:val="both"/>
      </w:pPr>
    </w:p>
    <w:p w:rsidR="5D02FBC4" w:rsidP="5D02FBC4" w:rsidRDefault="5D02FBC4" w14:paraId="5893C1E8" w14:textId="794B27D2">
      <w:pPr>
        <w:pStyle w:val="Normal"/>
        <w:spacing w:line="259" w:lineRule="auto"/>
        <w:jc w:val="both"/>
      </w:pPr>
    </w:p>
    <w:p w:rsidR="5D02FBC4" w:rsidP="5D02FBC4" w:rsidRDefault="5D02FBC4" w14:paraId="01407C83" w14:textId="0ABDC287">
      <w:pPr>
        <w:pStyle w:val="Normal"/>
        <w:spacing w:line="259" w:lineRule="auto"/>
        <w:jc w:val="both"/>
      </w:pPr>
    </w:p>
    <w:p w:rsidR="5D02FBC4" w:rsidP="5D02FBC4" w:rsidRDefault="5D02FBC4" w14:paraId="6C80F4D5" w14:textId="3508D5CA">
      <w:pPr>
        <w:pStyle w:val="Normal"/>
        <w:spacing w:line="259" w:lineRule="auto"/>
        <w:jc w:val="both"/>
      </w:pPr>
    </w:p>
    <w:p w:rsidR="5D02FBC4" w:rsidP="5D02FBC4" w:rsidRDefault="5D02FBC4" w14:paraId="4858BD91" w14:textId="50C19C28">
      <w:pPr>
        <w:pStyle w:val="Normal"/>
        <w:spacing w:line="259" w:lineRule="auto"/>
        <w:jc w:val="both"/>
      </w:pPr>
    </w:p>
    <w:p w:rsidR="5D02FBC4" w:rsidP="5D02FBC4" w:rsidRDefault="5D02FBC4" w14:paraId="04AECD87" w14:textId="0B7EB2DA">
      <w:pPr>
        <w:pStyle w:val="Normal"/>
        <w:spacing w:line="259" w:lineRule="auto"/>
        <w:jc w:val="both"/>
      </w:pPr>
    </w:p>
    <w:p w:rsidR="00A52F15" w:rsidP="5D02FBC4" w:rsidRDefault="00A52F15" w14:paraId="6C9FB156" w14:textId="7F625B18">
      <w:pPr>
        <w:pStyle w:val="Heading1"/>
        <w:jc w:val="both"/>
        <w:rPr>
          <w:highlight w:val="yellow"/>
        </w:rPr>
      </w:pPr>
      <w:bookmarkStart w:name="_Toc381891180" w:id="430303063"/>
      <w:r w:rsidRPr="4F4BF985" w:rsidR="45351C07">
        <w:rPr>
          <w:highlight w:val="yellow"/>
        </w:rPr>
        <w:t>Explanation</w:t>
      </w:r>
      <w:r w:rsidRPr="4F4BF985" w:rsidR="45351C07">
        <w:rPr>
          <w:highlight w:val="yellow"/>
        </w:rPr>
        <w:t xml:space="preserve"> </w:t>
      </w:r>
      <w:r w:rsidRPr="4F4BF985" w:rsidR="00A52F15">
        <w:rPr>
          <w:highlight w:val="yellow"/>
        </w:rPr>
        <w:t>of Psychological Theories</w:t>
      </w:r>
      <w:bookmarkEnd w:id="430303063"/>
    </w:p>
    <w:p w:rsidR="00A52F15" w:rsidP="5D02FBC4" w:rsidRDefault="00A52F15" w14:paraId="456323DB" w14:textId="5A2C816E">
      <w:pPr>
        <w:jc w:val="both"/>
        <w:rPr>
          <w:highlight w:val="yellow"/>
        </w:rPr>
      </w:pPr>
      <w:r w:rsidRPr="5D02FBC4" w:rsidR="00A52F15">
        <w:rPr>
          <w:highlight w:val="yellow"/>
        </w:rPr>
        <w:t>This way, health, and social care professionals can influence or drive the behaviour of the individual, which in turn would help in the process of promoting the health and well</w:t>
      </w:r>
      <w:r w:rsidRPr="5D02FBC4" w:rsidR="008D244C">
        <w:rPr>
          <w:highlight w:val="yellow"/>
        </w:rPr>
        <w:t>-being of the individual (Brown</w:t>
      </w:r>
      <w:r w:rsidRPr="5D02FBC4" w:rsidR="00A52F15">
        <w:rPr>
          <w:highlight w:val="yellow"/>
        </w:rPr>
        <w:t> </w:t>
      </w:r>
      <w:r w:rsidRPr="5D02FBC4" w:rsidR="00A52F15">
        <w:rPr>
          <w:rStyle w:val="Emphasis"/>
          <w:color w:val="0E101A"/>
          <w:highlight w:val="yellow"/>
        </w:rPr>
        <w:t>et al.,</w:t>
      </w:r>
      <w:r w:rsidRPr="5D02FBC4" w:rsidR="00A52F15">
        <w:rPr>
          <w:highlight w:val="yellow"/>
        </w:rPr>
        <w:t xml:space="preserve"> 2019). The knowledge of psychology and the </w:t>
      </w:r>
      <w:r w:rsidRPr="5D02FBC4" w:rsidR="3371B79C">
        <w:rPr>
          <w:highlight w:val="yellow"/>
        </w:rPr>
        <w:t>theory</w:t>
      </w:r>
      <w:r w:rsidRPr="5D02FBC4" w:rsidR="00A52F15">
        <w:rPr>
          <w:highlight w:val="yellow"/>
        </w:rPr>
        <w:t xml:space="preserve"> of psychology is essential </w:t>
      </w:r>
      <w:r w:rsidRPr="5D02FBC4" w:rsidR="10AE1560">
        <w:rPr>
          <w:highlight w:val="yellow"/>
        </w:rPr>
        <w:t>and</w:t>
      </w:r>
      <w:r w:rsidRPr="5D02FBC4" w:rsidR="00A52F15">
        <w:rPr>
          <w:highlight w:val="yellow"/>
        </w:rPr>
        <w:t xml:space="preserve"> serves as one of the most integral parts. It has been proven that having knowledge of the core subject or the theories of psychology, helps in better productivity of the functions of health and social care professionals. In understanding the fact that influences or what influences the behaviour pattern of humans, one must have and is also crucial to know about lifespan development, which is a scientific approach to the understanding of patterns of growth, stability of behaviour, </w:t>
      </w:r>
      <w:r w:rsidRPr="5D02FBC4" w:rsidR="5BC7425E">
        <w:rPr>
          <w:highlight w:val="yellow"/>
        </w:rPr>
        <w:t>and</w:t>
      </w:r>
      <w:r w:rsidRPr="5D02FBC4" w:rsidR="00A52F15">
        <w:rPr>
          <w:highlight w:val="yellow"/>
        </w:rPr>
        <w:t xml:space="preserve"> change that occurs throughout the lifecycle. </w:t>
      </w:r>
    </w:p>
    <w:p w:rsidR="00A52F15" w:rsidP="5D02FBC4" w:rsidRDefault="00A52F15" w14:paraId="07636CE4" w14:textId="7ED19674">
      <w:pPr>
        <w:jc w:val="both"/>
        <w:rPr>
          <w:highlight w:val="yellow"/>
        </w:rPr>
      </w:pPr>
      <w:r w:rsidRPr="5D02FBC4" w:rsidR="00A52F15">
        <w:rPr>
          <w:highlight w:val="yellow"/>
        </w:rPr>
        <w:t xml:space="preserve">The psychology of health </w:t>
      </w:r>
      <w:r w:rsidRPr="5D02FBC4" w:rsidR="43422DF3">
        <w:rPr>
          <w:highlight w:val="yellow"/>
        </w:rPr>
        <w:t>and</w:t>
      </w:r>
      <w:r w:rsidRPr="5D02FBC4" w:rsidR="00A52F15">
        <w:rPr>
          <w:highlight w:val="yellow"/>
        </w:rPr>
        <w:t xml:space="preserve"> the psychological theories related to it are </w:t>
      </w:r>
      <w:r w:rsidRPr="5D02FBC4" w:rsidR="74A186BD">
        <w:rPr>
          <w:highlight w:val="yellow"/>
        </w:rPr>
        <w:t xml:space="preserve">especially important </w:t>
      </w:r>
      <w:r w:rsidRPr="5D02FBC4" w:rsidR="00A52F15">
        <w:rPr>
          <w:highlight w:val="yellow"/>
        </w:rPr>
        <w:t xml:space="preserve">and it has </w:t>
      </w:r>
      <w:r w:rsidRPr="5D02FBC4" w:rsidR="086AC6B3">
        <w:rPr>
          <w:highlight w:val="yellow"/>
        </w:rPr>
        <w:t>a crucial role</w:t>
      </w:r>
      <w:r w:rsidRPr="5D02FBC4" w:rsidR="00A52F15">
        <w:rPr>
          <w:highlight w:val="yellow"/>
        </w:rPr>
        <w:t xml:space="preserve"> to play in the education of healthcare professionals. The psychology of health is a growing discipline of psychology and health psychologists or even referring health and social care professionals, are currently focusing on the application of these </w:t>
      </w:r>
      <w:r w:rsidRPr="5D02FBC4" w:rsidR="00A52F15">
        <w:rPr>
          <w:highlight w:val="yellow"/>
        </w:rPr>
        <w:t>theor</w:t>
      </w:r>
      <w:r w:rsidRPr="5D02FBC4" w:rsidR="008D244C">
        <w:rPr>
          <w:highlight w:val="yellow"/>
        </w:rPr>
        <w:t>ies in their research (</w:t>
      </w:r>
      <w:r w:rsidRPr="5D02FBC4" w:rsidR="3BBBA0BF">
        <w:rPr>
          <w:highlight w:val="yellow"/>
        </w:rPr>
        <w:t>Preseau</w:t>
      </w:r>
      <w:r w:rsidRPr="5D02FBC4" w:rsidR="00A52F15">
        <w:rPr>
          <w:rStyle w:val="Emphasis"/>
          <w:color w:val="0E101A"/>
          <w:highlight w:val="yellow"/>
        </w:rPr>
        <w:t> et</w:t>
      </w:r>
      <w:r w:rsidRPr="5D02FBC4" w:rsidR="00A52F15">
        <w:rPr>
          <w:rStyle w:val="Emphasis"/>
          <w:color w:val="0E101A"/>
          <w:highlight w:val="yellow"/>
        </w:rPr>
        <w:t xml:space="preserve"> al.,</w:t>
      </w:r>
      <w:r w:rsidRPr="5D02FBC4" w:rsidR="00A52F15">
        <w:rPr>
          <w:highlight w:val="yellow"/>
        </w:rPr>
        <w:t> 2022). </w:t>
      </w:r>
    </w:p>
    <w:p w:rsidR="00A52F15" w:rsidP="5D02FBC4" w:rsidRDefault="00A52F15" w14:paraId="0C5522A0" w14:textId="4BCD7696">
      <w:pPr>
        <w:jc w:val="both"/>
      </w:pPr>
      <w:r w:rsidRPr="5D02FBC4" w:rsidR="00A52F15">
        <w:rPr>
          <w:highlight w:val="yellow"/>
        </w:rPr>
        <w:t xml:space="preserve">With the knowledge as well as an understanding of the psychological theories of lifespan development and behaviour </w:t>
      </w:r>
      <w:r w:rsidRPr="5D02FBC4" w:rsidR="6FBA48EA">
        <w:rPr>
          <w:highlight w:val="yellow"/>
        </w:rPr>
        <w:t>and</w:t>
      </w:r>
      <w:r w:rsidRPr="5D02FBC4" w:rsidR="00A52F15">
        <w:rPr>
          <w:highlight w:val="yellow"/>
        </w:rPr>
        <w:t xml:space="preserve"> the major theories of psychology, a health and social care professional can effectively function in their desired research and duties. They can effectively promote and </w:t>
      </w:r>
      <w:r w:rsidRPr="5D02FBC4" w:rsidR="00A52F15">
        <w:rPr>
          <w:highlight w:val="yellow"/>
        </w:rPr>
        <w:t>maintain</w:t>
      </w:r>
      <w:r w:rsidRPr="5D02FBC4" w:rsidR="00A52F15">
        <w:rPr>
          <w:highlight w:val="yellow"/>
        </w:rPr>
        <w:t xml:space="preserve"> health, as well as prevent any kind of illness </w:t>
      </w:r>
      <w:r w:rsidRPr="5D02FBC4" w:rsidR="49E05AA4">
        <w:rPr>
          <w:highlight w:val="yellow"/>
        </w:rPr>
        <w:t>and</w:t>
      </w:r>
      <w:r w:rsidRPr="5D02FBC4" w:rsidR="00A52F15">
        <w:rPr>
          <w:highlight w:val="yellow"/>
        </w:rPr>
        <w:t xml:space="preserve"> mental disorder by applying theoretical knowledge, they can also effectively </w:t>
      </w:r>
      <w:r w:rsidRPr="5D02FBC4" w:rsidR="70F4DA73">
        <w:rPr>
          <w:highlight w:val="yellow"/>
        </w:rPr>
        <w:t>analyse</w:t>
      </w:r>
      <w:r w:rsidRPr="5D02FBC4" w:rsidR="00A52F15">
        <w:rPr>
          <w:highlight w:val="yellow"/>
        </w:rPr>
        <w:t xml:space="preserve"> and understand the cause of the reactions people give </w:t>
      </w:r>
      <w:r w:rsidRPr="5D02FBC4" w:rsidR="79E837C5">
        <w:rPr>
          <w:highlight w:val="yellow"/>
        </w:rPr>
        <w:t>and</w:t>
      </w:r>
      <w:r w:rsidRPr="5D02FBC4" w:rsidR="00A52F15">
        <w:rPr>
          <w:highlight w:val="yellow"/>
        </w:rPr>
        <w:t xml:space="preserve"> cope with that. These professionals can also </w:t>
      </w:r>
      <w:r w:rsidRPr="5D02FBC4" w:rsidR="00C312F8">
        <w:rPr>
          <w:highlight w:val="yellow"/>
        </w:rPr>
        <w:t>personalise</w:t>
      </w:r>
      <w:r w:rsidRPr="5D02FBC4" w:rsidR="00A52F15">
        <w:rPr>
          <w:highlight w:val="yellow"/>
        </w:rPr>
        <w:t xml:space="preserve"> treatments for those who require specific treatment and eventually improve the health care system and the health policy.</w:t>
      </w:r>
      <w:r w:rsidR="00A52F15">
        <w:rPr/>
        <w:t> </w:t>
      </w:r>
    </w:p>
    <w:p w:rsidR="00A52F15" w:rsidP="5D02FBC4" w:rsidRDefault="00A52F15" w14:paraId="391E05A7" w14:textId="661198A9">
      <w:pPr>
        <w:jc w:val="both"/>
      </w:pPr>
      <w:r w:rsidR="00A52F15">
        <w:rPr/>
        <w:t xml:space="preserve"> Therefore, to end with, </w:t>
      </w:r>
      <w:r w:rsidRPr="5D02FBC4" w:rsidR="00A52F15">
        <w:rPr>
          <w:rStyle w:val="Emphasis"/>
          <w:b w:val="1"/>
          <w:bCs w:val="1"/>
          <w:color w:val="0E101A"/>
        </w:rPr>
        <w:t>a health and social care professional who understands theories of lifespan development and behaviour can be more effective in their role than a health and social care professional who does not understand these theories</w:t>
      </w:r>
      <w:r w:rsidR="00A52F15">
        <w:rPr/>
        <w:t>.</w:t>
      </w:r>
    </w:p>
    <w:p w:rsidR="00A52F15" w:rsidP="5D02FBC4" w:rsidRDefault="00A52F15" w14:paraId="4FCBB3FB" w14:textId="77777777">
      <w:pPr>
        <w:pStyle w:val="NormalWeb"/>
        <w:spacing w:before="0" w:beforeAutospacing="off" w:after="0" w:afterAutospacing="off"/>
        <w:jc w:val="both"/>
        <w:rPr>
          <w:color w:val="0E101A"/>
        </w:rPr>
      </w:pPr>
    </w:p>
    <w:p w:rsidR="00A52F15" w:rsidP="5D02FBC4" w:rsidRDefault="00A52F15" w14:paraId="54C475A1" w14:textId="77777777">
      <w:pPr>
        <w:pStyle w:val="NormalWeb"/>
        <w:spacing w:before="0" w:beforeAutospacing="off" w:after="0" w:afterAutospacing="off"/>
        <w:jc w:val="both"/>
        <w:rPr>
          <w:color w:val="0E101A"/>
        </w:rPr>
      </w:pPr>
      <w:r w:rsidRPr="5D02FBC4" w:rsidR="00A52F15">
        <w:rPr>
          <w:color w:val="0E101A"/>
        </w:rPr>
        <w:t> </w:t>
      </w:r>
    </w:p>
    <w:p w:rsidR="00A52F15" w:rsidP="5D02FBC4" w:rsidRDefault="00A52F15" w14:paraId="7918221C" w14:textId="0842C101">
      <w:pPr>
        <w:spacing w:line="259" w:lineRule="auto"/>
        <w:jc w:val="both"/>
      </w:pPr>
    </w:p>
    <w:p w:rsidR="00A52F15" w:rsidP="5D02FBC4" w:rsidRDefault="00A52F15" w14:paraId="0FE18C57" w14:textId="116BCE78">
      <w:pPr>
        <w:pStyle w:val="Heading1"/>
        <w:jc w:val="both"/>
      </w:pPr>
      <w:bookmarkStart w:name="_Toc1674355929" w:id="1898375702"/>
      <w:r w:rsidR="00A52F15">
        <w:rPr/>
        <w:t>Conclusion</w:t>
      </w:r>
      <w:bookmarkEnd w:id="1898375702"/>
    </w:p>
    <w:p w:rsidR="00A52F15" w:rsidP="5D02FBC4" w:rsidRDefault="00A52F15" w14:paraId="5AD199D4" w14:textId="267C2B50">
      <w:pPr>
        <w:jc w:val="both"/>
      </w:pPr>
      <w:r w:rsidRPr="5D02FBC4" w:rsidR="00A52F15">
        <w:rPr>
          <w:highlight w:val="magenta"/>
        </w:rPr>
        <w:t xml:space="preserve">The report first opened its discussion with an understanding of what psychology is, and then shed light on the theories of psychology. The theories that have been discussed here in this report are the psychological theory of behaviour, and cognitive </w:t>
      </w:r>
      <w:r w:rsidRPr="5D02FBC4" w:rsidR="601EFDF3">
        <w:rPr>
          <w:highlight w:val="magenta"/>
        </w:rPr>
        <w:t>and</w:t>
      </w:r>
      <w:r w:rsidRPr="5D02FBC4" w:rsidR="00A52F15">
        <w:rPr>
          <w:highlight w:val="magenta"/>
        </w:rPr>
        <w:t xml:space="preserve"> biological theory, and then each discussion of these theories has been linked to an impact on health and social care professionals. The report has further described why the knowledge and understanding of the background and the theories are important to the study.</w:t>
      </w:r>
      <w:r w:rsidR="00A52F15">
        <w:rPr/>
        <w:t xml:space="preserve"> A health and social care professional with good knowledge and understanding of the background of the subject or the psychological theories will have a better approach to what needs to be done to effectively carry out the task and with quality. The individual will have a better approach as to what steps are to be taken, and what steps are to be avoided. A person with no knowledge and background of the subject will exactly be clueless and will have a poorer approach as to what should be done and what steps can be taken to effectively carry out the task of a health and social care professional. The report showed favour for the professionals with knowledge and understanding of the psychological theories of lifespan development and behaviour and against the ones with no knowledge of the same. Therefore, the report concludes with the note that a health and social care professional who understands the theories of lifespan development and behaviour can be more effective in their role than a health and social care professional who does not understand these theories. Therefore, the report has effectively fulfilled the required task given in the study material.</w:t>
      </w:r>
    </w:p>
    <w:p w:rsidR="008F5230" w:rsidP="5D02FBC4" w:rsidRDefault="008F5230" w14:paraId="0DDC897E" w14:textId="1515F971">
      <w:pPr>
        <w:pStyle w:val="Normal"/>
        <w:jc w:val="both"/>
        <w:rPr>
          <w:highlight w:val="yellow"/>
        </w:rPr>
      </w:pPr>
      <w:r w:rsidRPr="5D02FBC4" w:rsidR="4CDACB62">
        <w:rPr>
          <w:highlight w:val="yellow"/>
        </w:rPr>
        <w:t>Using concepts and theories of psychology and sociology can be an extremely helpful thing in the functioning of the health and social care profession (Swedberg, 2020). With the knowledge of the subject and the theories, these health and social care professionals can better implement the actions most effectively.</w:t>
      </w:r>
    </w:p>
    <w:p w:rsidR="00F1794E" w:rsidP="5D02FBC4" w:rsidRDefault="008F5230" w14:paraId="399D89AA" w14:textId="05E67CEC">
      <w:pPr>
        <w:pStyle w:val="Heading1"/>
        <w:jc w:val="both"/>
      </w:pPr>
    </w:p>
    <w:p w:rsidR="00F1794E" w:rsidP="5D02FBC4" w:rsidRDefault="008F5230" w14:paraId="084E3F0D" w14:textId="126ED617">
      <w:pPr>
        <w:pStyle w:val="Heading1"/>
        <w:jc w:val="both"/>
      </w:pPr>
    </w:p>
    <w:p w:rsidR="00F1794E" w:rsidP="5D02FBC4" w:rsidRDefault="008F5230" w14:paraId="414D7CE3" w14:textId="68AF6D0B">
      <w:pPr>
        <w:pStyle w:val="Heading1"/>
        <w:jc w:val="both"/>
      </w:pPr>
    </w:p>
    <w:p w:rsidR="00F1794E" w:rsidP="5D02FBC4" w:rsidRDefault="008F5230" w14:paraId="4BAC30C3" w14:textId="23EE7BB4">
      <w:pPr>
        <w:pStyle w:val="Heading1"/>
        <w:jc w:val="both"/>
      </w:pPr>
    </w:p>
    <w:p w:rsidR="4F4BF985" w:rsidP="4F4BF985" w:rsidRDefault="4F4BF985" w14:paraId="186608D7" w14:textId="11316CEB">
      <w:pPr>
        <w:pStyle w:val="Normal"/>
      </w:pPr>
    </w:p>
    <w:p w:rsidR="4F4BF985" w:rsidP="4F4BF985" w:rsidRDefault="4F4BF985" w14:paraId="2E01D0F5" w14:textId="7D0929A0">
      <w:pPr>
        <w:pStyle w:val="Normal"/>
      </w:pPr>
    </w:p>
    <w:p w:rsidR="4F4BF985" w:rsidP="4F4BF985" w:rsidRDefault="4F4BF985" w14:paraId="7C1D9F12" w14:textId="31B300B3">
      <w:pPr>
        <w:pStyle w:val="Normal"/>
      </w:pPr>
    </w:p>
    <w:p w:rsidR="4F4BF985" w:rsidP="4F4BF985" w:rsidRDefault="4F4BF985" w14:paraId="65FBBECE" w14:textId="3ADC349F">
      <w:pPr>
        <w:pStyle w:val="Normal"/>
      </w:pPr>
    </w:p>
    <w:p w:rsidR="4F4BF985" w:rsidP="4F4BF985" w:rsidRDefault="4F4BF985" w14:paraId="7CDC534B" w14:textId="6EE7E6B6">
      <w:pPr>
        <w:pStyle w:val="Normal"/>
      </w:pPr>
    </w:p>
    <w:p w:rsidR="00F1794E" w:rsidP="5D02FBC4" w:rsidRDefault="008F5230" w14:paraId="2C5F6226" w14:textId="05E59254">
      <w:pPr>
        <w:pStyle w:val="Heading1"/>
        <w:jc w:val="both"/>
      </w:pPr>
      <w:bookmarkStart w:name="_Toc127889337" w:id="4"/>
      <w:bookmarkStart w:name="_Toc1186967977" w:id="644344868"/>
      <w:r w:rsidR="008F5230">
        <w:rPr/>
        <w:t>Reference List</w:t>
      </w:r>
      <w:bookmarkEnd w:id="4"/>
      <w:bookmarkEnd w:id="644344868"/>
    </w:p>
    <w:p w:rsidR="5A39F0B3" w:rsidP="4F4BF985" w:rsidRDefault="5A39F0B3" w14:paraId="36D9E902" w14:textId="2FD4B7ED">
      <w:pPr>
        <w:pStyle w:val="Normal"/>
      </w:pPr>
      <w:r w:rsidR="5A39F0B3">
        <w:rPr/>
        <w:t xml:space="preserve">Anderson, C.A. and Bushman, B.J., 2002. Human aggression. Annual Review of Psychology, 53, pp. 27-51 </w:t>
      </w:r>
    </w:p>
    <w:p w:rsidR="5A39F0B3" w:rsidP="4F4BF985" w:rsidRDefault="5A39F0B3" w14:paraId="3A4EDC4A" w14:textId="7F4F5006">
      <w:pPr>
        <w:pStyle w:val="Normal"/>
      </w:pPr>
      <w:r w:rsidR="5A39F0B3">
        <w:rPr/>
        <w:t xml:space="preserve">Bandura, A. (1973). Aggression: A social learning theory analysis. Englewood Cliffs, NJ: Prentice-Hall. </w:t>
      </w:r>
    </w:p>
    <w:p w:rsidR="5A39F0B3" w:rsidP="4F4BF985" w:rsidRDefault="5A39F0B3" w14:paraId="04D5E25B" w14:textId="43D2D9AD">
      <w:pPr>
        <w:pStyle w:val="Normal"/>
      </w:pPr>
      <w:r w:rsidR="5A39F0B3">
        <w:rPr/>
        <w:t xml:space="preserve">Baron, R.A. (1977). Human aggression. New York: Plenum. </w:t>
      </w:r>
    </w:p>
    <w:p w:rsidR="5A39F0B3" w:rsidP="4F4BF985" w:rsidRDefault="5A39F0B3" w14:paraId="773FF71F" w14:textId="3FDB985F">
      <w:pPr>
        <w:pStyle w:val="Normal"/>
      </w:pPr>
      <w:r w:rsidR="5A39F0B3">
        <w:rPr/>
        <w:t>Baron, R.A., &amp; Byrne, D. (2000). Social psychology: Understanding human interaction (9th ed.). Boston: Allyn &amp; Bacon.</w:t>
      </w:r>
    </w:p>
    <w:p w:rsidRPr="008D244C" w:rsidR="008D244C" w:rsidP="5D02FBC4" w:rsidRDefault="008D244C" w14:paraId="658C095E" w14:textId="77777777">
      <w:pPr>
        <w:ind w:left="720" w:hanging="720"/>
        <w:jc w:val="left"/>
        <w:rPr>
          <w:rFonts w:cs="Arial"/>
          <w:color w:val="222222"/>
          <w:sz w:val="24"/>
          <w:szCs w:val="24"/>
          <w:shd w:val="clear" w:color="auto" w:fill="FFFFFF"/>
        </w:rPr>
      </w:pPr>
      <w:r w:rsidRPr="008D244C" w:rsidR="008D244C">
        <w:rPr>
          <w:rFonts w:cs="Arial"/>
          <w:color w:val="222222"/>
          <w:sz w:val="24"/>
          <w:szCs w:val="24"/>
          <w:shd w:val="clear" w:color="auto" w:fill="FFFFFF"/>
        </w:rPr>
        <w:t xml:space="preserve">Brown, B., </w:t>
      </w:r>
      <w:r w:rsidRPr="008D244C" w:rsidR="008D244C">
        <w:rPr>
          <w:rFonts w:cs="Arial"/>
          <w:color w:val="222222"/>
          <w:sz w:val="24"/>
          <w:szCs w:val="24"/>
          <w:shd w:val="clear" w:color="auto" w:fill="FFFFFF"/>
        </w:rPr>
        <w:t>Gude</w:t>
      </w:r>
      <w:r w:rsidRPr="008D244C" w:rsidR="008D244C">
        <w:rPr>
          <w:rFonts w:cs="Arial"/>
          <w:color w:val="222222"/>
          <w:sz w:val="24"/>
          <w:szCs w:val="24"/>
          <w:shd w:val="clear" w:color="auto" w:fill="FFFFFF"/>
        </w:rPr>
        <w:t xml:space="preserve">, W.T., </w:t>
      </w:r>
      <w:r w:rsidRPr="008D244C" w:rsidR="008D244C">
        <w:rPr>
          <w:rFonts w:cs="Arial"/>
          <w:color w:val="222222"/>
          <w:sz w:val="24"/>
          <w:szCs w:val="24"/>
          <w:shd w:val="clear" w:color="auto" w:fill="FFFFFF"/>
        </w:rPr>
        <w:t>Blakeman</w:t>
      </w:r>
      <w:r w:rsidRPr="008D244C" w:rsidR="008D244C">
        <w:rPr>
          <w:rFonts w:cs="Arial"/>
          <w:color w:val="222222"/>
          <w:sz w:val="24"/>
          <w:szCs w:val="24"/>
          <w:shd w:val="clear" w:color="auto" w:fill="FFFFFF"/>
        </w:rPr>
        <w:t xml:space="preserve">, T., van </w:t>
      </w:r>
      <w:r w:rsidRPr="008D244C" w:rsidR="008D244C">
        <w:rPr>
          <w:rFonts w:cs="Arial"/>
          <w:color w:val="222222"/>
          <w:sz w:val="24"/>
          <w:szCs w:val="24"/>
          <w:shd w:val="clear" w:color="auto" w:fill="FFFFFF"/>
        </w:rPr>
        <w:t>der</w:t>
      </w:r>
      <w:r w:rsidRPr="008D244C" w:rsidR="008D244C">
        <w:rPr>
          <w:rFonts w:cs="Arial"/>
          <w:color w:val="222222"/>
          <w:sz w:val="24"/>
          <w:szCs w:val="24"/>
          <w:shd w:val="clear" w:color="auto" w:fill="FFFFFF"/>
        </w:rPr>
        <w:t xml:space="preserve"> Veer, S.N., </w:t>
      </w:r>
      <w:r w:rsidRPr="008D244C" w:rsidR="008D244C">
        <w:rPr>
          <w:rFonts w:cs="Arial"/>
          <w:color w:val="222222"/>
          <w:sz w:val="24"/>
          <w:szCs w:val="24"/>
          <w:shd w:val="clear" w:color="auto" w:fill="FFFFFF"/>
        </w:rPr>
        <w:t>Ivers</w:t>
      </w:r>
      <w:r w:rsidRPr="008D244C" w:rsidR="008D244C">
        <w:rPr>
          <w:rFonts w:cs="Arial"/>
          <w:color w:val="222222"/>
          <w:sz w:val="24"/>
          <w:szCs w:val="24"/>
          <w:shd w:val="clear" w:color="auto" w:fill="FFFFFF"/>
        </w:rPr>
        <w:t xml:space="preserve">, N., Francis, J.J., </w:t>
      </w:r>
      <w:r w:rsidRPr="008D244C" w:rsidR="008D244C">
        <w:rPr>
          <w:rFonts w:cs="Arial"/>
          <w:color w:val="222222"/>
          <w:sz w:val="24"/>
          <w:szCs w:val="24"/>
          <w:shd w:val="clear" w:color="auto" w:fill="FFFFFF"/>
        </w:rPr>
        <w:t>Lorencatto</w:t>
      </w:r>
      <w:r w:rsidRPr="008D244C" w:rsidR="008D244C">
        <w:rPr>
          <w:rFonts w:cs="Arial"/>
          <w:color w:val="222222"/>
          <w:sz w:val="24"/>
          <w:szCs w:val="24"/>
          <w:shd w:val="clear" w:color="auto" w:fill="FFFFFF"/>
        </w:rPr>
        <w:t xml:space="preserve">, F., </w:t>
      </w:r>
      <w:r w:rsidRPr="008D244C" w:rsidR="008D244C">
        <w:rPr>
          <w:rFonts w:cs="Arial"/>
          <w:color w:val="222222"/>
          <w:sz w:val="24"/>
          <w:szCs w:val="24"/>
          <w:shd w:val="clear" w:color="auto" w:fill="FFFFFF"/>
        </w:rPr>
        <w:t>Presseau</w:t>
      </w:r>
      <w:r w:rsidRPr="008D244C" w:rsidR="008D244C">
        <w:rPr>
          <w:rFonts w:cs="Arial"/>
          <w:color w:val="222222"/>
          <w:sz w:val="24"/>
          <w:szCs w:val="24"/>
          <w:shd w:val="clear" w:color="auto" w:fill="FFFFFF"/>
        </w:rPr>
        <w:t xml:space="preserve">, J., Peek, N. and </w:t>
      </w:r>
      <w:r w:rsidRPr="008D244C" w:rsidR="008D244C">
        <w:rPr>
          <w:rFonts w:cs="Arial"/>
          <w:color w:val="222222"/>
          <w:sz w:val="24"/>
          <w:szCs w:val="24"/>
          <w:shd w:val="clear" w:color="auto" w:fill="FFFFFF"/>
        </w:rPr>
        <w:t>Daker-White</w:t>
      </w:r>
      <w:r w:rsidRPr="008D244C" w:rsidR="008D244C">
        <w:rPr>
          <w:rFonts w:cs="Arial"/>
          <w:color w:val="222222"/>
          <w:sz w:val="24"/>
          <w:szCs w:val="24"/>
          <w:shd w:val="clear" w:color="auto" w:fill="FFFFFF"/>
        </w:rPr>
        <w:t>, G., 2019. Clinical Performance Feedback Intervention Theory (</w:t>
      </w:r>
      <w:bookmarkStart w:name="_Int_DxWwqH8t" w:id="895860259"/>
      <w:r w:rsidRPr="008D244C" w:rsidR="008D244C">
        <w:rPr>
          <w:rFonts w:cs="Arial"/>
          <w:color w:val="222222"/>
          <w:sz w:val="24"/>
          <w:szCs w:val="24"/>
          <w:shd w:val="clear" w:color="auto" w:fill="FFFFFF"/>
        </w:rPr>
        <w:t>CP-FIT</w:t>
      </w:r>
      <w:bookmarkEnd w:id="895860259"/>
      <w:r w:rsidRPr="008D244C" w:rsidR="008D244C">
        <w:rPr>
          <w:rFonts w:cs="Arial"/>
          <w:color w:val="222222"/>
          <w:sz w:val="24"/>
          <w:szCs w:val="24"/>
          <w:shd w:val="clear" w:color="auto" w:fill="FFFFFF"/>
        </w:rPr>
        <w:t>): a new theory for designing, implementing, and evaluating feedback in health care based on a systematic review and meta-synthesis of qualitative research. </w:t>
      </w:r>
      <w:r w:rsidRPr="5D02FBC4" w:rsidR="008D244C">
        <w:rPr>
          <w:rFonts w:cs="Arial"/>
          <w:i w:val="1"/>
          <w:iCs w:val="1"/>
          <w:color w:val="222222"/>
          <w:sz w:val="24"/>
          <w:szCs w:val="24"/>
          <w:shd w:val="clear" w:color="auto" w:fill="FFFFFF"/>
        </w:rPr>
        <w:t>Implementation Science</w:t>
      </w:r>
      <w:r w:rsidRPr="008D244C" w:rsidR="008D244C">
        <w:rPr>
          <w:rFonts w:cs="Arial"/>
          <w:color w:val="222222"/>
          <w:sz w:val="24"/>
          <w:szCs w:val="24"/>
          <w:shd w:val="clear" w:color="auto" w:fill="FFFFFF"/>
        </w:rPr>
        <w:t>, </w:t>
      </w:r>
      <w:r w:rsidRPr="5D02FBC4" w:rsidR="008D244C">
        <w:rPr>
          <w:rFonts w:cs="Arial"/>
          <w:i w:val="1"/>
          <w:iCs w:val="1"/>
          <w:color w:val="222222"/>
          <w:sz w:val="24"/>
          <w:szCs w:val="24"/>
          <w:shd w:val="clear" w:color="auto" w:fill="FFFFFF"/>
        </w:rPr>
        <w:t>14</w:t>
      </w:r>
      <w:r w:rsidRPr="008D244C" w:rsidR="008D244C">
        <w:rPr>
          <w:rFonts w:cs="Arial"/>
          <w:color w:val="222222"/>
          <w:sz w:val="24"/>
          <w:szCs w:val="24"/>
          <w:shd w:val="clear" w:color="auto" w:fill="FFFFFF"/>
        </w:rPr>
        <w:t>(1), pp.1-25.</w:t>
      </w:r>
    </w:p>
    <w:p w:rsidRPr="008D244C" w:rsidR="008D244C" w:rsidP="5D02FBC4" w:rsidRDefault="008D244C" w14:paraId="485052E2" w14:textId="22325F72">
      <w:pPr>
        <w:ind w:left="720" w:hanging="720"/>
        <w:jc w:val="left"/>
        <w:rPr>
          <w:rFonts w:cs="Arial"/>
          <w:color w:val="222222"/>
          <w:sz w:val="24"/>
          <w:szCs w:val="24"/>
          <w:shd w:val="clear" w:color="auto" w:fill="FFFFFF"/>
        </w:rPr>
      </w:pPr>
      <w:r w:rsidRPr="008D244C" w:rsidR="008D244C">
        <w:rPr>
          <w:rFonts w:cs="Arial"/>
          <w:color w:val="222222"/>
          <w:sz w:val="24"/>
          <w:szCs w:val="24"/>
          <w:shd w:val="clear" w:color="auto" w:fill="FFFFFF"/>
        </w:rPr>
        <w:t>Dagan</w:t>
      </w:r>
      <w:r w:rsidRPr="008D244C" w:rsidR="008D244C">
        <w:rPr>
          <w:rFonts w:cs="Arial"/>
          <w:color w:val="222222"/>
          <w:sz w:val="24"/>
          <w:szCs w:val="24"/>
          <w:shd w:val="clear" w:color="auto" w:fill="FFFFFF"/>
        </w:rPr>
        <w:t xml:space="preserve">, O., </w:t>
      </w:r>
      <w:r w:rsidRPr="008D244C" w:rsidR="008D244C">
        <w:rPr>
          <w:rFonts w:cs="Arial"/>
          <w:color w:val="222222"/>
          <w:sz w:val="24"/>
          <w:szCs w:val="24"/>
          <w:shd w:val="clear" w:color="auto" w:fill="FFFFFF"/>
        </w:rPr>
        <w:t>Groh</w:t>
      </w:r>
      <w:r w:rsidRPr="008D244C" w:rsidR="008D244C">
        <w:rPr>
          <w:rFonts w:cs="Arial"/>
          <w:color w:val="222222"/>
          <w:sz w:val="24"/>
          <w:szCs w:val="24"/>
          <w:shd w:val="clear" w:color="auto" w:fill="FFFFFF"/>
        </w:rPr>
        <w:t xml:space="preserve">, A.M., Madigan, S. and Bernard, K., 2021. A lifespan development theory of insecure attachment and </w:t>
      </w:r>
      <w:r w:rsidRPr="008D244C" w:rsidR="00C312F8">
        <w:rPr>
          <w:rFonts w:cs="Arial"/>
          <w:color w:val="222222"/>
          <w:sz w:val="24"/>
          <w:szCs w:val="24"/>
          <w:shd w:val="clear" w:color="auto" w:fill="FFFFFF"/>
        </w:rPr>
        <w:t>internalising</w:t>
      </w:r>
      <w:r w:rsidRPr="008D244C" w:rsidR="008D244C">
        <w:rPr>
          <w:rFonts w:cs="Arial"/>
          <w:color w:val="222222"/>
          <w:sz w:val="24"/>
          <w:szCs w:val="24"/>
          <w:shd w:val="clear" w:color="auto" w:fill="FFFFFF"/>
        </w:rPr>
        <w:t xml:space="preserve"> symptoms: Integrating meta-analytic evidence via a testable evolutionary mis/match hypothesis. </w:t>
      </w:r>
      <w:r w:rsidRPr="5D02FBC4" w:rsidR="008D244C">
        <w:rPr>
          <w:rFonts w:cs="Arial"/>
          <w:i w:val="1"/>
          <w:iCs w:val="1"/>
          <w:color w:val="222222"/>
          <w:sz w:val="24"/>
          <w:szCs w:val="24"/>
          <w:shd w:val="clear" w:color="auto" w:fill="FFFFFF"/>
        </w:rPr>
        <w:t>Brain Sciences</w:t>
      </w:r>
      <w:r w:rsidRPr="008D244C" w:rsidR="008D244C">
        <w:rPr>
          <w:rFonts w:cs="Arial"/>
          <w:color w:val="222222"/>
          <w:sz w:val="24"/>
          <w:szCs w:val="24"/>
          <w:shd w:val="clear" w:color="auto" w:fill="FFFFFF"/>
        </w:rPr>
        <w:t>, </w:t>
      </w:r>
      <w:r w:rsidRPr="5D02FBC4" w:rsidR="008D244C">
        <w:rPr>
          <w:rFonts w:cs="Arial"/>
          <w:i w:val="1"/>
          <w:iCs w:val="1"/>
          <w:color w:val="222222"/>
          <w:sz w:val="24"/>
          <w:szCs w:val="24"/>
          <w:shd w:val="clear" w:color="auto" w:fill="FFFFFF"/>
        </w:rPr>
        <w:t>11</w:t>
      </w:r>
      <w:r w:rsidRPr="008D244C" w:rsidR="008D244C">
        <w:rPr>
          <w:rFonts w:cs="Arial"/>
          <w:color w:val="222222"/>
          <w:sz w:val="24"/>
          <w:szCs w:val="24"/>
          <w:shd w:val="clear" w:color="auto" w:fill="FFFFFF"/>
        </w:rPr>
        <w:t>(9), p.1226.</w:t>
      </w:r>
    </w:p>
    <w:p w:rsidRPr="008D244C" w:rsidR="008D244C" w:rsidP="5D02FBC4" w:rsidRDefault="008D244C" w14:paraId="4C888BFB" w14:textId="77777777">
      <w:pPr>
        <w:ind w:left="720" w:hanging="720"/>
        <w:jc w:val="left"/>
        <w:rPr>
          <w:rFonts w:cs="Arial"/>
          <w:color w:val="222222"/>
          <w:sz w:val="24"/>
          <w:szCs w:val="24"/>
          <w:shd w:val="clear" w:color="auto" w:fill="FFFFFF"/>
        </w:rPr>
      </w:pPr>
      <w:r w:rsidRPr="008D244C" w:rsidR="008D244C">
        <w:rPr>
          <w:rFonts w:cs="Arial"/>
          <w:color w:val="222222"/>
          <w:sz w:val="24"/>
          <w:szCs w:val="24"/>
          <w:shd w:val="clear" w:color="auto" w:fill="FFFFFF"/>
        </w:rPr>
        <w:t>Haleem</w:t>
      </w:r>
      <w:r w:rsidRPr="008D244C" w:rsidR="008D244C">
        <w:rPr>
          <w:rFonts w:cs="Arial"/>
          <w:color w:val="222222"/>
          <w:sz w:val="24"/>
          <w:szCs w:val="24"/>
          <w:shd w:val="clear" w:color="auto" w:fill="FFFFFF"/>
        </w:rPr>
        <w:t xml:space="preserve">, A., Javaid, M., Singh, R.P., Suman, R. and </w:t>
      </w:r>
      <w:r w:rsidRPr="008D244C" w:rsidR="008D244C">
        <w:rPr>
          <w:rFonts w:cs="Arial"/>
          <w:color w:val="222222"/>
          <w:sz w:val="24"/>
          <w:szCs w:val="24"/>
          <w:shd w:val="clear" w:color="auto" w:fill="FFFFFF"/>
        </w:rPr>
        <w:t>Rab</w:t>
      </w:r>
      <w:r w:rsidRPr="008D244C" w:rsidR="008D244C">
        <w:rPr>
          <w:rFonts w:cs="Arial"/>
          <w:color w:val="222222"/>
          <w:sz w:val="24"/>
          <w:szCs w:val="24"/>
          <w:shd w:val="clear" w:color="auto" w:fill="FFFFFF"/>
        </w:rPr>
        <w:t>, S., 2021. Biosensors applications in medical field: A brief review. </w:t>
      </w:r>
      <w:r w:rsidRPr="5D02FBC4" w:rsidR="008D244C">
        <w:rPr>
          <w:rFonts w:cs="Arial"/>
          <w:i w:val="1"/>
          <w:iCs w:val="1"/>
          <w:color w:val="222222"/>
          <w:sz w:val="24"/>
          <w:szCs w:val="24"/>
          <w:shd w:val="clear" w:color="auto" w:fill="FFFFFF"/>
        </w:rPr>
        <w:t>Sensors International</w:t>
      </w:r>
      <w:r w:rsidRPr="008D244C" w:rsidR="008D244C">
        <w:rPr>
          <w:rFonts w:cs="Arial"/>
          <w:color w:val="222222"/>
          <w:sz w:val="24"/>
          <w:szCs w:val="24"/>
          <w:shd w:val="clear" w:color="auto" w:fill="FFFFFF"/>
        </w:rPr>
        <w:t>, </w:t>
      </w:r>
      <w:r w:rsidRPr="5D02FBC4" w:rsidR="008D244C">
        <w:rPr>
          <w:rFonts w:cs="Arial"/>
          <w:i w:val="1"/>
          <w:iCs w:val="1"/>
          <w:color w:val="222222"/>
          <w:sz w:val="24"/>
          <w:szCs w:val="24"/>
          <w:shd w:val="clear" w:color="auto" w:fill="FFFFFF"/>
        </w:rPr>
        <w:t>2</w:t>
      </w:r>
      <w:r w:rsidRPr="008D244C" w:rsidR="008D244C">
        <w:rPr>
          <w:rFonts w:cs="Arial"/>
          <w:color w:val="222222"/>
          <w:sz w:val="24"/>
          <w:szCs w:val="24"/>
          <w:shd w:val="clear" w:color="auto" w:fill="FFFFFF"/>
        </w:rPr>
        <w:t>, p.100100.</w:t>
      </w:r>
    </w:p>
    <w:p w:rsidRPr="008D244C" w:rsidR="008D244C" w:rsidP="5D02FBC4" w:rsidRDefault="008D244C" w14:paraId="2D6EFAE5" w14:textId="49857DA7">
      <w:pPr>
        <w:ind w:left="720" w:hanging="720"/>
        <w:jc w:val="left"/>
        <w:rPr>
          <w:rFonts w:cs="Arial"/>
          <w:sz w:val="24"/>
          <w:szCs w:val="24"/>
          <w:lang w:val="en-US" w:eastAsia="zh-CN"/>
        </w:rPr>
      </w:pPr>
      <w:r w:rsidRPr="5D02FBC4" w:rsidR="008D244C">
        <w:rPr>
          <w:rFonts w:cs="Arial"/>
          <w:sz w:val="24"/>
          <w:szCs w:val="24"/>
          <w:lang w:val="en-US" w:eastAsia="zh-CN"/>
        </w:rPr>
        <w:t>hse.ie</w:t>
      </w:r>
      <w:r w:rsidRPr="5D02FBC4" w:rsidR="008D244C">
        <w:rPr>
          <w:rFonts w:cs="Arial"/>
          <w:sz w:val="24"/>
          <w:szCs w:val="24"/>
          <w:lang w:val="en-US" w:eastAsia="zh-CN"/>
        </w:rPr>
        <w:t>, 2023. [Online] Available at: &lt;</w:t>
      </w:r>
      <w:r w:rsidRPr="5D02FBC4" w:rsidR="008D244C">
        <w:rPr>
          <w:rFonts w:cs="Arial"/>
          <w:sz w:val="24"/>
          <w:szCs w:val="24"/>
        </w:rPr>
        <w:t xml:space="preserve"> </w:t>
      </w:r>
      <w:hyperlink r:id="R6b2b4a98b8d54cd3">
        <w:r w:rsidRPr="5D02FBC4" w:rsidR="008D244C">
          <w:rPr>
            <w:rStyle w:val="Hyperlink"/>
            <w:rFonts w:cs="Arial"/>
            <w:sz w:val="24"/>
            <w:szCs w:val="24"/>
            <w:lang w:val="en-US" w:eastAsia="zh-CN"/>
          </w:rPr>
          <w:t>https://www.hse.ie/eng/about/who/cspd/health-and-social-care-</w:t>
        </w:r>
      </w:hyperlink>
      <w:r w:rsidRPr="5D02FBC4" w:rsidR="008D244C">
        <w:rPr>
          <w:rFonts w:cs="Arial"/>
          <w:sz w:val="24"/>
          <w:szCs w:val="24"/>
          <w:lang w:val="en-US" w:eastAsia="zh-CN"/>
        </w:rPr>
        <w:t xml:space="preserve"> </w:t>
      </w:r>
      <w:r w:rsidRPr="5D02FBC4" w:rsidR="591DF2DB">
        <w:rPr>
          <w:rFonts w:cs="Arial"/>
          <w:sz w:val="24"/>
          <w:szCs w:val="24"/>
          <w:lang w:val="en-US" w:eastAsia="zh-CN"/>
        </w:rPr>
        <w:t xml:space="preserve"> </w:t>
      </w:r>
      <w:r w:rsidRPr="5D02FBC4" w:rsidR="008D244C">
        <w:rPr>
          <w:rFonts w:cs="Arial"/>
          <w:sz w:val="24"/>
          <w:szCs w:val="24"/>
          <w:lang w:val="en-US" w:eastAsia="zh-CN"/>
        </w:rPr>
        <w:t xml:space="preserve">[Accessed on 21 </w:t>
      </w:r>
      <w:r w:rsidRPr="5D02FBC4" w:rsidR="5D7EA0EB">
        <w:rPr>
          <w:rFonts w:cs="Arial"/>
          <w:sz w:val="24"/>
          <w:szCs w:val="24"/>
          <w:lang w:val="en-US" w:eastAsia="zh-CN"/>
        </w:rPr>
        <w:t>February</w:t>
      </w:r>
      <w:r w:rsidRPr="5D02FBC4" w:rsidR="008D244C">
        <w:rPr>
          <w:rFonts w:cs="Arial"/>
          <w:sz w:val="24"/>
          <w:szCs w:val="24"/>
          <w:lang w:val="en-US" w:eastAsia="zh-CN"/>
        </w:rPr>
        <w:t xml:space="preserve"> 2023].</w:t>
      </w:r>
    </w:p>
    <w:p w:rsidRPr="008D244C" w:rsidR="008D244C" w:rsidP="5D02FBC4" w:rsidRDefault="008D244C" w14:paraId="159BED73" w14:textId="23477F36">
      <w:pPr>
        <w:ind w:left="720" w:hanging="720"/>
        <w:jc w:val="left"/>
        <w:rPr>
          <w:rFonts w:cs="Arial"/>
          <w:color w:val="222222"/>
          <w:sz w:val="24"/>
          <w:szCs w:val="24"/>
          <w:shd w:val="clear" w:color="auto" w:fill="FFFFFF"/>
        </w:rPr>
      </w:pPr>
      <w:r w:rsidRPr="008D244C" w:rsidR="008D244C">
        <w:rPr>
          <w:rFonts w:cs="Arial"/>
          <w:color w:val="222222"/>
          <w:sz w:val="24"/>
          <w:szCs w:val="24"/>
          <w:shd w:val="clear" w:color="auto" w:fill="FFFFFF"/>
        </w:rPr>
        <w:t>Maykrantz</w:t>
      </w:r>
      <w:r w:rsidRPr="008D244C" w:rsidR="008D244C">
        <w:rPr>
          <w:rFonts w:cs="Arial"/>
          <w:color w:val="222222"/>
          <w:sz w:val="24"/>
          <w:szCs w:val="24"/>
          <w:shd w:val="clear" w:color="auto" w:fill="FFFFFF"/>
        </w:rPr>
        <w:t xml:space="preserve">, S.A., </w:t>
      </w:r>
      <w:r w:rsidRPr="008D244C" w:rsidR="008D244C">
        <w:rPr>
          <w:rFonts w:cs="Arial"/>
          <w:color w:val="222222"/>
          <w:sz w:val="24"/>
          <w:szCs w:val="24"/>
          <w:shd w:val="clear" w:color="auto" w:fill="FFFFFF"/>
        </w:rPr>
        <w:t>Langlinais</w:t>
      </w:r>
      <w:r w:rsidRPr="008D244C" w:rsidR="008D244C">
        <w:rPr>
          <w:rFonts w:cs="Arial"/>
          <w:color w:val="222222"/>
          <w:sz w:val="24"/>
          <w:szCs w:val="24"/>
          <w:shd w:val="clear" w:color="auto" w:fill="FFFFFF"/>
        </w:rPr>
        <w:t xml:space="preserve">, L.A., Houghton, </w:t>
      </w:r>
      <w:r w:rsidRPr="008D244C" w:rsidR="78A66AE9">
        <w:rPr>
          <w:rFonts w:cs="Arial"/>
          <w:color w:val="222222"/>
          <w:sz w:val="24"/>
          <w:szCs w:val="24"/>
          <w:shd w:val="clear" w:color="auto" w:fill="FFFFFF"/>
        </w:rPr>
        <w:t>J.D.,</w:t>
      </w:r>
      <w:r w:rsidRPr="008D244C" w:rsidR="008D244C">
        <w:rPr>
          <w:rFonts w:cs="Arial"/>
          <w:color w:val="222222"/>
          <w:sz w:val="24"/>
          <w:szCs w:val="24"/>
          <w:shd w:val="clear" w:color="auto" w:fill="FFFFFF"/>
        </w:rPr>
        <w:t xml:space="preserve"> and Neck, C.P., 2021. Self-leadership and psychological capital as key cognitive resources for shaping health-protective </w:t>
      </w:r>
      <w:r w:rsidRPr="008D244C" w:rsidR="53E162D0">
        <w:rPr>
          <w:rFonts w:cs="Arial"/>
          <w:color w:val="222222"/>
          <w:sz w:val="24"/>
          <w:szCs w:val="24"/>
          <w:shd w:val="clear" w:color="auto" w:fill="FFFFFF"/>
        </w:rPr>
        <w:t>behaviours</w:t>
      </w:r>
      <w:r w:rsidRPr="008D244C" w:rsidR="008D244C">
        <w:rPr>
          <w:rFonts w:cs="Arial"/>
          <w:color w:val="222222"/>
          <w:sz w:val="24"/>
          <w:szCs w:val="24"/>
          <w:shd w:val="clear" w:color="auto" w:fill="FFFFFF"/>
        </w:rPr>
        <w:t xml:space="preserve"> during the COVID-19 pandemic. </w:t>
      </w:r>
      <w:r w:rsidRPr="5D02FBC4" w:rsidR="008D244C">
        <w:rPr>
          <w:rFonts w:cs="Arial"/>
          <w:i w:val="1"/>
          <w:iCs w:val="1"/>
          <w:color w:val="222222"/>
          <w:sz w:val="24"/>
          <w:szCs w:val="24"/>
          <w:shd w:val="clear" w:color="auto" w:fill="FFFFFF"/>
        </w:rPr>
        <w:t>Administrative sciences</w:t>
      </w:r>
      <w:r w:rsidRPr="008D244C" w:rsidR="008D244C">
        <w:rPr>
          <w:rFonts w:cs="Arial"/>
          <w:color w:val="222222"/>
          <w:sz w:val="24"/>
          <w:szCs w:val="24"/>
          <w:shd w:val="clear" w:color="auto" w:fill="FFFFFF"/>
        </w:rPr>
        <w:t>, </w:t>
      </w:r>
      <w:r w:rsidRPr="5D02FBC4" w:rsidR="008D244C">
        <w:rPr>
          <w:rFonts w:cs="Arial"/>
          <w:i w:val="1"/>
          <w:iCs w:val="1"/>
          <w:color w:val="222222"/>
          <w:sz w:val="24"/>
          <w:szCs w:val="24"/>
          <w:shd w:val="clear" w:color="auto" w:fill="FFFFFF"/>
        </w:rPr>
        <w:t>11</w:t>
      </w:r>
      <w:r w:rsidRPr="008D244C" w:rsidR="008D244C">
        <w:rPr>
          <w:rFonts w:cs="Arial"/>
          <w:color w:val="222222"/>
          <w:sz w:val="24"/>
          <w:szCs w:val="24"/>
          <w:shd w:val="clear" w:color="auto" w:fill="FFFFFF"/>
        </w:rPr>
        <w:t>(2), p.41.</w:t>
      </w:r>
    </w:p>
    <w:p w:rsidRPr="008D244C" w:rsidR="008D244C" w:rsidP="5D02FBC4" w:rsidRDefault="008D244C" w14:paraId="19F1087B" w14:textId="77777777">
      <w:pPr>
        <w:ind w:left="720" w:hanging="720"/>
        <w:jc w:val="left"/>
        <w:rPr>
          <w:rFonts w:cs="Arial"/>
          <w:color w:val="222222"/>
          <w:sz w:val="24"/>
          <w:szCs w:val="24"/>
          <w:shd w:val="clear" w:color="auto" w:fill="FFFFFF"/>
        </w:rPr>
      </w:pPr>
      <w:r w:rsidRPr="008D244C" w:rsidR="008D244C">
        <w:rPr>
          <w:rFonts w:cs="Arial"/>
          <w:color w:val="222222"/>
          <w:sz w:val="24"/>
          <w:szCs w:val="24"/>
          <w:shd w:val="clear" w:color="auto" w:fill="FFFFFF"/>
        </w:rPr>
        <w:t>Mukhalalati</w:t>
      </w:r>
      <w:r w:rsidRPr="008D244C" w:rsidR="008D244C">
        <w:rPr>
          <w:rFonts w:cs="Arial"/>
          <w:color w:val="222222"/>
          <w:sz w:val="24"/>
          <w:szCs w:val="24"/>
          <w:shd w:val="clear" w:color="auto" w:fill="FFFFFF"/>
        </w:rPr>
        <w:t>, B.A. and Taylor, A., 2019. Adult learning theories in context: a quick guide for healthcare professional educators. </w:t>
      </w:r>
      <w:r w:rsidRPr="5D02FBC4" w:rsidR="008D244C">
        <w:rPr>
          <w:rFonts w:cs="Arial"/>
          <w:i w:val="1"/>
          <w:iCs w:val="1"/>
          <w:color w:val="222222"/>
          <w:sz w:val="24"/>
          <w:szCs w:val="24"/>
          <w:shd w:val="clear" w:color="auto" w:fill="FFFFFF"/>
        </w:rPr>
        <w:t>Journal of medical education and curricular development</w:t>
      </w:r>
      <w:r w:rsidRPr="008D244C" w:rsidR="008D244C">
        <w:rPr>
          <w:rFonts w:cs="Arial"/>
          <w:color w:val="222222"/>
          <w:sz w:val="24"/>
          <w:szCs w:val="24"/>
          <w:shd w:val="clear" w:color="auto" w:fill="FFFFFF"/>
        </w:rPr>
        <w:t>, </w:t>
      </w:r>
      <w:r w:rsidRPr="5D02FBC4" w:rsidR="008D244C">
        <w:rPr>
          <w:rFonts w:cs="Arial"/>
          <w:i w:val="1"/>
          <w:iCs w:val="1"/>
          <w:color w:val="222222"/>
          <w:sz w:val="24"/>
          <w:szCs w:val="24"/>
          <w:shd w:val="clear" w:color="auto" w:fill="FFFFFF"/>
        </w:rPr>
        <w:t>6</w:t>
      </w:r>
      <w:r w:rsidRPr="008D244C" w:rsidR="008D244C">
        <w:rPr>
          <w:rFonts w:cs="Arial"/>
          <w:color w:val="222222"/>
          <w:sz w:val="24"/>
          <w:szCs w:val="24"/>
          <w:shd w:val="clear" w:color="auto" w:fill="FFFFFF"/>
        </w:rPr>
        <w:t>, p.2382120519840332.</w:t>
      </w:r>
    </w:p>
    <w:p w:rsidRPr="008D244C" w:rsidR="008D244C" w:rsidP="5D02FBC4" w:rsidRDefault="008D244C" w14:paraId="4EDF16E6" w14:textId="7524527D">
      <w:pPr>
        <w:ind w:left="720" w:hanging="720"/>
        <w:jc w:val="left"/>
        <w:rPr>
          <w:rFonts w:cs="Arial"/>
          <w:color w:val="222222"/>
          <w:sz w:val="24"/>
          <w:szCs w:val="24"/>
          <w:shd w:val="clear" w:color="auto" w:fill="FFFFFF"/>
        </w:rPr>
      </w:pPr>
      <w:r w:rsidRPr="008D244C" w:rsidR="008D244C">
        <w:rPr>
          <w:rFonts w:cs="Arial"/>
          <w:color w:val="222222"/>
          <w:sz w:val="24"/>
          <w:szCs w:val="24"/>
          <w:shd w:val="clear" w:color="auto" w:fill="FFFFFF"/>
        </w:rPr>
        <w:t>Presseau</w:t>
      </w:r>
      <w:r w:rsidRPr="008D244C" w:rsidR="008D244C">
        <w:rPr>
          <w:rFonts w:cs="Arial"/>
          <w:color w:val="222222"/>
          <w:sz w:val="24"/>
          <w:szCs w:val="24"/>
          <w:shd w:val="clear" w:color="auto" w:fill="FFFFFF"/>
        </w:rPr>
        <w:t xml:space="preserve">, J., Byrne-Davis, L.M., </w:t>
      </w:r>
      <w:r w:rsidRPr="008D244C" w:rsidR="008D244C">
        <w:rPr>
          <w:rFonts w:cs="Arial"/>
          <w:color w:val="222222"/>
          <w:sz w:val="24"/>
          <w:szCs w:val="24"/>
          <w:shd w:val="clear" w:color="auto" w:fill="FFFFFF"/>
        </w:rPr>
        <w:t>Hotham</w:t>
      </w:r>
      <w:r w:rsidRPr="008D244C" w:rsidR="008D244C">
        <w:rPr>
          <w:rFonts w:cs="Arial"/>
          <w:color w:val="222222"/>
          <w:sz w:val="24"/>
          <w:szCs w:val="24"/>
          <w:shd w:val="clear" w:color="auto" w:fill="FFFFFF"/>
        </w:rPr>
        <w:t xml:space="preserve">, S., </w:t>
      </w:r>
      <w:r w:rsidRPr="008D244C" w:rsidR="008D244C">
        <w:rPr>
          <w:rFonts w:cs="Arial"/>
          <w:color w:val="222222"/>
          <w:sz w:val="24"/>
          <w:szCs w:val="24"/>
          <w:shd w:val="clear" w:color="auto" w:fill="FFFFFF"/>
        </w:rPr>
        <w:t>Lorencatto</w:t>
      </w:r>
      <w:r w:rsidRPr="008D244C" w:rsidR="008D244C">
        <w:rPr>
          <w:rFonts w:cs="Arial"/>
          <w:color w:val="222222"/>
          <w:sz w:val="24"/>
          <w:szCs w:val="24"/>
          <w:shd w:val="clear" w:color="auto" w:fill="FFFFFF"/>
        </w:rPr>
        <w:t xml:space="preserve">, F., </w:t>
      </w:r>
      <w:r w:rsidRPr="008D244C" w:rsidR="008D244C">
        <w:rPr>
          <w:rFonts w:cs="Arial"/>
          <w:color w:val="222222"/>
          <w:sz w:val="24"/>
          <w:szCs w:val="24"/>
          <w:shd w:val="clear" w:color="auto" w:fill="FFFFFF"/>
        </w:rPr>
        <w:t>Potthoff</w:t>
      </w:r>
      <w:r w:rsidRPr="008D244C" w:rsidR="008D244C">
        <w:rPr>
          <w:rFonts w:cs="Arial"/>
          <w:color w:val="222222"/>
          <w:sz w:val="24"/>
          <w:szCs w:val="24"/>
          <w:shd w:val="clear" w:color="auto" w:fill="FFFFFF"/>
        </w:rPr>
        <w:t xml:space="preserve">, S., Atkinson, L., Bull, E.R., </w:t>
      </w:r>
      <w:r w:rsidRPr="008D244C" w:rsidR="008D244C">
        <w:rPr>
          <w:rFonts w:cs="Arial"/>
          <w:color w:val="222222"/>
          <w:sz w:val="24"/>
          <w:szCs w:val="24"/>
          <w:shd w:val="clear" w:color="auto" w:fill="FFFFFF"/>
        </w:rPr>
        <w:t>Dima</w:t>
      </w:r>
      <w:r w:rsidRPr="008D244C" w:rsidR="008D244C">
        <w:rPr>
          <w:rFonts w:cs="Arial"/>
          <w:color w:val="222222"/>
          <w:sz w:val="24"/>
          <w:szCs w:val="24"/>
          <w:shd w:val="clear" w:color="auto" w:fill="FFFFFF"/>
        </w:rPr>
        <w:t xml:space="preserve">, A.L., van </w:t>
      </w:r>
      <w:r w:rsidRPr="008D244C" w:rsidR="008D244C">
        <w:rPr>
          <w:rFonts w:cs="Arial"/>
          <w:color w:val="222222"/>
          <w:sz w:val="24"/>
          <w:szCs w:val="24"/>
          <w:shd w:val="clear" w:color="auto" w:fill="FFFFFF"/>
        </w:rPr>
        <w:t>Dongen</w:t>
      </w:r>
      <w:r w:rsidRPr="008D244C" w:rsidR="008D244C">
        <w:rPr>
          <w:rFonts w:cs="Arial"/>
          <w:color w:val="222222"/>
          <w:sz w:val="24"/>
          <w:szCs w:val="24"/>
          <w:shd w:val="clear" w:color="auto" w:fill="FFFFFF"/>
        </w:rPr>
        <w:t xml:space="preserve">, A., French, D. and </w:t>
      </w:r>
      <w:r w:rsidRPr="008D244C" w:rsidR="6D2423FB">
        <w:rPr>
          <w:rFonts w:cs="Arial"/>
          <w:color w:val="222222"/>
          <w:sz w:val="24"/>
          <w:szCs w:val="24"/>
          <w:shd w:val="clear" w:color="auto" w:fill="FFFFFF"/>
        </w:rPr>
        <w:t>Honkonen</w:t>
      </w:r>
      <w:r w:rsidRPr="008D244C" w:rsidR="008D244C">
        <w:rPr>
          <w:rFonts w:cs="Arial"/>
          <w:color w:val="222222"/>
          <w:sz w:val="24"/>
          <w:szCs w:val="24"/>
          <w:shd w:val="clear" w:color="auto" w:fill="FFFFFF"/>
        </w:rPr>
        <w:t xml:space="preserve">, N., 2022. Enhancing the translation of health behaviour change research into practice: a selective conceptual review of the </w:t>
      </w:r>
      <w:r w:rsidRPr="008D244C" w:rsidR="49D42191">
        <w:rPr>
          <w:rFonts w:cs="Arial"/>
          <w:color w:val="222222"/>
          <w:sz w:val="24"/>
          <w:szCs w:val="24"/>
          <w:shd w:val="clear" w:color="auto" w:fill="FFFFFF"/>
        </w:rPr>
        <w:t>constructive collaboration</w:t>
      </w:r>
      <w:r w:rsidRPr="008D244C" w:rsidR="008D244C">
        <w:rPr>
          <w:rFonts w:cs="Arial"/>
          <w:color w:val="222222"/>
          <w:sz w:val="24"/>
          <w:szCs w:val="24"/>
          <w:shd w:val="clear" w:color="auto" w:fill="FFFFFF"/>
        </w:rPr>
        <w:t xml:space="preserve"> between implementation science and health psychology. </w:t>
      </w:r>
      <w:r w:rsidRPr="4F4BF985" w:rsidR="008D244C">
        <w:rPr>
          <w:rFonts w:cs="Arial"/>
          <w:i w:val="1"/>
          <w:iCs w:val="1"/>
          <w:color w:val="222222"/>
          <w:sz w:val="24"/>
          <w:szCs w:val="24"/>
          <w:shd w:val="clear" w:color="auto" w:fill="FFFFFF"/>
        </w:rPr>
        <w:t>Health psychology review</w:t>
      </w:r>
      <w:r w:rsidRPr="008D244C" w:rsidR="008D244C">
        <w:rPr>
          <w:rFonts w:cs="Arial"/>
          <w:color w:val="222222"/>
          <w:sz w:val="24"/>
          <w:szCs w:val="24"/>
          <w:shd w:val="clear" w:color="auto" w:fill="FFFFFF"/>
        </w:rPr>
        <w:t>, </w:t>
      </w:r>
      <w:r w:rsidRPr="4F4BF985" w:rsidR="008D244C">
        <w:rPr>
          <w:rFonts w:cs="Arial"/>
          <w:i w:val="1"/>
          <w:iCs w:val="1"/>
          <w:color w:val="222222"/>
          <w:sz w:val="24"/>
          <w:szCs w:val="24"/>
          <w:shd w:val="clear" w:color="auto" w:fill="FFFFFF"/>
        </w:rPr>
        <w:t>16</w:t>
      </w:r>
      <w:r w:rsidRPr="008D244C" w:rsidR="008D244C">
        <w:rPr>
          <w:rFonts w:cs="Arial"/>
          <w:color w:val="222222"/>
          <w:sz w:val="24"/>
          <w:szCs w:val="24"/>
          <w:shd w:val="clear" w:color="auto" w:fill="FFFFFF"/>
        </w:rPr>
        <w:t>(1), pp.22-49.</w:t>
      </w:r>
    </w:p>
    <w:p w:rsidR="7F83F36F" w:rsidP="5D02FBC4" w:rsidRDefault="7F83F36F" w14:paraId="09BDA91E" w14:textId="6A6FB95C">
      <w:pPr>
        <w:pStyle w:val="Normal"/>
        <w:ind w:left="720" w:hanging="720"/>
        <w:jc w:val="left"/>
        <w:rPr>
          <w:rFonts w:cs="Arial"/>
          <w:color w:val="222222"/>
          <w:sz w:val="24"/>
          <w:szCs w:val="24"/>
        </w:rPr>
      </w:pPr>
      <w:r w:rsidRPr="5D02FBC4" w:rsidR="7F83F36F">
        <w:rPr>
          <w:rFonts w:cs="Arial"/>
          <w:color w:val="222222"/>
          <w:sz w:val="24"/>
          <w:szCs w:val="24"/>
        </w:rPr>
        <w:t xml:space="preserve">MacLeod-Brudenell, I. (2004) Ed. </w:t>
      </w:r>
      <w:r w:rsidRPr="5D02FBC4" w:rsidR="7F83F36F">
        <w:rPr>
          <w:rFonts w:cs="Arial"/>
          <w:i w:val="1"/>
          <w:iCs w:val="1"/>
          <w:color w:val="222222"/>
          <w:sz w:val="24"/>
          <w:szCs w:val="24"/>
        </w:rPr>
        <w:t>Advanced Early years care and education for levels 4 and 5</w:t>
      </w:r>
      <w:r w:rsidRPr="5D02FBC4" w:rsidR="7F83F36F">
        <w:rPr>
          <w:rFonts w:cs="Arial"/>
          <w:color w:val="222222"/>
          <w:sz w:val="24"/>
          <w:szCs w:val="24"/>
        </w:rPr>
        <w:t>. Oxford: Heinemann.</w:t>
      </w:r>
    </w:p>
    <w:p w:rsidR="05EA89D4" w:rsidP="5D02FBC4" w:rsidRDefault="05EA89D4" w14:paraId="2BD7B4B5" w14:textId="3A8D7023">
      <w:pPr>
        <w:pStyle w:val="Normal"/>
        <w:ind w:left="720" w:hanging="720"/>
        <w:jc w:val="left"/>
        <w:rPr>
          <w:rFonts w:cs="Arial"/>
          <w:color w:val="222222"/>
          <w:sz w:val="24"/>
          <w:szCs w:val="24"/>
        </w:rPr>
      </w:pPr>
      <w:r w:rsidRPr="5D02FBC4" w:rsidR="05EA89D4">
        <w:rPr>
          <w:rFonts w:cs="Arial"/>
          <w:color w:val="222222"/>
          <w:sz w:val="24"/>
          <w:szCs w:val="24"/>
        </w:rPr>
        <w:t xml:space="preserve">Pritchard, A. (2009) </w:t>
      </w:r>
      <w:r w:rsidRPr="5D02FBC4" w:rsidR="05EA89D4">
        <w:rPr>
          <w:rFonts w:cs="Arial"/>
          <w:i w:val="1"/>
          <w:iCs w:val="1"/>
          <w:color w:val="222222"/>
          <w:sz w:val="24"/>
          <w:szCs w:val="24"/>
        </w:rPr>
        <w:t>Ways of Learning: Learning theories and learning styles in the classroom</w:t>
      </w:r>
      <w:r w:rsidRPr="5D02FBC4" w:rsidR="05EA89D4">
        <w:rPr>
          <w:rFonts w:cs="Arial"/>
          <w:color w:val="222222"/>
          <w:sz w:val="24"/>
          <w:szCs w:val="24"/>
        </w:rPr>
        <w:t>, Abingdon: Routledge</w:t>
      </w:r>
    </w:p>
    <w:p w:rsidR="5D02FBC4" w:rsidP="5D02FBC4" w:rsidRDefault="5D02FBC4" w14:paraId="1CE9433D" w14:textId="7120F5EE">
      <w:pPr>
        <w:pStyle w:val="Normal"/>
        <w:ind w:left="720" w:hanging="720"/>
        <w:jc w:val="left"/>
        <w:rPr>
          <w:rFonts w:cs="Arial"/>
          <w:color w:val="222222"/>
          <w:sz w:val="24"/>
          <w:szCs w:val="24"/>
        </w:rPr>
      </w:pPr>
    </w:p>
    <w:p w:rsidRPr="008F5230" w:rsidR="008F5230" w:rsidP="4F4BF985" w:rsidRDefault="008F5230" w14:paraId="51BBCACE" w14:textId="77777777">
      <w:pPr>
        <w:spacing w:line="192" w:lineRule="auto"/>
        <w:ind w:left="720" w:hanging="720"/>
        <w:jc w:val="left"/>
        <w:rPr>
          <w:rFonts w:cs="Arial"/>
          <w:color w:val="222222"/>
          <w:sz w:val="24"/>
          <w:szCs w:val="24"/>
        </w:rPr>
      </w:pPr>
      <w:r w:rsidRPr="4F4BF985" w:rsidR="1EC13A27">
        <w:rPr>
          <w:rFonts w:cs="Arial"/>
          <w:color w:val="222222"/>
          <w:sz w:val="24"/>
          <w:szCs w:val="24"/>
        </w:rPr>
        <w:t>Swedberg, R., 2020. Exploratory research. </w:t>
      </w:r>
      <w:r w:rsidRPr="4F4BF985" w:rsidR="1EC13A27">
        <w:rPr>
          <w:rFonts w:cs="Arial"/>
          <w:i w:val="1"/>
          <w:iCs w:val="1"/>
          <w:color w:val="222222"/>
          <w:sz w:val="24"/>
          <w:szCs w:val="24"/>
        </w:rPr>
        <w:t>The production of knowledge: Enhancing progress in social science</w:t>
      </w:r>
      <w:r w:rsidRPr="4F4BF985" w:rsidR="1EC13A27">
        <w:rPr>
          <w:rFonts w:cs="Arial"/>
          <w:color w:val="222222"/>
          <w:sz w:val="24"/>
          <w:szCs w:val="24"/>
        </w:rPr>
        <w:t>, pp.17-41.</w:t>
      </w:r>
    </w:p>
    <w:p w:rsidRPr="008F5230" w:rsidR="008F5230" w:rsidP="4F4BF985" w:rsidRDefault="008F5230" w14:paraId="52B8CFB8" w14:textId="7D686CAF">
      <w:pPr>
        <w:pStyle w:val="Normal"/>
        <w:spacing w:line="192" w:lineRule="auto"/>
        <w:ind w:left="288" w:hanging="288"/>
        <w:jc w:val="left"/>
        <w:rPr>
          <w:rFonts w:ascii="Corbel" w:hAnsi="Corbel" w:eastAsia="Corbel" w:cs="Corbel"/>
          <w:noProof w:val="0"/>
          <w:color w:val="FFFFFF" w:themeColor="background1" w:themeTint="FF" w:themeShade="FF"/>
          <w:sz w:val="44"/>
          <w:szCs w:val="44"/>
          <w:lang w:val="en-US"/>
        </w:rPr>
      </w:pPr>
    </w:p>
    <w:sectPr w:rsidRPr="008F5230" w:rsidR="008F5230">
      <w:footerReference w:type="default" r:id="rId7"/>
      <w:pgSz w:w="12240" w:h="15840" w:orient="portrait"/>
      <w:pgMar w:top="1440" w:right="1440" w:bottom="1440" w:left="1440" w:header="720" w:footer="720" w:gutter="0"/>
      <w:cols w:space="720"/>
      <w:docGrid w:linePitch="360"/>
      <w:headerReference w:type="default" r:id="R45fc5290f5a04ca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A59DA" w:rsidP="00F1794E" w:rsidRDefault="000A59DA" w14:paraId="4C8ABE15" w14:textId="77777777">
      <w:pPr>
        <w:spacing w:after="0" w:line="240" w:lineRule="auto"/>
      </w:pPr>
      <w:r>
        <w:separator/>
      </w:r>
    </w:p>
  </w:endnote>
  <w:endnote w:type="continuationSeparator" w:id="0">
    <w:p w:rsidR="000A59DA" w:rsidP="00F1794E" w:rsidRDefault="000A59DA" w14:paraId="182BC7B6"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3071921"/>
      <w:docPartObj>
        <w:docPartGallery w:val="Page Numbers (Bottom of Page)"/>
        <w:docPartUnique/>
      </w:docPartObj>
    </w:sdtPr>
    <w:sdtEndPr>
      <w:rPr>
        <w:noProof/>
      </w:rPr>
    </w:sdtEndPr>
    <w:sdtContent>
      <w:p w:rsidR="00F1794E" w:rsidRDefault="00F1794E" w14:paraId="4E33DFC4" w14:textId="59A488C8">
        <w:pPr>
          <w:pStyle w:val="Footer"/>
          <w:jc w:val="right"/>
        </w:pPr>
        <w:r>
          <w:fldChar w:fldCharType="begin"/>
        </w:r>
        <w:r>
          <w:instrText xml:space="preserve"> PAGE   \* MERGEFORMAT </w:instrText>
        </w:r>
        <w:r>
          <w:fldChar w:fldCharType="separate"/>
        </w:r>
        <w:r w:rsidR="008D244C">
          <w:rPr>
            <w:noProof/>
          </w:rPr>
          <w:t>9</w:t>
        </w:r>
        <w:r>
          <w:rPr>
            <w:noProof/>
          </w:rPr>
          <w:fldChar w:fldCharType="end"/>
        </w:r>
      </w:p>
    </w:sdtContent>
  </w:sdt>
  <w:p w:rsidR="00F1794E" w:rsidRDefault="00F1794E" w14:paraId="1A6CCA1B"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A59DA" w:rsidP="00F1794E" w:rsidRDefault="000A59DA" w14:paraId="5A19ECA2" w14:textId="77777777">
      <w:pPr>
        <w:spacing w:after="0" w:line="240" w:lineRule="auto"/>
      </w:pPr>
      <w:r>
        <w:separator/>
      </w:r>
    </w:p>
  </w:footnote>
  <w:footnote w:type="continuationSeparator" w:id="0">
    <w:p w:rsidR="000A59DA" w:rsidP="00F1794E" w:rsidRDefault="000A59DA" w14:paraId="70957CFD"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D02FBC4" w:rsidTr="5D02FBC4" w14:paraId="1A1D5C6F">
      <w:trPr>
        <w:trHeight w:val="300"/>
      </w:trPr>
      <w:tc>
        <w:tcPr>
          <w:tcW w:w="3120" w:type="dxa"/>
          <w:tcMar/>
        </w:tcPr>
        <w:p w:rsidR="5D02FBC4" w:rsidP="5D02FBC4" w:rsidRDefault="5D02FBC4" w14:paraId="20733C3C" w14:textId="54F6A1DD">
          <w:pPr>
            <w:pStyle w:val="Header"/>
            <w:bidi w:val="0"/>
            <w:ind w:left="-115"/>
            <w:jc w:val="left"/>
          </w:pPr>
        </w:p>
      </w:tc>
      <w:tc>
        <w:tcPr>
          <w:tcW w:w="3120" w:type="dxa"/>
          <w:tcMar/>
        </w:tcPr>
        <w:p w:rsidR="5D02FBC4" w:rsidP="5D02FBC4" w:rsidRDefault="5D02FBC4" w14:paraId="30B45531" w14:textId="40377019">
          <w:pPr>
            <w:pStyle w:val="Header"/>
            <w:bidi w:val="0"/>
            <w:jc w:val="center"/>
          </w:pPr>
        </w:p>
      </w:tc>
      <w:tc>
        <w:tcPr>
          <w:tcW w:w="3120" w:type="dxa"/>
          <w:tcMar/>
        </w:tcPr>
        <w:p w:rsidR="5D02FBC4" w:rsidP="5D02FBC4" w:rsidRDefault="5D02FBC4" w14:paraId="6E78F030" w14:textId="4064AC30">
          <w:pPr>
            <w:pStyle w:val="Header"/>
            <w:bidi w:val="0"/>
            <w:ind w:right="-115"/>
            <w:jc w:val="right"/>
          </w:pPr>
        </w:p>
      </w:tc>
    </w:tr>
  </w:tbl>
  <w:p w:rsidR="5D02FBC4" w:rsidP="5D02FBC4" w:rsidRDefault="5D02FBC4" w14:paraId="085330EB" w14:textId="6719C1A4">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EM9amGz2/vIQJD" int2:id="GjB9xLbe">
      <int2:state int2:type="AugLoop_Text_Critique" int2:value="Rejected"/>
    </int2:textHash>
    <int2:textHash int2:hashCode="Sn3+I5uCzHFmy7" int2:id="5llpn975">
      <int2:state int2:type="AugLoop_Text_Critique" int2:value="Rejected"/>
    </int2:textHash>
    <int2:textHash int2:hashCode="kAnNL0UaibQrr0" int2:id="mZYsMO4c">
      <int2:state int2:type="AugLoop_Text_Critique" int2:value="Rejected"/>
    </int2:textHash>
    <int2:textHash int2:hashCode="Zj+2glw8IRzILU" int2:id="kxqZ3oDY">
      <int2:state int2:type="AugLoop_Text_Critique" int2:value="Rejected"/>
    </int2:textHash>
    <int2:textHash int2:hashCode="W5DY2if7nS0OGp" int2:id="Fes61Kas">
      <int2:state int2:type="AugLoop_Text_Critique" int2:value="Rejected"/>
    </int2:textHash>
    <int2:bookmark int2:bookmarkName="_Int_DxWwqH8t" int2:invalidationBookmarkName="" int2:hashCode="STjjFLz+MXBkdr" int2:id="Gh1fJch5">
      <int2:state int2:type="AugLoop_Acronyms_AcronymsCritique" int2:value="Rejected"/>
    </int2:bookmark>
  </int2:observations>
  <int2:intelligenceSettings/>
  <int2:onDemandWorkflows/>
</int2:intelligence>
</file>

<file path=word/numbering.xml><?xml version="1.0" encoding="utf-8"?>
<w:numbering xmlns:w="http://schemas.openxmlformats.org/wordprocessingml/2006/main">
  <w:abstractNum xmlns:w="http://schemas.openxmlformats.org/wordprocessingml/2006/main" w:abstractNumId="5">
    <w:nsid w:val="4f10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b6918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938ae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89e5b4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1">
    <w:nsid w:val="2600aee5"/>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794E"/>
    <w:rsid w:val="00000000"/>
    <w:rsid w:val="000A59DA"/>
    <w:rsid w:val="00104EA9"/>
    <w:rsid w:val="00125B05"/>
    <w:rsid w:val="001911CC"/>
    <w:rsid w:val="00196E45"/>
    <w:rsid w:val="001D5E6B"/>
    <w:rsid w:val="001F087D"/>
    <w:rsid w:val="00324920"/>
    <w:rsid w:val="00356CE3"/>
    <w:rsid w:val="003811C3"/>
    <w:rsid w:val="003E154B"/>
    <w:rsid w:val="00452A1E"/>
    <w:rsid w:val="00472265"/>
    <w:rsid w:val="00537374"/>
    <w:rsid w:val="005403DA"/>
    <w:rsid w:val="0055555F"/>
    <w:rsid w:val="005A5CF3"/>
    <w:rsid w:val="006B6019"/>
    <w:rsid w:val="006E4C85"/>
    <w:rsid w:val="006E57CE"/>
    <w:rsid w:val="0071504B"/>
    <w:rsid w:val="00765718"/>
    <w:rsid w:val="008D244C"/>
    <w:rsid w:val="008F5230"/>
    <w:rsid w:val="00A27ED9"/>
    <w:rsid w:val="00A52F15"/>
    <w:rsid w:val="00A84549"/>
    <w:rsid w:val="00B42681"/>
    <w:rsid w:val="00B42E57"/>
    <w:rsid w:val="00B767DD"/>
    <w:rsid w:val="00B812F8"/>
    <w:rsid w:val="00BD3F7F"/>
    <w:rsid w:val="00C312F8"/>
    <w:rsid w:val="00C95619"/>
    <w:rsid w:val="00D158F2"/>
    <w:rsid w:val="00D20524"/>
    <w:rsid w:val="00D92840"/>
    <w:rsid w:val="00DE3F99"/>
    <w:rsid w:val="00F1794E"/>
    <w:rsid w:val="00F75B36"/>
    <w:rsid w:val="010ED5DE"/>
    <w:rsid w:val="011BE1D5"/>
    <w:rsid w:val="016B0147"/>
    <w:rsid w:val="018ED2CC"/>
    <w:rsid w:val="0194221A"/>
    <w:rsid w:val="02B10326"/>
    <w:rsid w:val="02F75AAB"/>
    <w:rsid w:val="03491AD8"/>
    <w:rsid w:val="03514754"/>
    <w:rsid w:val="03739611"/>
    <w:rsid w:val="042C8DA5"/>
    <w:rsid w:val="04450869"/>
    <w:rsid w:val="046062FB"/>
    <w:rsid w:val="04D38BAC"/>
    <w:rsid w:val="04E19299"/>
    <w:rsid w:val="057B271E"/>
    <w:rsid w:val="05E24701"/>
    <w:rsid w:val="05EA89D4"/>
    <w:rsid w:val="063957EA"/>
    <w:rsid w:val="0653E556"/>
    <w:rsid w:val="066F5C0D"/>
    <w:rsid w:val="071477E6"/>
    <w:rsid w:val="07BC3A77"/>
    <w:rsid w:val="07E7E34D"/>
    <w:rsid w:val="086AC6B3"/>
    <w:rsid w:val="0977F5A6"/>
    <w:rsid w:val="098DD472"/>
    <w:rsid w:val="0AED7ED6"/>
    <w:rsid w:val="0AED89A8"/>
    <w:rsid w:val="0C1CD441"/>
    <w:rsid w:val="0C8303D2"/>
    <w:rsid w:val="0E93F9FB"/>
    <w:rsid w:val="0F95C6E8"/>
    <w:rsid w:val="105EA7D8"/>
    <w:rsid w:val="10AE1560"/>
    <w:rsid w:val="10EC7A1A"/>
    <w:rsid w:val="1115D032"/>
    <w:rsid w:val="11CAC169"/>
    <w:rsid w:val="12B1A093"/>
    <w:rsid w:val="12D5C386"/>
    <w:rsid w:val="12DA5311"/>
    <w:rsid w:val="134438AC"/>
    <w:rsid w:val="13883359"/>
    <w:rsid w:val="13A1C186"/>
    <w:rsid w:val="147193E7"/>
    <w:rsid w:val="14DBF259"/>
    <w:rsid w:val="154F1425"/>
    <w:rsid w:val="1677C2BA"/>
    <w:rsid w:val="167D8358"/>
    <w:rsid w:val="17A934A9"/>
    <w:rsid w:val="1A01EF4F"/>
    <w:rsid w:val="1A11030A"/>
    <w:rsid w:val="1AC3BF5A"/>
    <w:rsid w:val="1ACEBAEC"/>
    <w:rsid w:val="1B106628"/>
    <w:rsid w:val="1B2652CA"/>
    <w:rsid w:val="1B2F6505"/>
    <w:rsid w:val="1B4B33DD"/>
    <w:rsid w:val="1B4DC1BE"/>
    <w:rsid w:val="1B985574"/>
    <w:rsid w:val="1BEAF059"/>
    <w:rsid w:val="1C2BC2C0"/>
    <w:rsid w:val="1C8F3387"/>
    <w:rsid w:val="1CE7043E"/>
    <w:rsid w:val="1E6CA6F7"/>
    <w:rsid w:val="1E82D49F"/>
    <w:rsid w:val="1EC13A27"/>
    <w:rsid w:val="1F636382"/>
    <w:rsid w:val="1F862A96"/>
    <w:rsid w:val="1FCFBC37"/>
    <w:rsid w:val="201EA500"/>
    <w:rsid w:val="20E79693"/>
    <w:rsid w:val="20EDD456"/>
    <w:rsid w:val="2176FC8C"/>
    <w:rsid w:val="2187D9E3"/>
    <w:rsid w:val="218CE92E"/>
    <w:rsid w:val="22ECBC31"/>
    <w:rsid w:val="24257518"/>
    <w:rsid w:val="24772D75"/>
    <w:rsid w:val="24888C92"/>
    <w:rsid w:val="24CEC44B"/>
    <w:rsid w:val="25C14579"/>
    <w:rsid w:val="26E6E551"/>
    <w:rsid w:val="26F77398"/>
    <w:rsid w:val="275D15DA"/>
    <w:rsid w:val="2768811A"/>
    <w:rsid w:val="286DD8F3"/>
    <w:rsid w:val="2899F309"/>
    <w:rsid w:val="2A23E841"/>
    <w:rsid w:val="2A756BDF"/>
    <w:rsid w:val="2C113C40"/>
    <w:rsid w:val="2D68A967"/>
    <w:rsid w:val="2DCC575E"/>
    <w:rsid w:val="2DEFB173"/>
    <w:rsid w:val="2EC25E83"/>
    <w:rsid w:val="2F0479C8"/>
    <w:rsid w:val="2F457D25"/>
    <w:rsid w:val="2F48DD02"/>
    <w:rsid w:val="2F4B77D6"/>
    <w:rsid w:val="2F946A7E"/>
    <w:rsid w:val="305E2EE4"/>
    <w:rsid w:val="30D1AADB"/>
    <w:rsid w:val="31303ADF"/>
    <w:rsid w:val="31841CC0"/>
    <w:rsid w:val="319FCCAC"/>
    <w:rsid w:val="32807DC4"/>
    <w:rsid w:val="329D4646"/>
    <w:rsid w:val="32CC0B40"/>
    <w:rsid w:val="32E9B79E"/>
    <w:rsid w:val="3371B79C"/>
    <w:rsid w:val="3387E078"/>
    <w:rsid w:val="340325C8"/>
    <w:rsid w:val="343B98E2"/>
    <w:rsid w:val="352DDC18"/>
    <w:rsid w:val="3533339E"/>
    <w:rsid w:val="358EB7A1"/>
    <w:rsid w:val="35D76943"/>
    <w:rsid w:val="35E27ABE"/>
    <w:rsid w:val="36215860"/>
    <w:rsid w:val="36EBF65D"/>
    <w:rsid w:val="377339A4"/>
    <w:rsid w:val="3794B333"/>
    <w:rsid w:val="37AF42E1"/>
    <w:rsid w:val="37DD08F9"/>
    <w:rsid w:val="38C612B6"/>
    <w:rsid w:val="38C65863"/>
    <w:rsid w:val="3903DCAA"/>
    <w:rsid w:val="390F0A05"/>
    <w:rsid w:val="39308394"/>
    <w:rsid w:val="3937094B"/>
    <w:rsid w:val="3ACC53F5"/>
    <w:rsid w:val="3B5C4C5D"/>
    <w:rsid w:val="3BA4869E"/>
    <w:rsid w:val="3BBBA0BF"/>
    <w:rsid w:val="3C6700F9"/>
    <w:rsid w:val="3CD6F55C"/>
    <w:rsid w:val="3D11B83B"/>
    <w:rsid w:val="3D3A6DBA"/>
    <w:rsid w:val="3D675289"/>
    <w:rsid w:val="3D92F47B"/>
    <w:rsid w:val="3E1D1D14"/>
    <w:rsid w:val="3E80EFC1"/>
    <w:rsid w:val="3E8F8487"/>
    <w:rsid w:val="3ECFA738"/>
    <w:rsid w:val="3F54E765"/>
    <w:rsid w:val="3FB1AFF0"/>
    <w:rsid w:val="3FB1AFF0"/>
    <w:rsid w:val="3FD3A626"/>
    <w:rsid w:val="400FE678"/>
    <w:rsid w:val="410D974B"/>
    <w:rsid w:val="41220970"/>
    <w:rsid w:val="41B64473"/>
    <w:rsid w:val="41C2E2C1"/>
    <w:rsid w:val="426B5B1E"/>
    <w:rsid w:val="42C61C15"/>
    <w:rsid w:val="42D765DA"/>
    <w:rsid w:val="43422DF3"/>
    <w:rsid w:val="4362F5AA"/>
    <w:rsid w:val="441975FD"/>
    <w:rsid w:val="446B09BF"/>
    <w:rsid w:val="44C8A94B"/>
    <w:rsid w:val="45351C07"/>
    <w:rsid w:val="46A4786D"/>
    <w:rsid w:val="47826426"/>
    <w:rsid w:val="479CB634"/>
    <w:rsid w:val="47A2AA81"/>
    <w:rsid w:val="48511779"/>
    <w:rsid w:val="48D2FC4C"/>
    <w:rsid w:val="49D42191"/>
    <w:rsid w:val="49E05AA4"/>
    <w:rsid w:val="4B27E903"/>
    <w:rsid w:val="4B2F999D"/>
    <w:rsid w:val="4B3CA594"/>
    <w:rsid w:val="4B80FCE8"/>
    <w:rsid w:val="4B90B7DE"/>
    <w:rsid w:val="4B9D18C1"/>
    <w:rsid w:val="4C51BD04"/>
    <w:rsid w:val="4C999D48"/>
    <w:rsid w:val="4CAABD00"/>
    <w:rsid w:val="4CC7B60C"/>
    <w:rsid w:val="4CDACB62"/>
    <w:rsid w:val="4DDE1EA0"/>
    <w:rsid w:val="4EBCEF38"/>
    <w:rsid w:val="4F4BF985"/>
    <w:rsid w:val="4F618BA9"/>
    <w:rsid w:val="50BB6E05"/>
    <w:rsid w:val="50FF1EE5"/>
    <w:rsid w:val="51B3D49E"/>
    <w:rsid w:val="5237C741"/>
    <w:rsid w:val="52457C36"/>
    <w:rsid w:val="531F3931"/>
    <w:rsid w:val="53372788"/>
    <w:rsid w:val="534FA4FF"/>
    <w:rsid w:val="53E14C97"/>
    <w:rsid w:val="53E162D0"/>
    <w:rsid w:val="566E1D64"/>
    <w:rsid w:val="56DE7023"/>
    <w:rsid w:val="591DF2DB"/>
    <w:rsid w:val="59A5BE26"/>
    <w:rsid w:val="59CB5B02"/>
    <w:rsid w:val="5A1610E5"/>
    <w:rsid w:val="5A39F0B3"/>
    <w:rsid w:val="5B3418B8"/>
    <w:rsid w:val="5BB1E146"/>
    <w:rsid w:val="5BC7425E"/>
    <w:rsid w:val="5BE5ECD5"/>
    <w:rsid w:val="5C521405"/>
    <w:rsid w:val="5D02FBC4"/>
    <w:rsid w:val="5D39DC5C"/>
    <w:rsid w:val="5D4DB1A7"/>
    <w:rsid w:val="5D7D3EB4"/>
    <w:rsid w:val="5D7EA0EB"/>
    <w:rsid w:val="5E0FB6FA"/>
    <w:rsid w:val="5E74A168"/>
    <w:rsid w:val="5E761330"/>
    <w:rsid w:val="5EE38DBB"/>
    <w:rsid w:val="5EE98208"/>
    <w:rsid w:val="5F3B39F5"/>
    <w:rsid w:val="5F73A53F"/>
    <w:rsid w:val="5FAB875B"/>
    <w:rsid w:val="601EFDF3"/>
    <w:rsid w:val="6031CE5F"/>
    <w:rsid w:val="608D1B39"/>
    <w:rsid w:val="60E14564"/>
    <w:rsid w:val="610C9550"/>
    <w:rsid w:val="61E039F8"/>
    <w:rsid w:val="621B2E7D"/>
    <w:rsid w:val="62552E59"/>
    <w:rsid w:val="6272DAB7"/>
    <w:rsid w:val="6311768E"/>
    <w:rsid w:val="63B2D593"/>
    <w:rsid w:val="63B45863"/>
    <w:rsid w:val="63B6FEDE"/>
    <w:rsid w:val="6465D021"/>
    <w:rsid w:val="64BC56B7"/>
    <w:rsid w:val="64D4E710"/>
    <w:rsid w:val="64DB37CC"/>
    <w:rsid w:val="6517DABA"/>
    <w:rsid w:val="6526A5C5"/>
    <w:rsid w:val="6558C38C"/>
    <w:rsid w:val="65BC9AC3"/>
    <w:rsid w:val="6665FD58"/>
    <w:rsid w:val="677B022A"/>
    <w:rsid w:val="6809ABB9"/>
    <w:rsid w:val="6959BFFD"/>
    <w:rsid w:val="69A49A19"/>
    <w:rsid w:val="69FE1165"/>
    <w:rsid w:val="6A264062"/>
    <w:rsid w:val="6AE106DE"/>
    <w:rsid w:val="6BD5766A"/>
    <w:rsid w:val="6BF1476F"/>
    <w:rsid w:val="6C9237EB"/>
    <w:rsid w:val="6CB44702"/>
    <w:rsid w:val="6CC390D3"/>
    <w:rsid w:val="6CFB7038"/>
    <w:rsid w:val="6D066E85"/>
    <w:rsid w:val="6D2423FB"/>
    <w:rsid w:val="6D9D97E4"/>
    <w:rsid w:val="6DB923CB"/>
    <w:rsid w:val="6DF05D07"/>
    <w:rsid w:val="6F917E40"/>
    <w:rsid w:val="6FB47801"/>
    <w:rsid w:val="6FBA48EA"/>
    <w:rsid w:val="6FC69281"/>
    <w:rsid w:val="703310FA"/>
    <w:rsid w:val="70B7BD06"/>
    <w:rsid w:val="70F4DA73"/>
    <w:rsid w:val="7125A43A"/>
    <w:rsid w:val="72C45BA0"/>
    <w:rsid w:val="73639917"/>
    <w:rsid w:val="73CD22A8"/>
    <w:rsid w:val="74602C01"/>
    <w:rsid w:val="74A186BD"/>
    <w:rsid w:val="7506821D"/>
    <w:rsid w:val="7681EE2A"/>
    <w:rsid w:val="7688F6E6"/>
    <w:rsid w:val="76ED6C60"/>
    <w:rsid w:val="7712A53D"/>
    <w:rsid w:val="776E507E"/>
    <w:rsid w:val="77A8C1DB"/>
    <w:rsid w:val="783E22DF"/>
    <w:rsid w:val="7847112B"/>
    <w:rsid w:val="78A66AE9"/>
    <w:rsid w:val="78AE759E"/>
    <w:rsid w:val="79339D24"/>
    <w:rsid w:val="79AE1CCF"/>
    <w:rsid w:val="79BBAF6A"/>
    <w:rsid w:val="79E837C5"/>
    <w:rsid w:val="7ACF6D85"/>
    <w:rsid w:val="7B6A4AB8"/>
    <w:rsid w:val="7B947281"/>
    <w:rsid w:val="7BE61660"/>
    <w:rsid w:val="7C2A2CDB"/>
    <w:rsid w:val="7C41C1A1"/>
    <w:rsid w:val="7C6728B4"/>
    <w:rsid w:val="7CE2DA05"/>
    <w:rsid w:val="7CECCEFF"/>
    <w:rsid w:val="7CF3502C"/>
    <w:rsid w:val="7DDD9202"/>
    <w:rsid w:val="7EFDA0E1"/>
    <w:rsid w:val="7F1DB722"/>
    <w:rsid w:val="7F796263"/>
    <w:rsid w:val="7F83F36F"/>
    <w:rsid w:val="7FBFB9E8"/>
    <w:rsid w:val="7FE6F4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F10BC"/>
  <w15:chartTrackingRefBased/>
  <w15:docId w15:val="{770FAD9A-42D5-4DD7-9F70-DA83CF341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1794E"/>
    <w:pPr>
      <w:spacing w:line="360" w:lineRule="auto"/>
      <w:jc w:val="both"/>
    </w:pPr>
    <w:rPr>
      <w:rFonts w:ascii="Arial" w:hAnsi="Arial" w:eastAsiaTheme="minorEastAsia"/>
      <w:lang w:val="en-IN"/>
    </w:rPr>
  </w:style>
  <w:style w:type="paragraph" w:styleId="Heading1">
    <w:name w:val="heading 1"/>
    <w:basedOn w:val="Normal"/>
    <w:next w:val="Normal"/>
    <w:link w:val="Heading1Char"/>
    <w:autoRedefine/>
    <w:uiPriority w:val="9"/>
    <w:qFormat/>
    <w:rsid w:val="00A52F15"/>
    <w:pPr>
      <w:keepNext/>
      <w:keepLines/>
      <w:spacing w:after="0"/>
      <w:jc w:val="left"/>
      <w:outlineLvl w:val="0"/>
    </w:pPr>
    <w:rPr>
      <w:rFonts w:eastAsiaTheme="majorEastAsia" w:cstheme="majorBidi"/>
      <w:b/>
      <w:bCs/>
      <w:color w:val="0E101A"/>
      <w:sz w:val="28"/>
      <w:szCs w:val="32"/>
      <w:lang w:val="en-US" w:eastAsia="zh-CN"/>
    </w:rPr>
  </w:style>
  <w:style w:type="paragraph" w:styleId="Heading2">
    <w:name w:val="heading 2"/>
    <w:basedOn w:val="Normal"/>
    <w:next w:val="Normal"/>
    <w:link w:val="Heading2Char"/>
    <w:autoRedefine/>
    <w:uiPriority w:val="9"/>
    <w:semiHidden/>
    <w:unhideWhenUsed/>
    <w:qFormat/>
    <w:rsid w:val="00F1794E"/>
    <w:pPr>
      <w:keepNext/>
      <w:keepLines/>
      <w:spacing w:before="40" w:after="0" w:line="276" w:lineRule="auto"/>
      <w:jc w:val="left"/>
      <w:outlineLvl w:val="1"/>
    </w:pPr>
    <w:rPr>
      <w:rFonts w:eastAsiaTheme="majorEastAsia" w:cstheme="majorBidi"/>
      <w:b/>
      <w:sz w:val="26"/>
      <w:szCs w:val="26"/>
      <w:lang w:val="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52F15"/>
    <w:rPr>
      <w:rFonts w:ascii="Arial" w:hAnsi="Arial" w:eastAsiaTheme="majorEastAsia" w:cstheme="majorBidi"/>
      <w:b/>
      <w:bCs/>
      <w:color w:val="0E101A"/>
      <w:sz w:val="28"/>
      <w:szCs w:val="32"/>
      <w:lang w:eastAsia="zh-CN"/>
    </w:rPr>
  </w:style>
  <w:style w:type="character" w:styleId="Heading2Char" w:customStyle="1">
    <w:name w:val="Heading 2 Char"/>
    <w:basedOn w:val="DefaultParagraphFont"/>
    <w:link w:val="Heading2"/>
    <w:uiPriority w:val="9"/>
    <w:semiHidden/>
    <w:rsid w:val="00F1794E"/>
    <w:rPr>
      <w:rFonts w:ascii="Arial" w:hAnsi="Arial" w:eastAsiaTheme="majorEastAsia" w:cstheme="majorBidi"/>
      <w:b/>
      <w:sz w:val="26"/>
      <w:szCs w:val="26"/>
    </w:rPr>
  </w:style>
  <w:style w:type="paragraph" w:styleId="Title">
    <w:name w:val="Title"/>
    <w:basedOn w:val="Normal"/>
    <w:next w:val="Normal"/>
    <w:link w:val="TitleChar"/>
    <w:uiPriority w:val="10"/>
    <w:qFormat/>
    <w:rsid w:val="00F1794E"/>
    <w:pPr>
      <w:spacing w:after="0" w:line="240" w:lineRule="auto"/>
      <w:contextualSpacing/>
    </w:pPr>
    <w:rPr>
      <w:rFonts w:eastAsiaTheme="majorEastAsia" w:cstheme="majorBidi"/>
      <w:b/>
      <w:spacing w:val="-10"/>
      <w:kern w:val="28"/>
      <w:sz w:val="36"/>
      <w:szCs w:val="56"/>
      <w:u w:val="single"/>
    </w:rPr>
  </w:style>
  <w:style w:type="character" w:styleId="TitleChar" w:customStyle="1">
    <w:name w:val="Title Char"/>
    <w:basedOn w:val="DefaultParagraphFont"/>
    <w:link w:val="Title"/>
    <w:uiPriority w:val="10"/>
    <w:rsid w:val="00F1794E"/>
    <w:rPr>
      <w:rFonts w:ascii="Arial" w:hAnsi="Arial" w:eastAsiaTheme="majorEastAsia" w:cstheme="majorBidi"/>
      <w:b/>
      <w:spacing w:val="-10"/>
      <w:kern w:val="28"/>
      <w:sz w:val="36"/>
      <w:szCs w:val="56"/>
      <w:u w:val="single"/>
      <w:lang w:val="en-IN"/>
    </w:rPr>
  </w:style>
  <w:style w:type="paragraph" w:styleId="Header">
    <w:name w:val="header"/>
    <w:basedOn w:val="Normal"/>
    <w:link w:val="HeaderChar"/>
    <w:uiPriority w:val="99"/>
    <w:unhideWhenUsed/>
    <w:rsid w:val="00F1794E"/>
    <w:pPr>
      <w:tabs>
        <w:tab w:val="center" w:pos="4680"/>
        <w:tab w:val="right" w:pos="9360"/>
      </w:tabs>
      <w:spacing w:after="0" w:line="240" w:lineRule="auto"/>
    </w:pPr>
  </w:style>
  <w:style w:type="character" w:styleId="HeaderChar" w:customStyle="1">
    <w:name w:val="Header Char"/>
    <w:basedOn w:val="DefaultParagraphFont"/>
    <w:link w:val="Header"/>
    <w:uiPriority w:val="99"/>
    <w:rsid w:val="00F1794E"/>
    <w:rPr>
      <w:rFonts w:ascii="Arial" w:hAnsi="Arial" w:eastAsiaTheme="minorEastAsia"/>
      <w:lang w:val="en-IN"/>
    </w:rPr>
  </w:style>
  <w:style w:type="paragraph" w:styleId="Footer">
    <w:name w:val="footer"/>
    <w:basedOn w:val="Normal"/>
    <w:link w:val="FooterChar"/>
    <w:uiPriority w:val="99"/>
    <w:unhideWhenUsed/>
    <w:rsid w:val="00F1794E"/>
    <w:pPr>
      <w:tabs>
        <w:tab w:val="center" w:pos="4680"/>
        <w:tab w:val="right" w:pos="9360"/>
      </w:tabs>
      <w:spacing w:after="0" w:line="240" w:lineRule="auto"/>
    </w:pPr>
  </w:style>
  <w:style w:type="character" w:styleId="FooterChar" w:customStyle="1">
    <w:name w:val="Footer Char"/>
    <w:basedOn w:val="DefaultParagraphFont"/>
    <w:link w:val="Footer"/>
    <w:uiPriority w:val="99"/>
    <w:rsid w:val="00F1794E"/>
    <w:rPr>
      <w:rFonts w:ascii="Arial" w:hAnsi="Arial" w:eastAsiaTheme="minorEastAsia"/>
      <w:lang w:val="en-IN"/>
    </w:rPr>
  </w:style>
  <w:style w:type="paragraph" w:styleId="TOCHeading">
    <w:name w:val="TOC Heading"/>
    <w:basedOn w:val="Heading1"/>
    <w:next w:val="Normal"/>
    <w:uiPriority w:val="39"/>
    <w:unhideWhenUsed/>
    <w:qFormat/>
    <w:rsid w:val="00F1794E"/>
    <w:pPr>
      <w:spacing w:line="259" w:lineRule="auto"/>
      <w:outlineLvl w:val="9"/>
    </w:pPr>
    <w:rPr>
      <w:rFonts w:asciiTheme="majorHAnsi" w:hAnsiTheme="majorHAnsi"/>
      <w:b w:val="0"/>
      <w:color w:val="2F5496" w:themeColor="accent1" w:themeShade="BF"/>
      <w:sz w:val="32"/>
      <w:lang w:eastAsia="en-US"/>
    </w:rPr>
  </w:style>
  <w:style w:type="character" w:styleId="Hyperlink">
    <w:name w:val="Hyperlink"/>
    <w:basedOn w:val="DefaultParagraphFont"/>
    <w:uiPriority w:val="99"/>
    <w:unhideWhenUsed/>
    <w:rsid w:val="008F5230"/>
    <w:rPr>
      <w:color w:val="0563C1" w:themeColor="hyperlink"/>
      <w:u w:val="single"/>
    </w:rPr>
  </w:style>
  <w:style w:type="character" w:styleId="UnresolvedMention1" w:customStyle="1">
    <w:name w:val="Unresolved Mention1"/>
    <w:basedOn w:val="DefaultParagraphFont"/>
    <w:uiPriority w:val="99"/>
    <w:semiHidden/>
    <w:unhideWhenUsed/>
    <w:rsid w:val="008F5230"/>
    <w:rPr>
      <w:color w:val="605E5C"/>
      <w:shd w:val="clear" w:color="auto" w:fill="E1DFDD"/>
    </w:rPr>
  </w:style>
  <w:style w:type="paragraph" w:styleId="TOC1">
    <w:name w:val="toc 1"/>
    <w:basedOn w:val="Normal"/>
    <w:next w:val="Normal"/>
    <w:autoRedefine/>
    <w:uiPriority w:val="39"/>
    <w:unhideWhenUsed/>
    <w:rsid w:val="00BD3F7F"/>
    <w:pPr>
      <w:spacing w:after="100"/>
    </w:pPr>
  </w:style>
  <w:style w:type="paragraph" w:styleId="NormalWeb">
    <w:name w:val="Normal (Web)"/>
    <w:basedOn w:val="Normal"/>
    <w:uiPriority w:val="99"/>
    <w:semiHidden/>
    <w:unhideWhenUsed/>
    <w:rsid w:val="00A52F15"/>
    <w:pPr>
      <w:spacing w:before="100" w:beforeAutospacing="1" w:after="100" w:afterAutospacing="1" w:line="240" w:lineRule="auto"/>
      <w:jc w:val="left"/>
    </w:pPr>
    <w:rPr>
      <w:rFonts w:ascii="Times New Roman" w:hAnsi="Times New Roman" w:eastAsia="Times New Roman" w:cs="Times New Roman"/>
      <w:sz w:val="24"/>
      <w:szCs w:val="24"/>
      <w:lang w:eastAsia="en-IN"/>
    </w:rPr>
  </w:style>
  <w:style w:type="character" w:styleId="Emphasis">
    <w:name w:val="Emphasis"/>
    <w:basedOn w:val="DefaultParagraphFont"/>
    <w:uiPriority w:val="20"/>
    <w:qFormat/>
    <w:rsid w:val="00A52F15"/>
    <w:rPr>
      <w:i/>
      <w:iCs/>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44857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319e1eb99ec7493f" /><Relationship Type="http://schemas.openxmlformats.org/officeDocument/2006/relationships/image" Target="/media/image.jpg" Id="R539ce8302ab9456d" /><Relationship Type="http://schemas.openxmlformats.org/officeDocument/2006/relationships/hyperlink" Target="https://www.hse.ie/eng/about/who/cspd/health-and-social-care-" TargetMode="External" Id="R6b2b4a98b8d54cd3" /><Relationship Type="http://schemas.openxmlformats.org/officeDocument/2006/relationships/header" Target="header.xml" Id="R45fc5290f5a04ca9" /><Relationship Type="http://schemas.openxmlformats.org/officeDocument/2006/relationships/numbering" Target="numbering.xml" Id="R9bf03eaaf7ca452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97587e4-6d9b-493f-bb30-1e317632f9bf}"/>
      </w:docPartPr>
      <w:docPartBody>
        <w:p w14:paraId="105EA7D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8759F3-F492-48A8-9D86-EBA14FABE71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Ana Corcan (2133068)</lastModifiedBy>
  <revision>7</revision>
  <dcterms:created xsi:type="dcterms:W3CDTF">2023-03-06T14:38:00.0000000Z</dcterms:created>
  <dcterms:modified xsi:type="dcterms:W3CDTF">2023-03-25T00:57:03.3487364Z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3699e3f3-9785-4357-8077-827d3c75b256</vt:lpwstr>
  </property>
</Properties>
</file>