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CC03EB" w14:textId="623069E1" w:rsidR="00F36F8C" w:rsidRDefault="004A748A">
      <w:r>
        <w:t xml:space="preserve">             </w:t>
      </w:r>
    </w:p>
    <w:p w14:paraId="765ACB1B" w14:textId="142EBA01" w:rsidR="004A748A" w:rsidRDefault="004A748A"/>
    <w:p w14:paraId="5FA2811E" w14:textId="7840440C" w:rsidR="004A748A" w:rsidRDefault="004A748A"/>
    <w:p w14:paraId="547F6CA1" w14:textId="37774876" w:rsidR="004A748A" w:rsidRDefault="004A748A"/>
    <w:p w14:paraId="7623A6E3" w14:textId="50C6525E" w:rsidR="004A748A" w:rsidRDefault="004A748A"/>
    <w:p w14:paraId="6352BC62" w14:textId="7811EC71" w:rsidR="004A748A" w:rsidRDefault="004A748A"/>
    <w:p w14:paraId="62A89A05" w14:textId="79298C1A" w:rsidR="004A748A" w:rsidRDefault="004A748A"/>
    <w:p w14:paraId="49F0BCED" w14:textId="338CB720" w:rsidR="004A748A" w:rsidRDefault="004A748A"/>
    <w:p w14:paraId="385A1719" w14:textId="7334F711" w:rsidR="004A748A" w:rsidRDefault="004A748A"/>
    <w:p w14:paraId="51F730F9" w14:textId="131EAC95" w:rsidR="004A748A" w:rsidRDefault="004A748A"/>
    <w:p w14:paraId="1ACF87BA" w14:textId="2696BBDF" w:rsidR="004A748A" w:rsidRDefault="004A748A"/>
    <w:p w14:paraId="7FB2108E" w14:textId="6D3220C7" w:rsidR="004A748A" w:rsidRDefault="004A748A"/>
    <w:p w14:paraId="3720629D" w14:textId="7073DF4C" w:rsidR="004A748A" w:rsidRDefault="004A748A" w:rsidP="00CC29BA">
      <w:pPr>
        <w:spacing w:line="360" w:lineRule="auto"/>
      </w:pPr>
    </w:p>
    <w:p w14:paraId="284A64A4" w14:textId="4903AF22" w:rsidR="004A748A" w:rsidRDefault="004A748A" w:rsidP="00CC29BA">
      <w:pPr>
        <w:spacing w:line="360" w:lineRule="auto"/>
      </w:pPr>
    </w:p>
    <w:p w14:paraId="2D62971A" w14:textId="3E55A740" w:rsidR="004A748A" w:rsidRDefault="004A748A" w:rsidP="00CC29BA">
      <w:pPr>
        <w:spacing w:line="360" w:lineRule="auto"/>
        <w:ind w:left="1620"/>
      </w:pPr>
      <w:r>
        <w:t xml:space="preserve">Children and young people’s educational attainment </w:t>
      </w:r>
    </w:p>
    <w:p w14:paraId="4DD39044" w14:textId="490A36DF" w:rsidR="004A748A" w:rsidRDefault="004A748A" w:rsidP="00CC29BA">
      <w:pPr>
        <w:spacing w:line="360" w:lineRule="auto"/>
        <w:ind w:left="3780"/>
      </w:pPr>
      <w:r>
        <w:t xml:space="preserve">And media </w:t>
      </w:r>
    </w:p>
    <w:p w14:paraId="2AF25C1C" w14:textId="74315F0B" w:rsidR="004A748A" w:rsidRDefault="00966457" w:rsidP="00966457">
      <w:pPr>
        <w:spacing w:line="360" w:lineRule="auto"/>
      </w:pPr>
      <w:r>
        <w:t xml:space="preserve">                                                                       </w:t>
      </w:r>
      <w:r w:rsidR="004A748A">
        <w:t xml:space="preserve">Courtney Elkins </w:t>
      </w:r>
    </w:p>
    <w:p w14:paraId="76D011C4" w14:textId="25181E90" w:rsidR="004A748A" w:rsidRDefault="00966457" w:rsidP="00CC29BA">
      <w:pPr>
        <w:spacing w:line="360" w:lineRule="auto"/>
        <w:ind w:left="3780"/>
      </w:pPr>
      <w:r>
        <w:t xml:space="preserve"> </w:t>
      </w:r>
      <w:r w:rsidR="00B04347">
        <w:t>2007490</w:t>
      </w:r>
    </w:p>
    <w:p w14:paraId="58ECBEDF" w14:textId="0D635678" w:rsidR="004A748A" w:rsidRDefault="004A748A"/>
    <w:p w14:paraId="36F8EAD3" w14:textId="06556118" w:rsidR="004A748A" w:rsidRDefault="004A748A"/>
    <w:p w14:paraId="147A914A" w14:textId="3D2486DF" w:rsidR="004A748A" w:rsidRDefault="004A748A"/>
    <w:p w14:paraId="3D56DB53" w14:textId="4828CF7A" w:rsidR="004A748A" w:rsidRDefault="004A748A"/>
    <w:p w14:paraId="60AC4A5E" w14:textId="4CADEA30" w:rsidR="004A748A" w:rsidRDefault="004A748A"/>
    <w:p w14:paraId="46FE1ECF" w14:textId="1DF0D034" w:rsidR="004A748A" w:rsidRDefault="004A748A"/>
    <w:p w14:paraId="3A702F09" w14:textId="7CC9456E" w:rsidR="004A748A" w:rsidRDefault="004A748A"/>
    <w:p w14:paraId="6416A78B" w14:textId="542672E2" w:rsidR="004A748A" w:rsidRDefault="004A748A" w:rsidP="00CC29BA">
      <w:pPr>
        <w:spacing w:line="360" w:lineRule="auto"/>
      </w:pPr>
    </w:p>
    <w:p w14:paraId="599BB8C0" w14:textId="77777777" w:rsidR="008C1EC7" w:rsidRDefault="008C1EC7" w:rsidP="00CC29BA">
      <w:pPr>
        <w:spacing w:line="360" w:lineRule="auto"/>
      </w:pPr>
    </w:p>
    <w:p w14:paraId="42CC3873" w14:textId="77777777" w:rsidR="008C1EC7" w:rsidRDefault="008C1EC7" w:rsidP="00CC29BA">
      <w:pPr>
        <w:spacing w:line="360" w:lineRule="auto"/>
      </w:pPr>
    </w:p>
    <w:p w14:paraId="68E09A99" w14:textId="77777777" w:rsidR="008C1EC7" w:rsidRDefault="008C1EC7" w:rsidP="00CC29BA">
      <w:pPr>
        <w:spacing w:line="360" w:lineRule="auto"/>
      </w:pPr>
    </w:p>
    <w:p w14:paraId="0B763628" w14:textId="2F9E599D" w:rsidR="004A748A" w:rsidRDefault="004A748A" w:rsidP="00CC29BA">
      <w:pPr>
        <w:spacing w:line="360" w:lineRule="auto"/>
      </w:pPr>
      <w:r>
        <w:lastRenderedPageBreak/>
        <w:t xml:space="preserve">Abstract </w:t>
      </w:r>
      <w:r w:rsidR="00B04347">
        <w:t xml:space="preserve">– not included in word count </w:t>
      </w:r>
    </w:p>
    <w:p w14:paraId="5B57043B" w14:textId="11B2A789" w:rsidR="004A748A" w:rsidRDefault="00EB2A7F" w:rsidP="00CC29BA">
      <w:pPr>
        <w:spacing w:line="360" w:lineRule="auto"/>
      </w:pPr>
      <w:r>
        <w:t xml:space="preserve">High levels of education attainment </w:t>
      </w:r>
      <w:r w:rsidR="001A2707">
        <w:t>provide</w:t>
      </w:r>
      <w:r>
        <w:t xml:space="preserve"> individuals with stability and </w:t>
      </w:r>
      <w:r w:rsidR="001A2707">
        <w:t>social wellbeing (JRC, 2017), this report was conducted to examine through secondary research whether media has a positive or negative role within children and young people’s lives</w:t>
      </w:r>
      <w:r w:rsidR="00082680">
        <w:t xml:space="preserve">. This report was produced to identify </w:t>
      </w:r>
      <w:r w:rsidR="001A2707">
        <w:t xml:space="preserve">if media and digital tools were positively impacting </w:t>
      </w:r>
      <w:r w:rsidR="00082680">
        <w:t xml:space="preserve">children and young people’s </w:t>
      </w:r>
      <w:r w:rsidR="001A2707">
        <w:t>educational attainment, or if media had a negative role within their educational studies. This report examined that media and digital tools benefits educational learning through digital learning, whilst also improving students’ basic digital skills. Media allows children and young people in education to access online education materials easily, whilst creating wider communication with peers/staff in educational settings and others worldwide. This report also recognised the barriers of media within education attainment, examining how online harm such as cyberbullying can impact a young person’s mental health causing low levels of education attainment. This argument was linked to Bronfenbrenner’s ecological system theory, and how the environment can affect factors within an individual’s life. Overall, this report concluded that media is an essential digital tool in current generation</w:t>
      </w:r>
      <w:r w:rsidR="00082680">
        <w:t xml:space="preserve"> to obtain high levels of educational attainment,</w:t>
      </w:r>
      <w:r w:rsidR="001A2707">
        <w:t xml:space="preserve"> however </w:t>
      </w:r>
      <w:r w:rsidR="00082680">
        <w:t>individuals can take advantage of freedom within the digital world, therefore it can lead to significant harm.</w:t>
      </w:r>
    </w:p>
    <w:p w14:paraId="1F561422" w14:textId="444F21A9" w:rsidR="004A748A" w:rsidRDefault="004A748A" w:rsidP="00CC29BA">
      <w:pPr>
        <w:spacing w:line="360" w:lineRule="auto"/>
      </w:pPr>
    </w:p>
    <w:p w14:paraId="2ACB2AE9" w14:textId="4F39F04E" w:rsidR="004A748A" w:rsidRDefault="004A748A" w:rsidP="00CC29BA">
      <w:pPr>
        <w:spacing w:line="360" w:lineRule="auto"/>
      </w:pPr>
    </w:p>
    <w:p w14:paraId="7CC4BAFF" w14:textId="2246C099" w:rsidR="004A748A" w:rsidRDefault="004A748A" w:rsidP="00CC29BA">
      <w:pPr>
        <w:spacing w:line="360" w:lineRule="auto"/>
      </w:pPr>
    </w:p>
    <w:p w14:paraId="0F578015" w14:textId="2AD95895" w:rsidR="004A748A" w:rsidRDefault="004A748A" w:rsidP="00CC29BA">
      <w:pPr>
        <w:spacing w:line="360" w:lineRule="auto"/>
      </w:pPr>
    </w:p>
    <w:p w14:paraId="6F281362" w14:textId="6F7C8CD6" w:rsidR="004A748A" w:rsidRDefault="004A748A" w:rsidP="00CC29BA">
      <w:pPr>
        <w:spacing w:line="360" w:lineRule="auto"/>
      </w:pPr>
    </w:p>
    <w:p w14:paraId="1833DFDC" w14:textId="191FC6FA" w:rsidR="004A748A" w:rsidRDefault="004A748A" w:rsidP="00CC29BA">
      <w:pPr>
        <w:spacing w:line="360" w:lineRule="auto"/>
      </w:pPr>
    </w:p>
    <w:p w14:paraId="7321264E" w14:textId="59C77519" w:rsidR="004A748A" w:rsidRDefault="004A748A" w:rsidP="00CC29BA">
      <w:pPr>
        <w:spacing w:line="360" w:lineRule="auto"/>
      </w:pPr>
    </w:p>
    <w:p w14:paraId="53E4162C" w14:textId="70338ADF" w:rsidR="004A748A" w:rsidRDefault="004A748A" w:rsidP="00CC29BA">
      <w:pPr>
        <w:spacing w:line="360" w:lineRule="auto"/>
      </w:pPr>
    </w:p>
    <w:p w14:paraId="046374A4" w14:textId="767E7325" w:rsidR="004A748A" w:rsidRDefault="004A748A" w:rsidP="00CC29BA">
      <w:pPr>
        <w:spacing w:line="360" w:lineRule="auto"/>
      </w:pPr>
    </w:p>
    <w:p w14:paraId="06BB28A9" w14:textId="5513A1FA" w:rsidR="004A748A" w:rsidRDefault="004A748A" w:rsidP="00CC29BA">
      <w:pPr>
        <w:spacing w:line="360" w:lineRule="auto"/>
      </w:pPr>
    </w:p>
    <w:p w14:paraId="6D39D1B4" w14:textId="5E2ED715" w:rsidR="004A748A" w:rsidRDefault="004A748A" w:rsidP="00CC29BA">
      <w:pPr>
        <w:spacing w:line="360" w:lineRule="auto"/>
      </w:pPr>
    </w:p>
    <w:p w14:paraId="2CE1938F" w14:textId="77777777" w:rsidR="002642ED" w:rsidRDefault="002642ED" w:rsidP="00CC29BA">
      <w:pPr>
        <w:spacing w:line="360" w:lineRule="auto"/>
      </w:pPr>
    </w:p>
    <w:p w14:paraId="7D067881" w14:textId="77777777" w:rsidR="002642ED" w:rsidRDefault="002642ED" w:rsidP="00CC29BA">
      <w:pPr>
        <w:spacing w:line="360" w:lineRule="auto"/>
      </w:pPr>
    </w:p>
    <w:p w14:paraId="7F452CCA" w14:textId="64E6959C" w:rsidR="004A748A" w:rsidRDefault="004A748A" w:rsidP="00CC29BA">
      <w:pPr>
        <w:spacing w:line="360" w:lineRule="auto"/>
      </w:pPr>
      <w:r>
        <w:lastRenderedPageBreak/>
        <w:t xml:space="preserve">Contents </w:t>
      </w:r>
    </w:p>
    <w:p w14:paraId="4D6294EA" w14:textId="5693B9E7" w:rsidR="004A748A" w:rsidRDefault="004A748A" w:rsidP="00CC29BA">
      <w:pPr>
        <w:spacing w:line="360" w:lineRule="auto"/>
      </w:pPr>
      <w:r>
        <w:t xml:space="preserve">Page 1- Title Page </w:t>
      </w:r>
    </w:p>
    <w:p w14:paraId="10B04D57" w14:textId="77777777" w:rsidR="004A748A" w:rsidRDefault="004A748A" w:rsidP="00CC29BA">
      <w:pPr>
        <w:spacing w:line="360" w:lineRule="auto"/>
      </w:pPr>
      <w:r>
        <w:t>Page 2- Abstract</w:t>
      </w:r>
    </w:p>
    <w:p w14:paraId="087C0025" w14:textId="3AFB69ED" w:rsidR="004A748A" w:rsidRDefault="004A748A" w:rsidP="00CC29BA">
      <w:pPr>
        <w:spacing w:line="360" w:lineRule="auto"/>
      </w:pPr>
      <w:r>
        <w:t xml:space="preserve">Page 3- Contents </w:t>
      </w:r>
    </w:p>
    <w:p w14:paraId="017846AE" w14:textId="30B5330A" w:rsidR="004A748A" w:rsidRDefault="004A748A" w:rsidP="00CC29BA">
      <w:pPr>
        <w:spacing w:line="360" w:lineRule="auto"/>
      </w:pPr>
      <w:r>
        <w:t xml:space="preserve">Page 4- Introduction </w:t>
      </w:r>
    </w:p>
    <w:p w14:paraId="70638174" w14:textId="2A4F1E43" w:rsidR="004A748A" w:rsidRDefault="004A748A" w:rsidP="00CC29BA">
      <w:pPr>
        <w:spacing w:line="360" w:lineRule="auto"/>
      </w:pPr>
      <w:r>
        <w:t xml:space="preserve">Page </w:t>
      </w:r>
      <w:r w:rsidR="001B6F76">
        <w:t>4-5 National curriculum in Wales</w:t>
      </w:r>
    </w:p>
    <w:p w14:paraId="3848C862" w14:textId="4E81E201" w:rsidR="001B6F76" w:rsidRDefault="001B6F76" w:rsidP="00CC29BA">
      <w:pPr>
        <w:spacing w:line="360" w:lineRule="auto"/>
      </w:pPr>
      <w:r>
        <w:t>Page 5-6 Distant digital learning</w:t>
      </w:r>
    </w:p>
    <w:p w14:paraId="67C81BD9" w14:textId="3CC7CB2A" w:rsidR="001B6F76" w:rsidRDefault="001B6F76" w:rsidP="00CC29BA">
      <w:pPr>
        <w:spacing w:line="360" w:lineRule="auto"/>
      </w:pPr>
      <w:r>
        <w:t>Page 6</w:t>
      </w:r>
      <w:r w:rsidR="009C22CE">
        <w:t>- 7 Poor mental health</w:t>
      </w:r>
    </w:p>
    <w:p w14:paraId="2731E65C" w14:textId="30E8C8F3" w:rsidR="00200020" w:rsidRDefault="00200020" w:rsidP="00CC29BA">
      <w:pPr>
        <w:spacing w:line="360" w:lineRule="auto"/>
      </w:pPr>
      <w:r>
        <w:t xml:space="preserve">Page </w:t>
      </w:r>
      <w:r w:rsidR="009C22CE">
        <w:t>7-8 Cyberbullying</w:t>
      </w:r>
    </w:p>
    <w:p w14:paraId="6D71E60B" w14:textId="3D1E4BCA" w:rsidR="009C22CE" w:rsidRDefault="009C22CE" w:rsidP="00CC29BA">
      <w:pPr>
        <w:spacing w:line="360" w:lineRule="auto"/>
      </w:pPr>
      <w:r>
        <w:t xml:space="preserve">Page 8- Conclusion and recommendations </w:t>
      </w:r>
    </w:p>
    <w:p w14:paraId="21C179CC" w14:textId="2949DA94" w:rsidR="009C22CE" w:rsidRDefault="009C22CE" w:rsidP="00CC29BA">
      <w:pPr>
        <w:spacing w:line="360" w:lineRule="auto"/>
      </w:pPr>
      <w:r>
        <w:t xml:space="preserve">Page 9- Bibliography </w:t>
      </w:r>
    </w:p>
    <w:p w14:paraId="1C045185" w14:textId="77777777" w:rsidR="003C5D20" w:rsidRDefault="003C5D20" w:rsidP="00CC29BA">
      <w:pPr>
        <w:spacing w:line="360" w:lineRule="auto"/>
      </w:pPr>
    </w:p>
    <w:p w14:paraId="18B2658E" w14:textId="77777777" w:rsidR="00D31E80" w:rsidRDefault="00D31E80" w:rsidP="00CC29BA">
      <w:pPr>
        <w:spacing w:line="360" w:lineRule="auto"/>
      </w:pPr>
    </w:p>
    <w:p w14:paraId="232F9BCF" w14:textId="77777777" w:rsidR="003C07AC" w:rsidRDefault="003C07AC" w:rsidP="00CC29BA">
      <w:pPr>
        <w:spacing w:line="360" w:lineRule="auto"/>
      </w:pPr>
    </w:p>
    <w:p w14:paraId="38BE1F96" w14:textId="77777777" w:rsidR="00D314A2" w:rsidRDefault="00D314A2" w:rsidP="00CC29BA">
      <w:pPr>
        <w:spacing w:line="360" w:lineRule="auto"/>
      </w:pPr>
    </w:p>
    <w:p w14:paraId="5D3BCCD0" w14:textId="77777777" w:rsidR="00CC29BA" w:rsidRDefault="00CC29BA" w:rsidP="00CC29BA">
      <w:pPr>
        <w:spacing w:line="360" w:lineRule="auto"/>
      </w:pPr>
    </w:p>
    <w:p w14:paraId="115B931A" w14:textId="77777777" w:rsidR="00CC29BA" w:rsidRDefault="00CC29BA" w:rsidP="00CC29BA">
      <w:pPr>
        <w:spacing w:line="360" w:lineRule="auto"/>
      </w:pPr>
    </w:p>
    <w:p w14:paraId="4F62FBD9" w14:textId="77777777" w:rsidR="00CC29BA" w:rsidRDefault="00CC29BA" w:rsidP="00CC29BA">
      <w:pPr>
        <w:spacing w:line="360" w:lineRule="auto"/>
      </w:pPr>
    </w:p>
    <w:p w14:paraId="62A1C7DF" w14:textId="77777777" w:rsidR="00CC29BA" w:rsidRDefault="00CC29BA" w:rsidP="00CC29BA">
      <w:pPr>
        <w:spacing w:line="360" w:lineRule="auto"/>
      </w:pPr>
    </w:p>
    <w:p w14:paraId="33BC6797" w14:textId="77777777" w:rsidR="00CC29BA" w:rsidRDefault="00CC29BA" w:rsidP="00CC29BA">
      <w:pPr>
        <w:spacing w:line="360" w:lineRule="auto"/>
      </w:pPr>
    </w:p>
    <w:p w14:paraId="4BCB2793" w14:textId="77777777" w:rsidR="00CC29BA" w:rsidRDefault="00CC29BA" w:rsidP="00CC29BA">
      <w:pPr>
        <w:spacing w:line="360" w:lineRule="auto"/>
      </w:pPr>
    </w:p>
    <w:p w14:paraId="3E93943E" w14:textId="77777777" w:rsidR="00CC29BA" w:rsidRDefault="00CC29BA" w:rsidP="00CC29BA">
      <w:pPr>
        <w:spacing w:line="360" w:lineRule="auto"/>
      </w:pPr>
    </w:p>
    <w:p w14:paraId="3E59012E" w14:textId="77777777" w:rsidR="00CC29BA" w:rsidRDefault="00CC29BA" w:rsidP="00CC29BA">
      <w:pPr>
        <w:spacing w:line="360" w:lineRule="auto"/>
      </w:pPr>
    </w:p>
    <w:p w14:paraId="48C77A65" w14:textId="77777777" w:rsidR="00CC29BA" w:rsidRDefault="00CC29BA" w:rsidP="00CC29BA">
      <w:pPr>
        <w:spacing w:line="360" w:lineRule="auto"/>
      </w:pPr>
    </w:p>
    <w:p w14:paraId="3B91317E" w14:textId="77777777" w:rsidR="002642ED" w:rsidRDefault="002642ED" w:rsidP="00CC29BA">
      <w:pPr>
        <w:spacing w:line="360" w:lineRule="auto"/>
      </w:pPr>
    </w:p>
    <w:p w14:paraId="2EA59736" w14:textId="77777777" w:rsidR="002642ED" w:rsidRDefault="002642ED" w:rsidP="00CC29BA">
      <w:pPr>
        <w:spacing w:line="360" w:lineRule="auto"/>
      </w:pPr>
    </w:p>
    <w:p w14:paraId="78E392C3" w14:textId="77777777" w:rsidR="00FA1AA9" w:rsidRDefault="00FA1AA9" w:rsidP="00CC29BA">
      <w:pPr>
        <w:spacing w:line="360" w:lineRule="auto"/>
      </w:pPr>
    </w:p>
    <w:p w14:paraId="19D1490E" w14:textId="77777777" w:rsidR="00FA1AA9" w:rsidRDefault="00FA1AA9" w:rsidP="00CC29BA">
      <w:pPr>
        <w:spacing w:line="360" w:lineRule="auto"/>
      </w:pPr>
    </w:p>
    <w:p w14:paraId="5193B152" w14:textId="4D824657" w:rsidR="003C07AC" w:rsidRDefault="003C07AC" w:rsidP="00CC29BA">
      <w:pPr>
        <w:spacing w:line="360" w:lineRule="auto"/>
      </w:pPr>
      <w:r>
        <w:t xml:space="preserve">Page 4 </w:t>
      </w:r>
    </w:p>
    <w:p w14:paraId="596C5334" w14:textId="17E0846B" w:rsidR="00EB2A7F" w:rsidRDefault="00EB2A7F" w:rsidP="00CC29BA">
      <w:pPr>
        <w:spacing w:line="360" w:lineRule="auto"/>
      </w:pPr>
      <w:r>
        <w:t>Introduction</w:t>
      </w:r>
    </w:p>
    <w:p w14:paraId="1AC8C74A" w14:textId="22113465" w:rsidR="00FA1AA9" w:rsidRPr="008C1EC7" w:rsidRDefault="00134790" w:rsidP="00CC29BA">
      <w:pPr>
        <w:spacing w:line="360" w:lineRule="auto"/>
        <w:rPr>
          <w:rFonts w:cstheme="minorHAnsi"/>
          <w:color w:val="222222"/>
        </w:rPr>
      </w:pPr>
      <w:r>
        <w:t>The use of media platforms is vastly increasing, in 2019 there were 3.5 billion people online (Ospina, 2019). This figure identifies the continuous increase of media users, highlighting that media is a growing factor in individuals’ lives. Media platforms allow users to communicate with others worldwide, accessing academic information, and gathering information about global issues (</w:t>
      </w:r>
      <w:r w:rsidR="00C544C8">
        <w:t>Ospina, 2019</w:t>
      </w:r>
      <w:r>
        <w:t xml:space="preserve">), this emphasis that media platforms are a useful tool within the current digital era. The term ‘digital era’ refers to the development of the evolutionary systems (Shephard, 2004), such as technology and the transformation of technologies within the current generation. </w:t>
      </w:r>
      <w:r w:rsidR="00FA1AA9">
        <w:t xml:space="preserve">With the growing population of media users, there are also new laws in place to protect individuals online. </w:t>
      </w:r>
      <w:r w:rsidR="00FA1AA9" w:rsidRPr="00210768">
        <w:rPr>
          <w:rFonts w:cstheme="minorHAnsi"/>
          <w:color w:val="222222"/>
        </w:rPr>
        <w:t xml:space="preserve">The online safety bill introduced by the UK Government is a new set of laws in place to protect </w:t>
      </w:r>
      <w:r w:rsidR="00FA1AA9">
        <w:rPr>
          <w:rFonts w:cstheme="minorHAnsi"/>
          <w:color w:val="222222"/>
        </w:rPr>
        <w:t>everyone in the UK online</w:t>
      </w:r>
      <w:r w:rsidR="00FA1AA9" w:rsidRPr="00210768">
        <w:rPr>
          <w:rFonts w:cstheme="minorHAnsi"/>
          <w:color w:val="222222"/>
        </w:rPr>
        <w:t>, tackling the use of illegal content online, such as child sexual abuse and hate crime (</w:t>
      </w:r>
      <w:r w:rsidR="009C22CE">
        <w:rPr>
          <w:rFonts w:cstheme="minorHAnsi"/>
          <w:color w:val="222222"/>
        </w:rPr>
        <w:t xml:space="preserve">UK </w:t>
      </w:r>
      <w:r w:rsidR="00FA1AA9" w:rsidRPr="00210768">
        <w:rPr>
          <w:rFonts w:cstheme="minorHAnsi"/>
          <w:color w:val="222222"/>
        </w:rPr>
        <w:t>Gov</w:t>
      </w:r>
      <w:r w:rsidR="009C22CE">
        <w:rPr>
          <w:rFonts w:cstheme="minorHAnsi"/>
          <w:color w:val="222222"/>
        </w:rPr>
        <w:t>ernment</w:t>
      </w:r>
      <w:r w:rsidR="00FA1AA9" w:rsidRPr="00210768">
        <w:rPr>
          <w:rFonts w:cstheme="minorHAnsi"/>
          <w:color w:val="222222"/>
        </w:rPr>
        <w:t>, 2022).  </w:t>
      </w:r>
      <w:r w:rsidR="00FA1AA9">
        <w:rPr>
          <w:rFonts w:cstheme="minorHAnsi"/>
          <w:color w:val="222222"/>
        </w:rPr>
        <w:t xml:space="preserve">Although this law is in place to protect users, </w:t>
      </w:r>
      <w:r w:rsidR="008C1EC7">
        <w:rPr>
          <w:rFonts w:cstheme="minorHAnsi"/>
          <w:color w:val="222222"/>
        </w:rPr>
        <w:t xml:space="preserve">there is still harmful content that is not classed as illegal under this safety bill, such as forms of digital abuse and cyberbullying, meaning that individuals can still experience abuse online.  This report will examine how the increase of media usage both positively and negatively effects children and young people’s educational attainment. </w:t>
      </w:r>
      <w:r w:rsidR="008C1EC7">
        <w:t>Evidence provided by the Joint Research Centre establishes that education attainment nurtures outcomes, promoting stability and active participation in society (JRC, 2017), this means that a high level of educational attainment can provide social wellness and stability in society, through successful careers.</w:t>
      </w:r>
      <w:r w:rsidR="008C1EC7">
        <w:t xml:space="preserve"> This report will now move on to discuss the findings of media and educational attainment.</w:t>
      </w:r>
    </w:p>
    <w:p w14:paraId="3F42BC91" w14:textId="5E458E8E" w:rsidR="00472FE1" w:rsidRDefault="00CC1E4B" w:rsidP="00CC29BA">
      <w:pPr>
        <w:spacing w:line="360" w:lineRule="auto"/>
      </w:pPr>
      <w:r>
        <w:t xml:space="preserve">Education curriculum </w:t>
      </w:r>
    </w:p>
    <w:p w14:paraId="0A6BA865" w14:textId="03279034" w:rsidR="00CC1E4B" w:rsidRDefault="00E040E2" w:rsidP="00CC29BA">
      <w:pPr>
        <w:spacing w:line="360" w:lineRule="auto"/>
      </w:pPr>
      <w:r>
        <w:t>The National Education system in Wales</w:t>
      </w:r>
      <w:r w:rsidR="002C4EF9">
        <w:t xml:space="preserve"> </w:t>
      </w:r>
      <w:r w:rsidR="00142D7F">
        <w:t xml:space="preserve">incorporates digital learning within </w:t>
      </w:r>
      <w:r w:rsidR="00791A55">
        <w:t>educational setting</w:t>
      </w:r>
      <w:r w:rsidR="00C070F1">
        <w:t xml:space="preserve">, outlining that </w:t>
      </w:r>
      <w:r w:rsidR="00E335AB">
        <w:t xml:space="preserve">the </w:t>
      </w:r>
      <w:r w:rsidR="00FA34BC">
        <w:t xml:space="preserve">curriculum is </w:t>
      </w:r>
      <w:r w:rsidR="009C5B1A">
        <w:t xml:space="preserve">essential in providing ‘experiences, </w:t>
      </w:r>
      <w:r w:rsidR="00F96C34">
        <w:t xml:space="preserve">skills and knowledge that young people need for employment, </w:t>
      </w:r>
      <w:r w:rsidR="00A814D3">
        <w:t>lifelong learning, and citizenship’ (Welsh Go</w:t>
      </w:r>
      <w:r w:rsidR="004F3FC2">
        <w:t>vernment,</w:t>
      </w:r>
      <w:r w:rsidR="00A814D3">
        <w:t xml:space="preserve"> 202</w:t>
      </w:r>
      <w:r w:rsidR="00BE6ABD">
        <w:t xml:space="preserve">1). This highlights the </w:t>
      </w:r>
      <w:r w:rsidR="00E335AB">
        <w:t xml:space="preserve">importance </w:t>
      </w:r>
      <w:r w:rsidR="006A5EDF">
        <w:t>of digital</w:t>
      </w:r>
      <w:r w:rsidR="00E335AB">
        <w:t xml:space="preserve"> technologies</w:t>
      </w:r>
      <w:r w:rsidR="00F3573E">
        <w:t xml:space="preserve"> in educational settings, and the </w:t>
      </w:r>
      <w:r w:rsidR="00005C75">
        <w:t>benefits of possessing digital skills</w:t>
      </w:r>
      <w:r w:rsidR="0071761F">
        <w:t xml:space="preserve">, </w:t>
      </w:r>
      <w:r w:rsidR="006A5EDF">
        <w:t xml:space="preserve">for example employability benefits. </w:t>
      </w:r>
      <w:r w:rsidR="007C68B9">
        <w:t xml:space="preserve">The Welsh education curriculum contains four purposes </w:t>
      </w:r>
      <w:r w:rsidR="007123B9">
        <w:t xml:space="preserve">to </w:t>
      </w:r>
      <w:r w:rsidR="00CD2134">
        <w:t xml:space="preserve">set out to </w:t>
      </w:r>
      <w:r w:rsidR="007123B9">
        <w:t xml:space="preserve">support </w:t>
      </w:r>
      <w:r w:rsidR="00F41B0E">
        <w:t>students in Wales,</w:t>
      </w:r>
      <w:r w:rsidR="001D4E4D">
        <w:t xml:space="preserve"> focusing on </w:t>
      </w:r>
      <w:r w:rsidR="00B01383">
        <w:t>digital technology in education, the main purpose that</w:t>
      </w:r>
      <w:r w:rsidR="00B93C26">
        <w:t xml:space="preserve"> has embedded digital skills is </w:t>
      </w:r>
      <w:r w:rsidR="00A063E6">
        <w:t>‘</w:t>
      </w:r>
      <w:r w:rsidR="003B4ED5">
        <w:t>ambitious</w:t>
      </w:r>
      <w:r w:rsidR="00A063E6">
        <w:t xml:space="preserve"> capable learners</w:t>
      </w:r>
      <w:r w:rsidR="003B4ED5">
        <w:t xml:space="preserve">, ready to </w:t>
      </w:r>
      <w:r w:rsidR="003B4ED5">
        <w:lastRenderedPageBreak/>
        <w:t xml:space="preserve">learn throughout their </w:t>
      </w:r>
      <w:r w:rsidR="00D23506">
        <w:t>lives’</w:t>
      </w:r>
      <w:r w:rsidR="003A7764">
        <w:t xml:space="preserve"> (Welsh </w:t>
      </w:r>
      <w:r w:rsidR="004F3FC2">
        <w:t>Government, 2021</w:t>
      </w:r>
      <w:r w:rsidR="003A7764">
        <w:t>)</w:t>
      </w:r>
      <w:r w:rsidR="00D23506">
        <w:t>.</w:t>
      </w:r>
      <w:r w:rsidR="003B4ED5">
        <w:t xml:space="preserve"> </w:t>
      </w:r>
      <w:r w:rsidR="003A7764">
        <w:t xml:space="preserve">This purpose enables students to </w:t>
      </w:r>
      <w:r w:rsidR="00057B3F">
        <w:t xml:space="preserve">use digital technologies </w:t>
      </w:r>
      <w:r w:rsidR="00E81FDD">
        <w:t xml:space="preserve">creatively to communicate, whilst aiding them to gather </w:t>
      </w:r>
      <w:r w:rsidR="00850C30">
        <w:t xml:space="preserve">and analyse information. This purpose also allows students to </w:t>
      </w:r>
      <w:r w:rsidR="00732636">
        <w:t xml:space="preserve">gain basic digital skills, allowing them to stay connected with peers </w:t>
      </w:r>
      <w:r w:rsidR="00F30820">
        <w:t xml:space="preserve">outside of education, decreasing the risk </w:t>
      </w:r>
      <w:r w:rsidR="00FC2E95">
        <w:t xml:space="preserve">of </w:t>
      </w:r>
      <w:r w:rsidR="005037A8">
        <w:t xml:space="preserve">digital exclusion. </w:t>
      </w:r>
      <w:r w:rsidR="001F1433">
        <w:t xml:space="preserve">The term digital exclusion refers to the lack of </w:t>
      </w:r>
      <w:r w:rsidR="00BF11C5">
        <w:t>devices (</w:t>
      </w:r>
      <w:r w:rsidR="00BD485A">
        <w:t>Saifuddin</w:t>
      </w:r>
      <w:r w:rsidR="00D63D79">
        <w:t xml:space="preserve"> and </w:t>
      </w:r>
      <w:proofErr w:type="spellStart"/>
      <w:r w:rsidR="00C544C8">
        <w:t>Lykkegaard</w:t>
      </w:r>
      <w:proofErr w:type="spellEnd"/>
      <w:r w:rsidR="00C544C8">
        <w:t>, 2016</w:t>
      </w:r>
      <w:r w:rsidR="0075751F">
        <w:t xml:space="preserve">), which causes a fall in digital ability, causing exclusion in the digital world. </w:t>
      </w:r>
    </w:p>
    <w:p w14:paraId="75779FEF" w14:textId="16C4C04E" w:rsidR="00FA1AA9" w:rsidRDefault="00926FAC" w:rsidP="00402E2B">
      <w:pPr>
        <w:spacing w:line="360" w:lineRule="auto"/>
      </w:pPr>
      <w:r>
        <w:t xml:space="preserve">Within </w:t>
      </w:r>
      <w:r w:rsidR="00BA11FE">
        <w:t xml:space="preserve">this educational curriculum, The Welsh Government also </w:t>
      </w:r>
      <w:r w:rsidR="00E75DA5">
        <w:t>established a digital competency framework</w:t>
      </w:r>
      <w:r w:rsidR="00F649ED">
        <w:t xml:space="preserve">. This framework </w:t>
      </w:r>
      <w:r w:rsidR="001D6EE3">
        <w:t xml:space="preserve">educates learners to </w:t>
      </w:r>
      <w:r w:rsidR="0089559F">
        <w:t>identify the benefits and risk</w:t>
      </w:r>
      <w:r w:rsidR="00F56C50">
        <w:t>s</w:t>
      </w:r>
      <w:r w:rsidR="0089559F">
        <w:t xml:space="preserve"> of medi</w:t>
      </w:r>
      <w:r w:rsidR="007636D4">
        <w:t>a</w:t>
      </w:r>
      <w:r w:rsidR="00A96857">
        <w:t xml:space="preserve">, preparing learners </w:t>
      </w:r>
      <w:r w:rsidR="000058A1">
        <w:t>to experience</w:t>
      </w:r>
      <w:r w:rsidR="00A96857">
        <w:t xml:space="preserve"> </w:t>
      </w:r>
      <w:r w:rsidR="00F16C96">
        <w:t>positive and negative effects o</w:t>
      </w:r>
      <w:r w:rsidR="000058A1">
        <w:t xml:space="preserve">f </w:t>
      </w:r>
      <w:r w:rsidR="00F16C96">
        <w:t>digital platforms</w:t>
      </w:r>
      <w:r w:rsidR="00817D3F">
        <w:t xml:space="preserve"> (Welsh Gov</w:t>
      </w:r>
      <w:r w:rsidR="004F3FC2">
        <w:t>ernment</w:t>
      </w:r>
      <w:r w:rsidR="00817D3F">
        <w:t>, 2021)</w:t>
      </w:r>
      <w:r w:rsidR="00F16C96">
        <w:t xml:space="preserve">. One example of how the </w:t>
      </w:r>
      <w:r w:rsidR="0036612D">
        <w:t xml:space="preserve">digital competency framework does this is by aiding learners </w:t>
      </w:r>
      <w:r w:rsidR="006B24DD">
        <w:t xml:space="preserve">to identify </w:t>
      </w:r>
      <w:r w:rsidR="00493D6F">
        <w:t>secure websites, whilst also</w:t>
      </w:r>
      <w:r w:rsidR="00A72EC6">
        <w:t xml:space="preserve"> encouraging learners to </w:t>
      </w:r>
      <w:r w:rsidR="008364E2">
        <w:t xml:space="preserve">acknowledge appropriate online behaviour to protect themselves and others </w:t>
      </w:r>
      <w:r w:rsidR="00B41F1E">
        <w:t>online (</w:t>
      </w:r>
      <w:r w:rsidR="00817D3F">
        <w:t>Welsh Gov</w:t>
      </w:r>
      <w:r w:rsidR="0046417B">
        <w:t>ernment</w:t>
      </w:r>
      <w:r w:rsidR="00817D3F">
        <w:t>, 2021).</w:t>
      </w:r>
      <w:r w:rsidR="002C57E2">
        <w:t xml:space="preserve"> </w:t>
      </w:r>
      <w:r w:rsidR="00BE3DA6">
        <w:t>The digital competency framework also educated learners a</w:t>
      </w:r>
      <w:r w:rsidR="00C71C81">
        <w:t xml:space="preserve">bout a digital balance, </w:t>
      </w:r>
      <w:r w:rsidR="006E33F6">
        <w:t xml:space="preserve">Royal </w:t>
      </w:r>
      <w:r w:rsidR="007B3127">
        <w:t xml:space="preserve">society for public health identify that </w:t>
      </w:r>
      <w:r w:rsidR="00812B40">
        <w:t xml:space="preserve">social media sets unrealistic expectations, </w:t>
      </w:r>
      <w:r w:rsidR="0039123E">
        <w:t xml:space="preserve">which may lead to young people to experience low self- esteem, therefore </w:t>
      </w:r>
      <w:r w:rsidR="00846183">
        <w:t xml:space="preserve">emphasis that </w:t>
      </w:r>
      <w:r w:rsidR="001D033B">
        <w:t xml:space="preserve">spending more than two hours a day online can result to </w:t>
      </w:r>
      <w:r w:rsidR="007C7F38">
        <w:t>poor mental healt</w:t>
      </w:r>
      <w:r w:rsidR="00336B76">
        <w:t>h (</w:t>
      </w:r>
      <w:r w:rsidR="005D450B">
        <w:t>RSPH, 2017</w:t>
      </w:r>
      <w:r w:rsidR="00464C65">
        <w:t xml:space="preserve">, </w:t>
      </w:r>
      <w:proofErr w:type="spellStart"/>
      <w:r w:rsidR="00464C65">
        <w:t>p.g.</w:t>
      </w:r>
      <w:proofErr w:type="spellEnd"/>
      <w:r w:rsidR="00464C65">
        <w:t xml:space="preserve"> 9</w:t>
      </w:r>
      <w:r w:rsidR="005D450B">
        <w:t xml:space="preserve">). </w:t>
      </w:r>
      <w:r w:rsidR="00CF2FEF">
        <w:t xml:space="preserve"> Research also shows that </w:t>
      </w:r>
      <w:r w:rsidR="002A5A87">
        <w:t xml:space="preserve">children who are exposed to media platforms such computer games </w:t>
      </w:r>
      <w:r w:rsidR="00662DED">
        <w:t>increase</w:t>
      </w:r>
      <w:r w:rsidR="0022789A">
        <w:t xml:space="preserve"> </w:t>
      </w:r>
      <w:r w:rsidR="00FC5684">
        <w:t>low levels of sleep, this causes poor levels of academic performance</w:t>
      </w:r>
      <w:r w:rsidR="00A74E75">
        <w:t xml:space="preserve"> as their ability to function academically is affected</w:t>
      </w:r>
      <w:r w:rsidR="0043630A">
        <w:t xml:space="preserve"> (</w:t>
      </w:r>
      <w:proofErr w:type="spellStart"/>
      <w:r w:rsidR="0043630A">
        <w:t>Simuforosa</w:t>
      </w:r>
      <w:proofErr w:type="spellEnd"/>
      <w:r w:rsidR="0043630A">
        <w:t xml:space="preserve">, </w:t>
      </w:r>
      <w:r w:rsidR="00DA1ADE">
        <w:t xml:space="preserve">2013). </w:t>
      </w:r>
      <w:r w:rsidR="006460FE">
        <w:t xml:space="preserve">By the digital competency framework educating learners around online safety and digital balance, </w:t>
      </w:r>
      <w:r w:rsidR="00DB49E3">
        <w:t>it promotes the tack</w:t>
      </w:r>
      <w:r w:rsidR="00C26B05">
        <w:t>l</w:t>
      </w:r>
      <w:r w:rsidR="00DB49E3">
        <w:t xml:space="preserve">ing of these </w:t>
      </w:r>
      <w:r w:rsidR="000F0A1B">
        <w:t xml:space="preserve">negative </w:t>
      </w:r>
      <w:r w:rsidR="00DB49E3">
        <w:t xml:space="preserve">detriments </w:t>
      </w:r>
      <w:r w:rsidR="00FB117E">
        <w:t>within media, allowing media to be used appropriately</w:t>
      </w:r>
      <w:r w:rsidR="00CE7C4C">
        <w:t xml:space="preserve"> and sufficiently.</w:t>
      </w:r>
      <w:r w:rsidR="00B11B57">
        <w:t xml:space="preserve"> </w:t>
      </w:r>
      <w:r w:rsidR="0026493A">
        <w:t xml:space="preserve">Although the digital competency framework benefits </w:t>
      </w:r>
      <w:r w:rsidR="009C0C51">
        <w:t>learners’</w:t>
      </w:r>
      <w:r w:rsidR="0026493A">
        <w:t xml:space="preserve"> digital skills, </w:t>
      </w:r>
      <w:r w:rsidR="00636836">
        <w:t xml:space="preserve">it also educates learners with academic writing to achieve high levels of educational attainment, </w:t>
      </w:r>
      <w:r w:rsidR="009422F1">
        <w:t>this framework</w:t>
      </w:r>
      <w:r w:rsidR="00F100F6">
        <w:t xml:space="preserve"> </w:t>
      </w:r>
      <w:r w:rsidR="00294F8A">
        <w:t>educates learners to use strategies</w:t>
      </w:r>
      <w:r w:rsidR="00FE572A">
        <w:t xml:space="preserve">, such as </w:t>
      </w:r>
      <w:r w:rsidR="004369C8">
        <w:t xml:space="preserve">gathering and </w:t>
      </w:r>
      <w:r w:rsidR="00FE572A">
        <w:t xml:space="preserve">citing </w:t>
      </w:r>
      <w:r w:rsidR="004369C8">
        <w:t>sources, and</w:t>
      </w:r>
      <w:r w:rsidR="00403D84">
        <w:t xml:space="preserve"> </w:t>
      </w:r>
      <w:r w:rsidR="00047AD4">
        <w:t>identifying plagiarism</w:t>
      </w:r>
      <w:r w:rsidR="004369C8">
        <w:t>. Th</w:t>
      </w:r>
      <w:r w:rsidR="00EB7C2E">
        <w:t xml:space="preserve">rough these digital skills, learners </w:t>
      </w:r>
      <w:r w:rsidR="00477D15">
        <w:t>can</w:t>
      </w:r>
      <w:r w:rsidR="00EB7C2E">
        <w:t xml:space="preserve"> </w:t>
      </w:r>
      <w:r w:rsidR="00035755">
        <w:t xml:space="preserve">achieve a high level of educational </w:t>
      </w:r>
      <w:r w:rsidR="0029537A">
        <w:t>attainment</w:t>
      </w:r>
      <w:r w:rsidR="00035755">
        <w:t xml:space="preserve">, </w:t>
      </w:r>
      <w:r w:rsidR="0029537A">
        <w:t xml:space="preserve">highlighting that </w:t>
      </w:r>
      <w:r w:rsidR="0065594E">
        <w:t xml:space="preserve">media and digital skills </w:t>
      </w:r>
      <w:r w:rsidR="00265AD7">
        <w:t xml:space="preserve">are essential in educational </w:t>
      </w:r>
      <w:r w:rsidR="0065594E">
        <w:t>setting</w:t>
      </w:r>
      <w:r w:rsidR="004139EC">
        <w:t>.</w:t>
      </w:r>
    </w:p>
    <w:p w14:paraId="06F5860E" w14:textId="093C9D9F" w:rsidR="00402E2B" w:rsidRDefault="00402E2B" w:rsidP="00402E2B">
      <w:pPr>
        <w:spacing w:line="360" w:lineRule="auto"/>
      </w:pPr>
      <w:r>
        <w:t>Digital distance learning</w:t>
      </w:r>
    </w:p>
    <w:p w14:paraId="00A936F1" w14:textId="7EA51E73" w:rsidR="00402E2B" w:rsidRDefault="00402E2B" w:rsidP="00402E2B">
      <w:pPr>
        <w:spacing w:line="360" w:lineRule="auto"/>
      </w:pPr>
      <w:r>
        <w:t>The use of distance learning using digital tools in higher education has increased over the past decade (Nielson</w:t>
      </w:r>
      <w:r w:rsidR="00D63D79">
        <w:t xml:space="preserve"> </w:t>
      </w:r>
      <w:proofErr w:type="gramStart"/>
      <w:r w:rsidR="00D63D79">
        <w:t xml:space="preserve">and </w:t>
      </w:r>
      <w:r>
        <w:t xml:space="preserve"> </w:t>
      </w:r>
      <w:proofErr w:type="spellStart"/>
      <w:r>
        <w:t>Kiani</w:t>
      </w:r>
      <w:proofErr w:type="spellEnd"/>
      <w:proofErr w:type="gramEnd"/>
      <w:r w:rsidR="00C544C8">
        <w:t xml:space="preserve"> </w:t>
      </w:r>
      <w:r w:rsidR="00D63D79">
        <w:t xml:space="preserve"> and </w:t>
      </w:r>
      <w:proofErr w:type="spellStart"/>
      <w:r>
        <w:t>Langegard</w:t>
      </w:r>
      <w:proofErr w:type="spellEnd"/>
      <w:r w:rsidR="00C544C8">
        <w:t xml:space="preserve"> </w:t>
      </w:r>
      <w:r>
        <w:t xml:space="preserve">, 2021), aiding children and young people to stay educated digitally. There are current universities that are complete distance digital learning, for example, the Open University allows students from all areas to learn through educational media platforms, encouraging individuals to seek a high level of educational attainment, creating flexibility and easy accessibility for their studies (the open university, 2023). However, there are disadvantages to distance learning, such as digital learning studies conducted by the Office of National Statistics </w:t>
      </w:r>
      <w:r>
        <w:lastRenderedPageBreak/>
        <w:t>found that there was a decrease in student engagement through the shift to digital learning since the coronavirus pandemic (</w:t>
      </w:r>
      <w:proofErr w:type="spellStart"/>
      <w:r w:rsidR="00C019C6">
        <w:t>Argarwal</w:t>
      </w:r>
      <w:proofErr w:type="spellEnd"/>
      <w:r w:rsidR="00C019C6">
        <w:t xml:space="preserve"> et al, 2020)</w:t>
      </w:r>
      <w:r>
        <w:t xml:space="preserve">. The coronavirus pandemic created a shift to online learning, this study suggests that online learning can cause a lack of student engagement, which overall effects their quality of learning and educational outcomes. </w:t>
      </w:r>
      <w:r>
        <w:t>This evaluation of digital distance learning suggests that although online learning may attract young people with flexibility and easy accessibility within education, it can cause a withdrawal of engagement, leading to a low academic performance.</w:t>
      </w:r>
      <w:r w:rsidR="00966457">
        <w:t xml:space="preserve"> However, the blended learning approach in the Wales educational curriculum </w:t>
      </w:r>
      <w:r w:rsidR="00FA1AA9">
        <w:t>encourages</w:t>
      </w:r>
      <w:r w:rsidR="00966457">
        <w:t xml:space="preserve"> children and young people to achieve high levels of educational attainment digitally, whilst present within schools. For example, the Welsh </w:t>
      </w:r>
      <w:r w:rsidR="00521026">
        <w:t>national curriculum combines a range of technologies within studies for children and young people to gain cross-curricular skills (Welsh Government, 2022). The Government identify that cross- curricular skills, especially in numeracy and literacy are essential for learners to access information and knowledge, suggesting that this combination of taught and digital classes integrated in an educational setting</w:t>
      </w:r>
      <w:r w:rsidR="00FA1AA9">
        <w:t>, rather than a distant setting enhances</w:t>
      </w:r>
      <w:r w:rsidR="00521026">
        <w:t xml:space="preserve"> children</w:t>
      </w:r>
      <w:r w:rsidR="00FA1AA9">
        <w:t xml:space="preserve"> and young people’s</w:t>
      </w:r>
      <w:r w:rsidR="00521026">
        <w:t xml:space="preserve"> ability to gain a high level of educational attainment. </w:t>
      </w:r>
    </w:p>
    <w:p w14:paraId="26AC5130" w14:textId="0CA1D18A" w:rsidR="00327707" w:rsidRDefault="004139EC" w:rsidP="00CC29BA">
      <w:pPr>
        <w:spacing w:line="360" w:lineRule="auto"/>
      </w:pPr>
      <w:r>
        <w:t xml:space="preserve">Poor mental health </w:t>
      </w:r>
    </w:p>
    <w:p w14:paraId="1492D372" w14:textId="6F454A7A" w:rsidR="0093320F" w:rsidRDefault="004139EC" w:rsidP="00CC29BA">
      <w:pPr>
        <w:spacing w:line="360" w:lineRule="auto"/>
      </w:pPr>
      <w:r>
        <w:t>Although the digital competency framework within the national curriculum allows students in education to acknowledge the benefits and risks of the digital world, there is still a consistent link between media and poor mental health. T</w:t>
      </w:r>
      <w:r>
        <w:t>he legal age children can join social media platforms such as Facebook, Instagram and snapchat is age 13 (NSPCC, 2023</w:t>
      </w:r>
      <w:r>
        <w:t>), however figures provided by the Health Foundation show that mental health problems are recognised within young people at the age of 14</w:t>
      </w:r>
      <w:r w:rsidR="0046417B">
        <w:t xml:space="preserve"> (</w:t>
      </w:r>
      <w:proofErr w:type="spellStart"/>
      <w:r w:rsidR="007F0217">
        <w:t>Peytrignet</w:t>
      </w:r>
      <w:proofErr w:type="spellEnd"/>
      <w:r w:rsidR="007F0217">
        <w:t xml:space="preserve"> et al, 2022</w:t>
      </w:r>
      <w:r w:rsidR="0046417B">
        <w:t>).</w:t>
      </w:r>
      <w:r>
        <w:t xml:space="preserve">  </w:t>
      </w:r>
      <w:r>
        <w:t>This emphasis that</w:t>
      </w:r>
      <w:r w:rsidR="00414887">
        <w:t xml:space="preserve"> media can</w:t>
      </w:r>
      <w:r>
        <w:t xml:space="preserve"> detriment</w:t>
      </w:r>
      <w:r w:rsidR="00414887">
        <w:t xml:space="preserve"> children and young people’s </w:t>
      </w:r>
      <w:r>
        <w:t>overall wellbeing causing poor mental health. Mental health is defined by the World Health Organisation as ‘a state of wellbeing that enables individuals to cope with stresses life’ (</w:t>
      </w:r>
      <w:r w:rsidR="0046417B">
        <w:t>World Health organisation</w:t>
      </w:r>
      <w:r>
        <w:t>, 2022), poor mental health contrasts with this, with individuals experiencing mental health disorders such as anxiety and depression</w:t>
      </w:r>
      <w:r w:rsidR="0046417B">
        <w:t>. P</w:t>
      </w:r>
      <w:r w:rsidR="0046417B">
        <w:t>oor mental health can impact a child’s educational outcomes. Research conducted by the Evidence based practice unit in the University college of London demonstrated that those who has mental health difficulties in education were more likely to have lower educational attainment (U</w:t>
      </w:r>
      <w:r w:rsidR="0046417B">
        <w:t>niversity college of London</w:t>
      </w:r>
      <w:r w:rsidR="0046417B">
        <w:t>, 2019)</w:t>
      </w:r>
      <w:r w:rsidR="0046417B">
        <w:t xml:space="preserve">. This research creates dissimilarities towards the Welsh Governments view around the digital era, </w:t>
      </w:r>
      <w:r w:rsidR="0093320F">
        <w:t>outlining that media negatively impacts children and young people’s mental health, which creates a negative snowball effect on their learning. T</w:t>
      </w:r>
      <w:r w:rsidR="0093320F">
        <w:t>he term ‘snowball effect’ is identified as how a small action can ultimately cause significant increased actions (A</w:t>
      </w:r>
      <w:r w:rsidR="00A7074E">
        <w:t>cademy for distance learning</w:t>
      </w:r>
      <w:r w:rsidR="0093320F">
        <w:t xml:space="preserve">, 2023).  </w:t>
      </w:r>
    </w:p>
    <w:p w14:paraId="484B25C3" w14:textId="36B93141" w:rsidR="00C05BCF" w:rsidRDefault="0093320F" w:rsidP="00CC29BA">
      <w:pPr>
        <w:spacing w:line="360" w:lineRule="auto"/>
      </w:pPr>
      <w:r>
        <w:lastRenderedPageBreak/>
        <w:t xml:space="preserve">Linking the snowball effect to Bronfenbrenner’s </w:t>
      </w:r>
      <w:r w:rsidR="00522EA6">
        <w:t xml:space="preserve">ecological system </w:t>
      </w:r>
      <w:r>
        <w:t>theory, this theory also proposes a similar concept</w:t>
      </w:r>
      <w:r w:rsidR="00522EA6">
        <w:t>, arguing</w:t>
      </w:r>
      <w:r>
        <w:t xml:space="preserve"> that one’s environment will affect their development throughout all stages of life</w:t>
      </w:r>
      <w:r>
        <w:t xml:space="preserve">. </w:t>
      </w:r>
      <w:r>
        <w:t>There are five systems which are implicated in Bronfenbrenner’s ecological system theory to study a child’s development, these systems include, the microsystem, mesosystem, exosystem, macrosystem, and chronosystem (Paquette</w:t>
      </w:r>
      <w:r w:rsidR="00C544C8">
        <w:t xml:space="preserve"> </w:t>
      </w:r>
      <w:r w:rsidR="00D63D79">
        <w:t xml:space="preserve">and </w:t>
      </w:r>
      <w:r>
        <w:t xml:space="preserve">Ryan, 2001).  Focusing on the microsystem within Bronfenbrenner’s theory, this system includes social factors that have direct contact with a child in the environment (office of multicultural learning, 2023), for example a child has direct contact with </w:t>
      </w:r>
      <w:r w:rsidR="00522EA6">
        <w:t xml:space="preserve">education and </w:t>
      </w:r>
      <w:r>
        <w:t>social media in the increased digital era world. Bronfenbrenner states within this theory that the microsystem has the greatest impact on the child (Paquette</w:t>
      </w:r>
      <w:r w:rsidR="00C544C8">
        <w:t xml:space="preserve"> </w:t>
      </w:r>
      <w:r w:rsidR="00D63D79">
        <w:t xml:space="preserve">and </w:t>
      </w:r>
      <w:r>
        <w:t>Ryan, 2001)</w:t>
      </w:r>
      <w:r>
        <w:t>. Linking this poor mental health and media within this theory, it can</w:t>
      </w:r>
      <w:r>
        <w:t xml:space="preserve"> be argued that social media has a negative effect on a child’s development, which can affect other aspects of a child’s life</w:t>
      </w:r>
      <w:r>
        <w:t xml:space="preserve">, such as low levels of educational </w:t>
      </w:r>
      <w:r w:rsidR="00522EA6">
        <w:t xml:space="preserve">attainment. Research from this theory also </w:t>
      </w:r>
      <w:r w:rsidR="004F3FC2">
        <w:t>suggests that</w:t>
      </w:r>
      <w:r w:rsidR="00522EA6">
        <w:t xml:space="preserve"> there is also a need for the curriculum in Wales to provide further education and support to children and young people about media and internet safety, as education is also included within the microsystem, however media is</w:t>
      </w:r>
      <w:r w:rsidR="00F26633">
        <w:t xml:space="preserve"> still negatively</w:t>
      </w:r>
      <w:r w:rsidR="00522EA6">
        <w:t xml:space="preserve"> impacting children and young people</w:t>
      </w:r>
      <w:r w:rsidR="00F26633">
        <w:t xml:space="preserve"> mental </w:t>
      </w:r>
      <w:r w:rsidR="00521026">
        <w:t>health.</w:t>
      </w:r>
    </w:p>
    <w:p w14:paraId="05F4828F" w14:textId="7306D30E" w:rsidR="00C05BCF" w:rsidRDefault="002110AE" w:rsidP="00CC29BA">
      <w:pPr>
        <w:spacing w:line="360" w:lineRule="auto"/>
      </w:pPr>
      <w:r>
        <w:t>Cyberbullying</w:t>
      </w:r>
    </w:p>
    <w:p w14:paraId="36B93222" w14:textId="2D16DD51" w:rsidR="00C05BCF" w:rsidRDefault="00C544C8" w:rsidP="00E62993">
      <w:pPr>
        <w:spacing w:line="360" w:lineRule="auto"/>
      </w:pPr>
      <w:r>
        <w:t xml:space="preserve">Another aspect that can detriment a child/young person’s educational attainment is cyberbullying. Cyberbullying is identified by the </w:t>
      </w:r>
      <w:r w:rsidR="004F6CC1">
        <w:t>United</w:t>
      </w:r>
      <w:r>
        <w:t xml:space="preserve"> </w:t>
      </w:r>
      <w:r w:rsidR="004F6CC1">
        <w:t>N</w:t>
      </w:r>
      <w:r>
        <w:t>ations</w:t>
      </w:r>
      <w:r w:rsidR="004F6CC1">
        <w:t xml:space="preserve"> International Children’s</w:t>
      </w:r>
      <w:r>
        <w:t xml:space="preserve"> </w:t>
      </w:r>
      <w:r w:rsidR="004F6CC1">
        <w:t>E</w:t>
      </w:r>
      <w:r>
        <w:t xml:space="preserve">mergency </w:t>
      </w:r>
      <w:r w:rsidR="004F6CC1">
        <w:t>F</w:t>
      </w:r>
      <w:r>
        <w:t>und</w:t>
      </w:r>
      <w:r w:rsidR="004F6CC1">
        <w:t xml:space="preserve"> (UNICEF)</w:t>
      </w:r>
      <w:r>
        <w:t xml:space="preserve"> </w:t>
      </w:r>
      <w:r w:rsidR="004F6CC1">
        <w:t xml:space="preserve">as bullying using technologies (UNICEF, 2023). </w:t>
      </w:r>
      <w:r w:rsidR="002110AE">
        <w:t xml:space="preserve">According to the national statistics, around one in five young people aged between 10-15 years in England and Wales experienced a form of cyberbullying in 2020 (census, 2021). </w:t>
      </w:r>
      <w:r w:rsidR="00E62993">
        <w:t>Cyberbullying can affect many factors in a child/young person’s life, focusing on education, cyberbullying can cause a lack of concentration and motivation in education, leading to poor academic performance (</w:t>
      </w:r>
      <w:proofErr w:type="spellStart"/>
      <w:r w:rsidR="00E62993">
        <w:t>Aparisi</w:t>
      </w:r>
      <w:proofErr w:type="spellEnd"/>
      <w:r w:rsidR="00E62993">
        <w:t xml:space="preserve"> and Delgado and Monteagudo,2021), whilst overall r</w:t>
      </w:r>
      <w:r w:rsidR="00E62993">
        <w:t>esult</w:t>
      </w:r>
      <w:r w:rsidR="00E62993">
        <w:t>ing</w:t>
      </w:r>
      <w:r w:rsidR="00E62993">
        <w:t xml:space="preserve"> to children and young people feeling unsafe within their environment.</w:t>
      </w:r>
      <w:r w:rsidR="00E62993">
        <w:t xml:space="preserve"> Thesis to support this is Maslow’s hierarchy of needs. </w:t>
      </w:r>
      <w:r w:rsidR="00E62993">
        <w:t xml:space="preserve">Maslow’s hierarchy of needs contains 5 levels of basic human needs, these include Phycological needs, safety needs, belonginess and love needs, esteem needs, and self-actualisation which is the fulfilment of </w:t>
      </w:r>
      <w:r w:rsidR="002110AE">
        <w:t xml:space="preserve">all </w:t>
      </w:r>
      <w:r w:rsidR="00E62993">
        <w:t>needs met. (Poston, 2009</w:t>
      </w:r>
      <w:r w:rsidR="00EA4CE3">
        <w:t xml:space="preserve"> </w:t>
      </w:r>
      <w:proofErr w:type="spellStart"/>
      <w:r w:rsidR="00EA4CE3">
        <w:t>p.g.</w:t>
      </w:r>
      <w:proofErr w:type="spellEnd"/>
      <w:r w:rsidR="00EA4CE3">
        <w:t xml:space="preserve"> 348</w:t>
      </w:r>
      <w:r w:rsidR="00E62993">
        <w:t>).</w:t>
      </w:r>
      <w:r w:rsidR="00E62993" w:rsidRPr="00E62993">
        <w:t xml:space="preserve"> </w:t>
      </w:r>
      <w:r w:rsidR="00E62993">
        <w:t xml:space="preserve">Focusing on </w:t>
      </w:r>
      <w:r w:rsidR="002110AE">
        <w:t xml:space="preserve">Maslow’s </w:t>
      </w:r>
      <w:r w:rsidR="00E62993">
        <w:t>safety needs, this level is classed as a ‘basic need within Maslow’s theory, analysing that individuals have a need to feel secure (Poston,2009</w:t>
      </w:r>
      <w:r w:rsidR="00EA4CE3">
        <w:t xml:space="preserve"> </w:t>
      </w:r>
      <w:proofErr w:type="spellStart"/>
      <w:r w:rsidR="00EA4CE3">
        <w:t>p.g.</w:t>
      </w:r>
      <w:proofErr w:type="spellEnd"/>
      <w:r w:rsidR="00EA4CE3">
        <w:t xml:space="preserve"> 350</w:t>
      </w:r>
      <w:r w:rsidR="00E62993">
        <w:t>)</w:t>
      </w:r>
      <w:r w:rsidR="00E62993">
        <w:t>. With cyberbullying</w:t>
      </w:r>
      <w:r w:rsidR="002110AE">
        <w:t xml:space="preserve"> causing detriment to </w:t>
      </w:r>
      <w:r w:rsidR="00E62993">
        <w:t>the safety need being met with</w:t>
      </w:r>
      <w:r w:rsidR="002110AE">
        <w:t xml:space="preserve">in </w:t>
      </w:r>
      <w:r w:rsidR="00E62993">
        <w:t xml:space="preserve">Maslow’s theory, it </w:t>
      </w:r>
      <w:r w:rsidR="00E62993">
        <w:t xml:space="preserve">can result to children reacting with fear or anxiety (Hopper, 2020). This can cause significant mental health problems, whilst also causing unfulfillment of basic human needs. Children and young people experiencing unsafe digital environments, may cause a withdrawal to the use of media, causing digital exclusion and impacting educational </w:t>
      </w:r>
      <w:r w:rsidR="00E62993">
        <w:lastRenderedPageBreak/>
        <w:t xml:space="preserve">attainment, </w:t>
      </w:r>
      <w:r w:rsidR="00E62993">
        <w:t>linking back to the national curriculum</w:t>
      </w:r>
      <w:r w:rsidR="00E62993">
        <w:t xml:space="preserve">, digital learning is now being interrogated within </w:t>
      </w:r>
      <w:r w:rsidR="00E62993">
        <w:t>the education system</w:t>
      </w:r>
      <w:r w:rsidR="00E62993">
        <w:t xml:space="preserve">, therefore the withdrawal from digital tools and media may cause a fall in education achievement. </w:t>
      </w:r>
      <w:r w:rsidR="002110AE">
        <w:t xml:space="preserve"> </w:t>
      </w:r>
      <w:r>
        <w:t>It is clear from the findings of this report that a</w:t>
      </w:r>
      <w:r w:rsidR="002110AE">
        <w:t xml:space="preserve"> significant high</w:t>
      </w:r>
      <w:r>
        <w:t xml:space="preserve"> level of internet safety is needed for children and young people to stay safe online, whilst having digital skills to improve overall educational </w:t>
      </w:r>
      <w:r w:rsidR="002110AE">
        <w:t xml:space="preserve">outcomes. </w:t>
      </w:r>
    </w:p>
    <w:p w14:paraId="74733472" w14:textId="6BED6600" w:rsidR="00CC1E4B" w:rsidRDefault="00F214F3" w:rsidP="00CC29BA">
      <w:pPr>
        <w:spacing w:line="360" w:lineRule="auto"/>
      </w:pPr>
      <w:r>
        <w:t>Conclusion and recommendations</w:t>
      </w:r>
    </w:p>
    <w:p w14:paraId="10C322DC" w14:textId="0F452994" w:rsidR="00F214F3" w:rsidRDefault="006E2130" w:rsidP="00CC29BA">
      <w:pPr>
        <w:spacing w:line="360" w:lineRule="auto"/>
      </w:pPr>
      <w:r>
        <w:t>Overall, it</w:t>
      </w:r>
      <w:r w:rsidR="00F214F3">
        <w:t xml:space="preserve"> is clear to see both positive and negative impacts of media and educational attainment for children and young people</w:t>
      </w:r>
      <w:r>
        <w:t xml:space="preserve"> within this report</w:t>
      </w:r>
      <w:r w:rsidR="00593FC1">
        <w:t>. A</w:t>
      </w:r>
      <w:r w:rsidR="00F214F3">
        <w:t xml:space="preserve">lthough media enables children and young people to gain easy access to academic writing and digital learning which helps </w:t>
      </w:r>
      <w:r w:rsidR="00593FC1">
        <w:t>achieve high levels of education attainment, children and young people are still faced with online safety risks, such as online abuse and harm. This abuse can cause mental health problems such as depression and anxiety, causing a snowball effect on other aspects of their life such as education</w:t>
      </w:r>
      <w:r>
        <w:t xml:space="preserve"> and educational outcomes.</w:t>
      </w:r>
      <w:r w:rsidR="00593FC1">
        <w:t xml:space="preserve"> Based on the evaluation of this report, a future recommendation would involve the online safety bill and the laws in place within this policy. </w:t>
      </w:r>
      <w:r w:rsidR="00491C5B">
        <w:t>Although the digital competency framework educates children and young people about the risks of media, and tools in place to support children and young people from harmful content, the online safety bill does not recognise cyberbullying as illegal (</w:t>
      </w:r>
      <w:r w:rsidR="009C22CE">
        <w:t>UK Government</w:t>
      </w:r>
      <w:r w:rsidR="00491C5B">
        <w:t>, 2023), meaning that individuals can still take advantage of this on media platforms. Th</w:t>
      </w:r>
      <w:r>
        <w:t xml:space="preserve">is </w:t>
      </w:r>
      <w:r w:rsidR="00491C5B">
        <w:t>harmful content causes an increase in poor mental health problems, therefore by the online safety bill prohibiting cyberbullying and other harmful content they do not value as illegal currently, creates media platforms to become safer, enhancing the benefits media holds on children and young people’s educational attainment.</w:t>
      </w:r>
    </w:p>
    <w:p w14:paraId="3480AEB7" w14:textId="77777777" w:rsidR="00CC1E4B" w:rsidRDefault="00CC1E4B"/>
    <w:p w14:paraId="7CA63518" w14:textId="77777777" w:rsidR="00CC1E4B" w:rsidRDefault="00CC1E4B"/>
    <w:p w14:paraId="02D2E23B" w14:textId="77777777" w:rsidR="00CC1E4B" w:rsidRDefault="00CC1E4B"/>
    <w:p w14:paraId="2A373878" w14:textId="77777777" w:rsidR="00CC1E4B" w:rsidRDefault="00CC1E4B"/>
    <w:p w14:paraId="7D5ADBA0" w14:textId="77777777" w:rsidR="00DB4B31" w:rsidRDefault="00DB4B31"/>
    <w:p w14:paraId="5A8C431F" w14:textId="77777777" w:rsidR="00DB4B31" w:rsidRDefault="00DB4B31"/>
    <w:p w14:paraId="2B171E0B" w14:textId="77777777" w:rsidR="00DB4B31" w:rsidRDefault="00DB4B31"/>
    <w:p w14:paraId="5B251C1E" w14:textId="77777777" w:rsidR="00DB4B31" w:rsidRDefault="00DB4B31"/>
    <w:p w14:paraId="5D243A87" w14:textId="77777777" w:rsidR="00DB4B31" w:rsidRDefault="00DB4B31"/>
    <w:p w14:paraId="0A1D27D9" w14:textId="77777777" w:rsidR="00DB4B31" w:rsidRDefault="00DB4B31"/>
    <w:p w14:paraId="41A13291" w14:textId="0A7FD9C7" w:rsidR="00DB4B31" w:rsidRDefault="00DB4B31"/>
    <w:p w14:paraId="65D25AC4" w14:textId="51F1093D" w:rsidR="00B04347" w:rsidRDefault="00B04347"/>
    <w:p w14:paraId="20BD9E8A" w14:textId="77777777" w:rsidR="00907345" w:rsidRDefault="00907345"/>
    <w:p w14:paraId="00177300" w14:textId="16A6A019" w:rsidR="00907345" w:rsidRDefault="00907345">
      <w:r>
        <w:t>Bibliography</w:t>
      </w:r>
    </w:p>
    <w:p w14:paraId="07E4E305" w14:textId="6714C736" w:rsidR="00A32592" w:rsidRDefault="00A32592" w:rsidP="00A32592">
      <w:r>
        <w:t xml:space="preserve">Academy for distance learning (2023) ‘The positive snowball effect- little changes for big </w:t>
      </w:r>
      <w:proofErr w:type="gramStart"/>
      <w:r>
        <w:t>success’</w:t>
      </w:r>
      <w:proofErr w:type="gramEnd"/>
      <w:r>
        <w:t xml:space="preserve">. Available at </w:t>
      </w:r>
      <w:hyperlink r:id="rId8" w:history="1">
        <w:r w:rsidRPr="006C4BFF">
          <w:rPr>
            <w:rStyle w:val="Hyperlink"/>
          </w:rPr>
          <w:t>https://adlonlinecourses.com/the-positive-snowball-effect-little-changes-for-big-success/</w:t>
        </w:r>
      </w:hyperlink>
      <w:r>
        <w:t xml:space="preserve"> (Accessed 22 March 2023).</w:t>
      </w:r>
    </w:p>
    <w:p w14:paraId="49301C6E" w14:textId="77777777" w:rsidR="00A32592" w:rsidRDefault="00A32592" w:rsidP="00A32592"/>
    <w:p w14:paraId="55BF7C67" w14:textId="77777777" w:rsidR="00A32592" w:rsidRDefault="00A32592" w:rsidP="00A32592">
      <w:proofErr w:type="spellStart"/>
      <w:r>
        <w:t>Aparisi</w:t>
      </w:r>
      <w:proofErr w:type="spellEnd"/>
      <w:r>
        <w:t xml:space="preserve">, D. </w:t>
      </w:r>
      <w:proofErr w:type="spellStart"/>
      <w:proofErr w:type="gramStart"/>
      <w:r>
        <w:t>Delgado,B</w:t>
      </w:r>
      <w:proofErr w:type="spellEnd"/>
      <w:r>
        <w:t>.</w:t>
      </w:r>
      <w:proofErr w:type="gramEnd"/>
      <w:r>
        <w:t xml:space="preserve"> </w:t>
      </w:r>
      <w:proofErr w:type="spellStart"/>
      <w:r>
        <w:t>Monteagudo.M</w:t>
      </w:r>
      <w:proofErr w:type="spellEnd"/>
      <w:r>
        <w:t>. (2021) ‘Relationship between motivation and learning strategies, academic performance, and the ability to adapt to University’. Available at:</w:t>
      </w:r>
      <w:r w:rsidRPr="006E718D">
        <w:t xml:space="preserve"> </w:t>
      </w:r>
      <w:hyperlink r:id="rId9" w:history="1">
        <w:r w:rsidRPr="006C4BFF">
          <w:rPr>
            <w:rStyle w:val="Hyperlink"/>
          </w:rPr>
          <w:t>https://www.ncbi.nlm.nih.gov/pmc/articles/PMC8535497/#__ffn_sectitle</w:t>
        </w:r>
      </w:hyperlink>
      <w:r>
        <w:t xml:space="preserve"> (Accessed 26 March 2023). </w:t>
      </w:r>
    </w:p>
    <w:p w14:paraId="232B405B" w14:textId="77777777" w:rsidR="00A32592" w:rsidRDefault="00A32592" w:rsidP="00A32592"/>
    <w:p w14:paraId="78181F66" w14:textId="5C5E3D40" w:rsidR="00A32592" w:rsidRDefault="00A32592" w:rsidP="00A32592">
      <w:proofErr w:type="spellStart"/>
      <w:r>
        <w:t>Argarwal</w:t>
      </w:r>
      <w:proofErr w:type="spellEnd"/>
      <w:r>
        <w:t xml:space="preserve">, B. Chu, C. </w:t>
      </w:r>
      <w:proofErr w:type="spellStart"/>
      <w:proofErr w:type="gramStart"/>
      <w:r>
        <w:t>Kirschner,J</w:t>
      </w:r>
      <w:proofErr w:type="spellEnd"/>
      <w:r>
        <w:t>.</w:t>
      </w:r>
      <w:proofErr w:type="gramEnd"/>
      <w:r>
        <w:t xml:space="preserve"> </w:t>
      </w:r>
      <w:proofErr w:type="spellStart"/>
      <w:r>
        <w:t>Lindemann,G</w:t>
      </w:r>
      <w:proofErr w:type="spellEnd"/>
      <w:r>
        <w:t xml:space="preserve">. </w:t>
      </w:r>
      <w:proofErr w:type="spellStart"/>
      <w:r>
        <w:t>Wloch,M</w:t>
      </w:r>
      <w:proofErr w:type="spellEnd"/>
      <w:r>
        <w:t xml:space="preserve">. (2020). ‘Student engagement in digital education’. Available at: </w:t>
      </w:r>
      <w:hyperlink r:id="rId10" w:history="1">
        <w:r w:rsidRPr="006C4BFF">
          <w:rPr>
            <w:rStyle w:val="Hyperlink"/>
          </w:rPr>
          <w:t>https://www.lse.ac.uk/PBS/assets/documents/PEL-coursework/Student-Engagement-in-Digital-Education-PEL-coursework-2020-2021.pdf</w:t>
        </w:r>
      </w:hyperlink>
      <w:r>
        <w:t xml:space="preserve"> (Accessed 23 March 2023).</w:t>
      </w:r>
    </w:p>
    <w:p w14:paraId="2660B537" w14:textId="77777777" w:rsidR="00A32592" w:rsidRDefault="00A32592" w:rsidP="00A32592"/>
    <w:p w14:paraId="612B07B4" w14:textId="77777777" w:rsidR="00A32592" w:rsidRDefault="00A32592" w:rsidP="00A32592">
      <w:r>
        <w:t xml:space="preserve">Boers, E. </w:t>
      </w:r>
      <w:proofErr w:type="spellStart"/>
      <w:r>
        <w:t>Afzali</w:t>
      </w:r>
      <w:proofErr w:type="spellEnd"/>
      <w:r>
        <w:t xml:space="preserve">, M. Newton, N. </w:t>
      </w:r>
      <w:proofErr w:type="spellStart"/>
      <w:r>
        <w:t>Conrad.P</w:t>
      </w:r>
      <w:proofErr w:type="spellEnd"/>
      <w:r>
        <w:t xml:space="preserve">. (2019) ‘Association of screen time and depression in </w:t>
      </w:r>
      <w:proofErr w:type="gramStart"/>
      <w:r>
        <w:t>adolescents’</w:t>
      </w:r>
      <w:proofErr w:type="gramEnd"/>
      <w:r>
        <w:t xml:space="preserve">. Available at </w:t>
      </w:r>
      <w:hyperlink r:id="rId11" w:history="1">
        <w:r w:rsidRPr="006C4BFF">
          <w:rPr>
            <w:rStyle w:val="Hyperlink"/>
          </w:rPr>
          <w:t>https://pubmed.ncbi.nlm.nih.gov/31305878/</w:t>
        </w:r>
      </w:hyperlink>
      <w:r>
        <w:t xml:space="preserve"> (Accessed 23 March 2023).</w:t>
      </w:r>
    </w:p>
    <w:p w14:paraId="11588B5E" w14:textId="66AC1679" w:rsidR="00A32592" w:rsidRDefault="00A32592"/>
    <w:p w14:paraId="277BFA0F" w14:textId="77777777" w:rsidR="00A32592" w:rsidRPr="00662DED" w:rsidRDefault="00A32592" w:rsidP="00A32592">
      <w:pPr>
        <w:rPr>
          <w:color w:val="0000FF"/>
          <w:u w:val="single"/>
        </w:rPr>
      </w:pPr>
      <w:r>
        <w:t xml:space="preserve">Department of Health (2015) ‘Promoting, protecting and improving our children and young </w:t>
      </w:r>
      <w:proofErr w:type="spellStart"/>
      <w:proofErr w:type="gramStart"/>
      <w:r>
        <w:t>peoples</w:t>
      </w:r>
      <w:proofErr w:type="spellEnd"/>
      <w:proofErr w:type="gramEnd"/>
      <w:r>
        <w:t xml:space="preserve"> mental health’. Available at: </w:t>
      </w:r>
      <w:hyperlink r:id="rId12" w:history="1">
        <w:r>
          <w:rPr>
            <w:rStyle w:val="Hyperlink"/>
          </w:rPr>
          <w:t>Future in mind - Promoting, protecting and improving our children and young people's mental health and wellbeing (publishing.service.gov.uk)</w:t>
        </w:r>
      </w:hyperlink>
      <w:r>
        <w:rPr>
          <w:rStyle w:val="Hyperlink"/>
        </w:rPr>
        <w:t xml:space="preserve"> </w:t>
      </w:r>
      <w:r>
        <w:t>(Accessed 23 March, 2023).</w:t>
      </w:r>
    </w:p>
    <w:p w14:paraId="72E71E22" w14:textId="1E5418B1" w:rsidR="00A32592" w:rsidRDefault="00A32592"/>
    <w:p w14:paraId="1D117DC1" w14:textId="77777777" w:rsidR="00A32592" w:rsidRDefault="00A32592" w:rsidP="00A32592">
      <w:r>
        <w:t xml:space="preserve">Hopper. E (2020) ‘Maslow’s hierarchy of needs explained’. Available at: </w:t>
      </w:r>
      <w:hyperlink r:id="rId13" w:history="1">
        <w:r w:rsidRPr="006C4BFF">
          <w:rPr>
            <w:rStyle w:val="Hyperlink"/>
          </w:rPr>
          <w:t>http://www.christianworldmedia.com/client/docs/603_1585079540_17.pdf</w:t>
        </w:r>
      </w:hyperlink>
      <w:r>
        <w:t xml:space="preserve"> (Accessed on 25 March 2023).</w:t>
      </w:r>
    </w:p>
    <w:p w14:paraId="1B440F73" w14:textId="77777777" w:rsidR="00A32592" w:rsidRDefault="00A32592"/>
    <w:p w14:paraId="29CA2F7F" w14:textId="77777777" w:rsidR="00A32592" w:rsidRDefault="00A32592" w:rsidP="00A32592">
      <w:r>
        <w:t xml:space="preserve">JRC Publications repository (2017). </w:t>
      </w:r>
      <w:proofErr w:type="gramStart"/>
      <w:r>
        <w:t>‘ Beyond</w:t>
      </w:r>
      <w:proofErr w:type="gramEnd"/>
      <w:r>
        <w:t xml:space="preserve"> education attainment: the importance of skills and lifelong learning for social outcomes. Evidence for Europe from PIAAC’. Available at:</w:t>
      </w:r>
      <w:r w:rsidRPr="00A7074E">
        <w:t xml:space="preserve"> </w:t>
      </w:r>
      <w:hyperlink r:id="rId14" w:history="1">
        <w:r w:rsidRPr="006C4BFF">
          <w:rPr>
            <w:rStyle w:val="Hyperlink"/>
          </w:rPr>
          <w:t>https://publications.jrc.ec.europa.eu/repository/handle/JRC95674</w:t>
        </w:r>
      </w:hyperlink>
      <w:r>
        <w:t xml:space="preserve"> (Accessed 25 March 2023).</w:t>
      </w:r>
    </w:p>
    <w:p w14:paraId="21DC7CA6" w14:textId="22A6BCEE" w:rsidR="00A32592" w:rsidRDefault="00A32592"/>
    <w:p w14:paraId="52A83A25" w14:textId="77777777" w:rsidR="00A32592" w:rsidRDefault="00A32592" w:rsidP="00A32592">
      <w:proofErr w:type="spellStart"/>
      <w:r>
        <w:t>Langegard</w:t>
      </w:r>
      <w:proofErr w:type="spellEnd"/>
      <w:r>
        <w:t xml:space="preserve">, U. </w:t>
      </w:r>
      <w:proofErr w:type="spellStart"/>
      <w:r>
        <w:t>Kiani</w:t>
      </w:r>
      <w:proofErr w:type="spellEnd"/>
      <w:r>
        <w:t xml:space="preserve">, K. Nielson, S. </w:t>
      </w:r>
      <w:proofErr w:type="spellStart"/>
      <w:r>
        <w:t>Sivensson</w:t>
      </w:r>
      <w:proofErr w:type="spellEnd"/>
      <w:r>
        <w:t xml:space="preserve">, P. (2021). ‘Nursing students experiences of a pedagogical transition from campus learning to distance learning using digital </w:t>
      </w:r>
      <w:proofErr w:type="gramStart"/>
      <w:r>
        <w:t>tools’</w:t>
      </w:r>
      <w:proofErr w:type="gramEnd"/>
      <w:r>
        <w:t xml:space="preserve">. Available at: </w:t>
      </w:r>
      <w:hyperlink r:id="rId15" w:history="1">
        <w:r w:rsidRPr="006C4BFF">
          <w:rPr>
            <w:rStyle w:val="Hyperlink"/>
          </w:rPr>
          <w:t>https://bmcnurs.biomedcentral.com/articles/10.1186/s12912-021-00542-1</w:t>
        </w:r>
      </w:hyperlink>
      <w:r>
        <w:t xml:space="preserve"> (Accessed 27 March 2023).</w:t>
      </w:r>
    </w:p>
    <w:p w14:paraId="71AABB05" w14:textId="3DD59060" w:rsidR="00A32592" w:rsidRDefault="00A32592"/>
    <w:p w14:paraId="0A24BCE9" w14:textId="77777777" w:rsidR="00A32592" w:rsidRDefault="00A32592" w:rsidP="00A32592">
      <w:r>
        <w:lastRenderedPageBreak/>
        <w:t xml:space="preserve">NSPCC (2023) ‘Why do children use social media?’. Available at: </w:t>
      </w:r>
      <w:hyperlink r:id="rId16" w:history="1">
        <w:r w:rsidRPr="006C4BFF">
          <w:rPr>
            <w:rStyle w:val="Hyperlink"/>
          </w:rPr>
          <w:t>https://www.nspcc.org.uk/keeping-children-safe/online-safety/social-media/</w:t>
        </w:r>
      </w:hyperlink>
      <w:r>
        <w:t xml:space="preserve">  (Accessed: 21</w:t>
      </w:r>
      <w:r>
        <w:rPr>
          <w:vertAlign w:val="superscript"/>
        </w:rPr>
        <w:t xml:space="preserve"> </w:t>
      </w:r>
      <w:r>
        <w:t>March 2023).</w:t>
      </w:r>
    </w:p>
    <w:p w14:paraId="45107988" w14:textId="24133B43" w:rsidR="00A32592" w:rsidRDefault="00A32592"/>
    <w:p w14:paraId="3A924ECC" w14:textId="77777777" w:rsidR="00A32592" w:rsidRDefault="00A32592" w:rsidP="00A32592">
      <w:r>
        <w:t>Office for multicultural learning (2023) ‘Theoretical framework’. Available at:</w:t>
      </w:r>
      <w:r w:rsidRPr="00295EA1">
        <w:t xml:space="preserve"> </w:t>
      </w:r>
      <w:hyperlink r:id="rId17" w:history="1">
        <w:r w:rsidRPr="006C4BFF">
          <w:rPr>
            <w:rStyle w:val="Hyperlink"/>
          </w:rPr>
          <w:t>https://www.scu.edu/oml/about-us/theoretical-framework/</w:t>
        </w:r>
      </w:hyperlink>
      <w:r>
        <w:t xml:space="preserve"> (Accessed 22 March 2023).</w:t>
      </w:r>
    </w:p>
    <w:p w14:paraId="10D53F8D" w14:textId="5FF3BF44" w:rsidR="00A32592" w:rsidRDefault="00A32592"/>
    <w:p w14:paraId="28757CC9" w14:textId="77777777" w:rsidR="00A32592" w:rsidRDefault="00A32592" w:rsidP="00A32592">
      <w:r>
        <w:t xml:space="preserve">Office of National Statistics (2020) </w:t>
      </w:r>
      <w:proofErr w:type="gramStart"/>
      <w:r>
        <w:t>‘ Online</w:t>
      </w:r>
      <w:proofErr w:type="gramEnd"/>
      <w:r>
        <w:t xml:space="preserve"> bullying in England and Wales: year ending March 2020’. Available at:</w:t>
      </w:r>
      <w:r w:rsidRPr="00C019C6">
        <w:t xml:space="preserve"> </w:t>
      </w:r>
      <w:hyperlink r:id="rId18" w:history="1">
        <w:r w:rsidRPr="006C4BFF">
          <w:rPr>
            <w:rStyle w:val="Hyperlink"/>
          </w:rPr>
          <w:t>https://www.ons.gov.uk/peoplepopulationandcommunity/crimeandjustice/bulletins/onlinebullyinginenglandandwales/yearendingmarch2020</w:t>
        </w:r>
      </w:hyperlink>
      <w:r>
        <w:t xml:space="preserve"> (Accessed 26 March, 2023). </w:t>
      </w:r>
    </w:p>
    <w:p w14:paraId="442D394C" w14:textId="2646BB80" w:rsidR="00A32592" w:rsidRDefault="00A32592" w:rsidP="00A32592"/>
    <w:p w14:paraId="7DECBFA8" w14:textId="77777777" w:rsidR="00A32592" w:rsidRDefault="00A32592" w:rsidP="00A32592">
      <w:r>
        <w:t xml:space="preserve">Ospina. E (2019). ‘The rise of social media’. Available at: </w:t>
      </w:r>
      <w:hyperlink r:id="rId19" w:history="1">
        <w:r w:rsidRPr="006C4BFF">
          <w:rPr>
            <w:rStyle w:val="Hyperlink"/>
          </w:rPr>
          <w:t>https://ourworldindata.org/rise-of-social-media</w:t>
        </w:r>
      </w:hyperlink>
      <w:r>
        <w:t xml:space="preserve"> (Accessed 28 March 2023). </w:t>
      </w:r>
    </w:p>
    <w:p w14:paraId="0293DF5E" w14:textId="77777777" w:rsidR="00A32592" w:rsidRDefault="00A32592" w:rsidP="00A32592"/>
    <w:p w14:paraId="14CEDB40" w14:textId="77777777" w:rsidR="00A32592" w:rsidRDefault="00A32592" w:rsidP="00A32592">
      <w:proofErr w:type="spellStart"/>
      <w:proofErr w:type="gramStart"/>
      <w:r>
        <w:t>Paquette,d</w:t>
      </w:r>
      <w:proofErr w:type="spellEnd"/>
      <w:r>
        <w:t>.</w:t>
      </w:r>
      <w:proofErr w:type="gramEnd"/>
      <w:r>
        <w:t xml:space="preserve"> Ryan, J. (2001) ‘Bronfenbrenner’s ecological systems theory’. Abstract viewing. Available at: </w:t>
      </w:r>
      <w:hyperlink r:id="rId20" w:history="1">
        <w:r w:rsidRPr="006C4BFF">
          <w:rPr>
            <w:rStyle w:val="Hyperlink"/>
          </w:rPr>
          <w:t>https://d1wqtxts1xzle7.cloudfront.net/44165922/bronfenbrenners_ecological-libre.pdf?1459170081=&amp;response-content-disposition=inline%3B+filename%3DBronfenbrenners_Ecological_Systems_Theor.pdf&amp;Expires=1680225346&amp;Signature=hNKIuxYwLJ-a5Sj42HKPffrrK7pzb-8VxE4xVo8k~exrr26W2b2GICWVcxjmsaJgg0brGWVoEjyTyaIzcruK2-8ZTqwSIG-D-lM04vbPN~RxgfvGJwwYHuPMaF0VrEY-zeIgVBItC8UOYUSzqQcPIqG-g1mAUTpIUcBJWVP~AGLYPcwNbJSxrmrdkWy-4~Izu0ToTe77czesRTdW0dlpg2Dh-oJ8c2yWgPIPC704EeomE2UmchJWvzrHabhqlOS4ZmSyrxSwpigC64grvW3UI-92PJMAZ6v-Oz0g0zwg4zDYliWgz3cjNNyNyDtQk~cxqRIjFrbn6UOfBzxlRrKcdQ__&amp;Key-Pair-Id=APKAJLOHF5GGSLRBV4ZA</w:t>
        </w:r>
      </w:hyperlink>
      <w:r>
        <w:t xml:space="preserve"> (Accessed 22 March 2023)</w:t>
      </w:r>
    </w:p>
    <w:p w14:paraId="385E4D79" w14:textId="77777777" w:rsidR="00A32592" w:rsidRDefault="00A32592" w:rsidP="00A32592"/>
    <w:p w14:paraId="15FC034F" w14:textId="77777777" w:rsidR="00A32592" w:rsidRDefault="00A32592" w:rsidP="00A32592">
      <w:proofErr w:type="spellStart"/>
      <w:r>
        <w:t>Peytrignet</w:t>
      </w:r>
      <w:proofErr w:type="spellEnd"/>
      <w:r>
        <w:t xml:space="preserve">., S. </w:t>
      </w:r>
      <w:proofErr w:type="spellStart"/>
      <w:proofErr w:type="gramStart"/>
      <w:r>
        <w:t>Marszalek,K</w:t>
      </w:r>
      <w:proofErr w:type="gramEnd"/>
      <w:r>
        <w:t>.Grimm,F</w:t>
      </w:r>
      <w:proofErr w:type="spellEnd"/>
      <w:r>
        <w:t xml:space="preserve">. </w:t>
      </w:r>
      <w:proofErr w:type="spellStart"/>
      <w:r>
        <w:t>Thorlby,R</w:t>
      </w:r>
      <w:proofErr w:type="spellEnd"/>
      <w:r>
        <w:t xml:space="preserve">. Wagstaff, T. (2022) ‘Children and young people’s mental health’. Available at: </w:t>
      </w:r>
      <w:hyperlink r:id="rId21" w:history="1">
        <w:r w:rsidRPr="006C4BFF">
          <w:rPr>
            <w:rStyle w:val="Hyperlink"/>
          </w:rPr>
          <w:t>https://www.health.org.uk/news-and-comment/charts-and-infographics/children-and-young-people-s-mental-health#:~:text=Identifying%20poor%20mental%20health%20and%20providing%20appropriate%20support,is%20a%20risk%20that%20conditions%20continue%20into%20adulthood</w:t>
        </w:r>
      </w:hyperlink>
      <w:r>
        <w:t xml:space="preserve"> (Accessed:21 March 2023).</w:t>
      </w:r>
    </w:p>
    <w:p w14:paraId="5B426D2F" w14:textId="33765055" w:rsidR="00A32592" w:rsidRDefault="00A32592"/>
    <w:p w14:paraId="2D095C6B" w14:textId="77777777" w:rsidR="00A32592" w:rsidRDefault="00A32592" w:rsidP="00A32592">
      <w:proofErr w:type="spellStart"/>
      <w:r>
        <w:t>Poston.B</w:t>
      </w:r>
      <w:proofErr w:type="spellEnd"/>
      <w:r>
        <w:t xml:space="preserve"> (2009) ‘An exercise in personal exploration: Maslow’s hierarchy of </w:t>
      </w:r>
      <w:proofErr w:type="gramStart"/>
      <w:r>
        <w:t>needs’</w:t>
      </w:r>
      <w:proofErr w:type="gramEnd"/>
      <w:r>
        <w:t xml:space="preserve">. </w:t>
      </w:r>
      <w:proofErr w:type="spellStart"/>
      <w:r>
        <w:t>P.g.</w:t>
      </w:r>
      <w:proofErr w:type="spellEnd"/>
      <w:r>
        <w:t xml:space="preserve"> 348-350. Available at: </w:t>
      </w:r>
      <w:hyperlink r:id="rId22" w:history="1">
        <w:r w:rsidRPr="006C4BFF">
          <w:rPr>
            <w:rStyle w:val="Hyperlink"/>
          </w:rPr>
          <w:t>https://www.ast.org/pdf/308.pdf</w:t>
        </w:r>
      </w:hyperlink>
      <w:r>
        <w:t xml:space="preserve"> (Accessed on 25 March 2023). </w:t>
      </w:r>
    </w:p>
    <w:p w14:paraId="5CF48E71" w14:textId="77777777" w:rsidR="00A32592" w:rsidRDefault="00A32592"/>
    <w:p w14:paraId="4D9DDE6B" w14:textId="77777777" w:rsidR="00A32592" w:rsidRDefault="00A32592" w:rsidP="00A32592">
      <w:r>
        <w:t xml:space="preserve">Royal society of Public Health (2017) ‘Social media and young </w:t>
      </w:r>
      <w:proofErr w:type="spellStart"/>
      <w:proofErr w:type="gramStart"/>
      <w:r>
        <w:t>peoples</w:t>
      </w:r>
      <w:proofErr w:type="spellEnd"/>
      <w:proofErr w:type="gramEnd"/>
      <w:r>
        <w:t xml:space="preserve"> health and wellbeing’. </w:t>
      </w:r>
      <w:proofErr w:type="spellStart"/>
      <w:r>
        <w:t>P.g.</w:t>
      </w:r>
      <w:proofErr w:type="spellEnd"/>
      <w:r>
        <w:t xml:space="preserve"> 8. Available at: </w:t>
      </w:r>
      <w:hyperlink r:id="rId23" w:history="1">
        <w:r w:rsidRPr="006C4BFF">
          <w:rPr>
            <w:rStyle w:val="Hyperlink"/>
          </w:rPr>
          <w:t>https://www.rsph.org.uk/static/uploaded/d125b27c-0b62-41c5-a2c0155a8887cd01.pdf</w:t>
        </w:r>
      </w:hyperlink>
      <w:r>
        <w:t xml:space="preserve"> (Accessed on 23 March 2023).</w:t>
      </w:r>
    </w:p>
    <w:p w14:paraId="6CDEE947" w14:textId="3EA83284" w:rsidR="00A32592" w:rsidRDefault="00A32592"/>
    <w:p w14:paraId="5CBE0ECA" w14:textId="77777777" w:rsidR="00A32592" w:rsidRDefault="00A32592" w:rsidP="00A32592">
      <w:r>
        <w:t xml:space="preserve">Shephard. J (2004) ‘What is digital era”. Available at: </w:t>
      </w:r>
      <w:hyperlink r:id="rId24" w:history="1">
        <w:r w:rsidRPr="006C4BFF">
          <w:rPr>
            <w:rStyle w:val="Hyperlink"/>
          </w:rPr>
          <w:t>https://www.igi-global.com/chapter/digitalera/29024</w:t>
        </w:r>
      </w:hyperlink>
      <w:r>
        <w:t xml:space="preserve"> (Accessed 25 March 2023). </w:t>
      </w:r>
    </w:p>
    <w:p w14:paraId="767DBFA2" w14:textId="77777777" w:rsidR="00A32592" w:rsidRDefault="00A32592" w:rsidP="00A32592">
      <w:r>
        <w:t xml:space="preserve">The Open university (2023) ‘Digital innovation for learning’. Available at: </w:t>
      </w:r>
      <w:hyperlink r:id="rId25" w:history="1">
        <w:r w:rsidRPr="006C4BFF">
          <w:rPr>
            <w:rStyle w:val="Hyperlink"/>
          </w:rPr>
          <w:t>https://www.open.ac.uk/research/innovation-engagement/case-studies/digital-innovation-learning</w:t>
        </w:r>
      </w:hyperlink>
      <w:r>
        <w:t xml:space="preserve"> (Accessed 25 March 2023). </w:t>
      </w:r>
    </w:p>
    <w:p w14:paraId="55A6D72E" w14:textId="7C99E8C2" w:rsidR="00A32592" w:rsidRDefault="00A32592"/>
    <w:p w14:paraId="5BBFF35A" w14:textId="77777777" w:rsidR="00A32592" w:rsidRDefault="00A32592" w:rsidP="00A32592">
      <w:r>
        <w:t xml:space="preserve">UK Government (2022) ‘Online safety bill’. Available at: </w:t>
      </w:r>
      <w:hyperlink r:id="rId26" w:history="1">
        <w:r w:rsidRPr="006C4BFF">
          <w:rPr>
            <w:rStyle w:val="Hyperlink"/>
          </w:rPr>
          <w:t>https://www.gov.uk/guidance/a-guide-to-the-online-safety-bill</w:t>
        </w:r>
      </w:hyperlink>
      <w:r>
        <w:t xml:space="preserve"> (Accessed 25 March 2023).</w:t>
      </w:r>
    </w:p>
    <w:p w14:paraId="37834DA4" w14:textId="43466D76" w:rsidR="00A32592" w:rsidRDefault="00A32592"/>
    <w:p w14:paraId="6B342FB0" w14:textId="7BB433F0" w:rsidR="00A32592" w:rsidRDefault="00A32592" w:rsidP="00A32592">
      <w:r>
        <w:t xml:space="preserve">United Nations International Children’s Emergency Fund (2023) ‘Cyberbullying- what is it and how to stop it’. Available at: </w:t>
      </w:r>
      <w:hyperlink r:id="rId27" w:history="1">
        <w:r w:rsidRPr="006C4BFF">
          <w:rPr>
            <w:rStyle w:val="Hyperlink"/>
          </w:rPr>
          <w:t>https://www.unicef.org/end-violence/how-to-stop-cyberbullying</w:t>
        </w:r>
      </w:hyperlink>
      <w:r>
        <w:t xml:space="preserve"> </w:t>
      </w:r>
      <w:r>
        <w:t xml:space="preserve">(Accessed 26 March 2023). </w:t>
      </w:r>
    </w:p>
    <w:p w14:paraId="7FE21C62" w14:textId="2067D79C" w:rsidR="00A32592" w:rsidRDefault="00A32592"/>
    <w:p w14:paraId="7403D56B" w14:textId="77777777" w:rsidR="00A32592" w:rsidRDefault="00A32592" w:rsidP="00A32592">
      <w:r>
        <w:t xml:space="preserve">University of college London (2019) ‘Study links poor health to educational </w:t>
      </w:r>
      <w:proofErr w:type="gramStart"/>
      <w:r>
        <w:t>outcomes’</w:t>
      </w:r>
      <w:proofErr w:type="gramEnd"/>
      <w:r>
        <w:t>. Available at:</w:t>
      </w:r>
      <w:r w:rsidRPr="00295EA1">
        <w:t xml:space="preserve"> </w:t>
      </w:r>
      <w:hyperlink r:id="rId28" w:history="1">
        <w:r w:rsidRPr="006C4BFF">
          <w:rPr>
            <w:rStyle w:val="Hyperlink"/>
          </w:rPr>
          <w:t>https://www.ucl.ac.uk/brain-sciences/news/2019/feb/study-links-poor-mental-health-educational-outcomes</w:t>
        </w:r>
      </w:hyperlink>
      <w:r>
        <w:t xml:space="preserve"> (Accessed: 21 March 2023).</w:t>
      </w:r>
    </w:p>
    <w:p w14:paraId="104DB553" w14:textId="59D09A77" w:rsidR="00A32592" w:rsidRDefault="00A32592"/>
    <w:p w14:paraId="6F3FA5FE" w14:textId="77777777" w:rsidR="003F788E" w:rsidRDefault="003F788E" w:rsidP="003F788E">
      <w:r>
        <w:t xml:space="preserve">Welsh Government (2023) ‘Cross- curricular skills framework’. Available at: </w:t>
      </w:r>
      <w:hyperlink r:id="rId29" w:history="1">
        <w:r w:rsidRPr="006C4BFF">
          <w:rPr>
            <w:rStyle w:val="Hyperlink"/>
          </w:rPr>
          <w:t>https://hwb.gov.wales/curriculum-for-wales/cross-curricular-skills-frameworks/</w:t>
        </w:r>
      </w:hyperlink>
      <w:r>
        <w:t xml:space="preserve"> (Accessed on 24 March 2023).</w:t>
      </w:r>
    </w:p>
    <w:p w14:paraId="1A210D7B" w14:textId="77777777" w:rsidR="00A32592" w:rsidRDefault="00A32592"/>
    <w:p w14:paraId="690E193D" w14:textId="010EF790" w:rsidR="00464C65" w:rsidRDefault="00464C65">
      <w:r>
        <w:t xml:space="preserve">Welsh Government (2023) ‘Digital competence framework’. Available at: </w:t>
      </w:r>
      <w:hyperlink r:id="rId30" w:history="1">
        <w:r w:rsidRPr="006C4BFF">
          <w:rPr>
            <w:rStyle w:val="Hyperlink"/>
          </w:rPr>
          <w:t>https://hwb.gov.wales/curriculum-for-wales/cross-curricular-skills-frameworks/digital-competence-framework/</w:t>
        </w:r>
      </w:hyperlink>
      <w:r>
        <w:t xml:space="preserve"> (Accessed on 24 March 2023).</w:t>
      </w:r>
    </w:p>
    <w:p w14:paraId="363BF48E" w14:textId="019ED974" w:rsidR="00A32592" w:rsidRDefault="00A32592"/>
    <w:p w14:paraId="5F4B7F00" w14:textId="77777777" w:rsidR="003F788E" w:rsidRDefault="003F788E" w:rsidP="003F788E">
      <w:r>
        <w:t xml:space="preserve">Welsh Government (2021) ‘Introduction to curriculum for Wales guidance’. Available at </w:t>
      </w:r>
      <w:hyperlink r:id="rId31" w:history="1">
        <w:r w:rsidRPr="006C4BFF">
          <w:rPr>
            <w:rStyle w:val="Hyperlink"/>
          </w:rPr>
          <w:t>https://hwb.gov.wales/curriculum-for-wales/introdu</w:t>
        </w:r>
        <w:r w:rsidRPr="006C4BFF">
          <w:rPr>
            <w:rStyle w:val="Hyperlink"/>
          </w:rPr>
          <w:t>c</w:t>
        </w:r>
        <w:r w:rsidRPr="006C4BFF">
          <w:rPr>
            <w:rStyle w:val="Hyperlink"/>
          </w:rPr>
          <w:t>tion/</w:t>
        </w:r>
      </w:hyperlink>
      <w:r>
        <w:t xml:space="preserve"> (Accessed 22 March 2023).</w:t>
      </w:r>
    </w:p>
    <w:p w14:paraId="677553B6" w14:textId="37674CC6" w:rsidR="00A32592" w:rsidRDefault="00A32592"/>
    <w:p w14:paraId="1240B495" w14:textId="47BB76CB" w:rsidR="00EA4CE3" w:rsidRDefault="00FC0BD7">
      <w:r>
        <w:t xml:space="preserve">World Health Organisation (2022) ‘Mental Health’. Available at: </w:t>
      </w:r>
      <w:hyperlink r:id="rId32" w:history="1">
        <w:r w:rsidRPr="006C4BFF">
          <w:rPr>
            <w:rStyle w:val="Hyperlink"/>
          </w:rPr>
          <w:t>https://www.who.int/news-room/fact-sheets/detail/mental-health-strengthening-our-response</w:t>
        </w:r>
      </w:hyperlink>
      <w:r>
        <w:t xml:space="preserve"> (Accessed on 25 March 2023</w:t>
      </w:r>
      <w:r w:rsidR="00C37308">
        <w:t>)</w:t>
      </w:r>
      <w:r>
        <w:t>.</w:t>
      </w:r>
    </w:p>
    <w:p w14:paraId="7A816E7F" w14:textId="77777777" w:rsidR="00D81475" w:rsidRDefault="00D81475"/>
    <w:sectPr w:rsidR="00D81475">
      <w:footerReference w:type="even"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246577" w14:textId="77777777" w:rsidR="00601CD4" w:rsidRDefault="00601CD4" w:rsidP="009C22CE">
      <w:pPr>
        <w:spacing w:after="0" w:line="240" w:lineRule="auto"/>
      </w:pPr>
      <w:r>
        <w:separator/>
      </w:r>
    </w:p>
  </w:endnote>
  <w:endnote w:type="continuationSeparator" w:id="0">
    <w:p w14:paraId="2AAA22DD" w14:textId="77777777" w:rsidR="00601CD4" w:rsidRDefault="00601CD4" w:rsidP="009C22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40986851"/>
      <w:docPartObj>
        <w:docPartGallery w:val="Page Numbers (Bottom of Page)"/>
        <w:docPartUnique/>
      </w:docPartObj>
    </w:sdtPr>
    <w:sdtContent>
      <w:p w14:paraId="5C27136E" w14:textId="33485210" w:rsidR="009C22CE" w:rsidRDefault="009C22CE" w:rsidP="006C4B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18A2B6" w14:textId="77777777" w:rsidR="009C22CE" w:rsidRDefault="009C22CE" w:rsidP="009C22C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23642315"/>
      <w:docPartObj>
        <w:docPartGallery w:val="Page Numbers (Bottom of Page)"/>
        <w:docPartUnique/>
      </w:docPartObj>
    </w:sdtPr>
    <w:sdtContent>
      <w:p w14:paraId="383B0B36" w14:textId="5E0F0A8E" w:rsidR="009C22CE" w:rsidRDefault="009C22CE" w:rsidP="006C4B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507F92" w14:textId="77777777" w:rsidR="009C22CE" w:rsidRDefault="009C22CE" w:rsidP="009C22C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5DC781" w14:textId="77777777" w:rsidR="00601CD4" w:rsidRDefault="00601CD4" w:rsidP="009C22CE">
      <w:pPr>
        <w:spacing w:after="0" w:line="240" w:lineRule="auto"/>
      </w:pPr>
      <w:r>
        <w:separator/>
      </w:r>
    </w:p>
  </w:footnote>
  <w:footnote w:type="continuationSeparator" w:id="0">
    <w:p w14:paraId="798761A1" w14:textId="77777777" w:rsidR="00601CD4" w:rsidRDefault="00601CD4" w:rsidP="009C22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803C6F"/>
    <w:multiLevelType w:val="hybridMultilevel"/>
    <w:tmpl w:val="67F80F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45436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48A"/>
    <w:rsid w:val="0000090E"/>
    <w:rsid w:val="00001291"/>
    <w:rsid w:val="00004891"/>
    <w:rsid w:val="000058A1"/>
    <w:rsid w:val="00005C75"/>
    <w:rsid w:val="00010480"/>
    <w:rsid w:val="00022C74"/>
    <w:rsid w:val="00024383"/>
    <w:rsid w:val="00035755"/>
    <w:rsid w:val="000420E6"/>
    <w:rsid w:val="00043258"/>
    <w:rsid w:val="00047AD4"/>
    <w:rsid w:val="00053311"/>
    <w:rsid w:val="00057522"/>
    <w:rsid w:val="00057B3F"/>
    <w:rsid w:val="0006343A"/>
    <w:rsid w:val="00082680"/>
    <w:rsid w:val="00082A92"/>
    <w:rsid w:val="000A7C6B"/>
    <w:rsid w:val="000B6D45"/>
    <w:rsid w:val="000D79F5"/>
    <w:rsid w:val="000E1576"/>
    <w:rsid w:val="000F0A1B"/>
    <w:rsid w:val="000F318E"/>
    <w:rsid w:val="000F4DD8"/>
    <w:rsid w:val="000F59D8"/>
    <w:rsid w:val="00134790"/>
    <w:rsid w:val="0013551A"/>
    <w:rsid w:val="0013652A"/>
    <w:rsid w:val="00140CEB"/>
    <w:rsid w:val="00141F19"/>
    <w:rsid w:val="00142D7F"/>
    <w:rsid w:val="00143F2B"/>
    <w:rsid w:val="0014613D"/>
    <w:rsid w:val="001670EB"/>
    <w:rsid w:val="00172EA7"/>
    <w:rsid w:val="00176C56"/>
    <w:rsid w:val="001A2707"/>
    <w:rsid w:val="001B6F76"/>
    <w:rsid w:val="001D033B"/>
    <w:rsid w:val="001D4E4D"/>
    <w:rsid w:val="001D6EE3"/>
    <w:rsid w:val="001E18DE"/>
    <w:rsid w:val="001F1433"/>
    <w:rsid w:val="001F4627"/>
    <w:rsid w:val="00200020"/>
    <w:rsid w:val="002010FC"/>
    <w:rsid w:val="0021035A"/>
    <w:rsid w:val="002105A4"/>
    <w:rsid w:val="00210768"/>
    <w:rsid w:val="002110AE"/>
    <w:rsid w:val="00211F61"/>
    <w:rsid w:val="0022249D"/>
    <w:rsid w:val="0022789A"/>
    <w:rsid w:val="00246ADA"/>
    <w:rsid w:val="00246CA4"/>
    <w:rsid w:val="00250F08"/>
    <w:rsid w:val="002642ED"/>
    <w:rsid w:val="0026493A"/>
    <w:rsid w:val="00265AD7"/>
    <w:rsid w:val="002758A7"/>
    <w:rsid w:val="00276E6B"/>
    <w:rsid w:val="00292342"/>
    <w:rsid w:val="00294F8A"/>
    <w:rsid w:val="0029537A"/>
    <w:rsid w:val="00295EA1"/>
    <w:rsid w:val="002A3F33"/>
    <w:rsid w:val="002A5A87"/>
    <w:rsid w:val="002B002B"/>
    <w:rsid w:val="002B489B"/>
    <w:rsid w:val="002B52E0"/>
    <w:rsid w:val="002C4020"/>
    <w:rsid w:val="002C4EF9"/>
    <w:rsid w:val="002C57E2"/>
    <w:rsid w:val="002D0EC0"/>
    <w:rsid w:val="002D12B9"/>
    <w:rsid w:val="002D5FCA"/>
    <w:rsid w:val="002E06EA"/>
    <w:rsid w:val="002F6F37"/>
    <w:rsid w:val="00302E73"/>
    <w:rsid w:val="00304DDF"/>
    <w:rsid w:val="00316397"/>
    <w:rsid w:val="00327707"/>
    <w:rsid w:val="003335C1"/>
    <w:rsid w:val="00336B76"/>
    <w:rsid w:val="00350C69"/>
    <w:rsid w:val="00354FCC"/>
    <w:rsid w:val="0036612D"/>
    <w:rsid w:val="0036716A"/>
    <w:rsid w:val="00371495"/>
    <w:rsid w:val="00373EFA"/>
    <w:rsid w:val="0037604B"/>
    <w:rsid w:val="00386A4A"/>
    <w:rsid w:val="0039123E"/>
    <w:rsid w:val="003935F4"/>
    <w:rsid w:val="003A4906"/>
    <w:rsid w:val="003A7072"/>
    <w:rsid w:val="003A7764"/>
    <w:rsid w:val="003B4ED5"/>
    <w:rsid w:val="003C07AC"/>
    <w:rsid w:val="003C5D20"/>
    <w:rsid w:val="003C77A2"/>
    <w:rsid w:val="003D07F8"/>
    <w:rsid w:val="003E7CD9"/>
    <w:rsid w:val="003F1BB9"/>
    <w:rsid w:val="003F788E"/>
    <w:rsid w:val="003F7E4B"/>
    <w:rsid w:val="00402E2B"/>
    <w:rsid w:val="00403D84"/>
    <w:rsid w:val="004139EC"/>
    <w:rsid w:val="00414887"/>
    <w:rsid w:val="0043630A"/>
    <w:rsid w:val="004369C8"/>
    <w:rsid w:val="00445A32"/>
    <w:rsid w:val="0046417B"/>
    <w:rsid w:val="00464C65"/>
    <w:rsid w:val="00472FE1"/>
    <w:rsid w:val="0047676A"/>
    <w:rsid w:val="00477D15"/>
    <w:rsid w:val="00482D9C"/>
    <w:rsid w:val="004839B6"/>
    <w:rsid w:val="00491C5B"/>
    <w:rsid w:val="00493D6F"/>
    <w:rsid w:val="004A748A"/>
    <w:rsid w:val="004B0916"/>
    <w:rsid w:val="004F12C8"/>
    <w:rsid w:val="004F3FC2"/>
    <w:rsid w:val="004F6CC1"/>
    <w:rsid w:val="005037A8"/>
    <w:rsid w:val="00521026"/>
    <w:rsid w:val="00522EA6"/>
    <w:rsid w:val="00553092"/>
    <w:rsid w:val="005561F9"/>
    <w:rsid w:val="00557802"/>
    <w:rsid w:val="005662C7"/>
    <w:rsid w:val="00593FC1"/>
    <w:rsid w:val="005A14C0"/>
    <w:rsid w:val="005B006C"/>
    <w:rsid w:val="005C0D42"/>
    <w:rsid w:val="005C25E2"/>
    <w:rsid w:val="005C3525"/>
    <w:rsid w:val="005C5CDC"/>
    <w:rsid w:val="005D0254"/>
    <w:rsid w:val="005D450B"/>
    <w:rsid w:val="005D60DC"/>
    <w:rsid w:val="005E313A"/>
    <w:rsid w:val="005E4EC1"/>
    <w:rsid w:val="005E6E0D"/>
    <w:rsid w:val="005F2F3A"/>
    <w:rsid w:val="005F33CC"/>
    <w:rsid w:val="00601CD4"/>
    <w:rsid w:val="00612D63"/>
    <w:rsid w:val="00612E4B"/>
    <w:rsid w:val="00636836"/>
    <w:rsid w:val="00643FE2"/>
    <w:rsid w:val="006460FE"/>
    <w:rsid w:val="00647F44"/>
    <w:rsid w:val="0065349A"/>
    <w:rsid w:val="0065407A"/>
    <w:rsid w:val="0065594E"/>
    <w:rsid w:val="00662DED"/>
    <w:rsid w:val="006A5EDF"/>
    <w:rsid w:val="006B24DD"/>
    <w:rsid w:val="006E0B7F"/>
    <w:rsid w:val="006E2130"/>
    <w:rsid w:val="006E33F6"/>
    <w:rsid w:val="006E718D"/>
    <w:rsid w:val="006F44D5"/>
    <w:rsid w:val="007116C3"/>
    <w:rsid w:val="007123B9"/>
    <w:rsid w:val="00714D87"/>
    <w:rsid w:val="0071761F"/>
    <w:rsid w:val="0072377C"/>
    <w:rsid w:val="00732636"/>
    <w:rsid w:val="0073654D"/>
    <w:rsid w:val="007510DA"/>
    <w:rsid w:val="0075751F"/>
    <w:rsid w:val="007626BB"/>
    <w:rsid w:val="00762952"/>
    <w:rsid w:val="007636D4"/>
    <w:rsid w:val="00785530"/>
    <w:rsid w:val="00791A55"/>
    <w:rsid w:val="00791BDB"/>
    <w:rsid w:val="007A041C"/>
    <w:rsid w:val="007A560A"/>
    <w:rsid w:val="007B3127"/>
    <w:rsid w:val="007B56BC"/>
    <w:rsid w:val="007C017A"/>
    <w:rsid w:val="007C68B9"/>
    <w:rsid w:val="007C7F38"/>
    <w:rsid w:val="007D2FF1"/>
    <w:rsid w:val="007E268D"/>
    <w:rsid w:val="007F0217"/>
    <w:rsid w:val="00812B40"/>
    <w:rsid w:val="0081710F"/>
    <w:rsid w:val="00817D3F"/>
    <w:rsid w:val="008364E2"/>
    <w:rsid w:val="00846183"/>
    <w:rsid w:val="00846551"/>
    <w:rsid w:val="00850C30"/>
    <w:rsid w:val="00851813"/>
    <w:rsid w:val="008549A7"/>
    <w:rsid w:val="00872333"/>
    <w:rsid w:val="00872B5F"/>
    <w:rsid w:val="00880B09"/>
    <w:rsid w:val="00880DAC"/>
    <w:rsid w:val="0089559F"/>
    <w:rsid w:val="008A15DB"/>
    <w:rsid w:val="008B0238"/>
    <w:rsid w:val="008B55E1"/>
    <w:rsid w:val="008B5716"/>
    <w:rsid w:val="008C1EC7"/>
    <w:rsid w:val="008F5753"/>
    <w:rsid w:val="00907345"/>
    <w:rsid w:val="0091275C"/>
    <w:rsid w:val="00922012"/>
    <w:rsid w:val="00926FAC"/>
    <w:rsid w:val="00930F16"/>
    <w:rsid w:val="009317CE"/>
    <w:rsid w:val="0093320F"/>
    <w:rsid w:val="00937C31"/>
    <w:rsid w:val="009422F1"/>
    <w:rsid w:val="00945A4B"/>
    <w:rsid w:val="009514C9"/>
    <w:rsid w:val="00960D28"/>
    <w:rsid w:val="00964ACE"/>
    <w:rsid w:val="00966457"/>
    <w:rsid w:val="00972D9F"/>
    <w:rsid w:val="00974010"/>
    <w:rsid w:val="00992C27"/>
    <w:rsid w:val="00994FA9"/>
    <w:rsid w:val="00995576"/>
    <w:rsid w:val="009B5928"/>
    <w:rsid w:val="009B65BE"/>
    <w:rsid w:val="009B67C4"/>
    <w:rsid w:val="009B7A5F"/>
    <w:rsid w:val="009C0C51"/>
    <w:rsid w:val="009C22CE"/>
    <w:rsid w:val="009C3799"/>
    <w:rsid w:val="009C468E"/>
    <w:rsid w:val="009C5B1A"/>
    <w:rsid w:val="009D11C4"/>
    <w:rsid w:val="00A03B8C"/>
    <w:rsid w:val="00A063E6"/>
    <w:rsid w:val="00A178D3"/>
    <w:rsid w:val="00A20866"/>
    <w:rsid w:val="00A214EC"/>
    <w:rsid w:val="00A21F44"/>
    <w:rsid w:val="00A30A7A"/>
    <w:rsid w:val="00A32592"/>
    <w:rsid w:val="00A32C72"/>
    <w:rsid w:val="00A60751"/>
    <w:rsid w:val="00A7074E"/>
    <w:rsid w:val="00A71F09"/>
    <w:rsid w:val="00A72EC6"/>
    <w:rsid w:val="00A74E75"/>
    <w:rsid w:val="00A814D3"/>
    <w:rsid w:val="00A93BDD"/>
    <w:rsid w:val="00A96857"/>
    <w:rsid w:val="00AA392F"/>
    <w:rsid w:val="00AB0CD0"/>
    <w:rsid w:val="00AB2290"/>
    <w:rsid w:val="00AC1F9D"/>
    <w:rsid w:val="00AC730B"/>
    <w:rsid w:val="00AE0E7B"/>
    <w:rsid w:val="00B01383"/>
    <w:rsid w:val="00B04347"/>
    <w:rsid w:val="00B11B57"/>
    <w:rsid w:val="00B12DFB"/>
    <w:rsid w:val="00B16B1D"/>
    <w:rsid w:val="00B2050C"/>
    <w:rsid w:val="00B35053"/>
    <w:rsid w:val="00B3623B"/>
    <w:rsid w:val="00B41F1E"/>
    <w:rsid w:val="00B4649E"/>
    <w:rsid w:val="00B605A4"/>
    <w:rsid w:val="00B618A5"/>
    <w:rsid w:val="00B727AE"/>
    <w:rsid w:val="00B82A76"/>
    <w:rsid w:val="00B87F8F"/>
    <w:rsid w:val="00B928E5"/>
    <w:rsid w:val="00B93C26"/>
    <w:rsid w:val="00BA11FE"/>
    <w:rsid w:val="00BD485A"/>
    <w:rsid w:val="00BD5D47"/>
    <w:rsid w:val="00BE3DA6"/>
    <w:rsid w:val="00BE470D"/>
    <w:rsid w:val="00BE6ABD"/>
    <w:rsid w:val="00BF11C5"/>
    <w:rsid w:val="00BF5DF6"/>
    <w:rsid w:val="00BF7AA0"/>
    <w:rsid w:val="00C019C6"/>
    <w:rsid w:val="00C02CE5"/>
    <w:rsid w:val="00C05BCF"/>
    <w:rsid w:val="00C05EA7"/>
    <w:rsid w:val="00C070F1"/>
    <w:rsid w:val="00C1457A"/>
    <w:rsid w:val="00C16127"/>
    <w:rsid w:val="00C26B05"/>
    <w:rsid w:val="00C324E2"/>
    <w:rsid w:val="00C360A6"/>
    <w:rsid w:val="00C37308"/>
    <w:rsid w:val="00C41073"/>
    <w:rsid w:val="00C4793B"/>
    <w:rsid w:val="00C544C8"/>
    <w:rsid w:val="00C63AFD"/>
    <w:rsid w:val="00C71C81"/>
    <w:rsid w:val="00C94904"/>
    <w:rsid w:val="00CA5716"/>
    <w:rsid w:val="00CA797B"/>
    <w:rsid w:val="00CC1E4B"/>
    <w:rsid w:val="00CC29BA"/>
    <w:rsid w:val="00CD2134"/>
    <w:rsid w:val="00CD7717"/>
    <w:rsid w:val="00CD7968"/>
    <w:rsid w:val="00CE0C86"/>
    <w:rsid w:val="00CE7C4C"/>
    <w:rsid w:val="00CE7CB7"/>
    <w:rsid w:val="00CF01F4"/>
    <w:rsid w:val="00CF1460"/>
    <w:rsid w:val="00CF2FEF"/>
    <w:rsid w:val="00D23506"/>
    <w:rsid w:val="00D314A2"/>
    <w:rsid w:val="00D31E80"/>
    <w:rsid w:val="00D33235"/>
    <w:rsid w:val="00D34D96"/>
    <w:rsid w:val="00D46679"/>
    <w:rsid w:val="00D510B8"/>
    <w:rsid w:val="00D56457"/>
    <w:rsid w:val="00D63D79"/>
    <w:rsid w:val="00D7567E"/>
    <w:rsid w:val="00D76CAC"/>
    <w:rsid w:val="00D81475"/>
    <w:rsid w:val="00DA1ADE"/>
    <w:rsid w:val="00DA242A"/>
    <w:rsid w:val="00DB49E3"/>
    <w:rsid w:val="00DB4B31"/>
    <w:rsid w:val="00DB75B5"/>
    <w:rsid w:val="00DC3EE6"/>
    <w:rsid w:val="00DC718B"/>
    <w:rsid w:val="00DD15E7"/>
    <w:rsid w:val="00DD3E63"/>
    <w:rsid w:val="00DF7BAA"/>
    <w:rsid w:val="00E002F6"/>
    <w:rsid w:val="00E040E2"/>
    <w:rsid w:val="00E15BAE"/>
    <w:rsid w:val="00E16EEA"/>
    <w:rsid w:val="00E335AB"/>
    <w:rsid w:val="00E62993"/>
    <w:rsid w:val="00E63761"/>
    <w:rsid w:val="00E72D4A"/>
    <w:rsid w:val="00E75DA5"/>
    <w:rsid w:val="00E7688B"/>
    <w:rsid w:val="00E77409"/>
    <w:rsid w:val="00E81FDD"/>
    <w:rsid w:val="00E83E48"/>
    <w:rsid w:val="00E91AD6"/>
    <w:rsid w:val="00EA25DB"/>
    <w:rsid w:val="00EA4CE3"/>
    <w:rsid w:val="00EB2A7F"/>
    <w:rsid w:val="00EB7C2E"/>
    <w:rsid w:val="00EC6EF1"/>
    <w:rsid w:val="00EE5A23"/>
    <w:rsid w:val="00F100F6"/>
    <w:rsid w:val="00F16C96"/>
    <w:rsid w:val="00F21045"/>
    <w:rsid w:val="00F214F3"/>
    <w:rsid w:val="00F26633"/>
    <w:rsid w:val="00F30820"/>
    <w:rsid w:val="00F3573E"/>
    <w:rsid w:val="00F36F8C"/>
    <w:rsid w:val="00F41B0E"/>
    <w:rsid w:val="00F56C50"/>
    <w:rsid w:val="00F60432"/>
    <w:rsid w:val="00F649ED"/>
    <w:rsid w:val="00F72AAF"/>
    <w:rsid w:val="00F72E7C"/>
    <w:rsid w:val="00F96C34"/>
    <w:rsid w:val="00FA0ACE"/>
    <w:rsid w:val="00FA1AA9"/>
    <w:rsid w:val="00FA29A5"/>
    <w:rsid w:val="00FA34BC"/>
    <w:rsid w:val="00FA494C"/>
    <w:rsid w:val="00FB117E"/>
    <w:rsid w:val="00FC0BD7"/>
    <w:rsid w:val="00FC2E95"/>
    <w:rsid w:val="00FC562A"/>
    <w:rsid w:val="00FC5684"/>
    <w:rsid w:val="00FD57DA"/>
    <w:rsid w:val="00FE572A"/>
    <w:rsid w:val="00FF2B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57889"/>
  <w15:chartTrackingRefBased/>
  <w15:docId w15:val="{297E56D6-0D39-48EB-AEC5-4D407C3FA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7802"/>
    <w:rPr>
      <w:color w:val="0000FF"/>
      <w:u w:val="single"/>
    </w:rPr>
  </w:style>
  <w:style w:type="paragraph" w:styleId="NormalWeb">
    <w:name w:val="Normal (Web)"/>
    <w:basedOn w:val="Normal"/>
    <w:uiPriority w:val="99"/>
    <w:semiHidden/>
    <w:unhideWhenUsed/>
    <w:rsid w:val="002107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C29BA"/>
    <w:pPr>
      <w:ind w:left="720"/>
      <w:contextualSpacing/>
    </w:pPr>
  </w:style>
  <w:style w:type="character" w:styleId="FollowedHyperlink">
    <w:name w:val="FollowedHyperlink"/>
    <w:basedOn w:val="DefaultParagraphFont"/>
    <w:uiPriority w:val="99"/>
    <w:semiHidden/>
    <w:unhideWhenUsed/>
    <w:rsid w:val="00D81475"/>
    <w:rPr>
      <w:color w:val="954F72" w:themeColor="followedHyperlink"/>
      <w:u w:val="single"/>
    </w:rPr>
  </w:style>
  <w:style w:type="character" w:styleId="UnresolvedMention">
    <w:name w:val="Unresolved Mention"/>
    <w:basedOn w:val="DefaultParagraphFont"/>
    <w:uiPriority w:val="99"/>
    <w:semiHidden/>
    <w:unhideWhenUsed/>
    <w:rsid w:val="00D81475"/>
    <w:rPr>
      <w:color w:val="605E5C"/>
      <w:shd w:val="clear" w:color="auto" w:fill="E1DFDD"/>
    </w:rPr>
  </w:style>
  <w:style w:type="paragraph" w:styleId="Footer">
    <w:name w:val="footer"/>
    <w:basedOn w:val="Normal"/>
    <w:link w:val="FooterChar"/>
    <w:uiPriority w:val="99"/>
    <w:unhideWhenUsed/>
    <w:rsid w:val="009C22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22CE"/>
  </w:style>
  <w:style w:type="character" w:styleId="PageNumber">
    <w:name w:val="page number"/>
    <w:basedOn w:val="DefaultParagraphFont"/>
    <w:uiPriority w:val="99"/>
    <w:semiHidden/>
    <w:unhideWhenUsed/>
    <w:rsid w:val="009C22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8329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christianworldmedia.com/client/docs/603_1585079540_17.pdf" TargetMode="External"/><Relationship Id="rId18" Type="http://schemas.openxmlformats.org/officeDocument/2006/relationships/hyperlink" Target="https://www.ons.gov.uk/peoplepopulationandcommunity/crimeandjustice/bulletins/onlinebullyinginenglandandwales/yearendingmarch2020" TargetMode="External"/><Relationship Id="rId26" Type="http://schemas.openxmlformats.org/officeDocument/2006/relationships/hyperlink" Target="https://www.gov.uk/guidance/a-guide-to-the-online-safety-bill" TargetMode="External"/><Relationship Id="rId3" Type="http://schemas.openxmlformats.org/officeDocument/2006/relationships/styles" Target="styles.xml"/><Relationship Id="rId21" Type="http://schemas.openxmlformats.org/officeDocument/2006/relationships/hyperlink" Target="https://www.health.org.uk/news-and-comment/charts-and-infographics/children-and-young-people-s-mental-health#:~:text=Identifying%20poor%20mental%20health%20and%20providing%20appropriate%20support,is%20a%20risk%20that%20conditions%20continue%20into%20adulthood"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414024/Childrens_Mental_Health.pdf" TargetMode="External"/><Relationship Id="rId17" Type="http://schemas.openxmlformats.org/officeDocument/2006/relationships/hyperlink" Target="https://www.scu.edu/oml/about-us/theoretical-framework/" TargetMode="External"/><Relationship Id="rId25" Type="http://schemas.openxmlformats.org/officeDocument/2006/relationships/hyperlink" Target="https://www.open.ac.uk/research/innovation-engagement/case-studies/digital-innovation-learning"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nspcc.org.uk/keeping-children-safe/online-safety/social-media/" TargetMode="External"/><Relationship Id="rId20" Type="http://schemas.openxmlformats.org/officeDocument/2006/relationships/hyperlink" Target="https://d1wqtxts1xzle7.cloudfront.net/44165922/bronfenbrenners_ecological-libre.pdf?1459170081=&amp;response-content-disposition=inline%3B+filename%3DBronfenbrenners_Ecological_Systems_Theor.pdf&amp;Expires=1680225346&amp;Signature=hNKIuxYwLJ-a5Sj42HKPffrrK7pzb-8VxE4xVo8k~exrr26W2b2GICWVcxjmsaJgg0brGWVoEjyTyaIzcruK2-8ZTqwSIG-D-lM04vbPN~RxgfvGJwwYHuPMaF0VrEY-zeIgVBItC8UOYUSzqQcPIqG-g1mAUTpIUcBJWVP~AGLYPcwNbJSxrmrdkWy-4~Izu0ToTe77czesRTdW0dlpg2Dh-oJ8c2yWgPIPC704EeomE2UmchJWvzrHabhqlOS4ZmSyrxSwpigC64grvW3UI-92PJMAZ6v-Oz0g0zwg4zDYliWgz3cjNNyNyDtQk~cxqRIjFrbn6UOfBzxlRrKcdQ__&amp;Key-Pair-Id=APKAJLOHF5GGSLRBV4ZA" TargetMode="External"/><Relationship Id="rId29" Type="http://schemas.openxmlformats.org/officeDocument/2006/relationships/hyperlink" Target="https://hwb.gov.wales/curriculum-for-wales/cross-curricular-skills-framework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ubmed.ncbi.nlm.nih.gov/31305878/" TargetMode="External"/><Relationship Id="rId24" Type="http://schemas.openxmlformats.org/officeDocument/2006/relationships/hyperlink" Target="https://www.igi-global.com/chapter/digitalera/29024" TargetMode="External"/><Relationship Id="rId32" Type="http://schemas.openxmlformats.org/officeDocument/2006/relationships/hyperlink" Target="https://www.who.int/news-room/fact-sheets/detail/mental-health-strengthening-our-response" TargetMode="External"/><Relationship Id="rId5" Type="http://schemas.openxmlformats.org/officeDocument/2006/relationships/webSettings" Target="webSettings.xml"/><Relationship Id="rId15" Type="http://schemas.openxmlformats.org/officeDocument/2006/relationships/hyperlink" Target="https://bmcnurs.biomedcentral.com/articles/10.1186/s12912-021-00542-1" TargetMode="External"/><Relationship Id="rId23" Type="http://schemas.openxmlformats.org/officeDocument/2006/relationships/hyperlink" Target="https://www.rsph.org.uk/static/uploaded/d125b27c-0b62-41c5-a2c0155a8887cd01.pdf" TargetMode="External"/><Relationship Id="rId28" Type="http://schemas.openxmlformats.org/officeDocument/2006/relationships/hyperlink" Target="https://www.ucl.ac.uk/brain-sciences/news/2019/feb/study-links-poor-mental-health-educational-outcomes" TargetMode="External"/><Relationship Id="rId36" Type="http://schemas.openxmlformats.org/officeDocument/2006/relationships/theme" Target="theme/theme1.xml"/><Relationship Id="rId10" Type="http://schemas.openxmlformats.org/officeDocument/2006/relationships/hyperlink" Target="https://www.lse.ac.uk/PBS/assets/documents/PEL-coursework/Student-Engagement-in-Digital-Education-PEL-coursework-2020-2021.pdf" TargetMode="External"/><Relationship Id="rId19" Type="http://schemas.openxmlformats.org/officeDocument/2006/relationships/hyperlink" Target="https://ourworldindata.org/rise-of-social-media" TargetMode="External"/><Relationship Id="rId31" Type="http://schemas.openxmlformats.org/officeDocument/2006/relationships/hyperlink" Target="https://hwb.gov.wales/curriculum-for-wales/introduction/" TargetMode="External"/><Relationship Id="rId4" Type="http://schemas.openxmlformats.org/officeDocument/2006/relationships/settings" Target="settings.xml"/><Relationship Id="rId9" Type="http://schemas.openxmlformats.org/officeDocument/2006/relationships/hyperlink" Target="https://www.ncbi.nlm.nih.gov/pmc/articles/PMC8535497/#__ffn_sectitle" TargetMode="External"/><Relationship Id="rId14" Type="http://schemas.openxmlformats.org/officeDocument/2006/relationships/hyperlink" Target="https://publications.jrc.ec.europa.eu/repository/handle/JRC95674" TargetMode="External"/><Relationship Id="rId22" Type="http://schemas.openxmlformats.org/officeDocument/2006/relationships/hyperlink" Target="https://www.ast.org/pdf/308.pdf" TargetMode="External"/><Relationship Id="rId27" Type="http://schemas.openxmlformats.org/officeDocument/2006/relationships/hyperlink" Target="https://www.unicef.org/end-violence/how-to-stop-cyberbullying" TargetMode="External"/><Relationship Id="rId30" Type="http://schemas.openxmlformats.org/officeDocument/2006/relationships/hyperlink" Target="https://hwb.gov.wales/curriculum-for-wales/cross-curricular-skills-frameworks/digital-competence-framework/" TargetMode="External"/><Relationship Id="rId35" Type="http://schemas.openxmlformats.org/officeDocument/2006/relationships/fontTable" Target="fontTable.xml"/><Relationship Id="rId8" Type="http://schemas.openxmlformats.org/officeDocument/2006/relationships/hyperlink" Target="https://adlonlinecourses.com/the-positive-snowball-effect-little-changes-for-big-suc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8BD6CF-F8A3-DE42-8386-07EF692614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678</TotalTime>
  <Pages>11</Pages>
  <Words>3688</Words>
  <Characters>21023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Jayne</dc:creator>
  <cp:keywords/>
  <dc:description/>
  <cp:lastModifiedBy>Courtney Elkins (2007490)</cp:lastModifiedBy>
  <cp:revision>10</cp:revision>
  <dcterms:created xsi:type="dcterms:W3CDTF">2023-03-29T11:48:00Z</dcterms:created>
  <dcterms:modified xsi:type="dcterms:W3CDTF">2023-03-31T17:22:00Z</dcterms:modified>
</cp:coreProperties>
</file>