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D9A53" w14:textId="77777777" w:rsidR="00414306" w:rsidRPr="00657579" w:rsidRDefault="00414306" w:rsidP="00414306">
      <w:pPr>
        <w:jc w:val="center"/>
        <w:rPr>
          <w:rFonts w:ascii="Arial" w:hAnsi="Arial" w:cs="Arial"/>
        </w:rPr>
      </w:pPr>
      <w:r w:rsidRPr="00657579">
        <w:rPr>
          <w:rFonts w:ascii="Arial" w:hAnsi="Arial" w:cs="Arial"/>
          <w:noProof/>
        </w:rPr>
        <w:drawing>
          <wp:inline distT="0" distB="0" distL="0" distR="0" wp14:anchorId="06176A01" wp14:editId="4B4A6D86">
            <wp:extent cx="2630170" cy="923290"/>
            <wp:effectExtent l="0" t="0" r="0" b="0"/>
            <wp:docPr id="1082717578"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0170" cy="923290"/>
                    </a:xfrm>
                    <a:prstGeom prst="rect">
                      <a:avLst/>
                    </a:prstGeom>
                    <a:noFill/>
                    <a:ln>
                      <a:noFill/>
                    </a:ln>
                  </pic:spPr>
                </pic:pic>
              </a:graphicData>
            </a:graphic>
          </wp:inline>
        </w:drawing>
      </w:r>
    </w:p>
    <w:p w14:paraId="09B621EC" w14:textId="77777777" w:rsidR="00414306" w:rsidRDefault="00414306" w:rsidP="00414306">
      <w:pPr>
        <w:jc w:val="center"/>
      </w:pPr>
    </w:p>
    <w:p w14:paraId="2B3FFDF4" w14:textId="77777777" w:rsidR="00414306" w:rsidRPr="00036F12" w:rsidRDefault="00414306" w:rsidP="00414306">
      <w:pPr>
        <w:jc w:val="center"/>
        <w:rPr>
          <w:rFonts w:ascii="New roman times" w:hAnsi="New roman times"/>
          <w:b/>
          <w:bCs/>
          <w:sz w:val="24"/>
          <w:szCs w:val="24"/>
        </w:rPr>
      </w:pPr>
      <w:r w:rsidRPr="00036F12">
        <w:rPr>
          <w:rFonts w:ascii="New roman times" w:hAnsi="New roman times"/>
          <w:b/>
          <w:bCs/>
          <w:sz w:val="24"/>
          <w:szCs w:val="24"/>
        </w:rPr>
        <w:t xml:space="preserve">The Revolving Door on a Merry-go-round </w:t>
      </w:r>
    </w:p>
    <w:p w14:paraId="50FE3B5A" w14:textId="5A9E1DF7" w:rsidR="00414306" w:rsidRDefault="00414306" w:rsidP="00414306">
      <w:pPr>
        <w:jc w:val="center"/>
        <w:rPr>
          <w:rFonts w:ascii="New roman times" w:hAnsi="New roman times"/>
          <w:sz w:val="24"/>
          <w:szCs w:val="24"/>
        </w:rPr>
      </w:pPr>
      <w:r>
        <w:rPr>
          <w:rFonts w:ascii="New roman times" w:hAnsi="New roman times"/>
          <w:sz w:val="24"/>
          <w:szCs w:val="24"/>
        </w:rPr>
        <w:t>A study of high human resources turnover, should this still be transpiring in 2023?</w:t>
      </w:r>
    </w:p>
    <w:p w14:paraId="4437D100" w14:textId="65D5838F" w:rsidR="00414306" w:rsidRDefault="00414306" w:rsidP="00414306">
      <w:pPr>
        <w:jc w:val="center"/>
        <w:rPr>
          <w:rFonts w:ascii="New roman times" w:hAnsi="New roman times"/>
          <w:sz w:val="24"/>
          <w:szCs w:val="24"/>
        </w:rPr>
      </w:pPr>
      <w:r>
        <w:rPr>
          <w:rFonts w:ascii="New roman times" w:hAnsi="New roman times"/>
          <w:sz w:val="24"/>
          <w:szCs w:val="24"/>
        </w:rPr>
        <w:t>by</w:t>
      </w:r>
    </w:p>
    <w:p w14:paraId="2C59B6A8" w14:textId="77777777" w:rsidR="00414306" w:rsidRDefault="00414306" w:rsidP="00414306">
      <w:pPr>
        <w:jc w:val="center"/>
        <w:rPr>
          <w:rFonts w:ascii="New roman times" w:hAnsi="New roman times"/>
          <w:sz w:val="24"/>
          <w:szCs w:val="24"/>
        </w:rPr>
      </w:pPr>
      <w:r w:rsidRPr="00036F12">
        <w:rPr>
          <w:rFonts w:ascii="New roman times" w:hAnsi="New roman times"/>
          <w:sz w:val="24"/>
          <w:szCs w:val="24"/>
        </w:rPr>
        <w:t>Diane Phillips</w:t>
      </w:r>
    </w:p>
    <w:p w14:paraId="08C113B7" w14:textId="77777777" w:rsidR="00414306" w:rsidRDefault="00414306" w:rsidP="00414306">
      <w:pPr>
        <w:jc w:val="center"/>
        <w:rPr>
          <w:rFonts w:ascii="New roman times" w:hAnsi="New roman times"/>
          <w:sz w:val="24"/>
          <w:szCs w:val="24"/>
        </w:rPr>
      </w:pPr>
      <w:r>
        <w:rPr>
          <w:rFonts w:ascii="New roman times" w:hAnsi="New roman times"/>
          <w:sz w:val="24"/>
          <w:szCs w:val="24"/>
        </w:rPr>
        <w:t>Student No. 2308353</w:t>
      </w:r>
    </w:p>
    <w:p w14:paraId="79A43B9C" w14:textId="721E0E4C" w:rsidR="00576564" w:rsidRDefault="00414306" w:rsidP="00414306">
      <w:pPr>
        <w:spacing w:after="120" w:line="360" w:lineRule="auto"/>
        <w:jc w:val="center"/>
        <w:rPr>
          <w:sz w:val="24"/>
          <w:szCs w:val="24"/>
        </w:rPr>
      </w:pPr>
      <w:r>
        <w:rPr>
          <w:rFonts w:ascii="New roman times" w:hAnsi="New roman times"/>
          <w:sz w:val="24"/>
          <w:szCs w:val="24"/>
        </w:rPr>
        <w:t>Module: LCDB 7007 Research Principles and Philosophy</w:t>
      </w:r>
    </w:p>
    <w:p w14:paraId="22D36562" w14:textId="77777777" w:rsidR="00576564" w:rsidRDefault="00576564" w:rsidP="00D11F17">
      <w:pPr>
        <w:spacing w:after="120" w:line="360" w:lineRule="auto"/>
        <w:jc w:val="center"/>
        <w:rPr>
          <w:sz w:val="24"/>
          <w:szCs w:val="24"/>
        </w:rPr>
      </w:pPr>
    </w:p>
    <w:p w14:paraId="4E1CBCF0" w14:textId="77777777" w:rsidR="00576564" w:rsidRDefault="00576564" w:rsidP="00D11F17">
      <w:pPr>
        <w:spacing w:after="120" w:line="360" w:lineRule="auto"/>
        <w:jc w:val="center"/>
        <w:rPr>
          <w:sz w:val="24"/>
          <w:szCs w:val="24"/>
        </w:rPr>
      </w:pPr>
    </w:p>
    <w:p w14:paraId="0CE5E7CB" w14:textId="77777777" w:rsidR="00576564" w:rsidRDefault="00576564" w:rsidP="00D11F17">
      <w:pPr>
        <w:spacing w:after="120" w:line="360" w:lineRule="auto"/>
        <w:jc w:val="center"/>
        <w:rPr>
          <w:sz w:val="24"/>
          <w:szCs w:val="24"/>
        </w:rPr>
      </w:pPr>
    </w:p>
    <w:p w14:paraId="14BD6603" w14:textId="77777777" w:rsidR="00576564" w:rsidRDefault="00576564" w:rsidP="00D11F17">
      <w:pPr>
        <w:spacing w:after="120" w:line="360" w:lineRule="auto"/>
        <w:jc w:val="center"/>
        <w:rPr>
          <w:sz w:val="24"/>
          <w:szCs w:val="24"/>
        </w:rPr>
      </w:pPr>
    </w:p>
    <w:p w14:paraId="1B735AA0" w14:textId="77777777" w:rsidR="00576564" w:rsidRDefault="00576564" w:rsidP="00D11F17">
      <w:pPr>
        <w:spacing w:after="120" w:line="360" w:lineRule="auto"/>
        <w:jc w:val="center"/>
        <w:rPr>
          <w:sz w:val="24"/>
          <w:szCs w:val="24"/>
        </w:rPr>
      </w:pPr>
    </w:p>
    <w:p w14:paraId="45D22C7F" w14:textId="77777777" w:rsidR="00576564" w:rsidRDefault="00576564" w:rsidP="00D11F17">
      <w:pPr>
        <w:spacing w:after="120" w:line="360" w:lineRule="auto"/>
        <w:jc w:val="center"/>
        <w:rPr>
          <w:sz w:val="24"/>
          <w:szCs w:val="24"/>
        </w:rPr>
      </w:pPr>
    </w:p>
    <w:p w14:paraId="02E40387" w14:textId="77777777" w:rsidR="00576564" w:rsidRDefault="00576564" w:rsidP="00D11F17">
      <w:pPr>
        <w:spacing w:after="120" w:line="360" w:lineRule="auto"/>
        <w:jc w:val="center"/>
        <w:rPr>
          <w:sz w:val="24"/>
          <w:szCs w:val="24"/>
        </w:rPr>
      </w:pPr>
    </w:p>
    <w:p w14:paraId="33E1B763" w14:textId="77777777" w:rsidR="00576564" w:rsidRDefault="00576564" w:rsidP="00D11F17">
      <w:pPr>
        <w:spacing w:after="120" w:line="360" w:lineRule="auto"/>
        <w:jc w:val="center"/>
        <w:rPr>
          <w:sz w:val="24"/>
          <w:szCs w:val="24"/>
        </w:rPr>
      </w:pPr>
    </w:p>
    <w:p w14:paraId="759C8904" w14:textId="77777777" w:rsidR="00576564" w:rsidRDefault="00576564" w:rsidP="00D11F17">
      <w:pPr>
        <w:spacing w:after="120" w:line="360" w:lineRule="auto"/>
        <w:jc w:val="center"/>
        <w:rPr>
          <w:sz w:val="24"/>
          <w:szCs w:val="24"/>
        </w:rPr>
      </w:pPr>
    </w:p>
    <w:p w14:paraId="143520A5" w14:textId="77777777" w:rsidR="00576564" w:rsidRDefault="00576564" w:rsidP="00D11F17">
      <w:pPr>
        <w:spacing w:after="120" w:line="360" w:lineRule="auto"/>
        <w:jc w:val="center"/>
        <w:rPr>
          <w:sz w:val="24"/>
          <w:szCs w:val="24"/>
        </w:rPr>
      </w:pPr>
    </w:p>
    <w:p w14:paraId="7AAFC542" w14:textId="77777777" w:rsidR="00576564" w:rsidRDefault="00576564" w:rsidP="00D11F17">
      <w:pPr>
        <w:spacing w:after="120" w:line="360" w:lineRule="auto"/>
        <w:jc w:val="center"/>
        <w:rPr>
          <w:sz w:val="24"/>
          <w:szCs w:val="24"/>
        </w:rPr>
      </w:pPr>
    </w:p>
    <w:p w14:paraId="69FD2AE9" w14:textId="77777777" w:rsidR="00576564" w:rsidRDefault="00576564" w:rsidP="00D11F17">
      <w:pPr>
        <w:spacing w:after="120" w:line="360" w:lineRule="auto"/>
        <w:jc w:val="center"/>
        <w:rPr>
          <w:sz w:val="24"/>
          <w:szCs w:val="24"/>
        </w:rPr>
      </w:pPr>
    </w:p>
    <w:p w14:paraId="098D26E2" w14:textId="77777777" w:rsidR="00576564" w:rsidRDefault="00576564" w:rsidP="00D11F17">
      <w:pPr>
        <w:spacing w:after="120" w:line="360" w:lineRule="auto"/>
        <w:jc w:val="center"/>
        <w:rPr>
          <w:sz w:val="24"/>
          <w:szCs w:val="24"/>
        </w:rPr>
      </w:pPr>
    </w:p>
    <w:p w14:paraId="764BC1B7" w14:textId="77777777" w:rsidR="00576564" w:rsidRDefault="00576564" w:rsidP="00D11F17">
      <w:pPr>
        <w:spacing w:after="120" w:line="360" w:lineRule="auto"/>
        <w:jc w:val="center"/>
        <w:rPr>
          <w:sz w:val="24"/>
          <w:szCs w:val="24"/>
        </w:rPr>
      </w:pPr>
    </w:p>
    <w:p w14:paraId="45BEFCF1" w14:textId="77777777" w:rsidR="00576564" w:rsidRDefault="00576564" w:rsidP="00D11F17">
      <w:pPr>
        <w:spacing w:after="120" w:line="360" w:lineRule="auto"/>
        <w:jc w:val="center"/>
        <w:rPr>
          <w:sz w:val="24"/>
          <w:szCs w:val="24"/>
        </w:rPr>
      </w:pPr>
    </w:p>
    <w:p w14:paraId="063F1423" w14:textId="77777777" w:rsidR="00576564" w:rsidRDefault="00576564" w:rsidP="00D11F17">
      <w:pPr>
        <w:spacing w:after="120" w:line="360" w:lineRule="auto"/>
        <w:jc w:val="center"/>
        <w:rPr>
          <w:sz w:val="24"/>
          <w:szCs w:val="24"/>
        </w:rPr>
      </w:pPr>
    </w:p>
    <w:p w14:paraId="2D8865A1" w14:textId="77777777" w:rsidR="003800E2" w:rsidRDefault="003800E2" w:rsidP="0080763C">
      <w:pPr>
        <w:spacing w:line="360" w:lineRule="auto"/>
        <w:jc w:val="both"/>
        <w:rPr>
          <w:sz w:val="24"/>
          <w:szCs w:val="24"/>
        </w:rPr>
      </w:pPr>
    </w:p>
    <w:p w14:paraId="6CB5CDB0" w14:textId="5727D0F7" w:rsidR="008539F2" w:rsidRPr="008E3C98" w:rsidRDefault="00BC29C4" w:rsidP="0080763C">
      <w:pPr>
        <w:spacing w:line="360" w:lineRule="auto"/>
        <w:jc w:val="both"/>
        <w:rPr>
          <w:b/>
          <w:bCs/>
          <w:sz w:val="24"/>
          <w:szCs w:val="24"/>
        </w:rPr>
      </w:pPr>
      <w:r w:rsidRPr="008E3C98">
        <w:rPr>
          <w:b/>
          <w:bCs/>
          <w:sz w:val="24"/>
          <w:szCs w:val="24"/>
        </w:rPr>
        <w:lastRenderedPageBreak/>
        <w:t>Introduction</w:t>
      </w:r>
    </w:p>
    <w:p w14:paraId="25C16A98" w14:textId="636BC11D" w:rsidR="009A3DCC" w:rsidRPr="008E3C98" w:rsidRDefault="0080763C" w:rsidP="0080763C">
      <w:pPr>
        <w:spacing w:line="360" w:lineRule="auto"/>
        <w:jc w:val="both"/>
        <w:rPr>
          <w:sz w:val="24"/>
          <w:szCs w:val="24"/>
        </w:rPr>
      </w:pPr>
      <w:r w:rsidRPr="008E3C98">
        <w:rPr>
          <w:sz w:val="24"/>
          <w:szCs w:val="24"/>
        </w:rPr>
        <w:t xml:space="preserve">The researcher has for a period of time worked in the manufacturing sector </w:t>
      </w:r>
      <w:r w:rsidR="00114C6B" w:rsidRPr="008E3C98">
        <w:rPr>
          <w:sz w:val="24"/>
          <w:szCs w:val="24"/>
        </w:rPr>
        <w:t xml:space="preserve">for a prestigious food manufacturer that is part of a renown international privately own corporation </w:t>
      </w:r>
      <w:r w:rsidRPr="008E3C98">
        <w:rPr>
          <w:sz w:val="24"/>
          <w:szCs w:val="24"/>
        </w:rPr>
        <w:t xml:space="preserve">as a recruitment </w:t>
      </w:r>
      <w:r w:rsidR="007A08BA">
        <w:rPr>
          <w:sz w:val="24"/>
          <w:szCs w:val="24"/>
        </w:rPr>
        <w:t xml:space="preserve">and compliance </w:t>
      </w:r>
      <w:r w:rsidRPr="008E3C98">
        <w:rPr>
          <w:sz w:val="24"/>
          <w:szCs w:val="24"/>
        </w:rPr>
        <w:t>coordinator</w:t>
      </w:r>
      <w:r w:rsidR="009A3DCC" w:rsidRPr="008E3C98">
        <w:rPr>
          <w:sz w:val="24"/>
          <w:szCs w:val="24"/>
        </w:rPr>
        <w:t>.</w:t>
      </w:r>
      <w:r w:rsidRPr="008E3C98">
        <w:rPr>
          <w:sz w:val="24"/>
          <w:szCs w:val="24"/>
        </w:rPr>
        <w:t xml:space="preserve"> </w:t>
      </w:r>
      <w:r w:rsidR="009A3DCC" w:rsidRPr="008E3C98">
        <w:rPr>
          <w:sz w:val="24"/>
          <w:szCs w:val="24"/>
        </w:rPr>
        <w:t>P</w:t>
      </w:r>
      <w:r w:rsidRPr="008E3C98">
        <w:rPr>
          <w:sz w:val="24"/>
          <w:szCs w:val="24"/>
        </w:rPr>
        <w:t xml:space="preserve">reviously </w:t>
      </w:r>
      <w:r w:rsidR="009A3DCC" w:rsidRPr="008E3C98">
        <w:rPr>
          <w:sz w:val="24"/>
          <w:szCs w:val="24"/>
        </w:rPr>
        <w:t xml:space="preserve">the researcher </w:t>
      </w:r>
      <w:r w:rsidRPr="008E3C98">
        <w:rPr>
          <w:sz w:val="24"/>
          <w:szCs w:val="24"/>
        </w:rPr>
        <w:t>work</w:t>
      </w:r>
      <w:r w:rsidR="009A3DCC" w:rsidRPr="008E3C98">
        <w:rPr>
          <w:sz w:val="24"/>
          <w:szCs w:val="24"/>
        </w:rPr>
        <w:t>ed</w:t>
      </w:r>
      <w:r w:rsidRPr="008E3C98">
        <w:rPr>
          <w:sz w:val="24"/>
          <w:szCs w:val="24"/>
        </w:rPr>
        <w:t xml:space="preserve"> </w:t>
      </w:r>
      <w:r w:rsidR="007A08BA">
        <w:rPr>
          <w:sz w:val="24"/>
          <w:szCs w:val="24"/>
        </w:rPr>
        <w:t>in the</w:t>
      </w:r>
      <w:r w:rsidRPr="008E3C98">
        <w:rPr>
          <w:sz w:val="24"/>
          <w:szCs w:val="24"/>
        </w:rPr>
        <w:t xml:space="preserve"> retail</w:t>
      </w:r>
      <w:r w:rsidR="00932466">
        <w:rPr>
          <w:sz w:val="24"/>
          <w:szCs w:val="24"/>
        </w:rPr>
        <w:t xml:space="preserve"> sector</w:t>
      </w:r>
      <w:r w:rsidRPr="008E3C98">
        <w:rPr>
          <w:sz w:val="24"/>
          <w:szCs w:val="24"/>
        </w:rPr>
        <w:t xml:space="preserve"> as a deputy store manager</w:t>
      </w:r>
      <w:r w:rsidR="00114C6B" w:rsidRPr="008E3C98">
        <w:rPr>
          <w:sz w:val="24"/>
          <w:szCs w:val="24"/>
        </w:rPr>
        <w:t xml:space="preserve"> for a leading multinational grocery retailer</w:t>
      </w:r>
      <w:r w:rsidRPr="008E3C98">
        <w:rPr>
          <w:sz w:val="24"/>
          <w:szCs w:val="24"/>
        </w:rPr>
        <w:t>.  In the</w:t>
      </w:r>
      <w:r w:rsidR="000B5F86" w:rsidRPr="008E3C98">
        <w:rPr>
          <w:sz w:val="24"/>
          <w:szCs w:val="24"/>
        </w:rPr>
        <w:t xml:space="preserve"> </w:t>
      </w:r>
      <w:r w:rsidR="00147F38" w:rsidRPr="008E3C98">
        <w:rPr>
          <w:sz w:val="24"/>
          <w:szCs w:val="24"/>
        </w:rPr>
        <w:t>researcher’s</w:t>
      </w:r>
      <w:r w:rsidR="000B5F86" w:rsidRPr="008E3C98">
        <w:rPr>
          <w:sz w:val="24"/>
          <w:szCs w:val="24"/>
        </w:rPr>
        <w:t xml:space="preserve"> considerable</w:t>
      </w:r>
      <w:r w:rsidRPr="008E3C98">
        <w:rPr>
          <w:sz w:val="24"/>
          <w:szCs w:val="24"/>
        </w:rPr>
        <w:t xml:space="preserve"> experience of twenty plus years the</w:t>
      </w:r>
      <w:r w:rsidR="000B5F86" w:rsidRPr="008E3C98">
        <w:rPr>
          <w:sz w:val="24"/>
          <w:szCs w:val="24"/>
        </w:rPr>
        <w:t xml:space="preserve"> researcher</w:t>
      </w:r>
      <w:r w:rsidRPr="008E3C98">
        <w:rPr>
          <w:sz w:val="24"/>
          <w:szCs w:val="24"/>
        </w:rPr>
        <w:t xml:space="preserve"> ha</w:t>
      </w:r>
      <w:r w:rsidR="000B5F86" w:rsidRPr="008E3C98">
        <w:rPr>
          <w:sz w:val="24"/>
          <w:szCs w:val="24"/>
        </w:rPr>
        <w:t>s</w:t>
      </w:r>
      <w:r w:rsidRPr="008E3C98">
        <w:rPr>
          <w:sz w:val="24"/>
          <w:szCs w:val="24"/>
        </w:rPr>
        <w:t xml:space="preserve"> witnessed</w:t>
      </w:r>
      <w:r w:rsidR="000B5F86" w:rsidRPr="008E3C98">
        <w:rPr>
          <w:sz w:val="24"/>
          <w:szCs w:val="24"/>
        </w:rPr>
        <w:t xml:space="preserve"> an abundance </w:t>
      </w:r>
      <w:r w:rsidR="00147F38" w:rsidRPr="008E3C98">
        <w:rPr>
          <w:sz w:val="24"/>
          <w:szCs w:val="24"/>
        </w:rPr>
        <w:t xml:space="preserve">of </w:t>
      </w:r>
      <w:r w:rsidR="004C42B2">
        <w:rPr>
          <w:sz w:val="24"/>
          <w:szCs w:val="24"/>
        </w:rPr>
        <w:t xml:space="preserve">developments </w:t>
      </w:r>
      <w:r w:rsidRPr="008E3C98">
        <w:rPr>
          <w:sz w:val="24"/>
          <w:szCs w:val="24"/>
        </w:rPr>
        <w:t xml:space="preserve">within the </w:t>
      </w:r>
      <w:r w:rsidR="000B5F86" w:rsidRPr="008E3C98">
        <w:rPr>
          <w:sz w:val="24"/>
          <w:szCs w:val="24"/>
        </w:rPr>
        <w:t xml:space="preserve">disciple </w:t>
      </w:r>
      <w:r w:rsidRPr="008E3C98">
        <w:rPr>
          <w:sz w:val="24"/>
          <w:szCs w:val="24"/>
        </w:rPr>
        <w:t>of employee</w:t>
      </w:r>
      <w:r w:rsidR="000B5F86" w:rsidRPr="008E3C98">
        <w:rPr>
          <w:sz w:val="24"/>
          <w:szCs w:val="24"/>
        </w:rPr>
        <w:t xml:space="preserve"> turnover</w:t>
      </w:r>
      <w:r w:rsidRPr="008E3C98">
        <w:rPr>
          <w:sz w:val="24"/>
          <w:szCs w:val="24"/>
        </w:rPr>
        <w:t xml:space="preserve"> and how organisations have worked to understand the mechanics of this issue</w:t>
      </w:r>
      <w:r w:rsidR="00DE1A32">
        <w:rPr>
          <w:sz w:val="24"/>
          <w:szCs w:val="24"/>
        </w:rPr>
        <w:t xml:space="preserve"> and</w:t>
      </w:r>
      <w:r w:rsidR="00147F38" w:rsidRPr="008E3C98">
        <w:rPr>
          <w:sz w:val="24"/>
          <w:szCs w:val="24"/>
        </w:rPr>
        <w:t xml:space="preserve"> working </w:t>
      </w:r>
      <w:r w:rsidR="006C5932">
        <w:rPr>
          <w:sz w:val="24"/>
          <w:szCs w:val="24"/>
        </w:rPr>
        <w:t xml:space="preserve">to </w:t>
      </w:r>
      <w:r w:rsidR="00491EFD" w:rsidRPr="008E3C98">
        <w:rPr>
          <w:sz w:val="24"/>
          <w:szCs w:val="24"/>
        </w:rPr>
        <w:t>potentially stabilis</w:t>
      </w:r>
      <w:r w:rsidR="00147F38" w:rsidRPr="008E3C98">
        <w:rPr>
          <w:sz w:val="24"/>
          <w:szCs w:val="24"/>
        </w:rPr>
        <w:t>ing</w:t>
      </w:r>
      <w:r w:rsidR="00491EFD" w:rsidRPr="008E3C98">
        <w:rPr>
          <w:sz w:val="24"/>
          <w:szCs w:val="24"/>
        </w:rPr>
        <w:t xml:space="preserve"> this behaviour.</w:t>
      </w:r>
      <w:r w:rsidR="009A3DCC" w:rsidRPr="008E3C98">
        <w:rPr>
          <w:sz w:val="24"/>
          <w:szCs w:val="24"/>
        </w:rPr>
        <w:t xml:space="preserve"> By this instance the researcher felt that they needed more information</w:t>
      </w:r>
      <w:r w:rsidR="00D3364C" w:rsidRPr="008E3C98">
        <w:rPr>
          <w:sz w:val="24"/>
          <w:szCs w:val="24"/>
        </w:rPr>
        <w:t xml:space="preserve"> and</w:t>
      </w:r>
      <w:r w:rsidR="009A3DCC" w:rsidRPr="008E3C98">
        <w:rPr>
          <w:sz w:val="24"/>
          <w:szCs w:val="24"/>
        </w:rPr>
        <w:t xml:space="preserve"> attended</w:t>
      </w:r>
      <w:r w:rsidR="00D3364C" w:rsidRPr="008E3C98">
        <w:rPr>
          <w:sz w:val="24"/>
          <w:szCs w:val="24"/>
        </w:rPr>
        <w:t xml:space="preserve"> the</w:t>
      </w:r>
      <w:r w:rsidR="009A3DCC" w:rsidRPr="008E3C98">
        <w:rPr>
          <w:sz w:val="24"/>
          <w:szCs w:val="24"/>
        </w:rPr>
        <w:t xml:space="preserve"> </w:t>
      </w:r>
      <w:r w:rsidR="00D3364C" w:rsidRPr="008E3C98">
        <w:rPr>
          <w:sz w:val="24"/>
          <w:szCs w:val="24"/>
        </w:rPr>
        <w:t>U</w:t>
      </w:r>
      <w:r w:rsidR="009A3DCC" w:rsidRPr="008E3C98">
        <w:rPr>
          <w:sz w:val="24"/>
          <w:szCs w:val="24"/>
        </w:rPr>
        <w:t>niversity</w:t>
      </w:r>
      <w:r w:rsidR="00D3364C" w:rsidRPr="008E3C98">
        <w:rPr>
          <w:sz w:val="24"/>
          <w:szCs w:val="24"/>
        </w:rPr>
        <w:t xml:space="preserve"> of South Wales </w:t>
      </w:r>
      <w:r w:rsidR="009A3DCC" w:rsidRPr="008E3C98">
        <w:rPr>
          <w:sz w:val="24"/>
          <w:szCs w:val="24"/>
        </w:rPr>
        <w:t>on a master’s course in Human Resources Management</w:t>
      </w:r>
      <w:r w:rsidR="00491EFD" w:rsidRPr="008E3C98">
        <w:rPr>
          <w:sz w:val="24"/>
          <w:szCs w:val="24"/>
        </w:rPr>
        <w:t xml:space="preserve"> </w:t>
      </w:r>
      <w:r w:rsidR="009A3DCC" w:rsidRPr="008E3C98">
        <w:rPr>
          <w:sz w:val="24"/>
          <w:szCs w:val="24"/>
        </w:rPr>
        <w:t>and gained a Master of Science and a CIPD level seven</w:t>
      </w:r>
      <w:r w:rsidR="00D3364C" w:rsidRPr="008E3C98">
        <w:rPr>
          <w:sz w:val="24"/>
          <w:szCs w:val="24"/>
        </w:rPr>
        <w:t xml:space="preserve"> in this speciality</w:t>
      </w:r>
      <w:r w:rsidR="009A3DCC" w:rsidRPr="008E3C98">
        <w:rPr>
          <w:sz w:val="24"/>
          <w:szCs w:val="24"/>
        </w:rPr>
        <w:t xml:space="preserve">. </w:t>
      </w:r>
      <w:r w:rsidR="00D3364C" w:rsidRPr="008E3C98">
        <w:rPr>
          <w:sz w:val="24"/>
          <w:szCs w:val="24"/>
        </w:rPr>
        <w:t xml:space="preserve"> At this </w:t>
      </w:r>
      <w:r w:rsidR="007F432B">
        <w:rPr>
          <w:sz w:val="24"/>
          <w:szCs w:val="24"/>
        </w:rPr>
        <w:t>juncture</w:t>
      </w:r>
      <w:r w:rsidR="00D3364C" w:rsidRPr="008E3C98">
        <w:rPr>
          <w:sz w:val="24"/>
          <w:szCs w:val="24"/>
        </w:rPr>
        <w:t xml:space="preserve"> the researcher </w:t>
      </w:r>
      <w:r w:rsidR="002F3331" w:rsidRPr="008E3C98">
        <w:rPr>
          <w:sz w:val="24"/>
          <w:szCs w:val="24"/>
        </w:rPr>
        <w:t>hypothesised that</w:t>
      </w:r>
      <w:r w:rsidR="00D3364C" w:rsidRPr="008E3C98">
        <w:rPr>
          <w:sz w:val="24"/>
          <w:szCs w:val="24"/>
        </w:rPr>
        <w:t xml:space="preserve"> there was another layer</w:t>
      </w:r>
      <w:r w:rsidR="002F3331" w:rsidRPr="008E3C98">
        <w:rPr>
          <w:sz w:val="24"/>
          <w:szCs w:val="24"/>
        </w:rPr>
        <w:t xml:space="preserve"> of knowledge </w:t>
      </w:r>
      <w:r w:rsidR="00D3364C" w:rsidRPr="008E3C98">
        <w:rPr>
          <w:sz w:val="24"/>
          <w:szCs w:val="24"/>
        </w:rPr>
        <w:t xml:space="preserve">within the discipline of HR </w:t>
      </w:r>
      <w:r w:rsidR="002F3331" w:rsidRPr="008E3C98">
        <w:rPr>
          <w:sz w:val="24"/>
          <w:szCs w:val="24"/>
        </w:rPr>
        <w:t>that could answer</w:t>
      </w:r>
      <w:r w:rsidR="003A2D03">
        <w:rPr>
          <w:sz w:val="24"/>
          <w:szCs w:val="24"/>
        </w:rPr>
        <w:t xml:space="preserve"> some</w:t>
      </w:r>
      <w:r w:rsidR="002F3331" w:rsidRPr="008E3C98">
        <w:rPr>
          <w:sz w:val="24"/>
          <w:szCs w:val="24"/>
        </w:rPr>
        <w:t xml:space="preserve"> of the researchers unanswered </w:t>
      </w:r>
      <w:r w:rsidR="00D3364C" w:rsidRPr="008E3C98">
        <w:rPr>
          <w:sz w:val="24"/>
          <w:szCs w:val="24"/>
        </w:rPr>
        <w:t>questions.</w:t>
      </w:r>
    </w:p>
    <w:p w14:paraId="2D839472" w14:textId="3B87B857" w:rsidR="008539F2" w:rsidRPr="008E3C98" w:rsidRDefault="008539F2" w:rsidP="0080763C">
      <w:pPr>
        <w:spacing w:line="360" w:lineRule="auto"/>
        <w:jc w:val="both"/>
        <w:rPr>
          <w:b/>
          <w:bCs/>
          <w:sz w:val="24"/>
          <w:szCs w:val="24"/>
        </w:rPr>
      </w:pPr>
      <w:r w:rsidRPr="008E3C98">
        <w:rPr>
          <w:b/>
          <w:bCs/>
          <w:sz w:val="24"/>
          <w:szCs w:val="24"/>
        </w:rPr>
        <w:t>Need for</w:t>
      </w:r>
      <w:r w:rsidR="003800E2">
        <w:rPr>
          <w:b/>
          <w:bCs/>
          <w:sz w:val="24"/>
          <w:szCs w:val="24"/>
        </w:rPr>
        <w:t xml:space="preserve"> th</w:t>
      </w:r>
      <w:r w:rsidR="00C4720A">
        <w:rPr>
          <w:b/>
          <w:bCs/>
          <w:sz w:val="24"/>
          <w:szCs w:val="24"/>
        </w:rPr>
        <w:t xml:space="preserve">is </w:t>
      </w:r>
      <w:proofErr w:type="gramStart"/>
      <w:r w:rsidR="00C4720A">
        <w:rPr>
          <w:b/>
          <w:bCs/>
          <w:sz w:val="24"/>
          <w:szCs w:val="24"/>
        </w:rPr>
        <w:t>s</w:t>
      </w:r>
      <w:r w:rsidRPr="008E3C98">
        <w:rPr>
          <w:b/>
          <w:bCs/>
          <w:sz w:val="24"/>
          <w:szCs w:val="24"/>
        </w:rPr>
        <w:t>tudy</w:t>
      </w:r>
      <w:proofErr w:type="gramEnd"/>
    </w:p>
    <w:p w14:paraId="1866C087" w14:textId="592B2D6D" w:rsidR="0080763C" w:rsidRPr="008E3C98" w:rsidRDefault="00D3364C" w:rsidP="0080763C">
      <w:pPr>
        <w:spacing w:line="360" w:lineRule="auto"/>
        <w:jc w:val="both"/>
        <w:rPr>
          <w:sz w:val="24"/>
          <w:szCs w:val="24"/>
        </w:rPr>
      </w:pPr>
      <w:r w:rsidRPr="008E3C98">
        <w:rPr>
          <w:sz w:val="24"/>
          <w:szCs w:val="24"/>
        </w:rPr>
        <w:t>O</w:t>
      </w:r>
      <w:r w:rsidR="00491EFD" w:rsidRPr="008E3C98">
        <w:rPr>
          <w:sz w:val="24"/>
          <w:szCs w:val="24"/>
        </w:rPr>
        <w:t>rganisations</w:t>
      </w:r>
      <w:r w:rsidRPr="008E3C98">
        <w:rPr>
          <w:sz w:val="24"/>
          <w:szCs w:val="24"/>
        </w:rPr>
        <w:t xml:space="preserve">, Scholars, and authors </w:t>
      </w:r>
      <w:r w:rsidR="00491EFD" w:rsidRPr="008E3C98">
        <w:rPr>
          <w:sz w:val="24"/>
          <w:szCs w:val="24"/>
        </w:rPr>
        <w:t xml:space="preserve">have invariably been unable to completely eradicate employee turnover, </w:t>
      </w:r>
      <w:r w:rsidR="00456709" w:rsidRPr="008E3C98">
        <w:rPr>
          <w:sz w:val="24"/>
          <w:szCs w:val="24"/>
        </w:rPr>
        <w:t xml:space="preserve">however, </w:t>
      </w:r>
      <w:r w:rsidR="00456709">
        <w:rPr>
          <w:sz w:val="24"/>
          <w:szCs w:val="24"/>
        </w:rPr>
        <w:t>organisations</w:t>
      </w:r>
      <w:r w:rsidR="00491EFD" w:rsidRPr="008E3C98">
        <w:rPr>
          <w:sz w:val="24"/>
          <w:szCs w:val="24"/>
        </w:rPr>
        <w:t xml:space="preserve"> have strived to slow it down</w:t>
      </w:r>
      <w:r w:rsidR="00BC29C4" w:rsidRPr="008E3C98">
        <w:rPr>
          <w:sz w:val="24"/>
          <w:szCs w:val="24"/>
        </w:rPr>
        <w:t xml:space="preserve"> (Long et al., 2012; Dunnette and Hough, 1992; Hancock, 2016; Hom et al.,2017; Nelson, 1995; Michaels and Spector, 1982)</w:t>
      </w:r>
      <w:r w:rsidR="00491EFD" w:rsidRPr="008E3C98">
        <w:rPr>
          <w:sz w:val="24"/>
          <w:szCs w:val="24"/>
        </w:rPr>
        <w:t>.</w:t>
      </w:r>
    </w:p>
    <w:p w14:paraId="564B13F9" w14:textId="7ADCD653" w:rsidR="0080763C" w:rsidRPr="008E3C98" w:rsidRDefault="0080763C" w:rsidP="0080763C">
      <w:pPr>
        <w:spacing w:line="360" w:lineRule="auto"/>
        <w:jc w:val="both"/>
        <w:rPr>
          <w:sz w:val="24"/>
          <w:szCs w:val="24"/>
        </w:rPr>
      </w:pPr>
      <w:r w:rsidRPr="008E3C98">
        <w:rPr>
          <w:sz w:val="24"/>
          <w:szCs w:val="24"/>
        </w:rPr>
        <w:t xml:space="preserve">Employee turnover has been viewed, studied, researched, considered, and interpreted </w:t>
      </w:r>
      <w:r w:rsidR="00456709">
        <w:rPr>
          <w:sz w:val="24"/>
          <w:szCs w:val="24"/>
        </w:rPr>
        <w:t xml:space="preserve">at </w:t>
      </w:r>
      <w:r w:rsidRPr="008E3C98">
        <w:rPr>
          <w:sz w:val="24"/>
          <w:szCs w:val="24"/>
        </w:rPr>
        <w:t xml:space="preserve">every possible gradient; however, this predicament continues to be an affliction that </w:t>
      </w:r>
      <w:r w:rsidR="009935CD" w:rsidRPr="008E3C98">
        <w:rPr>
          <w:sz w:val="24"/>
          <w:szCs w:val="24"/>
        </w:rPr>
        <w:t xml:space="preserve">a myriad of </w:t>
      </w:r>
      <w:r w:rsidRPr="008E3C98">
        <w:rPr>
          <w:sz w:val="24"/>
          <w:szCs w:val="24"/>
        </w:rPr>
        <w:t>organisations</w:t>
      </w:r>
      <w:r w:rsidR="003F2C22">
        <w:rPr>
          <w:sz w:val="24"/>
          <w:szCs w:val="24"/>
        </w:rPr>
        <w:t xml:space="preserve"> and </w:t>
      </w:r>
      <w:r w:rsidR="00D54F60">
        <w:rPr>
          <w:sz w:val="24"/>
          <w:szCs w:val="24"/>
        </w:rPr>
        <w:t>businesses</w:t>
      </w:r>
      <w:r w:rsidRPr="008E3C98">
        <w:rPr>
          <w:sz w:val="24"/>
          <w:szCs w:val="24"/>
        </w:rPr>
        <w:t xml:space="preserve"> face incessantly. Through </w:t>
      </w:r>
      <w:r w:rsidR="002E29A3" w:rsidRPr="008E3C98">
        <w:rPr>
          <w:sz w:val="24"/>
          <w:szCs w:val="24"/>
        </w:rPr>
        <w:t xml:space="preserve">a </w:t>
      </w:r>
      <w:r w:rsidR="009935CD" w:rsidRPr="008E3C98">
        <w:rPr>
          <w:sz w:val="24"/>
          <w:szCs w:val="24"/>
        </w:rPr>
        <w:t xml:space="preserve">multitudinous </w:t>
      </w:r>
      <w:r w:rsidRPr="008E3C98">
        <w:rPr>
          <w:sz w:val="24"/>
          <w:szCs w:val="24"/>
        </w:rPr>
        <w:t xml:space="preserve">of </w:t>
      </w:r>
      <w:r w:rsidR="002E29A3" w:rsidRPr="008E3C98">
        <w:rPr>
          <w:sz w:val="24"/>
          <w:szCs w:val="24"/>
        </w:rPr>
        <w:t xml:space="preserve">investigation </w:t>
      </w:r>
      <w:r w:rsidRPr="008E3C98">
        <w:rPr>
          <w:sz w:val="24"/>
          <w:szCs w:val="24"/>
        </w:rPr>
        <w:t xml:space="preserve">and </w:t>
      </w:r>
      <w:r w:rsidR="00784446">
        <w:rPr>
          <w:sz w:val="24"/>
          <w:szCs w:val="24"/>
        </w:rPr>
        <w:t xml:space="preserve">research </w:t>
      </w:r>
      <w:r w:rsidRPr="008E3C98">
        <w:rPr>
          <w:sz w:val="24"/>
          <w:szCs w:val="24"/>
        </w:rPr>
        <w:t>a wealth of theories, clarification, frameworks, and models have developed to support organisations to manage this predicament</w:t>
      </w:r>
      <w:r w:rsidR="002E29A3" w:rsidRPr="008E3C98">
        <w:rPr>
          <w:sz w:val="24"/>
          <w:szCs w:val="24"/>
        </w:rPr>
        <w:t xml:space="preserve"> over the last decade</w:t>
      </w:r>
      <w:r w:rsidR="00BC29C4" w:rsidRPr="008E3C98">
        <w:rPr>
          <w:sz w:val="24"/>
          <w:szCs w:val="24"/>
        </w:rPr>
        <w:t xml:space="preserve"> (Long et al., 2012; Dunnette and Hough, 1992; Hancock, 2016; Hom et al.,2017; Nelson, 1995; Michaels and Spector, 1982)</w:t>
      </w:r>
      <w:r w:rsidRPr="008E3C98">
        <w:rPr>
          <w:sz w:val="24"/>
          <w:szCs w:val="24"/>
        </w:rPr>
        <w:t xml:space="preserve">. </w:t>
      </w:r>
    </w:p>
    <w:p w14:paraId="577B6329" w14:textId="41437915" w:rsidR="002E29A3" w:rsidRPr="008E3C98" w:rsidRDefault="0080763C" w:rsidP="0080763C">
      <w:pPr>
        <w:spacing w:line="360" w:lineRule="auto"/>
        <w:jc w:val="both"/>
        <w:rPr>
          <w:sz w:val="24"/>
          <w:szCs w:val="24"/>
        </w:rPr>
      </w:pPr>
      <w:r w:rsidRPr="008E3C98">
        <w:rPr>
          <w:sz w:val="24"/>
          <w:szCs w:val="24"/>
        </w:rPr>
        <w:t xml:space="preserve">Persistently this dilemma remains steadfast for countless organisations, which </w:t>
      </w:r>
      <w:r w:rsidR="009935CD" w:rsidRPr="008E3C98">
        <w:rPr>
          <w:sz w:val="24"/>
          <w:szCs w:val="24"/>
        </w:rPr>
        <w:t>have</w:t>
      </w:r>
      <w:r w:rsidRPr="008E3C98">
        <w:rPr>
          <w:sz w:val="24"/>
          <w:szCs w:val="24"/>
        </w:rPr>
        <w:t xml:space="preserve"> </w:t>
      </w:r>
      <w:r w:rsidR="00147F38" w:rsidRPr="008E3C98">
        <w:rPr>
          <w:sz w:val="24"/>
          <w:szCs w:val="24"/>
        </w:rPr>
        <w:t xml:space="preserve">become </w:t>
      </w:r>
      <w:r w:rsidRPr="008E3C98">
        <w:rPr>
          <w:sz w:val="24"/>
          <w:szCs w:val="24"/>
        </w:rPr>
        <w:t xml:space="preserve">burdened with issues like low morale, high employee absence, </w:t>
      </w:r>
      <w:r w:rsidR="00491EFD" w:rsidRPr="008E3C98">
        <w:rPr>
          <w:sz w:val="24"/>
          <w:szCs w:val="24"/>
        </w:rPr>
        <w:t>decreased</w:t>
      </w:r>
      <w:r w:rsidRPr="008E3C98">
        <w:rPr>
          <w:sz w:val="24"/>
          <w:szCs w:val="24"/>
        </w:rPr>
        <w:t xml:space="preserve"> productivity, </w:t>
      </w:r>
      <w:r w:rsidR="00491EFD" w:rsidRPr="008E3C98">
        <w:rPr>
          <w:sz w:val="24"/>
          <w:szCs w:val="24"/>
        </w:rPr>
        <w:t xml:space="preserve">poor employee motivation </w:t>
      </w:r>
      <w:r w:rsidRPr="008E3C98">
        <w:rPr>
          <w:sz w:val="24"/>
          <w:szCs w:val="24"/>
        </w:rPr>
        <w:t>and damage to their</w:t>
      </w:r>
      <w:r w:rsidR="002E29A3" w:rsidRPr="008E3C98">
        <w:rPr>
          <w:sz w:val="24"/>
          <w:szCs w:val="24"/>
        </w:rPr>
        <w:t xml:space="preserve"> overall</w:t>
      </w:r>
      <w:r w:rsidRPr="008E3C98">
        <w:rPr>
          <w:sz w:val="24"/>
          <w:szCs w:val="24"/>
        </w:rPr>
        <w:t xml:space="preserve"> employer brand</w:t>
      </w:r>
      <w:r w:rsidR="00BC29C4" w:rsidRPr="008E3C98">
        <w:rPr>
          <w:sz w:val="24"/>
          <w:szCs w:val="24"/>
        </w:rPr>
        <w:t xml:space="preserve"> (Ambler and Barrow, 1996; CIPD, 2019)</w:t>
      </w:r>
      <w:r w:rsidRPr="008E3C98">
        <w:rPr>
          <w:sz w:val="24"/>
          <w:szCs w:val="24"/>
        </w:rPr>
        <w:t xml:space="preserve">. The subsequent </w:t>
      </w:r>
      <w:r w:rsidR="002E29A3" w:rsidRPr="008E3C98">
        <w:rPr>
          <w:sz w:val="24"/>
          <w:szCs w:val="24"/>
        </w:rPr>
        <w:t>implication</w:t>
      </w:r>
      <w:r w:rsidRPr="008E3C98">
        <w:rPr>
          <w:sz w:val="24"/>
          <w:szCs w:val="24"/>
        </w:rPr>
        <w:t xml:space="preserve"> being a further </w:t>
      </w:r>
      <w:r w:rsidRPr="008E3C98">
        <w:rPr>
          <w:sz w:val="24"/>
          <w:szCs w:val="24"/>
        </w:rPr>
        <w:lastRenderedPageBreak/>
        <w:t xml:space="preserve">increased employee turnover as fatigued and discontented employees look to </w:t>
      </w:r>
      <w:r w:rsidR="002E29A3" w:rsidRPr="008E3C98">
        <w:rPr>
          <w:sz w:val="24"/>
          <w:szCs w:val="24"/>
        </w:rPr>
        <w:t xml:space="preserve">other stable </w:t>
      </w:r>
      <w:r w:rsidRPr="008E3C98">
        <w:rPr>
          <w:sz w:val="24"/>
          <w:szCs w:val="24"/>
        </w:rPr>
        <w:t>and forward-</w:t>
      </w:r>
      <w:r w:rsidR="000B5F86" w:rsidRPr="008E3C98">
        <w:rPr>
          <w:sz w:val="24"/>
          <w:szCs w:val="24"/>
        </w:rPr>
        <w:t>thinking</w:t>
      </w:r>
      <w:r w:rsidRPr="008E3C98">
        <w:rPr>
          <w:sz w:val="24"/>
          <w:szCs w:val="24"/>
        </w:rPr>
        <w:t xml:space="preserve"> organisations to gain employment</w:t>
      </w:r>
      <w:r w:rsidR="00BC29C4" w:rsidRPr="008E3C98">
        <w:rPr>
          <w:sz w:val="24"/>
          <w:szCs w:val="24"/>
        </w:rPr>
        <w:t xml:space="preserve"> (CIPD, 2019)</w:t>
      </w:r>
      <w:r w:rsidRPr="008E3C98">
        <w:rPr>
          <w:sz w:val="24"/>
          <w:szCs w:val="24"/>
        </w:rPr>
        <w:t>.</w:t>
      </w:r>
      <w:r w:rsidR="00491EFD" w:rsidRPr="008E3C98">
        <w:rPr>
          <w:sz w:val="24"/>
          <w:szCs w:val="24"/>
        </w:rPr>
        <w:t xml:space="preserve"> </w:t>
      </w:r>
    </w:p>
    <w:p w14:paraId="194A0A08" w14:textId="77A9E0E3" w:rsidR="0080763C" w:rsidRPr="008E3C98" w:rsidRDefault="00491EFD" w:rsidP="0080763C">
      <w:pPr>
        <w:spacing w:line="360" w:lineRule="auto"/>
        <w:jc w:val="both"/>
        <w:rPr>
          <w:sz w:val="24"/>
          <w:szCs w:val="24"/>
        </w:rPr>
      </w:pPr>
      <w:r w:rsidRPr="008E3C98">
        <w:rPr>
          <w:sz w:val="24"/>
          <w:szCs w:val="24"/>
        </w:rPr>
        <w:t>Ultimately this effects the organisational bottom line</w:t>
      </w:r>
      <w:r w:rsidR="00114C6B" w:rsidRPr="008E3C98">
        <w:rPr>
          <w:sz w:val="24"/>
          <w:szCs w:val="24"/>
        </w:rPr>
        <w:t>, which</w:t>
      </w:r>
      <w:r w:rsidR="002E29A3" w:rsidRPr="008E3C98">
        <w:rPr>
          <w:sz w:val="24"/>
          <w:szCs w:val="24"/>
        </w:rPr>
        <w:t xml:space="preserve"> successively can</w:t>
      </w:r>
      <w:r w:rsidR="00114C6B" w:rsidRPr="008E3C98">
        <w:rPr>
          <w:sz w:val="24"/>
          <w:szCs w:val="24"/>
        </w:rPr>
        <w:t xml:space="preserve"> </w:t>
      </w:r>
      <w:r w:rsidR="002E29A3" w:rsidRPr="008E3C98">
        <w:rPr>
          <w:sz w:val="24"/>
          <w:szCs w:val="24"/>
        </w:rPr>
        <w:t xml:space="preserve">impose </w:t>
      </w:r>
      <w:r w:rsidR="00114C6B" w:rsidRPr="008E3C98">
        <w:rPr>
          <w:sz w:val="24"/>
          <w:szCs w:val="24"/>
        </w:rPr>
        <w:t>d</w:t>
      </w:r>
      <w:r w:rsidR="002E29A3" w:rsidRPr="008E3C98">
        <w:rPr>
          <w:sz w:val="24"/>
          <w:szCs w:val="24"/>
        </w:rPr>
        <w:t>etriment</w:t>
      </w:r>
      <w:r w:rsidR="00114C6B" w:rsidRPr="008E3C98">
        <w:rPr>
          <w:sz w:val="24"/>
          <w:szCs w:val="24"/>
        </w:rPr>
        <w:t xml:space="preserve"> to the </w:t>
      </w:r>
      <w:r w:rsidR="002E29A3" w:rsidRPr="008E3C98">
        <w:rPr>
          <w:sz w:val="24"/>
          <w:szCs w:val="24"/>
        </w:rPr>
        <w:t xml:space="preserve">penetralia </w:t>
      </w:r>
      <w:r w:rsidR="00114C6B" w:rsidRPr="008E3C98">
        <w:rPr>
          <w:sz w:val="24"/>
          <w:szCs w:val="24"/>
        </w:rPr>
        <w:t xml:space="preserve">of the integrity of the organisation and </w:t>
      </w:r>
      <w:r w:rsidR="000B5F86" w:rsidRPr="008E3C98">
        <w:rPr>
          <w:sz w:val="24"/>
          <w:szCs w:val="24"/>
        </w:rPr>
        <w:t xml:space="preserve">by way of association, companies that are affiliated to </w:t>
      </w:r>
      <w:r w:rsidR="00114C6B" w:rsidRPr="008E3C98">
        <w:rPr>
          <w:sz w:val="24"/>
          <w:szCs w:val="24"/>
        </w:rPr>
        <w:t>it.</w:t>
      </w:r>
      <w:r w:rsidR="000B5F86" w:rsidRPr="008E3C98">
        <w:rPr>
          <w:sz w:val="24"/>
          <w:szCs w:val="24"/>
        </w:rPr>
        <w:t xml:space="preserve"> This commonalty can be recognised as the ripple </w:t>
      </w:r>
      <w:r w:rsidR="00BC29C4" w:rsidRPr="008E3C98">
        <w:rPr>
          <w:sz w:val="24"/>
          <w:szCs w:val="24"/>
        </w:rPr>
        <w:t>effect (Ambler and Barrow, 1996)</w:t>
      </w:r>
      <w:r w:rsidR="000B5F86" w:rsidRPr="008E3C98">
        <w:rPr>
          <w:sz w:val="24"/>
          <w:szCs w:val="24"/>
        </w:rPr>
        <w:t>.</w:t>
      </w:r>
    </w:p>
    <w:p w14:paraId="19CE378C" w14:textId="27E78A24" w:rsidR="002E29A3" w:rsidRPr="008E3C98" w:rsidRDefault="002E29A3" w:rsidP="0080763C">
      <w:pPr>
        <w:spacing w:line="360" w:lineRule="auto"/>
        <w:jc w:val="both"/>
        <w:rPr>
          <w:sz w:val="24"/>
          <w:szCs w:val="24"/>
        </w:rPr>
      </w:pPr>
      <w:r w:rsidRPr="008E3C98">
        <w:rPr>
          <w:sz w:val="24"/>
          <w:szCs w:val="24"/>
        </w:rPr>
        <w:t>The researcher theori</w:t>
      </w:r>
      <w:r w:rsidR="00045486" w:rsidRPr="008E3C98">
        <w:rPr>
          <w:sz w:val="24"/>
          <w:szCs w:val="24"/>
        </w:rPr>
        <w:t>ses</w:t>
      </w:r>
      <w:r w:rsidRPr="008E3C98">
        <w:rPr>
          <w:sz w:val="24"/>
          <w:szCs w:val="24"/>
        </w:rPr>
        <w:t xml:space="preserve"> that there </w:t>
      </w:r>
      <w:r w:rsidR="00435EFF">
        <w:rPr>
          <w:sz w:val="24"/>
          <w:szCs w:val="24"/>
        </w:rPr>
        <w:t xml:space="preserve">are </w:t>
      </w:r>
      <w:r w:rsidR="00045486" w:rsidRPr="008E3C98">
        <w:rPr>
          <w:sz w:val="24"/>
          <w:szCs w:val="24"/>
        </w:rPr>
        <w:t>other consideration</w:t>
      </w:r>
      <w:r w:rsidR="00BC29C4" w:rsidRPr="008E3C98">
        <w:rPr>
          <w:sz w:val="24"/>
          <w:szCs w:val="24"/>
        </w:rPr>
        <w:t>s</w:t>
      </w:r>
      <w:r w:rsidR="00045486" w:rsidRPr="008E3C98">
        <w:rPr>
          <w:sz w:val="24"/>
          <w:szCs w:val="24"/>
        </w:rPr>
        <w:t xml:space="preserve"> that has been previously explored but has not been fully recognised and by examination of the literature they hope to expand on this theory.</w:t>
      </w:r>
      <w:r w:rsidR="00EA09D0" w:rsidRPr="008E3C98">
        <w:rPr>
          <w:sz w:val="24"/>
          <w:szCs w:val="24"/>
        </w:rPr>
        <w:t xml:space="preserve"> The purpose of this inquiry is to understand why turnover after centuries of research is still a discipline that fails to stabilise in many organisations.</w:t>
      </w:r>
    </w:p>
    <w:p w14:paraId="7EC28FD9" w14:textId="0A97D0AD" w:rsidR="00FF40F1" w:rsidRPr="008E3C98" w:rsidRDefault="00FF40F1" w:rsidP="0080763C">
      <w:pPr>
        <w:spacing w:line="360" w:lineRule="auto"/>
        <w:jc w:val="both"/>
        <w:rPr>
          <w:b/>
          <w:bCs/>
          <w:sz w:val="24"/>
          <w:szCs w:val="24"/>
        </w:rPr>
      </w:pPr>
      <w:r w:rsidRPr="008E3C98">
        <w:rPr>
          <w:b/>
          <w:bCs/>
          <w:sz w:val="24"/>
          <w:szCs w:val="24"/>
        </w:rPr>
        <w:t>Aims of this Inquiry</w:t>
      </w:r>
    </w:p>
    <w:p w14:paraId="0AD42072" w14:textId="1DE9F048" w:rsidR="00045486" w:rsidRPr="008E3C98" w:rsidRDefault="00045486" w:rsidP="0080763C">
      <w:pPr>
        <w:spacing w:line="360" w:lineRule="auto"/>
        <w:jc w:val="both"/>
        <w:rPr>
          <w:sz w:val="24"/>
          <w:szCs w:val="24"/>
        </w:rPr>
      </w:pPr>
      <w:r w:rsidRPr="008E3C98">
        <w:rPr>
          <w:sz w:val="24"/>
          <w:szCs w:val="24"/>
        </w:rPr>
        <w:t>The aim of this inquiry is to investigate</w:t>
      </w:r>
      <w:r w:rsidR="00E85B10" w:rsidRPr="008E3C98">
        <w:rPr>
          <w:sz w:val="24"/>
          <w:szCs w:val="24"/>
        </w:rPr>
        <w:t xml:space="preserve"> cultural, </w:t>
      </w:r>
      <w:r w:rsidR="003228BF" w:rsidRPr="008E3C98">
        <w:rPr>
          <w:sz w:val="24"/>
          <w:szCs w:val="24"/>
        </w:rPr>
        <w:t>social,</w:t>
      </w:r>
      <w:r w:rsidR="00E85B10" w:rsidRPr="008E3C98">
        <w:rPr>
          <w:sz w:val="24"/>
          <w:szCs w:val="24"/>
        </w:rPr>
        <w:t xml:space="preserve"> and generational prospectives of employees and their attitudes to motivation in their</w:t>
      </w:r>
      <w:r w:rsidR="00D35376" w:rsidRPr="008E3C98">
        <w:rPr>
          <w:sz w:val="24"/>
          <w:szCs w:val="24"/>
        </w:rPr>
        <w:t xml:space="preserve"> employment</w:t>
      </w:r>
      <w:r w:rsidR="00E85B10" w:rsidRPr="008E3C98">
        <w:rPr>
          <w:sz w:val="24"/>
          <w:szCs w:val="24"/>
        </w:rPr>
        <w:t xml:space="preserve">? </w:t>
      </w:r>
      <w:r w:rsidR="003228BF" w:rsidRPr="008E3C98">
        <w:rPr>
          <w:sz w:val="24"/>
          <w:szCs w:val="24"/>
        </w:rPr>
        <w:t>What is important to the employee?</w:t>
      </w:r>
    </w:p>
    <w:p w14:paraId="45111981" w14:textId="26FCA87B" w:rsidR="003228BF" w:rsidRPr="008E3C98" w:rsidRDefault="003228BF" w:rsidP="008539F2">
      <w:pPr>
        <w:spacing w:line="360" w:lineRule="auto"/>
        <w:jc w:val="both"/>
        <w:rPr>
          <w:color w:val="000000"/>
          <w:sz w:val="24"/>
          <w:szCs w:val="24"/>
        </w:rPr>
      </w:pPr>
      <w:r w:rsidRPr="008E3C98">
        <w:rPr>
          <w:color w:val="000000"/>
          <w:sz w:val="24"/>
          <w:szCs w:val="24"/>
        </w:rPr>
        <w:t>Doe</w:t>
      </w:r>
      <w:r w:rsidR="00F46B7C">
        <w:rPr>
          <w:color w:val="000000"/>
          <w:sz w:val="24"/>
          <w:szCs w:val="24"/>
        </w:rPr>
        <w:t>s</w:t>
      </w:r>
      <w:r w:rsidRPr="008E3C98">
        <w:rPr>
          <w:color w:val="000000"/>
          <w:sz w:val="24"/>
          <w:szCs w:val="24"/>
        </w:rPr>
        <w:t xml:space="preserve"> the attitude and thought process of the “generation Z” and</w:t>
      </w:r>
      <w:r w:rsidR="00D35376" w:rsidRPr="008E3C98">
        <w:rPr>
          <w:color w:val="000000"/>
          <w:sz w:val="24"/>
          <w:szCs w:val="24"/>
        </w:rPr>
        <w:t xml:space="preserve"> the</w:t>
      </w:r>
      <w:r w:rsidRPr="008E3C98">
        <w:rPr>
          <w:color w:val="000000"/>
          <w:sz w:val="24"/>
          <w:szCs w:val="24"/>
        </w:rPr>
        <w:t xml:space="preserve"> “generation Y” population call for a new thought process to develop in HR to allow for a more understanding approach compared to “generation X”</w:t>
      </w:r>
      <w:r w:rsidR="00D35376" w:rsidRPr="008E3C98">
        <w:rPr>
          <w:color w:val="000000"/>
          <w:sz w:val="24"/>
          <w:szCs w:val="24"/>
        </w:rPr>
        <w:t>.</w:t>
      </w:r>
      <w:r w:rsidRPr="008E3C98">
        <w:rPr>
          <w:color w:val="000000"/>
          <w:sz w:val="24"/>
          <w:szCs w:val="24"/>
        </w:rPr>
        <w:t xml:space="preserve"> </w:t>
      </w:r>
      <w:r w:rsidR="00D35376" w:rsidRPr="008E3C98">
        <w:rPr>
          <w:color w:val="000000"/>
          <w:sz w:val="24"/>
          <w:szCs w:val="24"/>
        </w:rPr>
        <w:t>H</w:t>
      </w:r>
      <w:r w:rsidRPr="008E3C98">
        <w:rPr>
          <w:color w:val="000000"/>
          <w:sz w:val="24"/>
          <w:szCs w:val="24"/>
        </w:rPr>
        <w:t>ave expectations changed</w:t>
      </w:r>
      <w:r w:rsidR="00D35376" w:rsidRPr="008E3C98">
        <w:rPr>
          <w:color w:val="000000"/>
          <w:sz w:val="24"/>
          <w:szCs w:val="24"/>
        </w:rPr>
        <w:t>?</w:t>
      </w:r>
    </w:p>
    <w:p w14:paraId="0EAE4296" w14:textId="5A5B613D" w:rsidR="003228BF" w:rsidRPr="008E3C98" w:rsidRDefault="003228BF" w:rsidP="008539F2">
      <w:pPr>
        <w:spacing w:line="360" w:lineRule="auto"/>
        <w:jc w:val="both"/>
        <w:rPr>
          <w:color w:val="000000"/>
          <w:sz w:val="24"/>
          <w:szCs w:val="24"/>
        </w:rPr>
      </w:pPr>
      <w:r w:rsidRPr="008E3C98">
        <w:rPr>
          <w:color w:val="000000"/>
          <w:sz w:val="24"/>
          <w:szCs w:val="24"/>
        </w:rPr>
        <w:t xml:space="preserve">Are multiple culture workforces really contemplated when strategies are </w:t>
      </w:r>
      <w:r w:rsidR="00D35376" w:rsidRPr="008E3C98">
        <w:rPr>
          <w:color w:val="000000"/>
          <w:sz w:val="24"/>
          <w:szCs w:val="24"/>
        </w:rPr>
        <w:t xml:space="preserve">considered </w:t>
      </w:r>
      <w:r w:rsidRPr="008E3C98">
        <w:rPr>
          <w:color w:val="000000"/>
          <w:sz w:val="24"/>
          <w:szCs w:val="24"/>
        </w:rPr>
        <w:t>or are organisations using a “</w:t>
      </w:r>
      <w:r w:rsidR="00D35376" w:rsidRPr="008E3C98">
        <w:rPr>
          <w:color w:val="000000"/>
          <w:sz w:val="24"/>
          <w:szCs w:val="24"/>
        </w:rPr>
        <w:t xml:space="preserve">one </w:t>
      </w:r>
      <w:r w:rsidRPr="008E3C98">
        <w:rPr>
          <w:color w:val="000000"/>
          <w:sz w:val="24"/>
          <w:szCs w:val="24"/>
        </w:rPr>
        <w:t>size fits all approach”</w:t>
      </w:r>
      <w:r w:rsidR="00D35376" w:rsidRPr="008E3C98">
        <w:rPr>
          <w:color w:val="000000"/>
          <w:sz w:val="24"/>
          <w:szCs w:val="24"/>
        </w:rPr>
        <w:t xml:space="preserve"> because of time limitations and costs to the business? Or is this because of equal rights legislation?</w:t>
      </w:r>
    </w:p>
    <w:p w14:paraId="7D50DE36" w14:textId="03DA16E4" w:rsidR="00D35376" w:rsidRPr="008E3C98" w:rsidRDefault="00D35376" w:rsidP="008539F2">
      <w:pPr>
        <w:spacing w:line="360" w:lineRule="auto"/>
        <w:jc w:val="both"/>
        <w:rPr>
          <w:color w:val="000000"/>
          <w:sz w:val="24"/>
          <w:szCs w:val="24"/>
        </w:rPr>
      </w:pPr>
      <w:r w:rsidRPr="008E3C98">
        <w:rPr>
          <w:color w:val="000000"/>
          <w:sz w:val="24"/>
          <w:szCs w:val="24"/>
        </w:rPr>
        <w:t>Should organisations be more pro-active and perceptive when using strategies – doe</w:t>
      </w:r>
      <w:r w:rsidR="00FC6C26">
        <w:rPr>
          <w:color w:val="000000"/>
          <w:sz w:val="24"/>
          <w:szCs w:val="24"/>
        </w:rPr>
        <w:t>s</w:t>
      </w:r>
      <w:r w:rsidRPr="008E3C98">
        <w:rPr>
          <w:color w:val="000000"/>
          <w:sz w:val="24"/>
          <w:szCs w:val="24"/>
        </w:rPr>
        <w:t xml:space="preserve"> the organisation need to have more than one</w:t>
      </w:r>
      <w:r w:rsidR="008539F2" w:rsidRPr="008E3C98">
        <w:rPr>
          <w:color w:val="000000"/>
          <w:sz w:val="24"/>
          <w:szCs w:val="24"/>
        </w:rPr>
        <w:t xml:space="preserve"> </w:t>
      </w:r>
      <w:r w:rsidRPr="008E3C98">
        <w:rPr>
          <w:color w:val="000000"/>
          <w:sz w:val="24"/>
          <w:szCs w:val="24"/>
        </w:rPr>
        <w:t>plan</w:t>
      </w:r>
      <w:r w:rsidR="00AB4E19" w:rsidRPr="008E3C98">
        <w:rPr>
          <w:color w:val="000000"/>
          <w:sz w:val="24"/>
          <w:szCs w:val="24"/>
        </w:rPr>
        <w:t xml:space="preserve"> of action for employee turnover</w:t>
      </w:r>
      <w:r w:rsidRPr="008E3C98">
        <w:rPr>
          <w:color w:val="000000"/>
          <w:sz w:val="24"/>
          <w:szCs w:val="24"/>
        </w:rPr>
        <w:t>?</w:t>
      </w:r>
    </w:p>
    <w:p w14:paraId="5783A428" w14:textId="687F5BD9" w:rsidR="00AB4E19" w:rsidRPr="008E3C98" w:rsidRDefault="00AB4E19" w:rsidP="0080763C">
      <w:pPr>
        <w:spacing w:line="360" w:lineRule="auto"/>
        <w:jc w:val="both"/>
        <w:rPr>
          <w:color w:val="000000"/>
          <w:sz w:val="24"/>
          <w:szCs w:val="24"/>
        </w:rPr>
      </w:pPr>
      <w:r w:rsidRPr="008E3C98">
        <w:rPr>
          <w:color w:val="000000"/>
          <w:sz w:val="24"/>
          <w:szCs w:val="24"/>
        </w:rPr>
        <w:t xml:space="preserve">If the theorisation contained in this </w:t>
      </w:r>
      <w:r w:rsidR="00BD3608" w:rsidRPr="008E3C98">
        <w:rPr>
          <w:color w:val="000000"/>
          <w:sz w:val="24"/>
          <w:szCs w:val="24"/>
        </w:rPr>
        <w:t>i</w:t>
      </w:r>
      <w:r w:rsidRPr="008E3C98">
        <w:rPr>
          <w:color w:val="000000"/>
          <w:sz w:val="24"/>
          <w:szCs w:val="24"/>
        </w:rPr>
        <w:t xml:space="preserve">nquiry should prove </w:t>
      </w:r>
      <w:r w:rsidR="00334ECF" w:rsidRPr="008E3C98">
        <w:rPr>
          <w:color w:val="000000"/>
          <w:sz w:val="24"/>
          <w:szCs w:val="24"/>
        </w:rPr>
        <w:t xml:space="preserve">expedient it has the potential to be benevolent to many organisations who struggle with this predicament. </w:t>
      </w:r>
      <w:r w:rsidR="00BD3608" w:rsidRPr="008E3C98">
        <w:rPr>
          <w:color w:val="000000"/>
          <w:sz w:val="24"/>
          <w:szCs w:val="24"/>
        </w:rPr>
        <w:t>Moreover, it may support and sustain employee turnover theories that have otherwise been discounted or abandoned.</w:t>
      </w:r>
    </w:p>
    <w:p w14:paraId="250023F1" w14:textId="52AF02DD" w:rsidR="00BD3608" w:rsidRPr="008E3C98" w:rsidRDefault="00BD3608" w:rsidP="0080763C">
      <w:pPr>
        <w:spacing w:line="360" w:lineRule="auto"/>
        <w:jc w:val="both"/>
        <w:rPr>
          <w:color w:val="000000"/>
          <w:sz w:val="24"/>
          <w:szCs w:val="24"/>
        </w:rPr>
      </w:pPr>
      <w:r w:rsidRPr="008E3C98">
        <w:rPr>
          <w:color w:val="000000"/>
          <w:sz w:val="24"/>
          <w:szCs w:val="24"/>
        </w:rPr>
        <w:t>By using a qua</w:t>
      </w:r>
      <w:r w:rsidR="00FF40F1" w:rsidRPr="008E3C98">
        <w:rPr>
          <w:color w:val="000000"/>
          <w:sz w:val="24"/>
          <w:szCs w:val="24"/>
        </w:rPr>
        <w:t>l</w:t>
      </w:r>
      <w:r w:rsidRPr="008E3C98">
        <w:rPr>
          <w:color w:val="000000"/>
          <w:sz w:val="24"/>
          <w:szCs w:val="24"/>
        </w:rPr>
        <w:t xml:space="preserve">itative </w:t>
      </w:r>
      <w:r w:rsidR="0077652D" w:rsidRPr="008E3C98">
        <w:rPr>
          <w:color w:val="000000"/>
          <w:sz w:val="24"/>
          <w:szCs w:val="24"/>
        </w:rPr>
        <w:t>approach</w:t>
      </w:r>
      <w:r w:rsidR="00BC29C4" w:rsidRPr="008E3C98">
        <w:rPr>
          <w:color w:val="000000"/>
          <w:sz w:val="24"/>
          <w:szCs w:val="24"/>
        </w:rPr>
        <w:t xml:space="preserve"> </w:t>
      </w:r>
      <w:r w:rsidR="00BC29C4" w:rsidRPr="008E3C98">
        <w:rPr>
          <w:sz w:val="24"/>
          <w:szCs w:val="24"/>
        </w:rPr>
        <w:t>(Creswell, 2007, p.41)</w:t>
      </w:r>
      <w:r w:rsidR="0077652D" w:rsidRPr="008E3C98">
        <w:rPr>
          <w:color w:val="000000"/>
          <w:sz w:val="24"/>
          <w:szCs w:val="24"/>
        </w:rPr>
        <w:t>,</w:t>
      </w:r>
      <w:r w:rsidRPr="008E3C98">
        <w:rPr>
          <w:color w:val="000000"/>
          <w:sz w:val="24"/>
          <w:szCs w:val="24"/>
        </w:rPr>
        <w:t xml:space="preserve"> it is the intention of the researcher to evaluate the evidence</w:t>
      </w:r>
      <w:r w:rsidR="0077652D" w:rsidRPr="008E3C98">
        <w:rPr>
          <w:color w:val="000000"/>
          <w:sz w:val="24"/>
          <w:szCs w:val="24"/>
        </w:rPr>
        <w:t xml:space="preserve"> of the literature</w:t>
      </w:r>
      <w:r w:rsidR="00FF40F1" w:rsidRPr="008E3C98">
        <w:rPr>
          <w:color w:val="000000"/>
          <w:sz w:val="24"/>
          <w:szCs w:val="24"/>
        </w:rPr>
        <w:t xml:space="preserve"> both historical and contemporary to provide</w:t>
      </w:r>
      <w:r w:rsidRPr="008E3C98">
        <w:rPr>
          <w:color w:val="000000"/>
          <w:sz w:val="24"/>
          <w:szCs w:val="24"/>
        </w:rPr>
        <w:t xml:space="preserve"> a </w:t>
      </w:r>
      <w:r w:rsidR="0077652D" w:rsidRPr="008E3C98">
        <w:rPr>
          <w:color w:val="000000"/>
          <w:sz w:val="24"/>
          <w:szCs w:val="24"/>
        </w:rPr>
        <w:t>theoretical</w:t>
      </w:r>
      <w:r w:rsidRPr="008E3C98">
        <w:rPr>
          <w:color w:val="000000"/>
          <w:sz w:val="24"/>
          <w:szCs w:val="24"/>
        </w:rPr>
        <w:t xml:space="preserve"> and </w:t>
      </w:r>
      <w:r w:rsidR="0077652D" w:rsidRPr="008E3C98">
        <w:rPr>
          <w:color w:val="000000"/>
          <w:sz w:val="24"/>
          <w:szCs w:val="24"/>
        </w:rPr>
        <w:t xml:space="preserve">functional </w:t>
      </w:r>
      <w:r w:rsidR="00FF40F1" w:rsidRPr="008E3C98">
        <w:rPr>
          <w:color w:val="000000"/>
          <w:sz w:val="24"/>
          <w:szCs w:val="24"/>
        </w:rPr>
        <w:t xml:space="preserve">elucidation </w:t>
      </w:r>
      <w:r w:rsidRPr="008E3C98">
        <w:rPr>
          <w:color w:val="000000"/>
          <w:sz w:val="24"/>
          <w:szCs w:val="24"/>
        </w:rPr>
        <w:t xml:space="preserve">to </w:t>
      </w:r>
      <w:r w:rsidR="0077652D" w:rsidRPr="008E3C98">
        <w:rPr>
          <w:color w:val="000000"/>
          <w:sz w:val="24"/>
          <w:szCs w:val="24"/>
        </w:rPr>
        <w:t xml:space="preserve">the questions the researcher endeavours to </w:t>
      </w:r>
      <w:r w:rsidR="00FF40F1" w:rsidRPr="008E3C98">
        <w:rPr>
          <w:color w:val="000000"/>
          <w:sz w:val="24"/>
          <w:szCs w:val="24"/>
        </w:rPr>
        <w:lastRenderedPageBreak/>
        <w:t>comprehend</w:t>
      </w:r>
      <w:r w:rsidR="0077652D" w:rsidRPr="008E3C98">
        <w:rPr>
          <w:color w:val="000000"/>
          <w:sz w:val="24"/>
          <w:szCs w:val="24"/>
        </w:rPr>
        <w:t xml:space="preserve">. By using the available frameworks and philosophical, psychological, social, and organisational theories the researcher will attempted to ascertain a potential pathway for the objectives </w:t>
      </w:r>
      <w:r w:rsidR="00FF40F1" w:rsidRPr="008E3C98">
        <w:rPr>
          <w:color w:val="000000"/>
          <w:sz w:val="24"/>
          <w:szCs w:val="24"/>
        </w:rPr>
        <w:t>to reach a satisfactory or conclusive determination</w:t>
      </w:r>
      <w:r w:rsidR="0077652D" w:rsidRPr="008E3C98">
        <w:rPr>
          <w:color w:val="000000"/>
          <w:sz w:val="24"/>
          <w:szCs w:val="24"/>
        </w:rPr>
        <w:t>.</w:t>
      </w:r>
      <w:r w:rsidR="008539F2" w:rsidRPr="008E3C98">
        <w:rPr>
          <w:color w:val="000000"/>
          <w:sz w:val="24"/>
          <w:szCs w:val="24"/>
        </w:rPr>
        <w:t xml:space="preserve"> </w:t>
      </w:r>
    </w:p>
    <w:p w14:paraId="1067042B" w14:textId="30675520" w:rsidR="008539F2" w:rsidRPr="008E3C98" w:rsidRDefault="008539F2" w:rsidP="0080763C">
      <w:pPr>
        <w:spacing w:line="360" w:lineRule="auto"/>
        <w:jc w:val="both"/>
        <w:rPr>
          <w:color w:val="000000"/>
          <w:sz w:val="24"/>
          <w:szCs w:val="24"/>
        </w:rPr>
      </w:pPr>
      <w:r w:rsidRPr="008E3C98">
        <w:rPr>
          <w:color w:val="000000"/>
          <w:sz w:val="24"/>
          <w:szCs w:val="24"/>
        </w:rPr>
        <w:t xml:space="preserve">It is the intention of the researcher to investigate any impediments that arise in consequence of or </w:t>
      </w:r>
      <w:r w:rsidR="00BC29C4" w:rsidRPr="008E3C98">
        <w:rPr>
          <w:color w:val="000000"/>
          <w:sz w:val="24"/>
          <w:szCs w:val="24"/>
        </w:rPr>
        <w:t>a</w:t>
      </w:r>
      <w:r w:rsidR="008978BF" w:rsidRPr="008E3C98">
        <w:rPr>
          <w:color w:val="000000"/>
          <w:sz w:val="24"/>
          <w:szCs w:val="24"/>
        </w:rPr>
        <w:t>s a</w:t>
      </w:r>
      <w:r w:rsidR="00BC29C4" w:rsidRPr="008E3C98">
        <w:rPr>
          <w:color w:val="000000"/>
          <w:sz w:val="24"/>
          <w:szCs w:val="24"/>
        </w:rPr>
        <w:t xml:space="preserve"> </w:t>
      </w:r>
      <w:r w:rsidRPr="008E3C98">
        <w:rPr>
          <w:color w:val="000000"/>
          <w:sz w:val="24"/>
          <w:szCs w:val="24"/>
        </w:rPr>
        <w:t xml:space="preserve">culmination </w:t>
      </w:r>
      <w:r w:rsidR="008978BF" w:rsidRPr="008E3C98">
        <w:rPr>
          <w:color w:val="000000"/>
          <w:sz w:val="24"/>
          <w:szCs w:val="24"/>
        </w:rPr>
        <w:t>to</w:t>
      </w:r>
      <w:r w:rsidRPr="008E3C98">
        <w:rPr>
          <w:color w:val="000000"/>
          <w:sz w:val="24"/>
          <w:szCs w:val="24"/>
        </w:rPr>
        <w:t xml:space="preserve"> this </w:t>
      </w:r>
      <w:r w:rsidR="008978BF" w:rsidRPr="008E3C98">
        <w:rPr>
          <w:color w:val="000000"/>
          <w:sz w:val="24"/>
          <w:szCs w:val="24"/>
        </w:rPr>
        <w:t>inquiry</w:t>
      </w:r>
      <w:r w:rsidRPr="008E3C98">
        <w:rPr>
          <w:color w:val="000000"/>
          <w:sz w:val="24"/>
          <w:szCs w:val="24"/>
        </w:rPr>
        <w:t>.</w:t>
      </w:r>
      <w:r w:rsidR="00BC29C4" w:rsidRPr="008E3C98">
        <w:rPr>
          <w:color w:val="000000"/>
          <w:sz w:val="24"/>
          <w:szCs w:val="24"/>
        </w:rPr>
        <w:t xml:space="preserve"> </w:t>
      </w:r>
    </w:p>
    <w:p w14:paraId="2C17CA14" w14:textId="2719586E" w:rsidR="008978BF" w:rsidRPr="008E3C98" w:rsidRDefault="008978BF" w:rsidP="008978BF">
      <w:pPr>
        <w:spacing w:after="120" w:line="360" w:lineRule="auto"/>
        <w:rPr>
          <w:b/>
          <w:bCs/>
          <w:sz w:val="24"/>
          <w:szCs w:val="24"/>
        </w:rPr>
      </w:pPr>
      <w:r w:rsidRPr="008E3C98">
        <w:rPr>
          <w:b/>
          <w:bCs/>
          <w:sz w:val="24"/>
          <w:szCs w:val="24"/>
        </w:rPr>
        <w:t xml:space="preserve">Literature Review </w:t>
      </w:r>
    </w:p>
    <w:p w14:paraId="2B866D44" w14:textId="01BEFE3E" w:rsidR="00537887" w:rsidRPr="008E3C98" w:rsidRDefault="00FB2DB1" w:rsidP="008978BF">
      <w:pPr>
        <w:jc w:val="center"/>
        <w:rPr>
          <w:sz w:val="24"/>
          <w:szCs w:val="24"/>
        </w:rPr>
      </w:pPr>
      <w:r w:rsidRPr="008E3C98">
        <w:rPr>
          <w:b/>
          <w:bCs/>
          <w:sz w:val="24"/>
          <w:szCs w:val="24"/>
        </w:rPr>
        <w:t xml:space="preserve">The </w:t>
      </w:r>
      <w:r w:rsidR="0081355C" w:rsidRPr="008E3C98">
        <w:rPr>
          <w:b/>
          <w:bCs/>
          <w:sz w:val="24"/>
          <w:szCs w:val="24"/>
        </w:rPr>
        <w:t>R</w:t>
      </w:r>
      <w:r w:rsidRPr="008E3C98">
        <w:rPr>
          <w:b/>
          <w:bCs/>
          <w:sz w:val="24"/>
          <w:szCs w:val="24"/>
        </w:rPr>
        <w:t>evol</w:t>
      </w:r>
      <w:r w:rsidR="00537887" w:rsidRPr="008E3C98">
        <w:rPr>
          <w:b/>
          <w:bCs/>
          <w:sz w:val="24"/>
          <w:szCs w:val="24"/>
        </w:rPr>
        <w:t xml:space="preserve">ving </w:t>
      </w:r>
      <w:r w:rsidR="0081355C" w:rsidRPr="008E3C98">
        <w:rPr>
          <w:b/>
          <w:bCs/>
          <w:sz w:val="24"/>
          <w:szCs w:val="24"/>
        </w:rPr>
        <w:t>D</w:t>
      </w:r>
      <w:r w:rsidR="00537887" w:rsidRPr="008E3C98">
        <w:rPr>
          <w:b/>
          <w:bCs/>
          <w:sz w:val="24"/>
          <w:szCs w:val="24"/>
        </w:rPr>
        <w:t>oor on a Merry-go-</w:t>
      </w:r>
      <w:r w:rsidR="0081355C" w:rsidRPr="008E3C98">
        <w:rPr>
          <w:b/>
          <w:bCs/>
          <w:sz w:val="24"/>
          <w:szCs w:val="24"/>
        </w:rPr>
        <w:t>R</w:t>
      </w:r>
      <w:r w:rsidR="00537887" w:rsidRPr="008E3C98">
        <w:rPr>
          <w:b/>
          <w:bCs/>
          <w:sz w:val="24"/>
          <w:szCs w:val="24"/>
        </w:rPr>
        <w:t>ound.</w:t>
      </w:r>
    </w:p>
    <w:p w14:paraId="0D312EF1" w14:textId="30977757" w:rsidR="00FB2DB1" w:rsidRPr="008E3C98" w:rsidRDefault="00537887" w:rsidP="00D11F17">
      <w:pPr>
        <w:spacing w:after="120" w:line="360" w:lineRule="auto"/>
        <w:jc w:val="center"/>
        <w:rPr>
          <w:sz w:val="24"/>
          <w:szCs w:val="24"/>
        </w:rPr>
      </w:pPr>
      <w:r w:rsidRPr="008E3C98">
        <w:rPr>
          <w:sz w:val="24"/>
          <w:szCs w:val="24"/>
        </w:rPr>
        <w:t xml:space="preserve">A study of </w:t>
      </w:r>
      <w:r w:rsidR="00210AC1" w:rsidRPr="008E3C98">
        <w:rPr>
          <w:sz w:val="24"/>
          <w:szCs w:val="24"/>
        </w:rPr>
        <w:t xml:space="preserve">the literature surrounding </w:t>
      </w:r>
      <w:r w:rsidRPr="008E3C98">
        <w:rPr>
          <w:sz w:val="24"/>
          <w:szCs w:val="24"/>
        </w:rPr>
        <w:t xml:space="preserve">employee turnover </w:t>
      </w:r>
    </w:p>
    <w:p w14:paraId="3F01B3E2" w14:textId="01217678" w:rsidR="00AE59C8" w:rsidRPr="008E3C98" w:rsidRDefault="00F15F31" w:rsidP="00D870B2">
      <w:pPr>
        <w:spacing w:after="120" w:line="360" w:lineRule="auto"/>
        <w:jc w:val="both"/>
        <w:rPr>
          <w:sz w:val="24"/>
          <w:szCs w:val="24"/>
        </w:rPr>
      </w:pPr>
      <w:r w:rsidRPr="008E3C98">
        <w:rPr>
          <w:sz w:val="24"/>
          <w:szCs w:val="24"/>
        </w:rPr>
        <w:t xml:space="preserve">The dilemma of people turnover has been a recurring </w:t>
      </w:r>
      <w:r w:rsidR="00F00D5D" w:rsidRPr="008E3C98">
        <w:rPr>
          <w:sz w:val="24"/>
          <w:szCs w:val="24"/>
        </w:rPr>
        <w:t>paradigm since</w:t>
      </w:r>
      <w:r w:rsidRPr="008E3C98">
        <w:rPr>
          <w:sz w:val="24"/>
          <w:szCs w:val="24"/>
        </w:rPr>
        <w:t xml:space="preserve"> the word human </w:t>
      </w:r>
      <w:r w:rsidR="00F00D5D" w:rsidRPr="008E3C98">
        <w:rPr>
          <w:sz w:val="24"/>
          <w:szCs w:val="24"/>
        </w:rPr>
        <w:t xml:space="preserve">resources </w:t>
      </w:r>
      <w:r w:rsidRPr="008E3C98">
        <w:rPr>
          <w:sz w:val="24"/>
          <w:szCs w:val="24"/>
        </w:rPr>
        <w:t>was conceived</w:t>
      </w:r>
      <w:r w:rsidR="00F00D5D" w:rsidRPr="008E3C98">
        <w:rPr>
          <w:sz w:val="24"/>
          <w:szCs w:val="24"/>
        </w:rPr>
        <w:t xml:space="preserve"> by</w:t>
      </w:r>
      <w:r w:rsidR="00EC554C" w:rsidRPr="008E3C98">
        <w:rPr>
          <w:sz w:val="24"/>
          <w:szCs w:val="24"/>
        </w:rPr>
        <w:t xml:space="preserve"> Commons in1893 (Jeffery, 2022; Morgan, 2015)</w:t>
      </w:r>
      <w:r w:rsidR="00F00D5D" w:rsidRPr="008E3C98">
        <w:rPr>
          <w:sz w:val="24"/>
          <w:szCs w:val="24"/>
        </w:rPr>
        <w:t xml:space="preserve">.  </w:t>
      </w:r>
      <w:r w:rsidR="004A2039" w:rsidRPr="008E3C98">
        <w:rPr>
          <w:sz w:val="24"/>
          <w:szCs w:val="24"/>
        </w:rPr>
        <w:t>According to Hom et al. (2017</w:t>
      </w:r>
      <w:r w:rsidR="00FB2C1D">
        <w:rPr>
          <w:sz w:val="24"/>
          <w:szCs w:val="24"/>
        </w:rPr>
        <w:t>, p.</w:t>
      </w:r>
      <w:r w:rsidR="0038004D">
        <w:rPr>
          <w:sz w:val="24"/>
          <w:szCs w:val="24"/>
        </w:rPr>
        <w:t>530</w:t>
      </w:r>
      <w:r w:rsidR="000A6871" w:rsidRPr="008E3C98">
        <w:rPr>
          <w:sz w:val="24"/>
          <w:szCs w:val="24"/>
        </w:rPr>
        <w:t>), research</w:t>
      </w:r>
      <w:r w:rsidR="004A2039" w:rsidRPr="008E3C98">
        <w:rPr>
          <w:sz w:val="24"/>
          <w:szCs w:val="24"/>
        </w:rPr>
        <w:t xml:space="preserve"> into people turnover </w:t>
      </w:r>
      <w:r w:rsidR="00722C05" w:rsidRPr="008E3C98">
        <w:rPr>
          <w:sz w:val="24"/>
          <w:szCs w:val="24"/>
        </w:rPr>
        <w:t>was established in</w:t>
      </w:r>
      <w:r w:rsidR="004A2039" w:rsidRPr="008E3C98">
        <w:rPr>
          <w:sz w:val="24"/>
          <w:szCs w:val="24"/>
        </w:rPr>
        <w:t xml:space="preserve"> </w:t>
      </w:r>
      <w:r w:rsidR="00AE4BE8" w:rsidRPr="008E3C98">
        <w:rPr>
          <w:sz w:val="24"/>
          <w:szCs w:val="24"/>
        </w:rPr>
        <w:t xml:space="preserve">1920 by </w:t>
      </w:r>
      <w:r w:rsidR="00F00D5D" w:rsidRPr="008E3C98">
        <w:rPr>
          <w:sz w:val="24"/>
          <w:szCs w:val="24"/>
        </w:rPr>
        <w:t>“</w:t>
      </w:r>
      <w:r w:rsidR="00EC554C" w:rsidRPr="008E3C98">
        <w:rPr>
          <w:sz w:val="24"/>
          <w:szCs w:val="24"/>
        </w:rPr>
        <w:t>Bill</w:t>
      </w:r>
      <w:r w:rsidR="00DB7AEC" w:rsidRPr="008E3C98">
        <w:rPr>
          <w:sz w:val="24"/>
          <w:szCs w:val="24"/>
        </w:rPr>
        <w:t>s</w:t>
      </w:r>
      <w:r w:rsidR="00EC554C" w:rsidRPr="008E3C98">
        <w:rPr>
          <w:sz w:val="24"/>
          <w:szCs w:val="24"/>
        </w:rPr>
        <w:t xml:space="preserve">” </w:t>
      </w:r>
      <w:r w:rsidR="00722C05" w:rsidRPr="008E3C98">
        <w:rPr>
          <w:sz w:val="24"/>
          <w:szCs w:val="24"/>
        </w:rPr>
        <w:t xml:space="preserve">with </w:t>
      </w:r>
      <w:r w:rsidR="00DB7AEC" w:rsidRPr="008E3C98">
        <w:rPr>
          <w:sz w:val="24"/>
          <w:szCs w:val="24"/>
        </w:rPr>
        <w:t>their</w:t>
      </w:r>
      <w:r w:rsidR="00722C05" w:rsidRPr="008E3C98">
        <w:rPr>
          <w:sz w:val="24"/>
          <w:szCs w:val="24"/>
        </w:rPr>
        <w:t xml:space="preserve"> research into employee turnover in the insurance sector</w:t>
      </w:r>
      <w:r w:rsidR="00540C77" w:rsidRPr="008E3C98">
        <w:rPr>
          <w:sz w:val="24"/>
          <w:szCs w:val="24"/>
        </w:rPr>
        <w:t xml:space="preserve"> (Bills, 1925; Hom et al., 2017</w:t>
      </w:r>
      <w:r w:rsidR="0038004D">
        <w:rPr>
          <w:sz w:val="24"/>
          <w:szCs w:val="24"/>
        </w:rPr>
        <w:t>, p.530</w:t>
      </w:r>
      <w:r w:rsidR="005C549F" w:rsidRPr="008E3C98">
        <w:rPr>
          <w:sz w:val="24"/>
          <w:szCs w:val="24"/>
        </w:rPr>
        <w:t>; Rubenstein et al., 2017)</w:t>
      </w:r>
      <w:r w:rsidR="00540C77" w:rsidRPr="008E3C98">
        <w:rPr>
          <w:sz w:val="24"/>
          <w:szCs w:val="24"/>
        </w:rPr>
        <w:t>.</w:t>
      </w:r>
      <w:r w:rsidR="008E2B2B" w:rsidRPr="008E3C98">
        <w:rPr>
          <w:sz w:val="24"/>
          <w:szCs w:val="24"/>
        </w:rPr>
        <w:t xml:space="preserve"> </w:t>
      </w:r>
      <w:r w:rsidR="00540C77" w:rsidRPr="008E3C98">
        <w:rPr>
          <w:sz w:val="24"/>
          <w:szCs w:val="24"/>
        </w:rPr>
        <w:t>H</w:t>
      </w:r>
      <w:r w:rsidR="00722C05" w:rsidRPr="008E3C98">
        <w:rPr>
          <w:sz w:val="24"/>
          <w:szCs w:val="24"/>
        </w:rPr>
        <w:t>owever, there is a clear indication and guidance to show that preliminary</w:t>
      </w:r>
      <w:r w:rsidR="000A6871" w:rsidRPr="008E3C98">
        <w:rPr>
          <w:sz w:val="24"/>
          <w:szCs w:val="24"/>
        </w:rPr>
        <w:t xml:space="preserve"> and</w:t>
      </w:r>
      <w:r w:rsidR="00722C05" w:rsidRPr="008E3C98">
        <w:rPr>
          <w:sz w:val="24"/>
          <w:szCs w:val="24"/>
        </w:rPr>
        <w:t xml:space="preserve"> </w:t>
      </w:r>
      <w:r w:rsidR="008E2B2B" w:rsidRPr="008E3C98">
        <w:rPr>
          <w:sz w:val="24"/>
          <w:szCs w:val="24"/>
        </w:rPr>
        <w:t>rudimentary</w:t>
      </w:r>
      <w:r w:rsidR="00722C05" w:rsidRPr="008E3C98">
        <w:rPr>
          <w:sz w:val="24"/>
          <w:szCs w:val="24"/>
        </w:rPr>
        <w:t xml:space="preserve"> studies began before this </w:t>
      </w:r>
      <w:r w:rsidR="005F7B81" w:rsidRPr="008E3C98">
        <w:rPr>
          <w:sz w:val="24"/>
          <w:szCs w:val="24"/>
        </w:rPr>
        <w:t xml:space="preserve">which </w:t>
      </w:r>
      <w:r w:rsidR="00722C05" w:rsidRPr="008E3C98">
        <w:rPr>
          <w:sz w:val="24"/>
          <w:szCs w:val="24"/>
        </w:rPr>
        <w:t>laid</w:t>
      </w:r>
      <w:r w:rsidR="00540C77" w:rsidRPr="008E3C98">
        <w:rPr>
          <w:sz w:val="24"/>
          <w:szCs w:val="24"/>
        </w:rPr>
        <w:t xml:space="preserve"> down</w:t>
      </w:r>
      <w:r w:rsidR="00722C05" w:rsidRPr="008E3C98">
        <w:rPr>
          <w:sz w:val="24"/>
          <w:szCs w:val="24"/>
        </w:rPr>
        <w:t xml:space="preserve"> the </w:t>
      </w:r>
      <w:r w:rsidR="008248F1" w:rsidRPr="008E3C98">
        <w:rPr>
          <w:sz w:val="24"/>
          <w:szCs w:val="24"/>
        </w:rPr>
        <w:t>groundwork for</w:t>
      </w:r>
      <w:r w:rsidR="00856BB9" w:rsidRPr="008E3C98">
        <w:rPr>
          <w:sz w:val="24"/>
          <w:szCs w:val="24"/>
        </w:rPr>
        <w:t xml:space="preserve"> the </w:t>
      </w:r>
      <w:r w:rsidR="00540C77" w:rsidRPr="008E3C98">
        <w:rPr>
          <w:sz w:val="24"/>
          <w:szCs w:val="24"/>
        </w:rPr>
        <w:t>research</w:t>
      </w:r>
      <w:r w:rsidR="00005375" w:rsidRPr="008E3C98">
        <w:rPr>
          <w:sz w:val="24"/>
          <w:szCs w:val="24"/>
        </w:rPr>
        <w:t xml:space="preserve"> in</w:t>
      </w:r>
      <w:r w:rsidR="00856BB9" w:rsidRPr="008E3C98">
        <w:rPr>
          <w:sz w:val="24"/>
          <w:szCs w:val="24"/>
        </w:rPr>
        <w:t>to</w:t>
      </w:r>
      <w:r w:rsidR="00005375" w:rsidRPr="008E3C98">
        <w:rPr>
          <w:sz w:val="24"/>
          <w:szCs w:val="24"/>
        </w:rPr>
        <w:t xml:space="preserve"> this paradigm</w:t>
      </w:r>
      <w:r w:rsidR="00FF5AC9" w:rsidRPr="008E3C98">
        <w:rPr>
          <w:sz w:val="24"/>
          <w:szCs w:val="24"/>
        </w:rPr>
        <w:t xml:space="preserve"> </w:t>
      </w:r>
      <w:r w:rsidR="00E74EEB" w:rsidRPr="008E3C98">
        <w:rPr>
          <w:sz w:val="24"/>
          <w:szCs w:val="24"/>
        </w:rPr>
        <w:t xml:space="preserve">(Nelson, 1995, pp.97–98; </w:t>
      </w:r>
      <w:r w:rsidR="00FF5AC9" w:rsidRPr="008E3C98">
        <w:rPr>
          <w:sz w:val="24"/>
          <w:szCs w:val="24"/>
        </w:rPr>
        <w:t>Hom et al., 2017</w:t>
      </w:r>
      <w:r w:rsidR="00136DF9">
        <w:rPr>
          <w:sz w:val="24"/>
          <w:szCs w:val="24"/>
        </w:rPr>
        <w:t xml:space="preserve">, </w:t>
      </w:r>
      <w:r w:rsidR="00966677">
        <w:rPr>
          <w:sz w:val="24"/>
          <w:szCs w:val="24"/>
        </w:rPr>
        <w:t>p.530</w:t>
      </w:r>
      <w:r w:rsidR="00FB2DB1" w:rsidRPr="008E3C98">
        <w:rPr>
          <w:sz w:val="24"/>
          <w:szCs w:val="24"/>
        </w:rPr>
        <w:t>; Ross, 1958)</w:t>
      </w:r>
      <w:r w:rsidR="00FF5AC9" w:rsidRPr="008E3C98">
        <w:rPr>
          <w:sz w:val="24"/>
          <w:szCs w:val="24"/>
        </w:rPr>
        <w:t>.</w:t>
      </w:r>
    </w:p>
    <w:p w14:paraId="417289D5" w14:textId="5BE8BF36" w:rsidR="001D250C" w:rsidRPr="008E3C98" w:rsidRDefault="00EA1DAD" w:rsidP="005F6F72">
      <w:pPr>
        <w:spacing w:after="120" w:line="360" w:lineRule="auto"/>
        <w:jc w:val="both"/>
        <w:rPr>
          <w:sz w:val="24"/>
          <w:szCs w:val="24"/>
        </w:rPr>
      </w:pPr>
      <w:r w:rsidRPr="008E3C98">
        <w:rPr>
          <w:sz w:val="24"/>
          <w:szCs w:val="24"/>
        </w:rPr>
        <w:t xml:space="preserve">A multitude of authors, such as </w:t>
      </w:r>
      <w:r w:rsidR="00C059F6" w:rsidRPr="008E3C98">
        <w:rPr>
          <w:sz w:val="24"/>
          <w:szCs w:val="24"/>
        </w:rPr>
        <w:t>Nelson (1995), Hom et al.</w:t>
      </w:r>
      <w:r w:rsidR="008A3405" w:rsidRPr="008E3C98">
        <w:rPr>
          <w:sz w:val="24"/>
          <w:szCs w:val="24"/>
        </w:rPr>
        <w:t xml:space="preserve"> </w:t>
      </w:r>
      <w:r w:rsidR="00C059F6" w:rsidRPr="008E3C98">
        <w:rPr>
          <w:sz w:val="24"/>
          <w:szCs w:val="24"/>
        </w:rPr>
        <w:t>(2017)</w:t>
      </w:r>
      <w:r w:rsidR="00165820" w:rsidRPr="008E3C98">
        <w:rPr>
          <w:sz w:val="24"/>
          <w:szCs w:val="24"/>
        </w:rPr>
        <w:t>, Dunnette and Hough, (1992)</w:t>
      </w:r>
      <w:r w:rsidR="008A3405" w:rsidRPr="008E3C98">
        <w:rPr>
          <w:sz w:val="24"/>
          <w:szCs w:val="24"/>
        </w:rPr>
        <w:t xml:space="preserve">, </w:t>
      </w:r>
      <w:r w:rsidRPr="008E3C98">
        <w:rPr>
          <w:sz w:val="24"/>
          <w:szCs w:val="24"/>
        </w:rPr>
        <w:t xml:space="preserve">have intensively studied the subject of employee </w:t>
      </w:r>
      <w:r w:rsidR="00C059F6" w:rsidRPr="008E3C98">
        <w:rPr>
          <w:sz w:val="24"/>
          <w:szCs w:val="24"/>
        </w:rPr>
        <w:t>turnover</w:t>
      </w:r>
      <w:r w:rsidR="00165820" w:rsidRPr="008E3C98">
        <w:rPr>
          <w:sz w:val="24"/>
          <w:szCs w:val="24"/>
        </w:rPr>
        <w:t xml:space="preserve"> (</w:t>
      </w:r>
      <w:r w:rsidR="00E61EB8" w:rsidRPr="008E3C98">
        <w:rPr>
          <w:sz w:val="24"/>
          <w:szCs w:val="24"/>
        </w:rPr>
        <w:t>Long</w:t>
      </w:r>
      <w:r w:rsidR="00CD58A1" w:rsidRPr="008E3C98">
        <w:rPr>
          <w:sz w:val="24"/>
          <w:szCs w:val="24"/>
        </w:rPr>
        <w:t xml:space="preserve"> et al., 2012</w:t>
      </w:r>
      <w:r w:rsidR="00515425" w:rsidRPr="008E3C98">
        <w:rPr>
          <w:sz w:val="24"/>
          <w:szCs w:val="24"/>
        </w:rPr>
        <w:t xml:space="preserve">; </w:t>
      </w:r>
      <w:r w:rsidR="00165820" w:rsidRPr="008E3C98">
        <w:rPr>
          <w:sz w:val="24"/>
          <w:szCs w:val="24"/>
        </w:rPr>
        <w:t xml:space="preserve">Dunnette and Hough, 1992; </w:t>
      </w:r>
      <w:r w:rsidR="00A5412E" w:rsidRPr="008E3C98">
        <w:rPr>
          <w:sz w:val="24"/>
          <w:szCs w:val="24"/>
        </w:rPr>
        <w:t xml:space="preserve">Hancock, 2016; </w:t>
      </w:r>
      <w:r w:rsidR="00165820" w:rsidRPr="008E3C98">
        <w:rPr>
          <w:sz w:val="24"/>
          <w:szCs w:val="24"/>
        </w:rPr>
        <w:t>Hom et al.,2017</w:t>
      </w:r>
      <w:r w:rsidR="00E01C80" w:rsidRPr="008E3C98">
        <w:rPr>
          <w:sz w:val="24"/>
          <w:szCs w:val="24"/>
        </w:rPr>
        <w:t>; Nelson, 1995</w:t>
      </w:r>
      <w:r w:rsidR="001C0C8D" w:rsidRPr="008E3C98">
        <w:rPr>
          <w:sz w:val="24"/>
          <w:szCs w:val="24"/>
        </w:rPr>
        <w:t xml:space="preserve">; </w:t>
      </w:r>
      <w:r w:rsidR="00D3064A" w:rsidRPr="008E3C98">
        <w:rPr>
          <w:sz w:val="24"/>
          <w:szCs w:val="24"/>
        </w:rPr>
        <w:t>Michaels and Spector, 1982</w:t>
      </w:r>
      <w:r w:rsidR="00165820" w:rsidRPr="008E3C98">
        <w:rPr>
          <w:sz w:val="24"/>
          <w:szCs w:val="24"/>
        </w:rPr>
        <w:t>)</w:t>
      </w:r>
      <w:r w:rsidR="00B55F4C" w:rsidRPr="008E3C98">
        <w:rPr>
          <w:sz w:val="24"/>
          <w:szCs w:val="24"/>
        </w:rPr>
        <w:t xml:space="preserve">. Portents from much of the literature indicate that there is a multitude of continuing paradigm shifts </w:t>
      </w:r>
      <w:r w:rsidR="00104629" w:rsidRPr="008E3C98">
        <w:rPr>
          <w:sz w:val="24"/>
          <w:szCs w:val="24"/>
        </w:rPr>
        <w:t>(</w:t>
      </w:r>
      <w:r w:rsidR="00D1586C" w:rsidRPr="008E3C98">
        <w:rPr>
          <w:sz w:val="24"/>
          <w:szCs w:val="24"/>
        </w:rPr>
        <w:t>Hom et al., 2017</w:t>
      </w:r>
      <w:r w:rsidR="00D25E36" w:rsidRPr="008E3C98">
        <w:rPr>
          <w:sz w:val="24"/>
          <w:szCs w:val="24"/>
        </w:rPr>
        <w:t xml:space="preserve">; </w:t>
      </w:r>
      <w:r w:rsidR="00104629" w:rsidRPr="008E3C98">
        <w:rPr>
          <w:sz w:val="24"/>
          <w:szCs w:val="24"/>
        </w:rPr>
        <w:t xml:space="preserve">Joy, 2020) </w:t>
      </w:r>
      <w:r w:rsidR="00DB3DE4" w:rsidRPr="008E3C98">
        <w:rPr>
          <w:sz w:val="24"/>
          <w:szCs w:val="24"/>
        </w:rPr>
        <w:t xml:space="preserve">encompassed </w:t>
      </w:r>
      <w:r w:rsidR="00E333A5" w:rsidRPr="008E3C98">
        <w:rPr>
          <w:sz w:val="24"/>
          <w:szCs w:val="24"/>
        </w:rPr>
        <w:t xml:space="preserve">in </w:t>
      </w:r>
      <w:r w:rsidR="006D46A5" w:rsidRPr="008E3C98">
        <w:rPr>
          <w:sz w:val="24"/>
          <w:szCs w:val="24"/>
        </w:rPr>
        <w:t xml:space="preserve">the </w:t>
      </w:r>
      <w:r w:rsidR="0065594F" w:rsidRPr="008E3C98">
        <w:rPr>
          <w:sz w:val="24"/>
          <w:szCs w:val="24"/>
        </w:rPr>
        <w:t xml:space="preserve">discipline </w:t>
      </w:r>
      <w:r w:rsidR="00B55F4C" w:rsidRPr="008E3C98">
        <w:rPr>
          <w:sz w:val="24"/>
          <w:szCs w:val="24"/>
        </w:rPr>
        <w:t xml:space="preserve">of employee turnover that can be accredited to job </w:t>
      </w:r>
      <w:r w:rsidR="00DB127B" w:rsidRPr="008E3C98">
        <w:rPr>
          <w:sz w:val="24"/>
          <w:szCs w:val="24"/>
        </w:rPr>
        <w:t>satisfaction</w:t>
      </w:r>
      <w:r w:rsidR="0065594F" w:rsidRPr="008E3C98">
        <w:rPr>
          <w:sz w:val="24"/>
          <w:szCs w:val="24"/>
        </w:rPr>
        <w:t>,</w:t>
      </w:r>
      <w:r w:rsidR="00DB127B" w:rsidRPr="008E3C98">
        <w:rPr>
          <w:sz w:val="24"/>
          <w:szCs w:val="24"/>
        </w:rPr>
        <w:t xml:space="preserve"> work</w:t>
      </w:r>
      <w:r w:rsidR="0065594F" w:rsidRPr="008E3C98">
        <w:rPr>
          <w:sz w:val="24"/>
          <w:szCs w:val="24"/>
        </w:rPr>
        <w:t>-</w:t>
      </w:r>
      <w:r w:rsidR="00DB127B" w:rsidRPr="008E3C98">
        <w:rPr>
          <w:sz w:val="24"/>
          <w:szCs w:val="24"/>
        </w:rPr>
        <w:t>life balance, and Salary</w:t>
      </w:r>
      <w:r w:rsidR="00E47312" w:rsidRPr="008E3C98">
        <w:rPr>
          <w:sz w:val="24"/>
          <w:szCs w:val="24"/>
        </w:rPr>
        <w:t xml:space="preserve"> (Hackman and Oldham, 1976; </w:t>
      </w:r>
      <w:r w:rsidR="001730C0" w:rsidRPr="008E3C98">
        <w:rPr>
          <w:sz w:val="24"/>
          <w:szCs w:val="24"/>
        </w:rPr>
        <w:t xml:space="preserve">Hancock, 2016; </w:t>
      </w:r>
      <w:r w:rsidR="00E47312" w:rsidRPr="008E3C98">
        <w:rPr>
          <w:sz w:val="24"/>
          <w:szCs w:val="24"/>
        </w:rPr>
        <w:t>Hom et al., 2017</w:t>
      </w:r>
      <w:r w:rsidR="005B11D4" w:rsidRPr="008E3C98">
        <w:rPr>
          <w:sz w:val="24"/>
          <w:szCs w:val="24"/>
        </w:rPr>
        <w:t>; Gallup, 2023</w:t>
      </w:r>
      <w:r w:rsidR="00E47312" w:rsidRPr="008E3C98">
        <w:rPr>
          <w:sz w:val="24"/>
          <w:szCs w:val="24"/>
        </w:rPr>
        <w:t>)</w:t>
      </w:r>
      <w:r w:rsidR="00B55F4C" w:rsidRPr="008E3C98">
        <w:rPr>
          <w:sz w:val="24"/>
          <w:szCs w:val="24"/>
        </w:rPr>
        <w:t xml:space="preserve">. </w:t>
      </w:r>
    </w:p>
    <w:p w14:paraId="14850494" w14:textId="5DCC2EFF" w:rsidR="00097B6E" w:rsidRPr="008E3C98" w:rsidRDefault="002F1DD5" w:rsidP="00071AA5">
      <w:pPr>
        <w:spacing w:line="360" w:lineRule="auto"/>
        <w:jc w:val="both"/>
        <w:rPr>
          <w:sz w:val="24"/>
          <w:szCs w:val="24"/>
        </w:rPr>
      </w:pPr>
      <w:r w:rsidRPr="008E3C98">
        <w:rPr>
          <w:sz w:val="24"/>
          <w:szCs w:val="24"/>
        </w:rPr>
        <w:t xml:space="preserve">The </w:t>
      </w:r>
      <w:r w:rsidR="00902BF1" w:rsidRPr="008E3C98">
        <w:rPr>
          <w:sz w:val="24"/>
          <w:szCs w:val="24"/>
        </w:rPr>
        <w:t xml:space="preserve">contemporary and </w:t>
      </w:r>
      <w:r w:rsidR="00FE36F0" w:rsidRPr="008E3C98">
        <w:rPr>
          <w:sz w:val="24"/>
          <w:szCs w:val="24"/>
        </w:rPr>
        <w:t>gerontogeous data</w:t>
      </w:r>
      <w:r w:rsidR="00BF3EB7" w:rsidRPr="008E3C98">
        <w:rPr>
          <w:sz w:val="24"/>
          <w:szCs w:val="24"/>
        </w:rPr>
        <w:t xml:space="preserve"> on employ</w:t>
      </w:r>
      <w:r w:rsidR="00033C8D" w:rsidRPr="008E3C98">
        <w:rPr>
          <w:sz w:val="24"/>
          <w:szCs w:val="24"/>
        </w:rPr>
        <w:t>ee</w:t>
      </w:r>
      <w:r w:rsidR="00BF3EB7" w:rsidRPr="008E3C98">
        <w:rPr>
          <w:sz w:val="24"/>
          <w:szCs w:val="24"/>
        </w:rPr>
        <w:t xml:space="preserve"> retention and turnover </w:t>
      </w:r>
      <w:r w:rsidR="000A2AAB" w:rsidRPr="008E3C98">
        <w:rPr>
          <w:sz w:val="24"/>
          <w:szCs w:val="24"/>
        </w:rPr>
        <w:t xml:space="preserve">illustrates </w:t>
      </w:r>
      <w:r w:rsidR="00D94012" w:rsidRPr="008E3C98">
        <w:rPr>
          <w:sz w:val="24"/>
          <w:szCs w:val="24"/>
        </w:rPr>
        <w:t xml:space="preserve">that </w:t>
      </w:r>
      <w:r w:rsidR="00010557" w:rsidRPr="008E3C98">
        <w:rPr>
          <w:sz w:val="24"/>
          <w:szCs w:val="24"/>
        </w:rPr>
        <w:t>those employees</w:t>
      </w:r>
      <w:r w:rsidR="00885459" w:rsidRPr="008E3C98">
        <w:rPr>
          <w:sz w:val="24"/>
          <w:szCs w:val="24"/>
        </w:rPr>
        <w:t xml:space="preserve"> who leave</w:t>
      </w:r>
      <w:r w:rsidR="00D94012" w:rsidRPr="008E3C98">
        <w:rPr>
          <w:sz w:val="24"/>
          <w:szCs w:val="24"/>
        </w:rPr>
        <w:t xml:space="preserve"> their </w:t>
      </w:r>
      <w:r w:rsidR="00AC7C02" w:rsidRPr="008E3C98">
        <w:rPr>
          <w:sz w:val="24"/>
          <w:szCs w:val="24"/>
        </w:rPr>
        <w:t>profession</w:t>
      </w:r>
      <w:r w:rsidR="003A6C63" w:rsidRPr="008E3C98">
        <w:rPr>
          <w:sz w:val="24"/>
          <w:szCs w:val="24"/>
        </w:rPr>
        <w:t xml:space="preserve"> and </w:t>
      </w:r>
      <w:r w:rsidR="00A635CD" w:rsidRPr="008E3C98">
        <w:rPr>
          <w:sz w:val="24"/>
          <w:szCs w:val="24"/>
        </w:rPr>
        <w:t xml:space="preserve">complete an exit </w:t>
      </w:r>
      <w:r w:rsidR="002F56DE" w:rsidRPr="008E3C98">
        <w:rPr>
          <w:sz w:val="24"/>
          <w:szCs w:val="24"/>
        </w:rPr>
        <w:t>interview</w:t>
      </w:r>
      <w:r w:rsidR="006C1A42" w:rsidRPr="008E3C98">
        <w:rPr>
          <w:sz w:val="24"/>
          <w:szCs w:val="24"/>
        </w:rPr>
        <w:t xml:space="preserve"> or </w:t>
      </w:r>
      <w:r w:rsidR="00A438AC" w:rsidRPr="008E3C98">
        <w:rPr>
          <w:sz w:val="24"/>
          <w:szCs w:val="24"/>
        </w:rPr>
        <w:t>questionnaire</w:t>
      </w:r>
      <w:r w:rsidR="002F56DE" w:rsidRPr="008E3C98">
        <w:rPr>
          <w:sz w:val="24"/>
          <w:szCs w:val="24"/>
        </w:rPr>
        <w:t xml:space="preserve"> </w:t>
      </w:r>
      <w:r w:rsidR="004D7470" w:rsidRPr="008E3C98">
        <w:rPr>
          <w:sz w:val="24"/>
          <w:szCs w:val="24"/>
        </w:rPr>
        <w:t xml:space="preserve">provide a multitude of </w:t>
      </w:r>
      <w:r w:rsidR="00856D09" w:rsidRPr="008E3C98">
        <w:rPr>
          <w:sz w:val="24"/>
          <w:szCs w:val="24"/>
        </w:rPr>
        <w:t>justifications for th</w:t>
      </w:r>
      <w:r w:rsidR="00A438AC" w:rsidRPr="008E3C98">
        <w:rPr>
          <w:sz w:val="24"/>
          <w:szCs w:val="24"/>
        </w:rPr>
        <w:t>is</w:t>
      </w:r>
      <w:r w:rsidR="00856D09" w:rsidRPr="008E3C98">
        <w:rPr>
          <w:sz w:val="24"/>
          <w:szCs w:val="24"/>
        </w:rPr>
        <w:t xml:space="preserve"> </w:t>
      </w:r>
      <w:r w:rsidR="00736344" w:rsidRPr="008E3C98">
        <w:rPr>
          <w:sz w:val="24"/>
          <w:szCs w:val="24"/>
        </w:rPr>
        <w:t>occupational adjustment</w:t>
      </w:r>
      <w:r w:rsidR="00026D55" w:rsidRPr="008E3C98">
        <w:rPr>
          <w:sz w:val="24"/>
          <w:szCs w:val="24"/>
        </w:rPr>
        <w:t xml:space="preserve"> (Lee, </w:t>
      </w:r>
      <w:r w:rsidR="003E218A" w:rsidRPr="008E3C98">
        <w:rPr>
          <w:sz w:val="24"/>
          <w:szCs w:val="24"/>
        </w:rPr>
        <w:t>1996; Rubenstein et al., 2017</w:t>
      </w:r>
      <w:r w:rsidR="00026D55" w:rsidRPr="008E3C98">
        <w:rPr>
          <w:sz w:val="24"/>
          <w:szCs w:val="24"/>
        </w:rPr>
        <w:t>)</w:t>
      </w:r>
      <w:r w:rsidR="00856D09" w:rsidRPr="008E3C98">
        <w:rPr>
          <w:sz w:val="24"/>
          <w:szCs w:val="24"/>
        </w:rPr>
        <w:t xml:space="preserve">. </w:t>
      </w:r>
      <w:r w:rsidR="00306A11" w:rsidRPr="008E3C98">
        <w:rPr>
          <w:sz w:val="24"/>
          <w:szCs w:val="24"/>
        </w:rPr>
        <w:t>T</w:t>
      </w:r>
      <w:r w:rsidR="002E2F70" w:rsidRPr="008E3C98">
        <w:rPr>
          <w:sz w:val="24"/>
          <w:szCs w:val="24"/>
        </w:rPr>
        <w:t xml:space="preserve">hese can be accredited </w:t>
      </w:r>
      <w:r w:rsidR="00E85D76" w:rsidRPr="008E3C98">
        <w:rPr>
          <w:sz w:val="24"/>
          <w:szCs w:val="24"/>
        </w:rPr>
        <w:t>to one</w:t>
      </w:r>
      <w:r w:rsidR="008E02C9" w:rsidRPr="008E3C98">
        <w:rPr>
          <w:sz w:val="24"/>
          <w:szCs w:val="24"/>
        </w:rPr>
        <w:t xml:space="preserve"> of five main categories </w:t>
      </w:r>
      <w:r w:rsidR="00027B91" w:rsidRPr="008E3C98">
        <w:rPr>
          <w:sz w:val="24"/>
          <w:szCs w:val="24"/>
        </w:rPr>
        <w:t xml:space="preserve">which </w:t>
      </w:r>
      <w:r w:rsidR="0097035F" w:rsidRPr="008E3C98">
        <w:rPr>
          <w:sz w:val="24"/>
          <w:szCs w:val="24"/>
        </w:rPr>
        <w:t xml:space="preserve">the </w:t>
      </w:r>
      <w:r w:rsidR="00CF6CCB" w:rsidRPr="008E3C98">
        <w:rPr>
          <w:sz w:val="24"/>
          <w:szCs w:val="24"/>
        </w:rPr>
        <w:t xml:space="preserve">literature </w:t>
      </w:r>
      <w:r w:rsidR="00213222" w:rsidRPr="008E3C98">
        <w:rPr>
          <w:sz w:val="24"/>
          <w:szCs w:val="24"/>
        </w:rPr>
        <w:t xml:space="preserve">and data reflect as being present </w:t>
      </w:r>
      <w:r w:rsidR="001E7906" w:rsidRPr="008E3C98">
        <w:rPr>
          <w:sz w:val="24"/>
          <w:szCs w:val="24"/>
        </w:rPr>
        <w:t>historically</w:t>
      </w:r>
      <w:r w:rsidR="006B485C">
        <w:rPr>
          <w:sz w:val="24"/>
          <w:szCs w:val="24"/>
        </w:rPr>
        <w:t xml:space="preserve">, </w:t>
      </w:r>
      <w:r w:rsidR="004C051E">
        <w:rPr>
          <w:sz w:val="24"/>
          <w:szCs w:val="24"/>
        </w:rPr>
        <w:t xml:space="preserve">these motivators </w:t>
      </w:r>
      <w:r w:rsidR="003D3B9C">
        <w:rPr>
          <w:sz w:val="24"/>
          <w:szCs w:val="24"/>
        </w:rPr>
        <w:t>predictably</w:t>
      </w:r>
      <w:r w:rsidR="004C051E">
        <w:rPr>
          <w:sz w:val="24"/>
          <w:szCs w:val="24"/>
        </w:rPr>
        <w:t xml:space="preserve"> include </w:t>
      </w:r>
      <w:r w:rsidR="003D3B9C">
        <w:rPr>
          <w:sz w:val="24"/>
          <w:szCs w:val="24"/>
        </w:rPr>
        <w:t>work life</w:t>
      </w:r>
      <w:r w:rsidR="00E8527C" w:rsidRPr="008E3C98">
        <w:rPr>
          <w:sz w:val="24"/>
          <w:szCs w:val="24"/>
        </w:rPr>
        <w:t xml:space="preserve"> </w:t>
      </w:r>
      <w:r w:rsidR="003D3B9C">
        <w:rPr>
          <w:sz w:val="24"/>
          <w:szCs w:val="24"/>
        </w:rPr>
        <w:t xml:space="preserve">balance, </w:t>
      </w:r>
      <w:r w:rsidR="006B7CE4">
        <w:rPr>
          <w:sz w:val="24"/>
          <w:szCs w:val="24"/>
        </w:rPr>
        <w:t xml:space="preserve">development, </w:t>
      </w:r>
      <w:r w:rsidR="008C3661">
        <w:rPr>
          <w:sz w:val="24"/>
          <w:szCs w:val="24"/>
        </w:rPr>
        <w:t xml:space="preserve">salary, respect, and value </w:t>
      </w:r>
      <w:r w:rsidR="00E8527C" w:rsidRPr="008E3C98">
        <w:rPr>
          <w:sz w:val="24"/>
          <w:szCs w:val="24"/>
        </w:rPr>
        <w:t>(Gallup, 2023; Hackman and Oldham, 1976; Hom et al., 2017</w:t>
      </w:r>
      <w:r w:rsidR="00852766" w:rsidRPr="008E3C98">
        <w:rPr>
          <w:sz w:val="24"/>
          <w:szCs w:val="24"/>
        </w:rPr>
        <w:t>; Lee, 1996</w:t>
      </w:r>
      <w:r w:rsidR="004B3C2F" w:rsidRPr="008E3C98">
        <w:rPr>
          <w:sz w:val="24"/>
          <w:szCs w:val="24"/>
        </w:rPr>
        <w:t>; Rubenstein et al., 2017</w:t>
      </w:r>
      <w:r w:rsidR="00547219" w:rsidRPr="008E3C98">
        <w:rPr>
          <w:sz w:val="24"/>
          <w:szCs w:val="24"/>
        </w:rPr>
        <w:t>; Wiley, 1997</w:t>
      </w:r>
      <w:r w:rsidR="00852766" w:rsidRPr="008E3C98">
        <w:rPr>
          <w:sz w:val="24"/>
          <w:szCs w:val="24"/>
        </w:rPr>
        <w:t>).</w:t>
      </w:r>
      <w:r w:rsidR="00511A82" w:rsidRPr="008E3C98">
        <w:rPr>
          <w:sz w:val="24"/>
          <w:szCs w:val="24"/>
        </w:rPr>
        <w:t xml:space="preserve"> </w:t>
      </w:r>
      <w:r w:rsidR="009A0DFA" w:rsidRPr="008E3C98">
        <w:rPr>
          <w:sz w:val="24"/>
          <w:szCs w:val="24"/>
        </w:rPr>
        <w:t xml:space="preserve"> </w:t>
      </w:r>
      <w:r w:rsidR="00511A82" w:rsidRPr="008E3C98">
        <w:rPr>
          <w:sz w:val="24"/>
          <w:szCs w:val="24"/>
        </w:rPr>
        <w:t>Wiley (1997</w:t>
      </w:r>
      <w:r w:rsidR="00377071" w:rsidRPr="008E3C98">
        <w:rPr>
          <w:sz w:val="24"/>
          <w:szCs w:val="24"/>
        </w:rPr>
        <w:t xml:space="preserve"> p.278</w:t>
      </w:r>
      <w:r w:rsidR="00511A82" w:rsidRPr="008E3C98">
        <w:rPr>
          <w:sz w:val="24"/>
          <w:szCs w:val="24"/>
        </w:rPr>
        <w:t>)</w:t>
      </w:r>
      <w:r w:rsidR="0063562F" w:rsidRPr="008E3C98">
        <w:rPr>
          <w:sz w:val="24"/>
          <w:szCs w:val="24"/>
        </w:rPr>
        <w:t xml:space="preserve"> describes these </w:t>
      </w:r>
      <w:r w:rsidR="004736BE" w:rsidRPr="008E3C98">
        <w:rPr>
          <w:sz w:val="24"/>
          <w:szCs w:val="24"/>
        </w:rPr>
        <w:t>categori</w:t>
      </w:r>
      <w:r w:rsidR="0063562F" w:rsidRPr="008E3C98">
        <w:rPr>
          <w:sz w:val="24"/>
          <w:szCs w:val="24"/>
        </w:rPr>
        <w:t xml:space="preserve">es as </w:t>
      </w:r>
      <w:r w:rsidR="00BB5488" w:rsidRPr="008E3C98">
        <w:rPr>
          <w:sz w:val="24"/>
          <w:szCs w:val="24"/>
        </w:rPr>
        <w:t>motivators</w:t>
      </w:r>
      <w:r w:rsidR="003771D5" w:rsidRPr="008E3C98">
        <w:rPr>
          <w:sz w:val="24"/>
          <w:szCs w:val="24"/>
        </w:rPr>
        <w:t xml:space="preserve"> </w:t>
      </w:r>
      <w:r w:rsidR="000E10AF" w:rsidRPr="008E3C98">
        <w:rPr>
          <w:sz w:val="24"/>
          <w:szCs w:val="24"/>
        </w:rPr>
        <w:t xml:space="preserve">and further </w:t>
      </w:r>
      <w:r w:rsidR="00377071" w:rsidRPr="008E3C98">
        <w:rPr>
          <w:sz w:val="24"/>
          <w:szCs w:val="24"/>
        </w:rPr>
        <w:lastRenderedPageBreak/>
        <w:t xml:space="preserve">signifies </w:t>
      </w:r>
      <w:r w:rsidR="000E10AF" w:rsidRPr="008E3C98">
        <w:rPr>
          <w:sz w:val="24"/>
          <w:szCs w:val="24"/>
        </w:rPr>
        <w:t xml:space="preserve">that </w:t>
      </w:r>
      <w:r w:rsidR="00377071" w:rsidRPr="008E3C98">
        <w:rPr>
          <w:sz w:val="24"/>
          <w:szCs w:val="24"/>
        </w:rPr>
        <w:t xml:space="preserve">by comparing the motivational factors over the decade that it </w:t>
      </w:r>
      <w:r w:rsidR="005F6F72" w:rsidRPr="008E3C98">
        <w:rPr>
          <w:sz w:val="24"/>
          <w:szCs w:val="24"/>
        </w:rPr>
        <w:t>revealed that employee’s motivational preferences vary over time. The results of a 1992 survey indicate that</w:t>
      </w:r>
      <w:r w:rsidR="002F5A0E" w:rsidRPr="008E3C98">
        <w:rPr>
          <w:sz w:val="24"/>
          <w:szCs w:val="24"/>
        </w:rPr>
        <w:t xml:space="preserve"> </w:t>
      </w:r>
      <w:r w:rsidR="004003AB">
        <w:rPr>
          <w:sz w:val="24"/>
          <w:szCs w:val="24"/>
        </w:rPr>
        <w:t>“</w:t>
      </w:r>
      <w:r w:rsidR="002F5A0E" w:rsidRPr="008E3C98">
        <w:rPr>
          <w:sz w:val="24"/>
          <w:szCs w:val="24"/>
        </w:rPr>
        <w:t>the</w:t>
      </w:r>
      <w:r w:rsidR="005F6F72" w:rsidRPr="008E3C98">
        <w:rPr>
          <w:sz w:val="24"/>
          <w:szCs w:val="24"/>
        </w:rPr>
        <w:t xml:space="preserve"> factors that motivate today’s workers are more ext</w:t>
      </w:r>
      <w:r w:rsidR="005B2B04" w:rsidRPr="008E3C98">
        <w:rPr>
          <w:sz w:val="24"/>
          <w:szCs w:val="24"/>
        </w:rPr>
        <w:t>r</w:t>
      </w:r>
      <w:r w:rsidR="005F6F72" w:rsidRPr="008E3C98">
        <w:rPr>
          <w:sz w:val="24"/>
          <w:szCs w:val="24"/>
        </w:rPr>
        <w:t>in</w:t>
      </w:r>
      <w:r w:rsidR="00E15573" w:rsidRPr="008E3C98">
        <w:rPr>
          <w:sz w:val="24"/>
          <w:szCs w:val="24"/>
        </w:rPr>
        <w:t>si</w:t>
      </w:r>
      <w:r w:rsidR="005F6F72" w:rsidRPr="008E3C98">
        <w:rPr>
          <w:sz w:val="24"/>
          <w:szCs w:val="24"/>
        </w:rPr>
        <w:t>c than they used to be</w:t>
      </w:r>
      <w:r w:rsidR="004003AB">
        <w:rPr>
          <w:sz w:val="24"/>
          <w:szCs w:val="24"/>
        </w:rPr>
        <w:t>”</w:t>
      </w:r>
      <w:r w:rsidR="00A31CF9">
        <w:rPr>
          <w:sz w:val="24"/>
          <w:szCs w:val="24"/>
        </w:rPr>
        <w:t xml:space="preserve"> </w:t>
      </w:r>
      <w:r w:rsidR="00266351" w:rsidRPr="008E3C98">
        <w:rPr>
          <w:sz w:val="24"/>
          <w:szCs w:val="24"/>
        </w:rPr>
        <w:t xml:space="preserve">and further </w:t>
      </w:r>
      <w:r w:rsidR="00374A55" w:rsidRPr="008E3C98">
        <w:rPr>
          <w:sz w:val="24"/>
          <w:szCs w:val="24"/>
        </w:rPr>
        <w:t xml:space="preserve">proposed </w:t>
      </w:r>
      <w:r w:rsidR="00F101F5" w:rsidRPr="008E3C98">
        <w:rPr>
          <w:sz w:val="24"/>
          <w:szCs w:val="24"/>
        </w:rPr>
        <w:t xml:space="preserve">that </w:t>
      </w:r>
      <w:r w:rsidR="00377071" w:rsidRPr="008E3C98">
        <w:rPr>
          <w:sz w:val="24"/>
          <w:szCs w:val="24"/>
        </w:rPr>
        <w:t>t</w:t>
      </w:r>
      <w:r w:rsidR="00F101F5" w:rsidRPr="008E3C98">
        <w:rPr>
          <w:sz w:val="24"/>
          <w:szCs w:val="24"/>
        </w:rPr>
        <w:t>he results of the</w:t>
      </w:r>
      <w:r w:rsidR="006A6658" w:rsidRPr="008E3C98">
        <w:rPr>
          <w:sz w:val="24"/>
          <w:szCs w:val="24"/>
        </w:rPr>
        <w:t>ir</w:t>
      </w:r>
      <w:r w:rsidR="00F101F5" w:rsidRPr="008E3C98">
        <w:rPr>
          <w:sz w:val="24"/>
          <w:szCs w:val="24"/>
        </w:rPr>
        <w:t xml:space="preserve"> research reveal that the</w:t>
      </w:r>
      <w:r w:rsidR="00377071" w:rsidRPr="008E3C98">
        <w:rPr>
          <w:sz w:val="24"/>
          <w:szCs w:val="24"/>
        </w:rPr>
        <w:t xml:space="preserve"> “</w:t>
      </w:r>
      <w:r w:rsidR="00F101F5" w:rsidRPr="008E3C98">
        <w:rPr>
          <w:sz w:val="24"/>
          <w:szCs w:val="24"/>
        </w:rPr>
        <w:t xml:space="preserve">job-related factors that motivate employees change over time and may vary significantly across subgroups and ages” </w:t>
      </w:r>
      <w:r w:rsidR="00326424" w:rsidRPr="008E3C98">
        <w:rPr>
          <w:sz w:val="24"/>
          <w:szCs w:val="24"/>
        </w:rPr>
        <w:t>(</w:t>
      </w:r>
      <w:r w:rsidR="00AE5E90" w:rsidRPr="008E3C98">
        <w:rPr>
          <w:sz w:val="24"/>
          <w:szCs w:val="24"/>
        </w:rPr>
        <w:t>Wiley, 1997 p.278</w:t>
      </w:r>
      <w:r w:rsidR="0053305A" w:rsidRPr="008E3C98">
        <w:rPr>
          <w:sz w:val="24"/>
          <w:szCs w:val="24"/>
        </w:rPr>
        <w:t>)</w:t>
      </w:r>
      <w:r w:rsidR="009A0DFA" w:rsidRPr="008E3C98">
        <w:rPr>
          <w:sz w:val="24"/>
          <w:szCs w:val="24"/>
        </w:rPr>
        <w:t>.</w:t>
      </w:r>
      <w:r w:rsidR="00280A21" w:rsidRPr="008E3C98">
        <w:rPr>
          <w:sz w:val="24"/>
          <w:szCs w:val="24"/>
        </w:rPr>
        <w:t xml:space="preserve"> </w:t>
      </w:r>
      <w:r w:rsidR="00A0304E" w:rsidRPr="008E3C98">
        <w:rPr>
          <w:sz w:val="24"/>
          <w:szCs w:val="24"/>
        </w:rPr>
        <w:t xml:space="preserve">According to Dysvik and Kuvaas (2010) </w:t>
      </w:r>
      <w:r w:rsidR="0002349C" w:rsidRPr="008E3C98">
        <w:rPr>
          <w:sz w:val="24"/>
          <w:szCs w:val="24"/>
        </w:rPr>
        <w:t xml:space="preserve">and other </w:t>
      </w:r>
      <w:r w:rsidR="00094FBB" w:rsidRPr="008E3C98">
        <w:rPr>
          <w:sz w:val="24"/>
          <w:szCs w:val="24"/>
        </w:rPr>
        <w:t>contributors</w:t>
      </w:r>
      <w:r w:rsidR="00AD45DC" w:rsidRPr="008E3C98">
        <w:rPr>
          <w:sz w:val="24"/>
          <w:szCs w:val="24"/>
        </w:rPr>
        <w:t>,</w:t>
      </w:r>
      <w:r w:rsidR="00F41DF9" w:rsidRPr="008E3C98">
        <w:rPr>
          <w:sz w:val="24"/>
          <w:szCs w:val="24"/>
        </w:rPr>
        <w:t xml:space="preserve"> </w:t>
      </w:r>
      <w:r w:rsidR="006C4170" w:rsidRPr="008E3C98">
        <w:rPr>
          <w:sz w:val="24"/>
          <w:szCs w:val="24"/>
        </w:rPr>
        <w:t xml:space="preserve">it is </w:t>
      </w:r>
      <w:r w:rsidR="00373AFF" w:rsidRPr="008E3C98">
        <w:rPr>
          <w:sz w:val="24"/>
          <w:szCs w:val="24"/>
        </w:rPr>
        <w:t>acknowledge</w:t>
      </w:r>
      <w:r w:rsidR="006C4170" w:rsidRPr="008E3C98">
        <w:rPr>
          <w:sz w:val="24"/>
          <w:szCs w:val="24"/>
        </w:rPr>
        <w:t>d</w:t>
      </w:r>
      <w:r w:rsidR="00373AFF" w:rsidRPr="008E3C98">
        <w:rPr>
          <w:sz w:val="24"/>
          <w:szCs w:val="24"/>
        </w:rPr>
        <w:t xml:space="preserve"> </w:t>
      </w:r>
      <w:r w:rsidR="00B57E4F" w:rsidRPr="008E3C98">
        <w:rPr>
          <w:sz w:val="24"/>
          <w:szCs w:val="24"/>
        </w:rPr>
        <w:t>that</w:t>
      </w:r>
      <w:r w:rsidR="00283AA4">
        <w:rPr>
          <w:sz w:val="24"/>
          <w:szCs w:val="24"/>
        </w:rPr>
        <w:t xml:space="preserve"> </w:t>
      </w:r>
      <w:r w:rsidR="0070093F">
        <w:rPr>
          <w:sz w:val="24"/>
          <w:szCs w:val="24"/>
        </w:rPr>
        <w:t xml:space="preserve">the </w:t>
      </w:r>
      <w:r w:rsidR="0070093F" w:rsidRPr="008E3C98">
        <w:rPr>
          <w:sz w:val="24"/>
          <w:szCs w:val="24"/>
        </w:rPr>
        <w:t>motivators</w:t>
      </w:r>
      <w:r w:rsidR="0002349C" w:rsidRPr="008E3C98">
        <w:rPr>
          <w:sz w:val="24"/>
          <w:szCs w:val="24"/>
        </w:rPr>
        <w:t xml:space="preserve"> for employee </w:t>
      </w:r>
      <w:r w:rsidR="002C5045" w:rsidRPr="008E3C98">
        <w:rPr>
          <w:sz w:val="24"/>
          <w:szCs w:val="24"/>
        </w:rPr>
        <w:t xml:space="preserve">commitment </w:t>
      </w:r>
      <w:r w:rsidR="0002349C" w:rsidRPr="008E3C98">
        <w:rPr>
          <w:sz w:val="24"/>
          <w:szCs w:val="24"/>
        </w:rPr>
        <w:t xml:space="preserve">theories </w:t>
      </w:r>
      <w:r w:rsidR="00B57E4F" w:rsidRPr="008E3C98">
        <w:rPr>
          <w:sz w:val="24"/>
          <w:szCs w:val="24"/>
        </w:rPr>
        <w:t xml:space="preserve">are </w:t>
      </w:r>
      <w:r w:rsidR="00F2536E" w:rsidRPr="008E3C98">
        <w:rPr>
          <w:sz w:val="24"/>
          <w:szCs w:val="24"/>
        </w:rPr>
        <w:t xml:space="preserve">congruent to the </w:t>
      </w:r>
      <w:r w:rsidR="00B7412F" w:rsidRPr="008E3C98">
        <w:rPr>
          <w:sz w:val="24"/>
          <w:szCs w:val="24"/>
        </w:rPr>
        <w:t xml:space="preserve">discussion </w:t>
      </w:r>
      <w:r w:rsidR="005156ED" w:rsidRPr="008E3C98">
        <w:rPr>
          <w:sz w:val="24"/>
          <w:szCs w:val="24"/>
        </w:rPr>
        <w:t xml:space="preserve">as to why employees choose to </w:t>
      </w:r>
      <w:r w:rsidR="009C283E" w:rsidRPr="008E3C98">
        <w:rPr>
          <w:sz w:val="24"/>
          <w:szCs w:val="24"/>
        </w:rPr>
        <w:t>leave their employ</w:t>
      </w:r>
      <w:r w:rsidR="001374F3" w:rsidRPr="008E3C98">
        <w:rPr>
          <w:sz w:val="24"/>
          <w:szCs w:val="24"/>
        </w:rPr>
        <w:t>ment</w:t>
      </w:r>
      <w:r w:rsidR="008F7E09" w:rsidRPr="008E3C98">
        <w:rPr>
          <w:sz w:val="24"/>
          <w:szCs w:val="24"/>
        </w:rPr>
        <w:t xml:space="preserve"> (Dysvik and Kuvaas, 2010</w:t>
      </w:r>
      <w:r w:rsidR="00BE752D" w:rsidRPr="008E3C98">
        <w:rPr>
          <w:sz w:val="24"/>
          <w:szCs w:val="24"/>
        </w:rPr>
        <w:t>; Gallup, 2023;</w:t>
      </w:r>
      <w:r w:rsidR="00082766" w:rsidRPr="008E3C98">
        <w:rPr>
          <w:sz w:val="24"/>
          <w:szCs w:val="24"/>
        </w:rPr>
        <w:t xml:space="preserve"> Wiley, 1997</w:t>
      </w:r>
      <w:r w:rsidR="008F7E09" w:rsidRPr="008E3C98">
        <w:rPr>
          <w:sz w:val="24"/>
          <w:szCs w:val="24"/>
        </w:rPr>
        <w:t>)</w:t>
      </w:r>
      <w:r w:rsidR="001374F3" w:rsidRPr="008E3C98">
        <w:rPr>
          <w:sz w:val="24"/>
          <w:szCs w:val="24"/>
        </w:rPr>
        <w:t>.</w:t>
      </w:r>
      <w:r w:rsidR="00872E57" w:rsidRPr="008E3C98">
        <w:rPr>
          <w:sz w:val="24"/>
          <w:szCs w:val="24"/>
        </w:rPr>
        <w:t xml:space="preserve"> </w:t>
      </w:r>
      <w:r w:rsidR="004345DB" w:rsidRPr="008E3C98">
        <w:rPr>
          <w:sz w:val="24"/>
          <w:szCs w:val="24"/>
        </w:rPr>
        <w:t xml:space="preserve">According to a survey </w:t>
      </w:r>
      <w:r w:rsidR="00517D04" w:rsidRPr="008E3C98">
        <w:rPr>
          <w:sz w:val="24"/>
          <w:szCs w:val="24"/>
        </w:rPr>
        <w:t>conducted by the CIPD in 2022</w:t>
      </w:r>
      <w:r w:rsidR="0090567E" w:rsidRPr="008E3C98">
        <w:rPr>
          <w:sz w:val="24"/>
          <w:szCs w:val="24"/>
        </w:rPr>
        <w:t xml:space="preserve">, “thirty five percent of participants </w:t>
      </w:r>
      <w:r w:rsidR="002975D8" w:rsidRPr="008E3C98">
        <w:rPr>
          <w:sz w:val="24"/>
          <w:szCs w:val="24"/>
        </w:rPr>
        <w:t>left their current employment for better pay and benefits</w:t>
      </w:r>
      <w:r w:rsidR="00BD586D" w:rsidRPr="008E3C98">
        <w:rPr>
          <w:sz w:val="24"/>
          <w:szCs w:val="24"/>
        </w:rPr>
        <w:t>, twenty seven percent</w:t>
      </w:r>
      <w:r w:rsidR="00AF4701" w:rsidRPr="008E3C98">
        <w:rPr>
          <w:sz w:val="24"/>
          <w:szCs w:val="24"/>
        </w:rPr>
        <w:t xml:space="preserve"> wanted to increase job satisfaction, twenty four </w:t>
      </w:r>
      <w:r w:rsidR="00814233" w:rsidRPr="008E3C98">
        <w:rPr>
          <w:sz w:val="24"/>
          <w:szCs w:val="24"/>
        </w:rPr>
        <w:t xml:space="preserve">percent were looking for a better work life balance and </w:t>
      </w:r>
      <w:r w:rsidR="001015B8" w:rsidRPr="008E3C98">
        <w:rPr>
          <w:sz w:val="24"/>
          <w:szCs w:val="24"/>
        </w:rPr>
        <w:t>twenty three percent wanted to do a different type of work</w:t>
      </w:r>
      <w:r w:rsidR="0088390B" w:rsidRPr="008E3C98">
        <w:rPr>
          <w:sz w:val="24"/>
          <w:szCs w:val="24"/>
        </w:rPr>
        <w:t>”</w:t>
      </w:r>
      <w:r w:rsidR="006F2DA5" w:rsidRPr="008E3C98">
        <w:rPr>
          <w:sz w:val="24"/>
          <w:szCs w:val="24"/>
        </w:rPr>
        <w:t xml:space="preserve"> (CIPD, 2022)</w:t>
      </w:r>
      <w:r w:rsidR="00E14283" w:rsidRPr="008E3C98">
        <w:rPr>
          <w:sz w:val="24"/>
          <w:szCs w:val="24"/>
        </w:rPr>
        <w:t>.</w:t>
      </w:r>
      <w:r w:rsidR="0010137A" w:rsidRPr="008E3C98">
        <w:rPr>
          <w:sz w:val="24"/>
          <w:szCs w:val="24"/>
        </w:rPr>
        <w:t xml:space="preserve"> </w:t>
      </w:r>
      <w:r w:rsidR="00A77429" w:rsidRPr="008E3C98">
        <w:rPr>
          <w:sz w:val="24"/>
          <w:szCs w:val="24"/>
        </w:rPr>
        <w:t>By comparison a similar report by Vivian et al., (2016)</w:t>
      </w:r>
      <w:r w:rsidR="00EE0376" w:rsidRPr="008E3C98">
        <w:rPr>
          <w:sz w:val="24"/>
          <w:szCs w:val="24"/>
        </w:rPr>
        <w:t xml:space="preserve"> </w:t>
      </w:r>
      <w:r w:rsidR="00C40538" w:rsidRPr="008E3C98">
        <w:rPr>
          <w:sz w:val="24"/>
          <w:szCs w:val="24"/>
        </w:rPr>
        <w:t>implies that renumeration</w:t>
      </w:r>
      <w:r w:rsidR="00650DD9" w:rsidRPr="008E3C98">
        <w:rPr>
          <w:sz w:val="24"/>
          <w:szCs w:val="24"/>
        </w:rPr>
        <w:t xml:space="preserve"> or </w:t>
      </w:r>
      <w:r w:rsidR="007D4F12" w:rsidRPr="008E3C98">
        <w:rPr>
          <w:sz w:val="24"/>
          <w:szCs w:val="24"/>
        </w:rPr>
        <w:t>salary</w:t>
      </w:r>
      <w:r w:rsidR="00CF515B" w:rsidRPr="008E3C98">
        <w:rPr>
          <w:sz w:val="24"/>
          <w:szCs w:val="24"/>
        </w:rPr>
        <w:t xml:space="preserve"> </w:t>
      </w:r>
      <w:r w:rsidR="007D4F12" w:rsidRPr="008E3C98">
        <w:rPr>
          <w:sz w:val="24"/>
          <w:szCs w:val="24"/>
        </w:rPr>
        <w:t>is</w:t>
      </w:r>
      <w:r w:rsidR="00CF515B" w:rsidRPr="008E3C98">
        <w:rPr>
          <w:sz w:val="24"/>
          <w:szCs w:val="24"/>
        </w:rPr>
        <w:t xml:space="preserve"> the biggest incentive for employee resignation at </w:t>
      </w:r>
      <w:r w:rsidR="001E659C" w:rsidRPr="008E3C98">
        <w:rPr>
          <w:sz w:val="24"/>
          <w:szCs w:val="24"/>
        </w:rPr>
        <w:t>thirty four percent</w:t>
      </w:r>
      <w:r w:rsidR="0070493F" w:rsidRPr="008E3C98">
        <w:rPr>
          <w:sz w:val="24"/>
          <w:szCs w:val="24"/>
        </w:rPr>
        <w:t xml:space="preserve">, </w:t>
      </w:r>
      <w:r w:rsidR="00E16311" w:rsidRPr="008E3C98">
        <w:rPr>
          <w:sz w:val="24"/>
          <w:szCs w:val="24"/>
        </w:rPr>
        <w:t xml:space="preserve">long working hours at </w:t>
      </w:r>
      <w:r w:rsidR="00646E9B" w:rsidRPr="008E3C98">
        <w:rPr>
          <w:sz w:val="24"/>
          <w:szCs w:val="24"/>
        </w:rPr>
        <w:t>thirty three percent</w:t>
      </w:r>
      <w:r w:rsidR="004A3CE0" w:rsidRPr="008E3C98">
        <w:rPr>
          <w:sz w:val="24"/>
          <w:szCs w:val="24"/>
        </w:rPr>
        <w:t xml:space="preserve"> and</w:t>
      </w:r>
      <w:r w:rsidR="00646E9B" w:rsidRPr="008E3C98">
        <w:rPr>
          <w:sz w:val="24"/>
          <w:szCs w:val="24"/>
        </w:rPr>
        <w:t xml:space="preserve"> </w:t>
      </w:r>
      <w:r w:rsidR="006B0E2B" w:rsidRPr="008E3C98">
        <w:rPr>
          <w:sz w:val="24"/>
          <w:szCs w:val="24"/>
        </w:rPr>
        <w:t xml:space="preserve">lack of career development </w:t>
      </w:r>
      <w:r w:rsidR="00C42EA3" w:rsidRPr="008E3C98">
        <w:rPr>
          <w:sz w:val="24"/>
          <w:szCs w:val="24"/>
        </w:rPr>
        <w:t>at thirty percent</w:t>
      </w:r>
      <w:r w:rsidR="00720B1E" w:rsidRPr="008E3C98">
        <w:rPr>
          <w:sz w:val="24"/>
          <w:szCs w:val="24"/>
        </w:rPr>
        <w:t xml:space="preserve"> </w:t>
      </w:r>
      <w:r w:rsidR="0067499A" w:rsidRPr="008E3C98">
        <w:rPr>
          <w:sz w:val="24"/>
          <w:szCs w:val="24"/>
        </w:rPr>
        <w:t>(Vivian et al., 2016)</w:t>
      </w:r>
      <w:r w:rsidR="002A6D4A" w:rsidRPr="008E3C98">
        <w:rPr>
          <w:sz w:val="24"/>
          <w:szCs w:val="24"/>
        </w:rPr>
        <w:t>.</w:t>
      </w:r>
    </w:p>
    <w:p w14:paraId="10294EBD" w14:textId="46B2CEC1" w:rsidR="00F373F3" w:rsidRPr="008E3C98" w:rsidRDefault="00F373F3" w:rsidP="00B93204">
      <w:pPr>
        <w:spacing w:after="120" w:line="360" w:lineRule="auto"/>
        <w:jc w:val="both"/>
        <w:rPr>
          <w:sz w:val="24"/>
          <w:szCs w:val="24"/>
        </w:rPr>
      </w:pPr>
      <w:r w:rsidRPr="008E3C98">
        <w:rPr>
          <w:sz w:val="24"/>
          <w:szCs w:val="24"/>
        </w:rPr>
        <w:t xml:space="preserve">Some contributors such as Cotton and Tuttle (1986) and Hom et al. (2017) propose that the question of job satisfaction should be challenged and critically reevaluated </w:t>
      </w:r>
      <w:r w:rsidRPr="008E3C98">
        <w:rPr>
          <w:color w:val="000000" w:themeColor="text1"/>
          <w:sz w:val="24"/>
          <w:szCs w:val="24"/>
        </w:rPr>
        <w:t xml:space="preserve">on a </w:t>
      </w:r>
      <w:r w:rsidR="009E201E" w:rsidRPr="008E3C98">
        <w:rPr>
          <w:color w:val="000000" w:themeColor="text1"/>
          <w:sz w:val="24"/>
          <w:szCs w:val="24"/>
        </w:rPr>
        <w:t>continuum</w:t>
      </w:r>
      <w:r w:rsidRPr="008E3C98">
        <w:rPr>
          <w:color w:val="000000" w:themeColor="text1"/>
          <w:sz w:val="24"/>
          <w:szCs w:val="24"/>
        </w:rPr>
        <w:t xml:space="preserve"> due </w:t>
      </w:r>
      <w:r w:rsidRPr="008E3C98">
        <w:rPr>
          <w:sz w:val="24"/>
          <w:szCs w:val="24"/>
        </w:rPr>
        <w:t xml:space="preserve">to its inherent nature (Cotton and Tuttle, 1986; Hom et al. 2017; CIPD, 2022). </w:t>
      </w:r>
      <w:r w:rsidR="005E062F" w:rsidRPr="008E3C98">
        <w:rPr>
          <w:sz w:val="24"/>
          <w:szCs w:val="24"/>
        </w:rPr>
        <w:t xml:space="preserve"> However</w:t>
      </w:r>
      <w:r w:rsidR="00F32A06" w:rsidRPr="008E3C98">
        <w:rPr>
          <w:sz w:val="24"/>
          <w:szCs w:val="24"/>
        </w:rPr>
        <w:t>,</w:t>
      </w:r>
      <w:r w:rsidR="005E062F" w:rsidRPr="008E3C98">
        <w:rPr>
          <w:sz w:val="24"/>
          <w:szCs w:val="24"/>
        </w:rPr>
        <w:t xml:space="preserve"> if the figures </w:t>
      </w:r>
      <w:r w:rsidR="00A15445" w:rsidRPr="008E3C98">
        <w:rPr>
          <w:sz w:val="24"/>
          <w:szCs w:val="24"/>
        </w:rPr>
        <w:t>r</w:t>
      </w:r>
      <w:r w:rsidR="006645AD" w:rsidRPr="008E3C98">
        <w:rPr>
          <w:sz w:val="24"/>
          <w:szCs w:val="24"/>
        </w:rPr>
        <w:t>eported</w:t>
      </w:r>
      <w:r w:rsidR="00A15445" w:rsidRPr="008E3C98">
        <w:rPr>
          <w:sz w:val="24"/>
          <w:szCs w:val="24"/>
        </w:rPr>
        <w:t xml:space="preserve"> by the CIPD (2022) </w:t>
      </w:r>
      <w:r w:rsidR="00CD42A7" w:rsidRPr="008E3C98">
        <w:rPr>
          <w:sz w:val="24"/>
          <w:szCs w:val="24"/>
        </w:rPr>
        <w:t xml:space="preserve">are to be </w:t>
      </w:r>
      <w:r w:rsidR="000E46F6" w:rsidRPr="008E3C98">
        <w:rPr>
          <w:sz w:val="24"/>
          <w:szCs w:val="24"/>
        </w:rPr>
        <w:t xml:space="preserve">compared </w:t>
      </w:r>
      <w:r w:rsidR="00096F96" w:rsidRPr="008E3C98">
        <w:rPr>
          <w:sz w:val="24"/>
          <w:szCs w:val="24"/>
        </w:rPr>
        <w:t>with the other motivators</w:t>
      </w:r>
      <w:r w:rsidR="009C15FB" w:rsidRPr="008E3C98">
        <w:rPr>
          <w:sz w:val="24"/>
          <w:szCs w:val="24"/>
        </w:rPr>
        <w:t xml:space="preserve">, </w:t>
      </w:r>
      <w:r w:rsidR="000E46F6" w:rsidRPr="008E3C98">
        <w:rPr>
          <w:sz w:val="24"/>
          <w:szCs w:val="24"/>
        </w:rPr>
        <w:t xml:space="preserve">then financial </w:t>
      </w:r>
      <w:r w:rsidR="007C3EB1" w:rsidRPr="008E3C98">
        <w:rPr>
          <w:sz w:val="24"/>
          <w:szCs w:val="24"/>
        </w:rPr>
        <w:t>recompense or reward is more important to employees</w:t>
      </w:r>
      <w:r w:rsidR="00427778" w:rsidRPr="008E3C98">
        <w:rPr>
          <w:sz w:val="24"/>
          <w:szCs w:val="24"/>
        </w:rPr>
        <w:t xml:space="preserve"> (CIPD,</w:t>
      </w:r>
      <w:r w:rsidR="009D4B28" w:rsidRPr="008E3C98">
        <w:rPr>
          <w:sz w:val="24"/>
          <w:szCs w:val="24"/>
        </w:rPr>
        <w:t xml:space="preserve"> 2022)</w:t>
      </w:r>
      <w:r w:rsidR="007C3EB1" w:rsidRPr="008E3C98">
        <w:rPr>
          <w:sz w:val="24"/>
          <w:szCs w:val="24"/>
        </w:rPr>
        <w:t>.</w:t>
      </w:r>
      <w:r w:rsidR="00525A5C" w:rsidRPr="008E3C98">
        <w:rPr>
          <w:sz w:val="24"/>
          <w:szCs w:val="24"/>
        </w:rPr>
        <w:t xml:space="preserve"> </w:t>
      </w:r>
      <w:r w:rsidR="0031216B" w:rsidRPr="008E3C98">
        <w:rPr>
          <w:sz w:val="24"/>
          <w:szCs w:val="24"/>
        </w:rPr>
        <w:t xml:space="preserve"> </w:t>
      </w:r>
      <w:r w:rsidR="009F513D" w:rsidRPr="008E3C98">
        <w:rPr>
          <w:sz w:val="24"/>
          <w:szCs w:val="24"/>
        </w:rPr>
        <w:t>According to Bachmann, Ligon and Skerritt (2022)</w:t>
      </w:r>
      <w:r w:rsidR="0049456F" w:rsidRPr="008E3C98">
        <w:rPr>
          <w:sz w:val="24"/>
          <w:szCs w:val="24"/>
        </w:rPr>
        <w:t>,</w:t>
      </w:r>
      <w:r w:rsidR="009B2110" w:rsidRPr="008E3C98">
        <w:rPr>
          <w:sz w:val="24"/>
          <w:szCs w:val="24"/>
        </w:rPr>
        <w:t xml:space="preserve"> Grissom, Viano and Selin, </w:t>
      </w:r>
      <w:r w:rsidR="00786805" w:rsidRPr="008E3C98">
        <w:rPr>
          <w:sz w:val="24"/>
          <w:szCs w:val="24"/>
        </w:rPr>
        <w:t>(</w:t>
      </w:r>
      <w:r w:rsidR="009B2110" w:rsidRPr="008E3C98">
        <w:rPr>
          <w:sz w:val="24"/>
          <w:szCs w:val="24"/>
        </w:rPr>
        <w:t>2015)</w:t>
      </w:r>
      <w:r w:rsidR="0095330D" w:rsidRPr="008E3C98">
        <w:rPr>
          <w:sz w:val="24"/>
          <w:szCs w:val="24"/>
        </w:rPr>
        <w:t xml:space="preserve"> and other</w:t>
      </w:r>
      <w:r w:rsidR="00764199" w:rsidRPr="008E3C98">
        <w:rPr>
          <w:sz w:val="24"/>
          <w:szCs w:val="24"/>
        </w:rPr>
        <w:t xml:space="preserve"> researchers</w:t>
      </w:r>
      <w:r w:rsidR="002A3D02" w:rsidRPr="008E3C98">
        <w:rPr>
          <w:sz w:val="24"/>
          <w:szCs w:val="24"/>
        </w:rPr>
        <w:t xml:space="preserve">, these </w:t>
      </w:r>
      <w:r w:rsidR="00254EF8" w:rsidRPr="008E3C98">
        <w:rPr>
          <w:sz w:val="24"/>
          <w:szCs w:val="24"/>
        </w:rPr>
        <w:t xml:space="preserve">motivators as </w:t>
      </w:r>
      <w:r w:rsidR="00993659" w:rsidRPr="008E3C98">
        <w:rPr>
          <w:sz w:val="24"/>
          <w:szCs w:val="24"/>
        </w:rPr>
        <w:t xml:space="preserve">mutually </w:t>
      </w:r>
      <w:r w:rsidR="00FC35AC" w:rsidRPr="008E3C98">
        <w:rPr>
          <w:sz w:val="24"/>
          <w:szCs w:val="24"/>
        </w:rPr>
        <w:t>significant</w:t>
      </w:r>
      <w:r w:rsidR="0074209D" w:rsidRPr="008E3C98">
        <w:rPr>
          <w:sz w:val="24"/>
          <w:szCs w:val="24"/>
        </w:rPr>
        <w:t xml:space="preserve"> </w:t>
      </w:r>
      <w:r w:rsidR="00CB5A00" w:rsidRPr="008E3C98">
        <w:rPr>
          <w:sz w:val="24"/>
          <w:szCs w:val="24"/>
        </w:rPr>
        <w:t>in their entirety</w:t>
      </w:r>
      <w:r w:rsidR="00FC35AC" w:rsidRPr="008E3C98">
        <w:rPr>
          <w:sz w:val="24"/>
          <w:szCs w:val="24"/>
        </w:rPr>
        <w:t xml:space="preserve"> </w:t>
      </w:r>
      <w:r w:rsidR="00993659" w:rsidRPr="008E3C98">
        <w:rPr>
          <w:sz w:val="24"/>
          <w:szCs w:val="24"/>
        </w:rPr>
        <w:t>to the employee</w:t>
      </w:r>
      <w:r w:rsidR="00CB5A00" w:rsidRPr="008E3C98">
        <w:rPr>
          <w:sz w:val="24"/>
          <w:szCs w:val="24"/>
        </w:rPr>
        <w:t xml:space="preserve"> and should be treated </w:t>
      </w:r>
      <w:r w:rsidR="00C90E8D" w:rsidRPr="008E3C98">
        <w:rPr>
          <w:sz w:val="24"/>
          <w:szCs w:val="24"/>
        </w:rPr>
        <w:t xml:space="preserve">proportionately when they </w:t>
      </w:r>
      <w:r w:rsidR="006836BD" w:rsidRPr="008E3C98">
        <w:rPr>
          <w:sz w:val="24"/>
          <w:szCs w:val="24"/>
        </w:rPr>
        <w:t xml:space="preserve">eventualise </w:t>
      </w:r>
      <w:r w:rsidR="0055441A" w:rsidRPr="008E3C98">
        <w:rPr>
          <w:sz w:val="24"/>
          <w:szCs w:val="24"/>
        </w:rPr>
        <w:t>(Bachmann, Ligon and Skerritt, 2022;</w:t>
      </w:r>
      <w:r w:rsidR="00DB2AD1" w:rsidRPr="008E3C98">
        <w:rPr>
          <w:sz w:val="24"/>
          <w:szCs w:val="24"/>
        </w:rPr>
        <w:t xml:space="preserve"> </w:t>
      </w:r>
      <w:r w:rsidR="00462130" w:rsidRPr="008E3C98">
        <w:rPr>
          <w:sz w:val="24"/>
          <w:szCs w:val="24"/>
        </w:rPr>
        <w:t xml:space="preserve">Dysvik and Kuvaas, 2010; Gallup, 2023; </w:t>
      </w:r>
      <w:r w:rsidR="00DB2AD1" w:rsidRPr="008E3C98">
        <w:rPr>
          <w:sz w:val="24"/>
          <w:szCs w:val="24"/>
        </w:rPr>
        <w:t xml:space="preserve">Grissom, Viano and Selin, 2015; </w:t>
      </w:r>
      <w:r w:rsidR="006D4BCC" w:rsidRPr="008E3C98">
        <w:rPr>
          <w:sz w:val="24"/>
          <w:szCs w:val="24"/>
        </w:rPr>
        <w:t>Shuck et al., 2014</w:t>
      </w:r>
      <w:r w:rsidR="00101C3E" w:rsidRPr="008E3C98">
        <w:rPr>
          <w:sz w:val="24"/>
          <w:szCs w:val="24"/>
        </w:rPr>
        <w:t>; Wiley, 1997</w:t>
      </w:r>
      <w:r w:rsidR="00D702F5" w:rsidRPr="008E3C98">
        <w:rPr>
          <w:sz w:val="24"/>
          <w:szCs w:val="24"/>
        </w:rPr>
        <w:t>)</w:t>
      </w:r>
      <w:r w:rsidR="00101C3E" w:rsidRPr="008E3C98">
        <w:rPr>
          <w:sz w:val="24"/>
          <w:szCs w:val="24"/>
        </w:rPr>
        <w:t>.</w:t>
      </w:r>
      <w:r w:rsidR="00D702F5" w:rsidRPr="008E3C98">
        <w:rPr>
          <w:sz w:val="24"/>
          <w:szCs w:val="24"/>
        </w:rPr>
        <w:t xml:space="preserve"> </w:t>
      </w:r>
    </w:p>
    <w:p w14:paraId="2AB7B6F6" w14:textId="4BE440DE" w:rsidR="00DA6B1A" w:rsidRPr="008E3C98" w:rsidRDefault="005843A9" w:rsidP="00D11F17">
      <w:pPr>
        <w:spacing w:after="120" w:line="360" w:lineRule="auto"/>
        <w:jc w:val="both"/>
        <w:rPr>
          <w:sz w:val="24"/>
          <w:szCs w:val="24"/>
        </w:rPr>
      </w:pPr>
      <w:r w:rsidRPr="008E3C98">
        <w:rPr>
          <w:sz w:val="24"/>
          <w:szCs w:val="24"/>
        </w:rPr>
        <w:t>E</w:t>
      </w:r>
      <w:r w:rsidR="00817483" w:rsidRPr="008E3C98">
        <w:rPr>
          <w:sz w:val="24"/>
          <w:szCs w:val="24"/>
        </w:rPr>
        <w:t xml:space="preserve">vidence </w:t>
      </w:r>
      <w:r w:rsidR="00B61895" w:rsidRPr="008E3C98">
        <w:rPr>
          <w:sz w:val="24"/>
          <w:szCs w:val="24"/>
        </w:rPr>
        <w:t xml:space="preserve">in the literature </w:t>
      </w:r>
      <w:r w:rsidR="007D7CBF" w:rsidRPr="008E3C98">
        <w:rPr>
          <w:sz w:val="24"/>
          <w:szCs w:val="24"/>
        </w:rPr>
        <w:t xml:space="preserve">encompassing </w:t>
      </w:r>
      <w:r w:rsidR="00CA0C33" w:rsidRPr="008E3C98">
        <w:rPr>
          <w:sz w:val="24"/>
          <w:szCs w:val="24"/>
        </w:rPr>
        <w:t>these motivators</w:t>
      </w:r>
      <w:r w:rsidR="00DB127B" w:rsidRPr="008E3C98">
        <w:rPr>
          <w:sz w:val="24"/>
          <w:szCs w:val="24"/>
        </w:rPr>
        <w:t xml:space="preserve"> </w:t>
      </w:r>
      <w:r w:rsidR="00F61754" w:rsidRPr="008E3C98">
        <w:rPr>
          <w:sz w:val="24"/>
          <w:szCs w:val="24"/>
        </w:rPr>
        <w:t>suggests that</w:t>
      </w:r>
      <w:r w:rsidR="00CA0C33" w:rsidRPr="008E3C98">
        <w:rPr>
          <w:sz w:val="24"/>
          <w:szCs w:val="24"/>
        </w:rPr>
        <w:t xml:space="preserve"> </w:t>
      </w:r>
      <w:r w:rsidR="00CB17D1" w:rsidRPr="008E3C98">
        <w:rPr>
          <w:sz w:val="24"/>
          <w:szCs w:val="24"/>
        </w:rPr>
        <w:t>culture</w:t>
      </w:r>
      <w:r w:rsidR="00A24186" w:rsidRPr="008E3C98">
        <w:rPr>
          <w:sz w:val="24"/>
          <w:szCs w:val="24"/>
        </w:rPr>
        <w:t>, gender</w:t>
      </w:r>
      <w:r w:rsidR="00CF733F" w:rsidRPr="008E3C98">
        <w:rPr>
          <w:sz w:val="24"/>
          <w:szCs w:val="24"/>
        </w:rPr>
        <w:t>,</w:t>
      </w:r>
      <w:r w:rsidR="00CA0C33" w:rsidRPr="008E3C98">
        <w:rPr>
          <w:sz w:val="24"/>
          <w:szCs w:val="24"/>
        </w:rPr>
        <w:t xml:space="preserve"> </w:t>
      </w:r>
      <w:r w:rsidR="00BA07CB" w:rsidRPr="008E3C98">
        <w:rPr>
          <w:sz w:val="24"/>
          <w:szCs w:val="24"/>
        </w:rPr>
        <w:t>social</w:t>
      </w:r>
      <w:r w:rsidR="00090AAE" w:rsidRPr="008E3C98">
        <w:rPr>
          <w:sz w:val="24"/>
          <w:szCs w:val="24"/>
        </w:rPr>
        <w:t xml:space="preserve"> and generation</w:t>
      </w:r>
      <w:r w:rsidR="00BA07CB" w:rsidRPr="008E3C98">
        <w:rPr>
          <w:sz w:val="24"/>
          <w:szCs w:val="24"/>
        </w:rPr>
        <w:t xml:space="preserve">al influences </w:t>
      </w:r>
      <w:r w:rsidR="00371A42" w:rsidRPr="008E3C98">
        <w:rPr>
          <w:sz w:val="24"/>
          <w:szCs w:val="24"/>
        </w:rPr>
        <w:t>can</w:t>
      </w:r>
      <w:r w:rsidR="00D564A8" w:rsidRPr="008E3C98">
        <w:rPr>
          <w:sz w:val="24"/>
          <w:szCs w:val="24"/>
        </w:rPr>
        <w:t xml:space="preserve"> be seen to </w:t>
      </w:r>
      <w:r w:rsidR="00B11B86" w:rsidRPr="008E3C98">
        <w:rPr>
          <w:sz w:val="24"/>
          <w:szCs w:val="24"/>
        </w:rPr>
        <w:t xml:space="preserve">denote the </w:t>
      </w:r>
      <w:r w:rsidR="007708C9" w:rsidRPr="008E3C98">
        <w:rPr>
          <w:sz w:val="24"/>
          <w:szCs w:val="24"/>
        </w:rPr>
        <w:t xml:space="preserve">thought processes of the </w:t>
      </w:r>
      <w:r w:rsidR="00501B16" w:rsidRPr="008E3C98">
        <w:rPr>
          <w:sz w:val="24"/>
          <w:szCs w:val="24"/>
        </w:rPr>
        <w:t>employee</w:t>
      </w:r>
      <w:r w:rsidR="0072649B" w:rsidRPr="008E3C98">
        <w:rPr>
          <w:sz w:val="24"/>
          <w:szCs w:val="24"/>
        </w:rPr>
        <w:t xml:space="preserve"> (Bachmann, Ligon and Skerritt, 2022; Dysvik and Kuvaas, 2010; Gallup, 2023; Grissom, Viano and Selin, 2015; Shuck et al., 2014; Wiley, 1997)</w:t>
      </w:r>
      <w:r w:rsidR="007708C9" w:rsidRPr="008E3C98">
        <w:rPr>
          <w:sz w:val="24"/>
          <w:szCs w:val="24"/>
        </w:rPr>
        <w:t xml:space="preserve">. </w:t>
      </w:r>
      <w:r w:rsidR="00CB425C" w:rsidRPr="008E3C98">
        <w:rPr>
          <w:sz w:val="24"/>
          <w:szCs w:val="24"/>
        </w:rPr>
        <w:t xml:space="preserve">Scientific </w:t>
      </w:r>
      <w:r w:rsidR="00AA327B" w:rsidRPr="008E3C98">
        <w:rPr>
          <w:sz w:val="24"/>
          <w:szCs w:val="24"/>
        </w:rPr>
        <w:t>research and</w:t>
      </w:r>
      <w:r w:rsidR="00324744" w:rsidRPr="008E3C98">
        <w:rPr>
          <w:sz w:val="24"/>
          <w:szCs w:val="24"/>
        </w:rPr>
        <w:t xml:space="preserve"> theoretical</w:t>
      </w:r>
      <w:r w:rsidR="00AA327B" w:rsidRPr="008E3C98">
        <w:rPr>
          <w:sz w:val="24"/>
          <w:szCs w:val="24"/>
        </w:rPr>
        <w:t xml:space="preserve"> evidence </w:t>
      </w:r>
      <w:r w:rsidR="00F71856" w:rsidRPr="008E3C98">
        <w:rPr>
          <w:sz w:val="24"/>
          <w:szCs w:val="24"/>
        </w:rPr>
        <w:t>indicate</w:t>
      </w:r>
      <w:r w:rsidR="00685561" w:rsidRPr="008E3C98">
        <w:rPr>
          <w:sz w:val="24"/>
          <w:szCs w:val="24"/>
        </w:rPr>
        <w:t xml:space="preserve"> that </w:t>
      </w:r>
      <w:r w:rsidR="00B55F4C" w:rsidRPr="008E3C98">
        <w:rPr>
          <w:sz w:val="24"/>
          <w:szCs w:val="24"/>
        </w:rPr>
        <w:t xml:space="preserve">as each </w:t>
      </w:r>
      <w:r w:rsidR="00FB6D57" w:rsidRPr="008E3C98">
        <w:rPr>
          <w:sz w:val="24"/>
          <w:szCs w:val="24"/>
        </w:rPr>
        <w:t xml:space="preserve">new </w:t>
      </w:r>
      <w:r w:rsidR="00B55F4C" w:rsidRPr="008E3C98">
        <w:rPr>
          <w:sz w:val="24"/>
          <w:szCs w:val="24"/>
        </w:rPr>
        <w:t>generation</w:t>
      </w:r>
      <w:r w:rsidR="00DB127B" w:rsidRPr="008E3C98">
        <w:rPr>
          <w:sz w:val="24"/>
          <w:szCs w:val="24"/>
        </w:rPr>
        <w:t xml:space="preserve"> </w:t>
      </w:r>
      <w:r w:rsidR="006F43A8" w:rsidRPr="008E3C98">
        <w:rPr>
          <w:sz w:val="24"/>
          <w:szCs w:val="24"/>
        </w:rPr>
        <w:t xml:space="preserve">evolves, the </w:t>
      </w:r>
      <w:r w:rsidR="0091017C" w:rsidRPr="008E3C98">
        <w:rPr>
          <w:sz w:val="24"/>
          <w:szCs w:val="24"/>
        </w:rPr>
        <w:t xml:space="preserve">motivators remain </w:t>
      </w:r>
      <w:r w:rsidR="00E47312" w:rsidRPr="008E3C98">
        <w:rPr>
          <w:sz w:val="24"/>
          <w:szCs w:val="24"/>
        </w:rPr>
        <w:t>consistent</w:t>
      </w:r>
      <w:r w:rsidR="001033F7" w:rsidRPr="008E3C98">
        <w:rPr>
          <w:sz w:val="24"/>
          <w:szCs w:val="24"/>
        </w:rPr>
        <w:t xml:space="preserve"> and constant </w:t>
      </w:r>
      <w:r w:rsidR="00E47312" w:rsidRPr="008E3C98">
        <w:rPr>
          <w:sz w:val="24"/>
          <w:szCs w:val="24"/>
        </w:rPr>
        <w:t>(</w:t>
      </w:r>
      <w:r w:rsidR="00A95DE7" w:rsidRPr="008E3C98">
        <w:rPr>
          <w:sz w:val="24"/>
          <w:szCs w:val="24"/>
        </w:rPr>
        <w:t>CIPD, 2022</w:t>
      </w:r>
      <w:r w:rsidR="000A49A4" w:rsidRPr="008E3C98">
        <w:rPr>
          <w:sz w:val="24"/>
          <w:szCs w:val="24"/>
        </w:rPr>
        <w:t xml:space="preserve">; </w:t>
      </w:r>
      <w:r w:rsidR="00E47312" w:rsidRPr="008E3C98">
        <w:rPr>
          <w:sz w:val="24"/>
          <w:szCs w:val="24"/>
        </w:rPr>
        <w:t>Shuck et al., 2014</w:t>
      </w:r>
      <w:r w:rsidR="004B30BA" w:rsidRPr="008E3C98">
        <w:rPr>
          <w:sz w:val="24"/>
          <w:szCs w:val="24"/>
        </w:rPr>
        <w:t xml:space="preserve">; </w:t>
      </w:r>
      <w:r w:rsidR="00B1142C" w:rsidRPr="008E3C98">
        <w:rPr>
          <w:sz w:val="24"/>
          <w:szCs w:val="24"/>
        </w:rPr>
        <w:t>Vivian et al., 2016</w:t>
      </w:r>
      <w:r w:rsidR="00A95DE7" w:rsidRPr="008E3C98">
        <w:rPr>
          <w:sz w:val="24"/>
          <w:szCs w:val="24"/>
        </w:rPr>
        <w:t xml:space="preserve">; </w:t>
      </w:r>
      <w:r w:rsidR="004B30BA" w:rsidRPr="008E3C98">
        <w:rPr>
          <w:sz w:val="24"/>
          <w:szCs w:val="24"/>
        </w:rPr>
        <w:t>Wiley, 1997</w:t>
      </w:r>
      <w:r w:rsidR="006301D0" w:rsidRPr="008E3C98">
        <w:rPr>
          <w:sz w:val="24"/>
          <w:szCs w:val="24"/>
        </w:rPr>
        <w:t xml:space="preserve"> </w:t>
      </w:r>
      <w:r w:rsidR="00617129" w:rsidRPr="008E3C98">
        <w:rPr>
          <w:sz w:val="24"/>
          <w:szCs w:val="24"/>
        </w:rPr>
        <w:lastRenderedPageBreak/>
        <w:t>p.</w:t>
      </w:r>
      <w:r w:rsidR="00D15864" w:rsidRPr="008E3C98">
        <w:rPr>
          <w:sz w:val="24"/>
          <w:szCs w:val="24"/>
        </w:rPr>
        <w:t>278</w:t>
      </w:r>
      <w:r w:rsidR="004B30BA" w:rsidRPr="008E3C98">
        <w:rPr>
          <w:sz w:val="24"/>
          <w:szCs w:val="24"/>
        </w:rPr>
        <w:t>)</w:t>
      </w:r>
      <w:r w:rsidR="006F43A8" w:rsidRPr="008E3C98">
        <w:rPr>
          <w:sz w:val="24"/>
          <w:szCs w:val="24"/>
        </w:rPr>
        <w:t xml:space="preserve">. </w:t>
      </w:r>
      <w:r w:rsidR="00024B9B" w:rsidRPr="008E3C98">
        <w:rPr>
          <w:sz w:val="24"/>
          <w:szCs w:val="24"/>
        </w:rPr>
        <w:t>Nevertheless</w:t>
      </w:r>
      <w:r w:rsidR="00600F8A" w:rsidRPr="008E3C98">
        <w:rPr>
          <w:sz w:val="24"/>
          <w:szCs w:val="24"/>
        </w:rPr>
        <w:t>,</w:t>
      </w:r>
      <w:r w:rsidR="007200AF" w:rsidRPr="008E3C98">
        <w:rPr>
          <w:sz w:val="24"/>
          <w:szCs w:val="24"/>
        </w:rPr>
        <w:t xml:space="preserve"> t</w:t>
      </w:r>
      <w:r w:rsidR="00D23828" w:rsidRPr="008E3C98">
        <w:rPr>
          <w:sz w:val="24"/>
          <w:szCs w:val="24"/>
        </w:rPr>
        <w:t>he p</w:t>
      </w:r>
      <w:r w:rsidR="00FE1DA2" w:rsidRPr="008E3C98">
        <w:rPr>
          <w:sz w:val="24"/>
          <w:szCs w:val="24"/>
        </w:rPr>
        <w:t>rioriti</w:t>
      </w:r>
      <w:r w:rsidR="006F43A8" w:rsidRPr="008E3C98">
        <w:rPr>
          <w:sz w:val="24"/>
          <w:szCs w:val="24"/>
        </w:rPr>
        <w:t>s</w:t>
      </w:r>
      <w:r w:rsidR="00FE1DA2" w:rsidRPr="008E3C98">
        <w:rPr>
          <w:sz w:val="24"/>
          <w:szCs w:val="24"/>
        </w:rPr>
        <w:t>ation</w:t>
      </w:r>
      <w:r w:rsidR="00600F8A" w:rsidRPr="008E3C98">
        <w:rPr>
          <w:sz w:val="24"/>
          <w:szCs w:val="24"/>
        </w:rPr>
        <w:t xml:space="preserve"> for each motivator</w:t>
      </w:r>
      <w:r w:rsidR="00FE1DA2" w:rsidRPr="008E3C98">
        <w:rPr>
          <w:sz w:val="24"/>
          <w:szCs w:val="24"/>
        </w:rPr>
        <w:t xml:space="preserve"> </w:t>
      </w:r>
      <w:r w:rsidR="006F43A8" w:rsidRPr="008E3C98">
        <w:rPr>
          <w:sz w:val="24"/>
          <w:szCs w:val="24"/>
        </w:rPr>
        <w:t xml:space="preserve">in the hierarchy </w:t>
      </w:r>
      <w:r w:rsidR="00902BC0" w:rsidRPr="008E3C98">
        <w:rPr>
          <w:sz w:val="24"/>
          <w:szCs w:val="24"/>
        </w:rPr>
        <w:t>of th</w:t>
      </w:r>
      <w:r w:rsidR="007114E9" w:rsidRPr="008E3C98">
        <w:rPr>
          <w:sz w:val="24"/>
          <w:szCs w:val="24"/>
        </w:rPr>
        <w:t>is</w:t>
      </w:r>
      <w:r w:rsidR="00902BC0" w:rsidRPr="008E3C98">
        <w:rPr>
          <w:sz w:val="24"/>
          <w:szCs w:val="24"/>
        </w:rPr>
        <w:t xml:space="preserve"> </w:t>
      </w:r>
      <w:r w:rsidR="00FC76B9" w:rsidRPr="008E3C98">
        <w:rPr>
          <w:sz w:val="24"/>
          <w:szCs w:val="24"/>
        </w:rPr>
        <w:t xml:space="preserve">configuration </w:t>
      </w:r>
      <w:r w:rsidR="00076CE3" w:rsidRPr="008E3C98">
        <w:rPr>
          <w:sz w:val="24"/>
          <w:szCs w:val="24"/>
        </w:rPr>
        <w:t xml:space="preserve">systematically </w:t>
      </w:r>
      <w:r w:rsidR="00117087" w:rsidRPr="008E3C98">
        <w:rPr>
          <w:sz w:val="24"/>
          <w:szCs w:val="24"/>
        </w:rPr>
        <w:t>fluctuates depending</w:t>
      </w:r>
      <w:r w:rsidR="006F43A8" w:rsidRPr="008E3C98">
        <w:rPr>
          <w:sz w:val="24"/>
          <w:szCs w:val="24"/>
        </w:rPr>
        <w:t xml:space="preserve"> on the cultural, social, and financial climate of that</w:t>
      </w:r>
      <w:r w:rsidR="005B299A" w:rsidRPr="008E3C98">
        <w:rPr>
          <w:sz w:val="24"/>
          <w:szCs w:val="24"/>
        </w:rPr>
        <w:t xml:space="preserve"> time</w:t>
      </w:r>
      <w:r w:rsidR="006F43A8" w:rsidRPr="008E3C98">
        <w:rPr>
          <w:sz w:val="24"/>
          <w:szCs w:val="24"/>
        </w:rPr>
        <w:t xml:space="preserve"> </w:t>
      </w:r>
      <w:r w:rsidR="00F5038C" w:rsidRPr="008E3C98">
        <w:rPr>
          <w:sz w:val="24"/>
          <w:szCs w:val="24"/>
        </w:rPr>
        <w:t>juncture</w:t>
      </w:r>
      <w:r w:rsidR="00CB63C8" w:rsidRPr="008E3C98">
        <w:rPr>
          <w:sz w:val="24"/>
          <w:szCs w:val="24"/>
        </w:rPr>
        <w:t xml:space="preserve"> (Ceniza-Levine, 2022; Dysvik and Kuvaas, 2010;</w:t>
      </w:r>
      <w:r w:rsidR="005B11D4" w:rsidRPr="008E3C98">
        <w:rPr>
          <w:sz w:val="24"/>
          <w:szCs w:val="24"/>
        </w:rPr>
        <w:t xml:space="preserve"> Gallup, 2023</w:t>
      </w:r>
      <w:r w:rsidR="004E4E13" w:rsidRPr="008E3C98">
        <w:rPr>
          <w:sz w:val="24"/>
          <w:szCs w:val="24"/>
        </w:rPr>
        <w:t xml:space="preserve">; </w:t>
      </w:r>
      <w:r w:rsidR="00CB63C8" w:rsidRPr="008E3C98">
        <w:rPr>
          <w:sz w:val="24"/>
          <w:szCs w:val="24"/>
        </w:rPr>
        <w:t>Wiley, 1997 p.278)</w:t>
      </w:r>
      <w:r w:rsidR="0091017C" w:rsidRPr="008E3C98">
        <w:rPr>
          <w:sz w:val="24"/>
          <w:szCs w:val="24"/>
        </w:rPr>
        <w:t xml:space="preserve">. </w:t>
      </w:r>
      <w:r w:rsidR="00FE1DA2" w:rsidRPr="008E3C98">
        <w:rPr>
          <w:sz w:val="24"/>
          <w:szCs w:val="24"/>
        </w:rPr>
        <w:t xml:space="preserve"> </w:t>
      </w:r>
      <w:r w:rsidR="00FA230C" w:rsidRPr="008E3C98">
        <w:rPr>
          <w:sz w:val="24"/>
          <w:szCs w:val="24"/>
        </w:rPr>
        <w:t xml:space="preserve">Current </w:t>
      </w:r>
      <w:r w:rsidR="00036163" w:rsidRPr="008E3C98">
        <w:rPr>
          <w:sz w:val="24"/>
          <w:szCs w:val="24"/>
        </w:rPr>
        <w:t xml:space="preserve">data and literature </w:t>
      </w:r>
      <w:r w:rsidR="00FE1DA2" w:rsidRPr="008E3C98">
        <w:rPr>
          <w:sz w:val="24"/>
          <w:szCs w:val="24"/>
        </w:rPr>
        <w:t>indicate that t</w:t>
      </w:r>
      <w:r w:rsidR="0091017C" w:rsidRPr="008E3C98">
        <w:rPr>
          <w:sz w:val="24"/>
          <w:szCs w:val="24"/>
        </w:rPr>
        <w:t xml:space="preserve">hese motivators are not </w:t>
      </w:r>
      <w:r w:rsidR="002C64AC" w:rsidRPr="008E3C98">
        <w:rPr>
          <w:sz w:val="24"/>
          <w:szCs w:val="24"/>
        </w:rPr>
        <w:t>immutable</w:t>
      </w:r>
      <w:r w:rsidR="000775E5" w:rsidRPr="008E3C98">
        <w:rPr>
          <w:sz w:val="24"/>
          <w:szCs w:val="24"/>
        </w:rPr>
        <w:t xml:space="preserve"> </w:t>
      </w:r>
      <w:r w:rsidR="00EB08FD" w:rsidRPr="008E3C98">
        <w:rPr>
          <w:sz w:val="24"/>
          <w:szCs w:val="24"/>
        </w:rPr>
        <w:t>(</w:t>
      </w:r>
      <w:r w:rsidR="000775E5" w:rsidRPr="008E3C98">
        <w:rPr>
          <w:sz w:val="24"/>
          <w:szCs w:val="24"/>
        </w:rPr>
        <w:t>Hackman and Oldham, 1976; Hom et al., 2017; Lee, 1996; Rubenstein et al., 2017; Wiley, 1997</w:t>
      </w:r>
      <w:r w:rsidR="00EB08FD" w:rsidRPr="008E3C98">
        <w:rPr>
          <w:sz w:val="24"/>
          <w:szCs w:val="24"/>
        </w:rPr>
        <w:t>)</w:t>
      </w:r>
      <w:r w:rsidR="0091017C" w:rsidRPr="008E3C98">
        <w:rPr>
          <w:sz w:val="24"/>
          <w:szCs w:val="24"/>
        </w:rPr>
        <w:t xml:space="preserve"> as </w:t>
      </w:r>
      <w:r w:rsidR="00690E60" w:rsidRPr="008E3C98">
        <w:rPr>
          <w:sz w:val="24"/>
          <w:szCs w:val="24"/>
        </w:rPr>
        <w:t xml:space="preserve">advocated </w:t>
      </w:r>
      <w:r w:rsidR="0091017C" w:rsidRPr="008E3C98">
        <w:rPr>
          <w:sz w:val="24"/>
          <w:szCs w:val="24"/>
        </w:rPr>
        <w:t xml:space="preserve">by </w:t>
      </w:r>
      <w:r w:rsidR="00E47312" w:rsidRPr="008E3C98">
        <w:rPr>
          <w:sz w:val="24"/>
          <w:szCs w:val="24"/>
        </w:rPr>
        <w:t>Adams (1965)</w:t>
      </w:r>
      <w:r w:rsidR="00D65D18" w:rsidRPr="008E3C98">
        <w:rPr>
          <w:sz w:val="24"/>
          <w:szCs w:val="24"/>
        </w:rPr>
        <w:t xml:space="preserve"> with the inception </w:t>
      </w:r>
      <w:r w:rsidR="002559E0" w:rsidRPr="008E3C98">
        <w:rPr>
          <w:sz w:val="24"/>
          <w:szCs w:val="24"/>
        </w:rPr>
        <w:t>of the</w:t>
      </w:r>
      <w:r w:rsidR="00F94693" w:rsidRPr="008E3C98">
        <w:rPr>
          <w:sz w:val="24"/>
          <w:szCs w:val="24"/>
        </w:rPr>
        <w:t xml:space="preserve"> </w:t>
      </w:r>
      <w:r w:rsidR="00765F93" w:rsidRPr="008E3C98">
        <w:rPr>
          <w:sz w:val="24"/>
          <w:szCs w:val="24"/>
        </w:rPr>
        <w:t xml:space="preserve">Equity </w:t>
      </w:r>
      <w:r w:rsidR="00F5385D" w:rsidRPr="008E3C98">
        <w:rPr>
          <w:sz w:val="24"/>
          <w:szCs w:val="24"/>
        </w:rPr>
        <w:t>Theory</w:t>
      </w:r>
      <w:r w:rsidR="00655528" w:rsidRPr="008E3C98">
        <w:rPr>
          <w:sz w:val="24"/>
          <w:szCs w:val="24"/>
        </w:rPr>
        <w:t xml:space="preserve"> (Adams and </w:t>
      </w:r>
      <w:r w:rsidR="008D5D91" w:rsidRPr="008E3C98">
        <w:rPr>
          <w:sz w:val="24"/>
          <w:szCs w:val="24"/>
        </w:rPr>
        <w:t>Freedman, 1976)</w:t>
      </w:r>
      <w:r w:rsidR="0091126D" w:rsidRPr="008E3C98">
        <w:rPr>
          <w:sz w:val="24"/>
          <w:szCs w:val="24"/>
        </w:rPr>
        <w:t>,</w:t>
      </w:r>
      <w:r w:rsidR="00F5385D" w:rsidRPr="008E3C98">
        <w:rPr>
          <w:sz w:val="24"/>
          <w:szCs w:val="24"/>
        </w:rPr>
        <w:t xml:space="preserve"> </w:t>
      </w:r>
      <w:r w:rsidR="00E47312" w:rsidRPr="008E3C98">
        <w:rPr>
          <w:sz w:val="24"/>
          <w:szCs w:val="24"/>
        </w:rPr>
        <w:t xml:space="preserve"> </w:t>
      </w:r>
      <w:r w:rsidR="00FE1DA2" w:rsidRPr="008E3C98">
        <w:rPr>
          <w:sz w:val="24"/>
          <w:szCs w:val="24"/>
        </w:rPr>
        <w:t>Maslow</w:t>
      </w:r>
      <w:r w:rsidR="00E01C80" w:rsidRPr="008E3C98">
        <w:rPr>
          <w:sz w:val="24"/>
          <w:szCs w:val="24"/>
        </w:rPr>
        <w:t xml:space="preserve"> (1943)</w:t>
      </w:r>
      <w:r w:rsidR="00EF02E9" w:rsidRPr="008E3C98">
        <w:rPr>
          <w:sz w:val="24"/>
          <w:szCs w:val="24"/>
        </w:rPr>
        <w:t xml:space="preserve"> </w:t>
      </w:r>
      <w:r w:rsidR="00A87B3E" w:rsidRPr="008E3C98">
        <w:rPr>
          <w:sz w:val="24"/>
          <w:szCs w:val="24"/>
        </w:rPr>
        <w:t>Hierarchy of Needs</w:t>
      </w:r>
      <w:r w:rsidR="00E01C80" w:rsidRPr="008E3C98">
        <w:rPr>
          <w:sz w:val="24"/>
          <w:szCs w:val="24"/>
        </w:rPr>
        <w:t>, and</w:t>
      </w:r>
      <w:r w:rsidR="0091017C" w:rsidRPr="008E3C98">
        <w:rPr>
          <w:sz w:val="24"/>
          <w:szCs w:val="24"/>
        </w:rPr>
        <w:t xml:space="preserve"> </w:t>
      </w:r>
      <w:r w:rsidR="00E01C80" w:rsidRPr="008E3C98">
        <w:rPr>
          <w:sz w:val="24"/>
          <w:szCs w:val="24"/>
        </w:rPr>
        <w:t xml:space="preserve">Herzberg, </w:t>
      </w:r>
      <w:r w:rsidR="00E47312" w:rsidRPr="008E3C98">
        <w:rPr>
          <w:sz w:val="24"/>
          <w:szCs w:val="24"/>
        </w:rPr>
        <w:t>Mausner,</w:t>
      </w:r>
      <w:r w:rsidR="00E01C80" w:rsidRPr="008E3C98">
        <w:rPr>
          <w:sz w:val="24"/>
          <w:szCs w:val="24"/>
        </w:rPr>
        <w:t xml:space="preserve"> and </w:t>
      </w:r>
      <w:r w:rsidR="00C0546B" w:rsidRPr="008E3C98">
        <w:rPr>
          <w:sz w:val="24"/>
          <w:szCs w:val="24"/>
        </w:rPr>
        <w:t>Snyderman’s (</w:t>
      </w:r>
      <w:r w:rsidR="00D420F6" w:rsidRPr="008E3C98">
        <w:rPr>
          <w:sz w:val="24"/>
          <w:szCs w:val="24"/>
        </w:rPr>
        <w:t>1959)</w:t>
      </w:r>
      <w:r w:rsidR="00F03123" w:rsidRPr="008E3C98">
        <w:rPr>
          <w:sz w:val="24"/>
          <w:szCs w:val="24"/>
        </w:rPr>
        <w:t xml:space="preserve"> </w:t>
      </w:r>
      <w:r w:rsidR="00507A10" w:rsidRPr="008E3C98">
        <w:rPr>
          <w:sz w:val="24"/>
          <w:szCs w:val="24"/>
        </w:rPr>
        <w:t xml:space="preserve">Two Factor Theory </w:t>
      </w:r>
      <w:r w:rsidR="00446902" w:rsidRPr="008E3C98">
        <w:rPr>
          <w:sz w:val="24"/>
          <w:szCs w:val="24"/>
        </w:rPr>
        <w:t xml:space="preserve">additionally </w:t>
      </w:r>
      <w:r w:rsidR="00396FC1" w:rsidRPr="008E3C98">
        <w:rPr>
          <w:sz w:val="24"/>
          <w:szCs w:val="24"/>
        </w:rPr>
        <w:t>denote in</w:t>
      </w:r>
      <w:r w:rsidR="00FE1DA2" w:rsidRPr="008E3C98">
        <w:rPr>
          <w:sz w:val="24"/>
          <w:szCs w:val="24"/>
        </w:rPr>
        <w:t xml:space="preserve"> their individual motivational </w:t>
      </w:r>
      <w:r w:rsidR="006F43A8" w:rsidRPr="008E3C98">
        <w:rPr>
          <w:sz w:val="24"/>
          <w:szCs w:val="24"/>
        </w:rPr>
        <w:t>theories</w:t>
      </w:r>
      <w:r w:rsidR="00D420F6" w:rsidRPr="008E3C98">
        <w:rPr>
          <w:sz w:val="24"/>
          <w:szCs w:val="24"/>
        </w:rPr>
        <w:t xml:space="preserve"> (</w:t>
      </w:r>
      <w:r w:rsidR="00AA6F34" w:rsidRPr="008E3C98">
        <w:rPr>
          <w:sz w:val="24"/>
          <w:szCs w:val="24"/>
        </w:rPr>
        <w:t xml:space="preserve">Adams and Freedman, 1976; </w:t>
      </w:r>
      <w:r w:rsidR="00D420F6" w:rsidRPr="008E3C98">
        <w:rPr>
          <w:sz w:val="24"/>
          <w:szCs w:val="24"/>
        </w:rPr>
        <w:t xml:space="preserve">Herzberg, </w:t>
      </w:r>
      <w:r w:rsidR="00005375" w:rsidRPr="008E3C98">
        <w:rPr>
          <w:sz w:val="24"/>
          <w:szCs w:val="24"/>
        </w:rPr>
        <w:t>Mausner,</w:t>
      </w:r>
      <w:r w:rsidR="00D420F6" w:rsidRPr="008E3C98">
        <w:rPr>
          <w:sz w:val="24"/>
          <w:szCs w:val="24"/>
        </w:rPr>
        <w:t xml:space="preserve"> and Snyderman, 2017,</w:t>
      </w:r>
      <w:r w:rsidR="00AA6F34" w:rsidRPr="008E3C98">
        <w:rPr>
          <w:sz w:val="24"/>
          <w:szCs w:val="24"/>
        </w:rPr>
        <w:t xml:space="preserve"> </w:t>
      </w:r>
      <w:r w:rsidR="00D420F6" w:rsidRPr="008E3C98">
        <w:rPr>
          <w:sz w:val="24"/>
          <w:szCs w:val="24"/>
        </w:rPr>
        <w:t>p.5</w:t>
      </w:r>
      <w:r w:rsidR="00AA6F34" w:rsidRPr="008E3C98">
        <w:rPr>
          <w:sz w:val="24"/>
          <w:szCs w:val="24"/>
        </w:rPr>
        <w:t xml:space="preserve">9; </w:t>
      </w:r>
      <w:r w:rsidR="00E01C80" w:rsidRPr="008E3C98">
        <w:rPr>
          <w:sz w:val="24"/>
          <w:szCs w:val="24"/>
        </w:rPr>
        <w:t>Maslow, 1943, p.5–38</w:t>
      </w:r>
      <w:r w:rsidR="0043612A" w:rsidRPr="008E3C98">
        <w:rPr>
          <w:sz w:val="24"/>
          <w:szCs w:val="24"/>
        </w:rPr>
        <w:t xml:space="preserve">) </w:t>
      </w:r>
      <w:r w:rsidR="00DF0222" w:rsidRPr="008E3C98">
        <w:rPr>
          <w:sz w:val="24"/>
          <w:szCs w:val="24"/>
        </w:rPr>
        <w:t>th</w:t>
      </w:r>
      <w:r w:rsidR="00C62274" w:rsidRPr="008E3C98">
        <w:rPr>
          <w:sz w:val="24"/>
          <w:szCs w:val="24"/>
        </w:rPr>
        <w:t>at</w:t>
      </w:r>
      <w:r w:rsidR="00FF5C24" w:rsidRPr="008E3C98">
        <w:rPr>
          <w:sz w:val="24"/>
          <w:szCs w:val="24"/>
        </w:rPr>
        <w:t xml:space="preserve"> the</w:t>
      </w:r>
      <w:r w:rsidR="0052689E" w:rsidRPr="008E3C98">
        <w:rPr>
          <w:sz w:val="24"/>
          <w:szCs w:val="24"/>
        </w:rPr>
        <w:t xml:space="preserve"> </w:t>
      </w:r>
      <w:r w:rsidR="0091045C" w:rsidRPr="008E3C98">
        <w:rPr>
          <w:sz w:val="24"/>
          <w:szCs w:val="24"/>
        </w:rPr>
        <w:t>emotional</w:t>
      </w:r>
      <w:r w:rsidR="00C62274" w:rsidRPr="008E3C98">
        <w:rPr>
          <w:sz w:val="24"/>
          <w:szCs w:val="24"/>
        </w:rPr>
        <w:t xml:space="preserve"> </w:t>
      </w:r>
      <w:r w:rsidR="00F016A3" w:rsidRPr="008E3C98">
        <w:rPr>
          <w:sz w:val="24"/>
          <w:szCs w:val="24"/>
        </w:rPr>
        <w:t xml:space="preserve">motivators are </w:t>
      </w:r>
      <w:r w:rsidR="00305BB4" w:rsidRPr="008E3C98">
        <w:rPr>
          <w:sz w:val="24"/>
          <w:szCs w:val="24"/>
        </w:rPr>
        <w:t>determine</w:t>
      </w:r>
      <w:r w:rsidR="00771F05" w:rsidRPr="008E3C98">
        <w:rPr>
          <w:sz w:val="24"/>
          <w:szCs w:val="24"/>
        </w:rPr>
        <w:t>d in a</w:t>
      </w:r>
      <w:r w:rsidR="009A44C0" w:rsidRPr="008E3C98">
        <w:rPr>
          <w:sz w:val="24"/>
          <w:szCs w:val="24"/>
        </w:rPr>
        <w:t xml:space="preserve"> designated sequence</w:t>
      </w:r>
      <w:r w:rsidR="00C74D99" w:rsidRPr="008E3C98">
        <w:rPr>
          <w:sz w:val="24"/>
          <w:szCs w:val="24"/>
        </w:rPr>
        <w:t xml:space="preserve"> (Adams and Freedman, 1976; Herzberg, Mausner, and Snyderman, 2017, p.59; Maslow, 1943, p.5–38)</w:t>
      </w:r>
      <w:r w:rsidR="009A44C0" w:rsidRPr="008E3C98">
        <w:rPr>
          <w:sz w:val="24"/>
          <w:szCs w:val="24"/>
        </w:rPr>
        <w:t>.</w:t>
      </w:r>
      <w:r w:rsidR="00D40774" w:rsidRPr="008E3C98">
        <w:rPr>
          <w:sz w:val="24"/>
          <w:szCs w:val="24"/>
        </w:rPr>
        <w:t xml:space="preserve"> </w:t>
      </w:r>
    </w:p>
    <w:p w14:paraId="4CC0B0D1" w14:textId="726DA6C5" w:rsidR="00FF0EF1" w:rsidRPr="008E3C98" w:rsidRDefault="001E4485" w:rsidP="00D11F17">
      <w:pPr>
        <w:spacing w:after="120" w:line="360" w:lineRule="auto"/>
        <w:jc w:val="both"/>
        <w:rPr>
          <w:sz w:val="24"/>
          <w:szCs w:val="24"/>
        </w:rPr>
      </w:pPr>
      <w:r w:rsidRPr="008E3C98">
        <w:rPr>
          <w:sz w:val="24"/>
          <w:szCs w:val="24"/>
        </w:rPr>
        <w:t xml:space="preserve">In contrast </w:t>
      </w:r>
      <w:r w:rsidR="00781D11" w:rsidRPr="008E3C98">
        <w:rPr>
          <w:sz w:val="24"/>
          <w:szCs w:val="24"/>
        </w:rPr>
        <w:t>a</w:t>
      </w:r>
      <w:r w:rsidR="00565D9A" w:rsidRPr="008E3C98">
        <w:rPr>
          <w:sz w:val="24"/>
          <w:szCs w:val="24"/>
        </w:rPr>
        <w:t xml:space="preserve">ccording to </w:t>
      </w:r>
      <w:r w:rsidR="00C0546B" w:rsidRPr="008E3C98">
        <w:rPr>
          <w:sz w:val="24"/>
          <w:szCs w:val="24"/>
        </w:rPr>
        <w:t>Joy (2020)</w:t>
      </w:r>
      <w:r w:rsidR="00D40774" w:rsidRPr="008E3C98">
        <w:rPr>
          <w:sz w:val="24"/>
          <w:szCs w:val="24"/>
        </w:rPr>
        <w:t xml:space="preserve"> </w:t>
      </w:r>
      <w:r w:rsidR="0036203E" w:rsidRPr="008E3C98">
        <w:rPr>
          <w:sz w:val="24"/>
          <w:szCs w:val="24"/>
        </w:rPr>
        <w:t xml:space="preserve">there is theoretical and </w:t>
      </w:r>
      <w:r w:rsidR="004E4596" w:rsidRPr="008E3C98">
        <w:rPr>
          <w:sz w:val="24"/>
          <w:szCs w:val="24"/>
        </w:rPr>
        <w:t>empirical</w:t>
      </w:r>
      <w:r w:rsidR="00EF4334" w:rsidRPr="008E3C98">
        <w:rPr>
          <w:sz w:val="24"/>
          <w:szCs w:val="24"/>
        </w:rPr>
        <w:t xml:space="preserve"> evidence that</w:t>
      </w:r>
      <w:r w:rsidR="00814DE0" w:rsidRPr="008E3C98">
        <w:rPr>
          <w:sz w:val="24"/>
          <w:szCs w:val="24"/>
        </w:rPr>
        <w:t xml:space="preserve"> </w:t>
      </w:r>
      <w:r w:rsidR="004E4A72" w:rsidRPr="008E3C98">
        <w:rPr>
          <w:sz w:val="24"/>
          <w:szCs w:val="24"/>
        </w:rPr>
        <w:t>demonstrate</w:t>
      </w:r>
      <w:r w:rsidR="00490BB3" w:rsidRPr="008E3C98">
        <w:rPr>
          <w:sz w:val="24"/>
          <w:szCs w:val="24"/>
        </w:rPr>
        <w:t>s</w:t>
      </w:r>
      <w:r w:rsidR="001102E7" w:rsidRPr="008E3C98">
        <w:rPr>
          <w:sz w:val="24"/>
          <w:szCs w:val="24"/>
        </w:rPr>
        <w:t xml:space="preserve"> </w:t>
      </w:r>
      <w:r w:rsidR="00C53EBD" w:rsidRPr="008E3C98">
        <w:rPr>
          <w:sz w:val="24"/>
          <w:szCs w:val="24"/>
        </w:rPr>
        <w:t>these</w:t>
      </w:r>
      <w:r w:rsidR="001E0D64" w:rsidRPr="008E3C98">
        <w:rPr>
          <w:sz w:val="24"/>
          <w:szCs w:val="24"/>
        </w:rPr>
        <w:t xml:space="preserve"> </w:t>
      </w:r>
      <w:r w:rsidR="009D6C7E" w:rsidRPr="008E3C98">
        <w:rPr>
          <w:sz w:val="24"/>
          <w:szCs w:val="24"/>
        </w:rPr>
        <w:t xml:space="preserve">emotional </w:t>
      </w:r>
      <w:r w:rsidR="001E0D64" w:rsidRPr="008E3C98">
        <w:rPr>
          <w:sz w:val="24"/>
          <w:szCs w:val="24"/>
        </w:rPr>
        <w:t>motivators</w:t>
      </w:r>
      <w:r w:rsidR="00C53EBD" w:rsidRPr="008E3C98">
        <w:rPr>
          <w:sz w:val="24"/>
          <w:szCs w:val="24"/>
        </w:rPr>
        <w:t xml:space="preserve"> </w:t>
      </w:r>
      <w:r w:rsidR="00AA6F34" w:rsidRPr="008E3C98">
        <w:rPr>
          <w:sz w:val="24"/>
          <w:szCs w:val="24"/>
        </w:rPr>
        <w:t>revolve</w:t>
      </w:r>
      <w:r w:rsidR="001102E7" w:rsidRPr="008E3C98">
        <w:rPr>
          <w:sz w:val="24"/>
          <w:szCs w:val="24"/>
        </w:rPr>
        <w:t xml:space="preserve"> and</w:t>
      </w:r>
      <w:r w:rsidR="002D472E" w:rsidRPr="008E3C98">
        <w:rPr>
          <w:sz w:val="24"/>
          <w:szCs w:val="24"/>
        </w:rPr>
        <w:t xml:space="preserve"> are in a permanent state </w:t>
      </w:r>
      <w:r w:rsidR="003B7FFB" w:rsidRPr="008E3C98">
        <w:rPr>
          <w:sz w:val="24"/>
          <w:szCs w:val="24"/>
        </w:rPr>
        <w:t>of flux</w:t>
      </w:r>
      <w:r w:rsidR="001102E7" w:rsidRPr="008E3C98">
        <w:rPr>
          <w:sz w:val="24"/>
          <w:szCs w:val="24"/>
        </w:rPr>
        <w:t xml:space="preserve"> </w:t>
      </w:r>
      <w:r w:rsidR="00914390" w:rsidRPr="008E3C98">
        <w:rPr>
          <w:sz w:val="24"/>
          <w:szCs w:val="24"/>
        </w:rPr>
        <w:t>(</w:t>
      </w:r>
      <w:r w:rsidR="00A34DFC" w:rsidRPr="008E3C98">
        <w:rPr>
          <w:sz w:val="24"/>
          <w:szCs w:val="24"/>
        </w:rPr>
        <w:t>CIPD, 2019</w:t>
      </w:r>
      <w:r w:rsidR="00903195" w:rsidRPr="008E3C98">
        <w:rPr>
          <w:sz w:val="24"/>
          <w:szCs w:val="24"/>
        </w:rPr>
        <w:t>; Joy, 2020</w:t>
      </w:r>
      <w:r w:rsidR="00E3670A" w:rsidRPr="008E3C98">
        <w:rPr>
          <w:sz w:val="24"/>
          <w:szCs w:val="24"/>
        </w:rPr>
        <w:t xml:space="preserve">; </w:t>
      </w:r>
      <w:r w:rsidR="00840C4A" w:rsidRPr="008E3C98">
        <w:rPr>
          <w:sz w:val="24"/>
          <w:szCs w:val="24"/>
        </w:rPr>
        <w:t>Rubenstein et al., 201</w:t>
      </w:r>
      <w:r w:rsidR="00E1678E" w:rsidRPr="008E3C98">
        <w:rPr>
          <w:sz w:val="24"/>
          <w:szCs w:val="24"/>
        </w:rPr>
        <w:t>7</w:t>
      </w:r>
      <w:r w:rsidR="003567DA">
        <w:rPr>
          <w:sz w:val="24"/>
          <w:szCs w:val="24"/>
        </w:rPr>
        <w:t>;</w:t>
      </w:r>
      <w:r w:rsidR="00E1678E" w:rsidRPr="008E3C98">
        <w:rPr>
          <w:sz w:val="24"/>
          <w:szCs w:val="24"/>
        </w:rPr>
        <w:t xml:space="preserve"> </w:t>
      </w:r>
      <w:r w:rsidR="00E3670A" w:rsidRPr="008E3C98">
        <w:rPr>
          <w:sz w:val="24"/>
          <w:szCs w:val="24"/>
        </w:rPr>
        <w:t>W</w:t>
      </w:r>
      <w:r w:rsidR="001D1922" w:rsidRPr="008E3C98">
        <w:rPr>
          <w:sz w:val="24"/>
          <w:szCs w:val="24"/>
        </w:rPr>
        <w:t xml:space="preserve">iley, </w:t>
      </w:r>
      <w:r w:rsidR="0083139B" w:rsidRPr="008E3C98">
        <w:rPr>
          <w:sz w:val="24"/>
          <w:szCs w:val="24"/>
        </w:rPr>
        <w:t>1997)</w:t>
      </w:r>
      <w:r w:rsidR="002C7C73" w:rsidRPr="008E3C98">
        <w:rPr>
          <w:sz w:val="24"/>
          <w:szCs w:val="24"/>
        </w:rPr>
        <w:t xml:space="preserve"> </w:t>
      </w:r>
      <w:r w:rsidR="004560D8" w:rsidRPr="008E3C98">
        <w:rPr>
          <w:sz w:val="24"/>
          <w:szCs w:val="24"/>
        </w:rPr>
        <w:t>corroborating the presence of a paradigm shift</w:t>
      </w:r>
      <w:r w:rsidR="002056FF" w:rsidRPr="008E3C98">
        <w:rPr>
          <w:sz w:val="24"/>
          <w:szCs w:val="24"/>
        </w:rPr>
        <w:t xml:space="preserve">. </w:t>
      </w:r>
      <w:r w:rsidR="00025E6E" w:rsidRPr="008E3C98">
        <w:rPr>
          <w:sz w:val="24"/>
          <w:szCs w:val="24"/>
        </w:rPr>
        <w:t xml:space="preserve"> </w:t>
      </w:r>
      <w:r w:rsidR="007F7960" w:rsidRPr="008E3C98">
        <w:rPr>
          <w:sz w:val="24"/>
          <w:szCs w:val="24"/>
        </w:rPr>
        <w:t>Rubenstein et al. (2017</w:t>
      </w:r>
      <w:r w:rsidR="003413CF" w:rsidRPr="008E3C98">
        <w:rPr>
          <w:sz w:val="24"/>
          <w:szCs w:val="24"/>
        </w:rPr>
        <w:t xml:space="preserve"> p.57</w:t>
      </w:r>
      <w:r w:rsidR="007F7960" w:rsidRPr="008E3C98">
        <w:rPr>
          <w:sz w:val="24"/>
          <w:szCs w:val="24"/>
        </w:rPr>
        <w:t xml:space="preserve">) </w:t>
      </w:r>
      <w:r w:rsidR="006412D6" w:rsidRPr="008E3C98">
        <w:rPr>
          <w:sz w:val="24"/>
          <w:szCs w:val="24"/>
        </w:rPr>
        <w:t xml:space="preserve">emphatically conclude </w:t>
      </w:r>
      <w:r w:rsidR="00D1152B" w:rsidRPr="008E3C98">
        <w:rPr>
          <w:sz w:val="24"/>
          <w:szCs w:val="24"/>
        </w:rPr>
        <w:t xml:space="preserve">in their 2017 </w:t>
      </w:r>
      <w:r w:rsidR="00E005E1" w:rsidRPr="008E3C98">
        <w:rPr>
          <w:sz w:val="24"/>
          <w:szCs w:val="24"/>
        </w:rPr>
        <w:t xml:space="preserve">research </w:t>
      </w:r>
      <w:r w:rsidR="000D78BB" w:rsidRPr="008E3C98">
        <w:rPr>
          <w:sz w:val="24"/>
          <w:szCs w:val="24"/>
        </w:rPr>
        <w:t>into</w:t>
      </w:r>
      <w:r w:rsidR="009A591A" w:rsidRPr="008E3C98">
        <w:rPr>
          <w:sz w:val="24"/>
          <w:szCs w:val="24"/>
        </w:rPr>
        <w:t xml:space="preserve"> the</w:t>
      </w:r>
      <w:r w:rsidR="000D78BB" w:rsidRPr="008E3C98">
        <w:rPr>
          <w:sz w:val="24"/>
          <w:szCs w:val="24"/>
        </w:rPr>
        <w:t xml:space="preserve"> behaviours </w:t>
      </w:r>
      <w:r w:rsidR="00BC0A22" w:rsidRPr="008E3C98">
        <w:rPr>
          <w:sz w:val="24"/>
          <w:szCs w:val="24"/>
        </w:rPr>
        <w:t xml:space="preserve">of </w:t>
      </w:r>
      <w:r w:rsidR="009A591A" w:rsidRPr="008E3C98">
        <w:rPr>
          <w:sz w:val="24"/>
          <w:szCs w:val="24"/>
        </w:rPr>
        <w:t>motivators for</w:t>
      </w:r>
      <w:r w:rsidR="000D78BB" w:rsidRPr="008E3C98">
        <w:rPr>
          <w:sz w:val="24"/>
          <w:szCs w:val="24"/>
        </w:rPr>
        <w:t xml:space="preserve"> employee turnover that they </w:t>
      </w:r>
      <w:r w:rsidR="00FC5441" w:rsidRPr="008E3C98">
        <w:rPr>
          <w:sz w:val="24"/>
          <w:szCs w:val="24"/>
        </w:rPr>
        <w:t>“advocate for a pa</w:t>
      </w:r>
      <w:r w:rsidR="00F63966" w:rsidRPr="008E3C98">
        <w:rPr>
          <w:sz w:val="24"/>
          <w:szCs w:val="24"/>
        </w:rPr>
        <w:t>radigm shift into turnover research</w:t>
      </w:r>
      <w:r w:rsidR="003C2666" w:rsidRPr="008E3C98">
        <w:rPr>
          <w:sz w:val="24"/>
          <w:szCs w:val="24"/>
        </w:rPr>
        <w:t>”</w:t>
      </w:r>
      <w:r w:rsidR="00491424" w:rsidRPr="008E3C98">
        <w:rPr>
          <w:sz w:val="24"/>
          <w:szCs w:val="24"/>
        </w:rPr>
        <w:t xml:space="preserve"> </w:t>
      </w:r>
      <w:r w:rsidR="00B2529F" w:rsidRPr="008E3C98">
        <w:rPr>
          <w:sz w:val="24"/>
          <w:szCs w:val="24"/>
        </w:rPr>
        <w:t xml:space="preserve">further </w:t>
      </w:r>
      <w:r w:rsidR="003F540F" w:rsidRPr="008E3C98">
        <w:rPr>
          <w:sz w:val="24"/>
          <w:szCs w:val="24"/>
        </w:rPr>
        <w:t xml:space="preserve">suggesting that </w:t>
      </w:r>
      <w:r w:rsidR="000971C4" w:rsidRPr="008E3C98">
        <w:rPr>
          <w:sz w:val="24"/>
          <w:szCs w:val="24"/>
        </w:rPr>
        <w:t>their</w:t>
      </w:r>
      <w:r w:rsidR="003F540F" w:rsidRPr="008E3C98">
        <w:rPr>
          <w:sz w:val="24"/>
          <w:szCs w:val="24"/>
        </w:rPr>
        <w:t xml:space="preserve"> </w:t>
      </w:r>
      <w:r w:rsidR="000971C4" w:rsidRPr="008E3C98">
        <w:rPr>
          <w:sz w:val="24"/>
          <w:szCs w:val="24"/>
        </w:rPr>
        <w:t>research is not conclusive</w:t>
      </w:r>
      <w:r w:rsidR="0049018D" w:rsidRPr="008E3C98">
        <w:rPr>
          <w:sz w:val="24"/>
          <w:szCs w:val="24"/>
        </w:rPr>
        <w:t xml:space="preserve"> but should be used as a “Check point”</w:t>
      </w:r>
      <w:r w:rsidR="00F136EE" w:rsidRPr="008E3C98">
        <w:rPr>
          <w:sz w:val="24"/>
          <w:szCs w:val="24"/>
        </w:rPr>
        <w:t xml:space="preserve"> </w:t>
      </w:r>
      <w:r w:rsidR="002F3DFC" w:rsidRPr="008E3C98">
        <w:rPr>
          <w:sz w:val="24"/>
          <w:szCs w:val="24"/>
        </w:rPr>
        <w:t xml:space="preserve">for </w:t>
      </w:r>
      <w:r w:rsidR="003D1537" w:rsidRPr="008E3C98">
        <w:rPr>
          <w:sz w:val="24"/>
          <w:szCs w:val="24"/>
        </w:rPr>
        <w:t>subsequent</w:t>
      </w:r>
      <w:r w:rsidR="004E0624" w:rsidRPr="008E3C98">
        <w:rPr>
          <w:sz w:val="24"/>
          <w:szCs w:val="24"/>
        </w:rPr>
        <w:t xml:space="preserve"> </w:t>
      </w:r>
      <w:r w:rsidR="00D95B56" w:rsidRPr="008E3C98">
        <w:rPr>
          <w:sz w:val="24"/>
          <w:szCs w:val="24"/>
        </w:rPr>
        <w:t>further</w:t>
      </w:r>
      <w:r w:rsidR="003D1537" w:rsidRPr="008E3C98">
        <w:rPr>
          <w:sz w:val="24"/>
          <w:szCs w:val="24"/>
        </w:rPr>
        <w:t xml:space="preserve"> </w:t>
      </w:r>
      <w:r w:rsidR="002F3DFC" w:rsidRPr="008E3C98">
        <w:rPr>
          <w:sz w:val="24"/>
          <w:szCs w:val="24"/>
        </w:rPr>
        <w:t>research</w:t>
      </w:r>
      <w:r w:rsidR="0049018D" w:rsidRPr="008E3C98">
        <w:rPr>
          <w:sz w:val="24"/>
          <w:szCs w:val="24"/>
        </w:rPr>
        <w:t xml:space="preserve"> </w:t>
      </w:r>
      <w:r w:rsidR="008204C1" w:rsidRPr="008E3C98">
        <w:rPr>
          <w:sz w:val="24"/>
          <w:szCs w:val="24"/>
        </w:rPr>
        <w:t xml:space="preserve">into employee </w:t>
      </w:r>
      <w:r w:rsidR="00434FFC" w:rsidRPr="008E3C98">
        <w:rPr>
          <w:sz w:val="24"/>
          <w:szCs w:val="24"/>
        </w:rPr>
        <w:t xml:space="preserve">turnover </w:t>
      </w:r>
      <w:r w:rsidR="0049018D" w:rsidRPr="008E3C98">
        <w:rPr>
          <w:sz w:val="24"/>
          <w:szCs w:val="24"/>
        </w:rPr>
        <w:t>(Rubenstein et al., 2017</w:t>
      </w:r>
      <w:r w:rsidR="003413CF" w:rsidRPr="008E3C98">
        <w:rPr>
          <w:sz w:val="24"/>
          <w:szCs w:val="24"/>
        </w:rPr>
        <w:t xml:space="preserve"> p.57</w:t>
      </w:r>
      <w:r w:rsidR="0049018D" w:rsidRPr="008E3C98">
        <w:rPr>
          <w:sz w:val="24"/>
          <w:szCs w:val="24"/>
        </w:rPr>
        <w:t>)</w:t>
      </w:r>
      <w:r w:rsidR="00883592" w:rsidRPr="008E3C98">
        <w:rPr>
          <w:sz w:val="24"/>
          <w:szCs w:val="24"/>
        </w:rPr>
        <w:t>.</w:t>
      </w:r>
      <w:r w:rsidR="00434FFC" w:rsidRPr="008E3C98">
        <w:rPr>
          <w:sz w:val="24"/>
          <w:szCs w:val="24"/>
        </w:rPr>
        <w:t xml:space="preserve"> </w:t>
      </w:r>
      <w:r w:rsidR="00CD1E40" w:rsidRPr="008E3C98">
        <w:rPr>
          <w:sz w:val="24"/>
          <w:szCs w:val="24"/>
        </w:rPr>
        <w:t xml:space="preserve"> </w:t>
      </w:r>
      <w:r w:rsidR="00BE2BCC" w:rsidRPr="008E3C98">
        <w:rPr>
          <w:sz w:val="24"/>
          <w:szCs w:val="24"/>
        </w:rPr>
        <w:t>E</w:t>
      </w:r>
      <w:r w:rsidR="000E36A9" w:rsidRPr="008E3C98">
        <w:rPr>
          <w:sz w:val="24"/>
          <w:szCs w:val="24"/>
        </w:rPr>
        <w:t xml:space="preserve">valuating </w:t>
      </w:r>
      <w:r w:rsidR="00C86329" w:rsidRPr="008E3C98">
        <w:rPr>
          <w:sz w:val="24"/>
          <w:szCs w:val="24"/>
        </w:rPr>
        <w:t xml:space="preserve">this research </w:t>
      </w:r>
      <w:r w:rsidR="00DC26AA" w:rsidRPr="008E3C98">
        <w:rPr>
          <w:sz w:val="24"/>
          <w:szCs w:val="24"/>
        </w:rPr>
        <w:t xml:space="preserve">by </w:t>
      </w:r>
      <w:r w:rsidR="00C86329" w:rsidRPr="008E3C98">
        <w:rPr>
          <w:sz w:val="24"/>
          <w:szCs w:val="24"/>
        </w:rPr>
        <w:t>Rubenstein et al</w:t>
      </w:r>
      <w:r w:rsidR="00DC26AA" w:rsidRPr="008E3C98">
        <w:rPr>
          <w:sz w:val="24"/>
          <w:szCs w:val="24"/>
        </w:rPr>
        <w:t xml:space="preserve"> (2017) against </w:t>
      </w:r>
      <w:r w:rsidR="000B4C58" w:rsidRPr="008E3C98">
        <w:rPr>
          <w:sz w:val="24"/>
          <w:szCs w:val="24"/>
        </w:rPr>
        <w:t xml:space="preserve">similar research developed by </w:t>
      </w:r>
      <w:r w:rsidR="008F6853" w:rsidRPr="008E3C98">
        <w:rPr>
          <w:sz w:val="24"/>
          <w:szCs w:val="24"/>
        </w:rPr>
        <w:t>Griffeth, Hom and Gaertner (2000)</w:t>
      </w:r>
      <w:r w:rsidR="00257F5A" w:rsidRPr="008E3C98">
        <w:rPr>
          <w:sz w:val="24"/>
          <w:szCs w:val="24"/>
        </w:rPr>
        <w:t xml:space="preserve"> evidence </w:t>
      </w:r>
      <w:r w:rsidR="00451B60" w:rsidRPr="008E3C98">
        <w:rPr>
          <w:sz w:val="24"/>
          <w:szCs w:val="24"/>
        </w:rPr>
        <w:t>suggests that</w:t>
      </w:r>
      <w:r w:rsidR="003E6B53" w:rsidRPr="008E3C98">
        <w:rPr>
          <w:sz w:val="24"/>
          <w:szCs w:val="24"/>
        </w:rPr>
        <w:t xml:space="preserve"> </w:t>
      </w:r>
      <w:r w:rsidR="002769C5" w:rsidRPr="008E3C98">
        <w:rPr>
          <w:sz w:val="24"/>
          <w:szCs w:val="24"/>
        </w:rPr>
        <w:t xml:space="preserve">a myriad </w:t>
      </w:r>
      <w:r w:rsidR="008D751E" w:rsidRPr="008E3C98">
        <w:rPr>
          <w:sz w:val="24"/>
          <w:szCs w:val="24"/>
        </w:rPr>
        <w:t xml:space="preserve">of </w:t>
      </w:r>
      <w:r w:rsidR="00FC3127" w:rsidRPr="008E3C98">
        <w:rPr>
          <w:sz w:val="24"/>
          <w:szCs w:val="24"/>
        </w:rPr>
        <w:t>paradigm</w:t>
      </w:r>
      <w:r w:rsidR="003E6B53" w:rsidRPr="008E3C98">
        <w:rPr>
          <w:sz w:val="24"/>
          <w:szCs w:val="24"/>
        </w:rPr>
        <w:t xml:space="preserve"> shifts </w:t>
      </w:r>
      <w:r w:rsidR="00237B2A" w:rsidRPr="008E3C98">
        <w:rPr>
          <w:sz w:val="24"/>
          <w:szCs w:val="24"/>
        </w:rPr>
        <w:t>is</w:t>
      </w:r>
      <w:r w:rsidR="00907AC0" w:rsidRPr="008E3C98">
        <w:rPr>
          <w:sz w:val="24"/>
          <w:szCs w:val="24"/>
        </w:rPr>
        <w:t xml:space="preserve"> </w:t>
      </w:r>
      <w:r w:rsidR="003E6B53" w:rsidRPr="008E3C98">
        <w:rPr>
          <w:sz w:val="24"/>
          <w:szCs w:val="24"/>
        </w:rPr>
        <w:t>ev</w:t>
      </w:r>
      <w:r w:rsidR="00FC3127" w:rsidRPr="008E3C98">
        <w:rPr>
          <w:sz w:val="24"/>
          <w:szCs w:val="24"/>
        </w:rPr>
        <w:t>ident but not</w:t>
      </w:r>
      <w:r w:rsidR="00FF2218" w:rsidRPr="008E3C98">
        <w:rPr>
          <w:sz w:val="24"/>
          <w:szCs w:val="24"/>
        </w:rPr>
        <w:t xml:space="preserve"> </w:t>
      </w:r>
      <w:r w:rsidR="00500E0F" w:rsidRPr="008E3C98">
        <w:rPr>
          <w:sz w:val="24"/>
          <w:szCs w:val="24"/>
        </w:rPr>
        <w:t>originally recognised</w:t>
      </w:r>
      <w:r w:rsidR="005D1420" w:rsidRPr="008E3C98">
        <w:rPr>
          <w:sz w:val="24"/>
          <w:szCs w:val="24"/>
        </w:rPr>
        <w:t xml:space="preserve"> by the author</w:t>
      </w:r>
      <w:r w:rsidR="00B25C4F" w:rsidRPr="008E3C98">
        <w:rPr>
          <w:sz w:val="24"/>
          <w:szCs w:val="24"/>
        </w:rPr>
        <w:t>s</w:t>
      </w:r>
      <w:r w:rsidR="004D6141" w:rsidRPr="008E3C98">
        <w:rPr>
          <w:sz w:val="24"/>
          <w:szCs w:val="24"/>
        </w:rPr>
        <w:t xml:space="preserve"> and </w:t>
      </w:r>
      <w:r w:rsidR="00173FB6" w:rsidRPr="008E3C98">
        <w:rPr>
          <w:sz w:val="24"/>
          <w:szCs w:val="24"/>
        </w:rPr>
        <w:t>contributors (</w:t>
      </w:r>
      <w:r w:rsidR="00B25C4F" w:rsidRPr="008E3C98">
        <w:rPr>
          <w:sz w:val="24"/>
          <w:szCs w:val="24"/>
        </w:rPr>
        <w:t>Griffeth, Hom and Gaertner, 2000)</w:t>
      </w:r>
      <w:r w:rsidR="00301665" w:rsidRPr="008E3C98">
        <w:rPr>
          <w:sz w:val="24"/>
          <w:szCs w:val="24"/>
        </w:rPr>
        <w:t>.</w:t>
      </w:r>
    </w:p>
    <w:p w14:paraId="424C8282" w14:textId="04BF733D" w:rsidR="004D6141" w:rsidRPr="008E3C98" w:rsidRDefault="00E06183" w:rsidP="00D11F17">
      <w:pPr>
        <w:spacing w:after="120" w:line="360" w:lineRule="auto"/>
        <w:jc w:val="both"/>
        <w:rPr>
          <w:sz w:val="24"/>
          <w:szCs w:val="24"/>
        </w:rPr>
      </w:pPr>
      <w:r w:rsidRPr="008E3C98">
        <w:rPr>
          <w:sz w:val="24"/>
          <w:szCs w:val="24"/>
        </w:rPr>
        <w:t>A</w:t>
      </w:r>
      <w:r w:rsidR="00A33AF8" w:rsidRPr="008E3C98">
        <w:rPr>
          <w:sz w:val="24"/>
          <w:szCs w:val="24"/>
        </w:rPr>
        <w:t>uthors such as</w:t>
      </w:r>
      <w:r w:rsidR="0057481D" w:rsidRPr="008E3C98">
        <w:rPr>
          <w:sz w:val="24"/>
          <w:szCs w:val="24"/>
        </w:rPr>
        <w:t xml:space="preserve"> </w:t>
      </w:r>
      <w:r w:rsidR="006C77AA" w:rsidRPr="008E3C98">
        <w:rPr>
          <w:sz w:val="24"/>
          <w:szCs w:val="24"/>
        </w:rPr>
        <w:t>Hom et al., (2017)</w:t>
      </w:r>
      <w:r w:rsidR="008444D9" w:rsidRPr="008E3C98">
        <w:rPr>
          <w:sz w:val="24"/>
          <w:szCs w:val="24"/>
        </w:rPr>
        <w:t xml:space="preserve">, </w:t>
      </w:r>
      <w:r w:rsidR="00F95876" w:rsidRPr="008E3C98">
        <w:rPr>
          <w:sz w:val="24"/>
          <w:szCs w:val="24"/>
        </w:rPr>
        <w:t xml:space="preserve">cite that </w:t>
      </w:r>
      <w:r w:rsidR="002B34D3" w:rsidRPr="008E3C98">
        <w:rPr>
          <w:sz w:val="24"/>
          <w:szCs w:val="24"/>
        </w:rPr>
        <w:t>th</w:t>
      </w:r>
      <w:r w:rsidR="006B7E6A" w:rsidRPr="008E3C98">
        <w:rPr>
          <w:sz w:val="24"/>
          <w:szCs w:val="24"/>
        </w:rPr>
        <w:t>i</w:t>
      </w:r>
      <w:r w:rsidR="002B34D3" w:rsidRPr="008E3C98">
        <w:rPr>
          <w:sz w:val="24"/>
          <w:szCs w:val="24"/>
        </w:rPr>
        <w:t>s</w:t>
      </w:r>
      <w:r w:rsidR="00ED7FC4" w:rsidRPr="008E3C98">
        <w:rPr>
          <w:sz w:val="24"/>
          <w:szCs w:val="24"/>
        </w:rPr>
        <w:t xml:space="preserve"> </w:t>
      </w:r>
      <w:r w:rsidR="00393CCA" w:rsidRPr="008E3C98">
        <w:rPr>
          <w:sz w:val="24"/>
          <w:szCs w:val="24"/>
        </w:rPr>
        <w:t xml:space="preserve">combination </w:t>
      </w:r>
      <w:r w:rsidR="00ED7FC4" w:rsidRPr="008E3C98">
        <w:rPr>
          <w:sz w:val="24"/>
          <w:szCs w:val="24"/>
        </w:rPr>
        <w:t>o</w:t>
      </w:r>
      <w:r w:rsidR="00711587" w:rsidRPr="008E3C98">
        <w:rPr>
          <w:sz w:val="24"/>
          <w:szCs w:val="24"/>
        </w:rPr>
        <w:t xml:space="preserve">f emotional </w:t>
      </w:r>
      <w:r w:rsidR="003E5FF3" w:rsidRPr="008E3C98">
        <w:rPr>
          <w:sz w:val="24"/>
          <w:szCs w:val="24"/>
        </w:rPr>
        <w:t xml:space="preserve">motivators </w:t>
      </w:r>
      <w:r w:rsidR="000A1FBE" w:rsidRPr="008E3C98">
        <w:rPr>
          <w:sz w:val="24"/>
          <w:szCs w:val="24"/>
        </w:rPr>
        <w:t>are</w:t>
      </w:r>
      <w:r w:rsidR="00740CBE" w:rsidRPr="008E3C98">
        <w:rPr>
          <w:sz w:val="24"/>
          <w:szCs w:val="24"/>
        </w:rPr>
        <w:t xml:space="preserve"> </w:t>
      </w:r>
      <w:r w:rsidR="00ED30B8" w:rsidRPr="008E3C98">
        <w:rPr>
          <w:sz w:val="24"/>
          <w:szCs w:val="24"/>
        </w:rPr>
        <w:t>in a permanent paradigm shift</w:t>
      </w:r>
      <w:r w:rsidR="002506FC" w:rsidRPr="008E3C98">
        <w:rPr>
          <w:sz w:val="24"/>
          <w:szCs w:val="24"/>
        </w:rPr>
        <w:t>,</w:t>
      </w:r>
      <w:r w:rsidR="00F95876" w:rsidRPr="008E3C98">
        <w:rPr>
          <w:sz w:val="24"/>
          <w:szCs w:val="24"/>
        </w:rPr>
        <w:t xml:space="preserve"> </w:t>
      </w:r>
      <w:r w:rsidR="00194D93" w:rsidRPr="008E3C98">
        <w:rPr>
          <w:sz w:val="24"/>
          <w:szCs w:val="24"/>
        </w:rPr>
        <w:t xml:space="preserve">with </w:t>
      </w:r>
      <w:r w:rsidR="00764BC6" w:rsidRPr="008E3C98">
        <w:rPr>
          <w:sz w:val="24"/>
          <w:szCs w:val="24"/>
        </w:rPr>
        <w:t>evidence</w:t>
      </w:r>
      <w:r w:rsidR="00480ECB" w:rsidRPr="008E3C98">
        <w:rPr>
          <w:sz w:val="24"/>
          <w:szCs w:val="24"/>
        </w:rPr>
        <w:t xml:space="preserve"> </w:t>
      </w:r>
      <w:r w:rsidR="00AD54E7" w:rsidRPr="008E3C98">
        <w:rPr>
          <w:sz w:val="24"/>
          <w:szCs w:val="24"/>
        </w:rPr>
        <w:t>indicat</w:t>
      </w:r>
      <w:r w:rsidR="00194D93" w:rsidRPr="008E3C98">
        <w:rPr>
          <w:sz w:val="24"/>
          <w:szCs w:val="24"/>
        </w:rPr>
        <w:t>ing</w:t>
      </w:r>
      <w:r w:rsidR="00AD54E7" w:rsidRPr="008E3C98">
        <w:rPr>
          <w:sz w:val="24"/>
          <w:szCs w:val="24"/>
        </w:rPr>
        <w:t xml:space="preserve"> that there is no individual </w:t>
      </w:r>
      <w:r w:rsidR="00364DA6" w:rsidRPr="008E3C98">
        <w:rPr>
          <w:sz w:val="24"/>
          <w:szCs w:val="24"/>
        </w:rPr>
        <w:t>determinant</w:t>
      </w:r>
      <w:r w:rsidR="00894213" w:rsidRPr="008E3C98">
        <w:rPr>
          <w:sz w:val="24"/>
          <w:szCs w:val="24"/>
        </w:rPr>
        <w:t xml:space="preserve"> or cause</w:t>
      </w:r>
      <w:r w:rsidR="00DA25B3" w:rsidRPr="008E3C98">
        <w:rPr>
          <w:sz w:val="24"/>
          <w:szCs w:val="24"/>
        </w:rPr>
        <w:t xml:space="preserve"> (Hom et al., 2017; Joy, 2020; Rubenstein et al., 2017)</w:t>
      </w:r>
      <w:r w:rsidR="00894213" w:rsidRPr="008E3C98">
        <w:rPr>
          <w:sz w:val="24"/>
          <w:szCs w:val="24"/>
        </w:rPr>
        <w:t>.</w:t>
      </w:r>
      <w:r w:rsidR="00764BC6" w:rsidRPr="008E3C98">
        <w:rPr>
          <w:sz w:val="24"/>
          <w:szCs w:val="24"/>
        </w:rPr>
        <w:t xml:space="preserve"> </w:t>
      </w:r>
      <w:r w:rsidR="001648E3" w:rsidRPr="008E3C98">
        <w:rPr>
          <w:sz w:val="24"/>
          <w:szCs w:val="24"/>
        </w:rPr>
        <w:t xml:space="preserve"> </w:t>
      </w:r>
      <w:r w:rsidR="00886337" w:rsidRPr="008E3C98">
        <w:rPr>
          <w:sz w:val="24"/>
          <w:szCs w:val="24"/>
        </w:rPr>
        <w:t xml:space="preserve">Contributors </w:t>
      </w:r>
      <w:r w:rsidR="00B43ACD" w:rsidRPr="008E3C98">
        <w:rPr>
          <w:sz w:val="24"/>
          <w:szCs w:val="24"/>
        </w:rPr>
        <w:t>who</w:t>
      </w:r>
      <w:r w:rsidR="00886337" w:rsidRPr="008E3C98">
        <w:rPr>
          <w:sz w:val="24"/>
          <w:szCs w:val="24"/>
        </w:rPr>
        <w:t xml:space="preserve"> continue to </w:t>
      </w:r>
      <w:r w:rsidR="00B43ACD" w:rsidRPr="008E3C98">
        <w:rPr>
          <w:sz w:val="24"/>
          <w:szCs w:val="24"/>
        </w:rPr>
        <w:t xml:space="preserve">investigate </w:t>
      </w:r>
      <w:r w:rsidR="007C1A4D" w:rsidRPr="008E3C98">
        <w:rPr>
          <w:sz w:val="24"/>
          <w:szCs w:val="24"/>
        </w:rPr>
        <w:t>this paradox</w:t>
      </w:r>
      <w:r w:rsidR="00E06248" w:rsidRPr="008E3C98">
        <w:rPr>
          <w:sz w:val="24"/>
          <w:szCs w:val="24"/>
        </w:rPr>
        <w:t xml:space="preserve"> advise that</w:t>
      </w:r>
      <w:r w:rsidR="00894213" w:rsidRPr="008E3C98">
        <w:rPr>
          <w:sz w:val="24"/>
          <w:szCs w:val="24"/>
        </w:rPr>
        <w:t xml:space="preserve"> the </w:t>
      </w:r>
      <w:r w:rsidR="00FD45F4" w:rsidRPr="008E3C98">
        <w:rPr>
          <w:sz w:val="24"/>
          <w:szCs w:val="24"/>
        </w:rPr>
        <w:t xml:space="preserve">contemporaries </w:t>
      </w:r>
      <w:r w:rsidR="009F46B0" w:rsidRPr="008E3C98">
        <w:rPr>
          <w:sz w:val="24"/>
          <w:szCs w:val="24"/>
        </w:rPr>
        <w:t xml:space="preserve">of </w:t>
      </w:r>
      <w:r w:rsidR="006134CD" w:rsidRPr="008E3C98">
        <w:rPr>
          <w:sz w:val="24"/>
          <w:szCs w:val="24"/>
        </w:rPr>
        <w:t xml:space="preserve">each </w:t>
      </w:r>
      <w:r w:rsidR="004E4FC8" w:rsidRPr="008E3C98">
        <w:rPr>
          <w:sz w:val="24"/>
          <w:szCs w:val="24"/>
        </w:rPr>
        <w:t>generation</w:t>
      </w:r>
      <w:r w:rsidR="00D4344D" w:rsidRPr="008E3C98">
        <w:rPr>
          <w:sz w:val="24"/>
          <w:szCs w:val="24"/>
        </w:rPr>
        <w:t xml:space="preserve"> </w:t>
      </w:r>
      <w:r w:rsidR="007C1A4D" w:rsidRPr="008E3C98">
        <w:rPr>
          <w:sz w:val="24"/>
          <w:szCs w:val="24"/>
        </w:rPr>
        <w:t>continue</w:t>
      </w:r>
      <w:r w:rsidR="007B2CE5" w:rsidRPr="008E3C98">
        <w:rPr>
          <w:sz w:val="24"/>
          <w:szCs w:val="24"/>
        </w:rPr>
        <w:t xml:space="preserve"> to </w:t>
      </w:r>
      <w:r w:rsidR="00B6389E" w:rsidRPr="008E3C98">
        <w:rPr>
          <w:sz w:val="24"/>
          <w:szCs w:val="24"/>
        </w:rPr>
        <w:t>ameliorate</w:t>
      </w:r>
      <w:r w:rsidR="004E4FC8" w:rsidRPr="008E3C98">
        <w:rPr>
          <w:sz w:val="24"/>
          <w:szCs w:val="24"/>
        </w:rPr>
        <w:t xml:space="preserve"> and </w:t>
      </w:r>
      <w:r w:rsidR="00001EF2" w:rsidRPr="008E3C98">
        <w:rPr>
          <w:sz w:val="24"/>
          <w:szCs w:val="24"/>
        </w:rPr>
        <w:t xml:space="preserve">appreciate different </w:t>
      </w:r>
      <w:r w:rsidR="005D71DA" w:rsidRPr="008E3C98">
        <w:rPr>
          <w:sz w:val="24"/>
          <w:szCs w:val="24"/>
        </w:rPr>
        <w:t>attitudes to work</w:t>
      </w:r>
      <w:r w:rsidR="00B6389E" w:rsidRPr="008E3C98">
        <w:rPr>
          <w:sz w:val="24"/>
          <w:szCs w:val="24"/>
        </w:rPr>
        <w:t xml:space="preserve"> </w:t>
      </w:r>
      <w:r w:rsidR="005D71DA" w:rsidRPr="008E3C98">
        <w:rPr>
          <w:sz w:val="24"/>
          <w:szCs w:val="24"/>
        </w:rPr>
        <w:t>and work life balance</w:t>
      </w:r>
      <w:r w:rsidR="00DC7040" w:rsidRPr="008E3C98">
        <w:rPr>
          <w:sz w:val="24"/>
          <w:szCs w:val="24"/>
        </w:rPr>
        <w:t xml:space="preserve"> (Bachmann, Ligon and Skerritt, 2022; Dysvik and Kuvaas, 2010; Gallup, 2023; Grissom, Viano and Selin, 2015; Shuck et al., 2014; Wiley, 1997)</w:t>
      </w:r>
      <w:r w:rsidR="00194D93" w:rsidRPr="008E3C98">
        <w:rPr>
          <w:sz w:val="24"/>
          <w:szCs w:val="24"/>
        </w:rPr>
        <w:t>.</w:t>
      </w:r>
      <w:r w:rsidR="00FA7CE3" w:rsidRPr="008E3C98">
        <w:rPr>
          <w:sz w:val="24"/>
          <w:szCs w:val="24"/>
        </w:rPr>
        <w:t xml:space="preserve"> </w:t>
      </w:r>
      <w:r w:rsidR="007C1A4D" w:rsidRPr="008E3C98">
        <w:rPr>
          <w:sz w:val="24"/>
          <w:szCs w:val="24"/>
        </w:rPr>
        <w:t xml:space="preserve">This </w:t>
      </w:r>
      <w:r w:rsidR="00636A4D" w:rsidRPr="008E3C98">
        <w:rPr>
          <w:sz w:val="24"/>
          <w:szCs w:val="24"/>
        </w:rPr>
        <w:t>is further evidence when exploring the</w:t>
      </w:r>
      <w:r w:rsidR="00FC6FCB" w:rsidRPr="008E3C98">
        <w:rPr>
          <w:sz w:val="24"/>
          <w:szCs w:val="24"/>
        </w:rPr>
        <w:t>se</w:t>
      </w:r>
      <w:r w:rsidR="00636A4D" w:rsidRPr="008E3C98">
        <w:rPr>
          <w:sz w:val="24"/>
          <w:szCs w:val="24"/>
        </w:rPr>
        <w:t xml:space="preserve"> motivators </w:t>
      </w:r>
      <w:r w:rsidR="00B57B95" w:rsidRPr="008E3C98">
        <w:rPr>
          <w:sz w:val="24"/>
          <w:szCs w:val="24"/>
        </w:rPr>
        <w:t>to leave th</w:t>
      </w:r>
      <w:r w:rsidR="00DC7040" w:rsidRPr="008E3C98">
        <w:rPr>
          <w:sz w:val="24"/>
          <w:szCs w:val="24"/>
        </w:rPr>
        <w:t>eir</w:t>
      </w:r>
      <w:r w:rsidR="00B57B95" w:rsidRPr="008E3C98">
        <w:rPr>
          <w:sz w:val="24"/>
          <w:szCs w:val="24"/>
        </w:rPr>
        <w:t xml:space="preserve"> employment. </w:t>
      </w:r>
      <w:r w:rsidR="002A2D95" w:rsidRPr="008E3C98">
        <w:rPr>
          <w:sz w:val="24"/>
          <w:szCs w:val="24"/>
        </w:rPr>
        <w:t xml:space="preserve">Although the </w:t>
      </w:r>
      <w:r w:rsidR="00323032" w:rsidRPr="008E3C98">
        <w:rPr>
          <w:sz w:val="24"/>
          <w:szCs w:val="24"/>
        </w:rPr>
        <w:t xml:space="preserve">clarification </w:t>
      </w:r>
      <w:r w:rsidR="002A2D95" w:rsidRPr="008E3C98">
        <w:rPr>
          <w:sz w:val="24"/>
          <w:szCs w:val="24"/>
        </w:rPr>
        <w:t xml:space="preserve">behind the </w:t>
      </w:r>
      <w:r w:rsidR="00604A0D" w:rsidRPr="008E3C98">
        <w:rPr>
          <w:sz w:val="24"/>
          <w:szCs w:val="24"/>
        </w:rPr>
        <w:t>employee’s</w:t>
      </w:r>
      <w:r w:rsidR="002A2D95" w:rsidRPr="008E3C98">
        <w:rPr>
          <w:sz w:val="24"/>
          <w:szCs w:val="24"/>
        </w:rPr>
        <w:t xml:space="preserve"> decision</w:t>
      </w:r>
      <w:r w:rsidR="00440DC2" w:rsidRPr="008E3C98">
        <w:rPr>
          <w:sz w:val="24"/>
          <w:szCs w:val="24"/>
        </w:rPr>
        <w:t xml:space="preserve"> to </w:t>
      </w:r>
      <w:r w:rsidR="00D67861" w:rsidRPr="008E3C98">
        <w:rPr>
          <w:sz w:val="24"/>
          <w:szCs w:val="24"/>
        </w:rPr>
        <w:t>terminate their employment</w:t>
      </w:r>
      <w:r w:rsidR="002A2D95" w:rsidRPr="008E3C98">
        <w:rPr>
          <w:sz w:val="24"/>
          <w:szCs w:val="24"/>
        </w:rPr>
        <w:t xml:space="preserve"> stay </w:t>
      </w:r>
      <w:r w:rsidR="00E76106" w:rsidRPr="008E3C98">
        <w:rPr>
          <w:sz w:val="24"/>
          <w:szCs w:val="24"/>
        </w:rPr>
        <w:t>congruent</w:t>
      </w:r>
      <w:r w:rsidR="00447962" w:rsidRPr="008E3C98">
        <w:rPr>
          <w:sz w:val="24"/>
          <w:szCs w:val="24"/>
        </w:rPr>
        <w:t xml:space="preserve">, the </w:t>
      </w:r>
      <w:r w:rsidR="00E76106" w:rsidRPr="008E3C98">
        <w:rPr>
          <w:sz w:val="24"/>
          <w:szCs w:val="24"/>
        </w:rPr>
        <w:lastRenderedPageBreak/>
        <w:t>sequencing in</w:t>
      </w:r>
      <w:r w:rsidR="00573339" w:rsidRPr="008E3C98">
        <w:rPr>
          <w:sz w:val="24"/>
          <w:szCs w:val="24"/>
        </w:rPr>
        <w:t xml:space="preserve"> priority </w:t>
      </w:r>
      <w:r w:rsidR="000F79D2" w:rsidRPr="008E3C98">
        <w:rPr>
          <w:sz w:val="24"/>
          <w:szCs w:val="24"/>
        </w:rPr>
        <w:t>fluctuates</w:t>
      </w:r>
      <w:r w:rsidR="00CB0619" w:rsidRPr="008E3C98">
        <w:rPr>
          <w:sz w:val="24"/>
          <w:szCs w:val="24"/>
        </w:rPr>
        <w:t>, thus causing a</w:t>
      </w:r>
      <w:r w:rsidR="00C30442" w:rsidRPr="008E3C98">
        <w:rPr>
          <w:sz w:val="24"/>
          <w:szCs w:val="24"/>
        </w:rPr>
        <w:t>n alternative</w:t>
      </w:r>
      <w:r w:rsidR="00CB0619" w:rsidRPr="008E3C98">
        <w:rPr>
          <w:sz w:val="24"/>
          <w:szCs w:val="24"/>
        </w:rPr>
        <w:t xml:space="preserve"> paradigm</w:t>
      </w:r>
      <w:r w:rsidR="00C85B63" w:rsidRPr="008E3C98">
        <w:rPr>
          <w:sz w:val="24"/>
          <w:szCs w:val="24"/>
        </w:rPr>
        <w:t xml:space="preserve"> which is recognised as a paradigm</w:t>
      </w:r>
      <w:r w:rsidR="00CB0619" w:rsidRPr="008E3C98">
        <w:rPr>
          <w:sz w:val="24"/>
          <w:szCs w:val="24"/>
        </w:rPr>
        <w:t xml:space="preserve"> shift</w:t>
      </w:r>
      <w:r w:rsidR="00920ECC" w:rsidRPr="008E3C98">
        <w:rPr>
          <w:sz w:val="24"/>
          <w:szCs w:val="24"/>
        </w:rPr>
        <w:t xml:space="preserve"> (Dysvik and Kuvaas, 2010; Gallup, 2023; Wiley, 1997</w:t>
      </w:r>
      <w:r w:rsidR="00C85B63" w:rsidRPr="008E3C98">
        <w:rPr>
          <w:sz w:val="24"/>
          <w:szCs w:val="24"/>
        </w:rPr>
        <w:t>, Kuhn</w:t>
      </w:r>
      <w:r w:rsidR="00FF14A6" w:rsidRPr="008E3C98">
        <w:rPr>
          <w:sz w:val="24"/>
          <w:szCs w:val="24"/>
        </w:rPr>
        <w:t>, 1962</w:t>
      </w:r>
      <w:r w:rsidR="00920ECC" w:rsidRPr="008E3C98">
        <w:rPr>
          <w:sz w:val="24"/>
          <w:szCs w:val="24"/>
        </w:rPr>
        <w:t>)</w:t>
      </w:r>
      <w:r w:rsidR="00C35A4B" w:rsidRPr="008E3C98">
        <w:rPr>
          <w:sz w:val="24"/>
          <w:szCs w:val="24"/>
        </w:rPr>
        <w:t xml:space="preserve">. </w:t>
      </w:r>
    </w:p>
    <w:p w14:paraId="4AD0850F" w14:textId="4AE9D479" w:rsidR="0091017C" w:rsidRPr="008E3C98" w:rsidRDefault="004F5238" w:rsidP="00D11F17">
      <w:pPr>
        <w:spacing w:after="120" w:line="360" w:lineRule="auto"/>
        <w:jc w:val="both"/>
        <w:rPr>
          <w:sz w:val="24"/>
          <w:szCs w:val="24"/>
        </w:rPr>
      </w:pPr>
      <w:r w:rsidRPr="008E3C98">
        <w:rPr>
          <w:sz w:val="24"/>
          <w:szCs w:val="24"/>
        </w:rPr>
        <w:t xml:space="preserve">Some conclusions </w:t>
      </w:r>
      <w:r w:rsidR="00D259CB" w:rsidRPr="008E3C98">
        <w:rPr>
          <w:sz w:val="24"/>
          <w:szCs w:val="24"/>
        </w:rPr>
        <w:t>can be drawn by comparing this to Khuns</w:t>
      </w:r>
      <w:r w:rsidR="00FB52FB" w:rsidRPr="008E3C98">
        <w:rPr>
          <w:sz w:val="24"/>
          <w:szCs w:val="24"/>
        </w:rPr>
        <w:t xml:space="preserve"> </w:t>
      </w:r>
      <w:r w:rsidR="003F7362" w:rsidRPr="008E3C98">
        <w:rPr>
          <w:sz w:val="24"/>
          <w:szCs w:val="24"/>
        </w:rPr>
        <w:t xml:space="preserve">Model </w:t>
      </w:r>
      <w:r w:rsidR="002D0FD4" w:rsidRPr="008E3C98">
        <w:rPr>
          <w:sz w:val="24"/>
          <w:szCs w:val="24"/>
        </w:rPr>
        <w:t xml:space="preserve">as </w:t>
      </w:r>
      <w:r w:rsidR="00BE65A9" w:rsidRPr="008E3C98">
        <w:rPr>
          <w:sz w:val="24"/>
          <w:szCs w:val="24"/>
        </w:rPr>
        <w:t xml:space="preserve">illustrated </w:t>
      </w:r>
      <w:r w:rsidR="00285580" w:rsidRPr="008E3C98">
        <w:rPr>
          <w:sz w:val="24"/>
          <w:szCs w:val="24"/>
        </w:rPr>
        <w:t>by his</w:t>
      </w:r>
      <w:r w:rsidR="00E971D0" w:rsidRPr="008E3C98">
        <w:rPr>
          <w:sz w:val="24"/>
          <w:szCs w:val="24"/>
        </w:rPr>
        <w:t xml:space="preserve"> research into scienti</w:t>
      </w:r>
      <w:r w:rsidR="00B03B50" w:rsidRPr="008E3C98">
        <w:rPr>
          <w:sz w:val="24"/>
          <w:szCs w:val="24"/>
        </w:rPr>
        <w:t xml:space="preserve">fic </w:t>
      </w:r>
      <w:r w:rsidR="00285580" w:rsidRPr="008E3C98">
        <w:rPr>
          <w:sz w:val="24"/>
          <w:szCs w:val="24"/>
        </w:rPr>
        <w:t>revolutions (</w:t>
      </w:r>
      <w:r w:rsidR="00005375" w:rsidRPr="008E3C98">
        <w:rPr>
          <w:sz w:val="24"/>
          <w:szCs w:val="24"/>
        </w:rPr>
        <w:t>Kuhn, 1962, p.</w:t>
      </w:r>
      <w:r w:rsidR="004D3095" w:rsidRPr="008E3C98">
        <w:rPr>
          <w:sz w:val="24"/>
          <w:szCs w:val="24"/>
        </w:rPr>
        <w:t xml:space="preserve"> 93</w:t>
      </w:r>
      <w:r w:rsidR="00005375" w:rsidRPr="008E3C98">
        <w:rPr>
          <w:sz w:val="24"/>
          <w:szCs w:val="24"/>
        </w:rPr>
        <w:t>).</w:t>
      </w:r>
      <w:r w:rsidR="0027088A" w:rsidRPr="008E3C98">
        <w:rPr>
          <w:sz w:val="24"/>
          <w:szCs w:val="24"/>
        </w:rPr>
        <w:t xml:space="preserve"> </w:t>
      </w:r>
      <w:r w:rsidR="00802C5D" w:rsidRPr="008E3C98">
        <w:rPr>
          <w:sz w:val="24"/>
          <w:szCs w:val="24"/>
        </w:rPr>
        <w:t xml:space="preserve"> Kuhn (1962)</w:t>
      </w:r>
      <w:r w:rsidR="0087321B" w:rsidRPr="008E3C98">
        <w:rPr>
          <w:sz w:val="24"/>
          <w:szCs w:val="24"/>
        </w:rPr>
        <w:t xml:space="preserve"> </w:t>
      </w:r>
      <w:r w:rsidR="00CF1043" w:rsidRPr="008E3C98">
        <w:rPr>
          <w:sz w:val="24"/>
          <w:szCs w:val="24"/>
        </w:rPr>
        <w:t xml:space="preserve">determined </w:t>
      </w:r>
      <w:r w:rsidR="00C71622" w:rsidRPr="008E3C98">
        <w:rPr>
          <w:sz w:val="24"/>
          <w:szCs w:val="24"/>
        </w:rPr>
        <w:t>that</w:t>
      </w:r>
      <w:r w:rsidR="00257E14" w:rsidRPr="008E3C98">
        <w:rPr>
          <w:sz w:val="24"/>
          <w:szCs w:val="24"/>
        </w:rPr>
        <w:t xml:space="preserve"> </w:t>
      </w:r>
      <w:r w:rsidR="00460B3E" w:rsidRPr="008E3C98">
        <w:rPr>
          <w:sz w:val="24"/>
          <w:szCs w:val="24"/>
        </w:rPr>
        <w:t xml:space="preserve">scientific problems </w:t>
      </w:r>
      <w:r w:rsidR="00B56429" w:rsidRPr="008E3C98">
        <w:rPr>
          <w:sz w:val="24"/>
          <w:szCs w:val="24"/>
        </w:rPr>
        <w:t xml:space="preserve">or questions </w:t>
      </w:r>
      <w:r w:rsidR="00460B3E" w:rsidRPr="008E3C98">
        <w:rPr>
          <w:sz w:val="24"/>
          <w:szCs w:val="24"/>
        </w:rPr>
        <w:t xml:space="preserve">are </w:t>
      </w:r>
      <w:r w:rsidR="00F806E9" w:rsidRPr="008E3C98">
        <w:rPr>
          <w:sz w:val="24"/>
          <w:szCs w:val="24"/>
        </w:rPr>
        <w:t xml:space="preserve">not </w:t>
      </w:r>
      <w:r w:rsidR="000E1CDD" w:rsidRPr="008E3C98">
        <w:rPr>
          <w:sz w:val="24"/>
          <w:szCs w:val="24"/>
        </w:rPr>
        <w:t xml:space="preserve">immobilized or </w:t>
      </w:r>
      <w:r w:rsidR="00B56429" w:rsidRPr="008E3C98">
        <w:rPr>
          <w:sz w:val="24"/>
          <w:szCs w:val="24"/>
        </w:rPr>
        <w:t>linear</w:t>
      </w:r>
      <w:r w:rsidR="00B7774B" w:rsidRPr="008E3C98">
        <w:rPr>
          <w:sz w:val="24"/>
          <w:szCs w:val="24"/>
        </w:rPr>
        <w:t xml:space="preserve">, </w:t>
      </w:r>
      <w:r w:rsidR="002A6100" w:rsidRPr="008E3C98">
        <w:rPr>
          <w:sz w:val="24"/>
          <w:szCs w:val="24"/>
        </w:rPr>
        <w:t xml:space="preserve">as previously </w:t>
      </w:r>
      <w:r w:rsidR="00235BB5" w:rsidRPr="008E3C98">
        <w:rPr>
          <w:sz w:val="24"/>
          <w:szCs w:val="24"/>
        </w:rPr>
        <w:t xml:space="preserve">appropriated </w:t>
      </w:r>
      <w:r w:rsidR="00407C4F" w:rsidRPr="008E3C98">
        <w:rPr>
          <w:sz w:val="24"/>
          <w:szCs w:val="24"/>
        </w:rPr>
        <w:t>by scholars such as</w:t>
      </w:r>
      <w:r w:rsidR="00FC0B5E" w:rsidRPr="008E3C98">
        <w:rPr>
          <w:sz w:val="24"/>
          <w:szCs w:val="24"/>
        </w:rPr>
        <w:t xml:space="preserve"> </w:t>
      </w:r>
      <w:bookmarkStart w:id="0" w:name="_Hlk156761107"/>
      <w:r w:rsidR="00D30525" w:rsidRPr="008E3C98">
        <w:rPr>
          <w:sz w:val="24"/>
          <w:szCs w:val="24"/>
        </w:rPr>
        <w:t>P</w:t>
      </w:r>
      <w:r w:rsidR="00FC0B5E" w:rsidRPr="008E3C98">
        <w:rPr>
          <w:sz w:val="24"/>
          <w:szCs w:val="24"/>
        </w:rPr>
        <w:t>opper</w:t>
      </w:r>
      <w:r w:rsidR="00D30525" w:rsidRPr="008E3C98">
        <w:rPr>
          <w:sz w:val="24"/>
          <w:szCs w:val="24"/>
        </w:rPr>
        <w:t xml:space="preserve"> (1952)</w:t>
      </w:r>
      <w:r w:rsidR="00BB6A23" w:rsidRPr="008E3C98">
        <w:rPr>
          <w:sz w:val="24"/>
          <w:szCs w:val="24"/>
        </w:rPr>
        <w:t>.</w:t>
      </w:r>
      <w:r w:rsidR="004E0DDF" w:rsidRPr="008E3C98">
        <w:rPr>
          <w:sz w:val="24"/>
          <w:szCs w:val="24"/>
        </w:rPr>
        <w:t xml:space="preserve"> </w:t>
      </w:r>
      <w:bookmarkEnd w:id="0"/>
      <w:r w:rsidR="004102EC" w:rsidRPr="008E3C98">
        <w:rPr>
          <w:sz w:val="24"/>
          <w:szCs w:val="24"/>
        </w:rPr>
        <w:t xml:space="preserve">Kuhn (1962) </w:t>
      </w:r>
      <w:r w:rsidR="00767041" w:rsidRPr="008E3C98">
        <w:rPr>
          <w:sz w:val="24"/>
          <w:szCs w:val="24"/>
        </w:rPr>
        <w:t xml:space="preserve">made the discovery that </w:t>
      </w:r>
      <w:r w:rsidR="00D01449" w:rsidRPr="008E3C98">
        <w:rPr>
          <w:sz w:val="24"/>
          <w:szCs w:val="24"/>
        </w:rPr>
        <w:t>a</w:t>
      </w:r>
      <w:r w:rsidR="00AE277E" w:rsidRPr="008E3C98">
        <w:rPr>
          <w:sz w:val="24"/>
          <w:szCs w:val="24"/>
        </w:rPr>
        <w:t xml:space="preserve"> scientific problem or question </w:t>
      </w:r>
      <w:r w:rsidR="00F837B1" w:rsidRPr="008E3C98">
        <w:rPr>
          <w:sz w:val="24"/>
          <w:szCs w:val="24"/>
        </w:rPr>
        <w:t xml:space="preserve">revolved </w:t>
      </w:r>
      <w:r w:rsidR="00767041" w:rsidRPr="008E3C98">
        <w:rPr>
          <w:sz w:val="24"/>
          <w:szCs w:val="24"/>
        </w:rPr>
        <w:t xml:space="preserve">and did not come to </w:t>
      </w:r>
      <w:r w:rsidR="000727F6" w:rsidRPr="008E3C98">
        <w:rPr>
          <w:sz w:val="24"/>
          <w:szCs w:val="24"/>
        </w:rPr>
        <w:t xml:space="preserve">a </w:t>
      </w:r>
      <w:r w:rsidR="00C50905">
        <w:rPr>
          <w:sz w:val="24"/>
          <w:szCs w:val="24"/>
        </w:rPr>
        <w:t xml:space="preserve">stop </w:t>
      </w:r>
      <w:r w:rsidR="00254D62" w:rsidRPr="008E3C98">
        <w:rPr>
          <w:sz w:val="24"/>
          <w:szCs w:val="24"/>
        </w:rPr>
        <w:t xml:space="preserve">if </w:t>
      </w:r>
      <w:r w:rsidR="001F00B2">
        <w:rPr>
          <w:sz w:val="24"/>
          <w:szCs w:val="24"/>
        </w:rPr>
        <w:t xml:space="preserve">no </w:t>
      </w:r>
      <w:r w:rsidR="008C5C61" w:rsidRPr="008E3C98">
        <w:rPr>
          <w:sz w:val="24"/>
          <w:szCs w:val="24"/>
        </w:rPr>
        <w:t xml:space="preserve">known </w:t>
      </w:r>
      <w:r w:rsidR="007E7C68" w:rsidRPr="008E3C98">
        <w:rPr>
          <w:sz w:val="24"/>
          <w:szCs w:val="24"/>
        </w:rPr>
        <w:t>resolution could be formed</w:t>
      </w:r>
      <w:r w:rsidR="00AB67E0" w:rsidRPr="008E3C98">
        <w:rPr>
          <w:sz w:val="24"/>
          <w:szCs w:val="24"/>
        </w:rPr>
        <w:t xml:space="preserve"> or that if a </w:t>
      </w:r>
      <w:r w:rsidR="00E677A3" w:rsidRPr="008E3C98">
        <w:rPr>
          <w:sz w:val="24"/>
          <w:szCs w:val="24"/>
        </w:rPr>
        <w:t xml:space="preserve">determination </w:t>
      </w:r>
      <w:r w:rsidR="002A6F65" w:rsidRPr="008E3C98">
        <w:rPr>
          <w:sz w:val="24"/>
          <w:szCs w:val="24"/>
        </w:rPr>
        <w:t xml:space="preserve">was </w:t>
      </w:r>
      <w:r w:rsidR="00187C9F" w:rsidRPr="008E3C98">
        <w:rPr>
          <w:sz w:val="24"/>
          <w:szCs w:val="24"/>
        </w:rPr>
        <w:t xml:space="preserve">actualised that </w:t>
      </w:r>
      <w:r w:rsidR="00A0581D" w:rsidRPr="008E3C98">
        <w:rPr>
          <w:sz w:val="24"/>
          <w:szCs w:val="24"/>
        </w:rPr>
        <w:t>th</w:t>
      </w:r>
      <w:r w:rsidR="00D03878" w:rsidRPr="008E3C98">
        <w:rPr>
          <w:sz w:val="24"/>
          <w:szCs w:val="24"/>
        </w:rPr>
        <w:t>is was not finite</w:t>
      </w:r>
      <w:r w:rsidR="009E4C5F" w:rsidRPr="008E3C98">
        <w:rPr>
          <w:sz w:val="24"/>
          <w:szCs w:val="24"/>
        </w:rPr>
        <w:t xml:space="preserve">. </w:t>
      </w:r>
      <w:r w:rsidR="00415A5A" w:rsidRPr="008E3C98">
        <w:rPr>
          <w:sz w:val="24"/>
          <w:szCs w:val="24"/>
        </w:rPr>
        <w:t>Kuhns</w:t>
      </w:r>
      <w:r w:rsidR="009E4C5F" w:rsidRPr="008E3C98">
        <w:rPr>
          <w:sz w:val="24"/>
          <w:szCs w:val="24"/>
        </w:rPr>
        <w:t xml:space="preserve"> </w:t>
      </w:r>
      <w:r w:rsidR="00AB67E0" w:rsidRPr="008E3C98">
        <w:rPr>
          <w:sz w:val="24"/>
          <w:szCs w:val="24"/>
        </w:rPr>
        <w:t xml:space="preserve">hypothesis </w:t>
      </w:r>
      <w:r w:rsidR="00A24301" w:rsidRPr="008E3C98">
        <w:rPr>
          <w:sz w:val="24"/>
          <w:szCs w:val="24"/>
        </w:rPr>
        <w:t xml:space="preserve">proved that </w:t>
      </w:r>
      <w:r w:rsidR="000A3BDC" w:rsidRPr="008E3C98">
        <w:rPr>
          <w:sz w:val="24"/>
          <w:szCs w:val="24"/>
        </w:rPr>
        <w:t xml:space="preserve">a </w:t>
      </w:r>
      <w:r w:rsidR="00A24301" w:rsidRPr="008E3C98">
        <w:rPr>
          <w:sz w:val="24"/>
          <w:szCs w:val="24"/>
        </w:rPr>
        <w:t xml:space="preserve">paradigm or question </w:t>
      </w:r>
      <w:r w:rsidR="000727F6" w:rsidRPr="008E3C98">
        <w:rPr>
          <w:sz w:val="24"/>
          <w:szCs w:val="24"/>
        </w:rPr>
        <w:t xml:space="preserve">moved into a different </w:t>
      </w:r>
      <w:r w:rsidR="00E2428A" w:rsidRPr="008E3C98">
        <w:rPr>
          <w:sz w:val="24"/>
          <w:szCs w:val="24"/>
        </w:rPr>
        <w:t xml:space="preserve">pattern </w:t>
      </w:r>
      <w:r w:rsidR="00A63342" w:rsidRPr="008E3C98">
        <w:rPr>
          <w:sz w:val="24"/>
          <w:szCs w:val="24"/>
        </w:rPr>
        <w:t>or sequence</w:t>
      </w:r>
      <w:r w:rsidR="00F71D5D" w:rsidRPr="008E3C98">
        <w:rPr>
          <w:sz w:val="24"/>
          <w:szCs w:val="24"/>
        </w:rPr>
        <w:t xml:space="preserve"> of new </w:t>
      </w:r>
      <w:r w:rsidR="00E2428A" w:rsidRPr="008E3C98">
        <w:rPr>
          <w:sz w:val="24"/>
          <w:szCs w:val="24"/>
        </w:rPr>
        <w:t>question</w:t>
      </w:r>
      <w:r w:rsidR="00F71D5D" w:rsidRPr="008E3C98">
        <w:rPr>
          <w:sz w:val="24"/>
          <w:szCs w:val="24"/>
        </w:rPr>
        <w:t>s</w:t>
      </w:r>
      <w:r w:rsidR="00E2428A" w:rsidRPr="008E3C98">
        <w:rPr>
          <w:sz w:val="24"/>
          <w:szCs w:val="24"/>
        </w:rPr>
        <w:t xml:space="preserve"> when challenged under certain conditions or thought processes thus causing what is known as a para</w:t>
      </w:r>
      <w:r w:rsidR="007E4818" w:rsidRPr="008E3C98">
        <w:rPr>
          <w:sz w:val="24"/>
          <w:szCs w:val="24"/>
        </w:rPr>
        <w:t xml:space="preserve">digm shift (Kuhn, 1962, p. 93).  </w:t>
      </w:r>
    </w:p>
    <w:p w14:paraId="1207D3BB" w14:textId="3302F2EA" w:rsidR="00050369" w:rsidRPr="008E3C98" w:rsidRDefault="0091017C" w:rsidP="00E61EB8">
      <w:pPr>
        <w:spacing w:line="360" w:lineRule="auto"/>
        <w:jc w:val="both"/>
        <w:rPr>
          <w:sz w:val="24"/>
          <w:szCs w:val="24"/>
        </w:rPr>
      </w:pPr>
      <w:r w:rsidRPr="008E3C98">
        <w:rPr>
          <w:sz w:val="24"/>
          <w:szCs w:val="24"/>
        </w:rPr>
        <w:t xml:space="preserve">Some </w:t>
      </w:r>
      <w:r w:rsidR="00E044C0" w:rsidRPr="008E3C98">
        <w:rPr>
          <w:sz w:val="24"/>
          <w:szCs w:val="24"/>
        </w:rPr>
        <w:t>contributors such as Cotton and Tuttle (1986) and Hom et al. (2017</w:t>
      </w:r>
      <w:r w:rsidR="00672973">
        <w:rPr>
          <w:sz w:val="24"/>
          <w:szCs w:val="24"/>
        </w:rPr>
        <w:t>, p</w:t>
      </w:r>
      <w:r w:rsidR="00215D5C">
        <w:rPr>
          <w:sz w:val="24"/>
          <w:szCs w:val="24"/>
        </w:rPr>
        <w:t>.531</w:t>
      </w:r>
      <w:r w:rsidR="00E044C0" w:rsidRPr="008E3C98">
        <w:rPr>
          <w:sz w:val="24"/>
          <w:szCs w:val="24"/>
        </w:rPr>
        <w:t xml:space="preserve">) </w:t>
      </w:r>
      <w:r w:rsidR="00BE65A9" w:rsidRPr="008E3C98">
        <w:rPr>
          <w:sz w:val="24"/>
          <w:szCs w:val="24"/>
        </w:rPr>
        <w:t xml:space="preserve">propose </w:t>
      </w:r>
      <w:r w:rsidR="00FE1DA2" w:rsidRPr="008E3C98">
        <w:rPr>
          <w:sz w:val="24"/>
          <w:szCs w:val="24"/>
        </w:rPr>
        <w:t>that the</w:t>
      </w:r>
      <w:r w:rsidRPr="008E3C98">
        <w:rPr>
          <w:sz w:val="24"/>
          <w:szCs w:val="24"/>
        </w:rPr>
        <w:t xml:space="preserve"> </w:t>
      </w:r>
      <w:r w:rsidR="00B55F4C" w:rsidRPr="008E3C98">
        <w:rPr>
          <w:sz w:val="24"/>
          <w:szCs w:val="24"/>
        </w:rPr>
        <w:t xml:space="preserve">question of </w:t>
      </w:r>
      <w:r w:rsidR="008E4BFB" w:rsidRPr="008E3C98">
        <w:rPr>
          <w:sz w:val="24"/>
          <w:szCs w:val="24"/>
        </w:rPr>
        <w:t>“</w:t>
      </w:r>
      <w:r w:rsidR="00B55F4C" w:rsidRPr="008E3C98">
        <w:rPr>
          <w:sz w:val="24"/>
          <w:szCs w:val="24"/>
        </w:rPr>
        <w:t xml:space="preserve">job satisfaction </w:t>
      </w:r>
      <w:r w:rsidRPr="008E3C98">
        <w:rPr>
          <w:sz w:val="24"/>
          <w:szCs w:val="24"/>
        </w:rPr>
        <w:t xml:space="preserve">should be challenged and </w:t>
      </w:r>
      <w:r w:rsidR="00B55F4C" w:rsidRPr="008E3C98">
        <w:rPr>
          <w:sz w:val="24"/>
          <w:szCs w:val="24"/>
        </w:rPr>
        <w:t xml:space="preserve">critically </w:t>
      </w:r>
      <w:r w:rsidR="00E044C0" w:rsidRPr="008E3C98">
        <w:rPr>
          <w:sz w:val="24"/>
          <w:szCs w:val="24"/>
        </w:rPr>
        <w:t xml:space="preserve">reevaluated </w:t>
      </w:r>
      <w:r w:rsidR="00E044C0" w:rsidRPr="008E3C98">
        <w:rPr>
          <w:color w:val="000000" w:themeColor="text1"/>
          <w:sz w:val="24"/>
          <w:szCs w:val="24"/>
        </w:rPr>
        <w:t xml:space="preserve">on a </w:t>
      </w:r>
      <w:r w:rsidR="002056FF" w:rsidRPr="008E3C98">
        <w:rPr>
          <w:color w:val="000000" w:themeColor="text1"/>
          <w:sz w:val="24"/>
          <w:szCs w:val="24"/>
        </w:rPr>
        <w:t>continuum</w:t>
      </w:r>
      <w:r w:rsidR="008E4BFB" w:rsidRPr="008E3C98">
        <w:rPr>
          <w:color w:val="000000" w:themeColor="text1"/>
          <w:sz w:val="24"/>
          <w:szCs w:val="24"/>
        </w:rPr>
        <w:t>”</w:t>
      </w:r>
      <w:r w:rsidR="00E044C0" w:rsidRPr="008E3C98">
        <w:rPr>
          <w:color w:val="000000" w:themeColor="text1"/>
          <w:sz w:val="24"/>
          <w:szCs w:val="24"/>
        </w:rPr>
        <w:t xml:space="preserve"> due </w:t>
      </w:r>
      <w:r w:rsidR="00E044C0" w:rsidRPr="008E3C98">
        <w:rPr>
          <w:sz w:val="24"/>
          <w:szCs w:val="24"/>
        </w:rPr>
        <w:t xml:space="preserve">to </w:t>
      </w:r>
      <w:r w:rsidR="000C2CD2" w:rsidRPr="008E3C98">
        <w:rPr>
          <w:sz w:val="24"/>
          <w:szCs w:val="24"/>
        </w:rPr>
        <w:t>its</w:t>
      </w:r>
      <w:r w:rsidR="00E044C0" w:rsidRPr="008E3C98">
        <w:rPr>
          <w:sz w:val="24"/>
          <w:szCs w:val="24"/>
        </w:rPr>
        <w:t xml:space="preserve"> inherent</w:t>
      </w:r>
      <w:r w:rsidR="000C2CD2" w:rsidRPr="008E3C98">
        <w:rPr>
          <w:sz w:val="24"/>
          <w:szCs w:val="24"/>
        </w:rPr>
        <w:t xml:space="preserve"> nature</w:t>
      </w:r>
      <w:r w:rsidR="00E044C0" w:rsidRPr="008E3C98">
        <w:rPr>
          <w:sz w:val="24"/>
          <w:szCs w:val="24"/>
        </w:rPr>
        <w:t xml:space="preserve"> (Cotton and Tuttle, 1986; Hom et al. 2017</w:t>
      </w:r>
      <w:r w:rsidR="00215D5C">
        <w:rPr>
          <w:sz w:val="24"/>
          <w:szCs w:val="24"/>
        </w:rPr>
        <w:t>, p.531</w:t>
      </w:r>
      <w:r w:rsidR="00117087" w:rsidRPr="008E3C98">
        <w:rPr>
          <w:sz w:val="24"/>
          <w:szCs w:val="24"/>
        </w:rPr>
        <w:t>; CIPD, 2022</w:t>
      </w:r>
      <w:r w:rsidR="00E044C0" w:rsidRPr="008E3C98">
        <w:rPr>
          <w:sz w:val="24"/>
          <w:szCs w:val="24"/>
        </w:rPr>
        <w:t>)</w:t>
      </w:r>
      <w:r w:rsidR="000C2CD2" w:rsidRPr="008E3C98">
        <w:rPr>
          <w:sz w:val="24"/>
          <w:szCs w:val="24"/>
        </w:rPr>
        <w:t xml:space="preserve">. </w:t>
      </w:r>
      <w:r w:rsidR="001D202F" w:rsidRPr="008E3C98">
        <w:rPr>
          <w:sz w:val="24"/>
          <w:szCs w:val="24"/>
        </w:rPr>
        <w:t xml:space="preserve">However, </w:t>
      </w:r>
      <w:r w:rsidR="00DE1611" w:rsidRPr="008E3C98">
        <w:rPr>
          <w:sz w:val="24"/>
          <w:szCs w:val="24"/>
        </w:rPr>
        <w:t>Bachmann, Ligon and Skerritt (2022</w:t>
      </w:r>
      <w:r w:rsidR="00BF4393" w:rsidRPr="008E3C98">
        <w:rPr>
          <w:sz w:val="24"/>
          <w:szCs w:val="24"/>
        </w:rPr>
        <w:t>) make</w:t>
      </w:r>
      <w:r w:rsidR="00DE1611" w:rsidRPr="008E3C98">
        <w:rPr>
          <w:sz w:val="24"/>
          <w:szCs w:val="24"/>
        </w:rPr>
        <w:t xml:space="preserve"> the claim that “it is financial reward</w:t>
      </w:r>
      <w:r w:rsidR="003413CF" w:rsidRPr="008E3C98">
        <w:rPr>
          <w:sz w:val="24"/>
          <w:szCs w:val="24"/>
        </w:rPr>
        <w:t>”</w:t>
      </w:r>
      <w:r w:rsidR="00FA2CF1" w:rsidRPr="008E3C98">
        <w:rPr>
          <w:sz w:val="24"/>
          <w:szCs w:val="24"/>
        </w:rPr>
        <w:t xml:space="preserve"> that should be the </w:t>
      </w:r>
      <w:r w:rsidR="00311384" w:rsidRPr="008E3C98">
        <w:rPr>
          <w:sz w:val="24"/>
          <w:szCs w:val="24"/>
        </w:rPr>
        <w:t>principal</w:t>
      </w:r>
      <w:r w:rsidR="00FA2CF1" w:rsidRPr="008E3C98">
        <w:rPr>
          <w:sz w:val="24"/>
          <w:szCs w:val="24"/>
        </w:rPr>
        <w:t xml:space="preserve"> </w:t>
      </w:r>
      <w:r w:rsidR="00311384" w:rsidRPr="008E3C98">
        <w:rPr>
          <w:sz w:val="24"/>
          <w:szCs w:val="24"/>
        </w:rPr>
        <w:t>consideration</w:t>
      </w:r>
      <w:r w:rsidR="00114EDF" w:rsidRPr="008E3C98">
        <w:rPr>
          <w:sz w:val="24"/>
          <w:szCs w:val="24"/>
        </w:rPr>
        <w:t xml:space="preserve"> </w:t>
      </w:r>
      <w:r w:rsidR="00E30FB4" w:rsidRPr="008E3C98">
        <w:rPr>
          <w:sz w:val="24"/>
          <w:szCs w:val="24"/>
        </w:rPr>
        <w:t>(Bachmann, Ligon and Skerritt, 2022)</w:t>
      </w:r>
      <w:r w:rsidR="0096509F" w:rsidRPr="008E3C98">
        <w:rPr>
          <w:sz w:val="24"/>
          <w:szCs w:val="24"/>
        </w:rPr>
        <w:t xml:space="preserve"> and yet Gabčanová (2011</w:t>
      </w:r>
      <w:r w:rsidR="00036638" w:rsidRPr="008E3C98">
        <w:rPr>
          <w:sz w:val="24"/>
          <w:szCs w:val="24"/>
        </w:rPr>
        <w:t xml:space="preserve"> p.1-11</w:t>
      </w:r>
      <w:r w:rsidR="0096509F" w:rsidRPr="008E3C98">
        <w:rPr>
          <w:sz w:val="24"/>
          <w:szCs w:val="24"/>
        </w:rPr>
        <w:t xml:space="preserve">) </w:t>
      </w:r>
      <w:r w:rsidR="00036638" w:rsidRPr="008E3C98">
        <w:rPr>
          <w:sz w:val="24"/>
          <w:szCs w:val="24"/>
        </w:rPr>
        <w:t>argues</w:t>
      </w:r>
      <w:r w:rsidR="0096509F" w:rsidRPr="008E3C98">
        <w:rPr>
          <w:sz w:val="24"/>
          <w:szCs w:val="24"/>
        </w:rPr>
        <w:t xml:space="preserve"> that </w:t>
      </w:r>
      <w:r w:rsidR="00093D1E" w:rsidRPr="008E3C98">
        <w:rPr>
          <w:sz w:val="24"/>
          <w:szCs w:val="24"/>
        </w:rPr>
        <w:t>communication is the important factor</w:t>
      </w:r>
      <w:r w:rsidR="003501E4" w:rsidRPr="008E3C98">
        <w:rPr>
          <w:sz w:val="24"/>
          <w:szCs w:val="24"/>
        </w:rPr>
        <w:t xml:space="preserve"> (Gabčanová, 2011</w:t>
      </w:r>
      <w:r w:rsidR="00036638" w:rsidRPr="008E3C98">
        <w:rPr>
          <w:sz w:val="24"/>
          <w:szCs w:val="24"/>
        </w:rPr>
        <w:t xml:space="preserve"> p.1-11</w:t>
      </w:r>
      <w:r w:rsidR="003501E4" w:rsidRPr="008E3C98">
        <w:rPr>
          <w:sz w:val="24"/>
          <w:szCs w:val="24"/>
        </w:rPr>
        <w:t>).</w:t>
      </w:r>
      <w:r w:rsidR="005D09E8" w:rsidRPr="008E3C98">
        <w:rPr>
          <w:sz w:val="24"/>
          <w:szCs w:val="24"/>
        </w:rPr>
        <w:t xml:space="preserve"> </w:t>
      </w:r>
      <w:r w:rsidR="00DB58B4" w:rsidRPr="008E3C98">
        <w:rPr>
          <w:sz w:val="24"/>
          <w:szCs w:val="24"/>
        </w:rPr>
        <w:t xml:space="preserve">The </w:t>
      </w:r>
      <w:r w:rsidR="00B82C71" w:rsidRPr="008E3C98">
        <w:rPr>
          <w:sz w:val="24"/>
          <w:szCs w:val="24"/>
        </w:rPr>
        <w:t>CIPD (2023)</w:t>
      </w:r>
      <w:r w:rsidR="00EC7C4C" w:rsidRPr="008E3C98">
        <w:rPr>
          <w:sz w:val="24"/>
          <w:szCs w:val="24"/>
        </w:rPr>
        <w:t xml:space="preserve"> advise that </w:t>
      </w:r>
      <w:r w:rsidR="00050369" w:rsidRPr="008E3C98">
        <w:rPr>
          <w:rFonts w:cs="Arial"/>
          <w:color w:val="040C28"/>
          <w:sz w:val="24"/>
          <w:szCs w:val="24"/>
        </w:rPr>
        <w:t>“</w:t>
      </w:r>
      <w:r w:rsidR="006663F8" w:rsidRPr="008E3C98">
        <w:rPr>
          <w:rFonts w:cs="Arial"/>
          <w:color w:val="040C28"/>
          <w:sz w:val="24"/>
          <w:szCs w:val="24"/>
        </w:rPr>
        <w:t>e</w:t>
      </w:r>
      <w:r w:rsidR="00050369" w:rsidRPr="008E3C98">
        <w:rPr>
          <w:rFonts w:cs="Arial"/>
          <w:color w:val="040C28"/>
          <w:sz w:val="24"/>
          <w:szCs w:val="24"/>
        </w:rPr>
        <w:t>mployees resign for many different reasons</w:t>
      </w:r>
      <w:r w:rsidR="00050369" w:rsidRPr="008E3C98">
        <w:rPr>
          <w:rFonts w:cs="Arial"/>
          <w:color w:val="202124"/>
          <w:sz w:val="24"/>
          <w:szCs w:val="24"/>
          <w:shd w:val="clear" w:color="auto" w:fill="FFFFFF"/>
        </w:rPr>
        <w:t xml:space="preserve">. Sometimes it's the attraction of a new job or prospect outside the workforce that 'pulls' </w:t>
      </w:r>
      <w:r w:rsidR="00050369" w:rsidRPr="008E3C98">
        <w:rPr>
          <w:rFonts w:cs="Arial"/>
          <w:sz w:val="24"/>
          <w:szCs w:val="24"/>
          <w:shd w:val="clear" w:color="auto" w:fill="FFFFFF"/>
        </w:rPr>
        <w:t>them. On other occasions they are 'pushed' to seek an alternative because they are dissatisfied in their present job”</w:t>
      </w:r>
      <w:r w:rsidR="001738A8" w:rsidRPr="008E3C98">
        <w:rPr>
          <w:rFonts w:cs="Arial"/>
          <w:sz w:val="24"/>
          <w:szCs w:val="24"/>
          <w:shd w:val="clear" w:color="auto" w:fill="FFFFFF"/>
        </w:rPr>
        <w:t xml:space="preserve"> </w:t>
      </w:r>
      <w:r w:rsidR="001738A8" w:rsidRPr="008E3C98">
        <w:rPr>
          <w:sz w:val="24"/>
          <w:szCs w:val="24"/>
        </w:rPr>
        <w:t>(CIPD, 2023</w:t>
      </w:r>
      <w:r w:rsidR="001378FD" w:rsidRPr="008E3C98">
        <w:rPr>
          <w:sz w:val="24"/>
          <w:szCs w:val="24"/>
        </w:rPr>
        <w:t>;</w:t>
      </w:r>
      <w:r w:rsidR="007B62E9" w:rsidRPr="008E3C98">
        <w:rPr>
          <w:sz w:val="24"/>
          <w:szCs w:val="24"/>
        </w:rPr>
        <w:t xml:space="preserve"> Hom et al., 2017</w:t>
      </w:r>
      <w:r w:rsidR="00B37613" w:rsidRPr="008E3C98">
        <w:rPr>
          <w:sz w:val="24"/>
          <w:szCs w:val="24"/>
        </w:rPr>
        <w:t>;</w:t>
      </w:r>
      <w:r w:rsidR="001378FD" w:rsidRPr="008E3C98">
        <w:rPr>
          <w:sz w:val="24"/>
          <w:szCs w:val="24"/>
        </w:rPr>
        <w:t xml:space="preserve"> Mitchell, </w:t>
      </w:r>
      <w:r w:rsidR="005D248B" w:rsidRPr="008E3C98">
        <w:rPr>
          <w:sz w:val="24"/>
          <w:szCs w:val="24"/>
        </w:rPr>
        <w:t>Holtom,</w:t>
      </w:r>
      <w:r w:rsidR="001378FD" w:rsidRPr="008E3C98">
        <w:rPr>
          <w:sz w:val="24"/>
          <w:szCs w:val="24"/>
        </w:rPr>
        <w:t xml:space="preserve"> and Lee, 2001)</w:t>
      </w:r>
      <w:r w:rsidR="001738A8" w:rsidRPr="008E3C98">
        <w:rPr>
          <w:sz w:val="24"/>
          <w:szCs w:val="24"/>
        </w:rPr>
        <w:t>.</w:t>
      </w:r>
    </w:p>
    <w:p w14:paraId="432B1364" w14:textId="724959B2" w:rsidR="00511523" w:rsidRPr="008E3C98" w:rsidRDefault="00976A36" w:rsidP="0004320F">
      <w:pPr>
        <w:spacing w:line="360" w:lineRule="auto"/>
        <w:jc w:val="both"/>
        <w:rPr>
          <w:sz w:val="24"/>
          <w:szCs w:val="24"/>
        </w:rPr>
      </w:pPr>
      <w:r w:rsidRPr="008E3C98">
        <w:rPr>
          <w:sz w:val="24"/>
          <w:szCs w:val="24"/>
        </w:rPr>
        <w:t>Bachmann, Ligon and Skerritt (2022)</w:t>
      </w:r>
      <w:r w:rsidR="00A64EA9" w:rsidRPr="008E3C98">
        <w:rPr>
          <w:sz w:val="24"/>
          <w:szCs w:val="24"/>
        </w:rPr>
        <w:t xml:space="preserve"> </w:t>
      </w:r>
      <w:r w:rsidR="00036638" w:rsidRPr="008E3C98">
        <w:rPr>
          <w:sz w:val="24"/>
          <w:szCs w:val="24"/>
        </w:rPr>
        <w:t xml:space="preserve">indicate </w:t>
      </w:r>
      <w:r w:rsidR="00A64EA9" w:rsidRPr="008E3C98">
        <w:rPr>
          <w:sz w:val="24"/>
          <w:szCs w:val="24"/>
        </w:rPr>
        <w:t xml:space="preserve">that although there is </w:t>
      </w:r>
      <w:r w:rsidR="00374350" w:rsidRPr="008E3C98">
        <w:rPr>
          <w:sz w:val="24"/>
          <w:szCs w:val="24"/>
        </w:rPr>
        <w:t>empirical</w:t>
      </w:r>
      <w:r w:rsidR="005B040D" w:rsidRPr="008E3C98">
        <w:rPr>
          <w:sz w:val="24"/>
          <w:szCs w:val="24"/>
        </w:rPr>
        <w:t xml:space="preserve"> </w:t>
      </w:r>
      <w:r w:rsidR="00D77C4B" w:rsidRPr="008E3C98">
        <w:rPr>
          <w:sz w:val="24"/>
          <w:szCs w:val="24"/>
        </w:rPr>
        <w:t xml:space="preserve">research and evidence that </w:t>
      </w:r>
      <w:r w:rsidR="00862837" w:rsidRPr="008E3C98">
        <w:rPr>
          <w:sz w:val="24"/>
          <w:szCs w:val="24"/>
        </w:rPr>
        <w:t xml:space="preserve">define </w:t>
      </w:r>
      <w:r w:rsidR="00613DFC" w:rsidRPr="008E3C98">
        <w:rPr>
          <w:sz w:val="24"/>
          <w:szCs w:val="24"/>
        </w:rPr>
        <w:t xml:space="preserve">that </w:t>
      </w:r>
      <w:r w:rsidR="001B5B9C" w:rsidRPr="008E3C98">
        <w:rPr>
          <w:sz w:val="24"/>
          <w:szCs w:val="24"/>
        </w:rPr>
        <w:t>motivator’s such</w:t>
      </w:r>
      <w:r w:rsidR="00F92BAB" w:rsidRPr="008E3C98">
        <w:rPr>
          <w:sz w:val="24"/>
          <w:szCs w:val="24"/>
        </w:rPr>
        <w:t xml:space="preserve"> as </w:t>
      </w:r>
      <w:r w:rsidR="00C42034" w:rsidRPr="008E3C98">
        <w:rPr>
          <w:sz w:val="24"/>
          <w:szCs w:val="24"/>
        </w:rPr>
        <w:t>“</w:t>
      </w:r>
      <w:r w:rsidR="00F92BAB" w:rsidRPr="008E3C98">
        <w:rPr>
          <w:sz w:val="24"/>
          <w:szCs w:val="24"/>
        </w:rPr>
        <w:t>financial reward</w:t>
      </w:r>
      <w:r w:rsidR="00383055" w:rsidRPr="008E3C98">
        <w:rPr>
          <w:sz w:val="24"/>
          <w:szCs w:val="24"/>
        </w:rPr>
        <w:t>”, encourage</w:t>
      </w:r>
      <w:r w:rsidR="00C42034" w:rsidRPr="008E3C98">
        <w:rPr>
          <w:sz w:val="24"/>
          <w:szCs w:val="24"/>
        </w:rPr>
        <w:t xml:space="preserve"> employees </w:t>
      </w:r>
      <w:r w:rsidR="000237CA" w:rsidRPr="008E3C98">
        <w:rPr>
          <w:sz w:val="24"/>
          <w:szCs w:val="24"/>
        </w:rPr>
        <w:t xml:space="preserve">to remain in their </w:t>
      </w:r>
      <w:r w:rsidR="004C67E1" w:rsidRPr="008E3C98">
        <w:rPr>
          <w:sz w:val="24"/>
          <w:szCs w:val="24"/>
        </w:rPr>
        <w:t>employment “</w:t>
      </w:r>
      <w:r w:rsidR="00E77634" w:rsidRPr="008E3C98">
        <w:rPr>
          <w:sz w:val="24"/>
          <w:szCs w:val="24"/>
        </w:rPr>
        <w:t xml:space="preserve">only two thirds </w:t>
      </w:r>
      <w:r w:rsidR="00E9633E" w:rsidRPr="008E3C98">
        <w:rPr>
          <w:sz w:val="24"/>
          <w:szCs w:val="24"/>
        </w:rPr>
        <w:t xml:space="preserve">of companies </w:t>
      </w:r>
      <w:r w:rsidR="002F317A" w:rsidRPr="008E3C98">
        <w:rPr>
          <w:sz w:val="24"/>
          <w:szCs w:val="24"/>
        </w:rPr>
        <w:t>involved</w:t>
      </w:r>
      <w:r w:rsidR="002D36E4" w:rsidRPr="008E3C98">
        <w:rPr>
          <w:sz w:val="24"/>
          <w:szCs w:val="24"/>
        </w:rPr>
        <w:t xml:space="preserve"> with</w:t>
      </w:r>
      <w:r w:rsidR="002F317A" w:rsidRPr="008E3C98">
        <w:rPr>
          <w:sz w:val="24"/>
          <w:szCs w:val="24"/>
        </w:rPr>
        <w:t xml:space="preserve"> </w:t>
      </w:r>
      <w:r w:rsidR="00400F35" w:rsidRPr="008E3C98">
        <w:rPr>
          <w:sz w:val="24"/>
          <w:szCs w:val="24"/>
        </w:rPr>
        <w:t xml:space="preserve">our </w:t>
      </w:r>
      <w:r w:rsidR="006C4502" w:rsidRPr="008E3C98">
        <w:rPr>
          <w:sz w:val="24"/>
          <w:szCs w:val="24"/>
        </w:rPr>
        <w:t xml:space="preserve">survey </w:t>
      </w:r>
      <w:r w:rsidR="00B03824" w:rsidRPr="008E3C98">
        <w:rPr>
          <w:sz w:val="24"/>
          <w:szCs w:val="24"/>
        </w:rPr>
        <w:t>adopted</w:t>
      </w:r>
      <w:r w:rsidR="00E9633E" w:rsidRPr="008E3C98">
        <w:rPr>
          <w:sz w:val="24"/>
          <w:szCs w:val="24"/>
        </w:rPr>
        <w:t xml:space="preserve"> this</w:t>
      </w:r>
      <w:r w:rsidR="003C1589" w:rsidRPr="008E3C98">
        <w:rPr>
          <w:sz w:val="24"/>
          <w:szCs w:val="24"/>
        </w:rPr>
        <w:t xml:space="preserve"> as part of </w:t>
      </w:r>
      <w:r w:rsidR="00B55181" w:rsidRPr="008E3C98">
        <w:rPr>
          <w:sz w:val="24"/>
          <w:szCs w:val="24"/>
        </w:rPr>
        <w:t>company</w:t>
      </w:r>
      <w:r w:rsidR="00E9633E" w:rsidRPr="008E3C98">
        <w:rPr>
          <w:sz w:val="24"/>
          <w:szCs w:val="24"/>
        </w:rPr>
        <w:t xml:space="preserve"> program</w:t>
      </w:r>
      <w:r w:rsidR="004C67E1" w:rsidRPr="008E3C98">
        <w:rPr>
          <w:sz w:val="24"/>
          <w:szCs w:val="24"/>
        </w:rPr>
        <w:t>. The other third</w:t>
      </w:r>
      <w:r w:rsidR="00B55181" w:rsidRPr="008E3C98">
        <w:rPr>
          <w:sz w:val="24"/>
          <w:szCs w:val="24"/>
        </w:rPr>
        <w:t xml:space="preserve"> involved in the</w:t>
      </w:r>
      <w:r w:rsidR="00124DA8" w:rsidRPr="008E3C98">
        <w:rPr>
          <w:sz w:val="24"/>
          <w:szCs w:val="24"/>
        </w:rPr>
        <w:t xml:space="preserve"> </w:t>
      </w:r>
      <w:r w:rsidR="00B55181" w:rsidRPr="008E3C98">
        <w:rPr>
          <w:sz w:val="24"/>
          <w:szCs w:val="24"/>
        </w:rPr>
        <w:t>survey</w:t>
      </w:r>
      <w:r w:rsidR="004C67E1" w:rsidRPr="008E3C98">
        <w:rPr>
          <w:sz w:val="24"/>
          <w:szCs w:val="24"/>
        </w:rPr>
        <w:t xml:space="preserve"> </w:t>
      </w:r>
      <w:r w:rsidR="00613DFC" w:rsidRPr="008E3C98">
        <w:rPr>
          <w:sz w:val="24"/>
          <w:szCs w:val="24"/>
        </w:rPr>
        <w:t>were to</w:t>
      </w:r>
      <w:r w:rsidR="00B03824" w:rsidRPr="008E3C98">
        <w:rPr>
          <w:sz w:val="24"/>
          <w:szCs w:val="24"/>
        </w:rPr>
        <w:t>o</w:t>
      </w:r>
      <w:r w:rsidR="0073561C" w:rsidRPr="008E3C98">
        <w:rPr>
          <w:sz w:val="24"/>
          <w:szCs w:val="24"/>
        </w:rPr>
        <w:t xml:space="preserve"> </w:t>
      </w:r>
      <w:r w:rsidR="00B03824" w:rsidRPr="008E3C98">
        <w:rPr>
          <w:sz w:val="24"/>
          <w:szCs w:val="24"/>
        </w:rPr>
        <w:t>absorbed</w:t>
      </w:r>
      <w:r w:rsidR="00840AA9" w:rsidRPr="008E3C98">
        <w:rPr>
          <w:sz w:val="24"/>
          <w:szCs w:val="24"/>
        </w:rPr>
        <w:t xml:space="preserve"> with the </w:t>
      </w:r>
      <w:r w:rsidR="00B03824" w:rsidRPr="008E3C98">
        <w:rPr>
          <w:sz w:val="24"/>
          <w:szCs w:val="24"/>
        </w:rPr>
        <w:t>overall cost</w:t>
      </w:r>
      <w:r w:rsidR="000746F9" w:rsidRPr="008E3C98">
        <w:rPr>
          <w:sz w:val="24"/>
          <w:szCs w:val="24"/>
        </w:rPr>
        <w:t xml:space="preserve">, </w:t>
      </w:r>
      <w:r w:rsidR="00D9383D" w:rsidRPr="008E3C98">
        <w:rPr>
          <w:sz w:val="24"/>
          <w:szCs w:val="24"/>
        </w:rPr>
        <w:t xml:space="preserve">which </w:t>
      </w:r>
      <w:r w:rsidR="000746F9" w:rsidRPr="008E3C98">
        <w:rPr>
          <w:sz w:val="24"/>
          <w:szCs w:val="24"/>
        </w:rPr>
        <w:t xml:space="preserve">the organisations believed </w:t>
      </w:r>
      <w:r w:rsidR="00B0753A" w:rsidRPr="008E3C98">
        <w:rPr>
          <w:sz w:val="24"/>
          <w:szCs w:val="24"/>
        </w:rPr>
        <w:t xml:space="preserve">was too expensive to be of </w:t>
      </w:r>
      <w:r w:rsidR="001B5B9C" w:rsidRPr="008E3C98">
        <w:rPr>
          <w:sz w:val="24"/>
          <w:szCs w:val="24"/>
        </w:rPr>
        <w:t>benefit”</w:t>
      </w:r>
      <w:r w:rsidR="0073561C" w:rsidRPr="008E3C98">
        <w:rPr>
          <w:sz w:val="24"/>
          <w:szCs w:val="24"/>
        </w:rPr>
        <w:t xml:space="preserve"> (Bachmann, Ligon and Skerritt, 2022).</w:t>
      </w:r>
      <w:r w:rsidR="00540D97" w:rsidRPr="008E3C98">
        <w:rPr>
          <w:sz w:val="24"/>
          <w:szCs w:val="24"/>
        </w:rPr>
        <w:t xml:space="preserve"> </w:t>
      </w:r>
    </w:p>
    <w:p w14:paraId="51EAEBEA" w14:textId="119BE5D2" w:rsidR="00650AFA" w:rsidRPr="008E3C98" w:rsidRDefault="00F1645F" w:rsidP="000F4153">
      <w:pPr>
        <w:spacing w:line="360" w:lineRule="auto"/>
        <w:jc w:val="both"/>
        <w:rPr>
          <w:sz w:val="24"/>
          <w:szCs w:val="24"/>
        </w:rPr>
      </w:pPr>
      <w:r w:rsidRPr="008E3C98">
        <w:rPr>
          <w:sz w:val="24"/>
          <w:szCs w:val="24"/>
        </w:rPr>
        <w:t>I</w:t>
      </w:r>
      <w:r w:rsidR="000815A3" w:rsidRPr="008E3C98">
        <w:rPr>
          <w:sz w:val="24"/>
          <w:szCs w:val="24"/>
        </w:rPr>
        <w:t>t</w:t>
      </w:r>
      <w:r w:rsidR="0071051F" w:rsidRPr="008E3C98">
        <w:rPr>
          <w:sz w:val="24"/>
          <w:szCs w:val="24"/>
        </w:rPr>
        <w:t xml:space="preserve"> is </w:t>
      </w:r>
      <w:r w:rsidR="005A0CF8" w:rsidRPr="008E3C98">
        <w:rPr>
          <w:sz w:val="24"/>
          <w:szCs w:val="24"/>
        </w:rPr>
        <w:t>evident</w:t>
      </w:r>
      <w:r w:rsidRPr="008E3C98">
        <w:rPr>
          <w:sz w:val="24"/>
          <w:szCs w:val="24"/>
        </w:rPr>
        <w:t xml:space="preserve"> by analysing the available literature</w:t>
      </w:r>
      <w:r w:rsidR="005A0CF8" w:rsidRPr="008E3C98">
        <w:rPr>
          <w:sz w:val="24"/>
          <w:szCs w:val="24"/>
        </w:rPr>
        <w:t xml:space="preserve"> that</w:t>
      </w:r>
      <w:r w:rsidR="00C03F2B" w:rsidRPr="008E3C98">
        <w:rPr>
          <w:sz w:val="24"/>
          <w:szCs w:val="24"/>
        </w:rPr>
        <w:t xml:space="preserve"> </w:t>
      </w:r>
      <w:r w:rsidR="00724B9D" w:rsidRPr="008E3C98">
        <w:rPr>
          <w:sz w:val="24"/>
          <w:szCs w:val="24"/>
        </w:rPr>
        <w:t xml:space="preserve">many </w:t>
      </w:r>
      <w:r w:rsidR="00586426" w:rsidRPr="008E3C98">
        <w:rPr>
          <w:sz w:val="24"/>
          <w:szCs w:val="24"/>
        </w:rPr>
        <w:t>organisations</w:t>
      </w:r>
      <w:r w:rsidR="00724B9D" w:rsidRPr="008E3C98">
        <w:rPr>
          <w:sz w:val="24"/>
          <w:szCs w:val="24"/>
        </w:rPr>
        <w:t xml:space="preserve"> </w:t>
      </w:r>
      <w:r w:rsidR="00AE78C2" w:rsidRPr="008E3C98">
        <w:rPr>
          <w:sz w:val="24"/>
          <w:szCs w:val="24"/>
        </w:rPr>
        <w:t xml:space="preserve">seek a better understanding of this </w:t>
      </w:r>
      <w:r w:rsidR="00EC11AB" w:rsidRPr="008E3C98">
        <w:rPr>
          <w:sz w:val="24"/>
          <w:szCs w:val="24"/>
        </w:rPr>
        <w:t>dilemma</w:t>
      </w:r>
      <w:r w:rsidR="00586426" w:rsidRPr="008E3C98">
        <w:rPr>
          <w:sz w:val="24"/>
          <w:szCs w:val="24"/>
        </w:rPr>
        <w:t xml:space="preserve"> so that practices may be put in place to </w:t>
      </w:r>
      <w:r w:rsidR="0023795B" w:rsidRPr="008E3C98">
        <w:rPr>
          <w:sz w:val="24"/>
          <w:szCs w:val="24"/>
        </w:rPr>
        <w:t xml:space="preserve">circumvent </w:t>
      </w:r>
      <w:r w:rsidR="00612420" w:rsidRPr="008E3C98">
        <w:rPr>
          <w:sz w:val="24"/>
          <w:szCs w:val="24"/>
        </w:rPr>
        <w:t xml:space="preserve">unnecessary </w:t>
      </w:r>
      <w:r w:rsidR="0062593D" w:rsidRPr="008E3C98">
        <w:rPr>
          <w:sz w:val="24"/>
          <w:szCs w:val="24"/>
        </w:rPr>
        <w:t xml:space="preserve">high employee turn-over and </w:t>
      </w:r>
      <w:r w:rsidR="007F616C" w:rsidRPr="008E3C98">
        <w:rPr>
          <w:sz w:val="24"/>
          <w:szCs w:val="24"/>
        </w:rPr>
        <w:t>poor employe</w:t>
      </w:r>
      <w:r w:rsidR="0062593D" w:rsidRPr="008E3C98">
        <w:rPr>
          <w:sz w:val="24"/>
          <w:szCs w:val="24"/>
        </w:rPr>
        <w:t>r</w:t>
      </w:r>
      <w:r w:rsidR="007F616C" w:rsidRPr="008E3C98">
        <w:rPr>
          <w:sz w:val="24"/>
          <w:szCs w:val="24"/>
        </w:rPr>
        <w:t xml:space="preserve"> </w:t>
      </w:r>
      <w:r w:rsidR="0062593D" w:rsidRPr="008E3C98">
        <w:rPr>
          <w:sz w:val="24"/>
          <w:szCs w:val="24"/>
        </w:rPr>
        <w:t>branding</w:t>
      </w:r>
      <w:r w:rsidR="007B665B" w:rsidRPr="008E3C98">
        <w:rPr>
          <w:sz w:val="24"/>
          <w:szCs w:val="24"/>
        </w:rPr>
        <w:t xml:space="preserve"> </w:t>
      </w:r>
      <w:r w:rsidR="00DE0591" w:rsidRPr="008E3C98">
        <w:rPr>
          <w:sz w:val="24"/>
          <w:szCs w:val="24"/>
        </w:rPr>
        <w:t>(</w:t>
      </w:r>
      <w:r w:rsidR="00D25EDC" w:rsidRPr="008E3C98">
        <w:rPr>
          <w:sz w:val="24"/>
          <w:szCs w:val="24"/>
        </w:rPr>
        <w:t xml:space="preserve">Bachmann, Ligon </w:t>
      </w:r>
      <w:r w:rsidR="00D25EDC" w:rsidRPr="008E3C98">
        <w:rPr>
          <w:sz w:val="24"/>
          <w:szCs w:val="24"/>
        </w:rPr>
        <w:lastRenderedPageBreak/>
        <w:t>and Skerritt, 2022;</w:t>
      </w:r>
      <w:r w:rsidR="00E61EB8" w:rsidRPr="008E3C98">
        <w:rPr>
          <w:sz w:val="24"/>
          <w:szCs w:val="24"/>
        </w:rPr>
        <w:t xml:space="preserve"> Long et al. 2012</w:t>
      </w:r>
      <w:r w:rsidR="00DE0591" w:rsidRPr="008E3C98">
        <w:rPr>
          <w:sz w:val="24"/>
          <w:szCs w:val="24"/>
        </w:rPr>
        <w:t xml:space="preserve">; </w:t>
      </w:r>
      <w:r w:rsidR="007B665B" w:rsidRPr="008E3C98">
        <w:rPr>
          <w:sz w:val="24"/>
          <w:szCs w:val="24"/>
        </w:rPr>
        <w:t>CIPD, 2023</w:t>
      </w:r>
      <w:r w:rsidR="001B5FB4" w:rsidRPr="008E3C98">
        <w:rPr>
          <w:sz w:val="24"/>
          <w:szCs w:val="24"/>
        </w:rPr>
        <w:t xml:space="preserve">; </w:t>
      </w:r>
      <w:r w:rsidR="007D71E7" w:rsidRPr="008E3C98">
        <w:rPr>
          <w:sz w:val="24"/>
          <w:szCs w:val="24"/>
        </w:rPr>
        <w:t>Dunnette and Hough, 1992</w:t>
      </w:r>
      <w:r w:rsidR="001B5FB4" w:rsidRPr="008E3C98">
        <w:rPr>
          <w:sz w:val="24"/>
          <w:szCs w:val="24"/>
        </w:rPr>
        <w:t>;</w:t>
      </w:r>
      <w:r w:rsidR="009835E7" w:rsidRPr="008E3C98">
        <w:rPr>
          <w:sz w:val="24"/>
          <w:szCs w:val="24"/>
        </w:rPr>
        <w:t xml:space="preserve"> Hancock, 2016</w:t>
      </w:r>
      <w:r w:rsidR="00DB7873" w:rsidRPr="008E3C98">
        <w:rPr>
          <w:sz w:val="24"/>
          <w:szCs w:val="24"/>
        </w:rPr>
        <w:t xml:space="preserve">; </w:t>
      </w:r>
      <w:r w:rsidR="00A20FEB" w:rsidRPr="008E3C98">
        <w:rPr>
          <w:sz w:val="24"/>
          <w:szCs w:val="24"/>
        </w:rPr>
        <w:t>Mitchell, Holtom, and Lee, 2001</w:t>
      </w:r>
      <w:r w:rsidR="007D71E7" w:rsidRPr="008E3C98">
        <w:rPr>
          <w:sz w:val="24"/>
          <w:szCs w:val="24"/>
        </w:rPr>
        <w:t>;</w:t>
      </w:r>
      <w:r w:rsidR="007B665B" w:rsidRPr="008E3C98">
        <w:rPr>
          <w:sz w:val="24"/>
          <w:szCs w:val="24"/>
        </w:rPr>
        <w:t>)</w:t>
      </w:r>
      <w:r w:rsidR="00B3280B" w:rsidRPr="008E3C98">
        <w:rPr>
          <w:sz w:val="24"/>
          <w:szCs w:val="24"/>
        </w:rPr>
        <w:t xml:space="preserve">. </w:t>
      </w:r>
      <w:r w:rsidR="003A1035" w:rsidRPr="008E3C98">
        <w:rPr>
          <w:sz w:val="24"/>
          <w:szCs w:val="24"/>
        </w:rPr>
        <w:t xml:space="preserve">According to </w:t>
      </w:r>
      <w:r w:rsidR="00944036" w:rsidRPr="008E3C98">
        <w:rPr>
          <w:color w:val="000000"/>
          <w:sz w:val="24"/>
          <w:szCs w:val="24"/>
          <w:shd w:val="clear" w:color="auto" w:fill="FFFFFF"/>
        </w:rPr>
        <w:t>Bersin, (2013)</w:t>
      </w:r>
      <w:r w:rsidR="001354DF" w:rsidRPr="008E3C98">
        <w:rPr>
          <w:color w:val="000000"/>
          <w:sz w:val="24"/>
          <w:szCs w:val="24"/>
          <w:shd w:val="clear" w:color="auto" w:fill="FFFFFF"/>
        </w:rPr>
        <w:t xml:space="preserve"> </w:t>
      </w:r>
      <w:r w:rsidR="00747846" w:rsidRPr="008E3C98">
        <w:rPr>
          <w:color w:val="000000"/>
          <w:sz w:val="24"/>
          <w:szCs w:val="24"/>
          <w:shd w:val="clear" w:color="auto" w:fill="FFFFFF"/>
        </w:rPr>
        <w:t>“</w:t>
      </w:r>
      <w:r w:rsidR="001354DF" w:rsidRPr="008E3C98">
        <w:rPr>
          <w:color w:val="000000"/>
          <w:sz w:val="24"/>
          <w:szCs w:val="24"/>
          <w:shd w:val="clear" w:color="auto" w:fill="FFFFFF"/>
        </w:rPr>
        <w:t xml:space="preserve">the cost to an organisation is around </w:t>
      </w:r>
      <w:r w:rsidR="00C22BC9" w:rsidRPr="008E3C98">
        <w:rPr>
          <w:color w:val="000000"/>
          <w:sz w:val="24"/>
          <w:szCs w:val="24"/>
          <w:shd w:val="clear" w:color="auto" w:fill="FFFFFF"/>
        </w:rPr>
        <w:t xml:space="preserve">one </w:t>
      </w:r>
      <w:r w:rsidR="00757246" w:rsidRPr="008E3C98">
        <w:rPr>
          <w:color w:val="000000"/>
          <w:sz w:val="24"/>
          <w:szCs w:val="24"/>
          <w:shd w:val="clear" w:color="auto" w:fill="FFFFFF"/>
        </w:rPr>
        <w:t xml:space="preserve">and a half </w:t>
      </w:r>
      <w:r w:rsidR="00C22BC9" w:rsidRPr="008E3C98">
        <w:rPr>
          <w:color w:val="000000"/>
          <w:sz w:val="24"/>
          <w:szCs w:val="24"/>
          <w:shd w:val="clear" w:color="auto" w:fill="FFFFFF"/>
        </w:rPr>
        <w:t>to two ti</w:t>
      </w:r>
      <w:r w:rsidR="000F49A3" w:rsidRPr="008E3C98">
        <w:rPr>
          <w:color w:val="000000"/>
          <w:sz w:val="24"/>
          <w:szCs w:val="24"/>
          <w:shd w:val="clear" w:color="auto" w:fill="FFFFFF"/>
        </w:rPr>
        <w:t>m</w:t>
      </w:r>
      <w:r w:rsidR="00C22BC9" w:rsidRPr="008E3C98">
        <w:rPr>
          <w:color w:val="000000"/>
          <w:sz w:val="24"/>
          <w:szCs w:val="24"/>
          <w:shd w:val="clear" w:color="auto" w:fill="FFFFFF"/>
        </w:rPr>
        <w:t xml:space="preserve">es the </w:t>
      </w:r>
      <w:r w:rsidR="005D598B" w:rsidRPr="008E3C98">
        <w:rPr>
          <w:color w:val="000000"/>
          <w:sz w:val="24"/>
          <w:szCs w:val="24"/>
          <w:shd w:val="clear" w:color="auto" w:fill="FFFFFF"/>
        </w:rPr>
        <w:t>employee’s</w:t>
      </w:r>
      <w:r w:rsidR="00C22BC9" w:rsidRPr="008E3C98">
        <w:rPr>
          <w:color w:val="000000"/>
          <w:sz w:val="24"/>
          <w:szCs w:val="24"/>
          <w:shd w:val="clear" w:color="auto" w:fill="FFFFFF"/>
        </w:rPr>
        <w:t xml:space="preserve"> an</w:t>
      </w:r>
      <w:r w:rsidR="00747846" w:rsidRPr="008E3C98">
        <w:rPr>
          <w:color w:val="000000"/>
          <w:sz w:val="24"/>
          <w:szCs w:val="24"/>
          <w:shd w:val="clear" w:color="auto" w:fill="FFFFFF"/>
        </w:rPr>
        <w:t>nual salary</w:t>
      </w:r>
      <w:r w:rsidR="00BF068B" w:rsidRPr="008E3C98">
        <w:rPr>
          <w:color w:val="000000"/>
          <w:sz w:val="24"/>
          <w:szCs w:val="24"/>
          <w:shd w:val="clear" w:color="auto" w:fill="FFFFFF"/>
        </w:rPr>
        <w:t xml:space="preserve">” (Bersin, 2013), however this figure varies </w:t>
      </w:r>
      <w:r w:rsidR="002A3479" w:rsidRPr="008E3C98">
        <w:rPr>
          <w:color w:val="000000"/>
          <w:sz w:val="24"/>
          <w:szCs w:val="24"/>
          <w:shd w:val="clear" w:color="auto" w:fill="FFFFFF"/>
        </w:rPr>
        <w:t>depending on</w:t>
      </w:r>
      <w:r w:rsidR="000F49A3" w:rsidRPr="008E3C98">
        <w:rPr>
          <w:color w:val="000000"/>
          <w:sz w:val="24"/>
          <w:szCs w:val="24"/>
          <w:shd w:val="clear" w:color="auto" w:fill="FFFFFF"/>
        </w:rPr>
        <w:t xml:space="preserve"> the length of experience and time the employee has </w:t>
      </w:r>
      <w:r w:rsidR="00173166" w:rsidRPr="008E3C98">
        <w:rPr>
          <w:color w:val="000000"/>
          <w:sz w:val="24"/>
          <w:szCs w:val="24"/>
          <w:shd w:val="clear" w:color="auto" w:fill="FFFFFF"/>
        </w:rPr>
        <w:t xml:space="preserve">been employed by the organisation </w:t>
      </w:r>
      <w:r w:rsidR="002A3479" w:rsidRPr="008E3C98">
        <w:rPr>
          <w:sz w:val="24"/>
          <w:szCs w:val="24"/>
        </w:rPr>
        <w:t xml:space="preserve">(CIPD, 2023). </w:t>
      </w:r>
    </w:p>
    <w:p w14:paraId="28B3F8E7" w14:textId="559DD9CC" w:rsidR="006D7324" w:rsidRPr="008E3C98" w:rsidRDefault="00145670" w:rsidP="000F4153">
      <w:pPr>
        <w:spacing w:line="360" w:lineRule="auto"/>
        <w:jc w:val="both"/>
        <w:rPr>
          <w:sz w:val="24"/>
          <w:szCs w:val="24"/>
        </w:rPr>
      </w:pPr>
      <w:r w:rsidRPr="008E3C98">
        <w:rPr>
          <w:sz w:val="24"/>
          <w:szCs w:val="24"/>
        </w:rPr>
        <w:t xml:space="preserve">Academics and practitioners </w:t>
      </w:r>
      <w:r w:rsidR="00650AFA" w:rsidRPr="008E3C98">
        <w:rPr>
          <w:sz w:val="24"/>
          <w:szCs w:val="24"/>
        </w:rPr>
        <w:t xml:space="preserve">have </w:t>
      </w:r>
      <w:r w:rsidR="00D43C43" w:rsidRPr="008E3C98">
        <w:rPr>
          <w:sz w:val="24"/>
          <w:szCs w:val="24"/>
        </w:rPr>
        <w:t>additionally identif</w:t>
      </w:r>
      <w:r w:rsidR="000815A3" w:rsidRPr="008E3C98">
        <w:rPr>
          <w:sz w:val="24"/>
          <w:szCs w:val="24"/>
        </w:rPr>
        <w:t xml:space="preserve">ied </w:t>
      </w:r>
      <w:r w:rsidR="00E375BB" w:rsidRPr="008E3C98">
        <w:rPr>
          <w:sz w:val="24"/>
          <w:szCs w:val="24"/>
        </w:rPr>
        <w:t xml:space="preserve">a secondary financial cost to an organisation </w:t>
      </w:r>
      <w:r w:rsidR="00DE06A5" w:rsidRPr="008E3C98">
        <w:rPr>
          <w:sz w:val="24"/>
          <w:szCs w:val="24"/>
        </w:rPr>
        <w:t>in the way</w:t>
      </w:r>
      <w:r w:rsidR="00F30AED" w:rsidRPr="008E3C98">
        <w:rPr>
          <w:sz w:val="24"/>
          <w:szCs w:val="24"/>
        </w:rPr>
        <w:t xml:space="preserve"> </w:t>
      </w:r>
      <w:r w:rsidR="009B79D7" w:rsidRPr="008E3C98">
        <w:rPr>
          <w:sz w:val="24"/>
          <w:szCs w:val="24"/>
        </w:rPr>
        <w:t>that it</w:t>
      </w:r>
      <w:r w:rsidR="00AD103E" w:rsidRPr="008E3C98">
        <w:rPr>
          <w:sz w:val="24"/>
          <w:szCs w:val="24"/>
        </w:rPr>
        <w:t xml:space="preserve"> present</w:t>
      </w:r>
      <w:r w:rsidR="009871D1" w:rsidRPr="008E3C98">
        <w:rPr>
          <w:sz w:val="24"/>
          <w:szCs w:val="24"/>
        </w:rPr>
        <w:t>s</w:t>
      </w:r>
      <w:r w:rsidR="00AD103E" w:rsidRPr="008E3C98">
        <w:rPr>
          <w:sz w:val="24"/>
          <w:szCs w:val="24"/>
        </w:rPr>
        <w:t xml:space="preserve"> </w:t>
      </w:r>
      <w:r w:rsidR="005A0CF8" w:rsidRPr="008E3C98">
        <w:rPr>
          <w:sz w:val="24"/>
          <w:szCs w:val="24"/>
        </w:rPr>
        <w:t>itself</w:t>
      </w:r>
      <w:r w:rsidR="00877FD2" w:rsidRPr="008E3C98">
        <w:rPr>
          <w:sz w:val="24"/>
          <w:szCs w:val="24"/>
        </w:rPr>
        <w:t xml:space="preserve"> to </w:t>
      </w:r>
      <w:r w:rsidR="00811214" w:rsidRPr="008E3C98">
        <w:rPr>
          <w:sz w:val="24"/>
          <w:szCs w:val="24"/>
        </w:rPr>
        <w:t>its employees</w:t>
      </w:r>
      <w:r w:rsidR="00877FD2" w:rsidRPr="008E3C98">
        <w:rPr>
          <w:sz w:val="24"/>
          <w:szCs w:val="24"/>
        </w:rPr>
        <w:t xml:space="preserve"> in the form of employer brandin</w:t>
      </w:r>
      <w:r w:rsidR="00005DC1" w:rsidRPr="008E3C98">
        <w:rPr>
          <w:sz w:val="24"/>
          <w:szCs w:val="24"/>
        </w:rPr>
        <w:t>g, Poor employer branding can u</w:t>
      </w:r>
      <w:r w:rsidR="00812399" w:rsidRPr="008E3C98">
        <w:rPr>
          <w:sz w:val="24"/>
          <w:szCs w:val="24"/>
        </w:rPr>
        <w:t xml:space="preserve">ltimately lose organisation excellent employees and </w:t>
      </w:r>
      <w:r w:rsidR="00311DCC" w:rsidRPr="008E3C98">
        <w:rPr>
          <w:sz w:val="24"/>
          <w:szCs w:val="24"/>
        </w:rPr>
        <w:t xml:space="preserve">gain a </w:t>
      </w:r>
      <w:r w:rsidR="006A0689" w:rsidRPr="008E3C98">
        <w:rPr>
          <w:sz w:val="24"/>
          <w:szCs w:val="24"/>
        </w:rPr>
        <w:t xml:space="preserve">poor reputation </w:t>
      </w:r>
      <w:r w:rsidR="0017060F" w:rsidRPr="008E3C98">
        <w:rPr>
          <w:sz w:val="24"/>
          <w:szCs w:val="24"/>
        </w:rPr>
        <w:t>as an employ</w:t>
      </w:r>
      <w:r w:rsidR="0073461A" w:rsidRPr="008E3C98">
        <w:rPr>
          <w:sz w:val="24"/>
          <w:szCs w:val="24"/>
        </w:rPr>
        <w:t xml:space="preserve">er </w:t>
      </w:r>
      <w:r w:rsidR="00907E2F" w:rsidRPr="008E3C98">
        <w:rPr>
          <w:sz w:val="24"/>
          <w:szCs w:val="24"/>
        </w:rPr>
        <w:t>(Ambler and Barrow, 1996</w:t>
      </w:r>
      <w:r w:rsidR="00AD327B" w:rsidRPr="008E3C98">
        <w:rPr>
          <w:sz w:val="24"/>
          <w:szCs w:val="24"/>
        </w:rPr>
        <w:t>;</w:t>
      </w:r>
      <w:r w:rsidR="00E95B90" w:rsidRPr="008E3C98">
        <w:rPr>
          <w:sz w:val="24"/>
          <w:szCs w:val="24"/>
        </w:rPr>
        <w:t xml:space="preserve"> </w:t>
      </w:r>
      <w:r w:rsidR="00E61EB8" w:rsidRPr="008E3C98">
        <w:rPr>
          <w:sz w:val="24"/>
          <w:szCs w:val="24"/>
        </w:rPr>
        <w:t>Long</w:t>
      </w:r>
      <w:r w:rsidR="00E95B90" w:rsidRPr="008E3C98">
        <w:rPr>
          <w:sz w:val="24"/>
          <w:szCs w:val="24"/>
        </w:rPr>
        <w:t xml:space="preserve"> et al., 2012; </w:t>
      </w:r>
      <w:r w:rsidR="009D2684" w:rsidRPr="008E3C98">
        <w:rPr>
          <w:sz w:val="24"/>
          <w:szCs w:val="24"/>
        </w:rPr>
        <w:t xml:space="preserve">CIPD, 2019; </w:t>
      </w:r>
      <w:r w:rsidR="00AD327B" w:rsidRPr="008E3C98">
        <w:rPr>
          <w:sz w:val="24"/>
          <w:szCs w:val="24"/>
        </w:rPr>
        <w:t>CIPD</w:t>
      </w:r>
      <w:r w:rsidR="002A1A8C" w:rsidRPr="008E3C98">
        <w:rPr>
          <w:sz w:val="24"/>
          <w:szCs w:val="24"/>
        </w:rPr>
        <w:t>, 2023</w:t>
      </w:r>
      <w:r w:rsidR="002D2458" w:rsidRPr="008E3C98">
        <w:rPr>
          <w:sz w:val="24"/>
          <w:szCs w:val="24"/>
        </w:rPr>
        <w:t xml:space="preserve">; </w:t>
      </w:r>
      <w:r w:rsidR="0027334F" w:rsidRPr="008E3C98">
        <w:rPr>
          <w:sz w:val="24"/>
          <w:szCs w:val="24"/>
        </w:rPr>
        <w:t>Sokro, 2012</w:t>
      </w:r>
      <w:r w:rsidR="00907E2F" w:rsidRPr="008E3C98">
        <w:rPr>
          <w:sz w:val="24"/>
          <w:szCs w:val="24"/>
        </w:rPr>
        <w:t>)</w:t>
      </w:r>
      <w:r w:rsidR="002A1A8C" w:rsidRPr="008E3C98">
        <w:rPr>
          <w:sz w:val="24"/>
          <w:szCs w:val="24"/>
        </w:rPr>
        <w:t>.</w:t>
      </w:r>
      <w:r w:rsidR="00886084" w:rsidRPr="008E3C98">
        <w:rPr>
          <w:sz w:val="24"/>
          <w:szCs w:val="24"/>
        </w:rPr>
        <w:t xml:space="preserve"> </w:t>
      </w:r>
    </w:p>
    <w:p w14:paraId="24576835" w14:textId="2E69546D" w:rsidR="00B16E6A" w:rsidRPr="008E3C98" w:rsidRDefault="00E61EB8" w:rsidP="000F4153">
      <w:pPr>
        <w:spacing w:line="360" w:lineRule="auto"/>
        <w:jc w:val="both"/>
        <w:rPr>
          <w:sz w:val="24"/>
          <w:szCs w:val="24"/>
        </w:rPr>
      </w:pPr>
      <w:r w:rsidRPr="008E3C98">
        <w:rPr>
          <w:sz w:val="24"/>
          <w:szCs w:val="24"/>
        </w:rPr>
        <w:t>Long</w:t>
      </w:r>
      <w:r w:rsidR="00E060EA" w:rsidRPr="008E3C98">
        <w:rPr>
          <w:sz w:val="24"/>
          <w:szCs w:val="24"/>
        </w:rPr>
        <w:t xml:space="preserve"> et al. (2012</w:t>
      </w:r>
      <w:r w:rsidR="00036638" w:rsidRPr="008E3C98">
        <w:rPr>
          <w:sz w:val="24"/>
          <w:szCs w:val="24"/>
        </w:rPr>
        <w:t xml:space="preserve"> p. 283</w:t>
      </w:r>
      <w:r w:rsidR="00E060EA" w:rsidRPr="008E3C98">
        <w:rPr>
          <w:sz w:val="24"/>
          <w:szCs w:val="24"/>
        </w:rPr>
        <w:t xml:space="preserve">) </w:t>
      </w:r>
      <w:r w:rsidR="00FC5032" w:rsidRPr="008E3C98">
        <w:rPr>
          <w:sz w:val="24"/>
          <w:szCs w:val="24"/>
        </w:rPr>
        <w:t xml:space="preserve">determines that </w:t>
      </w:r>
      <w:r w:rsidR="00770E34" w:rsidRPr="008E3C98">
        <w:rPr>
          <w:sz w:val="24"/>
          <w:szCs w:val="24"/>
        </w:rPr>
        <w:t>“</w:t>
      </w:r>
      <w:r w:rsidR="00473330" w:rsidRPr="008E3C98">
        <w:rPr>
          <w:sz w:val="24"/>
          <w:szCs w:val="24"/>
        </w:rPr>
        <w:t xml:space="preserve">one is struck by the fact that there have been over 1,500 studies </w:t>
      </w:r>
      <w:r w:rsidR="00AC6348" w:rsidRPr="008E3C98">
        <w:rPr>
          <w:sz w:val="24"/>
          <w:szCs w:val="24"/>
        </w:rPr>
        <w:t>into</w:t>
      </w:r>
      <w:r w:rsidR="00473330" w:rsidRPr="008E3C98">
        <w:rPr>
          <w:sz w:val="24"/>
          <w:szCs w:val="24"/>
        </w:rPr>
        <w:t xml:space="preserve"> people </w:t>
      </w:r>
      <w:r w:rsidR="00B16E6A" w:rsidRPr="008E3C98">
        <w:rPr>
          <w:sz w:val="24"/>
          <w:szCs w:val="24"/>
        </w:rPr>
        <w:t>turnover</w:t>
      </w:r>
      <w:r w:rsidR="001D2D5E" w:rsidRPr="008E3C98">
        <w:rPr>
          <w:sz w:val="24"/>
          <w:szCs w:val="24"/>
        </w:rPr>
        <w:t xml:space="preserve">” and further </w:t>
      </w:r>
      <w:r w:rsidR="005C1F1C" w:rsidRPr="008E3C98">
        <w:rPr>
          <w:sz w:val="24"/>
          <w:szCs w:val="24"/>
        </w:rPr>
        <w:t>comments that “</w:t>
      </w:r>
      <w:r w:rsidR="00B16E6A" w:rsidRPr="008E3C98">
        <w:rPr>
          <w:sz w:val="24"/>
          <w:szCs w:val="24"/>
        </w:rPr>
        <w:t>this is not surprising when one considers the costs of turnover in terms of hiring, training, and productivity loss</w:t>
      </w:r>
      <w:r w:rsidR="002E0660" w:rsidRPr="008E3C98">
        <w:rPr>
          <w:sz w:val="24"/>
          <w:szCs w:val="24"/>
        </w:rPr>
        <w:t>” (</w:t>
      </w:r>
      <w:r w:rsidRPr="008E3C98">
        <w:rPr>
          <w:sz w:val="24"/>
          <w:szCs w:val="24"/>
        </w:rPr>
        <w:t>Long</w:t>
      </w:r>
      <w:r w:rsidR="002E0660" w:rsidRPr="008E3C98">
        <w:rPr>
          <w:sz w:val="24"/>
          <w:szCs w:val="24"/>
        </w:rPr>
        <w:t xml:space="preserve"> et al., 2012</w:t>
      </w:r>
      <w:r w:rsidR="00D94EA4" w:rsidRPr="008E3C98">
        <w:rPr>
          <w:sz w:val="24"/>
          <w:szCs w:val="24"/>
        </w:rPr>
        <w:t xml:space="preserve"> p. 283</w:t>
      </w:r>
      <w:r w:rsidR="002E0660" w:rsidRPr="008E3C98">
        <w:rPr>
          <w:sz w:val="24"/>
          <w:szCs w:val="24"/>
        </w:rPr>
        <w:t>)</w:t>
      </w:r>
      <w:r w:rsidR="00B16E6A" w:rsidRPr="008E3C98">
        <w:rPr>
          <w:sz w:val="24"/>
          <w:szCs w:val="24"/>
        </w:rPr>
        <w:t>.</w:t>
      </w:r>
    </w:p>
    <w:p w14:paraId="5D4EA1C1" w14:textId="1166342F" w:rsidR="00E044C0" w:rsidRPr="008E3C98" w:rsidRDefault="00E61EB8" w:rsidP="00531D54">
      <w:pPr>
        <w:spacing w:line="360" w:lineRule="auto"/>
        <w:jc w:val="both"/>
        <w:rPr>
          <w:sz w:val="24"/>
          <w:szCs w:val="24"/>
        </w:rPr>
      </w:pPr>
      <w:r w:rsidRPr="008E3C98">
        <w:rPr>
          <w:sz w:val="24"/>
          <w:szCs w:val="24"/>
        </w:rPr>
        <w:t xml:space="preserve">Long et al., (2012) </w:t>
      </w:r>
      <w:r w:rsidR="00367ECC" w:rsidRPr="008E3C98">
        <w:rPr>
          <w:sz w:val="24"/>
          <w:szCs w:val="24"/>
        </w:rPr>
        <w:t xml:space="preserve">examined </w:t>
      </w:r>
      <w:r w:rsidR="00671B3A" w:rsidRPr="008E3C98">
        <w:rPr>
          <w:sz w:val="24"/>
          <w:szCs w:val="24"/>
        </w:rPr>
        <w:t>a</w:t>
      </w:r>
      <w:r w:rsidR="008958BB" w:rsidRPr="008E3C98">
        <w:rPr>
          <w:sz w:val="24"/>
          <w:szCs w:val="24"/>
        </w:rPr>
        <w:t xml:space="preserve"> myriad </w:t>
      </w:r>
      <w:r w:rsidR="000F4153" w:rsidRPr="008E3C98">
        <w:rPr>
          <w:sz w:val="24"/>
          <w:szCs w:val="24"/>
        </w:rPr>
        <w:t>of turnover</w:t>
      </w:r>
      <w:r w:rsidR="0087120C" w:rsidRPr="008E3C98">
        <w:rPr>
          <w:sz w:val="24"/>
          <w:szCs w:val="24"/>
        </w:rPr>
        <w:t xml:space="preserve"> </w:t>
      </w:r>
      <w:r w:rsidR="007E0BF3" w:rsidRPr="008E3C98">
        <w:rPr>
          <w:sz w:val="24"/>
          <w:szCs w:val="24"/>
        </w:rPr>
        <w:t>m</w:t>
      </w:r>
      <w:r w:rsidR="005E7745" w:rsidRPr="008E3C98">
        <w:rPr>
          <w:sz w:val="24"/>
          <w:szCs w:val="24"/>
        </w:rPr>
        <w:t>odels</w:t>
      </w:r>
      <w:r w:rsidR="00545FCC" w:rsidRPr="008E3C98">
        <w:rPr>
          <w:sz w:val="24"/>
          <w:szCs w:val="24"/>
        </w:rPr>
        <w:t xml:space="preserve"> such as </w:t>
      </w:r>
      <w:r w:rsidR="00CE3BEC" w:rsidRPr="008E3C98">
        <w:rPr>
          <w:sz w:val="24"/>
          <w:szCs w:val="24"/>
        </w:rPr>
        <w:t xml:space="preserve">the </w:t>
      </w:r>
      <w:bookmarkStart w:id="1" w:name="_Hlk156761356"/>
      <w:r w:rsidR="00CE3BEC" w:rsidRPr="008E3C98">
        <w:rPr>
          <w:sz w:val="24"/>
          <w:szCs w:val="24"/>
        </w:rPr>
        <w:t xml:space="preserve">Mobley </w:t>
      </w:r>
      <w:r w:rsidR="00A251EE" w:rsidRPr="008E3C98">
        <w:rPr>
          <w:sz w:val="24"/>
          <w:szCs w:val="24"/>
        </w:rPr>
        <w:t>m</w:t>
      </w:r>
      <w:r w:rsidR="00CE3BEC" w:rsidRPr="008E3C98">
        <w:rPr>
          <w:sz w:val="24"/>
          <w:szCs w:val="24"/>
        </w:rPr>
        <w:t>odel</w:t>
      </w:r>
      <w:r w:rsidR="005E7745" w:rsidRPr="008E3C98">
        <w:rPr>
          <w:sz w:val="24"/>
          <w:szCs w:val="24"/>
        </w:rPr>
        <w:t xml:space="preserve"> </w:t>
      </w:r>
      <w:r w:rsidR="0054116D" w:rsidRPr="008E3C98">
        <w:rPr>
          <w:sz w:val="24"/>
          <w:szCs w:val="24"/>
        </w:rPr>
        <w:t xml:space="preserve">(Mobley, 1977), </w:t>
      </w:r>
      <w:bookmarkStart w:id="2" w:name="_Hlk156761380"/>
      <w:bookmarkEnd w:id="1"/>
      <w:r w:rsidR="00C10901" w:rsidRPr="008E3C98">
        <w:rPr>
          <w:sz w:val="24"/>
          <w:szCs w:val="24"/>
        </w:rPr>
        <w:t>The Met</w:t>
      </w:r>
      <w:r w:rsidR="00AC7878" w:rsidRPr="008E3C98">
        <w:rPr>
          <w:sz w:val="24"/>
          <w:szCs w:val="24"/>
        </w:rPr>
        <w:t xml:space="preserve">-Expectation model </w:t>
      </w:r>
      <w:r w:rsidR="0078653D" w:rsidRPr="008E3C98">
        <w:rPr>
          <w:sz w:val="24"/>
          <w:szCs w:val="24"/>
        </w:rPr>
        <w:t>(Porter and Steers, 1973</w:t>
      </w:r>
      <w:bookmarkEnd w:id="2"/>
      <w:r w:rsidR="0078653D" w:rsidRPr="008E3C98">
        <w:rPr>
          <w:sz w:val="24"/>
          <w:szCs w:val="24"/>
        </w:rPr>
        <w:t xml:space="preserve">), </w:t>
      </w:r>
      <w:bookmarkStart w:id="3" w:name="_Hlk156761404"/>
      <w:r w:rsidR="00A251EE" w:rsidRPr="008E3C98">
        <w:rPr>
          <w:sz w:val="24"/>
          <w:szCs w:val="24"/>
        </w:rPr>
        <w:t xml:space="preserve">the </w:t>
      </w:r>
      <w:r w:rsidR="00043F2A" w:rsidRPr="008E3C98">
        <w:rPr>
          <w:sz w:val="24"/>
          <w:szCs w:val="24"/>
        </w:rPr>
        <w:t>Causal Model of Turnover</w:t>
      </w:r>
      <w:r w:rsidR="00A45BD4" w:rsidRPr="008E3C98">
        <w:rPr>
          <w:sz w:val="24"/>
          <w:szCs w:val="24"/>
        </w:rPr>
        <w:t xml:space="preserve"> </w:t>
      </w:r>
      <w:r w:rsidR="00C858AA" w:rsidRPr="008E3C98">
        <w:rPr>
          <w:sz w:val="24"/>
          <w:szCs w:val="24"/>
        </w:rPr>
        <w:t>(Price, 2001)</w:t>
      </w:r>
      <w:r w:rsidR="000515BF" w:rsidRPr="008E3C98">
        <w:rPr>
          <w:sz w:val="24"/>
          <w:szCs w:val="24"/>
        </w:rPr>
        <w:t>,</w:t>
      </w:r>
      <w:r w:rsidR="00C858AA" w:rsidRPr="008E3C98">
        <w:rPr>
          <w:sz w:val="24"/>
          <w:szCs w:val="24"/>
        </w:rPr>
        <w:t xml:space="preserve"> </w:t>
      </w:r>
      <w:bookmarkEnd w:id="3"/>
      <w:r w:rsidR="00C858AA" w:rsidRPr="008E3C98">
        <w:rPr>
          <w:sz w:val="24"/>
          <w:szCs w:val="24"/>
        </w:rPr>
        <w:t xml:space="preserve">and </w:t>
      </w:r>
      <w:bookmarkStart w:id="4" w:name="_Hlk156761431"/>
      <w:r w:rsidR="00E7636E" w:rsidRPr="008E3C98">
        <w:rPr>
          <w:sz w:val="24"/>
          <w:szCs w:val="24"/>
        </w:rPr>
        <w:t xml:space="preserve">the </w:t>
      </w:r>
      <w:r w:rsidR="00D01FBF" w:rsidRPr="008E3C98">
        <w:rPr>
          <w:sz w:val="24"/>
          <w:szCs w:val="24"/>
        </w:rPr>
        <w:t xml:space="preserve">Job Embeddedness Model </w:t>
      </w:r>
      <w:r w:rsidR="00B04A03" w:rsidRPr="008E3C98">
        <w:rPr>
          <w:sz w:val="24"/>
          <w:szCs w:val="24"/>
        </w:rPr>
        <w:t>(Mitchell et al., 2001)</w:t>
      </w:r>
      <w:r w:rsidR="00D56352" w:rsidRPr="008E3C98">
        <w:rPr>
          <w:sz w:val="24"/>
          <w:szCs w:val="24"/>
        </w:rPr>
        <w:t xml:space="preserve"> </w:t>
      </w:r>
      <w:bookmarkEnd w:id="4"/>
      <w:r w:rsidR="00F01A44" w:rsidRPr="008E3C98">
        <w:rPr>
          <w:sz w:val="24"/>
          <w:szCs w:val="24"/>
        </w:rPr>
        <w:t xml:space="preserve">amongst </w:t>
      </w:r>
      <w:r w:rsidR="00E039EE" w:rsidRPr="008E3C98">
        <w:rPr>
          <w:sz w:val="24"/>
          <w:szCs w:val="24"/>
        </w:rPr>
        <w:t xml:space="preserve">others that are </w:t>
      </w:r>
      <w:r w:rsidR="005E7745" w:rsidRPr="008E3C98">
        <w:rPr>
          <w:sz w:val="24"/>
          <w:szCs w:val="24"/>
        </w:rPr>
        <w:t xml:space="preserve">available to support organisations in to determining </w:t>
      </w:r>
      <w:r w:rsidR="008624F4" w:rsidRPr="008E3C98">
        <w:rPr>
          <w:sz w:val="24"/>
          <w:szCs w:val="24"/>
        </w:rPr>
        <w:t xml:space="preserve">why and how employees </w:t>
      </w:r>
      <w:r w:rsidR="0028592D" w:rsidRPr="008E3C98">
        <w:rPr>
          <w:sz w:val="24"/>
          <w:szCs w:val="24"/>
        </w:rPr>
        <w:t xml:space="preserve">withdraw from </w:t>
      </w:r>
      <w:r w:rsidR="008624F4" w:rsidRPr="008E3C98">
        <w:rPr>
          <w:sz w:val="24"/>
          <w:szCs w:val="24"/>
        </w:rPr>
        <w:t>their employment</w:t>
      </w:r>
      <w:r w:rsidR="0026620F" w:rsidRPr="008E3C98">
        <w:rPr>
          <w:sz w:val="24"/>
          <w:szCs w:val="24"/>
        </w:rPr>
        <w:t xml:space="preserve"> </w:t>
      </w:r>
      <w:r w:rsidR="000F4153" w:rsidRPr="008E3C98">
        <w:rPr>
          <w:sz w:val="24"/>
          <w:szCs w:val="24"/>
        </w:rPr>
        <w:t>(</w:t>
      </w:r>
      <w:r w:rsidRPr="008E3C98">
        <w:rPr>
          <w:sz w:val="24"/>
          <w:szCs w:val="24"/>
        </w:rPr>
        <w:t>Long et al., 2012</w:t>
      </w:r>
      <w:r w:rsidR="000F4153" w:rsidRPr="008E3C98">
        <w:rPr>
          <w:sz w:val="24"/>
          <w:szCs w:val="24"/>
        </w:rPr>
        <w:t>; Griffeth</w:t>
      </w:r>
      <w:r w:rsidR="00064C44" w:rsidRPr="008E3C98">
        <w:rPr>
          <w:sz w:val="24"/>
          <w:szCs w:val="24"/>
        </w:rPr>
        <w:t>, Hom and Gaertner, 2000</w:t>
      </w:r>
      <w:r w:rsidR="0026620F" w:rsidRPr="008E3C98">
        <w:rPr>
          <w:sz w:val="24"/>
          <w:szCs w:val="24"/>
        </w:rPr>
        <w:t xml:space="preserve">; </w:t>
      </w:r>
      <w:r w:rsidR="00D27E46" w:rsidRPr="008E3C98">
        <w:rPr>
          <w:sz w:val="24"/>
          <w:szCs w:val="24"/>
        </w:rPr>
        <w:t>Govindaraju,2018)</w:t>
      </w:r>
      <w:r w:rsidR="00DA6951" w:rsidRPr="008E3C98">
        <w:rPr>
          <w:sz w:val="24"/>
          <w:szCs w:val="24"/>
        </w:rPr>
        <w:t xml:space="preserve">. </w:t>
      </w:r>
      <w:r w:rsidRPr="008E3C98">
        <w:rPr>
          <w:sz w:val="24"/>
          <w:szCs w:val="24"/>
        </w:rPr>
        <w:t xml:space="preserve">Long et al. (2012 p.290) </w:t>
      </w:r>
      <w:r w:rsidR="00B53891" w:rsidRPr="008E3C98">
        <w:rPr>
          <w:sz w:val="24"/>
          <w:szCs w:val="24"/>
        </w:rPr>
        <w:t>determines that</w:t>
      </w:r>
      <w:r w:rsidR="008968DF" w:rsidRPr="008E3C98">
        <w:rPr>
          <w:sz w:val="24"/>
          <w:szCs w:val="24"/>
        </w:rPr>
        <w:t xml:space="preserve"> </w:t>
      </w:r>
      <w:r w:rsidR="006F2AC6" w:rsidRPr="008E3C98">
        <w:rPr>
          <w:sz w:val="24"/>
          <w:szCs w:val="24"/>
        </w:rPr>
        <w:t>although</w:t>
      </w:r>
      <w:r w:rsidR="000D5401" w:rsidRPr="008E3C98">
        <w:rPr>
          <w:sz w:val="24"/>
          <w:szCs w:val="24"/>
        </w:rPr>
        <w:t xml:space="preserve"> there </w:t>
      </w:r>
      <w:r w:rsidR="000E13E2" w:rsidRPr="008E3C98">
        <w:rPr>
          <w:sz w:val="24"/>
          <w:szCs w:val="24"/>
        </w:rPr>
        <w:t xml:space="preserve">are </w:t>
      </w:r>
      <w:r w:rsidR="00612B3C" w:rsidRPr="008E3C98">
        <w:rPr>
          <w:sz w:val="24"/>
          <w:szCs w:val="24"/>
        </w:rPr>
        <w:t xml:space="preserve">conformities in the </w:t>
      </w:r>
      <w:r w:rsidR="0041121F" w:rsidRPr="008E3C98">
        <w:rPr>
          <w:sz w:val="24"/>
          <w:szCs w:val="24"/>
        </w:rPr>
        <w:t>models, the</w:t>
      </w:r>
      <w:r w:rsidR="0004743C" w:rsidRPr="008E3C98">
        <w:rPr>
          <w:sz w:val="24"/>
          <w:szCs w:val="24"/>
        </w:rPr>
        <w:t xml:space="preserve"> “models capture important avenues for attracting and retaining employees in the dynamic and current work </w:t>
      </w:r>
      <w:r w:rsidR="001E193B" w:rsidRPr="008E3C98">
        <w:rPr>
          <w:sz w:val="24"/>
          <w:szCs w:val="24"/>
        </w:rPr>
        <w:t>environment” (</w:t>
      </w:r>
      <w:r w:rsidRPr="008E3C98">
        <w:rPr>
          <w:sz w:val="24"/>
          <w:szCs w:val="24"/>
        </w:rPr>
        <w:t>Long et al., 2012 p.290</w:t>
      </w:r>
      <w:r w:rsidR="009E3372" w:rsidRPr="008E3C98">
        <w:rPr>
          <w:sz w:val="24"/>
          <w:szCs w:val="24"/>
        </w:rPr>
        <w:t>)</w:t>
      </w:r>
      <w:r w:rsidR="008F554A" w:rsidRPr="008E3C98">
        <w:rPr>
          <w:sz w:val="24"/>
          <w:szCs w:val="24"/>
        </w:rPr>
        <w:t>.</w:t>
      </w:r>
      <w:r w:rsidR="00B24873" w:rsidRPr="008E3C98">
        <w:rPr>
          <w:sz w:val="24"/>
          <w:szCs w:val="24"/>
        </w:rPr>
        <w:t xml:space="preserve"> Hancock et al. (2013</w:t>
      </w:r>
      <w:r w:rsidR="00946E67" w:rsidRPr="008E3C98">
        <w:rPr>
          <w:sz w:val="24"/>
          <w:szCs w:val="24"/>
        </w:rPr>
        <w:t xml:space="preserve"> p.600</w:t>
      </w:r>
      <w:r w:rsidR="00A74421" w:rsidRPr="008E3C98">
        <w:rPr>
          <w:sz w:val="24"/>
          <w:szCs w:val="24"/>
        </w:rPr>
        <w:t xml:space="preserve">) </w:t>
      </w:r>
      <w:r w:rsidR="00124508" w:rsidRPr="008E3C98">
        <w:rPr>
          <w:sz w:val="24"/>
          <w:szCs w:val="24"/>
        </w:rPr>
        <w:t>argues that</w:t>
      </w:r>
      <w:r w:rsidR="00BB51E4" w:rsidRPr="008E3C98">
        <w:rPr>
          <w:sz w:val="24"/>
          <w:szCs w:val="24"/>
        </w:rPr>
        <w:t xml:space="preserve"> “</w:t>
      </w:r>
      <w:r w:rsidR="00BB51E4" w:rsidRPr="008E3C98">
        <w:rPr>
          <w:rFonts w:cs="Open Sans"/>
          <w:sz w:val="24"/>
          <w:szCs w:val="24"/>
          <w:shd w:val="clear" w:color="auto" w:fill="FFFFFF"/>
        </w:rPr>
        <w:t xml:space="preserve">the key differentiation between functional and dysfunctional turnover has been largely </w:t>
      </w:r>
      <w:r w:rsidR="002B1870" w:rsidRPr="008E3C98">
        <w:rPr>
          <w:rFonts w:cs="Open Sans"/>
          <w:sz w:val="24"/>
          <w:szCs w:val="24"/>
          <w:shd w:val="clear" w:color="auto" w:fill="FFFFFF"/>
        </w:rPr>
        <w:t>ignored</w:t>
      </w:r>
      <w:r w:rsidR="00FD572C" w:rsidRPr="008E3C98">
        <w:rPr>
          <w:rFonts w:cs="Open Sans"/>
          <w:sz w:val="24"/>
          <w:szCs w:val="24"/>
          <w:shd w:val="clear" w:color="auto" w:fill="FFFFFF"/>
        </w:rPr>
        <w:t>”</w:t>
      </w:r>
      <w:r w:rsidR="00A44CAB" w:rsidRPr="008E3C98">
        <w:rPr>
          <w:rFonts w:cs="Open Sans"/>
          <w:sz w:val="24"/>
          <w:szCs w:val="24"/>
          <w:shd w:val="clear" w:color="auto" w:fill="FFFFFF"/>
        </w:rPr>
        <w:t xml:space="preserve"> </w:t>
      </w:r>
      <w:r w:rsidR="002B1870" w:rsidRPr="008E3C98">
        <w:rPr>
          <w:rFonts w:cs="Open Sans"/>
          <w:sz w:val="24"/>
          <w:szCs w:val="24"/>
          <w:shd w:val="clear" w:color="auto" w:fill="FFFFFF"/>
        </w:rPr>
        <w:t xml:space="preserve">in these </w:t>
      </w:r>
      <w:r w:rsidR="006C32E0" w:rsidRPr="008E3C98">
        <w:rPr>
          <w:rFonts w:cs="Open Sans"/>
          <w:sz w:val="24"/>
          <w:szCs w:val="24"/>
          <w:shd w:val="clear" w:color="auto" w:fill="FFFFFF"/>
        </w:rPr>
        <w:t>models when</w:t>
      </w:r>
      <w:r w:rsidR="003D61B4" w:rsidRPr="008E3C98">
        <w:rPr>
          <w:rFonts w:cs="Open Sans"/>
          <w:sz w:val="24"/>
          <w:szCs w:val="24"/>
          <w:shd w:val="clear" w:color="auto" w:fill="FFFFFF"/>
        </w:rPr>
        <w:t xml:space="preserve"> </w:t>
      </w:r>
      <w:r w:rsidR="0054572F" w:rsidRPr="008E3C98">
        <w:rPr>
          <w:rFonts w:cs="Open Sans"/>
          <w:sz w:val="24"/>
          <w:szCs w:val="24"/>
          <w:shd w:val="clear" w:color="auto" w:fill="FFFFFF"/>
        </w:rPr>
        <w:t xml:space="preserve">examining </w:t>
      </w:r>
      <w:r w:rsidR="003D61B4" w:rsidRPr="008E3C98">
        <w:rPr>
          <w:rFonts w:cs="Open Sans"/>
          <w:sz w:val="24"/>
          <w:szCs w:val="24"/>
          <w:shd w:val="clear" w:color="auto" w:fill="FFFFFF"/>
        </w:rPr>
        <w:t>t</w:t>
      </w:r>
      <w:r w:rsidR="00BB0769" w:rsidRPr="008E3C98">
        <w:rPr>
          <w:rFonts w:cs="Open Sans"/>
          <w:sz w:val="24"/>
          <w:szCs w:val="24"/>
          <w:shd w:val="clear" w:color="auto" w:fill="FFFFFF"/>
        </w:rPr>
        <w:t xml:space="preserve">he </w:t>
      </w:r>
      <w:r w:rsidR="0054572F" w:rsidRPr="008E3C98">
        <w:rPr>
          <w:rFonts w:cs="Open Sans"/>
          <w:sz w:val="24"/>
          <w:szCs w:val="24"/>
          <w:shd w:val="clear" w:color="auto" w:fill="FFFFFF"/>
        </w:rPr>
        <w:t xml:space="preserve">literature </w:t>
      </w:r>
      <w:r w:rsidR="00BB0769" w:rsidRPr="008E3C98">
        <w:rPr>
          <w:rFonts w:cs="Open Sans"/>
          <w:sz w:val="24"/>
          <w:szCs w:val="24"/>
          <w:shd w:val="clear" w:color="auto" w:fill="FFFFFF"/>
        </w:rPr>
        <w:t>for this review</w:t>
      </w:r>
      <w:r w:rsidR="00630137" w:rsidRPr="008E3C98">
        <w:rPr>
          <w:rFonts w:cs="Open Sans"/>
          <w:sz w:val="24"/>
          <w:szCs w:val="24"/>
          <w:shd w:val="clear" w:color="auto" w:fill="FFFFFF"/>
        </w:rPr>
        <w:t xml:space="preserve">, </w:t>
      </w:r>
      <w:r w:rsidR="00FF6517" w:rsidRPr="008E3C98">
        <w:rPr>
          <w:rFonts w:cs="Open Sans"/>
          <w:sz w:val="24"/>
          <w:szCs w:val="24"/>
          <w:shd w:val="clear" w:color="auto" w:fill="FFFFFF"/>
        </w:rPr>
        <w:t xml:space="preserve">this </w:t>
      </w:r>
      <w:r w:rsidR="001C2AA4" w:rsidRPr="008E3C98">
        <w:rPr>
          <w:rFonts w:cs="Open Sans"/>
          <w:sz w:val="24"/>
          <w:szCs w:val="24"/>
          <w:shd w:val="clear" w:color="auto" w:fill="FFFFFF"/>
        </w:rPr>
        <w:t xml:space="preserve">could indicate </w:t>
      </w:r>
      <w:r w:rsidR="00E62057" w:rsidRPr="008E3C98">
        <w:rPr>
          <w:rFonts w:cs="Open Sans"/>
          <w:sz w:val="24"/>
          <w:szCs w:val="24"/>
          <w:shd w:val="clear" w:color="auto" w:fill="FFFFFF"/>
        </w:rPr>
        <w:t xml:space="preserve">that </w:t>
      </w:r>
      <w:r w:rsidR="00FF6517" w:rsidRPr="008E3C98">
        <w:rPr>
          <w:rFonts w:cs="Open Sans"/>
          <w:sz w:val="24"/>
          <w:szCs w:val="24"/>
          <w:shd w:val="clear" w:color="auto" w:fill="FFFFFF"/>
        </w:rPr>
        <w:t xml:space="preserve">the </w:t>
      </w:r>
      <w:r w:rsidR="00A36EFC" w:rsidRPr="008E3C98">
        <w:rPr>
          <w:rFonts w:cs="Open Sans"/>
          <w:sz w:val="24"/>
          <w:szCs w:val="24"/>
          <w:shd w:val="clear" w:color="auto" w:fill="FFFFFF"/>
        </w:rPr>
        <w:t xml:space="preserve">substantiation </w:t>
      </w:r>
      <w:r w:rsidR="00FF6517" w:rsidRPr="008E3C98">
        <w:rPr>
          <w:rFonts w:cs="Open Sans"/>
          <w:sz w:val="24"/>
          <w:szCs w:val="24"/>
          <w:shd w:val="clear" w:color="auto" w:fill="FFFFFF"/>
        </w:rPr>
        <w:t xml:space="preserve">or outcome of these </w:t>
      </w:r>
      <w:r w:rsidR="006F11B4" w:rsidRPr="008E3C98">
        <w:rPr>
          <w:rFonts w:cs="Open Sans"/>
          <w:sz w:val="24"/>
          <w:szCs w:val="24"/>
          <w:shd w:val="clear" w:color="auto" w:fill="FFFFFF"/>
        </w:rPr>
        <w:t>models is</w:t>
      </w:r>
      <w:r w:rsidR="00E62057" w:rsidRPr="008E3C98">
        <w:rPr>
          <w:rFonts w:cs="Open Sans"/>
          <w:sz w:val="24"/>
          <w:szCs w:val="24"/>
          <w:shd w:val="clear" w:color="auto" w:fill="FFFFFF"/>
        </w:rPr>
        <w:t xml:space="preserve"> </w:t>
      </w:r>
      <w:r w:rsidR="00EB02BE" w:rsidRPr="008E3C98">
        <w:rPr>
          <w:rFonts w:cs="Open Sans"/>
          <w:sz w:val="24"/>
          <w:szCs w:val="24"/>
          <w:shd w:val="clear" w:color="auto" w:fill="FFFFFF"/>
        </w:rPr>
        <w:t>distorted</w:t>
      </w:r>
      <w:r w:rsidR="006F11B4" w:rsidRPr="008E3C98">
        <w:rPr>
          <w:rFonts w:cs="Open Sans"/>
          <w:sz w:val="24"/>
          <w:szCs w:val="24"/>
          <w:shd w:val="clear" w:color="auto" w:fill="FFFFFF"/>
        </w:rPr>
        <w:t xml:space="preserve"> </w:t>
      </w:r>
      <w:r w:rsidR="00946E67" w:rsidRPr="008E3C98">
        <w:rPr>
          <w:sz w:val="24"/>
          <w:szCs w:val="24"/>
        </w:rPr>
        <w:t xml:space="preserve">(Hancock et al., 2013 p.600). </w:t>
      </w:r>
      <w:r w:rsidR="00E04C92" w:rsidRPr="008E3C98">
        <w:rPr>
          <w:sz w:val="24"/>
          <w:szCs w:val="24"/>
        </w:rPr>
        <w:t>Additionally,</w:t>
      </w:r>
      <w:r w:rsidR="00B4793B" w:rsidRPr="008E3C98">
        <w:rPr>
          <w:sz w:val="24"/>
          <w:szCs w:val="24"/>
        </w:rPr>
        <w:t xml:space="preserve"> </w:t>
      </w:r>
      <w:r w:rsidR="00040ECC" w:rsidRPr="008E3C98">
        <w:rPr>
          <w:sz w:val="24"/>
          <w:szCs w:val="24"/>
        </w:rPr>
        <w:t xml:space="preserve">Currivan, (1999) </w:t>
      </w:r>
      <w:r w:rsidR="00946E67" w:rsidRPr="008E3C98">
        <w:rPr>
          <w:sz w:val="24"/>
          <w:szCs w:val="24"/>
        </w:rPr>
        <w:t xml:space="preserve">argues </w:t>
      </w:r>
      <w:r w:rsidR="00231855" w:rsidRPr="008E3C98">
        <w:rPr>
          <w:sz w:val="24"/>
          <w:szCs w:val="24"/>
        </w:rPr>
        <w:t xml:space="preserve">that </w:t>
      </w:r>
      <w:r w:rsidR="00B4793B" w:rsidRPr="008E3C98">
        <w:rPr>
          <w:sz w:val="24"/>
          <w:szCs w:val="24"/>
        </w:rPr>
        <w:t xml:space="preserve">there </w:t>
      </w:r>
      <w:r w:rsidR="006E62FD" w:rsidRPr="008E3C98">
        <w:rPr>
          <w:sz w:val="24"/>
          <w:szCs w:val="24"/>
        </w:rPr>
        <w:t xml:space="preserve">are </w:t>
      </w:r>
      <w:r w:rsidR="00AE66A9" w:rsidRPr="008E3C98">
        <w:rPr>
          <w:sz w:val="24"/>
          <w:szCs w:val="24"/>
        </w:rPr>
        <w:t>limitation</w:t>
      </w:r>
      <w:r w:rsidR="006E62FD" w:rsidRPr="008E3C98">
        <w:rPr>
          <w:sz w:val="24"/>
          <w:szCs w:val="24"/>
        </w:rPr>
        <w:t>s</w:t>
      </w:r>
      <w:r w:rsidR="00AE66A9" w:rsidRPr="008E3C98">
        <w:rPr>
          <w:sz w:val="24"/>
          <w:szCs w:val="24"/>
        </w:rPr>
        <w:t xml:space="preserve"> </w:t>
      </w:r>
      <w:r w:rsidR="00FF4A30" w:rsidRPr="008E3C98">
        <w:rPr>
          <w:sz w:val="24"/>
          <w:szCs w:val="24"/>
        </w:rPr>
        <w:t>within</w:t>
      </w:r>
      <w:r w:rsidR="00A87996" w:rsidRPr="008E3C98">
        <w:rPr>
          <w:sz w:val="24"/>
          <w:szCs w:val="24"/>
        </w:rPr>
        <w:t xml:space="preserve"> the models that </w:t>
      </w:r>
      <w:r w:rsidR="00E04C92" w:rsidRPr="008E3C98">
        <w:rPr>
          <w:sz w:val="24"/>
          <w:szCs w:val="24"/>
        </w:rPr>
        <w:t xml:space="preserve">can be obstructive </w:t>
      </w:r>
      <w:r w:rsidR="000C21F0" w:rsidRPr="008E3C98">
        <w:rPr>
          <w:sz w:val="24"/>
          <w:szCs w:val="24"/>
        </w:rPr>
        <w:t xml:space="preserve">in </w:t>
      </w:r>
      <w:r w:rsidR="00C92508" w:rsidRPr="008E3C98">
        <w:rPr>
          <w:sz w:val="24"/>
          <w:szCs w:val="24"/>
        </w:rPr>
        <w:t xml:space="preserve">finding </w:t>
      </w:r>
      <w:r w:rsidR="00F60B3F" w:rsidRPr="008E3C98">
        <w:rPr>
          <w:sz w:val="24"/>
          <w:szCs w:val="24"/>
        </w:rPr>
        <w:t xml:space="preserve">accurate and </w:t>
      </w:r>
      <w:r w:rsidR="00FB0CAC" w:rsidRPr="008E3C98">
        <w:rPr>
          <w:sz w:val="24"/>
          <w:szCs w:val="24"/>
        </w:rPr>
        <w:t xml:space="preserve">comprehensible </w:t>
      </w:r>
      <w:r w:rsidR="000C21F0" w:rsidRPr="008E3C98">
        <w:rPr>
          <w:sz w:val="24"/>
          <w:szCs w:val="24"/>
        </w:rPr>
        <w:t>data</w:t>
      </w:r>
      <w:r w:rsidR="00946E67" w:rsidRPr="008E3C98">
        <w:rPr>
          <w:sz w:val="24"/>
          <w:szCs w:val="24"/>
        </w:rPr>
        <w:t xml:space="preserve"> </w:t>
      </w:r>
      <w:bookmarkStart w:id="5" w:name="_Hlk156935831"/>
      <w:r w:rsidR="006A27FD" w:rsidRPr="008E3C98">
        <w:rPr>
          <w:sz w:val="24"/>
          <w:szCs w:val="24"/>
        </w:rPr>
        <w:t>(Currivan, 1999).</w:t>
      </w:r>
      <w:bookmarkEnd w:id="5"/>
    </w:p>
    <w:p w14:paraId="25667F21" w14:textId="5E164559" w:rsidR="009B7B52" w:rsidRPr="008E3C98" w:rsidRDefault="00FF4A30" w:rsidP="00531D54">
      <w:pPr>
        <w:spacing w:line="360" w:lineRule="auto"/>
        <w:jc w:val="both"/>
        <w:rPr>
          <w:sz w:val="24"/>
          <w:szCs w:val="24"/>
        </w:rPr>
      </w:pPr>
      <w:r w:rsidRPr="008E3C98">
        <w:rPr>
          <w:sz w:val="24"/>
          <w:szCs w:val="24"/>
        </w:rPr>
        <w:t xml:space="preserve">The researcher found that </w:t>
      </w:r>
      <w:r w:rsidR="00A97AD9" w:rsidRPr="008E3C98">
        <w:rPr>
          <w:sz w:val="24"/>
          <w:szCs w:val="24"/>
        </w:rPr>
        <w:t>contri</w:t>
      </w:r>
      <w:r w:rsidR="002D04FA" w:rsidRPr="008E3C98">
        <w:rPr>
          <w:sz w:val="24"/>
          <w:szCs w:val="24"/>
        </w:rPr>
        <w:t xml:space="preserve">butors and authors believe </w:t>
      </w:r>
      <w:r w:rsidR="00AD2C59" w:rsidRPr="008E3C98">
        <w:rPr>
          <w:sz w:val="24"/>
          <w:szCs w:val="24"/>
        </w:rPr>
        <w:t xml:space="preserve">that </w:t>
      </w:r>
      <w:r w:rsidR="006D2885" w:rsidRPr="008E3C98">
        <w:rPr>
          <w:sz w:val="24"/>
          <w:szCs w:val="24"/>
        </w:rPr>
        <w:t>a</w:t>
      </w:r>
      <w:r w:rsidR="004F2C08" w:rsidRPr="008E3C98">
        <w:rPr>
          <w:sz w:val="24"/>
          <w:szCs w:val="24"/>
        </w:rPr>
        <w:t xml:space="preserve"> diminutive</w:t>
      </w:r>
      <w:r w:rsidR="00E87C1A" w:rsidRPr="008E3C98">
        <w:rPr>
          <w:sz w:val="24"/>
          <w:szCs w:val="24"/>
        </w:rPr>
        <w:t xml:space="preserve"> </w:t>
      </w:r>
      <w:r w:rsidR="00F3404D" w:rsidRPr="008E3C98">
        <w:rPr>
          <w:sz w:val="24"/>
          <w:szCs w:val="24"/>
        </w:rPr>
        <w:t xml:space="preserve">proportion </w:t>
      </w:r>
      <w:r w:rsidR="00181957" w:rsidRPr="008E3C98">
        <w:rPr>
          <w:sz w:val="24"/>
          <w:szCs w:val="24"/>
        </w:rPr>
        <w:t xml:space="preserve">of </w:t>
      </w:r>
      <w:r w:rsidR="009D3845" w:rsidRPr="008E3C98">
        <w:rPr>
          <w:sz w:val="24"/>
          <w:szCs w:val="24"/>
        </w:rPr>
        <w:t>employee</w:t>
      </w:r>
      <w:r w:rsidR="00AD2C59" w:rsidRPr="008E3C98">
        <w:rPr>
          <w:sz w:val="24"/>
          <w:szCs w:val="24"/>
        </w:rPr>
        <w:t xml:space="preserve"> turnover</w:t>
      </w:r>
      <w:r w:rsidR="009D3845" w:rsidRPr="008E3C98">
        <w:rPr>
          <w:sz w:val="24"/>
          <w:szCs w:val="24"/>
        </w:rPr>
        <w:t xml:space="preserve"> is </w:t>
      </w:r>
      <w:r w:rsidR="004063FD" w:rsidRPr="008E3C98">
        <w:rPr>
          <w:sz w:val="24"/>
          <w:szCs w:val="24"/>
        </w:rPr>
        <w:t>acceptable</w:t>
      </w:r>
      <w:r w:rsidR="005656D1" w:rsidRPr="008E3C98">
        <w:rPr>
          <w:sz w:val="24"/>
          <w:szCs w:val="24"/>
        </w:rPr>
        <w:t xml:space="preserve"> </w:t>
      </w:r>
      <w:r w:rsidR="008632BC" w:rsidRPr="008E3C98">
        <w:rPr>
          <w:sz w:val="24"/>
          <w:szCs w:val="24"/>
        </w:rPr>
        <w:t>and, in some instances,</w:t>
      </w:r>
      <w:r w:rsidR="0098257A" w:rsidRPr="008E3C98">
        <w:rPr>
          <w:sz w:val="24"/>
          <w:szCs w:val="24"/>
        </w:rPr>
        <w:t xml:space="preserve"> necessary</w:t>
      </w:r>
      <w:r w:rsidR="008632BC" w:rsidRPr="008E3C98">
        <w:rPr>
          <w:sz w:val="24"/>
          <w:szCs w:val="24"/>
        </w:rPr>
        <w:t>. It is suggested</w:t>
      </w:r>
      <w:r w:rsidR="00750AE0" w:rsidRPr="008E3C98">
        <w:rPr>
          <w:sz w:val="24"/>
          <w:szCs w:val="24"/>
        </w:rPr>
        <w:t xml:space="preserve"> by Lawler (2016)</w:t>
      </w:r>
      <w:r w:rsidR="008632BC" w:rsidRPr="008E3C98">
        <w:rPr>
          <w:sz w:val="24"/>
          <w:szCs w:val="24"/>
        </w:rPr>
        <w:t xml:space="preserve"> </w:t>
      </w:r>
      <w:r w:rsidR="00B84BE5" w:rsidRPr="008E3C98">
        <w:rPr>
          <w:sz w:val="24"/>
          <w:szCs w:val="24"/>
        </w:rPr>
        <w:t>that</w:t>
      </w:r>
      <w:r w:rsidR="0031787E" w:rsidRPr="008E3C98">
        <w:rPr>
          <w:sz w:val="24"/>
          <w:szCs w:val="24"/>
        </w:rPr>
        <w:t xml:space="preserve"> </w:t>
      </w:r>
      <w:r w:rsidR="00B84BE5" w:rsidRPr="008E3C98">
        <w:rPr>
          <w:sz w:val="24"/>
          <w:szCs w:val="24"/>
        </w:rPr>
        <w:t xml:space="preserve">this type of employee </w:t>
      </w:r>
      <w:r w:rsidR="009C0E58" w:rsidRPr="008E3C98">
        <w:rPr>
          <w:sz w:val="24"/>
          <w:szCs w:val="24"/>
        </w:rPr>
        <w:t>turnover provides</w:t>
      </w:r>
      <w:r w:rsidR="005B4190" w:rsidRPr="008E3C98">
        <w:rPr>
          <w:sz w:val="24"/>
          <w:szCs w:val="24"/>
        </w:rPr>
        <w:t xml:space="preserve"> the </w:t>
      </w:r>
      <w:r w:rsidR="009C0E58" w:rsidRPr="008E3C98">
        <w:rPr>
          <w:sz w:val="24"/>
          <w:szCs w:val="24"/>
        </w:rPr>
        <w:t xml:space="preserve">capability to </w:t>
      </w:r>
      <w:r w:rsidR="007D2961" w:rsidRPr="008E3C98">
        <w:rPr>
          <w:sz w:val="24"/>
          <w:szCs w:val="24"/>
        </w:rPr>
        <w:t xml:space="preserve">incorporate </w:t>
      </w:r>
      <w:r w:rsidR="006B60C6" w:rsidRPr="008E3C98">
        <w:rPr>
          <w:sz w:val="24"/>
          <w:szCs w:val="24"/>
        </w:rPr>
        <w:lastRenderedPageBreak/>
        <w:t xml:space="preserve">contemporary </w:t>
      </w:r>
      <w:r w:rsidR="00561BA5" w:rsidRPr="008E3C98">
        <w:rPr>
          <w:sz w:val="24"/>
          <w:szCs w:val="24"/>
        </w:rPr>
        <w:t xml:space="preserve">conceptualisations and </w:t>
      </w:r>
      <w:r w:rsidR="005E2345" w:rsidRPr="008E3C98">
        <w:rPr>
          <w:sz w:val="24"/>
          <w:szCs w:val="24"/>
        </w:rPr>
        <w:t>to facilitate</w:t>
      </w:r>
      <w:r w:rsidR="008A6E06" w:rsidRPr="008E3C98">
        <w:rPr>
          <w:sz w:val="24"/>
          <w:szCs w:val="24"/>
        </w:rPr>
        <w:t xml:space="preserve"> </w:t>
      </w:r>
      <w:r w:rsidR="001C3FD3" w:rsidRPr="008E3C98">
        <w:rPr>
          <w:sz w:val="24"/>
          <w:szCs w:val="24"/>
        </w:rPr>
        <w:t xml:space="preserve">organisational </w:t>
      </w:r>
      <w:r w:rsidR="008A6E06" w:rsidRPr="008E3C98">
        <w:rPr>
          <w:sz w:val="24"/>
          <w:szCs w:val="24"/>
        </w:rPr>
        <w:t>expansion</w:t>
      </w:r>
      <w:r w:rsidR="008632BC" w:rsidRPr="008E3C98">
        <w:rPr>
          <w:sz w:val="24"/>
          <w:szCs w:val="24"/>
        </w:rPr>
        <w:t xml:space="preserve"> and</w:t>
      </w:r>
      <w:r w:rsidR="00B510B5" w:rsidRPr="008E3C98">
        <w:rPr>
          <w:sz w:val="24"/>
          <w:szCs w:val="24"/>
        </w:rPr>
        <w:t xml:space="preserve"> </w:t>
      </w:r>
      <w:r w:rsidR="00C2074D" w:rsidRPr="008E3C98">
        <w:rPr>
          <w:sz w:val="24"/>
          <w:szCs w:val="24"/>
        </w:rPr>
        <w:t xml:space="preserve">development </w:t>
      </w:r>
      <w:r w:rsidR="00B510B5" w:rsidRPr="008E3C98">
        <w:rPr>
          <w:sz w:val="24"/>
          <w:szCs w:val="24"/>
        </w:rPr>
        <w:t>(Lawler, 2015)</w:t>
      </w:r>
      <w:r w:rsidR="004063FD" w:rsidRPr="008E3C98">
        <w:rPr>
          <w:sz w:val="24"/>
          <w:szCs w:val="24"/>
        </w:rPr>
        <w:t>.</w:t>
      </w:r>
      <w:r w:rsidR="000D71EF" w:rsidRPr="008E3C98">
        <w:rPr>
          <w:sz w:val="24"/>
          <w:szCs w:val="24"/>
        </w:rPr>
        <w:t xml:space="preserve"> </w:t>
      </w:r>
      <w:r w:rsidR="008D310A" w:rsidRPr="008E3C98">
        <w:rPr>
          <w:sz w:val="24"/>
          <w:szCs w:val="24"/>
        </w:rPr>
        <w:t xml:space="preserve">Lawler (2015) states that </w:t>
      </w:r>
      <w:r w:rsidR="009A325D" w:rsidRPr="008E3C98">
        <w:rPr>
          <w:sz w:val="24"/>
          <w:szCs w:val="24"/>
        </w:rPr>
        <w:t>“</w:t>
      </w:r>
      <w:r w:rsidR="008D310A" w:rsidRPr="008E3C98">
        <w:rPr>
          <w:sz w:val="24"/>
          <w:szCs w:val="24"/>
          <w:shd w:val="clear" w:color="auto" w:fill="FCFCFC"/>
        </w:rPr>
        <w:t>turnover can be beneficial if it leads to the right individuals leaving and if it produces an organization that is more agile and better able to adapt to the rapidly changing business environment that most organizations face today</w:t>
      </w:r>
      <w:r w:rsidR="009A325D" w:rsidRPr="008E3C98">
        <w:rPr>
          <w:color w:val="333333"/>
          <w:sz w:val="24"/>
          <w:szCs w:val="24"/>
          <w:shd w:val="clear" w:color="auto" w:fill="FCFCFC"/>
        </w:rPr>
        <w:t>”</w:t>
      </w:r>
      <w:r w:rsidR="00CD1C80" w:rsidRPr="008E3C98">
        <w:rPr>
          <w:color w:val="333333"/>
          <w:sz w:val="24"/>
          <w:szCs w:val="24"/>
          <w:shd w:val="clear" w:color="auto" w:fill="FCFCFC"/>
        </w:rPr>
        <w:t xml:space="preserve"> </w:t>
      </w:r>
      <w:r w:rsidR="00CD1C80" w:rsidRPr="008E3C98">
        <w:rPr>
          <w:sz w:val="24"/>
          <w:szCs w:val="24"/>
        </w:rPr>
        <w:t>(Lawler, 2015).</w:t>
      </w:r>
    </w:p>
    <w:p w14:paraId="79850362" w14:textId="6A0E7716" w:rsidR="00E84C84" w:rsidRPr="008E3C98" w:rsidRDefault="00946FC3" w:rsidP="00531D54">
      <w:pPr>
        <w:spacing w:line="360" w:lineRule="auto"/>
        <w:jc w:val="both"/>
        <w:rPr>
          <w:sz w:val="24"/>
          <w:szCs w:val="24"/>
        </w:rPr>
      </w:pPr>
      <w:r w:rsidRPr="008E3C98">
        <w:rPr>
          <w:sz w:val="24"/>
          <w:szCs w:val="24"/>
        </w:rPr>
        <w:t xml:space="preserve">Much of the literature and research information </w:t>
      </w:r>
      <w:r w:rsidR="00020F8D" w:rsidRPr="008E3C98">
        <w:rPr>
          <w:sz w:val="24"/>
          <w:szCs w:val="24"/>
        </w:rPr>
        <w:t xml:space="preserve">diverges </w:t>
      </w:r>
      <w:r w:rsidR="00004CE8" w:rsidRPr="008E3C98">
        <w:rPr>
          <w:sz w:val="24"/>
          <w:szCs w:val="24"/>
        </w:rPr>
        <w:t>into a simple principle that is key to</w:t>
      </w:r>
      <w:r w:rsidR="005E2345" w:rsidRPr="008E3C98">
        <w:rPr>
          <w:sz w:val="24"/>
          <w:szCs w:val="24"/>
        </w:rPr>
        <w:t xml:space="preserve"> </w:t>
      </w:r>
      <w:r w:rsidR="00527A70" w:rsidRPr="008E3C98">
        <w:rPr>
          <w:sz w:val="24"/>
          <w:szCs w:val="24"/>
        </w:rPr>
        <w:t>comprehending and</w:t>
      </w:r>
      <w:r w:rsidR="00024F61" w:rsidRPr="008E3C98">
        <w:rPr>
          <w:sz w:val="24"/>
          <w:szCs w:val="24"/>
        </w:rPr>
        <w:t xml:space="preserve"> </w:t>
      </w:r>
      <w:r w:rsidR="00CE1392" w:rsidRPr="008E3C98">
        <w:rPr>
          <w:sz w:val="24"/>
          <w:szCs w:val="24"/>
        </w:rPr>
        <w:t xml:space="preserve">interpreting </w:t>
      </w:r>
      <w:r w:rsidR="00004CE8" w:rsidRPr="008E3C98">
        <w:rPr>
          <w:sz w:val="24"/>
          <w:szCs w:val="24"/>
        </w:rPr>
        <w:t xml:space="preserve">the </w:t>
      </w:r>
      <w:r w:rsidR="00607303" w:rsidRPr="008E3C98">
        <w:rPr>
          <w:sz w:val="24"/>
          <w:szCs w:val="24"/>
        </w:rPr>
        <w:t xml:space="preserve">knowledge that </w:t>
      </w:r>
      <w:r w:rsidR="00B51001" w:rsidRPr="008E3C98">
        <w:rPr>
          <w:sz w:val="24"/>
          <w:szCs w:val="24"/>
        </w:rPr>
        <w:t xml:space="preserve">is available. </w:t>
      </w:r>
      <w:r w:rsidR="00527A70" w:rsidRPr="008E3C98">
        <w:rPr>
          <w:sz w:val="24"/>
          <w:szCs w:val="24"/>
        </w:rPr>
        <w:t>Analysis ref</w:t>
      </w:r>
      <w:r w:rsidR="000D146C" w:rsidRPr="008E3C98">
        <w:rPr>
          <w:sz w:val="24"/>
          <w:szCs w:val="24"/>
        </w:rPr>
        <w:t xml:space="preserve">lects that the </w:t>
      </w:r>
      <w:r w:rsidR="00025B1E" w:rsidRPr="008E3C98">
        <w:rPr>
          <w:sz w:val="24"/>
          <w:szCs w:val="24"/>
        </w:rPr>
        <w:t>perception</w:t>
      </w:r>
      <w:r w:rsidR="00D13CDF" w:rsidRPr="008E3C98">
        <w:rPr>
          <w:sz w:val="24"/>
          <w:szCs w:val="24"/>
        </w:rPr>
        <w:t xml:space="preserve"> processes of the employee </w:t>
      </w:r>
      <w:r w:rsidR="00C15185" w:rsidRPr="008E3C98">
        <w:rPr>
          <w:sz w:val="24"/>
          <w:szCs w:val="24"/>
        </w:rPr>
        <w:t>is</w:t>
      </w:r>
      <w:r w:rsidR="00D13CDF" w:rsidRPr="008E3C98">
        <w:rPr>
          <w:sz w:val="24"/>
          <w:szCs w:val="24"/>
        </w:rPr>
        <w:t xml:space="preserve"> the</w:t>
      </w:r>
      <w:r w:rsidR="00751D26" w:rsidRPr="008E3C98">
        <w:rPr>
          <w:sz w:val="24"/>
          <w:szCs w:val="24"/>
        </w:rPr>
        <w:t xml:space="preserve"> </w:t>
      </w:r>
      <w:r w:rsidR="007718BF" w:rsidRPr="008E3C98">
        <w:rPr>
          <w:sz w:val="24"/>
          <w:szCs w:val="24"/>
        </w:rPr>
        <w:t>pre</w:t>
      </w:r>
      <w:r w:rsidR="001311E1" w:rsidRPr="008E3C98">
        <w:rPr>
          <w:sz w:val="24"/>
          <w:szCs w:val="24"/>
        </w:rPr>
        <w:t xml:space="preserve">dominant </w:t>
      </w:r>
      <w:r w:rsidR="00946F93" w:rsidRPr="008E3C98">
        <w:rPr>
          <w:sz w:val="24"/>
          <w:szCs w:val="24"/>
        </w:rPr>
        <w:t xml:space="preserve">mechanism </w:t>
      </w:r>
      <w:r w:rsidR="003A184D" w:rsidRPr="008E3C98">
        <w:rPr>
          <w:sz w:val="24"/>
          <w:szCs w:val="24"/>
        </w:rPr>
        <w:t xml:space="preserve">that </w:t>
      </w:r>
      <w:r w:rsidR="009F10A1" w:rsidRPr="008E3C98">
        <w:rPr>
          <w:sz w:val="24"/>
          <w:szCs w:val="24"/>
        </w:rPr>
        <w:t>can</w:t>
      </w:r>
      <w:r w:rsidR="00326AEE" w:rsidRPr="008E3C98">
        <w:rPr>
          <w:sz w:val="24"/>
          <w:szCs w:val="24"/>
        </w:rPr>
        <w:t xml:space="preserve"> </w:t>
      </w:r>
      <w:r w:rsidR="000A6E8E" w:rsidRPr="008E3C98">
        <w:rPr>
          <w:sz w:val="24"/>
          <w:szCs w:val="24"/>
        </w:rPr>
        <w:t xml:space="preserve">illuminate </w:t>
      </w:r>
      <w:r w:rsidR="009348EE" w:rsidRPr="008E3C98">
        <w:rPr>
          <w:sz w:val="24"/>
          <w:szCs w:val="24"/>
        </w:rPr>
        <w:t xml:space="preserve">the explanation as to why </w:t>
      </w:r>
      <w:r w:rsidR="005D2AEC" w:rsidRPr="008E3C98">
        <w:rPr>
          <w:sz w:val="24"/>
          <w:szCs w:val="24"/>
        </w:rPr>
        <w:t xml:space="preserve">personnel </w:t>
      </w:r>
      <w:r w:rsidR="00946F93" w:rsidRPr="008E3C98">
        <w:rPr>
          <w:sz w:val="24"/>
          <w:szCs w:val="24"/>
        </w:rPr>
        <w:t xml:space="preserve">leave </w:t>
      </w:r>
      <w:r w:rsidR="00DD5ED1" w:rsidRPr="008E3C98">
        <w:rPr>
          <w:sz w:val="24"/>
          <w:szCs w:val="24"/>
        </w:rPr>
        <w:t>their employment</w:t>
      </w:r>
      <w:r w:rsidR="00BA2D00" w:rsidRPr="008E3C98">
        <w:rPr>
          <w:sz w:val="24"/>
          <w:szCs w:val="24"/>
        </w:rPr>
        <w:t xml:space="preserve"> </w:t>
      </w:r>
      <w:r w:rsidR="00B964E3" w:rsidRPr="008E3C98">
        <w:rPr>
          <w:sz w:val="24"/>
          <w:szCs w:val="24"/>
        </w:rPr>
        <w:t>(</w:t>
      </w:r>
      <w:r w:rsidR="00A6457A" w:rsidRPr="008E3C98">
        <w:rPr>
          <w:sz w:val="24"/>
          <w:szCs w:val="24"/>
        </w:rPr>
        <w:t xml:space="preserve">Bachmann, Ligon and Skerritt, 2022; </w:t>
      </w:r>
      <w:r w:rsidR="00BA2D00" w:rsidRPr="008E3C98">
        <w:rPr>
          <w:sz w:val="24"/>
          <w:szCs w:val="24"/>
        </w:rPr>
        <w:t>Hom</w:t>
      </w:r>
      <w:r w:rsidR="00D43C43" w:rsidRPr="008E3C98">
        <w:rPr>
          <w:sz w:val="24"/>
          <w:szCs w:val="24"/>
        </w:rPr>
        <w:t>, et al.,</w:t>
      </w:r>
      <w:r w:rsidR="00B964E3" w:rsidRPr="008E3C98">
        <w:rPr>
          <w:sz w:val="24"/>
          <w:szCs w:val="24"/>
        </w:rPr>
        <w:t xml:space="preserve"> </w:t>
      </w:r>
      <w:r w:rsidR="00940540" w:rsidRPr="008E3C98">
        <w:rPr>
          <w:sz w:val="24"/>
          <w:szCs w:val="24"/>
        </w:rPr>
        <w:t xml:space="preserve">2017; Lee, 1996; </w:t>
      </w:r>
      <w:r w:rsidR="00900563" w:rsidRPr="008E3C98">
        <w:rPr>
          <w:sz w:val="24"/>
          <w:szCs w:val="24"/>
        </w:rPr>
        <w:t>McEvoy and Cascio, 1985</w:t>
      </w:r>
      <w:r w:rsidR="00E51988" w:rsidRPr="008E3C98">
        <w:rPr>
          <w:sz w:val="24"/>
          <w:szCs w:val="24"/>
        </w:rPr>
        <w:t xml:space="preserve">; </w:t>
      </w:r>
      <w:r w:rsidR="00940540" w:rsidRPr="008E3C98">
        <w:rPr>
          <w:sz w:val="24"/>
          <w:szCs w:val="24"/>
        </w:rPr>
        <w:t>Maslow</w:t>
      </w:r>
      <w:r w:rsidR="00976C58" w:rsidRPr="008E3C98">
        <w:rPr>
          <w:sz w:val="24"/>
          <w:szCs w:val="24"/>
        </w:rPr>
        <w:t>, 1943</w:t>
      </w:r>
      <w:r w:rsidR="00964019" w:rsidRPr="008E3C98">
        <w:rPr>
          <w:sz w:val="24"/>
          <w:szCs w:val="24"/>
        </w:rPr>
        <w:t>)</w:t>
      </w:r>
      <w:r w:rsidR="00A503E2" w:rsidRPr="008E3C98">
        <w:rPr>
          <w:sz w:val="24"/>
          <w:szCs w:val="24"/>
        </w:rPr>
        <w:t>.</w:t>
      </w:r>
      <w:r w:rsidR="00DD5ED1" w:rsidRPr="008E3C98">
        <w:rPr>
          <w:sz w:val="24"/>
          <w:szCs w:val="24"/>
        </w:rPr>
        <w:t xml:space="preserve"> </w:t>
      </w:r>
      <w:r w:rsidR="00853640" w:rsidRPr="008E3C98">
        <w:rPr>
          <w:sz w:val="24"/>
          <w:szCs w:val="24"/>
        </w:rPr>
        <w:t xml:space="preserve">By using </w:t>
      </w:r>
      <w:r w:rsidR="00801739" w:rsidRPr="008E3C98">
        <w:rPr>
          <w:sz w:val="24"/>
          <w:szCs w:val="24"/>
        </w:rPr>
        <w:t xml:space="preserve">a </w:t>
      </w:r>
      <w:r w:rsidR="008C1EE1" w:rsidRPr="008E3C98">
        <w:rPr>
          <w:sz w:val="24"/>
          <w:szCs w:val="24"/>
        </w:rPr>
        <w:t xml:space="preserve">strategic </w:t>
      </w:r>
      <w:r w:rsidR="007D09F6" w:rsidRPr="008E3C98">
        <w:rPr>
          <w:sz w:val="24"/>
          <w:szCs w:val="24"/>
        </w:rPr>
        <w:t xml:space="preserve">planned </w:t>
      </w:r>
      <w:r w:rsidR="005A3A18" w:rsidRPr="008E3C98">
        <w:rPr>
          <w:sz w:val="24"/>
          <w:szCs w:val="24"/>
        </w:rPr>
        <w:t>approach</w:t>
      </w:r>
      <w:r w:rsidR="00AE4EE2" w:rsidRPr="008E3C98">
        <w:rPr>
          <w:sz w:val="24"/>
          <w:szCs w:val="24"/>
        </w:rPr>
        <w:t xml:space="preserve"> </w:t>
      </w:r>
      <w:r w:rsidR="00B713BB" w:rsidRPr="008E3C98">
        <w:rPr>
          <w:sz w:val="24"/>
          <w:szCs w:val="24"/>
        </w:rPr>
        <w:t>and the myriad of conceptual models available</w:t>
      </w:r>
      <w:r w:rsidR="009B4055" w:rsidRPr="008E3C98">
        <w:rPr>
          <w:sz w:val="24"/>
          <w:szCs w:val="24"/>
        </w:rPr>
        <w:t xml:space="preserve">, </w:t>
      </w:r>
      <w:r w:rsidR="00C63781" w:rsidRPr="008E3C98">
        <w:rPr>
          <w:sz w:val="24"/>
          <w:szCs w:val="24"/>
        </w:rPr>
        <w:t>practitioners</w:t>
      </w:r>
      <w:r w:rsidR="00FC37A7" w:rsidRPr="008E3C98">
        <w:rPr>
          <w:sz w:val="24"/>
          <w:szCs w:val="24"/>
        </w:rPr>
        <w:t xml:space="preserve"> </w:t>
      </w:r>
      <w:r w:rsidR="0067676D" w:rsidRPr="008E3C98">
        <w:rPr>
          <w:sz w:val="24"/>
          <w:szCs w:val="24"/>
        </w:rPr>
        <w:t xml:space="preserve">express </w:t>
      </w:r>
      <w:r w:rsidR="009B4055" w:rsidRPr="008E3C98">
        <w:rPr>
          <w:sz w:val="24"/>
          <w:szCs w:val="24"/>
        </w:rPr>
        <w:t xml:space="preserve">that it should be possible to </w:t>
      </w:r>
      <w:r w:rsidR="00CD3EC0" w:rsidRPr="008E3C98">
        <w:rPr>
          <w:sz w:val="24"/>
          <w:szCs w:val="24"/>
        </w:rPr>
        <w:t>support retention at an optimal rate</w:t>
      </w:r>
      <w:r w:rsidR="003570FC" w:rsidRPr="008E3C98">
        <w:rPr>
          <w:sz w:val="24"/>
          <w:szCs w:val="24"/>
        </w:rPr>
        <w:t xml:space="preserve"> (Michaels and Spector, 1983)</w:t>
      </w:r>
      <w:r w:rsidR="00CD3EC0" w:rsidRPr="008E3C98">
        <w:rPr>
          <w:sz w:val="24"/>
          <w:szCs w:val="24"/>
        </w:rPr>
        <w:t>.</w:t>
      </w:r>
      <w:r w:rsidR="00326AEE" w:rsidRPr="008E3C98">
        <w:rPr>
          <w:sz w:val="24"/>
          <w:szCs w:val="24"/>
        </w:rPr>
        <w:t xml:space="preserve"> </w:t>
      </w:r>
      <w:r w:rsidR="004E6CD5" w:rsidRPr="008E3C98">
        <w:rPr>
          <w:sz w:val="24"/>
          <w:szCs w:val="24"/>
        </w:rPr>
        <w:t>However organisational</w:t>
      </w:r>
      <w:r w:rsidR="00F958B1" w:rsidRPr="008E3C98">
        <w:rPr>
          <w:sz w:val="24"/>
          <w:szCs w:val="24"/>
        </w:rPr>
        <w:t xml:space="preserve"> psychologist</w:t>
      </w:r>
      <w:r w:rsidR="007B0EE8" w:rsidRPr="008E3C98">
        <w:rPr>
          <w:sz w:val="24"/>
          <w:szCs w:val="24"/>
        </w:rPr>
        <w:t>s</w:t>
      </w:r>
      <w:r w:rsidR="00610327" w:rsidRPr="008E3C98">
        <w:rPr>
          <w:sz w:val="24"/>
          <w:szCs w:val="24"/>
        </w:rPr>
        <w:t>, contributors</w:t>
      </w:r>
      <w:r w:rsidR="00EF0224" w:rsidRPr="008E3C98">
        <w:rPr>
          <w:sz w:val="24"/>
          <w:szCs w:val="24"/>
        </w:rPr>
        <w:t xml:space="preserve">, </w:t>
      </w:r>
      <w:r w:rsidR="00610327" w:rsidRPr="008E3C98">
        <w:rPr>
          <w:sz w:val="24"/>
          <w:szCs w:val="24"/>
        </w:rPr>
        <w:t>scholars</w:t>
      </w:r>
      <w:r w:rsidR="00EF0224" w:rsidRPr="008E3C98">
        <w:rPr>
          <w:sz w:val="24"/>
          <w:szCs w:val="24"/>
        </w:rPr>
        <w:t>, and practitioners</w:t>
      </w:r>
      <w:r w:rsidR="00610327" w:rsidRPr="008E3C98">
        <w:rPr>
          <w:sz w:val="24"/>
          <w:szCs w:val="24"/>
        </w:rPr>
        <w:t xml:space="preserve"> have </w:t>
      </w:r>
      <w:r w:rsidR="006823BB" w:rsidRPr="008E3C98">
        <w:rPr>
          <w:sz w:val="24"/>
          <w:szCs w:val="24"/>
        </w:rPr>
        <w:t xml:space="preserve">for </w:t>
      </w:r>
      <w:r w:rsidR="00AC5D8A" w:rsidRPr="008E3C98">
        <w:rPr>
          <w:sz w:val="24"/>
          <w:szCs w:val="24"/>
        </w:rPr>
        <w:t xml:space="preserve">a considerable </w:t>
      </w:r>
      <w:r w:rsidR="007E724B" w:rsidRPr="008E3C98">
        <w:rPr>
          <w:sz w:val="24"/>
          <w:szCs w:val="24"/>
        </w:rPr>
        <w:t>amount of time</w:t>
      </w:r>
      <w:r w:rsidR="009C7734" w:rsidRPr="008E3C98">
        <w:rPr>
          <w:sz w:val="24"/>
          <w:szCs w:val="24"/>
        </w:rPr>
        <w:t>,</w:t>
      </w:r>
      <w:r w:rsidR="007E724B" w:rsidRPr="008E3C98">
        <w:rPr>
          <w:sz w:val="24"/>
          <w:szCs w:val="24"/>
        </w:rPr>
        <w:t xml:space="preserve"> </w:t>
      </w:r>
      <w:r w:rsidR="00632DB5" w:rsidRPr="008E3C98">
        <w:rPr>
          <w:sz w:val="24"/>
          <w:szCs w:val="24"/>
        </w:rPr>
        <w:t xml:space="preserve">have </w:t>
      </w:r>
      <w:r w:rsidR="00F65169" w:rsidRPr="008E3C98">
        <w:rPr>
          <w:sz w:val="24"/>
          <w:szCs w:val="24"/>
        </w:rPr>
        <w:t xml:space="preserve">attempted to </w:t>
      </w:r>
      <w:r w:rsidR="00B91781" w:rsidRPr="008E3C98">
        <w:rPr>
          <w:sz w:val="24"/>
          <w:szCs w:val="24"/>
        </w:rPr>
        <w:t>execute this task</w:t>
      </w:r>
      <w:r w:rsidR="00E1660B" w:rsidRPr="008E3C98">
        <w:rPr>
          <w:sz w:val="24"/>
          <w:szCs w:val="24"/>
        </w:rPr>
        <w:t xml:space="preserve"> </w:t>
      </w:r>
      <w:r w:rsidR="00EB2653" w:rsidRPr="008E3C98">
        <w:rPr>
          <w:sz w:val="24"/>
          <w:szCs w:val="24"/>
        </w:rPr>
        <w:t xml:space="preserve">(Lee, 1996; </w:t>
      </w:r>
      <w:r w:rsidR="00E1660B" w:rsidRPr="008E3C98">
        <w:rPr>
          <w:sz w:val="24"/>
          <w:szCs w:val="24"/>
        </w:rPr>
        <w:t>McEvoy and Cascio, 1985</w:t>
      </w:r>
      <w:r w:rsidR="00B207A5" w:rsidRPr="008E3C98">
        <w:rPr>
          <w:sz w:val="24"/>
          <w:szCs w:val="24"/>
        </w:rPr>
        <w:t>; Michaels and Spector, 1983</w:t>
      </w:r>
      <w:r w:rsidR="001D5B42" w:rsidRPr="008E3C98">
        <w:rPr>
          <w:sz w:val="24"/>
          <w:szCs w:val="24"/>
        </w:rPr>
        <w:t>;</w:t>
      </w:r>
      <w:r w:rsidR="000703B7" w:rsidRPr="008E3C98">
        <w:rPr>
          <w:sz w:val="24"/>
          <w:szCs w:val="24"/>
        </w:rPr>
        <w:t xml:space="preserve"> </w:t>
      </w:r>
      <w:r w:rsidR="003A0C24" w:rsidRPr="008E3C98">
        <w:rPr>
          <w:sz w:val="24"/>
          <w:szCs w:val="24"/>
        </w:rPr>
        <w:t>Ross and Zander, 1957</w:t>
      </w:r>
      <w:r w:rsidR="000703B7" w:rsidRPr="008E3C98">
        <w:rPr>
          <w:sz w:val="24"/>
          <w:szCs w:val="24"/>
        </w:rPr>
        <w:t>; Woods and West, 2020</w:t>
      </w:r>
      <w:r w:rsidR="003A0C24" w:rsidRPr="008E3C98">
        <w:rPr>
          <w:sz w:val="24"/>
          <w:szCs w:val="24"/>
        </w:rPr>
        <w:t>)</w:t>
      </w:r>
      <w:r w:rsidR="00B91781" w:rsidRPr="008E3C98">
        <w:rPr>
          <w:sz w:val="24"/>
          <w:szCs w:val="24"/>
        </w:rPr>
        <w:t>.</w:t>
      </w:r>
      <w:r w:rsidR="0057317A" w:rsidRPr="008E3C98">
        <w:rPr>
          <w:sz w:val="24"/>
          <w:szCs w:val="24"/>
        </w:rPr>
        <w:t xml:space="preserve"> </w:t>
      </w:r>
    </w:p>
    <w:p w14:paraId="796BA56B" w14:textId="44F669AE" w:rsidR="00946FC3" w:rsidRPr="008E3C98" w:rsidRDefault="0057317A" w:rsidP="00531D54">
      <w:pPr>
        <w:spacing w:line="360" w:lineRule="auto"/>
        <w:jc w:val="both"/>
        <w:rPr>
          <w:sz w:val="24"/>
          <w:szCs w:val="24"/>
          <w:highlight w:val="yellow"/>
        </w:rPr>
      </w:pPr>
      <w:r w:rsidRPr="008E3C98">
        <w:rPr>
          <w:sz w:val="24"/>
          <w:szCs w:val="24"/>
        </w:rPr>
        <w:t xml:space="preserve">It </w:t>
      </w:r>
      <w:r w:rsidR="007C627D" w:rsidRPr="008E3C98">
        <w:rPr>
          <w:sz w:val="24"/>
          <w:szCs w:val="24"/>
        </w:rPr>
        <w:t xml:space="preserve">is </w:t>
      </w:r>
      <w:r w:rsidRPr="008E3C98">
        <w:rPr>
          <w:sz w:val="24"/>
          <w:szCs w:val="24"/>
        </w:rPr>
        <w:t xml:space="preserve">evident that </w:t>
      </w:r>
      <w:r w:rsidR="00B37AC8" w:rsidRPr="008E3C98">
        <w:rPr>
          <w:sz w:val="24"/>
          <w:szCs w:val="24"/>
        </w:rPr>
        <w:t xml:space="preserve">research and analysis </w:t>
      </w:r>
      <w:r w:rsidR="006300B8" w:rsidRPr="008E3C98">
        <w:rPr>
          <w:sz w:val="24"/>
          <w:szCs w:val="24"/>
        </w:rPr>
        <w:t xml:space="preserve">both quantitative and qualitative </w:t>
      </w:r>
      <w:r w:rsidR="00767485" w:rsidRPr="008E3C98">
        <w:rPr>
          <w:sz w:val="24"/>
          <w:szCs w:val="24"/>
        </w:rPr>
        <w:t xml:space="preserve">has </w:t>
      </w:r>
      <w:r w:rsidR="00123D64" w:rsidRPr="008E3C98">
        <w:rPr>
          <w:sz w:val="24"/>
          <w:szCs w:val="24"/>
        </w:rPr>
        <w:t>been scrutinised</w:t>
      </w:r>
      <w:r w:rsidR="007C627D" w:rsidRPr="008E3C98">
        <w:rPr>
          <w:sz w:val="24"/>
          <w:szCs w:val="24"/>
        </w:rPr>
        <w:t>,</w:t>
      </w:r>
      <w:r w:rsidR="005364A1" w:rsidRPr="008E3C98">
        <w:rPr>
          <w:sz w:val="24"/>
          <w:szCs w:val="24"/>
        </w:rPr>
        <w:t xml:space="preserve"> </w:t>
      </w:r>
      <w:r w:rsidR="00C36F81" w:rsidRPr="008E3C98">
        <w:rPr>
          <w:sz w:val="24"/>
          <w:szCs w:val="24"/>
        </w:rPr>
        <w:t>researched,</w:t>
      </w:r>
      <w:r w:rsidR="005364A1" w:rsidRPr="008E3C98">
        <w:rPr>
          <w:sz w:val="24"/>
          <w:szCs w:val="24"/>
        </w:rPr>
        <w:t xml:space="preserve"> an</w:t>
      </w:r>
      <w:r w:rsidR="00285C3C" w:rsidRPr="008E3C98">
        <w:rPr>
          <w:sz w:val="24"/>
          <w:szCs w:val="24"/>
        </w:rPr>
        <w:t>d</w:t>
      </w:r>
      <w:r w:rsidR="00767485" w:rsidRPr="008E3C98">
        <w:rPr>
          <w:sz w:val="24"/>
          <w:szCs w:val="24"/>
        </w:rPr>
        <w:t xml:space="preserve"> </w:t>
      </w:r>
      <w:r w:rsidR="00D859D7" w:rsidRPr="008E3C98">
        <w:rPr>
          <w:sz w:val="24"/>
          <w:szCs w:val="24"/>
        </w:rPr>
        <w:t xml:space="preserve">documented </w:t>
      </w:r>
      <w:r w:rsidR="006A36AB" w:rsidRPr="008E3C98">
        <w:rPr>
          <w:sz w:val="24"/>
          <w:szCs w:val="24"/>
        </w:rPr>
        <w:t xml:space="preserve">with no </w:t>
      </w:r>
      <w:r w:rsidR="00D31917" w:rsidRPr="008E3C98">
        <w:rPr>
          <w:sz w:val="24"/>
          <w:szCs w:val="24"/>
        </w:rPr>
        <w:t xml:space="preserve">individually </w:t>
      </w:r>
      <w:r w:rsidR="003A4C96" w:rsidRPr="008E3C98">
        <w:rPr>
          <w:sz w:val="24"/>
          <w:szCs w:val="24"/>
        </w:rPr>
        <w:t>main</w:t>
      </w:r>
      <w:r w:rsidR="002E350B" w:rsidRPr="008E3C98">
        <w:rPr>
          <w:sz w:val="24"/>
          <w:szCs w:val="24"/>
        </w:rPr>
        <w:t xml:space="preserve">tainable </w:t>
      </w:r>
      <w:r w:rsidR="00F916B6" w:rsidRPr="008E3C98">
        <w:rPr>
          <w:sz w:val="24"/>
          <w:szCs w:val="24"/>
        </w:rPr>
        <w:t>protracted</w:t>
      </w:r>
      <w:r w:rsidR="00331C15" w:rsidRPr="008E3C98">
        <w:rPr>
          <w:sz w:val="24"/>
          <w:szCs w:val="24"/>
        </w:rPr>
        <w:t xml:space="preserve"> </w:t>
      </w:r>
      <w:r w:rsidR="0014555F" w:rsidRPr="008E3C98">
        <w:rPr>
          <w:sz w:val="24"/>
          <w:szCs w:val="24"/>
        </w:rPr>
        <w:t>resolution</w:t>
      </w:r>
      <w:r w:rsidR="006321B9" w:rsidRPr="008E3C98">
        <w:rPr>
          <w:sz w:val="24"/>
          <w:szCs w:val="24"/>
        </w:rPr>
        <w:t xml:space="preserve"> (Hom et al., 2017)</w:t>
      </w:r>
      <w:r w:rsidR="00474F61" w:rsidRPr="008E3C98">
        <w:rPr>
          <w:sz w:val="24"/>
          <w:szCs w:val="24"/>
        </w:rPr>
        <w:t xml:space="preserve">. </w:t>
      </w:r>
      <w:r w:rsidR="002E350B" w:rsidRPr="008E3C98">
        <w:rPr>
          <w:sz w:val="24"/>
          <w:szCs w:val="24"/>
        </w:rPr>
        <w:t>E</w:t>
      </w:r>
      <w:r w:rsidR="007C627D" w:rsidRPr="008E3C98">
        <w:rPr>
          <w:sz w:val="24"/>
          <w:szCs w:val="24"/>
        </w:rPr>
        <w:t xml:space="preserve">mployee turnover </w:t>
      </w:r>
      <w:r w:rsidR="00721713" w:rsidRPr="008E3C98">
        <w:rPr>
          <w:sz w:val="24"/>
          <w:szCs w:val="24"/>
        </w:rPr>
        <w:t xml:space="preserve">constantly </w:t>
      </w:r>
      <w:r w:rsidR="00D90F30" w:rsidRPr="008E3C98">
        <w:rPr>
          <w:sz w:val="24"/>
          <w:szCs w:val="24"/>
        </w:rPr>
        <w:t xml:space="preserve">remains </w:t>
      </w:r>
      <w:r w:rsidR="00115D76" w:rsidRPr="008E3C98">
        <w:rPr>
          <w:sz w:val="24"/>
          <w:szCs w:val="24"/>
        </w:rPr>
        <w:t xml:space="preserve">in flux </w:t>
      </w:r>
      <w:r w:rsidR="008D2427" w:rsidRPr="008E3C98">
        <w:rPr>
          <w:sz w:val="24"/>
          <w:szCs w:val="24"/>
        </w:rPr>
        <w:t>with</w:t>
      </w:r>
      <w:r w:rsidR="0097499A" w:rsidRPr="008E3C98">
        <w:rPr>
          <w:sz w:val="24"/>
          <w:szCs w:val="24"/>
        </w:rPr>
        <w:t xml:space="preserve"> </w:t>
      </w:r>
      <w:r w:rsidR="00F206DE" w:rsidRPr="008E3C98">
        <w:rPr>
          <w:sz w:val="24"/>
          <w:szCs w:val="24"/>
        </w:rPr>
        <w:t>a</w:t>
      </w:r>
      <w:r w:rsidR="00621CE8" w:rsidRPr="008E3C98">
        <w:rPr>
          <w:sz w:val="24"/>
          <w:szCs w:val="24"/>
        </w:rPr>
        <w:t xml:space="preserve"> </w:t>
      </w:r>
      <w:r w:rsidR="000E083D" w:rsidRPr="008E3C98">
        <w:rPr>
          <w:sz w:val="24"/>
          <w:szCs w:val="24"/>
        </w:rPr>
        <w:t>recommended figure</w:t>
      </w:r>
      <w:r w:rsidR="00F206DE" w:rsidRPr="008E3C98">
        <w:rPr>
          <w:sz w:val="24"/>
          <w:szCs w:val="24"/>
        </w:rPr>
        <w:t xml:space="preserve"> </w:t>
      </w:r>
      <w:r w:rsidR="007420C8" w:rsidRPr="008E3C98">
        <w:rPr>
          <w:sz w:val="24"/>
          <w:szCs w:val="24"/>
        </w:rPr>
        <w:t>of</w:t>
      </w:r>
      <w:r w:rsidR="008D2427" w:rsidRPr="008E3C98">
        <w:rPr>
          <w:sz w:val="24"/>
          <w:szCs w:val="24"/>
        </w:rPr>
        <w:t xml:space="preserve"> around</w:t>
      </w:r>
      <w:r w:rsidR="007420C8" w:rsidRPr="008E3C98">
        <w:rPr>
          <w:sz w:val="24"/>
          <w:szCs w:val="24"/>
        </w:rPr>
        <w:t xml:space="preserve"> fifteen</w:t>
      </w:r>
      <w:r w:rsidR="00F206DE" w:rsidRPr="008E3C98">
        <w:rPr>
          <w:sz w:val="24"/>
          <w:szCs w:val="24"/>
        </w:rPr>
        <w:t xml:space="preserve"> percent</w:t>
      </w:r>
      <w:r w:rsidR="008D2427" w:rsidRPr="008E3C98">
        <w:rPr>
          <w:sz w:val="24"/>
          <w:szCs w:val="24"/>
        </w:rPr>
        <w:t xml:space="preserve"> turnover </w:t>
      </w:r>
      <w:r w:rsidR="00ED6E56" w:rsidRPr="008E3C98">
        <w:rPr>
          <w:sz w:val="24"/>
          <w:szCs w:val="24"/>
        </w:rPr>
        <w:t xml:space="preserve">as a comparative number </w:t>
      </w:r>
      <w:r w:rsidR="000E083D" w:rsidRPr="008E3C98">
        <w:rPr>
          <w:sz w:val="24"/>
          <w:szCs w:val="24"/>
        </w:rPr>
        <w:t>be</w:t>
      </w:r>
      <w:r w:rsidR="00E708EB" w:rsidRPr="008E3C98">
        <w:rPr>
          <w:sz w:val="24"/>
          <w:szCs w:val="24"/>
        </w:rPr>
        <w:t>ing</w:t>
      </w:r>
      <w:r w:rsidR="000E083D" w:rsidRPr="008E3C98">
        <w:rPr>
          <w:sz w:val="24"/>
          <w:szCs w:val="24"/>
        </w:rPr>
        <w:t xml:space="preserve"> viewed as average or </w:t>
      </w:r>
      <w:r w:rsidR="00145C01" w:rsidRPr="008E3C98">
        <w:rPr>
          <w:sz w:val="24"/>
          <w:szCs w:val="24"/>
        </w:rPr>
        <w:t xml:space="preserve">acceptable by </w:t>
      </w:r>
      <w:r w:rsidR="009451BB" w:rsidRPr="008E3C98">
        <w:rPr>
          <w:sz w:val="24"/>
          <w:szCs w:val="24"/>
        </w:rPr>
        <w:t>practitioners in the field</w:t>
      </w:r>
      <w:r w:rsidR="00052A0A" w:rsidRPr="008E3C98">
        <w:rPr>
          <w:sz w:val="24"/>
          <w:szCs w:val="24"/>
        </w:rPr>
        <w:t xml:space="preserve"> (Bersin, 2013)</w:t>
      </w:r>
      <w:r w:rsidR="00362162" w:rsidRPr="008E3C98">
        <w:rPr>
          <w:sz w:val="24"/>
          <w:szCs w:val="24"/>
        </w:rPr>
        <w:t>.</w:t>
      </w:r>
      <w:r w:rsidR="00F206DE" w:rsidRPr="008E3C98">
        <w:rPr>
          <w:sz w:val="24"/>
          <w:szCs w:val="24"/>
        </w:rPr>
        <w:t xml:space="preserve"> </w:t>
      </w:r>
      <w:r w:rsidR="008A7548" w:rsidRPr="008E3C98">
        <w:rPr>
          <w:sz w:val="24"/>
          <w:szCs w:val="24"/>
        </w:rPr>
        <w:t xml:space="preserve">Yet </w:t>
      </w:r>
      <w:r w:rsidR="009451BB" w:rsidRPr="008E3C98">
        <w:rPr>
          <w:sz w:val="24"/>
          <w:szCs w:val="24"/>
        </w:rPr>
        <w:t xml:space="preserve">a myriad </w:t>
      </w:r>
      <w:r w:rsidR="00E708EB" w:rsidRPr="008E3C98">
        <w:rPr>
          <w:sz w:val="24"/>
          <w:szCs w:val="24"/>
        </w:rPr>
        <w:t xml:space="preserve">of </w:t>
      </w:r>
      <w:r w:rsidR="00DA17EA" w:rsidRPr="008E3C98">
        <w:rPr>
          <w:sz w:val="24"/>
          <w:szCs w:val="24"/>
        </w:rPr>
        <w:t xml:space="preserve">organisations </w:t>
      </w:r>
      <w:r w:rsidR="00661258" w:rsidRPr="008E3C98">
        <w:rPr>
          <w:sz w:val="24"/>
          <w:szCs w:val="24"/>
        </w:rPr>
        <w:t xml:space="preserve">augment </w:t>
      </w:r>
      <w:r w:rsidR="00DA17EA" w:rsidRPr="008E3C98">
        <w:rPr>
          <w:sz w:val="24"/>
          <w:szCs w:val="24"/>
        </w:rPr>
        <w:t xml:space="preserve">with the times and use </w:t>
      </w:r>
      <w:r w:rsidR="00E10252" w:rsidRPr="008E3C98">
        <w:rPr>
          <w:sz w:val="24"/>
          <w:szCs w:val="24"/>
        </w:rPr>
        <w:t xml:space="preserve">the unequivocal data and research provided by scholars and </w:t>
      </w:r>
      <w:r w:rsidR="00E42203" w:rsidRPr="008E3C98">
        <w:rPr>
          <w:sz w:val="24"/>
          <w:szCs w:val="24"/>
        </w:rPr>
        <w:t>practitioners in this vast subject</w:t>
      </w:r>
      <w:r w:rsidR="001F6CF0" w:rsidRPr="008E3C98">
        <w:rPr>
          <w:sz w:val="24"/>
          <w:szCs w:val="24"/>
        </w:rPr>
        <w:t xml:space="preserve"> still </w:t>
      </w:r>
      <w:r w:rsidR="00EF4F88" w:rsidRPr="008E3C98">
        <w:rPr>
          <w:sz w:val="24"/>
          <w:szCs w:val="24"/>
        </w:rPr>
        <w:t>incur tribulations</w:t>
      </w:r>
      <w:r w:rsidR="00FA4901" w:rsidRPr="008E3C98">
        <w:rPr>
          <w:sz w:val="24"/>
          <w:szCs w:val="24"/>
        </w:rPr>
        <w:t xml:space="preserve"> when retaining their</w:t>
      </w:r>
      <w:r w:rsidR="00D73171" w:rsidRPr="008E3C98">
        <w:rPr>
          <w:sz w:val="24"/>
          <w:szCs w:val="24"/>
        </w:rPr>
        <w:t xml:space="preserve"> employees</w:t>
      </w:r>
      <w:r w:rsidR="00111B94" w:rsidRPr="008E3C98">
        <w:rPr>
          <w:sz w:val="24"/>
          <w:szCs w:val="24"/>
        </w:rPr>
        <w:t xml:space="preserve"> (</w:t>
      </w:r>
      <w:r w:rsidR="00522274" w:rsidRPr="008E3C98">
        <w:rPr>
          <w:sz w:val="24"/>
          <w:szCs w:val="24"/>
        </w:rPr>
        <w:t xml:space="preserve">CIPD, 2023; </w:t>
      </w:r>
      <w:r w:rsidR="00111B94" w:rsidRPr="008E3C98">
        <w:rPr>
          <w:sz w:val="24"/>
          <w:szCs w:val="24"/>
        </w:rPr>
        <w:t>Hom et al., 2017</w:t>
      </w:r>
      <w:r w:rsidR="00494DDB" w:rsidRPr="008E3C98">
        <w:rPr>
          <w:sz w:val="24"/>
          <w:szCs w:val="24"/>
        </w:rPr>
        <w:t>; Vivian et al., 2016</w:t>
      </w:r>
      <w:r w:rsidR="00DE349D" w:rsidRPr="008E3C98">
        <w:rPr>
          <w:sz w:val="24"/>
          <w:szCs w:val="24"/>
        </w:rPr>
        <w:t>; Roberts, 2021</w:t>
      </w:r>
      <w:r w:rsidR="00111B94" w:rsidRPr="008E3C98">
        <w:rPr>
          <w:sz w:val="24"/>
          <w:szCs w:val="24"/>
        </w:rPr>
        <w:t>)</w:t>
      </w:r>
      <w:r w:rsidR="00D73171" w:rsidRPr="008E3C98">
        <w:rPr>
          <w:sz w:val="24"/>
          <w:szCs w:val="24"/>
        </w:rPr>
        <w:t>.</w:t>
      </w:r>
    </w:p>
    <w:p w14:paraId="6C6C02E2" w14:textId="551C407F" w:rsidR="0032711D" w:rsidRPr="008E3C98" w:rsidRDefault="005E136D" w:rsidP="0001183D">
      <w:pPr>
        <w:spacing w:line="360" w:lineRule="auto"/>
        <w:jc w:val="both"/>
        <w:rPr>
          <w:rFonts w:cs="Arial"/>
          <w:color w:val="040C28"/>
          <w:sz w:val="24"/>
          <w:szCs w:val="24"/>
        </w:rPr>
      </w:pPr>
      <w:r w:rsidRPr="008E3C98">
        <w:rPr>
          <w:sz w:val="24"/>
          <w:szCs w:val="24"/>
        </w:rPr>
        <w:t xml:space="preserve">There is </w:t>
      </w:r>
      <w:r w:rsidR="007100CC" w:rsidRPr="008E3C98">
        <w:rPr>
          <w:sz w:val="24"/>
          <w:szCs w:val="24"/>
        </w:rPr>
        <w:t xml:space="preserve">irrefutable </w:t>
      </w:r>
      <w:r w:rsidR="00145681" w:rsidRPr="008E3C98">
        <w:rPr>
          <w:sz w:val="24"/>
          <w:szCs w:val="24"/>
        </w:rPr>
        <w:t xml:space="preserve">evidence </w:t>
      </w:r>
      <w:r w:rsidR="00431F04" w:rsidRPr="008E3C98">
        <w:rPr>
          <w:sz w:val="24"/>
          <w:szCs w:val="24"/>
        </w:rPr>
        <w:t xml:space="preserve">that </w:t>
      </w:r>
      <w:r w:rsidR="00145681" w:rsidRPr="008E3C98">
        <w:rPr>
          <w:sz w:val="24"/>
          <w:szCs w:val="24"/>
        </w:rPr>
        <w:t xml:space="preserve">points to the need </w:t>
      </w:r>
      <w:r w:rsidR="00D73171" w:rsidRPr="008E3C98">
        <w:rPr>
          <w:sz w:val="24"/>
          <w:szCs w:val="24"/>
        </w:rPr>
        <w:t xml:space="preserve">for constant </w:t>
      </w:r>
      <w:r w:rsidR="00CA2B36" w:rsidRPr="008E3C98">
        <w:rPr>
          <w:sz w:val="24"/>
          <w:szCs w:val="24"/>
        </w:rPr>
        <w:t>divergence</w:t>
      </w:r>
      <w:r w:rsidR="0091734C" w:rsidRPr="008E3C98">
        <w:rPr>
          <w:sz w:val="24"/>
          <w:szCs w:val="24"/>
        </w:rPr>
        <w:t xml:space="preserve"> </w:t>
      </w:r>
      <w:r w:rsidR="0008692A" w:rsidRPr="008E3C98">
        <w:rPr>
          <w:sz w:val="24"/>
          <w:szCs w:val="24"/>
        </w:rPr>
        <w:t xml:space="preserve">with expedience to </w:t>
      </w:r>
      <w:r w:rsidR="00676488" w:rsidRPr="008E3C98">
        <w:rPr>
          <w:sz w:val="24"/>
          <w:szCs w:val="24"/>
        </w:rPr>
        <w:t>st</w:t>
      </w:r>
      <w:r w:rsidR="001D5454" w:rsidRPr="008E3C98">
        <w:rPr>
          <w:sz w:val="24"/>
          <w:szCs w:val="24"/>
        </w:rPr>
        <w:t xml:space="preserve">ay competitive in the employment </w:t>
      </w:r>
      <w:r w:rsidR="0091734C" w:rsidRPr="008E3C98">
        <w:rPr>
          <w:sz w:val="24"/>
          <w:szCs w:val="24"/>
        </w:rPr>
        <w:t>market.</w:t>
      </w:r>
      <w:r w:rsidR="00063119" w:rsidRPr="008E3C98">
        <w:rPr>
          <w:sz w:val="24"/>
          <w:szCs w:val="24"/>
        </w:rPr>
        <w:t xml:space="preserve"> </w:t>
      </w:r>
      <w:r w:rsidR="00240644" w:rsidRPr="008E3C98">
        <w:rPr>
          <w:sz w:val="24"/>
          <w:szCs w:val="24"/>
        </w:rPr>
        <w:t xml:space="preserve">It is suggested that certain industries </w:t>
      </w:r>
      <w:r w:rsidR="00C95924" w:rsidRPr="008E3C98">
        <w:rPr>
          <w:sz w:val="24"/>
          <w:szCs w:val="24"/>
        </w:rPr>
        <w:t>are more</w:t>
      </w:r>
      <w:r w:rsidR="004A43A3" w:rsidRPr="008E3C98">
        <w:rPr>
          <w:sz w:val="24"/>
          <w:szCs w:val="24"/>
        </w:rPr>
        <w:t xml:space="preserve"> </w:t>
      </w:r>
      <w:r w:rsidR="00342BD4" w:rsidRPr="008E3C98">
        <w:rPr>
          <w:rFonts w:cs="Arial"/>
          <w:color w:val="202124"/>
          <w:sz w:val="24"/>
          <w:szCs w:val="24"/>
          <w:shd w:val="clear" w:color="auto" w:fill="FFFFFF"/>
        </w:rPr>
        <w:t>s</w:t>
      </w:r>
      <w:r w:rsidR="00C95924" w:rsidRPr="008E3C98">
        <w:rPr>
          <w:rFonts w:cs="Arial"/>
          <w:color w:val="202124"/>
          <w:sz w:val="24"/>
          <w:szCs w:val="24"/>
          <w:shd w:val="clear" w:color="auto" w:fill="FFFFFF"/>
        </w:rPr>
        <w:t xml:space="preserve">usceptible to </w:t>
      </w:r>
      <w:r w:rsidR="00620B5F" w:rsidRPr="008E3C98">
        <w:rPr>
          <w:rFonts w:cs="Arial"/>
          <w:color w:val="202124"/>
          <w:sz w:val="24"/>
          <w:szCs w:val="24"/>
          <w:shd w:val="clear" w:color="auto" w:fill="FFFFFF"/>
        </w:rPr>
        <w:t>higher turnover than others</w:t>
      </w:r>
      <w:r w:rsidR="0001714E" w:rsidRPr="008E3C98">
        <w:rPr>
          <w:rFonts w:cs="Arial"/>
          <w:color w:val="202124"/>
          <w:sz w:val="24"/>
          <w:szCs w:val="24"/>
          <w:shd w:val="clear" w:color="auto" w:fill="FFFFFF"/>
        </w:rPr>
        <w:t xml:space="preserve"> </w:t>
      </w:r>
      <w:r w:rsidR="00E117C9" w:rsidRPr="008E3C98">
        <w:rPr>
          <w:sz w:val="24"/>
          <w:szCs w:val="24"/>
        </w:rPr>
        <w:t xml:space="preserve">(CIPD, 2023; </w:t>
      </w:r>
      <w:r w:rsidR="000A7CC8" w:rsidRPr="008E3C98">
        <w:rPr>
          <w:sz w:val="24"/>
          <w:szCs w:val="24"/>
        </w:rPr>
        <w:t>Field et al., 2021</w:t>
      </w:r>
      <w:r w:rsidR="0069582F" w:rsidRPr="008E3C98">
        <w:rPr>
          <w:sz w:val="24"/>
          <w:szCs w:val="24"/>
        </w:rPr>
        <w:t xml:space="preserve">; </w:t>
      </w:r>
      <w:r w:rsidR="0001714E" w:rsidRPr="008E3C98">
        <w:rPr>
          <w:sz w:val="24"/>
          <w:szCs w:val="24"/>
        </w:rPr>
        <w:t>Roberts, 2021</w:t>
      </w:r>
      <w:r w:rsidR="00064DCD" w:rsidRPr="008E3C98">
        <w:rPr>
          <w:sz w:val="24"/>
          <w:szCs w:val="24"/>
        </w:rPr>
        <w:t>; Vivian et al., 2016</w:t>
      </w:r>
      <w:r w:rsidR="0001714E" w:rsidRPr="008E3C98">
        <w:rPr>
          <w:sz w:val="24"/>
          <w:szCs w:val="24"/>
        </w:rPr>
        <w:t>)</w:t>
      </w:r>
      <w:r w:rsidR="00620B5F" w:rsidRPr="008E3C98">
        <w:rPr>
          <w:rFonts w:cs="Arial"/>
          <w:color w:val="202124"/>
          <w:sz w:val="24"/>
          <w:szCs w:val="24"/>
          <w:shd w:val="clear" w:color="auto" w:fill="FFFFFF"/>
        </w:rPr>
        <w:t>.</w:t>
      </w:r>
      <w:r w:rsidR="005A71D4" w:rsidRPr="008E3C98">
        <w:rPr>
          <w:rFonts w:cs="Arial"/>
          <w:color w:val="202124"/>
          <w:sz w:val="24"/>
          <w:szCs w:val="24"/>
          <w:shd w:val="clear" w:color="auto" w:fill="FFFFFF"/>
        </w:rPr>
        <w:t xml:space="preserve"> </w:t>
      </w:r>
      <w:r w:rsidR="003E650A" w:rsidRPr="008E3C98">
        <w:rPr>
          <w:rFonts w:cs="Arial"/>
          <w:color w:val="202124"/>
          <w:sz w:val="24"/>
          <w:szCs w:val="24"/>
          <w:shd w:val="clear" w:color="auto" w:fill="FFFFFF"/>
        </w:rPr>
        <w:t xml:space="preserve">The </w:t>
      </w:r>
      <w:r w:rsidR="005A71D4" w:rsidRPr="008E3C98">
        <w:rPr>
          <w:sz w:val="24"/>
          <w:szCs w:val="24"/>
        </w:rPr>
        <w:t xml:space="preserve">CIPD (2023) </w:t>
      </w:r>
      <w:r w:rsidR="0001183D" w:rsidRPr="008E3C98">
        <w:rPr>
          <w:sz w:val="24"/>
          <w:szCs w:val="24"/>
        </w:rPr>
        <w:t xml:space="preserve">suggest that </w:t>
      </w:r>
      <w:r w:rsidR="0005470E" w:rsidRPr="008E3C98">
        <w:rPr>
          <w:sz w:val="24"/>
          <w:szCs w:val="24"/>
        </w:rPr>
        <w:t xml:space="preserve">industries in </w:t>
      </w:r>
      <w:r w:rsidR="00661258" w:rsidRPr="008E3C98">
        <w:rPr>
          <w:sz w:val="24"/>
          <w:szCs w:val="24"/>
        </w:rPr>
        <w:t xml:space="preserve">the </w:t>
      </w:r>
      <w:r w:rsidR="0005470E" w:rsidRPr="008E3C98">
        <w:rPr>
          <w:sz w:val="24"/>
          <w:szCs w:val="24"/>
        </w:rPr>
        <w:t>“lower paid</w:t>
      </w:r>
      <w:r w:rsidR="0052562A" w:rsidRPr="008E3C98">
        <w:rPr>
          <w:sz w:val="24"/>
          <w:szCs w:val="24"/>
        </w:rPr>
        <w:t xml:space="preserve"> sectors</w:t>
      </w:r>
      <w:r w:rsidR="00F3170F" w:rsidRPr="008E3C98">
        <w:rPr>
          <w:sz w:val="24"/>
          <w:szCs w:val="24"/>
        </w:rPr>
        <w:t>”</w:t>
      </w:r>
      <w:r w:rsidR="0052562A" w:rsidRPr="008E3C98">
        <w:rPr>
          <w:sz w:val="24"/>
          <w:szCs w:val="24"/>
        </w:rPr>
        <w:t xml:space="preserve"> </w:t>
      </w:r>
      <w:r w:rsidR="00B970F1" w:rsidRPr="008E3C98">
        <w:rPr>
          <w:sz w:val="24"/>
          <w:szCs w:val="24"/>
        </w:rPr>
        <w:t xml:space="preserve">demonstrate </w:t>
      </w:r>
      <w:r w:rsidR="009B7B6A" w:rsidRPr="008E3C98">
        <w:rPr>
          <w:sz w:val="24"/>
          <w:szCs w:val="24"/>
        </w:rPr>
        <w:t xml:space="preserve">this paradox far more then industries </w:t>
      </w:r>
      <w:r w:rsidR="00F3170F" w:rsidRPr="008E3C98">
        <w:rPr>
          <w:sz w:val="24"/>
          <w:szCs w:val="24"/>
        </w:rPr>
        <w:t xml:space="preserve">with higher rumination </w:t>
      </w:r>
      <w:r w:rsidR="0001183D" w:rsidRPr="008E3C98">
        <w:rPr>
          <w:rFonts w:cs="Arial"/>
          <w:color w:val="040C28"/>
          <w:sz w:val="24"/>
          <w:szCs w:val="24"/>
        </w:rPr>
        <w:t>(</w:t>
      </w:r>
      <w:r w:rsidR="0001183D" w:rsidRPr="008E3C98">
        <w:rPr>
          <w:sz w:val="24"/>
          <w:szCs w:val="24"/>
        </w:rPr>
        <w:t>CIPD, 2023)</w:t>
      </w:r>
      <w:r w:rsidR="003A3A5C" w:rsidRPr="008E3C98">
        <w:rPr>
          <w:sz w:val="24"/>
          <w:szCs w:val="24"/>
        </w:rPr>
        <w:t xml:space="preserve"> which </w:t>
      </w:r>
      <w:r w:rsidR="001A73BB" w:rsidRPr="008E3C98">
        <w:rPr>
          <w:sz w:val="24"/>
          <w:szCs w:val="24"/>
        </w:rPr>
        <w:t>is further emphasised by</w:t>
      </w:r>
      <w:r w:rsidR="00947B2F" w:rsidRPr="008E3C98">
        <w:rPr>
          <w:sz w:val="24"/>
          <w:szCs w:val="24"/>
        </w:rPr>
        <w:t xml:space="preserve"> research completed by Porter and Steers (1973)</w:t>
      </w:r>
      <w:r w:rsidR="00D03A44" w:rsidRPr="008E3C98">
        <w:rPr>
          <w:sz w:val="24"/>
          <w:szCs w:val="24"/>
        </w:rPr>
        <w:t xml:space="preserve"> </w:t>
      </w:r>
      <w:r w:rsidR="00873629" w:rsidRPr="008E3C98">
        <w:rPr>
          <w:rFonts w:cs="Arial"/>
          <w:color w:val="040C28"/>
          <w:sz w:val="24"/>
          <w:szCs w:val="24"/>
        </w:rPr>
        <w:t xml:space="preserve">and </w:t>
      </w:r>
      <w:r w:rsidR="00A14147" w:rsidRPr="008E3C98">
        <w:rPr>
          <w:sz w:val="24"/>
          <w:szCs w:val="24"/>
        </w:rPr>
        <w:t>Bachmann, Ligon and Skerritt (2022)</w:t>
      </w:r>
      <w:r w:rsidR="003E3587" w:rsidRPr="008E3C98">
        <w:rPr>
          <w:sz w:val="24"/>
          <w:szCs w:val="24"/>
        </w:rPr>
        <w:t xml:space="preserve">. </w:t>
      </w:r>
      <w:r w:rsidR="005506AC" w:rsidRPr="008E3C98">
        <w:rPr>
          <w:sz w:val="24"/>
          <w:szCs w:val="24"/>
        </w:rPr>
        <w:t>Both authors m</w:t>
      </w:r>
      <w:r w:rsidR="00EE12E6" w:rsidRPr="008E3C98">
        <w:rPr>
          <w:sz w:val="24"/>
          <w:szCs w:val="24"/>
        </w:rPr>
        <w:t xml:space="preserve">aintain that </w:t>
      </w:r>
      <w:r w:rsidR="00EE12E6" w:rsidRPr="008E3C98">
        <w:rPr>
          <w:sz w:val="24"/>
          <w:szCs w:val="24"/>
        </w:rPr>
        <w:lastRenderedPageBreak/>
        <w:t xml:space="preserve">when </w:t>
      </w:r>
      <w:r w:rsidR="007D1C53" w:rsidRPr="008E3C98">
        <w:rPr>
          <w:sz w:val="24"/>
          <w:szCs w:val="24"/>
        </w:rPr>
        <w:t xml:space="preserve">operating this principle </w:t>
      </w:r>
      <w:r w:rsidR="00B7437B" w:rsidRPr="008E3C98">
        <w:rPr>
          <w:sz w:val="24"/>
          <w:szCs w:val="24"/>
        </w:rPr>
        <w:t xml:space="preserve">that </w:t>
      </w:r>
      <w:r w:rsidR="00C50D7F" w:rsidRPr="008E3C98">
        <w:rPr>
          <w:sz w:val="24"/>
          <w:szCs w:val="24"/>
        </w:rPr>
        <w:t>the</w:t>
      </w:r>
      <w:r w:rsidR="00B7437B" w:rsidRPr="008E3C98">
        <w:rPr>
          <w:sz w:val="24"/>
          <w:szCs w:val="24"/>
        </w:rPr>
        <w:t xml:space="preserve"> effectiveness </w:t>
      </w:r>
      <w:r w:rsidR="00A958A3" w:rsidRPr="008E3C98">
        <w:rPr>
          <w:sz w:val="24"/>
          <w:szCs w:val="24"/>
        </w:rPr>
        <w:t xml:space="preserve">of </w:t>
      </w:r>
      <w:r w:rsidR="005732A5" w:rsidRPr="008E3C98">
        <w:rPr>
          <w:sz w:val="24"/>
          <w:szCs w:val="24"/>
        </w:rPr>
        <w:t xml:space="preserve">this </w:t>
      </w:r>
      <w:r w:rsidR="00CD62F2">
        <w:rPr>
          <w:sz w:val="24"/>
          <w:szCs w:val="24"/>
        </w:rPr>
        <w:t xml:space="preserve">convention </w:t>
      </w:r>
      <w:r w:rsidR="005732A5" w:rsidRPr="008E3C98">
        <w:rPr>
          <w:sz w:val="24"/>
          <w:szCs w:val="24"/>
        </w:rPr>
        <w:t xml:space="preserve">varies </w:t>
      </w:r>
      <w:r w:rsidR="00111B74" w:rsidRPr="008E3C98">
        <w:rPr>
          <w:sz w:val="24"/>
          <w:szCs w:val="24"/>
        </w:rPr>
        <w:t>in success</w:t>
      </w:r>
      <w:r w:rsidR="00CE7DD7" w:rsidRPr="008E3C98">
        <w:rPr>
          <w:sz w:val="24"/>
          <w:szCs w:val="24"/>
        </w:rPr>
        <w:t>, determined by</w:t>
      </w:r>
      <w:r w:rsidR="009742A7" w:rsidRPr="008E3C98">
        <w:rPr>
          <w:sz w:val="24"/>
          <w:szCs w:val="24"/>
        </w:rPr>
        <w:t xml:space="preserve"> the reactiveness and </w:t>
      </w:r>
      <w:r w:rsidR="003F4798" w:rsidRPr="008E3C98">
        <w:rPr>
          <w:sz w:val="24"/>
          <w:szCs w:val="24"/>
        </w:rPr>
        <w:t xml:space="preserve">continuity of the organisational </w:t>
      </w:r>
      <w:r w:rsidR="00B80373" w:rsidRPr="008E3C98">
        <w:rPr>
          <w:sz w:val="24"/>
          <w:szCs w:val="24"/>
        </w:rPr>
        <w:t>administration</w:t>
      </w:r>
      <w:r w:rsidR="005A6D3C">
        <w:rPr>
          <w:sz w:val="24"/>
          <w:szCs w:val="24"/>
        </w:rPr>
        <w:t xml:space="preserve"> </w:t>
      </w:r>
      <w:r w:rsidR="000C53EA" w:rsidRPr="008E3C98">
        <w:rPr>
          <w:sz w:val="24"/>
          <w:szCs w:val="24"/>
        </w:rPr>
        <w:t>(Bachmann, Ligon and Skerritt, 2022</w:t>
      </w:r>
      <w:r w:rsidR="009559FC" w:rsidRPr="008E3C98">
        <w:rPr>
          <w:sz w:val="24"/>
          <w:szCs w:val="24"/>
        </w:rPr>
        <w:t>; CIPD, 2023; Porter and Steers</w:t>
      </w:r>
      <w:r w:rsidR="0049287C" w:rsidRPr="008E3C98">
        <w:rPr>
          <w:sz w:val="24"/>
          <w:szCs w:val="24"/>
        </w:rPr>
        <w:t>,</w:t>
      </w:r>
      <w:r w:rsidR="009559FC" w:rsidRPr="008E3C98">
        <w:rPr>
          <w:sz w:val="24"/>
          <w:szCs w:val="24"/>
        </w:rPr>
        <w:t>1973</w:t>
      </w:r>
      <w:r w:rsidR="00BB14A4" w:rsidRPr="008E3C98">
        <w:rPr>
          <w:sz w:val="24"/>
          <w:szCs w:val="24"/>
        </w:rPr>
        <w:t>; Vivian et al., 2016)</w:t>
      </w:r>
      <w:r w:rsidR="0049287C" w:rsidRPr="008E3C98">
        <w:rPr>
          <w:sz w:val="24"/>
          <w:szCs w:val="24"/>
        </w:rPr>
        <w:t>.</w:t>
      </w:r>
    </w:p>
    <w:p w14:paraId="66862FEC" w14:textId="63FB447A" w:rsidR="00EA636C" w:rsidRPr="008E3C98" w:rsidRDefault="00FE2CE3" w:rsidP="00C95924">
      <w:pPr>
        <w:spacing w:line="360" w:lineRule="auto"/>
        <w:jc w:val="both"/>
        <w:rPr>
          <w:rFonts w:cs="Arial"/>
          <w:color w:val="202124"/>
          <w:sz w:val="24"/>
          <w:szCs w:val="24"/>
          <w:shd w:val="clear" w:color="auto" w:fill="FFFFFF"/>
        </w:rPr>
      </w:pPr>
      <w:r w:rsidRPr="008E3C98">
        <w:rPr>
          <w:rFonts w:cs="Arial"/>
          <w:color w:val="040C28"/>
          <w:sz w:val="24"/>
          <w:szCs w:val="24"/>
        </w:rPr>
        <w:t>Other variables can be justified</w:t>
      </w:r>
      <w:r w:rsidR="00330B8D" w:rsidRPr="008E3C98">
        <w:rPr>
          <w:rFonts w:cs="Arial"/>
          <w:color w:val="040C28"/>
          <w:sz w:val="24"/>
          <w:szCs w:val="24"/>
        </w:rPr>
        <w:t xml:space="preserve"> </w:t>
      </w:r>
      <w:r w:rsidR="00324766" w:rsidRPr="008E3C98">
        <w:rPr>
          <w:rFonts w:cs="Arial"/>
          <w:color w:val="040C28"/>
          <w:sz w:val="24"/>
          <w:szCs w:val="24"/>
        </w:rPr>
        <w:t xml:space="preserve">as </w:t>
      </w:r>
      <w:r w:rsidR="00436387" w:rsidRPr="008E3C98">
        <w:rPr>
          <w:rFonts w:cs="Arial"/>
          <w:color w:val="040C28"/>
          <w:sz w:val="24"/>
          <w:szCs w:val="24"/>
        </w:rPr>
        <w:t xml:space="preserve">critically </w:t>
      </w:r>
      <w:r w:rsidR="00CB0D67" w:rsidRPr="008E3C98">
        <w:rPr>
          <w:rFonts w:cs="Arial"/>
          <w:color w:val="040C28"/>
          <w:sz w:val="24"/>
          <w:szCs w:val="24"/>
        </w:rPr>
        <w:t xml:space="preserve">challenging </w:t>
      </w:r>
      <w:r w:rsidR="00CB0D67">
        <w:rPr>
          <w:rFonts w:cs="Arial"/>
          <w:color w:val="040C28"/>
          <w:sz w:val="24"/>
          <w:szCs w:val="24"/>
        </w:rPr>
        <w:t>to</w:t>
      </w:r>
      <w:r w:rsidR="00EA767D">
        <w:rPr>
          <w:rFonts w:cs="Arial"/>
          <w:color w:val="040C28"/>
          <w:sz w:val="24"/>
          <w:szCs w:val="24"/>
        </w:rPr>
        <w:t xml:space="preserve"> </w:t>
      </w:r>
      <w:r w:rsidR="00932727" w:rsidRPr="008E3C98">
        <w:rPr>
          <w:rFonts w:cs="Arial"/>
          <w:color w:val="040C28"/>
          <w:sz w:val="24"/>
          <w:szCs w:val="24"/>
        </w:rPr>
        <w:t xml:space="preserve">some of the motivational theories </w:t>
      </w:r>
      <w:r w:rsidR="00076575" w:rsidRPr="008E3C98">
        <w:rPr>
          <w:rFonts w:cs="Arial"/>
          <w:color w:val="040C28"/>
          <w:sz w:val="24"/>
          <w:szCs w:val="24"/>
        </w:rPr>
        <w:t xml:space="preserve">by </w:t>
      </w:r>
      <w:r w:rsidR="00D128B2" w:rsidRPr="008E3C98">
        <w:rPr>
          <w:rFonts w:cs="Arial"/>
          <w:color w:val="040C28"/>
          <w:sz w:val="24"/>
          <w:szCs w:val="24"/>
        </w:rPr>
        <w:t>the inclusion</w:t>
      </w:r>
      <w:r w:rsidRPr="008E3C98">
        <w:rPr>
          <w:rFonts w:cs="Arial"/>
          <w:color w:val="040C28"/>
          <w:sz w:val="24"/>
          <w:szCs w:val="24"/>
        </w:rPr>
        <w:t xml:space="preserve"> </w:t>
      </w:r>
      <w:r w:rsidR="00D128B2" w:rsidRPr="008E3C98">
        <w:rPr>
          <w:rFonts w:cs="Arial"/>
          <w:color w:val="040C28"/>
          <w:sz w:val="24"/>
          <w:szCs w:val="24"/>
        </w:rPr>
        <w:t xml:space="preserve">of </w:t>
      </w:r>
      <w:r w:rsidR="009B4946" w:rsidRPr="008E3C98">
        <w:rPr>
          <w:rFonts w:cs="Arial"/>
          <w:color w:val="040C28"/>
          <w:sz w:val="24"/>
          <w:szCs w:val="24"/>
        </w:rPr>
        <w:t>experience, age, and culture</w:t>
      </w:r>
      <w:r w:rsidR="00413C13" w:rsidRPr="008E3C98">
        <w:rPr>
          <w:rFonts w:cs="Arial"/>
          <w:color w:val="040C28"/>
          <w:sz w:val="24"/>
          <w:szCs w:val="24"/>
        </w:rPr>
        <w:t xml:space="preserve"> </w:t>
      </w:r>
      <w:r w:rsidR="001160BF" w:rsidRPr="008E3C98">
        <w:rPr>
          <w:sz w:val="24"/>
          <w:szCs w:val="24"/>
        </w:rPr>
        <w:t>(Baron, Hannan and Burton, 2001;</w:t>
      </w:r>
      <w:r w:rsidR="00CC2B8B" w:rsidRPr="008E3C98">
        <w:rPr>
          <w:sz w:val="24"/>
          <w:szCs w:val="24"/>
        </w:rPr>
        <w:t xml:space="preserve"> Carnegie, 2023</w:t>
      </w:r>
      <w:r w:rsidR="00FE0A5D" w:rsidRPr="008E3C98">
        <w:rPr>
          <w:sz w:val="24"/>
          <w:szCs w:val="24"/>
        </w:rPr>
        <w:t xml:space="preserve">; </w:t>
      </w:r>
      <w:r w:rsidR="00413C13" w:rsidRPr="008E3C98">
        <w:rPr>
          <w:sz w:val="24"/>
          <w:szCs w:val="24"/>
        </w:rPr>
        <w:t>Vickberg, 2023)</w:t>
      </w:r>
      <w:r w:rsidR="00D128B2" w:rsidRPr="008E3C98">
        <w:rPr>
          <w:rFonts w:cs="Arial"/>
          <w:color w:val="040C28"/>
          <w:sz w:val="24"/>
          <w:szCs w:val="24"/>
        </w:rPr>
        <w:t>.</w:t>
      </w:r>
      <w:r w:rsidRPr="008E3C98">
        <w:rPr>
          <w:rFonts w:cs="Arial"/>
          <w:color w:val="040C28"/>
          <w:sz w:val="24"/>
          <w:szCs w:val="24"/>
        </w:rPr>
        <w:t xml:space="preserve"> </w:t>
      </w:r>
      <w:r w:rsidR="009B4946" w:rsidRPr="008E3C98">
        <w:rPr>
          <w:rFonts w:cs="Arial"/>
          <w:color w:val="040C28"/>
          <w:sz w:val="24"/>
          <w:szCs w:val="24"/>
        </w:rPr>
        <w:t xml:space="preserve"> </w:t>
      </w:r>
      <w:r w:rsidR="00D128B2" w:rsidRPr="008E3C98">
        <w:rPr>
          <w:rFonts w:cs="Arial"/>
          <w:color w:val="040C28"/>
          <w:sz w:val="24"/>
          <w:szCs w:val="24"/>
        </w:rPr>
        <w:t>Y</w:t>
      </w:r>
      <w:r w:rsidR="00CF6839" w:rsidRPr="008E3C98">
        <w:rPr>
          <w:rFonts w:cs="Arial"/>
          <w:color w:val="040C28"/>
          <w:sz w:val="24"/>
          <w:szCs w:val="24"/>
        </w:rPr>
        <w:t xml:space="preserve">ounger </w:t>
      </w:r>
      <w:r w:rsidR="00D128B2" w:rsidRPr="008E3C98">
        <w:rPr>
          <w:rFonts w:cs="Arial"/>
          <w:color w:val="040C28"/>
          <w:sz w:val="24"/>
          <w:szCs w:val="24"/>
        </w:rPr>
        <w:t>employee</w:t>
      </w:r>
      <w:r w:rsidR="00CF6839" w:rsidRPr="008E3C98">
        <w:rPr>
          <w:rFonts w:cs="Arial"/>
          <w:color w:val="040C28"/>
          <w:sz w:val="24"/>
          <w:szCs w:val="24"/>
        </w:rPr>
        <w:t>s</w:t>
      </w:r>
      <w:r w:rsidR="00510F70" w:rsidRPr="008E3C98">
        <w:rPr>
          <w:rFonts w:cs="Arial"/>
          <w:color w:val="040C28"/>
          <w:sz w:val="24"/>
          <w:szCs w:val="24"/>
        </w:rPr>
        <w:t xml:space="preserve"> are </w:t>
      </w:r>
      <w:r w:rsidR="00CF6839" w:rsidRPr="008E3C98">
        <w:rPr>
          <w:rFonts w:cs="Arial"/>
          <w:color w:val="040C28"/>
          <w:sz w:val="24"/>
          <w:szCs w:val="24"/>
        </w:rPr>
        <w:t xml:space="preserve">not as </w:t>
      </w:r>
      <w:r w:rsidR="001970F9" w:rsidRPr="008E3C98">
        <w:rPr>
          <w:rFonts w:cs="Arial"/>
          <w:color w:val="040C28"/>
          <w:sz w:val="24"/>
          <w:szCs w:val="24"/>
        </w:rPr>
        <w:t xml:space="preserve">acquiescent </w:t>
      </w:r>
      <w:r w:rsidR="00853EE9" w:rsidRPr="008E3C98">
        <w:rPr>
          <w:rFonts w:cs="Arial"/>
          <w:color w:val="040C28"/>
          <w:sz w:val="24"/>
          <w:szCs w:val="24"/>
        </w:rPr>
        <w:t xml:space="preserve">of </w:t>
      </w:r>
      <w:r w:rsidR="006F59C8" w:rsidRPr="008E3C98">
        <w:rPr>
          <w:rFonts w:cs="Arial"/>
          <w:color w:val="040C28"/>
          <w:sz w:val="24"/>
          <w:szCs w:val="24"/>
        </w:rPr>
        <w:t xml:space="preserve">some </w:t>
      </w:r>
      <w:r w:rsidR="00CF6839" w:rsidRPr="008E3C98">
        <w:rPr>
          <w:rFonts w:cs="Arial"/>
          <w:color w:val="040C28"/>
          <w:sz w:val="24"/>
          <w:szCs w:val="24"/>
        </w:rPr>
        <w:t>procedures</w:t>
      </w:r>
      <w:r w:rsidR="001970F9" w:rsidRPr="008E3C98">
        <w:rPr>
          <w:rFonts w:cs="Arial"/>
          <w:color w:val="040C28"/>
          <w:sz w:val="24"/>
          <w:szCs w:val="24"/>
        </w:rPr>
        <w:t xml:space="preserve">, </w:t>
      </w:r>
      <w:r w:rsidR="000A241F" w:rsidRPr="008E3C98">
        <w:rPr>
          <w:rFonts w:cs="Arial"/>
          <w:color w:val="040C28"/>
          <w:sz w:val="24"/>
          <w:szCs w:val="24"/>
        </w:rPr>
        <w:t xml:space="preserve">working hours </w:t>
      </w:r>
      <w:r w:rsidR="001970F9" w:rsidRPr="008E3C98">
        <w:rPr>
          <w:rFonts w:cs="Arial"/>
          <w:color w:val="040C28"/>
          <w:sz w:val="24"/>
          <w:szCs w:val="24"/>
        </w:rPr>
        <w:t xml:space="preserve">and </w:t>
      </w:r>
      <w:r w:rsidR="00242299" w:rsidRPr="008E3C98">
        <w:rPr>
          <w:rFonts w:cs="Arial"/>
          <w:color w:val="040C28"/>
          <w:sz w:val="24"/>
          <w:szCs w:val="24"/>
        </w:rPr>
        <w:t xml:space="preserve">rumination </w:t>
      </w:r>
      <w:r w:rsidR="009B450F" w:rsidRPr="008E3C98">
        <w:rPr>
          <w:rFonts w:cs="Arial"/>
          <w:color w:val="040C28"/>
          <w:sz w:val="24"/>
          <w:szCs w:val="24"/>
        </w:rPr>
        <w:t xml:space="preserve">in comparison </w:t>
      </w:r>
      <w:r w:rsidR="000A241F" w:rsidRPr="008E3C98">
        <w:rPr>
          <w:rFonts w:cs="Arial"/>
          <w:color w:val="040C28"/>
          <w:sz w:val="24"/>
          <w:szCs w:val="24"/>
        </w:rPr>
        <w:t>to older workers</w:t>
      </w:r>
      <w:r w:rsidR="00510F70" w:rsidRPr="008E3C98">
        <w:rPr>
          <w:rFonts w:cs="Arial"/>
          <w:color w:val="040C28"/>
          <w:sz w:val="24"/>
          <w:szCs w:val="24"/>
        </w:rPr>
        <w:t xml:space="preserve"> </w:t>
      </w:r>
      <w:r w:rsidR="00780DB3" w:rsidRPr="008E3C98">
        <w:rPr>
          <w:rFonts w:cs="Arial"/>
          <w:color w:val="040C28"/>
          <w:sz w:val="24"/>
          <w:szCs w:val="24"/>
        </w:rPr>
        <w:t>wh</w:t>
      </w:r>
      <w:r w:rsidR="00264E42" w:rsidRPr="008E3C98">
        <w:rPr>
          <w:rFonts w:cs="Arial"/>
          <w:color w:val="040C28"/>
          <w:sz w:val="24"/>
          <w:szCs w:val="24"/>
        </w:rPr>
        <w:t>o indicate that</w:t>
      </w:r>
      <w:r w:rsidR="00780DB3" w:rsidRPr="008E3C98">
        <w:rPr>
          <w:rFonts w:cs="Arial"/>
          <w:color w:val="040C28"/>
          <w:sz w:val="24"/>
          <w:szCs w:val="24"/>
        </w:rPr>
        <w:t xml:space="preserve"> </w:t>
      </w:r>
      <w:r w:rsidR="00510F70" w:rsidRPr="008E3C98">
        <w:rPr>
          <w:rFonts w:cs="Arial"/>
          <w:color w:val="040C28"/>
          <w:sz w:val="24"/>
          <w:szCs w:val="24"/>
        </w:rPr>
        <w:t xml:space="preserve">personal </w:t>
      </w:r>
      <w:r w:rsidR="00896468" w:rsidRPr="008E3C98">
        <w:rPr>
          <w:rFonts w:cs="Arial"/>
          <w:color w:val="040C28"/>
          <w:sz w:val="24"/>
          <w:szCs w:val="24"/>
        </w:rPr>
        <w:t>needs</w:t>
      </w:r>
      <w:r w:rsidR="000E6E04" w:rsidRPr="008E3C98">
        <w:rPr>
          <w:rFonts w:cs="Arial"/>
          <w:color w:val="040C28"/>
          <w:sz w:val="24"/>
          <w:szCs w:val="24"/>
        </w:rPr>
        <w:t>, job security</w:t>
      </w:r>
      <w:r w:rsidR="00896468" w:rsidRPr="008E3C98">
        <w:rPr>
          <w:rFonts w:cs="Arial"/>
          <w:color w:val="040C28"/>
          <w:sz w:val="24"/>
          <w:szCs w:val="24"/>
        </w:rPr>
        <w:t xml:space="preserve"> and values </w:t>
      </w:r>
      <w:r w:rsidR="00CE1973" w:rsidRPr="008E3C98">
        <w:rPr>
          <w:rFonts w:cs="Arial"/>
          <w:color w:val="040C28"/>
          <w:sz w:val="24"/>
          <w:szCs w:val="24"/>
        </w:rPr>
        <w:t xml:space="preserve">that </w:t>
      </w:r>
      <w:r w:rsidR="00896468" w:rsidRPr="008E3C98">
        <w:rPr>
          <w:rFonts w:cs="Arial"/>
          <w:color w:val="040C28"/>
          <w:sz w:val="24"/>
          <w:szCs w:val="24"/>
        </w:rPr>
        <w:t xml:space="preserve">are </w:t>
      </w:r>
      <w:r w:rsidR="00DA6451" w:rsidRPr="008E3C98">
        <w:rPr>
          <w:rFonts w:cs="Arial"/>
          <w:color w:val="040C28"/>
          <w:sz w:val="24"/>
          <w:szCs w:val="24"/>
        </w:rPr>
        <w:t>disparate</w:t>
      </w:r>
      <w:r w:rsidR="00844718" w:rsidRPr="008E3C98">
        <w:rPr>
          <w:rFonts w:cs="Arial"/>
          <w:color w:val="040C28"/>
          <w:sz w:val="24"/>
          <w:szCs w:val="24"/>
        </w:rPr>
        <w:t xml:space="preserve"> from those of the younger generation</w:t>
      </w:r>
      <w:r w:rsidR="00FE0A5D" w:rsidRPr="008E3C98">
        <w:rPr>
          <w:rFonts w:cs="Arial"/>
          <w:color w:val="040C28"/>
          <w:sz w:val="24"/>
          <w:szCs w:val="24"/>
        </w:rPr>
        <w:t xml:space="preserve"> </w:t>
      </w:r>
      <w:r w:rsidR="00FE0A5D" w:rsidRPr="008E3C98">
        <w:rPr>
          <w:sz w:val="24"/>
          <w:szCs w:val="24"/>
        </w:rPr>
        <w:t>(Baron, Hannan and Burton, 2001; Carnegie, 2023; Vickberg, 2023)</w:t>
      </w:r>
      <w:r w:rsidR="000A241F" w:rsidRPr="008E3C98">
        <w:rPr>
          <w:rFonts w:cs="Arial"/>
          <w:color w:val="040C28"/>
          <w:sz w:val="24"/>
          <w:szCs w:val="24"/>
        </w:rPr>
        <w:t xml:space="preserve">. </w:t>
      </w:r>
      <w:r w:rsidR="005C158C" w:rsidRPr="008E3C98">
        <w:rPr>
          <w:rFonts w:cs="Arial"/>
          <w:color w:val="040C28"/>
          <w:sz w:val="24"/>
          <w:szCs w:val="24"/>
        </w:rPr>
        <w:t xml:space="preserve">As the generational change becomes effective </w:t>
      </w:r>
      <w:r w:rsidR="005F6B97" w:rsidRPr="008E3C98">
        <w:rPr>
          <w:rFonts w:cs="Arial"/>
          <w:color w:val="040C28"/>
          <w:sz w:val="24"/>
          <w:szCs w:val="24"/>
        </w:rPr>
        <w:t xml:space="preserve">so does the initial </w:t>
      </w:r>
      <w:r w:rsidR="00DC6239" w:rsidRPr="008E3C98">
        <w:rPr>
          <w:rFonts w:cs="Arial"/>
          <w:color w:val="040C28"/>
          <w:sz w:val="24"/>
          <w:szCs w:val="24"/>
        </w:rPr>
        <w:t>motivation</w:t>
      </w:r>
      <w:r w:rsidR="002E14A5" w:rsidRPr="008E3C98">
        <w:rPr>
          <w:rFonts w:cs="Arial"/>
          <w:color w:val="040C28"/>
          <w:sz w:val="24"/>
          <w:szCs w:val="24"/>
        </w:rPr>
        <w:t xml:space="preserve">al factor </w:t>
      </w:r>
      <w:r w:rsidR="005F6B97" w:rsidRPr="008E3C98">
        <w:rPr>
          <w:rFonts w:cs="Arial"/>
          <w:color w:val="040C28"/>
          <w:sz w:val="24"/>
          <w:szCs w:val="24"/>
        </w:rPr>
        <w:t xml:space="preserve">of the </w:t>
      </w:r>
      <w:r w:rsidR="00227598" w:rsidRPr="008E3C98">
        <w:rPr>
          <w:rFonts w:cs="Arial"/>
          <w:color w:val="040C28"/>
          <w:sz w:val="24"/>
          <w:szCs w:val="24"/>
        </w:rPr>
        <w:t>employee</w:t>
      </w:r>
      <w:r w:rsidR="00EA2D74" w:rsidRPr="008E3C98">
        <w:rPr>
          <w:rFonts w:cs="Arial"/>
          <w:color w:val="040C28"/>
          <w:sz w:val="24"/>
          <w:szCs w:val="24"/>
        </w:rPr>
        <w:t xml:space="preserve"> </w:t>
      </w:r>
      <w:r w:rsidR="00EA2D74" w:rsidRPr="008E3C98">
        <w:rPr>
          <w:color w:val="000000"/>
          <w:sz w:val="24"/>
          <w:szCs w:val="24"/>
          <w:shd w:val="clear" w:color="auto" w:fill="FFFFFF"/>
        </w:rPr>
        <w:t>(Carnegie, 2023)</w:t>
      </w:r>
      <w:r w:rsidR="005F6B97" w:rsidRPr="008E3C98">
        <w:rPr>
          <w:rFonts w:cs="Arial"/>
          <w:color w:val="040C28"/>
          <w:sz w:val="24"/>
          <w:szCs w:val="24"/>
        </w:rPr>
        <w:t xml:space="preserve">. </w:t>
      </w:r>
      <w:r w:rsidR="00011C3D" w:rsidRPr="008E3C98">
        <w:rPr>
          <w:rFonts w:cs="Arial"/>
          <w:color w:val="040C28"/>
          <w:sz w:val="24"/>
          <w:szCs w:val="24"/>
        </w:rPr>
        <w:t>Young workers</w:t>
      </w:r>
      <w:r w:rsidR="00625FA8" w:rsidRPr="008E3C98">
        <w:rPr>
          <w:rFonts w:cs="Arial"/>
          <w:color w:val="040C28"/>
          <w:sz w:val="24"/>
          <w:szCs w:val="24"/>
        </w:rPr>
        <w:t xml:space="preserve"> </w:t>
      </w:r>
      <w:r w:rsidR="005E2FC0" w:rsidRPr="008E3C98">
        <w:rPr>
          <w:rFonts w:cs="Arial"/>
          <w:color w:val="040C28"/>
          <w:sz w:val="24"/>
          <w:szCs w:val="24"/>
        </w:rPr>
        <w:t>from generation Z</w:t>
      </w:r>
      <w:r w:rsidR="00011C3D" w:rsidRPr="008E3C98">
        <w:rPr>
          <w:rFonts w:cs="Arial"/>
          <w:color w:val="040C28"/>
          <w:sz w:val="24"/>
          <w:szCs w:val="24"/>
        </w:rPr>
        <w:t xml:space="preserve"> </w:t>
      </w:r>
      <w:r w:rsidR="00365C64" w:rsidRPr="008E3C98">
        <w:rPr>
          <w:rFonts w:cs="Arial"/>
          <w:color w:val="040C28"/>
          <w:sz w:val="24"/>
          <w:szCs w:val="24"/>
        </w:rPr>
        <w:t xml:space="preserve">would not </w:t>
      </w:r>
      <w:r w:rsidR="00F50A9C" w:rsidRPr="008E3C98">
        <w:rPr>
          <w:rFonts w:cs="Arial"/>
          <w:color w:val="040C28"/>
          <w:sz w:val="24"/>
          <w:szCs w:val="24"/>
        </w:rPr>
        <w:t xml:space="preserve">respond to </w:t>
      </w:r>
      <w:r w:rsidR="00180941" w:rsidRPr="008E3C98">
        <w:rPr>
          <w:rFonts w:cs="Arial"/>
          <w:color w:val="040C28"/>
          <w:sz w:val="24"/>
          <w:szCs w:val="24"/>
        </w:rPr>
        <w:t xml:space="preserve">identical </w:t>
      </w:r>
      <w:r w:rsidR="00076C61" w:rsidRPr="008E3C98">
        <w:rPr>
          <w:rFonts w:cs="Arial"/>
          <w:color w:val="040C28"/>
          <w:sz w:val="24"/>
          <w:szCs w:val="24"/>
        </w:rPr>
        <w:t xml:space="preserve">organisational </w:t>
      </w:r>
      <w:r w:rsidR="00365C64" w:rsidRPr="008E3C98">
        <w:rPr>
          <w:rFonts w:cs="Arial"/>
          <w:color w:val="040C28"/>
          <w:sz w:val="24"/>
          <w:szCs w:val="24"/>
        </w:rPr>
        <w:t>motivator</w:t>
      </w:r>
      <w:r w:rsidR="00180941" w:rsidRPr="008E3C98">
        <w:rPr>
          <w:rFonts w:cs="Arial"/>
          <w:color w:val="040C28"/>
          <w:sz w:val="24"/>
          <w:szCs w:val="24"/>
        </w:rPr>
        <w:t>s</w:t>
      </w:r>
      <w:r w:rsidR="00365C64" w:rsidRPr="008E3C98">
        <w:rPr>
          <w:rFonts w:cs="Arial"/>
          <w:color w:val="040C28"/>
          <w:sz w:val="24"/>
          <w:szCs w:val="24"/>
        </w:rPr>
        <w:t xml:space="preserve"> as </w:t>
      </w:r>
      <w:r w:rsidR="00A32B9E" w:rsidRPr="008E3C98">
        <w:rPr>
          <w:rFonts w:cs="Arial"/>
          <w:color w:val="040C28"/>
          <w:sz w:val="24"/>
          <w:szCs w:val="24"/>
        </w:rPr>
        <w:t>a</w:t>
      </w:r>
      <w:r w:rsidR="00D87AD4" w:rsidRPr="008E3C98">
        <w:rPr>
          <w:rFonts w:cs="Arial"/>
          <w:color w:val="202124"/>
          <w:sz w:val="24"/>
          <w:szCs w:val="24"/>
          <w:shd w:val="clear" w:color="auto" w:fill="FFFFFF"/>
        </w:rPr>
        <w:t xml:space="preserve"> generation X </w:t>
      </w:r>
      <w:r w:rsidR="00DD2538" w:rsidRPr="008E3C98">
        <w:rPr>
          <w:rFonts w:cs="Arial"/>
          <w:color w:val="202124"/>
          <w:sz w:val="24"/>
          <w:szCs w:val="24"/>
          <w:shd w:val="clear" w:color="auto" w:fill="FFFFFF"/>
        </w:rPr>
        <w:t>employee</w:t>
      </w:r>
      <w:r w:rsidR="00260A81" w:rsidRPr="008E3C98">
        <w:rPr>
          <w:rFonts w:cs="Arial"/>
          <w:color w:val="202124"/>
          <w:sz w:val="24"/>
          <w:szCs w:val="24"/>
          <w:shd w:val="clear" w:color="auto" w:fill="FFFFFF"/>
        </w:rPr>
        <w:t xml:space="preserve"> </w:t>
      </w:r>
      <w:r w:rsidR="00E94A7B" w:rsidRPr="008E3C98">
        <w:rPr>
          <w:rFonts w:cs="Arial"/>
          <w:color w:val="202124"/>
          <w:sz w:val="24"/>
          <w:szCs w:val="24"/>
          <w:shd w:val="clear" w:color="auto" w:fill="FFFFFF"/>
        </w:rPr>
        <w:t xml:space="preserve">who would have </w:t>
      </w:r>
      <w:r w:rsidR="00DD2538" w:rsidRPr="008E3C98">
        <w:rPr>
          <w:rFonts w:cs="Arial"/>
          <w:color w:val="202124"/>
          <w:sz w:val="24"/>
          <w:szCs w:val="24"/>
          <w:shd w:val="clear" w:color="auto" w:fill="FFFFFF"/>
        </w:rPr>
        <w:t>been influenced by</w:t>
      </w:r>
      <w:r w:rsidR="00C91076" w:rsidRPr="008E3C98">
        <w:rPr>
          <w:rFonts w:cs="Arial"/>
          <w:color w:val="202124"/>
          <w:sz w:val="24"/>
          <w:szCs w:val="24"/>
          <w:shd w:val="clear" w:color="auto" w:fill="FFFFFF"/>
        </w:rPr>
        <w:t xml:space="preserve"> </w:t>
      </w:r>
      <w:r w:rsidR="00DA6451" w:rsidRPr="008E3C98">
        <w:rPr>
          <w:rFonts w:cs="Arial"/>
          <w:color w:val="202124"/>
          <w:sz w:val="24"/>
          <w:szCs w:val="24"/>
          <w:shd w:val="clear" w:color="auto" w:fill="FFFFFF"/>
        </w:rPr>
        <w:t>a diverse set</w:t>
      </w:r>
      <w:r w:rsidR="00A05976" w:rsidRPr="008E3C98">
        <w:rPr>
          <w:rFonts w:cs="Arial"/>
          <w:color w:val="202124"/>
          <w:sz w:val="24"/>
          <w:szCs w:val="24"/>
          <w:shd w:val="clear" w:color="auto" w:fill="FFFFFF"/>
        </w:rPr>
        <w:t xml:space="preserve"> of values</w:t>
      </w:r>
      <w:r w:rsidR="00C97F12" w:rsidRPr="008E3C98">
        <w:rPr>
          <w:rFonts w:cs="Arial"/>
          <w:color w:val="202124"/>
          <w:sz w:val="24"/>
          <w:szCs w:val="24"/>
          <w:shd w:val="clear" w:color="auto" w:fill="FFFFFF"/>
        </w:rPr>
        <w:t xml:space="preserve"> </w:t>
      </w:r>
      <w:r w:rsidR="00213840" w:rsidRPr="008E3C98">
        <w:rPr>
          <w:rFonts w:cs="Arial"/>
          <w:color w:val="202124"/>
          <w:sz w:val="24"/>
          <w:szCs w:val="24"/>
          <w:shd w:val="clear" w:color="auto" w:fill="FFFFFF"/>
        </w:rPr>
        <w:t>and expectations</w:t>
      </w:r>
      <w:r w:rsidR="0095743E" w:rsidRPr="008E3C98">
        <w:rPr>
          <w:rFonts w:cs="Arial"/>
          <w:color w:val="202124"/>
          <w:sz w:val="24"/>
          <w:szCs w:val="24"/>
          <w:shd w:val="clear" w:color="auto" w:fill="FFFFFF"/>
        </w:rPr>
        <w:t xml:space="preserve"> (</w:t>
      </w:r>
      <w:r w:rsidR="0095743E" w:rsidRPr="008E3C98">
        <w:rPr>
          <w:sz w:val="24"/>
          <w:szCs w:val="24"/>
        </w:rPr>
        <w:t>Baron, Hannan and Burton, 200</w:t>
      </w:r>
      <w:r w:rsidR="00A945B0" w:rsidRPr="008E3C98">
        <w:rPr>
          <w:sz w:val="24"/>
          <w:szCs w:val="24"/>
        </w:rPr>
        <w:t>1;</w:t>
      </w:r>
      <w:r w:rsidR="00A945B0" w:rsidRPr="008E3C98">
        <w:rPr>
          <w:color w:val="000000"/>
          <w:sz w:val="24"/>
          <w:szCs w:val="24"/>
          <w:shd w:val="clear" w:color="auto" w:fill="FFFFFF"/>
        </w:rPr>
        <w:t xml:space="preserve"> Carnegie, 2023</w:t>
      </w:r>
      <w:r w:rsidR="00F706CD" w:rsidRPr="008E3C98">
        <w:rPr>
          <w:color w:val="000000"/>
          <w:sz w:val="24"/>
          <w:szCs w:val="24"/>
          <w:shd w:val="clear" w:color="auto" w:fill="FFFFFF"/>
        </w:rPr>
        <w:t>;</w:t>
      </w:r>
      <w:r w:rsidR="00A945B0" w:rsidRPr="008E3C98">
        <w:rPr>
          <w:sz w:val="24"/>
          <w:szCs w:val="24"/>
        </w:rPr>
        <w:t xml:space="preserve"> Wiley, 1997)</w:t>
      </w:r>
      <w:r w:rsidR="00EE7B76" w:rsidRPr="008E3C98">
        <w:rPr>
          <w:rFonts w:cs="Arial"/>
          <w:color w:val="202124"/>
          <w:sz w:val="24"/>
          <w:szCs w:val="24"/>
          <w:shd w:val="clear" w:color="auto" w:fill="FFFFFF"/>
        </w:rPr>
        <w:t xml:space="preserve">. </w:t>
      </w:r>
      <w:r w:rsidR="00C67EEB" w:rsidRPr="008E3C98">
        <w:rPr>
          <w:rFonts w:cs="Arial"/>
          <w:color w:val="202124"/>
          <w:sz w:val="24"/>
          <w:szCs w:val="24"/>
          <w:shd w:val="clear" w:color="auto" w:fill="FFFFFF"/>
        </w:rPr>
        <w:t xml:space="preserve">It is also </w:t>
      </w:r>
      <w:r w:rsidR="0036771A" w:rsidRPr="008E3C98">
        <w:rPr>
          <w:rFonts w:cs="Arial"/>
          <w:color w:val="202124"/>
          <w:sz w:val="24"/>
          <w:szCs w:val="24"/>
          <w:shd w:val="clear" w:color="auto" w:fill="FFFFFF"/>
        </w:rPr>
        <w:t xml:space="preserve">significant </w:t>
      </w:r>
      <w:r w:rsidR="00C67EEB" w:rsidRPr="008E3C98">
        <w:rPr>
          <w:rFonts w:cs="Arial"/>
          <w:color w:val="202124"/>
          <w:sz w:val="24"/>
          <w:szCs w:val="24"/>
          <w:shd w:val="clear" w:color="auto" w:fill="FFFFFF"/>
        </w:rPr>
        <w:t>to discuss the community of international workers who have chosen to settle in the UK. Over the past two decades these migrant workers have brought with them their own beliefs, familial culture and ethics that are di</w:t>
      </w:r>
      <w:r w:rsidR="00295EA1">
        <w:rPr>
          <w:rFonts w:cs="Arial"/>
          <w:color w:val="202124"/>
          <w:sz w:val="24"/>
          <w:szCs w:val="24"/>
          <w:shd w:val="clear" w:color="auto" w:fill="FFFFFF"/>
        </w:rPr>
        <w:t>sparate</w:t>
      </w:r>
      <w:r w:rsidR="00C67EEB" w:rsidRPr="008E3C98">
        <w:rPr>
          <w:rFonts w:cs="Arial"/>
          <w:color w:val="202124"/>
          <w:sz w:val="24"/>
          <w:szCs w:val="24"/>
          <w:shd w:val="clear" w:color="auto" w:fill="FFFFFF"/>
        </w:rPr>
        <w:t xml:space="preserve"> to the </w:t>
      </w:r>
      <w:r w:rsidR="00CB0D67">
        <w:rPr>
          <w:rFonts w:cs="Arial"/>
          <w:color w:val="202124"/>
          <w:sz w:val="24"/>
          <w:szCs w:val="24"/>
          <w:shd w:val="clear" w:color="auto" w:fill="FFFFFF"/>
        </w:rPr>
        <w:t xml:space="preserve">beliefs of the </w:t>
      </w:r>
      <w:r w:rsidR="00173DFB">
        <w:rPr>
          <w:rFonts w:cs="Arial"/>
          <w:color w:val="202124"/>
          <w:sz w:val="24"/>
          <w:szCs w:val="24"/>
          <w:shd w:val="clear" w:color="auto" w:fill="FFFFFF"/>
        </w:rPr>
        <w:t>home-grown</w:t>
      </w:r>
      <w:r w:rsidR="00CA02A3">
        <w:rPr>
          <w:rFonts w:cs="Arial"/>
          <w:color w:val="202124"/>
          <w:sz w:val="24"/>
          <w:szCs w:val="24"/>
          <w:shd w:val="clear" w:color="auto" w:fill="FFFFFF"/>
        </w:rPr>
        <w:t xml:space="preserve"> </w:t>
      </w:r>
      <w:r w:rsidR="00C67EEB" w:rsidRPr="008E3C98">
        <w:rPr>
          <w:rFonts w:cs="Arial"/>
          <w:color w:val="202124"/>
          <w:sz w:val="24"/>
          <w:szCs w:val="24"/>
          <w:shd w:val="clear" w:color="auto" w:fill="FFFFFF"/>
        </w:rPr>
        <w:t>employee</w:t>
      </w:r>
      <w:r w:rsidR="00E3449F" w:rsidRPr="008E3C98">
        <w:rPr>
          <w:rFonts w:cs="Arial"/>
          <w:color w:val="202124"/>
          <w:sz w:val="24"/>
          <w:szCs w:val="24"/>
          <w:shd w:val="clear" w:color="auto" w:fill="FFFFFF"/>
        </w:rPr>
        <w:t xml:space="preserve"> </w:t>
      </w:r>
      <w:r w:rsidR="00C67EEB" w:rsidRPr="008E3C98">
        <w:rPr>
          <w:sz w:val="24"/>
          <w:szCs w:val="24"/>
        </w:rPr>
        <w:t>(</w:t>
      </w:r>
      <w:r w:rsidR="00E3449F" w:rsidRPr="008E3C98">
        <w:rPr>
          <w:sz w:val="24"/>
          <w:szCs w:val="24"/>
        </w:rPr>
        <w:t>Baumeister, 2016;</w:t>
      </w:r>
      <w:r w:rsidR="009E1537" w:rsidRPr="008E3C98">
        <w:rPr>
          <w:sz w:val="24"/>
          <w:szCs w:val="24"/>
        </w:rPr>
        <w:t xml:space="preserve"> </w:t>
      </w:r>
      <w:r w:rsidR="00D7349F" w:rsidRPr="008E3C98">
        <w:rPr>
          <w:sz w:val="24"/>
          <w:szCs w:val="24"/>
        </w:rPr>
        <w:t>Hofstede, 2011</w:t>
      </w:r>
      <w:r w:rsidR="009E1537" w:rsidRPr="008E3C98">
        <w:rPr>
          <w:sz w:val="24"/>
          <w:szCs w:val="24"/>
        </w:rPr>
        <w:t xml:space="preserve">; </w:t>
      </w:r>
      <w:r w:rsidR="00C67EEB" w:rsidRPr="008E3C98">
        <w:rPr>
          <w:sz w:val="24"/>
          <w:szCs w:val="24"/>
        </w:rPr>
        <w:t>Jiang and Korczynski, 2024)</w:t>
      </w:r>
      <w:r w:rsidR="00C67EEB" w:rsidRPr="008E3C98">
        <w:rPr>
          <w:rFonts w:cs="Arial"/>
          <w:color w:val="202124"/>
          <w:sz w:val="24"/>
          <w:szCs w:val="24"/>
          <w:shd w:val="clear" w:color="auto" w:fill="FFFFFF"/>
        </w:rPr>
        <w:t xml:space="preserve">. However, organisation are predisposed to offer these groups identical motivators, whether it be through organisational choice </w:t>
      </w:r>
      <w:r w:rsidR="005A7F79" w:rsidRPr="008E3C98">
        <w:rPr>
          <w:rFonts w:cs="Arial"/>
          <w:color w:val="202124"/>
          <w:sz w:val="24"/>
          <w:szCs w:val="24"/>
          <w:shd w:val="clear" w:color="auto" w:fill="FFFFFF"/>
        </w:rPr>
        <w:t>or legislative</w:t>
      </w:r>
      <w:r w:rsidR="00C67EEB" w:rsidRPr="008E3C98">
        <w:rPr>
          <w:rFonts w:cs="Arial"/>
          <w:color w:val="202124"/>
          <w:sz w:val="24"/>
          <w:szCs w:val="24"/>
          <w:shd w:val="clear" w:color="auto" w:fill="FFFFFF"/>
        </w:rPr>
        <w:t xml:space="preserve"> dictates. </w:t>
      </w:r>
      <w:r w:rsidR="00EE7B76" w:rsidRPr="008E3C98">
        <w:rPr>
          <w:rFonts w:cs="Arial"/>
          <w:color w:val="202124"/>
          <w:sz w:val="24"/>
          <w:szCs w:val="24"/>
          <w:shd w:val="clear" w:color="auto" w:fill="FFFFFF"/>
        </w:rPr>
        <w:t xml:space="preserve">According to </w:t>
      </w:r>
      <w:r w:rsidR="007E3701" w:rsidRPr="008E3C98">
        <w:rPr>
          <w:rFonts w:cs="Arial"/>
          <w:color w:val="202124"/>
          <w:sz w:val="24"/>
          <w:szCs w:val="24"/>
          <w:shd w:val="clear" w:color="auto" w:fill="FFFFFF"/>
        </w:rPr>
        <w:t xml:space="preserve">contributors a myriad of organisations </w:t>
      </w:r>
      <w:r w:rsidR="00531326" w:rsidRPr="008E3C98">
        <w:rPr>
          <w:rFonts w:cs="Arial"/>
          <w:color w:val="202124"/>
          <w:sz w:val="24"/>
          <w:szCs w:val="24"/>
          <w:shd w:val="clear" w:color="auto" w:fill="FFFFFF"/>
        </w:rPr>
        <w:t xml:space="preserve">do not think the benefit outweighs the cost </w:t>
      </w:r>
      <w:r w:rsidR="00F00DC4" w:rsidRPr="008E3C98">
        <w:rPr>
          <w:rFonts w:cs="Arial"/>
          <w:color w:val="202124"/>
          <w:sz w:val="24"/>
          <w:szCs w:val="24"/>
          <w:shd w:val="clear" w:color="auto" w:fill="FFFFFF"/>
        </w:rPr>
        <w:t>an</w:t>
      </w:r>
      <w:r w:rsidR="00F624D1" w:rsidRPr="008E3C98">
        <w:rPr>
          <w:rFonts w:cs="Arial"/>
          <w:color w:val="202124"/>
          <w:sz w:val="24"/>
          <w:szCs w:val="24"/>
          <w:shd w:val="clear" w:color="auto" w:fill="FFFFFF"/>
        </w:rPr>
        <w:t>d</w:t>
      </w:r>
      <w:r w:rsidR="00F00DC4" w:rsidRPr="008E3C98">
        <w:rPr>
          <w:rFonts w:cs="Arial"/>
          <w:color w:val="202124"/>
          <w:sz w:val="24"/>
          <w:szCs w:val="24"/>
          <w:shd w:val="clear" w:color="auto" w:fill="FFFFFF"/>
        </w:rPr>
        <w:t xml:space="preserve"> opt to not engage their people this </w:t>
      </w:r>
      <w:r w:rsidR="006B5AC6" w:rsidRPr="008E3C98">
        <w:rPr>
          <w:rFonts w:cs="Arial"/>
          <w:color w:val="202124"/>
          <w:sz w:val="24"/>
          <w:szCs w:val="24"/>
          <w:shd w:val="clear" w:color="auto" w:fill="FFFFFF"/>
        </w:rPr>
        <w:t>way</w:t>
      </w:r>
      <w:r w:rsidR="006B5AC6" w:rsidRPr="008E3C98">
        <w:rPr>
          <w:sz w:val="24"/>
          <w:szCs w:val="24"/>
        </w:rPr>
        <w:t xml:space="preserve"> (</w:t>
      </w:r>
      <w:r w:rsidR="0070270C" w:rsidRPr="008E3C98">
        <w:rPr>
          <w:sz w:val="24"/>
          <w:szCs w:val="24"/>
        </w:rPr>
        <w:t>Bachmann, Ligon and Skerritt, 2022</w:t>
      </w:r>
      <w:r w:rsidR="00890697" w:rsidRPr="008E3C98">
        <w:rPr>
          <w:sz w:val="24"/>
          <w:szCs w:val="24"/>
        </w:rPr>
        <w:t>;</w:t>
      </w:r>
      <w:r w:rsidR="00213840" w:rsidRPr="008E3C98">
        <w:rPr>
          <w:color w:val="000000"/>
          <w:sz w:val="24"/>
          <w:szCs w:val="24"/>
          <w:shd w:val="clear" w:color="auto" w:fill="FFFFFF"/>
        </w:rPr>
        <w:t xml:space="preserve"> Carnegie, 2023; </w:t>
      </w:r>
      <w:r w:rsidR="00835FE9" w:rsidRPr="008E3C98">
        <w:rPr>
          <w:sz w:val="24"/>
          <w:szCs w:val="24"/>
        </w:rPr>
        <w:t>Omoigui, 2022</w:t>
      </w:r>
      <w:r w:rsidR="00D241C7" w:rsidRPr="008E3C98">
        <w:rPr>
          <w:sz w:val="24"/>
          <w:szCs w:val="24"/>
        </w:rPr>
        <w:t>;</w:t>
      </w:r>
      <w:r w:rsidR="00AB163E" w:rsidRPr="008E3C98">
        <w:rPr>
          <w:sz w:val="24"/>
          <w:szCs w:val="24"/>
        </w:rPr>
        <w:t xml:space="preserve"> Vickberg, 2023; Wiley</w:t>
      </w:r>
      <w:r w:rsidR="00C97F12" w:rsidRPr="008E3C98">
        <w:rPr>
          <w:sz w:val="24"/>
          <w:szCs w:val="24"/>
        </w:rPr>
        <w:t>, 1997)</w:t>
      </w:r>
      <w:r w:rsidR="00A05976" w:rsidRPr="008E3C98">
        <w:rPr>
          <w:rFonts w:cs="Arial"/>
          <w:color w:val="202124"/>
          <w:sz w:val="24"/>
          <w:szCs w:val="24"/>
          <w:shd w:val="clear" w:color="auto" w:fill="FFFFFF"/>
        </w:rPr>
        <w:t>.</w:t>
      </w:r>
      <w:r w:rsidR="00DD2538" w:rsidRPr="008E3C98">
        <w:rPr>
          <w:rFonts w:cs="Arial"/>
          <w:color w:val="202124"/>
          <w:sz w:val="24"/>
          <w:szCs w:val="24"/>
          <w:shd w:val="clear" w:color="auto" w:fill="FFFFFF"/>
        </w:rPr>
        <w:t xml:space="preserve"> </w:t>
      </w:r>
    </w:p>
    <w:p w14:paraId="11E1D534" w14:textId="3B533139" w:rsidR="00854836" w:rsidRPr="008E3C98" w:rsidRDefault="000E09BC" w:rsidP="00C95924">
      <w:pPr>
        <w:spacing w:line="360" w:lineRule="auto"/>
        <w:jc w:val="both"/>
        <w:rPr>
          <w:rFonts w:cs="Arial"/>
          <w:color w:val="202124"/>
          <w:sz w:val="24"/>
          <w:szCs w:val="24"/>
          <w:shd w:val="clear" w:color="auto" w:fill="FFFFFF"/>
        </w:rPr>
      </w:pPr>
      <w:r w:rsidRPr="008E3C98">
        <w:rPr>
          <w:rFonts w:cs="Arial"/>
          <w:color w:val="202124"/>
          <w:sz w:val="24"/>
          <w:szCs w:val="24"/>
          <w:shd w:val="clear" w:color="auto" w:fill="FFFFFF"/>
        </w:rPr>
        <w:t xml:space="preserve">It is </w:t>
      </w:r>
      <w:r w:rsidR="00FE78C6" w:rsidRPr="008E3C98">
        <w:rPr>
          <w:rFonts w:cs="Arial"/>
          <w:color w:val="202124"/>
          <w:sz w:val="24"/>
          <w:szCs w:val="24"/>
          <w:shd w:val="clear" w:color="auto" w:fill="FFFFFF"/>
        </w:rPr>
        <w:t xml:space="preserve">undeniable </w:t>
      </w:r>
      <w:r w:rsidRPr="008E3C98">
        <w:rPr>
          <w:rFonts w:cs="Arial"/>
          <w:color w:val="202124"/>
          <w:sz w:val="24"/>
          <w:szCs w:val="24"/>
          <w:shd w:val="clear" w:color="auto" w:fill="FFFFFF"/>
        </w:rPr>
        <w:t xml:space="preserve">that </w:t>
      </w:r>
      <w:r w:rsidR="00E84259" w:rsidRPr="008E3C98">
        <w:rPr>
          <w:rFonts w:cs="Arial"/>
          <w:color w:val="202124"/>
          <w:sz w:val="24"/>
          <w:szCs w:val="24"/>
          <w:shd w:val="clear" w:color="auto" w:fill="FFFFFF"/>
        </w:rPr>
        <w:t>employ</w:t>
      </w:r>
      <w:r w:rsidR="00A61968" w:rsidRPr="008E3C98">
        <w:rPr>
          <w:rFonts w:cs="Arial"/>
          <w:color w:val="202124"/>
          <w:sz w:val="24"/>
          <w:szCs w:val="24"/>
          <w:shd w:val="clear" w:color="auto" w:fill="FFFFFF"/>
        </w:rPr>
        <w:t>ee</w:t>
      </w:r>
      <w:r w:rsidR="00E84259" w:rsidRPr="008E3C98">
        <w:rPr>
          <w:rFonts w:cs="Arial"/>
          <w:color w:val="202124"/>
          <w:sz w:val="24"/>
          <w:szCs w:val="24"/>
          <w:shd w:val="clear" w:color="auto" w:fill="FFFFFF"/>
        </w:rPr>
        <w:t xml:space="preserve"> retention and turnover will always require co</w:t>
      </w:r>
      <w:r w:rsidR="00A61968" w:rsidRPr="008E3C98">
        <w:rPr>
          <w:rFonts w:cs="Arial"/>
          <w:color w:val="202124"/>
          <w:sz w:val="24"/>
          <w:szCs w:val="24"/>
          <w:shd w:val="clear" w:color="auto" w:fill="FFFFFF"/>
        </w:rPr>
        <w:t xml:space="preserve">nstant </w:t>
      </w:r>
      <w:r w:rsidR="00E732CB" w:rsidRPr="008E3C98">
        <w:rPr>
          <w:rFonts w:cs="Arial"/>
          <w:color w:val="202124"/>
          <w:sz w:val="24"/>
          <w:szCs w:val="24"/>
          <w:shd w:val="clear" w:color="auto" w:fill="FFFFFF"/>
        </w:rPr>
        <w:t>contemplation and consideration</w:t>
      </w:r>
      <w:r w:rsidR="003D6B1A" w:rsidRPr="008E3C98">
        <w:rPr>
          <w:rFonts w:cs="Arial"/>
          <w:color w:val="202124"/>
          <w:sz w:val="24"/>
          <w:szCs w:val="24"/>
          <w:shd w:val="clear" w:color="auto" w:fill="FFFFFF"/>
        </w:rPr>
        <w:t xml:space="preserve"> </w:t>
      </w:r>
      <w:r w:rsidR="003D6B1A" w:rsidRPr="008E3C98">
        <w:rPr>
          <w:sz w:val="24"/>
          <w:szCs w:val="24"/>
        </w:rPr>
        <w:t>(Hom et al., 2017)</w:t>
      </w:r>
      <w:r w:rsidR="00E732CB" w:rsidRPr="008E3C98">
        <w:rPr>
          <w:rFonts w:cs="Arial"/>
          <w:color w:val="202124"/>
          <w:sz w:val="24"/>
          <w:szCs w:val="24"/>
          <w:shd w:val="clear" w:color="auto" w:fill="FFFFFF"/>
        </w:rPr>
        <w:t>.</w:t>
      </w:r>
      <w:r w:rsidR="00DA77A8" w:rsidRPr="008E3C98">
        <w:rPr>
          <w:rFonts w:cs="Arial"/>
          <w:color w:val="202124"/>
          <w:sz w:val="24"/>
          <w:szCs w:val="24"/>
          <w:shd w:val="clear" w:color="auto" w:fill="FFFFFF"/>
        </w:rPr>
        <w:t xml:space="preserve"> This is further evidenced </w:t>
      </w:r>
      <w:r w:rsidR="00FE78C6" w:rsidRPr="008E3C98">
        <w:rPr>
          <w:rFonts w:cs="Arial"/>
          <w:color w:val="202124"/>
          <w:sz w:val="24"/>
          <w:szCs w:val="24"/>
          <w:shd w:val="clear" w:color="auto" w:fill="FFFFFF"/>
        </w:rPr>
        <w:t>by the literature a</w:t>
      </w:r>
      <w:r w:rsidR="00B51F49" w:rsidRPr="008E3C98">
        <w:rPr>
          <w:rFonts w:cs="Arial"/>
          <w:color w:val="202124"/>
          <w:sz w:val="24"/>
          <w:szCs w:val="24"/>
          <w:shd w:val="clear" w:color="auto" w:fill="FFFFFF"/>
        </w:rPr>
        <w:t xml:space="preserve">nd information </w:t>
      </w:r>
      <w:r w:rsidR="00DD2D93" w:rsidRPr="008E3C98">
        <w:rPr>
          <w:rFonts w:cs="Arial"/>
          <w:color w:val="202124"/>
          <w:sz w:val="24"/>
          <w:szCs w:val="24"/>
          <w:shd w:val="clear" w:color="auto" w:fill="FFFFFF"/>
        </w:rPr>
        <w:t xml:space="preserve">that </w:t>
      </w:r>
      <w:r w:rsidR="00940270" w:rsidRPr="008E3C98">
        <w:rPr>
          <w:rFonts w:cs="Arial"/>
          <w:color w:val="202124"/>
          <w:sz w:val="24"/>
          <w:szCs w:val="24"/>
          <w:shd w:val="clear" w:color="auto" w:fill="FFFFFF"/>
        </w:rPr>
        <w:t xml:space="preserve">human nature is key to understanding the choices </w:t>
      </w:r>
      <w:r w:rsidR="00AD35F3" w:rsidRPr="008E3C98">
        <w:rPr>
          <w:rFonts w:cs="Arial"/>
          <w:color w:val="202124"/>
          <w:sz w:val="24"/>
          <w:szCs w:val="24"/>
          <w:shd w:val="clear" w:color="auto" w:fill="FFFFFF"/>
        </w:rPr>
        <w:t>employees make</w:t>
      </w:r>
      <w:r w:rsidR="003D6B1A" w:rsidRPr="008E3C98">
        <w:rPr>
          <w:rFonts w:cs="Arial"/>
          <w:color w:val="202124"/>
          <w:sz w:val="24"/>
          <w:szCs w:val="24"/>
          <w:shd w:val="clear" w:color="auto" w:fill="FFFFFF"/>
        </w:rPr>
        <w:t xml:space="preserve"> (</w:t>
      </w:r>
      <w:r w:rsidR="003D6B1A" w:rsidRPr="008E3C98">
        <w:rPr>
          <w:sz w:val="24"/>
          <w:szCs w:val="24"/>
        </w:rPr>
        <w:t>Wiley, 1997)</w:t>
      </w:r>
      <w:r w:rsidR="00AD35F3" w:rsidRPr="008E3C98">
        <w:rPr>
          <w:rFonts w:cs="Arial"/>
          <w:color w:val="202124"/>
          <w:sz w:val="24"/>
          <w:szCs w:val="24"/>
          <w:shd w:val="clear" w:color="auto" w:fill="FFFFFF"/>
        </w:rPr>
        <w:t xml:space="preserve">. </w:t>
      </w:r>
      <w:r w:rsidR="0046779A" w:rsidRPr="008E3C98">
        <w:rPr>
          <w:rFonts w:cs="Arial"/>
          <w:color w:val="202124"/>
          <w:sz w:val="24"/>
          <w:szCs w:val="24"/>
          <w:shd w:val="clear" w:color="auto" w:fill="FFFFFF"/>
        </w:rPr>
        <w:t>As human needs</w:t>
      </w:r>
      <w:r w:rsidR="00B344C8" w:rsidRPr="008E3C98">
        <w:rPr>
          <w:rFonts w:cs="Arial"/>
          <w:color w:val="202124"/>
          <w:sz w:val="24"/>
          <w:szCs w:val="24"/>
          <w:shd w:val="clear" w:color="auto" w:fill="FFFFFF"/>
        </w:rPr>
        <w:t xml:space="preserve">, </w:t>
      </w:r>
      <w:r w:rsidR="0046779A" w:rsidRPr="008E3C98">
        <w:rPr>
          <w:rFonts w:cs="Arial"/>
          <w:color w:val="202124"/>
          <w:sz w:val="24"/>
          <w:szCs w:val="24"/>
          <w:shd w:val="clear" w:color="auto" w:fill="FFFFFF"/>
        </w:rPr>
        <w:t>values</w:t>
      </w:r>
      <w:r w:rsidR="00B344C8" w:rsidRPr="008E3C98">
        <w:rPr>
          <w:rFonts w:cs="Arial"/>
          <w:color w:val="202124"/>
          <w:sz w:val="24"/>
          <w:szCs w:val="24"/>
          <w:shd w:val="clear" w:color="auto" w:fill="FFFFFF"/>
        </w:rPr>
        <w:t>,</w:t>
      </w:r>
      <w:r w:rsidR="000E7C14">
        <w:rPr>
          <w:rFonts w:cs="Arial"/>
          <w:color w:val="202124"/>
          <w:sz w:val="24"/>
          <w:szCs w:val="24"/>
          <w:shd w:val="clear" w:color="auto" w:fill="FFFFFF"/>
        </w:rPr>
        <w:t xml:space="preserve"> and</w:t>
      </w:r>
      <w:r w:rsidR="00B344C8" w:rsidRPr="008E3C98">
        <w:rPr>
          <w:rFonts w:cs="Arial"/>
          <w:color w:val="202124"/>
          <w:sz w:val="24"/>
          <w:szCs w:val="24"/>
          <w:shd w:val="clear" w:color="auto" w:fill="FFFFFF"/>
        </w:rPr>
        <w:t xml:space="preserve"> </w:t>
      </w:r>
      <w:r w:rsidR="00F47E63" w:rsidRPr="008E3C98">
        <w:rPr>
          <w:rFonts w:cs="Arial"/>
          <w:color w:val="202124"/>
          <w:sz w:val="24"/>
          <w:szCs w:val="24"/>
          <w:shd w:val="clear" w:color="auto" w:fill="FFFFFF"/>
        </w:rPr>
        <w:t>motivators fluctuate</w:t>
      </w:r>
      <w:r w:rsidR="00A5767C" w:rsidRPr="008E3C98">
        <w:rPr>
          <w:rFonts w:cs="Arial"/>
          <w:color w:val="202124"/>
          <w:sz w:val="24"/>
          <w:szCs w:val="24"/>
          <w:shd w:val="clear" w:color="auto" w:fill="FFFFFF"/>
        </w:rPr>
        <w:t xml:space="preserve"> </w:t>
      </w:r>
      <w:r w:rsidR="003F50B6" w:rsidRPr="008E3C98">
        <w:rPr>
          <w:rFonts w:cs="Arial"/>
          <w:color w:val="202124"/>
          <w:sz w:val="24"/>
          <w:szCs w:val="24"/>
          <w:shd w:val="clear" w:color="auto" w:fill="FFFFFF"/>
        </w:rPr>
        <w:t>depending on multiple variables</w:t>
      </w:r>
      <w:r w:rsidR="00A0322E" w:rsidRPr="008E3C98">
        <w:rPr>
          <w:sz w:val="24"/>
          <w:szCs w:val="24"/>
        </w:rPr>
        <w:t xml:space="preserve"> (Maslow, 1943)</w:t>
      </w:r>
      <w:r w:rsidR="003A4261" w:rsidRPr="008E3C98">
        <w:rPr>
          <w:rFonts w:cs="Arial"/>
          <w:color w:val="202124"/>
          <w:sz w:val="24"/>
          <w:szCs w:val="24"/>
          <w:shd w:val="clear" w:color="auto" w:fill="FFFFFF"/>
        </w:rPr>
        <w:t xml:space="preserve">, authors suggest that </w:t>
      </w:r>
      <w:r w:rsidR="00BB7874">
        <w:rPr>
          <w:rFonts w:cs="Arial"/>
          <w:color w:val="202124"/>
          <w:sz w:val="24"/>
          <w:szCs w:val="24"/>
          <w:shd w:val="clear" w:color="auto" w:fill="FFFFFF"/>
        </w:rPr>
        <w:t xml:space="preserve">it </w:t>
      </w:r>
      <w:r w:rsidR="003A4261" w:rsidRPr="008E3C98">
        <w:rPr>
          <w:rFonts w:cs="Arial"/>
          <w:color w:val="202124"/>
          <w:sz w:val="24"/>
          <w:szCs w:val="24"/>
          <w:shd w:val="clear" w:color="auto" w:fill="FFFFFF"/>
        </w:rPr>
        <w:t xml:space="preserve">may not be possible </w:t>
      </w:r>
      <w:r w:rsidR="009906DD" w:rsidRPr="008E3C98">
        <w:rPr>
          <w:rFonts w:cs="Arial"/>
          <w:color w:val="202124"/>
          <w:sz w:val="24"/>
          <w:szCs w:val="24"/>
          <w:shd w:val="clear" w:color="auto" w:fill="FFFFFF"/>
        </w:rPr>
        <w:t>as an induvial exercise</w:t>
      </w:r>
      <w:r w:rsidR="00094587" w:rsidRPr="008E3C98">
        <w:rPr>
          <w:rFonts w:cs="Arial"/>
          <w:color w:val="202124"/>
          <w:sz w:val="24"/>
          <w:szCs w:val="24"/>
          <w:shd w:val="clear" w:color="auto" w:fill="FFFFFF"/>
        </w:rPr>
        <w:t xml:space="preserve"> </w:t>
      </w:r>
      <w:r w:rsidR="00094587" w:rsidRPr="008E3C98">
        <w:rPr>
          <w:rFonts w:cs="Arial"/>
          <w:color w:val="040C28"/>
          <w:sz w:val="24"/>
          <w:szCs w:val="24"/>
        </w:rPr>
        <w:t>(</w:t>
      </w:r>
      <w:r w:rsidR="00C839FD" w:rsidRPr="008E3C98">
        <w:rPr>
          <w:sz w:val="24"/>
          <w:szCs w:val="24"/>
        </w:rPr>
        <w:t>Baumeister, 2016;</w:t>
      </w:r>
      <w:r w:rsidR="00A67F27" w:rsidRPr="008E3C98">
        <w:rPr>
          <w:sz w:val="24"/>
          <w:szCs w:val="24"/>
        </w:rPr>
        <w:t xml:space="preserve"> </w:t>
      </w:r>
      <w:r w:rsidR="00094587" w:rsidRPr="008E3C98">
        <w:rPr>
          <w:sz w:val="24"/>
          <w:szCs w:val="24"/>
        </w:rPr>
        <w:t>CIPD, 2023)</w:t>
      </w:r>
      <w:r w:rsidR="009906DD" w:rsidRPr="008E3C98">
        <w:rPr>
          <w:rFonts w:cs="Arial"/>
          <w:color w:val="202124"/>
          <w:sz w:val="24"/>
          <w:szCs w:val="24"/>
          <w:shd w:val="clear" w:color="auto" w:fill="FFFFFF"/>
        </w:rPr>
        <w:t>.</w:t>
      </w:r>
      <w:r w:rsidR="00F47E63" w:rsidRPr="008E3C98">
        <w:rPr>
          <w:rFonts w:cs="Arial"/>
          <w:color w:val="202124"/>
          <w:sz w:val="24"/>
          <w:szCs w:val="24"/>
          <w:shd w:val="clear" w:color="auto" w:fill="FFFFFF"/>
        </w:rPr>
        <w:t xml:space="preserve"> </w:t>
      </w:r>
      <w:r w:rsidR="00BD0B26" w:rsidRPr="008E3C98">
        <w:rPr>
          <w:rFonts w:cs="Arial"/>
          <w:color w:val="202124"/>
          <w:sz w:val="24"/>
          <w:szCs w:val="24"/>
          <w:shd w:val="clear" w:color="auto" w:fill="FFFFFF"/>
        </w:rPr>
        <w:t xml:space="preserve">The researcher found </w:t>
      </w:r>
      <w:r w:rsidR="00C838EF" w:rsidRPr="008E3C98">
        <w:rPr>
          <w:rFonts w:cs="Arial"/>
          <w:color w:val="202124"/>
          <w:sz w:val="24"/>
          <w:szCs w:val="24"/>
          <w:shd w:val="clear" w:color="auto" w:fill="FFFFFF"/>
        </w:rPr>
        <w:t>that s</w:t>
      </w:r>
      <w:r w:rsidR="00AD35F3" w:rsidRPr="008E3C98">
        <w:rPr>
          <w:rFonts w:cs="Arial"/>
          <w:color w:val="202124"/>
          <w:sz w:val="24"/>
          <w:szCs w:val="24"/>
          <w:shd w:val="clear" w:color="auto" w:fill="FFFFFF"/>
        </w:rPr>
        <w:t>ome of those choices can be managed</w:t>
      </w:r>
      <w:r w:rsidR="007A46C3" w:rsidRPr="008E3C98">
        <w:rPr>
          <w:rFonts w:cs="Arial"/>
          <w:color w:val="202124"/>
          <w:sz w:val="24"/>
          <w:szCs w:val="24"/>
          <w:shd w:val="clear" w:color="auto" w:fill="FFFFFF"/>
        </w:rPr>
        <w:t>,</w:t>
      </w:r>
      <w:r w:rsidR="00AD35F3" w:rsidRPr="008E3C98">
        <w:rPr>
          <w:rFonts w:cs="Arial"/>
          <w:color w:val="202124"/>
          <w:sz w:val="24"/>
          <w:szCs w:val="24"/>
          <w:shd w:val="clear" w:color="auto" w:fill="FFFFFF"/>
        </w:rPr>
        <w:t xml:space="preserve"> </w:t>
      </w:r>
      <w:r w:rsidR="007A46C3" w:rsidRPr="008E3C98">
        <w:rPr>
          <w:rFonts w:cs="Arial"/>
          <w:color w:val="202124"/>
          <w:sz w:val="24"/>
          <w:szCs w:val="24"/>
          <w:shd w:val="clear" w:color="auto" w:fill="FFFFFF"/>
        </w:rPr>
        <w:t xml:space="preserve">achieved, </w:t>
      </w:r>
      <w:r w:rsidR="00223837" w:rsidRPr="008E3C98">
        <w:rPr>
          <w:rFonts w:cs="Arial"/>
          <w:color w:val="202124"/>
          <w:sz w:val="24"/>
          <w:szCs w:val="24"/>
          <w:shd w:val="clear" w:color="auto" w:fill="FFFFFF"/>
        </w:rPr>
        <w:t xml:space="preserve">and supported, while others will be </w:t>
      </w:r>
      <w:r w:rsidR="00A84FAB" w:rsidRPr="008E3C98">
        <w:rPr>
          <w:rFonts w:cs="Arial"/>
          <w:color w:val="202124"/>
          <w:sz w:val="24"/>
          <w:szCs w:val="24"/>
          <w:shd w:val="clear" w:color="auto" w:fill="FFFFFF"/>
        </w:rPr>
        <w:t>beyond an organisations control</w:t>
      </w:r>
      <w:r w:rsidR="00D407C4" w:rsidRPr="008E3C98">
        <w:rPr>
          <w:rFonts w:cs="Arial"/>
          <w:color w:val="202124"/>
          <w:sz w:val="24"/>
          <w:szCs w:val="24"/>
          <w:shd w:val="clear" w:color="auto" w:fill="FFFFFF"/>
        </w:rPr>
        <w:t>.</w:t>
      </w:r>
      <w:r w:rsidR="00240B45" w:rsidRPr="008E3C98">
        <w:rPr>
          <w:rFonts w:cs="Arial"/>
          <w:color w:val="202124"/>
          <w:sz w:val="24"/>
          <w:szCs w:val="24"/>
          <w:shd w:val="clear" w:color="auto" w:fill="FFFFFF"/>
        </w:rPr>
        <w:t xml:space="preserve"> </w:t>
      </w:r>
      <w:r w:rsidR="008C3528" w:rsidRPr="008E3C98">
        <w:rPr>
          <w:rFonts w:cs="Arial"/>
          <w:color w:val="202124"/>
          <w:sz w:val="24"/>
          <w:szCs w:val="24"/>
          <w:shd w:val="clear" w:color="auto" w:fill="FFFFFF"/>
        </w:rPr>
        <w:t>Employee turn</w:t>
      </w:r>
      <w:r w:rsidR="000A35FB" w:rsidRPr="008E3C98">
        <w:rPr>
          <w:rFonts w:cs="Arial"/>
          <w:color w:val="202124"/>
          <w:sz w:val="24"/>
          <w:szCs w:val="24"/>
          <w:shd w:val="clear" w:color="auto" w:fill="FFFFFF"/>
        </w:rPr>
        <w:t xml:space="preserve">over is in a </w:t>
      </w:r>
      <w:r w:rsidR="00EA2A92" w:rsidRPr="008E3C98">
        <w:rPr>
          <w:rFonts w:cs="Arial"/>
          <w:color w:val="202124"/>
          <w:sz w:val="24"/>
          <w:szCs w:val="24"/>
          <w:shd w:val="clear" w:color="auto" w:fill="FFFFFF"/>
        </w:rPr>
        <w:t xml:space="preserve">never-ending </w:t>
      </w:r>
      <w:r w:rsidR="000A35FB" w:rsidRPr="008E3C98">
        <w:rPr>
          <w:rFonts w:cs="Arial"/>
          <w:color w:val="202124"/>
          <w:sz w:val="24"/>
          <w:szCs w:val="24"/>
          <w:shd w:val="clear" w:color="auto" w:fill="FFFFFF"/>
        </w:rPr>
        <w:t xml:space="preserve">paradigm </w:t>
      </w:r>
      <w:r w:rsidR="00966CAD" w:rsidRPr="008E3C98">
        <w:rPr>
          <w:rFonts w:cs="Arial"/>
          <w:color w:val="202124"/>
          <w:sz w:val="24"/>
          <w:szCs w:val="24"/>
          <w:shd w:val="clear" w:color="auto" w:fill="FFFFFF"/>
        </w:rPr>
        <w:t>shift which</w:t>
      </w:r>
      <w:r w:rsidR="0048358B" w:rsidRPr="008E3C98">
        <w:rPr>
          <w:rFonts w:cs="Arial"/>
          <w:color w:val="202124"/>
          <w:sz w:val="24"/>
          <w:szCs w:val="24"/>
          <w:shd w:val="clear" w:color="auto" w:fill="FFFFFF"/>
        </w:rPr>
        <w:t xml:space="preserve"> will bring new and old challenges</w:t>
      </w:r>
      <w:r w:rsidR="00966CAD" w:rsidRPr="008E3C98">
        <w:rPr>
          <w:rFonts w:cs="Arial"/>
          <w:color w:val="202124"/>
          <w:sz w:val="24"/>
          <w:szCs w:val="24"/>
          <w:shd w:val="clear" w:color="auto" w:fill="FFFFFF"/>
        </w:rPr>
        <w:t xml:space="preserve"> </w:t>
      </w:r>
      <w:r w:rsidR="00966CAD" w:rsidRPr="008E3C98">
        <w:rPr>
          <w:sz w:val="24"/>
          <w:szCs w:val="24"/>
        </w:rPr>
        <w:t>(Joy, 2020; Kuhn, 1962; Rubenstein et al., 2017)</w:t>
      </w:r>
      <w:r w:rsidR="009B5BD7" w:rsidRPr="008E3C98">
        <w:rPr>
          <w:rFonts w:cs="Arial"/>
          <w:color w:val="202124"/>
          <w:sz w:val="24"/>
          <w:szCs w:val="24"/>
          <w:shd w:val="clear" w:color="auto" w:fill="FFFFFF"/>
        </w:rPr>
        <w:t xml:space="preserve">. </w:t>
      </w:r>
      <w:r w:rsidR="009B5BD7" w:rsidRPr="008E3C98">
        <w:rPr>
          <w:rFonts w:cs="Arial"/>
          <w:color w:val="202124"/>
          <w:sz w:val="24"/>
          <w:szCs w:val="24"/>
          <w:shd w:val="clear" w:color="auto" w:fill="FFFFFF"/>
        </w:rPr>
        <w:lastRenderedPageBreak/>
        <w:t>Th</w:t>
      </w:r>
      <w:r w:rsidR="000C172F" w:rsidRPr="008E3C98">
        <w:rPr>
          <w:rFonts w:cs="Arial"/>
          <w:color w:val="202124"/>
          <w:sz w:val="24"/>
          <w:szCs w:val="24"/>
          <w:shd w:val="clear" w:color="auto" w:fill="FFFFFF"/>
        </w:rPr>
        <w:t>is</w:t>
      </w:r>
      <w:r w:rsidR="009B5BD7" w:rsidRPr="008E3C98">
        <w:rPr>
          <w:rFonts w:cs="Arial"/>
          <w:color w:val="202124"/>
          <w:sz w:val="24"/>
          <w:szCs w:val="24"/>
          <w:shd w:val="clear" w:color="auto" w:fill="FFFFFF"/>
        </w:rPr>
        <w:t xml:space="preserve"> </w:t>
      </w:r>
      <w:r w:rsidR="00214D92" w:rsidRPr="008E3C98">
        <w:rPr>
          <w:rFonts w:cs="Arial"/>
          <w:color w:val="202124"/>
          <w:sz w:val="24"/>
          <w:szCs w:val="24"/>
          <w:shd w:val="clear" w:color="auto" w:fill="FFFFFF"/>
        </w:rPr>
        <w:t xml:space="preserve">literature review </w:t>
      </w:r>
      <w:r w:rsidR="000C172F" w:rsidRPr="008E3C98">
        <w:rPr>
          <w:rFonts w:cs="Arial"/>
          <w:color w:val="202124"/>
          <w:sz w:val="24"/>
          <w:szCs w:val="24"/>
          <w:shd w:val="clear" w:color="auto" w:fill="FFFFFF"/>
        </w:rPr>
        <w:t xml:space="preserve">gives the researcher </w:t>
      </w:r>
      <w:r w:rsidR="0035106A" w:rsidRPr="008E3C98">
        <w:rPr>
          <w:rFonts w:cs="Arial"/>
          <w:color w:val="202124"/>
          <w:sz w:val="24"/>
          <w:szCs w:val="24"/>
          <w:shd w:val="clear" w:color="auto" w:fill="FFFFFF"/>
        </w:rPr>
        <w:t xml:space="preserve">some </w:t>
      </w:r>
      <w:r w:rsidR="00BE5FD4">
        <w:rPr>
          <w:rFonts w:cs="Arial"/>
          <w:color w:val="202124"/>
          <w:sz w:val="24"/>
          <w:szCs w:val="24"/>
          <w:shd w:val="clear" w:color="auto" w:fill="FFFFFF"/>
        </w:rPr>
        <w:t>I</w:t>
      </w:r>
      <w:r w:rsidR="00BE5FD4" w:rsidRPr="008E3C98">
        <w:rPr>
          <w:rFonts w:cs="Arial"/>
          <w:color w:val="202124"/>
          <w:sz w:val="24"/>
          <w:szCs w:val="24"/>
          <w:shd w:val="clear" w:color="auto" w:fill="FFFFFF"/>
        </w:rPr>
        <w:t>nsite</w:t>
      </w:r>
      <w:r w:rsidR="0035106A" w:rsidRPr="008E3C98">
        <w:rPr>
          <w:rFonts w:cs="Arial"/>
          <w:color w:val="202124"/>
          <w:sz w:val="24"/>
          <w:szCs w:val="24"/>
          <w:shd w:val="clear" w:color="auto" w:fill="FFFFFF"/>
        </w:rPr>
        <w:t xml:space="preserve"> to the fact</w:t>
      </w:r>
      <w:r w:rsidR="009B5BD7" w:rsidRPr="008E3C98">
        <w:rPr>
          <w:rFonts w:cs="Arial"/>
          <w:color w:val="202124"/>
          <w:sz w:val="24"/>
          <w:szCs w:val="24"/>
          <w:shd w:val="clear" w:color="auto" w:fill="FFFFFF"/>
        </w:rPr>
        <w:t xml:space="preserve"> that </w:t>
      </w:r>
      <w:r w:rsidR="00CB4DD8">
        <w:rPr>
          <w:rFonts w:cs="Arial"/>
          <w:color w:val="202124"/>
          <w:sz w:val="24"/>
          <w:szCs w:val="24"/>
          <w:shd w:val="clear" w:color="auto" w:fill="FFFFFF"/>
        </w:rPr>
        <w:t xml:space="preserve">it </w:t>
      </w:r>
      <w:r w:rsidR="009B5BD7" w:rsidRPr="008E3C98">
        <w:rPr>
          <w:rFonts w:cs="Arial"/>
          <w:color w:val="202124"/>
          <w:sz w:val="24"/>
          <w:szCs w:val="24"/>
          <w:shd w:val="clear" w:color="auto" w:fill="FFFFFF"/>
        </w:rPr>
        <w:t>is</w:t>
      </w:r>
      <w:r w:rsidR="006A06DB" w:rsidRPr="008E3C98">
        <w:rPr>
          <w:rFonts w:cs="Arial"/>
          <w:color w:val="202124"/>
          <w:sz w:val="24"/>
          <w:szCs w:val="24"/>
          <w:shd w:val="clear" w:color="auto" w:fill="FFFFFF"/>
        </w:rPr>
        <w:t xml:space="preserve"> better to</w:t>
      </w:r>
      <w:r w:rsidR="0074555C" w:rsidRPr="008E3C98">
        <w:rPr>
          <w:rFonts w:cs="Arial"/>
          <w:color w:val="202124"/>
          <w:sz w:val="24"/>
          <w:szCs w:val="24"/>
          <w:shd w:val="clear" w:color="auto" w:fill="FFFFFF"/>
        </w:rPr>
        <w:t xml:space="preserve"> be</w:t>
      </w:r>
      <w:r w:rsidR="006A06DB" w:rsidRPr="008E3C98">
        <w:rPr>
          <w:rFonts w:cs="Arial"/>
          <w:color w:val="202124"/>
          <w:sz w:val="24"/>
          <w:szCs w:val="24"/>
          <w:shd w:val="clear" w:color="auto" w:fill="FFFFFF"/>
        </w:rPr>
        <w:t xml:space="preserve"> pro-active rather than re-active </w:t>
      </w:r>
      <w:r w:rsidR="008E2FF4" w:rsidRPr="008E3C98">
        <w:rPr>
          <w:rFonts w:cs="Arial"/>
          <w:color w:val="202124"/>
          <w:sz w:val="24"/>
          <w:szCs w:val="24"/>
          <w:shd w:val="clear" w:color="auto" w:fill="FFFFFF"/>
        </w:rPr>
        <w:t>when dealing with this paradox</w:t>
      </w:r>
      <w:r w:rsidR="0074555C" w:rsidRPr="008E3C98">
        <w:rPr>
          <w:rFonts w:cs="Arial"/>
          <w:color w:val="202124"/>
          <w:sz w:val="24"/>
          <w:szCs w:val="24"/>
          <w:shd w:val="clear" w:color="auto" w:fill="FFFFFF"/>
        </w:rPr>
        <w:t xml:space="preserve">, however, it is evident that </w:t>
      </w:r>
      <w:r w:rsidR="00FF316D" w:rsidRPr="008E3C98">
        <w:rPr>
          <w:rFonts w:cs="Arial"/>
          <w:color w:val="202124"/>
          <w:sz w:val="24"/>
          <w:szCs w:val="24"/>
          <w:shd w:val="clear" w:color="auto" w:fill="FFFFFF"/>
        </w:rPr>
        <w:t xml:space="preserve">employers </w:t>
      </w:r>
      <w:r w:rsidR="0074555C" w:rsidRPr="008E3C98">
        <w:rPr>
          <w:rFonts w:cs="Arial"/>
          <w:color w:val="202124"/>
          <w:sz w:val="24"/>
          <w:szCs w:val="24"/>
          <w:shd w:val="clear" w:color="auto" w:fill="FFFFFF"/>
        </w:rPr>
        <w:t>cannot be prepared for every eventuality</w:t>
      </w:r>
      <w:r w:rsidR="001A2A06" w:rsidRPr="008E3C98">
        <w:rPr>
          <w:rFonts w:cs="Arial"/>
          <w:color w:val="202124"/>
          <w:sz w:val="24"/>
          <w:szCs w:val="24"/>
          <w:shd w:val="clear" w:color="auto" w:fill="FFFFFF"/>
        </w:rPr>
        <w:t xml:space="preserve"> when dealing with human expectations and emotions as </w:t>
      </w:r>
      <w:r w:rsidR="009079AB" w:rsidRPr="008E3C98">
        <w:rPr>
          <w:rFonts w:cs="Arial"/>
          <w:color w:val="202124"/>
          <w:sz w:val="24"/>
          <w:szCs w:val="24"/>
          <w:shd w:val="clear" w:color="auto" w:fill="FFFFFF"/>
        </w:rPr>
        <w:t xml:space="preserve">the human mind </w:t>
      </w:r>
      <w:r w:rsidR="00D62AB5" w:rsidRPr="008E3C98">
        <w:rPr>
          <w:rFonts w:cs="Arial"/>
          <w:color w:val="202124"/>
          <w:sz w:val="24"/>
          <w:szCs w:val="24"/>
          <w:shd w:val="clear" w:color="auto" w:fill="FFFFFF"/>
        </w:rPr>
        <w:t>h</w:t>
      </w:r>
      <w:r w:rsidR="009079AB" w:rsidRPr="008E3C98">
        <w:rPr>
          <w:rFonts w:cs="Arial"/>
          <w:color w:val="202124"/>
          <w:sz w:val="24"/>
          <w:szCs w:val="24"/>
          <w:shd w:val="clear" w:color="auto" w:fill="FFFFFF"/>
        </w:rPr>
        <w:t xml:space="preserve">as its </w:t>
      </w:r>
      <w:r w:rsidR="001A2A06" w:rsidRPr="008E3C98">
        <w:rPr>
          <w:rFonts w:cs="Arial"/>
          <w:color w:val="202124"/>
          <w:sz w:val="24"/>
          <w:szCs w:val="24"/>
          <w:shd w:val="clear" w:color="auto" w:fill="FFFFFF"/>
        </w:rPr>
        <w:t>own precon</w:t>
      </w:r>
      <w:r w:rsidR="00996704" w:rsidRPr="008E3C98">
        <w:rPr>
          <w:rFonts w:cs="Arial"/>
          <w:color w:val="202124"/>
          <w:sz w:val="24"/>
          <w:szCs w:val="24"/>
          <w:shd w:val="clear" w:color="auto" w:fill="FFFFFF"/>
        </w:rPr>
        <w:t>ceived ideas</w:t>
      </w:r>
      <w:r w:rsidR="003C7393" w:rsidRPr="008E3C98">
        <w:rPr>
          <w:rFonts w:cs="Arial"/>
          <w:color w:val="202124"/>
          <w:sz w:val="24"/>
          <w:szCs w:val="24"/>
          <w:shd w:val="clear" w:color="auto" w:fill="FFFFFF"/>
        </w:rPr>
        <w:t xml:space="preserve">, </w:t>
      </w:r>
      <w:r w:rsidR="00A67F27" w:rsidRPr="008E3C98">
        <w:rPr>
          <w:rFonts w:cs="Arial"/>
          <w:color w:val="202124"/>
          <w:sz w:val="24"/>
          <w:szCs w:val="24"/>
          <w:shd w:val="clear" w:color="auto" w:fill="FFFFFF"/>
        </w:rPr>
        <w:t>opinions,</w:t>
      </w:r>
      <w:r w:rsidR="003C7393" w:rsidRPr="008E3C98">
        <w:rPr>
          <w:rFonts w:cs="Arial"/>
          <w:color w:val="202124"/>
          <w:sz w:val="24"/>
          <w:szCs w:val="24"/>
          <w:shd w:val="clear" w:color="auto" w:fill="FFFFFF"/>
        </w:rPr>
        <w:t xml:space="preserve"> and in-depth cultures</w:t>
      </w:r>
      <w:r w:rsidR="00905BCD" w:rsidRPr="008E3C98">
        <w:rPr>
          <w:rFonts w:cs="Arial"/>
          <w:color w:val="202124"/>
          <w:sz w:val="24"/>
          <w:szCs w:val="24"/>
          <w:shd w:val="clear" w:color="auto" w:fill="FFFFFF"/>
        </w:rPr>
        <w:t xml:space="preserve"> </w:t>
      </w:r>
      <w:r w:rsidR="00905BCD" w:rsidRPr="008E3C98">
        <w:rPr>
          <w:sz w:val="24"/>
          <w:szCs w:val="24"/>
        </w:rPr>
        <w:t>(Baumeister, 2016</w:t>
      </w:r>
      <w:r w:rsidR="006A0689" w:rsidRPr="008E3C98">
        <w:rPr>
          <w:sz w:val="24"/>
          <w:szCs w:val="24"/>
        </w:rPr>
        <w:t>; Hofstede, 2011</w:t>
      </w:r>
      <w:r w:rsidR="00905BCD" w:rsidRPr="008E3C98">
        <w:rPr>
          <w:sz w:val="24"/>
          <w:szCs w:val="24"/>
        </w:rPr>
        <w:t>)</w:t>
      </w:r>
      <w:r w:rsidR="00996704" w:rsidRPr="008E3C98">
        <w:rPr>
          <w:rFonts w:cs="Arial"/>
          <w:color w:val="202124"/>
          <w:sz w:val="24"/>
          <w:szCs w:val="24"/>
          <w:shd w:val="clear" w:color="auto" w:fill="FFFFFF"/>
        </w:rPr>
        <w:t xml:space="preserve">. </w:t>
      </w:r>
    </w:p>
    <w:p w14:paraId="317FC87F" w14:textId="2E18457E" w:rsidR="00977E0B" w:rsidRPr="008E3C98" w:rsidRDefault="00977E0B" w:rsidP="00C95924">
      <w:pPr>
        <w:spacing w:line="360" w:lineRule="auto"/>
        <w:jc w:val="both"/>
        <w:rPr>
          <w:rFonts w:cs="Arial"/>
          <w:b/>
          <w:bCs/>
          <w:color w:val="202124"/>
          <w:sz w:val="24"/>
          <w:szCs w:val="24"/>
          <w:shd w:val="clear" w:color="auto" w:fill="FFFFFF"/>
        </w:rPr>
      </w:pPr>
      <w:r w:rsidRPr="008E3C98">
        <w:rPr>
          <w:rFonts w:cs="Arial"/>
          <w:b/>
          <w:bCs/>
          <w:color w:val="202124"/>
          <w:sz w:val="24"/>
          <w:szCs w:val="24"/>
          <w:shd w:val="clear" w:color="auto" w:fill="FFFFFF"/>
        </w:rPr>
        <w:t xml:space="preserve">Model and Framework considerations </w:t>
      </w:r>
    </w:p>
    <w:p w14:paraId="40C8C797" w14:textId="37679F23" w:rsidR="00BF4393" w:rsidRPr="008E3C98" w:rsidRDefault="00BF4393" w:rsidP="00C95924">
      <w:pPr>
        <w:spacing w:line="360" w:lineRule="auto"/>
        <w:jc w:val="both"/>
        <w:rPr>
          <w:rFonts w:cs="Arial"/>
          <w:color w:val="202124"/>
          <w:sz w:val="24"/>
          <w:szCs w:val="24"/>
          <w:shd w:val="clear" w:color="auto" w:fill="FFFFFF"/>
        </w:rPr>
      </w:pPr>
      <w:r w:rsidRPr="008E3C98">
        <w:rPr>
          <w:rFonts w:cs="Arial"/>
          <w:color w:val="202124"/>
          <w:sz w:val="24"/>
          <w:szCs w:val="24"/>
          <w:shd w:val="clear" w:color="auto" w:fill="FFFFFF"/>
        </w:rPr>
        <w:t>In the course of this inquiry, the research has reflected upon and examine models and frame works that have become contributive to this inquiry. In this chapter the researcher deliberates over these frameworks and models, presenting a diminutive elaboration on the pertinence and practicality to this inquiry.</w:t>
      </w:r>
    </w:p>
    <w:p w14:paraId="6DE4673B" w14:textId="11E5D924" w:rsidR="005C4E05" w:rsidRPr="008E3C98" w:rsidRDefault="005C4E05" w:rsidP="00C95924">
      <w:pPr>
        <w:spacing w:line="360" w:lineRule="auto"/>
        <w:jc w:val="both"/>
        <w:rPr>
          <w:sz w:val="24"/>
          <w:szCs w:val="24"/>
        </w:rPr>
      </w:pPr>
      <w:r w:rsidRPr="008E3C98">
        <w:rPr>
          <w:rFonts w:cs="Arial"/>
          <w:color w:val="202124"/>
          <w:sz w:val="24"/>
          <w:szCs w:val="24"/>
          <w:shd w:val="clear" w:color="auto" w:fill="FFFFFF"/>
        </w:rPr>
        <w:t xml:space="preserve">The Scientific Revolution Theory </w:t>
      </w:r>
      <w:r w:rsidRPr="008E3C98">
        <w:rPr>
          <w:sz w:val="24"/>
          <w:szCs w:val="24"/>
        </w:rPr>
        <w:t>(Kuhn, 1962)</w:t>
      </w:r>
    </w:p>
    <w:p w14:paraId="3B348C62" w14:textId="77777777" w:rsidR="00DD02A6" w:rsidRPr="008E3C98" w:rsidRDefault="00D91DF8" w:rsidP="004224D9">
      <w:pPr>
        <w:spacing w:line="360" w:lineRule="auto"/>
        <w:jc w:val="both"/>
        <w:rPr>
          <w:sz w:val="24"/>
          <w:szCs w:val="24"/>
        </w:rPr>
      </w:pPr>
      <w:r w:rsidRPr="008E3C98">
        <w:rPr>
          <w:sz w:val="24"/>
          <w:szCs w:val="24"/>
        </w:rPr>
        <w:t xml:space="preserve">Kuhn (1962, p.43) determined that Scientific problems or investigations did not always align or performed singular or specified manor as proposed by Popper (1952). Kuhn (1962) discovered that the problem or question </w:t>
      </w:r>
      <w:r w:rsidR="00BB7B5B" w:rsidRPr="008E3C98">
        <w:rPr>
          <w:sz w:val="24"/>
          <w:szCs w:val="24"/>
        </w:rPr>
        <w:t>would revolve causing patterns. These are known as paradigms. In relation to this he also discovered that as this scientific problem revolved it did not cease to exist at the end of the revolution if it is not solved. It simply produce</w:t>
      </w:r>
      <w:r w:rsidR="00DE4C8F" w:rsidRPr="008E3C98">
        <w:rPr>
          <w:sz w:val="24"/>
          <w:szCs w:val="24"/>
        </w:rPr>
        <w:t>s</w:t>
      </w:r>
      <w:r w:rsidR="00BB7B5B" w:rsidRPr="008E3C98">
        <w:rPr>
          <w:sz w:val="24"/>
          <w:szCs w:val="24"/>
        </w:rPr>
        <w:t xml:space="preserve"> </w:t>
      </w:r>
      <w:r w:rsidR="00DE4C8F" w:rsidRPr="008E3C98">
        <w:rPr>
          <w:sz w:val="24"/>
          <w:szCs w:val="24"/>
        </w:rPr>
        <w:t>additional</w:t>
      </w:r>
      <w:r w:rsidR="00BB7B5B" w:rsidRPr="008E3C98">
        <w:rPr>
          <w:sz w:val="24"/>
          <w:szCs w:val="24"/>
        </w:rPr>
        <w:t xml:space="preserve"> paradigms that </w:t>
      </w:r>
      <w:r w:rsidR="00DE4C8F" w:rsidRPr="008E3C98">
        <w:rPr>
          <w:sz w:val="24"/>
          <w:szCs w:val="24"/>
        </w:rPr>
        <w:t xml:space="preserve">commence </w:t>
      </w:r>
      <w:r w:rsidR="00BB7B5B" w:rsidRPr="008E3C98">
        <w:rPr>
          <w:sz w:val="24"/>
          <w:szCs w:val="24"/>
        </w:rPr>
        <w:t xml:space="preserve">to revolve, </w:t>
      </w:r>
      <w:r w:rsidR="00DE4C8F" w:rsidRPr="008E3C98">
        <w:rPr>
          <w:sz w:val="24"/>
          <w:szCs w:val="24"/>
        </w:rPr>
        <w:t xml:space="preserve">inducing </w:t>
      </w:r>
      <w:r w:rsidR="00BB7B5B" w:rsidRPr="008E3C98">
        <w:rPr>
          <w:sz w:val="24"/>
          <w:szCs w:val="24"/>
        </w:rPr>
        <w:t xml:space="preserve">what is known as a paradigm shift. By reflecting on this philosophy and </w:t>
      </w:r>
      <w:r w:rsidR="00DE4C8F" w:rsidRPr="008E3C98">
        <w:rPr>
          <w:sz w:val="24"/>
          <w:szCs w:val="24"/>
        </w:rPr>
        <w:t xml:space="preserve">examining </w:t>
      </w:r>
      <w:r w:rsidR="00BB7B5B" w:rsidRPr="008E3C98">
        <w:rPr>
          <w:sz w:val="24"/>
          <w:szCs w:val="24"/>
        </w:rPr>
        <w:t xml:space="preserve">the available literature it can be recognised that within the </w:t>
      </w:r>
      <w:r w:rsidR="00DE4C8F" w:rsidRPr="008E3C98">
        <w:rPr>
          <w:sz w:val="24"/>
          <w:szCs w:val="24"/>
        </w:rPr>
        <w:t>behaviours</w:t>
      </w:r>
      <w:r w:rsidR="00BB7B5B" w:rsidRPr="008E3C98">
        <w:rPr>
          <w:sz w:val="24"/>
          <w:szCs w:val="24"/>
        </w:rPr>
        <w:t xml:space="preserve"> of employee turnover there </w:t>
      </w:r>
      <w:r w:rsidR="00DE4C8F" w:rsidRPr="008E3C98">
        <w:rPr>
          <w:sz w:val="24"/>
          <w:szCs w:val="24"/>
        </w:rPr>
        <w:t xml:space="preserve">are numerous </w:t>
      </w:r>
      <w:r w:rsidR="00BB7B5B" w:rsidRPr="008E3C98">
        <w:rPr>
          <w:sz w:val="24"/>
          <w:szCs w:val="24"/>
        </w:rPr>
        <w:t>paradigm shift</w:t>
      </w:r>
      <w:r w:rsidR="00DE4C8F" w:rsidRPr="008E3C98">
        <w:rPr>
          <w:sz w:val="24"/>
          <w:szCs w:val="24"/>
        </w:rPr>
        <w:t>s</w:t>
      </w:r>
      <w:r w:rsidR="00BB7B5B" w:rsidRPr="008E3C98">
        <w:rPr>
          <w:sz w:val="24"/>
          <w:szCs w:val="24"/>
        </w:rPr>
        <w:t xml:space="preserve"> (Hom et al., 2017; Joy, 2020)</w:t>
      </w:r>
      <w:r w:rsidR="004224D9" w:rsidRPr="008E3C98">
        <w:rPr>
          <w:sz w:val="24"/>
          <w:szCs w:val="24"/>
        </w:rPr>
        <w:t xml:space="preserve"> </w:t>
      </w:r>
    </w:p>
    <w:p w14:paraId="0B5D2B64" w14:textId="380822E8" w:rsidR="00BB4BD9" w:rsidRPr="008E3C98" w:rsidRDefault="005C4E05" w:rsidP="00DD02A6">
      <w:pPr>
        <w:spacing w:line="360" w:lineRule="auto"/>
        <w:jc w:val="both"/>
        <w:rPr>
          <w:sz w:val="24"/>
          <w:szCs w:val="24"/>
        </w:rPr>
      </w:pPr>
      <w:r w:rsidRPr="008E3C98">
        <w:rPr>
          <w:sz w:val="24"/>
          <w:szCs w:val="24"/>
        </w:rPr>
        <w:t xml:space="preserve">Popper (1952) claims that scientific research has something called falsifiers by which he purports that only scientific </w:t>
      </w:r>
      <w:r w:rsidR="004224D9" w:rsidRPr="008E3C98">
        <w:rPr>
          <w:sz w:val="24"/>
          <w:szCs w:val="24"/>
        </w:rPr>
        <w:t xml:space="preserve">research displays these falsifiers, he further </w:t>
      </w:r>
      <w:r w:rsidR="00DD02A6" w:rsidRPr="008E3C98">
        <w:rPr>
          <w:sz w:val="24"/>
          <w:szCs w:val="24"/>
        </w:rPr>
        <w:t>supports this theory by saying non-scientific research dose not have falsifiers so therefore cannot be proven true</w:t>
      </w:r>
      <w:r w:rsidRPr="008E3C98">
        <w:rPr>
          <w:sz w:val="24"/>
          <w:szCs w:val="24"/>
        </w:rPr>
        <w:t>. He also proposes that scientific research should be tested by mathematical predictions or clarifications. If these predictions or expectation do not match the prediction under examination, then it should be concluded to be false. Popper (1952) believed that non-scientific theories have a place in “scientific and theoretical research, however, Popper also indicates that research would not be able to identify these as truths (Popper, 1952).</w:t>
      </w:r>
      <w:r w:rsidR="00DE4C8F" w:rsidRPr="008E3C98">
        <w:rPr>
          <w:sz w:val="24"/>
          <w:szCs w:val="24"/>
        </w:rPr>
        <w:t xml:space="preserve"> On examining Popper</w:t>
      </w:r>
      <w:r w:rsidR="00E07A11" w:rsidRPr="008E3C98">
        <w:rPr>
          <w:sz w:val="24"/>
          <w:szCs w:val="24"/>
        </w:rPr>
        <w:t xml:space="preserve"> (1952)</w:t>
      </w:r>
      <w:r w:rsidR="00DE4C8F" w:rsidRPr="008E3C98">
        <w:rPr>
          <w:sz w:val="24"/>
          <w:szCs w:val="24"/>
        </w:rPr>
        <w:t xml:space="preserve"> work in this process</w:t>
      </w:r>
      <w:r w:rsidR="00E07A11" w:rsidRPr="008E3C98">
        <w:rPr>
          <w:sz w:val="24"/>
          <w:szCs w:val="24"/>
        </w:rPr>
        <w:t>,</w:t>
      </w:r>
      <w:r w:rsidR="00DE4C8F" w:rsidRPr="008E3C98">
        <w:rPr>
          <w:sz w:val="24"/>
          <w:szCs w:val="24"/>
        </w:rPr>
        <w:t xml:space="preserve"> the researcher </w:t>
      </w:r>
      <w:r w:rsidR="00E07A11" w:rsidRPr="008E3C98">
        <w:rPr>
          <w:sz w:val="24"/>
          <w:szCs w:val="24"/>
        </w:rPr>
        <w:t xml:space="preserve">determine </w:t>
      </w:r>
      <w:r w:rsidR="00DE4C8F" w:rsidRPr="008E3C98">
        <w:rPr>
          <w:sz w:val="24"/>
          <w:szCs w:val="24"/>
        </w:rPr>
        <w:t xml:space="preserve">that it is </w:t>
      </w:r>
      <w:r w:rsidR="00E07A11" w:rsidRPr="008E3C98">
        <w:rPr>
          <w:sz w:val="24"/>
          <w:szCs w:val="24"/>
        </w:rPr>
        <w:t xml:space="preserve">a </w:t>
      </w:r>
      <w:r w:rsidR="00DE4C8F" w:rsidRPr="008E3C98">
        <w:rPr>
          <w:sz w:val="24"/>
          <w:szCs w:val="24"/>
        </w:rPr>
        <w:t>philosophy</w:t>
      </w:r>
      <w:r w:rsidR="00E07A11" w:rsidRPr="008E3C98">
        <w:rPr>
          <w:sz w:val="24"/>
          <w:szCs w:val="24"/>
        </w:rPr>
        <w:t xml:space="preserve"> better suited</w:t>
      </w:r>
      <w:r w:rsidR="00DE4C8F" w:rsidRPr="008E3C98">
        <w:rPr>
          <w:sz w:val="24"/>
          <w:szCs w:val="24"/>
        </w:rPr>
        <w:t xml:space="preserve"> to quantitative research rather than </w:t>
      </w:r>
      <w:r w:rsidR="00DE4C8F" w:rsidRPr="008E3C98">
        <w:rPr>
          <w:sz w:val="24"/>
          <w:szCs w:val="24"/>
        </w:rPr>
        <w:lastRenderedPageBreak/>
        <w:t>qualitative research</w:t>
      </w:r>
      <w:r w:rsidR="00E07A11" w:rsidRPr="008E3C98">
        <w:rPr>
          <w:sz w:val="24"/>
          <w:szCs w:val="24"/>
        </w:rPr>
        <w:t xml:space="preserve">. </w:t>
      </w:r>
      <w:r w:rsidR="0018762C" w:rsidRPr="008E3C98">
        <w:rPr>
          <w:sz w:val="24"/>
          <w:szCs w:val="24"/>
        </w:rPr>
        <w:t xml:space="preserve">Because of </w:t>
      </w:r>
      <w:r w:rsidR="00DE4C8F" w:rsidRPr="008E3C98">
        <w:rPr>
          <w:sz w:val="24"/>
          <w:szCs w:val="24"/>
        </w:rPr>
        <w:t>this motive</w:t>
      </w:r>
      <w:r w:rsidR="0018762C" w:rsidRPr="008E3C98">
        <w:rPr>
          <w:sz w:val="24"/>
          <w:szCs w:val="24"/>
        </w:rPr>
        <w:t xml:space="preserve">, the </w:t>
      </w:r>
      <w:r w:rsidR="00DA6451" w:rsidRPr="008E3C98">
        <w:rPr>
          <w:sz w:val="24"/>
          <w:szCs w:val="24"/>
        </w:rPr>
        <w:t xml:space="preserve">researcher considered </w:t>
      </w:r>
      <w:r w:rsidR="00DE4C8F" w:rsidRPr="008E3C98">
        <w:rPr>
          <w:sz w:val="24"/>
          <w:szCs w:val="24"/>
        </w:rPr>
        <w:t>it would hold no value to a work that is purely qua</w:t>
      </w:r>
      <w:r w:rsidR="00BB4BD9" w:rsidRPr="008E3C98">
        <w:rPr>
          <w:sz w:val="24"/>
          <w:szCs w:val="24"/>
        </w:rPr>
        <w:t>li</w:t>
      </w:r>
      <w:r w:rsidR="00DE4C8F" w:rsidRPr="008E3C98">
        <w:rPr>
          <w:sz w:val="24"/>
          <w:szCs w:val="24"/>
        </w:rPr>
        <w:t>tative</w:t>
      </w:r>
      <w:r w:rsidR="00BB4BD9" w:rsidRPr="008E3C98">
        <w:rPr>
          <w:sz w:val="24"/>
          <w:szCs w:val="24"/>
        </w:rPr>
        <w:t xml:space="preserve"> at this stage.</w:t>
      </w:r>
    </w:p>
    <w:p w14:paraId="43FAF1D4" w14:textId="6345DAB2" w:rsidR="002905D4" w:rsidRPr="00C9303F" w:rsidRDefault="00BB4BD9" w:rsidP="00404661">
      <w:pPr>
        <w:pStyle w:val="trt0xe"/>
        <w:shd w:val="clear" w:color="auto" w:fill="FFFFFF"/>
        <w:spacing w:before="0" w:beforeAutospacing="0" w:after="60" w:afterAutospacing="0" w:line="360" w:lineRule="auto"/>
        <w:jc w:val="both"/>
        <w:rPr>
          <w:rFonts w:asciiTheme="minorHAnsi" w:hAnsiTheme="minorHAnsi"/>
        </w:rPr>
      </w:pPr>
      <w:r w:rsidRPr="008E3C98">
        <w:rPr>
          <w:rFonts w:asciiTheme="minorHAnsi" w:hAnsiTheme="minorHAnsi" w:cs="Arial"/>
          <w:color w:val="202124"/>
        </w:rPr>
        <w:t xml:space="preserve">The </w:t>
      </w:r>
      <w:r w:rsidRPr="008E3C98">
        <w:rPr>
          <w:rFonts w:asciiTheme="minorHAnsi" w:hAnsiTheme="minorHAnsi" w:cs="Arial"/>
        </w:rPr>
        <w:t xml:space="preserve">Hierarchy of Needs </w:t>
      </w:r>
      <w:r w:rsidRPr="008E3C98">
        <w:rPr>
          <w:rFonts w:asciiTheme="minorHAnsi" w:hAnsiTheme="minorHAnsi"/>
        </w:rPr>
        <w:t>(Maslow, 1943</w:t>
      </w:r>
      <w:proofErr w:type="gramStart"/>
      <w:r w:rsidRPr="008E3C98">
        <w:rPr>
          <w:rFonts w:asciiTheme="minorHAnsi" w:hAnsiTheme="minorHAnsi"/>
        </w:rPr>
        <w:t>).This</w:t>
      </w:r>
      <w:proofErr w:type="gramEnd"/>
      <w:r w:rsidRPr="008E3C98">
        <w:rPr>
          <w:rFonts w:asciiTheme="minorHAnsi" w:hAnsiTheme="minorHAnsi"/>
        </w:rPr>
        <w:t xml:space="preserve"> motivational theory by Abraham Maslow expresses that hu</w:t>
      </w:r>
      <w:r w:rsidR="00DA6451" w:rsidRPr="008E3C98">
        <w:rPr>
          <w:rFonts w:asciiTheme="minorHAnsi" w:hAnsiTheme="minorHAnsi"/>
        </w:rPr>
        <w:t xml:space="preserve"> </w:t>
      </w:r>
      <w:r w:rsidRPr="008E3C98">
        <w:rPr>
          <w:rFonts w:asciiTheme="minorHAnsi" w:hAnsiTheme="minorHAnsi"/>
        </w:rPr>
        <w:t xml:space="preserve">man beings need five specific </w:t>
      </w:r>
      <w:r w:rsidR="004224D9" w:rsidRPr="008E3C98">
        <w:rPr>
          <w:rFonts w:asciiTheme="minorHAnsi" w:hAnsiTheme="minorHAnsi"/>
        </w:rPr>
        <w:t>emotional needs that need to be fulfilled to feel happy</w:t>
      </w:r>
      <w:r w:rsidR="0018762C" w:rsidRPr="008E3C98">
        <w:rPr>
          <w:rFonts w:asciiTheme="minorHAnsi" w:hAnsiTheme="minorHAnsi"/>
        </w:rPr>
        <w:t xml:space="preserve">. </w:t>
      </w:r>
      <w:r w:rsidR="004224D9" w:rsidRPr="008E3C98">
        <w:rPr>
          <w:rFonts w:asciiTheme="minorHAnsi" w:hAnsiTheme="minorHAnsi"/>
        </w:rPr>
        <w:t>The motivational needs in this model are in stages one through to five, with each requiring fulfilment to be successful (Maslow, 1943, pp.5–38). Although the model is presumed to be correct later authors discuss that needs or motivators change over time as the attitudes of humans change (Wiley, 1997)</w:t>
      </w:r>
      <w:r w:rsidR="00DD02A6" w:rsidRPr="008E3C98">
        <w:rPr>
          <w:rFonts w:asciiTheme="minorHAnsi" w:hAnsiTheme="minorHAnsi"/>
        </w:rPr>
        <w:t>.</w:t>
      </w:r>
      <w:r w:rsidR="00404661" w:rsidRPr="008E3C98">
        <w:rPr>
          <w:rFonts w:asciiTheme="minorHAnsi" w:hAnsiTheme="minorHAnsi" w:cs="Arial"/>
        </w:rPr>
        <w:t xml:space="preserve"> </w:t>
      </w:r>
    </w:p>
    <w:p w14:paraId="02746428" w14:textId="77777777" w:rsidR="00C9303F" w:rsidRDefault="00DD02A6" w:rsidP="00404661">
      <w:pPr>
        <w:pStyle w:val="trt0xe"/>
        <w:shd w:val="clear" w:color="auto" w:fill="FFFFFF"/>
        <w:spacing w:before="0" w:beforeAutospacing="0" w:after="60" w:afterAutospacing="0" w:line="360" w:lineRule="auto"/>
        <w:jc w:val="both"/>
        <w:rPr>
          <w:rFonts w:asciiTheme="minorHAnsi" w:hAnsiTheme="minorHAnsi"/>
        </w:rPr>
      </w:pPr>
      <w:r w:rsidRPr="008E3C98">
        <w:rPr>
          <w:rFonts w:asciiTheme="minorHAnsi" w:hAnsiTheme="minorHAnsi" w:cs="Arial"/>
        </w:rPr>
        <w:t>The M</w:t>
      </w:r>
      <w:r w:rsidR="005C4E05" w:rsidRPr="008E3C98">
        <w:rPr>
          <w:rFonts w:asciiTheme="minorHAnsi" w:hAnsiTheme="minorHAnsi" w:cs="Arial"/>
        </w:rPr>
        <w:t>otivation-</w:t>
      </w:r>
      <w:r w:rsidRPr="008E3C98">
        <w:rPr>
          <w:rFonts w:asciiTheme="minorHAnsi" w:hAnsiTheme="minorHAnsi" w:cs="Arial"/>
        </w:rPr>
        <w:t>H</w:t>
      </w:r>
      <w:r w:rsidR="005C4E05" w:rsidRPr="008E3C98">
        <w:rPr>
          <w:rFonts w:asciiTheme="minorHAnsi" w:hAnsiTheme="minorHAnsi" w:cs="Arial"/>
        </w:rPr>
        <w:t>ygiene</w:t>
      </w:r>
      <w:r w:rsidRPr="008E3C98">
        <w:rPr>
          <w:rFonts w:asciiTheme="minorHAnsi" w:hAnsiTheme="minorHAnsi" w:cs="Arial"/>
        </w:rPr>
        <w:t xml:space="preserve"> T</w:t>
      </w:r>
      <w:r w:rsidR="005C4E05" w:rsidRPr="008E3C98">
        <w:rPr>
          <w:rFonts w:asciiTheme="minorHAnsi" w:hAnsiTheme="minorHAnsi" w:cs="Arial"/>
        </w:rPr>
        <w:t xml:space="preserve">heory </w:t>
      </w:r>
      <w:r w:rsidRPr="008E3C98">
        <w:rPr>
          <w:rFonts w:asciiTheme="minorHAnsi" w:hAnsiTheme="minorHAnsi" w:cs="Arial"/>
        </w:rPr>
        <w:t xml:space="preserve">also known as the </w:t>
      </w:r>
      <w:r w:rsidR="005C4E05" w:rsidRPr="008E3C98">
        <w:rPr>
          <w:rFonts w:asciiTheme="minorHAnsi" w:hAnsiTheme="minorHAnsi" w:cs="Arial"/>
        </w:rPr>
        <w:t>dual-factor or two-factor theory</w:t>
      </w:r>
      <w:r w:rsidR="00404661" w:rsidRPr="008E3C98">
        <w:rPr>
          <w:rFonts w:asciiTheme="minorHAnsi" w:hAnsiTheme="minorHAnsi" w:cs="Arial"/>
        </w:rPr>
        <w:t xml:space="preserve"> by </w:t>
      </w:r>
      <w:r w:rsidR="00634E67" w:rsidRPr="008E3C98">
        <w:rPr>
          <w:rFonts w:asciiTheme="minorHAnsi" w:hAnsiTheme="minorHAnsi"/>
        </w:rPr>
        <w:t xml:space="preserve">Herzberg, Mausner, and Snyderman (2017, p.59) </w:t>
      </w:r>
      <w:r w:rsidR="00D166F9" w:rsidRPr="008E3C98">
        <w:rPr>
          <w:rFonts w:asciiTheme="minorHAnsi" w:hAnsiTheme="minorHAnsi"/>
        </w:rPr>
        <w:t xml:space="preserve">addresses </w:t>
      </w:r>
      <w:r w:rsidR="00634E67" w:rsidRPr="008E3C98">
        <w:rPr>
          <w:rFonts w:asciiTheme="minorHAnsi" w:hAnsiTheme="minorHAnsi"/>
        </w:rPr>
        <w:t xml:space="preserve">the principle that the employee needs certain </w:t>
      </w:r>
      <w:r w:rsidR="00D166F9" w:rsidRPr="008E3C98">
        <w:rPr>
          <w:rFonts w:asciiTheme="minorHAnsi" w:hAnsiTheme="minorHAnsi"/>
        </w:rPr>
        <w:t xml:space="preserve">fundamentals </w:t>
      </w:r>
      <w:r w:rsidR="00634E67" w:rsidRPr="008E3C98">
        <w:rPr>
          <w:rFonts w:asciiTheme="minorHAnsi" w:hAnsiTheme="minorHAnsi"/>
        </w:rPr>
        <w:t xml:space="preserve">to allow them to be content in their work. Herzberg, Mausner, and Snyderman (2017, p.59) state that “there are job factors that result in satisfaction and others that do not” (Herzberg, </w:t>
      </w:r>
      <w:r w:rsidR="00404661" w:rsidRPr="008E3C98">
        <w:rPr>
          <w:rFonts w:asciiTheme="minorHAnsi" w:hAnsiTheme="minorHAnsi"/>
        </w:rPr>
        <w:t>Mausner,</w:t>
      </w:r>
      <w:r w:rsidR="00634E67" w:rsidRPr="008E3C98">
        <w:rPr>
          <w:rFonts w:asciiTheme="minorHAnsi" w:hAnsiTheme="minorHAnsi"/>
        </w:rPr>
        <w:t xml:space="preserve"> and Snyderman, 2017, p.59). </w:t>
      </w:r>
    </w:p>
    <w:p w14:paraId="7ABEC502" w14:textId="09E3C7CB" w:rsidR="005C4E05" w:rsidRPr="008E3C98" w:rsidRDefault="00404661" w:rsidP="00404661">
      <w:pPr>
        <w:pStyle w:val="trt0xe"/>
        <w:shd w:val="clear" w:color="auto" w:fill="FFFFFF"/>
        <w:spacing w:before="0" w:beforeAutospacing="0" w:after="60" w:afterAutospacing="0" w:line="360" w:lineRule="auto"/>
        <w:jc w:val="both"/>
        <w:rPr>
          <w:rFonts w:asciiTheme="minorHAnsi" w:hAnsiTheme="minorHAnsi"/>
        </w:rPr>
      </w:pPr>
      <w:r w:rsidRPr="008E3C98">
        <w:rPr>
          <w:rFonts w:asciiTheme="minorHAnsi" w:hAnsiTheme="minorHAnsi"/>
        </w:rPr>
        <w:t xml:space="preserve">The final model the researcher considered was </w:t>
      </w:r>
      <w:r w:rsidR="00D166F9" w:rsidRPr="008E3C98">
        <w:rPr>
          <w:rFonts w:asciiTheme="minorHAnsi" w:hAnsiTheme="minorHAnsi"/>
        </w:rPr>
        <w:t xml:space="preserve">The Equity Theory by Adams (1965). The assumptions for this </w:t>
      </w:r>
      <w:r w:rsidR="0002599B" w:rsidRPr="008E3C98">
        <w:rPr>
          <w:rFonts w:asciiTheme="minorHAnsi" w:hAnsiTheme="minorHAnsi"/>
        </w:rPr>
        <w:t xml:space="preserve">theory </w:t>
      </w:r>
      <w:r w:rsidR="00D166F9" w:rsidRPr="008E3C98">
        <w:rPr>
          <w:rFonts w:asciiTheme="minorHAnsi" w:hAnsiTheme="minorHAnsi"/>
        </w:rPr>
        <w:t xml:space="preserve">are that employees work on a stratagem </w:t>
      </w:r>
      <w:r w:rsidR="000469F3" w:rsidRPr="008E3C98">
        <w:rPr>
          <w:rFonts w:asciiTheme="minorHAnsi" w:hAnsiTheme="minorHAnsi"/>
        </w:rPr>
        <w:t>of</w:t>
      </w:r>
      <w:r w:rsidR="00D166F9" w:rsidRPr="008E3C98">
        <w:rPr>
          <w:rFonts w:asciiTheme="minorHAnsi" w:hAnsiTheme="minorHAnsi"/>
        </w:rPr>
        <w:t xml:space="preserve"> fairness</w:t>
      </w:r>
      <w:r w:rsidR="000469F3" w:rsidRPr="008E3C98">
        <w:rPr>
          <w:rFonts w:asciiTheme="minorHAnsi" w:hAnsiTheme="minorHAnsi"/>
        </w:rPr>
        <w:t>, Adams (</w:t>
      </w:r>
      <w:r w:rsidR="008808DA" w:rsidRPr="008E3C98">
        <w:rPr>
          <w:rFonts w:asciiTheme="minorHAnsi" w:hAnsiTheme="minorHAnsi"/>
        </w:rPr>
        <w:t>2005</w:t>
      </w:r>
      <w:r w:rsidR="000469F3" w:rsidRPr="008E3C98">
        <w:rPr>
          <w:rFonts w:asciiTheme="minorHAnsi" w:hAnsiTheme="minorHAnsi"/>
        </w:rPr>
        <w:t xml:space="preserve">) argues that employees are conscious of levels of egalitarianism around them and can </w:t>
      </w:r>
      <w:r w:rsidR="0002599B" w:rsidRPr="008E3C98">
        <w:rPr>
          <w:rFonts w:asciiTheme="minorHAnsi" w:hAnsiTheme="minorHAnsi"/>
        </w:rPr>
        <w:t xml:space="preserve">democratically endeavour to re-establish coherence in the presences of imbalance </w:t>
      </w:r>
      <w:r w:rsidR="008808DA" w:rsidRPr="008E3C98">
        <w:rPr>
          <w:rFonts w:asciiTheme="minorHAnsi" w:hAnsiTheme="minorHAnsi"/>
        </w:rPr>
        <w:t xml:space="preserve">(Adams, 2005, p.134). The researcher hypothesised that this theory was representative of how employee turnover is </w:t>
      </w:r>
      <w:r w:rsidR="0018762C" w:rsidRPr="008E3C98">
        <w:rPr>
          <w:rFonts w:asciiTheme="minorHAnsi" w:hAnsiTheme="minorHAnsi"/>
        </w:rPr>
        <w:t>affected</w:t>
      </w:r>
      <w:r w:rsidR="008808DA" w:rsidRPr="008E3C98">
        <w:rPr>
          <w:rFonts w:asciiTheme="minorHAnsi" w:hAnsiTheme="minorHAnsi"/>
        </w:rPr>
        <w:t xml:space="preserve"> by the motivation of the employee</w:t>
      </w:r>
      <w:r w:rsidR="0018762C" w:rsidRPr="008E3C98">
        <w:rPr>
          <w:rFonts w:asciiTheme="minorHAnsi" w:hAnsiTheme="minorHAnsi"/>
        </w:rPr>
        <w:t>, although its similarly linear to The Hygiene Theory and The Hierarchy of Needs, The Equity Theory does concentrate on the actuality of human emotions and the substance of thought process.</w:t>
      </w:r>
    </w:p>
    <w:p w14:paraId="43ADB50D" w14:textId="682370C9" w:rsidR="005C4E05" w:rsidRDefault="0018762C" w:rsidP="00C95924">
      <w:pPr>
        <w:spacing w:line="360" w:lineRule="auto"/>
        <w:jc w:val="both"/>
        <w:rPr>
          <w:sz w:val="24"/>
          <w:szCs w:val="24"/>
        </w:rPr>
      </w:pPr>
      <w:r w:rsidRPr="008E3C98">
        <w:rPr>
          <w:sz w:val="24"/>
          <w:szCs w:val="24"/>
        </w:rPr>
        <w:t xml:space="preserve">The </w:t>
      </w:r>
      <w:r w:rsidR="005C4E05" w:rsidRPr="008E3C98">
        <w:rPr>
          <w:sz w:val="24"/>
          <w:szCs w:val="24"/>
        </w:rPr>
        <w:t>Mobley model (Mobley, 1977</w:t>
      </w:r>
      <w:r w:rsidRPr="008E3C98">
        <w:rPr>
          <w:sz w:val="24"/>
          <w:szCs w:val="24"/>
        </w:rPr>
        <w:t>), The</w:t>
      </w:r>
      <w:r w:rsidR="005C4E05" w:rsidRPr="008E3C98">
        <w:rPr>
          <w:sz w:val="24"/>
          <w:szCs w:val="24"/>
        </w:rPr>
        <w:t xml:space="preserve"> Met-Expectation model (Porter and Steers, 1973</w:t>
      </w:r>
      <w:r w:rsidRPr="008E3C98">
        <w:rPr>
          <w:sz w:val="24"/>
          <w:szCs w:val="24"/>
        </w:rPr>
        <w:t>), T</w:t>
      </w:r>
      <w:r w:rsidR="005C4E05" w:rsidRPr="008E3C98">
        <w:rPr>
          <w:sz w:val="24"/>
          <w:szCs w:val="24"/>
        </w:rPr>
        <w:t>he Causal Model of Turnover (Price, 2001),</w:t>
      </w:r>
      <w:r w:rsidRPr="008E3C98">
        <w:rPr>
          <w:sz w:val="24"/>
          <w:szCs w:val="24"/>
        </w:rPr>
        <w:t xml:space="preserve"> </w:t>
      </w:r>
      <w:r w:rsidR="00DA6451" w:rsidRPr="008E3C98">
        <w:rPr>
          <w:sz w:val="24"/>
          <w:szCs w:val="24"/>
        </w:rPr>
        <w:t xml:space="preserve">and </w:t>
      </w:r>
      <w:r w:rsidRPr="008E3C98">
        <w:rPr>
          <w:sz w:val="24"/>
          <w:szCs w:val="24"/>
        </w:rPr>
        <w:t>T</w:t>
      </w:r>
      <w:r w:rsidR="005C4E05" w:rsidRPr="008E3C98">
        <w:rPr>
          <w:sz w:val="24"/>
          <w:szCs w:val="24"/>
        </w:rPr>
        <w:t>he Job Embeddedness Model (Mitchell et al., 2001)</w:t>
      </w:r>
      <w:r w:rsidR="00DA6451" w:rsidRPr="008E3C98">
        <w:rPr>
          <w:sz w:val="24"/>
          <w:szCs w:val="24"/>
        </w:rPr>
        <w:t xml:space="preserve"> are all models for measuring employee turnover. When the researcher examined these models, they discovered that for quantitative research they could hold value. When investigating the</w:t>
      </w:r>
      <w:r w:rsidR="00C9303F">
        <w:rPr>
          <w:sz w:val="24"/>
          <w:szCs w:val="24"/>
        </w:rPr>
        <w:t xml:space="preserve">se </w:t>
      </w:r>
      <w:r w:rsidR="00DC623C">
        <w:rPr>
          <w:sz w:val="24"/>
          <w:szCs w:val="24"/>
        </w:rPr>
        <w:t xml:space="preserve">models </w:t>
      </w:r>
      <w:r w:rsidR="00DC623C" w:rsidRPr="008E3C98">
        <w:rPr>
          <w:sz w:val="24"/>
          <w:szCs w:val="24"/>
        </w:rPr>
        <w:t>from</w:t>
      </w:r>
      <w:r w:rsidR="00DA6451" w:rsidRPr="008E3C98">
        <w:rPr>
          <w:sz w:val="24"/>
          <w:szCs w:val="24"/>
        </w:rPr>
        <w:t xml:space="preserve"> a qualitative perspective </w:t>
      </w:r>
      <w:r w:rsidR="005F50DB">
        <w:rPr>
          <w:sz w:val="24"/>
          <w:szCs w:val="24"/>
        </w:rPr>
        <w:t xml:space="preserve">it is indicate by authors that they </w:t>
      </w:r>
      <w:r w:rsidR="00DA6451" w:rsidRPr="008E3C98">
        <w:rPr>
          <w:sz w:val="24"/>
          <w:szCs w:val="24"/>
        </w:rPr>
        <w:t xml:space="preserve">would only gather evidence in a very unconsolidated principle </w:t>
      </w:r>
      <w:r w:rsidR="00A8096F">
        <w:rPr>
          <w:sz w:val="24"/>
          <w:szCs w:val="24"/>
        </w:rPr>
        <w:t>with</w:t>
      </w:r>
      <w:r w:rsidR="00A8096F" w:rsidRPr="008E3C98">
        <w:rPr>
          <w:sz w:val="24"/>
          <w:szCs w:val="24"/>
        </w:rPr>
        <w:t xml:space="preserve"> authors</w:t>
      </w:r>
      <w:r w:rsidR="00DA6451" w:rsidRPr="008E3C98">
        <w:rPr>
          <w:sz w:val="24"/>
          <w:szCs w:val="24"/>
        </w:rPr>
        <w:t xml:space="preserve"> and </w:t>
      </w:r>
      <w:r w:rsidR="00CC079B" w:rsidRPr="008E3C98">
        <w:rPr>
          <w:sz w:val="24"/>
          <w:szCs w:val="24"/>
        </w:rPr>
        <w:t>scholars</w:t>
      </w:r>
      <w:r w:rsidR="00CC079B">
        <w:rPr>
          <w:sz w:val="24"/>
          <w:szCs w:val="24"/>
        </w:rPr>
        <w:t xml:space="preserve"> concluding </w:t>
      </w:r>
      <w:proofErr w:type="gramStart"/>
      <w:r w:rsidR="00CC079B">
        <w:rPr>
          <w:sz w:val="24"/>
          <w:szCs w:val="24"/>
        </w:rPr>
        <w:t xml:space="preserve">that </w:t>
      </w:r>
      <w:r w:rsidR="00DA6451" w:rsidRPr="008E3C98">
        <w:rPr>
          <w:sz w:val="24"/>
          <w:szCs w:val="24"/>
        </w:rPr>
        <w:t xml:space="preserve"> </w:t>
      </w:r>
      <w:r w:rsidR="00F46202">
        <w:rPr>
          <w:sz w:val="24"/>
          <w:szCs w:val="24"/>
        </w:rPr>
        <w:t>they</w:t>
      </w:r>
      <w:proofErr w:type="gramEnd"/>
      <w:r w:rsidR="00F46202">
        <w:rPr>
          <w:sz w:val="24"/>
          <w:szCs w:val="24"/>
        </w:rPr>
        <w:t xml:space="preserve"> are </w:t>
      </w:r>
      <w:r w:rsidR="00DA6451" w:rsidRPr="008E3C98">
        <w:rPr>
          <w:sz w:val="24"/>
          <w:szCs w:val="24"/>
        </w:rPr>
        <w:t>to inaccurate and indiscriminate</w:t>
      </w:r>
      <w:r w:rsidR="003B1C76" w:rsidRPr="008E3C98">
        <w:rPr>
          <w:sz w:val="24"/>
          <w:szCs w:val="24"/>
        </w:rPr>
        <w:t xml:space="preserve"> (Currivan, 1999; </w:t>
      </w:r>
      <w:r w:rsidR="00DA6451" w:rsidRPr="008E3C98">
        <w:rPr>
          <w:sz w:val="24"/>
          <w:szCs w:val="24"/>
        </w:rPr>
        <w:t>Hancock et al., 2013 p.600).</w:t>
      </w:r>
    </w:p>
    <w:p w14:paraId="6C7B61D7" w14:textId="77777777" w:rsidR="00324DAC" w:rsidRDefault="00324DAC" w:rsidP="00C95924">
      <w:pPr>
        <w:spacing w:line="360" w:lineRule="auto"/>
        <w:jc w:val="both"/>
        <w:rPr>
          <w:sz w:val="24"/>
          <w:szCs w:val="24"/>
        </w:rPr>
      </w:pPr>
    </w:p>
    <w:p w14:paraId="51248289" w14:textId="77777777" w:rsidR="00324DAC" w:rsidRPr="008E3C98" w:rsidRDefault="00324DAC" w:rsidP="00C95924">
      <w:pPr>
        <w:spacing w:line="360" w:lineRule="auto"/>
        <w:jc w:val="both"/>
        <w:rPr>
          <w:sz w:val="24"/>
          <w:szCs w:val="24"/>
        </w:rPr>
      </w:pPr>
    </w:p>
    <w:p w14:paraId="3334BC35" w14:textId="77777777" w:rsidR="00324DAC" w:rsidRDefault="007B187B" w:rsidP="00F268B7">
      <w:pPr>
        <w:tabs>
          <w:tab w:val="left" w:pos="3464"/>
        </w:tabs>
        <w:spacing w:line="360" w:lineRule="auto"/>
        <w:jc w:val="both"/>
        <w:rPr>
          <w:rFonts w:cs="Arial"/>
          <w:color w:val="202124"/>
          <w:sz w:val="24"/>
          <w:szCs w:val="24"/>
          <w:shd w:val="clear" w:color="auto" w:fill="FFFFFF"/>
        </w:rPr>
      </w:pPr>
      <w:r w:rsidRPr="008E3C98">
        <w:rPr>
          <w:rFonts w:cs="Arial"/>
          <w:b/>
          <w:bCs/>
          <w:color w:val="202124"/>
          <w:sz w:val="24"/>
          <w:szCs w:val="24"/>
          <w:shd w:val="clear" w:color="auto" w:fill="FFFFFF"/>
        </w:rPr>
        <w:t xml:space="preserve">Research </w:t>
      </w:r>
      <w:r w:rsidR="00C94512" w:rsidRPr="008E3C98">
        <w:rPr>
          <w:rFonts w:cs="Arial"/>
          <w:b/>
          <w:bCs/>
          <w:color w:val="202124"/>
          <w:sz w:val="24"/>
          <w:szCs w:val="24"/>
          <w:shd w:val="clear" w:color="auto" w:fill="FFFFFF"/>
        </w:rPr>
        <w:t xml:space="preserve">Methodology </w:t>
      </w:r>
    </w:p>
    <w:p w14:paraId="3CF5B61B" w14:textId="7AE046A2" w:rsidR="00AA552E" w:rsidRPr="008E3C98" w:rsidRDefault="00BE6318" w:rsidP="00F268B7">
      <w:pPr>
        <w:tabs>
          <w:tab w:val="left" w:pos="3464"/>
        </w:tabs>
        <w:spacing w:line="360" w:lineRule="auto"/>
        <w:jc w:val="both"/>
        <w:rPr>
          <w:rFonts w:cs="Arial"/>
          <w:color w:val="202124"/>
          <w:sz w:val="24"/>
          <w:szCs w:val="24"/>
          <w:shd w:val="clear" w:color="auto" w:fill="FFFFFF"/>
        </w:rPr>
      </w:pPr>
      <w:r w:rsidRPr="008E3C98">
        <w:rPr>
          <w:rFonts w:cs="Arial"/>
          <w:color w:val="202124"/>
          <w:sz w:val="24"/>
          <w:szCs w:val="24"/>
          <w:shd w:val="clear" w:color="auto" w:fill="FFFFFF"/>
        </w:rPr>
        <w:t xml:space="preserve">In this </w:t>
      </w:r>
      <w:r w:rsidR="00F46202">
        <w:rPr>
          <w:rFonts w:cs="Arial"/>
          <w:color w:val="202124"/>
          <w:sz w:val="24"/>
          <w:szCs w:val="24"/>
          <w:shd w:val="clear" w:color="auto" w:fill="FFFFFF"/>
        </w:rPr>
        <w:t xml:space="preserve">chapter </w:t>
      </w:r>
      <w:r w:rsidRPr="008E3C98">
        <w:rPr>
          <w:rFonts w:cs="Arial"/>
          <w:color w:val="202124"/>
          <w:sz w:val="24"/>
          <w:szCs w:val="24"/>
          <w:shd w:val="clear" w:color="auto" w:fill="FFFFFF"/>
        </w:rPr>
        <w:t xml:space="preserve">the researcher will explore the </w:t>
      </w:r>
      <w:r w:rsidR="00907F26" w:rsidRPr="008E3C98">
        <w:rPr>
          <w:rFonts w:cs="Arial"/>
          <w:color w:val="202124"/>
          <w:sz w:val="24"/>
          <w:szCs w:val="24"/>
          <w:shd w:val="clear" w:color="auto" w:fill="FFFFFF"/>
        </w:rPr>
        <w:t>several types</w:t>
      </w:r>
      <w:r w:rsidRPr="008E3C98">
        <w:rPr>
          <w:rFonts w:cs="Arial"/>
          <w:color w:val="202124"/>
          <w:sz w:val="24"/>
          <w:szCs w:val="24"/>
          <w:shd w:val="clear" w:color="auto" w:fill="FFFFFF"/>
        </w:rPr>
        <w:t xml:space="preserve"> of metho</w:t>
      </w:r>
      <w:r w:rsidR="004C4516" w:rsidRPr="008E3C98">
        <w:rPr>
          <w:rFonts w:cs="Arial"/>
          <w:color w:val="202124"/>
          <w:sz w:val="24"/>
          <w:szCs w:val="24"/>
          <w:shd w:val="clear" w:color="auto" w:fill="FFFFFF"/>
        </w:rPr>
        <w:t xml:space="preserve">dology that are available to support this </w:t>
      </w:r>
      <w:r w:rsidR="008D3F8B" w:rsidRPr="008E3C98">
        <w:rPr>
          <w:rFonts w:cs="Arial"/>
          <w:color w:val="202124"/>
          <w:sz w:val="24"/>
          <w:szCs w:val="24"/>
          <w:shd w:val="clear" w:color="auto" w:fill="FFFFFF"/>
        </w:rPr>
        <w:t>inquiry.</w:t>
      </w:r>
      <w:r w:rsidR="00A20A3B" w:rsidRPr="008E3C98">
        <w:rPr>
          <w:rFonts w:cs="Arial"/>
          <w:color w:val="202124"/>
          <w:sz w:val="24"/>
          <w:szCs w:val="24"/>
          <w:shd w:val="clear" w:color="auto" w:fill="FFFFFF"/>
        </w:rPr>
        <w:t xml:space="preserve"> </w:t>
      </w:r>
      <w:r w:rsidR="00B57BAC" w:rsidRPr="008E3C98">
        <w:rPr>
          <w:rFonts w:cs="Arial"/>
          <w:color w:val="202124"/>
          <w:sz w:val="24"/>
          <w:szCs w:val="24"/>
          <w:shd w:val="clear" w:color="auto" w:fill="FFFFFF"/>
        </w:rPr>
        <w:t xml:space="preserve">It is important to understand that </w:t>
      </w:r>
      <w:r w:rsidR="00CA5766" w:rsidRPr="008E3C98">
        <w:rPr>
          <w:rFonts w:cs="Arial"/>
          <w:color w:val="202124"/>
          <w:sz w:val="24"/>
          <w:szCs w:val="24"/>
          <w:shd w:val="clear" w:color="auto" w:fill="FFFFFF"/>
        </w:rPr>
        <w:t>some of the methodology may seem</w:t>
      </w:r>
      <w:r w:rsidR="00EB4EFF" w:rsidRPr="008E3C98">
        <w:rPr>
          <w:rFonts w:cs="Arial"/>
          <w:color w:val="202124"/>
          <w:sz w:val="24"/>
          <w:szCs w:val="24"/>
          <w:shd w:val="clear" w:color="auto" w:fill="FFFFFF"/>
        </w:rPr>
        <w:t xml:space="preserve"> </w:t>
      </w:r>
      <w:r w:rsidR="00521B1B" w:rsidRPr="008E3C98">
        <w:rPr>
          <w:rFonts w:cs="Arial"/>
          <w:color w:val="202124"/>
          <w:sz w:val="24"/>
          <w:szCs w:val="24"/>
          <w:shd w:val="clear" w:color="auto" w:fill="FFFFFF"/>
        </w:rPr>
        <w:t>appropriate</w:t>
      </w:r>
      <w:r w:rsidR="00565A67" w:rsidRPr="008E3C98">
        <w:rPr>
          <w:rFonts w:cs="Arial"/>
          <w:color w:val="202124"/>
          <w:sz w:val="24"/>
          <w:szCs w:val="24"/>
          <w:shd w:val="clear" w:color="auto" w:fill="FFFFFF"/>
        </w:rPr>
        <w:t>,</w:t>
      </w:r>
      <w:r w:rsidR="00CA5766" w:rsidRPr="008E3C98">
        <w:rPr>
          <w:rFonts w:cs="Arial"/>
          <w:color w:val="202124"/>
          <w:sz w:val="24"/>
          <w:szCs w:val="24"/>
          <w:shd w:val="clear" w:color="auto" w:fill="FFFFFF"/>
        </w:rPr>
        <w:t xml:space="preserve"> but it has</w:t>
      </w:r>
      <w:r w:rsidR="00EB4EFF" w:rsidRPr="008E3C98">
        <w:rPr>
          <w:rFonts w:cs="Arial"/>
          <w:color w:val="202124"/>
          <w:sz w:val="24"/>
          <w:szCs w:val="24"/>
          <w:shd w:val="clear" w:color="auto" w:fill="FFFFFF"/>
        </w:rPr>
        <w:t xml:space="preserve"> however</w:t>
      </w:r>
      <w:r w:rsidR="00CA5766" w:rsidRPr="008E3C98">
        <w:rPr>
          <w:rFonts w:cs="Arial"/>
          <w:color w:val="202124"/>
          <w:sz w:val="24"/>
          <w:szCs w:val="24"/>
          <w:shd w:val="clear" w:color="auto" w:fill="FFFFFF"/>
        </w:rPr>
        <w:t xml:space="preserve"> been rejected </w:t>
      </w:r>
      <w:r w:rsidR="00E56DCF" w:rsidRPr="008E3C98">
        <w:rPr>
          <w:rFonts w:cs="Arial"/>
          <w:color w:val="202124"/>
          <w:sz w:val="24"/>
          <w:szCs w:val="24"/>
          <w:shd w:val="clear" w:color="auto" w:fill="FFFFFF"/>
        </w:rPr>
        <w:t xml:space="preserve">as it did not fit the confines of the </w:t>
      </w:r>
      <w:r w:rsidR="00565A67" w:rsidRPr="008E3C98">
        <w:rPr>
          <w:rFonts w:cs="Arial"/>
          <w:color w:val="202124"/>
          <w:sz w:val="24"/>
          <w:szCs w:val="24"/>
          <w:shd w:val="clear" w:color="auto" w:fill="FFFFFF"/>
        </w:rPr>
        <w:t>overall</w:t>
      </w:r>
      <w:r w:rsidR="00E56DCF" w:rsidRPr="008E3C98">
        <w:rPr>
          <w:rFonts w:cs="Arial"/>
          <w:color w:val="202124"/>
          <w:sz w:val="24"/>
          <w:szCs w:val="24"/>
          <w:shd w:val="clear" w:color="auto" w:fill="FFFFFF"/>
        </w:rPr>
        <w:t xml:space="preserve"> research.</w:t>
      </w:r>
      <w:r w:rsidR="0014620D" w:rsidRPr="008E3C98">
        <w:rPr>
          <w:rFonts w:cs="Arial"/>
          <w:color w:val="202124"/>
          <w:sz w:val="24"/>
          <w:szCs w:val="24"/>
          <w:shd w:val="clear" w:color="auto" w:fill="FFFFFF"/>
        </w:rPr>
        <w:t xml:space="preserve"> The researcher will explain why </w:t>
      </w:r>
      <w:r w:rsidR="00C21671" w:rsidRPr="008E3C98">
        <w:rPr>
          <w:rFonts w:cs="Arial"/>
          <w:color w:val="202124"/>
          <w:sz w:val="24"/>
          <w:szCs w:val="24"/>
          <w:shd w:val="clear" w:color="auto" w:fill="FFFFFF"/>
        </w:rPr>
        <w:t xml:space="preserve">each is suitable or </w:t>
      </w:r>
      <w:r w:rsidR="009F306B" w:rsidRPr="008E3C98">
        <w:rPr>
          <w:rFonts w:cs="Arial"/>
          <w:color w:val="202124"/>
          <w:sz w:val="24"/>
          <w:szCs w:val="24"/>
          <w:shd w:val="clear" w:color="auto" w:fill="FFFFFF"/>
        </w:rPr>
        <w:t>in</w:t>
      </w:r>
      <w:r w:rsidR="008C2FD6" w:rsidRPr="008E3C98">
        <w:rPr>
          <w:rFonts w:cs="Arial"/>
          <w:color w:val="202124"/>
          <w:sz w:val="24"/>
          <w:szCs w:val="24"/>
          <w:shd w:val="clear" w:color="auto" w:fill="FFFFFF"/>
        </w:rPr>
        <w:t xml:space="preserve">appropriate </w:t>
      </w:r>
      <w:r w:rsidR="00AA552E" w:rsidRPr="008E3C98">
        <w:rPr>
          <w:rFonts w:cs="Arial"/>
          <w:color w:val="202124"/>
          <w:sz w:val="24"/>
          <w:szCs w:val="24"/>
          <w:shd w:val="clear" w:color="auto" w:fill="FFFFFF"/>
        </w:rPr>
        <w:t>for</w:t>
      </w:r>
      <w:r w:rsidR="008C2FD6" w:rsidRPr="008E3C98">
        <w:rPr>
          <w:rFonts w:cs="Arial"/>
          <w:color w:val="202124"/>
          <w:sz w:val="24"/>
          <w:szCs w:val="24"/>
          <w:shd w:val="clear" w:color="auto" w:fill="FFFFFF"/>
        </w:rPr>
        <w:t xml:space="preserve"> this research paradigm </w:t>
      </w:r>
      <w:r w:rsidR="00AA552E" w:rsidRPr="008E3C98">
        <w:rPr>
          <w:rFonts w:cs="Arial"/>
          <w:color w:val="202124"/>
          <w:sz w:val="24"/>
          <w:szCs w:val="24"/>
          <w:shd w:val="clear" w:color="auto" w:fill="FFFFFF"/>
        </w:rPr>
        <w:t>throughout</w:t>
      </w:r>
      <w:r w:rsidR="008C2FD6" w:rsidRPr="008E3C98">
        <w:rPr>
          <w:rFonts w:cs="Arial"/>
          <w:color w:val="202124"/>
          <w:sz w:val="24"/>
          <w:szCs w:val="24"/>
          <w:shd w:val="clear" w:color="auto" w:fill="FFFFFF"/>
        </w:rPr>
        <w:t xml:space="preserve"> this </w:t>
      </w:r>
      <w:r w:rsidR="00AA552E" w:rsidRPr="008E3C98">
        <w:rPr>
          <w:rFonts w:cs="Arial"/>
          <w:color w:val="202124"/>
          <w:sz w:val="24"/>
          <w:szCs w:val="24"/>
          <w:shd w:val="clear" w:color="auto" w:fill="FFFFFF"/>
        </w:rPr>
        <w:t>analysis.</w:t>
      </w:r>
    </w:p>
    <w:p w14:paraId="43BA71B7" w14:textId="3E3B1647" w:rsidR="00BC0D5A" w:rsidRPr="008E3C98" w:rsidRDefault="00AA552E" w:rsidP="00531D54">
      <w:pPr>
        <w:spacing w:line="360" w:lineRule="auto"/>
        <w:jc w:val="both"/>
        <w:rPr>
          <w:sz w:val="24"/>
          <w:szCs w:val="24"/>
        </w:rPr>
      </w:pPr>
      <w:r w:rsidRPr="008E3C98">
        <w:rPr>
          <w:rFonts w:cs="Arial"/>
          <w:color w:val="202124"/>
          <w:sz w:val="24"/>
          <w:szCs w:val="24"/>
          <w:shd w:val="clear" w:color="auto" w:fill="FFFFFF"/>
        </w:rPr>
        <w:t xml:space="preserve">When looking for the correct type of </w:t>
      </w:r>
      <w:r w:rsidR="00E279B2" w:rsidRPr="008E3C98">
        <w:rPr>
          <w:rFonts w:cs="Arial"/>
          <w:color w:val="202124"/>
          <w:sz w:val="24"/>
          <w:szCs w:val="24"/>
          <w:shd w:val="clear" w:color="auto" w:fill="FFFFFF"/>
        </w:rPr>
        <w:t>methodology the researcher simply asked the question</w:t>
      </w:r>
      <w:r w:rsidR="00306A11" w:rsidRPr="008E3C98">
        <w:rPr>
          <w:rFonts w:cs="Arial"/>
          <w:color w:val="202124"/>
          <w:sz w:val="24"/>
          <w:szCs w:val="24"/>
          <w:shd w:val="clear" w:color="auto" w:fill="FFFFFF"/>
        </w:rPr>
        <w:t xml:space="preserve"> </w:t>
      </w:r>
      <w:r w:rsidR="00E279B2" w:rsidRPr="008E3C98">
        <w:rPr>
          <w:rFonts w:cs="Arial"/>
          <w:color w:val="202124"/>
          <w:sz w:val="24"/>
          <w:szCs w:val="24"/>
          <w:shd w:val="clear" w:color="auto" w:fill="FFFFFF"/>
        </w:rPr>
        <w:t xml:space="preserve">how many </w:t>
      </w:r>
      <w:r w:rsidR="00306A11" w:rsidRPr="008E3C98">
        <w:rPr>
          <w:rFonts w:cs="Arial"/>
          <w:color w:val="202124"/>
          <w:sz w:val="24"/>
          <w:szCs w:val="24"/>
          <w:shd w:val="clear" w:color="auto" w:fill="FFFFFF"/>
        </w:rPr>
        <w:t>diverse types</w:t>
      </w:r>
      <w:r w:rsidR="00E279B2" w:rsidRPr="008E3C98">
        <w:rPr>
          <w:rFonts w:cs="Arial"/>
          <w:color w:val="202124"/>
          <w:sz w:val="24"/>
          <w:szCs w:val="24"/>
          <w:shd w:val="clear" w:color="auto" w:fill="FFFFFF"/>
        </w:rPr>
        <w:t xml:space="preserve"> of methodology are there</w:t>
      </w:r>
      <w:r w:rsidR="00306A11" w:rsidRPr="008E3C98">
        <w:rPr>
          <w:rFonts w:cs="Arial"/>
          <w:color w:val="202124"/>
          <w:sz w:val="24"/>
          <w:szCs w:val="24"/>
          <w:shd w:val="clear" w:color="auto" w:fill="FFFFFF"/>
        </w:rPr>
        <w:t>?</w:t>
      </w:r>
      <w:r w:rsidR="00E279B2" w:rsidRPr="008E3C98">
        <w:rPr>
          <w:rFonts w:cs="Arial"/>
          <w:color w:val="202124"/>
          <w:sz w:val="24"/>
          <w:szCs w:val="24"/>
          <w:shd w:val="clear" w:color="auto" w:fill="FFFFFF"/>
        </w:rPr>
        <w:t xml:space="preserve"> </w:t>
      </w:r>
      <w:r w:rsidR="00CB5CFF" w:rsidRPr="008E3C98">
        <w:rPr>
          <w:sz w:val="24"/>
          <w:szCs w:val="24"/>
        </w:rPr>
        <w:t xml:space="preserve">Saunders, </w:t>
      </w:r>
      <w:r w:rsidR="00306A11" w:rsidRPr="008E3C98">
        <w:rPr>
          <w:sz w:val="24"/>
          <w:szCs w:val="24"/>
        </w:rPr>
        <w:t>Lewis,</w:t>
      </w:r>
      <w:r w:rsidR="00CB5CFF" w:rsidRPr="008E3C98">
        <w:rPr>
          <w:sz w:val="24"/>
          <w:szCs w:val="24"/>
        </w:rPr>
        <w:t xml:space="preserve"> and Thornhill </w:t>
      </w:r>
      <w:r w:rsidR="006C761B" w:rsidRPr="008E3C98">
        <w:rPr>
          <w:sz w:val="24"/>
          <w:szCs w:val="24"/>
        </w:rPr>
        <w:t>(</w:t>
      </w:r>
      <w:r w:rsidR="00CB5CFF" w:rsidRPr="008E3C98">
        <w:rPr>
          <w:sz w:val="24"/>
          <w:szCs w:val="24"/>
        </w:rPr>
        <w:t>2007</w:t>
      </w:r>
      <w:r w:rsidR="006C761B" w:rsidRPr="008E3C98">
        <w:rPr>
          <w:sz w:val="24"/>
          <w:szCs w:val="24"/>
        </w:rPr>
        <w:t>)</w:t>
      </w:r>
      <w:r w:rsidR="00C90BA4" w:rsidRPr="008E3C98">
        <w:rPr>
          <w:sz w:val="24"/>
          <w:szCs w:val="24"/>
        </w:rPr>
        <w:t xml:space="preserve"> </w:t>
      </w:r>
      <w:r w:rsidR="00157AED" w:rsidRPr="008E3C98">
        <w:rPr>
          <w:sz w:val="24"/>
          <w:szCs w:val="24"/>
        </w:rPr>
        <w:t xml:space="preserve">show in </w:t>
      </w:r>
      <w:r w:rsidR="00565490" w:rsidRPr="008E3C98">
        <w:rPr>
          <w:sz w:val="24"/>
          <w:szCs w:val="24"/>
        </w:rPr>
        <w:t>their “</w:t>
      </w:r>
      <w:r w:rsidR="00147158" w:rsidRPr="008E3C98">
        <w:rPr>
          <w:sz w:val="24"/>
          <w:szCs w:val="24"/>
        </w:rPr>
        <w:t xml:space="preserve">Research Onion” there are </w:t>
      </w:r>
      <w:r w:rsidR="000908C0" w:rsidRPr="008E3C98">
        <w:rPr>
          <w:sz w:val="24"/>
          <w:szCs w:val="24"/>
        </w:rPr>
        <w:t xml:space="preserve">three, </w:t>
      </w:r>
      <w:r w:rsidR="00541A2C" w:rsidRPr="008E3C98">
        <w:rPr>
          <w:sz w:val="24"/>
          <w:szCs w:val="24"/>
        </w:rPr>
        <w:t xml:space="preserve">“mixed method, </w:t>
      </w:r>
      <w:r w:rsidR="00D6183F" w:rsidRPr="008E3C98">
        <w:rPr>
          <w:sz w:val="24"/>
          <w:szCs w:val="24"/>
        </w:rPr>
        <w:t>mono method and multi method</w:t>
      </w:r>
      <w:r w:rsidR="00725E46" w:rsidRPr="008E3C98">
        <w:rPr>
          <w:sz w:val="24"/>
          <w:szCs w:val="24"/>
        </w:rPr>
        <w:t>”</w:t>
      </w:r>
      <w:r w:rsidR="00306A11" w:rsidRPr="008E3C98">
        <w:rPr>
          <w:sz w:val="24"/>
          <w:szCs w:val="24"/>
        </w:rPr>
        <w:t xml:space="preserve">. </w:t>
      </w:r>
      <w:r w:rsidR="00725E46" w:rsidRPr="008E3C98">
        <w:rPr>
          <w:sz w:val="24"/>
          <w:szCs w:val="24"/>
        </w:rPr>
        <w:t>According to</w:t>
      </w:r>
      <w:r w:rsidR="00D71273" w:rsidRPr="008E3C98">
        <w:rPr>
          <w:sz w:val="24"/>
          <w:szCs w:val="24"/>
        </w:rPr>
        <w:t xml:space="preserve"> Saunders, </w:t>
      </w:r>
      <w:r w:rsidR="00FF31E2" w:rsidRPr="008E3C98">
        <w:rPr>
          <w:sz w:val="24"/>
          <w:szCs w:val="24"/>
        </w:rPr>
        <w:t>Lewis,</w:t>
      </w:r>
      <w:r w:rsidR="00D71273" w:rsidRPr="008E3C98">
        <w:rPr>
          <w:sz w:val="24"/>
          <w:szCs w:val="24"/>
        </w:rPr>
        <w:t xml:space="preserve"> and Thornhill (2007</w:t>
      </w:r>
      <w:r w:rsidR="00E94F90" w:rsidRPr="008E3C98">
        <w:rPr>
          <w:sz w:val="24"/>
          <w:szCs w:val="24"/>
        </w:rPr>
        <w:t>) each</w:t>
      </w:r>
      <w:r w:rsidR="00565490" w:rsidRPr="008E3C98">
        <w:rPr>
          <w:sz w:val="24"/>
          <w:szCs w:val="24"/>
        </w:rPr>
        <w:t xml:space="preserve"> of these </w:t>
      </w:r>
      <w:r w:rsidR="00043345" w:rsidRPr="008E3C98">
        <w:rPr>
          <w:sz w:val="24"/>
          <w:szCs w:val="24"/>
        </w:rPr>
        <w:t>method</w:t>
      </w:r>
      <w:r w:rsidR="00E240B6" w:rsidRPr="008E3C98">
        <w:rPr>
          <w:sz w:val="24"/>
          <w:szCs w:val="24"/>
        </w:rPr>
        <w:t xml:space="preserve">ology </w:t>
      </w:r>
      <w:r w:rsidR="00E94F90" w:rsidRPr="008E3C98">
        <w:rPr>
          <w:sz w:val="24"/>
          <w:szCs w:val="24"/>
        </w:rPr>
        <w:t>heading</w:t>
      </w:r>
      <w:r w:rsidR="00FA40FA" w:rsidRPr="008E3C98">
        <w:rPr>
          <w:sz w:val="24"/>
          <w:szCs w:val="24"/>
        </w:rPr>
        <w:t>s</w:t>
      </w:r>
      <w:r w:rsidR="00E94F90" w:rsidRPr="008E3C98">
        <w:rPr>
          <w:sz w:val="24"/>
          <w:szCs w:val="24"/>
        </w:rPr>
        <w:t xml:space="preserve"> has</w:t>
      </w:r>
      <w:r w:rsidR="00E240B6" w:rsidRPr="008E3C98">
        <w:rPr>
          <w:sz w:val="24"/>
          <w:szCs w:val="24"/>
        </w:rPr>
        <w:t xml:space="preserve"> a </w:t>
      </w:r>
      <w:r w:rsidR="00351E84" w:rsidRPr="008E3C98">
        <w:rPr>
          <w:sz w:val="24"/>
          <w:szCs w:val="24"/>
        </w:rPr>
        <w:t>“</w:t>
      </w:r>
      <w:r w:rsidR="00EF56A5" w:rsidRPr="008E3C98">
        <w:rPr>
          <w:sz w:val="24"/>
          <w:szCs w:val="24"/>
        </w:rPr>
        <w:t>method</w:t>
      </w:r>
      <w:r w:rsidR="00351E84" w:rsidRPr="008E3C98">
        <w:rPr>
          <w:sz w:val="24"/>
          <w:szCs w:val="24"/>
        </w:rPr>
        <w:t xml:space="preserve">” </w:t>
      </w:r>
      <w:r w:rsidR="00043345" w:rsidRPr="008E3C98">
        <w:rPr>
          <w:sz w:val="24"/>
          <w:szCs w:val="24"/>
        </w:rPr>
        <w:t>that then forms the research</w:t>
      </w:r>
      <w:r w:rsidR="001D0665" w:rsidRPr="008E3C98">
        <w:rPr>
          <w:sz w:val="24"/>
          <w:szCs w:val="24"/>
        </w:rPr>
        <w:t xml:space="preserve"> a</w:t>
      </w:r>
      <w:r w:rsidR="00682A50" w:rsidRPr="008E3C98">
        <w:rPr>
          <w:sz w:val="24"/>
          <w:szCs w:val="24"/>
        </w:rPr>
        <w:t>pproach</w:t>
      </w:r>
      <w:r w:rsidR="00725E46" w:rsidRPr="008E3C98">
        <w:rPr>
          <w:sz w:val="24"/>
          <w:szCs w:val="24"/>
        </w:rPr>
        <w:t xml:space="preserve">. </w:t>
      </w:r>
      <w:r w:rsidR="00E94F90" w:rsidRPr="008E3C98">
        <w:rPr>
          <w:sz w:val="24"/>
          <w:szCs w:val="24"/>
        </w:rPr>
        <w:t xml:space="preserve">For example, </w:t>
      </w:r>
      <w:r w:rsidR="00B36A75" w:rsidRPr="008E3C98">
        <w:rPr>
          <w:sz w:val="24"/>
          <w:szCs w:val="24"/>
        </w:rPr>
        <w:t>“mixed method</w:t>
      </w:r>
      <w:r w:rsidR="00266317" w:rsidRPr="008E3C98">
        <w:rPr>
          <w:sz w:val="24"/>
          <w:szCs w:val="24"/>
        </w:rPr>
        <w:t>” contains the processes of both qu</w:t>
      </w:r>
      <w:r w:rsidR="009D5040" w:rsidRPr="008E3C98">
        <w:rPr>
          <w:sz w:val="24"/>
          <w:szCs w:val="24"/>
        </w:rPr>
        <w:t xml:space="preserve">antitative and qualitative methodology, </w:t>
      </w:r>
      <w:r w:rsidR="00FF31E2" w:rsidRPr="008E3C98">
        <w:rPr>
          <w:sz w:val="24"/>
          <w:szCs w:val="24"/>
        </w:rPr>
        <w:t>which according to</w:t>
      </w:r>
      <w:r w:rsidR="00084BF0" w:rsidRPr="008E3C98">
        <w:rPr>
          <w:sz w:val="24"/>
          <w:szCs w:val="24"/>
        </w:rPr>
        <w:t xml:space="preserve"> Saunders, Lewis</w:t>
      </w:r>
      <w:r w:rsidR="00306A11" w:rsidRPr="008E3C98">
        <w:rPr>
          <w:sz w:val="24"/>
          <w:szCs w:val="24"/>
        </w:rPr>
        <w:t>,</w:t>
      </w:r>
      <w:r w:rsidR="00084BF0" w:rsidRPr="008E3C98">
        <w:rPr>
          <w:sz w:val="24"/>
          <w:szCs w:val="24"/>
        </w:rPr>
        <w:t xml:space="preserve"> and Thornhill </w:t>
      </w:r>
      <w:r w:rsidR="00C645DC" w:rsidRPr="008E3C98">
        <w:rPr>
          <w:sz w:val="24"/>
          <w:szCs w:val="24"/>
        </w:rPr>
        <w:t>(</w:t>
      </w:r>
      <w:r w:rsidR="00084BF0" w:rsidRPr="008E3C98">
        <w:rPr>
          <w:sz w:val="24"/>
          <w:szCs w:val="24"/>
        </w:rPr>
        <w:t>200</w:t>
      </w:r>
      <w:r w:rsidR="00C645DC" w:rsidRPr="008E3C98">
        <w:rPr>
          <w:sz w:val="24"/>
          <w:szCs w:val="24"/>
        </w:rPr>
        <w:t>7)</w:t>
      </w:r>
      <w:r w:rsidR="00FF31E2" w:rsidRPr="008E3C98">
        <w:rPr>
          <w:sz w:val="24"/>
          <w:szCs w:val="24"/>
        </w:rPr>
        <w:t xml:space="preserve"> </w:t>
      </w:r>
      <w:r w:rsidR="00BB5F5C" w:rsidRPr="008E3C98">
        <w:rPr>
          <w:sz w:val="24"/>
          <w:szCs w:val="24"/>
        </w:rPr>
        <w:t>“allows</w:t>
      </w:r>
      <w:r w:rsidR="00BB1ABE" w:rsidRPr="008E3C98">
        <w:rPr>
          <w:sz w:val="24"/>
          <w:szCs w:val="24"/>
        </w:rPr>
        <w:t xml:space="preserve"> for </w:t>
      </w:r>
      <w:r w:rsidR="001E649A" w:rsidRPr="008E3C98">
        <w:rPr>
          <w:sz w:val="24"/>
          <w:szCs w:val="24"/>
        </w:rPr>
        <w:t>the researcher to work within two different timing structure</w:t>
      </w:r>
      <w:r w:rsidR="00452C57" w:rsidRPr="008E3C98">
        <w:rPr>
          <w:sz w:val="24"/>
          <w:szCs w:val="24"/>
        </w:rPr>
        <w:t xml:space="preserve"> or spaces</w:t>
      </w:r>
      <w:r w:rsidR="00BB5F5C" w:rsidRPr="008E3C98">
        <w:rPr>
          <w:sz w:val="24"/>
          <w:szCs w:val="24"/>
        </w:rPr>
        <w:t xml:space="preserve"> with qualitative and quantitative becoming the method of data or research gathering</w:t>
      </w:r>
      <w:r w:rsidR="00351E84" w:rsidRPr="008E3C98">
        <w:rPr>
          <w:sz w:val="24"/>
          <w:szCs w:val="24"/>
        </w:rPr>
        <w:t>”</w:t>
      </w:r>
      <w:r w:rsidR="009D352E" w:rsidRPr="008E3C98">
        <w:rPr>
          <w:sz w:val="24"/>
          <w:szCs w:val="24"/>
        </w:rPr>
        <w:t xml:space="preserve"> (Saunders, </w:t>
      </w:r>
      <w:r w:rsidR="0053305A" w:rsidRPr="008E3C98">
        <w:rPr>
          <w:sz w:val="24"/>
          <w:szCs w:val="24"/>
        </w:rPr>
        <w:t>Lewis,</w:t>
      </w:r>
      <w:r w:rsidR="009D352E" w:rsidRPr="008E3C98">
        <w:rPr>
          <w:sz w:val="24"/>
          <w:szCs w:val="24"/>
        </w:rPr>
        <w:t xml:space="preserve"> and Thornhill, 2007, pp.130–132)</w:t>
      </w:r>
      <w:r w:rsidR="001E649A" w:rsidRPr="008E3C98">
        <w:rPr>
          <w:sz w:val="24"/>
          <w:szCs w:val="24"/>
        </w:rPr>
        <w:t xml:space="preserve">. </w:t>
      </w:r>
      <w:r w:rsidR="000039E7" w:rsidRPr="008E3C98">
        <w:rPr>
          <w:sz w:val="24"/>
          <w:szCs w:val="24"/>
        </w:rPr>
        <w:t xml:space="preserve"> </w:t>
      </w:r>
    </w:p>
    <w:p w14:paraId="13B0A0CB" w14:textId="77777777" w:rsidR="00BC0D5A" w:rsidRPr="008E3C98" w:rsidRDefault="00FF5FD5" w:rsidP="00531D54">
      <w:pPr>
        <w:spacing w:line="360" w:lineRule="auto"/>
        <w:jc w:val="both"/>
        <w:rPr>
          <w:sz w:val="24"/>
          <w:szCs w:val="24"/>
        </w:rPr>
      </w:pPr>
      <w:r w:rsidRPr="008E3C98">
        <w:rPr>
          <w:sz w:val="24"/>
          <w:szCs w:val="24"/>
        </w:rPr>
        <w:t xml:space="preserve">This </w:t>
      </w:r>
      <w:r w:rsidR="00BB5F5C" w:rsidRPr="008E3C98">
        <w:rPr>
          <w:sz w:val="24"/>
          <w:szCs w:val="24"/>
        </w:rPr>
        <w:t xml:space="preserve">type of </w:t>
      </w:r>
      <w:r w:rsidRPr="008E3C98">
        <w:rPr>
          <w:sz w:val="24"/>
          <w:szCs w:val="24"/>
        </w:rPr>
        <w:t xml:space="preserve">Methodology is often </w:t>
      </w:r>
      <w:r w:rsidR="00D26799" w:rsidRPr="008E3C98">
        <w:rPr>
          <w:sz w:val="24"/>
          <w:szCs w:val="24"/>
        </w:rPr>
        <w:t>confused with the triangulated method</w:t>
      </w:r>
      <w:r w:rsidR="00351E84" w:rsidRPr="008E3C98">
        <w:rPr>
          <w:sz w:val="24"/>
          <w:szCs w:val="24"/>
        </w:rPr>
        <w:t xml:space="preserve"> </w:t>
      </w:r>
      <w:r w:rsidR="00BC0D5A" w:rsidRPr="008E3C98">
        <w:rPr>
          <w:sz w:val="24"/>
          <w:szCs w:val="24"/>
        </w:rPr>
        <w:t>which</w:t>
      </w:r>
      <w:r w:rsidR="00D26799" w:rsidRPr="008E3C98">
        <w:rPr>
          <w:sz w:val="24"/>
          <w:szCs w:val="24"/>
        </w:rPr>
        <w:t xml:space="preserve"> </w:t>
      </w:r>
      <w:r w:rsidR="002B4B0E" w:rsidRPr="008E3C98">
        <w:rPr>
          <w:sz w:val="24"/>
          <w:szCs w:val="24"/>
        </w:rPr>
        <w:t xml:space="preserve">incorporates </w:t>
      </w:r>
      <w:r w:rsidR="00501445" w:rsidRPr="008E3C98">
        <w:rPr>
          <w:sz w:val="24"/>
          <w:szCs w:val="24"/>
        </w:rPr>
        <w:t xml:space="preserve">other </w:t>
      </w:r>
      <w:r w:rsidR="00B4347C" w:rsidRPr="008E3C98">
        <w:rPr>
          <w:sz w:val="24"/>
          <w:szCs w:val="24"/>
        </w:rPr>
        <w:t xml:space="preserve">methodologies rather than just qualitative and quantitative </w:t>
      </w:r>
      <w:r w:rsidR="00255BBD" w:rsidRPr="008E3C98">
        <w:rPr>
          <w:sz w:val="24"/>
          <w:szCs w:val="24"/>
        </w:rPr>
        <w:t>research methods</w:t>
      </w:r>
      <w:r w:rsidR="003E6C52" w:rsidRPr="008E3C98">
        <w:rPr>
          <w:sz w:val="24"/>
          <w:szCs w:val="24"/>
        </w:rPr>
        <w:t xml:space="preserve"> (Flick, 2018)</w:t>
      </w:r>
      <w:r w:rsidR="00306A11" w:rsidRPr="008E3C98">
        <w:rPr>
          <w:sz w:val="24"/>
          <w:szCs w:val="24"/>
        </w:rPr>
        <w:t xml:space="preserve">. </w:t>
      </w:r>
    </w:p>
    <w:p w14:paraId="33E634C4" w14:textId="6917E120" w:rsidR="00C94512" w:rsidRPr="008E3C98" w:rsidRDefault="00BB5F5C" w:rsidP="00531D54">
      <w:pPr>
        <w:spacing w:line="360" w:lineRule="auto"/>
        <w:jc w:val="both"/>
        <w:rPr>
          <w:sz w:val="24"/>
          <w:szCs w:val="24"/>
        </w:rPr>
      </w:pPr>
      <w:r w:rsidRPr="008E3C98">
        <w:rPr>
          <w:sz w:val="24"/>
          <w:szCs w:val="24"/>
        </w:rPr>
        <w:t xml:space="preserve">Saunders, Lewis, and Thornhill (2007) remark that “Mono Method” </w:t>
      </w:r>
      <w:r w:rsidR="00306A11" w:rsidRPr="008E3C98">
        <w:rPr>
          <w:sz w:val="24"/>
          <w:szCs w:val="24"/>
        </w:rPr>
        <w:t xml:space="preserve">is applied </w:t>
      </w:r>
      <w:r w:rsidRPr="008E3C98">
        <w:rPr>
          <w:sz w:val="24"/>
          <w:szCs w:val="24"/>
        </w:rPr>
        <w:t xml:space="preserve">singularly for </w:t>
      </w:r>
      <w:r w:rsidR="00306A11" w:rsidRPr="008E3C98">
        <w:rPr>
          <w:sz w:val="24"/>
          <w:szCs w:val="24"/>
        </w:rPr>
        <w:t xml:space="preserve">qualitative or quantitative research methods. </w:t>
      </w:r>
      <w:r w:rsidR="000220B4" w:rsidRPr="008E3C98">
        <w:rPr>
          <w:sz w:val="24"/>
          <w:szCs w:val="24"/>
        </w:rPr>
        <w:t>Lastly, Saunders</w:t>
      </w:r>
      <w:r w:rsidR="00306A11" w:rsidRPr="008E3C98">
        <w:rPr>
          <w:sz w:val="24"/>
          <w:szCs w:val="24"/>
        </w:rPr>
        <w:t>, Lewis, and Thornhill (2007) describe the “</w:t>
      </w:r>
      <w:r w:rsidR="00BC0D5A" w:rsidRPr="008E3C98">
        <w:rPr>
          <w:sz w:val="24"/>
          <w:szCs w:val="24"/>
        </w:rPr>
        <w:t>m</w:t>
      </w:r>
      <w:r w:rsidR="00306A11" w:rsidRPr="008E3C98">
        <w:rPr>
          <w:sz w:val="24"/>
          <w:szCs w:val="24"/>
        </w:rPr>
        <w:t xml:space="preserve">ulti </w:t>
      </w:r>
      <w:r w:rsidR="00BC0D5A" w:rsidRPr="008E3C98">
        <w:rPr>
          <w:sz w:val="24"/>
          <w:szCs w:val="24"/>
        </w:rPr>
        <w:t>m</w:t>
      </w:r>
      <w:r w:rsidR="00306A11" w:rsidRPr="008E3C98">
        <w:rPr>
          <w:sz w:val="24"/>
          <w:szCs w:val="24"/>
        </w:rPr>
        <w:t>ethod”,</w:t>
      </w:r>
      <w:r w:rsidR="00490C6D" w:rsidRPr="008E3C98">
        <w:rPr>
          <w:sz w:val="24"/>
          <w:szCs w:val="24"/>
        </w:rPr>
        <w:t xml:space="preserve"> which they indicate is when </w:t>
      </w:r>
      <w:r w:rsidR="00907F26" w:rsidRPr="008E3C98">
        <w:rPr>
          <w:sz w:val="24"/>
          <w:szCs w:val="24"/>
        </w:rPr>
        <w:t>diverse types</w:t>
      </w:r>
      <w:r w:rsidR="00490C6D" w:rsidRPr="008E3C98">
        <w:rPr>
          <w:sz w:val="24"/>
          <w:szCs w:val="24"/>
        </w:rPr>
        <w:t xml:space="preserve"> of </w:t>
      </w:r>
      <w:r w:rsidR="00907F26" w:rsidRPr="008E3C98">
        <w:rPr>
          <w:sz w:val="24"/>
          <w:szCs w:val="24"/>
        </w:rPr>
        <w:t xml:space="preserve">research is undertaken </w:t>
      </w:r>
      <w:r w:rsidR="00490C6D" w:rsidRPr="008E3C98">
        <w:rPr>
          <w:sz w:val="24"/>
          <w:szCs w:val="24"/>
        </w:rPr>
        <w:t>at the same time with di</w:t>
      </w:r>
      <w:r w:rsidR="009F0534" w:rsidRPr="008E3C98">
        <w:rPr>
          <w:sz w:val="24"/>
          <w:szCs w:val="24"/>
        </w:rPr>
        <w:t>vergent</w:t>
      </w:r>
      <w:r w:rsidR="00490C6D" w:rsidRPr="008E3C98">
        <w:rPr>
          <w:sz w:val="24"/>
          <w:szCs w:val="24"/>
        </w:rPr>
        <w:t xml:space="preserve"> methods of investigation to look for the same outcome or explanation</w:t>
      </w:r>
      <w:r w:rsidR="00907F26" w:rsidRPr="008E3C98">
        <w:rPr>
          <w:sz w:val="24"/>
          <w:szCs w:val="24"/>
        </w:rPr>
        <w:t xml:space="preserve"> (Saunders, Lewis, and Thornhill, 2007, pp.130–132)</w:t>
      </w:r>
      <w:r w:rsidR="00490C6D" w:rsidRPr="008E3C98">
        <w:rPr>
          <w:sz w:val="24"/>
          <w:szCs w:val="24"/>
        </w:rPr>
        <w:t>.</w:t>
      </w:r>
      <w:r w:rsidR="00907F26" w:rsidRPr="008E3C98">
        <w:rPr>
          <w:sz w:val="24"/>
          <w:szCs w:val="24"/>
        </w:rPr>
        <w:t xml:space="preserve"> </w:t>
      </w:r>
    </w:p>
    <w:p w14:paraId="5E31CD1E" w14:textId="2FF5ABCC" w:rsidR="00664E69" w:rsidRPr="008E3C98" w:rsidRDefault="00707F76" w:rsidP="00531D54">
      <w:pPr>
        <w:spacing w:line="360" w:lineRule="auto"/>
        <w:jc w:val="both"/>
        <w:rPr>
          <w:sz w:val="24"/>
          <w:szCs w:val="24"/>
        </w:rPr>
      </w:pPr>
      <w:r w:rsidRPr="008E3C98">
        <w:rPr>
          <w:sz w:val="24"/>
          <w:szCs w:val="24"/>
        </w:rPr>
        <w:t>According to Cresswell</w:t>
      </w:r>
      <w:r w:rsidR="003B1C76" w:rsidRPr="008E3C98">
        <w:rPr>
          <w:sz w:val="24"/>
          <w:szCs w:val="24"/>
        </w:rPr>
        <w:t xml:space="preserve"> </w:t>
      </w:r>
      <w:r w:rsidR="008479BD" w:rsidRPr="008E3C98">
        <w:rPr>
          <w:sz w:val="24"/>
          <w:szCs w:val="24"/>
        </w:rPr>
        <w:t>(2014)</w:t>
      </w:r>
      <w:r w:rsidRPr="008E3C98">
        <w:rPr>
          <w:sz w:val="24"/>
          <w:szCs w:val="24"/>
        </w:rPr>
        <w:t xml:space="preserve"> </w:t>
      </w:r>
      <w:r w:rsidR="008479BD" w:rsidRPr="008E3C98">
        <w:rPr>
          <w:sz w:val="24"/>
          <w:szCs w:val="24"/>
        </w:rPr>
        <w:t xml:space="preserve">“Quantitative research is used when harvesting data, analysing the gathered data, then writing the results of that </w:t>
      </w:r>
      <w:r w:rsidR="00664E69" w:rsidRPr="008E3C98">
        <w:rPr>
          <w:sz w:val="24"/>
          <w:szCs w:val="24"/>
        </w:rPr>
        <w:t>study”. Qualitative</w:t>
      </w:r>
      <w:r w:rsidR="008479BD" w:rsidRPr="008E3C98">
        <w:rPr>
          <w:sz w:val="24"/>
          <w:szCs w:val="24"/>
        </w:rPr>
        <w:t xml:space="preserve"> research is </w:t>
      </w:r>
      <w:r w:rsidR="00664E69" w:rsidRPr="008E3C98">
        <w:rPr>
          <w:sz w:val="24"/>
          <w:szCs w:val="24"/>
        </w:rPr>
        <w:t xml:space="preserve">“a means for exploring and understanding the meaning individuals or groups ascribe to in a social or human problem” (Creswell, 2014). While examining qualitative research Creswell (2014) developed this methodology further by separating qualitative research </w:t>
      </w:r>
      <w:r w:rsidR="00664E69" w:rsidRPr="008E3C98">
        <w:rPr>
          <w:sz w:val="24"/>
          <w:szCs w:val="24"/>
        </w:rPr>
        <w:lastRenderedPageBreak/>
        <w:t>in to five</w:t>
      </w:r>
      <w:r w:rsidR="009B003C" w:rsidRPr="008E3C98">
        <w:rPr>
          <w:sz w:val="24"/>
          <w:szCs w:val="24"/>
        </w:rPr>
        <w:t xml:space="preserve"> complimentary</w:t>
      </w:r>
      <w:r w:rsidR="00664E69" w:rsidRPr="008E3C98">
        <w:rPr>
          <w:sz w:val="24"/>
          <w:szCs w:val="24"/>
        </w:rPr>
        <w:t xml:space="preserve"> methods, “narrative enquiry, </w:t>
      </w:r>
      <w:r w:rsidR="00664E69" w:rsidRPr="008E3C98">
        <w:rPr>
          <w:rFonts w:cs="Calibri"/>
          <w:sz w:val="24"/>
          <w:szCs w:val="24"/>
        </w:rPr>
        <w:t xml:space="preserve">phenomenology, grounded theory, ethnography, and case study” </w:t>
      </w:r>
      <w:r w:rsidR="00664E69" w:rsidRPr="008E3C98">
        <w:rPr>
          <w:sz w:val="24"/>
          <w:szCs w:val="24"/>
        </w:rPr>
        <w:t>(Creswell, 2014).</w:t>
      </w:r>
    </w:p>
    <w:p w14:paraId="37B42890" w14:textId="340B6E00" w:rsidR="009B003C" w:rsidRPr="008E3C98" w:rsidRDefault="009B003C" w:rsidP="00531D54">
      <w:pPr>
        <w:spacing w:line="360" w:lineRule="auto"/>
        <w:jc w:val="both"/>
        <w:rPr>
          <w:sz w:val="24"/>
          <w:szCs w:val="24"/>
        </w:rPr>
      </w:pPr>
      <w:r w:rsidRPr="008E3C98">
        <w:rPr>
          <w:sz w:val="24"/>
          <w:szCs w:val="24"/>
        </w:rPr>
        <w:t>Each of these headings gave the researcher the ability to look at the issue from a unique perspective or angle that would enable them to see the bigger picture.</w:t>
      </w:r>
    </w:p>
    <w:p w14:paraId="0D8D702D" w14:textId="55591FDF" w:rsidR="000F0F0F" w:rsidRPr="008E3C98" w:rsidRDefault="009B003C" w:rsidP="00531D54">
      <w:pPr>
        <w:spacing w:line="360" w:lineRule="auto"/>
        <w:jc w:val="both"/>
        <w:rPr>
          <w:sz w:val="24"/>
          <w:szCs w:val="24"/>
        </w:rPr>
      </w:pPr>
      <w:r w:rsidRPr="008E3C98">
        <w:rPr>
          <w:sz w:val="24"/>
          <w:szCs w:val="24"/>
        </w:rPr>
        <w:t xml:space="preserve">By using narrative enquiry, it enabled the researcher to have a greater understanding of research participants stories and experiences. This also allowed the researcher to ask questions and fill in missing gaps when no other clear data </w:t>
      </w:r>
      <w:r w:rsidR="00012EF7" w:rsidRPr="008E3C98">
        <w:rPr>
          <w:sz w:val="24"/>
          <w:szCs w:val="24"/>
        </w:rPr>
        <w:t>was</w:t>
      </w:r>
      <w:r w:rsidRPr="008E3C98">
        <w:rPr>
          <w:sz w:val="24"/>
          <w:szCs w:val="24"/>
        </w:rPr>
        <w:t xml:space="preserve"> available.</w:t>
      </w:r>
      <w:r w:rsidR="00833DC8" w:rsidRPr="008E3C98">
        <w:rPr>
          <w:sz w:val="24"/>
          <w:szCs w:val="24"/>
        </w:rPr>
        <w:t xml:space="preserve"> A myriad of the participants </w:t>
      </w:r>
      <w:r w:rsidR="00012EF7" w:rsidRPr="008E3C98">
        <w:rPr>
          <w:sz w:val="24"/>
          <w:szCs w:val="24"/>
        </w:rPr>
        <w:t>answered with similar narratives, when asked the research question “why did you want to leave or leave your employment with organisation A”?</w:t>
      </w:r>
      <w:r w:rsidR="000F0F0F" w:rsidRPr="008E3C98">
        <w:rPr>
          <w:sz w:val="24"/>
          <w:szCs w:val="24"/>
        </w:rPr>
        <w:t xml:space="preserve"> However, it sometimes needs</w:t>
      </w:r>
      <w:r w:rsidR="000C4E6E" w:rsidRPr="008E3C98">
        <w:rPr>
          <w:sz w:val="24"/>
          <w:szCs w:val="24"/>
        </w:rPr>
        <w:t xml:space="preserve"> an</w:t>
      </w:r>
      <w:r w:rsidR="000F0F0F" w:rsidRPr="008E3C98">
        <w:rPr>
          <w:sz w:val="24"/>
          <w:szCs w:val="24"/>
        </w:rPr>
        <w:t xml:space="preserve"> </w:t>
      </w:r>
      <w:r w:rsidR="00BC7892" w:rsidRPr="008E3C98">
        <w:rPr>
          <w:sz w:val="24"/>
          <w:szCs w:val="24"/>
        </w:rPr>
        <w:t xml:space="preserve">unpersonal prospective in understanding </w:t>
      </w:r>
      <w:r w:rsidR="000F0F0F" w:rsidRPr="008E3C98">
        <w:rPr>
          <w:sz w:val="24"/>
          <w:szCs w:val="24"/>
        </w:rPr>
        <w:t xml:space="preserve">to make sense of what is really being said. This form of inquiry is intensive and time extensive, </w:t>
      </w:r>
      <w:r w:rsidR="00611550" w:rsidRPr="008E3C98">
        <w:rPr>
          <w:sz w:val="24"/>
          <w:szCs w:val="24"/>
        </w:rPr>
        <w:t>although it</w:t>
      </w:r>
      <w:r w:rsidR="000F0F0F" w:rsidRPr="008E3C98">
        <w:rPr>
          <w:sz w:val="24"/>
          <w:szCs w:val="24"/>
        </w:rPr>
        <w:t xml:space="preserve"> is helpful when dealing with long term ongoing issues such as high employee turnover.</w:t>
      </w:r>
      <w:r w:rsidR="00611550" w:rsidRPr="008E3C98">
        <w:rPr>
          <w:sz w:val="24"/>
          <w:szCs w:val="24"/>
        </w:rPr>
        <w:t xml:space="preserve"> Narrative enquiry deals with the events of single individua</w:t>
      </w:r>
      <w:r w:rsidR="000C4E6E" w:rsidRPr="008E3C98">
        <w:rPr>
          <w:sz w:val="24"/>
          <w:szCs w:val="24"/>
        </w:rPr>
        <w:t>l</w:t>
      </w:r>
      <w:r w:rsidR="006873D4" w:rsidRPr="008E3C98">
        <w:rPr>
          <w:sz w:val="24"/>
          <w:szCs w:val="24"/>
        </w:rPr>
        <w:t xml:space="preserve"> or individuals, through interviews, letters, talking to connections of the participants, and photographs to establish timelines and evidential research data</w:t>
      </w:r>
      <w:r w:rsidR="00FE1F83" w:rsidRPr="008E3C98">
        <w:rPr>
          <w:sz w:val="24"/>
          <w:szCs w:val="24"/>
        </w:rPr>
        <w:t xml:space="preserve"> (Creswell, 2014; Flick, 2014, pp.2–20)</w:t>
      </w:r>
    </w:p>
    <w:p w14:paraId="11467BBA" w14:textId="4E5AEED3" w:rsidR="00241AEF" w:rsidRPr="008E3C98" w:rsidRDefault="003E1E36" w:rsidP="00531D54">
      <w:pPr>
        <w:spacing w:line="360" w:lineRule="auto"/>
        <w:jc w:val="both"/>
        <w:rPr>
          <w:rFonts w:cs="Calibri"/>
          <w:sz w:val="24"/>
          <w:szCs w:val="24"/>
        </w:rPr>
      </w:pPr>
      <w:r w:rsidRPr="008E3C98">
        <w:rPr>
          <w:rFonts w:cs="Calibri"/>
          <w:sz w:val="24"/>
          <w:szCs w:val="24"/>
        </w:rPr>
        <w:t xml:space="preserve">Phenomenology is similar to narrative </w:t>
      </w:r>
      <w:r w:rsidR="00833DC8" w:rsidRPr="008E3C98">
        <w:rPr>
          <w:rFonts w:cs="Calibri"/>
          <w:sz w:val="24"/>
          <w:szCs w:val="24"/>
        </w:rPr>
        <w:t>enquiry;</w:t>
      </w:r>
      <w:r w:rsidRPr="008E3C98">
        <w:rPr>
          <w:rFonts w:cs="Calibri"/>
          <w:sz w:val="24"/>
          <w:szCs w:val="24"/>
        </w:rPr>
        <w:t xml:space="preserve"> however, its focus is on more shared experiences rather than singular </w:t>
      </w:r>
      <w:r w:rsidR="00833DC8" w:rsidRPr="008E3C98">
        <w:rPr>
          <w:rFonts w:cs="Calibri"/>
          <w:sz w:val="24"/>
          <w:szCs w:val="24"/>
        </w:rPr>
        <w:t>circumstances. It is especially useful for dealing with large groups, events, or proceedings when there has been an issue or problem. Due</w:t>
      </w:r>
      <w:r w:rsidR="000C4E6E" w:rsidRPr="008E3C98">
        <w:rPr>
          <w:rFonts w:cs="Calibri"/>
          <w:sz w:val="24"/>
          <w:szCs w:val="24"/>
        </w:rPr>
        <w:t xml:space="preserve"> to</w:t>
      </w:r>
      <w:r w:rsidR="00833DC8" w:rsidRPr="008E3C98">
        <w:rPr>
          <w:rFonts w:cs="Calibri"/>
          <w:sz w:val="24"/>
          <w:szCs w:val="24"/>
        </w:rPr>
        <w:t xml:space="preserve"> the nature of the question being investigated by the researcher they found </w:t>
      </w:r>
      <w:r w:rsidR="00012EF7" w:rsidRPr="008E3C98">
        <w:rPr>
          <w:rFonts w:cs="Calibri"/>
          <w:sz w:val="24"/>
          <w:szCs w:val="24"/>
        </w:rPr>
        <w:t xml:space="preserve">phenomenology </w:t>
      </w:r>
      <w:r w:rsidR="00833DC8" w:rsidRPr="008E3C98">
        <w:rPr>
          <w:rFonts w:cs="Calibri"/>
          <w:sz w:val="24"/>
          <w:szCs w:val="24"/>
        </w:rPr>
        <w:t>to be contributive when grouping the individual answers given when using narrative enquire</w:t>
      </w:r>
      <w:r w:rsidR="00D50AC0" w:rsidRPr="008E3C98">
        <w:rPr>
          <w:rFonts w:cs="Calibri"/>
          <w:sz w:val="24"/>
          <w:szCs w:val="24"/>
        </w:rPr>
        <w:t>.</w:t>
      </w:r>
      <w:r w:rsidR="000F0F0F" w:rsidRPr="008E3C98">
        <w:rPr>
          <w:rFonts w:cs="Calibri"/>
          <w:sz w:val="24"/>
          <w:szCs w:val="24"/>
        </w:rPr>
        <w:t xml:space="preserve"> As with narrative enquiry it does take time to build trust and</w:t>
      </w:r>
      <w:r w:rsidR="00BC7892" w:rsidRPr="008E3C98">
        <w:rPr>
          <w:rFonts w:cs="Calibri"/>
          <w:sz w:val="24"/>
          <w:szCs w:val="24"/>
        </w:rPr>
        <w:t xml:space="preserve"> repour for</w:t>
      </w:r>
      <w:r w:rsidR="000F0F0F" w:rsidRPr="008E3C98">
        <w:rPr>
          <w:rFonts w:cs="Calibri"/>
          <w:sz w:val="24"/>
          <w:szCs w:val="24"/>
        </w:rPr>
        <w:t xml:space="preserve"> the </w:t>
      </w:r>
      <w:r w:rsidR="00BC7892" w:rsidRPr="008E3C98">
        <w:rPr>
          <w:rFonts w:cs="Calibri"/>
          <w:sz w:val="24"/>
          <w:szCs w:val="24"/>
        </w:rPr>
        <w:t xml:space="preserve">participants </w:t>
      </w:r>
      <w:r w:rsidR="000F0F0F" w:rsidRPr="008E3C98">
        <w:rPr>
          <w:rFonts w:cs="Calibri"/>
          <w:sz w:val="24"/>
          <w:szCs w:val="24"/>
        </w:rPr>
        <w:t>to be fully engaged with the researcher. This form of investigation is exceptionally helpful when building action plans developed from the actual outcomes and findings for this research</w:t>
      </w:r>
      <w:r w:rsidR="00764FEF" w:rsidRPr="008E3C98">
        <w:rPr>
          <w:rFonts w:cs="Calibri"/>
          <w:sz w:val="24"/>
          <w:szCs w:val="24"/>
        </w:rPr>
        <w:t xml:space="preserve"> (CIPD, 2023)</w:t>
      </w:r>
      <w:r w:rsidR="000F0F0F" w:rsidRPr="008E3C98">
        <w:rPr>
          <w:rFonts w:cs="Calibri"/>
          <w:sz w:val="24"/>
          <w:szCs w:val="24"/>
        </w:rPr>
        <w:t>. The researcher found it could also identify patterns and historical timelines without the need of quantitative research. Nevertheless, quantitative research in this case could support any practical and theoretical outcome as secondary form of investigation.</w:t>
      </w:r>
      <w:r w:rsidR="00241AEF" w:rsidRPr="008E3C98">
        <w:rPr>
          <w:rFonts w:cs="Calibri"/>
          <w:sz w:val="24"/>
          <w:szCs w:val="24"/>
        </w:rPr>
        <w:t xml:space="preserve"> Phenomenology has also been described as having four components, </w:t>
      </w:r>
      <w:r w:rsidR="00BC7892" w:rsidRPr="008E3C98">
        <w:rPr>
          <w:rFonts w:cs="Calibri"/>
          <w:sz w:val="24"/>
          <w:szCs w:val="24"/>
        </w:rPr>
        <w:t>“</w:t>
      </w:r>
      <w:r w:rsidR="00241AEF" w:rsidRPr="008E3C98">
        <w:rPr>
          <w:rFonts w:cs="Arial"/>
          <w:color w:val="040C28"/>
          <w:sz w:val="24"/>
          <w:szCs w:val="24"/>
        </w:rPr>
        <w:t>descriptive</w:t>
      </w:r>
      <w:r w:rsidR="00764FEF" w:rsidRPr="008E3C98">
        <w:rPr>
          <w:rFonts w:cs="Arial"/>
          <w:color w:val="040C28"/>
          <w:sz w:val="24"/>
          <w:szCs w:val="24"/>
        </w:rPr>
        <w:t xml:space="preserve"> - </w:t>
      </w:r>
      <w:r w:rsidR="00611550" w:rsidRPr="008E3C98">
        <w:rPr>
          <w:rFonts w:cs="Arial"/>
          <w:color w:val="040C28"/>
          <w:sz w:val="24"/>
          <w:szCs w:val="24"/>
        </w:rPr>
        <w:t xml:space="preserve">meaning to describe or illustrate, </w:t>
      </w:r>
      <w:r w:rsidR="00241AEF" w:rsidRPr="008E3C98">
        <w:rPr>
          <w:rFonts w:cs="Arial"/>
          <w:color w:val="040C28"/>
          <w:sz w:val="24"/>
          <w:szCs w:val="24"/>
        </w:rPr>
        <w:t>interpretive</w:t>
      </w:r>
      <w:r w:rsidR="00611550" w:rsidRPr="008E3C98">
        <w:rPr>
          <w:rFonts w:cs="Arial"/>
          <w:color w:val="040C28"/>
          <w:sz w:val="24"/>
          <w:szCs w:val="24"/>
        </w:rPr>
        <w:t xml:space="preserve"> </w:t>
      </w:r>
      <w:r w:rsidR="00764FEF" w:rsidRPr="008E3C98">
        <w:rPr>
          <w:rFonts w:cs="Arial"/>
          <w:color w:val="040C28"/>
          <w:sz w:val="24"/>
          <w:szCs w:val="24"/>
        </w:rPr>
        <w:t xml:space="preserve">- </w:t>
      </w:r>
      <w:r w:rsidR="00611550" w:rsidRPr="008E3C98">
        <w:rPr>
          <w:rFonts w:cs="Arial"/>
          <w:color w:val="040C28"/>
          <w:sz w:val="24"/>
          <w:szCs w:val="24"/>
        </w:rPr>
        <w:t>how people make sense of their experiences</w:t>
      </w:r>
      <w:r w:rsidR="00241AEF" w:rsidRPr="008E3C98">
        <w:rPr>
          <w:rFonts w:cs="Arial"/>
          <w:color w:val="040C28"/>
          <w:sz w:val="24"/>
          <w:szCs w:val="24"/>
        </w:rPr>
        <w:t>, hermeneutic</w:t>
      </w:r>
      <w:r w:rsidR="00764FEF" w:rsidRPr="008E3C98">
        <w:rPr>
          <w:rFonts w:cs="Arial"/>
          <w:color w:val="040C28"/>
          <w:sz w:val="24"/>
          <w:szCs w:val="24"/>
        </w:rPr>
        <w:t xml:space="preserve"> - </w:t>
      </w:r>
      <w:r w:rsidR="00611550" w:rsidRPr="008E3C98">
        <w:rPr>
          <w:rFonts w:cs="Arial"/>
          <w:color w:val="040C28"/>
          <w:sz w:val="24"/>
          <w:szCs w:val="24"/>
        </w:rPr>
        <w:t>the lived experience of the participant</w:t>
      </w:r>
      <w:r w:rsidR="00241AEF" w:rsidRPr="008E3C98">
        <w:rPr>
          <w:rFonts w:cs="Arial"/>
          <w:color w:val="040C28"/>
          <w:sz w:val="24"/>
          <w:szCs w:val="24"/>
        </w:rPr>
        <w:t>, and narrative</w:t>
      </w:r>
      <w:r w:rsidR="00764FEF" w:rsidRPr="008E3C98">
        <w:rPr>
          <w:rFonts w:cs="Arial"/>
          <w:color w:val="040C28"/>
          <w:sz w:val="24"/>
          <w:szCs w:val="24"/>
        </w:rPr>
        <w:t xml:space="preserve"> - </w:t>
      </w:r>
      <w:r w:rsidR="00611550" w:rsidRPr="008E3C98">
        <w:rPr>
          <w:rFonts w:cs="Arial"/>
          <w:color w:val="040C28"/>
          <w:sz w:val="24"/>
          <w:szCs w:val="24"/>
        </w:rPr>
        <w:t>how participants make sense of the event or outcome</w:t>
      </w:r>
      <w:r w:rsidR="00BC7892" w:rsidRPr="008E3C98">
        <w:rPr>
          <w:rFonts w:cs="Arial"/>
          <w:color w:val="040C28"/>
          <w:sz w:val="24"/>
          <w:szCs w:val="24"/>
        </w:rPr>
        <w:t>”</w:t>
      </w:r>
      <w:r w:rsidR="00FE1F83" w:rsidRPr="008E3C98">
        <w:rPr>
          <w:rFonts w:cs="Arial"/>
          <w:color w:val="040C28"/>
          <w:sz w:val="24"/>
          <w:szCs w:val="24"/>
        </w:rPr>
        <w:t xml:space="preserve"> </w:t>
      </w:r>
      <w:r w:rsidR="00FE1F83" w:rsidRPr="008E3C98">
        <w:rPr>
          <w:sz w:val="24"/>
          <w:szCs w:val="24"/>
        </w:rPr>
        <w:t>(Creswell, 2014; Flick, 2014, pp.2–20)</w:t>
      </w:r>
      <w:r w:rsidR="00241AEF" w:rsidRPr="008E3C98">
        <w:rPr>
          <w:rFonts w:cs="Arial"/>
          <w:color w:val="040C28"/>
          <w:sz w:val="24"/>
          <w:szCs w:val="24"/>
        </w:rPr>
        <w:t>.</w:t>
      </w:r>
    </w:p>
    <w:p w14:paraId="473FAAEE" w14:textId="1D1BCF00" w:rsidR="003E1E36" w:rsidRPr="008E3C98" w:rsidRDefault="005358FF" w:rsidP="00531D54">
      <w:pPr>
        <w:spacing w:line="360" w:lineRule="auto"/>
        <w:jc w:val="both"/>
        <w:rPr>
          <w:rFonts w:cs="Arial"/>
          <w:color w:val="040C28"/>
          <w:sz w:val="24"/>
          <w:szCs w:val="24"/>
        </w:rPr>
      </w:pPr>
      <w:r w:rsidRPr="008E3C98">
        <w:rPr>
          <w:rFonts w:cs="Calibri"/>
          <w:sz w:val="24"/>
          <w:szCs w:val="24"/>
        </w:rPr>
        <w:lastRenderedPageBreak/>
        <w:t>“</w:t>
      </w:r>
      <w:r w:rsidR="00D50AC0" w:rsidRPr="008E3C98">
        <w:rPr>
          <w:rFonts w:cs="Calibri"/>
          <w:sz w:val="24"/>
          <w:szCs w:val="24"/>
        </w:rPr>
        <w:t xml:space="preserve">The </w:t>
      </w:r>
      <w:r w:rsidR="00C4597B" w:rsidRPr="008E3C98">
        <w:rPr>
          <w:rFonts w:cs="Calibri"/>
          <w:sz w:val="24"/>
          <w:szCs w:val="24"/>
        </w:rPr>
        <w:t>Gr</w:t>
      </w:r>
      <w:r w:rsidR="00D50AC0" w:rsidRPr="008E3C98">
        <w:rPr>
          <w:rFonts w:cs="Calibri"/>
          <w:sz w:val="24"/>
          <w:szCs w:val="24"/>
        </w:rPr>
        <w:t xml:space="preserve">ounded </w:t>
      </w:r>
      <w:r w:rsidR="00C4597B" w:rsidRPr="008E3C98">
        <w:rPr>
          <w:rFonts w:cs="Calibri"/>
          <w:sz w:val="24"/>
          <w:szCs w:val="24"/>
        </w:rPr>
        <w:t>T</w:t>
      </w:r>
      <w:r w:rsidR="00C215FC" w:rsidRPr="008E3C98">
        <w:rPr>
          <w:rFonts w:cs="Calibri"/>
          <w:sz w:val="24"/>
          <w:szCs w:val="24"/>
        </w:rPr>
        <w:t>heory</w:t>
      </w:r>
      <w:r w:rsidRPr="008E3C98">
        <w:rPr>
          <w:rFonts w:cs="Calibri"/>
          <w:sz w:val="24"/>
          <w:szCs w:val="24"/>
        </w:rPr>
        <w:t>”, was first introduced</w:t>
      </w:r>
      <w:r w:rsidR="00C215FC" w:rsidRPr="008E3C98">
        <w:rPr>
          <w:rFonts w:cs="Calibri"/>
          <w:sz w:val="24"/>
          <w:szCs w:val="24"/>
        </w:rPr>
        <w:t xml:space="preserve"> </w:t>
      </w:r>
      <w:r w:rsidRPr="008E3C98">
        <w:rPr>
          <w:rFonts w:cs="Calibri"/>
          <w:sz w:val="24"/>
          <w:szCs w:val="24"/>
        </w:rPr>
        <w:t xml:space="preserve">by </w:t>
      </w:r>
      <w:r w:rsidR="00C215FC" w:rsidRPr="008E3C98">
        <w:rPr>
          <w:rFonts w:cs="Calibri"/>
          <w:sz w:val="24"/>
          <w:szCs w:val="24"/>
        </w:rPr>
        <w:t>Glaser and Strauss (1965</w:t>
      </w:r>
      <w:r w:rsidRPr="008E3C98">
        <w:rPr>
          <w:rFonts w:cs="Calibri"/>
          <w:sz w:val="24"/>
          <w:szCs w:val="24"/>
        </w:rPr>
        <w:t>) and was formally</w:t>
      </w:r>
      <w:r w:rsidR="00C215FC" w:rsidRPr="008E3C98">
        <w:rPr>
          <w:rFonts w:cs="Calibri"/>
          <w:sz w:val="24"/>
          <w:szCs w:val="24"/>
        </w:rPr>
        <w:t xml:space="preserve"> known as the “Constant comparative method</w:t>
      </w:r>
      <w:r w:rsidRPr="008E3C98">
        <w:rPr>
          <w:rFonts w:cs="Calibri"/>
          <w:sz w:val="24"/>
          <w:szCs w:val="24"/>
        </w:rPr>
        <w:t>”</w:t>
      </w:r>
      <w:r w:rsidR="00C215FC" w:rsidRPr="008E3C98">
        <w:rPr>
          <w:rStyle w:val="Emphasis"/>
          <w:rFonts w:cs="Arial"/>
          <w:i w:val="0"/>
          <w:iCs w:val="0"/>
          <w:sz w:val="24"/>
          <w:szCs w:val="24"/>
          <w:shd w:val="clear" w:color="auto" w:fill="FFFFFF"/>
        </w:rPr>
        <w:t xml:space="preserve"> </w:t>
      </w:r>
      <w:r w:rsidR="00C215FC" w:rsidRPr="008E3C98">
        <w:rPr>
          <w:rFonts w:cs="Calibri"/>
          <w:sz w:val="24"/>
          <w:szCs w:val="24"/>
        </w:rPr>
        <w:t>(</w:t>
      </w:r>
      <w:r w:rsidR="00C215FC" w:rsidRPr="008E3C98">
        <w:rPr>
          <w:sz w:val="24"/>
          <w:szCs w:val="24"/>
        </w:rPr>
        <w:t xml:space="preserve">Tie, </w:t>
      </w:r>
      <w:r w:rsidRPr="008E3C98">
        <w:rPr>
          <w:sz w:val="24"/>
          <w:szCs w:val="24"/>
        </w:rPr>
        <w:t>Birks,</w:t>
      </w:r>
      <w:r w:rsidR="00C215FC" w:rsidRPr="008E3C98">
        <w:rPr>
          <w:sz w:val="24"/>
          <w:szCs w:val="24"/>
        </w:rPr>
        <w:t xml:space="preserve"> and Francis, 2019). According to </w:t>
      </w:r>
      <w:r w:rsidR="00B31501" w:rsidRPr="008E3C98">
        <w:rPr>
          <w:sz w:val="24"/>
          <w:szCs w:val="24"/>
        </w:rPr>
        <w:t>Cresswell (2014</w:t>
      </w:r>
      <w:r w:rsidR="00792482" w:rsidRPr="008E3C98">
        <w:rPr>
          <w:sz w:val="24"/>
          <w:szCs w:val="24"/>
        </w:rPr>
        <w:t xml:space="preserve"> p.21</w:t>
      </w:r>
      <w:r w:rsidR="00B31501" w:rsidRPr="008E3C98">
        <w:rPr>
          <w:sz w:val="24"/>
          <w:szCs w:val="24"/>
        </w:rPr>
        <w:t xml:space="preserve">) </w:t>
      </w:r>
      <w:r w:rsidR="00FE1F83" w:rsidRPr="008E3C98">
        <w:rPr>
          <w:sz w:val="24"/>
          <w:szCs w:val="24"/>
        </w:rPr>
        <w:t>“</w:t>
      </w:r>
      <w:r w:rsidR="00B31501" w:rsidRPr="008E3C98">
        <w:rPr>
          <w:sz w:val="24"/>
          <w:szCs w:val="24"/>
        </w:rPr>
        <w:t xml:space="preserve">the grounded theory gives a theoretical prospective while using </w:t>
      </w:r>
      <w:r w:rsidR="00FE1F83" w:rsidRPr="008E3C98">
        <w:rPr>
          <w:sz w:val="24"/>
          <w:szCs w:val="24"/>
        </w:rPr>
        <w:t>common and established conceptions and principles of the contributors” (Creswell, 2014, p.</w:t>
      </w:r>
      <w:r w:rsidR="00792482" w:rsidRPr="008E3C98">
        <w:rPr>
          <w:sz w:val="24"/>
          <w:szCs w:val="24"/>
        </w:rPr>
        <w:t>21</w:t>
      </w:r>
      <w:r w:rsidR="00FE1F83" w:rsidRPr="008E3C98">
        <w:rPr>
          <w:sz w:val="24"/>
          <w:szCs w:val="24"/>
        </w:rPr>
        <w:t>; Tie, Birks, and Francis, 2019).</w:t>
      </w:r>
      <w:r w:rsidR="00B422D5" w:rsidRPr="008E3C98">
        <w:rPr>
          <w:sz w:val="24"/>
          <w:szCs w:val="24"/>
        </w:rPr>
        <w:t xml:space="preserve"> According to </w:t>
      </w:r>
      <w:r w:rsidR="005B15A1" w:rsidRPr="008E3C98">
        <w:rPr>
          <w:sz w:val="24"/>
          <w:szCs w:val="24"/>
        </w:rPr>
        <w:t>Thornberg and Charmaz (2014</w:t>
      </w:r>
      <w:r w:rsidR="00792482" w:rsidRPr="008E3C98">
        <w:rPr>
          <w:sz w:val="24"/>
          <w:szCs w:val="24"/>
        </w:rPr>
        <w:t xml:space="preserve"> p.153</w:t>
      </w:r>
      <w:r w:rsidR="005B15A1" w:rsidRPr="008E3C98">
        <w:rPr>
          <w:sz w:val="24"/>
          <w:szCs w:val="24"/>
        </w:rPr>
        <w:t>) the</w:t>
      </w:r>
      <w:r w:rsidR="00B422D5" w:rsidRPr="008E3C98">
        <w:rPr>
          <w:sz w:val="24"/>
          <w:szCs w:val="24"/>
        </w:rPr>
        <w:t xml:space="preserve"> “Grounded theory (GT) is a research approach in which data collection and analysis take place simultaneously”</w:t>
      </w:r>
      <w:r w:rsidR="005B15A1" w:rsidRPr="008E3C98">
        <w:rPr>
          <w:sz w:val="24"/>
          <w:szCs w:val="24"/>
        </w:rPr>
        <w:t xml:space="preserve"> (Thornberg and Charmaz, 2014, p153).</w:t>
      </w:r>
      <w:r w:rsidR="00E25222" w:rsidRPr="008E3C98">
        <w:rPr>
          <w:sz w:val="24"/>
          <w:szCs w:val="24"/>
        </w:rPr>
        <w:t xml:space="preserve"> Corbin and Strauss (1990) </w:t>
      </w:r>
      <w:r w:rsidR="00792482" w:rsidRPr="008E3C98">
        <w:rPr>
          <w:sz w:val="24"/>
          <w:szCs w:val="24"/>
        </w:rPr>
        <w:t>argue that t</w:t>
      </w:r>
      <w:r w:rsidR="00E25222" w:rsidRPr="008E3C98">
        <w:rPr>
          <w:sz w:val="24"/>
          <w:szCs w:val="24"/>
        </w:rPr>
        <w:t xml:space="preserve">he main principles of the Grounded </w:t>
      </w:r>
      <w:r w:rsidR="004D4B5D" w:rsidRPr="008E3C98">
        <w:rPr>
          <w:sz w:val="24"/>
          <w:szCs w:val="24"/>
        </w:rPr>
        <w:t xml:space="preserve">Theory </w:t>
      </w:r>
      <w:r w:rsidR="004D4B5D" w:rsidRPr="008E3C98">
        <w:rPr>
          <w:rFonts w:cs="Arial"/>
          <w:color w:val="040C28"/>
          <w:sz w:val="24"/>
          <w:szCs w:val="24"/>
        </w:rPr>
        <w:t xml:space="preserve">are that to reach a beneficial and clear conclusion all areas within the data collection and research field must be correct </w:t>
      </w:r>
      <w:r w:rsidR="00CC7417" w:rsidRPr="008E3C98">
        <w:rPr>
          <w:rFonts w:cs="Arial"/>
          <w:color w:val="040C28"/>
          <w:sz w:val="24"/>
          <w:szCs w:val="24"/>
        </w:rPr>
        <w:t xml:space="preserve">in the </w:t>
      </w:r>
      <w:r w:rsidR="004D4B5D" w:rsidRPr="008E3C98">
        <w:rPr>
          <w:rFonts w:cs="Arial"/>
          <w:color w:val="040C28"/>
          <w:sz w:val="24"/>
          <w:szCs w:val="24"/>
        </w:rPr>
        <w:t xml:space="preserve">outcome that is derived from the information. It is </w:t>
      </w:r>
      <w:r w:rsidR="003B1C76" w:rsidRPr="008E3C98">
        <w:rPr>
          <w:rFonts w:cs="Arial"/>
          <w:color w:val="040C28"/>
          <w:sz w:val="24"/>
          <w:szCs w:val="24"/>
        </w:rPr>
        <w:t>similar in strategy to</w:t>
      </w:r>
      <w:r w:rsidR="004D4B5D" w:rsidRPr="008E3C98">
        <w:rPr>
          <w:rFonts w:cs="Arial"/>
          <w:color w:val="040C28"/>
          <w:sz w:val="24"/>
          <w:szCs w:val="24"/>
        </w:rPr>
        <w:t xml:space="preserve"> a musical score when the</w:t>
      </w:r>
      <w:r w:rsidR="003B1C76" w:rsidRPr="008E3C98">
        <w:rPr>
          <w:rFonts w:cs="Arial"/>
          <w:color w:val="040C28"/>
          <w:sz w:val="24"/>
          <w:szCs w:val="24"/>
        </w:rPr>
        <w:t xml:space="preserve">re is a key </w:t>
      </w:r>
      <w:r w:rsidR="004D4B5D" w:rsidRPr="008E3C98">
        <w:rPr>
          <w:rFonts w:cs="Arial"/>
          <w:color w:val="040C28"/>
          <w:sz w:val="24"/>
          <w:szCs w:val="24"/>
        </w:rPr>
        <w:t xml:space="preserve">change. Each set of data and research leads to a </w:t>
      </w:r>
      <w:r w:rsidR="003B1C76" w:rsidRPr="008E3C98">
        <w:rPr>
          <w:rFonts w:cs="Arial"/>
          <w:color w:val="040C28"/>
          <w:sz w:val="24"/>
          <w:szCs w:val="24"/>
        </w:rPr>
        <w:t xml:space="preserve">consistent </w:t>
      </w:r>
      <w:r w:rsidR="004D4B5D" w:rsidRPr="008E3C98">
        <w:rPr>
          <w:rFonts w:cs="Arial"/>
          <w:color w:val="040C28"/>
          <w:sz w:val="24"/>
          <w:szCs w:val="24"/>
        </w:rPr>
        <w:t>pattern</w:t>
      </w:r>
      <w:r w:rsidR="003B1C76" w:rsidRPr="008E3C98">
        <w:rPr>
          <w:rFonts w:cs="Arial"/>
          <w:color w:val="040C28"/>
          <w:sz w:val="24"/>
          <w:szCs w:val="24"/>
        </w:rPr>
        <w:t xml:space="preserve"> that is continuously re-adjusting</w:t>
      </w:r>
      <w:r w:rsidR="004D4B5D" w:rsidRPr="008E3C98">
        <w:rPr>
          <w:rFonts w:cs="Arial"/>
          <w:color w:val="040C28"/>
          <w:sz w:val="24"/>
          <w:szCs w:val="24"/>
        </w:rPr>
        <w:t>, this type of research is driven by both the participant and the researcher</w:t>
      </w:r>
      <w:r w:rsidR="00C62E4F" w:rsidRPr="008E3C98">
        <w:rPr>
          <w:rFonts w:cs="Arial"/>
          <w:color w:val="040C28"/>
          <w:sz w:val="24"/>
          <w:szCs w:val="24"/>
        </w:rPr>
        <w:t>.</w:t>
      </w:r>
      <w:r w:rsidR="004D4B5D" w:rsidRPr="008E3C98">
        <w:rPr>
          <w:sz w:val="24"/>
          <w:szCs w:val="24"/>
        </w:rPr>
        <w:t xml:space="preserve"> </w:t>
      </w:r>
      <w:r w:rsidR="00C62E4F" w:rsidRPr="008E3C98">
        <w:rPr>
          <w:sz w:val="24"/>
          <w:szCs w:val="24"/>
        </w:rPr>
        <w:t>I</w:t>
      </w:r>
      <w:r w:rsidR="004C4E86" w:rsidRPr="008E3C98">
        <w:rPr>
          <w:sz w:val="24"/>
          <w:szCs w:val="24"/>
        </w:rPr>
        <w:t xml:space="preserve">t cannot be </w:t>
      </w:r>
      <w:r w:rsidR="00C62E4F" w:rsidRPr="008E3C98">
        <w:rPr>
          <w:sz w:val="24"/>
          <w:szCs w:val="24"/>
        </w:rPr>
        <w:t xml:space="preserve">a singular focused event as this could lead the researcher into inaccurate data fields </w:t>
      </w:r>
      <w:r w:rsidR="004D4B5D" w:rsidRPr="008E3C98">
        <w:rPr>
          <w:sz w:val="24"/>
          <w:szCs w:val="24"/>
        </w:rPr>
        <w:t>(Corbin and Strauss, 1990</w:t>
      </w:r>
      <w:r w:rsidR="00C4597B" w:rsidRPr="008E3C98">
        <w:rPr>
          <w:sz w:val="24"/>
          <w:szCs w:val="24"/>
        </w:rPr>
        <w:t>; Thornberg and Charmaz, 2014, p153)</w:t>
      </w:r>
      <w:r w:rsidR="004D4B5D" w:rsidRPr="008E3C98">
        <w:rPr>
          <w:rFonts w:cs="Arial"/>
          <w:color w:val="040C28"/>
          <w:sz w:val="24"/>
          <w:szCs w:val="24"/>
        </w:rPr>
        <w:t>.</w:t>
      </w:r>
      <w:r w:rsidR="00C4597B" w:rsidRPr="008E3C98">
        <w:rPr>
          <w:rFonts w:cs="Arial"/>
          <w:color w:val="040C28"/>
          <w:sz w:val="24"/>
          <w:szCs w:val="24"/>
        </w:rPr>
        <w:t xml:space="preserve"> </w:t>
      </w:r>
    </w:p>
    <w:p w14:paraId="57441BE3" w14:textId="2EC91AF8" w:rsidR="00CC7417" w:rsidRPr="008E3C98" w:rsidRDefault="00CC7417" w:rsidP="00531D54">
      <w:pPr>
        <w:spacing w:line="360" w:lineRule="auto"/>
        <w:jc w:val="both"/>
        <w:rPr>
          <w:sz w:val="24"/>
          <w:szCs w:val="24"/>
        </w:rPr>
      </w:pPr>
      <w:r w:rsidRPr="008E3C98">
        <w:rPr>
          <w:rFonts w:cs="Arial"/>
          <w:color w:val="040C28"/>
          <w:sz w:val="24"/>
          <w:szCs w:val="24"/>
        </w:rPr>
        <w:t>This type of research usually involves a practice described as coding. This entails that the research</w:t>
      </w:r>
      <w:r w:rsidR="00792482" w:rsidRPr="008E3C98">
        <w:rPr>
          <w:rFonts w:cs="Arial"/>
          <w:color w:val="040C28"/>
          <w:sz w:val="24"/>
          <w:szCs w:val="24"/>
        </w:rPr>
        <w:t>er</w:t>
      </w:r>
      <w:r w:rsidRPr="008E3C98">
        <w:rPr>
          <w:rFonts w:cs="Arial"/>
          <w:color w:val="040C28"/>
          <w:sz w:val="24"/>
          <w:szCs w:val="24"/>
        </w:rPr>
        <w:t xml:space="preserve"> take</w:t>
      </w:r>
      <w:r w:rsidR="00792482" w:rsidRPr="008E3C98">
        <w:rPr>
          <w:rFonts w:cs="Arial"/>
          <w:color w:val="040C28"/>
          <w:sz w:val="24"/>
          <w:szCs w:val="24"/>
        </w:rPr>
        <w:t>s</w:t>
      </w:r>
      <w:r w:rsidRPr="008E3C98">
        <w:rPr>
          <w:rFonts w:cs="Arial"/>
          <w:color w:val="040C28"/>
          <w:sz w:val="24"/>
          <w:szCs w:val="24"/>
        </w:rPr>
        <w:t xml:space="preserve"> the information from each piece of the research and place it into subgroups or headings. According to </w:t>
      </w:r>
      <w:r w:rsidRPr="008E3C98">
        <w:rPr>
          <w:sz w:val="24"/>
          <w:szCs w:val="24"/>
        </w:rPr>
        <w:t>Thornberg and Charmaz (2014) it is at this point that the researcher can make sense of the data and start to build a theory (Thornberg and Charmaz, 2014, p. 153 - 168).</w:t>
      </w:r>
    </w:p>
    <w:p w14:paraId="6364AEC3" w14:textId="0CC25653" w:rsidR="004C4E86" w:rsidRPr="008E3C98" w:rsidRDefault="004C4E86" w:rsidP="00531D54">
      <w:pPr>
        <w:spacing w:line="360" w:lineRule="auto"/>
        <w:jc w:val="both"/>
        <w:rPr>
          <w:rFonts w:cs="Calibri"/>
          <w:sz w:val="24"/>
          <w:szCs w:val="24"/>
        </w:rPr>
      </w:pPr>
      <w:r w:rsidRPr="008E3C98">
        <w:rPr>
          <w:sz w:val="24"/>
          <w:szCs w:val="24"/>
        </w:rPr>
        <w:t>For the Grounded Theory to be effective it is recommended by authors that the researcher would need to have around forty to fifty participants. It is also noted that this type of researched is protracted and lengthy with the researcher having to defend much of their outcomes</w:t>
      </w:r>
      <w:r w:rsidR="00C62E4F" w:rsidRPr="008E3C98">
        <w:rPr>
          <w:sz w:val="24"/>
          <w:szCs w:val="24"/>
        </w:rPr>
        <w:t xml:space="preserve"> due to the information hav</w:t>
      </w:r>
      <w:r w:rsidR="00792482" w:rsidRPr="008E3C98">
        <w:rPr>
          <w:sz w:val="24"/>
          <w:szCs w:val="24"/>
        </w:rPr>
        <w:t>ing</w:t>
      </w:r>
      <w:r w:rsidR="00C62E4F" w:rsidRPr="008E3C98">
        <w:rPr>
          <w:sz w:val="24"/>
          <w:szCs w:val="24"/>
        </w:rPr>
        <w:t xml:space="preserve"> many different interpretations</w:t>
      </w:r>
      <w:r w:rsidRPr="008E3C98">
        <w:rPr>
          <w:sz w:val="24"/>
          <w:szCs w:val="24"/>
        </w:rPr>
        <w:t>. For this reason and the length of the study involved in this inquiry the researcher has chosen to omit this</w:t>
      </w:r>
      <w:r w:rsidR="00C62E4F" w:rsidRPr="008E3C98">
        <w:rPr>
          <w:sz w:val="24"/>
          <w:szCs w:val="24"/>
        </w:rPr>
        <w:t xml:space="preserve"> type of research</w:t>
      </w:r>
      <w:r w:rsidRPr="008E3C98">
        <w:rPr>
          <w:sz w:val="24"/>
          <w:szCs w:val="24"/>
        </w:rPr>
        <w:t xml:space="preserve"> at this present time.</w:t>
      </w:r>
      <w:r w:rsidR="00C62E4F" w:rsidRPr="008E3C98">
        <w:rPr>
          <w:sz w:val="24"/>
          <w:szCs w:val="24"/>
        </w:rPr>
        <w:t xml:space="preserve">  If this inquiry was to become a lengthier study</w:t>
      </w:r>
      <w:r w:rsidR="006A7945" w:rsidRPr="008E3C98">
        <w:rPr>
          <w:sz w:val="24"/>
          <w:szCs w:val="24"/>
        </w:rPr>
        <w:t>,</w:t>
      </w:r>
      <w:r w:rsidR="00C62E4F" w:rsidRPr="008E3C98">
        <w:rPr>
          <w:sz w:val="24"/>
          <w:szCs w:val="24"/>
        </w:rPr>
        <w:t xml:space="preserve"> this type of investigation </w:t>
      </w:r>
      <w:r w:rsidR="006A7945" w:rsidRPr="008E3C98">
        <w:rPr>
          <w:sz w:val="24"/>
          <w:szCs w:val="24"/>
        </w:rPr>
        <w:t xml:space="preserve">would be compatible with </w:t>
      </w:r>
      <w:r w:rsidR="006A7945" w:rsidRPr="008E3C98">
        <w:rPr>
          <w:rFonts w:cs="Calibri"/>
          <w:sz w:val="24"/>
          <w:szCs w:val="24"/>
        </w:rPr>
        <w:t xml:space="preserve">Phenomenology and Narrative Enquiry acting as a primary and or a secondary form of exploration in to gathering evidence. </w:t>
      </w:r>
    </w:p>
    <w:p w14:paraId="34DA5ABC" w14:textId="1C0A1512" w:rsidR="00F1645F" w:rsidRPr="008E3C98" w:rsidRDefault="00F1645F" w:rsidP="00531D54">
      <w:pPr>
        <w:spacing w:line="360" w:lineRule="auto"/>
        <w:jc w:val="both"/>
        <w:rPr>
          <w:rFonts w:cs="Calibri"/>
          <w:sz w:val="24"/>
          <w:szCs w:val="24"/>
        </w:rPr>
      </w:pPr>
      <w:r w:rsidRPr="008E3C98">
        <w:rPr>
          <w:sz w:val="24"/>
          <w:szCs w:val="24"/>
        </w:rPr>
        <w:t>Creswell and Poth (2016</w:t>
      </w:r>
      <w:r w:rsidR="00792482" w:rsidRPr="008E3C98">
        <w:rPr>
          <w:sz w:val="24"/>
          <w:szCs w:val="24"/>
        </w:rPr>
        <w:t xml:space="preserve"> p.64</w:t>
      </w:r>
      <w:r w:rsidRPr="008E3C98">
        <w:rPr>
          <w:sz w:val="24"/>
          <w:szCs w:val="24"/>
        </w:rPr>
        <w:t>)</w:t>
      </w:r>
      <w:r w:rsidRPr="008E3C98">
        <w:rPr>
          <w:rFonts w:cs="Calibri"/>
          <w:sz w:val="24"/>
          <w:szCs w:val="24"/>
        </w:rPr>
        <w:t xml:space="preserve"> </w:t>
      </w:r>
      <w:r w:rsidR="00A906CC" w:rsidRPr="008E3C98">
        <w:rPr>
          <w:rFonts w:cs="Calibri"/>
          <w:sz w:val="24"/>
          <w:szCs w:val="24"/>
        </w:rPr>
        <w:t>state that there are “</w:t>
      </w:r>
      <w:r w:rsidR="00A906CC" w:rsidRPr="008E3C98">
        <w:rPr>
          <w:sz w:val="24"/>
          <w:szCs w:val="24"/>
        </w:rPr>
        <w:t>two popular approaches to grounded theory</w:t>
      </w:r>
      <w:r w:rsidR="00294A67" w:rsidRPr="008E3C98">
        <w:rPr>
          <w:sz w:val="24"/>
          <w:szCs w:val="24"/>
        </w:rPr>
        <w:t>, which</w:t>
      </w:r>
      <w:r w:rsidR="00A906CC" w:rsidRPr="008E3C98">
        <w:rPr>
          <w:sz w:val="24"/>
          <w:szCs w:val="24"/>
        </w:rPr>
        <w:t xml:space="preserve"> are the systematic procedures of Strauss and Corbin (1990, 1998) and the constructivist approach of Charmaz (2005, 2006)</w:t>
      </w:r>
      <w:r w:rsidR="00FE642F" w:rsidRPr="008E3C98">
        <w:rPr>
          <w:sz w:val="24"/>
          <w:szCs w:val="24"/>
        </w:rPr>
        <w:t xml:space="preserve">. </w:t>
      </w:r>
      <w:r w:rsidR="00A906CC" w:rsidRPr="008E3C98">
        <w:rPr>
          <w:sz w:val="24"/>
          <w:szCs w:val="24"/>
        </w:rPr>
        <w:t xml:space="preserve">These approaches are distinctly </w:t>
      </w:r>
      <w:r w:rsidR="00FE642F" w:rsidRPr="008E3C98">
        <w:rPr>
          <w:sz w:val="24"/>
          <w:szCs w:val="24"/>
        </w:rPr>
        <w:t>different and treated differently when used (Creswell and Poth, 2016, p64).</w:t>
      </w:r>
    </w:p>
    <w:p w14:paraId="18CAA63F" w14:textId="34C0BF3C" w:rsidR="00C4597B" w:rsidRPr="008E3C98" w:rsidRDefault="00647743" w:rsidP="00531D54">
      <w:pPr>
        <w:spacing w:line="360" w:lineRule="auto"/>
        <w:jc w:val="both"/>
        <w:rPr>
          <w:rFonts w:cs="Calibri"/>
          <w:sz w:val="24"/>
          <w:szCs w:val="24"/>
        </w:rPr>
      </w:pPr>
      <w:r w:rsidRPr="008E3C98">
        <w:rPr>
          <w:rFonts w:cs="Calibri"/>
          <w:sz w:val="24"/>
          <w:szCs w:val="24"/>
        </w:rPr>
        <w:lastRenderedPageBreak/>
        <w:t>Ethnography is the method normally used when studying people from different cultures, customs, and principles.</w:t>
      </w:r>
      <w:r w:rsidR="00FE642F" w:rsidRPr="008E3C98">
        <w:rPr>
          <w:rFonts w:cs="Calibri"/>
          <w:sz w:val="24"/>
          <w:szCs w:val="24"/>
        </w:rPr>
        <w:t xml:space="preserve"> It can be used when groups </w:t>
      </w:r>
      <w:r w:rsidR="0038340F" w:rsidRPr="008E3C98">
        <w:rPr>
          <w:rFonts w:cs="Calibri"/>
          <w:sz w:val="24"/>
          <w:szCs w:val="24"/>
        </w:rPr>
        <w:t xml:space="preserve">are </w:t>
      </w:r>
      <w:r w:rsidR="00FE642F" w:rsidRPr="008E3C98">
        <w:rPr>
          <w:rFonts w:cs="Calibri"/>
          <w:sz w:val="24"/>
          <w:szCs w:val="24"/>
        </w:rPr>
        <w:t xml:space="preserve">from the same type of employment where behaviours and beliefs span </w:t>
      </w:r>
      <w:r w:rsidR="0038340F" w:rsidRPr="008E3C98">
        <w:rPr>
          <w:rFonts w:cs="Calibri"/>
          <w:sz w:val="24"/>
          <w:szCs w:val="24"/>
        </w:rPr>
        <w:t xml:space="preserve">a </w:t>
      </w:r>
      <w:r w:rsidR="00792482" w:rsidRPr="008E3C98">
        <w:rPr>
          <w:rFonts w:cs="Calibri"/>
          <w:sz w:val="24"/>
          <w:szCs w:val="24"/>
        </w:rPr>
        <w:t xml:space="preserve">group </w:t>
      </w:r>
      <w:r w:rsidR="005B29A6" w:rsidRPr="008E3C98">
        <w:rPr>
          <w:rFonts w:cs="Calibri"/>
          <w:sz w:val="24"/>
          <w:szCs w:val="24"/>
        </w:rPr>
        <w:t>when participants</w:t>
      </w:r>
      <w:r w:rsidR="0038340F" w:rsidRPr="008E3C98">
        <w:rPr>
          <w:rFonts w:cs="Calibri"/>
          <w:sz w:val="24"/>
          <w:szCs w:val="24"/>
        </w:rPr>
        <w:t xml:space="preserve"> are from a different culture but still work within the established employment.</w:t>
      </w:r>
      <w:r w:rsidR="00FE642F" w:rsidRPr="008E3C98">
        <w:rPr>
          <w:rFonts w:cs="Calibri"/>
          <w:sz w:val="24"/>
          <w:szCs w:val="24"/>
        </w:rPr>
        <w:t xml:space="preserve"> A group could be a few people or a larger environment</w:t>
      </w:r>
      <w:r w:rsidR="0038340F" w:rsidRPr="008E3C98">
        <w:rPr>
          <w:rFonts w:cs="Calibri"/>
          <w:sz w:val="24"/>
          <w:szCs w:val="24"/>
        </w:rPr>
        <w:t xml:space="preserve"> depending on the particular area of investigation the researcher is looking at</w:t>
      </w:r>
      <w:r w:rsidR="00FE642F" w:rsidRPr="008E3C98">
        <w:rPr>
          <w:rFonts w:cs="Calibri"/>
          <w:sz w:val="24"/>
          <w:szCs w:val="24"/>
        </w:rPr>
        <w:t xml:space="preserve">. The researcher is interested in </w:t>
      </w:r>
      <w:r w:rsidR="009D4BE5" w:rsidRPr="008E3C98">
        <w:rPr>
          <w:rFonts w:cs="Calibri"/>
          <w:sz w:val="24"/>
          <w:szCs w:val="24"/>
        </w:rPr>
        <w:t>the mindset</w:t>
      </w:r>
      <w:r w:rsidR="00FE642F" w:rsidRPr="008E3C98">
        <w:rPr>
          <w:rFonts w:cs="Calibri"/>
          <w:sz w:val="24"/>
          <w:szCs w:val="24"/>
        </w:rPr>
        <w:t xml:space="preserve"> of the</w:t>
      </w:r>
      <w:r w:rsidR="0038340F" w:rsidRPr="008E3C98">
        <w:rPr>
          <w:rFonts w:cs="Calibri"/>
          <w:sz w:val="24"/>
          <w:szCs w:val="24"/>
        </w:rPr>
        <w:t>se</w:t>
      </w:r>
      <w:r w:rsidR="00FE642F" w:rsidRPr="008E3C98">
        <w:rPr>
          <w:rFonts w:cs="Calibri"/>
          <w:sz w:val="24"/>
          <w:szCs w:val="24"/>
        </w:rPr>
        <w:t xml:space="preserve"> group</w:t>
      </w:r>
      <w:r w:rsidR="0038340F" w:rsidRPr="008E3C98">
        <w:rPr>
          <w:rFonts w:cs="Calibri"/>
          <w:sz w:val="24"/>
          <w:szCs w:val="24"/>
        </w:rPr>
        <w:t>s</w:t>
      </w:r>
      <w:r w:rsidR="00FE642F" w:rsidRPr="008E3C98">
        <w:rPr>
          <w:rFonts w:cs="Calibri"/>
          <w:sz w:val="24"/>
          <w:szCs w:val="24"/>
        </w:rPr>
        <w:t xml:space="preserve"> and </w:t>
      </w:r>
      <w:r w:rsidR="009D4BE5" w:rsidRPr="008E3C98">
        <w:rPr>
          <w:rFonts w:cs="Calibri"/>
          <w:sz w:val="24"/>
          <w:szCs w:val="24"/>
        </w:rPr>
        <w:t xml:space="preserve">the culture that has developed with in this conclave. It is suggested that this would be a good method for understanding culture within a specific workforce to </w:t>
      </w:r>
      <w:r w:rsidR="00792482" w:rsidRPr="008E3C98">
        <w:rPr>
          <w:rFonts w:cs="Calibri"/>
          <w:sz w:val="24"/>
          <w:szCs w:val="24"/>
        </w:rPr>
        <w:t xml:space="preserve">support </w:t>
      </w:r>
      <w:r w:rsidR="009D4BE5" w:rsidRPr="008E3C98">
        <w:rPr>
          <w:rFonts w:cs="Calibri"/>
          <w:sz w:val="24"/>
          <w:szCs w:val="24"/>
        </w:rPr>
        <w:t>understand</w:t>
      </w:r>
      <w:r w:rsidR="00792482" w:rsidRPr="008E3C98">
        <w:rPr>
          <w:rFonts w:cs="Calibri"/>
          <w:sz w:val="24"/>
          <w:szCs w:val="24"/>
        </w:rPr>
        <w:t>ing the diversity of</w:t>
      </w:r>
      <w:r w:rsidR="009D4BE5" w:rsidRPr="008E3C98">
        <w:rPr>
          <w:rFonts w:cs="Calibri"/>
          <w:sz w:val="24"/>
          <w:szCs w:val="24"/>
        </w:rPr>
        <w:t xml:space="preserve"> company culture.</w:t>
      </w:r>
      <w:r w:rsidR="0038340F" w:rsidRPr="008E3C98">
        <w:rPr>
          <w:rFonts w:cs="Calibri"/>
          <w:sz w:val="24"/>
          <w:szCs w:val="24"/>
        </w:rPr>
        <w:t xml:space="preserve"> The organisation within the area of this research is very multi-cultural with many diverse pathways. In this sense the research found this to be an adequate tool and very purposeful to the needs of those involved.</w:t>
      </w:r>
      <w:r w:rsidR="009D4BE5" w:rsidRPr="008E3C98">
        <w:rPr>
          <w:rFonts w:cs="Calibri"/>
          <w:sz w:val="24"/>
          <w:szCs w:val="24"/>
        </w:rPr>
        <w:t xml:space="preserve"> It is a tool specifically develop to help understand the way </w:t>
      </w:r>
      <w:r w:rsidR="0038340F" w:rsidRPr="008E3C98">
        <w:rPr>
          <w:rFonts w:cs="Calibri"/>
          <w:sz w:val="24"/>
          <w:szCs w:val="24"/>
        </w:rPr>
        <w:t xml:space="preserve">participants </w:t>
      </w:r>
      <w:r w:rsidR="009D4BE5" w:rsidRPr="008E3C98">
        <w:rPr>
          <w:rFonts w:cs="Calibri"/>
          <w:sz w:val="24"/>
          <w:szCs w:val="24"/>
        </w:rPr>
        <w:t>think</w:t>
      </w:r>
      <w:r w:rsidR="0038340F" w:rsidRPr="008E3C98">
        <w:rPr>
          <w:rFonts w:cs="Calibri"/>
          <w:sz w:val="24"/>
          <w:szCs w:val="24"/>
        </w:rPr>
        <w:t xml:space="preserve"> and </w:t>
      </w:r>
      <w:r w:rsidR="009D18ED" w:rsidRPr="008E3C98">
        <w:rPr>
          <w:rFonts w:cs="Calibri"/>
          <w:sz w:val="24"/>
          <w:szCs w:val="24"/>
        </w:rPr>
        <w:t>their mutual</w:t>
      </w:r>
      <w:r w:rsidR="009D4BE5" w:rsidRPr="008E3C98">
        <w:rPr>
          <w:rFonts w:cs="Calibri"/>
          <w:sz w:val="24"/>
          <w:szCs w:val="24"/>
        </w:rPr>
        <w:t xml:space="preserve"> thought process, </w:t>
      </w:r>
      <w:r w:rsidR="009D18ED" w:rsidRPr="008E3C98">
        <w:rPr>
          <w:rFonts w:cs="Calibri"/>
          <w:sz w:val="24"/>
          <w:szCs w:val="24"/>
        </w:rPr>
        <w:t>behaviours,</w:t>
      </w:r>
      <w:r w:rsidR="009D4BE5" w:rsidRPr="008E3C98">
        <w:rPr>
          <w:rFonts w:cs="Calibri"/>
          <w:sz w:val="24"/>
          <w:szCs w:val="24"/>
        </w:rPr>
        <w:t xml:space="preserve"> and habits </w:t>
      </w:r>
      <w:r w:rsidR="0038340F" w:rsidRPr="008E3C98">
        <w:rPr>
          <w:rFonts w:cs="Calibri"/>
          <w:sz w:val="24"/>
          <w:szCs w:val="24"/>
        </w:rPr>
        <w:t xml:space="preserve">in comparison with </w:t>
      </w:r>
      <w:r w:rsidR="009D4BE5" w:rsidRPr="008E3C98">
        <w:rPr>
          <w:rFonts w:cs="Calibri"/>
          <w:sz w:val="24"/>
          <w:szCs w:val="24"/>
        </w:rPr>
        <w:t>other cultures, groups, and formations.</w:t>
      </w:r>
    </w:p>
    <w:p w14:paraId="03DED68A" w14:textId="379C0BA6" w:rsidR="009D18ED" w:rsidRPr="008E3C98" w:rsidRDefault="00AF7B70" w:rsidP="00531D54">
      <w:pPr>
        <w:spacing w:line="360" w:lineRule="auto"/>
        <w:jc w:val="both"/>
        <w:rPr>
          <w:sz w:val="24"/>
          <w:szCs w:val="24"/>
        </w:rPr>
      </w:pPr>
      <w:r w:rsidRPr="008E3C98">
        <w:rPr>
          <w:sz w:val="24"/>
          <w:szCs w:val="24"/>
        </w:rPr>
        <w:t xml:space="preserve">Willig (2014) states that “The aim of ethnographic research is to obtain an insider view of a particular dimension of people’s everyday lives by participating, overtly or covertly, in it for a sustained period of time” (Willig, 2014). </w:t>
      </w:r>
      <w:r w:rsidR="00317A68" w:rsidRPr="008E3C98">
        <w:rPr>
          <w:sz w:val="24"/>
          <w:szCs w:val="24"/>
        </w:rPr>
        <w:t xml:space="preserve">It is suggested that the best practice to deal with this type of method is to establish your theme from the beginning without any preconceived ideas.  Write a balance literature review around the known contributors on this topic, including both for and against authors so that it is a balanced piece of work. At this point it is alleged that you should have opened a balanced repour with your participants and started to collect the data or information. Lastly you analyse your data and </w:t>
      </w:r>
      <w:r w:rsidR="006E25DA" w:rsidRPr="008E3C98">
        <w:rPr>
          <w:sz w:val="24"/>
          <w:szCs w:val="24"/>
        </w:rPr>
        <w:t>write</w:t>
      </w:r>
      <w:r w:rsidR="00317A68" w:rsidRPr="008E3C98">
        <w:rPr>
          <w:sz w:val="24"/>
          <w:szCs w:val="24"/>
        </w:rPr>
        <w:t xml:space="preserve"> up your findings into either your report or thesis depending on the number of groups you are dealing with and how far the researcher is along with their investigations. The research may be able to gain secondary Insite from literature involved with the culture, buildings, and historical references</w:t>
      </w:r>
      <w:r w:rsidR="00CA1286" w:rsidRPr="008E3C98">
        <w:rPr>
          <w:sz w:val="24"/>
          <w:szCs w:val="24"/>
        </w:rPr>
        <w:t xml:space="preserve"> (Creswell and Poth, 2016)</w:t>
      </w:r>
      <w:r w:rsidR="00317A68" w:rsidRPr="008E3C98">
        <w:rPr>
          <w:sz w:val="24"/>
          <w:szCs w:val="24"/>
        </w:rPr>
        <w:t>.</w:t>
      </w:r>
    </w:p>
    <w:p w14:paraId="44E32348" w14:textId="7A443324" w:rsidR="00317A68" w:rsidRPr="008E3C98" w:rsidRDefault="00CA1286" w:rsidP="00531D54">
      <w:pPr>
        <w:spacing w:line="360" w:lineRule="auto"/>
        <w:jc w:val="both"/>
        <w:rPr>
          <w:sz w:val="24"/>
          <w:szCs w:val="24"/>
        </w:rPr>
      </w:pPr>
      <w:r w:rsidRPr="008E3C98">
        <w:rPr>
          <w:sz w:val="24"/>
          <w:szCs w:val="24"/>
        </w:rPr>
        <w:t xml:space="preserve">The case study is particularly useful tool when dealing with the other four </w:t>
      </w:r>
      <w:r w:rsidR="00CD6511" w:rsidRPr="008E3C98">
        <w:rPr>
          <w:sz w:val="24"/>
          <w:szCs w:val="24"/>
        </w:rPr>
        <w:t xml:space="preserve">elements or </w:t>
      </w:r>
      <w:r w:rsidRPr="008E3C98">
        <w:rPr>
          <w:sz w:val="24"/>
          <w:szCs w:val="24"/>
        </w:rPr>
        <w:t>methods of investigation</w:t>
      </w:r>
      <w:r w:rsidR="00CD6511" w:rsidRPr="008E3C98">
        <w:rPr>
          <w:sz w:val="24"/>
          <w:szCs w:val="24"/>
        </w:rPr>
        <w:t xml:space="preserve"> discussed previously</w:t>
      </w:r>
      <w:r w:rsidRPr="008E3C98">
        <w:rPr>
          <w:sz w:val="24"/>
          <w:szCs w:val="24"/>
        </w:rPr>
        <w:t xml:space="preserve">. The case study can indicate and highlight potential peaks and troughs in the evidence </w:t>
      </w:r>
      <w:r w:rsidR="00CD6511" w:rsidRPr="008E3C98">
        <w:rPr>
          <w:sz w:val="24"/>
          <w:szCs w:val="24"/>
        </w:rPr>
        <w:t xml:space="preserve">when </w:t>
      </w:r>
      <w:r w:rsidRPr="008E3C98">
        <w:rPr>
          <w:sz w:val="24"/>
          <w:szCs w:val="24"/>
        </w:rPr>
        <w:t>examining the research. It can also change the prospective of an outside in approach to an inside out</w:t>
      </w:r>
      <w:r w:rsidR="00CD6511" w:rsidRPr="008E3C98">
        <w:rPr>
          <w:sz w:val="24"/>
          <w:szCs w:val="24"/>
        </w:rPr>
        <w:t xml:space="preserve"> point of view</w:t>
      </w:r>
      <w:r w:rsidRPr="008E3C98">
        <w:rPr>
          <w:sz w:val="24"/>
          <w:szCs w:val="24"/>
        </w:rPr>
        <w:t xml:space="preserve">.  Flick (2014, pp.2–20) explains that “Perhaps the most common strategy for retaining contextual information in qualitative research is the ‘case study.’ In this approach, the data </w:t>
      </w:r>
      <w:r w:rsidRPr="008E3C98">
        <w:rPr>
          <w:sz w:val="24"/>
          <w:szCs w:val="24"/>
        </w:rPr>
        <w:lastRenderedPageBreak/>
        <w:t xml:space="preserve">are interpreted within the unique context of each case in order to provide an account of a particular instance, setting, person, or event” (Flick, 2014, pp.2–20). </w:t>
      </w:r>
      <w:r w:rsidR="00CD6511" w:rsidRPr="008E3C98">
        <w:rPr>
          <w:sz w:val="24"/>
          <w:szCs w:val="24"/>
        </w:rPr>
        <w:t xml:space="preserve">It is advised by contributors that once the </w:t>
      </w:r>
      <w:r w:rsidR="00AB37D2" w:rsidRPr="008E3C98">
        <w:rPr>
          <w:sz w:val="24"/>
          <w:szCs w:val="24"/>
        </w:rPr>
        <w:t>area of consideration</w:t>
      </w:r>
      <w:r w:rsidR="00CD6511" w:rsidRPr="008E3C98">
        <w:rPr>
          <w:sz w:val="24"/>
          <w:szCs w:val="24"/>
        </w:rPr>
        <w:t xml:space="preserve"> has identified</w:t>
      </w:r>
      <w:r w:rsidR="00AB37D2" w:rsidRPr="008E3C98">
        <w:rPr>
          <w:sz w:val="24"/>
          <w:szCs w:val="24"/>
        </w:rPr>
        <w:t xml:space="preserve"> that</w:t>
      </w:r>
      <w:r w:rsidR="00CD6511" w:rsidRPr="008E3C98">
        <w:rPr>
          <w:sz w:val="24"/>
          <w:szCs w:val="24"/>
        </w:rPr>
        <w:t xml:space="preserve"> a script or guide be produced to focus the research that is the i</w:t>
      </w:r>
      <w:r w:rsidR="00AB37D2" w:rsidRPr="008E3C98">
        <w:rPr>
          <w:sz w:val="24"/>
          <w:szCs w:val="24"/>
        </w:rPr>
        <w:t>ntended area</w:t>
      </w:r>
      <w:r w:rsidR="00CD6511" w:rsidRPr="008E3C98">
        <w:rPr>
          <w:sz w:val="24"/>
          <w:szCs w:val="24"/>
        </w:rPr>
        <w:t xml:space="preserve"> </w:t>
      </w:r>
      <w:r w:rsidR="00AB37D2" w:rsidRPr="008E3C98">
        <w:rPr>
          <w:sz w:val="24"/>
          <w:szCs w:val="24"/>
        </w:rPr>
        <w:t xml:space="preserve">of </w:t>
      </w:r>
      <w:r w:rsidR="00CD6511" w:rsidRPr="008E3C98">
        <w:rPr>
          <w:sz w:val="24"/>
          <w:szCs w:val="24"/>
        </w:rPr>
        <w:t>study.</w:t>
      </w:r>
      <w:r w:rsidR="00AB37D2" w:rsidRPr="008E3C98">
        <w:rPr>
          <w:sz w:val="24"/>
          <w:szCs w:val="24"/>
        </w:rPr>
        <w:t xml:space="preserve">  This will also assist the researcher in establishing key areas of the case study. The research will then gather the data and write the findings from this task. They may look to revisit the task and run the findings through a triangulated method, using field notes and documentation (Sameen, 2019).</w:t>
      </w:r>
      <w:r w:rsidR="00FC50BE" w:rsidRPr="008E3C98">
        <w:rPr>
          <w:sz w:val="24"/>
          <w:szCs w:val="24"/>
        </w:rPr>
        <w:t xml:space="preserve"> The triangulated method can be used to “triangulate” the data or information through more than one research method which can be used to further validate or disseminate the research data fields (Creswell and Plano Clark, 2011, pp.21–37).</w:t>
      </w:r>
    </w:p>
    <w:p w14:paraId="15EC9882" w14:textId="2A1E1D19" w:rsidR="00AB37D2" w:rsidRPr="008E3C98" w:rsidRDefault="00AB37D2" w:rsidP="00531D54">
      <w:pPr>
        <w:spacing w:line="360" w:lineRule="auto"/>
        <w:jc w:val="both"/>
        <w:rPr>
          <w:sz w:val="24"/>
          <w:szCs w:val="24"/>
        </w:rPr>
      </w:pPr>
      <w:r w:rsidRPr="008E3C98">
        <w:rPr>
          <w:sz w:val="24"/>
          <w:szCs w:val="24"/>
        </w:rPr>
        <w:t xml:space="preserve">The case study has </w:t>
      </w:r>
      <w:r w:rsidR="00043E93" w:rsidRPr="008E3C98">
        <w:rPr>
          <w:sz w:val="24"/>
          <w:szCs w:val="24"/>
        </w:rPr>
        <w:t xml:space="preserve">a Myriad of </w:t>
      </w:r>
      <w:r w:rsidRPr="008E3C98">
        <w:rPr>
          <w:sz w:val="24"/>
          <w:szCs w:val="24"/>
        </w:rPr>
        <w:t xml:space="preserve">benefits to support the researcher where there is insufficient data within the given field of study or when the researcher is looking for other avenues within a given environment that outwardly has no </w:t>
      </w:r>
      <w:r w:rsidR="00043E93" w:rsidRPr="008E3C98">
        <w:rPr>
          <w:sz w:val="24"/>
          <w:szCs w:val="24"/>
        </w:rPr>
        <w:t>solution. The case study can also be seen as a method to help develop the researchers’ theories by supporting the other forms of evidence and data.</w:t>
      </w:r>
      <w:r w:rsidRPr="008E3C98">
        <w:rPr>
          <w:sz w:val="24"/>
          <w:szCs w:val="24"/>
        </w:rPr>
        <w:t xml:space="preserve"> </w:t>
      </w:r>
      <w:r w:rsidR="00043E93" w:rsidRPr="008E3C98">
        <w:rPr>
          <w:sz w:val="24"/>
          <w:szCs w:val="24"/>
        </w:rPr>
        <w:t xml:space="preserve"> Authors suggest that case studies are often evaluated as being</w:t>
      </w:r>
      <w:r w:rsidR="00043E93" w:rsidRPr="008978BF">
        <w:rPr>
          <w:sz w:val="24"/>
          <w:szCs w:val="24"/>
        </w:rPr>
        <w:t xml:space="preserve"> </w:t>
      </w:r>
      <w:r w:rsidR="00043E93" w:rsidRPr="008E3C98">
        <w:rPr>
          <w:sz w:val="24"/>
          <w:szCs w:val="24"/>
        </w:rPr>
        <w:t>biased to or against the subject of enquiry. It is also the case that they are not substantive and not supported by other evidence in the data field</w:t>
      </w:r>
      <w:r w:rsidR="0081355C" w:rsidRPr="008E3C98">
        <w:rPr>
          <w:sz w:val="24"/>
          <w:szCs w:val="24"/>
        </w:rPr>
        <w:t xml:space="preserve"> (Crowe et al., 2011; Flick, 2014; Sameen, 2019). </w:t>
      </w:r>
    </w:p>
    <w:p w14:paraId="7D01BFB0" w14:textId="1D754866" w:rsidR="00FC50BE" w:rsidRPr="008E3C98" w:rsidRDefault="00406BF8" w:rsidP="00531D54">
      <w:pPr>
        <w:spacing w:line="360" w:lineRule="auto"/>
        <w:jc w:val="both"/>
        <w:rPr>
          <w:sz w:val="24"/>
          <w:szCs w:val="24"/>
        </w:rPr>
      </w:pPr>
      <w:r w:rsidRPr="008E3C98">
        <w:rPr>
          <w:sz w:val="24"/>
          <w:szCs w:val="24"/>
        </w:rPr>
        <w:t xml:space="preserve">When designing the strategy for this inquiry, </w:t>
      </w:r>
      <w:r w:rsidR="006A61AF" w:rsidRPr="008E3C98">
        <w:rPr>
          <w:sz w:val="24"/>
          <w:szCs w:val="24"/>
        </w:rPr>
        <w:t>authors,</w:t>
      </w:r>
      <w:r w:rsidRPr="008E3C98">
        <w:rPr>
          <w:sz w:val="24"/>
          <w:szCs w:val="24"/>
        </w:rPr>
        <w:t xml:space="preserve"> and contributors such </w:t>
      </w:r>
      <w:r w:rsidR="00B8038E" w:rsidRPr="008E3C98">
        <w:rPr>
          <w:sz w:val="24"/>
          <w:szCs w:val="24"/>
        </w:rPr>
        <w:t xml:space="preserve">Denzin (2009) </w:t>
      </w:r>
      <w:r w:rsidRPr="008E3C98">
        <w:rPr>
          <w:sz w:val="24"/>
          <w:szCs w:val="24"/>
        </w:rPr>
        <w:t xml:space="preserve">suggest that </w:t>
      </w:r>
      <w:r w:rsidR="003B10D2" w:rsidRPr="008E3C98">
        <w:rPr>
          <w:sz w:val="24"/>
          <w:szCs w:val="24"/>
        </w:rPr>
        <w:t>an action plan and</w:t>
      </w:r>
      <w:r w:rsidR="00B8038E" w:rsidRPr="008E3C98">
        <w:rPr>
          <w:sz w:val="24"/>
          <w:szCs w:val="24"/>
        </w:rPr>
        <w:t xml:space="preserve"> a</w:t>
      </w:r>
      <w:r w:rsidR="003B10D2" w:rsidRPr="008E3C98">
        <w:rPr>
          <w:sz w:val="24"/>
          <w:szCs w:val="24"/>
        </w:rPr>
        <w:t xml:space="preserve"> simple</w:t>
      </w:r>
      <w:r w:rsidR="00B8038E" w:rsidRPr="008E3C98">
        <w:rPr>
          <w:sz w:val="24"/>
          <w:szCs w:val="24"/>
        </w:rPr>
        <w:t xml:space="preserve"> </w:t>
      </w:r>
      <w:r w:rsidR="003B10D2" w:rsidRPr="008E3C98">
        <w:rPr>
          <w:sz w:val="24"/>
          <w:szCs w:val="24"/>
        </w:rPr>
        <w:t xml:space="preserve">model of </w:t>
      </w:r>
      <w:r w:rsidR="006A61AF" w:rsidRPr="008E3C98">
        <w:rPr>
          <w:sz w:val="24"/>
          <w:szCs w:val="24"/>
        </w:rPr>
        <w:t xml:space="preserve">the </w:t>
      </w:r>
      <w:r w:rsidR="003B10D2" w:rsidRPr="008E3C98">
        <w:rPr>
          <w:sz w:val="24"/>
          <w:szCs w:val="24"/>
        </w:rPr>
        <w:t xml:space="preserve">procedure </w:t>
      </w:r>
      <w:r w:rsidR="006A61AF" w:rsidRPr="008E3C98">
        <w:rPr>
          <w:sz w:val="24"/>
          <w:szCs w:val="24"/>
        </w:rPr>
        <w:t xml:space="preserve">the researcher intends </w:t>
      </w:r>
      <w:r w:rsidR="003B10D2" w:rsidRPr="008E3C98">
        <w:rPr>
          <w:sz w:val="24"/>
          <w:szCs w:val="24"/>
        </w:rPr>
        <w:t xml:space="preserve">would </w:t>
      </w:r>
      <w:r w:rsidR="006A61AF" w:rsidRPr="008E3C98">
        <w:rPr>
          <w:sz w:val="24"/>
          <w:szCs w:val="24"/>
        </w:rPr>
        <w:t>support</w:t>
      </w:r>
      <w:r w:rsidR="004346C4" w:rsidRPr="008E3C98">
        <w:rPr>
          <w:sz w:val="24"/>
          <w:szCs w:val="24"/>
        </w:rPr>
        <w:t xml:space="preserve"> </w:t>
      </w:r>
      <w:r w:rsidR="006A61AF" w:rsidRPr="008E3C98">
        <w:rPr>
          <w:sz w:val="24"/>
          <w:szCs w:val="24"/>
        </w:rPr>
        <w:t xml:space="preserve">the </w:t>
      </w:r>
      <w:r w:rsidR="004346C4" w:rsidRPr="008E3C98">
        <w:rPr>
          <w:sz w:val="24"/>
          <w:szCs w:val="24"/>
        </w:rPr>
        <w:t>ability of</w:t>
      </w:r>
      <w:r w:rsidR="006A61AF" w:rsidRPr="008E3C98">
        <w:rPr>
          <w:sz w:val="24"/>
          <w:szCs w:val="24"/>
        </w:rPr>
        <w:t xml:space="preserve"> the </w:t>
      </w:r>
      <w:r w:rsidR="003B10D2" w:rsidRPr="008E3C98">
        <w:rPr>
          <w:sz w:val="24"/>
          <w:szCs w:val="24"/>
        </w:rPr>
        <w:t>researcher</w:t>
      </w:r>
      <w:r w:rsidR="006A61AF" w:rsidRPr="008E3C98">
        <w:rPr>
          <w:sz w:val="24"/>
          <w:szCs w:val="24"/>
        </w:rPr>
        <w:t xml:space="preserve"> remain</w:t>
      </w:r>
      <w:r w:rsidR="003B10D2" w:rsidRPr="008E3C98">
        <w:rPr>
          <w:sz w:val="24"/>
          <w:szCs w:val="24"/>
        </w:rPr>
        <w:t xml:space="preserve"> within the </w:t>
      </w:r>
      <w:r w:rsidR="006A61AF" w:rsidRPr="008E3C98">
        <w:rPr>
          <w:sz w:val="24"/>
          <w:szCs w:val="24"/>
        </w:rPr>
        <w:t xml:space="preserve">Schedules </w:t>
      </w:r>
      <w:r w:rsidR="003B10D2" w:rsidRPr="008E3C98">
        <w:rPr>
          <w:sz w:val="24"/>
          <w:szCs w:val="24"/>
        </w:rPr>
        <w:t xml:space="preserve">timeline. </w:t>
      </w:r>
      <w:r w:rsidR="004346C4" w:rsidRPr="008E3C98">
        <w:rPr>
          <w:sz w:val="24"/>
          <w:szCs w:val="24"/>
        </w:rPr>
        <w:t xml:space="preserve">Creswell (2007, p.41) states that "there is no set process when designing the way </w:t>
      </w:r>
      <w:r w:rsidR="00D72289" w:rsidRPr="008E3C98">
        <w:rPr>
          <w:sz w:val="24"/>
          <w:szCs w:val="24"/>
        </w:rPr>
        <w:t>research,</w:t>
      </w:r>
      <w:r w:rsidR="004346C4" w:rsidRPr="008E3C98">
        <w:rPr>
          <w:sz w:val="24"/>
          <w:szCs w:val="24"/>
        </w:rPr>
        <w:t xml:space="preserve"> the research is conducted”, he goes on to express that for most researchers it is the choice of the individual and what allows them to feel confident (Creswell, 2007, p.41</w:t>
      </w:r>
      <w:r w:rsidR="00D72289" w:rsidRPr="008E3C98">
        <w:rPr>
          <w:sz w:val="24"/>
          <w:szCs w:val="24"/>
        </w:rPr>
        <w:t>). This</w:t>
      </w:r>
      <w:r w:rsidR="00694453" w:rsidRPr="008E3C98">
        <w:rPr>
          <w:sz w:val="24"/>
          <w:szCs w:val="24"/>
        </w:rPr>
        <w:t xml:space="preserve"> is</w:t>
      </w:r>
      <w:r w:rsidR="00D72289" w:rsidRPr="008E3C98">
        <w:rPr>
          <w:sz w:val="24"/>
          <w:szCs w:val="24"/>
        </w:rPr>
        <w:t xml:space="preserve"> further endorsed by Flick, (2004, pp.146–152)</w:t>
      </w:r>
      <w:r w:rsidR="00694453" w:rsidRPr="008E3C98">
        <w:rPr>
          <w:sz w:val="24"/>
          <w:szCs w:val="24"/>
        </w:rPr>
        <w:t xml:space="preserve"> conveys that there are “two processes that he suggests that </w:t>
      </w:r>
      <w:r w:rsidR="001129CD" w:rsidRPr="008E3C98">
        <w:rPr>
          <w:sz w:val="24"/>
          <w:szCs w:val="24"/>
        </w:rPr>
        <w:t xml:space="preserve">the </w:t>
      </w:r>
      <w:r w:rsidR="00694453" w:rsidRPr="008E3C98">
        <w:rPr>
          <w:sz w:val="24"/>
          <w:szCs w:val="24"/>
        </w:rPr>
        <w:t>research</w:t>
      </w:r>
      <w:r w:rsidR="001129CD" w:rsidRPr="008E3C98">
        <w:rPr>
          <w:sz w:val="24"/>
          <w:szCs w:val="24"/>
        </w:rPr>
        <w:t>er</w:t>
      </w:r>
      <w:r w:rsidR="00694453" w:rsidRPr="008E3C98">
        <w:rPr>
          <w:sz w:val="24"/>
          <w:szCs w:val="24"/>
        </w:rPr>
        <w:t xml:space="preserve"> could follow</w:t>
      </w:r>
      <w:r w:rsidR="00B61EA0" w:rsidRPr="008E3C98">
        <w:rPr>
          <w:sz w:val="24"/>
          <w:szCs w:val="24"/>
        </w:rPr>
        <w:t>”,</w:t>
      </w:r>
      <w:r w:rsidR="00694453" w:rsidRPr="008E3C98">
        <w:rPr>
          <w:sz w:val="24"/>
          <w:szCs w:val="24"/>
        </w:rPr>
        <w:t xml:space="preserve"> citing “Cresswell (199</w:t>
      </w:r>
      <w:r w:rsidR="00D32F82" w:rsidRPr="008E3C98">
        <w:rPr>
          <w:sz w:val="24"/>
          <w:szCs w:val="24"/>
        </w:rPr>
        <w:t>8</w:t>
      </w:r>
      <w:r w:rsidR="00694453" w:rsidRPr="008E3C98">
        <w:rPr>
          <w:sz w:val="24"/>
          <w:szCs w:val="24"/>
        </w:rPr>
        <w:t>)”</w:t>
      </w:r>
      <w:r w:rsidR="00D32F82" w:rsidRPr="008E3C98">
        <w:rPr>
          <w:sz w:val="24"/>
          <w:szCs w:val="24"/>
        </w:rPr>
        <w:t xml:space="preserve"> Flick (2004, pp.146–152) then</w:t>
      </w:r>
      <w:r w:rsidR="006F6AC1" w:rsidRPr="008E3C98">
        <w:rPr>
          <w:sz w:val="24"/>
          <w:szCs w:val="24"/>
        </w:rPr>
        <w:t xml:space="preserve"> </w:t>
      </w:r>
      <w:r w:rsidR="00D32F82" w:rsidRPr="008E3C98">
        <w:rPr>
          <w:sz w:val="24"/>
          <w:szCs w:val="24"/>
        </w:rPr>
        <w:t>presents a short</w:t>
      </w:r>
      <w:r w:rsidR="00694453" w:rsidRPr="008E3C98">
        <w:rPr>
          <w:sz w:val="24"/>
          <w:szCs w:val="24"/>
        </w:rPr>
        <w:t xml:space="preserve"> </w:t>
      </w:r>
      <w:r w:rsidR="00D32F82" w:rsidRPr="008E3C98">
        <w:rPr>
          <w:sz w:val="24"/>
          <w:szCs w:val="24"/>
        </w:rPr>
        <w:t xml:space="preserve">guide </w:t>
      </w:r>
      <w:r w:rsidR="00694453" w:rsidRPr="008E3C98">
        <w:rPr>
          <w:sz w:val="24"/>
          <w:szCs w:val="24"/>
        </w:rPr>
        <w:t xml:space="preserve">of </w:t>
      </w:r>
      <w:r w:rsidR="006F6AC1" w:rsidRPr="008E3C98">
        <w:rPr>
          <w:sz w:val="24"/>
          <w:szCs w:val="24"/>
        </w:rPr>
        <w:t xml:space="preserve">questions or outcomes </w:t>
      </w:r>
      <w:r w:rsidR="00694453" w:rsidRPr="008E3C98">
        <w:rPr>
          <w:sz w:val="24"/>
          <w:szCs w:val="24"/>
        </w:rPr>
        <w:t xml:space="preserve">to be achieved </w:t>
      </w:r>
      <w:r w:rsidR="00D32F82" w:rsidRPr="008E3C98">
        <w:rPr>
          <w:sz w:val="24"/>
          <w:szCs w:val="24"/>
        </w:rPr>
        <w:t xml:space="preserve">by the </w:t>
      </w:r>
      <w:r w:rsidR="00B61EA0" w:rsidRPr="008E3C98">
        <w:rPr>
          <w:sz w:val="24"/>
          <w:szCs w:val="24"/>
        </w:rPr>
        <w:t>researcher (</w:t>
      </w:r>
      <w:r w:rsidR="00694453" w:rsidRPr="008E3C98">
        <w:rPr>
          <w:sz w:val="24"/>
          <w:szCs w:val="24"/>
        </w:rPr>
        <w:t>Flick, 2004, pp.146–152)</w:t>
      </w:r>
      <w:r w:rsidR="00D32F82" w:rsidRPr="008E3C98">
        <w:rPr>
          <w:sz w:val="24"/>
          <w:szCs w:val="24"/>
        </w:rPr>
        <w:t>.</w:t>
      </w:r>
      <w:r w:rsidR="00694453" w:rsidRPr="008E3C98">
        <w:rPr>
          <w:sz w:val="24"/>
          <w:szCs w:val="24"/>
        </w:rPr>
        <w:t xml:space="preserve"> </w:t>
      </w:r>
      <w:r w:rsidR="00B61EA0" w:rsidRPr="008E3C98">
        <w:rPr>
          <w:sz w:val="24"/>
          <w:szCs w:val="24"/>
        </w:rPr>
        <w:t xml:space="preserve"> However, some authors suggest a script or guide will aid the researcher when dealing with more than a singular methodology (Denzin,2009; Flick, 2004; Cresswell, 2007).</w:t>
      </w:r>
    </w:p>
    <w:p w14:paraId="28B3C814" w14:textId="4DE2E8A0" w:rsidR="006F587B" w:rsidRDefault="00E20F57" w:rsidP="00531D54">
      <w:pPr>
        <w:spacing w:line="360" w:lineRule="auto"/>
        <w:jc w:val="both"/>
        <w:rPr>
          <w:sz w:val="24"/>
          <w:szCs w:val="24"/>
        </w:rPr>
      </w:pPr>
      <w:r w:rsidRPr="008E3C98">
        <w:rPr>
          <w:sz w:val="24"/>
          <w:szCs w:val="24"/>
        </w:rPr>
        <w:t xml:space="preserve">The researcher has chosen in this instance to use both a Gnant chart and a script of questions for the research. As the researcher would need to consider the ethics of this </w:t>
      </w:r>
      <w:r w:rsidRPr="008E3C98">
        <w:rPr>
          <w:sz w:val="24"/>
          <w:szCs w:val="24"/>
        </w:rPr>
        <w:lastRenderedPageBreak/>
        <w:t xml:space="preserve">research by having a preplanned questionnaire the participants </w:t>
      </w:r>
      <w:r w:rsidR="006F587B" w:rsidRPr="008E3C98">
        <w:rPr>
          <w:sz w:val="24"/>
          <w:szCs w:val="24"/>
        </w:rPr>
        <w:t xml:space="preserve">will </w:t>
      </w:r>
      <w:r w:rsidRPr="008E3C98">
        <w:rPr>
          <w:sz w:val="24"/>
          <w:szCs w:val="24"/>
        </w:rPr>
        <w:t xml:space="preserve">remain anonymous </w:t>
      </w:r>
      <w:r w:rsidR="00451EC5" w:rsidRPr="008E3C98">
        <w:rPr>
          <w:sz w:val="24"/>
          <w:szCs w:val="24"/>
        </w:rPr>
        <w:t xml:space="preserve">to </w:t>
      </w:r>
      <w:r w:rsidR="00244950" w:rsidRPr="008E3C98">
        <w:rPr>
          <w:sz w:val="24"/>
          <w:szCs w:val="24"/>
        </w:rPr>
        <w:t>all,</w:t>
      </w:r>
      <w:r w:rsidR="00451EC5" w:rsidRPr="008E3C98">
        <w:rPr>
          <w:sz w:val="24"/>
          <w:szCs w:val="24"/>
        </w:rPr>
        <w:t xml:space="preserve"> </w:t>
      </w:r>
      <w:r w:rsidR="006F587B" w:rsidRPr="008E3C98">
        <w:rPr>
          <w:sz w:val="24"/>
          <w:szCs w:val="24"/>
        </w:rPr>
        <w:t xml:space="preserve">but </w:t>
      </w:r>
      <w:r w:rsidR="00451EC5" w:rsidRPr="008E3C98">
        <w:rPr>
          <w:sz w:val="24"/>
          <w:szCs w:val="24"/>
        </w:rPr>
        <w:t>the researcher</w:t>
      </w:r>
      <w:r w:rsidR="006F587B" w:rsidRPr="008E3C98">
        <w:rPr>
          <w:sz w:val="24"/>
          <w:szCs w:val="24"/>
        </w:rPr>
        <w:t xml:space="preserve"> and the </w:t>
      </w:r>
      <w:r w:rsidR="00244950" w:rsidRPr="008E3C98">
        <w:rPr>
          <w:sz w:val="24"/>
          <w:szCs w:val="24"/>
        </w:rPr>
        <w:t>V</w:t>
      </w:r>
      <w:r w:rsidR="006F587B" w:rsidRPr="008E3C98">
        <w:rPr>
          <w:sz w:val="24"/>
          <w:szCs w:val="24"/>
        </w:rPr>
        <w:t>iva team should they require the information</w:t>
      </w:r>
      <w:r w:rsidR="00451EC5" w:rsidRPr="008E3C98">
        <w:rPr>
          <w:sz w:val="24"/>
          <w:szCs w:val="24"/>
        </w:rPr>
        <w:t xml:space="preserve">. Anonymity covers both the participant and the participating organisations; </w:t>
      </w:r>
      <w:r w:rsidR="006F587B" w:rsidRPr="008E3C98">
        <w:rPr>
          <w:sz w:val="24"/>
          <w:szCs w:val="24"/>
        </w:rPr>
        <w:t xml:space="preserve">Although it is not necessary as the participants have verbally communicated their consent, it is always advisable to obtain some form of written consent. Researchers are still governed by the laws of the Data Protection Act 2018, the </w:t>
      </w:r>
      <w:r w:rsidR="00244950" w:rsidRPr="008E3C98">
        <w:rPr>
          <w:sz w:val="24"/>
          <w:szCs w:val="24"/>
        </w:rPr>
        <w:t>Equality’s Act</w:t>
      </w:r>
      <w:r w:rsidR="006F587B" w:rsidRPr="008E3C98">
        <w:rPr>
          <w:sz w:val="24"/>
          <w:szCs w:val="24"/>
        </w:rPr>
        <w:t xml:space="preserve"> </w:t>
      </w:r>
      <w:r w:rsidR="00244950" w:rsidRPr="008E3C98">
        <w:rPr>
          <w:sz w:val="24"/>
          <w:szCs w:val="24"/>
        </w:rPr>
        <w:t xml:space="preserve">2010, </w:t>
      </w:r>
      <w:r w:rsidR="006F587B" w:rsidRPr="008E3C98">
        <w:rPr>
          <w:sz w:val="24"/>
          <w:szCs w:val="24"/>
        </w:rPr>
        <w:t xml:space="preserve">the Human </w:t>
      </w:r>
      <w:r w:rsidR="00244950" w:rsidRPr="008E3C98">
        <w:rPr>
          <w:sz w:val="24"/>
          <w:szCs w:val="24"/>
        </w:rPr>
        <w:t>Rights</w:t>
      </w:r>
      <w:r w:rsidR="006F587B" w:rsidRPr="008E3C98">
        <w:rPr>
          <w:sz w:val="24"/>
          <w:szCs w:val="24"/>
        </w:rPr>
        <w:t xml:space="preserve"> </w:t>
      </w:r>
      <w:r w:rsidR="00244950" w:rsidRPr="008E3C98">
        <w:rPr>
          <w:sz w:val="24"/>
          <w:szCs w:val="24"/>
        </w:rPr>
        <w:t xml:space="preserve">Act </w:t>
      </w:r>
      <w:proofErr w:type="gramStart"/>
      <w:r w:rsidR="00244950" w:rsidRPr="008E3C98">
        <w:rPr>
          <w:sz w:val="24"/>
          <w:szCs w:val="24"/>
        </w:rPr>
        <w:t>1998</w:t>
      </w:r>
      <w:proofErr w:type="gramEnd"/>
      <w:r w:rsidR="006F4CD2" w:rsidRPr="008E3C98">
        <w:rPr>
          <w:sz w:val="24"/>
          <w:szCs w:val="24"/>
        </w:rPr>
        <w:t xml:space="preserve"> </w:t>
      </w:r>
      <w:r w:rsidR="003C72BF" w:rsidRPr="008E3C98">
        <w:rPr>
          <w:sz w:val="24"/>
          <w:szCs w:val="24"/>
        </w:rPr>
        <w:t>and the EU General Data Protection Regulation (GDPR) (Gov.org, 2020)</w:t>
      </w:r>
      <w:r w:rsidR="006F4CD2" w:rsidRPr="008E3C98">
        <w:rPr>
          <w:sz w:val="24"/>
          <w:szCs w:val="24"/>
        </w:rPr>
        <w:t>.</w:t>
      </w:r>
      <w:r w:rsidR="00244950" w:rsidRPr="008E3C98">
        <w:rPr>
          <w:sz w:val="24"/>
          <w:szCs w:val="24"/>
        </w:rPr>
        <w:t xml:space="preserve"> </w:t>
      </w:r>
      <w:r w:rsidR="00D11A7A" w:rsidRPr="008E3C98">
        <w:rPr>
          <w:sz w:val="24"/>
          <w:szCs w:val="24"/>
        </w:rPr>
        <w:t>O</w:t>
      </w:r>
      <w:r w:rsidR="00244950" w:rsidRPr="008E3C98">
        <w:rPr>
          <w:sz w:val="24"/>
          <w:szCs w:val="24"/>
        </w:rPr>
        <w:t>ther ethical consideration</w:t>
      </w:r>
      <w:r w:rsidR="0011291E" w:rsidRPr="008E3C98">
        <w:rPr>
          <w:sz w:val="24"/>
          <w:szCs w:val="24"/>
        </w:rPr>
        <w:t>s</w:t>
      </w:r>
      <w:r w:rsidR="00244950" w:rsidRPr="008E3C98">
        <w:rPr>
          <w:sz w:val="24"/>
          <w:szCs w:val="24"/>
        </w:rPr>
        <w:t xml:space="preserve"> the researcher must be aware of is unconscious bias and keeping an open mind. </w:t>
      </w:r>
      <w:r w:rsidR="0011291E" w:rsidRPr="008E3C98">
        <w:rPr>
          <w:sz w:val="24"/>
          <w:szCs w:val="24"/>
        </w:rPr>
        <w:t>Failure to proceed t</w:t>
      </w:r>
      <w:r w:rsidR="00244950" w:rsidRPr="008E3C98">
        <w:rPr>
          <w:sz w:val="24"/>
          <w:szCs w:val="24"/>
        </w:rPr>
        <w:t xml:space="preserve">his could lead to incorrect and misleading results if not carefully kept in </w:t>
      </w:r>
      <w:r w:rsidR="00D11A7A" w:rsidRPr="008E3C98">
        <w:rPr>
          <w:sz w:val="24"/>
          <w:szCs w:val="24"/>
        </w:rPr>
        <w:t>check the</w:t>
      </w:r>
      <w:r w:rsidR="006F4CD2" w:rsidRPr="008E3C98">
        <w:rPr>
          <w:sz w:val="24"/>
          <w:szCs w:val="24"/>
        </w:rPr>
        <w:t xml:space="preserve"> participant it the most import tool in the research when doing a qual</w:t>
      </w:r>
      <w:r w:rsidR="00153C7A" w:rsidRPr="008E3C98">
        <w:rPr>
          <w:sz w:val="24"/>
          <w:szCs w:val="24"/>
        </w:rPr>
        <w:t>itative study as this type of research delivers a natural source of qualitative data to explore</w:t>
      </w:r>
      <w:r w:rsidR="006F4CD2" w:rsidRPr="008E3C98">
        <w:rPr>
          <w:sz w:val="24"/>
          <w:szCs w:val="24"/>
        </w:rPr>
        <w:t xml:space="preserve"> (Denzin,2009; Flick, 2004; Cresswell, 2007)</w:t>
      </w:r>
      <w:r w:rsidR="00244950" w:rsidRPr="008E3C98">
        <w:rPr>
          <w:sz w:val="24"/>
          <w:szCs w:val="24"/>
        </w:rPr>
        <w:t>.</w:t>
      </w:r>
    </w:p>
    <w:p w14:paraId="72C4F2BC" w14:textId="527C8E24" w:rsidR="000E79DD" w:rsidRPr="005D642D" w:rsidRDefault="000E79DD" w:rsidP="00531D54">
      <w:pPr>
        <w:spacing w:line="360" w:lineRule="auto"/>
        <w:jc w:val="both"/>
        <w:rPr>
          <w:b/>
          <w:bCs/>
          <w:sz w:val="24"/>
          <w:szCs w:val="24"/>
        </w:rPr>
      </w:pPr>
      <w:r w:rsidRPr="005D642D">
        <w:rPr>
          <w:b/>
          <w:bCs/>
          <w:sz w:val="24"/>
          <w:szCs w:val="24"/>
        </w:rPr>
        <w:t>Ethical Con</w:t>
      </w:r>
      <w:r w:rsidR="005D642D" w:rsidRPr="005D642D">
        <w:rPr>
          <w:b/>
          <w:bCs/>
          <w:sz w:val="24"/>
          <w:szCs w:val="24"/>
        </w:rPr>
        <w:t>siderations</w:t>
      </w:r>
    </w:p>
    <w:p w14:paraId="2A3DABC8" w14:textId="2D995CEB" w:rsidR="00244950" w:rsidRPr="008E3C98" w:rsidRDefault="005D642D" w:rsidP="008E1993">
      <w:pPr>
        <w:spacing w:line="360" w:lineRule="auto"/>
        <w:jc w:val="both"/>
        <w:rPr>
          <w:sz w:val="24"/>
          <w:szCs w:val="24"/>
        </w:rPr>
      </w:pPr>
      <w:r>
        <w:rPr>
          <w:sz w:val="24"/>
          <w:szCs w:val="24"/>
        </w:rPr>
        <w:t xml:space="preserve">It is advised by </w:t>
      </w:r>
      <w:r w:rsidR="001A1FC3">
        <w:rPr>
          <w:sz w:val="24"/>
          <w:szCs w:val="24"/>
        </w:rPr>
        <w:t xml:space="preserve">academics that all </w:t>
      </w:r>
      <w:r w:rsidR="00451EC5" w:rsidRPr="008E3C98">
        <w:rPr>
          <w:sz w:val="24"/>
          <w:szCs w:val="24"/>
        </w:rPr>
        <w:t>questionnaires should remain confidential using a password protected vault for any online</w:t>
      </w:r>
      <w:r w:rsidR="00D11A7A" w:rsidRPr="008E3C98">
        <w:rPr>
          <w:sz w:val="24"/>
          <w:szCs w:val="24"/>
        </w:rPr>
        <w:t xml:space="preserve"> data</w:t>
      </w:r>
      <w:r w:rsidR="00451EC5" w:rsidRPr="008E3C98">
        <w:rPr>
          <w:sz w:val="24"/>
          <w:szCs w:val="24"/>
        </w:rPr>
        <w:t>. Any paperwork would be scanned to the vault,</w:t>
      </w:r>
      <w:r w:rsidR="00C75224" w:rsidRPr="008E3C98">
        <w:rPr>
          <w:sz w:val="24"/>
          <w:szCs w:val="24"/>
        </w:rPr>
        <w:t xml:space="preserve"> which would have data encryption and password manager software to protect the participant anonymity and the researcher’s data.</w:t>
      </w:r>
      <w:r w:rsidR="006F587B" w:rsidRPr="008E3C98">
        <w:rPr>
          <w:sz w:val="24"/>
          <w:szCs w:val="24"/>
        </w:rPr>
        <w:t xml:space="preserve"> </w:t>
      </w:r>
      <w:r w:rsidR="00C75224" w:rsidRPr="008E3C98">
        <w:rPr>
          <w:sz w:val="24"/>
          <w:szCs w:val="24"/>
        </w:rPr>
        <w:t>T</w:t>
      </w:r>
      <w:r w:rsidR="00451EC5" w:rsidRPr="008E3C98">
        <w:rPr>
          <w:sz w:val="24"/>
          <w:szCs w:val="24"/>
        </w:rPr>
        <w:t>he research</w:t>
      </w:r>
      <w:r w:rsidR="00C75224" w:rsidRPr="008E3C98">
        <w:rPr>
          <w:sz w:val="24"/>
          <w:szCs w:val="24"/>
        </w:rPr>
        <w:t>er</w:t>
      </w:r>
      <w:r w:rsidR="00451EC5" w:rsidRPr="008E3C98">
        <w:rPr>
          <w:sz w:val="24"/>
          <w:szCs w:val="24"/>
        </w:rPr>
        <w:t xml:space="preserve"> should always give participants </w:t>
      </w:r>
      <w:r w:rsidR="00C75224" w:rsidRPr="008E3C98">
        <w:rPr>
          <w:sz w:val="24"/>
          <w:szCs w:val="24"/>
        </w:rPr>
        <w:t xml:space="preserve">their </w:t>
      </w:r>
      <w:r w:rsidR="00451EC5" w:rsidRPr="008E3C98">
        <w:rPr>
          <w:sz w:val="24"/>
          <w:szCs w:val="24"/>
        </w:rPr>
        <w:t>contact details as they may wish to withdraw their permissions</w:t>
      </w:r>
      <w:r w:rsidR="006F587B" w:rsidRPr="008E3C98">
        <w:rPr>
          <w:sz w:val="24"/>
          <w:szCs w:val="24"/>
        </w:rPr>
        <w:t xml:space="preserve"> and made aware they may do this at any time</w:t>
      </w:r>
      <w:r w:rsidR="00451EC5" w:rsidRPr="008E3C98">
        <w:rPr>
          <w:sz w:val="24"/>
          <w:szCs w:val="24"/>
        </w:rPr>
        <w:t>. Other ethical consideration</w:t>
      </w:r>
      <w:r w:rsidR="00C75224" w:rsidRPr="008E3C98">
        <w:rPr>
          <w:sz w:val="24"/>
          <w:szCs w:val="24"/>
        </w:rPr>
        <w:t xml:space="preserve">s are that the participant is fully aware of </w:t>
      </w:r>
      <w:r w:rsidR="006F587B" w:rsidRPr="008E3C98">
        <w:rPr>
          <w:sz w:val="24"/>
          <w:szCs w:val="24"/>
        </w:rPr>
        <w:t xml:space="preserve">the research </w:t>
      </w:r>
      <w:r w:rsidR="00C75224" w:rsidRPr="008E3C98">
        <w:rPr>
          <w:sz w:val="24"/>
          <w:szCs w:val="24"/>
        </w:rPr>
        <w:t xml:space="preserve">they are taking part in and what the data will be used for- this is called informed consent. </w:t>
      </w:r>
      <w:r w:rsidR="00244950" w:rsidRPr="008E3C98">
        <w:rPr>
          <w:sz w:val="24"/>
          <w:szCs w:val="24"/>
        </w:rPr>
        <w:t xml:space="preserve">It is also suggested that data protection checklist be added to the </w:t>
      </w:r>
      <w:r w:rsidR="006F4CD2" w:rsidRPr="008E3C98">
        <w:rPr>
          <w:sz w:val="24"/>
          <w:szCs w:val="24"/>
        </w:rPr>
        <w:t>researcher’s</w:t>
      </w:r>
      <w:r w:rsidR="00244950" w:rsidRPr="008E3C98">
        <w:rPr>
          <w:sz w:val="24"/>
          <w:szCs w:val="24"/>
        </w:rPr>
        <w:t xml:space="preserve"> itinerary as a </w:t>
      </w:r>
      <w:r w:rsidR="006F4CD2" w:rsidRPr="008E3C98">
        <w:rPr>
          <w:sz w:val="24"/>
          <w:szCs w:val="24"/>
        </w:rPr>
        <w:t>step-by-step</w:t>
      </w:r>
      <w:r w:rsidR="00244950" w:rsidRPr="008E3C98">
        <w:rPr>
          <w:sz w:val="24"/>
          <w:szCs w:val="24"/>
        </w:rPr>
        <w:t xml:space="preserve"> guide</w:t>
      </w:r>
      <w:r w:rsidR="006F4CD2" w:rsidRPr="008E3C98">
        <w:rPr>
          <w:sz w:val="24"/>
          <w:szCs w:val="24"/>
        </w:rPr>
        <w:t xml:space="preserve"> (Manti and Licari, 2018</w:t>
      </w:r>
      <w:r w:rsidR="00311D5B" w:rsidRPr="008E3C98">
        <w:rPr>
          <w:sz w:val="24"/>
          <w:szCs w:val="24"/>
        </w:rPr>
        <w:t>, Denzin,2009; Flick, 2004; Cresswell, 2007).</w:t>
      </w:r>
    </w:p>
    <w:p w14:paraId="54E4D5FA" w14:textId="10058015" w:rsidR="00E20F57" w:rsidRDefault="00153C7A" w:rsidP="008E1993">
      <w:pPr>
        <w:spacing w:line="360" w:lineRule="auto"/>
        <w:jc w:val="both"/>
        <w:rPr>
          <w:sz w:val="24"/>
          <w:szCs w:val="24"/>
        </w:rPr>
      </w:pPr>
      <w:r w:rsidRPr="008E3C98">
        <w:rPr>
          <w:sz w:val="24"/>
          <w:szCs w:val="24"/>
        </w:rPr>
        <w:t xml:space="preserve">It is always considered good manners to keep </w:t>
      </w:r>
      <w:r w:rsidR="00D11A7A" w:rsidRPr="008E3C98">
        <w:rPr>
          <w:sz w:val="24"/>
          <w:szCs w:val="24"/>
        </w:rPr>
        <w:t xml:space="preserve">research </w:t>
      </w:r>
      <w:r w:rsidRPr="008E3C98">
        <w:rPr>
          <w:sz w:val="24"/>
          <w:szCs w:val="24"/>
        </w:rPr>
        <w:t xml:space="preserve">participants appraised of the progress of </w:t>
      </w:r>
      <w:r w:rsidR="00D11A7A" w:rsidRPr="008E3C98">
        <w:rPr>
          <w:sz w:val="24"/>
          <w:szCs w:val="24"/>
        </w:rPr>
        <w:t>the different avenues of investigation</w:t>
      </w:r>
      <w:r w:rsidR="00C96844" w:rsidRPr="008E3C98">
        <w:rPr>
          <w:sz w:val="24"/>
          <w:szCs w:val="24"/>
        </w:rPr>
        <w:t xml:space="preserve"> and the conclusions.</w:t>
      </w:r>
      <w:r w:rsidRPr="008E3C98">
        <w:rPr>
          <w:sz w:val="24"/>
          <w:szCs w:val="24"/>
        </w:rPr>
        <w:t xml:space="preserve"> Some may become invested in this research; others may not. It is emotionally ethical to keep all parties </w:t>
      </w:r>
      <w:r w:rsidR="00D11A7A" w:rsidRPr="008E3C98">
        <w:rPr>
          <w:sz w:val="24"/>
          <w:szCs w:val="24"/>
        </w:rPr>
        <w:t xml:space="preserve">informed </w:t>
      </w:r>
      <w:r w:rsidRPr="008E3C98">
        <w:rPr>
          <w:sz w:val="24"/>
          <w:szCs w:val="24"/>
        </w:rPr>
        <w:t xml:space="preserve">of the progress and the </w:t>
      </w:r>
      <w:r w:rsidR="00D11A7A" w:rsidRPr="008E3C98">
        <w:rPr>
          <w:sz w:val="24"/>
          <w:szCs w:val="24"/>
        </w:rPr>
        <w:t>outcomes</w:t>
      </w:r>
      <w:r w:rsidR="00B55BD3" w:rsidRPr="008E3C98">
        <w:rPr>
          <w:sz w:val="24"/>
          <w:szCs w:val="24"/>
        </w:rPr>
        <w:t xml:space="preserve"> (Creswell, 2012)</w:t>
      </w:r>
      <w:r w:rsidR="00D11A7A" w:rsidRPr="008E3C98">
        <w:rPr>
          <w:sz w:val="24"/>
          <w:szCs w:val="24"/>
        </w:rPr>
        <w:t>. The researcher considers this to be polite.</w:t>
      </w:r>
    </w:p>
    <w:p w14:paraId="3A123D9B" w14:textId="6FE1D1A0" w:rsidR="00F90575" w:rsidRDefault="00F90575" w:rsidP="008E1993">
      <w:pPr>
        <w:spacing w:line="360" w:lineRule="auto"/>
        <w:jc w:val="both"/>
        <w:rPr>
          <w:sz w:val="24"/>
          <w:szCs w:val="24"/>
        </w:rPr>
      </w:pPr>
      <w:r>
        <w:rPr>
          <w:sz w:val="24"/>
          <w:szCs w:val="24"/>
        </w:rPr>
        <w:t>Below is a model design</w:t>
      </w:r>
      <w:r w:rsidR="002F1551">
        <w:rPr>
          <w:sz w:val="24"/>
          <w:szCs w:val="24"/>
        </w:rPr>
        <w:t>ed by the researchers on how they regard the importance of ethi</w:t>
      </w:r>
      <w:r w:rsidR="008851ED">
        <w:rPr>
          <w:sz w:val="24"/>
          <w:szCs w:val="24"/>
        </w:rPr>
        <w:t xml:space="preserve">cs, </w:t>
      </w:r>
      <w:r w:rsidR="00753877">
        <w:rPr>
          <w:sz w:val="24"/>
          <w:szCs w:val="24"/>
        </w:rPr>
        <w:t>it</w:t>
      </w:r>
      <w:r w:rsidR="008851ED">
        <w:rPr>
          <w:sz w:val="24"/>
          <w:szCs w:val="24"/>
        </w:rPr>
        <w:t xml:space="preserve"> simply defines the importance of ethical </w:t>
      </w:r>
      <w:r w:rsidR="00753877">
        <w:rPr>
          <w:sz w:val="24"/>
          <w:szCs w:val="24"/>
        </w:rPr>
        <w:t>considerations.</w:t>
      </w:r>
    </w:p>
    <w:p w14:paraId="6F6CFF3B" w14:textId="77777777" w:rsidR="00753877" w:rsidRDefault="00753877" w:rsidP="008E1993">
      <w:pPr>
        <w:spacing w:line="360" w:lineRule="auto"/>
        <w:jc w:val="both"/>
        <w:rPr>
          <w:sz w:val="24"/>
          <w:szCs w:val="24"/>
        </w:rPr>
      </w:pPr>
    </w:p>
    <w:p w14:paraId="64124557" w14:textId="00444F5B" w:rsidR="00753877" w:rsidRPr="0083139B" w:rsidRDefault="00F776FA" w:rsidP="0083139B">
      <w:pPr>
        <w:spacing w:line="360" w:lineRule="auto"/>
        <w:jc w:val="center"/>
        <w:rPr>
          <w:b/>
          <w:bCs/>
          <w:sz w:val="24"/>
          <w:szCs w:val="24"/>
        </w:rPr>
      </w:pPr>
      <w:r w:rsidRPr="0083139B">
        <w:rPr>
          <w:b/>
          <w:bCs/>
          <w:sz w:val="24"/>
          <w:szCs w:val="24"/>
        </w:rPr>
        <w:lastRenderedPageBreak/>
        <w:t>The Ethical Considerations Model</w:t>
      </w:r>
    </w:p>
    <w:p w14:paraId="2A80208A" w14:textId="204BE0BF" w:rsidR="00753877" w:rsidRPr="008E3C98" w:rsidRDefault="00753877" w:rsidP="008E1993">
      <w:pPr>
        <w:spacing w:line="360" w:lineRule="auto"/>
        <w:jc w:val="both"/>
        <w:rPr>
          <w:sz w:val="24"/>
          <w:szCs w:val="24"/>
        </w:rPr>
      </w:pPr>
      <w:r w:rsidRPr="00753877">
        <w:rPr>
          <w:sz w:val="24"/>
          <w:szCs w:val="24"/>
        </w:rPr>
        <w:drawing>
          <wp:inline distT="0" distB="0" distL="0" distR="0" wp14:anchorId="19F9D2C9" wp14:editId="55ECA351">
            <wp:extent cx="5731510" cy="3313430"/>
            <wp:effectExtent l="0" t="0" r="2540" b="1270"/>
            <wp:docPr id="87316388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63880" name="Picture 1" descr="A diagram of a diagram&#10;&#10;Description automatically generated"/>
                    <pic:cNvPicPr/>
                  </pic:nvPicPr>
                  <pic:blipFill>
                    <a:blip r:embed="rId9"/>
                    <a:stretch>
                      <a:fillRect/>
                    </a:stretch>
                  </pic:blipFill>
                  <pic:spPr>
                    <a:xfrm>
                      <a:off x="0" y="0"/>
                      <a:ext cx="5731510" cy="3313430"/>
                    </a:xfrm>
                    <a:prstGeom prst="rect">
                      <a:avLst/>
                    </a:prstGeom>
                  </pic:spPr>
                </pic:pic>
              </a:graphicData>
            </a:graphic>
          </wp:inline>
        </w:drawing>
      </w:r>
    </w:p>
    <w:p w14:paraId="52D31042" w14:textId="7603C32F" w:rsidR="000135EF" w:rsidRPr="008E3C98" w:rsidRDefault="00C96844" w:rsidP="00337D35">
      <w:pPr>
        <w:spacing w:line="360" w:lineRule="auto"/>
        <w:jc w:val="both"/>
        <w:rPr>
          <w:sz w:val="24"/>
          <w:szCs w:val="24"/>
        </w:rPr>
      </w:pPr>
      <w:r w:rsidRPr="008E3C98">
        <w:rPr>
          <w:sz w:val="24"/>
          <w:szCs w:val="24"/>
        </w:rPr>
        <w:t xml:space="preserve">It suggested that using </w:t>
      </w:r>
      <w:r w:rsidR="00E82531" w:rsidRPr="008E3C98">
        <w:rPr>
          <w:sz w:val="24"/>
          <w:szCs w:val="24"/>
        </w:rPr>
        <w:t xml:space="preserve">an </w:t>
      </w:r>
      <w:bookmarkStart w:id="6" w:name="_Hlk156761630"/>
      <w:r w:rsidRPr="008E3C98">
        <w:rPr>
          <w:sz w:val="24"/>
          <w:szCs w:val="24"/>
        </w:rPr>
        <w:t xml:space="preserve">ethical </w:t>
      </w:r>
      <w:r w:rsidR="003C72BF" w:rsidRPr="008E3C98">
        <w:rPr>
          <w:sz w:val="24"/>
          <w:szCs w:val="24"/>
        </w:rPr>
        <w:t>framework</w:t>
      </w:r>
      <w:r w:rsidRPr="008E3C98">
        <w:rPr>
          <w:sz w:val="24"/>
          <w:szCs w:val="24"/>
        </w:rPr>
        <w:t xml:space="preserve"> </w:t>
      </w:r>
      <w:bookmarkEnd w:id="6"/>
      <w:r w:rsidRPr="008E3C98">
        <w:rPr>
          <w:sz w:val="24"/>
          <w:szCs w:val="24"/>
        </w:rPr>
        <w:t xml:space="preserve">such as </w:t>
      </w:r>
      <w:r w:rsidR="00B267A8" w:rsidRPr="008E3C98">
        <w:rPr>
          <w:sz w:val="24"/>
          <w:szCs w:val="24"/>
        </w:rPr>
        <w:t>the Blanchard and Peale Framework (Blanchard and Norman Vincent Peale, 1988, p.20) as a guide the researcher is encouraged to build their ethical framework to suit the needs of the current inquiry or avenue of investigation. It suggested that it should not be overly complicated and built into any script that may be in use.</w:t>
      </w:r>
      <w:r w:rsidR="00103B5A" w:rsidRPr="008E3C98">
        <w:rPr>
          <w:sz w:val="24"/>
          <w:szCs w:val="24"/>
        </w:rPr>
        <w:t xml:space="preserve"> Further investigation reflects there are four schools of thought on the ethical model process</w:t>
      </w:r>
      <w:r w:rsidR="006B0B1E" w:rsidRPr="008E3C98">
        <w:rPr>
          <w:sz w:val="24"/>
          <w:szCs w:val="24"/>
        </w:rPr>
        <w:t xml:space="preserve">. </w:t>
      </w:r>
    </w:p>
    <w:p w14:paraId="1F0125B6" w14:textId="77777777" w:rsidR="000135EF" w:rsidRPr="008E3C98" w:rsidRDefault="00103B5A" w:rsidP="00337D35">
      <w:pPr>
        <w:spacing w:line="360" w:lineRule="auto"/>
        <w:jc w:val="both"/>
        <w:rPr>
          <w:rFonts w:ascii="New roman times" w:hAnsi="New roman times" w:cs="Arial"/>
          <w:color w:val="202124"/>
          <w:sz w:val="24"/>
          <w:szCs w:val="24"/>
          <w:shd w:val="clear" w:color="auto" w:fill="FFFFFF"/>
        </w:rPr>
      </w:pPr>
      <w:r w:rsidRPr="008E3C98">
        <w:rPr>
          <w:rFonts w:ascii="New roman times" w:hAnsi="New roman times" w:cs="Arial"/>
          <w:color w:val="202124"/>
          <w:sz w:val="24"/>
          <w:szCs w:val="24"/>
          <w:shd w:val="clear" w:color="auto" w:fill="FFFFFF"/>
        </w:rPr>
        <w:t>Deontological which considers that some factors are acceptable for the sake of the investigation to be relevant and legitimate in its outcome, it is described as being a normative ethical consideration</w:t>
      </w:r>
      <w:r w:rsidR="008E1993" w:rsidRPr="008E3C98">
        <w:rPr>
          <w:rFonts w:ascii="New roman times" w:hAnsi="New roman times" w:cs="Arial"/>
          <w:color w:val="202124"/>
          <w:sz w:val="24"/>
          <w:szCs w:val="24"/>
          <w:shd w:val="clear" w:color="auto" w:fill="FFFFFF"/>
        </w:rPr>
        <w:t xml:space="preserve"> and is based</w:t>
      </w:r>
      <w:r w:rsidRPr="008E3C98">
        <w:rPr>
          <w:rFonts w:ascii="New roman times" w:hAnsi="New roman times" w:cs="Arial"/>
          <w:color w:val="202124"/>
          <w:sz w:val="24"/>
          <w:szCs w:val="24"/>
          <w:shd w:val="clear" w:color="auto" w:fill="FFFFFF"/>
        </w:rPr>
        <w:t xml:space="preserve"> on the assumption </w:t>
      </w:r>
      <w:r w:rsidR="00E21FC9" w:rsidRPr="008E3C98">
        <w:rPr>
          <w:rFonts w:ascii="New roman times" w:hAnsi="New roman times" w:cs="Arial"/>
          <w:color w:val="202124"/>
          <w:sz w:val="24"/>
          <w:szCs w:val="24"/>
          <w:shd w:val="clear" w:color="auto" w:fill="FFFFFF"/>
        </w:rPr>
        <w:t xml:space="preserve">of due process and rules without the concept of empathy or feeling </w:t>
      </w:r>
      <w:r w:rsidR="00E21FC9" w:rsidRPr="008E3C98">
        <w:rPr>
          <w:sz w:val="24"/>
          <w:szCs w:val="24"/>
        </w:rPr>
        <w:t>(Barrow and Khandhar, 2023)</w:t>
      </w:r>
      <w:r w:rsidR="00E21FC9" w:rsidRPr="008E3C98">
        <w:rPr>
          <w:rFonts w:ascii="New roman times" w:hAnsi="New roman times" w:cs="Arial"/>
          <w:color w:val="202124"/>
          <w:sz w:val="24"/>
          <w:szCs w:val="24"/>
          <w:shd w:val="clear" w:color="auto" w:fill="FFFFFF"/>
        </w:rPr>
        <w:t>.</w:t>
      </w:r>
      <w:r w:rsidR="003F6723" w:rsidRPr="008E3C98">
        <w:rPr>
          <w:rFonts w:ascii="New roman times" w:hAnsi="New roman times" w:cs="Arial"/>
          <w:color w:val="202124"/>
          <w:sz w:val="24"/>
          <w:szCs w:val="24"/>
          <w:shd w:val="clear" w:color="auto" w:fill="FFFFFF"/>
        </w:rPr>
        <w:t xml:space="preserve"> </w:t>
      </w:r>
    </w:p>
    <w:p w14:paraId="5286A31B" w14:textId="06239B15" w:rsidR="000135EF" w:rsidRPr="008E3C98" w:rsidRDefault="003F6723" w:rsidP="00337D35">
      <w:pPr>
        <w:spacing w:line="360" w:lineRule="auto"/>
        <w:jc w:val="both"/>
        <w:rPr>
          <w:sz w:val="24"/>
          <w:szCs w:val="24"/>
        </w:rPr>
      </w:pPr>
      <w:r w:rsidRPr="008E3C98">
        <w:rPr>
          <w:rFonts w:ascii="New roman times" w:hAnsi="New roman times" w:cs="Arial"/>
          <w:color w:val="202124"/>
          <w:sz w:val="24"/>
          <w:szCs w:val="24"/>
          <w:shd w:val="clear" w:color="auto" w:fill="FFFFFF"/>
        </w:rPr>
        <w:t xml:space="preserve">The Virtue model principles </w:t>
      </w:r>
      <w:r w:rsidR="003E33A3" w:rsidRPr="008E3C98">
        <w:rPr>
          <w:rFonts w:ascii="New roman times" w:hAnsi="New roman times" w:cs="Arial"/>
          <w:color w:val="202124"/>
          <w:sz w:val="24"/>
          <w:szCs w:val="24"/>
          <w:shd w:val="clear" w:color="auto" w:fill="FFFFFF"/>
        </w:rPr>
        <w:t xml:space="preserve">are moral virtue, moral wisdom in a realistic </w:t>
      </w:r>
      <w:r w:rsidR="003E33A3" w:rsidRPr="008E3C98">
        <w:rPr>
          <w:rFonts w:ascii="New roman times" w:hAnsi="New roman times" w:cs="Arial"/>
          <w:sz w:val="24"/>
          <w:szCs w:val="24"/>
          <w:shd w:val="clear" w:color="auto" w:fill="FFFFFF"/>
        </w:rPr>
        <w:t xml:space="preserve">sense and successful, it assumes that the behaviours of the researcher will always be in the best interest of the research subjects at all times </w:t>
      </w:r>
      <w:r w:rsidR="003E33A3" w:rsidRPr="008E3C98">
        <w:rPr>
          <w:sz w:val="24"/>
          <w:szCs w:val="24"/>
        </w:rPr>
        <w:t>(Crossan, Mazutis and Seijts, 2013).</w:t>
      </w:r>
      <w:r w:rsidR="008E1993" w:rsidRPr="008E3C98">
        <w:rPr>
          <w:sz w:val="24"/>
          <w:szCs w:val="24"/>
        </w:rPr>
        <w:t xml:space="preserve"> </w:t>
      </w:r>
    </w:p>
    <w:p w14:paraId="32B0BC93" w14:textId="5FACC4A0" w:rsidR="000135EF" w:rsidRPr="008E3C98" w:rsidRDefault="008E1993" w:rsidP="00337D35">
      <w:pPr>
        <w:spacing w:line="360" w:lineRule="auto"/>
        <w:jc w:val="both"/>
        <w:rPr>
          <w:sz w:val="24"/>
          <w:szCs w:val="24"/>
        </w:rPr>
      </w:pPr>
      <w:r w:rsidRPr="008E3C98">
        <w:rPr>
          <w:rFonts w:ascii="New roman times" w:hAnsi="New roman times" w:cs="Arial"/>
          <w:sz w:val="24"/>
          <w:szCs w:val="24"/>
          <w:shd w:val="clear" w:color="auto" w:fill="FFFFFF"/>
        </w:rPr>
        <w:t xml:space="preserve">Communitarianism is based around the philosophical assumption that the needs of a group are more important than one individual. This ethical consideration considers that each individual needs to think of others </w:t>
      </w:r>
      <w:r w:rsidR="00404661" w:rsidRPr="008E3C98">
        <w:rPr>
          <w:rFonts w:ascii="New roman times" w:hAnsi="New roman times" w:cs="Arial"/>
          <w:sz w:val="24"/>
          <w:szCs w:val="24"/>
          <w:shd w:val="clear" w:color="auto" w:fill="FFFFFF"/>
        </w:rPr>
        <w:t>within</w:t>
      </w:r>
      <w:r w:rsidRPr="008E3C98">
        <w:rPr>
          <w:rFonts w:ascii="New roman times" w:hAnsi="New roman times" w:cs="Arial"/>
          <w:sz w:val="24"/>
          <w:szCs w:val="24"/>
          <w:shd w:val="clear" w:color="auto" w:fill="FFFFFF"/>
        </w:rPr>
        <w:t xml:space="preserve"> group putting their own feelings </w:t>
      </w:r>
      <w:r w:rsidR="004C06FF" w:rsidRPr="008E3C98">
        <w:rPr>
          <w:rFonts w:ascii="New roman times" w:hAnsi="New roman times" w:cs="Arial"/>
          <w:sz w:val="24"/>
          <w:szCs w:val="24"/>
          <w:shd w:val="clear" w:color="auto" w:fill="FFFFFF"/>
        </w:rPr>
        <w:t>and needs second to the needs of the group</w:t>
      </w:r>
      <w:r w:rsidR="0011291E" w:rsidRPr="008E3C98">
        <w:rPr>
          <w:rFonts w:ascii="New roman times" w:hAnsi="New roman times" w:cs="Arial"/>
          <w:sz w:val="24"/>
          <w:szCs w:val="24"/>
          <w:shd w:val="clear" w:color="auto" w:fill="FFFFFF"/>
        </w:rPr>
        <w:t xml:space="preserve"> </w:t>
      </w:r>
      <w:r w:rsidR="0011291E" w:rsidRPr="008E3C98">
        <w:rPr>
          <w:sz w:val="24"/>
          <w:szCs w:val="24"/>
        </w:rPr>
        <w:t xml:space="preserve">(Bell, 2020). </w:t>
      </w:r>
    </w:p>
    <w:p w14:paraId="2C2DFDEF" w14:textId="77777777" w:rsidR="000135EF" w:rsidRPr="008E3C98" w:rsidRDefault="00337D35" w:rsidP="00337D35">
      <w:pPr>
        <w:spacing w:line="360" w:lineRule="auto"/>
        <w:jc w:val="both"/>
        <w:rPr>
          <w:sz w:val="24"/>
          <w:szCs w:val="24"/>
        </w:rPr>
      </w:pPr>
      <w:r w:rsidRPr="008E3C98">
        <w:rPr>
          <w:rFonts w:ascii="New roman times" w:hAnsi="New roman times"/>
          <w:sz w:val="24"/>
          <w:szCs w:val="24"/>
        </w:rPr>
        <w:lastRenderedPageBreak/>
        <w:t xml:space="preserve">Utilitarian ethics works on the perspective that the outcome of the research should be in respect to the greater advantage for the majority of participants involved. It occupies the believe it is only ethical when the majority of the convocation is advantaged rather than the minority </w:t>
      </w:r>
      <w:r w:rsidR="004C06FF" w:rsidRPr="008E3C98">
        <w:rPr>
          <w:sz w:val="24"/>
          <w:szCs w:val="24"/>
        </w:rPr>
        <w:t xml:space="preserve">(Mill, 2008). </w:t>
      </w:r>
    </w:p>
    <w:p w14:paraId="197C08A8" w14:textId="77777777" w:rsidR="008F0FBF" w:rsidRPr="008E3C98" w:rsidRDefault="00442655" w:rsidP="00337D35">
      <w:pPr>
        <w:spacing w:line="360" w:lineRule="auto"/>
        <w:jc w:val="both"/>
        <w:rPr>
          <w:sz w:val="24"/>
          <w:szCs w:val="24"/>
        </w:rPr>
      </w:pPr>
      <w:r w:rsidRPr="008E3C98">
        <w:rPr>
          <w:rFonts w:ascii="New roman times" w:hAnsi="New roman times" w:cs="Arial"/>
          <w:color w:val="202124"/>
          <w:sz w:val="24"/>
          <w:szCs w:val="24"/>
          <w:shd w:val="clear" w:color="auto" w:fill="FFFFFF"/>
        </w:rPr>
        <w:t>These ethical models are described as</w:t>
      </w:r>
      <w:r w:rsidRPr="008E3C98">
        <w:rPr>
          <w:sz w:val="24"/>
          <w:szCs w:val="24"/>
        </w:rPr>
        <w:t xml:space="preserve"> normative ethical models and are the rationalisation of the decision-making framework. They often described as the personal ethics framework</w:t>
      </w:r>
      <w:r w:rsidR="006A4E3F" w:rsidRPr="008E3C98">
        <w:rPr>
          <w:sz w:val="24"/>
          <w:szCs w:val="24"/>
        </w:rPr>
        <w:t xml:space="preserve"> (Chonko, 2012</w:t>
      </w:r>
      <w:r w:rsidR="00044E09" w:rsidRPr="008E3C98">
        <w:rPr>
          <w:sz w:val="24"/>
          <w:szCs w:val="24"/>
        </w:rPr>
        <w:t>; Kagan, 2018)</w:t>
      </w:r>
      <w:r w:rsidR="008F0FBF" w:rsidRPr="008E3C98">
        <w:rPr>
          <w:sz w:val="24"/>
          <w:szCs w:val="24"/>
        </w:rPr>
        <w:t>.</w:t>
      </w:r>
    </w:p>
    <w:p w14:paraId="77050F8C" w14:textId="322A3D3D" w:rsidR="005B29A6" w:rsidRPr="008E3C98" w:rsidRDefault="005B29A6" w:rsidP="00337D35">
      <w:pPr>
        <w:spacing w:line="360" w:lineRule="auto"/>
        <w:jc w:val="both"/>
        <w:rPr>
          <w:rFonts w:ascii="New roman times" w:hAnsi="New roman times" w:cs="Arial"/>
          <w:b/>
          <w:bCs/>
          <w:color w:val="202124"/>
          <w:sz w:val="24"/>
          <w:szCs w:val="24"/>
          <w:shd w:val="clear" w:color="auto" w:fill="FFFFFF"/>
        </w:rPr>
      </w:pPr>
      <w:r w:rsidRPr="008E3C98">
        <w:rPr>
          <w:rFonts w:ascii="New roman times" w:hAnsi="New roman times" w:cs="Arial"/>
          <w:b/>
          <w:bCs/>
          <w:color w:val="202124"/>
          <w:sz w:val="24"/>
          <w:szCs w:val="24"/>
          <w:shd w:val="clear" w:color="auto" w:fill="FFFFFF"/>
        </w:rPr>
        <w:t>Conclusion</w:t>
      </w:r>
    </w:p>
    <w:p w14:paraId="686A52C5" w14:textId="59159B38" w:rsidR="00103B5A" w:rsidRPr="008E3C98" w:rsidRDefault="00D02170" w:rsidP="00103B5A">
      <w:pPr>
        <w:spacing w:line="360" w:lineRule="auto"/>
        <w:jc w:val="both"/>
        <w:rPr>
          <w:sz w:val="24"/>
          <w:szCs w:val="24"/>
        </w:rPr>
      </w:pPr>
      <w:r w:rsidRPr="008E3C98">
        <w:rPr>
          <w:rFonts w:ascii="New roman times" w:hAnsi="New roman times" w:cs="Arial"/>
          <w:color w:val="202124"/>
          <w:sz w:val="24"/>
          <w:szCs w:val="24"/>
          <w:shd w:val="clear" w:color="auto" w:fill="FFFFFF"/>
        </w:rPr>
        <w:t xml:space="preserve">When reviewing the literature for this inquiry it was considered by the researcher that the answers to the </w:t>
      </w:r>
      <w:r w:rsidR="00FB058C">
        <w:rPr>
          <w:rFonts w:ascii="New roman times" w:hAnsi="New roman times" w:cs="Arial"/>
          <w:color w:val="202124"/>
          <w:sz w:val="24"/>
          <w:szCs w:val="24"/>
          <w:shd w:val="clear" w:color="auto" w:fill="FFFFFF"/>
        </w:rPr>
        <w:t xml:space="preserve">essential </w:t>
      </w:r>
      <w:r w:rsidRPr="008E3C98">
        <w:rPr>
          <w:rFonts w:ascii="New roman times" w:hAnsi="New roman times" w:cs="Arial"/>
          <w:color w:val="202124"/>
          <w:sz w:val="24"/>
          <w:szCs w:val="24"/>
          <w:shd w:val="clear" w:color="auto" w:fill="FFFFFF"/>
        </w:rPr>
        <w:t xml:space="preserve">questions would be evident. </w:t>
      </w:r>
      <w:r w:rsidR="00FB058C">
        <w:rPr>
          <w:rFonts w:ascii="New roman times" w:hAnsi="New roman times" w:cs="Arial"/>
          <w:color w:val="202124"/>
          <w:sz w:val="24"/>
          <w:szCs w:val="24"/>
          <w:shd w:val="clear" w:color="auto" w:fill="FFFFFF"/>
        </w:rPr>
        <w:t>A</w:t>
      </w:r>
      <w:r w:rsidRPr="008E3C98">
        <w:rPr>
          <w:rFonts w:ascii="New roman times" w:hAnsi="New roman times" w:cs="Arial"/>
          <w:color w:val="202124"/>
          <w:sz w:val="24"/>
          <w:szCs w:val="24"/>
          <w:shd w:val="clear" w:color="auto" w:fill="FFFFFF"/>
        </w:rPr>
        <w:t xml:space="preserve">lthough on the surface the answers are seemingly </w:t>
      </w:r>
      <w:r w:rsidR="00044E09" w:rsidRPr="008E3C98">
        <w:rPr>
          <w:rFonts w:ascii="New roman times" w:hAnsi="New roman times" w:cs="Arial"/>
          <w:color w:val="202124"/>
          <w:sz w:val="24"/>
          <w:szCs w:val="24"/>
          <w:shd w:val="clear" w:color="auto" w:fill="FFFFFF"/>
        </w:rPr>
        <w:t>fathomable, it</w:t>
      </w:r>
      <w:r w:rsidR="00C115F4">
        <w:rPr>
          <w:rFonts w:ascii="New roman times" w:hAnsi="New roman times" w:cs="Arial"/>
          <w:color w:val="202124"/>
          <w:sz w:val="24"/>
          <w:szCs w:val="24"/>
          <w:shd w:val="clear" w:color="auto" w:fill="FFFFFF"/>
        </w:rPr>
        <w:t xml:space="preserve"> is realistically </w:t>
      </w:r>
      <w:r w:rsidR="001744E2">
        <w:rPr>
          <w:rFonts w:ascii="New roman times" w:hAnsi="New roman times" w:cs="Arial"/>
          <w:color w:val="202124"/>
          <w:sz w:val="24"/>
          <w:szCs w:val="24"/>
          <w:shd w:val="clear" w:color="auto" w:fill="FFFFFF"/>
        </w:rPr>
        <w:t xml:space="preserve">exceedingly </w:t>
      </w:r>
      <w:r w:rsidR="00044E09" w:rsidRPr="008E3C98">
        <w:rPr>
          <w:rFonts w:ascii="New roman times" w:hAnsi="New roman times" w:cs="Arial"/>
          <w:color w:val="202124"/>
          <w:sz w:val="24"/>
          <w:szCs w:val="24"/>
          <w:shd w:val="clear" w:color="auto" w:fill="FFFFFF"/>
        </w:rPr>
        <w:t xml:space="preserve">complicate. There </w:t>
      </w:r>
      <w:r w:rsidR="008F0FBF" w:rsidRPr="008E3C98">
        <w:rPr>
          <w:rFonts w:ascii="New roman times" w:hAnsi="New roman times" w:cs="Arial"/>
          <w:color w:val="202124"/>
          <w:sz w:val="24"/>
          <w:szCs w:val="24"/>
          <w:shd w:val="clear" w:color="auto" w:fill="FFFFFF"/>
        </w:rPr>
        <w:t xml:space="preserve">is an unambiguous philosophy </w:t>
      </w:r>
      <w:r w:rsidR="00044E09" w:rsidRPr="008E3C98">
        <w:rPr>
          <w:rFonts w:ascii="New roman times" w:hAnsi="New roman times" w:cs="Arial"/>
          <w:color w:val="202124"/>
          <w:sz w:val="24"/>
          <w:szCs w:val="24"/>
          <w:shd w:val="clear" w:color="auto" w:fill="FFFFFF"/>
        </w:rPr>
        <w:t>that argue</w:t>
      </w:r>
      <w:r w:rsidR="008F0FBF" w:rsidRPr="008E3C98">
        <w:rPr>
          <w:rFonts w:ascii="New roman times" w:hAnsi="New roman times" w:cs="Arial"/>
          <w:color w:val="202124"/>
          <w:sz w:val="24"/>
          <w:szCs w:val="24"/>
          <w:shd w:val="clear" w:color="auto" w:fill="FFFFFF"/>
        </w:rPr>
        <w:t>s</w:t>
      </w:r>
      <w:r w:rsidR="00044E09" w:rsidRPr="008E3C98">
        <w:rPr>
          <w:rFonts w:ascii="New roman times" w:hAnsi="New roman times" w:cs="Arial"/>
          <w:color w:val="202124"/>
          <w:sz w:val="24"/>
          <w:szCs w:val="24"/>
          <w:shd w:val="clear" w:color="auto" w:fill="FFFFFF"/>
        </w:rPr>
        <w:t xml:space="preserve"> that motivation is the component that connects the </w:t>
      </w:r>
      <w:r w:rsidR="008F0FBF" w:rsidRPr="008E3C98">
        <w:rPr>
          <w:rFonts w:ascii="New roman times" w:hAnsi="New roman times" w:cs="Arial"/>
          <w:color w:val="202124"/>
          <w:sz w:val="24"/>
          <w:szCs w:val="24"/>
          <w:shd w:val="clear" w:color="auto" w:fill="FFFFFF"/>
        </w:rPr>
        <w:t xml:space="preserve">intricacies </w:t>
      </w:r>
      <w:r w:rsidR="00727B17" w:rsidRPr="008E3C98">
        <w:rPr>
          <w:rFonts w:ascii="New roman times" w:hAnsi="New roman times" w:cs="Arial"/>
          <w:color w:val="202124"/>
          <w:sz w:val="24"/>
          <w:szCs w:val="24"/>
          <w:shd w:val="clear" w:color="auto" w:fill="FFFFFF"/>
        </w:rPr>
        <w:t>that</w:t>
      </w:r>
      <w:r w:rsidR="006C3D6D">
        <w:rPr>
          <w:rFonts w:ascii="New roman times" w:hAnsi="New roman times" w:cs="Arial"/>
          <w:color w:val="202124"/>
          <w:sz w:val="24"/>
          <w:szCs w:val="24"/>
          <w:shd w:val="clear" w:color="auto" w:fill="FFFFFF"/>
        </w:rPr>
        <w:t xml:space="preserve"> </w:t>
      </w:r>
      <w:r w:rsidR="001E6369">
        <w:rPr>
          <w:rFonts w:ascii="New roman times" w:hAnsi="New roman times" w:cs="Arial"/>
          <w:color w:val="202124"/>
          <w:sz w:val="24"/>
          <w:szCs w:val="24"/>
          <w:shd w:val="clear" w:color="auto" w:fill="FFFFFF"/>
        </w:rPr>
        <w:t xml:space="preserve">are </w:t>
      </w:r>
      <w:r w:rsidR="001E6369" w:rsidRPr="008E3C98">
        <w:rPr>
          <w:rFonts w:ascii="New roman times" w:hAnsi="New roman times" w:cs="Arial"/>
          <w:color w:val="202124"/>
          <w:sz w:val="24"/>
          <w:szCs w:val="24"/>
          <w:shd w:val="clear" w:color="auto" w:fill="FFFFFF"/>
        </w:rPr>
        <w:t>channelled</w:t>
      </w:r>
      <w:r w:rsidR="008F0FBF" w:rsidRPr="008E3C98">
        <w:rPr>
          <w:rFonts w:ascii="New roman times" w:hAnsi="New roman times" w:cs="Arial"/>
          <w:color w:val="202124"/>
          <w:sz w:val="24"/>
          <w:szCs w:val="24"/>
          <w:shd w:val="clear" w:color="auto" w:fill="FFFFFF"/>
        </w:rPr>
        <w:t xml:space="preserve"> </w:t>
      </w:r>
      <w:r w:rsidR="006C3D6D">
        <w:rPr>
          <w:rFonts w:ascii="New roman times" w:hAnsi="New roman times" w:cs="Arial"/>
          <w:color w:val="202124"/>
          <w:sz w:val="24"/>
          <w:szCs w:val="24"/>
          <w:shd w:val="clear" w:color="auto" w:fill="FFFFFF"/>
        </w:rPr>
        <w:t xml:space="preserve">toward </w:t>
      </w:r>
      <w:r w:rsidR="008F0FBF" w:rsidRPr="008E3C98">
        <w:rPr>
          <w:rFonts w:ascii="New roman times" w:hAnsi="New roman times" w:cs="Arial"/>
          <w:color w:val="202124"/>
          <w:sz w:val="24"/>
          <w:szCs w:val="24"/>
          <w:shd w:val="clear" w:color="auto" w:fill="FFFFFF"/>
        </w:rPr>
        <w:t>this principle</w:t>
      </w:r>
      <w:r w:rsidR="008F0FBF" w:rsidRPr="008E3C98">
        <w:rPr>
          <w:sz w:val="24"/>
          <w:szCs w:val="24"/>
        </w:rPr>
        <w:t xml:space="preserve"> (</w:t>
      </w:r>
      <w:r w:rsidR="00044E09" w:rsidRPr="008E3C98">
        <w:rPr>
          <w:sz w:val="24"/>
          <w:szCs w:val="24"/>
        </w:rPr>
        <w:t>Adams, 2005; Atchison and Lefferts, 1972; Ceniza-Levine, 2022; CIPD, 2023; Dysvik and Kuvaas, 2010; Hall, 2022; Herzberg, Mausner</w:t>
      </w:r>
      <w:r w:rsidR="008F0FBF" w:rsidRPr="008E3C98">
        <w:rPr>
          <w:sz w:val="24"/>
          <w:szCs w:val="24"/>
        </w:rPr>
        <w:t xml:space="preserve">, </w:t>
      </w:r>
      <w:r w:rsidR="00044E09" w:rsidRPr="008E3C98">
        <w:rPr>
          <w:sz w:val="24"/>
          <w:szCs w:val="24"/>
        </w:rPr>
        <w:t xml:space="preserve">and Snyderman, </w:t>
      </w:r>
      <w:r w:rsidR="008F0FBF" w:rsidRPr="008E3C98">
        <w:rPr>
          <w:sz w:val="24"/>
          <w:szCs w:val="24"/>
        </w:rPr>
        <w:t>2017; Adams</w:t>
      </w:r>
      <w:r w:rsidR="00044E09" w:rsidRPr="008E3C98">
        <w:rPr>
          <w:sz w:val="24"/>
          <w:szCs w:val="24"/>
        </w:rPr>
        <w:t xml:space="preserve"> and Freedman, 1976;</w:t>
      </w:r>
      <w:r w:rsidR="008F0FBF" w:rsidRPr="008E3C98">
        <w:rPr>
          <w:sz w:val="24"/>
          <w:szCs w:val="24"/>
        </w:rPr>
        <w:t xml:space="preserve"> Rubenstein et al., 2017; Schooley, 2016; Vickberg, 2023; Wiley, 1997). </w:t>
      </w:r>
      <w:r w:rsidR="00605945" w:rsidRPr="008E3C98">
        <w:rPr>
          <w:sz w:val="24"/>
          <w:szCs w:val="24"/>
        </w:rPr>
        <w:t xml:space="preserve"> If this is archetypical then the next dilemma would be reasonable to consider is the justification for this to remain unsolved. According to practitioners th</w:t>
      </w:r>
      <w:r w:rsidR="001B5468">
        <w:rPr>
          <w:sz w:val="24"/>
          <w:szCs w:val="24"/>
        </w:rPr>
        <w:t xml:space="preserve">is </w:t>
      </w:r>
      <w:r w:rsidR="0051608E">
        <w:rPr>
          <w:sz w:val="24"/>
          <w:szCs w:val="24"/>
        </w:rPr>
        <w:t xml:space="preserve">can </w:t>
      </w:r>
      <w:r w:rsidR="002E66F2">
        <w:rPr>
          <w:sz w:val="24"/>
          <w:szCs w:val="24"/>
        </w:rPr>
        <w:t>be rationalised</w:t>
      </w:r>
      <w:r w:rsidR="0051608E">
        <w:rPr>
          <w:sz w:val="24"/>
          <w:szCs w:val="24"/>
        </w:rPr>
        <w:t xml:space="preserve"> </w:t>
      </w:r>
      <w:r w:rsidR="005805A0">
        <w:rPr>
          <w:sz w:val="24"/>
          <w:szCs w:val="24"/>
        </w:rPr>
        <w:t>as</w:t>
      </w:r>
      <w:r w:rsidR="00605945" w:rsidRPr="008E3C98">
        <w:rPr>
          <w:sz w:val="24"/>
          <w:szCs w:val="24"/>
        </w:rPr>
        <w:t xml:space="preserve"> </w:t>
      </w:r>
      <w:r w:rsidR="00727B17" w:rsidRPr="008E3C98">
        <w:rPr>
          <w:sz w:val="24"/>
          <w:szCs w:val="24"/>
        </w:rPr>
        <w:t>there are</w:t>
      </w:r>
      <w:r w:rsidR="00605945" w:rsidRPr="008E3C98">
        <w:rPr>
          <w:sz w:val="24"/>
          <w:szCs w:val="24"/>
        </w:rPr>
        <w:t xml:space="preserve"> too many attributes when dealing with humanity to comprehensively incorporate every </w:t>
      </w:r>
      <w:r w:rsidR="00727B17" w:rsidRPr="008E3C98">
        <w:rPr>
          <w:sz w:val="24"/>
          <w:szCs w:val="24"/>
        </w:rPr>
        <w:t>human motivator</w:t>
      </w:r>
      <w:r w:rsidR="002E66F2">
        <w:rPr>
          <w:sz w:val="24"/>
          <w:szCs w:val="24"/>
        </w:rPr>
        <w:t xml:space="preserve">, </w:t>
      </w:r>
      <w:r w:rsidR="005805A0">
        <w:rPr>
          <w:sz w:val="24"/>
          <w:szCs w:val="24"/>
        </w:rPr>
        <w:t>and emotion</w:t>
      </w:r>
      <w:r w:rsidR="002E66F2">
        <w:rPr>
          <w:sz w:val="24"/>
          <w:szCs w:val="24"/>
        </w:rPr>
        <w:t xml:space="preserve"> </w:t>
      </w:r>
      <w:r w:rsidR="00727B17" w:rsidRPr="008E3C98">
        <w:rPr>
          <w:sz w:val="24"/>
          <w:szCs w:val="24"/>
        </w:rPr>
        <w:t>(Cotton and Tuttle, 1986; Vivian et al., 2016). Maslow (1943, pp.5–38) argues that “humans have five basic needs to achieve actualisation” (Maslow, 1943, pp.5–38)</w:t>
      </w:r>
      <w:r w:rsidR="000E62CB" w:rsidRPr="008E3C98">
        <w:rPr>
          <w:sz w:val="24"/>
          <w:szCs w:val="24"/>
        </w:rPr>
        <w:t xml:space="preserve">, with this theory being constantly since its inception by both authors and practitioners within the field of HR. Herzberg, Mausner, and Snyderman (2017, p.59) </w:t>
      </w:r>
      <w:r w:rsidR="00853D84" w:rsidRPr="008E3C98">
        <w:rPr>
          <w:sz w:val="24"/>
          <w:szCs w:val="24"/>
        </w:rPr>
        <w:t>theory states that “there are two sets of factors, hygiene and motivation that need to be met to achieve a balance” (Herzberg, Mausner and Snyderman, 2017, p.59) and Adams and Freedman (1976, p.43-90) indicates that it is a sense of balance or fairness that is the equilibrium (Adams and Freedman, 1976, p.43-90).</w:t>
      </w:r>
      <w:r w:rsidR="00843042">
        <w:rPr>
          <w:sz w:val="24"/>
          <w:szCs w:val="24"/>
        </w:rPr>
        <w:t xml:space="preserve"> </w:t>
      </w:r>
    </w:p>
    <w:p w14:paraId="0923598B" w14:textId="4FEF7F6C" w:rsidR="004701C5" w:rsidRPr="008E3C98" w:rsidRDefault="00301152" w:rsidP="00224BCE">
      <w:pPr>
        <w:spacing w:before="240" w:line="360" w:lineRule="auto"/>
        <w:jc w:val="both"/>
        <w:rPr>
          <w:sz w:val="24"/>
          <w:szCs w:val="24"/>
        </w:rPr>
      </w:pPr>
      <w:r w:rsidRPr="008E3C98">
        <w:rPr>
          <w:sz w:val="24"/>
          <w:szCs w:val="24"/>
        </w:rPr>
        <w:t xml:space="preserve"> Joy (2020) argues </w:t>
      </w:r>
      <w:r w:rsidR="00853D84" w:rsidRPr="008E3C98">
        <w:rPr>
          <w:sz w:val="24"/>
          <w:szCs w:val="24"/>
        </w:rPr>
        <w:t>that there</w:t>
      </w:r>
      <w:r w:rsidRPr="008E3C98">
        <w:rPr>
          <w:sz w:val="24"/>
          <w:szCs w:val="24"/>
        </w:rPr>
        <w:t xml:space="preserve"> is evidence to support a continuing paradigm shift, which is also </w:t>
      </w:r>
      <w:r w:rsidR="007434B6">
        <w:rPr>
          <w:sz w:val="24"/>
          <w:szCs w:val="24"/>
        </w:rPr>
        <w:t xml:space="preserve">stated </w:t>
      </w:r>
      <w:r w:rsidRPr="008E3C98">
        <w:rPr>
          <w:sz w:val="24"/>
          <w:szCs w:val="24"/>
        </w:rPr>
        <w:t>by Hom et al. (2017). By comparison of Kuhn’s model of scientific revolution</w:t>
      </w:r>
      <w:r w:rsidR="00FC598F" w:rsidRPr="008E3C98">
        <w:rPr>
          <w:sz w:val="24"/>
          <w:szCs w:val="24"/>
        </w:rPr>
        <w:t>s</w:t>
      </w:r>
      <w:r w:rsidRPr="008E3C98">
        <w:rPr>
          <w:sz w:val="24"/>
          <w:szCs w:val="24"/>
        </w:rPr>
        <w:t xml:space="preserve"> to the perspective of the employee turnover, the paradigm shift is evident and has been recognised by a myriad of practitioners (Hom et al., 2017; Joy, 2020; Kuhn, 1962; Long et </w:t>
      </w:r>
      <w:r w:rsidRPr="008E3C98">
        <w:rPr>
          <w:sz w:val="24"/>
          <w:szCs w:val="24"/>
        </w:rPr>
        <w:lastRenderedPageBreak/>
        <w:t>al., 2012</w:t>
      </w:r>
      <w:r w:rsidR="00026BB2">
        <w:rPr>
          <w:sz w:val="24"/>
          <w:szCs w:val="24"/>
        </w:rPr>
        <w:t xml:space="preserve">; </w:t>
      </w:r>
      <w:r w:rsidR="00026BB2" w:rsidRPr="008E3C98">
        <w:rPr>
          <w:sz w:val="24"/>
          <w:szCs w:val="24"/>
        </w:rPr>
        <w:t>Rubenstein et al., 2017</w:t>
      </w:r>
      <w:r w:rsidR="00224BCE">
        <w:rPr>
          <w:sz w:val="24"/>
          <w:szCs w:val="24"/>
        </w:rPr>
        <w:t xml:space="preserve">). </w:t>
      </w:r>
      <w:r w:rsidR="00960168" w:rsidRPr="008E3C98">
        <w:rPr>
          <w:sz w:val="24"/>
          <w:szCs w:val="24"/>
        </w:rPr>
        <w:t xml:space="preserve"> </w:t>
      </w:r>
      <w:r w:rsidR="00FC598F" w:rsidRPr="008E3C98">
        <w:rPr>
          <w:sz w:val="24"/>
          <w:szCs w:val="24"/>
        </w:rPr>
        <w:t>Yet evidence suggests that this paradigm shift is only chronicled and not capitalised upon. The validation for this can be demonstrated in the functioning of the five main headings of motivators most commonly found to supremely dominate employee satisfaction surveys in organisations thr</w:t>
      </w:r>
      <w:r w:rsidR="00581450" w:rsidRPr="008E3C98">
        <w:rPr>
          <w:sz w:val="24"/>
          <w:szCs w:val="24"/>
        </w:rPr>
        <w:t xml:space="preserve">oughout the UK (Hom et al., 2017; Lawler, 2015; Long et al., 2012; McEvoy and Cascio, 1985; Omoigui, 2022). It is often found that when organisations react to the employee survey it is often to late. Most will have planned this work before the start of the financial year using the results of the previous </w:t>
      </w:r>
      <w:r w:rsidR="00DA0A63" w:rsidRPr="008E3C98">
        <w:rPr>
          <w:sz w:val="24"/>
          <w:szCs w:val="24"/>
        </w:rPr>
        <w:t>year’s</w:t>
      </w:r>
      <w:r w:rsidR="00581450" w:rsidRPr="008E3C98">
        <w:rPr>
          <w:sz w:val="24"/>
          <w:szCs w:val="24"/>
        </w:rPr>
        <w:t xml:space="preserve"> employee survey </w:t>
      </w:r>
      <w:r w:rsidR="00DA0A63" w:rsidRPr="008E3C98">
        <w:rPr>
          <w:sz w:val="24"/>
          <w:szCs w:val="24"/>
        </w:rPr>
        <w:t>results (Morels -Samuels, 2002)</w:t>
      </w:r>
      <w:r w:rsidR="00581450" w:rsidRPr="008E3C98">
        <w:rPr>
          <w:sz w:val="24"/>
          <w:szCs w:val="24"/>
        </w:rPr>
        <w:t xml:space="preserve">. </w:t>
      </w:r>
      <w:r w:rsidR="00D22CCA">
        <w:rPr>
          <w:sz w:val="24"/>
          <w:szCs w:val="24"/>
        </w:rPr>
        <w:t xml:space="preserve">Evidence </w:t>
      </w:r>
      <w:r w:rsidR="00CC751F">
        <w:rPr>
          <w:sz w:val="24"/>
          <w:szCs w:val="24"/>
        </w:rPr>
        <w:t xml:space="preserve">reveals this </w:t>
      </w:r>
      <w:r w:rsidR="00581450" w:rsidRPr="008E3C98">
        <w:rPr>
          <w:sz w:val="24"/>
          <w:szCs w:val="24"/>
        </w:rPr>
        <w:t xml:space="preserve">is </w:t>
      </w:r>
      <w:r w:rsidR="000264A3">
        <w:rPr>
          <w:sz w:val="24"/>
          <w:szCs w:val="24"/>
        </w:rPr>
        <w:t xml:space="preserve">erstwhile </w:t>
      </w:r>
      <w:r w:rsidR="00581450" w:rsidRPr="008E3C98">
        <w:rPr>
          <w:sz w:val="24"/>
          <w:szCs w:val="24"/>
        </w:rPr>
        <w:t xml:space="preserve">as the </w:t>
      </w:r>
      <w:r w:rsidR="00DA0A63" w:rsidRPr="008E3C98">
        <w:rPr>
          <w:sz w:val="24"/>
          <w:szCs w:val="24"/>
        </w:rPr>
        <w:t>employees</w:t>
      </w:r>
      <w:r w:rsidR="00DA0A63" w:rsidRPr="008E3C98">
        <w:rPr>
          <w:rFonts w:hint="cs"/>
          <w:sz w:val="24"/>
          <w:szCs w:val="24"/>
        </w:rPr>
        <w:t>’</w:t>
      </w:r>
      <w:r w:rsidR="00581450" w:rsidRPr="008E3C98">
        <w:rPr>
          <w:sz w:val="24"/>
          <w:szCs w:val="24"/>
        </w:rPr>
        <w:t xml:space="preserve"> motivation </w:t>
      </w:r>
      <w:r w:rsidR="00CC751F">
        <w:rPr>
          <w:sz w:val="24"/>
          <w:szCs w:val="24"/>
        </w:rPr>
        <w:t xml:space="preserve">are </w:t>
      </w:r>
      <w:r w:rsidR="00581450" w:rsidRPr="008E3C98">
        <w:rPr>
          <w:sz w:val="24"/>
          <w:szCs w:val="24"/>
        </w:rPr>
        <w:t xml:space="preserve">governed by the cultural, political, </w:t>
      </w:r>
      <w:r w:rsidR="00DA0A63" w:rsidRPr="008E3C98">
        <w:rPr>
          <w:sz w:val="24"/>
          <w:szCs w:val="24"/>
        </w:rPr>
        <w:t>financial,</w:t>
      </w:r>
      <w:r w:rsidR="00581450" w:rsidRPr="008E3C98">
        <w:rPr>
          <w:sz w:val="24"/>
          <w:szCs w:val="24"/>
        </w:rPr>
        <w:t xml:space="preserve"> and generational implications</w:t>
      </w:r>
      <w:r w:rsidR="00DA0A63" w:rsidRPr="008E3C98">
        <w:rPr>
          <w:sz w:val="24"/>
          <w:szCs w:val="24"/>
        </w:rPr>
        <w:t xml:space="preserve"> </w:t>
      </w:r>
      <w:r w:rsidR="00794B76">
        <w:rPr>
          <w:sz w:val="24"/>
          <w:szCs w:val="24"/>
        </w:rPr>
        <w:t xml:space="preserve">of that time </w:t>
      </w:r>
      <w:r w:rsidR="00B85600">
        <w:rPr>
          <w:sz w:val="24"/>
          <w:szCs w:val="24"/>
        </w:rPr>
        <w:t xml:space="preserve">Juncture </w:t>
      </w:r>
      <w:r w:rsidR="00A15166">
        <w:rPr>
          <w:sz w:val="24"/>
          <w:szCs w:val="24"/>
        </w:rPr>
        <w:t>and can be seen as time imperative</w:t>
      </w:r>
      <w:r w:rsidR="000264A3" w:rsidRPr="008E3C98">
        <w:rPr>
          <w:sz w:val="24"/>
          <w:szCs w:val="24"/>
        </w:rPr>
        <w:t xml:space="preserve"> (</w:t>
      </w:r>
      <w:r w:rsidR="00DA0A63" w:rsidRPr="008E3C98">
        <w:rPr>
          <w:sz w:val="24"/>
          <w:szCs w:val="24"/>
        </w:rPr>
        <w:t>Hofstede, 2011).</w:t>
      </w:r>
      <w:r w:rsidR="002F60D4">
        <w:rPr>
          <w:sz w:val="24"/>
          <w:szCs w:val="24"/>
        </w:rPr>
        <w:t xml:space="preserve"> </w:t>
      </w:r>
      <w:r w:rsidR="00DA0A63" w:rsidRPr="008E3C98">
        <w:rPr>
          <w:sz w:val="24"/>
          <w:szCs w:val="24"/>
        </w:rPr>
        <w:t xml:space="preserve">Often no consideration is given to generational or cultural </w:t>
      </w:r>
      <w:r w:rsidR="00622BDF">
        <w:rPr>
          <w:sz w:val="24"/>
          <w:szCs w:val="24"/>
        </w:rPr>
        <w:t>significance</w:t>
      </w:r>
      <w:r w:rsidR="00D57E43">
        <w:rPr>
          <w:sz w:val="24"/>
          <w:szCs w:val="24"/>
        </w:rPr>
        <w:t>,</w:t>
      </w:r>
      <w:r w:rsidR="00622BDF">
        <w:rPr>
          <w:sz w:val="24"/>
          <w:szCs w:val="24"/>
        </w:rPr>
        <w:t xml:space="preserve"> </w:t>
      </w:r>
      <w:r w:rsidR="00622BDF" w:rsidRPr="008E3C98">
        <w:rPr>
          <w:sz w:val="24"/>
          <w:szCs w:val="24"/>
        </w:rPr>
        <w:t>with</w:t>
      </w:r>
      <w:r w:rsidR="00BE177A" w:rsidRPr="008E3C98">
        <w:rPr>
          <w:sz w:val="24"/>
          <w:szCs w:val="24"/>
        </w:rPr>
        <w:t xml:space="preserve"> organisation choosing the ultimate of the one size fits all approach</w:t>
      </w:r>
      <w:r w:rsidR="008E3C98" w:rsidRPr="008E3C98">
        <w:rPr>
          <w:sz w:val="24"/>
          <w:szCs w:val="24"/>
        </w:rPr>
        <w:t xml:space="preserve"> when choosing to action their employee motivational strategy</w:t>
      </w:r>
      <w:r w:rsidR="00BE177A" w:rsidRPr="008E3C98">
        <w:rPr>
          <w:sz w:val="24"/>
          <w:szCs w:val="24"/>
        </w:rPr>
        <w:t xml:space="preserve"> </w:t>
      </w:r>
      <w:r w:rsidR="004701C5" w:rsidRPr="008E3C98">
        <w:rPr>
          <w:sz w:val="24"/>
          <w:szCs w:val="24"/>
        </w:rPr>
        <w:t xml:space="preserve">(Baumeister, 2016; </w:t>
      </w:r>
      <w:r w:rsidR="00BE177A" w:rsidRPr="008E3C98">
        <w:rPr>
          <w:sz w:val="24"/>
          <w:szCs w:val="24"/>
        </w:rPr>
        <w:t xml:space="preserve">Carnegie, 2023; Omoigui, </w:t>
      </w:r>
      <w:r w:rsidR="004701C5" w:rsidRPr="008E3C98">
        <w:rPr>
          <w:sz w:val="24"/>
          <w:szCs w:val="24"/>
        </w:rPr>
        <w:t>2022; Rubenstein</w:t>
      </w:r>
      <w:r w:rsidR="00BE177A" w:rsidRPr="008E3C98">
        <w:rPr>
          <w:sz w:val="24"/>
          <w:szCs w:val="24"/>
        </w:rPr>
        <w:t xml:space="preserve"> et al., 2017; Vickberg, 2023; Wiley, 1997; Woods and West, 2020). </w:t>
      </w:r>
      <w:r w:rsidR="00E47BA4">
        <w:rPr>
          <w:sz w:val="24"/>
          <w:szCs w:val="24"/>
        </w:rPr>
        <w:t>Evidence sugge</w:t>
      </w:r>
      <w:r w:rsidR="00417AF0">
        <w:rPr>
          <w:sz w:val="24"/>
          <w:szCs w:val="24"/>
        </w:rPr>
        <w:t>sts that although many practi</w:t>
      </w:r>
      <w:r w:rsidR="00697023">
        <w:rPr>
          <w:sz w:val="24"/>
          <w:szCs w:val="24"/>
        </w:rPr>
        <w:t>tioners argue for more focus on the employee</w:t>
      </w:r>
      <w:r w:rsidR="00B47A79">
        <w:rPr>
          <w:sz w:val="24"/>
          <w:szCs w:val="24"/>
        </w:rPr>
        <w:t xml:space="preserve"> many organisations allow the financial side of the organisation </w:t>
      </w:r>
      <w:r w:rsidR="000E6498">
        <w:rPr>
          <w:sz w:val="24"/>
          <w:szCs w:val="24"/>
        </w:rPr>
        <w:t xml:space="preserve">influence this policy. </w:t>
      </w:r>
    </w:p>
    <w:p w14:paraId="174BE00C" w14:textId="3D1CFD49" w:rsidR="004701C5" w:rsidRDefault="004701C5" w:rsidP="00531D54">
      <w:pPr>
        <w:spacing w:line="360" w:lineRule="auto"/>
        <w:jc w:val="both"/>
        <w:rPr>
          <w:sz w:val="24"/>
          <w:szCs w:val="24"/>
        </w:rPr>
      </w:pPr>
      <w:r w:rsidRPr="008E3C98">
        <w:rPr>
          <w:sz w:val="24"/>
          <w:szCs w:val="24"/>
        </w:rPr>
        <w:t>Th</w:t>
      </w:r>
      <w:r w:rsidR="00100C0C">
        <w:rPr>
          <w:sz w:val="24"/>
          <w:szCs w:val="24"/>
        </w:rPr>
        <w:t>is</w:t>
      </w:r>
      <w:r w:rsidRPr="008E3C98">
        <w:rPr>
          <w:sz w:val="24"/>
          <w:szCs w:val="24"/>
        </w:rPr>
        <w:t xml:space="preserve"> </w:t>
      </w:r>
      <w:r w:rsidR="007A0F0A">
        <w:rPr>
          <w:sz w:val="24"/>
          <w:szCs w:val="24"/>
        </w:rPr>
        <w:t xml:space="preserve">inquiry </w:t>
      </w:r>
      <w:r w:rsidRPr="008E3C98">
        <w:rPr>
          <w:sz w:val="24"/>
          <w:szCs w:val="24"/>
        </w:rPr>
        <w:t xml:space="preserve">has discovered a myriad of conclusions to the three original research questions, however, like all paradigm shifts </w:t>
      </w:r>
      <w:r w:rsidR="00921B50">
        <w:rPr>
          <w:sz w:val="24"/>
          <w:szCs w:val="24"/>
        </w:rPr>
        <w:t xml:space="preserve">it </w:t>
      </w:r>
      <w:r w:rsidR="00921B50" w:rsidRPr="008E3C98">
        <w:rPr>
          <w:sz w:val="24"/>
          <w:szCs w:val="24"/>
        </w:rPr>
        <w:t>has</w:t>
      </w:r>
      <w:r w:rsidRPr="008E3C98">
        <w:rPr>
          <w:sz w:val="24"/>
          <w:szCs w:val="24"/>
        </w:rPr>
        <w:t xml:space="preserve"> also</w:t>
      </w:r>
      <w:r w:rsidR="00376910">
        <w:rPr>
          <w:sz w:val="24"/>
          <w:szCs w:val="24"/>
        </w:rPr>
        <w:t xml:space="preserve"> instigated </w:t>
      </w:r>
      <w:r w:rsidRPr="008E3C98">
        <w:rPr>
          <w:sz w:val="24"/>
          <w:szCs w:val="24"/>
        </w:rPr>
        <w:t xml:space="preserve">a </w:t>
      </w:r>
      <w:r w:rsidR="004739BB">
        <w:rPr>
          <w:sz w:val="24"/>
          <w:szCs w:val="24"/>
        </w:rPr>
        <w:t xml:space="preserve">significant </w:t>
      </w:r>
      <w:r w:rsidR="001418FE">
        <w:rPr>
          <w:sz w:val="24"/>
          <w:szCs w:val="24"/>
        </w:rPr>
        <w:t>number</w:t>
      </w:r>
      <w:r w:rsidR="00E36F48">
        <w:rPr>
          <w:sz w:val="24"/>
          <w:szCs w:val="24"/>
        </w:rPr>
        <w:t xml:space="preserve"> of</w:t>
      </w:r>
      <w:r w:rsidR="004739BB">
        <w:rPr>
          <w:sz w:val="24"/>
          <w:szCs w:val="24"/>
        </w:rPr>
        <w:t xml:space="preserve"> dilemmas</w:t>
      </w:r>
      <w:r w:rsidRPr="008E3C98">
        <w:rPr>
          <w:sz w:val="24"/>
          <w:szCs w:val="24"/>
        </w:rPr>
        <w:t>. It is unsurprising</w:t>
      </w:r>
      <w:r w:rsidR="001418FE">
        <w:rPr>
          <w:sz w:val="24"/>
          <w:szCs w:val="24"/>
        </w:rPr>
        <w:t xml:space="preserve">, inasmuch, as </w:t>
      </w:r>
      <w:r w:rsidR="001418FE" w:rsidRPr="008E3C98">
        <w:rPr>
          <w:sz w:val="24"/>
          <w:szCs w:val="24"/>
        </w:rPr>
        <w:t>th</w:t>
      </w:r>
      <w:r w:rsidR="00091C70">
        <w:rPr>
          <w:sz w:val="24"/>
          <w:szCs w:val="24"/>
        </w:rPr>
        <w:t>is</w:t>
      </w:r>
      <w:r w:rsidRPr="008E3C98">
        <w:rPr>
          <w:sz w:val="24"/>
          <w:szCs w:val="24"/>
        </w:rPr>
        <w:t xml:space="preserve"> </w:t>
      </w:r>
      <w:r w:rsidR="00376910">
        <w:rPr>
          <w:sz w:val="24"/>
          <w:szCs w:val="24"/>
        </w:rPr>
        <w:t xml:space="preserve">topic of </w:t>
      </w:r>
      <w:r w:rsidR="00E163FD">
        <w:rPr>
          <w:sz w:val="24"/>
          <w:szCs w:val="24"/>
        </w:rPr>
        <w:t xml:space="preserve">research </w:t>
      </w:r>
      <w:r w:rsidR="002E4108">
        <w:rPr>
          <w:sz w:val="24"/>
          <w:szCs w:val="24"/>
        </w:rPr>
        <w:t xml:space="preserve">has </w:t>
      </w:r>
      <w:r w:rsidR="00517D59">
        <w:rPr>
          <w:sz w:val="24"/>
          <w:szCs w:val="24"/>
        </w:rPr>
        <w:t xml:space="preserve">been </w:t>
      </w:r>
      <w:r w:rsidR="002E4108">
        <w:rPr>
          <w:sz w:val="24"/>
          <w:szCs w:val="24"/>
        </w:rPr>
        <w:t>argued</w:t>
      </w:r>
      <w:r w:rsidR="00E163FD">
        <w:rPr>
          <w:sz w:val="24"/>
          <w:szCs w:val="24"/>
        </w:rPr>
        <w:t xml:space="preserve"> for </w:t>
      </w:r>
      <w:r w:rsidR="00DD0CDA">
        <w:rPr>
          <w:sz w:val="24"/>
          <w:szCs w:val="24"/>
        </w:rPr>
        <w:t>comparatively the last four decades</w:t>
      </w:r>
      <w:r w:rsidR="009032FB">
        <w:rPr>
          <w:sz w:val="24"/>
          <w:szCs w:val="24"/>
        </w:rPr>
        <w:t xml:space="preserve">. </w:t>
      </w:r>
      <w:r w:rsidR="0040035A">
        <w:rPr>
          <w:sz w:val="24"/>
          <w:szCs w:val="24"/>
        </w:rPr>
        <w:t xml:space="preserve">Nevertheless, there </w:t>
      </w:r>
      <w:r w:rsidR="008D0B8C">
        <w:rPr>
          <w:sz w:val="24"/>
          <w:szCs w:val="24"/>
        </w:rPr>
        <w:t xml:space="preserve">are </w:t>
      </w:r>
      <w:r w:rsidR="00F646B7">
        <w:rPr>
          <w:sz w:val="24"/>
          <w:szCs w:val="24"/>
        </w:rPr>
        <w:t xml:space="preserve">sectors </w:t>
      </w:r>
      <w:r w:rsidR="00CE7019">
        <w:rPr>
          <w:sz w:val="24"/>
          <w:szCs w:val="24"/>
        </w:rPr>
        <w:t xml:space="preserve">that have limited </w:t>
      </w:r>
      <w:r w:rsidR="00B647B4">
        <w:rPr>
          <w:sz w:val="24"/>
          <w:szCs w:val="24"/>
        </w:rPr>
        <w:t xml:space="preserve">amounts of research, </w:t>
      </w:r>
      <w:r w:rsidR="00DB582F">
        <w:rPr>
          <w:sz w:val="24"/>
          <w:szCs w:val="24"/>
        </w:rPr>
        <w:t xml:space="preserve">which in this current climate of </w:t>
      </w:r>
      <w:r w:rsidR="009316F0">
        <w:rPr>
          <w:sz w:val="24"/>
          <w:szCs w:val="24"/>
        </w:rPr>
        <w:t xml:space="preserve">diversity and inclusion is </w:t>
      </w:r>
      <w:r w:rsidR="00797C9A">
        <w:rPr>
          <w:sz w:val="24"/>
          <w:szCs w:val="24"/>
        </w:rPr>
        <w:t>baffling</w:t>
      </w:r>
      <w:r w:rsidR="00A77589">
        <w:rPr>
          <w:sz w:val="24"/>
          <w:szCs w:val="24"/>
        </w:rPr>
        <w:t xml:space="preserve">. </w:t>
      </w:r>
      <w:r w:rsidR="00172380">
        <w:rPr>
          <w:sz w:val="24"/>
          <w:szCs w:val="24"/>
        </w:rPr>
        <w:t xml:space="preserve">What </w:t>
      </w:r>
      <w:r w:rsidR="005D171F">
        <w:rPr>
          <w:sz w:val="24"/>
          <w:szCs w:val="24"/>
        </w:rPr>
        <w:t>is conclusive</w:t>
      </w:r>
      <w:r w:rsidR="00ED1D73">
        <w:rPr>
          <w:sz w:val="24"/>
          <w:szCs w:val="24"/>
        </w:rPr>
        <w:t xml:space="preserve"> is </w:t>
      </w:r>
      <w:r w:rsidR="003942AE">
        <w:rPr>
          <w:sz w:val="24"/>
          <w:szCs w:val="24"/>
        </w:rPr>
        <w:t xml:space="preserve">that this </w:t>
      </w:r>
      <w:r w:rsidR="00E33C39">
        <w:rPr>
          <w:sz w:val="24"/>
          <w:szCs w:val="24"/>
        </w:rPr>
        <w:t>paradox wi</w:t>
      </w:r>
      <w:r w:rsidR="005D171F">
        <w:rPr>
          <w:sz w:val="24"/>
          <w:szCs w:val="24"/>
        </w:rPr>
        <w:t xml:space="preserve">ll perpetuate </w:t>
      </w:r>
      <w:r w:rsidR="009C7FAA">
        <w:rPr>
          <w:sz w:val="24"/>
          <w:szCs w:val="24"/>
        </w:rPr>
        <w:t xml:space="preserve">further </w:t>
      </w:r>
      <w:r w:rsidR="00AB1AEC">
        <w:rPr>
          <w:sz w:val="24"/>
          <w:szCs w:val="24"/>
        </w:rPr>
        <w:t>perplexities</w:t>
      </w:r>
      <w:r w:rsidR="003543C7">
        <w:rPr>
          <w:sz w:val="24"/>
          <w:szCs w:val="24"/>
        </w:rPr>
        <w:t xml:space="preserve"> </w:t>
      </w:r>
      <w:r w:rsidR="00A462B1">
        <w:rPr>
          <w:sz w:val="24"/>
          <w:szCs w:val="24"/>
        </w:rPr>
        <w:t xml:space="preserve">and </w:t>
      </w:r>
      <w:r w:rsidR="00E10D2B">
        <w:rPr>
          <w:sz w:val="24"/>
          <w:szCs w:val="24"/>
        </w:rPr>
        <w:t xml:space="preserve">quandaries for </w:t>
      </w:r>
      <w:r w:rsidR="00AB1AEC">
        <w:rPr>
          <w:sz w:val="24"/>
          <w:szCs w:val="24"/>
        </w:rPr>
        <w:t xml:space="preserve">countless </w:t>
      </w:r>
      <w:r w:rsidR="00B273D3">
        <w:rPr>
          <w:sz w:val="24"/>
          <w:szCs w:val="24"/>
        </w:rPr>
        <w:t xml:space="preserve">authors, </w:t>
      </w:r>
      <w:r w:rsidR="00622BDF">
        <w:rPr>
          <w:sz w:val="24"/>
          <w:szCs w:val="24"/>
        </w:rPr>
        <w:t>scholars,</w:t>
      </w:r>
      <w:r w:rsidR="00B273D3">
        <w:rPr>
          <w:sz w:val="24"/>
          <w:szCs w:val="24"/>
        </w:rPr>
        <w:t xml:space="preserve"> and practitioners </w:t>
      </w:r>
      <w:r w:rsidR="00147C06">
        <w:rPr>
          <w:sz w:val="24"/>
          <w:szCs w:val="24"/>
        </w:rPr>
        <w:t>to come</w:t>
      </w:r>
      <w:r w:rsidR="0070093F">
        <w:rPr>
          <w:sz w:val="24"/>
          <w:szCs w:val="24"/>
        </w:rPr>
        <w:t xml:space="preserve"> </w:t>
      </w:r>
      <w:r w:rsidR="0070093F" w:rsidRPr="008E3C98">
        <w:rPr>
          <w:sz w:val="24"/>
          <w:szCs w:val="24"/>
        </w:rPr>
        <w:t>(Long et al., 2012; Dunnette and Hough, 1992; Hancock, 2016; Hom et al.,2017; Nelson, 1995; Michaels and Spector, 1982)</w:t>
      </w:r>
      <w:r w:rsidR="0070093F">
        <w:rPr>
          <w:sz w:val="24"/>
          <w:szCs w:val="24"/>
        </w:rPr>
        <w:t>.</w:t>
      </w:r>
    </w:p>
    <w:p w14:paraId="45F3C971" w14:textId="77777777" w:rsidR="003E77DA" w:rsidRDefault="003E77DA" w:rsidP="003E77DA">
      <w:pPr>
        <w:widowControl w:val="0"/>
        <w:autoSpaceDE w:val="0"/>
        <w:autoSpaceDN w:val="0"/>
        <w:adjustRightInd w:val="0"/>
        <w:spacing w:after="240" w:line="360" w:lineRule="auto"/>
        <w:rPr>
          <w:rFonts w:ascii="New roman times" w:hAnsi="New roman times" w:cs="Times New Roman"/>
          <w:b/>
          <w:bCs/>
          <w:kern w:val="0"/>
          <w:sz w:val="24"/>
          <w:szCs w:val="24"/>
          <w:lang w:val="en-US"/>
        </w:rPr>
      </w:pPr>
    </w:p>
    <w:p w14:paraId="3D08F1D3" w14:textId="77777777" w:rsidR="003E77DA" w:rsidRDefault="003E77DA" w:rsidP="003E77DA">
      <w:pPr>
        <w:widowControl w:val="0"/>
        <w:autoSpaceDE w:val="0"/>
        <w:autoSpaceDN w:val="0"/>
        <w:adjustRightInd w:val="0"/>
        <w:spacing w:after="240" w:line="360" w:lineRule="auto"/>
        <w:rPr>
          <w:rFonts w:ascii="New roman times" w:hAnsi="New roman times" w:cs="Times New Roman"/>
          <w:b/>
          <w:bCs/>
          <w:kern w:val="0"/>
          <w:sz w:val="24"/>
          <w:szCs w:val="24"/>
          <w:lang w:val="en-US"/>
        </w:rPr>
      </w:pPr>
    </w:p>
    <w:p w14:paraId="663DC4A5" w14:textId="77777777" w:rsidR="003E77DA" w:rsidRDefault="003E77DA" w:rsidP="003E77DA">
      <w:pPr>
        <w:widowControl w:val="0"/>
        <w:autoSpaceDE w:val="0"/>
        <w:autoSpaceDN w:val="0"/>
        <w:adjustRightInd w:val="0"/>
        <w:spacing w:after="240" w:line="360" w:lineRule="auto"/>
        <w:rPr>
          <w:rFonts w:ascii="New roman times" w:hAnsi="New roman times" w:cs="Times New Roman"/>
          <w:b/>
          <w:bCs/>
          <w:kern w:val="0"/>
          <w:sz w:val="24"/>
          <w:szCs w:val="24"/>
          <w:lang w:val="en-US"/>
        </w:rPr>
      </w:pPr>
    </w:p>
    <w:p w14:paraId="2C11C493" w14:textId="77777777" w:rsidR="003E77DA" w:rsidRDefault="003E77DA" w:rsidP="003E77DA">
      <w:pPr>
        <w:widowControl w:val="0"/>
        <w:autoSpaceDE w:val="0"/>
        <w:autoSpaceDN w:val="0"/>
        <w:adjustRightInd w:val="0"/>
        <w:spacing w:after="240" w:line="360" w:lineRule="auto"/>
        <w:rPr>
          <w:rFonts w:ascii="New roman times" w:hAnsi="New roman times" w:cs="Times New Roman"/>
          <w:b/>
          <w:bCs/>
          <w:kern w:val="0"/>
          <w:sz w:val="24"/>
          <w:szCs w:val="24"/>
          <w:lang w:val="en-US"/>
        </w:rPr>
      </w:pPr>
    </w:p>
    <w:p w14:paraId="2A13DC57" w14:textId="6AADE407" w:rsidR="003E77DA" w:rsidRPr="003E77DA"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b/>
          <w:bCs/>
          <w:kern w:val="0"/>
          <w:sz w:val="24"/>
          <w:szCs w:val="24"/>
          <w:lang w:val="en-US"/>
        </w:rPr>
        <w:lastRenderedPageBreak/>
        <w:t>Reference list</w:t>
      </w:r>
    </w:p>
    <w:p w14:paraId="56F8AE7A"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Adams, J.S. (2005). Equity Theory. In: </w:t>
      </w:r>
      <w:r w:rsidRPr="00B52DFD">
        <w:rPr>
          <w:rFonts w:ascii="New roman times" w:hAnsi="New roman times" w:cs="Times New Roman"/>
          <w:i/>
          <w:iCs/>
          <w:kern w:val="0"/>
          <w:sz w:val="24"/>
          <w:szCs w:val="24"/>
          <w:lang w:val="en-US"/>
        </w:rPr>
        <w:t>Organizational behavior. Vol. 1</w:t>
      </w:r>
      <w:r w:rsidRPr="00B52DFD">
        <w:rPr>
          <w:rFonts w:ascii="New roman times" w:hAnsi="New roman times" w:cs="Times New Roman"/>
          <w:kern w:val="0"/>
          <w:sz w:val="24"/>
          <w:szCs w:val="24"/>
          <w:lang w:val="en-US"/>
        </w:rPr>
        <w:t>, 1st ed. Armonk, N.Y.: M.E. Sharpe, p.134.</w:t>
      </w:r>
    </w:p>
    <w:p w14:paraId="1D4A52FE" w14:textId="77777777" w:rsidR="003E77DA" w:rsidRPr="003E77DA"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3E77DA">
        <w:rPr>
          <w:rFonts w:ascii="New roman times" w:hAnsi="New roman times" w:cs="Times New Roman"/>
          <w:kern w:val="0"/>
          <w:sz w:val="24"/>
          <w:szCs w:val="24"/>
          <w:lang w:val="en-US"/>
        </w:rPr>
        <w:t xml:space="preserve">Adams, J.S. and Freedman, S.M. (1976). Equity Theory Revisited: Comments and Annotated Bibliography. </w:t>
      </w:r>
      <w:r w:rsidRPr="003E77DA">
        <w:rPr>
          <w:rFonts w:ascii="New roman times" w:hAnsi="New roman times" w:cs="Times New Roman"/>
          <w:i/>
          <w:iCs/>
          <w:kern w:val="0"/>
          <w:sz w:val="24"/>
          <w:szCs w:val="24"/>
          <w:lang w:val="en-US"/>
        </w:rPr>
        <w:t>Advances in Experimental Social Psychology</w:t>
      </w:r>
      <w:r w:rsidRPr="003E77DA">
        <w:rPr>
          <w:rFonts w:ascii="New roman times" w:hAnsi="New roman times" w:cs="Times New Roman"/>
          <w:kern w:val="0"/>
          <w:sz w:val="24"/>
          <w:szCs w:val="24"/>
          <w:lang w:val="en-US"/>
        </w:rPr>
        <w:t>, [online] 9(-), pp.43–90. doi:</w:t>
      </w:r>
      <w:hyperlink r:id="rId10" w:history="1">
        <w:r w:rsidRPr="003E77DA">
          <w:rPr>
            <w:rFonts w:ascii="New roman times" w:hAnsi="New roman times" w:cs="Times New Roman"/>
            <w:kern w:val="0"/>
            <w:sz w:val="24"/>
            <w:szCs w:val="24"/>
            <w:lang w:val="en-US"/>
          </w:rPr>
          <w:t>https://doi.org/10.1016/s0065-2601(08)60058-1</w:t>
        </w:r>
      </w:hyperlink>
      <w:r w:rsidRPr="003E77DA">
        <w:rPr>
          <w:rFonts w:ascii="New roman times" w:hAnsi="New roman times" w:cs="Times New Roman"/>
          <w:kern w:val="0"/>
          <w:sz w:val="24"/>
          <w:szCs w:val="24"/>
          <w:lang w:val="en-US"/>
        </w:rPr>
        <w:t>.</w:t>
      </w:r>
    </w:p>
    <w:p w14:paraId="475E977D" w14:textId="77777777" w:rsidR="003E77DA" w:rsidRPr="003E77DA"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3E77DA">
        <w:rPr>
          <w:rFonts w:ascii="New roman times" w:hAnsi="New roman times" w:cs="Times New Roman"/>
          <w:kern w:val="0"/>
          <w:sz w:val="24"/>
          <w:szCs w:val="24"/>
          <w:lang w:val="en-US"/>
        </w:rPr>
        <w:t xml:space="preserve">Ambler, T. and Barrow, S. (1996). The Employer Brand. </w:t>
      </w:r>
      <w:r w:rsidRPr="003E77DA">
        <w:rPr>
          <w:rFonts w:ascii="New roman times" w:hAnsi="New roman times" w:cs="Times New Roman"/>
          <w:i/>
          <w:iCs/>
          <w:kern w:val="0"/>
          <w:sz w:val="24"/>
          <w:szCs w:val="24"/>
          <w:lang w:val="en-US"/>
        </w:rPr>
        <w:t>Journal of Brand Management</w:t>
      </w:r>
      <w:r w:rsidRPr="003E77DA">
        <w:rPr>
          <w:rFonts w:ascii="New roman times" w:hAnsi="New roman times" w:cs="Times New Roman"/>
          <w:kern w:val="0"/>
          <w:sz w:val="24"/>
          <w:szCs w:val="24"/>
          <w:lang w:val="en-US"/>
        </w:rPr>
        <w:t>, [online] 4(3), pp.185–206. doi:</w:t>
      </w:r>
      <w:hyperlink r:id="rId11" w:history="1">
        <w:r w:rsidRPr="003E77DA">
          <w:rPr>
            <w:rFonts w:ascii="New roman times" w:hAnsi="New roman times" w:cs="Times New Roman"/>
            <w:kern w:val="0"/>
            <w:sz w:val="24"/>
            <w:szCs w:val="24"/>
            <w:lang w:val="en-US"/>
          </w:rPr>
          <w:t>https://doi.org/10.1057/bm.1996.42</w:t>
        </w:r>
      </w:hyperlink>
      <w:r w:rsidRPr="003E77DA">
        <w:rPr>
          <w:rFonts w:ascii="New roman times" w:hAnsi="New roman times" w:cs="Times New Roman"/>
          <w:kern w:val="0"/>
          <w:sz w:val="24"/>
          <w:szCs w:val="24"/>
          <w:lang w:val="en-US"/>
        </w:rPr>
        <w:t>.</w:t>
      </w:r>
    </w:p>
    <w:p w14:paraId="12E67F9D" w14:textId="671A0374"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3E77DA">
        <w:rPr>
          <w:rFonts w:ascii="New roman times" w:hAnsi="New roman times" w:cs="Times New Roman"/>
          <w:kern w:val="0"/>
          <w:sz w:val="24"/>
          <w:szCs w:val="24"/>
          <w:lang w:val="en-US"/>
        </w:rPr>
        <w:t xml:space="preserve">Atchison, T.J. and Lefferts, E.A. (1972). The Prediction of Turnover Using Herzberg’s Job Satisfaction Technique. </w:t>
      </w:r>
      <w:r w:rsidRPr="003E77DA">
        <w:rPr>
          <w:rFonts w:ascii="New roman times" w:hAnsi="New roman times" w:cs="Times New Roman"/>
          <w:i/>
          <w:iCs/>
          <w:kern w:val="0"/>
          <w:sz w:val="24"/>
          <w:szCs w:val="24"/>
          <w:lang w:val="en-US"/>
        </w:rPr>
        <w:t>Personnel Psychology,</w:t>
      </w:r>
      <w:r w:rsidRPr="003E77DA">
        <w:rPr>
          <w:rFonts w:ascii="New roman times" w:hAnsi="New roman times" w:cs="Times New Roman"/>
          <w:kern w:val="0"/>
          <w:sz w:val="24"/>
          <w:szCs w:val="24"/>
          <w:lang w:val="en-US"/>
        </w:rPr>
        <w:t xml:space="preserve"> [online] 72(25), pp.53–64. Available at: </w:t>
      </w:r>
      <w:hyperlink r:id="rId12" w:history="1">
        <w:r w:rsidR="006F0100" w:rsidRPr="00B4781E">
          <w:rPr>
            <w:rStyle w:val="Hyperlink"/>
            <w:rFonts w:ascii="New roman times" w:hAnsi="New roman times" w:cs="Times New Roman"/>
            <w:kern w:val="0"/>
            <w:sz w:val="24"/>
            <w:szCs w:val="24"/>
            <w:lang w:val="en-US"/>
          </w:rPr>
          <w:t>https://web-s-ebscohost-com.ezproxy.uwtsd.ac.uk/ehost/pdfviewer/pdfviewer?vid=0&amp;sid=43936605-106d-4d7d-8557-eb8e15e0bbe2%40redis</w:t>
        </w:r>
      </w:hyperlink>
      <w:r w:rsidRPr="003E77DA">
        <w:rPr>
          <w:rFonts w:ascii="New roman times" w:hAnsi="New roman times" w:cs="Times New Roman"/>
          <w:kern w:val="0"/>
          <w:sz w:val="24"/>
          <w:szCs w:val="24"/>
          <w:lang w:val="en-US"/>
        </w:rPr>
        <w:t xml:space="preserve"> [Accessed 11 Nov. 2023]. A journal paper that links Herzberg’s two factor theory to job satisfaction showing the same critical outcomes as 2023</w:t>
      </w:r>
      <w:r w:rsidRPr="00B52DFD">
        <w:rPr>
          <w:rFonts w:ascii="New roman times" w:hAnsi="New roman times" w:cs="Times New Roman"/>
          <w:kern w:val="0"/>
          <w:sz w:val="24"/>
          <w:szCs w:val="24"/>
          <w:lang w:val="en-US"/>
        </w:rPr>
        <w:t>.</w:t>
      </w:r>
    </w:p>
    <w:p w14:paraId="2FBA5E69"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Bachmann, H., Ligon, R. and Skerritt, D. (2022). </w:t>
      </w:r>
      <w:r w:rsidRPr="00B52DFD">
        <w:rPr>
          <w:rFonts w:ascii="New roman times" w:hAnsi="New roman times" w:cs="Times New Roman"/>
          <w:i/>
          <w:iCs/>
          <w:kern w:val="0"/>
          <w:sz w:val="24"/>
          <w:szCs w:val="24"/>
          <w:lang w:val="en-US"/>
        </w:rPr>
        <w:t>The Powerful Role Financial Incentives Can Play in a Transformation</w:t>
      </w:r>
      <w:r w:rsidRPr="00B52DFD">
        <w:rPr>
          <w:rFonts w:ascii="New roman times" w:hAnsi="New roman times" w:cs="Times New Roman"/>
          <w:kern w:val="0"/>
          <w:sz w:val="24"/>
          <w:szCs w:val="24"/>
          <w:lang w:val="en-US"/>
        </w:rPr>
        <w:t xml:space="preserve">. [online] McKinsey &amp; Company. Available at: </w:t>
      </w:r>
      <w:hyperlink r:id="rId13" w:history="1">
        <w:r w:rsidRPr="00B52DFD">
          <w:rPr>
            <w:rFonts w:ascii="New roman times" w:hAnsi="New roman times" w:cs="Times New Roman"/>
            <w:kern w:val="0"/>
            <w:sz w:val="24"/>
            <w:szCs w:val="24"/>
            <w:lang w:val="en-US"/>
          </w:rPr>
          <w:t>https://www.mckinsey.com/capabilities/transformation/our-insights/the-powerful-role-financial-incentives-can-play-in-a-transformation</w:t>
        </w:r>
      </w:hyperlink>
      <w:r w:rsidRPr="00B52DFD">
        <w:rPr>
          <w:rFonts w:ascii="New roman times" w:hAnsi="New roman times" w:cs="Times New Roman"/>
          <w:kern w:val="0"/>
          <w:sz w:val="24"/>
          <w:szCs w:val="24"/>
          <w:lang w:val="en-US"/>
        </w:rPr>
        <w:t xml:space="preserve"> [Accessed 6 Jan. 2024].</w:t>
      </w:r>
    </w:p>
    <w:p w14:paraId="1BC4BAB6"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Baron, James N., Hannan, Michael T. and Burton, M.  Diane (2001). Labor Pains: Change in Organizational Models and Employee Turnover in Young, High‐Tech Firms. </w:t>
      </w:r>
      <w:r w:rsidRPr="00B52DFD">
        <w:rPr>
          <w:rFonts w:ascii="New roman times" w:hAnsi="New roman times" w:cs="Times New Roman"/>
          <w:i/>
          <w:iCs/>
          <w:kern w:val="0"/>
          <w:sz w:val="24"/>
          <w:szCs w:val="24"/>
          <w:lang w:val="en-US"/>
        </w:rPr>
        <w:t>American Journal of Sociology</w:t>
      </w:r>
      <w:r w:rsidRPr="00B52DFD">
        <w:rPr>
          <w:rFonts w:ascii="New roman times" w:hAnsi="New roman times" w:cs="Times New Roman"/>
          <w:kern w:val="0"/>
          <w:sz w:val="24"/>
          <w:szCs w:val="24"/>
          <w:lang w:val="en-US"/>
        </w:rPr>
        <w:t>, [online] 106(4), pp.960–1012. doi:</w:t>
      </w:r>
      <w:hyperlink r:id="rId14" w:history="1">
        <w:r w:rsidRPr="00B52DFD">
          <w:rPr>
            <w:rFonts w:ascii="New roman times" w:hAnsi="New roman times" w:cs="Times New Roman"/>
            <w:kern w:val="0"/>
            <w:sz w:val="24"/>
            <w:szCs w:val="24"/>
            <w:lang w:val="en-US"/>
          </w:rPr>
          <w:t>https://doi.org/10.1086/320296</w:t>
        </w:r>
      </w:hyperlink>
      <w:r w:rsidRPr="00B52DFD">
        <w:rPr>
          <w:rFonts w:ascii="New roman times" w:hAnsi="New roman times" w:cs="Times New Roman"/>
          <w:kern w:val="0"/>
          <w:sz w:val="24"/>
          <w:szCs w:val="24"/>
          <w:lang w:val="en-US"/>
        </w:rPr>
        <w:t>.</w:t>
      </w:r>
    </w:p>
    <w:p w14:paraId="653BA66A"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Barrow, J.M. and Khandhar, P.B. (2023). </w:t>
      </w:r>
      <w:r w:rsidRPr="00B52DFD">
        <w:rPr>
          <w:rFonts w:ascii="New roman times" w:hAnsi="New roman times" w:cs="Times New Roman"/>
          <w:i/>
          <w:iCs/>
          <w:kern w:val="0"/>
          <w:sz w:val="24"/>
          <w:szCs w:val="24"/>
          <w:lang w:val="en-US"/>
        </w:rPr>
        <w:t>Deontology</w:t>
      </w:r>
      <w:r w:rsidRPr="00B52DFD">
        <w:rPr>
          <w:rFonts w:ascii="New roman times" w:hAnsi="New roman times" w:cs="Times New Roman"/>
          <w:kern w:val="0"/>
          <w:sz w:val="24"/>
          <w:szCs w:val="24"/>
          <w:lang w:val="en-US"/>
        </w:rPr>
        <w:t xml:space="preserve">. [online] Nih.gov. Available at: </w:t>
      </w:r>
      <w:hyperlink r:id="rId15" w:history="1">
        <w:r w:rsidRPr="00B52DFD">
          <w:rPr>
            <w:rFonts w:ascii="New roman times" w:hAnsi="New roman times" w:cs="Times New Roman"/>
            <w:kern w:val="0"/>
            <w:sz w:val="24"/>
            <w:szCs w:val="24"/>
            <w:lang w:val="en-US"/>
          </w:rPr>
          <w:t>https://www.ncbi.nlm.nih.gov/books/NBK459296/#:~:text=Definition%2FIntroduction,and%20professional%20duties%5B1%5D.</w:t>
        </w:r>
      </w:hyperlink>
      <w:r w:rsidRPr="00B52DFD">
        <w:rPr>
          <w:rFonts w:ascii="New roman times" w:hAnsi="New roman times" w:cs="Times New Roman"/>
          <w:kern w:val="0"/>
          <w:sz w:val="24"/>
          <w:szCs w:val="24"/>
          <w:lang w:val="en-US"/>
        </w:rPr>
        <w:t xml:space="preserve"> [Accessed 20 Jan. 2024].</w:t>
      </w:r>
    </w:p>
    <w:p w14:paraId="3C6C2998"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Baumeister, R.F. (2016). Toward a General Theory of motivation: Problems, challenges, opportunities, and the Big Picture. </w:t>
      </w:r>
      <w:r w:rsidRPr="00B52DFD">
        <w:rPr>
          <w:rFonts w:ascii="New roman times" w:hAnsi="New roman times" w:cs="Times New Roman"/>
          <w:i/>
          <w:iCs/>
          <w:kern w:val="0"/>
          <w:sz w:val="24"/>
          <w:szCs w:val="24"/>
          <w:lang w:val="en-US"/>
        </w:rPr>
        <w:t>Motivation and Emotion</w:t>
      </w:r>
      <w:r w:rsidRPr="00B52DFD">
        <w:rPr>
          <w:rFonts w:ascii="New roman times" w:hAnsi="New roman times" w:cs="Times New Roman"/>
          <w:kern w:val="0"/>
          <w:sz w:val="24"/>
          <w:szCs w:val="24"/>
          <w:lang w:val="en-US"/>
        </w:rPr>
        <w:t xml:space="preserve">, [online] 40(1), pp.1–10. </w:t>
      </w:r>
      <w:r w:rsidRPr="006F0100">
        <w:rPr>
          <w:rFonts w:ascii="New roman times" w:hAnsi="New roman times" w:cs="Times New Roman"/>
          <w:kern w:val="0"/>
          <w:sz w:val="24"/>
          <w:szCs w:val="24"/>
          <w:lang w:val="en-US"/>
        </w:rPr>
        <w:lastRenderedPageBreak/>
        <w:t>doi:</w:t>
      </w:r>
      <w:hyperlink r:id="rId16" w:history="1">
        <w:r w:rsidRPr="006F0100">
          <w:rPr>
            <w:rFonts w:ascii="New roman times" w:hAnsi="New roman times" w:cs="Times New Roman"/>
            <w:kern w:val="0"/>
            <w:sz w:val="24"/>
            <w:szCs w:val="24"/>
            <w:lang w:val="en-US"/>
          </w:rPr>
          <w:t>https://doi.org/10.1007/s11031-015-9521-y</w:t>
        </w:r>
      </w:hyperlink>
      <w:r w:rsidRPr="006F0100">
        <w:rPr>
          <w:rFonts w:ascii="New roman times" w:hAnsi="New roman times" w:cs="Times New Roman"/>
          <w:kern w:val="0"/>
          <w:sz w:val="24"/>
          <w:szCs w:val="24"/>
          <w:lang w:val="en-US"/>
        </w:rPr>
        <w:t>.</w:t>
      </w:r>
    </w:p>
    <w:p w14:paraId="1C847414"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Bell, D. (2020). </w:t>
      </w:r>
      <w:r w:rsidRPr="006F0100">
        <w:rPr>
          <w:rFonts w:ascii="New roman times" w:hAnsi="New roman times" w:cs="Times New Roman"/>
          <w:i/>
          <w:iCs/>
          <w:kern w:val="0"/>
          <w:sz w:val="24"/>
          <w:szCs w:val="24"/>
          <w:lang w:val="en-US"/>
        </w:rPr>
        <w:t>Communitarianism (Stanford Encyclopedia of Philosophy)</w:t>
      </w:r>
      <w:r w:rsidRPr="006F0100">
        <w:rPr>
          <w:rFonts w:ascii="New roman times" w:hAnsi="New roman times" w:cs="Times New Roman"/>
          <w:kern w:val="0"/>
          <w:sz w:val="24"/>
          <w:szCs w:val="24"/>
          <w:lang w:val="en-US"/>
        </w:rPr>
        <w:t xml:space="preserve">. [online] Stanford.edu. Available at: </w:t>
      </w:r>
      <w:hyperlink r:id="rId17" w:history="1">
        <w:r w:rsidRPr="006F0100">
          <w:rPr>
            <w:rFonts w:ascii="New roman times" w:hAnsi="New roman times" w:cs="Times New Roman"/>
            <w:kern w:val="0"/>
            <w:sz w:val="24"/>
            <w:szCs w:val="24"/>
            <w:lang w:val="en-US"/>
          </w:rPr>
          <w:t>https://plato.stanford.edu/entries/communitarianism/</w:t>
        </w:r>
      </w:hyperlink>
      <w:r w:rsidRPr="006F0100">
        <w:rPr>
          <w:rFonts w:ascii="New roman times" w:hAnsi="New roman times" w:cs="Times New Roman"/>
          <w:kern w:val="0"/>
          <w:sz w:val="24"/>
          <w:szCs w:val="24"/>
          <w:lang w:val="en-US"/>
        </w:rPr>
        <w:t>.</w:t>
      </w:r>
    </w:p>
    <w:p w14:paraId="2065DE2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Bersin, J. (2013). </w:t>
      </w:r>
      <w:r w:rsidRPr="006F0100">
        <w:rPr>
          <w:rFonts w:ascii="New roman times" w:hAnsi="New roman times" w:cs="Times New Roman"/>
          <w:i/>
          <w:iCs/>
          <w:kern w:val="0"/>
          <w:sz w:val="24"/>
          <w:szCs w:val="24"/>
          <w:lang w:val="en-US"/>
        </w:rPr>
        <w:t>I Can Tell the Economy Is growing:</w:t>
      </w:r>
      <w:r w:rsidRPr="006F0100">
        <w:rPr>
          <w:rFonts w:ascii="New roman times" w:hAnsi="New roman times" w:cs="Times New Roman"/>
          <w:kern w:val="0"/>
          <w:sz w:val="24"/>
          <w:szCs w:val="24"/>
          <w:lang w:val="en-US"/>
        </w:rPr>
        <w:t xml:space="preserve"> [online] Linkedin.com. Available at: </w:t>
      </w:r>
      <w:hyperlink r:id="rId18" w:history="1">
        <w:r w:rsidRPr="006F0100">
          <w:rPr>
            <w:rFonts w:ascii="New roman times" w:hAnsi="New roman times" w:cs="Times New Roman"/>
            <w:kern w:val="0"/>
            <w:sz w:val="24"/>
            <w:szCs w:val="24"/>
            <w:lang w:val="en-US"/>
          </w:rPr>
          <w:t>https://www.linkedin.com/pulse/20130816200159-131079-employee-retention-now-a-big-issue-why-the-tide-has-turned</w:t>
        </w:r>
      </w:hyperlink>
      <w:r w:rsidRPr="006F0100">
        <w:rPr>
          <w:rFonts w:ascii="New roman times" w:hAnsi="New roman times" w:cs="Times New Roman"/>
          <w:kern w:val="0"/>
          <w:sz w:val="24"/>
          <w:szCs w:val="24"/>
          <w:lang w:val="en-US"/>
        </w:rPr>
        <w:t xml:space="preserve"> [Accessed 8 Jan. 2024].</w:t>
      </w:r>
    </w:p>
    <w:p w14:paraId="7F089BE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Bills, M.A. (1925). Social Status of the Clerical Worker and His Permanence on the job. </w:t>
      </w:r>
      <w:r w:rsidRPr="006F0100">
        <w:rPr>
          <w:rFonts w:ascii="New roman times" w:hAnsi="New roman times" w:cs="Times New Roman"/>
          <w:i/>
          <w:iCs/>
          <w:kern w:val="0"/>
          <w:sz w:val="24"/>
          <w:szCs w:val="24"/>
          <w:lang w:val="en-US"/>
        </w:rPr>
        <w:t>Journal of Applied Psychology</w:t>
      </w:r>
      <w:r w:rsidRPr="006F0100">
        <w:rPr>
          <w:rFonts w:ascii="New roman times" w:hAnsi="New roman times" w:cs="Times New Roman"/>
          <w:kern w:val="0"/>
          <w:sz w:val="24"/>
          <w:szCs w:val="24"/>
          <w:lang w:val="en-US"/>
        </w:rPr>
        <w:t>, [online] 9(4), pp.424–427. doi:</w:t>
      </w:r>
      <w:hyperlink r:id="rId19" w:history="1">
        <w:r w:rsidRPr="006F0100">
          <w:rPr>
            <w:rFonts w:ascii="New roman times" w:hAnsi="New roman times" w:cs="Times New Roman"/>
            <w:kern w:val="0"/>
            <w:sz w:val="24"/>
            <w:szCs w:val="24"/>
            <w:lang w:val="en-US"/>
          </w:rPr>
          <w:t>https://doi.org/10.1037/h0065881</w:t>
        </w:r>
      </w:hyperlink>
      <w:r w:rsidRPr="006F0100">
        <w:rPr>
          <w:rFonts w:ascii="New roman times" w:hAnsi="New roman times" w:cs="Times New Roman"/>
          <w:kern w:val="0"/>
          <w:sz w:val="24"/>
          <w:szCs w:val="24"/>
          <w:lang w:val="en-US"/>
        </w:rPr>
        <w:t>.</w:t>
      </w:r>
    </w:p>
    <w:p w14:paraId="0851613C"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Blanchard, K.H. and Norman Vincent Peale (1988). </w:t>
      </w:r>
      <w:r w:rsidRPr="006F0100">
        <w:rPr>
          <w:rFonts w:ascii="New roman times" w:hAnsi="New roman times" w:cs="Times New Roman"/>
          <w:i/>
          <w:iCs/>
          <w:kern w:val="0"/>
          <w:sz w:val="24"/>
          <w:szCs w:val="24"/>
          <w:lang w:val="en-US"/>
        </w:rPr>
        <w:t>The Power of Ethical Management</w:t>
      </w:r>
      <w:r w:rsidRPr="00B52DFD">
        <w:rPr>
          <w:rFonts w:ascii="New roman times" w:hAnsi="New roman times" w:cs="Times New Roman"/>
          <w:i/>
          <w:iCs/>
          <w:kern w:val="0"/>
          <w:lang w:val="en-US"/>
        </w:rPr>
        <w:t>:</w:t>
      </w:r>
      <w:r w:rsidRPr="00B52DFD">
        <w:rPr>
          <w:rFonts w:ascii="New roman times" w:hAnsi="New roman times" w:cs="Times New Roman"/>
          <w:i/>
          <w:iCs/>
          <w:kern w:val="0"/>
          <w:sz w:val="24"/>
          <w:szCs w:val="24"/>
          <w:lang w:val="en-US"/>
        </w:rPr>
        <w:t xml:space="preserve"> </w:t>
      </w:r>
      <w:r w:rsidRPr="006F0100">
        <w:rPr>
          <w:rFonts w:ascii="New roman times" w:hAnsi="New roman times" w:cs="Times New Roman"/>
          <w:i/>
          <w:iCs/>
          <w:kern w:val="0"/>
          <w:sz w:val="24"/>
          <w:szCs w:val="24"/>
          <w:lang w:val="en-US"/>
        </w:rPr>
        <w:t>Integrity pays! You don’t Have to Cheat to Win</w:t>
      </w:r>
      <w:r w:rsidRPr="006F0100">
        <w:rPr>
          <w:rFonts w:ascii="New roman times" w:hAnsi="New roman times" w:cs="Times New Roman"/>
          <w:kern w:val="0"/>
          <w:sz w:val="24"/>
          <w:szCs w:val="24"/>
          <w:lang w:val="en-US"/>
        </w:rPr>
        <w:t xml:space="preserve">. 1st ed. [online] New York: W. Morrow, p.20. Available at: </w:t>
      </w:r>
      <w:hyperlink r:id="rId20" w:history="1">
        <w:r w:rsidRPr="006F0100">
          <w:rPr>
            <w:rFonts w:ascii="New roman times" w:hAnsi="New roman times" w:cs="Times New Roman"/>
            <w:kern w:val="0"/>
            <w:sz w:val="24"/>
            <w:szCs w:val="24"/>
            <w:lang w:val="en-US"/>
          </w:rPr>
          <w:t>https://archive.org/details/powerofethicalma00blan/page/n1/mode/2up?view=theater</w:t>
        </w:r>
      </w:hyperlink>
      <w:r w:rsidRPr="006F0100">
        <w:rPr>
          <w:rFonts w:ascii="New roman times" w:hAnsi="New roman times" w:cs="Times New Roman"/>
          <w:kern w:val="0"/>
          <w:sz w:val="24"/>
          <w:szCs w:val="24"/>
          <w:lang w:val="en-US"/>
        </w:rPr>
        <w:t>.</w:t>
      </w:r>
    </w:p>
    <w:p w14:paraId="350BE16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Carnegie, M. (2023). </w:t>
      </w:r>
      <w:r w:rsidRPr="006F0100">
        <w:rPr>
          <w:rFonts w:ascii="New roman times" w:hAnsi="New roman times" w:cs="Times New Roman"/>
          <w:i/>
          <w:iCs/>
          <w:kern w:val="0"/>
          <w:sz w:val="24"/>
          <w:szCs w:val="24"/>
          <w:lang w:val="en-US"/>
        </w:rPr>
        <w:t>Why Gen Z are so motivated by pay</w:t>
      </w:r>
      <w:r w:rsidRPr="006F0100">
        <w:rPr>
          <w:rFonts w:ascii="New roman times" w:hAnsi="New roman times" w:cs="Times New Roman"/>
          <w:kern w:val="0"/>
          <w:sz w:val="24"/>
          <w:szCs w:val="24"/>
          <w:lang w:val="en-US"/>
        </w:rPr>
        <w:t xml:space="preserve">. [online] Bbc.com. Available at: </w:t>
      </w:r>
      <w:hyperlink r:id="rId21" w:history="1">
        <w:r w:rsidRPr="006F0100">
          <w:rPr>
            <w:rFonts w:ascii="New roman times" w:hAnsi="New roman times" w:cs="Times New Roman"/>
            <w:kern w:val="0"/>
            <w:sz w:val="24"/>
            <w:szCs w:val="24"/>
            <w:lang w:val="en-US"/>
          </w:rPr>
          <w:t>https://www.bbc.com/worklife/article/20230530-why-gen-z-are-so-motivated-by-pay</w:t>
        </w:r>
      </w:hyperlink>
      <w:r w:rsidRPr="006F0100">
        <w:rPr>
          <w:rFonts w:ascii="New roman times" w:hAnsi="New roman times" w:cs="Times New Roman"/>
          <w:kern w:val="0"/>
          <w:sz w:val="24"/>
          <w:szCs w:val="24"/>
          <w:lang w:val="en-US"/>
        </w:rPr>
        <w:t xml:space="preserve"> [Accessed 11 Jan. 2024].</w:t>
      </w:r>
    </w:p>
    <w:p w14:paraId="23D25B5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Ceniza-Levine, C. (2022). 2 Out Of 3 Employees Want to Quit Over This – How </w:t>
      </w:r>
      <w:proofErr w:type="gramStart"/>
      <w:r w:rsidRPr="006F0100">
        <w:rPr>
          <w:rFonts w:ascii="New roman times" w:hAnsi="New roman times" w:cs="Times New Roman"/>
          <w:kern w:val="0"/>
          <w:sz w:val="24"/>
          <w:szCs w:val="24"/>
          <w:lang w:val="en-US"/>
        </w:rPr>
        <w:t>To</w:t>
      </w:r>
      <w:proofErr w:type="gramEnd"/>
      <w:r w:rsidRPr="006F0100">
        <w:rPr>
          <w:rFonts w:ascii="New roman times" w:hAnsi="New roman times" w:cs="Times New Roman"/>
          <w:kern w:val="0"/>
          <w:sz w:val="24"/>
          <w:szCs w:val="24"/>
          <w:lang w:val="en-US"/>
        </w:rPr>
        <w:t xml:space="preserve"> Boost Your Career Without Leaving. </w:t>
      </w:r>
      <w:r w:rsidRPr="006F0100">
        <w:rPr>
          <w:rFonts w:ascii="New roman times" w:hAnsi="New roman times" w:cs="Times New Roman"/>
          <w:i/>
          <w:iCs/>
          <w:kern w:val="0"/>
          <w:sz w:val="24"/>
          <w:szCs w:val="24"/>
          <w:lang w:val="en-US"/>
        </w:rPr>
        <w:t>Forbes</w:t>
      </w:r>
      <w:r w:rsidRPr="006F0100">
        <w:rPr>
          <w:rFonts w:ascii="New roman times" w:hAnsi="New roman times" w:cs="Times New Roman"/>
          <w:kern w:val="0"/>
          <w:sz w:val="24"/>
          <w:szCs w:val="24"/>
          <w:lang w:val="en-US"/>
        </w:rPr>
        <w:t xml:space="preserve">. [online] 4 Nov. Available at: </w:t>
      </w:r>
      <w:hyperlink r:id="rId22" w:history="1">
        <w:r w:rsidRPr="006F0100">
          <w:rPr>
            <w:rFonts w:ascii="New roman times" w:hAnsi="New roman times" w:cs="Times New Roman"/>
            <w:kern w:val="0"/>
            <w:sz w:val="24"/>
            <w:szCs w:val="24"/>
            <w:lang w:val="en-US"/>
          </w:rPr>
          <w:t>https://www.forbes.com/sites/carolinecenizalevine/2022/11/03/2-out-of-3-employees-want-to-quit-over-this--how-to-boost-your-career-without-leaving/?sh=1bb008a9504d</w:t>
        </w:r>
      </w:hyperlink>
      <w:r w:rsidRPr="006F0100">
        <w:rPr>
          <w:rFonts w:ascii="New roman times" w:hAnsi="New roman times" w:cs="Times New Roman"/>
          <w:kern w:val="0"/>
          <w:sz w:val="24"/>
          <w:szCs w:val="24"/>
          <w:lang w:val="en-US"/>
        </w:rPr>
        <w:t xml:space="preserve"> [Accessed Dec. 2023].</w:t>
      </w:r>
    </w:p>
    <w:p w14:paraId="58072AA4"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Chonko, L. (2012). </w:t>
      </w:r>
      <w:r w:rsidRPr="006F0100">
        <w:rPr>
          <w:rFonts w:ascii="New roman times" w:hAnsi="New roman times" w:cs="Times New Roman"/>
          <w:i/>
          <w:iCs/>
          <w:kern w:val="0"/>
          <w:sz w:val="24"/>
          <w:szCs w:val="24"/>
          <w:lang w:val="en-US"/>
        </w:rPr>
        <w:t>Ethical Theories</w:t>
      </w:r>
      <w:r w:rsidRPr="006F0100">
        <w:rPr>
          <w:rFonts w:ascii="New roman times" w:hAnsi="New roman times" w:cs="Times New Roman"/>
          <w:kern w:val="0"/>
          <w:sz w:val="24"/>
          <w:szCs w:val="24"/>
          <w:lang w:val="en-US"/>
        </w:rPr>
        <w:t xml:space="preserve">. [online] DSEF. Available at: </w:t>
      </w:r>
      <w:hyperlink r:id="rId23" w:history="1">
        <w:r w:rsidRPr="006F0100">
          <w:rPr>
            <w:rFonts w:ascii="New roman times" w:hAnsi="New roman times" w:cs="Times New Roman"/>
            <w:kern w:val="0"/>
            <w:sz w:val="24"/>
            <w:szCs w:val="24"/>
            <w:lang w:val="en-US"/>
          </w:rPr>
          <w:t>https://dsef.org/wp-content/uploads/2012/07/EthicalTheories.pdf</w:t>
        </w:r>
      </w:hyperlink>
      <w:r w:rsidRPr="006F0100">
        <w:rPr>
          <w:rFonts w:ascii="New roman times" w:hAnsi="New roman times" w:cs="Times New Roman"/>
          <w:kern w:val="0"/>
          <w:sz w:val="24"/>
          <w:szCs w:val="24"/>
          <w:lang w:val="en-US"/>
        </w:rPr>
        <w:t>.</w:t>
      </w:r>
    </w:p>
    <w:p w14:paraId="25FBB018"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Christiansen, B., and Chandan, H.C. (2017). </w:t>
      </w:r>
      <w:r w:rsidRPr="006F0100">
        <w:rPr>
          <w:rFonts w:ascii="New roman times" w:hAnsi="New roman times" w:cs="Times New Roman"/>
          <w:i/>
          <w:iCs/>
          <w:kern w:val="0"/>
          <w:sz w:val="24"/>
          <w:szCs w:val="24"/>
          <w:lang w:val="en-US"/>
        </w:rPr>
        <w:t>Handbook of Research on Organizational Culture and Diversity in the Modern Workforce</w:t>
      </w:r>
      <w:r w:rsidRPr="006F0100">
        <w:rPr>
          <w:rFonts w:ascii="New roman times" w:hAnsi="New roman times" w:cs="Times New Roman"/>
          <w:kern w:val="0"/>
          <w:sz w:val="24"/>
          <w:szCs w:val="24"/>
          <w:lang w:val="en-US"/>
        </w:rPr>
        <w:t xml:space="preserve">. [online] </w:t>
      </w:r>
      <w:r w:rsidRPr="006F0100">
        <w:rPr>
          <w:rFonts w:ascii="New roman times" w:hAnsi="New roman times" w:cs="Times New Roman"/>
          <w:i/>
          <w:iCs/>
          <w:kern w:val="0"/>
          <w:sz w:val="24"/>
          <w:szCs w:val="24"/>
          <w:lang w:val="en-US"/>
        </w:rPr>
        <w:t>Advances in human resources management and organizational development book series</w:t>
      </w:r>
      <w:r w:rsidRPr="006F0100">
        <w:rPr>
          <w:rFonts w:ascii="New roman times" w:hAnsi="New roman times" w:cs="Times New Roman"/>
          <w:kern w:val="0"/>
          <w:sz w:val="24"/>
          <w:szCs w:val="24"/>
          <w:lang w:val="en-US"/>
        </w:rPr>
        <w:t>. doi:</w:t>
      </w:r>
      <w:hyperlink r:id="rId24" w:history="1">
        <w:r w:rsidRPr="006F0100">
          <w:rPr>
            <w:rFonts w:ascii="New roman times" w:hAnsi="New roman times" w:cs="Times New Roman"/>
            <w:kern w:val="0"/>
            <w:sz w:val="24"/>
            <w:szCs w:val="24"/>
            <w:lang w:val="en-US"/>
          </w:rPr>
          <w:t>https://doi.org/10.4018/978-1-5225-2250-8</w:t>
        </w:r>
      </w:hyperlink>
      <w:r w:rsidRPr="006F0100">
        <w:rPr>
          <w:rFonts w:ascii="New roman times" w:hAnsi="New roman times" w:cs="Times New Roman"/>
          <w:kern w:val="0"/>
          <w:sz w:val="24"/>
          <w:szCs w:val="24"/>
          <w:lang w:val="en-US"/>
        </w:rPr>
        <w:t>.</w:t>
      </w:r>
    </w:p>
    <w:p w14:paraId="439F4C61"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lastRenderedPageBreak/>
        <w:t xml:space="preserve">CIPD (2019). </w:t>
      </w:r>
      <w:r w:rsidRPr="006F0100">
        <w:rPr>
          <w:rFonts w:ascii="New roman times" w:hAnsi="New roman times" w:cs="Times New Roman"/>
          <w:i/>
          <w:iCs/>
          <w:kern w:val="0"/>
          <w:sz w:val="24"/>
          <w:szCs w:val="24"/>
          <w:lang w:val="en-US"/>
        </w:rPr>
        <w:t>Employer Brand | Factsheets</w:t>
      </w:r>
      <w:r w:rsidRPr="006F0100">
        <w:rPr>
          <w:rFonts w:ascii="New roman times" w:hAnsi="New roman times" w:cs="Times New Roman"/>
          <w:kern w:val="0"/>
          <w:sz w:val="24"/>
          <w:szCs w:val="24"/>
          <w:lang w:val="en-US"/>
        </w:rPr>
        <w:t xml:space="preserve">. [online] CIPD. Available at: </w:t>
      </w:r>
      <w:hyperlink r:id="rId25" w:history="1">
        <w:r w:rsidRPr="006F0100">
          <w:rPr>
            <w:rFonts w:ascii="New roman times" w:hAnsi="New roman times" w:cs="Times New Roman"/>
            <w:kern w:val="0"/>
            <w:sz w:val="24"/>
            <w:szCs w:val="24"/>
            <w:lang w:val="en-US"/>
          </w:rPr>
          <w:t>https://www.cipd.org/uk/knowledge/factsheets/recruitment-brand-factsheet/</w:t>
        </w:r>
      </w:hyperlink>
      <w:r w:rsidRPr="006F0100">
        <w:rPr>
          <w:rFonts w:ascii="New roman times" w:hAnsi="New roman times" w:cs="Times New Roman"/>
          <w:kern w:val="0"/>
          <w:sz w:val="24"/>
          <w:szCs w:val="24"/>
          <w:lang w:val="en-US"/>
        </w:rPr>
        <w:t xml:space="preserve"> [Accessed 9 Jan. 2024].</w:t>
      </w:r>
    </w:p>
    <w:p w14:paraId="5141FFE7"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CIPD (2022). </w:t>
      </w:r>
      <w:r w:rsidRPr="006F0100">
        <w:rPr>
          <w:rFonts w:ascii="New roman times" w:hAnsi="New roman times" w:cs="Times New Roman"/>
          <w:i/>
          <w:iCs/>
          <w:kern w:val="0"/>
          <w:sz w:val="24"/>
          <w:szCs w:val="24"/>
          <w:lang w:val="en-US"/>
        </w:rPr>
        <w:t>CIPD | 6.5 million Workers Plan to Quit in Search of Better Jobs in the next year, but It’s Not All about pay, Shows New CIPD Research</w:t>
      </w:r>
      <w:r w:rsidRPr="006F0100">
        <w:rPr>
          <w:rFonts w:ascii="New roman times" w:hAnsi="New roman times" w:cs="Times New Roman"/>
          <w:kern w:val="0"/>
          <w:sz w:val="24"/>
          <w:szCs w:val="24"/>
          <w:lang w:val="en-US"/>
        </w:rPr>
        <w:t xml:space="preserve">. [online] CIPD. Available at: </w:t>
      </w:r>
      <w:hyperlink r:id="rId26" w:history="1">
        <w:r w:rsidRPr="006F0100">
          <w:rPr>
            <w:rFonts w:ascii="New roman times" w:hAnsi="New roman times" w:cs="Times New Roman"/>
            <w:kern w:val="0"/>
            <w:sz w:val="24"/>
            <w:szCs w:val="24"/>
            <w:lang w:val="en-US"/>
          </w:rPr>
          <w:t>https://www.cipd.org/uk/about/press-releases/220622-cipd-workers-plan-to-quit/</w:t>
        </w:r>
      </w:hyperlink>
      <w:r w:rsidRPr="006F0100">
        <w:rPr>
          <w:rFonts w:ascii="New roman times" w:hAnsi="New roman times" w:cs="Times New Roman"/>
          <w:kern w:val="0"/>
          <w:sz w:val="24"/>
          <w:szCs w:val="24"/>
          <w:lang w:val="en-US"/>
        </w:rPr>
        <w:t xml:space="preserve"> [Accessed 29 Dec. 2023].</w:t>
      </w:r>
    </w:p>
    <w:p w14:paraId="6C03128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CIPD (2023). </w:t>
      </w:r>
      <w:r w:rsidRPr="006F0100">
        <w:rPr>
          <w:rFonts w:ascii="New roman times" w:hAnsi="New roman times" w:cs="Times New Roman"/>
          <w:i/>
          <w:iCs/>
          <w:kern w:val="0"/>
          <w:sz w:val="24"/>
          <w:szCs w:val="24"/>
          <w:lang w:val="en-US"/>
        </w:rPr>
        <w:t>CIPD | Employee Turnover &amp; Retention | Factsheets</w:t>
      </w:r>
      <w:r w:rsidRPr="006F0100">
        <w:rPr>
          <w:rFonts w:ascii="New roman times" w:hAnsi="New roman times" w:cs="Times New Roman"/>
          <w:kern w:val="0"/>
          <w:sz w:val="24"/>
          <w:szCs w:val="24"/>
          <w:lang w:val="en-US"/>
        </w:rPr>
        <w:t xml:space="preserve">. [online] CIPD. Available at: </w:t>
      </w:r>
      <w:hyperlink r:id="rId27" w:history="1">
        <w:r w:rsidRPr="006F0100">
          <w:rPr>
            <w:rFonts w:ascii="New roman times" w:hAnsi="New roman times" w:cs="Times New Roman"/>
            <w:kern w:val="0"/>
            <w:sz w:val="24"/>
            <w:szCs w:val="24"/>
            <w:lang w:val="en-US"/>
          </w:rPr>
          <w:t>https://www.cipd.org/uk/knowledge/factsheets/turnover-retention-factsheet/#Whydo</w:t>
        </w:r>
      </w:hyperlink>
      <w:r w:rsidRPr="006F0100">
        <w:rPr>
          <w:rFonts w:ascii="New roman times" w:hAnsi="New roman times" w:cs="Times New Roman"/>
          <w:kern w:val="0"/>
          <w:sz w:val="24"/>
          <w:szCs w:val="24"/>
          <w:lang w:val="en-US"/>
        </w:rPr>
        <w:t>.</w:t>
      </w:r>
    </w:p>
    <w:p w14:paraId="4CEA2460"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Corbin, J. and Strauss, A. (1990). Grounded Theory Research: Procedures, Canons and Evaluative Criteria. </w:t>
      </w:r>
      <w:r w:rsidRPr="006F0100">
        <w:rPr>
          <w:rFonts w:ascii="New roman times" w:hAnsi="New roman times" w:cs="Times New Roman"/>
          <w:i/>
          <w:iCs/>
          <w:kern w:val="0"/>
          <w:sz w:val="24"/>
          <w:szCs w:val="24"/>
          <w:lang w:val="en-US"/>
        </w:rPr>
        <w:t>Zeitschrift Für Soziologie</w:t>
      </w:r>
      <w:r w:rsidRPr="006F0100">
        <w:rPr>
          <w:rFonts w:ascii="New roman times" w:hAnsi="New roman times" w:cs="Times New Roman"/>
          <w:kern w:val="0"/>
          <w:sz w:val="24"/>
          <w:szCs w:val="24"/>
          <w:lang w:val="en-US"/>
        </w:rPr>
        <w:t>, 19(6), pp.418–427. doi:</w:t>
      </w:r>
      <w:hyperlink r:id="rId28" w:history="1">
        <w:r w:rsidRPr="006F0100">
          <w:rPr>
            <w:rFonts w:ascii="New roman times" w:hAnsi="New roman times" w:cs="Times New Roman"/>
            <w:kern w:val="0"/>
            <w:sz w:val="24"/>
            <w:szCs w:val="24"/>
            <w:lang w:val="en-US"/>
          </w:rPr>
          <w:t>https://doi.org/10.1515/zfsoz-1990-0602</w:t>
        </w:r>
      </w:hyperlink>
      <w:r w:rsidRPr="006F0100">
        <w:rPr>
          <w:rFonts w:ascii="New roman times" w:hAnsi="New roman times" w:cs="Times New Roman"/>
          <w:kern w:val="0"/>
          <w:sz w:val="24"/>
          <w:szCs w:val="24"/>
          <w:lang w:val="en-US"/>
        </w:rPr>
        <w:t>.</w:t>
      </w:r>
    </w:p>
    <w:p w14:paraId="4D824938"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Cotton, J.L. and Tuttle, J.M. (1986). Employee Turnover: </w:t>
      </w:r>
      <w:proofErr w:type="gramStart"/>
      <w:r w:rsidRPr="006F0100">
        <w:rPr>
          <w:rFonts w:ascii="New roman times" w:hAnsi="New roman times" w:cs="Times New Roman"/>
          <w:kern w:val="0"/>
          <w:sz w:val="24"/>
          <w:szCs w:val="24"/>
          <w:lang w:val="en-US"/>
        </w:rPr>
        <w:t>a</w:t>
      </w:r>
      <w:proofErr w:type="gramEnd"/>
      <w:r w:rsidRPr="006F0100">
        <w:rPr>
          <w:rFonts w:ascii="New roman times" w:hAnsi="New roman times" w:cs="Times New Roman"/>
          <w:kern w:val="0"/>
          <w:sz w:val="24"/>
          <w:szCs w:val="24"/>
          <w:lang w:val="en-US"/>
        </w:rPr>
        <w:t xml:space="preserve"> Meta-Analysis and Review with Implications for Research. </w:t>
      </w:r>
      <w:r w:rsidRPr="006F0100">
        <w:rPr>
          <w:rFonts w:ascii="New roman times" w:hAnsi="New roman times" w:cs="Times New Roman"/>
          <w:i/>
          <w:iCs/>
          <w:kern w:val="0"/>
          <w:sz w:val="24"/>
          <w:szCs w:val="24"/>
          <w:lang w:val="en-US"/>
        </w:rPr>
        <w:t>Academy of Management Review</w:t>
      </w:r>
      <w:r w:rsidRPr="006F0100">
        <w:rPr>
          <w:rFonts w:ascii="New roman times" w:hAnsi="New roman times" w:cs="Times New Roman"/>
          <w:kern w:val="0"/>
          <w:sz w:val="24"/>
          <w:szCs w:val="24"/>
          <w:lang w:val="en-US"/>
        </w:rPr>
        <w:t>, 11(1), pp.55–70. doi:</w:t>
      </w:r>
      <w:hyperlink r:id="rId29" w:history="1">
        <w:r w:rsidRPr="006F0100">
          <w:rPr>
            <w:rFonts w:ascii="New roman times" w:hAnsi="New roman times" w:cs="Times New Roman"/>
            <w:kern w:val="0"/>
            <w:sz w:val="24"/>
            <w:szCs w:val="24"/>
            <w:lang w:val="en-US"/>
          </w:rPr>
          <w:t>https://doi.org/10.5465/amr.1986.4282625</w:t>
        </w:r>
      </w:hyperlink>
      <w:r w:rsidRPr="006F0100">
        <w:rPr>
          <w:rFonts w:ascii="New roman times" w:hAnsi="New roman times" w:cs="Times New Roman"/>
          <w:kern w:val="0"/>
          <w:sz w:val="24"/>
          <w:szCs w:val="24"/>
          <w:lang w:val="en-US"/>
        </w:rPr>
        <w:t xml:space="preserve"> A study of employee turnover using meta-analytic techniques.</w:t>
      </w:r>
    </w:p>
    <w:p w14:paraId="1A3FDB16"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Creswell, J.W. (2007). </w:t>
      </w:r>
      <w:r w:rsidRPr="006F0100">
        <w:rPr>
          <w:rFonts w:ascii="New roman times" w:hAnsi="New roman times" w:cs="Times New Roman"/>
          <w:i/>
          <w:iCs/>
          <w:kern w:val="0"/>
          <w:sz w:val="24"/>
          <w:szCs w:val="24"/>
          <w:lang w:val="en-US"/>
        </w:rPr>
        <w:t>Qualitative Inquiry and Research design: Choosing among Five Traditions</w:t>
      </w:r>
      <w:r w:rsidRPr="006F0100">
        <w:rPr>
          <w:rFonts w:ascii="New roman times" w:hAnsi="New roman times" w:cs="Times New Roman"/>
          <w:kern w:val="0"/>
          <w:sz w:val="24"/>
          <w:szCs w:val="24"/>
          <w:lang w:val="en-US"/>
        </w:rPr>
        <w:t>. 2nd ed. Thousand Oaks: Sage, p.41.</w:t>
      </w:r>
    </w:p>
    <w:p w14:paraId="1EC4AA7E"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Creswell, J.W. (2012). </w:t>
      </w:r>
      <w:r w:rsidRPr="006F0100">
        <w:rPr>
          <w:rFonts w:ascii="New roman times" w:hAnsi="New roman times" w:cs="Times New Roman"/>
          <w:i/>
          <w:iCs/>
          <w:kern w:val="0"/>
          <w:sz w:val="24"/>
          <w:szCs w:val="24"/>
          <w:lang w:val="en-US"/>
        </w:rPr>
        <w:t>Educational Research: planning, conducting, and Evaluating Quantitative and Qualitative Research</w:t>
      </w:r>
      <w:r w:rsidRPr="006F0100">
        <w:rPr>
          <w:rFonts w:ascii="New roman times" w:hAnsi="New roman times" w:cs="Times New Roman"/>
          <w:kern w:val="0"/>
          <w:sz w:val="24"/>
          <w:szCs w:val="24"/>
          <w:lang w:val="en-US"/>
        </w:rPr>
        <w:t>. 4th ed. Upper Saddle, Nj: Pearson Education International.</w:t>
      </w:r>
    </w:p>
    <w:p w14:paraId="79CD72E5"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Creswell, J.W. (2014). </w:t>
      </w:r>
      <w:r w:rsidRPr="006F0100">
        <w:rPr>
          <w:rFonts w:ascii="New roman times" w:hAnsi="New roman times" w:cs="Times New Roman"/>
          <w:i/>
          <w:iCs/>
          <w:kern w:val="0"/>
          <w:sz w:val="24"/>
          <w:szCs w:val="24"/>
          <w:lang w:val="en-US"/>
        </w:rPr>
        <w:t>Research Design: Qualitative, Quantitative, and Mixed Methods Approaches</w:t>
      </w:r>
      <w:r w:rsidRPr="006F0100">
        <w:rPr>
          <w:rFonts w:ascii="New roman times" w:hAnsi="New roman times" w:cs="Times New Roman"/>
          <w:kern w:val="0"/>
          <w:sz w:val="24"/>
          <w:szCs w:val="24"/>
          <w:lang w:val="en-US"/>
        </w:rPr>
        <w:t>. 4th ed. London: Sage Publications Ltd.</w:t>
      </w:r>
    </w:p>
    <w:p w14:paraId="59BDB43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Creswell, J.W. and Plano Clark, V.L. (2011). </w:t>
      </w:r>
      <w:r w:rsidRPr="006F0100">
        <w:rPr>
          <w:rFonts w:ascii="New roman times" w:hAnsi="New roman times" w:cs="Times New Roman"/>
          <w:i/>
          <w:iCs/>
          <w:kern w:val="0"/>
          <w:sz w:val="24"/>
          <w:szCs w:val="24"/>
          <w:lang w:val="en-US"/>
        </w:rPr>
        <w:t>Designing and Conducting Mixed Methods Research</w:t>
      </w:r>
      <w:r w:rsidRPr="006F0100">
        <w:rPr>
          <w:rFonts w:ascii="New roman times" w:hAnsi="New roman times" w:cs="Times New Roman"/>
          <w:kern w:val="0"/>
          <w:sz w:val="24"/>
          <w:szCs w:val="24"/>
          <w:lang w:val="en-US"/>
        </w:rPr>
        <w:t>. 2nd ed. Los Angeles: Sage Publications, pp.21–37.</w:t>
      </w:r>
    </w:p>
    <w:p w14:paraId="5DB6EFDA"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Creswell, J.W. and Poth, C.N. (2016). </w:t>
      </w:r>
      <w:r w:rsidRPr="006F0100">
        <w:rPr>
          <w:rFonts w:ascii="New roman times" w:hAnsi="New roman times" w:cs="Times New Roman"/>
          <w:i/>
          <w:iCs/>
          <w:kern w:val="0"/>
          <w:sz w:val="24"/>
          <w:szCs w:val="24"/>
          <w:lang w:val="en-US"/>
        </w:rPr>
        <w:t>Qualitative Inquiry &amp; Research design: Choosing among Five Approaches</w:t>
      </w:r>
      <w:r w:rsidRPr="006F0100">
        <w:rPr>
          <w:rFonts w:ascii="New roman times" w:hAnsi="New roman times" w:cs="Times New Roman"/>
          <w:kern w:val="0"/>
          <w:sz w:val="24"/>
          <w:szCs w:val="24"/>
          <w:lang w:val="en-US"/>
        </w:rPr>
        <w:t>. 4th ed. Los Angeles: Sage.</w:t>
      </w:r>
    </w:p>
    <w:p w14:paraId="4E1C6A8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lastRenderedPageBreak/>
        <w:t xml:space="preserve">Crossan, M., Mazutis, D. and Seijts, G. (2013). In Search of Virtue: The Role of Virtues, Values and Character Strengths in Ethical Decision Making. </w:t>
      </w:r>
      <w:r w:rsidRPr="006F0100">
        <w:rPr>
          <w:rFonts w:ascii="New roman times" w:hAnsi="New roman times" w:cs="Times New Roman"/>
          <w:i/>
          <w:iCs/>
          <w:kern w:val="0"/>
          <w:sz w:val="24"/>
          <w:szCs w:val="24"/>
          <w:lang w:val="en-US"/>
        </w:rPr>
        <w:t>Journal of Business Ethics</w:t>
      </w:r>
      <w:r w:rsidRPr="006F0100">
        <w:rPr>
          <w:rFonts w:ascii="New roman times" w:hAnsi="New roman times" w:cs="Times New Roman"/>
          <w:kern w:val="0"/>
          <w:sz w:val="24"/>
          <w:szCs w:val="24"/>
          <w:lang w:val="en-US"/>
        </w:rPr>
        <w:t>, [online] 113(4), pp.567–581. doi:</w:t>
      </w:r>
      <w:hyperlink r:id="rId30" w:history="1">
        <w:r w:rsidRPr="006F0100">
          <w:rPr>
            <w:rFonts w:ascii="New roman times" w:hAnsi="New roman times" w:cs="Times New Roman"/>
            <w:kern w:val="0"/>
            <w:sz w:val="24"/>
            <w:szCs w:val="24"/>
            <w:lang w:val="en-US"/>
          </w:rPr>
          <w:t>https://doi.org/10.1007/s10551-013-1680-8</w:t>
        </w:r>
      </w:hyperlink>
      <w:r w:rsidRPr="006F0100">
        <w:rPr>
          <w:rFonts w:ascii="New roman times" w:hAnsi="New roman times" w:cs="Times New Roman"/>
          <w:kern w:val="0"/>
          <w:sz w:val="24"/>
          <w:szCs w:val="24"/>
          <w:lang w:val="en-US"/>
        </w:rPr>
        <w:t>.</w:t>
      </w:r>
    </w:p>
    <w:p w14:paraId="33302300"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Crowe, S., Cresswell, K., Robertson, A., Guro Huby, Avery, A.J. and Sheikh, A. (2011). The case study approach. </w:t>
      </w:r>
      <w:r w:rsidRPr="006F0100">
        <w:rPr>
          <w:rFonts w:ascii="New roman times" w:hAnsi="New roman times" w:cs="Times New Roman"/>
          <w:i/>
          <w:iCs/>
          <w:kern w:val="0"/>
          <w:sz w:val="24"/>
          <w:szCs w:val="24"/>
          <w:lang w:val="en-US"/>
        </w:rPr>
        <w:t>BMC Medical Research Methodology</w:t>
      </w:r>
      <w:r w:rsidRPr="006F0100">
        <w:rPr>
          <w:rFonts w:ascii="New roman times" w:hAnsi="New roman times" w:cs="Times New Roman"/>
          <w:kern w:val="0"/>
          <w:sz w:val="24"/>
          <w:szCs w:val="24"/>
          <w:lang w:val="en-US"/>
        </w:rPr>
        <w:t>, [online] 11(1). doi:</w:t>
      </w:r>
      <w:hyperlink r:id="rId31" w:history="1">
        <w:r w:rsidRPr="006F0100">
          <w:rPr>
            <w:rFonts w:ascii="New roman times" w:hAnsi="New roman times" w:cs="Times New Roman"/>
            <w:kern w:val="0"/>
            <w:sz w:val="24"/>
            <w:szCs w:val="24"/>
            <w:lang w:val="en-US"/>
          </w:rPr>
          <w:t>https://doi.org/10.1186/1471-2288-11-100</w:t>
        </w:r>
      </w:hyperlink>
      <w:r w:rsidRPr="006F0100">
        <w:rPr>
          <w:rFonts w:ascii="New roman times" w:hAnsi="New roman times" w:cs="Times New Roman"/>
          <w:kern w:val="0"/>
          <w:sz w:val="24"/>
          <w:szCs w:val="24"/>
          <w:lang w:val="en-US"/>
        </w:rPr>
        <w:t>.</w:t>
      </w:r>
    </w:p>
    <w:p w14:paraId="58BB7BEF"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Currivan, D.B. (1999). The Causal Order of Job Satisfaction and Organizational Commitment in Models of Employee Turnover. </w:t>
      </w:r>
      <w:r w:rsidRPr="006F0100">
        <w:rPr>
          <w:rFonts w:ascii="New roman times" w:hAnsi="New roman times" w:cs="Times New Roman"/>
          <w:i/>
          <w:iCs/>
          <w:kern w:val="0"/>
          <w:sz w:val="24"/>
          <w:szCs w:val="24"/>
          <w:lang w:val="en-US"/>
        </w:rPr>
        <w:t>Human Resource Management Review</w:t>
      </w:r>
      <w:r w:rsidRPr="006F0100">
        <w:rPr>
          <w:rFonts w:ascii="New roman times" w:hAnsi="New roman times" w:cs="Times New Roman"/>
          <w:kern w:val="0"/>
          <w:sz w:val="24"/>
          <w:szCs w:val="24"/>
          <w:lang w:val="en-US"/>
        </w:rPr>
        <w:t>, [online] 9(4), pp.495–524. doi:</w:t>
      </w:r>
      <w:hyperlink r:id="rId32" w:history="1">
        <w:r w:rsidRPr="006F0100">
          <w:rPr>
            <w:rFonts w:ascii="New roman times" w:hAnsi="New roman times" w:cs="Times New Roman"/>
            <w:kern w:val="0"/>
            <w:sz w:val="24"/>
            <w:szCs w:val="24"/>
            <w:lang w:val="en-US"/>
          </w:rPr>
          <w:t>https://doi.org/10.1016/s1053-4822(99)00031-5</w:t>
        </w:r>
      </w:hyperlink>
      <w:r w:rsidRPr="006F0100">
        <w:rPr>
          <w:rFonts w:ascii="New roman times" w:hAnsi="New roman times" w:cs="Times New Roman"/>
          <w:kern w:val="0"/>
          <w:sz w:val="24"/>
          <w:szCs w:val="24"/>
          <w:lang w:val="en-US"/>
        </w:rPr>
        <w:t>.</w:t>
      </w:r>
    </w:p>
    <w:p w14:paraId="2B8E5DDC"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Denzin, N.K. (2009). The Elephant in the Living room: or Extending the Conversation about the Politics of Evidence. </w:t>
      </w:r>
      <w:r w:rsidRPr="006F0100">
        <w:rPr>
          <w:rFonts w:ascii="New roman times" w:hAnsi="New roman times" w:cs="Times New Roman"/>
          <w:i/>
          <w:iCs/>
          <w:kern w:val="0"/>
          <w:sz w:val="24"/>
          <w:szCs w:val="24"/>
          <w:lang w:val="en-US"/>
        </w:rPr>
        <w:t>Qualitative Research</w:t>
      </w:r>
      <w:r w:rsidRPr="006F0100">
        <w:rPr>
          <w:rFonts w:ascii="New roman times" w:hAnsi="New roman times" w:cs="Times New Roman"/>
          <w:kern w:val="0"/>
          <w:sz w:val="24"/>
          <w:szCs w:val="24"/>
          <w:lang w:val="en-US"/>
        </w:rPr>
        <w:t>, [online] 9(2), p.146. doi:</w:t>
      </w:r>
      <w:hyperlink r:id="rId33" w:history="1">
        <w:r w:rsidRPr="006F0100">
          <w:rPr>
            <w:rFonts w:ascii="New roman times" w:hAnsi="New roman times" w:cs="Times New Roman"/>
            <w:kern w:val="0"/>
            <w:sz w:val="24"/>
            <w:szCs w:val="24"/>
            <w:lang w:val="en-US"/>
          </w:rPr>
          <w:t>https://doi.org/10.1177/1468794108098034</w:t>
        </w:r>
      </w:hyperlink>
      <w:r w:rsidRPr="006F0100">
        <w:rPr>
          <w:rFonts w:ascii="New roman times" w:hAnsi="New roman times" w:cs="Times New Roman"/>
          <w:kern w:val="0"/>
          <w:sz w:val="24"/>
          <w:szCs w:val="24"/>
          <w:lang w:val="en-US"/>
        </w:rPr>
        <w:t>.</w:t>
      </w:r>
    </w:p>
    <w:p w14:paraId="0FB39931"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Dunnette, M.D. and Hough, L.M. (1992). </w:t>
      </w:r>
      <w:r w:rsidRPr="006F0100">
        <w:rPr>
          <w:rFonts w:ascii="New roman times" w:hAnsi="New roman times" w:cs="Times New Roman"/>
          <w:i/>
          <w:iCs/>
          <w:kern w:val="0"/>
          <w:sz w:val="24"/>
          <w:szCs w:val="24"/>
          <w:lang w:val="en-US"/>
        </w:rPr>
        <w:t>Handbook of Industrial and Organizational psychology. Volume 3</w:t>
      </w:r>
      <w:r w:rsidRPr="006F0100">
        <w:rPr>
          <w:rFonts w:ascii="New roman times" w:hAnsi="New roman times" w:cs="Times New Roman"/>
          <w:kern w:val="0"/>
          <w:sz w:val="24"/>
          <w:szCs w:val="24"/>
          <w:lang w:val="en-US"/>
        </w:rPr>
        <w:t>. 2nd ed. Palo Alto, Calif.: Consulting Psychologists Press.</w:t>
      </w:r>
    </w:p>
    <w:p w14:paraId="78089F3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Dysvik, A. and Kuvaas, B. (2010). Exploring the Relative and Combined Influence of Mastery‐approach Goals and Work Intrinsic Motivation on Employee Turnover Intention. </w:t>
      </w:r>
      <w:r w:rsidRPr="006F0100">
        <w:rPr>
          <w:rFonts w:ascii="New roman times" w:hAnsi="New roman times" w:cs="Times New Roman"/>
          <w:i/>
          <w:iCs/>
          <w:kern w:val="0"/>
          <w:sz w:val="24"/>
          <w:szCs w:val="24"/>
          <w:lang w:val="en-US"/>
        </w:rPr>
        <w:t>Personnel Review</w:t>
      </w:r>
      <w:r w:rsidRPr="006F0100">
        <w:rPr>
          <w:rFonts w:ascii="New roman times" w:hAnsi="New roman times" w:cs="Times New Roman"/>
          <w:kern w:val="0"/>
          <w:sz w:val="24"/>
          <w:szCs w:val="24"/>
          <w:lang w:val="en-US"/>
        </w:rPr>
        <w:t>, 39(5), pp.622–638. doi:</w:t>
      </w:r>
      <w:hyperlink r:id="rId34" w:history="1">
        <w:r w:rsidRPr="006F0100">
          <w:rPr>
            <w:rFonts w:ascii="New roman times" w:hAnsi="New roman times" w:cs="Times New Roman"/>
            <w:kern w:val="0"/>
            <w:sz w:val="24"/>
            <w:szCs w:val="24"/>
            <w:lang w:val="en-US"/>
          </w:rPr>
          <w:t>https://doi.org/10.1108/00483481011064172</w:t>
        </w:r>
      </w:hyperlink>
      <w:r w:rsidRPr="006F0100">
        <w:rPr>
          <w:rFonts w:ascii="New roman times" w:hAnsi="New roman times" w:cs="Times New Roman"/>
          <w:kern w:val="0"/>
          <w:sz w:val="24"/>
          <w:szCs w:val="24"/>
          <w:lang w:val="en-US"/>
        </w:rPr>
        <w:t>.</w:t>
      </w:r>
    </w:p>
    <w:p w14:paraId="7DD15746"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Field, E., Mendelsohn, D., Rainone, N. and Schaninger, W. (2021). The Great Attrition: Same turnover, but the ‘Why’ Differs by Industry. </w:t>
      </w:r>
      <w:r w:rsidRPr="006F0100">
        <w:rPr>
          <w:rFonts w:ascii="New roman times" w:hAnsi="New roman times" w:cs="Times New Roman"/>
          <w:i/>
          <w:iCs/>
          <w:kern w:val="0"/>
          <w:sz w:val="24"/>
          <w:szCs w:val="24"/>
          <w:lang w:val="en-US"/>
        </w:rPr>
        <w:t>McKinsey &amp; Company</w:t>
      </w:r>
      <w:r w:rsidRPr="006F0100">
        <w:rPr>
          <w:rFonts w:ascii="New roman times" w:hAnsi="New roman times" w:cs="Times New Roman"/>
          <w:kern w:val="0"/>
          <w:sz w:val="24"/>
          <w:szCs w:val="24"/>
          <w:lang w:val="en-US"/>
        </w:rPr>
        <w:t xml:space="preserve">. Available at: </w:t>
      </w:r>
      <w:hyperlink r:id="rId35" w:history="1">
        <w:r w:rsidRPr="006F0100">
          <w:rPr>
            <w:rFonts w:ascii="New roman times" w:hAnsi="New roman times" w:cs="Times New Roman"/>
            <w:kern w:val="0"/>
            <w:sz w:val="24"/>
            <w:szCs w:val="24"/>
            <w:lang w:val="en-US"/>
          </w:rPr>
          <w:t>https://www.mckinsey.com/capabilities/people-and-organizational-performance/our-insights/the-organization-blog/the-great-attrition-same-turnover-but-the-why-differs-by-industry</w:t>
        </w:r>
      </w:hyperlink>
      <w:r w:rsidRPr="006F0100">
        <w:rPr>
          <w:rFonts w:ascii="New roman times" w:hAnsi="New roman times" w:cs="Times New Roman"/>
          <w:kern w:val="0"/>
          <w:sz w:val="24"/>
          <w:szCs w:val="24"/>
          <w:lang w:val="en-US"/>
        </w:rPr>
        <w:t xml:space="preserve"> [Accessed 10 Jan. 2024].</w:t>
      </w:r>
    </w:p>
    <w:p w14:paraId="630E0526"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Flick, U. (2004). </w:t>
      </w:r>
      <w:r w:rsidRPr="00B52DFD">
        <w:rPr>
          <w:rFonts w:ascii="New roman times" w:hAnsi="New roman times" w:cs="Times New Roman"/>
          <w:i/>
          <w:iCs/>
          <w:kern w:val="0"/>
          <w:sz w:val="24"/>
          <w:szCs w:val="24"/>
          <w:lang w:val="en-US"/>
        </w:rPr>
        <w:t>A Companion to Qualitative Research</w:t>
      </w:r>
      <w:r w:rsidRPr="00B52DFD">
        <w:rPr>
          <w:rFonts w:ascii="New roman times" w:hAnsi="New roman times" w:cs="Times New Roman"/>
          <w:kern w:val="0"/>
          <w:sz w:val="24"/>
          <w:szCs w:val="24"/>
          <w:lang w:val="en-US"/>
        </w:rPr>
        <w:t>. 1st ed. London: Sage, pp.146–152.</w:t>
      </w:r>
    </w:p>
    <w:p w14:paraId="2BE87239"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Flick, U. (2014). </w:t>
      </w:r>
      <w:r w:rsidRPr="00B52DFD">
        <w:rPr>
          <w:rFonts w:ascii="New roman times" w:hAnsi="New roman times" w:cs="Times New Roman"/>
          <w:i/>
          <w:iCs/>
          <w:kern w:val="0"/>
          <w:sz w:val="24"/>
          <w:szCs w:val="24"/>
          <w:lang w:val="en-US"/>
        </w:rPr>
        <w:t>The SAGE Handbook of Qualitative Data Analysis</w:t>
      </w:r>
      <w:r w:rsidRPr="00B52DFD">
        <w:rPr>
          <w:rFonts w:ascii="New roman times" w:hAnsi="New roman times" w:cs="Times New Roman"/>
          <w:kern w:val="0"/>
          <w:sz w:val="24"/>
          <w:szCs w:val="24"/>
          <w:lang w:val="en-US"/>
        </w:rPr>
        <w:t xml:space="preserve">. 1st ed. </w:t>
      </w:r>
      <w:r w:rsidRPr="00B52DFD">
        <w:rPr>
          <w:rFonts w:ascii="New roman times" w:hAnsi="New roman times" w:cs="Times New Roman"/>
          <w:i/>
          <w:iCs/>
          <w:kern w:val="0"/>
          <w:sz w:val="24"/>
          <w:szCs w:val="24"/>
          <w:lang w:val="en-US"/>
        </w:rPr>
        <w:t>SAGE Publications, Inc. eBooks</w:t>
      </w:r>
      <w:r w:rsidRPr="00B52DFD">
        <w:rPr>
          <w:rFonts w:ascii="New roman times" w:hAnsi="New roman times" w:cs="Times New Roman"/>
          <w:kern w:val="0"/>
          <w:sz w:val="24"/>
          <w:szCs w:val="24"/>
          <w:lang w:val="en-US"/>
        </w:rPr>
        <w:t>, 1 Oliver’s Yard 55 City Road London EC1Y 1SP: Sage Publications Ltd., pp.2–20. doi:</w:t>
      </w:r>
      <w:hyperlink r:id="rId36" w:history="1">
        <w:r w:rsidRPr="00B52DFD">
          <w:rPr>
            <w:rFonts w:ascii="New roman times" w:hAnsi="New roman times" w:cs="Times New Roman"/>
            <w:kern w:val="0"/>
            <w:sz w:val="24"/>
            <w:szCs w:val="24"/>
            <w:lang w:val="en-US"/>
          </w:rPr>
          <w:t>https://doi.org/10.4135/9781446282243</w:t>
        </w:r>
      </w:hyperlink>
      <w:r w:rsidRPr="00B52DFD">
        <w:rPr>
          <w:rFonts w:ascii="New roman times" w:hAnsi="New roman times" w:cs="Times New Roman"/>
          <w:kern w:val="0"/>
          <w:sz w:val="24"/>
          <w:szCs w:val="24"/>
          <w:lang w:val="en-US"/>
        </w:rPr>
        <w:t>.</w:t>
      </w:r>
    </w:p>
    <w:p w14:paraId="0F72D25F"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Gabčanová, I. (2011). </w:t>
      </w:r>
      <w:r w:rsidRPr="00B52DFD">
        <w:rPr>
          <w:rFonts w:ascii="New roman times" w:hAnsi="New roman times" w:cs="Times New Roman"/>
          <w:i/>
          <w:iCs/>
          <w:kern w:val="0"/>
          <w:sz w:val="24"/>
          <w:szCs w:val="24"/>
          <w:lang w:val="en-US"/>
        </w:rPr>
        <w:t xml:space="preserve">Human Resources Management &amp; Ergonomics THE EMPLOYEES – </w:t>
      </w:r>
      <w:r w:rsidRPr="00B52DFD">
        <w:rPr>
          <w:rFonts w:ascii="New roman times" w:hAnsi="New roman times" w:cs="Times New Roman"/>
          <w:i/>
          <w:iCs/>
          <w:kern w:val="0"/>
          <w:sz w:val="24"/>
          <w:szCs w:val="24"/>
          <w:lang w:val="en-US"/>
        </w:rPr>
        <w:lastRenderedPageBreak/>
        <w:t>THE MOST IMPORTANT ASSET IN THE ORGANIZATIONS</w:t>
      </w:r>
      <w:r w:rsidRPr="00B52DFD">
        <w:rPr>
          <w:rFonts w:ascii="New roman times" w:hAnsi="New roman times" w:cs="Times New Roman"/>
          <w:kern w:val="0"/>
          <w:sz w:val="24"/>
          <w:szCs w:val="24"/>
          <w:lang w:val="en-US"/>
        </w:rPr>
        <w:t xml:space="preserve">. [online] Available at: </w:t>
      </w:r>
      <w:hyperlink r:id="rId37" w:history="1">
        <w:r w:rsidRPr="00B52DFD">
          <w:rPr>
            <w:rFonts w:ascii="New roman times" w:hAnsi="New roman times" w:cs="Times New Roman"/>
            <w:kern w:val="0"/>
            <w:sz w:val="24"/>
            <w:szCs w:val="24"/>
            <w:lang w:val="en-US"/>
          </w:rPr>
          <w:t>https://frcatel.fri.uniza.sk/hrme/files/2011/2011_1_03.pdf</w:t>
        </w:r>
      </w:hyperlink>
      <w:r w:rsidRPr="00B52DFD">
        <w:rPr>
          <w:rFonts w:ascii="New roman times" w:hAnsi="New roman times" w:cs="Times New Roman"/>
          <w:kern w:val="0"/>
          <w:sz w:val="24"/>
          <w:szCs w:val="24"/>
          <w:lang w:val="en-US"/>
        </w:rPr>
        <w:t>.</w:t>
      </w:r>
    </w:p>
    <w:p w14:paraId="42FD3BF0"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Gallup (2023). </w:t>
      </w:r>
      <w:r w:rsidRPr="00B52DFD">
        <w:rPr>
          <w:rFonts w:ascii="New roman times" w:hAnsi="New roman times" w:cs="Times New Roman"/>
          <w:i/>
          <w:iCs/>
          <w:kern w:val="0"/>
          <w:sz w:val="24"/>
          <w:szCs w:val="24"/>
          <w:lang w:val="en-US"/>
        </w:rPr>
        <w:t>State of the Global Workplace: 2023 Report</w:t>
      </w:r>
      <w:r w:rsidRPr="00B52DFD">
        <w:rPr>
          <w:rFonts w:ascii="New roman times" w:hAnsi="New roman times" w:cs="Times New Roman"/>
          <w:kern w:val="0"/>
          <w:sz w:val="24"/>
          <w:szCs w:val="24"/>
          <w:lang w:val="en-US"/>
        </w:rPr>
        <w:t>. Gallup, pp.1–99.</w:t>
      </w:r>
    </w:p>
    <w:p w14:paraId="07F12D39"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Gov.org (2020). </w:t>
      </w:r>
      <w:r w:rsidRPr="00B52DFD">
        <w:rPr>
          <w:rFonts w:ascii="New roman times" w:hAnsi="New roman times" w:cs="Times New Roman"/>
          <w:i/>
          <w:iCs/>
          <w:kern w:val="0"/>
          <w:sz w:val="24"/>
          <w:szCs w:val="24"/>
          <w:lang w:val="en-US"/>
        </w:rPr>
        <w:t>Data Ethics Framework: legislation and codes of practice for use of data</w:t>
      </w:r>
      <w:r w:rsidRPr="00B52DFD">
        <w:rPr>
          <w:rFonts w:ascii="New roman times" w:hAnsi="New roman times" w:cs="Times New Roman"/>
          <w:kern w:val="0"/>
          <w:sz w:val="24"/>
          <w:szCs w:val="24"/>
          <w:lang w:val="en-US"/>
        </w:rPr>
        <w:t xml:space="preserve">. [online] GOV.UK. Available at: </w:t>
      </w:r>
      <w:hyperlink r:id="rId38" w:history="1">
        <w:r w:rsidRPr="00B52DFD">
          <w:rPr>
            <w:rFonts w:ascii="New roman times" w:hAnsi="New roman times" w:cs="Times New Roman"/>
            <w:kern w:val="0"/>
            <w:sz w:val="24"/>
            <w:szCs w:val="24"/>
            <w:lang w:val="en-US"/>
          </w:rPr>
          <w:t>https://www.gov.uk/government/publications/data-ethics-framework/data-ethics-framework-legislation-and-codes-of-practice-for-use-of-data</w:t>
        </w:r>
      </w:hyperlink>
      <w:r w:rsidRPr="00B52DFD">
        <w:rPr>
          <w:rFonts w:ascii="New roman times" w:hAnsi="New roman times" w:cs="Times New Roman"/>
          <w:kern w:val="0"/>
          <w:sz w:val="24"/>
          <w:szCs w:val="24"/>
          <w:lang w:val="en-US"/>
        </w:rPr>
        <w:t xml:space="preserve"> [Accessed 18 Jan. 2024].</w:t>
      </w:r>
    </w:p>
    <w:p w14:paraId="4A609EAD"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Govindaraju, N. (2018). Addressing Employee Turnover Problem: A Review of Employee Turnover Core Models. </w:t>
      </w:r>
      <w:r w:rsidRPr="00B52DFD">
        <w:rPr>
          <w:rFonts w:ascii="New roman times" w:hAnsi="New roman times" w:cs="Times New Roman"/>
          <w:i/>
          <w:iCs/>
          <w:kern w:val="0"/>
          <w:sz w:val="24"/>
          <w:szCs w:val="24"/>
          <w:lang w:val="en-US"/>
        </w:rPr>
        <w:t>International Journal of Innovative Science and Research Technology</w:t>
      </w:r>
      <w:r w:rsidRPr="00B52DFD">
        <w:rPr>
          <w:rFonts w:ascii="New roman times" w:hAnsi="New roman times" w:cs="Times New Roman"/>
          <w:kern w:val="0"/>
          <w:sz w:val="24"/>
          <w:szCs w:val="24"/>
          <w:lang w:val="en-US"/>
        </w:rPr>
        <w:t xml:space="preserve">, [online] 3(11). Available at: </w:t>
      </w:r>
      <w:hyperlink r:id="rId39" w:history="1">
        <w:r w:rsidRPr="00B52DFD">
          <w:rPr>
            <w:rFonts w:ascii="New roman times" w:hAnsi="New roman times" w:cs="Times New Roman"/>
            <w:kern w:val="0"/>
            <w:sz w:val="24"/>
            <w:szCs w:val="24"/>
            <w:lang w:val="en-US"/>
          </w:rPr>
          <w:t>https://ijisrt.com/wp-content/uploads/2018/12/IJISRT18NV27.pdf</w:t>
        </w:r>
      </w:hyperlink>
      <w:r w:rsidRPr="00B52DFD">
        <w:rPr>
          <w:rFonts w:ascii="New roman times" w:hAnsi="New roman times" w:cs="Times New Roman"/>
          <w:kern w:val="0"/>
          <w:sz w:val="24"/>
          <w:szCs w:val="24"/>
          <w:lang w:val="en-US"/>
        </w:rPr>
        <w:t>.</w:t>
      </w:r>
    </w:p>
    <w:p w14:paraId="77B42ACF"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Griffeth, R.W., Hom, P.W. and Gaertner, S. (2000). A Meta-Analysis of Antecedents and Correlates of Employee Turnover: Update, Moderator Tests, and Research Implications for the next Millennium. </w:t>
      </w:r>
      <w:r w:rsidRPr="00B52DFD">
        <w:rPr>
          <w:rFonts w:ascii="New roman times" w:hAnsi="New roman times" w:cs="Times New Roman"/>
          <w:i/>
          <w:iCs/>
          <w:kern w:val="0"/>
          <w:sz w:val="24"/>
          <w:szCs w:val="24"/>
          <w:lang w:val="en-US"/>
        </w:rPr>
        <w:t>Journal of Management</w:t>
      </w:r>
      <w:r w:rsidRPr="00B52DFD">
        <w:rPr>
          <w:rFonts w:ascii="New roman times" w:hAnsi="New roman times" w:cs="Times New Roman"/>
          <w:kern w:val="0"/>
          <w:sz w:val="24"/>
          <w:szCs w:val="24"/>
          <w:lang w:val="en-US"/>
        </w:rPr>
        <w:t xml:space="preserve">, [online] 26(3), pp.463–488. </w:t>
      </w:r>
      <w:r w:rsidRPr="006F0100">
        <w:rPr>
          <w:rFonts w:ascii="New roman times" w:hAnsi="New roman times" w:cs="Times New Roman"/>
          <w:kern w:val="0"/>
          <w:sz w:val="24"/>
          <w:szCs w:val="24"/>
          <w:lang w:val="en-US"/>
        </w:rPr>
        <w:t>doi:</w:t>
      </w:r>
      <w:hyperlink r:id="rId40" w:history="1">
        <w:r w:rsidRPr="006F0100">
          <w:rPr>
            <w:rFonts w:ascii="New roman times" w:hAnsi="New roman times" w:cs="Times New Roman"/>
            <w:kern w:val="0"/>
            <w:sz w:val="24"/>
            <w:szCs w:val="24"/>
            <w:lang w:val="en-US"/>
          </w:rPr>
          <w:t>https://doi.org/10.1177/014920630002600305</w:t>
        </w:r>
      </w:hyperlink>
      <w:r w:rsidRPr="006F0100">
        <w:rPr>
          <w:rFonts w:ascii="New roman times" w:hAnsi="New roman times" w:cs="Times New Roman"/>
          <w:kern w:val="0"/>
          <w:sz w:val="24"/>
          <w:szCs w:val="24"/>
          <w:lang w:val="en-US"/>
        </w:rPr>
        <w:t>.</w:t>
      </w:r>
    </w:p>
    <w:p w14:paraId="55DB50D7"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Grissom, J.A., Viano, S. and Selin, J.L. (2015). Understanding Employee Turnover in the Public Sector: Insights from Research on Teacher Mobility. </w:t>
      </w:r>
      <w:r w:rsidRPr="006F0100">
        <w:rPr>
          <w:rFonts w:ascii="New roman times" w:hAnsi="New roman times" w:cs="Times New Roman"/>
          <w:i/>
          <w:iCs/>
          <w:kern w:val="0"/>
          <w:sz w:val="24"/>
          <w:szCs w:val="24"/>
          <w:lang w:val="en-US"/>
        </w:rPr>
        <w:t>Public Administration Review</w:t>
      </w:r>
      <w:r w:rsidRPr="006F0100">
        <w:rPr>
          <w:rFonts w:ascii="New roman times" w:hAnsi="New roman times" w:cs="Times New Roman"/>
          <w:kern w:val="0"/>
          <w:sz w:val="24"/>
          <w:szCs w:val="24"/>
          <w:lang w:val="en-US"/>
        </w:rPr>
        <w:t>, [online] 76(2), pp.241–251. doi:</w:t>
      </w:r>
      <w:hyperlink r:id="rId41" w:history="1">
        <w:r w:rsidRPr="006F0100">
          <w:rPr>
            <w:rFonts w:ascii="New roman times" w:hAnsi="New roman times" w:cs="Times New Roman"/>
            <w:kern w:val="0"/>
            <w:sz w:val="24"/>
            <w:szCs w:val="24"/>
            <w:lang w:val="en-US"/>
          </w:rPr>
          <w:t>https://doi.org/10.1111/puar.12435</w:t>
        </w:r>
      </w:hyperlink>
      <w:r w:rsidRPr="006F0100">
        <w:rPr>
          <w:rFonts w:ascii="New roman times" w:hAnsi="New roman times" w:cs="Times New Roman"/>
          <w:kern w:val="0"/>
          <w:sz w:val="24"/>
          <w:szCs w:val="24"/>
          <w:lang w:val="en-US"/>
        </w:rPr>
        <w:t xml:space="preserve"> A study shows that very little has changed over the last 10 years in the teaching and education working sector causing a shortage of teachers and a low Labour market.</w:t>
      </w:r>
    </w:p>
    <w:p w14:paraId="59B93BDE"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Hackman, </w:t>
      </w:r>
      <w:proofErr w:type="gramStart"/>
      <w:r w:rsidRPr="006F0100">
        <w:rPr>
          <w:rFonts w:ascii="New roman times" w:hAnsi="New roman times" w:cs="Times New Roman"/>
          <w:kern w:val="0"/>
          <w:sz w:val="24"/>
          <w:szCs w:val="24"/>
          <w:lang w:val="en-US"/>
        </w:rPr>
        <w:t>R.</w:t>
      </w:r>
      <w:proofErr w:type="gramEnd"/>
      <w:r w:rsidRPr="006F0100">
        <w:rPr>
          <w:rFonts w:ascii="New roman times" w:hAnsi="New roman times" w:cs="Times New Roman"/>
          <w:kern w:val="0"/>
          <w:sz w:val="24"/>
          <w:szCs w:val="24"/>
          <w:lang w:val="en-US"/>
        </w:rPr>
        <w:t xml:space="preserve"> and Oldham, G.R. (1976). Motivation through the Design of work: Test of a Theory. </w:t>
      </w:r>
      <w:r w:rsidRPr="006F0100">
        <w:rPr>
          <w:rFonts w:ascii="New roman times" w:hAnsi="New roman times" w:cs="Times New Roman"/>
          <w:i/>
          <w:iCs/>
          <w:kern w:val="0"/>
          <w:sz w:val="24"/>
          <w:szCs w:val="24"/>
          <w:lang w:val="en-US"/>
        </w:rPr>
        <w:t>Organizational Behavior and Human Performance</w:t>
      </w:r>
      <w:r w:rsidRPr="006F0100">
        <w:rPr>
          <w:rFonts w:ascii="New roman times" w:hAnsi="New roman times" w:cs="Times New Roman"/>
          <w:kern w:val="0"/>
          <w:sz w:val="24"/>
          <w:szCs w:val="24"/>
          <w:lang w:val="en-US"/>
        </w:rPr>
        <w:t>, [online] 16(2), pp.250–279. doi:</w:t>
      </w:r>
      <w:hyperlink r:id="rId42" w:history="1">
        <w:r w:rsidRPr="006F0100">
          <w:rPr>
            <w:rFonts w:ascii="New roman times" w:hAnsi="New roman times" w:cs="Times New Roman"/>
            <w:kern w:val="0"/>
            <w:sz w:val="24"/>
            <w:szCs w:val="24"/>
            <w:lang w:val="en-US"/>
          </w:rPr>
          <w:t>https://doi.org/10.1016/0030-5073(76)90016-7</w:t>
        </w:r>
      </w:hyperlink>
      <w:r w:rsidRPr="006F0100">
        <w:rPr>
          <w:rFonts w:ascii="New roman times" w:hAnsi="New roman times" w:cs="Times New Roman"/>
          <w:kern w:val="0"/>
          <w:sz w:val="24"/>
          <w:szCs w:val="24"/>
          <w:lang w:val="en-US"/>
        </w:rPr>
        <w:t>.</w:t>
      </w:r>
    </w:p>
    <w:p w14:paraId="323AA5D7"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Hall, J. (2022). The Cost of Turnover Can Kill Your Business and Make Things Less Fun.</w:t>
      </w:r>
      <w:r w:rsidRPr="00B52DFD">
        <w:rPr>
          <w:rFonts w:ascii="New roman times" w:hAnsi="New roman times" w:cs="Times New Roman"/>
          <w:kern w:val="0"/>
          <w:sz w:val="24"/>
          <w:szCs w:val="24"/>
          <w:lang w:val="en-US"/>
        </w:rPr>
        <w:t xml:space="preserve"> </w:t>
      </w:r>
      <w:r w:rsidRPr="00B52DFD">
        <w:rPr>
          <w:rFonts w:ascii="New roman times" w:hAnsi="New roman times" w:cs="Times New Roman"/>
          <w:i/>
          <w:iCs/>
          <w:kern w:val="0"/>
          <w:sz w:val="24"/>
          <w:szCs w:val="24"/>
          <w:lang w:val="en-US"/>
        </w:rPr>
        <w:t>Forbes</w:t>
      </w:r>
      <w:r w:rsidRPr="00B52DFD">
        <w:rPr>
          <w:rFonts w:ascii="New roman times" w:hAnsi="New roman times" w:cs="Times New Roman"/>
          <w:kern w:val="0"/>
          <w:sz w:val="24"/>
          <w:szCs w:val="24"/>
          <w:lang w:val="en-US"/>
        </w:rPr>
        <w:t xml:space="preserve">. [online] 12 Oct. Available at: </w:t>
      </w:r>
      <w:hyperlink r:id="rId43" w:history="1">
        <w:r w:rsidRPr="00B52DFD">
          <w:rPr>
            <w:rFonts w:ascii="New roman times" w:hAnsi="New roman times" w:cs="Times New Roman"/>
            <w:kern w:val="0"/>
            <w:sz w:val="24"/>
            <w:szCs w:val="24"/>
            <w:lang w:val="en-US"/>
          </w:rPr>
          <w:t>https://www.forbes.com/sites/johnhall/2019/05/09/the-cost-of-turnover-can-kill-your-business-and-make-things-less-fun/</w:t>
        </w:r>
      </w:hyperlink>
      <w:r w:rsidRPr="00B52DFD">
        <w:rPr>
          <w:rFonts w:ascii="New roman times" w:hAnsi="New roman times" w:cs="Times New Roman"/>
          <w:kern w:val="0"/>
          <w:sz w:val="24"/>
          <w:szCs w:val="24"/>
          <w:lang w:val="en-US"/>
        </w:rPr>
        <w:t xml:space="preserve"> [Accessed 8 Jan. 2024].</w:t>
      </w:r>
    </w:p>
    <w:p w14:paraId="0EF8FC0E"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Hancock, J.I., Allen, D.G., Bosco, F.A., McDaniel, K.R. and Pierce, C.A. (2013). Meta-</w:t>
      </w:r>
      <w:r w:rsidRPr="006F0100">
        <w:rPr>
          <w:rFonts w:ascii="New roman times" w:hAnsi="New roman times" w:cs="Times New Roman"/>
          <w:kern w:val="0"/>
          <w:sz w:val="24"/>
          <w:szCs w:val="24"/>
          <w:lang w:val="en-US"/>
        </w:rPr>
        <w:lastRenderedPageBreak/>
        <w:t xml:space="preserve">Analytic Review of Employee Turnover as a Predictor of Firm Performance. </w:t>
      </w:r>
      <w:r w:rsidRPr="006F0100">
        <w:rPr>
          <w:rFonts w:ascii="New roman times" w:hAnsi="New roman times" w:cs="Times New Roman"/>
          <w:i/>
          <w:iCs/>
          <w:kern w:val="0"/>
          <w:sz w:val="24"/>
          <w:szCs w:val="24"/>
          <w:lang w:val="en-US"/>
        </w:rPr>
        <w:t>Journal of Management</w:t>
      </w:r>
      <w:r w:rsidRPr="006F0100">
        <w:rPr>
          <w:rFonts w:ascii="New roman times" w:hAnsi="New roman times" w:cs="Times New Roman"/>
          <w:kern w:val="0"/>
          <w:sz w:val="24"/>
          <w:szCs w:val="24"/>
          <w:lang w:val="en-US"/>
        </w:rPr>
        <w:t>, [online] 39(3), pp.573–603. doi:</w:t>
      </w:r>
      <w:hyperlink r:id="rId44" w:history="1">
        <w:r w:rsidRPr="006F0100">
          <w:rPr>
            <w:rFonts w:ascii="New roman times" w:hAnsi="New roman times" w:cs="Times New Roman"/>
            <w:kern w:val="0"/>
            <w:sz w:val="24"/>
            <w:szCs w:val="24"/>
            <w:lang w:val="en-US"/>
          </w:rPr>
          <w:t>https://doi.org/10.1177/0149206311424943</w:t>
        </w:r>
      </w:hyperlink>
      <w:r w:rsidRPr="006F0100">
        <w:rPr>
          <w:rFonts w:ascii="New roman times" w:hAnsi="New roman times" w:cs="Times New Roman"/>
          <w:kern w:val="0"/>
          <w:sz w:val="24"/>
          <w:szCs w:val="24"/>
          <w:lang w:val="en-US"/>
        </w:rPr>
        <w:t>.</w:t>
      </w:r>
    </w:p>
    <w:p w14:paraId="00EA5B7D"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Herzberg, F., Mausner, B., and Snyderman, B.B. (2017). </w:t>
      </w:r>
      <w:r w:rsidRPr="006F0100">
        <w:rPr>
          <w:rFonts w:ascii="New roman times" w:hAnsi="New roman times" w:cs="Times New Roman"/>
          <w:i/>
          <w:iCs/>
          <w:kern w:val="0"/>
          <w:sz w:val="24"/>
          <w:szCs w:val="24"/>
          <w:lang w:val="en-US"/>
        </w:rPr>
        <w:t>The Motivation to Work</w:t>
      </w:r>
      <w:r w:rsidRPr="006F0100">
        <w:rPr>
          <w:rFonts w:ascii="New roman times" w:hAnsi="New roman times" w:cs="Times New Roman"/>
          <w:kern w:val="0"/>
          <w:sz w:val="24"/>
          <w:szCs w:val="24"/>
          <w:lang w:val="en-US"/>
        </w:rPr>
        <w:t>. 2nd ed. 2 Park Square, Milton Park, Abingdon, Oxon OX14 4RN 711 Third Avenue, New York, NY 10017, USA: Routledge, p.59.</w:t>
      </w:r>
    </w:p>
    <w:p w14:paraId="39C478F1"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Hofstede, G. (2011). Dimensionalizing cultures: the Hofstede Model in Context. </w:t>
      </w:r>
      <w:r w:rsidRPr="006F0100">
        <w:rPr>
          <w:rFonts w:ascii="New roman times" w:hAnsi="New roman times" w:cs="Times New Roman"/>
          <w:i/>
          <w:iCs/>
          <w:kern w:val="0"/>
          <w:sz w:val="24"/>
          <w:szCs w:val="24"/>
          <w:lang w:val="en-US"/>
        </w:rPr>
        <w:t>Online Readings in Psychology and Culture</w:t>
      </w:r>
      <w:r w:rsidRPr="006F0100">
        <w:rPr>
          <w:rFonts w:ascii="New roman times" w:hAnsi="New roman times" w:cs="Times New Roman"/>
          <w:kern w:val="0"/>
          <w:sz w:val="24"/>
          <w:szCs w:val="24"/>
          <w:lang w:val="en-US"/>
        </w:rPr>
        <w:t>, 2(1), pp.1–26. doi:</w:t>
      </w:r>
      <w:hyperlink r:id="rId45" w:history="1">
        <w:r w:rsidRPr="006F0100">
          <w:rPr>
            <w:rFonts w:ascii="New roman times" w:hAnsi="New roman times" w:cs="Times New Roman"/>
            <w:kern w:val="0"/>
            <w:sz w:val="24"/>
            <w:szCs w:val="24"/>
            <w:lang w:val="en-US"/>
          </w:rPr>
          <w:t>https://doi.org/10.9707/2307-0919.1014</w:t>
        </w:r>
      </w:hyperlink>
      <w:r w:rsidRPr="006F0100">
        <w:rPr>
          <w:rFonts w:ascii="New roman times" w:hAnsi="New roman times" w:cs="Times New Roman"/>
          <w:kern w:val="0"/>
          <w:sz w:val="24"/>
          <w:szCs w:val="24"/>
          <w:lang w:val="en-US"/>
        </w:rPr>
        <w:t>.</w:t>
      </w:r>
    </w:p>
    <w:p w14:paraId="416087AC"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Hom, P.W., Lee, T.W., Shaw, J.D. and Hausknecht, J.P. (2017). One Hundred Years of Employee Turnover Theory and research. </w:t>
      </w:r>
      <w:r w:rsidRPr="006F0100">
        <w:rPr>
          <w:rFonts w:ascii="New roman times" w:hAnsi="New roman times" w:cs="Times New Roman"/>
          <w:i/>
          <w:iCs/>
          <w:kern w:val="0"/>
          <w:sz w:val="24"/>
          <w:szCs w:val="24"/>
          <w:lang w:val="en-US"/>
        </w:rPr>
        <w:t>Journal of Applied Psychology</w:t>
      </w:r>
      <w:r w:rsidRPr="006F0100">
        <w:rPr>
          <w:rFonts w:ascii="New roman times" w:hAnsi="New roman times" w:cs="Times New Roman"/>
          <w:kern w:val="0"/>
          <w:sz w:val="24"/>
          <w:szCs w:val="24"/>
          <w:lang w:val="en-US"/>
        </w:rPr>
        <w:t>, [online] 102(3), pp.530–545. doi:</w:t>
      </w:r>
      <w:hyperlink r:id="rId46" w:history="1">
        <w:r w:rsidRPr="006F0100">
          <w:rPr>
            <w:rFonts w:ascii="New roman times" w:hAnsi="New roman times" w:cs="Times New Roman"/>
            <w:kern w:val="0"/>
            <w:sz w:val="24"/>
            <w:szCs w:val="24"/>
            <w:lang w:val="en-US"/>
          </w:rPr>
          <w:t>https://doi.org/10.1037/apl0000103</w:t>
        </w:r>
      </w:hyperlink>
      <w:r w:rsidRPr="006F0100">
        <w:rPr>
          <w:rFonts w:ascii="New roman times" w:hAnsi="New roman times" w:cs="Times New Roman"/>
          <w:kern w:val="0"/>
          <w:sz w:val="24"/>
          <w:szCs w:val="24"/>
          <w:lang w:val="en-US"/>
        </w:rPr>
        <w:t>.</w:t>
      </w:r>
    </w:p>
    <w:p w14:paraId="2F41B9C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Iverson, R.D. (1999). An Event History Analysis of Employee Turnover: The Case of Hospital Employees in Australia. </w:t>
      </w:r>
      <w:r w:rsidRPr="006F0100">
        <w:rPr>
          <w:rFonts w:ascii="New roman times" w:hAnsi="New roman times" w:cs="Times New Roman"/>
          <w:i/>
          <w:iCs/>
          <w:kern w:val="0"/>
          <w:sz w:val="24"/>
          <w:szCs w:val="24"/>
          <w:lang w:val="en-US"/>
        </w:rPr>
        <w:t>Human Resource Management Review</w:t>
      </w:r>
      <w:r w:rsidRPr="006F0100">
        <w:rPr>
          <w:rFonts w:ascii="New roman times" w:hAnsi="New roman times" w:cs="Times New Roman"/>
          <w:kern w:val="0"/>
          <w:sz w:val="24"/>
          <w:szCs w:val="24"/>
          <w:lang w:val="en-US"/>
        </w:rPr>
        <w:t>, [online] 9(4), pp.397–418. doi:</w:t>
      </w:r>
      <w:hyperlink r:id="rId47" w:history="1">
        <w:r w:rsidRPr="006F0100">
          <w:rPr>
            <w:rFonts w:ascii="New roman times" w:hAnsi="New roman times" w:cs="Times New Roman"/>
            <w:kern w:val="0"/>
            <w:sz w:val="24"/>
            <w:szCs w:val="24"/>
            <w:lang w:val="en-US"/>
          </w:rPr>
          <w:t>https://doi.org/10.1016/s1053-4822(99)00027-3</w:t>
        </w:r>
      </w:hyperlink>
      <w:r w:rsidRPr="006F0100">
        <w:rPr>
          <w:rFonts w:ascii="New roman times" w:hAnsi="New roman times" w:cs="Times New Roman"/>
          <w:kern w:val="0"/>
          <w:sz w:val="24"/>
          <w:szCs w:val="24"/>
          <w:lang w:val="en-US"/>
        </w:rPr>
        <w:t>.</w:t>
      </w:r>
    </w:p>
    <w:p w14:paraId="078127DE"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Jeffery, R. (2022). </w:t>
      </w:r>
      <w:r w:rsidRPr="006F0100">
        <w:rPr>
          <w:rFonts w:ascii="New roman times" w:hAnsi="New roman times" w:cs="Times New Roman"/>
          <w:i/>
          <w:iCs/>
          <w:kern w:val="0"/>
          <w:sz w:val="24"/>
          <w:szCs w:val="24"/>
          <w:lang w:val="en-US"/>
        </w:rPr>
        <w:t>Where does HR come from? A brief history of the people profession</w:t>
      </w:r>
      <w:r w:rsidRPr="006F0100">
        <w:rPr>
          <w:rFonts w:ascii="New roman times" w:hAnsi="New roman times" w:cs="Times New Roman"/>
          <w:kern w:val="0"/>
          <w:sz w:val="24"/>
          <w:szCs w:val="24"/>
          <w:lang w:val="en-US"/>
        </w:rPr>
        <w:t xml:space="preserve">. [online] Peoplemanagement.co.uk. Available at: </w:t>
      </w:r>
      <w:hyperlink r:id="rId48" w:history="1">
        <w:r w:rsidRPr="006F0100">
          <w:rPr>
            <w:rFonts w:ascii="New roman times" w:hAnsi="New roman times" w:cs="Times New Roman"/>
            <w:kern w:val="0"/>
            <w:sz w:val="24"/>
            <w:szCs w:val="24"/>
            <w:lang w:val="en-US"/>
          </w:rPr>
          <w:t>https://www.peoplemanagement.co.uk/article/1746498/where-hr-come-from-brief-history-people-profession</w:t>
        </w:r>
      </w:hyperlink>
      <w:r w:rsidRPr="006F0100">
        <w:rPr>
          <w:rFonts w:ascii="New roman times" w:hAnsi="New roman times" w:cs="Times New Roman"/>
          <w:kern w:val="0"/>
          <w:sz w:val="24"/>
          <w:szCs w:val="24"/>
          <w:lang w:val="en-US"/>
        </w:rPr>
        <w:t xml:space="preserve"> [Accessed 2 Dec. 2023].</w:t>
      </w:r>
    </w:p>
    <w:p w14:paraId="00E32CF2"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Jiang, Z. and Korczynski, M. (2024). The Role of Community Organisations in the Collective Mobilisation of Migrant Workers: The Importance of a ‘Community’-Oriented Perspective. </w:t>
      </w:r>
      <w:r w:rsidRPr="006F0100">
        <w:rPr>
          <w:rFonts w:ascii="New roman times" w:hAnsi="New roman times" w:cs="Times New Roman"/>
          <w:i/>
          <w:iCs/>
          <w:kern w:val="0"/>
          <w:sz w:val="24"/>
          <w:szCs w:val="24"/>
          <w:lang w:val="en-US"/>
        </w:rPr>
        <w:t>Work, Employment and Society</w:t>
      </w:r>
      <w:r w:rsidRPr="006F0100">
        <w:rPr>
          <w:rFonts w:ascii="New roman times" w:hAnsi="New roman times" w:cs="Times New Roman"/>
          <w:kern w:val="0"/>
          <w:sz w:val="24"/>
          <w:szCs w:val="24"/>
          <w:lang w:val="en-US"/>
        </w:rPr>
        <w:t>, [online] A head of print (0), p.095001702211380-095001702211380. doi:</w:t>
      </w:r>
      <w:hyperlink r:id="rId49" w:history="1">
        <w:r w:rsidRPr="006F0100">
          <w:rPr>
            <w:rFonts w:ascii="New roman times" w:hAnsi="New roman times" w:cs="Times New Roman"/>
            <w:kern w:val="0"/>
            <w:sz w:val="24"/>
            <w:szCs w:val="24"/>
            <w:lang w:val="en-US"/>
          </w:rPr>
          <w:t>https://doi.org/10.1177/09500170221138008</w:t>
        </w:r>
      </w:hyperlink>
      <w:r w:rsidRPr="006F0100">
        <w:rPr>
          <w:rFonts w:ascii="New roman times" w:hAnsi="New roman times" w:cs="Times New Roman"/>
          <w:kern w:val="0"/>
          <w:sz w:val="24"/>
          <w:szCs w:val="24"/>
          <w:lang w:val="en-US"/>
        </w:rPr>
        <w:t>.</w:t>
      </w:r>
    </w:p>
    <w:p w14:paraId="263FE35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Joy, M.M. (2020). </w:t>
      </w:r>
      <w:r w:rsidRPr="006F0100">
        <w:rPr>
          <w:rFonts w:ascii="New roman times" w:hAnsi="New roman times" w:cs="Times New Roman"/>
          <w:i/>
          <w:iCs/>
          <w:kern w:val="0"/>
          <w:sz w:val="24"/>
          <w:szCs w:val="24"/>
          <w:lang w:val="en-US"/>
        </w:rPr>
        <w:t>Trends in Employee Turnover– a Paradigm Shift in Research Perspective</w:t>
      </w:r>
      <w:r w:rsidRPr="006F0100">
        <w:rPr>
          <w:rFonts w:ascii="New roman times" w:hAnsi="New roman times" w:cs="Times New Roman"/>
          <w:kern w:val="0"/>
          <w:sz w:val="24"/>
          <w:szCs w:val="24"/>
          <w:lang w:val="en-US"/>
        </w:rPr>
        <w:t xml:space="preserve">. [online] Academia.edu. Available at: </w:t>
      </w:r>
      <w:hyperlink r:id="rId50" w:history="1">
        <w:r w:rsidRPr="006F0100">
          <w:rPr>
            <w:rFonts w:ascii="New roman times" w:hAnsi="New roman times" w:cs="Times New Roman"/>
            <w:kern w:val="0"/>
            <w:sz w:val="24"/>
            <w:szCs w:val="24"/>
            <w:lang w:val="en-US"/>
          </w:rPr>
          <w:t>https://www.academia.edu/31318100/Trends_in_employee_turnover_A_paradigm_shift_in_research_perspective</w:t>
        </w:r>
      </w:hyperlink>
      <w:r w:rsidRPr="006F0100">
        <w:rPr>
          <w:rFonts w:ascii="New roman times" w:hAnsi="New roman times" w:cs="Times New Roman"/>
          <w:kern w:val="0"/>
          <w:sz w:val="24"/>
          <w:szCs w:val="24"/>
          <w:lang w:val="en-US"/>
        </w:rPr>
        <w:t xml:space="preserve"> [Accessed 3 Dec. 2023].</w:t>
      </w:r>
    </w:p>
    <w:p w14:paraId="7C01F0AC"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lastRenderedPageBreak/>
        <w:t xml:space="preserve">Kagan, S. (2018). </w:t>
      </w:r>
      <w:r w:rsidRPr="006F0100">
        <w:rPr>
          <w:rFonts w:ascii="New roman times" w:hAnsi="New roman times" w:cs="Times New Roman"/>
          <w:i/>
          <w:iCs/>
          <w:kern w:val="0"/>
          <w:sz w:val="24"/>
          <w:szCs w:val="24"/>
          <w:lang w:val="en-US"/>
        </w:rPr>
        <w:t>Normative Ethics</w:t>
      </w:r>
      <w:r w:rsidRPr="006F0100">
        <w:rPr>
          <w:rFonts w:ascii="New roman times" w:hAnsi="New roman times" w:cs="Times New Roman"/>
          <w:kern w:val="0"/>
          <w:sz w:val="24"/>
          <w:szCs w:val="24"/>
          <w:lang w:val="en-US"/>
        </w:rPr>
        <w:t>. 1st ed. 2 Park Square, Milton Park, Abingdon, Oxford. OX14 4RN: Taylor and Francis Group, pp.1–299.</w:t>
      </w:r>
    </w:p>
    <w:p w14:paraId="717B014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Kuhn, T. (1962). </w:t>
      </w:r>
      <w:r w:rsidRPr="006F0100">
        <w:rPr>
          <w:rFonts w:ascii="New roman times" w:hAnsi="New roman times" w:cs="Times New Roman"/>
          <w:i/>
          <w:iCs/>
          <w:kern w:val="0"/>
          <w:sz w:val="24"/>
          <w:szCs w:val="24"/>
          <w:lang w:val="en-US"/>
        </w:rPr>
        <w:t>The Structure of Scientific Revolutions</w:t>
      </w:r>
      <w:r w:rsidRPr="006F0100">
        <w:rPr>
          <w:rFonts w:ascii="New roman times" w:hAnsi="New roman times" w:cs="Times New Roman"/>
          <w:kern w:val="0"/>
          <w:sz w:val="24"/>
          <w:szCs w:val="24"/>
          <w:lang w:val="en-US"/>
        </w:rPr>
        <w:t>. 50th Anniversary Addition ed. Chicago: University of Chicago Press, p.43.</w:t>
      </w:r>
    </w:p>
    <w:p w14:paraId="16ED4D6D"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Lawler, E.E. (2015). Rethinking Employee Turnover. </w:t>
      </w:r>
      <w:r w:rsidRPr="006F0100">
        <w:rPr>
          <w:rFonts w:ascii="New roman times" w:hAnsi="New roman times" w:cs="Times New Roman"/>
          <w:i/>
          <w:iCs/>
          <w:kern w:val="0"/>
          <w:sz w:val="24"/>
          <w:szCs w:val="24"/>
          <w:lang w:val="en-US"/>
        </w:rPr>
        <w:t>Forbes</w:t>
      </w:r>
      <w:r w:rsidRPr="006F0100">
        <w:rPr>
          <w:rFonts w:ascii="New roman times" w:hAnsi="New roman times" w:cs="Times New Roman"/>
          <w:kern w:val="0"/>
          <w:sz w:val="24"/>
          <w:szCs w:val="24"/>
          <w:lang w:val="en-US"/>
        </w:rPr>
        <w:t xml:space="preserve">. [online] 21 Jul. Available at: </w:t>
      </w:r>
      <w:hyperlink r:id="rId51" w:history="1">
        <w:r w:rsidRPr="006F0100">
          <w:rPr>
            <w:rFonts w:ascii="New roman times" w:hAnsi="New roman times" w:cs="Times New Roman"/>
            <w:kern w:val="0"/>
            <w:sz w:val="24"/>
            <w:szCs w:val="24"/>
            <w:lang w:val="en-US"/>
          </w:rPr>
          <w:t>https://www.forbes.com/sites/edwardlawler/2015/07/21/rethinking-employee-turnover/?sh=3d580fed7e69</w:t>
        </w:r>
      </w:hyperlink>
      <w:r w:rsidRPr="006F0100">
        <w:rPr>
          <w:rFonts w:ascii="New roman times" w:hAnsi="New roman times" w:cs="Times New Roman"/>
          <w:kern w:val="0"/>
          <w:sz w:val="24"/>
          <w:szCs w:val="24"/>
          <w:lang w:val="en-US"/>
        </w:rPr>
        <w:t xml:space="preserve"> [Accessed 9 Jan. 2024].</w:t>
      </w:r>
    </w:p>
    <w:p w14:paraId="28C0047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Leaker, D. (2023). </w:t>
      </w:r>
      <w:r w:rsidRPr="006F0100">
        <w:rPr>
          <w:rFonts w:ascii="New roman times" w:hAnsi="New roman times" w:cs="Times New Roman"/>
          <w:i/>
          <w:iCs/>
          <w:kern w:val="0"/>
          <w:sz w:val="24"/>
          <w:szCs w:val="24"/>
          <w:lang w:val="en-US"/>
        </w:rPr>
        <w:t>Labour market overview, UK</w:t>
      </w:r>
      <w:r w:rsidRPr="006F0100">
        <w:rPr>
          <w:rFonts w:ascii="New roman times" w:hAnsi="New roman times" w:cs="Times New Roman"/>
          <w:kern w:val="0"/>
          <w:sz w:val="24"/>
          <w:szCs w:val="24"/>
          <w:lang w:val="en-US"/>
        </w:rPr>
        <w:t xml:space="preserve">. [online] Ons.gov.uk. Available at: </w:t>
      </w:r>
      <w:hyperlink r:id="rId52" w:history="1">
        <w:r w:rsidRPr="006F0100">
          <w:rPr>
            <w:rFonts w:ascii="New roman times" w:hAnsi="New roman times" w:cs="Times New Roman"/>
            <w:kern w:val="0"/>
            <w:sz w:val="24"/>
            <w:szCs w:val="24"/>
            <w:lang w:val="en-US"/>
          </w:rPr>
          <w:t>https://www.ons.gov.uk/employmentandlabourmarket/peopleinwork/employmentandemployeetypes/bulletins/uklabourmarket/september2023</w:t>
        </w:r>
      </w:hyperlink>
      <w:r w:rsidRPr="006F0100">
        <w:rPr>
          <w:rFonts w:ascii="New roman times" w:hAnsi="New roman times" w:cs="Times New Roman"/>
          <w:kern w:val="0"/>
          <w:sz w:val="24"/>
          <w:szCs w:val="24"/>
          <w:lang w:val="en-US"/>
        </w:rPr>
        <w:t xml:space="preserve"> [Accessed 12 Nov. 2023].</w:t>
      </w:r>
    </w:p>
    <w:p w14:paraId="6978606F"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Lee, T.W. (1996). Why Employees Quit. In: </w:t>
      </w:r>
      <w:r w:rsidRPr="006F0100">
        <w:rPr>
          <w:rFonts w:ascii="New roman times" w:hAnsi="New roman times" w:cs="Times New Roman"/>
          <w:i/>
          <w:iCs/>
          <w:kern w:val="0"/>
          <w:sz w:val="24"/>
          <w:szCs w:val="24"/>
          <w:lang w:val="en-US"/>
        </w:rPr>
        <w:t>Decision Making in the Workplace</w:t>
      </w:r>
      <w:r w:rsidRPr="006F0100">
        <w:rPr>
          <w:rFonts w:ascii="New roman times" w:hAnsi="New roman times" w:cs="Times New Roman"/>
          <w:kern w:val="0"/>
          <w:sz w:val="24"/>
          <w:szCs w:val="24"/>
          <w:lang w:val="en-US"/>
        </w:rPr>
        <w:t>. [online] Psychology Press. Available at: /www.taylorfrancis.com/chapters/edit/10.4324/9781315806020-6/employees-quit-thomas-lee?context=ubx&amp;refId=bc86d8d3-20b2-4629-ba70-8ad2202c7518.</w:t>
      </w:r>
    </w:p>
    <w:p w14:paraId="4A18714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Long, C.S., Ajagbe, M.A., Nor, K.M. and Suleiman, E.S.S. (2012). The Approaches to Increase Employees’ Loyalty: A Review on Employees’ Turnover Models. </w:t>
      </w:r>
      <w:r w:rsidRPr="006F0100">
        <w:rPr>
          <w:rFonts w:ascii="New roman times" w:hAnsi="New roman times" w:cs="Times New Roman"/>
          <w:i/>
          <w:iCs/>
          <w:kern w:val="0"/>
          <w:sz w:val="24"/>
          <w:szCs w:val="24"/>
          <w:lang w:val="en-US"/>
        </w:rPr>
        <w:t>Australian Journal of Basic and Applied Sciences</w:t>
      </w:r>
      <w:r w:rsidRPr="006F0100">
        <w:rPr>
          <w:rFonts w:ascii="New roman times" w:hAnsi="New roman times" w:cs="Times New Roman"/>
          <w:kern w:val="0"/>
          <w:sz w:val="24"/>
          <w:szCs w:val="24"/>
          <w:lang w:val="en-US"/>
        </w:rPr>
        <w:t>, [online] 6(10), pp.282–291. doi:</w:t>
      </w:r>
      <w:hyperlink r:id="rId53" w:history="1">
        <w:r w:rsidRPr="006F0100">
          <w:rPr>
            <w:rFonts w:ascii="New roman times" w:hAnsi="New roman times" w:cs="Times New Roman"/>
            <w:kern w:val="0"/>
            <w:sz w:val="24"/>
            <w:szCs w:val="24"/>
            <w:lang w:val="en-US"/>
          </w:rPr>
          <w:t>https://doi.org/282-291,%202012</w:t>
        </w:r>
      </w:hyperlink>
      <w:r w:rsidRPr="006F0100">
        <w:rPr>
          <w:rFonts w:ascii="New roman times" w:hAnsi="New roman times" w:cs="Times New Roman"/>
          <w:kern w:val="0"/>
          <w:sz w:val="24"/>
          <w:szCs w:val="24"/>
          <w:lang w:val="en-US"/>
        </w:rPr>
        <w:t>.</w:t>
      </w:r>
    </w:p>
    <w:p w14:paraId="26BF2476"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Manti, S. and Licari, A. (2018). How to obtain informed consent for research. </w:t>
      </w:r>
      <w:r w:rsidRPr="00B52DFD">
        <w:rPr>
          <w:rFonts w:ascii="New roman times" w:hAnsi="New roman times" w:cs="Times New Roman"/>
          <w:i/>
          <w:iCs/>
          <w:kern w:val="0"/>
          <w:sz w:val="24"/>
          <w:szCs w:val="24"/>
          <w:lang w:val="en-US"/>
        </w:rPr>
        <w:t>Breathe</w:t>
      </w:r>
      <w:r w:rsidRPr="00B52DFD">
        <w:rPr>
          <w:rFonts w:ascii="New roman times" w:hAnsi="New roman times" w:cs="Times New Roman"/>
          <w:kern w:val="0"/>
          <w:sz w:val="24"/>
          <w:szCs w:val="24"/>
          <w:lang w:val="en-US"/>
        </w:rPr>
        <w:t>, [online] 14(2), pp.145–152. doi:</w:t>
      </w:r>
      <w:hyperlink r:id="rId54" w:history="1">
        <w:r w:rsidRPr="00B52DFD">
          <w:rPr>
            <w:rFonts w:ascii="New roman times" w:hAnsi="New roman times" w:cs="Times New Roman"/>
            <w:kern w:val="0"/>
            <w:sz w:val="24"/>
            <w:szCs w:val="24"/>
            <w:lang w:val="en-US"/>
          </w:rPr>
          <w:t>https://doi.org/10.1183/20734735.001918</w:t>
        </w:r>
      </w:hyperlink>
      <w:r w:rsidRPr="00B52DFD">
        <w:rPr>
          <w:rFonts w:ascii="New roman times" w:hAnsi="New roman times" w:cs="Times New Roman"/>
          <w:kern w:val="0"/>
          <w:sz w:val="24"/>
          <w:szCs w:val="24"/>
          <w:lang w:val="en-US"/>
        </w:rPr>
        <w:t>.</w:t>
      </w:r>
    </w:p>
    <w:p w14:paraId="0DE69105"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March, J.G. and Simon, H.A. (1993). </w:t>
      </w:r>
      <w:r w:rsidRPr="00B52DFD">
        <w:rPr>
          <w:rFonts w:ascii="New roman times" w:hAnsi="New roman times" w:cs="Times New Roman"/>
          <w:i/>
          <w:iCs/>
          <w:kern w:val="0"/>
          <w:sz w:val="24"/>
          <w:szCs w:val="24"/>
          <w:lang w:val="en-US"/>
        </w:rPr>
        <w:t>Organizations</w:t>
      </w:r>
      <w:r w:rsidRPr="00B52DFD">
        <w:rPr>
          <w:rFonts w:ascii="New roman times" w:hAnsi="New roman times" w:cs="Times New Roman"/>
          <w:kern w:val="0"/>
          <w:sz w:val="24"/>
          <w:szCs w:val="24"/>
          <w:lang w:val="en-US"/>
        </w:rPr>
        <w:t xml:space="preserve">. 2nd ed. </w:t>
      </w:r>
      <w:r w:rsidRPr="00B52DFD">
        <w:rPr>
          <w:rFonts w:ascii="New roman times" w:hAnsi="New roman times" w:cs="Times New Roman"/>
          <w:i/>
          <w:iCs/>
          <w:kern w:val="0"/>
          <w:sz w:val="24"/>
          <w:szCs w:val="24"/>
          <w:lang w:val="en-US"/>
        </w:rPr>
        <w:t>Ssrn.com</w:t>
      </w:r>
      <w:r w:rsidRPr="00B52DFD">
        <w:rPr>
          <w:rFonts w:ascii="New roman times" w:hAnsi="New roman times" w:cs="Times New Roman"/>
          <w:kern w:val="0"/>
          <w:sz w:val="24"/>
          <w:szCs w:val="24"/>
          <w:lang w:val="en-US"/>
        </w:rPr>
        <w:t>, The Atrium, Southern Gate, Chichester PO19 8SQ: John Wiley &amp; Sons, pp.1–263.</w:t>
      </w:r>
    </w:p>
    <w:p w14:paraId="61563199"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Maslow, A.H. (1943). </w:t>
      </w:r>
      <w:r w:rsidRPr="00B52DFD">
        <w:rPr>
          <w:rFonts w:ascii="New roman times" w:hAnsi="New roman times" w:cs="Times New Roman"/>
          <w:i/>
          <w:iCs/>
          <w:kern w:val="0"/>
          <w:sz w:val="24"/>
          <w:szCs w:val="24"/>
          <w:lang w:val="en-US"/>
        </w:rPr>
        <w:t>Theory of Human Motivation</w:t>
      </w:r>
      <w:r w:rsidRPr="00B52DFD">
        <w:rPr>
          <w:rFonts w:ascii="New roman times" w:hAnsi="New roman times" w:cs="Times New Roman"/>
          <w:kern w:val="0"/>
          <w:sz w:val="24"/>
          <w:szCs w:val="24"/>
          <w:lang w:val="en-US"/>
        </w:rPr>
        <w:t xml:space="preserve">. 1st ed. </w:t>
      </w:r>
      <w:r w:rsidRPr="00B52DFD">
        <w:rPr>
          <w:rFonts w:ascii="New roman times" w:hAnsi="New roman times" w:cs="Times New Roman"/>
          <w:i/>
          <w:iCs/>
          <w:kern w:val="0"/>
          <w:sz w:val="24"/>
          <w:szCs w:val="24"/>
          <w:lang w:val="en-US"/>
        </w:rPr>
        <w:t>Psychological Review</w:t>
      </w:r>
      <w:r w:rsidRPr="00B52DFD">
        <w:rPr>
          <w:rFonts w:ascii="New roman times" w:hAnsi="New roman times" w:cs="Times New Roman"/>
          <w:kern w:val="0"/>
          <w:sz w:val="24"/>
          <w:szCs w:val="24"/>
          <w:lang w:val="en-US"/>
        </w:rPr>
        <w:t>, PO Box 632, Floyd VA 24091: Wilder Publications, pp.5–38.</w:t>
      </w:r>
    </w:p>
    <w:p w14:paraId="42B9B10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McEvoy, G.M. and Cascio, W.F. (1985). Strategies for Reducing Employee turnover: a meta-analysis. </w:t>
      </w:r>
      <w:r w:rsidRPr="00B52DFD">
        <w:rPr>
          <w:rFonts w:ascii="New roman times" w:hAnsi="New roman times" w:cs="Times New Roman"/>
          <w:i/>
          <w:iCs/>
          <w:kern w:val="0"/>
          <w:sz w:val="24"/>
          <w:szCs w:val="24"/>
          <w:lang w:val="en-US"/>
        </w:rPr>
        <w:t>Journal of Applied Psychology</w:t>
      </w:r>
      <w:r w:rsidRPr="00B52DFD">
        <w:rPr>
          <w:rFonts w:ascii="New roman times" w:hAnsi="New roman times" w:cs="Times New Roman"/>
          <w:kern w:val="0"/>
          <w:sz w:val="24"/>
          <w:szCs w:val="24"/>
          <w:lang w:val="en-US"/>
        </w:rPr>
        <w:t>, 70(2), pp.342–353. doi:</w:t>
      </w:r>
      <w:hyperlink r:id="rId55" w:history="1">
        <w:r w:rsidRPr="00B52DFD">
          <w:rPr>
            <w:rFonts w:ascii="New roman times" w:hAnsi="New roman times" w:cs="Times New Roman"/>
            <w:kern w:val="0"/>
            <w:sz w:val="24"/>
            <w:szCs w:val="24"/>
            <w:lang w:val="en-US"/>
          </w:rPr>
          <w:t>https://doi.org/10.1037/0021-9010.70.2.342</w:t>
        </w:r>
      </w:hyperlink>
      <w:r w:rsidRPr="00B52DFD">
        <w:rPr>
          <w:rFonts w:ascii="New roman times" w:hAnsi="New roman times" w:cs="Times New Roman"/>
          <w:kern w:val="0"/>
          <w:sz w:val="24"/>
          <w:szCs w:val="24"/>
          <w:lang w:val="en-US"/>
        </w:rPr>
        <w:t xml:space="preserve"> Investigation into the relative effectiveness of realistic job previews (RJPs) and job enrichment as turnover reduction </w:t>
      </w:r>
      <w:r w:rsidRPr="006F0100">
        <w:rPr>
          <w:rFonts w:ascii="New roman times" w:hAnsi="New roman times" w:cs="Times New Roman"/>
          <w:kern w:val="0"/>
          <w:sz w:val="24"/>
          <w:szCs w:val="24"/>
          <w:lang w:val="en-US"/>
        </w:rPr>
        <w:lastRenderedPageBreak/>
        <w:t>strategies.</w:t>
      </w:r>
    </w:p>
    <w:p w14:paraId="68C9D380"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Michaels, C.E. and Spector, P.E. (1983). ‘Causes of Employee turnover: a Test of the Mobley, Griffeth, Hand, and Meglino Model’: Correction to Michaels and Spector. </w:t>
      </w:r>
      <w:r w:rsidRPr="006F0100">
        <w:rPr>
          <w:rFonts w:ascii="New roman times" w:hAnsi="New roman times" w:cs="Times New Roman"/>
          <w:i/>
          <w:iCs/>
          <w:kern w:val="0"/>
          <w:sz w:val="24"/>
          <w:szCs w:val="24"/>
          <w:lang w:val="en-US"/>
        </w:rPr>
        <w:t>Journal of Applied Psychology</w:t>
      </w:r>
      <w:r w:rsidRPr="006F0100">
        <w:rPr>
          <w:rFonts w:ascii="New roman times" w:hAnsi="New roman times" w:cs="Times New Roman"/>
          <w:kern w:val="0"/>
          <w:sz w:val="24"/>
          <w:szCs w:val="24"/>
          <w:lang w:val="en-US"/>
        </w:rPr>
        <w:t>, 68(4), pp.583–583. doi:</w:t>
      </w:r>
      <w:hyperlink r:id="rId56" w:history="1">
        <w:r w:rsidRPr="006F0100">
          <w:rPr>
            <w:rFonts w:ascii="New roman times" w:hAnsi="New roman times" w:cs="Times New Roman"/>
            <w:kern w:val="0"/>
            <w:sz w:val="24"/>
            <w:szCs w:val="24"/>
            <w:lang w:val="en-US"/>
          </w:rPr>
          <w:t>https://doi.org/10.1037/h0077981</w:t>
        </w:r>
      </w:hyperlink>
      <w:r w:rsidRPr="006F0100">
        <w:rPr>
          <w:rFonts w:ascii="New roman times" w:hAnsi="New roman times" w:cs="Times New Roman"/>
          <w:kern w:val="0"/>
          <w:sz w:val="24"/>
          <w:szCs w:val="24"/>
          <w:lang w:val="en-US"/>
        </w:rPr>
        <w:t xml:space="preserve"> A test of the efficiency of the Mobley model which is used to indicate the degree of employee turnover which suggests that an employee’s decision to leave a job occurs in multiple stages.</w:t>
      </w:r>
    </w:p>
    <w:p w14:paraId="21C3D3E8"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Mill, J.S. (2008). Utilitarianism. In: </w:t>
      </w:r>
      <w:r w:rsidRPr="006F0100">
        <w:rPr>
          <w:rFonts w:ascii="New roman times" w:hAnsi="New roman times" w:cs="Times New Roman"/>
          <w:i/>
          <w:iCs/>
          <w:kern w:val="0"/>
          <w:sz w:val="24"/>
          <w:szCs w:val="24"/>
          <w:lang w:val="en-US"/>
        </w:rPr>
        <w:t>Seven Masterpieces of Philosophy</w:t>
      </w:r>
      <w:r w:rsidRPr="006F0100">
        <w:rPr>
          <w:rFonts w:ascii="New roman times" w:hAnsi="New roman times" w:cs="Times New Roman"/>
          <w:kern w:val="0"/>
          <w:sz w:val="24"/>
          <w:szCs w:val="24"/>
          <w:lang w:val="en-US"/>
        </w:rPr>
        <w:t xml:space="preserve">. [online] United Kingdom: Parker, </w:t>
      </w:r>
      <w:proofErr w:type="gramStart"/>
      <w:r w:rsidRPr="006F0100">
        <w:rPr>
          <w:rFonts w:ascii="New roman times" w:hAnsi="New roman times" w:cs="Times New Roman"/>
          <w:kern w:val="0"/>
          <w:sz w:val="24"/>
          <w:szCs w:val="24"/>
          <w:lang w:val="en-US"/>
        </w:rPr>
        <w:t>Son</w:t>
      </w:r>
      <w:proofErr w:type="gramEnd"/>
      <w:r w:rsidRPr="006F0100">
        <w:rPr>
          <w:rFonts w:ascii="New roman times" w:hAnsi="New roman times" w:cs="Times New Roman"/>
          <w:kern w:val="0"/>
          <w:sz w:val="24"/>
          <w:szCs w:val="24"/>
          <w:lang w:val="en-US"/>
        </w:rPr>
        <w:t xml:space="preserve"> and Bourn. Available at: www.taylorfrancis.com/chapters/edit/10.4324/9781315508818-7/utilitarianism-john-stuart-mill.</w:t>
      </w:r>
    </w:p>
    <w:p w14:paraId="70A52F2A"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Mitchell, T.R., Holtom, B.C., Lee, T.W., Sablynski, C.J. and Erez, M. (2001). Why People Stay: Using Job Embeddedness to Predict Voluntary Turnover. </w:t>
      </w:r>
      <w:r w:rsidRPr="006F0100">
        <w:rPr>
          <w:rFonts w:ascii="New roman times" w:hAnsi="New roman times" w:cs="Times New Roman"/>
          <w:i/>
          <w:iCs/>
          <w:kern w:val="0"/>
          <w:sz w:val="24"/>
          <w:szCs w:val="24"/>
          <w:lang w:val="en-US"/>
        </w:rPr>
        <w:t>Academy of Management Journal</w:t>
      </w:r>
      <w:r w:rsidRPr="006F0100">
        <w:rPr>
          <w:rFonts w:ascii="New roman times" w:hAnsi="New roman times" w:cs="Times New Roman"/>
          <w:kern w:val="0"/>
          <w:sz w:val="24"/>
          <w:szCs w:val="24"/>
          <w:lang w:val="en-US"/>
        </w:rPr>
        <w:t>, [online] 44(6), pp.1102–1121. doi:</w:t>
      </w:r>
      <w:hyperlink r:id="rId57" w:history="1">
        <w:r w:rsidRPr="006F0100">
          <w:rPr>
            <w:rFonts w:ascii="New roman times" w:hAnsi="New roman times" w:cs="Times New Roman"/>
            <w:kern w:val="0"/>
            <w:sz w:val="24"/>
            <w:szCs w:val="24"/>
            <w:lang w:val="en-US"/>
          </w:rPr>
          <w:t>https://doi.org/10.5465/3069391</w:t>
        </w:r>
      </w:hyperlink>
      <w:r w:rsidRPr="006F0100">
        <w:rPr>
          <w:rFonts w:ascii="New roman times" w:hAnsi="New roman times" w:cs="Times New Roman"/>
          <w:kern w:val="0"/>
          <w:sz w:val="24"/>
          <w:szCs w:val="24"/>
          <w:lang w:val="en-US"/>
        </w:rPr>
        <w:t>.</w:t>
      </w:r>
    </w:p>
    <w:p w14:paraId="0C0F4DD4"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Mobley, W.H. (1977). Intermediate Linkages in the Relationship between Job Satisfaction and Employee turnover. </w:t>
      </w:r>
      <w:r w:rsidRPr="006F0100">
        <w:rPr>
          <w:rFonts w:ascii="New roman times" w:hAnsi="New roman times" w:cs="Times New Roman"/>
          <w:i/>
          <w:iCs/>
          <w:kern w:val="0"/>
          <w:sz w:val="24"/>
          <w:szCs w:val="24"/>
          <w:lang w:val="en-US"/>
        </w:rPr>
        <w:t>Journal of Applied Psychology</w:t>
      </w:r>
      <w:r w:rsidRPr="006F0100">
        <w:rPr>
          <w:rFonts w:ascii="New roman times" w:hAnsi="New roman times" w:cs="Times New Roman"/>
          <w:kern w:val="0"/>
          <w:sz w:val="24"/>
          <w:szCs w:val="24"/>
          <w:lang w:val="en-US"/>
        </w:rPr>
        <w:t>, [online] 62(2), pp.237–240. doi:</w:t>
      </w:r>
      <w:hyperlink r:id="rId58" w:history="1">
        <w:r w:rsidRPr="006F0100">
          <w:rPr>
            <w:rFonts w:ascii="New roman times" w:hAnsi="New roman times" w:cs="Times New Roman"/>
            <w:kern w:val="0"/>
            <w:sz w:val="24"/>
            <w:szCs w:val="24"/>
            <w:lang w:val="en-US"/>
          </w:rPr>
          <w:t>https://doi.org/10.1037/0021-9010.62.2.237</w:t>
        </w:r>
      </w:hyperlink>
      <w:r w:rsidRPr="006F0100">
        <w:rPr>
          <w:rFonts w:ascii="New roman times" w:hAnsi="New roman times" w:cs="Times New Roman"/>
          <w:kern w:val="0"/>
          <w:sz w:val="24"/>
          <w:szCs w:val="24"/>
          <w:lang w:val="en-US"/>
        </w:rPr>
        <w:t>.</w:t>
      </w:r>
    </w:p>
    <w:p w14:paraId="4229835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Morels -Samuels, P. (2002). Getting the Truth into Workplace Surveys. </w:t>
      </w:r>
      <w:r w:rsidRPr="006F0100">
        <w:rPr>
          <w:rFonts w:ascii="New roman times" w:hAnsi="New roman times" w:cs="Times New Roman"/>
          <w:i/>
          <w:iCs/>
          <w:kern w:val="0"/>
          <w:sz w:val="24"/>
          <w:szCs w:val="24"/>
          <w:lang w:val="en-US"/>
        </w:rPr>
        <w:t>Harvard Business Review</w:t>
      </w:r>
      <w:r w:rsidRPr="006F0100">
        <w:rPr>
          <w:rFonts w:ascii="New roman times" w:hAnsi="New roman times" w:cs="Times New Roman"/>
          <w:kern w:val="0"/>
          <w:sz w:val="24"/>
          <w:szCs w:val="24"/>
          <w:lang w:val="en-US"/>
        </w:rPr>
        <w:t xml:space="preserve">, [online] -(February 2002), Feb., online. Available at: </w:t>
      </w:r>
      <w:hyperlink r:id="rId59" w:history="1">
        <w:r w:rsidRPr="006F0100">
          <w:rPr>
            <w:rFonts w:ascii="New roman times" w:hAnsi="New roman times" w:cs="Times New Roman"/>
            <w:kern w:val="0"/>
            <w:sz w:val="24"/>
            <w:szCs w:val="24"/>
            <w:lang w:val="en-US"/>
          </w:rPr>
          <w:t>https://hbr.org/2002/02/getting-the-truth-into-workplace-surveys</w:t>
        </w:r>
      </w:hyperlink>
      <w:r w:rsidRPr="006F0100">
        <w:rPr>
          <w:rFonts w:ascii="New roman times" w:hAnsi="New roman times" w:cs="Times New Roman"/>
          <w:kern w:val="0"/>
          <w:sz w:val="24"/>
          <w:szCs w:val="24"/>
          <w:lang w:val="en-US"/>
        </w:rPr>
        <w:t xml:space="preserve"> [Accessed 24 Jan. 2024].</w:t>
      </w:r>
    </w:p>
    <w:p w14:paraId="4D9FE1AA"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Morgan, J. (2015). Why Human Resources Is Dead. </w:t>
      </w:r>
      <w:r w:rsidRPr="006F0100">
        <w:rPr>
          <w:rFonts w:ascii="New roman times" w:hAnsi="New roman times" w:cs="Times New Roman"/>
          <w:i/>
          <w:iCs/>
          <w:kern w:val="0"/>
          <w:sz w:val="24"/>
          <w:szCs w:val="24"/>
          <w:lang w:val="en-US"/>
        </w:rPr>
        <w:t>Forbes</w:t>
      </w:r>
      <w:r w:rsidRPr="006F0100">
        <w:rPr>
          <w:rFonts w:ascii="New roman times" w:hAnsi="New roman times" w:cs="Times New Roman"/>
          <w:kern w:val="0"/>
          <w:sz w:val="24"/>
          <w:szCs w:val="24"/>
          <w:lang w:val="en-US"/>
        </w:rPr>
        <w:t xml:space="preserve">. [online] 8 Jun. Available at: </w:t>
      </w:r>
      <w:hyperlink r:id="rId60" w:history="1">
        <w:r w:rsidRPr="006F0100">
          <w:rPr>
            <w:rFonts w:ascii="New roman times" w:hAnsi="New roman times" w:cs="Times New Roman"/>
            <w:kern w:val="0"/>
            <w:sz w:val="24"/>
            <w:szCs w:val="24"/>
            <w:lang w:val="en-US"/>
          </w:rPr>
          <w:t>https://www.forbes.com/sites/jacobmorgan/2015/06/08/why-human-resources-is-dead/?sh=2fa21c9045e4</w:t>
        </w:r>
      </w:hyperlink>
      <w:r w:rsidRPr="006F0100">
        <w:rPr>
          <w:rFonts w:ascii="New roman times" w:hAnsi="New roman times" w:cs="Times New Roman"/>
          <w:kern w:val="0"/>
          <w:sz w:val="24"/>
          <w:szCs w:val="24"/>
          <w:lang w:val="en-US"/>
        </w:rPr>
        <w:t xml:space="preserve"> [Accessed 2 Dec. 2023].</w:t>
      </w:r>
    </w:p>
    <w:p w14:paraId="09A120C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Nelson, D. (1995). </w:t>
      </w:r>
      <w:r w:rsidRPr="006F0100">
        <w:rPr>
          <w:rFonts w:ascii="New roman times" w:hAnsi="New roman times" w:cs="Times New Roman"/>
          <w:i/>
          <w:iCs/>
          <w:kern w:val="0"/>
          <w:sz w:val="24"/>
          <w:szCs w:val="24"/>
          <w:lang w:val="en-US"/>
        </w:rPr>
        <w:t>Managers and Workers: Origins of the twentieth-century Factory System in the United States, 1880-1920</w:t>
      </w:r>
      <w:r w:rsidRPr="006F0100">
        <w:rPr>
          <w:rFonts w:ascii="New roman times" w:hAnsi="New roman times" w:cs="Times New Roman"/>
          <w:kern w:val="0"/>
          <w:sz w:val="24"/>
          <w:szCs w:val="24"/>
          <w:lang w:val="en-US"/>
        </w:rPr>
        <w:t>. 2nd ed. Madison, Wis: University of Wisconsin Press, pp.97–98.</w:t>
      </w:r>
    </w:p>
    <w:p w14:paraId="0573735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O’Connell, M. and Kung, M.-C. (2007). The Cost of Employee Turnover. </w:t>
      </w:r>
      <w:r w:rsidRPr="006F0100">
        <w:rPr>
          <w:rFonts w:ascii="New roman times" w:hAnsi="New roman times" w:cs="Times New Roman"/>
          <w:i/>
          <w:iCs/>
          <w:kern w:val="0"/>
          <w:sz w:val="24"/>
          <w:szCs w:val="24"/>
          <w:lang w:val="en-US"/>
        </w:rPr>
        <w:t>Journal of</w:t>
      </w:r>
      <w:r w:rsidRPr="00B52DFD">
        <w:rPr>
          <w:rFonts w:ascii="New roman times" w:hAnsi="New roman times" w:cs="Times New Roman"/>
          <w:i/>
          <w:iCs/>
          <w:kern w:val="0"/>
          <w:sz w:val="24"/>
          <w:szCs w:val="24"/>
          <w:lang w:val="en-US"/>
        </w:rPr>
        <w:t xml:space="preserve"> </w:t>
      </w:r>
      <w:r w:rsidRPr="006F0100">
        <w:rPr>
          <w:rFonts w:ascii="New roman times" w:hAnsi="New roman times" w:cs="Times New Roman"/>
          <w:i/>
          <w:iCs/>
          <w:kern w:val="0"/>
          <w:sz w:val="24"/>
          <w:szCs w:val="24"/>
          <w:lang w:val="en-US"/>
        </w:rPr>
        <w:lastRenderedPageBreak/>
        <w:t>Industrial Management,</w:t>
      </w:r>
      <w:r w:rsidRPr="006F0100">
        <w:rPr>
          <w:rFonts w:ascii="New roman times" w:hAnsi="New roman times" w:cs="Times New Roman"/>
          <w:kern w:val="0"/>
          <w:sz w:val="24"/>
          <w:szCs w:val="24"/>
          <w:lang w:val="en-US"/>
        </w:rPr>
        <w:t xml:space="preserve"> 49(1), pp.14–19. Employee turnover is costly. In addition to replacement fees, there are hidden costs such as productivity loss, workplace safety issues, and morale damage. an improved selection process that assesses candidates’ turnover risk and motivational fit early in the hiring process helps reduce turnover and translates into organization profitability.</w:t>
      </w:r>
    </w:p>
    <w:p w14:paraId="391BE26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Omoigui, N. (2022). HR Magazine - Employee Experience Better Incentive than Bonuses. </w:t>
      </w:r>
      <w:r w:rsidRPr="006F0100">
        <w:rPr>
          <w:rFonts w:ascii="New roman times" w:hAnsi="New roman times" w:cs="Times New Roman"/>
          <w:i/>
          <w:iCs/>
          <w:kern w:val="0"/>
          <w:sz w:val="24"/>
          <w:szCs w:val="24"/>
          <w:lang w:val="en-US"/>
        </w:rPr>
        <w:t>HR Magazine</w:t>
      </w:r>
      <w:r w:rsidRPr="006F0100">
        <w:rPr>
          <w:rFonts w:ascii="New roman times" w:hAnsi="New roman times" w:cs="Times New Roman"/>
          <w:kern w:val="0"/>
          <w:sz w:val="24"/>
          <w:szCs w:val="24"/>
          <w:lang w:val="en-US"/>
        </w:rPr>
        <w:t xml:space="preserve">. Available at: </w:t>
      </w:r>
      <w:hyperlink r:id="rId61" w:history="1">
        <w:r w:rsidRPr="006F0100">
          <w:rPr>
            <w:rFonts w:ascii="New roman times" w:hAnsi="New roman times" w:cs="Times New Roman"/>
            <w:kern w:val="0"/>
            <w:sz w:val="24"/>
            <w:szCs w:val="24"/>
            <w:lang w:val="en-US"/>
          </w:rPr>
          <w:t>https://www.hrmagazine.co.uk/content/news/employee-experience-better-incentive-than-bonuses/</w:t>
        </w:r>
      </w:hyperlink>
      <w:r w:rsidRPr="006F0100">
        <w:rPr>
          <w:rFonts w:ascii="New roman times" w:hAnsi="New roman times" w:cs="Times New Roman"/>
          <w:kern w:val="0"/>
          <w:sz w:val="24"/>
          <w:szCs w:val="24"/>
          <w:lang w:val="en-US"/>
        </w:rPr>
        <w:t xml:space="preserve"> [Accessed 2024].</w:t>
      </w:r>
    </w:p>
    <w:p w14:paraId="7DC8C262"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Popper, K.R. (1952). The Nature of Philosophical Problems and Their Roots in Science. </w:t>
      </w:r>
      <w:r w:rsidRPr="006F0100">
        <w:rPr>
          <w:rFonts w:ascii="New roman times" w:hAnsi="New roman times" w:cs="Times New Roman"/>
          <w:i/>
          <w:iCs/>
          <w:kern w:val="0"/>
          <w:sz w:val="24"/>
          <w:szCs w:val="24"/>
          <w:lang w:val="en-US"/>
        </w:rPr>
        <w:t>The British Journal for the Philosophy of Science</w:t>
      </w:r>
      <w:r w:rsidRPr="006F0100">
        <w:rPr>
          <w:rFonts w:ascii="New roman times" w:hAnsi="New roman times" w:cs="Times New Roman"/>
          <w:kern w:val="0"/>
          <w:sz w:val="24"/>
          <w:szCs w:val="24"/>
          <w:lang w:val="en-US"/>
        </w:rPr>
        <w:t>, [online] 3(10), pp.124–156. doi:</w:t>
      </w:r>
      <w:hyperlink r:id="rId62" w:history="1">
        <w:r w:rsidRPr="006F0100">
          <w:rPr>
            <w:rFonts w:ascii="New roman times" w:hAnsi="New roman times" w:cs="Times New Roman"/>
            <w:kern w:val="0"/>
            <w:sz w:val="24"/>
            <w:szCs w:val="24"/>
            <w:lang w:val="en-US"/>
          </w:rPr>
          <w:t>https://doi.org/10.1093/bjps/iii.10.124</w:t>
        </w:r>
      </w:hyperlink>
      <w:r w:rsidRPr="006F0100">
        <w:rPr>
          <w:rFonts w:ascii="New roman times" w:hAnsi="New roman times" w:cs="Times New Roman"/>
          <w:kern w:val="0"/>
          <w:sz w:val="24"/>
          <w:szCs w:val="24"/>
          <w:lang w:val="en-US"/>
        </w:rPr>
        <w:t>.</w:t>
      </w:r>
    </w:p>
    <w:p w14:paraId="19D62250"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Porter, L.W. and Steers, R.M. (1973). Organizational, work, and Personal Factors in Employee Turnover and absenteeism. </w:t>
      </w:r>
      <w:r w:rsidRPr="006F0100">
        <w:rPr>
          <w:rFonts w:ascii="New roman times" w:hAnsi="New roman times" w:cs="Times New Roman"/>
          <w:i/>
          <w:iCs/>
          <w:kern w:val="0"/>
          <w:sz w:val="24"/>
          <w:szCs w:val="24"/>
          <w:lang w:val="en-US"/>
        </w:rPr>
        <w:t>Psychological Bulletin</w:t>
      </w:r>
      <w:r w:rsidRPr="006F0100">
        <w:rPr>
          <w:rFonts w:ascii="New roman times" w:hAnsi="New roman times" w:cs="Times New Roman"/>
          <w:kern w:val="0"/>
          <w:sz w:val="24"/>
          <w:szCs w:val="24"/>
          <w:lang w:val="en-US"/>
        </w:rPr>
        <w:t>, [online] 80(2), pp.151–176. doi:</w:t>
      </w:r>
      <w:hyperlink r:id="rId63" w:history="1">
        <w:r w:rsidRPr="006F0100">
          <w:rPr>
            <w:rFonts w:ascii="New roman times" w:hAnsi="New roman times" w:cs="Times New Roman"/>
            <w:kern w:val="0"/>
            <w:sz w:val="24"/>
            <w:szCs w:val="24"/>
            <w:lang w:val="en-US"/>
          </w:rPr>
          <w:t>https://doi.org/10.1037/h0034829</w:t>
        </w:r>
      </w:hyperlink>
      <w:r w:rsidRPr="006F0100">
        <w:rPr>
          <w:rFonts w:ascii="New roman times" w:hAnsi="New roman times" w:cs="Times New Roman"/>
          <w:kern w:val="0"/>
          <w:sz w:val="24"/>
          <w:szCs w:val="24"/>
          <w:lang w:val="en-US"/>
        </w:rPr>
        <w:t>.</w:t>
      </w:r>
    </w:p>
    <w:p w14:paraId="5F0BF86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Price, J.L. (2001). Reflections on the Determinants of Voluntary Turnover. </w:t>
      </w:r>
      <w:r w:rsidRPr="006F0100">
        <w:rPr>
          <w:rFonts w:ascii="New roman times" w:hAnsi="New roman times" w:cs="Times New Roman"/>
          <w:i/>
          <w:iCs/>
          <w:kern w:val="0"/>
          <w:sz w:val="24"/>
          <w:szCs w:val="24"/>
          <w:lang w:val="en-US"/>
        </w:rPr>
        <w:t>International Journal of Manpower</w:t>
      </w:r>
      <w:r w:rsidRPr="006F0100">
        <w:rPr>
          <w:rFonts w:ascii="New roman times" w:hAnsi="New roman times" w:cs="Times New Roman"/>
          <w:kern w:val="0"/>
          <w:sz w:val="24"/>
          <w:szCs w:val="24"/>
          <w:lang w:val="en-US"/>
        </w:rPr>
        <w:t>, [online] 22(7), pp.600–624. doi:</w:t>
      </w:r>
      <w:hyperlink r:id="rId64" w:history="1">
        <w:r w:rsidRPr="006F0100">
          <w:rPr>
            <w:rFonts w:ascii="New roman times" w:hAnsi="New roman times" w:cs="Times New Roman"/>
            <w:kern w:val="0"/>
            <w:sz w:val="24"/>
            <w:szCs w:val="24"/>
            <w:lang w:val="en-US"/>
          </w:rPr>
          <w:t>https://doi.org/10.1108/eum0000000006233</w:t>
        </w:r>
      </w:hyperlink>
      <w:r w:rsidRPr="006F0100">
        <w:rPr>
          <w:rFonts w:ascii="New roman times" w:hAnsi="New roman times" w:cs="Times New Roman"/>
          <w:kern w:val="0"/>
          <w:sz w:val="24"/>
          <w:szCs w:val="24"/>
          <w:lang w:val="en-US"/>
        </w:rPr>
        <w:t>.</w:t>
      </w:r>
    </w:p>
    <w:p w14:paraId="6946123C"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Roberts, D. (2021). </w:t>
      </w:r>
      <w:r w:rsidRPr="006F0100">
        <w:rPr>
          <w:rFonts w:ascii="New roman times" w:hAnsi="New roman times" w:cs="Times New Roman"/>
          <w:i/>
          <w:iCs/>
          <w:kern w:val="0"/>
          <w:sz w:val="24"/>
          <w:szCs w:val="24"/>
          <w:lang w:val="en-US"/>
        </w:rPr>
        <w:t>Firms and industries where turnover was resilient during the coronavirus (COVID-19) pandemic</w:t>
      </w:r>
      <w:r w:rsidRPr="006F0100">
        <w:rPr>
          <w:rFonts w:ascii="New roman times" w:hAnsi="New roman times" w:cs="Times New Roman"/>
          <w:kern w:val="0"/>
          <w:sz w:val="24"/>
          <w:szCs w:val="24"/>
          <w:lang w:val="en-US"/>
        </w:rPr>
        <w:t xml:space="preserve">. [online] Ons.gov.uk. Available at: </w:t>
      </w:r>
      <w:hyperlink r:id="rId65" w:history="1">
        <w:r w:rsidRPr="006F0100">
          <w:rPr>
            <w:rFonts w:ascii="New roman times" w:hAnsi="New roman times" w:cs="Times New Roman"/>
            <w:kern w:val="0"/>
            <w:sz w:val="24"/>
            <w:szCs w:val="24"/>
            <w:lang w:val="en-US"/>
          </w:rPr>
          <w:t>https://www.ons.gov.uk/economy/economicoutputandproductivity/output/articles/firmsandindustrieswhereturnoverwasresilientduringthecoronaviruscovid19pandemic/2021-04-26</w:t>
        </w:r>
      </w:hyperlink>
      <w:r w:rsidRPr="00B52DFD">
        <w:rPr>
          <w:rFonts w:ascii="New roman times" w:hAnsi="New roman times" w:cs="Times New Roman"/>
          <w:kern w:val="0"/>
          <w:sz w:val="24"/>
          <w:szCs w:val="24"/>
          <w:lang w:val="en-US"/>
        </w:rPr>
        <w:t xml:space="preserve"> [Accessed 10 Jan. 2024].</w:t>
      </w:r>
    </w:p>
    <w:p w14:paraId="4036812E"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Ross, A.M. (1958). Do We Have a New Industrial Feudalism? </w:t>
      </w:r>
      <w:r w:rsidRPr="00B52DFD">
        <w:rPr>
          <w:rFonts w:ascii="New roman times" w:hAnsi="New roman times" w:cs="Times New Roman"/>
          <w:i/>
          <w:iCs/>
          <w:kern w:val="0"/>
          <w:sz w:val="24"/>
          <w:szCs w:val="24"/>
          <w:lang w:val="en-US"/>
        </w:rPr>
        <w:t>The American Economic Review</w:t>
      </w:r>
      <w:r w:rsidRPr="00B52DFD">
        <w:rPr>
          <w:rFonts w:ascii="New roman times" w:hAnsi="New roman times" w:cs="Times New Roman"/>
          <w:kern w:val="0"/>
          <w:sz w:val="24"/>
          <w:szCs w:val="24"/>
          <w:lang w:val="en-US"/>
        </w:rPr>
        <w:t>, [online] 48(5), p.905. doi:</w:t>
      </w:r>
      <w:hyperlink r:id="rId66" w:history="1">
        <w:r w:rsidRPr="00B52DFD">
          <w:rPr>
            <w:rFonts w:ascii="New roman times" w:hAnsi="New roman times" w:cs="Times New Roman"/>
            <w:kern w:val="0"/>
            <w:sz w:val="24"/>
            <w:szCs w:val="24"/>
            <w:lang w:val="en-US"/>
          </w:rPr>
          <w:t>https://doi.org/1808155</w:t>
        </w:r>
      </w:hyperlink>
      <w:r w:rsidRPr="00B52DFD">
        <w:rPr>
          <w:rFonts w:ascii="New roman times" w:hAnsi="New roman times" w:cs="Times New Roman"/>
          <w:kern w:val="0"/>
          <w:sz w:val="24"/>
          <w:szCs w:val="24"/>
          <w:lang w:val="en-US"/>
        </w:rPr>
        <w:t>.</w:t>
      </w:r>
    </w:p>
    <w:p w14:paraId="0606A572" w14:textId="77777777" w:rsidR="003E77DA" w:rsidRPr="00B52DFD"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Ross, I.C. and Zander, A. (1957). Need Satisfactions and Employee Turnover. </w:t>
      </w:r>
      <w:r w:rsidRPr="00B52DFD">
        <w:rPr>
          <w:rFonts w:ascii="New roman times" w:hAnsi="New roman times" w:cs="Times New Roman"/>
          <w:i/>
          <w:iCs/>
          <w:kern w:val="0"/>
          <w:sz w:val="24"/>
          <w:szCs w:val="24"/>
          <w:lang w:val="en-US"/>
        </w:rPr>
        <w:t>Personnel Psychology</w:t>
      </w:r>
      <w:r w:rsidRPr="00B52DFD">
        <w:rPr>
          <w:rFonts w:ascii="New roman times" w:hAnsi="New roman times" w:cs="Times New Roman"/>
          <w:kern w:val="0"/>
          <w:sz w:val="24"/>
          <w:szCs w:val="24"/>
          <w:lang w:val="en-US"/>
        </w:rPr>
        <w:t>, [online] 10(3), pp.327–338. doi:</w:t>
      </w:r>
      <w:hyperlink r:id="rId67" w:history="1">
        <w:r w:rsidRPr="00B52DFD">
          <w:rPr>
            <w:rFonts w:ascii="New roman times" w:hAnsi="New roman times" w:cs="Times New Roman"/>
            <w:kern w:val="0"/>
            <w:sz w:val="24"/>
            <w:szCs w:val="24"/>
            <w:lang w:val="en-US"/>
          </w:rPr>
          <w:t>https://doi.org/10.1111/j.1744-6570.1957.tb00786.x</w:t>
        </w:r>
      </w:hyperlink>
      <w:r w:rsidRPr="00B52DFD">
        <w:rPr>
          <w:rFonts w:ascii="New roman times" w:hAnsi="New roman times" w:cs="Times New Roman"/>
          <w:kern w:val="0"/>
          <w:sz w:val="24"/>
          <w:szCs w:val="24"/>
          <w:lang w:val="en-US"/>
        </w:rPr>
        <w:t>.</w:t>
      </w:r>
    </w:p>
    <w:p w14:paraId="4805B0D3"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B52DFD">
        <w:rPr>
          <w:rFonts w:ascii="New roman times" w:hAnsi="New roman times" w:cs="Times New Roman"/>
          <w:kern w:val="0"/>
          <w:sz w:val="24"/>
          <w:szCs w:val="24"/>
          <w:lang w:val="en-US"/>
        </w:rPr>
        <w:t xml:space="preserve">Rubenstein, A.L., Eberly, M.B., Lee, T.W. and Mitchell, T.R. (2017). Surveying the forest: a </w:t>
      </w:r>
      <w:r w:rsidRPr="006F0100">
        <w:rPr>
          <w:rFonts w:ascii="New roman times" w:hAnsi="New roman times" w:cs="Times New Roman"/>
          <w:kern w:val="0"/>
          <w:sz w:val="24"/>
          <w:szCs w:val="24"/>
          <w:lang w:val="en-US"/>
        </w:rPr>
        <w:lastRenderedPageBreak/>
        <w:t xml:space="preserve">meta-analysis, Moderator investigation, and future-oriented Discussion of the Antecedents of Voluntary Employee Turnover. </w:t>
      </w:r>
      <w:r w:rsidRPr="006F0100">
        <w:rPr>
          <w:rFonts w:ascii="New roman times" w:hAnsi="New roman times" w:cs="Times New Roman"/>
          <w:i/>
          <w:iCs/>
          <w:kern w:val="0"/>
          <w:sz w:val="24"/>
          <w:szCs w:val="24"/>
          <w:lang w:val="en-US"/>
        </w:rPr>
        <w:t>Personnel Psychology</w:t>
      </w:r>
      <w:r w:rsidRPr="006F0100">
        <w:rPr>
          <w:rFonts w:ascii="New roman times" w:hAnsi="New roman times" w:cs="Times New Roman"/>
          <w:kern w:val="0"/>
          <w:sz w:val="24"/>
          <w:szCs w:val="24"/>
          <w:lang w:val="en-US"/>
        </w:rPr>
        <w:t>, 71(1), pp.23–65. doi:</w:t>
      </w:r>
      <w:hyperlink r:id="rId68" w:history="1">
        <w:r w:rsidRPr="006F0100">
          <w:rPr>
            <w:rFonts w:ascii="New roman times" w:hAnsi="New roman times" w:cs="Times New Roman"/>
            <w:kern w:val="0"/>
            <w:sz w:val="24"/>
            <w:szCs w:val="24"/>
            <w:lang w:val="en-US"/>
          </w:rPr>
          <w:t>https://doi.org/10.1111/peps.12226</w:t>
        </w:r>
      </w:hyperlink>
      <w:r w:rsidRPr="006F0100">
        <w:rPr>
          <w:rFonts w:ascii="New roman times" w:hAnsi="New roman times" w:cs="Times New Roman"/>
          <w:kern w:val="0"/>
          <w:sz w:val="24"/>
          <w:szCs w:val="24"/>
          <w:lang w:val="en-US"/>
        </w:rPr>
        <w:t>.</w:t>
      </w:r>
    </w:p>
    <w:p w14:paraId="1D5D6127"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Sameen, S. (2019). </w:t>
      </w:r>
      <w:r w:rsidRPr="006F0100">
        <w:rPr>
          <w:rFonts w:ascii="New roman times" w:hAnsi="New roman times" w:cs="Times New Roman"/>
          <w:i/>
          <w:iCs/>
          <w:kern w:val="0"/>
          <w:sz w:val="24"/>
          <w:szCs w:val="24"/>
          <w:lang w:val="en-US"/>
        </w:rPr>
        <w:t>Case Study Method: A Step-by-Step Guide for Business Researchers - Yasir Rashid, Ammar Rashid, Muhammad Akib Warraich, Sana Sameen Sabir, Ansar Waseem, 2019</w:t>
      </w:r>
      <w:r w:rsidRPr="006F0100">
        <w:rPr>
          <w:rFonts w:ascii="New roman times" w:hAnsi="New roman times" w:cs="Times New Roman"/>
          <w:kern w:val="0"/>
          <w:sz w:val="24"/>
          <w:szCs w:val="24"/>
          <w:lang w:val="en-US"/>
        </w:rPr>
        <w:t xml:space="preserve">. [online] International Journal of Qualitative Methods. Available at: </w:t>
      </w:r>
      <w:hyperlink r:id="rId69" w:history="1">
        <w:r w:rsidRPr="006F0100">
          <w:rPr>
            <w:rFonts w:ascii="New roman times" w:hAnsi="New roman times" w:cs="Times New Roman"/>
            <w:kern w:val="0"/>
            <w:sz w:val="24"/>
            <w:szCs w:val="24"/>
            <w:lang w:val="en-US"/>
          </w:rPr>
          <w:t>https://journals.sagepub.com/doi/10.1177/1609406919862424</w:t>
        </w:r>
      </w:hyperlink>
      <w:r w:rsidRPr="006F0100">
        <w:rPr>
          <w:rFonts w:ascii="New roman times" w:hAnsi="New roman times" w:cs="Times New Roman"/>
          <w:kern w:val="0"/>
          <w:sz w:val="24"/>
          <w:szCs w:val="24"/>
          <w:lang w:val="en-US"/>
        </w:rPr>
        <w:t xml:space="preserve"> [Accessed 14 Jan. 2024].</w:t>
      </w:r>
    </w:p>
    <w:p w14:paraId="2264C81F"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Saunders, M., Lewis, P. and Thornhill, A. (2007). </w:t>
      </w:r>
      <w:r w:rsidRPr="006F0100">
        <w:rPr>
          <w:rFonts w:ascii="New roman times" w:hAnsi="New roman times" w:cs="Times New Roman"/>
          <w:i/>
          <w:iCs/>
          <w:kern w:val="0"/>
          <w:sz w:val="24"/>
          <w:szCs w:val="24"/>
          <w:lang w:val="en-US"/>
        </w:rPr>
        <w:t>Research Methods for Business Students</w:t>
      </w:r>
      <w:r w:rsidRPr="006F0100">
        <w:rPr>
          <w:rFonts w:ascii="New roman times" w:hAnsi="New roman times" w:cs="Times New Roman"/>
          <w:kern w:val="0"/>
          <w:sz w:val="24"/>
          <w:szCs w:val="24"/>
          <w:lang w:val="en-US"/>
        </w:rPr>
        <w:t>. 4th ed. United Kingdom: Pearson, pp.130–132.</w:t>
      </w:r>
    </w:p>
    <w:p w14:paraId="0F5E1486"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Schooley, S. (2016). </w:t>
      </w:r>
      <w:r w:rsidRPr="006F0100">
        <w:rPr>
          <w:rFonts w:ascii="New roman times" w:hAnsi="New roman times" w:cs="Times New Roman"/>
          <w:i/>
          <w:iCs/>
          <w:kern w:val="0"/>
          <w:sz w:val="24"/>
          <w:szCs w:val="24"/>
          <w:lang w:val="en-US"/>
        </w:rPr>
        <w:t>Beyond the Clock: The Benefits of Highly Motivated Employees</w:t>
      </w:r>
      <w:r w:rsidRPr="006F0100">
        <w:rPr>
          <w:rFonts w:ascii="New roman times" w:hAnsi="New roman times" w:cs="Times New Roman"/>
          <w:kern w:val="0"/>
          <w:sz w:val="24"/>
          <w:szCs w:val="24"/>
          <w:lang w:val="en-US"/>
        </w:rPr>
        <w:t xml:space="preserve">. [online] business.com. Available at: </w:t>
      </w:r>
      <w:hyperlink r:id="rId70" w:history="1">
        <w:r w:rsidRPr="006F0100">
          <w:rPr>
            <w:rFonts w:ascii="New roman times" w:hAnsi="New roman times" w:cs="Times New Roman"/>
            <w:kern w:val="0"/>
            <w:sz w:val="24"/>
            <w:szCs w:val="24"/>
            <w:lang w:val="en-US"/>
          </w:rPr>
          <w:t>https://www.business.com/articles/the-benefits-of-highly-motivated-employees/</w:t>
        </w:r>
      </w:hyperlink>
      <w:r w:rsidRPr="006F0100">
        <w:rPr>
          <w:rFonts w:ascii="New roman times" w:hAnsi="New roman times" w:cs="Times New Roman"/>
          <w:kern w:val="0"/>
          <w:sz w:val="24"/>
          <w:szCs w:val="24"/>
          <w:lang w:val="en-US"/>
        </w:rPr>
        <w:t xml:space="preserve"> [Accessed 7 Jan. 2024].</w:t>
      </w:r>
    </w:p>
    <w:p w14:paraId="27460231"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Shuck, B., Twyford, D., Reio, T.G. and Shuck, A.L. (2014). Human Resource Development Practices and Employee Engagement: Examining the Connection with Employee Turnover Intentions. </w:t>
      </w:r>
      <w:r w:rsidRPr="006F0100">
        <w:rPr>
          <w:rFonts w:ascii="New roman times" w:hAnsi="New roman times" w:cs="Times New Roman"/>
          <w:i/>
          <w:iCs/>
          <w:kern w:val="0"/>
          <w:sz w:val="24"/>
          <w:szCs w:val="24"/>
          <w:lang w:val="en-US"/>
        </w:rPr>
        <w:t>Human Resource Development Quarterly</w:t>
      </w:r>
      <w:r w:rsidRPr="006F0100">
        <w:rPr>
          <w:rFonts w:ascii="New roman times" w:hAnsi="New roman times" w:cs="Times New Roman"/>
          <w:kern w:val="0"/>
          <w:sz w:val="24"/>
          <w:szCs w:val="24"/>
          <w:lang w:val="en-US"/>
        </w:rPr>
        <w:t>, [online] 25(2), pp.239–270. doi:</w:t>
      </w:r>
      <w:hyperlink r:id="rId71" w:history="1">
        <w:r w:rsidRPr="006F0100">
          <w:rPr>
            <w:rFonts w:ascii="New roman times" w:hAnsi="New roman times" w:cs="Times New Roman"/>
            <w:kern w:val="0"/>
            <w:sz w:val="24"/>
            <w:szCs w:val="24"/>
            <w:lang w:val="en-US"/>
          </w:rPr>
          <w:t>https://doi.org/10.1002/hrdq.21190</w:t>
        </w:r>
      </w:hyperlink>
      <w:r w:rsidRPr="006F0100">
        <w:rPr>
          <w:rFonts w:ascii="New roman times" w:hAnsi="New roman times" w:cs="Times New Roman"/>
          <w:kern w:val="0"/>
          <w:sz w:val="24"/>
          <w:szCs w:val="24"/>
          <w:lang w:val="en-US"/>
        </w:rPr>
        <w:t>.</w:t>
      </w:r>
    </w:p>
    <w:p w14:paraId="43CEDD67"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Sokro, E. (2012). Impact of Employer Branding on Employee Attraction and Retention. </w:t>
      </w:r>
      <w:r w:rsidRPr="006F0100">
        <w:rPr>
          <w:rFonts w:ascii="New roman times" w:hAnsi="New roman times" w:cs="Times New Roman"/>
          <w:i/>
          <w:iCs/>
          <w:kern w:val="0"/>
          <w:sz w:val="24"/>
          <w:szCs w:val="24"/>
          <w:lang w:val="en-US"/>
        </w:rPr>
        <w:t>European Journal of Business and Management</w:t>
      </w:r>
      <w:r w:rsidRPr="006F0100">
        <w:rPr>
          <w:rFonts w:ascii="New roman times" w:hAnsi="New roman times" w:cs="Times New Roman"/>
          <w:kern w:val="0"/>
          <w:sz w:val="24"/>
          <w:szCs w:val="24"/>
          <w:lang w:val="en-US"/>
        </w:rPr>
        <w:t xml:space="preserve">, [online] 4(18). Available at: </w:t>
      </w:r>
      <w:hyperlink r:id="rId72" w:history="1">
        <w:r w:rsidRPr="006F0100">
          <w:rPr>
            <w:rFonts w:ascii="New roman times" w:hAnsi="New roman times" w:cs="Times New Roman"/>
            <w:kern w:val="0"/>
            <w:sz w:val="24"/>
            <w:szCs w:val="24"/>
            <w:lang w:val="en-US"/>
          </w:rPr>
          <w:t>https://core.ac.uk/download/pdf/234624436.pdf</w:t>
        </w:r>
      </w:hyperlink>
      <w:r w:rsidRPr="006F0100">
        <w:rPr>
          <w:rFonts w:ascii="New roman times" w:hAnsi="New roman times" w:cs="Times New Roman"/>
          <w:kern w:val="0"/>
          <w:sz w:val="24"/>
          <w:szCs w:val="24"/>
          <w:lang w:val="en-US"/>
        </w:rPr>
        <w:t>.</w:t>
      </w:r>
    </w:p>
    <w:p w14:paraId="72109CD2"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Thornberg, R. and Charmaz, C. (2014). Grounded Theory and Theoretical Coding. In: U. Flick, ed., </w:t>
      </w:r>
      <w:r w:rsidRPr="006F0100">
        <w:rPr>
          <w:rFonts w:ascii="New roman times" w:hAnsi="New roman times" w:cs="Times New Roman"/>
          <w:i/>
          <w:iCs/>
          <w:kern w:val="0"/>
          <w:sz w:val="24"/>
          <w:szCs w:val="24"/>
          <w:lang w:val="en-US"/>
        </w:rPr>
        <w:t>The Sage Handbook of Qualitative Data Analysis</w:t>
      </w:r>
      <w:r w:rsidRPr="006F0100">
        <w:rPr>
          <w:rFonts w:ascii="New roman times" w:hAnsi="New roman times" w:cs="Times New Roman"/>
          <w:kern w:val="0"/>
          <w:sz w:val="24"/>
          <w:szCs w:val="24"/>
          <w:lang w:val="en-US"/>
        </w:rPr>
        <w:t>. 1 Oliver’s Yard 55 City Road London EC1Y 1SP: SAGE Publications Ltd, pp.153–168.</w:t>
      </w:r>
    </w:p>
    <w:p w14:paraId="025D0D6B"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Tie, Y.C., Birks, M. and Francis, K. (2019). Grounded Theory research: a Design Framework for Novice Researchers. </w:t>
      </w:r>
      <w:r w:rsidRPr="006F0100">
        <w:rPr>
          <w:rFonts w:ascii="New roman times" w:hAnsi="New roman times" w:cs="Times New Roman"/>
          <w:i/>
          <w:iCs/>
          <w:kern w:val="0"/>
          <w:sz w:val="24"/>
          <w:szCs w:val="24"/>
          <w:lang w:val="en-US"/>
        </w:rPr>
        <w:t>Sage Open Medicine</w:t>
      </w:r>
      <w:r w:rsidRPr="006F0100">
        <w:rPr>
          <w:rFonts w:ascii="New roman times" w:hAnsi="New roman times" w:cs="Times New Roman"/>
          <w:kern w:val="0"/>
          <w:sz w:val="24"/>
          <w:szCs w:val="24"/>
          <w:lang w:val="en-US"/>
        </w:rPr>
        <w:t>, [online] 7(0), p.205031211882292-205031211882292. doi:</w:t>
      </w:r>
      <w:hyperlink r:id="rId73" w:history="1">
        <w:r w:rsidRPr="006F0100">
          <w:rPr>
            <w:rFonts w:ascii="New roman times" w:hAnsi="New roman times" w:cs="Times New Roman"/>
            <w:kern w:val="0"/>
            <w:sz w:val="24"/>
            <w:szCs w:val="24"/>
            <w:lang w:val="en-US"/>
          </w:rPr>
          <w:t>https://doi.org/10.1177/2050312118822927</w:t>
        </w:r>
      </w:hyperlink>
      <w:r w:rsidRPr="006F0100">
        <w:rPr>
          <w:rFonts w:ascii="New roman times" w:hAnsi="New roman times" w:cs="Times New Roman"/>
          <w:kern w:val="0"/>
          <w:sz w:val="24"/>
          <w:szCs w:val="24"/>
          <w:lang w:val="en-US"/>
        </w:rPr>
        <w:t>.</w:t>
      </w:r>
    </w:p>
    <w:p w14:paraId="46D86F5A"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Vickberg, S. (2023). Help Me Grow! What Motivates Gen Z? </w:t>
      </w:r>
      <w:r w:rsidRPr="006F0100">
        <w:rPr>
          <w:rFonts w:ascii="New roman times" w:hAnsi="New roman times" w:cs="Times New Roman"/>
          <w:i/>
          <w:iCs/>
          <w:kern w:val="0"/>
          <w:sz w:val="24"/>
          <w:szCs w:val="24"/>
          <w:lang w:val="en-US"/>
        </w:rPr>
        <w:t>The Business Chemistry Blog.</w:t>
      </w:r>
      <w:r w:rsidRPr="00B52DFD">
        <w:rPr>
          <w:rFonts w:ascii="New roman times" w:hAnsi="New roman times" w:cs="Times New Roman"/>
          <w:i/>
          <w:iCs/>
          <w:kern w:val="0"/>
          <w:sz w:val="24"/>
          <w:szCs w:val="24"/>
          <w:lang w:val="en-US"/>
        </w:rPr>
        <w:t xml:space="preserve"> </w:t>
      </w:r>
      <w:r w:rsidRPr="006F0100">
        <w:rPr>
          <w:rFonts w:ascii="New roman times" w:hAnsi="New roman times" w:cs="Times New Roman"/>
          <w:i/>
          <w:iCs/>
          <w:kern w:val="0"/>
          <w:sz w:val="24"/>
          <w:szCs w:val="24"/>
          <w:lang w:val="en-US"/>
        </w:rPr>
        <w:lastRenderedPageBreak/>
        <w:t>Deloitte.</w:t>
      </w:r>
      <w:r w:rsidRPr="006F0100">
        <w:rPr>
          <w:rFonts w:ascii="New roman times" w:hAnsi="New roman times" w:cs="Times New Roman"/>
          <w:kern w:val="0"/>
          <w:sz w:val="24"/>
          <w:szCs w:val="24"/>
          <w:lang w:val="en-US"/>
        </w:rPr>
        <w:t xml:space="preserve"> Available at: </w:t>
      </w:r>
      <w:hyperlink r:id="rId74" w:history="1">
        <w:r w:rsidRPr="006F0100">
          <w:rPr>
            <w:rFonts w:ascii="New roman times" w:hAnsi="New roman times" w:cs="Times New Roman"/>
            <w:kern w:val="0"/>
            <w:sz w:val="24"/>
            <w:szCs w:val="24"/>
            <w:lang w:val="en-US"/>
          </w:rPr>
          <w:t>https://www2.deloitte.com/us/en/blog/business-chemistry/2023/help-me-grow-what-motivates-gen-z.html</w:t>
        </w:r>
      </w:hyperlink>
      <w:r w:rsidRPr="006F0100">
        <w:rPr>
          <w:rFonts w:ascii="New roman times" w:hAnsi="New roman times" w:cs="Times New Roman"/>
          <w:kern w:val="0"/>
          <w:sz w:val="24"/>
          <w:szCs w:val="24"/>
          <w:lang w:val="en-US"/>
        </w:rPr>
        <w:t>.</w:t>
      </w:r>
    </w:p>
    <w:p w14:paraId="7834B359"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Vivian, D., Winterbotham, M., Shury, J., Skone James, A., Huntley Hewitt, J., Tweddle, M. and Downing, C. (2016). </w:t>
      </w:r>
      <w:r w:rsidRPr="006F0100">
        <w:rPr>
          <w:rFonts w:ascii="New roman times" w:hAnsi="New roman times" w:cs="Times New Roman"/>
          <w:i/>
          <w:iCs/>
          <w:kern w:val="0"/>
          <w:sz w:val="24"/>
          <w:szCs w:val="24"/>
          <w:lang w:val="en-US"/>
        </w:rPr>
        <w:t>The UK Commission’s Employer Skills Survey 2015: UK Results</w:t>
      </w:r>
      <w:r w:rsidRPr="006F0100">
        <w:rPr>
          <w:rFonts w:ascii="New roman times" w:hAnsi="New roman times" w:cs="Times New Roman"/>
          <w:kern w:val="0"/>
          <w:sz w:val="24"/>
          <w:szCs w:val="24"/>
          <w:lang w:val="en-US"/>
        </w:rPr>
        <w:t>. UKCES Sanctuary Buildings Great Smith St. Westminster London SW1P 3BT: assets.publishing.service.gov.uk, pp.53–55.</w:t>
      </w:r>
    </w:p>
    <w:p w14:paraId="18D16481"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Wiley, C. (1997). What Motivates Employees According to over 40 Years of Motivation Surveys. </w:t>
      </w:r>
      <w:r w:rsidRPr="006F0100">
        <w:rPr>
          <w:rFonts w:ascii="New roman times" w:hAnsi="New roman times" w:cs="Times New Roman"/>
          <w:i/>
          <w:iCs/>
          <w:kern w:val="0"/>
          <w:sz w:val="24"/>
          <w:szCs w:val="24"/>
          <w:lang w:val="en-US"/>
        </w:rPr>
        <w:t>International Journal of Manpower</w:t>
      </w:r>
      <w:r w:rsidRPr="006F0100">
        <w:rPr>
          <w:rFonts w:ascii="New roman times" w:hAnsi="New roman times" w:cs="Times New Roman"/>
          <w:kern w:val="0"/>
          <w:sz w:val="24"/>
          <w:szCs w:val="24"/>
          <w:lang w:val="en-US"/>
        </w:rPr>
        <w:t>, 18(3), p.263. doi:</w:t>
      </w:r>
      <w:hyperlink r:id="rId75" w:history="1">
        <w:r w:rsidRPr="006F0100">
          <w:rPr>
            <w:rFonts w:ascii="New roman times" w:hAnsi="New roman times" w:cs="Times New Roman"/>
            <w:kern w:val="0"/>
            <w:sz w:val="24"/>
            <w:szCs w:val="24"/>
            <w:lang w:val="en-US"/>
          </w:rPr>
          <w:t>https://doi.org/10.1108/01437729710169373</w:t>
        </w:r>
      </w:hyperlink>
      <w:r w:rsidRPr="006F0100">
        <w:rPr>
          <w:rFonts w:ascii="New roman times" w:hAnsi="New roman times" w:cs="Times New Roman"/>
          <w:kern w:val="0"/>
          <w:sz w:val="24"/>
          <w:szCs w:val="24"/>
          <w:lang w:val="en-US"/>
        </w:rPr>
        <w:t>.</w:t>
      </w:r>
    </w:p>
    <w:p w14:paraId="3409766A"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Willig, C. (2014). Interpretation and Analysis. In: </w:t>
      </w:r>
      <w:r w:rsidRPr="006F0100">
        <w:rPr>
          <w:rFonts w:ascii="New roman times" w:hAnsi="New roman times" w:cs="Times New Roman"/>
          <w:i/>
          <w:iCs/>
          <w:kern w:val="0"/>
          <w:sz w:val="24"/>
          <w:szCs w:val="24"/>
          <w:lang w:val="en-US"/>
        </w:rPr>
        <w:t>The SAGE Handbook of Qualitative Data Analysis</w:t>
      </w:r>
      <w:r w:rsidRPr="006F0100">
        <w:rPr>
          <w:rFonts w:ascii="New roman times" w:hAnsi="New roman times" w:cs="Times New Roman"/>
          <w:kern w:val="0"/>
          <w:sz w:val="24"/>
          <w:szCs w:val="24"/>
          <w:lang w:val="en-US"/>
        </w:rPr>
        <w:t>. 1 Oliver’s Yard 55 City Road London EC1Y 1SP: Sage, pp.136–148.</w:t>
      </w:r>
    </w:p>
    <w:p w14:paraId="6A109A45" w14:textId="77777777" w:rsidR="003E77DA" w:rsidRPr="006F0100" w:rsidRDefault="003E77DA" w:rsidP="003E77DA">
      <w:pPr>
        <w:widowControl w:val="0"/>
        <w:autoSpaceDE w:val="0"/>
        <w:autoSpaceDN w:val="0"/>
        <w:adjustRightInd w:val="0"/>
        <w:spacing w:after="240" w:line="360" w:lineRule="auto"/>
        <w:rPr>
          <w:rFonts w:ascii="New roman times" w:hAnsi="New roman times" w:cs="Times New Roman"/>
          <w:kern w:val="0"/>
          <w:sz w:val="24"/>
          <w:szCs w:val="24"/>
          <w:lang w:val="en-US"/>
        </w:rPr>
      </w:pPr>
      <w:r w:rsidRPr="006F0100">
        <w:rPr>
          <w:rFonts w:ascii="New roman times" w:hAnsi="New roman times" w:cs="Times New Roman"/>
          <w:kern w:val="0"/>
          <w:sz w:val="24"/>
          <w:szCs w:val="24"/>
          <w:lang w:val="en-US"/>
        </w:rPr>
        <w:t xml:space="preserve">Woods, S.A. and West, M.A. (2020). </w:t>
      </w:r>
      <w:r w:rsidRPr="006F0100">
        <w:rPr>
          <w:rFonts w:ascii="New roman times" w:hAnsi="New roman times" w:cs="Times New Roman"/>
          <w:i/>
          <w:iCs/>
          <w:kern w:val="0"/>
          <w:sz w:val="24"/>
          <w:szCs w:val="24"/>
          <w:lang w:val="en-US"/>
        </w:rPr>
        <w:t>The Psychology of Work and Organizations</w:t>
      </w:r>
      <w:r w:rsidRPr="006F0100">
        <w:rPr>
          <w:rFonts w:ascii="New roman times" w:hAnsi="New roman times" w:cs="Times New Roman"/>
          <w:kern w:val="0"/>
          <w:sz w:val="24"/>
          <w:szCs w:val="24"/>
          <w:lang w:val="en-US"/>
        </w:rPr>
        <w:t>. Andover, Hampshire: Cengage Learning.</w:t>
      </w:r>
    </w:p>
    <w:p w14:paraId="08540C7D" w14:textId="77777777" w:rsidR="003E77DA" w:rsidRPr="008E3C98" w:rsidRDefault="003E77DA" w:rsidP="00531D54">
      <w:pPr>
        <w:spacing w:line="360" w:lineRule="auto"/>
        <w:jc w:val="both"/>
        <w:rPr>
          <w:sz w:val="24"/>
          <w:szCs w:val="24"/>
        </w:rPr>
      </w:pPr>
    </w:p>
    <w:p w14:paraId="3307585E" w14:textId="77777777" w:rsidR="00581450" w:rsidRDefault="00581450" w:rsidP="00531D54">
      <w:pPr>
        <w:spacing w:line="360" w:lineRule="auto"/>
        <w:jc w:val="both"/>
        <w:rPr>
          <w:sz w:val="24"/>
          <w:szCs w:val="24"/>
        </w:rPr>
      </w:pPr>
    </w:p>
    <w:p w14:paraId="446FFFE0" w14:textId="77777777" w:rsidR="00B267A8" w:rsidRPr="00B267A8" w:rsidRDefault="00B267A8" w:rsidP="00531D54">
      <w:pPr>
        <w:spacing w:line="360" w:lineRule="auto"/>
        <w:jc w:val="both"/>
        <w:rPr>
          <w:sz w:val="24"/>
          <w:szCs w:val="24"/>
        </w:rPr>
      </w:pPr>
    </w:p>
    <w:p w14:paraId="44744002" w14:textId="55935F15" w:rsidR="00B61EA0" w:rsidRDefault="00B61EA0" w:rsidP="00531D54">
      <w:pPr>
        <w:spacing w:line="360" w:lineRule="auto"/>
        <w:jc w:val="both"/>
        <w:rPr>
          <w:sz w:val="24"/>
          <w:szCs w:val="24"/>
        </w:rPr>
      </w:pPr>
    </w:p>
    <w:p w14:paraId="0900DC03" w14:textId="77777777" w:rsidR="00D72289" w:rsidRPr="004346C4" w:rsidRDefault="00D72289" w:rsidP="00531D54">
      <w:pPr>
        <w:spacing w:line="360" w:lineRule="auto"/>
        <w:jc w:val="both"/>
        <w:rPr>
          <w:sz w:val="24"/>
          <w:szCs w:val="24"/>
        </w:rPr>
      </w:pPr>
    </w:p>
    <w:p w14:paraId="548EADF9" w14:textId="44E5C4EE" w:rsidR="0081355C" w:rsidRPr="0081355C" w:rsidRDefault="0081355C" w:rsidP="00531D54">
      <w:pPr>
        <w:spacing w:line="360" w:lineRule="auto"/>
        <w:jc w:val="both"/>
        <w:rPr>
          <w:sz w:val="24"/>
          <w:szCs w:val="24"/>
        </w:rPr>
      </w:pPr>
    </w:p>
    <w:p w14:paraId="1C916C1B" w14:textId="11ED1417" w:rsidR="00317A68" w:rsidRPr="0081355C" w:rsidRDefault="00317A68" w:rsidP="00531D54">
      <w:pPr>
        <w:spacing w:line="360" w:lineRule="auto"/>
        <w:jc w:val="both"/>
        <w:rPr>
          <w:rFonts w:ascii="New roman times" w:hAnsi="New roman times" w:cs="Calibri"/>
          <w:sz w:val="24"/>
          <w:szCs w:val="24"/>
        </w:rPr>
      </w:pPr>
      <w:r w:rsidRPr="0081355C">
        <w:rPr>
          <w:sz w:val="24"/>
          <w:szCs w:val="24"/>
        </w:rPr>
        <w:tab/>
      </w:r>
    </w:p>
    <w:p w14:paraId="5E5DF3E5" w14:textId="77777777" w:rsidR="006A7945" w:rsidRDefault="006A7945" w:rsidP="00531D54">
      <w:pPr>
        <w:spacing w:line="360" w:lineRule="auto"/>
        <w:jc w:val="both"/>
        <w:rPr>
          <w:rFonts w:ascii="New roman times" w:hAnsi="New roman times" w:cs="Calibri"/>
          <w:sz w:val="24"/>
          <w:szCs w:val="24"/>
        </w:rPr>
      </w:pPr>
    </w:p>
    <w:p w14:paraId="403B665C" w14:textId="77777777" w:rsidR="006A7945" w:rsidRDefault="006A7945" w:rsidP="00531D54">
      <w:pPr>
        <w:spacing w:line="360" w:lineRule="auto"/>
        <w:jc w:val="both"/>
        <w:rPr>
          <w:rFonts w:ascii="New roman times" w:hAnsi="New roman times" w:cs="Calibri"/>
          <w:sz w:val="24"/>
          <w:szCs w:val="24"/>
        </w:rPr>
      </w:pPr>
    </w:p>
    <w:p w14:paraId="487D24D1" w14:textId="77777777" w:rsidR="006A7945" w:rsidRDefault="006A7945" w:rsidP="00531D54">
      <w:pPr>
        <w:spacing w:line="360" w:lineRule="auto"/>
        <w:jc w:val="both"/>
        <w:rPr>
          <w:rFonts w:ascii="New roman times" w:hAnsi="New roman times" w:cs="Calibri"/>
          <w:sz w:val="24"/>
          <w:szCs w:val="24"/>
        </w:rPr>
      </w:pPr>
    </w:p>
    <w:p w14:paraId="32E8AE51" w14:textId="77777777" w:rsidR="006A7945" w:rsidRDefault="006A7945" w:rsidP="00531D54">
      <w:pPr>
        <w:spacing w:line="360" w:lineRule="auto"/>
        <w:jc w:val="both"/>
        <w:rPr>
          <w:rFonts w:asciiTheme="majorHAnsi" w:hAnsiTheme="majorHAnsi" w:cs="Arial"/>
          <w:color w:val="040C28"/>
          <w:sz w:val="24"/>
          <w:szCs w:val="24"/>
        </w:rPr>
      </w:pPr>
    </w:p>
    <w:p w14:paraId="59A73B27" w14:textId="75C2E0CA" w:rsidR="00C4597B" w:rsidRDefault="00C4597B" w:rsidP="00531D54">
      <w:pPr>
        <w:spacing w:line="360" w:lineRule="auto"/>
        <w:jc w:val="both"/>
        <w:rPr>
          <w:sz w:val="24"/>
          <w:szCs w:val="24"/>
        </w:rPr>
      </w:pPr>
    </w:p>
    <w:p w14:paraId="68D3BBD1" w14:textId="77777777" w:rsidR="00E25222" w:rsidRPr="005B15A1" w:rsidRDefault="00E25222" w:rsidP="00531D54">
      <w:pPr>
        <w:spacing w:line="360" w:lineRule="auto"/>
        <w:jc w:val="both"/>
        <w:rPr>
          <w:rFonts w:ascii="New roman times" w:hAnsi="New roman times" w:cs="Calibri"/>
          <w:sz w:val="24"/>
          <w:szCs w:val="24"/>
        </w:rPr>
      </w:pPr>
    </w:p>
    <w:p w14:paraId="69B5EE2B" w14:textId="77777777" w:rsidR="00012EF7" w:rsidRDefault="00012EF7" w:rsidP="00531D54">
      <w:pPr>
        <w:spacing w:line="360" w:lineRule="auto"/>
        <w:jc w:val="both"/>
        <w:rPr>
          <w:sz w:val="24"/>
          <w:szCs w:val="24"/>
        </w:rPr>
      </w:pPr>
    </w:p>
    <w:p w14:paraId="16E8AE82" w14:textId="77777777" w:rsidR="003E1E36" w:rsidRDefault="003E1E36" w:rsidP="00531D54">
      <w:pPr>
        <w:spacing w:line="360" w:lineRule="auto"/>
        <w:jc w:val="both"/>
        <w:rPr>
          <w:sz w:val="24"/>
          <w:szCs w:val="24"/>
        </w:rPr>
      </w:pPr>
    </w:p>
    <w:p w14:paraId="38FD871C" w14:textId="77777777" w:rsidR="009B003C" w:rsidRDefault="009B003C" w:rsidP="00531D54">
      <w:pPr>
        <w:spacing w:line="360" w:lineRule="auto"/>
        <w:jc w:val="both"/>
        <w:rPr>
          <w:sz w:val="24"/>
          <w:szCs w:val="24"/>
        </w:rPr>
      </w:pPr>
    </w:p>
    <w:p w14:paraId="2B51F537" w14:textId="77777777" w:rsidR="009B003C" w:rsidRDefault="009B003C" w:rsidP="00531D54">
      <w:pPr>
        <w:spacing w:line="360" w:lineRule="auto"/>
        <w:jc w:val="both"/>
        <w:rPr>
          <w:sz w:val="24"/>
          <w:szCs w:val="24"/>
        </w:rPr>
      </w:pPr>
    </w:p>
    <w:p w14:paraId="5AC54B47" w14:textId="1640DDD7" w:rsidR="00664E69" w:rsidRDefault="00664E69" w:rsidP="00531D54">
      <w:pPr>
        <w:spacing w:line="360" w:lineRule="auto"/>
        <w:jc w:val="both"/>
        <w:rPr>
          <w:sz w:val="24"/>
          <w:szCs w:val="24"/>
        </w:rPr>
      </w:pPr>
    </w:p>
    <w:p w14:paraId="205D19C4" w14:textId="77777777" w:rsidR="00664E69" w:rsidRDefault="00664E69" w:rsidP="00531D54">
      <w:pPr>
        <w:spacing w:line="360" w:lineRule="auto"/>
        <w:jc w:val="both"/>
        <w:rPr>
          <w:sz w:val="24"/>
          <w:szCs w:val="24"/>
        </w:rPr>
      </w:pPr>
    </w:p>
    <w:p w14:paraId="079162E2" w14:textId="77777777" w:rsidR="00664E69" w:rsidRDefault="00664E69" w:rsidP="00531D54">
      <w:pPr>
        <w:spacing w:line="360" w:lineRule="auto"/>
        <w:jc w:val="both"/>
        <w:rPr>
          <w:sz w:val="24"/>
          <w:szCs w:val="24"/>
        </w:rPr>
      </w:pPr>
    </w:p>
    <w:p w14:paraId="5AD32925" w14:textId="77777777" w:rsidR="00FF5AC9" w:rsidRPr="009C2F81" w:rsidRDefault="00FF5AC9" w:rsidP="00F00D5D">
      <w:pPr>
        <w:spacing w:after="120" w:line="360" w:lineRule="auto"/>
        <w:rPr>
          <w:sz w:val="24"/>
          <w:szCs w:val="24"/>
        </w:rPr>
      </w:pPr>
    </w:p>
    <w:sectPr w:rsidR="00FF5AC9" w:rsidRPr="009C2F81">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00061" w14:textId="77777777" w:rsidR="005C4E05" w:rsidRDefault="005C4E05" w:rsidP="005C4E05">
      <w:pPr>
        <w:spacing w:after="0" w:line="240" w:lineRule="auto"/>
      </w:pPr>
      <w:r>
        <w:separator/>
      </w:r>
    </w:p>
  </w:endnote>
  <w:endnote w:type="continuationSeparator" w:id="0">
    <w:p w14:paraId="1AEAFD2B" w14:textId="77777777" w:rsidR="005C4E05" w:rsidRDefault="005C4E05" w:rsidP="005C4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roman time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16C6" w14:textId="77777777" w:rsidR="005C4E05" w:rsidRDefault="005C4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CAA25" w14:textId="77777777" w:rsidR="005C4E05" w:rsidRDefault="005C4E05" w:rsidP="005C4E05">
      <w:pPr>
        <w:spacing w:after="0" w:line="240" w:lineRule="auto"/>
      </w:pPr>
      <w:r>
        <w:separator/>
      </w:r>
    </w:p>
  </w:footnote>
  <w:footnote w:type="continuationSeparator" w:id="0">
    <w:p w14:paraId="1F3A4C4E" w14:textId="77777777" w:rsidR="005C4E05" w:rsidRDefault="005C4E05" w:rsidP="005C4E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6C02"/>
    <w:multiLevelType w:val="hybridMultilevel"/>
    <w:tmpl w:val="E19C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2A60"/>
    <w:multiLevelType w:val="multilevel"/>
    <w:tmpl w:val="BE5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D80B2F"/>
    <w:multiLevelType w:val="multilevel"/>
    <w:tmpl w:val="86B2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27137C"/>
    <w:multiLevelType w:val="hybridMultilevel"/>
    <w:tmpl w:val="7DAE1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A07707"/>
    <w:multiLevelType w:val="hybridMultilevel"/>
    <w:tmpl w:val="2CFE982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B1522B1"/>
    <w:multiLevelType w:val="multilevel"/>
    <w:tmpl w:val="104C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6197145">
    <w:abstractNumId w:val="5"/>
  </w:num>
  <w:num w:numId="2" w16cid:durableId="1279415121">
    <w:abstractNumId w:val="1"/>
  </w:num>
  <w:num w:numId="3" w16cid:durableId="2049985096">
    <w:abstractNumId w:val="0"/>
  </w:num>
  <w:num w:numId="4" w16cid:durableId="1744528476">
    <w:abstractNumId w:val="4"/>
  </w:num>
  <w:num w:numId="5" w16cid:durableId="1577744613">
    <w:abstractNumId w:val="3"/>
  </w:num>
  <w:num w:numId="6" w16cid:durableId="1383476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39"/>
    <w:rsid w:val="000001E5"/>
    <w:rsid w:val="00001EF2"/>
    <w:rsid w:val="000039E7"/>
    <w:rsid w:val="00004CE8"/>
    <w:rsid w:val="00005375"/>
    <w:rsid w:val="00005DC1"/>
    <w:rsid w:val="0000793B"/>
    <w:rsid w:val="00010551"/>
    <w:rsid w:val="00010557"/>
    <w:rsid w:val="00010717"/>
    <w:rsid w:val="0001183D"/>
    <w:rsid w:val="00011C3D"/>
    <w:rsid w:val="000127E6"/>
    <w:rsid w:val="00012EF7"/>
    <w:rsid w:val="000135EF"/>
    <w:rsid w:val="00016C69"/>
    <w:rsid w:val="0001714E"/>
    <w:rsid w:val="00020F8D"/>
    <w:rsid w:val="000220B4"/>
    <w:rsid w:val="00022859"/>
    <w:rsid w:val="0002349C"/>
    <w:rsid w:val="000237CA"/>
    <w:rsid w:val="00024B9B"/>
    <w:rsid w:val="00024F61"/>
    <w:rsid w:val="0002599B"/>
    <w:rsid w:val="00025B1E"/>
    <w:rsid w:val="00025E6E"/>
    <w:rsid w:val="000264A3"/>
    <w:rsid w:val="00026BB2"/>
    <w:rsid w:val="00026D55"/>
    <w:rsid w:val="00027B91"/>
    <w:rsid w:val="00033C8D"/>
    <w:rsid w:val="00036163"/>
    <w:rsid w:val="00036638"/>
    <w:rsid w:val="000378AD"/>
    <w:rsid w:val="00040ECC"/>
    <w:rsid w:val="00041B9D"/>
    <w:rsid w:val="0004320F"/>
    <w:rsid w:val="00043345"/>
    <w:rsid w:val="00043E93"/>
    <w:rsid w:val="00043F2A"/>
    <w:rsid w:val="00044E09"/>
    <w:rsid w:val="00045486"/>
    <w:rsid w:val="000469F3"/>
    <w:rsid w:val="0004743C"/>
    <w:rsid w:val="000474CA"/>
    <w:rsid w:val="00050369"/>
    <w:rsid w:val="000515BF"/>
    <w:rsid w:val="000520BE"/>
    <w:rsid w:val="00052A0A"/>
    <w:rsid w:val="0005470E"/>
    <w:rsid w:val="00056086"/>
    <w:rsid w:val="00062A95"/>
    <w:rsid w:val="00063119"/>
    <w:rsid w:val="0006432A"/>
    <w:rsid w:val="00064C44"/>
    <w:rsid w:val="00064DCD"/>
    <w:rsid w:val="000703B7"/>
    <w:rsid w:val="00071AA5"/>
    <w:rsid w:val="000727F6"/>
    <w:rsid w:val="000746F9"/>
    <w:rsid w:val="00076575"/>
    <w:rsid w:val="00076C61"/>
    <w:rsid w:val="00076CE3"/>
    <w:rsid w:val="000775E5"/>
    <w:rsid w:val="000815A3"/>
    <w:rsid w:val="00082766"/>
    <w:rsid w:val="00083B18"/>
    <w:rsid w:val="00084A98"/>
    <w:rsid w:val="00084BF0"/>
    <w:rsid w:val="0008692A"/>
    <w:rsid w:val="000908C0"/>
    <w:rsid w:val="00090AAE"/>
    <w:rsid w:val="00091C70"/>
    <w:rsid w:val="00093A75"/>
    <w:rsid w:val="00093D1E"/>
    <w:rsid w:val="00094587"/>
    <w:rsid w:val="00094FBB"/>
    <w:rsid w:val="00096F96"/>
    <w:rsid w:val="000971C4"/>
    <w:rsid w:val="00097B6E"/>
    <w:rsid w:val="000A1FBE"/>
    <w:rsid w:val="000A241F"/>
    <w:rsid w:val="000A2AAB"/>
    <w:rsid w:val="000A35FB"/>
    <w:rsid w:val="000A3BDC"/>
    <w:rsid w:val="000A49A4"/>
    <w:rsid w:val="000A6871"/>
    <w:rsid w:val="000A6E8E"/>
    <w:rsid w:val="000A7CC8"/>
    <w:rsid w:val="000B4C58"/>
    <w:rsid w:val="000B5C46"/>
    <w:rsid w:val="000B5E99"/>
    <w:rsid w:val="000B5F86"/>
    <w:rsid w:val="000C172F"/>
    <w:rsid w:val="000C21F0"/>
    <w:rsid w:val="000C2CD2"/>
    <w:rsid w:val="000C4E6E"/>
    <w:rsid w:val="000C53EA"/>
    <w:rsid w:val="000D146C"/>
    <w:rsid w:val="000D4162"/>
    <w:rsid w:val="000D5401"/>
    <w:rsid w:val="000D71EF"/>
    <w:rsid w:val="000D78BB"/>
    <w:rsid w:val="000E083D"/>
    <w:rsid w:val="000E09BC"/>
    <w:rsid w:val="000E10AF"/>
    <w:rsid w:val="000E13E2"/>
    <w:rsid w:val="000E1CDD"/>
    <w:rsid w:val="000E36A9"/>
    <w:rsid w:val="000E4590"/>
    <w:rsid w:val="000E46F6"/>
    <w:rsid w:val="000E4B00"/>
    <w:rsid w:val="000E62CB"/>
    <w:rsid w:val="000E6498"/>
    <w:rsid w:val="000E6E04"/>
    <w:rsid w:val="000E79DD"/>
    <w:rsid w:val="000E7C14"/>
    <w:rsid w:val="000F040C"/>
    <w:rsid w:val="000F0F0F"/>
    <w:rsid w:val="000F3DC9"/>
    <w:rsid w:val="000F4153"/>
    <w:rsid w:val="000F49A3"/>
    <w:rsid w:val="000F79D2"/>
    <w:rsid w:val="00100C0C"/>
    <w:rsid w:val="0010137A"/>
    <w:rsid w:val="001015B8"/>
    <w:rsid w:val="00101C3E"/>
    <w:rsid w:val="001033F7"/>
    <w:rsid w:val="00103B5A"/>
    <w:rsid w:val="00104629"/>
    <w:rsid w:val="00106467"/>
    <w:rsid w:val="00107A02"/>
    <w:rsid w:val="001102E7"/>
    <w:rsid w:val="00111B74"/>
    <w:rsid w:val="00111B94"/>
    <w:rsid w:val="0011291E"/>
    <w:rsid w:val="001129CD"/>
    <w:rsid w:val="00114C6B"/>
    <w:rsid w:val="00114EDF"/>
    <w:rsid w:val="00115214"/>
    <w:rsid w:val="00115D76"/>
    <w:rsid w:val="001160BF"/>
    <w:rsid w:val="00116845"/>
    <w:rsid w:val="00117087"/>
    <w:rsid w:val="00123D64"/>
    <w:rsid w:val="00124508"/>
    <w:rsid w:val="00124D32"/>
    <w:rsid w:val="00124DA8"/>
    <w:rsid w:val="00126C56"/>
    <w:rsid w:val="00126E7C"/>
    <w:rsid w:val="001311E1"/>
    <w:rsid w:val="00132886"/>
    <w:rsid w:val="001354DF"/>
    <w:rsid w:val="00135C63"/>
    <w:rsid w:val="00136DF9"/>
    <w:rsid w:val="001374F3"/>
    <w:rsid w:val="001378FD"/>
    <w:rsid w:val="00137E6F"/>
    <w:rsid w:val="0014064D"/>
    <w:rsid w:val="001418FE"/>
    <w:rsid w:val="0014555F"/>
    <w:rsid w:val="00145670"/>
    <w:rsid w:val="00145681"/>
    <w:rsid w:val="00145C01"/>
    <w:rsid w:val="0014620D"/>
    <w:rsid w:val="001468C7"/>
    <w:rsid w:val="00147158"/>
    <w:rsid w:val="00147C06"/>
    <w:rsid w:val="00147F38"/>
    <w:rsid w:val="001517B3"/>
    <w:rsid w:val="00153C7A"/>
    <w:rsid w:val="0015409D"/>
    <w:rsid w:val="0015782D"/>
    <w:rsid w:val="00157AED"/>
    <w:rsid w:val="00161253"/>
    <w:rsid w:val="00162ED3"/>
    <w:rsid w:val="00164269"/>
    <w:rsid w:val="001648E3"/>
    <w:rsid w:val="00165820"/>
    <w:rsid w:val="0017060F"/>
    <w:rsid w:val="00172380"/>
    <w:rsid w:val="001730C0"/>
    <w:rsid w:val="00173166"/>
    <w:rsid w:val="00173314"/>
    <w:rsid w:val="001738A8"/>
    <w:rsid w:val="00173DFB"/>
    <w:rsid w:val="00173FB6"/>
    <w:rsid w:val="001744E2"/>
    <w:rsid w:val="00180436"/>
    <w:rsid w:val="00180941"/>
    <w:rsid w:val="00180AFA"/>
    <w:rsid w:val="00180D0D"/>
    <w:rsid w:val="00181957"/>
    <w:rsid w:val="00182B2B"/>
    <w:rsid w:val="00186A9F"/>
    <w:rsid w:val="0018725E"/>
    <w:rsid w:val="0018762C"/>
    <w:rsid w:val="00187C9F"/>
    <w:rsid w:val="00192999"/>
    <w:rsid w:val="00194D93"/>
    <w:rsid w:val="001970F9"/>
    <w:rsid w:val="001A1FC3"/>
    <w:rsid w:val="001A2A06"/>
    <w:rsid w:val="001A34BC"/>
    <w:rsid w:val="001A4128"/>
    <w:rsid w:val="001A7135"/>
    <w:rsid w:val="001A73BB"/>
    <w:rsid w:val="001B37E8"/>
    <w:rsid w:val="001B4627"/>
    <w:rsid w:val="001B5468"/>
    <w:rsid w:val="001B5B9C"/>
    <w:rsid w:val="001B5FB4"/>
    <w:rsid w:val="001B6446"/>
    <w:rsid w:val="001B7E2C"/>
    <w:rsid w:val="001C0C8D"/>
    <w:rsid w:val="001C1DB9"/>
    <w:rsid w:val="001C21D0"/>
    <w:rsid w:val="001C2A30"/>
    <w:rsid w:val="001C2AA4"/>
    <w:rsid w:val="001C3FD3"/>
    <w:rsid w:val="001D0665"/>
    <w:rsid w:val="001D1850"/>
    <w:rsid w:val="001D1922"/>
    <w:rsid w:val="001D1B58"/>
    <w:rsid w:val="001D202F"/>
    <w:rsid w:val="001D250C"/>
    <w:rsid w:val="001D2D5E"/>
    <w:rsid w:val="001D5454"/>
    <w:rsid w:val="001D5B42"/>
    <w:rsid w:val="001E0D64"/>
    <w:rsid w:val="001E193B"/>
    <w:rsid w:val="001E3920"/>
    <w:rsid w:val="001E4485"/>
    <w:rsid w:val="001E6369"/>
    <w:rsid w:val="001E649A"/>
    <w:rsid w:val="001E659C"/>
    <w:rsid w:val="001E682C"/>
    <w:rsid w:val="001E6D29"/>
    <w:rsid w:val="001E7032"/>
    <w:rsid w:val="001E7906"/>
    <w:rsid w:val="001F00B2"/>
    <w:rsid w:val="001F3D79"/>
    <w:rsid w:val="001F6CF0"/>
    <w:rsid w:val="002056FF"/>
    <w:rsid w:val="00210AC1"/>
    <w:rsid w:val="002126F2"/>
    <w:rsid w:val="00213222"/>
    <w:rsid w:val="00213840"/>
    <w:rsid w:val="00213A85"/>
    <w:rsid w:val="00214D92"/>
    <w:rsid w:val="002155E7"/>
    <w:rsid w:val="00215D5C"/>
    <w:rsid w:val="002175F8"/>
    <w:rsid w:val="00222B11"/>
    <w:rsid w:val="00222E82"/>
    <w:rsid w:val="00223837"/>
    <w:rsid w:val="00224BCE"/>
    <w:rsid w:val="00227598"/>
    <w:rsid w:val="00230CB2"/>
    <w:rsid w:val="00231855"/>
    <w:rsid w:val="002334AB"/>
    <w:rsid w:val="00235BB5"/>
    <w:rsid w:val="00237458"/>
    <w:rsid w:val="0023795B"/>
    <w:rsid w:val="00237B2A"/>
    <w:rsid w:val="00237D0E"/>
    <w:rsid w:val="00240644"/>
    <w:rsid w:val="00240B45"/>
    <w:rsid w:val="00241AEF"/>
    <w:rsid w:val="0024228F"/>
    <w:rsid w:val="00242299"/>
    <w:rsid w:val="00243F40"/>
    <w:rsid w:val="00244950"/>
    <w:rsid w:val="002506FC"/>
    <w:rsid w:val="00254D62"/>
    <w:rsid w:val="00254EF8"/>
    <w:rsid w:val="002559E0"/>
    <w:rsid w:val="00255BBD"/>
    <w:rsid w:val="00257E14"/>
    <w:rsid w:val="00257ECC"/>
    <w:rsid w:val="00257F5A"/>
    <w:rsid w:val="00260A81"/>
    <w:rsid w:val="002614C9"/>
    <w:rsid w:val="0026233C"/>
    <w:rsid w:val="00264E42"/>
    <w:rsid w:val="0026620F"/>
    <w:rsid w:val="00266317"/>
    <w:rsid w:val="00266351"/>
    <w:rsid w:val="002669D3"/>
    <w:rsid w:val="002702F1"/>
    <w:rsid w:val="0027088A"/>
    <w:rsid w:val="00271F24"/>
    <w:rsid w:val="0027252B"/>
    <w:rsid w:val="0027334F"/>
    <w:rsid w:val="00273772"/>
    <w:rsid w:val="002769C5"/>
    <w:rsid w:val="00280A21"/>
    <w:rsid w:val="002810D6"/>
    <w:rsid w:val="00283AA4"/>
    <w:rsid w:val="00285580"/>
    <w:rsid w:val="0028592D"/>
    <w:rsid w:val="002859CC"/>
    <w:rsid w:val="00285C3C"/>
    <w:rsid w:val="0028792E"/>
    <w:rsid w:val="002905D4"/>
    <w:rsid w:val="00290926"/>
    <w:rsid w:val="00294A67"/>
    <w:rsid w:val="00295EA1"/>
    <w:rsid w:val="002975D8"/>
    <w:rsid w:val="002A1A8C"/>
    <w:rsid w:val="002A2D0A"/>
    <w:rsid w:val="002A2D95"/>
    <w:rsid w:val="002A3096"/>
    <w:rsid w:val="002A3479"/>
    <w:rsid w:val="002A3D02"/>
    <w:rsid w:val="002A5D95"/>
    <w:rsid w:val="002A6100"/>
    <w:rsid w:val="002A6D4A"/>
    <w:rsid w:val="002A6F65"/>
    <w:rsid w:val="002A7391"/>
    <w:rsid w:val="002A755E"/>
    <w:rsid w:val="002B1870"/>
    <w:rsid w:val="002B34D3"/>
    <w:rsid w:val="002B4B0E"/>
    <w:rsid w:val="002B5C72"/>
    <w:rsid w:val="002B66C8"/>
    <w:rsid w:val="002C00EF"/>
    <w:rsid w:val="002C348A"/>
    <w:rsid w:val="002C5045"/>
    <w:rsid w:val="002C64AC"/>
    <w:rsid w:val="002C7C73"/>
    <w:rsid w:val="002D04FA"/>
    <w:rsid w:val="002D0FD4"/>
    <w:rsid w:val="002D2458"/>
    <w:rsid w:val="002D36E4"/>
    <w:rsid w:val="002D3D34"/>
    <w:rsid w:val="002D472E"/>
    <w:rsid w:val="002E0660"/>
    <w:rsid w:val="002E1216"/>
    <w:rsid w:val="002E14A5"/>
    <w:rsid w:val="002E29A3"/>
    <w:rsid w:val="002E2F70"/>
    <w:rsid w:val="002E350B"/>
    <w:rsid w:val="002E4108"/>
    <w:rsid w:val="002E66F2"/>
    <w:rsid w:val="002E7559"/>
    <w:rsid w:val="002F1551"/>
    <w:rsid w:val="002F1DD5"/>
    <w:rsid w:val="002F317A"/>
    <w:rsid w:val="002F3331"/>
    <w:rsid w:val="002F3DFC"/>
    <w:rsid w:val="002F56DE"/>
    <w:rsid w:val="002F5731"/>
    <w:rsid w:val="002F5A0E"/>
    <w:rsid w:val="002F60D4"/>
    <w:rsid w:val="002F7413"/>
    <w:rsid w:val="00301152"/>
    <w:rsid w:val="00301665"/>
    <w:rsid w:val="003021F9"/>
    <w:rsid w:val="00305BB4"/>
    <w:rsid w:val="00305F3A"/>
    <w:rsid w:val="00306A11"/>
    <w:rsid w:val="00311384"/>
    <w:rsid w:val="00311D5B"/>
    <w:rsid w:val="00311DCC"/>
    <w:rsid w:val="0031216B"/>
    <w:rsid w:val="003127FB"/>
    <w:rsid w:val="00316769"/>
    <w:rsid w:val="0031787E"/>
    <w:rsid w:val="00317A68"/>
    <w:rsid w:val="00320F14"/>
    <w:rsid w:val="00321A22"/>
    <w:rsid w:val="0032209F"/>
    <w:rsid w:val="003228BF"/>
    <w:rsid w:val="00323032"/>
    <w:rsid w:val="00324744"/>
    <w:rsid w:val="00324766"/>
    <w:rsid w:val="00324DAC"/>
    <w:rsid w:val="00326424"/>
    <w:rsid w:val="00326AEE"/>
    <w:rsid w:val="0032711D"/>
    <w:rsid w:val="00327F18"/>
    <w:rsid w:val="00330B8D"/>
    <w:rsid w:val="00330EE7"/>
    <w:rsid w:val="00331C15"/>
    <w:rsid w:val="003332E9"/>
    <w:rsid w:val="00334ECF"/>
    <w:rsid w:val="0033581E"/>
    <w:rsid w:val="00337D35"/>
    <w:rsid w:val="00340D78"/>
    <w:rsid w:val="003413CF"/>
    <w:rsid w:val="00342BD4"/>
    <w:rsid w:val="003436AA"/>
    <w:rsid w:val="003501E4"/>
    <w:rsid w:val="0035106A"/>
    <w:rsid w:val="00351847"/>
    <w:rsid w:val="00351E84"/>
    <w:rsid w:val="00353D81"/>
    <w:rsid w:val="003543C7"/>
    <w:rsid w:val="00356267"/>
    <w:rsid w:val="003567DA"/>
    <w:rsid w:val="003570FC"/>
    <w:rsid w:val="0036203E"/>
    <w:rsid w:val="00362162"/>
    <w:rsid w:val="00364DA6"/>
    <w:rsid w:val="00365C64"/>
    <w:rsid w:val="0036771A"/>
    <w:rsid w:val="00367ECC"/>
    <w:rsid w:val="00367FBC"/>
    <w:rsid w:val="00370844"/>
    <w:rsid w:val="00371A42"/>
    <w:rsid w:val="00373AFF"/>
    <w:rsid w:val="00374350"/>
    <w:rsid w:val="00374A55"/>
    <w:rsid w:val="00376910"/>
    <w:rsid w:val="00377071"/>
    <w:rsid w:val="003771D5"/>
    <w:rsid w:val="003779C4"/>
    <w:rsid w:val="0038004D"/>
    <w:rsid w:val="003800E2"/>
    <w:rsid w:val="00383055"/>
    <w:rsid w:val="0038340F"/>
    <w:rsid w:val="00384CD3"/>
    <w:rsid w:val="003917BC"/>
    <w:rsid w:val="00391D8A"/>
    <w:rsid w:val="00393CCA"/>
    <w:rsid w:val="003942AE"/>
    <w:rsid w:val="003943D5"/>
    <w:rsid w:val="00396FC1"/>
    <w:rsid w:val="003A0650"/>
    <w:rsid w:val="003A0C24"/>
    <w:rsid w:val="003A1035"/>
    <w:rsid w:val="003A184D"/>
    <w:rsid w:val="003A2D03"/>
    <w:rsid w:val="003A37EF"/>
    <w:rsid w:val="003A3A5C"/>
    <w:rsid w:val="003A4261"/>
    <w:rsid w:val="003A4C96"/>
    <w:rsid w:val="003A6C63"/>
    <w:rsid w:val="003B10D2"/>
    <w:rsid w:val="003B1C76"/>
    <w:rsid w:val="003B3371"/>
    <w:rsid w:val="003B5213"/>
    <w:rsid w:val="003B5479"/>
    <w:rsid w:val="003B5AF9"/>
    <w:rsid w:val="003B7FFB"/>
    <w:rsid w:val="003C059A"/>
    <w:rsid w:val="003C1589"/>
    <w:rsid w:val="003C1E80"/>
    <w:rsid w:val="003C2666"/>
    <w:rsid w:val="003C3587"/>
    <w:rsid w:val="003C3F3C"/>
    <w:rsid w:val="003C72BF"/>
    <w:rsid w:val="003C7393"/>
    <w:rsid w:val="003D1537"/>
    <w:rsid w:val="003D3B9C"/>
    <w:rsid w:val="003D3C7A"/>
    <w:rsid w:val="003D61B4"/>
    <w:rsid w:val="003D6243"/>
    <w:rsid w:val="003D6B1A"/>
    <w:rsid w:val="003D7080"/>
    <w:rsid w:val="003D7CE0"/>
    <w:rsid w:val="003E1AA7"/>
    <w:rsid w:val="003E1E36"/>
    <w:rsid w:val="003E218A"/>
    <w:rsid w:val="003E327B"/>
    <w:rsid w:val="003E33A3"/>
    <w:rsid w:val="003E3587"/>
    <w:rsid w:val="003E3CA4"/>
    <w:rsid w:val="003E3D71"/>
    <w:rsid w:val="003E565F"/>
    <w:rsid w:val="003E5FF3"/>
    <w:rsid w:val="003E650A"/>
    <w:rsid w:val="003E6B53"/>
    <w:rsid w:val="003E6C52"/>
    <w:rsid w:val="003E77DA"/>
    <w:rsid w:val="003F0E36"/>
    <w:rsid w:val="003F162D"/>
    <w:rsid w:val="003F2C22"/>
    <w:rsid w:val="003F4798"/>
    <w:rsid w:val="003F50B6"/>
    <w:rsid w:val="003F540F"/>
    <w:rsid w:val="003F5A7E"/>
    <w:rsid w:val="003F6723"/>
    <w:rsid w:val="003F7362"/>
    <w:rsid w:val="0040035A"/>
    <w:rsid w:val="004003AB"/>
    <w:rsid w:val="00400F35"/>
    <w:rsid w:val="00404661"/>
    <w:rsid w:val="004063FD"/>
    <w:rsid w:val="00406BF8"/>
    <w:rsid w:val="00407C4F"/>
    <w:rsid w:val="004102EC"/>
    <w:rsid w:val="004103F6"/>
    <w:rsid w:val="0041121F"/>
    <w:rsid w:val="004114D6"/>
    <w:rsid w:val="004123DE"/>
    <w:rsid w:val="00413C13"/>
    <w:rsid w:val="00414306"/>
    <w:rsid w:val="0041508E"/>
    <w:rsid w:val="00415300"/>
    <w:rsid w:val="00415A5A"/>
    <w:rsid w:val="00416E05"/>
    <w:rsid w:val="004173C9"/>
    <w:rsid w:val="00417AF0"/>
    <w:rsid w:val="004224D9"/>
    <w:rsid w:val="004268D5"/>
    <w:rsid w:val="00426EFA"/>
    <w:rsid w:val="00427778"/>
    <w:rsid w:val="00431F04"/>
    <w:rsid w:val="004345DB"/>
    <w:rsid w:val="004346C4"/>
    <w:rsid w:val="00434FFC"/>
    <w:rsid w:val="00435D1F"/>
    <w:rsid w:val="00435EFF"/>
    <w:rsid w:val="0043612A"/>
    <w:rsid w:val="00436387"/>
    <w:rsid w:val="00440DC2"/>
    <w:rsid w:val="00442655"/>
    <w:rsid w:val="00446902"/>
    <w:rsid w:val="00447962"/>
    <w:rsid w:val="00447B27"/>
    <w:rsid w:val="00451B60"/>
    <w:rsid w:val="00451EC5"/>
    <w:rsid w:val="004527C7"/>
    <w:rsid w:val="00452B4F"/>
    <w:rsid w:val="00452C57"/>
    <w:rsid w:val="00452DF3"/>
    <w:rsid w:val="004560D8"/>
    <w:rsid w:val="00456709"/>
    <w:rsid w:val="004601D9"/>
    <w:rsid w:val="00460B3E"/>
    <w:rsid w:val="00462130"/>
    <w:rsid w:val="0046779A"/>
    <w:rsid w:val="004701C5"/>
    <w:rsid w:val="00473330"/>
    <w:rsid w:val="004736BE"/>
    <w:rsid w:val="004739BB"/>
    <w:rsid w:val="00474F61"/>
    <w:rsid w:val="00475CC3"/>
    <w:rsid w:val="00476B75"/>
    <w:rsid w:val="00480ECB"/>
    <w:rsid w:val="00481E09"/>
    <w:rsid w:val="00483362"/>
    <w:rsid w:val="0048358B"/>
    <w:rsid w:val="0049018D"/>
    <w:rsid w:val="00490BB3"/>
    <w:rsid w:val="00490C6D"/>
    <w:rsid w:val="004912E8"/>
    <w:rsid w:val="00491424"/>
    <w:rsid w:val="00491EFD"/>
    <w:rsid w:val="0049287C"/>
    <w:rsid w:val="00493CE4"/>
    <w:rsid w:val="0049456F"/>
    <w:rsid w:val="00494DDB"/>
    <w:rsid w:val="004978EB"/>
    <w:rsid w:val="004A2039"/>
    <w:rsid w:val="004A3CE0"/>
    <w:rsid w:val="004A43A3"/>
    <w:rsid w:val="004A6DFA"/>
    <w:rsid w:val="004B30BA"/>
    <w:rsid w:val="004B3C2F"/>
    <w:rsid w:val="004B6642"/>
    <w:rsid w:val="004C051E"/>
    <w:rsid w:val="004C0656"/>
    <w:rsid w:val="004C06FF"/>
    <w:rsid w:val="004C19B4"/>
    <w:rsid w:val="004C42B2"/>
    <w:rsid w:val="004C4516"/>
    <w:rsid w:val="004C4E86"/>
    <w:rsid w:val="004C4FBF"/>
    <w:rsid w:val="004C67E1"/>
    <w:rsid w:val="004C71FE"/>
    <w:rsid w:val="004D3095"/>
    <w:rsid w:val="004D3F89"/>
    <w:rsid w:val="004D4B5D"/>
    <w:rsid w:val="004D6141"/>
    <w:rsid w:val="004D7470"/>
    <w:rsid w:val="004E0624"/>
    <w:rsid w:val="004E0DDF"/>
    <w:rsid w:val="004E4596"/>
    <w:rsid w:val="004E4A72"/>
    <w:rsid w:val="004E4E13"/>
    <w:rsid w:val="004E4FC8"/>
    <w:rsid w:val="004E64E7"/>
    <w:rsid w:val="004E6CD5"/>
    <w:rsid w:val="004F2C08"/>
    <w:rsid w:val="004F5238"/>
    <w:rsid w:val="00500E0F"/>
    <w:rsid w:val="00501445"/>
    <w:rsid w:val="00501B16"/>
    <w:rsid w:val="00506C81"/>
    <w:rsid w:val="0050733D"/>
    <w:rsid w:val="00507A10"/>
    <w:rsid w:val="0051065A"/>
    <w:rsid w:val="00510F70"/>
    <w:rsid w:val="00511523"/>
    <w:rsid w:val="00511A82"/>
    <w:rsid w:val="005136AA"/>
    <w:rsid w:val="00514951"/>
    <w:rsid w:val="00514E6C"/>
    <w:rsid w:val="00515425"/>
    <w:rsid w:val="005156ED"/>
    <w:rsid w:val="0051608E"/>
    <w:rsid w:val="00517D04"/>
    <w:rsid w:val="00517D59"/>
    <w:rsid w:val="00521B1B"/>
    <w:rsid w:val="00522274"/>
    <w:rsid w:val="0052283A"/>
    <w:rsid w:val="00523139"/>
    <w:rsid w:val="00524AFA"/>
    <w:rsid w:val="0052562A"/>
    <w:rsid w:val="00525A0F"/>
    <w:rsid w:val="00525A5C"/>
    <w:rsid w:val="0052689E"/>
    <w:rsid w:val="00527A70"/>
    <w:rsid w:val="00531326"/>
    <w:rsid w:val="00531725"/>
    <w:rsid w:val="00531D54"/>
    <w:rsid w:val="0053305A"/>
    <w:rsid w:val="00533D7D"/>
    <w:rsid w:val="005358FF"/>
    <w:rsid w:val="005364A1"/>
    <w:rsid w:val="00537887"/>
    <w:rsid w:val="00540C77"/>
    <w:rsid w:val="00540D97"/>
    <w:rsid w:val="0054116D"/>
    <w:rsid w:val="00541A2C"/>
    <w:rsid w:val="005447F2"/>
    <w:rsid w:val="00544F0E"/>
    <w:rsid w:val="0054572F"/>
    <w:rsid w:val="00545FCC"/>
    <w:rsid w:val="00547219"/>
    <w:rsid w:val="00547674"/>
    <w:rsid w:val="005506AC"/>
    <w:rsid w:val="0055441A"/>
    <w:rsid w:val="00557EEF"/>
    <w:rsid w:val="00561BA5"/>
    <w:rsid w:val="00562C58"/>
    <w:rsid w:val="00564968"/>
    <w:rsid w:val="00565490"/>
    <w:rsid w:val="005656D1"/>
    <w:rsid w:val="005658E7"/>
    <w:rsid w:val="00565A67"/>
    <w:rsid w:val="00565D9A"/>
    <w:rsid w:val="0057317A"/>
    <w:rsid w:val="005732A5"/>
    <w:rsid w:val="00573339"/>
    <w:rsid w:val="0057481D"/>
    <w:rsid w:val="00576564"/>
    <w:rsid w:val="005805A0"/>
    <w:rsid w:val="00581450"/>
    <w:rsid w:val="005843A9"/>
    <w:rsid w:val="00586426"/>
    <w:rsid w:val="00586E38"/>
    <w:rsid w:val="0058721D"/>
    <w:rsid w:val="00594A5F"/>
    <w:rsid w:val="00595308"/>
    <w:rsid w:val="005A0208"/>
    <w:rsid w:val="005A0CF8"/>
    <w:rsid w:val="005A2B73"/>
    <w:rsid w:val="005A3A18"/>
    <w:rsid w:val="005A3DC0"/>
    <w:rsid w:val="005A6D3C"/>
    <w:rsid w:val="005A71D4"/>
    <w:rsid w:val="005A7F79"/>
    <w:rsid w:val="005B040D"/>
    <w:rsid w:val="005B11D4"/>
    <w:rsid w:val="005B15A1"/>
    <w:rsid w:val="005B299A"/>
    <w:rsid w:val="005B29A6"/>
    <w:rsid w:val="005B2B04"/>
    <w:rsid w:val="005B3DC3"/>
    <w:rsid w:val="005B4190"/>
    <w:rsid w:val="005B7415"/>
    <w:rsid w:val="005C158C"/>
    <w:rsid w:val="005C1F1C"/>
    <w:rsid w:val="005C2A8B"/>
    <w:rsid w:val="005C4E05"/>
    <w:rsid w:val="005C549F"/>
    <w:rsid w:val="005C7A77"/>
    <w:rsid w:val="005D09E8"/>
    <w:rsid w:val="005D1420"/>
    <w:rsid w:val="005D171F"/>
    <w:rsid w:val="005D248B"/>
    <w:rsid w:val="005D2AEC"/>
    <w:rsid w:val="005D598B"/>
    <w:rsid w:val="005D642D"/>
    <w:rsid w:val="005D6B4B"/>
    <w:rsid w:val="005D71DA"/>
    <w:rsid w:val="005D72A0"/>
    <w:rsid w:val="005E062F"/>
    <w:rsid w:val="005E136D"/>
    <w:rsid w:val="005E20AB"/>
    <w:rsid w:val="005E2345"/>
    <w:rsid w:val="005E2FC0"/>
    <w:rsid w:val="005E4720"/>
    <w:rsid w:val="005E5F78"/>
    <w:rsid w:val="005E7745"/>
    <w:rsid w:val="005E7BD7"/>
    <w:rsid w:val="005F1249"/>
    <w:rsid w:val="005F50DB"/>
    <w:rsid w:val="005F6B97"/>
    <w:rsid w:val="005F6F72"/>
    <w:rsid w:val="005F7B81"/>
    <w:rsid w:val="00600F8A"/>
    <w:rsid w:val="00604A0D"/>
    <w:rsid w:val="00605945"/>
    <w:rsid w:val="00607303"/>
    <w:rsid w:val="00610327"/>
    <w:rsid w:val="00610DA7"/>
    <w:rsid w:val="00611550"/>
    <w:rsid w:val="00612420"/>
    <w:rsid w:val="00612B3C"/>
    <w:rsid w:val="006134CD"/>
    <w:rsid w:val="00613DFC"/>
    <w:rsid w:val="00617129"/>
    <w:rsid w:val="006173C9"/>
    <w:rsid w:val="00620930"/>
    <w:rsid w:val="00620B5F"/>
    <w:rsid w:val="0062153D"/>
    <w:rsid w:val="00621CE8"/>
    <w:rsid w:val="00622AE2"/>
    <w:rsid w:val="00622BC6"/>
    <w:rsid w:val="00622BDF"/>
    <w:rsid w:val="00623D06"/>
    <w:rsid w:val="0062593D"/>
    <w:rsid w:val="00625FA8"/>
    <w:rsid w:val="00626865"/>
    <w:rsid w:val="006276B1"/>
    <w:rsid w:val="006300B8"/>
    <w:rsid w:val="00630137"/>
    <w:rsid w:val="006301D0"/>
    <w:rsid w:val="006321B9"/>
    <w:rsid w:val="00632DB5"/>
    <w:rsid w:val="006345A1"/>
    <w:rsid w:val="00634E67"/>
    <w:rsid w:val="0063562F"/>
    <w:rsid w:val="00636A4D"/>
    <w:rsid w:val="006411F1"/>
    <w:rsid w:val="006412D6"/>
    <w:rsid w:val="00646A21"/>
    <w:rsid w:val="00646E9B"/>
    <w:rsid w:val="00647743"/>
    <w:rsid w:val="00647AB6"/>
    <w:rsid w:val="00647C70"/>
    <w:rsid w:val="00650AFA"/>
    <w:rsid w:val="00650DD9"/>
    <w:rsid w:val="00655528"/>
    <w:rsid w:val="0065594F"/>
    <w:rsid w:val="00656151"/>
    <w:rsid w:val="006570E6"/>
    <w:rsid w:val="00661258"/>
    <w:rsid w:val="006645AD"/>
    <w:rsid w:val="00664D11"/>
    <w:rsid w:val="00664E69"/>
    <w:rsid w:val="006663F8"/>
    <w:rsid w:val="00666595"/>
    <w:rsid w:val="00671B3A"/>
    <w:rsid w:val="00672973"/>
    <w:rsid w:val="0067499A"/>
    <w:rsid w:val="00676488"/>
    <w:rsid w:val="0067676D"/>
    <w:rsid w:val="006823BB"/>
    <w:rsid w:val="00682871"/>
    <w:rsid w:val="00682A50"/>
    <w:rsid w:val="006836BD"/>
    <w:rsid w:val="00685561"/>
    <w:rsid w:val="006873D4"/>
    <w:rsid w:val="00690E60"/>
    <w:rsid w:val="0069248F"/>
    <w:rsid w:val="00692E65"/>
    <w:rsid w:val="00692F83"/>
    <w:rsid w:val="00694453"/>
    <w:rsid w:val="0069582F"/>
    <w:rsid w:val="00695BC0"/>
    <w:rsid w:val="0069600B"/>
    <w:rsid w:val="00696592"/>
    <w:rsid w:val="00696EA4"/>
    <w:rsid w:val="00697023"/>
    <w:rsid w:val="006A0689"/>
    <w:rsid w:val="006A06DB"/>
    <w:rsid w:val="006A18E0"/>
    <w:rsid w:val="006A27FD"/>
    <w:rsid w:val="006A3036"/>
    <w:rsid w:val="006A36AB"/>
    <w:rsid w:val="006A4E3F"/>
    <w:rsid w:val="006A61AF"/>
    <w:rsid w:val="006A6658"/>
    <w:rsid w:val="006A7945"/>
    <w:rsid w:val="006A7D53"/>
    <w:rsid w:val="006B0B1E"/>
    <w:rsid w:val="006B0E2B"/>
    <w:rsid w:val="006B485C"/>
    <w:rsid w:val="006B5AC6"/>
    <w:rsid w:val="006B60C6"/>
    <w:rsid w:val="006B68DE"/>
    <w:rsid w:val="006B72C2"/>
    <w:rsid w:val="006B7CE4"/>
    <w:rsid w:val="006B7E6A"/>
    <w:rsid w:val="006C1A42"/>
    <w:rsid w:val="006C32E0"/>
    <w:rsid w:val="006C3D6D"/>
    <w:rsid w:val="006C4079"/>
    <w:rsid w:val="006C4170"/>
    <w:rsid w:val="006C4502"/>
    <w:rsid w:val="006C5932"/>
    <w:rsid w:val="006C761B"/>
    <w:rsid w:val="006C77AA"/>
    <w:rsid w:val="006D04AC"/>
    <w:rsid w:val="006D0CCE"/>
    <w:rsid w:val="006D2885"/>
    <w:rsid w:val="006D2AAA"/>
    <w:rsid w:val="006D4596"/>
    <w:rsid w:val="006D46A5"/>
    <w:rsid w:val="006D4BCC"/>
    <w:rsid w:val="006D7324"/>
    <w:rsid w:val="006E0263"/>
    <w:rsid w:val="006E25DA"/>
    <w:rsid w:val="006E27BF"/>
    <w:rsid w:val="006E3501"/>
    <w:rsid w:val="006E3F87"/>
    <w:rsid w:val="006E62FD"/>
    <w:rsid w:val="006E7939"/>
    <w:rsid w:val="006F0100"/>
    <w:rsid w:val="006F0D9F"/>
    <w:rsid w:val="006F11B4"/>
    <w:rsid w:val="006F2AC6"/>
    <w:rsid w:val="006F2DA5"/>
    <w:rsid w:val="006F2DAB"/>
    <w:rsid w:val="006F43A8"/>
    <w:rsid w:val="006F4595"/>
    <w:rsid w:val="006F4CD2"/>
    <w:rsid w:val="006F587B"/>
    <w:rsid w:val="006F59C8"/>
    <w:rsid w:val="006F6AC1"/>
    <w:rsid w:val="006F7AF0"/>
    <w:rsid w:val="0070093F"/>
    <w:rsid w:val="0070270C"/>
    <w:rsid w:val="007036BE"/>
    <w:rsid w:val="00703CF5"/>
    <w:rsid w:val="0070493F"/>
    <w:rsid w:val="00707116"/>
    <w:rsid w:val="00707F76"/>
    <w:rsid w:val="007100CC"/>
    <w:rsid w:val="0071051F"/>
    <w:rsid w:val="007114E9"/>
    <w:rsid w:val="00711587"/>
    <w:rsid w:val="00717F6C"/>
    <w:rsid w:val="007200AF"/>
    <w:rsid w:val="00720B1E"/>
    <w:rsid w:val="00721713"/>
    <w:rsid w:val="00721FDD"/>
    <w:rsid w:val="00722C05"/>
    <w:rsid w:val="00724B9D"/>
    <w:rsid w:val="00725E46"/>
    <w:rsid w:val="0072649B"/>
    <w:rsid w:val="00727B17"/>
    <w:rsid w:val="00727C9A"/>
    <w:rsid w:val="00731123"/>
    <w:rsid w:val="0073461A"/>
    <w:rsid w:val="00734FDF"/>
    <w:rsid w:val="0073561C"/>
    <w:rsid w:val="00736344"/>
    <w:rsid w:val="00740698"/>
    <w:rsid w:val="00740CBE"/>
    <w:rsid w:val="00741539"/>
    <w:rsid w:val="007416E5"/>
    <w:rsid w:val="0074209D"/>
    <w:rsid w:val="007420C8"/>
    <w:rsid w:val="007434B6"/>
    <w:rsid w:val="007435E0"/>
    <w:rsid w:val="00743EE4"/>
    <w:rsid w:val="0074418A"/>
    <w:rsid w:val="0074555C"/>
    <w:rsid w:val="00746AB0"/>
    <w:rsid w:val="00747846"/>
    <w:rsid w:val="00750AE0"/>
    <w:rsid w:val="00751D26"/>
    <w:rsid w:val="00753877"/>
    <w:rsid w:val="00754308"/>
    <w:rsid w:val="00757246"/>
    <w:rsid w:val="00760620"/>
    <w:rsid w:val="00762159"/>
    <w:rsid w:val="00764199"/>
    <w:rsid w:val="00764BC6"/>
    <w:rsid w:val="00764FEF"/>
    <w:rsid w:val="00765F93"/>
    <w:rsid w:val="00767041"/>
    <w:rsid w:val="00767485"/>
    <w:rsid w:val="00767C0F"/>
    <w:rsid w:val="007708C9"/>
    <w:rsid w:val="00770E34"/>
    <w:rsid w:val="007718BF"/>
    <w:rsid w:val="00771F05"/>
    <w:rsid w:val="007725DA"/>
    <w:rsid w:val="0077313E"/>
    <w:rsid w:val="0077652D"/>
    <w:rsid w:val="00776DBF"/>
    <w:rsid w:val="007802E7"/>
    <w:rsid w:val="00780DB3"/>
    <w:rsid w:val="00781D11"/>
    <w:rsid w:val="00783E92"/>
    <w:rsid w:val="00784446"/>
    <w:rsid w:val="0078653D"/>
    <w:rsid w:val="00786805"/>
    <w:rsid w:val="00790D33"/>
    <w:rsid w:val="00792482"/>
    <w:rsid w:val="00794B76"/>
    <w:rsid w:val="00797C9A"/>
    <w:rsid w:val="007A08BA"/>
    <w:rsid w:val="007A0F0A"/>
    <w:rsid w:val="007A3966"/>
    <w:rsid w:val="007A46C3"/>
    <w:rsid w:val="007A6ADA"/>
    <w:rsid w:val="007B07D2"/>
    <w:rsid w:val="007B0EE8"/>
    <w:rsid w:val="007B187B"/>
    <w:rsid w:val="007B2CE5"/>
    <w:rsid w:val="007B3FFD"/>
    <w:rsid w:val="007B62E9"/>
    <w:rsid w:val="007B665B"/>
    <w:rsid w:val="007B6A13"/>
    <w:rsid w:val="007C051A"/>
    <w:rsid w:val="007C07F6"/>
    <w:rsid w:val="007C1A4D"/>
    <w:rsid w:val="007C3EB1"/>
    <w:rsid w:val="007C627D"/>
    <w:rsid w:val="007C641F"/>
    <w:rsid w:val="007C7854"/>
    <w:rsid w:val="007D01A6"/>
    <w:rsid w:val="007D09F6"/>
    <w:rsid w:val="007D1C53"/>
    <w:rsid w:val="007D2961"/>
    <w:rsid w:val="007D4BA8"/>
    <w:rsid w:val="007D4F12"/>
    <w:rsid w:val="007D6968"/>
    <w:rsid w:val="007D71E7"/>
    <w:rsid w:val="007D7CBF"/>
    <w:rsid w:val="007E004D"/>
    <w:rsid w:val="007E0BF3"/>
    <w:rsid w:val="007E3701"/>
    <w:rsid w:val="007E4818"/>
    <w:rsid w:val="007E724B"/>
    <w:rsid w:val="007E7C68"/>
    <w:rsid w:val="007F08C6"/>
    <w:rsid w:val="007F1AFD"/>
    <w:rsid w:val="007F432B"/>
    <w:rsid w:val="007F616C"/>
    <w:rsid w:val="007F7960"/>
    <w:rsid w:val="00800A14"/>
    <w:rsid w:val="008012AE"/>
    <w:rsid w:val="00801739"/>
    <w:rsid w:val="00802692"/>
    <w:rsid w:val="0080288A"/>
    <w:rsid w:val="00802990"/>
    <w:rsid w:val="00802A78"/>
    <w:rsid w:val="00802C5D"/>
    <w:rsid w:val="00803122"/>
    <w:rsid w:val="0080763C"/>
    <w:rsid w:val="00811214"/>
    <w:rsid w:val="00812399"/>
    <w:rsid w:val="0081355C"/>
    <w:rsid w:val="00814233"/>
    <w:rsid w:val="00814DE0"/>
    <w:rsid w:val="00817483"/>
    <w:rsid w:val="008204C1"/>
    <w:rsid w:val="008234C2"/>
    <w:rsid w:val="008248F1"/>
    <w:rsid w:val="00825800"/>
    <w:rsid w:val="00830E50"/>
    <w:rsid w:val="0083139B"/>
    <w:rsid w:val="00832C7B"/>
    <w:rsid w:val="00833DC8"/>
    <w:rsid w:val="0083468D"/>
    <w:rsid w:val="00835FE9"/>
    <w:rsid w:val="00836670"/>
    <w:rsid w:val="00840AA9"/>
    <w:rsid w:val="00840C4A"/>
    <w:rsid w:val="00840F9B"/>
    <w:rsid w:val="00842376"/>
    <w:rsid w:val="00843042"/>
    <w:rsid w:val="00843B06"/>
    <w:rsid w:val="008444D9"/>
    <w:rsid w:val="00844718"/>
    <w:rsid w:val="008459A0"/>
    <w:rsid w:val="008479BD"/>
    <w:rsid w:val="00852766"/>
    <w:rsid w:val="00853640"/>
    <w:rsid w:val="008539F2"/>
    <w:rsid w:val="00853D84"/>
    <w:rsid w:val="00853EE9"/>
    <w:rsid w:val="00854021"/>
    <w:rsid w:val="00854836"/>
    <w:rsid w:val="00854ED4"/>
    <w:rsid w:val="00856BB9"/>
    <w:rsid w:val="00856D09"/>
    <w:rsid w:val="00857DAB"/>
    <w:rsid w:val="008624F4"/>
    <w:rsid w:val="00862837"/>
    <w:rsid w:val="008632BC"/>
    <w:rsid w:val="0086574B"/>
    <w:rsid w:val="00865DD5"/>
    <w:rsid w:val="0087120C"/>
    <w:rsid w:val="00872E57"/>
    <w:rsid w:val="0087321B"/>
    <w:rsid w:val="00873629"/>
    <w:rsid w:val="008739D0"/>
    <w:rsid w:val="00873BC1"/>
    <w:rsid w:val="00874E9B"/>
    <w:rsid w:val="00874F3F"/>
    <w:rsid w:val="00877FD2"/>
    <w:rsid w:val="008808DA"/>
    <w:rsid w:val="00880C01"/>
    <w:rsid w:val="0088321A"/>
    <w:rsid w:val="00883592"/>
    <w:rsid w:val="0088390B"/>
    <w:rsid w:val="008851ED"/>
    <w:rsid w:val="00885459"/>
    <w:rsid w:val="00886084"/>
    <w:rsid w:val="00886337"/>
    <w:rsid w:val="008865C9"/>
    <w:rsid w:val="00890697"/>
    <w:rsid w:val="00891059"/>
    <w:rsid w:val="00894213"/>
    <w:rsid w:val="008958BB"/>
    <w:rsid w:val="00896468"/>
    <w:rsid w:val="008968DF"/>
    <w:rsid w:val="008978BF"/>
    <w:rsid w:val="008A01DA"/>
    <w:rsid w:val="008A0CE8"/>
    <w:rsid w:val="008A3405"/>
    <w:rsid w:val="008A6414"/>
    <w:rsid w:val="008A6E06"/>
    <w:rsid w:val="008A7548"/>
    <w:rsid w:val="008B0869"/>
    <w:rsid w:val="008B156C"/>
    <w:rsid w:val="008C1EE1"/>
    <w:rsid w:val="008C2FD6"/>
    <w:rsid w:val="008C3528"/>
    <w:rsid w:val="008C3661"/>
    <w:rsid w:val="008C3879"/>
    <w:rsid w:val="008C53D8"/>
    <w:rsid w:val="008C5C61"/>
    <w:rsid w:val="008D0662"/>
    <w:rsid w:val="008D0B8C"/>
    <w:rsid w:val="008D11CF"/>
    <w:rsid w:val="008D2427"/>
    <w:rsid w:val="008D2837"/>
    <w:rsid w:val="008D310A"/>
    <w:rsid w:val="008D3F8B"/>
    <w:rsid w:val="008D5D91"/>
    <w:rsid w:val="008D68FB"/>
    <w:rsid w:val="008D751E"/>
    <w:rsid w:val="008E02C9"/>
    <w:rsid w:val="008E1993"/>
    <w:rsid w:val="008E20E4"/>
    <w:rsid w:val="008E256E"/>
    <w:rsid w:val="008E2B2B"/>
    <w:rsid w:val="008E2FF4"/>
    <w:rsid w:val="008E3C98"/>
    <w:rsid w:val="008E4BFB"/>
    <w:rsid w:val="008F0FBF"/>
    <w:rsid w:val="008F3C22"/>
    <w:rsid w:val="008F554A"/>
    <w:rsid w:val="008F60B2"/>
    <w:rsid w:val="008F6853"/>
    <w:rsid w:val="008F7104"/>
    <w:rsid w:val="008F7E09"/>
    <w:rsid w:val="00900563"/>
    <w:rsid w:val="00900564"/>
    <w:rsid w:val="00902BC0"/>
    <w:rsid w:val="00902BF1"/>
    <w:rsid w:val="00903195"/>
    <w:rsid w:val="009031D3"/>
    <w:rsid w:val="009032FB"/>
    <w:rsid w:val="0090567E"/>
    <w:rsid w:val="00905BCD"/>
    <w:rsid w:val="009079AB"/>
    <w:rsid w:val="00907AC0"/>
    <w:rsid w:val="00907E2F"/>
    <w:rsid w:val="00907F26"/>
    <w:rsid w:val="0091017C"/>
    <w:rsid w:val="0091045C"/>
    <w:rsid w:val="0091126D"/>
    <w:rsid w:val="0091129A"/>
    <w:rsid w:val="00911CA5"/>
    <w:rsid w:val="00914390"/>
    <w:rsid w:val="00915FBB"/>
    <w:rsid w:val="0091734C"/>
    <w:rsid w:val="00920ECC"/>
    <w:rsid w:val="00921B50"/>
    <w:rsid w:val="00921CDE"/>
    <w:rsid w:val="00923620"/>
    <w:rsid w:val="009316F0"/>
    <w:rsid w:val="00932466"/>
    <w:rsid w:val="00932727"/>
    <w:rsid w:val="00932F6B"/>
    <w:rsid w:val="009348EE"/>
    <w:rsid w:val="00935C4A"/>
    <w:rsid w:val="0093764D"/>
    <w:rsid w:val="00940270"/>
    <w:rsid w:val="00940540"/>
    <w:rsid w:val="00940D92"/>
    <w:rsid w:val="00944036"/>
    <w:rsid w:val="00944D1C"/>
    <w:rsid w:val="009451BB"/>
    <w:rsid w:val="009462DD"/>
    <w:rsid w:val="00946E67"/>
    <w:rsid w:val="00946F93"/>
    <w:rsid w:val="00946FC3"/>
    <w:rsid w:val="00947B2F"/>
    <w:rsid w:val="0095330D"/>
    <w:rsid w:val="009559FC"/>
    <w:rsid w:val="0095743E"/>
    <w:rsid w:val="00960168"/>
    <w:rsid w:val="00962A85"/>
    <w:rsid w:val="00964019"/>
    <w:rsid w:val="0096509F"/>
    <w:rsid w:val="009651F6"/>
    <w:rsid w:val="00966677"/>
    <w:rsid w:val="00966CAD"/>
    <w:rsid w:val="00967E22"/>
    <w:rsid w:val="0097035F"/>
    <w:rsid w:val="00970AAD"/>
    <w:rsid w:val="009742A7"/>
    <w:rsid w:val="00974954"/>
    <w:rsid w:val="0097499A"/>
    <w:rsid w:val="00976A36"/>
    <w:rsid w:val="00976C58"/>
    <w:rsid w:val="00977E0B"/>
    <w:rsid w:val="009808A8"/>
    <w:rsid w:val="009824A2"/>
    <w:rsid w:val="0098257A"/>
    <w:rsid w:val="009835E7"/>
    <w:rsid w:val="009844E6"/>
    <w:rsid w:val="009871D1"/>
    <w:rsid w:val="009906DD"/>
    <w:rsid w:val="0099191E"/>
    <w:rsid w:val="009935CD"/>
    <w:rsid w:val="00993659"/>
    <w:rsid w:val="00996704"/>
    <w:rsid w:val="009A0DFA"/>
    <w:rsid w:val="009A325D"/>
    <w:rsid w:val="009A386F"/>
    <w:rsid w:val="009A3DCC"/>
    <w:rsid w:val="009A44C0"/>
    <w:rsid w:val="009A5909"/>
    <w:rsid w:val="009A591A"/>
    <w:rsid w:val="009B003C"/>
    <w:rsid w:val="009B2110"/>
    <w:rsid w:val="009B4055"/>
    <w:rsid w:val="009B450F"/>
    <w:rsid w:val="009B486C"/>
    <w:rsid w:val="009B4946"/>
    <w:rsid w:val="009B539D"/>
    <w:rsid w:val="009B5BD7"/>
    <w:rsid w:val="009B79D7"/>
    <w:rsid w:val="009B7B52"/>
    <w:rsid w:val="009B7B6A"/>
    <w:rsid w:val="009C0E58"/>
    <w:rsid w:val="009C15FB"/>
    <w:rsid w:val="009C283E"/>
    <w:rsid w:val="009C2A79"/>
    <w:rsid w:val="009C2F81"/>
    <w:rsid w:val="009C7734"/>
    <w:rsid w:val="009C7C51"/>
    <w:rsid w:val="009C7FAA"/>
    <w:rsid w:val="009D0F46"/>
    <w:rsid w:val="009D18ED"/>
    <w:rsid w:val="009D25AA"/>
    <w:rsid w:val="009D2684"/>
    <w:rsid w:val="009D352E"/>
    <w:rsid w:val="009D3845"/>
    <w:rsid w:val="009D4B28"/>
    <w:rsid w:val="009D4BE5"/>
    <w:rsid w:val="009D5040"/>
    <w:rsid w:val="009D6C7E"/>
    <w:rsid w:val="009E1537"/>
    <w:rsid w:val="009E201E"/>
    <w:rsid w:val="009E2864"/>
    <w:rsid w:val="009E3372"/>
    <w:rsid w:val="009E4C5F"/>
    <w:rsid w:val="009F0534"/>
    <w:rsid w:val="009F10A1"/>
    <w:rsid w:val="009F306B"/>
    <w:rsid w:val="009F3348"/>
    <w:rsid w:val="009F3443"/>
    <w:rsid w:val="009F4485"/>
    <w:rsid w:val="009F46B0"/>
    <w:rsid w:val="009F513D"/>
    <w:rsid w:val="009F5FA0"/>
    <w:rsid w:val="009F6A53"/>
    <w:rsid w:val="009F6CDB"/>
    <w:rsid w:val="00A02E5A"/>
    <w:rsid w:val="00A0304E"/>
    <w:rsid w:val="00A0322E"/>
    <w:rsid w:val="00A04AEE"/>
    <w:rsid w:val="00A0581D"/>
    <w:rsid w:val="00A05976"/>
    <w:rsid w:val="00A14147"/>
    <w:rsid w:val="00A15166"/>
    <w:rsid w:val="00A15445"/>
    <w:rsid w:val="00A15A15"/>
    <w:rsid w:val="00A17A54"/>
    <w:rsid w:val="00A17E3E"/>
    <w:rsid w:val="00A2027B"/>
    <w:rsid w:val="00A20A3B"/>
    <w:rsid w:val="00A20FEB"/>
    <w:rsid w:val="00A21CDD"/>
    <w:rsid w:val="00A24186"/>
    <w:rsid w:val="00A24301"/>
    <w:rsid w:val="00A251EE"/>
    <w:rsid w:val="00A31CF9"/>
    <w:rsid w:val="00A32B9E"/>
    <w:rsid w:val="00A33AF8"/>
    <w:rsid w:val="00A34DFC"/>
    <w:rsid w:val="00A354F9"/>
    <w:rsid w:val="00A36EFC"/>
    <w:rsid w:val="00A36FC3"/>
    <w:rsid w:val="00A3776F"/>
    <w:rsid w:val="00A412C3"/>
    <w:rsid w:val="00A427EB"/>
    <w:rsid w:val="00A438AC"/>
    <w:rsid w:val="00A44CAB"/>
    <w:rsid w:val="00A45BD4"/>
    <w:rsid w:val="00A462B1"/>
    <w:rsid w:val="00A503E2"/>
    <w:rsid w:val="00A51FBE"/>
    <w:rsid w:val="00A520B7"/>
    <w:rsid w:val="00A5412E"/>
    <w:rsid w:val="00A5767C"/>
    <w:rsid w:val="00A6046C"/>
    <w:rsid w:val="00A61968"/>
    <w:rsid w:val="00A63342"/>
    <w:rsid w:val="00A635CD"/>
    <w:rsid w:val="00A6457A"/>
    <w:rsid w:val="00A64EA9"/>
    <w:rsid w:val="00A67F27"/>
    <w:rsid w:val="00A71F90"/>
    <w:rsid w:val="00A71FC8"/>
    <w:rsid w:val="00A72303"/>
    <w:rsid w:val="00A7272F"/>
    <w:rsid w:val="00A74421"/>
    <w:rsid w:val="00A74963"/>
    <w:rsid w:val="00A75BAE"/>
    <w:rsid w:val="00A77429"/>
    <w:rsid w:val="00A77589"/>
    <w:rsid w:val="00A8096F"/>
    <w:rsid w:val="00A80CAD"/>
    <w:rsid w:val="00A81571"/>
    <w:rsid w:val="00A82D0F"/>
    <w:rsid w:val="00A8342A"/>
    <w:rsid w:val="00A84654"/>
    <w:rsid w:val="00A84FAB"/>
    <w:rsid w:val="00A85D4E"/>
    <w:rsid w:val="00A87996"/>
    <w:rsid w:val="00A87B3E"/>
    <w:rsid w:val="00A90467"/>
    <w:rsid w:val="00A906CC"/>
    <w:rsid w:val="00A945B0"/>
    <w:rsid w:val="00A958A3"/>
    <w:rsid w:val="00A95DE7"/>
    <w:rsid w:val="00A97AD9"/>
    <w:rsid w:val="00AA327B"/>
    <w:rsid w:val="00AA552E"/>
    <w:rsid w:val="00AA58DD"/>
    <w:rsid w:val="00AA5DD7"/>
    <w:rsid w:val="00AA5E9C"/>
    <w:rsid w:val="00AA6F34"/>
    <w:rsid w:val="00AA71D4"/>
    <w:rsid w:val="00AB06E6"/>
    <w:rsid w:val="00AB163E"/>
    <w:rsid w:val="00AB1AEC"/>
    <w:rsid w:val="00AB37D2"/>
    <w:rsid w:val="00AB4E19"/>
    <w:rsid w:val="00AB67E0"/>
    <w:rsid w:val="00AB7B46"/>
    <w:rsid w:val="00AC0BCE"/>
    <w:rsid w:val="00AC1E65"/>
    <w:rsid w:val="00AC4803"/>
    <w:rsid w:val="00AC5D8A"/>
    <w:rsid w:val="00AC5DC3"/>
    <w:rsid w:val="00AC6348"/>
    <w:rsid w:val="00AC7878"/>
    <w:rsid w:val="00AC7C02"/>
    <w:rsid w:val="00AD103E"/>
    <w:rsid w:val="00AD186F"/>
    <w:rsid w:val="00AD1E60"/>
    <w:rsid w:val="00AD2C59"/>
    <w:rsid w:val="00AD327B"/>
    <w:rsid w:val="00AD35F3"/>
    <w:rsid w:val="00AD45DC"/>
    <w:rsid w:val="00AD54E7"/>
    <w:rsid w:val="00AD77D5"/>
    <w:rsid w:val="00AE272D"/>
    <w:rsid w:val="00AE277E"/>
    <w:rsid w:val="00AE48EF"/>
    <w:rsid w:val="00AE4BE8"/>
    <w:rsid w:val="00AE4EE2"/>
    <w:rsid w:val="00AE59C8"/>
    <w:rsid w:val="00AE5E90"/>
    <w:rsid w:val="00AE66A9"/>
    <w:rsid w:val="00AE78C2"/>
    <w:rsid w:val="00AF3B55"/>
    <w:rsid w:val="00AF4701"/>
    <w:rsid w:val="00AF7137"/>
    <w:rsid w:val="00AF7B70"/>
    <w:rsid w:val="00B02944"/>
    <w:rsid w:val="00B02BDE"/>
    <w:rsid w:val="00B03824"/>
    <w:rsid w:val="00B03B50"/>
    <w:rsid w:val="00B04A03"/>
    <w:rsid w:val="00B05204"/>
    <w:rsid w:val="00B0587E"/>
    <w:rsid w:val="00B0753A"/>
    <w:rsid w:val="00B079EE"/>
    <w:rsid w:val="00B07D23"/>
    <w:rsid w:val="00B10073"/>
    <w:rsid w:val="00B1142C"/>
    <w:rsid w:val="00B11B86"/>
    <w:rsid w:val="00B128BA"/>
    <w:rsid w:val="00B131BE"/>
    <w:rsid w:val="00B16779"/>
    <w:rsid w:val="00B16E6A"/>
    <w:rsid w:val="00B207A5"/>
    <w:rsid w:val="00B24873"/>
    <w:rsid w:val="00B2529F"/>
    <w:rsid w:val="00B25C4F"/>
    <w:rsid w:val="00B260D8"/>
    <w:rsid w:val="00B264CD"/>
    <w:rsid w:val="00B267A8"/>
    <w:rsid w:val="00B273D3"/>
    <w:rsid w:val="00B30F0D"/>
    <w:rsid w:val="00B30F50"/>
    <w:rsid w:val="00B31501"/>
    <w:rsid w:val="00B3280B"/>
    <w:rsid w:val="00B33C51"/>
    <w:rsid w:val="00B33EE1"/>
    <w:rsid w:val="00B343F4"/>
    <w:rsid w:val="00B344C8"/>
    <w:rsid w:val="00B36A75"/>
    <w:rsid w:val="00B37613"/>
    <w:rsid w:val="00B37AC8"/>
    <w:rsid w:val="00B4215B"/>
    <w:rsid w:val="00B422D5"/>
    <w:rsid w:val="00B42B84"/>
    <w:rsid w:val="00B4347C"/>
    <w:rsid w:val="00B43ACD"/>
    <w:rsid w:val="00B440B7"/>
    <w:rsid w:val="00B4793B"/>
    <w:rsid w:val="00B47A79"/>
    <w:rsid w:val="00B51001"/>
    <w:rsid w:val="00B510B5"/>
    <w:rsid w:val="00B51F49"/>
    <w:rsid w:val="00B52037"/>
    <w:rsid w:val="00B53891"/>
    <w:rsid w:val="00B55181"/>
    <w:rsid w:val="00B55BD3"/>
    <w:rsid w:val="00B55F4C"/>
    <w:rsid w:val="00B56429"/>
    <w:rsid w:val="00B57B95"/>
    <w:rsid w:val="00B57BAC"/>
    <w:rsid w:val="00B57E4F"/>
    <w:rsid w:val="00B61688"/>
    <w:rsid w:val="00B61895"/>
    <w:rsid w:val="00B61EA0"/>
    <w:rsid w:val="00B63647"/>
    <w:rsid w:val="00B6389E"/>
    <w:rsid w:val="00B647B4"/>
    <w:rsid w:val="00B648BF"/>
    <w:rsid w:val="00B67603"/>
    <w:rsid w:val="00B67F2F"/>
    <w:rsid w:val="00B708FC"/>
    <w:rsid w:val="00B70B76"/>
    <w:rsid w:val="00B713BB"/>
    <w:rsid w:val="00B7412F"/>
    <w:rsid w:val="00B7433E"/>
    <w:rsid w:val="00B7437B"/>
    <w:rsid w:val="00B7774B"/>
    <w:rsid w:val="00B80373"/>
    <w:rsid w:val="00B8038E"/>
    <w:rsid w:val="00B808D0"/>
    <w:rsid w:val="00B808D5"/>
    <w:rsid w:val="00B82C71"/>
    <w:rsid w:val="00B831C5"/>
    <w:rsid w:val="00B84BE5"/>
    <w:rsid w:val="00B85600"/>
    <w:rsid w:val="00B85964"/>
    <w:rsid w:val="00B87387"/>
    <w:rsid w:val="00B91781"/>
    <w:rsid w:val="00B93204"/>
    <w:rsid w:val="00B959F8"/>
    <w:rsid w:val="00B964E3"/>
    <w:rsid w:val="00B970F1"/>
    <w:rsid w:val="00B974E0"/>
    <w:rsid w:val="00BA07CB"/>
    <w:rsid w:val="00BA1C30"/>
    <w:rsid w:val="00BA2D00"/>
    <w:rsid w:val="00BA440A"/>
    <w:rsid w:val="00BB0769"/>
    <w:rsid w:val="00BB14A4"/>
    <w:rsid w:val="00BB1ABE"/>
    <w:rsid w:val="00BB4BD9"/>
    <w:rsid w:val="00BB51E4"/>
    <w:rsid w:val="00BB5488"/>
    <w:rsid w:val="00BB5F19"/>
    <w:rsid w:val="00BB5F5C"/>
    <w:rsid w:val="00BB6A23"/>
    <w:rsid w:val="00BB7874"/>
    <w:rsid w:val="00BB7B5B"/>
    <w:rsid w:val="00BC0A22"/>
    <w:rsid w:val="00BC0D5A"/>
    <w:rsid w:val="00BC29C4"/>
    <w:rsid w:val="00BC3295"/>
    <w:rsid w:val="00BC3892"/>
    <w:rsid w:val="00BC6452"/>
    <w:rsid w:val="00BC7833"/>
    <w:rsid w:val="00BC7892"/>
    <w:rsid w:val="00BD0B26"/>
    <w:rsid w:val="00BD0D9C"/>
    <w:rsid w:val="00BD1A32"/>
    <w:rsid w:val="00BD1EE3"/>
    <w:rsid w:val="00BD28D7"/>
    <w:rsid w:val="00BD3608"/>
    <w:rsid w:val="00BD4E7E"/>
    <w:rsid w:val="00BD584B"/>
    <w:rsid w:val="00BD586D"/>
    <w:rsid w:val="00BD6871"/>
    <w:rsid w:val="00BD6EF4"/>
    <w:rsid w:val="00BD7223"/>
    <w:rsid w:val="00BE0B3D"/>
    <w:rsid w:val="00BE177A"/>
    <w:rsid w:val="00BE2BCC"/>
    <w:rsid w:val="00BE5FD4"/>
    <w:rsid w:val="00BE6318"/>
    <w:rsid w:val="00BE65A9"/>
    <w:rsid w:val="00BE752D"/>
    <w:rsid w:val="00BE7F43"/>
    <w:rsid w:val="00BF068B"/>
    <w:rsid w:val="00BF06F0"/>
    <w:rsid w:val="00BF208D"/>
    <w:rsid w:val="00BF3EB7"/>
    <w:rsid w:val="00BF4393"/>
    <w:rsid w:val="00C00611"/>
    <w:rsid w:val="00C02F1B"/>
    <w:rsid w:val="00C03F2B"/>
    <w:rsid w:val="00C0546B"/>
    <w:rsid w:val="00C059F6"/>
    <w:rsid w:val="00C10901"/>
    <w:rsid w:val="00C115F4"/>
    <w:rsid w:val="00C15185"/>
    <w:rsid w:val="00C17B31"/>
    <w:rsid w:val="00C2074D"/>
    <w:rsid w:val="00C215FC"/>
    <w:rsid w:val="00C21671"/>
    <w:rsid w:val="00C21DEC"/>
    <w:rsid w:val="00C22BC9"/>
    <w:rsid w:val="00C2349C"/>
    <w:rsid w:val="00C246A1"/>
    <w:rsid w:val="00C27D97"/>
    <w:rsid w:val="00C30442"/>
    <w:rsid w:val="00C31D5A"/>
    <w:rsid w:val="00C32197"/>
    <w:rsid w:val="00C34537"/>
    <w:rsid w:val="00C35A4B"/>
    <w:rsid w:val="00C36F81"/>
    <w:rsid w:val="00C40538"/>
    <w:rsid w:val="00C42034"/>
    <w:rsid w:val="00C42EA3"/>
    <w:rsid w:val="00C4597B"/>
    <w:rsid w:val="00C46BEE"/>
    <w:rsid w:val="00C4720A"/>
    <w:rsid w:val="00C47FB7"/>
    <w:rsid w:val="00C50905"/>
    <w:rsid w:val="00C50D7F"/>
    <w:rsid w:val="00C53EBD"/>
    <w:rsid w:val="00C54973"/>
    <w:rsid w:val="00C5516A"/>
    <w:rsid w:val="00C55ED8"/>
    <w:rsid w:val="00C6134C"/>
    <w:rsid w:val="00C62274"/>
    <w:rsid w:val="00C62E4F"/>
    <w:rsid w:val="00C6310E"/>
    <w:rsid w:val="00C63781"/>
    <w:rsid w:val="00C645DC"/>
    <w:rsid w:val="00C6717D"/>
    <w:rsid w:val="00C67EEB"/>
    <w:rsid w:val="00C71622"/>
    <w:rsid w:val="00C72A25"/>
    <w:rsid w:val="00C73EAA"/>
    <w:rsid w:val="00C74D99"/>
    <w:rsid w:val="00C75224"/>
    <w:rsid w:val="00C8292D"/>
    <w:rsid w:val="00C82BDF"/>
    <w:rsid w:val="00C83721"/>
    <w:rsid w:val="00C838EF"/>
    <w:rsid w:val="00C839FD"/>
    <w:rsid w:val="00C83D6E"/>
    <w:rsid w:val="00C8464C"/>
    <w:rsid w:val="00C84BB3"/>
    <w:rsid w:val="00C858AA"/>
    <w:rsid w:val="00C85B63"/>
    <w:rsid w:val="00C86203"/>
    <w:rsid w:val="00C86329"/>
    <w:rsid w:val="00C90BA4"/>
    <w:rsid w:val="00C90E8D"/>
    <w:rsid w:val="00C91076"/>
    <w:rsid w:val="00C9119B"/>
    <w:rsid w:val="00C91D81"/>
    <w:rsid w:val="00C92508"/>
    <w:rsid w:val="00C92FCB"/>
    <w:rsid w:val="00C9303F"/>
    <w:rsid w:val="00C936BF"/>
    <w:rsid w:val="00C94512"/>
    <w:rsid w:val="00C95924"/>
    <w:rsid w:val="00C96844"/>
    <w:rsid w:val="00C9758A"/>
    <w:rsid w:val="00C97F12"/>
    <w:rsid w:val="00CA02A3"/>
    <w:rsid w:val="00CA0C33"/>
    <w:rsid w:val="00CA1286"/>
    <w:rsid w:val="00CA2B36"/>
    <w:rsid w:val="00CA5766"/>
    <w:rsid w:val="00CB0619"/>
    <w:rsid w:val="00CB0D67"/>
    <w:rsid w:val="00CB17D1"/>
    <w:rsid w:val="00CB25CB"/>
    <w:rsid w:val="00CB425C"/>
    <w:rsid w:val="00CB4DD8"/>
    <w:rsid w:val="00CB5A00"/>
    <w:rsid w:val="00CB5CFF"/>
    <w:rsid w:val="00CB63C8"/>
    <w:rsid w:val="00CC079B"/>
    <w:rsid w:val="00CC2492"/>
    <w:rsid w:val="00CC2B8B"/>
    <w:rsid w:val="00CC3E58"/>
    <w:rsid w:val="00CC5ACF"/>
    <w:rsid w:val="00CC663B"/>
    <w:rsid w:val="00CC7417"/>
    <w:rsid w:val="00CC751F"/>
    <w:rsid w:val="00CD11F3"/>
    <w:rsid w:val="00CD1C80"/>
    <w:rsid w:val="00CD1E40"/>
    <w:rsid w:val="00CD24FD"/>
    <w:rsid w:val="00CD3EC0"/>
    <w:rsid w:val="00CD42A7"/>
    <w:rsid w:val="00CD58A1"/>
    <w:rsid w:val="00CD5E59"/>
    <w:rsid w:val="00CD62F2"/>
    <w:rsid w:val="00CD6511"/>
    <w:rsid w:val="00CD6A69"/>
    <w:rsid w:val="00CE1392"/>
    <w:rsid w:val="00CE1973"/>
    <w:rsid w:val="00CE2FF0"/>
    <w:rsid w:val="00CE3BEC"/>
    <w:rsid w:val="00CE4CC1"/>
    <w:rsid w:val="00CE5CD2"/>
    <w:rsid w:val="00CE7019"/>
    <w:rsid w:val="00CE7DD7"/>
    <w:rsid w:val="00CF047E"/>
    <w:rsid w:val="00CF1043"/>
    <w:rsid w:val="00CF2880"/>
    <w:rsid w:val="00CF515B"/>
    <w:rsid w:val="00CF6680"/>
    <w:rsid w:val="00CF6839"/>
    <w:rsid w:val="00CF6CCB"/>
    <w:rsid w:val="00CF733F"/>
    <w:rsid w:val="00D01449"/>
    <w:rsid w:val="00D01FBF"/>
    <w:rsid w:val="00D02170"/>
    <w:rsid w:val="00D03878"/>
    <w:rsid w:val="00D03A44"/>
    <w:rsid w:val="00D06AC6"/>
    <w:rsid w:val="00D1152B"/>
    <w:rsid w:val="00D11A7A"/>
    <w:rsid w:val="00D11F17"/>
    <w:rsid w:val="00D128B2"/>
    <w:rsid w:val="00D13CDF"/>
    <w:rsid w:val="00D15318"/>
    <w:rsid w:val="00D15864"/>
    <w:rsid w:val="00D1586C"/>
    <w:rsid w:val="00D166F9"/>
    <w:rsid w:val="00D22CCA"/>
    <w:rsid w:val="00D23828"/>
    <w:rsid w:val="00D241C7"/>
    <w:rsid w:val="00D259CB"/>
    <w:rsid w:val="00D25E36"/>
    <w:rsid w:val="00D25EDC"/>
    <w:rsid w:val="00D26799"/>
    <w:rsid w:val="00D26D58"/>
    <w:rsid w:val="00D26DAC"/>
    <w:rsid w:val="00D27E46"/>
    <w:rsid w:val="00D30525"/>
    <w:rsid w:val="00D3064A"/>
    <w:rsid w:val="00D31917"/>
    <w:rsid w:val="00D32F82"/>
    <w:rsid w:val="00D33608"/>
    <w:rsid w:val="00D3364C"/>
    <w:rsid w:val="00D35376"/>
    <w:rsid w:val="00D35CC4"/>
    <w:rsid w:val="00D40774"/>
    <w:rsid w:val="00D407C4"/>
    <w:rsid w:val="00D420F6"/>
    <w:rsid w:val="00D4344D"/>
    <w:rsid w:val="00D43C43"/>
    <w:rsid w:val="00D45D04"/>
    <w:rsid w:val="00D507B0"/>
    <w:rsid w:val="00D50AC0"/>
    <w:rsid w:val="00D514EB"/>
    <w:rsid w:val="00D52E17"/>
    <w:rsid w:val="00D54F60"/>
    <w:rsid w:val="00D56352"/>
    <w:rsid w:val="00D564A8"/>
    <w:rsid w:val="00D57570"/>
    <w:rsid w:val="00D57E43"/>
    <w:rsid w:val="00D6183F"/>
    <w:rsid w:val="00D62AB5"/>
    <w:rsid w:val="00D654B1"/>
    <w:rsid w:val="00D65D18"/>
    <w:rsid w:val="00D67861"/>
    <w:rsid w:val="00D702F5"/>
    <w:rsid w:val="00D71273"/>
    <w:rsid w:val="00D71F59"/>
    <w:rsid w:val="00D72289"/>
    <w:rsid w:val="00D73171"/>
    <w:rsid w:val="00D7349F"/>
    <w:rsid w:val="00D77C4B"/>
    <w:rsid w:val="00D82BC5"/>
    <w:rsid w:val="00D859D7"/>
    <w:rsid w:val="00D870B2"/>
    <w:rsid w:val="00D87237"/>
    <w:rsid w:val="00D87290"/>
    <w:rsid w:val="00D87AD4"/>
    <w:rsid w:val="00D87CE4"/>
    <w:rsid w:val="00D90F30"/>
    <w:rsid w:val="00D9158D"/>
    <w:rsid w:val="00D91DF8"/>
    <w:rsid w:val="00D9383D"/>
    <w:rsid w:val="00D94012"/>
    <w:rsid w:val="00D94EA4"/>
    <w:rsid w:val="00D95B56"/>
    <w:rsid w:val="00D95E25"/>
    <w:rsid w:val="00DA0A63"/>
    <w:rsid w:val="00DA17EA"/>
    <w:rsid w:val="00DA25B3"/>
    <w:rsid w:val="00DA48DD"/>
    <w:rsid w:val="00DA6451"/>
    <w:rsid w:val="00DA6951"/>
    <w:rsid w:val="00DA6B1A"/>
    <w:rsid w:val="00DA717B"/>
    <w:rsid w:val="00DA77A8"/>
    <w:rsid w:val="00DB127B"/>
    <w:rsid w:val="00DB2AD1"/>
    <w:rsid w:val="00DB3DE4"/>
    <w:rsid w:val="00DB582F"/>
    <w:rsid w:val="00DB58B4"/>
    <w:rsid w:val="00DB7873"/>
    <w:rsid w:val="00DB7AEC"/>
    <w:rsid w:val="00DB7D57"/>
    <w:rsid w:val="00DC1F44"/>
    <w:rsid w:val="00DC26AA"/>
    <w:rsid w:val="00DC2C69"/>
    <w:rsid w:val="00DC6239"/>
    <w:rsid w:val="00DC623C"/>
    <w:rsid w:val="00DC7040"/>
    <w:rsid w:val="00DD02A6"/>
    <w:rsid w:val="00DD0CDA"/>
    <w:rsid w:val="00DD2538"/>
    <w:rsid w:val="00DD2B14"/>
    <w:rsid w:val="00DD2D93"/>
    <w:rsid w:val="00DD4FA7"/>
    <w:rsid w:val="00DD5ED1"/>
    <w:rsid w:val="00DD5F86"/>
    <w:rsid w:val="00DD625B"/>
    <w:rsid w:val="00DD64B7"/>
    <w:rsid w:val="00DE0591"/>
    <w:rsid w:val="00DE0607"/>
    <w:rsid w:val="00DE06A5"/>
    <w:rsid w:val="00DE102F"/>
    <w:rsid w:val="00DE1611"/>
    <w:rsid w:val="00DE1A32"/>
    <w:rsid w:val="00DE1D9D"/>
    <w:rsid w:val="00DE349D"/>
    <w:rsid w:val="00DE3BC6"/>
    <w:rsid w:val="00DE4C8F"/>
    <w:rsid w:val="00DE7E34"/>
    <w:rsid w:val="00DF0222"/>
    <w:rsid w:val="00DF0AFE"/>
    <w:rsid w:val="00E005E1"/>
    <w:rsid w:val="00E00DA6"/>
    <w:rsid w:val="00E01C80"/>
    <w:rsid w:val="00E039EE"/>
    <w:rsid w:val="00E03C57"/>
    <w:rsid w:val="00E044C0"/>
    <w:rsid w:val="00E04C92"/>
    <w:rsid w:val="00E05851"/>
    <w:rsid w:val="00E060EA"/>
    <w:rsid w:val="00E06183"/>
    <w:rsid w:val="00E06248"/>
    <w:rsid w:val="00E07A11"/>
    <w:rsid w:val="00E10252"/>
    <w:rsid w:val="00E10D2B"/>
    <w:rsid w:val="00E117C9"/>
    <w:rsid w:val="00E14283"/>
    <w:rsid w:val="00E144A1"/>
    <w:rsid w:val="00E15573"/>
    <w:rsid w:val="00E16311"/>
    <w:rsid w:val="00E163FD"/>
    <w:rsid w:val="00E1660B"/>
    <w:rsid w:val="00E1678E"/>
    <w:rsid w:val="00E16BA3"/>
    <w:rsid w:val="00E20F57"/>
    <w:rsid w:val="00E21138"/>
    <w:rsid w:val="00E21FC9"/>
    <w:rsid w:val="00E240B6"/>
    <w:rsid w:val="00E2428A"/>
    <w:rsid w:val="00E24D4D"/>
    <w:rsid w:val="00E25222"/>
    <w:rsid w:val="00E279B2"/>
    <w:rsid w:val="00E30FB4"/>
    <w:rsid w:val="00E3115A"/>
    <w:rsid w:val="00E333A5"/>
    <w:rsid w:val="00E33C39"/>
    <w:rsid w:val="00E3449F"/>
    <w:rsid w:val="00E3670A"/>
    <w:rsid w:val="00E36EE2"/>
    <w:rsid w:val="00E36F48"/>
    <w:rsid w:val="00E375BB"/>
    <w:rsid w:val="00E37CCD"/>
    <w:rsid w:val="00E40B80"/>
    <w:rsid w:val="00E415D9"/>
    <w:rsid w:val="00E42203"/>
    <w:rsid w:val="00E439E1"/>
    <w:rsid w:val="00E45E39"/>
    <w:rsid w:val="00E47312"/>
    <w:rsid w:val="00E47BA4"/>
    <w:rsid w:val="00E51988"/>
    <w:rsid w:val="00E53F85"/>
    <w:rsid w:val="00E56DCF"/>
    <w:rsid w:val="00E60CB0"/>
    <w:rsid w:val="00E60F3E"/>
    <w:rsid w:val="00E6152F"/>
    <w:rsid w:val="00E61EB8"/>
    <w:rsid w:val="00E62057"/>
    <w:rsid w:val="00E62B6A"/>
    <w:rsid w:val="00E63138"/>
    <w:rsid w:val="00E677A3"/>
    <w:rsid w:val="00E67E62"/>
    <w:rsid w:val="00E708EB"/>
    <w:rsid w:val="00E71EB3"/>
    <w:rsid w:val="00E7247D"/>
    <w:rsid w:val="00E72744"/>
    <w:rsid w:val="00E72764"/>
    <w:rsid w:val="00E72EAF"/>
    <w:rsid w:val="00E732CB"/>
    <w:rsid w:val="00E7464F"/>
    <w:rsid w:val="00E74EEB"/>
    <w:rsid w:val="00E76106"/>
    <w:rsid w:val="00E7636E"/>
    <w:rsid w:val="00E7735E"/>
    <w:rsid w:val="00E77634"/>
    <w:rsid w:val="00E81FBC"/>
    <w:rsid w:val="00E82531"/>
    <w:rsid w:val="00E84259"/>
    <w:rsid w:val="00E84A2C"/>
    <w:rsid w:val="00E84C84"/>
    <w:rsid w:val="00E8527C"/>
    <w:rsid w:val="00E85B10"/>
    <w:rsid w:val="00E85D76"/>
    <w:rsid w:val="00E8724C"/>
    <w:rsid w:val="00E87C1A"/>
    <w:rsid w:val="00E91432"/>
    <w:rsid w:val="00E94A7B"/>
    <w:rsid w:val="00E94F90"/>
    <w:rsid w:val="00E95B90"/>
    <w:rsid w:val="00E9633E"/>
    <w:rsid w:val="00E971D0"/>
    <w:rsid w:val="00EA09D0"/>
    <w:rsid w:val="00EA1DAD"/>
    <w:rsid w:val="00EA27D8"/>
    <w:rsid w:val="00EA2A92"/>
    <w:rsid w:val="00EA2D74"/>
    <w:rsid w:val="00EA636C"/>
    <w:rsid w:val="00EA767D"/>
    <w:rsid w:val="00EB01BE"/>
    <w:rsid w:val="00EB02BE"/>
    <w:rsid w:val="00EB08FD"/>
    <w:rsid w:val="00EB2653"/>
    <w:rsid w:val="00EB4EFF"/>
    <w:rsid w:val="00EC11AB"/>
    <w:rsid w:val="00EC197E"/>
    <w:rsid w:val="00EC2201"/>
    <w:rsid w:val="00EC3279"/>
    <w:rsid w:val="00EC554C"/>
    <w:rsid w:val="00EC6442"/>
    <w:rsid w:val="00EC782C"/>
    <w:rsid w:val="00EC7ACB"/>
    <w:rsid w:val="00EC7C4C"/>
    <w:rsid w:val="00ED1D73"/>
    <w:rsid w:val="00ED30B8"/>
    <w:rsid w:val="00ED6CC0"/>
    <w:rsid w:val="00ED6E56"/>
    <w:rsid w:val="00ED7FC4"/>
    <w:rsid w:val="00EE01C8"/>
    <w:rsid w:val="00EE0376"/>
    <w:rsid w:val="00EE12E6"/>
    <w:rsid w:val="00EE7B76"/>
    <w:rsid w:val="00EF0224"/>
    <w:rsid w:val="00EF02E9"/>
    <w:rsid w:val="00EF0E20"/>
    <w:rsid w:val="00EF1C9D"/>
    <w:rsid w:val="00EF2A88"/>
    <w:rsid w:val="00EF4334"/>
    <w:rsid w:val="00EF4C19"/>
    <w:rsid w:val="00EF4F1F"/>
    <w:rsid w:val="00EF4F88"/>
    <w:rsid w:val="00EF56A5"/>
    <w:rsid w:val="00F00D5D"/>
    <w:rsid w:val="00F00DC4"/>
    <w:rsid w:val="00F016A3"/>
    <w:rsid w:val="00F01A44"/>
    <w:rsid w:val="00F03123"/>
    <w:rsid w:val="00F101F5"/>
    <w:rsid w:val="00F12F68"/>
    <w:rsid w:val="00F136EE"/>
    <w:rsid w:val="00F14543"/>
    <w:rsid w:val="00F15F31"/>
    <w:rsid w:val="00F1645F"/>
    <w:rsid w:val="00F165D3"/>
    <w:rsid w:val="00F17047"/>
    <w:rsid w:val="00F17D64"/>
    <w:rsid w:val="00F206DE"/>
    <w:rsid w:val="00F20993"/>
    <w:rsid w:val="00F2156F"/>
    <w:rsid w:val="00F2286A"/>
    <w:rsid w:val="00F2536E"/>
    <w:rsid w:val="00F268B7"/>
    <w:rsid w:val="00F27022"/>
    <w:rsid w:val="00F27E64"/>
    <w:rsid w:val="00F30AED"/>
    <w:rsid w:val="00F3170F"/>
    <w:rsid w:val="00F31BED"/>
    <w:rsid w:val="00F31C28"/>
    <w:rsid w:val="00F32A06"/>
    <w:rsid w:val="00F3404D"/>
    <w:rsid w:val="00F34D41"/>
    <w:rsid w:val="00F3665A"/>
    <w:rsid w:val="00F373F3"/>
    <w:rsid w:val="00F41DF9"/>
    <w:rsid w:val="00F46202"/>
    <w:rsid w:val="00F46B7C"/>
    <w:rsid w:val="00F46DFF"/>
    <w:rsid w:val="00F47E63"/>
    <w:rsid w:val="00F5038C"/>
    <w:rsid w:val="00F50A9C"/>
    <w:rsid w:val="00F52EDC"/>
    <w:rsid w:val="00F530FC"/>
    <w:rsid w:val="00F5385D"/>
    <w:rsid w:val="00F54CAA"/>
    <w:rsid w:val="00F54FC7"/>
    <w:rsid w:val="00F60B3F"/>
    <w:rsid w:val="00F60D3E"/>
    <w:rsid w:val="00F61754"/>
    <w:rsid w:val="00F624D1"/>
    <w:rsid w:val="00F62AD5"/>
    <w:rsid w:val="00F63966"/>
    <w:rsid w:val="00F63C53"/>
    <w:rsid w:val="00F646B7"/>
    <w:rsid w:val="00F65169"/>
    <w:rsid w:val="00F706CD"/>
    <w:rsid w:val="00F712CF"/>
    <w:rsid w:val="00F71856"/>
    <w:rsid w:val="00F71C12"/>
    <w:rsid w:val="00F71D5D"/>
    <w:rsid w:val="00F73DEA"/>
    <w:rsid w:val="00F7578F"/>
    <w:rsid w:val="00F75F1A"/>
    <w:rsid w:val="00F7658D"/>
    <w:rsid w:val="00F776FA"/>
    <w:rsid w:val="00F806E9"/>
    <w:rsid w:val="00F837B1"/>
    <w:rsid w:val="00F85B50"/>
    <w:rsid w:val="00F90575"/>
    <w:rsid w:val="00F916B6"/>
    <w:rsid w:val="00F92BAB"/>
    <w:rsid w:val="00F94693"/>
    <w:rsid w:val="00F94B29"/>
    <w:rsid w:val="00F94B74"/>
    <w:rsid w:val="00F95592"/>
    <w:rsid w:val="00F95876"/>
    <w:rsid w:val="00F958B1"/>
    <w:rsid w:val="00FA0FA7"/>
    <w:rsid w:val="00FA230C"/>
    <w:rsid w:val="00FA2CF1"/>
    <w:rsid w:val="00FA3831"/>
    <w:rsid w:val="00FA40FA"/>
    <w:rsid w:val="00FA4901"/>
    <w:rsid w:val="00FA545E"/>
    <w:rsid w:val="00FA79EF"/>
    <w:rsid w:val="00FA7CE3"/>
    <w:rsid w:val="00FB058C"/>
    <w:rsid w:val="00FB0A7B"/>
    <w:rsid w:val="00FB0CAC"/>
    <w:rsid w:val="00FB1527"/>
    <w:rsid w:val="00FB2C1D"/>
    <w:rsid w:val="00FB2DB1"/>
    <w:rsid w:val="00FB52FB"/>
    <w:rsid w:val="00FB6D57"/>
    <w:rsid w:val="00FC0267"/>
    <w:rsid w:val="00FC0B5E"/>
    <w:rsid w:val="00FC3127"/>
    <w:rsid w:val="00FC35AC"/>
    <w:rsid w:val="00FC37A7"/>
    <w:rsid w:val="00FC5032"/>
    <w:rsid w:val="00FC50BE"/>
    <w:rsid w:val="00FC5441"/>
    <w:rsid w:val="00FC598F"/>
    <w:rsid w:val="00FC6C26"/>
    <w:rsid w:val="00FC6FCB"/>
    <w:rsid w:val="00FC741A"/>
    <w:rsid w:val="00FC76B9"/>
    <w:rsid w:val="00FC7E9B"/>
    <w:rsid w:val="00FC7F58"/>
    <w:rsid w:val="00FD147B"/>
    <w:rsid w:val="00FD26C9"/>
    <w:rsid w:val="00FD45F4"/>
    <w:rsid w:val="00FD55F8"/>
    <w:rsid w:val="00FD572C"/>
    <w:rsid w:val="00FD7EA7"/>
    <w:rsid w:val="00FE0A5D"/>
    <w:rsid w:val="00FE1DA2"/>
    <w:rsid w:val="00FE1F83"/>
    <w:rsid w:val="00FE2B9F"/>
    <w:rsid w:val="00FE2CE3"/>
    <w:rsid w:val="00FE36F0"/>
    <w:rsid w:val="00FE642F"/>
    <w:rsid w:val="00FE7565"/>
    <w:rsid w:val="00FE78C6"/>
    <w:rsid w:val="00FF0EF1"/>
    <w:rsid w:val="00FF14A6"/>
    <w:rsid w:val="00FF2218"/>
    <w:rsid w:val="00FF316D"/>
    <w:rsid w:val="00FF31E2"/>
    <w:rsid w:val="00FF40F1"/>
    <w:rsid w:val="00FF4A30"/>
    <w:rsid w:val="00FF5AC9"/>
    <w:rsid w:val="00FF5C24"/>
    <w:rsid w:val="00FF5FD5"/>
    <w:rsid w:val="00FF6517"/>
    <w:rsid w:val="00FF6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A8CA2"/>
  <w15:chartTrackingRefBased/>
  <w15:docId w15:val="{0495B2F9-EC81-4B0E-8E2F-680493E39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3E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E92"/>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783E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CF66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F6680"/>
  </w:style>
  <w:style w:type="character" w:customStyle="1" w:styleId="eop">
    <w:name w:val="eop"/>
    <w:basedOn w:val="DefaultParagraphFont"/>
    <w:rsid w:val="00CF6680"/>
  </w:style>
  <w:style w:type="paragraph" w:styleId="Revision">
    <w:name w:val="Revision"/>
    <w:hidden/>
    <w:uiPriority w:val="99"/>
    <w:semiHidden/>
    <w:rsid w:val="00306A11"/>
    <w:pPr>
      <w:spacing w:after="0" w:line="240" w:lineRule="auto"/>
    </w:pPr>
  </w:style>
  <w:style w:type="character" w:customStyle="1" w:styleId="hgkelc">
    <w:name w:val="hgkelc"/>
    <w:basedOn w:val="DefaultParagraphFont"/>
    <w:rsid w:val="00490C6D"/>
  </w:style>
  <w:style w:type="character" w:customStyle="1" w:styleId="kx21rb">
    <w:name w:val="kx21rb"/>
    <w:basedOn w:val="DefaultParagraphFont"/>
    <w:rsid w:val="00490C6D"/>
  </w:style>
  <w:style w:type="character" w:styleId="Emphasis">
    <w:name w:val="Emphasis"/>
    <w:basedOn w:val="DefaultParagraphFont"/>
    <w:uiPriority w:val="20"/>
    <w:qFormat/>
    <w:rsid w:val="00C215FC"/>
    <w:rPr>
      <w:i/>
      <w:iCs/>
    </w:rPr>
  </w:style>
  <w:style w:type="character" w:customStyle="1" w:styleId="spellingerror">
    <w:name w:val="spellingerror"/>
    <w:basedOn w:val="DefaultParagraphFont"/>
    <w:rsid w:val="006A7945"/>
  </w:style>
  <w:style w:type="paragraph" w:styleId="ListParagraph">
    <w:name w:val="List Paragraph"/>
    <w:basedOn w:val="Normal"/>
    <w:uiPriority w:val="34"/>
    <w:qFormat/>
    <w:rsid w:val="008539F2"/>
    <w:pPr>
      <w:ind w:left="720"/>
      <w:contextualSpacing/>
    </w:pPr>
  </w:style>
  <w:style w:type="paragraph" w:customStyle="1" w:styleId="trt0xe">
    <w:name w:val="trt0xe"/>
    <w:basedOn w:val="Normal"/>
    <w:rsid w:val="005C4E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C4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E05"/>
  </w:style>
  <w:style w:type="paragraph" w:styleId="Footer">
    <w:name w:val="footer"/>
    <w:basedOn w:val="Normal"/>
    <w:link w:val="FooterChar"/>
    <w:uiPriority w:val="99"/>
    <w:unhideWhenUsed/>
    <w:rsid w:val="005C4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E05"/>
  </w:style>
  <w:style w:type="character" w:styleId="Hyperlink">
    <w:name w:val="Hyperlink"/>
    <w:basedOn w:val="DefaultParagraphFont"/>
    <w:uiPriority w:val="99"/>
    <w:unhideWhenUsed/>
    <w:rsid w:val="006F0100"/>
    <w:rPr>
      <w:color w:val="0563C1" w:themeColor="hyperlink"/>
      <w:u w:val="single"/>
    </w:rPr>
  </w:style>
  <w:style w:type="character" w:styleId="UnresolvedMention">
    <w:name w:val="Unresolved Mention"/>
    <w:basedOn w:val="DefaultParagraphFont"/>
    <w:uiPriority w:val="99"/>
    <w:semiHidden/>
    <w:unhideWhenUsed/>
    <w:rsid w:val="006F0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1453">
      <w:bodyDiv w:val="1"/>
      <w:marLeft w:val="0"/>
      <w:marRight w:val="0"/>
      <w:marTop w:val="0"/>
      <w:marBottom w:val="0"/>
      <w:divBdr>
        <w:top w:val="none" w:sz="0" w:space="0" w:color="auto"/>
        <w:left w:val="none" w:sz="0" w:space="0" w:color="auto"/>
        <w:bottom w:val="none" w:sz="0" w:space="0" w:color="auto"/>
        <w:right w:val="none" w:sz="0" w:space="0" w:color="auto"/>
      </w:divBdr>
    </w:div>
    <w:div w:id="285894227">
      <w:bodyDiv w:val="1"/>
      <w:marLeft w:val="0"/>
      <w:marRight w:val="0"/>
      <w:marTop w:val="0"/>
      <w:marBottom w:val="0"/>
      <w:divBdr>
        <w:top w:val="none" w:sz="0" w:space="0" w:color="auto"/>
        <w:left w:val="none" w:sz="0" w:space="0" w:color="auto"/>
        <w:bottom w:val="none" w:sz="0" w:space="0" w:color="auto"/>
        <w:right w:val="none" w:sz="0" w:space="0" w:color="auto"/>
      </w:divBdr>
    </w:div>
    <w:div w:id="465047584">
      <w:bodyDiv w:val="1"/>
      <w:marLeft w:val="0"/>
      <w:marRight w:val="0"/>
      <w:marTop w:val="0"/>
      <w:marBottom w:val="0"/>
      <w:divBdr>
        <w:top w:val="none" w:sz="0" w:space="0" w:color="auto"/>
        <w:left w:val="none" w:sz="0" w:space="0" w:color="auto"/>
        <w:bottom w:val="none" w:sz="0" w:space="0" w:color="auto"/>
        <w:right w:val="none" w:sz="0" w:space="0" w:color="auto"/>
      </w:divBdr>
    </w:div>
    <w:div w:id="1089815956">
      <w:bodyDiv w:val="1"/>
      <w:marLeft w:val="0"/>
      <w:marRight w:val="0"/>
      <w:marTop w:val="0"/>
      <w:marBottom w:val="0"/>
      <w:divBdr>
        <w:top w:val="none" w:sz="0" w:space="0" w:color="auto"/>
        <w:left w:val="none" w:sz="0" w:space="0" w:color="auto"/>
        <w:bottom w:val="none" w:sz="0" w:space="0" w:color="auto"/>
        <w:right w:val="none" w:sz="0" w:space="0" w:color="auto"/>
      </w:divBdr>
      <w:divsChild>
        <w:div w:id="1336035231">
          <w:marLeft w:val="0"/>
          <w:marRight w:val="0"/>
          <w:marTop w:val="0"/>
          <w:marBottom w:val="0"/>
          <w:divBdr>
            <w:top w:val="none" w:sz="0" w:space="0" w:color="auto"/>
            <w:left w:val="none" w:sz="0" w:space="0" w:color="auto"/>
            <w:bottom w:val="none" w:sz="0" w:space="0" w:color="auto"/>
            <w:right w:val="none" w:sz="0" w:space="0" w:color="auto"/>
          </w:divBdr>
        </w:div>
      </w:divsChild>
    </w:div>
    <w:div w:id="1358893730">
      <w:bodyDiv w:val="1"/>
      <w:marLeft w:val="0"/>
      <w:marRight w:val="0"/>
      <w:marTop w:val="0"/>
      <w:marBottom w:val="0"/>
      <w:divBdr>
        <w:top w:val="none" w:sz="0" w:space="0" w:color="auto"/>
        <w:left w:val="none" w:sz="0" w:space="0" w:color="auto"/>
        <w:bottom w:val="none" w:sz="0" w:space="0" w:color="auto"/>
        <w:right w:val="none" w:sz="0" w:space="0" w:color="auto"/>
      </w:divBdr>
    </w:div>
    <w:div w:id="1496339686">
      <w:bodyDiv w:val="1"/>
      <w:marLeft w:val="0"/>
      <w:marRight w:val="0"/>
      <w:marTop w:val="0"/>
      <w:marBottom w:val="0"/>
      <w:divBdr>
        <w:top w:val="none" w:sz="0" w:space="0" w:color="auto"/>
        <w:left w:val="none" w:sz="0" w:space="0" w:color="auto"/>
        <w:bottom w:val="none" w:sz="0" w:space="0" w:color="auto"/>
        <w:right w:val="none" w:sz="0" w:space="0" w:color="auto"/>
      </w:divBdr>
      <w:divsChild>
        <w:div w:id="19286497">
          <w:marLeft w:val="0"/>
          <w:marRight w:val="0"/>
          <w:marTop w:val="0"/>
          <w:marBottom w:val="0"/>
          <w:divBdr>
            <w:top w:val="none" w:sz="0" w:space="0" w:color="auto"/>
            <w:left w:val="none" w:sz="0" w:space="0" w:color="auto"/>
            <w:bottom w:val="none" w:sz="0" w:space="0" w:color="auto"/>
            <w:right w:val="none" w:sz="0" w:space="0" w:color="auto"/>
          </w:divBdr>
        </w:div>
      </w:divsChild>
    </w:div>
    <w:div w:id="1953630063">
      <w:bodyDiv w:val="1"/>
      <w:marLeft w:val="0"/>
      <w:marRight w:val="0"/>
      <w:marTop w:val="0"/>
      <w:marBottom w:val="0"/>
      <w:divBdr>
        <w:top w:val="none" w:sz="0" w:space="0" w:color="auto"/>
        <w:left w:val="none" w:sz="0" w:space="0" w:color="auto"/>
        <w:bottom w:val="none" w:sz="0" w:space="0" w:color="auto"/>
        <w:right w:val="none" w:sz="0" w:space="0" w:color="auto"/>
      </w:divBdr>
    </w:div>
    <w:div w:id="2108186253">
      <w:bodyDiv w:val="1"/>
      <w:marLeft w:val="0"/>
      <w:marRight w:val="0"/>
      <w:marTop w:val="0"/>
      <w:marBottom w:val="0"/>
      <w:divBdr>
        <w:top w:val="none" w:sz="0" w:space="0" w:color="auto"/>
        <w:left w:val="none" w:sz="0" w:space="0" w:color="auto"/>
        <w:bottom w:val="none" w:sz="0" w:space="0" w:color="auto"/>
        <w:right w:val="none" w:sz="0" w:space="0" w:color="auto"/>
      </w:divBdr>
      <w:divsChild>
        <w:div w:id="2099908092">
          <w:marLeft w:val="0"/>
          <w:marRight w:val="0"/>
          <w:marTop w:val="0"/>
          <w:marBottom w:val="0"/>
          <w:divBdr>
            <w:top w:val="none" w:sz="0" w:space="0" w:color="auto"/>
            <w:left w:val="none" w:sz="0" w:space="0" w:color="auto"/>
            <w:bottom w:val="none" w:sz="0" w:space="0" w:color="auto"/>
            <w:right w:val="none" w:sz="0" w:space="0" w:color="auto"/>
          </w:divBdr>
        </w:div>
      </w:divsChild>
    </w:div>
    <w:div w:id="2128963339">
      <w:bodyDiv w:val="1"/>
      <w:marLeft w:val="0"/>
      <w:marRight w:val="0"/>
      <w:marTop w:val="0"/>
      <w:marBottom w:val="0"/>
      <w:divBdr>
        <w:top w:val="none" w:sz="0" w:space="0" w:color="auto"/>
        <w:left w:val="none" w:sz="0" w:space="0" w:color="auto"/>
        <w:bottom w:val="none" w:sz="0" w:space="0" w:color="auto"/>
        <w:right w:val="none" w:sz="0" w:space="0" w:color="auto"/>
      </w:divBdr>
      <w:divsChild>
        <w:div w:id="647706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about/press-releases/220622-cipd-workers-plan-to-quit/" TargetMode="External"/><Relationship Id="rId21" Type="http://schemas.openxmlformats.org/officeDocument/2006/relationships/hyperlink" Target="https://www.bbc.com/worklife/article/20230530-why-gen-z-are-so-motivated-by-pay" TargetMode="External"/><Relationship Id="rId42" Type="http://schemas.openxmlformats.org/officeDocument/2006/relationships/hyperlink" Target="https://doi.org/10.1016/0030-5073(76)90016-7" TargetMode="External"/><Relationship Id="rId47" Type="http://schemas.openxmlformats.org/officeDocument/2006/relationships/hyperlink" Target="https://doi.org/10.1016/s1053-4822(99)00027-3" TargetMode="External"/><Relationship Id="rId63" Type="http://schemas.openxmlformats.org/officeDocument/2006/relationships/hyperlink" Target="https://doi.org/10.1037/h0034829" TargetMode="External"/><Relationship Id="rId68" Type="http://schemas.openxmlformats.org/officeDocument/2006/relationships/hyperlink" Target="https://doi.org/10.1111/peps.12226" TargetMode="External"/><Relationship Id="rId16" Type="http://schemas.openxmlformats.org/officeDocument/2006/relationships/hyperlink" Target="https://doi.org/10.1007/s11031-015-9521-y" TargetMode="External"/><Relationship Id="rId11" Type="http://schemas.openxmlformats.org/officeDocument/2006/relationships/hyperlink" Target="https://doi.org/10.1057/bm.1996.42" TargetMode="External"/><Relationship Id="rId24" Type="http://schemas.openxmlformats.org/officeDocument/2006/relationships/hyperlink" Target="https://doi.org/10.4018/978-1-5225-2250-8" TargetMode="External"/><Relationship Id="rId32" Type="http://schemas.openxmlformats.org/officeDocument/2006/relationships/hyperlink" Target="https://doi.org/10.1016/s1053-4822(99)00031-5" TargetMode="External"/><Relationship Id="rId37" Type="http://schemas.openxmlformats.org/officeDocument/2006/relationships/hyperlink" Target="https://frcatel.fri.uniza.sk/hrme/files/2011/2011_1_03.pdf" TargetMode="External"/><Relationship Id="rId40" Type="http://schemas.openxmlformats.org/officeDocument/2006/relationships/hyperlink" Target="https://doi.org/10.1177/014920630002600305" TargetMode="External"/><Relationship Id="rId45" Type="http://schemas.openxmlformats.org/officeDocument/2006/relationships/hyperlink" Target="https://doi.org/10.9707/2307-0919.1014" TargetMode="External"/><Relationship Id="rId53" Type="http://schemas.openxmlformats.org/officeDocument/2006/relationships/hyperlink" Target="https://doi.org/282-291,%202012" TargetMode="External"/><Relationship Id="rId58" Type="http://schemas.openxmlformats.org/officeDocument/2006/relationships/hyperlink" Target="https://doi.org/10.1037/0021-9010.62.2.237" TargetMode="External"/><Relationship Id="rId66" Type="http://schemas.openxmlformats.org/officeDocument/2006/relationships/hyperlink" Target="https://doi.org/1808155" TargetMode="External"/><Relationship Id="rId74" Type="http://schemas.openxmlformats.org/officeDocument/2006/relationships/hyperlink" Target="https://www2.deloitte.com/us/en/blog/business-chemistry/2023/help-me-grow-what-motivates-gen-z.html" TargetMode="External"/><Relationship Id="rId5" Type="http://schemas.openxmlformats.org/officeDocument/2006/relationships/webSettings" Target="webSettings.xml"/><Relationship Id="rId61" Type="http://schemas.openxmlformats.org/officeDocument/2006/relationships/hyperlink" Target="https://www.hrmagazine.co.uk/content/news/employee-experience-better-incentive-than-bonuses/" TargetMode="External"/><Relationship Id="rId19" Type="http://schemas.openxmlformats.org/officeDocument/2006/relationships/hyperlink" Target="https://doi.org/10.1037/h0065881" TargetMode="External"/><Relationship Id="rId14" Type="http://schemas.openxmlformats.org/officeDocument/2006/relationships/hyperlink" Target="https://doi.org/10.1086/320296" TargetMode="External"/><Relationship Id="rId22" Type="http://schemas.openxmlformats.org/officeDocument/2006/relationships/hyperlink" Target="https://www.forbes.com/sites/carolinecenizalevine/2022/11/03/2-out-of-3-employees-want-to-quit-over-this--how-to-boost-your-career-without-leaving/?sh=1bb008a9504d" TargetMode="External"/><Relationship Id="rId27" Type="http://schemas.openxmlformats.org/officeDocument/2006/relationships/hyperlink" Target="https://www.cipd.org/uk/knowledge/factsheets/turnover-retention-factsheet/#Whydo" TargetMode="External"/><Relationship Id="rId30" Type="http://schemas.openxmlformats.org/officeDocument/2006/relationships/hyperlink" Target="https://doi.org/10.1007/s10551-013-1680-8" TargetMode="External"/><Relationship Id="rId35" Type="http://schemas.openxmlformats.org/officeDocument/2006/relationships/hyperlink" Target="https://www.mckinsey.com/capabilities/people-and-organizational-performance/our-insights/the-organization-blog/the-great-attrition-same-turnover-but-the-why-differs-by-industry" TargetMode="External"/><Relationship Id="rId43" Type="http://schemas.openxmlformats.org/officeDocument/2006/relationships/hyperlink" Target="https://www.forbes.com/sites/johnhall/2019/05/09/the-cost-of-turnover-can-kill-your-business-and-make-things-less-fun/" TargetMode="External"/><Relationship Id="rId48" Type="http://schemas.openxmlformats.org/officeDocument/2006/relationships/hyperlink" Target="https://www.peoplemanagement.co.uk/article/1746498/where-hr-come-from-brief-history-people-profession" TargetMode="External"/><Relationship Id="rId56" Type="http://schemas.openxmlformats.org/officeDocument/2006/relationships/hyperlink" Target="https://doi.org/10.1037/h0077981" TargetMode="External"/><Relationship Id="rId64" Type="http://schemas.openxmlformats.org/officeDocument/2006/relationships/hyperlink" Target="https://doi.org/10.1108/eum0000000006233" TargetMode="External"/><Relationship Id="rId69" Type="http://schemas.openxmlformats.org/officeDocument/2006/relationships/hyperlink" Target="https://journals.sagepub.com/doi/10.1177/1609406919862424" TargetMode="External"/><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forbes.com/sites/edwardlawler/2015/07/21/rethinking-employee-turnover/?sh=3d580fed7e69" TargetMode="External"/><Relationship Id="rId72" Type="http://schemas.openxmlformats.org/officeDocument/2006/relationships/hyperlink" Target="https://core.ac.uk/download/pdf/234624436.pdf" TargetMode="External"/><Relationship Id="rId3" Type="http://schemas.openxmlformats.org/officeDocument/2006/relationships/styles" Target="styles.xml"/><Relationship Id="rId12" Type="http://schemas.openxmlformats.org/officeDocument/2006/relationships/hyperlink" Target="https://web-s-ebscohost-com.ezproxy.uwtsd.ac.uk/ehost/pdfviewer/pdfviewer?vid=0&amp;sid=43936605-106d-4d7d-8557-eb8e15e0bbe2%40redis" TargetMode="External"/><Relationship Id="rId17" Type="http://schemas.openxmlformats.org/officeDocument/2006/relationships/hyperlink" Target="https://plato.stanford.edu/entries/communitarianism/" TargetMode="External"/><Relationship Id="rId25" Type="http://schemas.openxmlformats.org/officeDocument/2006/relationships/hyperlink" Target="https://www.cipd.org/uk/knowledge/factsheets/recruitment-brand-factsheet/" TargetMode="External"/><Relationship Id="rId33" Type="http://schemas.openxmlformats.org/officeDocument/2006/relationships/hyperlink" Target="https://doi.org/10.1177/1468794108098034" TargetMode="External"/><Relationship Id="rId38" Type="http://schemas.openxmlformats.org/officeDocument/2006/relationships/hyperlink" Target="https://www.gov.uk/government/publications/data-ethics-framework/data-ethics-framework-legislation-and-codes-of-practice-for-use-of-data" TargetMode="External"/><Relationship Id="rId46" Type="http://schemas.openxmlformats.org/officeDocument/2006/relationships/hyperlink" Target="https://doi.org/10.1037/apl0000103" TargetMode="External"/><Relationship Id="rId59" Type="http://schemas.openxmlformats.org/officeDocument/2006/relationships/hyperlink" Target="https://hbr.org/2002/02/getting-the-truth-into-workplace-surveys" TargetMode="External"/><Relationship Id="rId67" Type="http://schemas.openxmlformats.org/officeDocument/2006/relationships/hyperlink" Target="https://doi.org/10.1111/j.1744-6570.1957.tb00786.x" TargetMode="External"/><Relationship Id="rId20" Type="http://schemas.openxmlformats.org/officeDocument/2006/relationships/hyperlink" Target="https://archive.org/details/powerofethicalma00blan/page/n1/mode/2up?view=theater" TargetMode="External"/><Relationship Id="rId41" Type="http://schemas.openxmlformats.org/officeDocument/2006/relationships/hyperlink" Target="https://doi.org/10.1111/puar.12435" TargetMode="External"/><Relationship Id="rId54" Type="http://schemas.openxmlformats.org/officeDocument/2006/relationships/hyperlink" Target="https://doi.org/10.1183/20734735.001918" TargetMode="External"/><Relationship Id="rId62" Type="http://schemas.openxmlformats.org/officeDocument/2006/relationships/hyperlink" Target="https://doi.org/10.1093/bjps/iii.10.124" TargetMode="External"/><Relationship Id="rId70" Type="http://schemas.openxmlformats.org/officeDocument/2006/relationships/hyperlink" Target="https://www.business.com/articles/the-benefits-of-highly-motivated-employees/" TargetMode="External"/><Relationship Id="rId75" Type="http://schemas.openxmlformats.org/officeDocument/2006/relationships/hyperlink" Target="https://doi.org/10.1108/0143772971016937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bi.nlm.nih.gov/books/NBK459296/#:~:text=Definition%2FIntroduction,and%20professional%20duties%5B1%5D." TargetMode="External"/><Relationship Id="rId23" Type="http://schemas.openxmlformats.org/officeDocument/2006/relationships/hyperlink" Target="https://dsef.org/wp-content/uploads/2012/07/EthicalTheories.pdf" TargetMode="External"/><Relationship Id="rId28" Type="http://schemas.openxmlformats.org/officeDocument/2006/relationships/hyperlink" Target="https://doi.org/10.1515/zfsoz-1990-0602" TargetMode="External"/><Relationship Id="rId36" Type="http://schemas.openxmlformats.org/officeDocument/2006/relationships/hyperlink" Target="https://doi.org/10.4135/9781446282243" TargetMode="External"/><Relationship Id="rId49" Type="http://schemas.openxmlformats.org/officeDocument/2006/relationships/hyperlink" Target="https://doi.org/10.1177/09500170221138008" TargetMode="External"/><Relationship Id="rId57" Type="http://schemas.openxmlformats.org/officeDocument/2006/relationships/hyperlink" Target="https://doi.org/10.5465/3069391" TargetMode="External"/><Relationship Id="rId10" Type="http://schemas.openxmlformats.org/officeDocument/2006/relationships/hyperlink" Target="https://doi.org/10.1016/s0065-2601(08)60058-1" TargetMode="External"/><Relationship Id="rId31" Type="http://schemas.openxmlformats.org/officeDocument/2006/relationships/hyperlink" Target="https://doi.org/10.1186/1471-2288-11-100" TargetMode="External"/><Relationship Id="rId44" Type="http://schemas.openxmlformats.org/officeDocument/2006/relationships/hyperlink" Target="https://doi.org/10.1177/0149206311424943" TargetMode="External"/><Relationship Id="rId52" Type="http://schemas.openxmlformats.org/officeDocument/2006/relationships/hyperlink" Target="https://www.ons.gov.uk/employmentandlabourmarket/peopleinwork/employmentandemployeetypes/bulletins/uklabourmarket/september2023" TargetMode="External"/><Relationship Id="rId60" Type="http://schemas.openxmlformats.org/officeDocument/2006/relationships/hyperlink" Target="https://www.forbes.com/sites/jacobmorgan/2015/06/08/why-human-resources-is-dead/?sh=2fa21c9045e4" TargetMode="External"/><Relationship Id="rId65" Type="http://schemas.openxmlformats.org/officeDocument/2006/relationships/hyperlink" Target="https://www.ons.gov.uk/economy/economicoutputandproductivity/output/articles/firmsandindustrieswhereturnoverwasresilientduringthecoronaviruscovid19pandemic/2021-04-26" TargetMode="External"/><Relationship Id="rId73" Type="http://schemas.openxmlformats.org/officeDocument/2006/relationships/hyperlink" Target="https://doi.org/10.1177/2050312118822927"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mckinsey.com/capabilities/transformation/our-insights/the-powerful-role-financial-incentives-can-play-in-a-transformation" TargetMode="External"/><Relationship Id="rId18" Type="http://schemas.openxmlformats.org/officeDocument/2006/relationships/hyperlink" Target="https://www.linkedin.com/pulse/20130816200159-131079-employee-retention-now-a-big-issue-why-the-tide-has-turned" TargetMode="External"/><Relationship Id="rId39" Type="http://schemas.openxmlformats.org/officeDocument/2006/relationships/hyperlink" Target="https://ijisrt.com/wp-content/uploads/2018/12/IJISRT18NV27.pdf" TargetMode="External"/><Relationship Id="rId34" Type="http://schemas.openxmlformats.org/officeDocument/2006/relationships/hyperlink" Target="https://doi.org/10.1108/00483481011064172" TargetMode="External"/><Relationship Id="rId50" Type="http://schemas.openxmlformats.org/officeDocument/2006/relationships/hyperlink" Target="https://www.academia.edu/31318100/Trends_in_employee_turnover_A_paradigm_shift_in_research_perspective" TargetMode="External"/><Relationship Id="rId55" Type="http://schemas.openxmlformats.org/officeDocument/2006/relationships/hyperlink" Target="https://doi.org/10.1037/0021-9010.70.2.342"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002/hrdq.21190" TargetMode="External"/><Relationship Id="rId2" Type="http://schemas.openxmlformats.org/officeDocument/2006/relationships/numbering" Target="numbering.xml"/><Relationship Id="rId29" Type="http://schemas.openxmlformats.org/officeDocument/2006/relationships/hyperlink" Target="https://doi.org/10.5465/amr.1986.4282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
      <a:majorFont>
        <a:latin typeface="New Roman Times "/>
        <a:ea typeface=""/>
        <a:cs typeface=""/>
      </a:majorFont>
      <a:minorFont>
        <a:latin typeface="New roman Times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177411-07CA-447B-B405-E7988A752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11130</Words>
  <Characters>63441</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Phillips</dc:creator>
  <cp:keywords/>
  <dc:description/>
  <cp:lastModifiedBy>Diane Phillips</cp:lastModifiedBy>
  <cp:revision>2</cp:revision>
  <dcterms:created xsi:type="dcterms:W3CDTF">2024-01-25T21:54:00Z</dcterms:created>
  <dcterms:modified xsi:type="dcterms:W3CDTF">2024-01-25T21:54:00Z</dcterms:modified>
</cp:coreProperties>
</file>