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sz w:val="24"/>
          <w:lang w:eastAsia="en-US"/>
        </w:rPr>
        <w:id w:val="1402341703"/>
        <w:docPartObj>
          <w:docPartGallery w:val="Cover Pages"/>
          <w:docPartUnique/>
        </w:docPartObj>
      </w:sdtPr>
      <w:sdtEndPr>
        <w:rPr>
          <w:rFonts w:ascii="Arial" w:hAnsi="Arial" w:cs="Arial"/>
          <w:sz w:val="28"/>
          <w:szCs w:val="28"/>
        </w:rPr>
      </w:sdtEndPr>
      <w:sdtContent>
        <w:p w14:paraId="2125E477" w14:textId="1CD7D699" w:rsidR="009D0D80" w:rsidRDefault="00A943C7">
          <w:pPr>
            <w:pStyle w:val="NoSpacing"/>
          </w:pPr>
          <w:r w:rsidRPr="00594FAC">
            <w:rPr>
              <w:rFonts w:ascii="Arial" w:hAnsi="Arial" w:cs="Arial"/>
              <w:noProof/>
            </w:rPr>
            <w:drawing>
              <wp:anchor distT="0" distB="0" distL="114300" distR="114300" simplePos="0" relativeHeight="251665408" behindDoc="0" locked="0" layoutInCell="1" allowOverlap="1" wp14:anchorId="141579BD" wp14:editId="77AD055B">
                <wp:simplePos x="0" y="0"/>
                <wp:positionH relativeFrom="margin">
                  <wp:posOffset>-250825</wp:posOffset>
                </wp:positionH>
                <wp:positionV relativeFrom="paragraph">
                  <wp:posOffset>0</wp:posOffset>
                </wp:positionV>
                <wp:extent cx="2307590" cy="1054735"/>
                <wp:effectExtent l="0" t="0" r="0" b="0"/>
                <wp:wrapSquare wrapText="bothSides"/>
                <wp:docPr id="2040598953" name="Picture 204059895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307590" cy="1054735"/>
                        </a:xfrm>
                        <a:prstGeom prst="rect">
                          <a:avLst/>
                        </a:prstGeom>
                        <a:noFill/>
                      </pic:spPr>
                    </pic:pic>
                  </a:graphicData>
                </a:graphic>
                <wp14:sizeRelH relativeFrom="page">
                  <wp14:pctWidth>0</wp14:pctWidth>
                </wp14:sizeRelH>
                <wp14:sizeRelV relativeFrom="page">
                  <wp14:pctHeight>0</wp14:pctHeight>
                </wp14:sizeRelV>
              </wp:anchor>
            </w:drawing>
          </w:r>
          <w:r w:rsidR="009D0D80">
            <w:rPr>
              <w:noProof/>
            </w:rPr>
            <mc:AlternateContent>
              <mc:Choice Requires="wpg">
                <w:drawing>
                  <wp:anchor distT="0" distB="0" distL="114300" distR="114300" simplePos="0" relativeHeight="251659264" behindDoc="1" locked="0" layoutInCell="1" allowOverlap="1" wp14:anchorId="45BA677F" wp14:editId="1B214AC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09T00:00:00Z">
                                      <w:dateFormat w:val="dd/MM/yyyy"/>
                                      <w:lid w:val="en-GB"/>
                                      <w:storeMappedDataAs w:val="dateTime"/>
                                      <w:calendar w:val="gregorian"/>
                                    </w:date>
                                  </w:sdtPr>
                                  <w:sdtContent>
                                    <w:p w14:paraId="6B5E6549" w14:textId="2153DBF4" w:rsidR="009D0D80" w:rsidRDefault="008344AE">
                                      <w:pPr>
                                        <w:pStyle w:val="NoSpacing"/>
                                        <w:jc w:val="right"/>
                                        <w:rPr>
                                          <w:color w:val="FFFFFF" w:themeColor="background1"/>
                                          <w:sz w:val="28"/>
                                          <w:szCs w:val="28"/>
                                        </w:rPr>
                                      </w:pPr>
                                      <w:r>
                                        <w:rPr>
                                          <w:color w:val="FFFFFF" w:themeColor="background1"/>
                                          <w:sz w:val="28"/>
                                          <w:szCs w:val="28"/>
                                        </w:rPr>
                                        <w:t>0</w:t>
                                      </w:r>
                                      <w:r w:rsidR="00113CE1">
                                        <w:rPr>
                                          <w:color w:val="FFFFFF" w:themeColor="background1"/>
                                          <w:sz w:val="28"/>
                                          <w:szCs w:val="28"/>
                                        </w:rPr>
                                        <w:t>9</w:t>
                                      </w:r>
                                      <w:r w:rsidR="00260DC1">
                                        <w:rPr>
                                          <w:color w:val="FFFFFF" w:themeColor="background1"/>
                                          <w:sz w:val="28"/>
                                          <w:szCs w:val="28"/>
                                        </w:rPr>
                                        <w:t>/0</w:t>
                                      </w:r>
                                      <w:r>
                                        <w:rPr>
                                          <w:color w:val="FFFFFF" w:themeColor="background1"/>
                                          <w:sz w:val="28"/>
                                          <w:szCs w:val="28"/>
                                        </w:rPr>
                                        <w:t>4</w:t>
                                      </w:r>
                                      <w:r w:rsidR="00260DC1">
                                        <w:rPr>
                                          <w:color w:val="FFFFFF" w:themeColor="background1"/>
                                          <w:sz w:val="28"/>
                                          <w:szCs w:val="28"/>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BA677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09T00:00:00Z">
                                <w:dateFormat w:val="dd/MM/yyyy"/>
                                <w:lid w:val="en-GB"/>
                                <w:storeMappedDataAs w:val="dateTime"/>
                                <w:calendar w:val="gregorian"/>
                              </w:date>
                            </w:sdtPr>
                            <w:sdtContent>
                              <w:p w14:paraId="6B5E6549" w14:textId="2153DBF4" w:rsidR="009D0D80" w:rsidRDefault="008344AE">
                                <w:pPr>
                                  <w:pStyle w:val="NoSpacing"/>
                                  <w:jc w:val="right"/>
                                  <w:rPr>
                                    <w:color w:val="FFFFFF" w:themeColor="background1"/>
                                    <w:sz w:val="28"/>
                                    <w:szCs w:val="28"/>
                                  </w:rPr>
                                </w:pPr>
                                <w:r>
                                  <w:rPr>
                                    <w:color w:val="FFFFFF" w:themeColor="background1"/>
                                    <w:sz w:val="28"/>
                                    <w:szCs w:val="28"/>
                                  </w:rPr>
                                  <w:t>0</w:t>
                                </w:r>
                                <w:r w:rsidR="00113CE1">
                                  <w:rPr>
                                    <w:color w:val="FFFFFF" w:themeColor="background1"/>
                                    <w:sz w:val="28"/>
                                    <w:szCs w:val="28"/>
                                  </w:rPr>
                                  <w:t>9</w:t>
                                </w:r>
                                <w:r w:rsidR="00260DC1">
                                  <w:rPr>
                                    <w:color w:val="FFFFFF" w:themeColor="background1"/>
                                    <w:sz w:val="28"/>
                                    <w:szCs w:val="28"/>
                                  </w:rPr>
                                  <w:t>/0</w:t>
                                </w:r>
                                <w:r>
                                  <w:rPr>
                                    <w:color w:val="FFFFFF" w:themeColor="background1"/>
                                    <w:sz w:val="28"/>
                                    <w:szCs w:val="28"/>
                                  </w:rPr>
                                  <w:t>4</w:t>
                                </w:r>
                                <w:r w:rsidR="00260DC1">
                                  <w:rPr>
                                    <w:color w:val="FFFFFF" w:themeColor="background1"/>
                                    <w:sz w:val="28"/>
                                    <w:szCs w:val="28"/>
                                  </w:rPr>
                                  <w:t>/2026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E2E05BC" w14:textId="77777777" w:rsidR="00723546" w:rsidRDefault="00723546">
          <w:pPr>
            <w:rPr>
              <w:rFonts w:ascii="Arial" w:hAnsi="Arial" w:cs="Arial"/>
              <w:sz w:val="28"/>
              <w:szCs w:val="28"/>
            </w:rPr>
          </w:pPr>
        </w:p>
        <w:p w14:paraId="621B6026" w14:textId="77777777" w:rsidR="00723546" w:rsidRDefault="00723546">
          <w:pPr>
            <w:rPr>
              <w:rFonts w:ascii="Arial" w:hAnsi="Arial" w:cs="Arial"/>
              <w:sz w:val="28"/>
              <w:szCs w:val="28"/>
            </w:rPr>
          </w:pPr>
        </w:p>
        <w:p w14:paraId="1393F48F" w14:textId="6490724B" w:rsidR="00723546" w:rsidRDefault="00723546">
          <w:pPr>
            <w:rPr>
              <w:rFonts w:ascii="Arial" w:hAnsi="Arial" w:cs="Arial"/>
              <w:sz w:val="28"/>
              <w:szCs w:val="28"/>
            </w:rPr>
          </w:pPr>
        </w:p>
        <w:p w14:paraId="2E363295" w14:textId="3A17BBE9" w:rsidR="00723546" w:rsidRDefault="00723546">
          <w:pPr>
            <w:rPr>
              <w:rFonts w:ascii="Arial" w:hAnsi="Arial" w:cs="Arial"/>
              <w:sz w:val="28"/>
              <w:szCs w:val="28"/>
            </w:rPr>
          </w:pPr>
        </w:p>
        <w:p w14:paraId="0F42ABD6" w14:textId="3B909D4E" w:rsidR="009D0D80" w:rsidRPr="006249E8" w:rsidRDefault="000D61DB">
          <w:pPr>
            <w:rPr>
              <w:rFonts w:ascii="Arial" w:hAnsi="Arial" w:cs="Arial"/>
              <w:sz w:val="28"/>
              <w:szCs w:val="28"/>
            </w:rPr>
          </w:pPr>
          <w:r w:rsidRPr="006249E8">
            <w:rPr>
              <w:noProof/>
            </w:rPr>
            <mc:AlternateContent>
              <mc:Choice Requires="wps">
                <w:drawing>
                  <wp:anchor distT="0" distB="0" distL="114300" distR="114300" simplePos="0" relativeHeight="251660288" behindDoc="0" locked="0" layoutInCell="1" allowOverlap="1" wp14:anchorId="2C5FF69B" wp14:editId="0E0FD128">
                    <wp:simplePos x="0" y="0"/>
                    <wp:positionH relativeFrom="page">
                      <wp:posOffset>922020</wp:posOffset>
                    </wp:positionH>
                    <wp:positionV relativeFrom="page">
                      <wp:posOffset>2512176</wp:posOffset>
                    </wp:positionV>
                    <wp:extent cx="5554980" cy="1247660"/>
                    <wp:effectExtent l="0" t="0" r="7620" b="10160"/>
                    <wp:wrapNone/>
                    <wp:docPr id="1" name="Text Box 30"/>
                    <wp:cNvGraphicFramePr/>
                    <a:graphic xmlns:a="http://schemas.openxmlformats.org/drawingml/2006/main">
                      <a:graphicData uri="http://schemas.microsoft.com/office/word/2010/wordprocessingShape">
                        <wps:wsp>
                          <wps:cNvSpPr txBox="1"/>
                          <wps:spPr>
                            <a:xfrm>
                              <a:off x="0" y="0"/>
                              <a:ext cx="5554980" cy="12476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164DC9" w14:textId="3DBBC75C" w:rsidR="009D0D8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61E8B">
                                      <w:rPr>
                                        <w:rFonts w:asciiTheme="majorHAnsi" w:eastAsiaTheme="majorEastAsia" w:hAnsiTheme="majorHAnsi" w:cstheme="majorBidi"/>
                                        <w:color w:val="262626" w:themeColor="text1" w:themeTint="D9"/>
                                        <w:sz w:val="72"/>
                                        <w:szCs w:val="72"/>
                                      </w:rPr>
                                      <w:t xml:space="preserve">Reflection on </w:t>
                                    </w:r>
                                    <w:r w:rsidR="0046092E">
                                      <w:rPr>
                                        <w:rFonts w:asciiTheme="majorHAnsi" w:eastAsiaTheme="majorEastAsia" w:hAnsiTheme="majorHAnsi" w:cstheme="majorBidi"/>
                                        <w:color w:val="262626" w:themeColor="text1" w:themeTint="D9"/>
                                        <w:sz w:val="72"/>
                                        <w:szCs w:val="72"/>
                                      </w:rPr>
                                      <w:t>Building your Personal Brand</w:t>
                                    </w:r>
                                  </w:sdtContent>
                                </w:sdt>
                              </w:p>
                              <w:p w14:paraId="11B2E6FF" w14:textId="79D68F52" w:rsidR="009D0D8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E600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C5FF69B" id="_x0000_t202" coordsize="21600,21600" o:spt="202" path="m,l,21600r21600,l21600,xe">
                    <v:stroke joinstyle="miter"/>
                    <v:path gradientshapeok="t" o:connecttype="rect"/>
                  </v:shapetype>
                  <v:shape id="Text Box 30" o:spid="_x0000_s1055" type="#_x0000_t202" style="position:absolute;margin-left:72.6pt;margin-top:197.8pt;width:437.4pt;height:98.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" filled="f" stroked="f" strokeweight=".5pt">
                    <v:textbox inset="0,0,0,0">
                      <w:txbxContent>
                        <w:p w14:paraId="2B164DC9" w14:textId="3DBBC75C" w:rsidR="009D0D8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61E8B">
                                <w:rPr>
                                  <w:rFonts w:asciiTheme="majorHAnsi" w:eastAsiaTheme="majorEastAsia" w:hAnsiTheme="majorHAnsi" w:cstheme="majorBidi"/>
                                  <w:color w:val="262626" w:themeColor="text1" w:themeTint="D9"/>
                                  <w:sz w:val="72"/>
                                  <w:szCs w:val="72"/>
                                </w:rPr>
                                <w:t xml:space="preserve">Reflection on </w:t>
                              </w:r>
                              <w:r w:rsidR="0046092E">
                                <w:rPr>
                                  <w:rFonts w:asciiTheme="majorHAnsi" w:eastAsiaTheme="majorEastAsia" w:hAnsiTheme="majorHAnsi" w:cstheme="majorBidi"/>
                                  <w:color w:val="262626" w:themeColor="text1" w:themeTint="D9"/>
                                  <w:sz w:val="72"/>
                                  <w:szCs w:val="72"/>
                                </w:rPr>
                                <w:t>Building your Personal Brand</w:t>
                              </w:r>
                            </w:sdtContent>
                          </w:sdt>
                        </w:p>
                        <w:p w14:paraId="11B2E6FF" w14:textId="79D68F52" w:rsidR="009D0D8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E600C">
                                <w:rPr>
                                  <w:color w:val="404040" w:themeColor="text1" w:themeTint="BF"/>
                                  <w:sz w:val="36"/>
                                  <w:szCs w:val="36"/>
                                </w:rPr>
                                <w:t xml:space="preserve">     </w:t>
                              </w:r>
                            </w:sdtContent>
                          </w:sdt>
                        </w:p>
                      </w:txbxContent>
                    </v:textbox>
                    <w10:wrap anchorx="page" anchory="page"/>
                  </v:shape>
                </w:pict>
              </mc:Fallback>
            </mc:AlternateContent>
          </w:r>
          <w:r w:rsidR="00F72040" w:rsidRPr="006249E8">
            <w:rPr>
              <w:rFonts w:ascii="Arial" w:hAnsi="Arial" w:cs="Arial"/>
              <w:noProof/>
              <w:sz w:val="28"/>
              <w:szCs w:val="28"/>
            </w:rPr>
            <mc:AlternateContent>
              <mc:Choice Requires="wps">
                <w:drawing>
                  <wp:anchor distT="91440" distB="91440" distL="137160" distR="137160" simplePos="0" relativeHeight="251663360" behindDoc="0" locked="0" layoutInCell="1" allowOverlap="1" wp14:anchorId="109FE244" wp14:editId="0F1FBAB6">
                    <wp:simplePos x="0" y="0"/>
                    <wp:positionH relativeFrom="margin">
                      <wp:posOffset>-37747</wp:posOffset>
                    </wp:positionH>
                    <wp:positionV relativeFrom="margin">
                      <wp:posOffset>2590800</wp:posOffset>
                    </wp:positionV>
                    <wp:extent cx="5736590" cy="2655570"/>
                    <wp:effectExtent l="0" t="0" r="0" b="11430"/>
                    <wp:wrapSquare wrapText="bothSides"/>
                    <wp:docPr id="140" name="Text Box 141"/>
                    <wp:cNvGraphicFramePr/>
                    <a:graphic xmlns:a="http://schemas.openxmlformats.org/drawingml/2006/main">
                      <a:graphicData uri="http://schemas.microsoft.com/office/word/2010/wordprocessingShape">
                        <wps:wsp>
                          <wps:cNvSpPr txBox="1"/>
                          <wps:spPr>
                            <a:xfrm>
                              <a:off x="0" y="0"/>
                              <a:ext cx="5736590" cy="2655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8F48BB" w14:textId="59312C29" w:rsidR="004B5D86" w:rsidRPr="004B5D86" w:rsidRDefault="004B5D86" w:rsidP="004B5D86">
                                <w:pPr>
                                  <w:pBdr>
                                    <w:right w:val="single" w:sz="12" w:space="8" w:color="ED7D31" w:themeColor="accent2"/>
                                  </w:pBdr>
                                  <w:spacing w:before="160"/>
                                  <w:rPr>
                                    <w:caps/>
                                    <w:color w:val="000000" w:themeColor="text1"/>
                                    <w:sz w:val="25"/>
                                    <w:szCs w:val="25"/>
                                  </w:rPr>
                                </w:pPr>
                              </w:p>
                              <w:p w14:paraId="4DD4C0F4" w14:textId="3ED31C94" w:rsidR="00B4214F" w:rsidRPr="00010B03" w:rsidRDefault="004B5D86" w:rsidP="008A08DA">
                                <w:pPr>
                                  <w:spacing w:line="360" w:lineRule="auto"/>
                                  <w:rPr>
                                    <w:rFonts w:cs="Times New Roman"/>
                                    <w:b/>
                                    <w:bCs/>
                                    <w:sz w:val="28"/>
                                    <w:szCs w:val="28"/>
                                  </w:rPr>
                                </w:pPr>
                                <w:r w:rsidRPr="000D61DB">
                                  <w:rPr>
                                    <w:rFonts w:cs="Times New Roman"/>
                                    <w:b/>
                                    <w:bCs/>
                                    <w:caps/>
                                    <w:color w:val="000000" w:themeColor="text1"/>
                                    <w:sz w:val="28"/>
                                    <w:szCs w:val="28"/>
                                  </w:rPr>
                                  <w:t>Module Name</w:t>
                                </w:r>
                                <w:r w:rsidRPr="00010B03">
                                  <w:rPr>
                                    <w:rFonts w:cs="Times New Roman"/>
                                    <w:b/>
                                    <w:bCs/>
                                    <w:caps/>
                                    <w:color w:val="000000" w:themeColor="text1"/>
                                    <w:sz w:val="28"/>
                                    <w:szCs w:val="28"/>
                                  </w:rPr>
                                  <w:t>:</w:t>
                                </w:r>
                                <w:r w:rsidR="00B4214F" w:rsidRPr="00010B03">
                                  <w:rPr>
                                    <w:rFonts w:cs="Times New Roman"/>
                                    <w:caps/>
                                    <w:color w:val="000000" w:themeColor="text1"/>
                                    <w:sz w:val="25"/>
                                    <w:szCs w:val="25"/>
                                  </w:rPr>
                                  <w:t xml:space="preserve"> </w:t>
                                </w:r>
                                <w:r w:rsidR="00447027">
                                  <w:rPr>
                                    <w:rFonts w:cs="Times New Roman"/>
                                    <w:sz w:val="28"/>
                                    <w:szCs w:val="28"/>
                                  </w:rPr>
                                  <w:t>Changemakers: Building your Personal Brand for Sustainable Employment</w:t>
                                </w:r>
                                <w:r w:rsidR="008A08DA" w:rsidRPr="00010B03">
                                  <w:rPr>
                                    <w:rFonts w:cs="Times New Roman"/>
                                    <w:sz w:val="28"/>
                                    <w:szCs w:val="28"/>
                                  </w:rPr>
                                  <w:t>.</w:t>
                                </w:r>
                              </w:p>
                              <w:p w14:paraId="2706FA1E" w14:textId="77777777" w:rsidR="004B5D86" w:rsidRPr="00010B03" w:rsidRDefault="004B5D86" w:rsidP="004B5D86">
                                <w:pPr>
                                  <w:pBdr>
                                    <w:right w:val="single" w:sz="12" w:space="8" w:color="ED7D31" w:themeColor="accent2"/>
                                  </w:pBdr>
                                  <w:spacing w:before="160"/>
                                  <w:rPr>
                                    <w:rFonts w:cs="Times New Roman"/>
                                    <w:caps/>
                                    <w:color w:val="000000" w:themeColor="text1"/>
                                    <w:sz w:val="28"/>
                                    <w:szCs w:val="28"/>
                                  </w:rPr>
                                </w:pPr>
                                <w:r w:rsidRPr="00010B03">
                                  <w:rPr>
                                    <w:rFonts w:cs="Times New Roman"/>
                                    <w:b/>
                                    <w:bCs/>
                                    <w:caps/>
                                    <w:color w:val="000000" w:themeColor="text1"/>
                                    <w:sz w:val="28"/>
                                    <w:szCs w:val="28"/>
                                  </w:rPr>
                                  <w:t xml:space="preserve">Component </w:t>
                                </w:r>
                                <w:r w:rsidRPr="00010B03">
                                  <w:rPr>
                                    <w:rFonts w:cs="Times New Roman"/>
                                    <w:caps/>
                                    <w:color w:val="000000" w:themeColor="text1"/>
                                    <w:sz w:val="28"/>
                                    <w:szCs w:val="28"/>
                                  </w:rPr>
                                  <w:t>01</w:t>
                                </w:r>
                              </w:p>
                              <w:p w14:paraId="51B62917" w14:textId="11CA27C3" w:rsidR="004B5D86" w:rsidRPr="00010B03" w:rsidRDefault="004B5D86" w:rsidP="004B5D86">
                                <w:pPr>
                                  <w:pBdr>
                                    <w:right w:val="single" w:sz="12" w:space="8" w:color="ED7D31"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Module Code</w:t>
                                </w:r>
                                <w:r w:rsidR="008A08DA" w:rsidRPr="00010B03">
                                  <w:rPr>
                                    <w:rFonts w:cs="Times New Roman"/>
                                    <w:b/>
                                    <w:bCs/>
                                    <w:caps/>
                                    <w:color w:val="000000" w:themeColor="text1"/>
                                    <w:sz w:val="28"/>
                                    <w:szCs w:val="28"/>
                                  </w:rPr>
                                  <w:t>:</w:t>
                                </w:r>
                                <w:r w:rsidR="008A08DA" w:rsidRPr="00010B03">
                                  <w:rPr>
                                    <w:rFonts w:cs="Times New Roman"/>
                                    <w:caps/>
                                    <w:color w:val="000000" w:themeColor="text1"/>
                                    <w:sz w:val="25"/>
                                    <w:szCs w:val="25"/>
                                  </w:rPr>
                                  <w:t xml:space="preserve"> </w:t>
                                </w:r>
                                <w:r w:rsidR="008A08DA" w:rsidRPr="00010B03">
                                  <w:rPr>
                                    <w:rFonts w:cs="Times New Roman"/>
                                    <w:sz w:val="28"/>
                                    <w:szCs w:val="28"/>
                                  </w:rPr>
                                  <w:t>BMHP501</w:t>
                                </w:r>
                                <w:r w:rsidR="00565E8D">
                                  <w:rPr>
                                    <w:rFonts w:cs="Times New Roman"/>
                                    <w:sz w:val="28"/>
                                    <w:szCs w:val="28"/>
                                  </w:rPr>
                                  <w:t>5</w:t>
                                </w:r>
                              </w:p>
                              <w:p w14:paraId="5453292D" w14:textId="157C6A35" w:rsidR="004B5D86" w:rsidRPr="00010B03" w:rsidRDefault="004B5D86" w:rsidP="004B5D86">
                                <w:pPr>
                                  <w:pBdr>
                                    <w:right w:val="single" w:sz="12" w:space="8" w:color="ED7D31" w:themeColor="accent2"/>
                                  </w:pBdr>
                                  <w:spacing w:before="160"/>
                                  <w:rPr>
                                    <w:rFonts w:cs="Times New Roman"/>
                                    <w:caps/>
                                    <w:color w:val="000000" w:themeColor="text1"/>
                                    <w:sz w:val="28"/>
                                    <w:szCs w:val="28"/>
                                  </w:rPr>
                                </w:pPr>
                                <w:r w:rsidRPr="00010B03">
                                  <w:rPr>
                                    <w:rFonts w:cs="Times New Roman"/>
                                    <w:b/>
                                    <w:bCs/>
                                    <w:caps/>
                                    <w:color w:val="000000" w:themeColor="text1"/>
                                    <w:sz w:val="28"/>
                                    <w:szCs w:val="28"/>
                                  </w:rPr>
                                  <w:t>Student name:</w:t>
                                </w:r>
                                <w:r w:rsidRPr="00010B03">
                                  <w:rPr>
                                    <w:rFonts w:cs="Times New Roman"/>
                                    <w:caps/>
                                    <w:color w:val="000000" w:themeColor="text1"/>
                                    <w:sz w:val="25"/>
                                    <w:szCs w:val="25"/>
                                  </w:rPr>
                                  <w:t xml:space="preserve"> </w:t>
                                </w:r>
                                <w:r w:rsidRPr="00010B03">
                                  <w:rPr>
                                    <w:rFonts w:cs="Times New Roman"/>
                                    <w:caps/>
                                    <w:color w:val="000000" w:themeColor="text1"/>
                                    <w:sz w:val="28"/>
                                    <w:szCs w:val="28"/>
                                  </w:rPr>
                                  <w:t>Gisele Silva North</w:t>
                                </w:r>
                                <w:r w:rsidR="008426AB" w:rsidRPr="00010B03">
                                  <w:rPr>
                                    <w:rFonts w:cs="Times New Roman"/>
                                    <w:caps/>
                                    <w:color w:val="000000" w:themeColor="text1"/>
                                    <w:sz w:val="28"/>
                                    <w:szCs w:val="28"/>
                                  </w:rPr>
                                  <w:t>.</w:t>
                                </w:r>
                              </w:p>
                              <w:p w14:paraId="155F8AAD" w14:textId="77777777" w:rsidR="004B5D86" w:rsidRPr="00010B03" w:rsidRDefault="004B5D86" w:rsidP="004B5D86">
                                <w:pPr>
                                  <w:pBdr>
                                    <w:right w:val="single" w:sz="12" w:space="8" w:color="ED7D31"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Student ID:</w:t>
                                </w:r>
                                <w:r w:rsidRPr="00010B03">
                                  <w:rPr>
                                    <w:rFonts w:cs="Times New Roman"/>
                                    <w:caps/>
                                    <w:color w:val="000000" w:themeColor="text1"/>
                                    <w:sz w:val="25"/>
                                    <w:szCs w:val="25"/>
                                  </w:rPr>
                                  <w:t xml:space="preserve"> </w:t>
                                </w:r>
                                <w:r w:rsidRPr="00010B03">
                                  <w:rPr>
                                    <w:rFonts w:cs="Times New Roman"/>
                                    <w:caps/>
                                    <w:color w:val="000000" w:themeColor="text1"/>
                                    <w:sz w:val="28"/>
                                    <w:szCs w:val="28"/>
                                  </w:rPr>
                                  <w:t>2337102</w:t>
                                </w:r>
                              </w:p>
                              <w:p w14:paraId="0A98BE6B" w14:textId="4F176B0A" w:rsidR="00C84EDA" w:rsidRPr="00010B03" w:rsidRDefault="004B5D86" w:rsidP="004B5D86">
                                <w:pPr>
                                  <w:pBdr>
                                    <w:right w:val="single" w:sz="12" w:space="8" w:color="ED7D31"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Lecturer Name:</w:t>
                                </w:r>
                                <w:r w:rsidR="00194D7B" w:rsidRPr="00010B03">
                                  <w:rPr>
                                    <w:rFonts w:cs="Times New Roman"/>
                                    <w:caps/>
                                    <w:color w:val="000000" w:themeColor="text1"/>
                                    <w:sz w:val="25"/>
                                    <w:szCs w:val="25"/>
                                  </w:rPr>
                                  <w:t xml:space="preserve"> </w:t>
                                </w:r>
                                <w:r w:rsidR="00EE796E">
                                  <w:rPr>
                                    <w:rFonts w:cs="Times New Roman"/>
                                    <w:caps/>
                                    <w:color w:val="000000" w:themeColor="text1"/>
                                    <w:sz w:val="28"/>
                                    <w:szCs w:val="28"/>
                                  </w:rPr>
                                  <w:t>Caroline Salami</w:t>
                                </w:r>
                                <w:r w:rsidR="008426AB" w:rsidRPr="00010B03">
                                  <w:rPr>
                                    <w:rFonts w:cs="Times New Roman"/>
                                    <w:caps/>
                                    <w:color w:val="000000" w:themeColor="text1"/>
                                    <w:sz w:val="28"/>
                                    <w:szCs w:val="28"/>
                                  </w:rPr>
                                  <w:t>.</w:t>
                                </w:r>
                              </w:p>
                            </w:txbxContent>
                          </wps:txbx>
                          <wps:bodyPr rot="0" spcFirstLastPara="0" vertOverflow="overflow" horzOverflow="overflow" vert="horz" wrap="square" lIns="0" tIns="0" rIns="2286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FE244" id="Text Box 141" o:spid="_x0000_s1056" type="#_x0000_t202" style="position:absolute;margin-left:-2.95pt;margin-top:204pt;width:451.7pt;height:209.1pt;z-index:251663360;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" filled="f" stroked="f" strokeweight=".5pt">
                    <v:textbox inset="0,0,18pt,0">
                      <w:txbxContent>
                        <w:p w14:paraId="538F48BB" w14:textId="59312C29" w:rsidR="004B5D86" w:rsidRPr="004B5D86" w:rsidRDefault="004B5D86" w:rsidP="004B5D86">
                          <w:pPr>
                            <w:pBdr>
                              <w:right w:val="single" w:sz="12" w:space="8" w:color="ED7D31" w:themeColor="accent2"/>
                            </w:pBdr>
                            <w:spacing w:before="160"/>
                            <w:rPr>
                              <w:caps/>
                              <w:color w:val="000000" w:themeColor="text1"/>
                              <w:sz w:val="25"/>
                              <w:szCs w:val="25"/>
                            </w:rPr>
                          </w:pPr>
                        </w:p>
                        <w:p w14:paraId="4DD4C0F4" w14:textId="3ED31C94" w:rsidR="00B4214F" w:rsidRPr="00010B03" w:rsidRDefault="004B5D86" w:rsidP="008A08DA">
                          <w:pPr>
                            <w:spacing w:line="360" w:lineRule="auto"/>
                            <w:rPr>
                              <w:rFonts w:cs="Times New Roman"/>
                              <w:b/>
                              <w:bCs/>
                              <w:sz w:val="28"/>
                              <w:szCs w:val="28"/>
                            </w:rPr>
                          </w:pPr>
                          <w:r w:rsidRPr="000D61DB">
                            <w:rPr>
                              <w:rFonts w:cs="Times New Roman"/>
                              <w:b/>
                              <w:bCs/>
                              <w:caps/>
                              <w:color w:val="000000" w:themeColor="text1"/>
                              <w:sz w:val="28"/>
                              <w:szCs w:val="28"/>
                            </w:rPr>
                            <w:t>Module Name</w:t>
                          </w:r>
                          <w:r w:rsidRPr="00010B03">
                            <w:rPr>
                              <w:rFonts w:cs="Times New Roman"/>
                              <w:b/>
                              <w:bCs/>
                              <w:caps/>
                              <w:color w:val="000000" w:themeColor="text1"/>
                              <w:sz w:val="28"/>
                              <w:szCs w:val="28"/>
                            </w:rPr>
                            <w:t>:</w:t>
                          </w:r>
                          <w:r w:rsidR="00B4214F" w:rsidRPr="00010B03">
                            <w:rPr>
                              <w:rFonts w:cs="Times New Roman"/>
                              <w:caps/>
                              <w:color w:val="000000" w:themeColor="text1"/>
                              <w:sz w:val="25"/>
                              <w:szCs w:val="25"/>
                            </w:rPr>
                            <w:t xml:space="preserve"> </w:t>
                          </w:r>
                          <w:r w:rsidR="00447027">
                            <w:rPr>
                              <w:rFonts w:cs="Times New Roman"/>
                              <w:sz w:val="28"/>
                              <w:szCs w:val="28"/>
                            </w:rPr>
                            <w:t>Changemakers: Building your Personal Brand for Sustainable Employment</w:t>
                          </w:r>
                          <w:r w:rsidR="008A08DA" w:rsidRPr="00010B03">
                            <w:rPr>
                              <w:rFonts w:cs="Times New Roman"/>
                              <w:sz w:val="28"/>
                              <w:szCs w:val="28"/>
                            </w:rPr>
                            <w:t>.</w:t>
                          </w:r>
                        </w:p>
                        <w:p w14:paraId="2706FA1E" w14:textId="77777777" w:rsidR="004B5D86" w:rsidRPr="00010B03" w:rsidRDefault="004B5D86" w:rsidP="004B5D86">
                          <w:pPr>
                            <w:pBdr>
                              <w:right w:val="single" w:sz="12" w:space="8" w:color="ED7D31" w:themeColor="accent2"/>
                            </w:pBdr>
                            <w:spacing w:before="160"/>
                            <w:rPr>
                              <w:rFonts w:cs="Times New Roman"/>
                              <w:caps/>
                              <w:color w:val="000000" w:themeColor="text1"/>
                              <w:sz w:val="28"/>
                              <w:szCs w:val="28"/>
                            </w:rPr>
                          </w:pPr>
                          <w:r w:rsidRPr="00010B03">
                            <w:rPr>
                              <w:rFonts w:cs="Times New Roman"/>
                              <w:b/>
                              <w:bCs/>
                              <w:caps/>
                              <w:color w:val="000000" w:themeColor="text1"/>
                              <w:sz w:val="28"/>
                              <w:szCs w:val="28"/>
                            </w:rPr>
                            <w:t xml:space="preserve">Component </w:t>
                          </w:r>
                          <w:r w:rsidRPr="00010B03">
                            <w:rPr>
                              <w:rFonts w:cs="Times New Roman"/>
                              <w:caps/>
                              <w:color w:val="000000" w:themeColor="text1"/>
                              <w:sz w:val="28"/>
                              <w:szCs w:val="28"/>
                            </w:rPr>
                            <w:t>01</w:t>
                          </w:r>
                        </w:p>
                        <w:p w14:paraId="51B62917" w14:textId="11CA27C3" w:rsidR="004B5D86" w:rsidRPr="00010B03" w:rsidRDefault="004B5D86" w:rsidP="004B5D86">
                          <w:pPr>
                            <w:pBdr>
                              <w:right w:val="single" w:sz="12" w:space="8" w:color="ED7D31"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Module Code</w:t>
                          </w:r>
                          <w:r w:rsidR="008A08DA" w:rsidRPr="00010B03">
                            <w:rPr>
                              <w:rFonts w:cs="Times New Roman"/>
                              <w:b/>
                              <w:bCs/>
                              <w:caps/>
                              <w:color w:val="000000" w:themeColor="text1"/>
                              <w:sz w:val="28"/>
                              <w:szCs w:val="28"/>
                            </w:rPr>
                            <w:t>:</w:t>
                          </w:r>
                          <w:r w:rsidR="008A08DA" w:rsidRPr="00010B03">
                            <w:rPr>
                              <w:rFonts w:cs="Times New Roman"/>
                              <w:caps/>
                              <w:color w:val="000000" w:themeColor="text1"/>
                              <w:sz w:val="25"/>
                              <w:szCs w:val="25"/>
                            </w:rPr>
                            <w:t xml:space="preserve"> </w:t>
                          </w:r>
                          <w:r w:rsidR="008A08DA" w:rsidRPr="00010B03">
                            <w:rPr>
                              <w:rFonts w:cs="Times New Roman"/>
                              <w:sz w:val="28"/>
                              <w:szCs w:val="28"/>
                            </w:rPr>
                            <w:t>BMHP501</w:t>
                          </w:r>
                          <w:r w:rsidR="00565E8D">
                            <w:rPr>
                              <w:rFonts w:cs="Times New Roman"/>
                              <w:sz w:val="28"/>
                              <w:szCs w:val="28"/>
                            </w:rPr>
                            <w:t>5</w:t>
                          </w:r>
                        </w:p>
                        <w:p w14:paraId="5453292D" w14:textId="157C6A35" w:rsidR="004B5D86" w:rsidRPr="00010B03" w:rsidRDefault="004B5D86" w:rsidP="004B5D86">
                          <w:pPr>
                            <w:pBdr>
                              <w:right w:val="single" w:sz="12" w:space="8" w:color="ED7D31" w:themeColor="accent2"/>
                            </w:pBdr>
                            <w:spacing w:before="160"/>
                            <w:rPr>
                              <w:rFonts w:cs="Times New Roman"/>
                              <w:caps/>
                              <w:color w:val="000000" w:themeColor="text1"/>
                              <w:sz w:val="28"/>
                              <w:szCs w:val="28"/>
                            </w:rPr>
                          </w:pPr>
                          <w:r w:rsidRPr="00010B03">
                            <w:rPr>
                              <w:rFonts w:cs="Times New Roman"/>
                              <w:b/>
                              <w:bCs/>
                              <w:caps/>
                              <w:color w:val="000000" w:themeColor="text1"/>
                              <w:sz w:val="28"/>
                              <w:szCs w:val="28"/>
                            </w:rPr>
                            <w:t>Student name:</w:t>
                          </w:r>
                          <w:r w:rsidRPr="00010B03">
                            <w:rPr>
                              <w:rFonts w:cs="Times New Roman"/>
                              <w:caps/>
                              <w:color w:val="000000" w:themeColor="text1"/>
                              <w:sz w:val="25"/>
                              <w:szCs w:val="25"/>
                            </w:rPr>
                            <w:t xml:space="preserve"> </w:t>
                          </w:r>
                          <w:r w:rsidRPr="00010B03">
                            <w:rPr>
                              <w:rFonts w:cs="Times New Roman"/>
                              <w:caps/>
                              <w:color w:val="000000" w:themeColor="text1"/>
                              <w:sz w:val="28"/>
                              <w:szCs w:val="28"/>
                            </w:rPr>
                            <w:t>Gisele Silva North</w:t>
                          </w:r>
                          <w:r w:rsidR="008426AB" w:rsidRPr="00010B03">
                            <w:rPr>
                              <w:rFonts w:cs="Times New Roman"/>
                              <w:caps/>
                              <w:color w:val="000000" w:themeColor="text1"/>
                              <w:sz w:val="28"/>
                              <w:szCs w:val="28"/>
                            </w:rPr>
                            <w:t>.</w:t>
                          </w:r>
                        </w:p>
                        <w:p w14:paraId="155F8AAD" w14:textId="77777777" w:rsidR="004B5D86" w:rsidRPr="00010B03" w:rsidRDefault="004B5D86" w:rsidP="004B5D86">
                          <w:pPr>
                            <w:pBdr>
                              <w:right w:val="single" w:sz="12" w:space="8" w:color="ED7D31"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Student ID:</w:t>
                          </w:r>
                          <w:r w:rsidRPr="00010B03">
                            <w:rPr>
                              <w:rFonts w:cs="Times New Roman"/>
                              <w:caps/>
                              <w:color w:val="000000" w:themeColor="text1"/>
                              <w:sz w:val="25"/>
                              <w:szCs w:val="25"/>
                            </w:rPr>
                            <w:t xml:space="preserve"> </w:t>
                          </w:r>
                          <w:r w:rsidRPr="00010B03">
                            <w:rPr>
                              <w:rFonts w:cs="Times New Roman"/>
                              <w:caps/>
                              <w:color w:val="000000" w:themeColor="text1"/>
                              <w:sz w:val="28"/>
                              <w:szCs w:val="28"/>
                            </w:rPr>
                            <w:t>2337102</w:t>
                          </w:r>
                        </w:p>
                        <w:p w14:paraId="0A98BE6B" w14:textId="4F176B0A" w:rsidR="00C84EDA" w:rsidRPr="00010B03" w:rsidRDefault="004B5D86" w:rsidP="004B5D86">
                          <w:pPr>
                            <w:pBdr>
                              <w:right w:val="single" w:sz="12" w:space="8" w:color="ED7D31" w:themeColor="accent2"/>
                            </w:pBdr>
                            <w:spacing w:before="160"/>
                            <w:rPr>
                              <w:rFonts w:cs="Times New Roman"/>
                              <w:caps/>
                              <w:color w:val="000000" w:themeColor="text1"/>
                              <w:sz w:val="25"/>
                              <w:szCs w:val="25"/>
                            </w:rPr>
                          </w:pPr>
                          <w:r w:rsidRPr="00010B03">
                            <w:rPr>
                              <w:rFonts w:cs="Times New Roman"/>
                              <w:b/>
                              <w:bCs/>
                              <w:caps/>
                              <w:color w:val="000000" w:themeColor="text1"/>
                              <w:sz w:val="28"/>
                              <w:szCs w:val="28"/>
                            </w:rPr>
                            <w:t>Lecturer Name:</w:t>
                          </w:r>
                          <w:r w:rsidR="00194D7B" w:rsidRPr="00010B03">
                            <w:rPr>
                              <w:rFonts w:cs="Times New Roman"/>
                              <w:caps/>
                              <w:color w:val="000000" w:themeColor="text1"/>
                              <w:sz w:val="25"/>
                              <w:szCs w:val="25"/>
                            </w:rPr>
                            <w:t xml:space="preserve"> </w:t>
                          </w:r>
                          <w:r w:rsidR="00EE796E">
                            <w:rPr>
                              <w:rFonts w:cs="Times New Roman"/>
                              <w:caps/>
                              <w:color w:val="000000" w:themeColor="text1"/>
                              <w:sz w:val="28"/>
                              <w:szCs w:val="28"/>
                            </w:rPr>
                            <w:t>Caroline Salami</w:t>
                          </w:r>
                          <w:r w:rsidR="008426AB" w:rsidRPr="00010B03">
                            <w:rPr>
                              <w:rFonts w:cs="Times New Roman"/>
                              <w:caps/>
                              <w:color w:val="000000" w:themeColor="text1"/>
                              <w:sz w:val="28"/>
                              <w:szCs w:val="28"/>
                            </w:rPr>
                            <w:t>.</w:t>
                          </w:r>
                        </w:p>
                      </w:txbxContent>
                    </v:textbox>
                    <w10:wrap type="square" anchorx="margin" anchory="margin"/>
                  </v:shape>
                </w:pict>
              </mc:Fallback>
            </mc:AlternateContent>
          </w:r>
          <w:r w:rsidR="00434CEA" w:rsidRPr="00434CEA">
            <w:rPr>
              <w:rFonts w:ascii="Arial" w:hAnsi="Arial" w:cs="Arial"/>
              <w:noProof/>
              <w:sz w:val="28"/>
              <w:szCs w:val="28"/>
            </w:rPr>
            <mc:AlternateContent>
              <mc:Choice Requires="wps">
                <w:drawing>
                  <wp:anchor distT="365760" distB="365760" distL="0" distR="0" simplePos="0" relativeHeight="251667456" behindDoc="0" locked="0" layoutInCell="1" allowOverlap="1" wp14:anchorId="485FF265" wp14:editId="3666B915">
                    <wp:simplePos x="0" y="0"/>
                    <wp:positionH relativeFrom="margin">
                      <wp:posOffset>250190</wp:posOffset>
                    </wp:positionH>
                    <wp:positionV relativeFrom="margin">
                      <wp:posOffset>9176385</wp:posOffset>
                    </wp:positionV>
                    <wp:extent cx="5467350" cy="350520"/>
                    <wp:effectExtent l="0" t="0" r="0" b="11430"/>
                    <wp:wrapTopAndBottom/>
                    <wp:docPr id="148" name="Rectangle 154"/>
                    <wp:cNvGraphicFramePr/>
                    <a:graphic xmlns:a="http://schemas.openxmlformats.org/drawingml/2006/main">
                      <a:graphicData uri="http://schemas.microsoft.com/office/word/2010/wordprocessingShape">
                        <wps:wsp>
                          <wps:cNvSpPr/>
                          <wps:spPr>
                            <a:xfrm>
                              <a:off x="0" y="0"/>
                              <a:ext cx="5467350" cy="35052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5A7815" w14:textId="0DCABAA7" w:rsidR="00434CEA" w:rsidRDefault="001A2701">
                                <w:pPr>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Cs w:val="24"/>
                                  </w:rPr>
                                </w:pPr>
                                <w:r w:rsidRPr="001A2701">
                                  <w:rPr>
                                    <w:color w:val="4472C4" w:themeColor="accent1"/>
                                  </w:rPr>
                                  <w:t>No AI was used in this report</w:t>
                                </w:r>
                              </w:p>
                              <w:sdt>
                                <w:sdtPr>
                                  <w:rPr>
                                    <w:color w:val="4472C4" w:themeColor="accent1"/>
                                  </w:rPr>
                                  <w:id w:val="-367757847"/>
                                  <w:temporary/>
                                  <w:showingPlcHdr/>
                                  <w15:appearance w15:val="hidden"/>
                                </w:sdtPr>
                                <w:sdtContent>
                                  <w:p w14:paraId="5BBD9631" w14:textId="77777777" w:rsidR="00434CEA" w:rsidRDefault="00434CEA">
                                    <w:pPr>
                                      <w:rPr>
                                        <w:color w:val="4472C4" w:themeColor="accent1"/>
                                      </w:rPr>
                                    </w:pPr>
                                    <w:r>
                                      <w:rPr>
                                        <w:color w:val="4472C4" w:themeColor="accent1"/>
                                      </w:rPr>
                                      <w:t>[Sidebars are great for calling out important points from your text or adding additional info for quick reference, such as a schedule.</w:t>
                                    </w:r>
                                  </w:p>
                                  <w:p w14:paraId="1337CA78" w14:textId="77777777" w:rsidR="00434CEA" w:rsidRDefault="00434CEA">
                                    <w:pPr>
                                      <w:rPr>
                                        <w:color w:val="4472C4" w:themeColor="accent1"/>
                                      </w:rPr>
                                    </w:pPr>
                                    <w:r>
                                      <w:rPr>
                                        <w:color w:val="4472C4" w:themeColor="accent1"/>
                                      </w:rPr>
                                      <w:t>They are typically placed on the left, right, top or bottom of the page. But you can easily drag them to any position you prefer.</w:t>
                                    </w:r>
                                  </w:p>
                                  <w:p w14:paraId="5E5F09F3" w14:textId="77777777" w:rsidR="00434CEA" w:rsidRDefault="00434CEA">
                                    <w:pPr>
                                      <w:rPr>
                                        <w:color w:val="4472C4" w:themeColor="accent1"/>
                                      </w:rPr>
                                    </w:pPr>
                                    <w:r>
                                      <w:rPr>
                                        <w:color w:val="4472C4" w:themeColor="accent1"/>
                                      </w:rPr>
                                      <w:t>When you’re ready to add your content, just click here and start typing.]</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5FF265" id="Rectangle 154" o:spid="_x0000_s1057" style="position:absolute;margin-left:19.7pt;margin-top:722.55pt;width:430.5pt;height:27.6pt;z-index:251667456;visibility:visible;mso-wrap-style:square;mso-width-percent:0;mso-height-percent:0;mso-wrap-distance-left:0;mso-wrap-distance-top:28.8pt;mso-wrap-distance-right:0;mso-wrap-distance-bottom:28.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" filled="f" stroked="f" strokeweight="1pt">
                    <v:textbox inset="0,0,0,0">
                      <w:txbxContent>
                        <w:p w14:paraId="5A5A7815" w14:textId="0DCABAA7" w:rsidR="00434CEA" w:rsidRDefault="001A2701">
                          <w:pPr>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Cs w:val="24"/>
                            </w:rPr>
                          </w:pPr>
                          <w:r w:rsidRPr="001A2701">
                            <w:rPr>
                              <w:color w:val="4472C4" w:themeColor="accent1"/>
                            </w:rPr>
                            <w:t>No AI was used in this report</w:t>
                          </w:r>
                        </w:p>
                        <w:sdt>
                          <w:sdtPr>
                            <w:rPr>
                              <w:color w:val="4472C4" w:themeColor="accent1"/>
                            </w:rPr>
                            <w:id w:val="-367757847"/>
                            <w:temporary/>
                            <w:showingPlcHdr/>
                            <w15:appearance w15:val="hidden"/>
                          </w:sdtPr>
                          <w:sdtContent>
                            <w:p w14:paraId="5BBD9631" w14:textId="77777777" w:rsidR="00434CEA" w:rsidRDefault="00434CEA">
                              <w:pPr>
                                <w:rPr>
                                  <w:color w:val="4472C4" w:themeColor="accent1"/>
                                </w:rPr>
                              </w:pPr>
                              <w:r>
                                <w:rPr>
                                  <w:color w:val="4472C4" w:themeColor="accent1"/>
                                </w:rPr>
                                <w:t>[Sidebars are great for calling out important points from your text or adding additional info for quick reference, such as a schedule.</w:t>
                              </w:r>
                            </w:p>
                            <w:p w14:paraId="1337CA78" w14:textId="77777777" w:rsidR="00434CEA" w:rsidRDefault="00434CEA">
                              <w:pPr>
                                <w:rPr>
                                  <w:color w:val="4472C4" w:themeColor="accent1"/>
                                </w:rPr>
                              </w:pPr>
                              <w:r>
                                <w:rPr>
                                  <w:color w:val="4472C4" w:themeColor="accent1"/>
                                </w:rPr>
                                <w:t>They are typically placed on the left, right, top or bottom of the page. But you can easily drag them to any position you prefer.</w:t>
                              </w:r>
                            </w:p>
                            <w:p w14:paraId="5E5F09F3" w14:textId="77777777" w:rsidR="00434CEA" w:rsidRDefault="00434CEA">
                              <w:pPr>
                                <w:rPr>
                                  <w:color w:val="4472C4" w:themeColor="accent1"/>
                                </w:rPr>
                              </w:pPr>
                              <w:r>
                                <w:rPr>
                                  <w:color w:val="4472C4" w:themeColor="accent1"/>
                                </w:rPr>
                                <w:t>When you’re ready to add your content, just click here and start typing.]</w:t>
                              </w:r>
                            </w:p>
                          </w:sdtContent>
                        </w:sdt>
                      </w:txbxContent>
                    </v:textbox>
                    <w10:wrap type="topAndBottom" anchorx="margin" anchory="margin"/>
                  </v:rect>
                </w:pict>
              </mc:Fallback>
            </mc:AlternateContent>
          </w:r>
          <w:r w:rsidR="00F86B5A">
            <w:rPr>
              <w:noProof/>
            </w:rPr>
            <mc:AlternateContent>
              <mc:Choice Requires="wps">
                <w:drawing>
                  <wp:anchor distT="0" distB="0" distL="114300" distR="114300" simplePos="0" relativeHeight="251661312" behindDoc="0" locked="0" layoutInCell="1" allowOverlap="1" wp14:anchorId="673F883E" wp14:editId="296BAEEF">
                    <wp:simplePos x="0" y="0"/>
                    <wp:positionH relativeFrom="page">
                      <wp:posOffset>3853543</wp:posOffset>
                    </wp:positionH>
                    <wp:positionV relativeFrom="page">
                      <wp:posOffset>8490857</wp:posOffset>
                    </wp:positionV>
                    <wp:extent cx="3548471" cy="435429"/>
                    <wp:effectExtent l="0" t="0" r="13970" b="3175"/>
                    <wp:wrapNone/>
                    <wp:docPr id="32" name="Text Box 28"/>
                    <wp:cNvGraphicFramePr/>
                    <a:graphic xmlns:a="http://schemas.openxmlformats.org/drawingml/2006/main">
                      <a:graphicData uri="http://schemas.microsoft.com/office/word/2010/wordprocessingShape">
                        <wps:wsp>
                          <wps:cNvSpPr txBox="1"/>
                          <wps:spPr>
                            <a:xfrm>
                              <a:off x="0" y="0"/>
                              <a:ext cx="3548471" cy="4354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2C6A5A" w14:textId="742AC1A1" w:rsidR="009D0D80" w:rsidRDefault="00000000">
                                <w:pPr>
                                  <w:pStyle w:val="NoSpacing"/>
                                  <w:rPr>
                                    <w:color w:val="4472C4" w:themeColor="accent1"/>
                                    <w:sz w:val="26"/>
                                    <w:szCs w:val="26"/>
                                  </w:rPr>
                                </w:pPr>
                                <w:sdt>
                                  <w:sdtPr>
                                    <w:rPr>
                                      <w:rFonts w:ascii="DengXian" w:hAnsi="DengXian"/>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53D3A" w:rsidRPr="00C53D3A">
                                      <w:rPr>
                                        <w:rFonts w:ascii="DengXian" w:hAnsi="DengXian"/>
                                        <w:color w:val="4472C4" w:themeColor="accent1"/>
                                        <w:sz w:val="26"/>
                                        <w:szCs w:val="26"/>
                                      </w:rPr>
                                      <w:t>University of Wales Trinity Saint David</w:t>
                                    </w:r>
                                  </w:sdtContent>
                                </w:sdt>
                              </w:p>
                              <w:p w14:paraId="00F8F516" w14:textId="34F59E8E" w:rsidR="009D0D80" w:rsidRDefault="00000000">
                                <w:pPr>
                                  <w:pStyle w:val="NoSpacing"/>
                                  <w:rPr>
                                    <w:color w:val="595959" w:themeColor="text1" w:themeTint="A6"/>
                                    <w:sz w:val="20"/>
                                    <w:szCs w:val="20"/>
                                  </w:rPr>
                                </w:pPr>
                                <w:sdt>
                                  <w:sdtPr>
                                    <w:rPr>
                                      <w:rFonts w:ascii="DengXian" w:hAnsi="DengXian"/>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86B5A" w:rsidRPr="00F86B5A">
                                      <w:rPr>
                                        <w:rFonts w:ascii="DengXian" w:hAnsi="DengXian"/>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73F883E" id="Text Box 28" o:spid="_x0000_s1058" type="#_x0000_t202" style="position:absolute;margin-left:303.45pt;margin-top:668.55pt;width:279.4pt;height:34.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" filled="f" stroked="f" strokeweight=".5pt">
                    <v:textbox inset="0,0,0,0">
                      <w:txbxContent>
                        <w:p w14:paraId="562C6A5A" w14:textId="742AC1A1" w:rsidR="009D0D80" w:rsidRDefault="00000000">
                          <w:pPr>
                            <w:pStyle w:val="NoSpacing"/>
                            <w:rPr>
                              <w:color w:val="4472C4" w:themeColor="accent1"/>
                              <w:sz w:val="26"/>
                              <w:szCs w:val="26"/>
                            </w:rPr>
                          </w:pPr>
                          <w:sdt>
                            <w:sdtPr>
                              <w:rPr>
                                <w:rFonts w:ascii="DengXian" w:hAnsi="DengXian"/>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53D3A" w:rsidRPr="00C53D3A">
                                <w:rPr>
                                  <w:rFonts w:ascii="DengXian" w:hAnsi="DengXian"/>
                                  <w:color w:val="4472C4" w:themeColor="accent1"/>
                                  <w:sz w:val="26"/>
                                  <w:szCs w:val="26"/>
                                </w:rPr>
                                <w:t>University of Wales Trinity Saint David</w:t>
                              </w:r>
                            </w:sdtContent>
                          </w:sdt>
                        </w:p>
                        <w:p w14:paraId="00F8F516" w14:textId="34F59E8E" w:rsidR="009D0D80" w:rsidRDefault="00000000">
                          <w:pPr>
                            <w:pStyle w:val="NoSpacing"/>
                            <w:rPr>
                              <w:color w:val="595959" w:themeColor="text1" w:themeTint="A6"/>
                              <w:sz w:val="20"/>
                              <w:szCs w:val="20"/>
                            </w:rPr>
                          </w:pPr>
                          <w:sdt>
                            <w:sdtPr>
                              <w:rPr>
                                <w:rFonts w:ascii="DengXian" w:hAnsi="DengXian"/>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F86B5A" w:rsidRPr="00F86B5A">
                                <w:rPr>
                                  <w:rFonts w:ascii="DengXian" w:hAnsi="DengXian"/>
                                  <w:caps/>
                                  <w:color w:val="595959" w:themeColor="text1" w:themeTint="A6"/>
                                  <w:sz w:val="20"/>
                                  <w:szCs w:val="20"/>
                                </w:rPr>
                                <w:t>LONDON CAMPUS</w:t>
                              </w:r>
                            </w:sdtContent>
                          </w:sdt>
                        </w:p>
                      </w:txbxContent>
                    </v:textbox>
                    <w10:wrap anchorx="page" anchory="page"/>
                  </v:shape>
                </w:pict>
              </mc:Fallback>
            </mc:AlternateContent>
          </w:r>
          <w:r w:rsidR="009D0D80" w:rsidRPr="006249E8">
            <w:rPr>
              <w:rFonts w:ascii="Arial" w:hAnsi="Arial" w:cs="Arial"/>
              <w:sz w:val="28"/>
              <w:szCs w:val="28"/>
            </w:rPr>
            <w:br w:type="page"/>
          </w:r>
        </w:p>
      </w:sdtContent>
    </w:sdt>
    <w:sdt>
      <w:sdtPr>
        <w:rPr>
          <w:rFonts w:ascii="Times New Roman" w:eastAsiaTheme="minorHAnsi" w:hAnsi="Times New Roman" w:cstheme="minorBidi"/>
          <w:color w:val="auto"/>
          <w:sz w:val="24"/>
          <w:szCs w:val="22"/>
          <w:lang w:eastAsia="en-US"/>
        </w:rPr>
        <w:id w:val="461243813"/>
        <w:docPartObj>
          <w:docPartGallery w:val="Table of Contents"/>
          <w:docPartUnique/>
        </w:docPartObj>
      </w:sdtPr>
      <w:sdtEndPr>
        <w:rPr>
          <w:b/>
          <w:bCs/>
        </w:rPr>
      </w:sdtEndPr>
      <w:sdtContent>
        <w:p w14:paraId="21B22658" w14:textId="7DD92077" w:rsidR="00AF5BEB" w:rsidRDefault="00AF5BEB" w:rsidP="00A40A82">
          <w:pPr>
            <w:pStyle w:val="TOCHeading"/>
          </w:pPr>
          <w:r>
            <w:t>Contents</w:t>
          </w:r>
        </w:p>
        <w:p w14:paraId="62F61331" w14:textId="0C57354E" w:rsidR="00A22078" w:rsidRDefault="00AF5BEB">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6622798" w:history="1">
            <w:r w:rsidR="00A22078" w:rsidRPr="00EC254D">
              <w:rPr>
                <w:rStyle w:val="Hyperlink"/>
                <w:noProof/>
              </w:rPr>
              <w:t>Introduction</w:t>
            </w:r>
            <w:r w:rsidR="00A22078">
              <w:rPr>
                <w:noProof/>
                <w:webHidden/>
              </w:rPr>
              <w:tab/>
            </w:r>
            <w:r w:rsidR="00A22078">
              <w:rPr>
                <w:noProof/>
                <w:webHidden/>
              </w:rPr>
              <w:fldChar w:fldCharType="begin"/>
            </w:r>
            <w:r w:rsidR="00A22078">
              <w:rPr>
                <w:noProof/>
                <w:webHidden/>
              </w:rPr>
              <w:instrText xml:space="preserve"> PAGEREF _Toc226622798 \h </w:instrText>
            </w:r>
            <w:r w:rsidR="00A22078">
              <w:rPr>
                <w:noProof/>
                <w:webHidden/>
              </w:rPr>
            </w:r>
            <w:r w:rsidR="00A22078">
              <w:rPr>
                <w:noProof/>
                <w:webHidden/>
              </w:rPr>
              <w:fldChar w:fldCharType="separate"/>
            </w:r>
            <w:r w:rsidR="00A22078">
              <w:rPr>
                <w:noProof/>
                <w:webHidden/>
              </w:rPr>
              <w:t>2</w:t>
            </w:r>
            <w:r w:rsidR="00A22078">
              <w:rPr>
                <w:noProof/>
                <w:webHidden/>
              </w:rPr>
              <w:fldChar w:fldCharType="end"/>
            </w:r>
          </w:hyperlink>
        </w:p>
        <w:p w14:paraId="154B34BE" w14:textId="2DE681A9" w:rsidR="00A22078" w:rsidRDefault="00A2207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622799" w:history="1">
            <w:r w:rsidRPr="00EC254D">
              <w:rPr>
                <w:rStyle w:val="Hyperlink"/>
                <w:noProof/>
              </w:rPr>
              <w:t>Reflection on Unit 1: Brand You</w:t>
            </w:r>
            <w:r>
              <w:rPr>
                <w:noProof/>
                <w:webHidden/>
              </w:rPr>
              <w:tab/>
            </w:r>
            <w:r>
              <w:rPr>
                <w:noProof/>
                <w:webHidden/>
              </w:rPr>
              <w:fldChar w:fldCharType="begin"/>
            </w:r>
            <w:r>
              <w:rPr>
                <w:noProof/>
                <w:webHidden/>
              </w:rPr>
              <w:instrText xml:space="preserve"> PAGEREF _Toc226622799 \h </w:instrText>
            </w:r>
            <w:r>
              <w:rPr>
                <w:noProof/>
                <w:webHidden/>
              </w:rPr>
            </w:r>
            <w:r>
              <w:rPr>
                <w:noProof/>
                <w:webHidden/>
              </w:rPr>
              <w:fldChar w:fldCharType="separate"/>
            </w:r>
            <w:r>
              <w:rPr>
                <w:noProof/>
                <w:webHidden/>
              </w:rPr>
              <w:t>3</w:t>
            </w:r>
            <w:r>
              <w:rPr>
                <w:noProof/>
                <w:webHidden/>
              </w:rPr>
              <w:fldChar w:fldCharType="end"/>
            </w:r>
          </w:hyperlink>
        </w:p>
        <w:p w14:paraId="01330CC2" w14:textId="16BB29EA" w:rsidR="00A22078" w:rsidRDefault="00A2207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622800" w:history="1">
            <w:r w:rsidRPr="00EC254D">
              <w:rPr>
                <w:rStyle w:val="Hyperlink"/>
                <w:noProof/>
              </w:rPr>
              <w:t>Screenshots – Unit 1 Activities</w:t>
            </w:r>
            <w:r>
              <w:rPr>
                <w:noProof/>
                <w:webHidden/>
              </w:rPr>
              <w:tab/>
            </w:r>
            <w:r>
              <w:rPr>
                <w:noProof/>
                <w:webHidden/>
              </w:rPr>
              <w:fldChar w:fldCharType="begin"/>
            </w:r>
            <w:r>
              <w:rPr>
                <w:noProof/>
                <w:webHidden/>
              </w:rPr>
              <w:instrText xml:space="preserve"> PAGEREF _Toc226622800 \h </w:instrText>
            </w:r>
            <w:r>
              <w:rPr>
                <w:noProof/>
                <w:webHidden/>
              </w:rPr>
            </w:r>
            <w:r>
              <w:rPr>
                <w:noProof/>
                <w:webHidden/>
              </w:rPr>
              <w:fldChar w:fldCharType="separate"/>
            </w:r>
            <w:r>
              <w:rPr>
                <w:noProof/>
                <w:webHidden/>
              </w:rPr>
              <w:t>4</w:t>
            </w:r>
            <w:r>
              <w:rPr>
                <w:noProof/>
                <w:webHidden/>
              </w:rPr>
              <w:fldChar w:fldCharType="end"/>
            </w:r>
          </w:hyperlink>
        </w:p>
        <w:p w14:paraId="1E7D16A4" w14:textId="3178F852" w:rsidR="00A22078" w:rsidRDefault="00A2207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622801" w:history="1">
            <w:r w:rsidRPr="00EC254D">
              <w:rPr>
                <w:rStyle w:val="Hyperlink"/>
                <w:noProof/>
              </w:rPr>
              <w:t>Reflection on Unit 2: It’s a Small World</w:t>
            </w:r>
            <w:r>
              <w:rPr>
                <w:noProof/>
                <w:webHidden/>
              </w:rPr>
              <w:tab/>
            </w:r>
            <w:r>
              <w:rPr>
                <w:noProof/>
                <w:webHidden/>
              </w:rPr>
              <w:fldChar w:fldCharType="begin"/>
            </w:r>
            <w:r>
              <w:rPr>
                <w:noProof/>
                <w:webHidden/>
              </w:rPr>
              <w:instrText xml:space="preserve"> PAGEREF _Toc226622801 \h </w:instrText>
            </w:r>
            <w:r>
              <w:rPr>
                <w:noProof/>
                <w:webHidden/>
              </w:rPr>
            </w:r>
            <w:r>
              <w:rPr>
                <w:noProof/>
                <w:webHidden/>
              </w:rPr>
              <w:fldChar w:fldCharType="separate"/>
            </w:r>
            <w:r>
              <w:rPr>
                <w:noProof/>
                <w:webHidden/>
              </w:rPr>
              <w:t>4</w:t>
            </w:r>
            <w:r>
              <w:rPr>
                <w:noProof/>
                <w:webHidden/>
              </w:rPr>
              <w:fldChar w:fldCharType="end"/>
            </w:r>
          </w:hyperlink>
        </w:p>
        <w:p w14:paraId="3FDA52D8" w14:textId="5CD3696F" w:rsidR="00A22078" w:rsidRDefault="00A2207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622802" w:history="1">
            <w:r w:rsidRPr="00EC254D">
              <w:rPr>
                <w:rStyle w:val="Hyperlink"/>
                <w:noProof/>
              </w:rPr>
              <w:t>Screenshots – Unit 2 Activities</w:t>
            </w:r>
            <w:r>
              <w:rPr>
                <w:noProof/>
                <w:webHidden/>
              </w:rPr>
              <w:tab/>
            </w:r>
            <w:r>
              <w:rPr>
                <w:noProof/>
                <w:webHidden/>
              </w:rPr>
              <w:fldChar w:fldCharType="begin"/>
            </w:r>
            <w:r>
              <w:rPr>
                <w:noProof/>
                <w:webHidden/>
              </w:rPr>
              <w:instrText xml:space="preserve"> PAGEREF _Toc226622802 \h </w:instrText>
            </w:r>
            <w:r>
              <w:rPr>
                <w:noProof/>
                <w:webHidden/>
              </w:rPr>
            </w:r>
            <w:r>
              <w:rPr>
                <w:noProof/>
                <w:webHidden/>
              </w:rPr>
              <w:fldChar w:fldCharType="separate"/>
            </w:r>
            <w:r>
              <w:rPr>
                <w:noProof/>
                <w:webHidden/>
              </w:rPr>
              <w:t>5</w:t>
            </w:r>
            <w:r>
              <w:rPr>
                <w:noProof/>
                <w:webHidden/>
              </w:rPr>
              <w:fldChar w:fldCharType="end"/>
            </w:r>
          </w:hyperlink>
        </w:p>
        <w:p w14:paraId="35A8EF77" w14:textId="27AA20C5" w:rsidR="00A22078" w:rsidRDefault="00A2207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622803" w:history="1">
            <w:r w:rsidRPr="00EC254D">
              <w:rPr>
                <w:rStyle w:val="Hyperlink"/>
                <w:noProof/>
              </w:rPr>
              <w:t>Reflection on Unit 3: Opportunity Knocks</w:t>
            </w:r>
            <w:r>
              <w:rPr>
                <w:noProof/>
                <w:webHidden/>
              </w:rPr>
              <w:tab/>
            </w:r>
            <w:r>
              <w:rPr>
                <w:noProof/>
                <w:webHidden/>
              </w:rPr>
              <w:fldChar w:fldCharType="begin"/>
            </w:r>
            <w:r>
              <w:rPr>
                <w:noProof/>
                <w:webHidden/>
              </w:rPr>
              <w:instrText xml:space="preserve"> PAGEREF _Toc226622803 \h </w:instrText>
            </w:r>
            <w:r>
              <w:rPr>
                <w:noProof/>
                <w:webHidden/>
              </w:rPr>
            </w:r>
            <w:r>
              <w:rPr>
                <w:noProof/>
                <w:webHidden/>
              </w:rPr>
              <w:fldChar w:fldCharType="separate"/>
            </w:r>
            <w:r>
              <w:rPr>
                <w:noProof/>
                <w:webHidden/>
              </w:rPr>
              <w:t>6</w:t>
            </w:r>
            <w:r>
              <w:rPr>
                <w:noProof/>
                <w:webHidden/>
              </w:rPr>
              <w:fldChar w:fldCharType="end"/>
            </w:r>
          </w:hyperlink>
        </w:p>
        <w:p w14:paraId="2CF772DC" w14:textId="5EF9AB0B" w:rsidR="00A22078" w:rsidRDefault="00A2207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622804" w:history="1">
            <w:r w:rsidRPr="00EC254D">
              <w:rPr>
                <w:rStyle w:val="Hyperlink"/>
                <w:noProof/>
              </w:rPr>
              <w:t>Screenshots – Unit 3 Activities</w:t>
            </w:r>
            <w:r>
              <w:rPr>
                <w:noProof/>
                <w:webHidden/>
              </w:rPr>
              <w:tab/>
            </w:r>
            <w:r>
              <w:rPr>
                <w:noProof/>
                <w:webHidden/>
              </w:rPr>
              <w:fldChar w:fldCharType="begin"/>
            </w:r>
            <w:r>
              <w:rPr>
                <w:noProof/>
                <w:webHidden/>
              </w:rPr>
              <w:instrText xml:space="preserve"> PAGEREF _Toc226622804 \h </w:instrText>
            </w:r>
            <w:r>
              <w:rPr>
                <w:noProof/>
                <w:webHidden/>
              </w:rPr>
            </w:r>
            <w:r>
              <w:rPr>
                <w:noProof/>
                <w:webHidden/>
              </w:rPr>
              <w:fldChar w:fldCharType="separate"/>
            </w:r>
            <w:r>
              <w:rPr>
                <w:noProof/>
                <w:webHidden/>
              </w:rPr>
              <w:t>7</w:t>
            </w:r>
            <w:r>
              <w:rPr>
                <w:noProof/>
                <w:webHidden/>
              </w:rPr>
              <w:fldChar w:fldCharType="end"/>
            </w:r>
          </w:hyperlink>
        </w:p>
        <w:p w14:paraId="2BFE3877" w14:textId="10E7858A" w:rsidR="00A22078" w:rsidRDefault="00A2207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622805" w:history="1">
            <w:r w:rsidRPr="00EC254D">
              <w:rPr>
                <w:rStyle w:val="Hyperlink"/>
                <w:noProof/>
              </w:rPr>
              <w:t>Reflection on Unit 4: The Pursuit of Happiness</w:t>
            </w:r>
            <w:r>
              <w:rPr>
                <w:noProof/>
                <w:webHidden/>
              </w:rPr>
              <w:tab/>
            </w:r>
            <w:r>
              <w:rPr>
                <w:noProof/>
                <w:webHidden/>
              </w:rPr>
              <w:fldChar w:fldCharType="begin"/>
            </w:r>
            <w:r>
              <w:rPr>
                <w:noProof/>
                <w:webHidden/>
              </w:rPr>
              <w:instrText xml:space="preserve"> PAGEREF _Toc226622805 \h </w:instrText>
            </w:r>
            <w:r>
              <w:rPr>
                <w:noProof/>
                <w:webHidden/>
              </w:rPr>
            </w:r>
            <w:r>
              <w:rPr>
                <w:noProof/>
                <w:webHidden/>
              </w:rPr>
              <w:fldChar w:fldCharType="separate"/>
            </w:r>
            <w:r>
              <w:rPr>
                <w:noProof/>
                <w:webHidden/>
              </w:rPr>
              <w:t>8</w:t>
            </w:r>
            <w:r>
              <w:rPr>
                <w:noProof/>
                <w:webHidden/>
              </w:rPr>
              <w:fldChar w:fldCharType="end"/>
            </w:r>
          </w:hyperlink>
        </w:p>
        <w:p w14:paraId="52C8FF34" w14:textId="5749EBDD" w:rsidR="00A22078" w:rsidRDefault="00A2207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622806" w:history="1">
            <w:r w:rsidRPr="00EC254D">
              <w:rPr>
                <w:rStyle w:val="Hyperlink"/>
                <w:noProof/>
              </w:rPr>
              <w:t>Screenshots – Unit 4 Activities</w:t>
            </w:r>
            <w:r>
              <w:rPr>
                <w:noProof/>
                <w:webHidden/>
              </w:rPr>
              <w:tab/>
            </w:r>
            <w:r>
              <w:rPr>
                <w:noProof/>
                <w:webHidden/>
              </w:rPr>
              <w:fldChar w:fldCharType="begin"/>
            </w:r>
            <w:r>
              <w:rPr>
                <w:noProof/>
                <w:webHidden/>
              </w:rPr>
              <w:instrText xml:space="preserve"> PAGEREF _Toc226622806 \h </w:instrText>
            </w:r>
            <w:r>
              <w:rPr>
                <w:noProof/>
                <w:webHidden/>
              </w:rPr>
            </w:r>
            <w:r>
              <w:rPr>
                <w:noProof/>
                <w:webHidden/>
              </w:rPr>
              <w:fldChar w:fldCharType="separate"/>
            </w:r>
            <w:r>
              <w:rPr>
                <w:noProof/>
                <w:webHidden/>
              </w:rPr>
              <w:t>9</w:t>
            </w:r>
            <w:r>
              <w:rPr>
                <w:noProof/>
                <w:webHidden/>
              </w:rPr>
              <w:fldChar w:fldCharType="end"/>
            </w:r>
          </w:hyperlink>
        </w:p>
        <w:p w14:paraId="03F33CCB" w14:textId="3D6B0051" w:rsidR="00A22078" w:rsidRDefault="00A2207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622807" w:history="1">
            <w:r w:rsidRPr="00EC254D">
              <w:rPr>
                <w:rStyle w:val="Hyperlink"/>
                <w:noProof/>
              </w:rPr>
              <w:t>Conclusion</w:t>
            </w:r>
            <w:r>
              <w:rPr>
                <w:noProof/>
                <w:webHidden/>
              </w:rPr>
              <w:tab/>
            </w:r>
            <w:r>
              <w:rPr>
                <w:noProof/>
                <w:webHidden/>
              </w:rPr>
              <w:fldChar w:fldCharType="begin"/>
            </w:r>
            <w:r>
              <w:rPr>
                <w:noProof/>
                <w:webHidden/>
              </w:rPr>
              <w:instrText xml:space="preserve"> PAGEREF _Toc226622807 \h </w:instrText>
            </w:r>
            <w:r>
              <w:rPr>
                <w:noProof/>
                <w:webHidden/>
              </w:rPr>
            </w:r>
            <w:r>
              <w:rPr>
                <w:noProof/>
                <w:webHidden/>
              </w:rPr>
              <w:fldChar w:fldCharType="separate"/>
            </w:r>
            <w:r>
              <w:rPr>
                <w:noProof/>
                <w:webHidden/>
              </w:rPr>
              <w:t>10</w:t>
            </w:r>
            <w:r>
              <w:rPr>
                <w:noProof/>
                <w:webHidden/>
              </w:rPr>
              <w:fldChar w:fldCharType="end"/>
            </w:r>
          </w:hyperlink>
        </w:p>
        <w:p w14:paraId="256FF57D" w14:textId="5EB682A7" w:rsidR="00A22078" w:rsidRDefault="00A2207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622808" w:history="1">
            <w:r w:rsidRPr="00EC254D">
              <w:rPr>
                <w:rStyle w:val="Hyperlink"/>
                <w:noProof/>
              </w:rPr>
              <w:t>References</w:t>
            </w:r>
            <w:r>
              <w:rPr>
                <w:noProof/>
                <w:webHidden/>
              </w:rPr>
              <w:tab/>
            </w:r>
            <w:r>
              <w:rPr>
                <w:noProof/>
                <w:webHidden/>
              </w:rPr>
              <w:fldChar w:fldCharType="begin"/>
            </w:r>
            <w:r>
              <w:rPr>
                <w:noProof/>
                <w:webHidden/>
              </w:rPr>
              <w:instrText xml:space="preserve"> PAGEREF _Toc226622808 \h </w:instrText>
            </w:r>
            <w:r>
              <w:rPr>
                <w:noProof/>
                <w:webHidden/>
              </w:rPr>
            </w:r>
            <w:r>
              <w:rPr>
                <w:noProof/>
                <w:webHidden/>
              </w:rPr>
              <w:fldChar w:fldCharType="separate"/>
            </w:r>
            <w:r>
              <w:rPr>
                <w:noProof/>
                <w:webHidden/>
              </w:rPr>
              <w:t>11</w:t>
            </w:r>
            <w:r>
              <w:rPr>
                <w:noProof/>
                <w:webHidden/>
              </w:rPr>
              <w:fldChar w:fldCharType="end"/>
            </w:r>
          </w:hyperlink>
        </w:p>
        <w:p w14:paraId="4A75C886" w14:textId="532989A9" w:rsidR="00AF5BEB" w:rsidRDefault="00AF5BEB">
          <w:r>
            <w:rPr>
              <w:b/>
              <w:bCs/>
            </w:rPr>
            <w:fldChar w:fldCharType="end"/>
          </w:r>
        </w:p>
      </w:sdtContent>
    </w:sdt>
    <w:p w14:paraId="754CEB55" w14:textId="06771781" w:rsidR="00545684" w:rsidRPr="00DF673B" w:rsidRDefault="00545684" w:rsidP="00A40A82">
      <w:pPr>
        <w:pStyle w:val="Heading1"/>
      </w:pPr>
    </w:p>
    <w:p w14:paraId="1E25E909" w14:textId="77777777" w:rsidR="00153518" w:rsidRDefault="00153518" w:rsidP="00153518"/>
    <w:p w14:paraId="061F4F31" w14:textId="77777777" w:rsidR="00153518" w:rsidRDefault="00153518" w:rsidP="00153518"/>
    <w:p w14:paraId="45CFF3A6" w14:textId="77777777" w:rsidR="00153518" w:rsidRDefault="00153518" w:rsidP="00153518"/>
    <w:p w14:paraId="3582B4F1" w14:textId="77777777" w:rsidR="00153518" w:rsidRDefault="00153518" w:rsidP="00153518"/>
    <w:p w14:paraId="0D4CB170" w14:textId="77777777" w:rsidR="00153518" w:rsidRDefault="00153518" w:rsidP="00153518"/>
    <w:p w14:paraId="79D22514" w14:textId="02B97BF0" w:rsidR="00153518" w:rsidRPr="00153518" w:rsidRDefault="00153518" w:rsidP="00706D05">
      <w:pPr>
        <w:pStyle w:val="Title"/>
      </w:pPr>
    </w:p>
    <w:p w14:paraId="7DD1B979" w14:textId="77777777" w:rsidR="00824B88" w:rsidRDefault="00824B88" w:rsidP="00706D05">
      <w:pPr>
        <w:pStyle w:val="Heading2"/>
      </w:pPr>
    </w:p>
    <w:p w14:paraId="0AD19F58" w14:textId="77777777" w:rsidR="00AF5BEB" w:rsidRDefault="00AF5BEB">
      <w:pPr>
        <w:rPr>
          <w:rFonts w:ascii="Arial" w:eastAsiaTheme="majorEastAsia" w:hAnsi="Arial" w:cs="Arial"/>
          <w:b/>
          <w:bCs/>
          <w:i/>
          <w:sz w:val="22"/>
        </w:rPr>
      </w:pPr>
      <w:r>
        <w:rPr>
          <w:sz w:val="22"/>
        </w:rPr>
        <w:br w:type="page"/>
      </w:r>
    </w:p>
    <w:p w14:paraId="13140A4E" w14:textId="43DFF13D" w:rsidR="007B2793" w:rsidRPr="00A34B72" w:rsidRDefault="007B2793" w:rsidP="00A40A82">
      <w:pPr>
        <w:pStyle w:val="Heading1"/>
      </w:pPr>
      <w:bookmarkStart w:id="0" w:name="_Toc226622798"/>
      <w:r w:rsidRPr="00A34B72">
        <w:lastRenderedPageBreak/>
        <w:t>Introduction</w:t>
      </w:r>
      <w:bookmarkEnd w:id="0"/>
    </w:p>
    <w:p w14:paraId="622A1D97" w14:textId="74584D69" w:rsidR="00482FE6" w:rsidRPr="00482FE6" w:rsidRDefault="00482FE6" w:rsidP="00482FE6">
      <w:pPr>
        <w:jc w:val="both"/>
        <w:rPr>
          <w:rFonts w:ascii="Arial" w:hAnsi="Arial" w:cs="Arial"/>
          <w:sz w:val="22"/>
        </w:rPr>
      </w:pPr>
      <w:r w:rsidRPr="00482FE6">
        <w:rPr>
          <w:rFonts w:ascii="Arial" w:hAnsi="Arial" w:cs="Arial"/>
          <w:sz w:val="22"/>
        </w:rPr>
        <w:t xml:space="preserve">This assignment reflects on the knowledge and skills developed throughout the </w:t>
      </w:r>
      <w:r w:rsidRPr="00482FE6">
        <w:rPr>
          <w:rFonts w:ascii="Arial" w:hAnsi="Arial" w:cs="Arial"/>
          <w:i/>
          <w:iCs/>
          <w:sz w:val="22"/>
        </w:rPr>
        <w:t>Changemakers: Building Your Brand for Sustainable Employment</w:t>
      </w:r>
      <w:r w:rsidRPr="00482FE6">
        <w:rPr>
          <w:rFonts w:ascii="Arial" w:hAnsi="Arial" w:cs="Arial"/>
          <w:sz w:val="22"/>
        </w:rPr>
        <w:t xml:space="preserve"> module. The purpose of this reflection is to explore how the four units</w:t>
      </w:r>
      <w:r w:rsidR="007453EA">
        <w:rPr>
          <w:rFonts w:ascii="Arial" w:hAnsi="Arial" w:cs="Arial"/>
          <w:sz w:val="22"/>
        </w:rPr>
        <w:t>:</w:t>
      </w:r>
      <w:r w:rsidR="00807705">
        <w:rPr>
          <w:rFonts w:ascii="Arial" w:hAnsi="Arial" w:cs="Arial"/>
          <w:sz w:val="22"/>
        </w:rPr>
        <w:t xml:space="preserve"> </w:t>
      </w:r>
      <w:r w:rsidRPr="00482FE6">
        <w:rPr>
          <w:rFonts w:ascii="Arial" w:hAnsi="Arial" w:cs="Arial"/>
          <w:sz w:val="22"/>
        </w:rPr>
        <w:t>Brand You, It’s a Small World, Opportunity Knocks, and The Pursuit of Happiness</w:t>
      </w:r>
      <w:r w:rsidR="00807705">
        <w:rPr>
          <w:rFonts w:ascii="Arial" w:hAnsi="Arial" w:cs="Arial"/>
          <w:sz w:val="22"/>
        </w:rPr>
        <w:t xml:space="preserve"> </w:t>
      </w:r>
      <w:r w:rsidRPr="00482FE6">
        <w:rPr>
          <w:rFonts w:ascii="Arial" w:hAnsi="Arial" w:cs="Arial"/>
          <w:sz w:val="22"/>
        </w:rPr>
        <w:t>contributed to my personal and professional development within the context of health and social care. Each unit addressed different aspects of employability and self-development, helping me better understand how to build a professional identity and prepare for future career opportunities.</w:t>
      </w:r>
    </w:p>
    <w:p w14:paraId="04BE025A" w14:textId="77777777" w:rsidR="00482FE6" w:rsidRPr="00482FE6" w:rsidRDefault="00482FE6" w:rsidP="00482FE6">
      <w:pPr>
        <w:jc w:val="both"/>
        <w:rPr>
          <w:rFonts w:ascii="Arial" w:hAnsi="Arial" w:cs="Arial"/>
          <w:sz w:val="22"/>
        </w:rPr>
      </w:pPr>
      <w:r w:rsidRPr="00482FE6">
        <w:rPr>
          <w:rFonts w:ascii="Arial" w:hAnsi="Arial" w:cs="Arial"/>
          <w:sz w:val="22"/>
        </w:rPr>
        <w:t>In this assignment, I reflect on what I learned from each unit and how the concepts discussed influenced my understanding of professional growth. Unit 1 focused on personal branding, including topics such as self-awareness, ambition, goal setting, and emotional intelligence, which helped me recognise the importance of understanding my strengths and presenting them effectively. Unit 2 explored global connections, highlighting the role of networking, stepping outside the comfort zone, and building meaningful professional relationships in an increasingly interconnected world. Unit 3 focused on recognising and making use of opportunities through concepts such as changing perspective, the 5 C’s framework, and serendipity. Finally, Unit 4 examined wellbeing, including limiting beliefs, resilience, and social learning theory.</w:t>
      </w:r>
    </w:p>
    <w:p w14:paraId="086CD7AB" w14:textId="77777777" w:rsidR="00482FE6" w:rsidRPr="00482FE6" w:rsidRDefault="00482FE6" w:rsidP="00482FE6">
      <w:pPr>
        <w:jc w:val="both"/>
        <w:rPr>
          <w:rFonts w:ascii="Arial" w:hAnsi="Arial" w:cs="Arial"/>
          <w:sz w:val="22"/>
        </w:rPr>
      </w:pPr>
      <w:r w:rsidRPr="00482FE6">
        <w:rPr>
          <w:rFonts w:ascii="Arial" w:hAnsi="Arial" w:cs="Arial"/>
          <w:sz w:val="22"/>
        </w:rPr>
        <w:t>Overall, this reflection demonstrates how these units have helped me develop a stronger personal brand, understand global links within health and social care, recognise opportunities for growth, and maintain wellbeing in my future professional practice.</w:t>
      </w:r>
    </w:p>
    <w:p w14:paraId="4EBBF6FC" w14:textId="77777777" w:rsidR="007B2793" w:rsidRPr="00A34B72" w:rsidRDefault="007B2793" w:rsidP="007B2793">
      <w:pPr>
        <w:rPr>
          <w:rFonts w:ascii="Arial" w:hAnsi="Arial" w:cs="Arial"/>
          <w:sz w:val="22"/>
        </w:rPr>
      </w:pPr>
    </w:p>
    <w:p w14:paraId="7BFF459D" w14:textId="77777777" w:rsidR="009E3E0E" w:rsidRDefault="009E3E0E">
      <w:pPr>
        <w:rPr>
          <w:rFonts w:ascii="Arial" w:eastAsiaTheme="majorEastAsia" w:hAnsi="Arial" w:cstheme="majorBidi"/>
          <w:b/>
          <w:sz w:val="28"/>
        </w:rPr>
      </w:pPr>
      <w:r>
        <w:br w:type="page"/>
      </w:r>
    </w:p>
    <w:p w14:paraId="1BFEF565" w14:textId="1F64E058" w:rsidR="007B2793" w:rsidRPr="00A34B72" w:rsidRDefault="007B2793" w:rsidP="00A40A82">
      <w:pPr>
        <w:pStyle w:val="Heading1"/>
      </w:pPr>
      <w:bookmarkStart w:id="1" w:name="_Toc226622799"/>
      <w:r w:rsidRPr="00A34B72">
        <w:lastRenderedPageBreak/>
        <w:t>Reflection on Unit 1: Brand You</w:t>
      </w:r>
      <w:bookmarkEnd w:id="1"/>
    </w:p>
    <w:p w14:paraId="59880845" w14:textId="77777777" w:rsidR="00AF3EAB" w:rsidRPr="00171D93" w:rsidRDefault="00AF3EAB" w:rsidP="00CC3A6D">
      <w:pPr>
        <w:spacing w:line="278" w:lineRule="auto"/>
        <w:jc w:val="both"/>
        <w:rPr>
          <w:rFonts w:ascii="Arial" w:hAnsi="Arial" w:cs="Arial"/>
          <w:sz w:val="22"/>
        </w:rPr>
      </w:pPr>
      <w:r w:rsidRPr="00171D93">
        <w:rPr>
          <w:rFonts w:ascii="Arial" w:hAnsi="Arial" w:cs="Arial"/>
          <w:sz w:val="22"/>
        </w:rPr>
        <w:t xml:space="preserve">Unit 1, </w:t>
      </w:r>
      <w:r w:rsidRPr="00171D93">
        <w:rPr>
          <w:rFonts w:ascii="Arial" w:hAnsi="Arial" w:cs="Arial"/>
          <w:i/>
          <w:iCs/>
          <w:sz w:val="22"/>
        </w:rPr>
        <w:t>Brand You</w:t>
      </w:r>
      <w:r w:rsidRPr="00171D93">
        <w:rPr>
          <w:rFonts w:ascii="Arial" w:hAnsi="Arial" w:cs="Arial"/>
          <w:sz w:val="22"/>
        </w:rPr>
        <w:t>, focused on developing a deeper understanding of personal branding and how it can support sustainable employment within the health and social care sector. In this section, I reflect on the key concepts explored during the lectures and activities, particularly self-awareness, ambition, goal setting, and emotional intelligence, and how these topics contributed to my understanding of professional identity.</w:t>
      </w:r>
    </w:p>
    <w:p w14:paraId="52B216BB" w14:textId="77777777" w:rsidR="00AF3EAB" w:rsidRPr="00171D93" w:rsidRDefault="00AF3EAB" w:rsidP="00CC3A6D">
      <w:pPr>
        <w:spacing w:line="278" w:lineRule="auto"/>
        <w:jc w:val="both"/>
        <w:rPr>
          <w:rFonts w:ascii="Arial" w:hAnsi="Arial" w:cs="Arial"/>
          <w:sz w:val="22"/>
        </w:rPr>
      </w:pPr>
      <w:r w:rsidRPr="00171D93">
        <w:rPr>
          <w:rFonts w:ascii="Arial" w:hAnsi="Arial" w:cs="Arial"/>
          <w:sz w:val="22"/>
        </w:rPr>
        <w:t>One of the most important concepts I explored was self-awareness. During the lectures and online activities, I realised that understanding my own strengths, values, and personal qualities is essential for building a strong personal brand. Self-awareness helps individuals recognise how their behaviour, skills, and attitudes influence their professional identity and interactions with others. Luft and Ingham’s (1955) Johari Window model explains how individuals develop self-awareness by reflecting on feedback from others and understanding both known and hidden aspects of themselves. Through reflective activities in class, I developed a better understanding of my communication skills, empathy, and ability to work collaboratively, which are highly valued in health and social care professions.</w:t>
      </w:r>
    </w:p>
    <w:p w14:paraId="151EF1B5" w14:textId="77777777" w:rsidR="00AF3EAB" w:rsidRPr="00171D93" w:rsidRDefault="00AF3EAB" w:rsidP="00CC3A6D">
      <w:pPr>
        <w:spacing w:line="278" w:lineRule="auto"/>
        <w:jc w:val="both"/>
        <w:rPr>
          <w:rFonts w:ascii="Arial" w:hAnsi="Arial" w:cs="Arial"/>
          <w:sz w:val="22"/>
        </w:rPr>
      </w:pPr>
      <w:r w:rsidRPr="00171D93">
        <w:rPr>
          <w:rFonts w:ascii="Arial" w:hAnsi="Arial" w:cs="Arial"/>
          <w:sz w:val="22"/>
        </w:rPr>
        <w:t>Another key topic explored in this unit was ambition and goal setting. I learned that developing a clear vision for my future career helps guide my personal and professional development. Locke and Latham’s (2002) Goal-Setting Theory suggests that specific and challenging goals can increase motivation and improve performance. Reflecting on my own ambitions encouraged me to think more strategically about my career pathway in health and social care and the steps needed to achieve long-term professional goals.</w:t>
      </w:r>
    </w:p>
    <w:p w14:paraId="5F2B6433" w14:textId="77777777" w:rsidR="00AF3EAB" w:rsidRPr="00171D93" w:rsidRDefault="00AF3EAB" w:rsidP="00CC3A6D">
      <w:pPr>
        <w:spacing w:line="278" w:lineRule="auto"/>
        <w:jc w:val="both"/>
        <w:rPr>
          <w:rFonts w:ascii="Arial" w:hAnsi="Arial" w:cs="Arial"/>
          <w:sz w:val="22"/>
        </w:rPr>
      </w:pPr>
      <w:r w:rsidRPr="00171D93">
        <w:rPr>
          <w:rFonts w:ascii="Arial" w:hAnsi="Arial" w:cs="Arial"/>
          <w:sz w:val="22"/>
        </w:rPr>
        <w:t>In addition, the unit emphasised the importance of emotional intelligence in professional development. Emotional intelligence refers to the ability to recognise, understand, and manage one’s own emotions while also responding effectively to the emotions of others (Goleman, 1995). I realised that emotional intelligence plays a critical role in building professional relationships, particularly within health and social care environments where empathy, communication, and compassion are essential. Developing these skills can strengthen personal branding by demonstrating professionalism and emotional awareness.</w:t>
      </w:r>
    </w:p>
    <w:p w14:paraId="1EAFE241" w14:textId="77777777" w:rsidR="00AF3EAB" w:rsidRPr="00171D93" w:rsidRDefault="00AF3EAB" w:rsidP="00CC3A6D">
      <w:pPr>
        <w:spacing w:line="278" w:lineRule="auto"/>
        <w:jc w:val="both"/>
        <w:rPr>
          <w:rFonts w:ascii="Arial" w:hAnsi="Arial" w:cs="Arial"/>
          <w:sz w:val="22"/>
        </w:rPr>
      </w:pPr>
      <w:r w:rsidRPr="00171D93">
        <w:rPr>
          <w:rFonts w:ascii="Arial" w:hAnsi="Arial" w:cs="Arial"/>
          <w:sz w:val="22"/>
        </w:rPr>
        <w:t>Overall, Unit 1 helped me understand that personal branding is not simply about promoting oneself but about developing a clear and authentic professional identity. By reflecting on my strengths, ambitions, and emotional intelligence, I gained valuable insight into how I can present myself effectively in future employment opportunities within health and social care.</w:t>
      </w:r>
    </w:p>
    <w:p w14:paraId="6D084FAD" w14:textId="77777777" w:rsidR="007B2793" w:rsidRPr="00A34B72" w:rsidRDefault="007B2793" w:rsidP="00A40A82">
      <w:pPr>
        <w:pStyle w:val="Heading2"/>
      </w:pPr>
      <w:bookmarkStart w:id="2" w:name="_Toc226622800"/>
      <w:r w:rsidRPr="00A34B72">
        <w:lastRenderedPageBreak/>
        <w:t>Screenshots – Unit 1 Activities</w:t>
      </w:r>
      <w:bookmarkEnd w:id="2"/>
    </w:p>
    <w:p w14:paraId="7D746417" w14:textId="0BBED1E2" w:rsidR="007B2793" w:rsidRDefault="00B4680E" w:rsidP="007B2793">
      <w:pPr>
        <w:rPr>
          <w:rFonts w:ascii="Arial" w:hAnsi="Arial" w:cs="Arial"/>
          <w:sz w:val="22"/>
        </w:rPr>
      </w:pPr>
      <w:r>
        <w:rPr>
          <w:noProof/>
        </w:rPr>
        <w:drawing>
          <wp:inline distT="0" distB="0" distL="0" distR="0" wp14:anchorId="6E2C8238" wp14:editId="2B5112F3">
            <wp:extent cx="3374332" cy="1898015"/>
            <wp:effectExtent l="0" t="0" r="0" b="6985"/>
            <wp:docPr id="211823071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78979" cy="1900629"/>
                    </a:xfrm>
                    <a:prstGeom prst="rect">
                      <a:avLst/>
                    </a:prstGeom>
                    <a:noFill/>
                    <a:ln>
                      <a:noFill/>
                    </a:ln>
                  </pic:spPr>
                </pic:pic>
              </a:graphicData>
            </a:graphic>
          </wp:inline>
        </w:drawing>
      </w:r>
      <w:r>
        <w:rPr>
          <w:noProof/>
        </w:rPr>
        <w:drawing>
          <wp:inline distT="0" distB="0" distL="0" distR="0" wp14:anchorId="3C8C7DA7" wp14:editId="059B2117">
            <wp:extent cx="3337560" cy="1877331"/>
            <wp:effectExtent l="0" t="0" r="0" b="8890"/>
            <wp:docPr id="123406928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86423"/>
                    </a:xfrm>
                    <a:prstGeom prst="rect">
                      <a:avLst/>
                    </a:prstGeom>
                    <a:noFill/>
                    <a:ln>
                      <a:noFill/>
                    </a:ln>
                  </pic:spPr>
                </pic:pic>
              </a:graphicData>
            </a:graphic>
          </wp:inline>
        </w:drawing>
      </w:r>
      <w:r>
        <w:rPr>
          <w:noProof/>
        </w:rPr>
        <w:drawing>
          <wp:inline distT="0" distB="0" distL="0" distR="0" wp14:anchorId="74BD4B4D" wp14:editId="6CD6C046">
            <wp:extent cx="3322320" cy="1868759"/>
            <wp:effectExtent l="0" t="0" r="0" b="0"/>
            <wp:docPr id="63957077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41064" cy="1879302"/>
                    </a:xfrm>
                    <a:prstGeom prst="rect">
                      <a:avLst/>
                    </a:prstGeom>
                    <a:noFill/>
                    <a:ln>
                      <a:noFill/>
                    </a:ln>
                  </pic:spPr>
                </pic:pic>
              </a:graphicData>
            </a:graphic>
          </wp:inline>
        </w:drawing>
      </w:r>
    </w:p>
    <w:p w14:paraId="3013AA49" w14:textId="77777777" w:rsidR="009E3E0E" w:rsidRDefault="009E3E0E" w:rsidP="007B2793">
      <w:pPr>
        <w:rPr>
          <w:rFonts w:ascii="Arial" w:hAnsi="Arial" w:cs="Arial"/>
          <w:sz w:val="22"/>
        </w:rPr>
      </w:pPr>
    </w:p>
    <w:p w14:paraId="159C0C5D" w14:textId="77777777" w:rsidR="009E3E0E" w:rsidRPr="00A34B72" w:rsidRDefault="009E3E0E" w:rsidP="007B2793">
      <w:pPr>
        <w:rPr>
          <w:rFonts w:ascii="Arial" w:hAnsi="Arial" w:cs="Arial"/>
          <w:sz w:val="22"/>
        </w:rPr>
      </w:pPr>
    </w:p>
    <w:p w14:paraId="7530B339" w14:textId="6C449070" w:rsidR="007B2793" w:rsidRPr="00A34B72" w:rsidRDefault="007B2793" w:rsidP="00A40A82">
      <w:pPr>
        <w:pStyle w:val="Heading1"/>
      </w:pPr>
      <w:bookmarkStart w:id="3" w:name="_Toc226622801"/>
      <w:r w:rsidRPr="00A34B72">
        <w:t>Reflection on Unit 2: It’s a Small World</w:t>
      </w:r>
      <w:bookmarkEnd w:id="3"/>
    </w:p>
    <w:p w14:paraId="15B8350E" w14:textId="77777777" w:rsidR="007244AB" w:rsidRPr="007244AB" w:rsidRDefault="007244AB" w:rsidP="007244AB">
      <w:pPr>
        <w:jc w:val="both"/>
        <w:rPr>
          <w:rFonts w:ascii="Arial" w:hAnsi="Arial" w:cs="Arial"/>
          <w:sz w:val="22"/>
        </w:rPr>
      </w:pPr>
      <w:r w:rsidRPr="007244AB">
        <w:rPr>
          <w:rFonts w:ascii="Arial" w:hAnsi="Arial" w:cs="Arial"/>
          <w:sz w:val="22"/>
        </w:rPr>
        <w:t xml:space="preserve">Unit 2, </w:t>
      </w:r>
      <w:r w:rsidRPr="007244AB">
        <w:rPr>
          <w:rFonts w:ascii="Arial" w:hAnsi="Arial" w:cs="Arial"/>
          <w:i/>
          <w:iCs/>
          <w:sz w:val="22"/>
        </w:rPr>
        <w:t>It’s a Small World</w:t>
      </w:r>
      <w:r w:rsidRPr="007244AB">
        <w:rPr>
          <w:rFonts w:ascii="Arial" w:hAnsi="Arial" w:cs="Arial"/>
          <w:sz w:val="22"/>
        </w:rPr>
        <w:t>, focused on understanding how global connections influence professional development and practice within the health and social care sector. Throughout the lectures and activities, I explored the importance of networking, stepping outside of my comfort zone, and building meaningful professional connections. These topics helped me develop a deeper awareness of how globalisation and intercultural interactions shape the modern health and social care workforce.</w:t>
      </w:r>
    </w:p>
    <w:p w14:paraId="56D82371" w14:textId="429F23A5" w:rsidR="007244AB" w:rsidRPr="007244AB" w:rsidRDefault="007244AB" w:rsidP="007244AB">
      <w:pPr>
        <w:jc w:val="both"/>
        <w:rPr>
          <w:rFonts w:ascii="Arial" w:hAnsi="Arial" w:cs="Arial"/>
          <w:sz w:val="22"/>
        </w:rPr>
      </w:pPr>
      <w:r w:rsidRPr="007244AB">
        <w:rPr>
          <w:rFonts w:ascii="Arial" w:hAnsi="Arial" w:cs="Arial"/>
          <w:sz w:val="22"/>
        </w:rPr>
        <w:t xml:space="preserve">One of the key themes discussed during this unit was networking. I realised that building professional networks is essential for career development and knowledge sharing. Networking allows individuals to exchange ideas, gain new perspectives, and access opportunities that may not otherwise be available. In the context of health and social care, networking is </w:t>
      </w:r>
      <w:r w:rsidRPr="007244AB">
        <w:rPr>
          <w:rFonts w:ascii="Arial" w:hAnsi="Arial" w:cs="Arial"/>
          <w:sz w:val="22"/>
        </w:rPr>
        <w:lastRenderedPageBreak/>
        <w:t>particularly valuable because professionals often work collaboratively across organisations and even across countries. According to Granovetter (1973), professional connections</w:t>
      </w:r>
      <w:r w:rsidR="002D1BBE">
        <w:rPr>
          <w:rFonts w:ascii="Arial" w:hAnsi="Arial" w:cs="Arial"/>
          <w:sz w:val="22"/>
        </w:rPr>
        <w:t xml:space="preserve"> </w:t>
      </w:r>
      <w:r w:rsidRPr="007244AB">
        <w:rPr>
          <w:rFonts w:ascii="Arial" w:hAnsi="Arial" w:cs="Arial"/>
          <w:sz w:val="22"/>
        </w:rPr>
        <w:t>particularly weak ties</w:t>
      </w:r>
      <w:r w:rsidR="002D1BBE">
        <w:rPr>
          <w:rFonts w:ascii="Arial" w:hAnsi="Arial" w:cs="Arial"/>
          <w:sz w:val="22"/>
        </w:rPr>
        <w:t xml:space="preserve"> </w:t>
      </w:r>
      <w:r w:rsidRPr="007244AB">
        <w:rPr>
          <w:rFonts w:ascii="Arial" w:hAnsi="Arial" w:cs="Arial"/>
          <w:sz w:val="22"/>
        </w:rPr>
        <w:t>can provide access to new information and opportunities. Through the activities completed in class, I began to understand that networking is not only about career advancement but also about learning from others and contributing to a broader professional community.</w:t>
      </w:r>
    </w:p>
    <w:p w14:paraId="3CD47939" w14:textId="77777777" w:rsidR="007244AB" w:rsidRPr="007244AB" w:rsidRDefault="007244AB" w:rsidP="007244AB">
      <w:pPr>
        <w:jc w:val="both"/>
        <w:rPr>
          <w:rFonts w:ascii="Arial" w:hAnsi="Arial" w:cs="Arial"/>
          <w:sz w:val="22"/>
        </w:rPr>
      </w:pPr>
      <w:r w:rsidRPr="007244AB">
        <w:rPr>
          <w:rFonts w:ascii="Arial" w:hAnsi="Arial" w:cs="Arial"/>
          <w:sz w:val="22"/>
        </w:rPr>
        <w:t>Another important aspect of this unit was the idea of stepping outside of my comfort zone. During the lectures and online discussions, I reflected on how personal growth often requires engaging with new people, cultures, and professional environments. Initially, stepping outside my comfort zone can feel challenging; however, I realised that doing so allows individuals to develop confidence, adaptability, and communication skills. This is particularly important in health and social care, where professionals frequently interact with people from diverse backgrounds. Developing these skills can improve collaboration and support culturally sensitive care.</w:t>
      </w:r>
    </w:p>
    <w:p w14:paraId="3E3B4B03" w14:textId="77777777" w:rsidR="007244AB" w:rsidRPr="007244AB" w:rsidRDefault="007244AB" w:rsidP="007244AB">
      <w:pPr>
        <w:jc w:val="both"/>
        <w:rPr>
          <w:rFonts w:ascii="Arial" w:hAnsi="Arial" w:cs="Arial"/>
          <w:sz w:val="22"/>
        </w:rPr>
      </w:pPr>
      <w:r w:rsidRPr="007244AB">
        <w:rPr>
          <w:rFonts w:ascii="Arial" w:hAnsi="Arial" w:cs="Arial"/>
          <w:sz w:val="22"/>
        </w:rPr>
        <w:t>The unit also emphasised the importance of making connections in a globalised world. Globalisation has increased the interconnectedness of societies, which means that health and social care professionals must understand and respect cultural diversity. Hofstede’s (2001) Cultural Dimensions Theory highlights how cultural differences can influence communication styles, values, and behaviours. Reflecting on this framework helped me recognise the importance of cultural awareness when interacting with individuals from different backgrounds. By building diverse professional relationships and understanding cultural differences, professionals can contribute to more inclusive and effective care practices.</w:t>
      </w:r>
    </w:p>
    <w:p w14:paraId="03B97AA0" w14:textId="77777777" w:rsidR="007244AB" w:rsidRDefault="007244AB" w:rsidP="007244AB">
      <w:pPr>
        <w:jc w:val="both"/>
        <w:rPr>
          <w:rFonts w:ascii="Arial" w:hAnsi="Arial" w:cs="Arial"/>
          <w:sz w:val="22"/>
        </w:rPr>
      </w:pPr>
      <w:r w:rsidRPr="007244AB">
        <w:rPr>
          <w:rFonts w:ascii="Arial" w:hAnsi="Arial" w:cs="Arial"/>
          <w:sz w:val="22"/>
        </w:rPr>
        <w:t>Overall, Unit 2 helped me recognise that professional success in health and social care is not achieved in isolation. Developing strong networks, stepping beyond personal comfort zones, and building global connections are essential skills for working effectively in an increasingly interconnected healthcare environment.</w:t>
      </w:r>
    </w:p>
    <w:p w14:paraId="5EEBE2CE" w14:textId="77777777" w:rsidR="00C61E8B" w:rsidRDefault="00C61E8B" w:rsidP="00F44068">
      <w:pPr>
        <w:jc w:val="both"/>
        <w:rPr>
          <w:rFonts w:ascii="Arial" w:hAnsi="Arial" w:cs="Arial"/>
          <w:noProof/>
          <w:sz w:val="22"/>
        </w:rPr>
      </w:pPr>
    </w:p>
    <w:p w14:paraId="1A68F106" w14:textId="3722631A" w:rsidR="00C61E8B" w:rsidRPr="00A34B72" w:rsidRDefault="00C61E8B" w:rsidP="00C61E8B">
      <w:pPr>
        <w:pStyle w:val="Heading2"/>
      </w:pPr>
      <w:bookmarkStart w:id="4" w:name="_Toc226622802"/>
      <w:r w:rsidRPr="00A34B72">
        <w:t xml:space="preserve">Screenshots – Unit </w:t>
      </w:r>
      <w:r>
        <w:t>2</w:t>
      </w:r>
      <w:r w:rsidRPr="00A34B72">
        <w:t xml:space="preserve"> Activities</w:t>
      </w:r>
      <w:bookmarkEnd w:id="4"/>
    </w:p>
    <w:p w14:paraId="581EB15C" w14:textId="586CBF18" w:rsidR="00F44068" w:rsidRPr="00F44068" w:rsidRDefault="00F44068" w:rsidP="00F44068">
      <w:pPr>
        <w:jc w:val="both"/>
        <w:rPr>
          <w:rFonts w:ascii="Arial" w:hAnsi="Arial" w:cs="Arial"/>
          <w:sz w:val="22"/>
        </w:rPr>
      </w:pPr>
      <w:r w:rsidRPr="00F44068">
        <w:rPr>
          <w:rFonts w:ascii="Arial" w:hAnsi="Arial" w:cs="Arial"/>
          <w:noProof/>
          <w:sz w:val="22"/>
        </w:rPr>
        <w:drawing>
          <wp:inline distT="0" distB="0" distL="0" distR="0" wp14:anchorId="09FD5E7E" wp14:editId="0E083B47">
            <wp:extent cx="3359656" cy="1889760"/>
            <wp:effectExtent l="0" t="0" r="0" b="0"/>
            <wp:docPr id="141608571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63832" cy="1892109"/>
                    </a:xfrm>
                    <a:prstGeom prst="rect">
                      <a:avLst/>
                    </a:prstGeom>
                    <a:noFill/>
                    <a:ln>
                      <a:noFill/>
                    </a:ln>
                  </pic:spPr>
                </pic:pic>
              </a:graphicData>
            </a:graphic>
          </wp:inline>
        </w:drawing>
      </w:r>
    </w:p>
    <w:p w14:paraId="07C1755C" w14:textId="29CBBCA9" w:rsidR="006C69D8" w:rsidRPr="006C69D8" w:rsidRDefault="006C69D8" w:rsidP="006C69D8">
      <w:pPr>
        <w:jc w:val="both"/>
        <w:rPr>
          <w:rFonts w:ascii="Arial" w:hAnsi="Arial" w:cs="Arial"/>
          <w:sz w:val="22"/>
        </w:rPr>
      </w:pPr>
      <w:r w:rsidRPr="006C69D8">
        <w:rPr>
          <w:rFonts w:ascii="Arial" w:hAnsi="Arial" w:cs="Arial"/>
          <w:noProof/>
          <w:sz w:val="22"/>
        </w:rPr>
        <w:lastRenderedPageBreak/>
        <w:drawing>
          <wp:inline distT="0" distB="0" distL="0" distR="0" wp14:anchorId="65CD1592" wp14:editId="29005D4E">
            <wp:extent cx="3386750" cy="1905000"/>
            <wp:effectExtent l="0" t="0" r="4445" b="0"/>
            <wp:docPr id="14318052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02500" cy="1913859"/>
                    </a:xfrm>
                    <a:prstGeom prst="rect">
                      <a:avLst/>
                    </a:prstGeom>
                    <a:noFill/>
                    <a:ln>
                      <a:noFill/>
                    </a:ln>
                  </pic:spPr>
                </pic:pic>
              </a:graphicData>
            </a:graphic>
          </wp:inline>
        </w:drawing>
      </w:r>
    </w:p>
    <w:p w14:paraId="2580590A" w14:textId="3D58B02D" w:rsidR="00C84376" w:rsidRPr="00C84376" w:rsidRDefault="00C84376" w:rsidP="00C84376">
      <w:pPr>
        <w:jc w:val="both"/>
        <w:rPr>
          <w:rFonts w:ascii="Arial" w:hAnsi="Arial" w:cs="Arial"/>
          <w:sz w:val="22"/>
        </w:rPr>
      </w:pPr>
      <w:r w:rsidRPr="00C84376">
        <w:rPr>
          <w:rFonts w:ascii="Arial" w:hAnsi="Arial" w:cs="Arial"/>
          <w:noProof/>
          <w:sz w:val="22"/>
        </w:rPr>
        <w:drawing>
          <wp:inline distT="0" distB="0" distL="0" distR="0" wp14:anchorId="43BF85E4" wp14:editId="5AB9E7D9">
            <wp:extent cx="3337560" cy="1877331"/>
            <wp:effectExtent l="0" t="0" r="0" b="8890"/>
            <wp:docPr id="1699028591"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56669" cy="1888080"/>
                    </a:xfrm>
                    <a:prstGeom prst="rect">
                      <a:avLst/>
                    </a:prstGeom>
                    <a:noFill/>
                    <a:ln>
                      <a:noFill/>
                    </a:ln>
                  </pic:spPr>
                </pic:pic>
              </a:graphicData>
            </a:graphic>
          </wp:inline>
        </w:drawing>
      </w:r>
    </w:p>
    <w:p w14:paraId="6D09018E" w14:textId="77777777" w:rsidR="00B4680E" w:rsidRPr="007244AB" w:rsidRDefault="00B4680E" w:rsidP="007244AB">
      <w:pPr>
        <w:jc w:val="both"/>
        <w:rPr>
          <w:rFonts w:ascii="Arial" w:hAnsi="Arial" w:cs="Arial"/>
          <w:sz w:val="22"/>
        </w:rPr>
      </w:pPr>
    </w:p>
    <w:p w14:paraId="464F6BFA" w14:textId="01A8FBDD" w:rsidR="007B2793" w:rsidRPr="00A34B72" w:rsidRDefault="007B2793" w:rsidP="007B2793">
      <w:pPr>
        <w:rPr>
          <w:rFonts w:ascii="Arial" w:hAnsi="Arial" w:cs="Arial"/>
          <w:sz w:val="22"/>
        </w:rPr>
      </w:pPr>
    </w:p>
    <w:p w14:paraId="7EBD8974" w14:textId="54C9597C" w:rsidR="006B24B7" w:rsidRDefault="006B24B7">
      <w:pPr>
        <w:rPr>
          <w:rFonts w:ascii="Arial" w:eastAsiaTheme="majorEastAsia" w:hAnsi="Arial" w:cstheme="majorBidi"/>
          <w:b/>
          <w:sz w:val="28"/>
        </w:rPr>
      </w:pPr>
    </w:p>
    <w:p w14:paraId="6FEE2E15" w14:textId="3634A09E" w:rsidR="007B2793" w:rsidRPr="00A34B72" w:rsidRDefault="007B2793" w:rsidP="00A40A82">
      <w:pPr>
        <w:pStyle w:val="Heading1"/>
      </w:pPr>
      <w:bookmarkStart w:id="5" w:name="_Toc226622803"/>
      <w:r w:rsidRPr="00A34B72">
        <w:t>Reflection on Unit 3: Opportunity Knocks</w:t>
      </w:r>
      <w:bookmarkEnd w:id="5"/>
    </w:p>
    <w:p w14:paraId="076DD9A3" w14:textId="77777777" w:rsidR="0097387C" w:rsidRPr="0097387C" w:rsidRDefault="0097387C" w:rsidP="0097387C">
      <w:pPr>
        <w:jc w:val="both"/>
        <w:rPr>
          <w:rFonts w:ascii="Arial" w:hAnsi="Arial" w:cs="Arial"/>
          <w:sz w:val="22"/>
        </w:rPr>
      </w:pPr>
      <w:r w:rsidRPr="0097387C">
        <w:rPr>
          <w:rFonts w:ascii="Arial" w:hAnsi="Arial" w:cs="Arial"/>
          <w:sz w:val="22"/>
        </w:rPr>
        <w:t xml:space="preserve">Unit 3, </w:t>
      </w:r>
      <w:r w:rsidRPr="0097387C">
        <w:rPr>
          <w:rFonts w:ascii="Arial" w:hAnsi="Arial" w:cs="Arial"/>
          <w:i/>
          <w:iCs/>
          <w:sz w:val="22"/>
        </w:rPr>
        <w:t>Opportunity Knocks</w:t>
      </w:r>
      <w:r w:rsidRPr="0097387C">
        <w:rPr>
          <w:rFonts w:ascii="Arial" w:hAnsi="Arial" w:cs="Arial"/>
          <w:sz w:val="22"/>
        </w:rPr>
        <w:t>, focused on recognising and making use of opportunities for personal and professional development. During this unit, I explored several important topics, including changing perspective, the 5 C’s framework, and the role of serendipity in career development. These concepts helped me understand how opportunities can arise in unexpected ways and how individuals can develop the mindset and skills necessary to recognise and act upon them.</w:t>
      </w:r>
    </w:p>
    <w:p w14:paraId="1C42F82A" w14:textId="77777777" w:rsidR="0097387C" w:rsidRPr="0097387C" w:rsidRDefault="0097387C" w:rsidP="0097387C">
      <w:pPr>
        <w:jc w:val="both"/>
        <w:rPr>
          <w:rFonts w:ascii="Arial" w:hAnsi="Arial" w:cs="Arial"/>
          <w:sz w:val="22"/>
        </w:rPr>
      </w:pPr>
      <w:r w:rsidRPr="0097387C">
        <w:rPr>
          <w:rFonts w:ascii="Arial" w:hAnsi="Arial" w:cs="Arial"/>
          <w:sz w:val="22"/>
        </w:rPr>
        <w:t>One of the key lessons I learned in this unit was the importance of changing perspective. Through the lectures and activities, I realised that opportunities are not always obvious and often require a shift in how we view challenges or new experiences. Instead of seeing uncertainty as a barrier, I began to understand it as a potential opportunity for learning and growth. This perspective aligns with the concept of planned happenstance, which suggests that unexpected events can positively influence career development when individuals remain open, curious, and proactive (Krumboltz, 2009). Reflecting on this idea helped me recognise that being flexible and adaptable is essential in a constantly changing professional environment such as health and social care.</w:t>
      </w:r>
    </w:p>
    <w:p w14:paraId="503734B4" w14:textId="7A0B8C7A" w:rsidR="0097387C" w:rsidRPr="0097387C" w:rsidRDefault="0097387C" w:rsidP="0097387C">
      <w:pPr>
        <w:jc w:val="both"/>
        <w:rPr>
          <w:rFonts w:ascii="Arial" w:hAnsi="Arial" w:cs="Arial"/>
          <w:sz w:val="22"/>
        </w:rPr>
      </w:pPr>
      <w:r w:rsidRPr="0097387C">
        <w:rPr>
          <w:rFonts w:ascii="Arial" w:hAnsi="Arial" w:cs="Arial"/>
          <w:sz w:val="22"/>
        </w:rPr>
        <w:t>Another important concept introduced in this unit was the 5 C’s framework, which emphasises key personal qualities that support career success and opportunity recognition. These include qualities such as curiosity, confidence, creativity, commitment, and communication. I learned that developing these attributes can help individuals recognise potential opportunities and take</w:t>
      </w:r>
      <w:r w:rsidR="0085246E">
        <w:rPr>
          <w:rFonts w:ascii="Arial" w:hAnsi="Arial" w:cs="Arial"/>
          <w:sz w:val="22"/>
        </w:rPr>
        <w:t xml:space="preserve"> </w:t>
      </w:r>
      <w:r w:rsidRPr="0097387C">
        <w:rPr>
          <w:rFonts w:ascii="Arial" w:hAnsi="Arial" w:cs="Arial"/>
          <w:sz w:val="22"/>
        </w:rPr>
        <w:lastRenderedPageBreak/>
        <w:t>action when they arise. For example, curiosity encourages individuals to explore new ideas and experiences, while confidence enables them to take initiative. Reflecting on this framework helped me evaluate my own strengths and identify areas where I can continue developing these skills to support my professional journey.</w:t>
      </w:r>
    </w:p>
    <w:p w14:paraId="70EDC83C" w14:textId="77777777" w:rsidR="0097387C" w:rsidRPr="0097387C" w:rsidRDefault="0097387C" w:rsidP="0097387C">
      <w:pPr>
        <w:jc w:val="both"/>
        <w:rPr>
          <w:rFonts w:ascii="Arial" w:hAnsi="Arial" w:cs="Arial"/>
          <w:sz w:val="22"/>
        </w:rPr>
      </w:pPr>
      <w:r w:rsidRPr="0097387C">
        <w:rPr>
          <w:rFonts w:ascii="Arial" w:hAnsi="Arial" w:cs="Arial"/>
          <w:sz w:val="22"/>
        </w:rPr>
        <w:t>The unit also highlighted the concept of serendipity, which refers to the ability to discover valuable opportunities by chance while remaining prepared to take advantage of them. I found this idea particularly interesting because it emphasises that career development is not always a linear process. According to Krumboltz (2009), individuals who remain open to new experiences and maintain a proactive attitude are more likely to benefit from unexpected opportunities. Through the activities and discussions in this unit, I realised that building networks, staying curious, and maintaining a growth mindset can increase the likelihood of recognising these opportunities.</w:t>
      </w:r>
    </w:p>
    <w:p w14:paraId="6D27A6BF" w14:textId="77777777" w:rsidR="0097387C" w:rsidRPr="0097387C" w:rsidRDefault="0097387C" w:rsidP="0097387C">
      <w:pPr>
        <w:jc w:val="both"/>
        <w:rPr>
          <w:rFonts w:ascii="Arial" w:hAnsi="Arial" w:cs="Arial"/>
          <w:sz w:val="22"/>
        </w:rPr>
      </w:pPr>
      <w:r w:rsidRPr="0097387C">
        <w:rPr>
          <w:rFonts w:ascii="Arial" w:hAnsi="Arial" w:cs="Arial"/>
          <w:sz w:val="22"/>
        </w:rPr>
        <w:t>Overall, Unit 3 helped me develop a more proactive approach to personal and professional development. By learning to change my perspective, strengthen key personal qualities through the 5 C’s framework, and remain open to serendipitous opportunities, I feel more prepared to recognise and make use of opportunities that may arise in my future career within health and social care.</w:t>
      </w:r>
    </w:p>
    <w:p w14:paraId="0907340A" w14:textId="77777777" w:rsidR="00C84376" w:rsidRDefault="00C84376" w:rsidP="003D7401">
      <w:pPr>
        <w:jc w:val="both"/>
        <w:rPr>
          <w:rFonts w:ascii="Arial" w:hAnsi="Arial" w:cs="Arial"/>
          <w:sz w:val="22"/>
        </w:rPr>
      </w:pPr>
    </w:p>
    <w:p w14:paraId="4F443C1C" w14:textId="77777777" w:rsidR="007B2793" w:rsidRPr="00A34B72" w:rsidRDefault="007B2793" w:rsidP="00A40A82">
      <w:pPr>
        <w:pStyle w:val="Heading2"/>
      </w:pPr>
      <w:bookmarkStart w:id="6" w:name="_Toc226622804"/>
      <w:r w:rsidRPr="00A34B72">
        <w:t>Screenshots – Unit 3 Activities</w:t>
      </w:r>
      <w:bookmarkEnd w:id="6"/>
    </w:p>
    <w:p w14:paraId="089C7CC3" w14:textId="0AD79193" w:rsidR="007B2793" w:rsidRDefault="00E747DA" w:rsidP="007B2793">
      <w:pPr>
        <w:rPr>
          <w:rFonts w:ascii="Arial" w:hAnsi="Arial" w:cs="Arial"/>
          <w:sz w:val="22"/>
        </w:rPr>
      </w:pPr>
      <w:r w:rsidRPr="00E747DA">
        <w:rPr>
          <w:rFonts w:ascii="Arial" w:hAnsi="Arial" w:cs="Arial"/>
          <w:sz w:val="22"/>
        </w:rPr>
        <w:drawing>
          <wp:inline distT="0" distB="0" distL="0" distR="0" wp14:anchorId="0AF87512" wp14:editId="3272FCE5">
            <wp:extent cx="2660138" cy="1496291"/>
            <wp:effectExtent l="0" t="0" r="6985" b="8890"/>
            <wp:docPr id="806920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920175" name=""/>
                    <pic:cNvPicPr/>
                  </pic:nvPicPr>
                  <pic:blipFill>
                    <a:blip r:embed="rId17"/>
                    <a:stretch>
                      <a:fillRect/>
                    </a:stretch>
                  </pic:blipFill>
                  <pic:spPr>
                    <a:xfrm>
                      <a:off x="0" y="0"/>
                      <a:ext cx="2672017" cy="1502973"/>
                    </a:xfrm>
                    <a:prstGeom prst="rect">
                      <a:avLst/>
                    </a:prstGeom>
                  </pic:spPr>
                </pic:pic>
              </a:graphicData>
            </a:graphic>
          </wp:inline>
        </w:drawing>
      </w:r>
    </w:p>
    <w:p w14:paraId="20EC212D" w14:textId="77777777" w:rsidR="00C61E8B" w:rsidRDefault="001E7123" w:rsidP="007B2793">
      <w:pPr>
        <w:rPr>
          <w:rFonts w:ascii="Arial" w:hAnsi="Arial" w:cs="Arial"/>
          <w:sz w:val="22"/>
        </w:rPr>
      </w:pPr>
      <w:r w:rsidRPr="001E7123">
        <w:rPr>
          <w:rFonts w:ascii="Arial" w:hAnsi="Arial" w:cs="Arial"/>
          <w:sz w:val="22"/>
        </w:rPr>
        <w:drawing>
          <wp:inline distT="0" distB="0" distL="0" distR="0" wp14:anchorId="6ADBEF68" wp14:editId="33215463">
            <wp:extent cx="2660138" cy="1496291"/>
            <wp:effectExtent l="0" t="0" r="6985" b="8890"/>
            <wp:docPr id="1038688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688901" name=""/>
                    <pic:cNvPicPr/>
                  </pic:nvPicPr>
                  <pic:blipFill>
                    <a:blip r:embed="rId18"/>
                    <a:stretch>
                      <a:fillRect/>
                    </a:stretch>
                  </pic:blipFill>
                  <pic:spPr>
                    <a:xfrm>
                      <a:off x="0" y="0"/>
                      <a:ext cx="2679375" cy="1507112"/>
                    </a:xfrm>
                    <a:prstGeom prst="rect">
                      <a:avLst/>
                    </a:prstGeom>
                  </pic:spPr>
                </pic:pic>
              </a:graphicData>
            </a:graphic>
          </wp:inline>
        </w:drawing>
      </w:r>
    </w:p>
    <w:p w14:paraId="41404C3F" w14:textId="2F3F0D40" w:rsidR="00113CE1" w:rsidRPr="00A34B72" w:rsidRDefault="00C61E8B" w:rsidP="007B2793">
      <w:pPr>
        <w:rPr>
          <w:rFonts w:ascii="Arial" w:hAnsi="Arial" w:cs="Arial"/>
          <w:sz w:val="22"/>
        </w:rPr>
      </w:pPr>
      <w:r w:rsidRPr="00C61E8B">
        <w:rPr>
          <w:rFonts w:ascii="Arial" w:hAnsi="Arial" w:cs="Arial"/>
          <w:sz w:val="22"/>
        </w:rPr>
        <w:drawing>
          <wp:inline distT="0" distB="0" distL="0" distR="0" wp14:anchorId="64C85D84" wp14:editId="4E08533E">
            <wp:extent cx="2684769" cy="1510146"/>
            <wp:effectExtent l="0" t="0" r="1905" b="0"/>
            <wp:docPr id="885918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918093" name=""/>
                    <pic:cNvPicPr/>
                  </pic:nvPicPr>
                  <pic:blipFill>
                    <a:blip r:embed="rId19"/>
                    <a:stretch>
                      <a:fillRect/>
                    </a:stretch>
                  </pic:blipFill>
                  <pic:spPr>
                    <a:xfrm>
                      <a:off x="0" y="0"/>
                      <a:ext cx="2715684" cy="1527535"/>
                    </a:xfrm>
                    <a:prstGeom prst="rect">
                      <a:avLst/>
                    </a:prstGeom>
                  </pic:spPr>
                </pic:pic>
              </a:graphicData>
            </a:graphic>
          </wp:inline>
        </w:drawing>
      </w:r>
    </w:p>
    <w:p w14:paraId="766AEF3F" w14:textId="18AC0203" w:rsidR="007B2793" w:rsidRPr="00A34B72" w:rsidRDefault="007B2793" w:rsidP="00A40A82">
      <w:pPr>
        <w:pStyle w:val="Heading1"/>
      </w:pPr>
      <w:bookmarkStart w:id="7" w:name="_Toc226622805"/>
      <w:r w:rsidRPr="00A34B72">
        <w:lastRenderedPageBreak/>
        <w:t>Reflection on Unit 4: The Pursuit of Happiness</w:t>
      </w:r>
      <w:bookmarkEnd w:id="7"/>
    </w:p>
    <w:p w14:paraId="6BFACFB9" w14:textId="77777777" w:rsidR="00E561E1" w:rsidRPr="00E561E1" w:rsidRDefault="00E561E1" w:rsidP="00E561E1">
      <w:pPr>
        <w:jc w:val="both"/>
        <w:rPr>
          <w:rFonts w:ascii="Arial" w:hAnsi="Arial" w:cs="Arial"/>
          <w:sz w:val="22"/>
        </w:rPr>
      </w:pPr>
      <w:r w:rsidRPr="00E561E1">
        <w:rPr>
          <w:rFonts w:ascii="Arial" w:hAnsi="Arial" w:cs="Arial"/>
          <w:sz w:val="22"/>
        </w:rPr>
        <w:t xml:space="preserve">Unit 4, </w:t>
      </w:r>
      <w:r w:rsidRPr="00E561E1">
        <w:rPr>
          <w:rFonts w:ascii="Arial" w:hAnsi="Arial" w:cs="Arial"/>
          <w:i/>
          <w:iCs/>
          <w:sz w:val="22"/>
        </w:rPr>
        <w:t>The Pursuit of Happiness</w:t>
      </w:r>
      <w:r w:rsidRPr="00E561E1">
        <w:rPr>
          <w:rFonts w:ascii="Arial" w:hAnsi="Arial" w:cs="Arial"/>
          <w:sz w:val="22"/>
        </w:rPr>
        <w:t>, focused on the importance of wellbeing and personal development in sustaining a successful career. During this unit, I explored key topics such as limiting beliefs, resilience, and social learning theory, which helped me understand how mindset and personal attitudes influence both personal wellbeing and professional growth. Reflecting on these themes allowed me to recognise how developing a positive and resilient mindset is essential for working effectively in the health and social care sector.</w:t>
      </w:r>
    </w:p>
    <w:p w14:paraId="0FFFD5E6" w14:textId="77777777" w:rsidR="00E561E1" w:rsidRPr="00E561E1" w:rsidRDefault="00E561E1" w:rsidP="00E561E1">
      <w:pPr>
        <w:jc w:val="both"/>
        <w:rPr>
          <w:rFonts w:ascii="Arial" w:hAnsi="Arial" w:cs="Arial"/>
          <w:sz w:val="22"/>
        </w:rPr>
      </w:pPr>
      <w:r w:rsidRPr="00E561E1">
        <w:rPr>
          <w:rFonts w:ascii="Arial" w:hAnsi="Arial" w:cs="Arial"/>
          <w:sz w:val="22"/>
        </w:rPr>
        <w:t>One of the most important ideas discussed in this unit was limiting beliefs. I learned that limiting beliefs are negative thoughts or assumptions that can prevent individuals from reaching their full potential. Through the activities and discussions in class, I realised that many people hold beliefs such as “I am not capable enough” or “I will fail if I try something new.” These beliefs can restrict personal development and confidence. By identifying and challenging these thoughts, individuals can replace them with more constructive and empowering perspectives. This process helped me reflect on my own mindset and recognise the importance of developing positive self-belief in order to achieve personal and professional goals.</w:t>
      </w:r>
    </w:p>
    <w:p w14:paraId="64BD80CA" w14:textId="77777777" w:rsidR="00E561E1" w:rsidRPr="00E561E1" w:rsidRDefault="00E561E1" w:rsidP="00E561E1">
      <w:pPr>
        <w:jc w:val="both"/>
        <w:rPr>
          <w:rFonts w:ascii="Arial" w:hAnsi="Arial" w:cs="Arial"/>
          <w:sz w:val="22"/>
        </w:rPr>
      </w:pPr>
      <w:r w:rsidRPr="00E561E1">
        <w:rPr>
          <w:rFonts w:ascii="Arial" w:hAnsi="Arial" w:cs="Arial"/>
          <w:sz w:val="22"/>
        </w:rPr>
        <w:t>Another key concept explored in this unit was resilience, which refers to the ability to adapt and recover from challenges or difficult situations. Working in health and social care can often involve emotionally demanding environments, so resilience is an essential skill for maintaining wellbeing and providing effective support to others. According to Seligman (2011), resilience is closely linked to wellbeing and the ability to maintain a positive outlook despite challenges. Through this unit, I developed a greater understanding of how resilience can help professionals remain motivated, manage stress, and continue learning from difficult experiences.</w:t>
      </w:r>
    </w:p>
    <w:p w14:paraId="5502B3FA" w14:textId="77777777" w:rsidR="00E561E1" w:rsidRPr="00E561E1" w:rsidRDefault="00E561E1" w:rsidP="00E561E1">
      <w:pPr>
        <w:jc w:val="both"/>
        <w:rPr>
          <w:rFonts w:ascii="Arial" w:hAnsi="Arial" w:cs="Arial"/>
          <w:sz w:val="22"/>
        </w:rPr>
      </w:pPr>
      <w:r w:rsidRPr="00E561E1">
        <w:rPr>
          <w:rFonts w:ascii="Arial" w:hAnsi="Arial" w:cs="Arial"/>
          <w:sz w:val="22"/>
        </w:rPr>
        <w:t>The unit also introduced Bandura’s Social Learning Theory, which emphasises that people learn behaviours, attitudes, and skills by observing others and through social interactions (Bandura, 1977). Reflecting on this theory helped me recognise how learning from peers, mentors, and professionals within the health and social care sector can support continuous development. Observing positive role models can influence behaviour, improve confidence, and encourage professional growth.</w:t>
      </w:r>
    </w:p>
    <w:p w14:paraId="63BF5B8E" w14:textId="30F581C4" w:rsidR="00E561E1" w:rsidRPr="00E561E1" w:rsidRDefault="00E561E1" w:rsidP="00E561E1">
      <w:pPr>
        <w:jc w:val="both"/>
        <w:rPr>
          <w:rFonts w:ascii="Arial" w:hAnsi="Arial" w:cs="Arial"/>
          <w:sz w:val="22"/>
        </w:rPr>
      </w:pPr>
      <w:r w:rsidRPr="00E561E1">
        <w:rPr>
          <w:rFonts w:ascii="Arial" w:hAnsi="Arial" w:cs="Arial"/>
          <w:sz w:val="22"/>
        </w:rPr>
        <w:t>Overall, this module has contributed significantly to my personal and professional development. Through the four units</w:t>
      </w:r>
      <w:r w:rsidR="002D1BBE">
        <w:rPr>
          <w:rFonts w:ascii="Arial" w:hAnsi="Arial" w:cs="Arial"/>
          <w:sz w:val="22"/>
        </w:rPr>
        <w:t xml:space="preserve"> </w:t>
      </w:r>
      <w:r w:rsidRPr="00E561E1">
        <w:rPr>
          <w:rFonts w:ascii="Arial" w:hAnsi="Arial" w:cs="Arial"/>
          <w:i/>
          <w:iCs/>
          <w:sz w:val="22"/>
        </w:rPr>
        <w:t>Brand You, It’s a Small World, Opportunity Knocks,</w:t>
      </w:r>
      <w:r w:rsidRPr="00E561E1">
        <w:rPr>
          <w:rFonts w:ascii="Arial" w:hAnsi="Arial" w:cs="Arial"/>
          <w:sz w:val="22"/>
        </w:rPr>
        <w:t xml:space="preserve"> and </w:t>
      </w:r>
      <w:r w:rsidRPr="00E561E1">
        <w:rPr>
          <w:rFonts w:ascii="Arial" w:hAnsi="Arial" w:cs="Arial"/>
          <w:i/>
          <w:iCs/>
          <w:sz w:val="22"/>
        </w:rPr>
        <w:t>The Pursuit of Happiness</w:t>
      </w:r>
      <w:r w:rsidR="002D1BBE">
        <w:rPr>
          <w:rFonts w:ascii="Arial" w:hAnsi="Arial" w:cs="Arial"/>
          <w:sz w:val="22"/>
        </w:rPr>
        <w:t xml:space="preserve"> </w:t>
      </w:r>
      <w:r w:rsidRPr="00E561E1">
        <w:rPr>
          <w:rFonts w:ascii="Arial" w:hAnsi="Arial" w:cs="Arial"/>
          <w:sz w:val="22"/>
        </w:rPr>
        <w:t>I developed a stronger understanding of personal branding, global connections, opportunity recognition, and wellbeing. These skills will support my future career in health and social care by helping me communicate effectively, build professional relationships, remain adaptable, and maintain personal wellbeing in demanding professional environments.</w:t>
      </w:r>
    </w:p>
    <w:p w14:paraId="1E0A856A" w14:textId="1AF9603A" w:rsidR="007B2793" w:rsidRDefault="007B2793" w:rsidP="003D7401">
      <w:pPr>
        <w:jc w:val="both"/>
        <w:rPr>
          <w:rFonts w:ascii="Arial" w:hAnsi="Arial" w:cs="Arial"/>
          <w:sz w:val="22"/>
        </w:rPr>
      </w:pPr>
    </w:p>
    <w:p w14:paraId="47ECA5CE" w14:textId="77777777" w:rsidR="007B2793" w:rsidRPr="00A34B72" w:rsidRDefault="007B2793" w:rsidP="00A40A82">
      <w:pPr>
        <w:pStyle w:val="Heading2"/>
      </w:pPr>
      <w:bookmarkStart w:id="8" w:name="_Toc226622806"/>
      <w:r w:rsidRPr="00A34B72">
        <w:lastRenderedPageBreak/>
        <w:t>Screenshots – Unit 4 Activities</w:t>
      </w:r>
      <w:bookmarkEnd w:id="8"/>
    </w:p>
    <w:p w14:paraId="591ACEED" w14:textId="746850BC" w:rsidR="00093382" w:rsidRDefault="00752CC6" w:rsidP="00E66E7D">
      <w:pPr>
        <w:spacing w:line="256" w:lineRule="auto"/>
        <w:rPr>
          <w:rFonts w:ascii="Arial" w:hAnsi="Arial" w:cs="Arial"/>
          <w:sz w:val="22"/>
        </w:rPr>
      </w:pPr>
      <w:r w:rsidRPr="00752CC6">
        <w:rPr>
          <w:rFonts w:ascii="Arial" w:hAnsi="Arial" w:cs="Arial"/>
          <w:sz w:val="22"/>
        </w:rPr>
        <w:drawing>
          <wp:inline distT="0" distB="0" distL="0" distR="0" wp14:anchorId="60EE2CC3" wp14:editId="56945AD3">
            <wp:extent cx="3169997" cy="1783080"/>
            <wp:effectExtent l="0" t="0" r="0" b="7620"/>
            <wp:docPr id="187942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42751" name=""/>
                    <pic:cNvPicPr/>
                  </pic:nvPicPr>
                  <pic:blipFill>
                    <a:blip r:embed="rId20"/>
                    <a:stretch>
                      <a:fillRect/>
                    </a:stretch>
                  </pic:blipFill>
                  <pic:spPr>
                    <a:xfrm>
                      <a:off x="0" y="0"/>
                      <a:ext cx="3184709" cy="1791356"/>
                    </a:xfrm>
                    <a:prstGeom prst="rect">
                      <a:avLst/>
                    </a:prstGeom>
                  </pic:spPr>
                </pic:pic>
              </a:graphicData>
            </a:graphic>
          </wp:inline>
        </w:drawing>
      </w:r>
    </w:p>
    <w:p w14:paraId="5FAF53C4" w14:textId="7228D843" w:rsidR="007B2793" w:rsidRPr="00A34B72" w:rsidRDefault="00D90455" w:rsidP="007B2793">
      <w:pPr>
        <w:rPr>
          <w:rFonts w:ascii="Arial" w:hAnsi="Arial" w:cs="Arial"/>
          <w:sz w:val="22"/>
        </w:rPr>
      </w:pPr>
      <w:r w:rsidRPr="00D90455">
        <w:rPr>
          <w:rFonts w:ascii="Arial" w:hAnsi="Arial" w:cs="Arial"/>
          <w:sz w:val="22"/>
        </w:rPr>
        <w:drawing>
          <wp:inline distT="0" distB="0" distL="0" distR="0" wp14:anchorId="45468BA4" wp14:editId="64C8E1ED">
            <wp:extent cx="3185160" cy="1791608"/>
            <wp:effectExtent l="0" t="0" r="0" b="0"/>
            <wp:docPr id="668668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668366" name=""/>
                    <pic:cNvPicPr/>
                  </pic:nvPicPr>
                  <pic:blipFill>
                    <a:blip r:embed="rId21"/>
                    <a:stretch>
                      <a:fillRect/>
                    </a:stretch>
                  </pic:blipFill>
                  <pic:spPr>
                    <a:xfrm>
                      <a:off x="0" y="0"/>
                      <a:ext cx="3209106" cy="1805077"/>
                    </a:xfrm>
                    <a:prstGeom prst="rect">
                      <a:avLst/>
                    </a:prstGeom>
                  </pic:spPr>
                </pic:pic>
              </a:graphicData>
            </a:graphic>
          </wp:inline>
        </w:drawing>
      </w:r>
      <w:r w:rsidR="00923B3A" w:rsidRPr="00923B3A">
        <w:rPr>
          <w:rFonts w:ascii="Arial" w:hAnsi="Arial" w:cs="Arial"/>
          <w:sz w:val="22"/>
        </w:rPr>
        <w:drawing>
          <wp:inline distT="0" distB="0" distL="0" distR="0" wp14:anchorId="23FD85B1" wp14:editId="26E0DEC0">
            <wp:extent cx="3238862" cy="1821815"/>
            <wp:effectExtent l="0" t="0" r="0" b="6985"/>
            <wp:docPr id="760858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858586" name=""/>
                    <pic:cNvPicPr/>
                  </pic:nvPicPr>
                  <pic:blipFill>
                    <a:blip r:embed="rId22"/>
                    <a:stretch>
                      <a:fillRect/>
                    </a:stretch>
                  </pic:blipFill>
                  <pic:spPr>
                    <a:xfrm>
                      <a:off x="0" y="0"/>
                      <a:ext cx="3252246" cy="1829344"/>
                    </a:xfrm>
                    <a:prstGeom prst="rect">
                      <a:avLst/>
                    </a:prstGeom>
                  </pic:spPr>
                </pic:pic>
              </a:graphicData>
            </a:graphic>
          </wp:inline>
        </w:drawing>
      </w:r>
    </w:p>
    <w:p w14:paraId="08E3B7FC" w14:textId="77777777" w:rsidR="00FC56D0" w:rsidRDefault="00FC56D0" w:rsidP="00A40A82">
      <w:pPr>
        <w:pStyle w:val="Heading1"/>
      </w:pPr>
    </w:p>
    <w:p w14:paraId="19D63A2B" w14:textId="77777777" w:rsidR="00FC56D0" w:rsidRDefault="00FC56D0" w:rsidP="00A40A82">
      <w:pPr>
        <w:pStyle w:val="Heading1"/>
      </w:pPr>
    </w:p>
    <w:p w14:paraId="0196BF9A" w14:textId="77777777" w:rsidR="00FC56D0" w:rsidRDefault="00FC56D0" w:rsidP="00A40A82">
      <w:pPr>
        <w:pStyle w:val="Heading1"/>
      </w:pPr>
    </w:p>
    <w:p w14:paraId="51644A26" w14:textId="77777777" w:rsidR="00FC56D0" w:rsidRDefault="00FC56D0" w:rsidP="00A40A82">
      <w:pPr>
        <w:pStyle w:val="Heading1"/>
      </w:pPr>
    </w:p>
    <w:p w14:paraId="158E819D" w14:textId="77777777" w:rsidR="005D566E" w:rsidRDefault="005D566E">
      <w:pPr>
        <w:rPr>
          <w:rFonts w:ascii="Arial" w:eastAsiaTheme="majorEastAsia" w:hAnsi="Arial" w:cstheme="majorBidi"/>
          <w:b/>
          <w:sz w:val="28"/>
        </w:rPr>
      </w:pPr>
      <w:r>
        <w:br w:type="page"/>
      </w:r>
    </w:p>
    <w:p w14:paraId="642D619D" w14:textId="6F6BCC6E" w:rsidR="007B2793" w:rsidRPr="00A34B72" w:rsidRDefault="007B2793" w:rsidP="00A40A82">
      <w:pPr>
        <w:pStyle w:val="Heading1"/>
      </w:pPr>
      <w:bookmarkStart w:id="9" w:name="_Toc226622807"/>
      <w:r w:rsidRPr="00A34B72">
        <w:lastRenderedPageBreak/>
        <w:t>Conclusion</w:t>
      </w:r>
      <w:bookmarkEnd w:id="9"/>
    </w:p>
    <w:p w14:paraId="72729B53" w14:textId="77777777" w:rsidR="00742148" w:rsidRPr="00742148" w:rsidRDefault="00742148" w:rsidP="00742148">
      <w:pPr>
        <w:jc w:val="both"/>
        <w:rPr>
          <w:rFonts w:ascii="Arial" w:hAnsi="Arial" w:cs="Arial"/>
          <w:sz w:val="22"/>
        </w:rPr>
      </w:pPr>
      <w:r w:rsidRPr="00742148">
        <w:rPr>
          <w:rFonts w:ascii="Arial" w:hAnsi="Arial" w:cs="Arial"/>
          <w:sz w:val="22"/>
        </w:rPr>
        <w:t xml:space="preserve">In conclusion, reflecting on the four units of the </w:t>
      </w:r>
      <w:r w:rsidRPr="00742148">
        <w:rPr>
          <w:rFonts w:ascii="Arial" w:hAnsi="Arial" w:cs="Arial"/>
          <w:i/>
          <w:iCs/>
          <w:sz w:val="22"/>
        </w:rPr>
        <w:t>Changemakers</w:t>
      </w:r>
      <w:r w:rsidRPr="00742148">
        <w:rPr>
          <w:rFonts w:ascii="Arial" w:hAnsi="Arial" w:cs="Arial"/>
          <w:sz w:val="22"/>
        </w:rPr>
        <w:t xml:space="preserve"> module has helped me gain a deeper understanding of the knowledge and skills required for professional development within the health and social care sector. Each unit contributed to my awareness of different aspects of employability and personal growth.</w:t>
      </w:r>
    </w:p>
    <w:p w14:paraId="31BDA462" w14:textId="77777777" w:rsidR="00742148" w:rsidRPr="00742148" w:rsidRDefault="00742148" w:rsidP="00742148">
      <w:pPr>
        <w:jc w:val="both"/>
        <w:rPr>
          <w:rFonts w:ascii="Arial" w:hAnsi="Arial" w:cs="Arial"/>
          <w:sz w:val="22"/>
        </w:rPr>
      </w:pPr>
      <w:r w:rsidRPr="00742148">
        <w:rPr>
          <w:rFonts w:ascii="Arial" w:hAnsi="Arial" w:cs="Arial"/>
          <w:sz w:val="22"/>
        </w:rPr>
        <w:t>Through Unit 1, I developed a clearer understanding of personal branding and the importance of self-awareness, ambition, goal setting, and emotional intelligence in shaping a professional identity. Unit 2 strengthened my awareness of global connections by highlighting the importance of networking, stepping outside my comfort zone, and building meaningful relationships with others. Unit 3 helped me recognise how opportunities can arise through changing perspectives, developing key personal qualities, and remaining open to new experiences. Finally, Unit 4 emphasised the importance of wellbeing, resilience, and overcoming limiting beliefs in maintaining motivation and professional growth.</w:t>
      </w:r>
    </w:p>
    <w:p w14:paraId="5358065D" w14:textId="77777777" w:rsidR="00742148" w:rsidRPr="00742148" w:rsidRDefault="00742148" w:rsidP="00742148">
      <w:pPr>
        <w:jc w:val="both"/>
        <w:rPr>
          <w:rFonts w:ascii="Arial" w:hAnsi="Arial" w:cs="Arial"/>
          <w:sz w:val="22"/>
        </w:rPr>
      </w:pPr>
      <w:r w:rsidRPr="00742148">
        <w:rPr>
          <w:rFonts w:ascii="Arial" w:hAnsi="Arial" w:cs="Arial"/>
          <w:sz w:val="22"/>
        </w:rPr>
        <w:t>Overall, the knowledge gained from this module has helped me develop valuable skills such as reflection, adaptability, and self-awareness. These skills will support my future work in health and social care by enabling me to build professional relationships, recognise opportunities for development, and maintain personal wellbeing while working in challenging professional environments.</w:t>
      </w:r>
    </w:p>
    <w:p w14:paraId="35FD317B" w14:textId="77777777" w:rsidR="007B2793" w:rsidRDefault="007B2793">
      <w:pPr>
        <w:rPr>
          <w:rFonts w:ascii="Arial" w:eastAsiaTheme="majorEastAsia" w:hAnsi="Arial" w:cstheme="majorBidi"/>
          <w:b/>
          <w:sz w:val="28"/>
        </w:rPr>
      </w:pPr>
      <w:r>
        <w:br w:type="page"/>
      </w:r>
    </w:p>
    <w:p w14:paraId="7B23E7F9" w14:textId="4F4F730A" w:rsidR="00153518" w:rsidRDefault="00153518" w:rsidP="00A40A82">
      <w:pPr>
        <w:pStyle w:val="Heading1"/>
      </w:pPr>
      <w:bookmarkStart w:id="10" w:name="_Toc226622808"/>
      <w:r>
        <w:lastRenderedPageBreak/>
        <w:t>References</w:t>
      </w:r>
      <w:bookmarkEnd w:id="10"/>
      <w:r>
        <w:t xml:space="preserve"> </w:t>
      </w:r>
    </w:p>
    <w:p w14:paraId="02FA8FD2" w14:textId="77777777" w:rsidR="005A5F06" w:rsidRDefault="005A5F06" w:rsidP="005A5F06"/>
    <w:p w14:paraId="1571295E" w14:textId="77777777" w:rsidR="0012078E" w:rsidRPr="0012078E" w:rsidRDefault="0012078E" w:rsidP="0012078E">
      <w:r w:rsidRPr="0012078E">
        <w:t xml:space="preserve">Bandura, A. (1977) </w:t>
      </w:r>
      <w:r w:rsidRPr="0012078E">
        <w:rPr>
          <w:i/>
          <w:iCs/>
        </w:rPr>
        <w:t>Social Learning Theory</w:t>
      </w:r>
      <w:r w:rsidRPr="0012078E">
        <w:t>. Englewood Cliffs: Prentice Hall.</w:t>
      </w:r>
    </w:p>
    <w:p w14:paraId="7440FD5F" w14:textId="77777777" w:rsidR="0020776B" w:rsidRPr="0020776B" w:rsidRDefault="0020776B" w:rsidP="0020776B">
      <w:r w:rsidRPr="0020776B">
        <w:t xml:space="preserve">Dweck, C. (2006) </w:t>
      </w:r>
      <w:r w:rsidRPr="0020776B">
        <w:rPr>
          <w:i/>
          <w:iCs/>
        </w:rPr>
        <w:t>Mindset: The new psychology of success.</w:t>
      </w:r>
      <w:r w:rsidRPr="0020776B">
        <w:t xml:space="preserve"> New York: Random House.</w:t>
      </w:r>
    </w:p>
    <w:p w14:paraId="213ECF62" w14:textId="77777777" w:rsidR="00F84BF1" w:rsidRPr="00F84BF1" w:rsidRDefault="00F84BF1" w:rsidP="00F84BF1">
      <w:pPr>
        <w:rPr>
          <w:rFonts w:ascii="Arial" w:hAnsi="Arial" w:cs="Arial"/>
          <w:sz w:val="22"/>
        </w:rPr>
      </w:pPr>
      <w:r w:rsidRPr="00F84BF1">
        <w:rPr>
          <w:rFonts w:ascii="Arial" w:hAnsi="Arial" w:cs="Arial"/>
          <w:sz w:val="22"/>
        </w:rPr>
        <w:t xml:space="preserve">Goleman, D. (1995) </w:t>
      </w:r>
      <w:r w:rsidRPr="00F84BF1">
        <w:rPr>
          <w:rFonts w:ascii="Arial" w:hAnsi="Arial" w:cs="Arial"/>
          <w:i/>
          <w:iCs/>
          <w:sz w:val="22"/>
        </w:rPr>
        <w:t>Emotional Intelligence: Why It Can Matter More Than IQ</w:t>
      </w:r>
      <w:r w:rsidRPr="00F84BF1">
        <w:rPr>
          <w:rFonts w:ascii="Arial" w:hAnsi="Arial" w:cs="Arial"/>
          <w:sz w:val="22"/>
        </w:rPr>
        <w:t>. New York: Bantam Books.</w:t>
      </w:r>
    </w:p>
    <w:p w14:paraId="1F36CA56" w14:textId="77777777" w:rsidR="00D9743E" w:rsidRPr="00D9743E" w:rsidRDefault="00D9743E" w:rsidP="00D9743E">
      <w:r w:rsidRPr="00D9743E">
        <w:t xml:space="preserve">Granovetter, M. (1973) ‘The strength of weak ties’, </w:t>
      </w:r>
      <w:r w:rsidRPr="00D9743E">
        <w:rPr>
          <w:i/>
          <w:iCs/>
        </w:rPr>
        <w:t>American Journal of Sociology</w:t>
      </w:r>
      <w:r w:rsidRPr="00D9743E">
        <w:t>, 78(6), pp. 1360–1380.</w:t>
      </w:r>
    </w:p>
    <w:p w14:paraId="5F74CF05" w14:textId="7AFD2ED8" w:rsidR="00D9743E" w:rsidRPr="00D9743E" w:rsidRDefault="00D9743E" w:rsidP="00F84BF1">
      <w:r w:rsidRPr="00D9743E">
        <w:t xml:space="preserve">Hofstede, G. (2001) </w:t>
      </w:r>
      <w:r w:rsidRPr="00D9743E">
        <w:rPr>
          <w:i/>
          <w:iCs/>
        </w:rPr>
        <w:t>Culture’s consequences: Comparing values, behaviours, institutions and organisations across nations.</w:t>
      </w:r>
      <w:r w:rsidRPr="00D9743E">
        <w:t xml:space="preserve"> 2nd edn. Thousand Oaks: Sage.</w:t>
      </w:r>
    </w:p>
    <w:p w14:paraId="6893C519" w14:textId="77777777" w:rsidR="0020776B" w:rsidRPr="0020776B" w:rsidRDefault="0020776B" w:rsidP="0020776B">
      <w:r w:rsidRPr="0020776B">
        <w:t xml:space="preserve">Krumboltz, J.D. (2009) ‘The happenstance learning theory’, </w:t>
      </w:r>
      <w:r w:rsidRPr="0020776B">
        <w:rPr>
          <w:i/>
          <w:iCs/>
        </w:rPr>
        <w:t>Journal of Career Assessment</w:t>
      </w:r>
      <w:r w:rsidRPr="0020776B">
        <w:t>, 17(2), pp. 135–154.</w:t>
      </w:r>
    </w:p>
    <w:p w14:paraId="01A6B63A" w14:textId="545BC3D6" w:rsidR="00F84BF1" w:rsidRPr="00F84BF1" w:rsidRDefault="00F84BF1" w:rsidP="00F84BF1">
      <w:pPr>
        <w:rPr>
          <w:rFonts w:ascii="Arial" w:hAnsi="Arial" w:cs="Arial"/>
          <w:sz w:val="22"/>
        </w:rPr>
      </w:pPr>
      <w:r w:rsidRPr="00F84BF1">
        <w:rPr>
          <w:rFonts w:ascii="Arial" w:hAnsi="Arial" w:cs="Arial"/>
          <w:sz w:val="22"/>
        </w:rPr>
        <w:t xml:space="preserve">Locke, E.A. and Latham, G.P. (2002) ‘Building a practically useful theory of goal setting and task motivation’, </w:t>
      </w:r>
      <w:r w:rsidRPr="00F84BF1">
        <w:rPr>
          <w:rFonts w:ascii="Arial" w:hAnsi="Arial" w:cs="Arial"/>
          <w:i/>
          <w:iCs/>
          <w:sz w:val="22"/>
        </w:rPr>
        <w:t>American Psychologist</w:t>
      </w:r>
      <w:r w:rsidRPr="00F84BF1">
        <w:rPr>
          <w:rFonts w:ascii="Arial" w:hAnsi="Arial" w:cs="Arial"/>
          <w:sz w:val="22"/>
        </w:rPr>
        <w:t>, 57(9), pp. 705–717.</w:t>
      </w:r>
    </w:p>
    <w:p w14:paraId="73A982F5" w14:textId="77777777" w:rsidR="00F84BF1" w:rsidRPr="00F84BF1" w:rsidRDefault="00F84BF1" w:rsidP="00F84BF1">
      <w:pPr>
        <w:rPr>
          <w:rFonts w:ascii="Arial" w:hAnsi="Arial" w:cs="Arial"/>
          <w:sz w:val="22"/>
        </w:rPr>
      </w:pPr>
      <w:r w:rsidRPr="00F84BF1">
        <w:rPr>
          <w:rFonts w:ascii="Arial" w:hAnsi="Arial" w:cs="Arial"/>
          <w:sz w:val="22"/>
        </w:rPr>
        <w:t xml:space="preserve">Luft, J. and Ingham, H. (1955) ‘The Johari Window: A graphic model of interpersonal awareness’, </w:t>
      </w:r>
      <w:r w:rsidRPr="00F84BF1">
        <w:rPr>
          <w:rFonts w:ascii="Arial" w:hAnsi="Arial" w:cs="Arial"/>
          <w:i/>
          <w:iCs/>
          <w:sz w:val="22"/>
        </w:rPr>
        <w:t>Proceedings of the Western Training Laboratory in Group Development</w:t>
      </w:r>
      <w:r w:rsidRPr="00F84BF1">
        <w:rPr>
          <w:rFonts w:ascii="Arial" w:hAnsi="Arial" w:cs="Arial"/>
          <w:sz w:val="22"/>
        </w:rPr>
        <w:t>.</w:t>
      </w:r>
    </w:p>
    <w:p w14:paraId="5146D8C9" w14:textId="77777777" w:rsidR="0012078E" w:rsidRPr="0012078E" w:rsidRDefault="0012078E" w:rsidP="0012078E">
      <w:r w:rsidRPr="0012078E">
        <w:t xml:space="preserve">Seligman, M. (2011) </w:t>
      </w:r>
      <w:r w:rsidRPr="0012078E">
        <w:rPr>
          <w:i/>
          <w:iCs/>
        </w:rPr>
        <w:t>Flourish: A visionary new understanding of happiness and wellbeing</w:t>
      </w:r>
      <w:r w:rsidRPr="0012078E">
        <w:t>. New York: Free Press.</w:t>
      </w:r>
    </w:p>
    <w:p w14:paraId="0B15ED92" w14:textId="796EAB5B" w:rsidR="00AA3CBD" w:rsidRPr="000F411C" w:rsidRDefault="00AA3CBD" w:rsidP="00AA3CBD"/>
    <w:p w14:paraId="00BA480E" w14:textId="77777777" w:rsidR="007B2793" w:rsidRPr="005A5F06" w:rsidRDefault="007B2793" w:rsidP="005A5F06"/>
    <w:sectPr w:rsidR="007B2793" w:rsidRPr="005A5F06" w:rsidSect="009D0D80">
      <w:footerReference w:type="default" r:id="rId23"/>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3605E9" w14:textId="77777777" w:rsidR="00571BB5" w:rsidRDefault="00571BB5" w:rsidP="00545684">
      <w:pPr>
        <w:spacing w:after="0" w:line="240" w:lineRule="auto"/>
      </w:pPr>
      <w:r>
        <w:separator/>
      </w:r>
    </w:p>
  </w:endnote>
  <w:endnote w:type="continuationSeparator" w:id="0">
    <w:p w14:paraId="7939E3E9" w14:textId="77777777" w:rsidR="00571BB5" w:rsidRDefault="00571BB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D709B" w14:textId="77777777" w:rsidR="00571BB5" w:rsidRDefault="00571BB5" w:rsidP="00545684">
      <w:pPr>
        <w:spacing w:after="0" w:line="240" w:lineRule="auto"/>
      </w:pPr>
      <w:r>
        <w:separator/>
      </w:r>
    </w:p>
  </w:footnote>
  <w:footnote w:type="continuationSeparator" w:id="0">
    <w:p w14:paraId="2F10B128" w14:textId="77777777" w:rsidR="00571BB5" w:rsidRDefault="00571BB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A86E0E"/>
    <w:multiLevelType w:val="hybridMultilevel"/>
    <w:tmpl w:val="C51A0B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E47D87"/>
    <w:multiLevelType w:val="multilevel"/>
    <w:tmpl w:val="CBF63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4B1D45"/>
    <w:multiLevelType w:val="multilevel"/>
    <w:tmpl w:val="09404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BE6E58"/>
    <w:multiLevelType w:val="multilevel"/>
    <w:tmpl w:val="E6DAB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EA4C8E"/>
    <w:multiLevelType w:val="hybridMultilevel"/>
    <w:tmpl w:val="9468DB9A"/>
    <w:lvl w:ilvl="0" w:tplc="EFCE39C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CE5C68"/>
    <w:multiLevelType w:val="multilevel"/>
    <w:tmpl w:val="7A3CD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098407749">
    <w:abstractNumId w:val="0"/>
  </w:num>
  <w:num w:numId="3" w16cid:durableId="1645231971">
    <w:abstractNumId w:val="4"/>
  </w:num>
  <w:num w:numId="4" w16cid:durableId="488137217">
    <w:abstractNumId w:val="3"/>
  </w:num>
  <w:num w:numId="5" w16cid:durableId="1058283787">
    <w:abstractNumId w:val="5"/>
  </w:num>
  <w:num w:numId="6" w16cid:durableId="2052267452">
    <w:abstractNumId w:val="1"/>
  </w:num>
  <w:num w:numId="7" w16cid:durableId="11925674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0B03"/>
    <w:rsid w:val="00041A5A"/>
    <w:rsid w:val="00093382"/>
    <w:rsid w:val="00097540"/>
    <w:rsid w:val="000A5161"/>
    <w:rsid w:val="000B354E"/>
    <w:rsid w:val="000B3AAF"/>
    <w:rsid w:val="000B7CD5"/>
    <w:rsid w:val="000D61DB"/>
    <w:rsid w:val="00113CE1"/>
    <w:rsid w:val="0012078E"/>
    <w:rsid w:val="00153518"/>
    <w:rsid w:val="00170E7D"/>
    <w:rsid w:val="00194D7B"/>
    <w:rsid w:val="001A2701"/>
    <w:rsid w:val="001B1ABF"/>
    <w:rsid w:val="001B3D9C"/>
    <w:rsid w:val="001D269E"/>
    <w:rsid w:val="001E7123"/>
    <w:rsid w:val="0020776B"/>
    <w:rsid w:val="00216088"/>
    <w:rsid w:val="00216C85"/>
    <w:rsid w:val="00260277"/>
    <w:rsid w:val="00260DC1"/>
    <w:rsid w:val="002621AE"/>
    <w:rsid w:val="00273EDD"/>
    <w:rsid w:val="00281EDE"/>
    <w:rsid w:val="002A15DA"/>
    <w:rsid w:val="002A5A9E"/>
    <w:rsid w:val="002C3965"/>
    <w:rsid w:val="002D1BBE"/>
    <w:rsid w:val="002E28B0"/>
    <w:rsid w:val="00321C4C"/>
    <w:rsid w:val="003A220F"/>
    <w:rsid w:val="003B5B7F"/>
    <w:rsid w:val="003D3C4D"/>
    <w:rsid w:val="003D7401"/>
    <w:rsid w:val="00434CEA"/>
    <w:rsid w:val="00447027"/>
    <w:rsid w:val="0046092E"/>
    <w:rsid w:val="00482FE6"/>
    <w:rsid w:val="004903AA"/>
    <w:rsid w:val="004B2DCD"/>
    <w:rsid w:val="004B5D86"/>
    <w:rsid w:val="004E4918"/>
    <w:rsid w:val="004E6C3B"/>
    <w:rsid w:val="00545684"/>
    <w:rsid w:val="0056018E"/>
    <w:rsid w:val="0056303E"/>
    <w:rsid w:val="00565E8D"/>
    <w:rsid w:val="00571BB5"/>
    <w:rsid w:val="0057508A"/>
    <w:rsid w:val="005914B7"/>
    <w:rsid w:val="005A5EF4"/>
    <w:rsid w:val="005A5F06"/>
    <w:rsid w:val="005D566E"/>
    <w:rsid w:val="0061260B"/>
    <w:rsid w:val="006249E8"/>
    <w:rsid w:val="006A76EE"/>
    <w:rsid w:val="006B24B7"/>
    <w:rsid w:val="006C69D8"/>
    <w:rsid w:val="006D039E"/>
    <w:rsid w:val="006E4E09"/>
    <w:rsid w:val="00706D05"/>
    <w:rsid w:val="00715561"/>
    <w:rsid w:val="00715990"/>
    <w:rsid w:val="007169ED"/>
    <w:rsid w:val="00723546"/>
    <w:rsid w:val="007244AB"/>
    <w:rsid w:val="00742148"/>
    <w:rsid w:val="007453EA"/>
    <w:rsid w:val="00752CC6"/>
    <w:rsid w:val="007759E9"/>
    <w:rsid w:val="00784670"/>
    <w:rsid w:val="007B2793"/>
    <w:rsid w:val="00804C0A"/>
    <w:rsid w:val="00807705"/>
    <w:rsid w:val="00812F54"/>
    <w:rsid w:val="00824B88"/>
    <w:rsid w:val="008344AE"/>
    <w:rsid w:val="008426AB"/>
    <w:rsid w:val="0085246E"/>
    <w:rsid w:val="00866B7B"/>
    <w:rsid w:val="0087339A"/>
    <w:rsid w:val="00895D8E"/>
    <w:rsid w:val="008A08DA"/>
    <w:rsid w:val="008B159D"/>
    <w:rsid w:val="008D7601"/>
    <w:rsid w:val="008E5015"/>
    <w:rsid w:val="00923B3A"/>
    <w:rsid w:val="009314A9"/>
    <w:rsid w:val="0097387C"/>
    <w:rsid w:val="00977305"/>
    <w:rsid w:val="0099461D"/>
    <w:rsid w:val="009D0D80"/>
    <w:rsid w:val="009D1D1E"/>
    <w:rsid w:val="009E3E0E"/>
    <w:rsid w:val="00A035FD"/>
    <w:rsid w:val="00A22078"/>
    <w:rsid w:val="00A40A82"/>
    <w:rsid w:val="00A76A7F"/>
    <w:rsid w:val="00A9266C"/>
    <w:rsid w:val="00A943C7"/>
    <w:rsid w:val="00AA2CF2"/>
    <w:rsid w:val="00AA3CBD"/>
    <w:rsid w:val="00AB604A"/>
    <w:rsid w:val="00AD0E8D"/>
    <w:rsid w:val="00AF3EAB"/>
    <w:rsid w:val="00AF5BEB"/>
    <w:rsid w:val="00B023B6"/>
    <w:rsid w:val="00B4214F"/>
    <w:rsid w:val="00B4680E"/>
    <w:rsid w:val="00B724A9"/>
    <w:rsid w:val="00BC57E2"/>
    <w:rsid w:val="00C32E31"/>
    <w:rsid w:val="00C53D3A"/>
    <w:rsid w:val="00C61E8B"/>
    <w:rsid w:val="00C666CF"/>
    <w:rsid w:val="00C72CF1"/>
    <w:rsid w:val="00C8376A"/>
    <w:rsid w:val="00C84376"/>
    <w:rsid w:val="00C84EDA"/>
    <w:rsid w:val="00CC3A6D"/>
    <w:rsid w:val="00CD7D9D"/>
    <w:rsid w:val="00D02013"/>
    <w:rsid w:val="00D54818"/>
    <w:rsid w:val="00D769F0"/>
    <w:rsid w:val="00D90455"/>
    <w:rsid w:val="00D9216E"/>
    <w:rsid w:val="00D9743E"/>
    <w:rsid w:val="00DA6CAE"/>
    <w:rsid w:val="00DE279B"/>
    <w:rsid w:val="00DE600C"/>
    <w:rsid w:val="00DF673B"/>
    <w:rsid w:val="00E127A9"/>
    <w:rsid w:val="00E53B0A"/>
    <w:rsid w:val="00E561E1"/>
    <w:rsid w:val="00E614D4"/>
    <w:rsid w:val="00E66E7D"/>
    <w:rsid w:val="00E747DA"/>
    <w:rsid w:val="00E848FB"/>
    <w:rsid w:val="00EE796E"/>
    <w:rsid w:val="00F15AD6"/>
    <w:rsid w:val="00F278D4"/>
    <w:rsid w:val="00F419FE"/>
    <w:rsid w:val="00F44068"/>
    <w:rsid w:val="00F72040"/>
    <w:rsid w:val="00F84BF1"/>
    <w:rsid w:val="00F86B5A"/>
    <w:rsid w:val="00FC56D0"/>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40A82"/>
    <w:pPr>
      <w:keepNext/>
      <w:keepLines/>
      <w:spacing w:before="240" w:after="0" w:line="360" w:lineRule="auto"/>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1B1ABF"/>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5A5F06"/>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A82"/>
    <w:rPr>
      <w:rFonts w:ascii="Arial" w:eastAsiaTheme="majorEastAsia" w:hAnsi="Arial" w:cstheme="majorBidi"/>
      <w:b/>
      <w:sz w:val="28"/>
    </w:rPr>
  </w:style>
  <w:style w:type="character" w:customStyle="1" w:styleId="Heading2Char">
    <w:name w:val="Heading 2 Char"/>
    <w:basedOn w:val="DefaultParagraphFont"/>
    <w:link w:val="Heading2"/>
    <w:uiPriority w:val="9"/>
    <w:rsid w:val="001B1ABF"/>
    <w:rPr>
      <w:rFonts w:ascii="Arial" w:eastAsiaTheme="majorEastAsia" w:hAnsi="Arial" w:cs="Arial"/>
      <w:b/>
      <w:bCs/>
      <w:i/>
    </w:rPr>
  </w:style>
  <w:style w:type="character" w:customStyle="1" w:styleId="Heading3Char">
    <w:name w:val="Heading 3 Char"/>
    <w:basedOn w:val="DefaultParagraphFont"/>
    <w:link w:val="Heading3"/>
    <w:uiPriority w:val="9"/>
    <w:rsid w:val="005A5F06"/>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Title">
    <w:name w:val="Title"/>
    <w:basedOn w:val="Normal"/>
    <w:next w:val="Normal"/>
    <w:link w:val="TitleChar"/>
    <w:uiPriority w:val="10"/>
    <w:qFormat/>
    <w:rsid w:val="00706D0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6D0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5A5F06"/>
    <w:pPr>
      <w:ind w:left="720"/>
      <w:contextualSpacing/>
    </w:pPr>
  </w:style>
  <w:style w:type="paragraph" w:styleId="NoSpacing">
    <w:name w:val="No Spacing"/>
    <w:link w:val="NoSpacingChar"/>
    <w:uiPriority w:val="1"/>
    <w:qFormat/>
    <w:rsid w:val="009D0D80"/>
    <w:pPr>
      <w:spacing w:after="0" w:line="240" w:lineRule="auto"/>
    </w:pPr>
    <w:rPr>
      <w:rFonts w:asciiTheme="minorHAnsi" w:eastAsiaTheme="minorEastAsia" w:hAnsiTheme="minorHAnsi"/>
      <w:sz w:val="22"/>
      <w:lang w:eastAsia="en-GB"/>
    </w:rPr>
  </w:style>
  <w:style w:type="character" w:customStyle="1" w:styleId="NoSpacingChar">
    <w:name w:val="No Spacing Char"/>
    <w:basedOn w:val="DefaultParagraphFont"/>
    <w:link w:val="NoSpacing"/>
    <w:uiPriority w:val="1"/>
    <w:rsid w:val="009D0D80"/>
    <w:rPr>
      <w:rFonts w:asciiTheme="minorHAnsi" w:eastAsiaTheme="minorEastAsia" w:hAnsiTheme="minorHAnsi"/>
      <w:sz w:val="22"/>
      <w:lang w:eastAsia="en-GB"/>
    </w:rPr>
  </w:style>
  <w:style w:type="paragraph" w:styleId="TOCHeading">
    <w:name w:val="TOC Heading"/>
    <w:basedOn w:val="Heading1"/>
    <w:next w:val="Normal"/>
    <w:uiPriority w:val="39"/>
    <w:unhideWhenUsed/>
    <w:qFormat/>
    <w:rsid w:val="00AF5BEB"/>
    <w:pPr>
      <w:spacing w:line="259" w:lineRule="auto"/>
      <w:outlineLvl w:val="9"/>
    </w:pPr>
    <w:rPr>
      <w:rFonts w:asciiTheme="majorHAnsi" w:hAnsiTheme="majorHAnsi"/>
      <w:b w:val="0"/>
      <w:color w:val="2F5496" w:themeColor="accent1" w:themeShade="BF"/>
      <w:sz w:val="32"/>
      <w:szCs w:val="32"/>
      <w:lang w:eastAsia="en-GB"/>
    </w:rPr>
  </w:style>
  <w:style w:type="paragraph" w:styleId="TOC2">
    <w:name w:val="toc 2"/>
    <w:basedOn w:val="Normal"/>
    <w:next w:val="Normal"/>
    <w:autoRedefine/>
    <w:uiPriority w:val="39"/>
    <w:unhideWhenUsed/>
    <w:rsid w:val="00AF5BEB"/>
    <w:pPr>
      <w:spacing w:after="100"/>
      <w:ind w:left="240"/>
    </w:pPr>
  </w:style>
  <w:style w:type="paragraph" w:styleId="TOC1">
    <w:name w:val="toc 1"/>
    <w:basedOn w:val="Normal"/>
    <w:next w:val="Normal"/>
    <w:autoRedefine/>
    <w:uiPriority w:val="39"/>
    <w:unhideWhenUsed/>
    <w:rsid w:val="00AF5BEB"/>
    <w:pPr>
      <w:spacing w:after="100"/>
    </w:pPr>
  </w:style>
  <w:style w:type="character" w:styleId="Hyperlink">
    <w:name w:val="Hyperlink"/>
    <w:basedOn w:val="DefaultParagraphFont"/>
    <w:uiPriority w:val="99"/>
    <w:unhideWhenUsed/>
    <w:rsid w:val="00AF5BEB"/>
    <w:rPr>
      <w:color w:val="0563C1" w:themeColor="hyperlink"/>
      <w:u w:val="single"/>
    </w:rPr>
  </w:style>
  <w:style w:type="paragraph" w:styleId="NormalWeb">
    <w:name w:val="Normal (Web)"/>
    <w:basedOn w:val="Normal"/>
    <w:uiPriority w:val="99"/>
    <w:semiHidden/>
    <w:unhideWhenUsed/>
    <w:rsid w:val="00093382"/>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cid:image001.png@01D0EA4A.2BD679A0" TargetMode="External"/><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CA874E-6EC8-4779-8EC6-E32DEA461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12</Pages>
  <Words>2576</Words>
  <Characters>14684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Research Proposal</vt:lpstr>
    </vt:vector>
  </TitlesOfParts>
  <Company>LONDON CAMPUS</Company>
  <LinksUpToDate>false</LinksUpToDate>
  <CharactersWithSpaces>17226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Building your Personal Brand</dc:title>
  <dc:subject/>
  <dc:creator>University of Wales Trinity Saint David</dc:creator>
  <cp:keywords/>
  <dc:description/>
  <cp:lastModifiedBy>Gisele north</cp:lastModifiedBy>
  <cp:revision>58</cp:revision>
  <dcterms:created xsi:type="dcterms:W3CDTF">2026-04-06T09:46:00Z</dcterms:created>
  <dcterms:modified xsi:type="dcterms:W3CDTF">2026-04-09T09:28:00Z</dcterms:modified>
</cp:coreProperties>
</file>