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9220752" w14:textId="35F9B8B7" w:rsidR="00623613" w:rsidRDefault="001A2FDB" w:rsidP="00E23D89">
      <w:pPr>
        <w:pStyle w:val="Heading1"/>
      </w:pPr>
      <w:bookmarkStart w:id="0" w:name="_Toc235891836"/>
      <w:bookmarkStart w:id="1" w:name="_Toc235891873"/>
      <w:bookmarkStart w:id="2" w:name="_Toc235891944"/>
      <w:bookmarkStart w:id="3" w:name="_Toc235892032"/>
      <w:bookmarkStart w:id="4" w:name="_Toc235892119"/>
      <w:bookmarkStart w:id="5" w:name="_Toc235892289"/>
      <w:bookmarkStart w:id="6" w:name="_Toc236482772"/>
      <w:bookmarkStart w:id="7" w:name="_Toc237105126"/>
      <w:r w:rsidRPr="005E1C91">
        <w:rPr>
          <w:b/>
          <w:bCs/>
          <w:noProof/>
        </w:rPr>
        <mc:AlternateContent>
          <mc:Choice Requires="wpg">
            <w:drawing>
              <wp:anchor distT="0" distB="0" distL="114300" distR="114300" simplePos="0" relativeHeight="251659264" behindDoc="1" locked="0" layoutInCell="1" allowOverlap="1" wp14:anchorId="1B11BDD1" wp14:editId="24558A83">
                <wp:simplePos x="0" y="0"/>
                <wp:positionH relativeFrom="page">
                  <wp:posOffset>557235</wp:posOffset>
                </wp:positionH>
                <wp:positionV relativeFrom="margin">
                  <wp:posOffset>-6162520</wp:posOffset>
                </wp:positionV>
                <wp:extent cx="2111863" cy="15817603"/>
                <wp:effectExtent l="0" t="0" r="3175" b="13335"/>
                <wp:wrapNone/>
                <wp:docPr id="677329726" name="Group 4"/>
                <wp:cNvGraphicFramePr/>
                <a:graphic xmlns:a="http://schemas.openxmlformats.org/drawingml/2006/main">
                  <a:graphicData uri="http://schemas.microsoft.com/office/word/2010/wordprocessingGroup">
                    <wpg:wgp>
                      <wpg:cNvGrpSpPr/>
                      <wpg:grpSpPr>
                        <a:xfrm>
                          <a:off x="0" y="0"/>
                          <a:ext cx="2111863" cy="15817603"/>
                          <a:chOff x="-16280" y="-111181"/>
                          <a:chExt cx="2880265" cy="9231560"/>
                        </a:xfrm>
                      </wpg:grpSpPr>
                      <wps:wsp>
                        <wps:cNvPr id="272240161" name="Rectangle 272240161"/>
                        <wps:cNvSpPr/>
                        <wps:spPr>
                          <a:xfrm>
                            <a:off x="-16280" y="-111181"/>
                            <a:ext cx="194536"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2117882289" name="Pentagon 4"/>
                        <wps:cNvSpPr/>
                        <wps:spPr>
                          <a:xfrm>
                            <a:off x="135943" y="3917586"/>
                            <a:ext cx="2728042" cy="526387"/>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id w:val="-650599894"/>
                                <w:showingPlcHdr/>
                                <w:dataBinding w:prefixMappings="xmlns:ns0='http://schemas.microsoft.com/office/2006/coverPageProps' " w:xpath="/ns0:CoverPageProperties[1]/ns0:PublishDate[1]" w:storeItemID="{55AF091B-3C7A-41E3-B477-F2FDAA23CFDA}"/>
                                <w:date w:fullDate="2024-12-20T00:00:00Z">
                                  <w:dateFormat w:val="dd/MM/yyyy"/>
                                  <w:lid w:val="en-GB"/>
                                  <w:storeMappedDataAs w:val="dateTime"/>
                                  <w:calendar w:val="gregorian"/>
                                </w:date>
                              </w:sdtPr>
                              <w:sdtContent>
                                <w:p w14:paraId="71E987A1" w14:textId="77777777" w:rsidR="00D115C2" w:rsidRDefault="00D115C2" w:rsidP="00D115C2">
                                  <w:pPr>
                                    <w:pStyle w:val="NoSpacing"/>
                                    <w:jc w:val="right"/>
                                    <w:rPr>
                                      <w:color w:val="FFFFFF" w:themeColor="background1"/>
                                      <w:sz w:val="28"/>
                                      <w:szCs w:val="28"/>
                                    </w:rPr>
                                  </w:pPr>
                                  <w:r>
                                    <w:rPr>
                                      <w:color w:val="FFFFFF" w:themeColor="background1"/>
                                      <w:sz w:val="28"/>
                                      <w:szCs w:val="28"/>
                                    </w:rPr>
                                    <w:t xml:space="preserve">     </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1868890379" name="Group 1868890379"/>
                        <wpg:cNvGrpSpPr/>
                        <wpg:grpSpPr>
                          <a:xfrm>
                            <a:off x="76200" y="4210050"/>
                            <a:ext cx="2057400" cy="4910329"/>
                            <a:chOff x="76200" y="4210050"/>
                            <a:chExt cx="1306273" cy="3121027"/>
                          </a:xfrm>
                        </wpg:grpSpPr>
                        <wpg:grpSp>
                          <wpg:cNvPr id="1457406284" name="Group 1457406284"/>
                          <wpg:cNvGrpSpPr>
                            <a:grpSpLocks noChangeAspect="1"/>
                          </wpg:cNvGrpSpPr>
                          <wpg:grpSpPr>
                            <a:xfrm>
                              <a:off x="136617" y="4210050"/>
                              <a:ext cx="1047750" cy="3121026"/>
                              <a:chOff x="136617" y="4210050"/>
                              <a:chExt cx="1047750" cy="3121026"/>
                            </a:xfrm>
                          </wpg:grpSpPr>
                          <wps:wsp>
                            <wps:cNvPr id="1067777268" name="Freeform 20"/>
                            <wps:cNvSpPr>
                              <a:spLocks/>
                            </wps:cNvSpPr>
                            <wps:spPr bwMode="auto">
                              <a:xfrm>
                                <a:off x="365217" y="6215063"/>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785267028" name="Freeform 21"/>
                            <wps:cNvSpPr>
                              <a:spLocks/>
                            </wps:cNvSpPr>
                            <wps:spPr bwMode="auto">
                              <a:xfrm>
                                <a:off x="568417" y="6904038"/>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924061197" name="Freeform 22"/>
                            <wps:cNvSpPr>
                              <a:spLocks/>
                            </wps:cNvSpPr>
                            <wps:spPr bwMode="auto">
                              <a:xfrm>
                                <a:off x="136617" y="4210050"/>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47973690" name="Freeform 23"/>
                            <wps:cNvSpPr>
                              <a:spLocks/>
                            </wps:cNvSpPr>
                            <wps:spPr bwMode="auto">
                              <a:xfrm>
                                <a:off x="336642" y="4859338"/>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576491721" name="Freeform 24"/>
                            <wps:cNvSpPr>
                              <a:spLocks/>
                            </wps:cNvSpPr>
                            <wps:spPr bwMode="auto">
                              <a:xfrm>
                                <a:off x="358867" y="6229350"/>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758852541" name="Freeform 25"/>
                            <wps:cNvSpPr>
                              <a:spLocks/>
                            </wps:cNvSpPr>
                            <wps:spPr bwMode="auto">
                              <a:xfrm>
                                <a:off x="616042" y="7221538"/>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442991229" name="Freeform 26"/>
                            <wps:cNvSpPr>
                              <a:spLocks/>
                            </wps:cNvSpPr>
                            <wps:spPr bwMode="auto">
                              <a:xfrm>
                                <a:off x="350929" y="6151563"/>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254850445" name="Freeform 27"/>
                            <wps:cNvSpPr>
                              <a:spLocks/>
                            </wps:cNvSpPr>
                            <wps:spPr bwMode="auto">
                              <a:xfrm>
                                <a:off x="558892" y="5688013"/>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69079867" name="Freeform 28"/>
                            <wps:cNvSpPr>
                              <a:spLocks/>
                            </wps:cNvSpPr>
                            <wps:spPr bwMode="auto">
                              <a:xfrm>
                                <a:off x="558892" y="6913563"/>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563888539" name="Freeform 29"/>
                            <wps:cNvSpPr>
                              <a:spLocks/>
                            </wps:cNvSpPr>
                            <wps:spPr bwMode="auto">
                              <a:xfrm>
                                <a:off x="603342" y="7227888"/>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078409883" name="Freeform 30"/>
                            <wps:cNvSpPr>
                              <a:spLocks/>
                            </wps:cNvSpPr>
                            <wps:spPr bwMode="auto">
                              <a:xfrm>
                                <a:off x="558892" y="6877050"/>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501664078" name="Freeform 31"/>
                            <wps:cNvSpPr>
                              <a:spLocks/>
                            </wps:cNvSpPr>
                            <wps:spPr bwMode="auto">
                              <a:xfrm>
                                <a:off x="582704" y="7143750"/>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1110404516" name="Group 1110404516"/>
                          <wpg:cNvGrpSpPr>
                            <a:grpSpLocks noChangeAspect="1"/>
                          </wpg:cNvGrpSpPr>
                          <wpg:grpSpPr>
                            <a:xfrm>
                              <a:off x="76200" y="4825213"/>
                              <a:ext cx="1306273" cy="2505864"/>
                              <a:chOff x="76200" y="4825210"/>
                              <a:chExt cx="874712" cy="1677988"/>
                            </a:xfrm>
                          </wpg:grpSpPr>
                          <wps:wsp>
                            <wps:cNvPr id="44640920" name="Freeform 8"/>
                            <wps:cNvSpPr>
                              <a:spLocks/>
                            </wps:cNvSpPr>
                            <wps:spPr bwMode="auto">
                              <a:xfrm>
                                <a:off x="114300" y="5364960"/>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53619292" name="Freeform 9"/>
                            <wps:cNvSpPr>
                              <a:spLocks/>
                            </wps:cNvSpPr>
                            <wps:spPr bwMode="auto">
                              <a:xfrm>
                                <a:off x="323850" y="6066635"/>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58767161" name="Freeform 10"/>
                            <wps:cNvSpPr>
                              <a:spLocks/>
                            </wps:cNvSpPr>
                            <wps:spPr bwMode="auto">
                              <a:xfrm>
                                <a:off x="76200" y="5185573"/>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26866785" name="Freeform 12"/>
                            <wps:cNvSpPr>
                              <a:spLocks/>
                            </wps:cNvSpPr>
                            <wps:spPr bwMode="auto">
                              <a:xfrm>
                                <a:off x="107950" y="5377660"/>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829491635" name="Freeform 13"/>
                            <wps:cNvSpPr>
                              <a:spLocks/>
                            </wps:cNvSpPr>
                            <wps:spPr bwMode="auto">
                              <a:xfrm>
                                <a:off x="371475" y="6390485"/>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477381627" name="Freeform 14"/>
                            <wps:cNvSpPr>
                              <a:spLocks/>
                            </wps:cNvSpPr>
                            <wps:spPr bwMode="auto">
                              <a:xfrm>
                                <a:off x="101600" y="5299873"/>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1417857" name="Freeform 15"/>
                            <wps:cNvSpPr>
                              <a:spLocks/>
                            </wps:cNvSpPr>
                            <wps:spPr bwMode="auto">
                              <a:xfrm>
                                <a:off x="312737" y="4825210"/>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16781952" name="Freeform 16"/>
                            <wps:cNvSpPr>
                              <a:spLocks/>
                            </wps:cNvSpPr>
                            <wps:spPr bwMode="auto">
                              <a:xfrm>
                                <a:off x="312737" y="6079335"/>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794083443" name="Freeform 17"/>
                            <wps:cNvSpPr>
                              <a:spLocks/>
                            </wps:cNvSpPr>
                            <wps:spPr bwMode="auto">
                              <a:xfrm>
                                <a:off x="358775" y="6398423"/>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145317348" name="Freeform 18"/>
                            <wps:cNvSpPr>
                              <a:spLocks/>
                            </wps:cNvSpPr>
                            <wps:spPr bwMode="auto">
                              <a:xfrm>
                                <a:off x="312737" y="6039648"/>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50553112" name="Freeform 19"/>
                            <wps:cNvSpPr>
                              <a:spLocks/>
                            </wps:cNvSpPr>
                            <wps:spPr bwMode="auto">
                              <a:xfrm>
                                <a:off x="336550" y="6311110"/>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0</wp14:pctWidth>
                </wp14:sizeRelH>
                <wp14:sizeRelV relativeFrom="page">
                  <wp14:pctHeight>0</wp14:pctHeight>
                </wp14:sizeRelV>
              </wp:anchor>
            </w:drawing>
          </mc:Choice>
          <mc:Fallback>
            <w:pict>
              <v:group w14:anchorId="1B11BDD1" id="Group 4" o:spid="_x0000_s1026" style="position:absolute;margin-left:43.9pt;margin-top:-485.25pt;width:166.3pt;height:1245.5pt;z-index:-251657216;mso-position-horizontal-relative:page;mso-position-vertical-relative:margin" coordorigin="-162,-1111" coordsize="28802,9231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">
                <v:rect id="Rectangle 272240161" o:spid="_x0000_s1027" style="position:absolute;left:-162;top:-1111;width:1944;height:9125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" fillcolor="#0e2841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left:1359;top:39175;width:27280;height:526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" adj="19516" fillcolor="#156082 [3204]" stroked="f" strokeweight="1pt">
                  <v:textbox inset=",0,14.4pt,0">
                    <w:txbxContent>
                      <w:sdt>
                        <w:sdtPr>
                          <w:rPr>
                            <w:color w:val="FFFFFF" w:themeColor="background1"/>
                            <w:sz w:val="28"/>
                            <w:szCs w:val="28"/>
                          </w:rPr>
                          <w:alias w:val="Date"/>
                          <w:id w:val="-650599894"/>
                          <w:showingPlcHdr/>
                          <w:dataBinding w:prefixMappings="xmlns:ns0='http://schemas.microsoft.com/office/2006/coverPageProps' " w:xpath="/ns0:CoverPageProperties[1]/ns0:PublishDate[1]" w:storeItemID="{55AF091B-3C7A-41E3-B477-F2FDAA23CFDA}"/>
                          <w:date w:fullDate="2024-12-20T00:00:00Z">
                            <w:dateFormat w:val="dd/MM/yyyy"/>
                            <w:lid w:val="en-GB"/>
                            <w:storeMappedDataAs w:val="dateTime"/>
                            <w:calendar w:val="gregorian"/>
                          </w:date>
                        </w:sdtPr>
                        <w:sdtContent>
                          <w:p w14:paraId="71E987A1" w14:textId="77777777" w:rsidR="00D115C2" w:rsidRDefault="00D115C2" w:rsidP="00D115C2">
                            <w:pPr>
                              <w:pStyle w:val="NoSpacing"/>
                              <w:jc w:val="right"/>
                              <w:rPr>
                                <w:color w:val="FFFFFF" w:themeColor="background1"/>
                                <w:sz w:val="28"/>
                                <w:szCs w:val="28"/>
                              </w:rPr>
                            </w:pPr>
                            <w:r>
                              <w:rPr>
                                <w:color w:val="FFFFFF" w:themeColor="background1"/>
                                <w:sz w:val="28"/>
                                <w:szCs w:val="28"/>
                              </w:rPr>
                              <w:t xml:space="preserve">     </w:t>
                            </w:r>
                          </w:p>
                        </w:sdtContent>
                      </w:sdt>
                    </w:txbxContent>
                  </v:textbox>
                </v:shape>
                <v:group id="Group 1868890379" o:spid="_x0000_s1029" style="position:absolute;left:762;top:42100;width:20574;height:49103" coordorigin="762,42100"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">
                  <v:group id="Group 1457406284" o:spid="_x0000_s1030" style="position:absolute;left:1366;top:42100;width:10477;height:31210" coordorigin="1366,42100"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">
                    <o:lock v:ext="edit" aspectratio="t"/>
                    <v:shape id="Freeform 20" o:spid="_x0000_s1031" style="position:absolute;left:3652;top:62150;width:1936;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684;top:69040;width:1841;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366;top:42100;width:2222;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366;top:48593;width:714;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588;top:62293;width:2445;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160;top:72215;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" path="m,l33,69r-9,l12,35,,xe" fillcolor="#0e2841 [3215]" strokecolor="#0e2841 [3215]" strokeweight="0">
                      <v:path arrowok="t" o:connecttype="custom" o:connectlocs="0,0;52388,109538;38100,109538;19050,55563;0,0" o:connectangles="0,0,0,0,0"/>
                    </v:shape>
                    <v:shape id="Freeform 26" o:spid="_x0000_s1037" style="position:absolute;left:3509;top:61515;width:238;height:1477;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" path="m,l9,37r,3l15,93,5,49,,xe" fillcolor="#0e2841 [3215]" strokecolor="#0e2841 [3215]" strokeweight="0">
                      <v:path arrowok="t" o:connecttype="custom" o:connectlocs="0,0;14288,58738;14288,63500;23813,147638;7938,77788;0,0" o:connectangles="0,0,0,0,0,0"/>
                    </v:shape>
                    <v:shape id="Freeform 27" o:spid="_x0000_s1038" style="position:absolute;left:5588;top:56880;width:6255;height:12160;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588;top:69135;width:572;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33;top:72278;width:492;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" path="m,l31,65r-8,l,xe" fillcolor="#0e2841 [3215]" strokecolor="#0e2841 [3215]" strokeweight="0">
                      <v:path arrowok="t" o:connecttype="custom" o:connectlocs="0,0;49213,103188;36513,103188;0,0" o:connectangles="0,0,0,0"/>
                    </v:shape>
                    <v:shape id="Freeform 30" o:spid="_x0000_s1041" style="position:absolute;left:5588;top:68770;width:112;height:667;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" path="m,l6,17,7,42,6,39,,23,,xe" fillcolor="#0e2841 [3215]" strokecolor="#0e2841 [3215]" strokeweight="0">
                      <v:path arrowok="t" o:connecttype="custom" o:connectlocs="0,0;9525,26988;11113,66675;9525,61913;0,36513;0,0" o:connectangles="0,0,0,0,0,0"/>
                    </v:shape>
                    <v:shape id="Freeform 31" o:spid="_x0000_s1042" style="position:absolute;left:5827;top:71437;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1110404516" o:spid="_x0000_s1043" style="position:absolute;left:762;top:48252;width:13062;height:25058" coordorigin="762,48252"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">
                    <o:lock v:ext="edit" aspectratio="t"/>
                    <v:shape id="Freeform 8" o:spid="_x0000_s1044" style="position:absolute;left:1143;top:53649;width:1984;height:7144;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38;top:60666;width:1873;height:4365;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762;top:51855;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079;top:53776;width:2508;height:10208;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14;top:63904;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&#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16;top:52998;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27;top:48252;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27;top:60793;width:587;height:3111;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587;top:63984;width:492;height:1047;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&#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27;top:60396;width:111;height:683;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365;top:63111;width:730;height:1920;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margin"/>
              </v:group>
            </w:pict>
          </mc:Fallback>
        </mc:AlternateContent>
      </w:r>
      <w:bookmarkEnd w:id="0"/>
      <w:bookmarkEnd w:id="1"/>
      <w:bookmarkEnd w:id="2"/>
      <w:bookmarkEnd w:id="3"/>
      <w:bookmarkEnd w:id="4"/>
      <w:bookmarkEnd w:id="5"/>
      <w:bookmarkEnd w:id="6"/>
      <w:bookmarkEnd w:id="7"/>
    </w:p>
    <w:p w14:paraId="516C92E5" w14:textId="522A25D2" w:rsidR="00623613" w:rsidRDefault="00D115C2" w:rsidP="00E23D89">
      <w:pPr>
        <w:pStyle w:val="Heading1"/>
      </w:pPr>
      <w:bookmarkStart w:id="8" w:name="_Toc235891837"/>
      <w:bookmarkStart w:id="9" w:name="_Toc235891874"/>
      <w:bookmarkStart w:id="10" w:name="_Toc235891945"/>
      <w:bookmarkStart w:id="11" w:name="_Toc235892033"/>
      <w:bookmarkStart w:id="12" w:name="_Toc235892120"/>
      <w:bookmarkStart w:id="13" w:name="_Toc235892290"/>
      <w:bookmarkStart w:id="14" w:name="_Toc236482773"/>
      <w:bookmarkStart w:id="15" w:name="_Toc237105127"/>
      <w:r w:rsidRPr="005E1C91">
        <w:rPr>
          <w:b/>
          <w:bCs/>
          <w:noProof/>
        </w:rPr>
        <mc:AlternateContent>
          <mc:Choice Requires="wps">
            <w:drawing>
              <wp:anchor distT="0" distB="0" distL="114300" distR="114300" simplePos="0" relativeHeight="251661312" behindDoc="0" locked="0" layoutInCell="1" allowOverlap="1" wp14:anchorId="04AC77C1" wp14:editId="51DD8287">
                <wp:simplePos x="0" y="0"/>
                <wp:positionH relativeFrom="page">
                  <wp:posOffset>2825750</wp:posOffset>
                </wp:positionH>
                <wp:positionV relativeFrom="page">
                  <wp:posOffset>1619250</wp:posOffset>
                </wp:positionV>
                <wp:extent cx="4540250" cy="1054100"/>
                <wp:effectExtent l="0" t="0" r="12700" b="12700"/>
                <wp:wrapNone/>
                <wp:docPr id="1619073738" name="Text Box 6"/>
                <wp:cNvGraphicFramePr/>
                <a:graphic xmlns:a="http://schemas.openxmlformats.org/drawingml/2006/main">
                  <a:graphicData uri="http://schemas.microsoft.com/office/word/2010/wordprocessingShape">
                    <wps:wsp>
                      <wps:cNvSpPr txBox="1"/>
                      <wps:spPr>
                        <a:xfrm>
                          <a:off x="0" y="0"/>
                          <a:ext cx="4540250" cy="10541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CE6984B" w14:textId="6CFC5DAF" w:rsidR="00D115C2" w:rsidRPr="00D115C2" w:rsidRDefault="00000000" w:rsidP="00D115C2">
                            <w:pPr>
                              <w:pStyle w:val="NoSpacing"/>
                              <w:rPr>
                                <w:rFonts w:asciiTheme="majorHAnsi" w:eastAsiaTheme="majorEastAsia" w:hAnsiTheme="majorHAnsi" w:cstheme="majorBidi"/>
                                <w:b/>
                                <w:bCs/>
                                <w:color w:val="262626" w:themeColor="text1" w:themeTint="D9"/>
                                <w:sz w:val="56"/>
                                <w:szCs w:val="56"/>
                              </w:rPr>
                            </w:pPr>
                            <w:sdt>
                              <w:sdtPr>
                                <w:rPr>
                                  <w:rFonts w:asciiTheme="majorHAnsi" w:eastAsiaTheme="majorEastAsia" w:hAnsiTheme="majorHAnsi" w:cstheme="majorBidi"/>
                                  <w:b/>
                                  <w:bCs/>
                                  <w:color w:val="262626" w:themeColor="text1" w:themeTint="D9"/>
                                  <w:sz w:val="56"/>
                                  <w:szCs w:val="56"/>
                                </w:rPr>
                                <w:alias w:val="Title"/>
                                <w:id w:val="-705018352"/>
                                <w:dataBinding w:prefixMappings="xmlns:ns0='http://purl.org/dc/elements/1.1/' xmlns:ns1='http://schemas.openxmlformats.org/package/2006/metadata/core-properties' " w:xpath="/ns1:coreProperties[1]/ns0:title[1]" w:storeItemID="{6C3C8BC8-F283-45AE-878A-BAB7291924A1}"/>
                                <w:text/>
                              </w:sdtPr>
                              <w:sdtContent>
                                <w:r w:rsidR="00D115C2" w:rsidRPr="00D115C2">
                                  <w:rPr>
                                    <w:rFonts w:asciiTheme="majorHAnsi" w:eastAsiaTheme="majorEastAsia" w:hAnsiTheme="majorHAnsi" w:cstheme="majorBidi"/>
                                    <w:b/>
                                    <w:bCs/>
                                    <w:color w:val="262626" w:themeColor="text1" w:themeTint="D9"/>
                                    <w:sz w:val="56"/>
                                    <w:szCs w:val="56"/>
                                  </w:rPr>
                                  <w:t>Network and Cybersecurity Essentials (ACCA4024_LON)</w:t>
                                </w:r>
                              </w:sdtContent>
                            </w:sdt>
                          </w:p>
                          <w:p w14:paraId="056D31CB" w14:textId="77777777" w:rsidR="00D115C2" w:rsidRDefault="00D115C2" w:rsidP="00D115C2">
                            <w:pPr>
                              <w:spacing w:before="120"/>
                              <w:rPr>
                                <w:rFonts w:eastAsiaTheme="minorEastAsia"/>
                                <w:color w:val="404040" w:themeColor="text1" w:themeTint="BF"/>
                                <w:sz w:val="36"/>
                                <w:szCs w:val="36"/>
                              </w:rPr>
                            </w:pPr>
                          </w:p>
                        </w:txbxContent>
                      </wps:txbx>
                      <wps:bodyPr rot="0" spcFirstLastPara="0" vertOverflow="clip" horzOverflow="clip"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type w14:anchorId="04AC77C1" id="_x0000_t202" coordsize="21600,21600" o:spt="202" path="m,l,21600r21600,l21600,xe">
                <v:stroke joinstyle="miter"/>
                <v:path gradientshapeok="t" o:connecttype="rect"/>
              </v:shapetype>
              <v:shape id="Text Box 6" o:spid="_x0000_s1055" type="#_x0000_t202" style="position:absolute;margin-left:222.5pt;margin-top:127.5pt;width:357.5pt;height:83pt;z-index:25166131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" filled="f" stroked="f" strokeweight=".5pt">
                <v:textbox inset="0,0,0,0">
                  <w:txbxContent>
                    <w:p w14:paraId="0CE6984B" w14:textId="6CFC5DAF" w:rsidR="00D115C2" w:rsidRPr="00D115C2" w:rsidRDefault="00000000" w:rsidP="00D115C2">
                      <w:pPr>
                        <w:pStyle w:val="NoSpacing"/>
                        <w:rPr>
                          <w:rFonts w:asciiTheme="majorHAnsi" w:eastAsiaTheme="majorEastAsia" w:hAnsiTheme="majorHAnsi" w:cstheme="majorBidi"/>
                          <w:b/>
                          <w:bCs/>
                          <w:color w:val="262626" w:themeColor="text1" w:themeTint="D9"/>
                          <w:sz w:val="56"/>
                          <w:szCs w:val="56"/>
                        </w:rPr>
                      </w:pPr>
                      <w:sdt>
                        <w:sdtPr>
                          <w:rPr>
                            <w:rFonts w:asciiTheme="majorHAnsi" w:eastAsiaTheme="majorEastAsia" w:hAnsiTheme="majorHAnsi" w:cstheme="majorBidi"/>
                            <w:b/>
                            <w:bCs/>
                            <w:color w:val="262626" w:themeColor="text1" w:themeTint="D9"/>
                            <w:sz w:val="56"/>
                            <w:szCs w:val="56"/>
                          </w:rPr>
                          <w:alias w:val="Title"/>
                          <w:id w:val="-705018352"/>
                          <w:dataBinding w:prefixMappings="xmlns:ns0='http://purl.org/dc/elements/1.1/' xmlns:ns1='http://schemas.openxmlformats.org/package/2006/metadata/core-properties' " w:xpath="/ns1:coreProperties[1]/ns0:title[1]" w:storeItemID="{6C3C8BC8-F283-45AE-878A-BAB7291924A1}"/>
                          <w:text/>
                        </w:sdtPr>
                        <w:sdtContent>
                          <w:r w:rsidR="00D115C2" w:rsidRPr="00D115C2">
                            <w:rPr>
                              <w:rFonts w:asciiTheme="majorHAnsi" w:eastAsiaTheme="majorEastAsia" w:hAnsiTheme="majorHAnsi" w:cstheme="majorBidi"/>
                              <w:b/>
                              <w:bCs/>
                              <w:color w:val="262626" w:themeColor="text1" w:themeTint="D9"/>
                              <w:sz w:val="56"/>
                              <w:szCs w:val="56"/>
                            </w:rPr>
                            <w:t>Network and Cybersecurity Essentials (ACCA4024_LON)</w:t>
                          </w:r>
                        </w:sdtContent>
                      </w:sdt>
                    </w:p>
                    <w:p w14:paraId="056D31CB" w14:textId="77777777" w:rsidR="00D115C2" w:rsidRDefault="00D115C2" w:rsidP="00D115C2">
                      <w:pPr>
                        <w:spacing w:before="120"/>
                        <w:rPr>
                          <w:rFonts w:eastAsiaTheme="minorEastAsia"/>
                          <w:color w:val="404040" w:themeColor="text1" w:themeTint="BF"/>
                          <w:sz w:val="36"/>
                          <w:szCs w:val="36"/>
                        </w:rPr>
                      </w:pPr>
                    </w:p>
                  </w:txbxContent>
                </v:textbox>
                <w10:wrap anchorx="page" anchory="page"/>
              </v:shape>
            </w:pict>
          </mc:Fallback>
        </mc:AlternateContent>
      </w:r>
      <w:bookmarkEnd w:id="8"/>
      <w:bookmarkEnd w:id="9"/>
      <w:bookmarkEnd w:id="10"/>
      <w:bookmarkEnd w:id="11"/>
      <w:bookmarkEnd w:id="12"/>
      <w:bookmarkEnd w:id="13"/>
      <w:bookmarkEnd w:id="14"/>
      <w:bookmarkEnd w:id="15"/>
    </w:p>
    <w:p w14:paraId="7F0E6BE9" w14:textId="67FF81D0" w:rsidR="00623613" w:rsidRDefault="00623613" w:rsidP="00E23D89">
      <w:pPr>
        <w:pStyle w:val="Heading1"/>
      </w:pPr>
    </w:p>
    <w:p w14:paraId="56152AD2" w14:textId="77777777" w:rsidR="00623613" w:rsidRDefault="00623613" w:rsidP="00E23D89">
      <w:pPr>
        <w:pStyle w:val="Heading1"/>
      </w:pPr>
    </w:p>
    <w:p w14:paraId="1BB81EFF" w14:textId="6A2344E6" w:rsidR="00623613" w:rsidRDefault="003C4352" w:rsidP="00E23D89">
      <w:pPr>
        <w:pStyle w:val="Heading1"/>
      </w:pPr>
      <w:bookmarkStart w:id="16" w:name="_Toc235891838"/>
      <w:bookmarkStart w:id="17" w:name="_Toc235891875"/>
      <w:bookmarkStart w:id="18" w:name="_Toc235891946"/>
      <w:bookmarkStart w:id="19" w:name="_Toc235892034"/>
      <w:bookmarkStart w:id="20" w:name="_Toc235892121"/>
      <w:bookmarkStart w:id="21" w:name="_Toc235892291"/>
      <w:bookmarkStart w:id="22" w:name="_Toc236482774"/>
      <w:bookmarkStart w:id="23" w:name="_Toc237105128"/>
      <w:r>
        <w:rPr>
          <w:rFonts w:ascii="Times New Roman" w:hAnsi="Times New Roman" w:cs="Times New Roman"/>
          <w:noProof/>
          <w:kern w:val="0"/>
          <w:lang w:eastAsia="en-GB"/>
          <w14:ligatures w14:val="none"/>
        </w:rPr>
        <mc:AlternateContent>
          <mc:Choice Requires="wps">
            <w:drawing>
              <wp:anchor distT="45720" distB="45720" distL="114300" distR="114300" simplePos="0" relativeHeight="251663360" behindDoc="0" locked="0" layoutInCell="1" allowOverlap="1" wp14:anchorId="56D19AB8" wp14:editId="4F87A9B9">
                <wp:simplePos x="0" y="0"/>
                <wp:positionH relativeFrom="margin">
                  <wp:posOffset>1841500</wp:posOffset>
                </wp:positionH>
                <wp:positionV relativeFrom="paragraph">
                  <wp:posOffset>233680</wp:posOffset>
                </wp:positionV>
                <wp:extent cx="4400550" cy="2997200"/>
                <wp:effectExtent l="0" t="0" r="19050" b="12700"/>
                <wp:wrapSquare wrapText="bothSides"/>
                <wp:docPr id="2030708910" name="Text Box 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400550" cy="2997200"/>
                        </a:xfrm>
                        <a:prstGeom prst="rect">
                          <a:avLst/>
                        </a:prstGeom>
                        <a:solidFill>
                          <a:srgbClr val="FFFFFF"/>
                        </a:solidFill>
                        <a:ln w="9525">
                          <a:solidFill>
                            <a:srgbClr val="000000"/>
                          </a:solidFill>
                          <a:miter lim="800000"/>
                          <a:headEnd/>
                          <a:tailEnd/>
                        </a:ln>
                      </wps:spPr>
                      <wps:txbx>
                        <w:txbxContent>
                          <w:p w14:paraId="6FC3CCD4" w14:textId="4CD07912" w:rsidR="003C4352" w:rsidRDefault="003C4352" w:rsidP="003C4352">
                            <w:pPr>
                              <w:rPr>
                                <w:b/>
                                <w:bCs/>
                              </w:rPr>
                            </w:pPr>
                            <w:r w:rsidRPr="003C4352">
                              <w:rPr>
                                <w:b/>
                                <w:bCs/>
                                <w:sz w:val="28"/>
                                <w:szCs w:val="28"/>
                              </w:rPr>
                              <w:t>Module Name</w:t>
                            </w:r>
                            <w:r w:rsidRPr="00CC0B44">
                              <w:rPr>
                                <w:b/>
                                <w:bCs/>
                              </w:rPr>
                              <w:t xml:space="preserve">: </w:t>
                            </w:r>
                            <w:r w:rsidRPr="003C4352">
                              <w:rPr>
                                <w:rFonts w:asciiTheme="majorHAnsi" w:eastAsiaTheme="majorEastAsia" w:hAnsiTheme="majorHAnsi" w:cstheme="majorBidi"/>
                                <w:b/>
                                <w:bCs/>
                                <w:color w:val="262626" w:themeColor="text1" w:themeTint="D9"/>
                                <w:sz w:val="28"/>
                                <w:szCs w:val="28"/>
                              </w:rPr>
                              <w:t>Network and Cybersecurity Essentials</w:t>
                            </w:r>
                          </w:p>
                          <w:p w14:paraId="4595C9C4" w14:textId="0411A137" w:rsidR="003C4352" w:rsidRPr="009A5639" w:rsidRDefault="003C4352" w:rsidP="003C4352">
                            <w:pPr>
                              <w:rPr>
                                <w:b/>
                                <w:bCs/>
                                <w:sz w:val="28"/>
                                <w:szCs w:val="28"/>
                              </w:rPr>
                            </w:pPr>
                            <w:r w:rsidRPr="009A5639">
                              <w:rPr>
                                <w:b/>
                                <w:bCs/>
                                <w:sz w:val="28"/>
                                <w:szCs w:val="28"/>
                              </w:rPr>
                              <w:t>Assignment: 1</w:t>
                            </w:r>
                          </w:p>
                          <w:p w14:paraId="1E6A3BA6" w14:textId="72646098" w:rsidR="003C4352" w:rsidRPr="009A5639" w:rsidRDefault="003C4352" w:rsidP="003C4352">
                            <w:pPr>
                              <w:rPr>
                                <w:b/>
                                <w:bCs/>
                                <w:sz w:val="28"/>
                                <w:szCs w:val="28"/>
                              </w:rPr>
                            </w:pPr>
                            <w:r w:rsidRPr="009A5639">
                              <w:rPr>
                                <w:b/>
                                <w:bCs/>
                                <w:sz w:val="28"/>
                                <w:szCs w:val="28"/>
                              </w:rPr>
                              <w:t xml:space="preserve">Assignment title: </w:t>
                            </w:r>
                            <w:r w:rsidR="009A5639" w:rsidRPr="009A5639">
                              <w:rPr>
                                <w:b/>
                                <w:bCs/>
                                <w:sz w:val="28"/>
                                <w:szCs w:val="28"/>
                              </w:rPr>
                              <w:t>synthesize a solution to a potential real life scenario</w:t>
                            </w:r>
                          </w:p>
                          <w:p w14:paraId="6C7F01CE" w14:textId="22870CF4" w:rsidR="003C4352" w:rsidRPr="009A5639" w:rsidRDefault="003C4352" w:rsidP="003C4352">
                            <w:pPr>
                              <w:rPr>
                                <w:b/>
                                <w:bCs/>
                                <w:sz w:val="28"/>
                                <w:szCs w:val="28"/>
                              </w:rPr>
                            </w:pPr>
                            <w:r w:rsidRPr="009A5639">
                              <w:rPr>
                                <w:b/>
                                <w:bCs/>
                                <w:sz w:val="28"/>
                                <w:szCs w:val="28"/>
                              </w:rPr>
                              <w:t>Module Code: ACCA4024</w:t>
                            </w:r>
                          </w:p>
                          <w:p w14:paraId="5F752602" w14:textId="77777777" w:rsidR="003C4352" w:rsidRPr="009A5639" w:rsidRDefault="003C4352" w:rsidP="003C4352">
                            <w:pPr>
                              <w:rPr>
                                <w:b/>
                                <w:bCs/>
                                <w:sz w:val="28"/>
                                <w:szCs w:val="28"/>
                              </w:rPr>
                            </w:pPr>
                            <w:r w:rsidRPr="009A5639">
                              <w:rPr>
                                <w:b/>
                                <w:bCs/>
                                <w:sz w:val="28"/>
                                <w:szCs w:val="28"/>
                              </w:rPr>
                              <w:t>Student Name: MOHAMMAD MUKITUR RAHMAN ADNAN</w:t>
                            </w:r>
                          </w:p>
                          <w:p w14:paraId="2C400367" w14:textId="77777777" w:rsidR="003C4352" w:rsidRPr="009A5639" w:rsidRDefault="003C4352" w:rsidP="003C4352">
                            <w:pPr>
                              <w:rPr>
                                <w:b/>
                                <w:bCs/>
                                <w:sz w:val="28"/>
                                <w:szCs w:val="28"/>
                              </w:rPr>
                            </w:pPr>
                            <w:r w:rsidRPr="009A5639">
                              <w:rPr>
                                <w:b/>
                                <w:bCs/>
                                <w:sz w:val="28"/>
                                <w:szCs w:val="28"/>
                              </w:rPr>
                              <w:t>Student ID: 2517206</w:t>
                            </w:r>
                          </w:p>
                          <w:p w14:paraId="2ECF56BE" w14:textId="77777777" w:rsidR="003C4352" w:rsidRPr="009A5639" w:rsidRDefault="003C4352" w:rsidP="003C4352">
                            <w:pPr>
                              <w:rPr>
                                <w:b/>
                                <w:bCs/>
                                <w:sz w:val="28"/>
                                <w:szCs w:val="28"/>
                              </w:rPr>
                            </w:pPr>
                            <w:r w:rsidRPr="009A5639">
                              <w:rPr>
                                <w:b/>
                                <w:bCs/>
                                <w:sz w:val="28"/>
                                <w:szCs w:val="28"/>
                              </w:rPr>
                              <w:t>Group:2</w:t>
                            </w:r>
                          </w:p>
                          <w:p w14:paraId="633F8612" w14:textId="38A1AD75" w:rsidR="003C4352" w:rsidRDefault="003C4352" w:rsidP="003C4352">
                            <w:r w:rsidRPr="009A5639">
                              <w:rPr>
                                <w:b/>
                                <w:bCs/>
                                <w:sz w:val="28"/>
                                <w:szCs w:val="28"/>
                              </w:rPr>
                              <w:t>Lecturer’s Name</w:t>
                            </w:r>
                            <w:r w:rsidRPr="00372FCF">
                              <w:rPr>
                                <w:b/>
                                <w:bCs/>
                              </w:rPr>
                              <w:t>:</w:t>
                            </w:r>
                            <w:r>
                              <w:rPr>
                                <w:b/>
                                <w:bCs/>
                              </w:rPr>
                              <w:t xml:space="preserve"> </w:t>
                            </w:r>
                            <w:r w:rsidRPr="00372FCF">
                              <w:t> </w:t>
                            </w:r>
                          </w:p>
                        </w:txbxContent>
                      </wps:txbx>
                      <wps:bodyPr rot="0" vertOverflow="clip" horzOverflow="clip"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6D19AB8" id="Text Box 9" o:spid="_x0000_s1056" type="#_x0000_t202" style="position:absolute;margin-left:145pt;margin-top:18.4pt;width:346.5pt;height:236pt;z-index:25166336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">
                <v:textbox>
                  <w:txbxContent>
                    <w:p w14:paraId="6FC3CCD4" w14:textId="4CD07912" w:rsidR="003C4352" w:rsidRDefault="003C4352" w:rsidP="003C4352">
                      <w:pPr>
                        <w:rPr>
                          <w:b/>
                          <w:bCs/>
                        </w:rPr>
                      </w:pPr>
                      <w:r w:rsidRPr="003C4352">
                        <w:rPr>
                          <w:b/>
                          <w:bCs/>
                          <w:sz w:val="28"/>
                          <w:szCs w:val="28"/>
                        </w:rPr>
                        <w:t>Module Name</w:t>
                      </w:r>
                      <w:r w:rsidRPr="00CC0B44">
                        <w:rPr>
                          <w:b/>
                          <w:bCs/>
                        </w:rPr>
                        <w:t xml:space="preserve">: </w:t>
                      </w:r>
                      <w:r w:rsidRPr="003C4352">
                        <w:rPr>
                          <w:rFonts w:asciiTheme="majorHAnsi" w:eastAsiaTheme="majorEastAsia" w:hAnsiTheme="majorHAnsi" w:cstheme="majorBidi"/>
                          <w:b/>
                          <w:bCs/>
                          <w:color w:val="262626" w:themeColor="text1" w:themeTint="D9"/>
                          <w:sz w:val="28"/>
                          <w:szCs w:val="28"/>
                        </w:rPr>
                        <w:t>Network and Cybersecurity Essentials</w:t>
                      </w:r>
                    </w:p>
                    <w:p w14:paraId="4595C9C4" w14:textId="0411A137" w:rsidR="003C4352" w:rsidRPr="009A5639" w:rsidRDefault="003C4352" w:rsidP="003C4352">
                      <w:pPr>
                        <w:rPr>
                          <w:b/>
                          <w:bCs/>
                          <w:sz w:val="28"/>
                          <w:szCs w:val="28"/>
                        </w:rPr>
                      </w:pPr>
                      <w:r w:rsidRPr="009A5639">
                        <w:rPr>
                          <w:b/>
                          <w:bCs/>
                          <w:sz w:val="28"/>
                          <w:szCs w:val="28"/>
                        </w:rPr>
                        <w:t>Assignment: 1</w:t>
                      </w:r>
                    </w:p>
                    <w:p w14:paraId="1E6A3BA6" w14:textId="72646098" w:rsidR="003C4352" w:rsidRPr="009A5639" w:rsidRDefault="003C4352" w:rsidP="003C4352">
                      <w:pPr>
                        <w:rPr>
                          <w:b/>
                          <w:bCs/>
                          <w:sz w:val="28"/>
                          <w:szCs w:val="28"/>
                        </w:rPr>
                      </w:pPr>
                      <w:r w:rsidRPr="009A5639">
                        <w:rPr>
                          <w:b/>
                          <w:bCs/>
                          <w:sz w:val="28"/>
                          <w:szCs w:val="28"/>
                        </w:rPr>
                        <w:t xml:space="preserve">Assignment title: </w:t>
                      </w:r>
                      <w:r w:rsidR="009A5639" w:rsidRPr="009A5639">
                        <w:rPr>
                          <w:b/>
                          <w:bCs/>
                          <w:sz w:val="28"/>
                          <w:szCs w:val="28"/>
                        </w:rPr>
                        <w:t>synthesize a solution to a potential real life scenario</w:t>
                      </w:r>
                    </w:p>
                    <w:p w14:paraId="6C7F01CE" w14:textId="22870CF4" w:rsidR="003C4352" w:rsidRPr="009A5639" w:rsidRDefault="003C4352" w:rsidP="003C4352">
                      <w:pPr>
                        <w:rPr>
                          <w:b/>
                          <w:bCs/>
                          <w:sz w:val="28"/>
                          <w:szCs w:val="28"/>
                        </w:rPr>
                      </w:pPr>
                      <w:r w:rsidRPr="009A5639">
                        <w:rPr>
                          <w:b/>
                          <w:bCs/>
                          <w:sz w:val="28"/>
                          <w:szCs w:val="28"/>
                        </w:rPr>
                        <w:t>Module Code: ACCA4024</w:t>
                      </w:r>
                    </w:p>
                    <w:p w14:paraId="5F752602" w14:textId="77777777" w:rsidR="003C4352" w:rsidRPr="009A5639" w:rsidRDefault="003C4352" w:rsidP="003C4352">
                      <w:pPr>
                        <w:rPr>
                          <w:b/>
                          <w:bCs/>
                          <w:sz w:val="28"/>
                          <w:szCs w:val="28"/>
                        </w:rPr>
                      </w:pPr>
                      <w:r w:rsidRPr="009A5639">
                        <w:rPr>
                          <w:b/>
                          <w:bCs/>
                          <w:sz w:val="28"/>
                          <w:szCs w:val="28"/>
                        </w:rPr>
                        <w:t>Student Name: MOHAMMAD MUKITUR RAHMAN ADNAN</w:t>
                      </w:r>
                    </w:p>
                    <w:p w14:paraId="2C400367" w14:textId="77777777" w:rsidR="003C4352" w:rsidRPr="009A5639" w:rsidRDefault="003C4352" w:rsidP="003C4352">
                      <w:pPr>
                        <w:rPr>
                          <w:b/>
                          <w:bCs/>
                          <w:sz w:val="28"/>
                          <w:szCs w:val="28"/>
                        </w:rPr>
                      </w:pPr>
                      <w:r w:rsidRPr="009A5639">
                        <w:rPr>
                          <w:b/>
                          <w:bCs/>
                          <w:sz w:val="28"/>
                          <w:szCs w:val="28"/>
                        </w:rPr>
                        <w:t>Student ID: 2517206</w:t>
                      </w:r>
                    </w:p>
                    <w:p w14:paraId="2ECF56BE" w14:textId="77777777" w:rsidR="003C4352" w:rsidRPr="009A5639" w:rsidRDefault="003C4352" w:rsidP="003C4352">
                      <w:pPr>
                        <w:rPr>
                          <w:b/>
                          <w:bCs/>
                          <w:sz w:val="28"/>
                          <w:szCs w:val="28"/>
                        </w:rPr>
                      </w:pPr>
                      <w:r w:rsidRPr="009A5639">
                        <w:rPr>
                          <w:b/>
                          <w:bCs/>
                          <w:sz w:val="28"/>
                          <w:szCs w:val="28"/>
                        </w:rPr>
                        <w:t>Group:2</w:t>
                      </w:r>
                    </w:p>
                    <w:p w14:paraId="633F8612" w14:textId="38A1AD75" w:rsidR="003C4352" w:rsidRDefault="003C4352" w:rsidP="003C4352">
                      <w:r w:rsidRPr="009A5639">
                        <w:rPr>
                          <w:b/>
                          <w:bCs/>
                          <w:sz w:val="28"/>
                          <w:szCs w:val="28"/>
                        </w:rPr>
                        <w:t>Lecturer’s Name</w:t>
                      </w:r>
                      <w:r w:rsidRPr="00372FCF">
                        <w:rPr>
                          <w:b/>
                          <w:bCs/>
                        </w:rPr>
                        <w:t>:</w:t>
                      </w:r>
                      <w:r>
                        <w:rPr>
                          <w:b/>
                          <w:bCs/>
                        </w:rPr>
                        <w:t xml:space="preserve"> </w:t>
                      </w:r>
                      <w:r w:rsidRPr="00372FCF">
                        <w:t> </w:t>
                      </w:r>
                    </w:p>
                  </w:txbxContent>
                </v:textbox>
                <w10:wrap type="square" anchorx="margin"/>
              </v:shape>
            </w:pict>
          </mc:Fallback>
        </mc:AlternateContent>
      </w:r>
      <w:bookmarkEnd w:id="16"/>
      <w:bookmarkEnd w:id="17"/>
      <w:bookmarkEnd w:id="18"/>
      <w:bookmarkEnd w:id="19"/>
      <w:bookmarkEnd w:id="20"/>
      <w:bookmarkEnd w:id="21"/>
      <w:bookmarkEnd w:id="22"/>
      <w:bookmarkEnd w:id="23"/>
    </w:p>
    <w:p w14:paraId="238DE5D5" w14:textId="7B6442B2" w:rsidR="00623613" w:rsidRDefault="003C4352" w:rsidP="00E23D89">
      <w:pPr>
        <w:pStyle w:val="Heading1"/>
      </w:pPr>
      <w:r>
        <w:t xml:space="preserve">                                        </w:t>
      </w:r>
    </w:p>
    <w:p w14:paraId="2416E1CA" w14:textId="34EFAF42" w:rsidR="00623613" w:rsidRDefault="00623613" w:rsidP="00E23D89">
      <w:pPr>
        <w:pStyle w:val="Heading1"/>
      </w:pPr>
    </w:p>
    <w:p w14:paraId="787D432D" w14:textId="77777777" w:rsidR="00623613" w:rsidRDefault="00623613" w:rsidP="00E23D89">
      <w:pPr>
        <w:pStyle w:val="Heading1"/>
      </w:pPr>
    </w:p>
    <w:p w14:paraId="6E34E7D1" w14:textId="77777777" w:rsidR="00623613" w:rsidRDefault="00623613" w:rsidP="00E23D89">
      <w:pPr>
        <w:pStyle w:val="Heading1"/>
      </w:pPr>
    </w:p>
    <w:p w14:paraId="7CCAF3F9" w14:textId="77777777" w:rsidR="00623613" w:rsidRDefault="00623613" w:rsidP="00E23D89">
      <w:pPr>
        <w:pStyle w:val="Heading1"/>
      </w:pPr>
    </w:p>
    <w:p w14:paraId="1320F3BB" w14:textId="77777777" w:rsidR="00623613" w:rsidRDefault="00623613" w:rsidP="00E23D89">
      <w:pPr>
        <w:pStyle w:val="Heading1"/>
      </w:pPr>
    </w:p>
    <w:p w14:paraId="00D67EB4" w14:textId="77777777" w:rsidR="00F96C5E" w:rsidRDefault="00F96C5E" w:rsidP="00F96C5E">
      <w:pPr>
        <w:rPr>
          <w:b/>
          <w:bCs/>
          <w:sz w:val="36"/>
          <w:szCs w:val="36"/>
        </w:rPr>
      </w:pPr>
      <w:r>
        <w:rPr>
          <w:b/>
          <w:bCs/>
          <w:sz w:val="36"/>
          <w:szCs w:val="36"/>
        </w:rPr>
        <w:t xml:space="preserve">                     </w:t>
      </w:r>
    </w:p>
    <w:p w14:paraId="44EE9AE1" w14:textId="726A059C" w:rsidR="00F96C5E" w:rsidRDefault="00F96C5E" w:rsidP="00F96C5E">
      <w:pPr>
        <w:rPr>
          <w:b/>
          <w:bCs/>
          <w:sz w:val="36"/>
          <w:szCs w:val="36"/>
        </w:rPr>
      </w:pPr>
      <w:r>
        <w:rPr>
          <w:b/>
          <w:bCs/>
          <w:sz w:val="36"/>
          <w:szCs w:val="36"/>
        </w:rPr>
        <w:t xml:space="preserve">                       </w:t>
      </w:r>
      <w:r w:rsidRPr="00676AC1">
        <w:rPr>
          <w:b/>
          <w:bCs/>
          <w:sz w:val="36"/>
          <w:szCs w:val="36"/>
        </w:rPr>
        <w:t xml:space="preserve">University of </w:t>
      </w:r>
      <w:r>
        <w:rPr>
          <w:b/>
          <w:bCs/>
          <w:sz w:val="36"/>
          <w:szCs w:val="36"/>
        </w:rPr>
        <w:t>Wales Trinity Saint David</w:t>
      </w:r>
    </w:p>
    <w:p w14:paraId="214C5FE7" w14:textId="77777777" w:rsidR="000F69B2" w:rsidRDefault="000F69B2" w:rsidP="00F96C5E">
      <w:pPr>
        <w:rPr>
          <w:b/>
          <w:bCs/>
          <w:sz w:val="36"/>
          <w:szCs w:val="36"/>
        </w:rPr>
      </w:pPr>
    </w:p>
    <w:p w14:paraId="6A68ECFB" w14:textId="77777777" w:rsidR="000F69B2" w:rsidRDefault="000F69B2" w:rsidP="00F96C5E">
      <w:pPr>
        <w:rPr>
          <w:b/>
          <w:bCs/>
          <w:sz w:val="36"/>
          <w:szCs w:val="36"/>
        </w:rPr>
      </w:pPr>
    </w:p>
    <w:p w14:paraId="56000FA1" w14:textId="4B9A63CA" w:rsidR="004D340B" w:rsidRPr="00172584" w:rsidRDefault="000F69B2" w:rsidP="00172584">
      <w:pPr>
        <w:rPr>
          <w:b/>
          <w:bCs/>
          <w:sz w:val="36"/>
          <w:szCs w:val="36"/>
        </w:rPr>
      </w:pPr>
      <w:r>
        <w:rPr>
          <w:b/>
          <w:bCs/>
          <w:sz w:val="36"/>
          <w:szCs w:val="36"/>
        </w:rPr>
        <w:t xml:space="preserve">                                    </w:t>
      </w:r>
      <w:r w:rsidR="00682497">
        <w:rPr>
          <w:b/>
          <w:bCs/>
          <w:sz w:val="36"/>
          <w:szCs w:val="36"/>
        </w:rPr>
        <w:t xml:space="preserve"> (LONDON CAMPUS)</w:t>
      </w:r>
    </w:p>
    <w:bookmarkStart w:id="24" w:name="_Toc236482775" w:displacedByCustomXml="next"/>
    <w:bookmarkStart w:id="25" w:name="_Toc235892292" w:displacedByCustomXml="next"/>
    <w:bookmarkStart w:id="26" w:name="_Toc235892122" w:displacedByCustomXml="next"/>
    <w:bookmarkStart w:id="27" w:name="_Toc235892035" w:displacedByCustomXml="next"/>
    <w:bookmarkStart w:id="28" w:name="_Toc235891948" w:displacedByCustomXml="next"/>
    <w:bookmarkStart w:id="29" w:name="_Toc235891877" w:displacedByCustomXml="next"/>
    <w:bookmarkStart w:id="30" w:name="_Toc235891840" w:displacedByCustomXml="next"/>
    <w:sdt>
      <w:sdtPr>
        <w:id w:val="-2087071334"/>
        <w:docPartObj>
          <w:docPartGallery w:val="Table of Contents"/>
          <w:docPartUnique/>
        </w:docPartObj>
      </w:sdtPr>
      <w:sdtEndPr>
        <w:rPr>
          <w:rFonts w:asciiTheme="minorHAnsi" w:eastAsiaTheme="minorHAnsi" w:hAnsiTheme="minorHAnsi" w:cstheme="minorBidi"/>
          <w:b/>
          <w:bCs/>
          <w:color w:val="auto"/>
          <w:kern w:val="2"/>
          <w:sz w:val="24"/>
          <w:szCs w:val="24"/>
          <w:lang w:eastAsia="en-US"/>
          <w14:ligatures w14:val="standardContextual"/>
        </w:rPr>
      </w:sdtEndPr>
      <w:sdtContent>
        <w:p w14:paraId="2808700D" w14:textId="0C1081E0" w:rsidR="005F5D4F" w:rsidRDefault="005F5D4F">
          <w:pPr>
            <w:pStyle w:val="TOCHeading"/>
          </w:pPr>
          <w:r>
            <w:t>Table of Contents</w:t>
          </w:r>
        </w:p>
        <w:p w14:paraId="5C698164" w14:textId="2D372E44" w:rsidR="005F5D4F" w:rsidRDefault="005F5D4F">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37105126" w:history="1">
            <w:r>
              <w:rPr>
                <w:noProof/>
                <w:webHidden/>
              </w:rPr>
              <w:tab/>
            </w:r>
            <w:r>
              <w:rPr>
                <w:noProof/>
                <w:webHidden/>
              </w:rPr>
              <w:fldChar w:fldCharType="begin"/>
            </w:r>
            <w:r>
              <w:rPr>
                <w:noProof/>
                <w:webHidden/>
              </w:rPr>
              <w:instrText xml:space="preserve"> PAGEREF _Toc237105126 \h </w:instrText>
            </w:r>
            <w:r>
              <w:rPr>
                <w:noProof/>
                <w:webHidden/>
              </w:rPr>
            </w:r>
            <w:r>
              <w:rPr>
                <w:noProof/>
                <w:webHidden/>
              </w:rPr>
              <w:fldChar w:fldCharType="separate"/>
            </w:r>
            <w:r>
              <w:rPr>
                <w:noProof/>
                <w:webHidden/>
              </w:rPr>
              <w:t>1</w:t>
            </w:r>
            <w:r>
              <w:rPr>
                <w:noProof/>
                <w:webHidden/>
              </w:rPr>
              <w:fldChar w:fldCharType="end"/>
            </w:r>
          </w:hyperlink>
        </w:p>
        <w:p w14:paraId="5695D0D6" w14:textId="6C53F107" w:rsidR="005F5D4F" w:rsidRDefault="005F5D4F">
          <w:pPr>
            <w:pStyle w:val="TOC1"/>
            <w:tabs>
              <w:tab w:val="right" w:leader="dot" w:pos="9016"/>
            </w:tabs>
            <w:rPr>
              <w:rFonts w:eastAsiaTheme="minorEastAsia"/>
              <w:noProof/>
              <w:lang w:eastAsia="en-GB"/>
            </w:rPr>
          </w:pPr>
          <w:hyperlink w:anchor="_Toc237105127" w:history="1">
            <w:r>
              <w:rPr>
                <w:noProof/>
                <w:webHidden/>
              </w:rPr>
              <w:tab/>
            </w:r>
            <w:r>
              <w:rPr>
                <w:noProof/>
                <w:webHidden/>
              </w:rPr>
              <w:fldChar w:fldCharType="begin"/>
            </w:r>
            <w:r>
              <w:rPr>
                <w:noProof/>
                <w:webHidden/>
              </w:rPr>
              <w:instrText xml:space="preserve"> PAGEREF _Toc237105127 \h </w:instrText>
            </w:r>
            <w:r>
              <w:rPr>
                <w:noProof/>
                <w:webHidden/>
              </w:rPr>
            </w:r>
            <w:r>
              <w:rPr>
                <w:noProof/>
                <w:webHidden/>
              </w:rPr>
              <w:fldChar w:fldCharType="separate"/>
            </w:r>
            <w:r>
              <w:rPr>
                <w:noProof/>
                <w:webHidden/>
              </w:rPr>
              <w:t>1</w:t>
            </w:r>
            <w:r>
              <w:rPr>
                <w:noProof/>
                <w:webHidden/>
              </w:rPr>
              <w:fldChar w:fldCharType="end"/>
            </w:r>
          </w:hyperlink>
        </w:p>
        <w:p w14:paraId="4C799714" w14:textId="5AF2455B" w:rsidR="005F5D4F" w:rsidRDefault="005F5D4F">
          <w:pPr>
            <w:pStyle w:val="TOC1"/>
            <w:tabs>
              <w:tab w:val="right" w:leader="dot" w:pos="9016"/>
            </w:tabs>
            <w:rPr>
              <w:rFonts w:eastAsiaTheme="minorEastAsia"/>
              <w:noProof/>
              <w:lang w:eastAsia="en-GB"/>
            </w:rPr>
          </w:pPr>
          <w:hyperlink w:anchor="_Toc237105128" w:history="1">
            <w:r>
              <w:rPr>
                <w:noProof/>
                <w:webHidden/>
              </w:rPr>
              <w:tab/>
            </w:r>
            <w:r>
              <w:rPr>
                <w:noProof/>
                <w:webHidden/>
              </w:rPr>
              <w:fldChar w:fldCharType="begin"/>
            </w:r>
            <w:r>
              <w:rPr>
                <w:noProof/>
                <w:webHidden/>
              </w:rPr>
              <w:instrText xml:space="preserve"> PAGEREF _Toc237105128 \h </w:instrText>
            </w:r>
            <w:r>
              <w:rPr>
                <w:noProof/>
                <w:webHidden/>
              </w:rPr>
            </w:r>
            <w:r>
              <w:rPr>
                <w:noProof/>
                <w:webHidden/>
              </w:rPr>
              <w:fldChar w:fldCharType="separate"/>
            </w:r>
            <w:r>
              <w:rPr>
                <w:noProof/>
                <w:webHidden/>
              </w:rPr>
              <w:t>1</w:t>
            </w:r>
            <w:r>
              <w:rPr>
                <w:noProof/>
                <w:webHidden/>
              </w:rPr>
              <w:fldChar w:fldCharType="end"/>
            </w:r>
          </w:hyperlink>
        </w:p>
        <w:p w14:paraId="6FA5C556" w14:textId="25679F4F" w:rsidR="005F5D4F" w:rsidRDefault="005F5D4F">
          <w:pPr>
            <w:pStyle w:val="TOC1"/>
            <w:tabs>
              <w:tab w:val="right" w:leader="dot" w:pos="9016"/>
            </w:tabs>
            <w:rPr>
              <w:rFonts w:eastAsiaTheme="minorEastAsia"/>
              <w:noProof/>
              <w:lang w:eastAsia="en-GB"/>
            </w:rPr>
          </w:pPr>
          <w:hyperlink w:anchor="_Toc237105129" w:history="1">
            <w:r w:rsidRPr="00484F38">
              <w:rPr>
                <w:rStyle w:val="Hyperlink"/>
                <w:noProof/>
              </w:rPr>
              <w:t>Abstract:</w:t>
            </w:r>
            <w:r>
              <w:rPr>
                <w:noProof/>
                <w:webHidden/>
              </w:rPr>
              <w:tab/>
            </w:r>
            <w:r>
              <w:rPr>
                <w:noProof/>
                <w:webHidden/>
              </w:rPr>
              <w:fldChar w:fldCharType="begin"/>
            </w:r>
            <w:r>
              <w:rPr>
                <w:noProof/>
                <w:webHidden/>
              </w:rPr>
              <w:instrText xml:space="preserve"> PAGEREF _Toc237105129 \h </w:instrText>
            </w:r>
            <w:r>
              <w:rPr>
                <w:noProof/>
                <w:webHidden/>
              </w:rPr>
            </w:r>
            <w:r>
              <w:rPr>
                <w:noProof/>
                <w:webHidden/>
              </w:rPr>
              <w:fldChar w:fldCharType="separate"/>
            </w:r>
            <w:r>
              <w:rPr>
                <w:noProof/>
                <w:webHidden/>
              </w:rPr>
              <w:t>4</w:t>
            </w:r>
            <w:r>
              <w:rPr>
                <w:noProof/>
                <w:webHidden/>
              </w:rPr>
              <w:fldChar w:fldCharType="end"/>
            </w:r>
          </w:hyperlink>
        </w:p>
        <w:p w14:paraId="459063BC" w14:textId="1CE147D7" w:rsidR="005F5D4F" w:rsidRDefault="005F5D4F">
          <w:pPr>
            <w:pStyle w:val="TOC1"/>
            <w:tabs>
              <w:tab w:val="right" w:leader="dot" w:pos="9016"/>
            </w:tabs>
            <w:rPr>
              <w:rFonts w:eastAsiaTheme="minorEastAsia"/>
              <w:noProof/>
              <w:lang w:eastAsia="en-GB"/>
            </w:rPr>
          </w:pPr>
          <w:hyperlink w:anchor="_Toc237105130" w:history="1">
            <w:r w:rsidRPr="00484F38">
              <w:rPr>
                <w:rStyle w:val="Hyperlink"/>
                <w:noProof/>
              </w:rPr>
              <w:t>1.Introduction:</w:t>
            </w:r>
            <w:r>
              <w:rPr>
                <w:noProof/>
                <w:webHidden/>
              </w:rPr>
              <w:tab/>
            </w:r>
            <w:r>
              <w:rPr>
                <w:noProof/>
                <w:webHidden/>
              </w:rPr>
              <w:fldChar w:fldCharType="begin"/>
            </w:r>
            <w:r>
              <w:rPr>
                <w:noProof/>
                <w:webHidden/>
              </w:rPr>
              <w:instrText xml:space="preserve"> PAGEREF _Toc237105130 \h </w:instrText>
            </w:r>
            <w:r>
              <w:rPr>
                <w:noProof/>
                <w:webHidden/>
              </w:rPr>
            </w:r>
            <w:r>
              <w:rPr>
                <w:noProof/>
                <w:webHidden/>
              </w:rPr>
              <w:fldChar w:fldCharType="separate"/>
            </w:r>
            <w:r>
              <w:rPr>
                <w:noProof/>
                <w:webHidden/>
              </w:rPr>
              <w:t>4</w:t>
            </w:r>
            <w:r>
              <w:rPr>
                <w:noProof/>
                <w:webHidden/>
              </w:rPr>
              <w:fldChar w:fldCharType="end"/>
            </w:r>
          </w:hyperlink>
        </w:p>
        <w:p w14:paraId="4F4F07ED" w14:textId="2181CBAD" w:rsidR="005F5D4F" w:rsidRDefault="005F5D4F">
          <w:pPr>
            <w:pStyle w:val="TOC2"/>
            <w:tabs>
              <w:tab w:val="right" w:leader="dot" w:pos="9016"/>
            </w:tabs>
            <w:rPr>
              <w:rFonts w:eastAsiaTheme="minorEastAsia"/>
              <w:noProof/>
              <w:lang w:eastAsia="en-GB"/>
            </w:rPr>
          </w:pPr>
          <w:hyperlink w:anchor="_Toc237105131" w:history="1">
            <w:r w:rsidRPr="00484F38">
              <w:rPr>
                <w:rStyle w:val="Hyperlink"/>
                <w:noProof/>
              </w:rPr>
              <w:t>1.1 Scope</w:t>
            </w:r>
            <w:r>
              <w:rPr>
                <w:noProof/>
                <w:webHidden/>
              </w:rPr>
              <w:tab/>
            </w:r>
            <w:r>
              <w:rPr>
                <w:noProof/>
                <w:webHidden/>
              </w:rPr>
              <w:fldChar w:fldCharType="begin"/>
            </w:r>
            <w:r>
              <w:rPr>
                <w:noProof/>
                <w:webHidden/>
              </w:rPr>
              <w:instrText xml:space="preserve"> PAGEREF _Toc237105131 \h </w:instrText>
            </w:r>
            <w:r>
              <w:rPr>
                <w:noProof/>
                <w:webHidden/>
              </w:rPr>
            </w:r>
            <w:r>
              <w:rPr>
                <w:noProof/>
                <w:webHidden/>
              </w:rPr>
              <w:fldChar w:fldCharType="separate"/>
            </w:r>
            <w:r>
              <w:rPr>
                <w:noProof/>
                <w:webHidden/>
              </w:rPr>
              <w:t>4</w:t>
            </w:r>
            <w:r>
              <w:rPr>
                <w:noProof/>
                <w:webHidden/>
              </w:rPr>
              <w:fldChar w:fldCharType="end"/>
            </w:r>
          </w:hyperlink>
        </w:p>
        <w:p w14:paraId="25EFE6C4" w14:textId="4CC52C83" w:rsidR="005F5D4F" w:rsidRDefault="005F5D4F">
          <w:pPr>
            <w:pStyle w:val="TOC2"/>
            <w:tabs>
              <w:tab w:val="right" w:leader="dot" w:pos="9016"/>
            </w:tabs>
            <w:rPr>
              <w:rFonts w:eastAsiaTheme="minorEastAsia"/>
              <w:noProof/>
              <w:lang w:eastAsia="en-GB"/>
            </w:rPr>
          </w:pPr>
          <w:hyperlink w:anchor="_Toc237105132" w:history="1">
            <w:r w:rsidRPr="00484F38">
              <w:rPr>
                <w:rStyle w:val="Hyperlink"/>
                <w:noProof/>
              </w:rPr>
              <w:t>1.2 Objectives</w:t>
            </w:r>
            <w:r>
              <w:rPr>
                <w:noProof/>
                <w:webHidden/>
              </w:rPr>
              <w:tab/>
            </w:r>
            <w:r>
              <w:rPr>
                <w:noProof/>
                <w:webHidden/>
              </w:rPr>
              <w:fldChar w:fldCharType="begin"/>
            </w:r>
            <w:r>
              <w:rPr>
                <w:noProof/>
                <w:webHidden/>
              </w:rPr>
              <w:instrText xml:space="preserve"> PAGEREF _Toc237105132 \h </w:instrText>
            </w:r>
            <w:r>
              <w:rPr>
                <w:noProof/>
                <w:webHidden/>
              </w:rPr>
            </w:r>
            <w:r>
              <w:rPr>
                <w:noProof/>
                <w:webHidden/>
              </w:rPr>
              <w:fldChar w:fldCharType="separate"/>
            </w:r>
            <w:r>
              <w:rPr>
                <w:noProof/>
                <w:webHidden/>
              </w:rPr>
              <w:t>4</w:t>
            </w:r>
            <w:r>
              <w:rPr>
                <w:noProof/>
                <w:webHidden/>
              </w:rPr>
              <w:fldChar w:fldCharType="end"/>
            </w:r>
          </w:hyperlink>
        </w:p>
        <w:p w14:paraId="7F74B49B" w14:textId="7346D657" w:rsidR="005F5D4F" w:rsidRDefault="005F5D4F">
          <w:pPr>
            <w:pStyle w:val="TOC1"/>
            <w:tabs>
              <w:tab w:val="right" w:leader="dot" w:pos="9016"/>
            </w:tabs>
            <w:rPr>
              <w:rFonts w:eastAsiaTheme="minorEastAsia"/>
              <w:noProof/>
              <w:lang w:eastAsia="en-GB"/>
            </w:rPr>
          </w:pPr>
          <w:hyperlink w:anchor="_Toc237105133" w:history="1">
            <w:r w:rsidRPr="00484F38">
              <w:rPr>
                <w:rStyle w:val="Hyperlink"/>
                <w:noProof/>
              </w:rPr>
              <w:t>2. Threat Identification</w:t>
            </w:r>
            <w:r>
              <w:rPr>
                <w:noProof/>
                <w:webHidden/>
              </w:rPr>
              <w:tab/>
            </w:r>
            <w:r>
              <w:rPr>
                <w:noProof/>
                <w:webHidden/>
              </w:rPr>
              <w:fldChar w:fldCharType="begin"/>
            </w:r>
            <w:r>
              <w:rPr>
                <w:noProof/>
                <w:webHidden/>
              </w:rPr>
              <w:instrText xml:space="preserve"> PAGEREF _Toc237105133 \h </w:instrText>
            </w:r>
            <w:r>
              <w:rPr>
                <w:noProof/>
                <w:webHidden/>
              </w:rPr>
            </w:r>
            <w:r>
              <w:rPr>
                <w:noProof/>
                <w:webHidden/>
              </w:rPr>
              <w:fldChar w:fldCharType="separate"/>
            </w:r>
            <w:r>
              <w:rPr>
                <w:noProof/>
                <w:webHidden/>
              </w:rPr>
              <w:t>5</w:t>
            </w:r>
            <w:r>
              <w:rPr>
                <w:noProof/>
                <w:webHidden/>
              </w:rPr>
              <w:fldChar w:fldCharType="end"/>
            </w:r>
          </w:hyperlink>
        </w:p>
        <w:p w14:paraId="3B41A27C" w14:textId="45FB4B55" w:rsidR="005F5D4F" w:rsidRDefault="005F5D4F">
          <w:pPr>
            <w:pStyle w:val="TOC2"/>
            <w:tabs>
              <w:tab w:val="right" w:leader="dot" w:pos="9016"/>
            </w:tabs>
            <w:rPr>
              <w:rFonts w:eastAsiaTheme="minorEastAsia"/>
              <w:noProof/>
              <w:lang w:eastAsia="en-GB"/>
            </w:rPr>
          </w:pPr>
          <w:hyperlink w:anchor="_Toc237105134" w:history="1">
            <w:r w:rsidRPr="00484F38">
              <w:rPr>
                <w:rStyle w:val="Hyperlink"/>
                <w:noProof/>
              </w:rPr>
              <w:t>2.1 Internal Threats</w:t>
            </w:r>
            <w:r>
              <w:rPr>
                <w:noProof/>
                <w:webHidden/>
              </w:rPr>
              <w:tab/>
            </w:r>
            <w:r>
              <w:rPr>
                <w:noProof/>
                <w:webHidden/>
              </w:rPr>
              <w:fldChar w:fldCharType="begin"/>
            </w:r>
            <w:r>
              <w:rPr>
                <w:noProof/>
                <w:webHidden/>
              </w:rPr>
              <w:instrText xml:space="preserve"> PAGEREF _Toc237105134 \h </w:instrText>
            </w:r>
            <w:r>
              <w:rPr>
                <w:noProof/>
                <w:webHidden/>
              </w:rPr>
            </w:r>
            <w:r>
              <w:rPr>
                <w:noProof/>
                <w:webHidden/>
              </w:rPr>
              <w:fldChar w:fldCharType="separate"/>
            </w:r>
            <w:r>
              <w:rPr>
                <w:noProof/>
                <w:webHidden/>
              </w:rPr>
              <w:t>5</w:t>
            </w:r>
            <w:r>
              <w:rPr>
                <w:noProof/>
                <w:webHidden/>
              </w:rPr>
              <w:fldChar w:fldCharType="end"/>
            </w:r>
          </w:hyperlink>
        </w:p>
        <w:p w14:paraId="60033268" w14:textId="2AC9E385" w:rsidR="005F5D4F" w:rsidRDefault="005F5D4F">
          <w:pPr>
            <w:pStyle w:val="TOC2"/>
            <w:tabs>
              <w:tab w:val="right" w:leader="dot" w:pos="9016"/>
            </w:tabs>
            <w:rPr>
              <w:rFonts w:eastAsiaTheme="minorEastAsia"/>
              <w:noProof/>
              <w:lang w:eastAsia="en-GB"/>
            </w:rPr>
          </w:pPr>
          <w:hyperlink w:anchor="_Toc237105135" w:history="1">
            <w:r w:rsidRPr="00484F38">
              <w:rPr>
                <w:rStyle w:val="Hyperlink"/>
                <w:noProof/>
              </w:rPr>
              <w:t>2.2 External Threats</w:t>
            </w:r>
            <w:r>
              <w:rPr>
                <w:noProof/>
                <w:webHidden/>
              </w:rPr>
              <w:tab/>
            </w:r>
            <w:r>
              <w:rPr>
                <w:noProof/>
                <w:webHidden/>
              </w:rPr>
              <w:fldChar w:fldCharType="begin"/>
            </w:r>
            <w:r>
              <w:rPr>
                <w:noProof/>
                <w:webHidden/>
              </w:rPr>
              <w:instrText xml:space="preserve"> PAGEREF _Toc237105135 \h </w:instrText>
            </w:r>
            <w:r>
              <w:rPr>
                <w:noProof/>
                <w:webHidden/>
              </w:rPr>
            </w:r>
            <w:r>
              <w:rPr>
                <w:noProof/>
                <w:webHidden/>
              </w:rPr>
              <w:fldChar w:fldCharType="separate"/>
            </w:r>
            <w:r>
              <w:rPr>
                <w:noProof/>
                <w:webHidden/>
              </w:rPr>
              <w:t>5</w:t>
            </w:r>
            <w:r>
              <w:rPr>
                <w:noProof/>
                <w:webHidden/>
              </w:rPr>
              <w:fldChar w:fldCharType="end"/>
            </w:r>
          </w:hyperlink>
        </w:p>
        <w:p w14:paraId="75B1A4EE" w14:textId="55417927" w:rsidR="005F5D4F" w:rsidRDefault="005F5D4F">
          <w:pPr>
            <w:pStyle w:val="TOC1"/>
            <w:tabs>
              <w:tab w:val="right" w:leader="dot" w:pos="9016"/>
            </w:tabs>
            <w:rPr>
              <w:rFonts w:eastAsiaTheme="minorEastAsia"/>
              <w:noProof/>
              <w:lang w:eastAsia="en-GB"/>
            </w:rPr>
          </w:pPr>
          <w:hyperlink w:anchor="_Toc237105136" w:history="1">
            <w:r w:rsidRPr="00484F38">
              <w:rPr>
                <w:rStyle w:val="Hyperlink"/>
                <w:noProof/>
              </w:rPr>
              <w:t>3. Security Policies</w:t>
            </w:r>
            <w:r>
              <w:rPr>
                <w:noProof/>
                <w:webHidden/>
              </w:rPr>
              <w:tab/>
            </w:r>
            <w:r>
              <w:rPr>
                <w:noProof/>
                <w:webHidden/>
              </w:rPr>
              <w:fldChar w:fldCharType="begin"/>
            </w:r>
            <w:r>
              <w:rPr>
                <w:noProof/>
                <w:webHidden/>
              </w:rPr>
              <w:instrText xml:space="preserve"> PAGEREF _Toc237105136 \h </w:instrText>
            </w:r>
            <w:r>
              <w:rPr>
                <w:noProof/>
                <w:webHidden/>
              </w:rPr>
            </w:r>
            <w:r>
              <w:rPr>
                <w:noProof/>
                <w:webHidden/>
              </w:rPr>
              <w:fldChar w:fldCharType="separate"/>
            </w:r>
            <w:r>
              <w:rPr>
                <w:noProof/>
                <w:webHidden/>
              </w:rPr>
              <w:t>6</w:t>
            </w:r>
            <w:r>
              <w:rPr>
                <w:noProof/>
                <w:webHidden/>
              </w:rPr>
              <w:fldChar w:fldCharType="end"/>
            </w:r>
          </w:hyperlink>
        </w:p>
        <w:p w14:paraId="3B1146E8" w14:textId="44994E0E" w:rsidR="005F5D4F" w:rsidRDefault="005F5D4F">
          <w:pPr>
            <w:pStyle w:val="TOC2"/>
            <w:tabs>
              <w:tab w:val="right" w:leader="dot" w:pos="9016"/>
            </w:tabs>
            <w:rPr>
              <w:rFonts w:eastAsiaTheme="minorEastAsia"/>
              <w:noProof/>
              <w:lang w:eastAsia="en-GB"/>
            </w:rPr>
          </w:pPr>
          <w:hyperlink w:anchor="_Toc237105137" w:history="1">
            <w:r w:rsidRPr="00484F38">
              <w:rPr>
                <w:rStyle w:val="Hyperlink"/>
                <w:noProof/>
              </w:rPr>
              <w:t>3.1 Access Control</w:t>
            </w:r>
            <w:r>
              <w:rPr>
                <w:noProof/>
                <w:webHidden/>
              </w:rPr>
              <w:tab/>
            </w:r>
            <w:r>
              <w:rPr>
                <w:noProof/>
                <w:webHidden/>
              </w:rPr>
              <w:fldChar w:fldCharType="begin"/>
            </w:r>
            <w:r>
              <w:rPr>
                <w:noProof/>
                <w:webHidden/>
              </w:rPr>
              <w:instrText xml:space="preserve"> PAGEREF _Toc237105137 \h </w:instrText>
            </w:r>
            <w:r>
              <w:rPr>
                <w:noProof/>
                <w:webHidden/>
              </w:rPr>
            </w:r>
            <w:r>
              <w:rPr>
                <w:noProof/>
                <w:webHidden/>
              </w:rPr>
              <w:fldChar w:fldCharType="separate"/>
            </w:r>
            <w:r>
              <w:rPr>
                <w:noProof/>
                <w:webHidden/>
              </w:rPr>
              <w:t>6</w:t>
            </w:r>
            <w:r>
              <w:rPr>
                <w:noProof/>
                <w:webHidden/>
              </w:rPr>
              <w:fldChar w:fldCharType="end"/>
            </w:r>
          </w:hyperlink>
        </w:p>
        <w:p w14:paraId="20DA0348" w14:textId="63A9C756" w:rsidR="005F5D4F" w:rsidRDefault="005F5D4F">
          <w:pPr>
            <w:pStyle w:val="TOC2"/>
            <w:tabs>
              <w:tab w:val="right" w:leader="dot" w:pos="9016"/>
            </w:tabs>
            <w:rPr>
              <w:rFonts w:eastAsiaTheme="minorEastAsia"/>
              <w:noProof/>
              <w:lang w:eastAsia="en-GB"/>
            </w:rPr>
          </w:pPr>
          <w:hyperlink w:anchor="_Toc237105138" w:history="1">
            <w:r w:rsidRPr="00484F38">
              <w:rPr>
                <w:rStyle w:val="Hyperlink"/>
                <w:noProof/>
              </w:rPr>
              <w:t>3.2 Network Security</w:t>
            </w:r>
            <w:r>
              <w:rPr>
                <w:noProof/>
                <w:webHidden/>
              </w:rPr>
              <w:tab/>
            </w:r>
            <w:r>
              <w:rPr>
                <w:noProof/>
                <w:webHidden/>
              </w:rPr>
              <w:fldChar w:fldCharType="begin"/>
            </w:r>
            <w:r>
              <w:rPr>
                <w:noProof/>
                <w:webHidden/>
              </w:rPr>
              <w:instrText xml:space="preserve"> PAGEREF _Toc237105138 \h </w:instrText>
            </w:r>
            <w:r>
              <w:rPr>
                <w:noProof/>
                <w:webHidden/>
              </w:rPr>
            </w:r>
            <w:r>
              <w:rPr>
                <w:noProof/>
                <w:webHidden/>
              </w:rPr>
              <w:fldChar w:fldCharType="separate"/>
            </w:r>
            <w:r>
              <w:rPr>
                <w:noProof/>
                <w:webHidden/>
              </w:rPr>
              <w:t>6</w:t>
            </w:r>
            <w:r>
              <w:rPr>
                <w:noProof/>
                <w:webHidden/>
              </w:rPr>
              <w:fldChar w:fldCharType="end"/>
            </w:r>
          </w:hyperlink>
        </w:p>
        <w:p w14:paraId="66BCA231" w14:textId="5C13A139" w:rsidR="005F5D4F" w:rsidRDefault="005F5D4F">
          <w:pPr>
            <w:pStyle w:val="TOC2"/>
            <w:tabs>
              <w:tab w:val="right" w:leader="dot" w:pos="9016"/>
            </w:tabs>
            <w:rPr>
              <w:rFonts w:eastAsiaTheme="minorEastAsia"/>
              <w:noProof/>
              <w:lang w:eastAsia="en-GB"/>
            </w:rPr>
          </w:pPr>
          <w:hyperlink w:anchor="_Toc237105139" w:history="1">
            <w:r w:rsidRPr="00484F38">
              <w:rPr>
                <w:rStyle w:val="Hyperlink"/>
                <w:noProof/>
              </w:rPr>
              <w:t>3.3 Data Classification and Protection</w:t>
            </w:r>
            <w:r>
              <w:rPr>
                <w:noProof/>
                <w:webHidden/>
              </w:rPr>
              <w:tab/>
            </w:r>
            <w:r>
              <w:rPr>
                <w:noProof/>
                <w:webHidden/>
              </w:rPr>
              <w:fldChar w:fldCharType="begin"/>
            </w:r>
            <w:r>
              <w:rPr>
                <w:noProof/>
                <w:webHidden/>
              </w:rPr>
              <w:instrText xml:space="preserve"> PAGEREF _Toc237105139 \h </w:instrText>
            </w:r>
            <w:r>
              <w:rPr>
                <w:noProof/>
                <w:webHidden/>
              </w:rPr>
            </w:r>
            <w:r>
              <w:rPr>
                <w:noProof/>
                <w:webHidden/>
              </w:rPr>
              <w:fldChar w:fldCharType="separate"/>
            </w:r>
            <w:r>
              <w:rPr>
                <w:noProof/>
                <w:webHidden/>
              </w:rPr>
              <w:t>6</w:t>
            </w:r>
            <w:r>
              <w:rPr>
                <w:noProof/>
                <w:webHidden/>
              </w:rPr>
              <w:fldChar w:fldCharType="end"/>
            </w:r>
          </w:hyperlink>
        </w:p>
        <w:p w14:paraId="6DA7251D" w14:textId="09784458" w:rsidR="005F5D4F" w:rsidRDefault="005F5D4F">
          <w:pPr>
            <w:pStyle w:val="TOC2"/>
            <w:tabs>
              <w:tab w:val="right" w:leader="dot" w:pos="9016"/>
            </w:tabs>
            <w:rPr>
              <w:rFonts w:eastAsiaTheme="minorEastAsia"/>
              <w:noProof/>
              <w:lang w:eastAsia="en-GB"/>
            </w:rPr>
          </w:pPr>
          <w:hyperlink w:anchor="_Toc237105140" w:history="1">
            <w:r w:rsidRPr="00484F38">
              <w:rPr>
                <w:rStyle w:val="Hyperlink"/>
                <w:noProof/>
              </w:rPr>
              <w:t>3.4 Patch Management</w:t>
            </w:r>
            <w:r>
              <w:rPr>
                <w:noProof/>
                <w:webHidden/>
              </w:rPr>
              <w:tab/>
            </w:r>
            <w:r>
              <w:rPr>
                <w:noProof/>
                <w:webHidden/>
              </w:rPr>
              <w:fldChar w:fldCharType="begin"/>
            </w:r>
            <w:r>
              <w:rPr>
                <w:noProof/>
                <w:webHidden/>
              </w:rPr>
              <w:instrText xml:space="preserve"> PAGEREF _Toc237105140 \h </w:instrText>
            </w:r>
            <w:r>
              <w:rPr>
                <w:noProof/>
                <w:webHidden/>
              </w:rPr>
            </w:r>
            <w:r>
              <w:rPr>
                <w:noProof/>
                <w:webHidden/>
              </w:rPr>
              <w:fldChar w:fldCharType="separate"/>
            </w:r>
            <w:r>
              <w:rPr>
                <w:noProof/>
                <w:webHidden/>
              </w:rPr>
              <w:t>7</w:t>
            </w:r>
            <w:r>
              <w:rPr>
                <w:noProof/>
                <w:webHidden/>
              </w:rPr>
              <w:fldChar w:fldCharType="end"/>
            </w:r>
          </w:hyperlink>
        </w:p>
        <w:p w14:paraId="4047B848" w14:textId="42C72BD8" w:rsidR="005F5D4F" w:rsidRDefault="005F5D4F">
          <w:pPr>
            <w:pStyle w:val="TOC2"/>
            <w:tabs>
              <w:tab w:val="right" w:leader="dot" w:pos="9016"/>
            </w:tabs>
            <w:rPr>
              <w:rFonts w:eastAsiaTheme="minorEastAsia"/>
              <w:noProof/>
              <w:lang w:eastAsia="en-GB"/>
            </w:rPr>
          </w:pPr>
          <w:hyperlink w:anchor="_Toc237105141" w:history="1">
            <w:r w:rsidRPr="00484F38">
              <w:rPr>
                <w:rStyle w:val="Hyperlink"/>
                <w:noProof/>
              </w:rPr>
              <w:t>3.5 Acceptable Use</w:t>
            </w:r>
            <w:r>
              <w:rPr>
                <w:noProof/>
                <w:webHidden/>
              </w:rPr>
              <w:tab/>
            </w:r>
            <w:r>
              <w:rPr>
                <w:noProof/>
                <w:webHidden/>
              </w:rPr>
              <w:fldChar w:fldCharType="begin"/>
            </w:r>
            <w:r>
              <w:rPr>
                <w:noProof/>
                <w:webHidden/>
              </w:rPr>
              <w:instrText xml:space="preserve"> PAGEREF _Toc237105141 \h </w:instrText>
            </w:r>
            <w:r>
              <w:rPr>
                <w:noProof/>
                <w:webHidden/>
              </w:rPr>
            </w:r>
            <w:r>
              <w:rPr>
                <w:noProof/>
                <w:webHidden/>
              </w:rPr>
              <w:fldChar w:fldCharType="separate"/>
            </w:r>
            <w:r>
              <w:rPr>
                <w:noProof/>
                <w:webHidden/>
              </w:rPr>
              <w:t>7</w:t>
            </w:r>
            <w:r>
              <w:rPr>
                <w:noProof/>
                <w:webHidden/>
              </w:rPr>
              <w:fldChar w:fldCharType="end"/>
            </w:r>
          </w:hyperlink>
        </w:p>
        <w:p w14:paraId="1A75679E" w14:textId="3C2723B4" w:rsidR="005F5D4F" w:rsidRDefault="005F5D4F">
          <w:pPr>
            <w:pStyle w:val="TOC2"/>
            <w:tabs>
              <w:tab w:val="right" w:leader="dot" w:pos="9016"/>
            </w:tabs>
            <w:rPr>
              <w:rFonts w:eastAsiaTheme="minorEastAsia"/>
              <w:noProof/>
              <w:lang w:eastAsia="en-GB"/>
            </w:rPr>
          </w:pPr>
          <w:hyperlink w:anchor="_Toc237105142" w:history="1">
            <w:r w:rsidRPr="00484F38">
              <w:rPr>
                <w:rStyle w:val="Hyperlink"/>
                <w:noProof/>
              </w:rPr>
              <w:t>3.6 Vendor and Supply Chain Security</w:t>
            </w:r>
            <w:r>
              <w:rPr>
                <w:noProof/>
                <w:webHidden/>
              </w:rPr>
              <w:tab/>
            </w:r>
            <w:r>
              <w:rPr>
                <w:noProof/>
                <w:webHidden/>
              </w:rPr>
              <w:fldChar w:fldCharType="begin"/>
            </w:r>
            <w:r>
              <w:rPr>
                <w:noProof/>
                <w:webHidden/>
              </w:rPr>
              <w:instrText xml:space="preserve"> PAGEREF _Toc237105142 \h </w:instrText>
            </w:r>
            <w:r>
              <w:rPr>
                <w:noProof/>
                <w:webHidden/>
              </w:rPr>
            </w:r>
            <w:r>
              <w:rPr>
                <w:noProof/>
                <w:webHidden/>
              </w:rPr>
              <w:fldChar w:fldCharType="separate"/>
            </w:r>
            <w:r>
              <w:rPr>
                <w:noProof/>
                <w:webHidden/>
              </w:rPr>
              <w:t>7</w:t>
            </w:r>
            <w:r>
              <w:rPr>
                <w:noProof/>
                <w:webHidden/>
              </w:rPr>
              <w:fldChar w:fldCharType="end"/>
            </w:r>
          </w:hyperlink>
        </w:p>
        <w:p w14:paraId="2514DA7D" w14:textId="1D8AD574" w:rsidR="005F5D4F" w:rsidRDefault="005F5D4F">
          <w:pPr>
            <w:pStyle w:val="TOC1"/>
            <w:tabs>
              <w:tab w:val="right" w:leader="dot" w:pos="9016"/>
            </w:tabs>
            <w:rPr>
              <w:rFonts w:eastAsiaTheme="minorEastAsia"/>
              <w:noProof/>
              <w:lang w:eastAsia="en-GB"/>
            </w:rPr>
          </w:pPr>
          <w:hyperlink w:anchor="_Toc237105143" w:history="1">
            <w:r w:rsidRPr="00484F38">
              <w:rPr>
                <w:rStyle w:val="Hyperlink"/>
                <w:noProof/>
              </w:rPr>
              <w:t>4. Mitigation Measures</w:t>
            </w:r>
            <w:r>
              <w:rPr>
                <w:noProof/>
                <w:webHidden/>
              </w:rPr>
              <w:tab/>
            </w:r>
            <w:r>
              <w:rPr>
                <w:noProof/>
                <w:webHidden/>
              </w:rPr>
              <w:fldChar w:fldCharType="begin"/>
            </w:r>
            <w:r>
              <w:rPr>
                <w:noProof/>
                <w:webHidden/>
              </w:rPr>
              <w:instrText xml:space="preserve"> PAGEREF _Toc237105143 \h </w:instrText>
            </w:r>
            <w:r>
              <w:rPr>
                <w:noProof/>
                <w:webHidden/>
              </w:rPr>
            </w:r>
            <w:r>
              <w:rPr>
                <w:noProof/>
                <w:webHidden/>
              </w:rPr>
              <w:fldChar w:fldCharType="separate"/>
            </w:r>
            <w:r>
              <w:rPr>
                <w:noProof/>
                <w:webHidden/>
              </w:rPr>
              <w:t>7</w:t>
            </w:r>
            <w:r>
              <w:rPr>
                <w:noProof/>
                <w:webHidden/>
              </w:rPr>
              <w:fldChar w:fldCharType="end"/>
            </w:r>
          </w:hyperlink>
        </w:p>
        <w:p w14:paraId="2C0EA8D4" w14:textId="0BCAF689" w:rsidR="005F5D4F" w:rsidRDefault="005F5D4F">
          <w:pPr>
            <w:pStyle w:val="TOC2"/>
            <w:tabs>
              <w:tab w:val="right" w:leader="dot" w:pos="9016"/>
            </w:tabs>
            <w:rPr>
              <w:rFonts w:eastAsiaTheme="minorEastAsia"/>
              <w:noProof/>
              <w:lang w:eastAsia="en-GB"/>
            </w:rPr>
          </w:pPr>
          <w:hyperlink w:anchor="_Toc237105144" w:history="1">
            <w:r w:rsidRPr="00484F38">
              <w:rPr>
                <w:rStyle w:val="Hyperlink"/>
                <w:noProof/>
              </w:rPr>
              <w:t>4.1 technical Controls:</w:t>
            </w:r>
            <w:r>
              <w:rPr>
                <w:noProof/>
                <w:webHidden/>
              </w:rPr>
              <w:tab/>
            </w:r>
            <w:r>
              <w:rPr>
                <w:noProof/>
                <w:webHidden/>
              </w:rPr>
              <w:fldChar w:fldCharType="begin"/>
            </w:r>
            <w:r>
              <w:rPr>
                <w:noProof/>
                <w:webHidden/>
              </w:rPr>
              <w:instrText xml:space="preserve"> PAGEREF _Toc237105144 \h </w:instrText>
            </w:r>
            <w:r>
              <w:rPr>
                <w:noProof/>
                <w:webHidden/>
              </w:rPr>
            </w:r>
            <w:r>
              <w:rPr>
                <w:noProof/>
                <w:webHidden/>
              </w:rPr>
              <w:fldChar w:fldCharType="separate"/>
            </w:r>
            <w:r>
              <w:rPr>
                <w:noProof/>
                <w:webHidden/>
              </w:rPr>
              <w:t>7</w:t>
            </w:r>
            <w:r>
              <w:rPr>
                <w:noProof/>
                <w:webHidden/>
              </w:rPr>
              <w:fldChar w:fldCharType="end"/>
            </w:r>
          </w:hyperlink>
        </w:p>
        <w:p w14:paraId="496FA86E" w14:textId="08C1591D" w:rsidR="005F5D4F" w:rsidRDefault="005F5D4F">
          <w:pPr>
            <w:pStyle w:val="TOC2"/>
            <w:tabs>
              <w:tab w:val="right" w:leader="dot" w:pos="9016"/>
            </w:tabs>
            <w:rPr>
              <w:rFonts w:eastAsiaTheme="minorEastAsia"/>
              <w:noProof/>
              <w:lang w:eastAsia="en-GB"/>
            </w:rPr>
          </w:pPr>
          <w:hyperlink w:anchor="_Toc237105145" w:history="1">
            <w:r w:rsidRPr="00484F38">
              <w:rPr>
                <w:rStyle w:val="Hyperlink"/>
                <w:noProof/>
              </w:rPr>
              <w:t>4.2 Administrative Controls</w:t>
            </w:r>
            <w:r>
              <w:rPr>
                <w:noProof/>
                <w:webHidden/>
              </w:rPr>
              <w:tab/>
            </w:r>
            <w:r>
              <w:rPr>
                <w:noProof/>
                <w:webHidden/>
              </w:rPr>
              <w:fldChar w:fldCharType="begin"/>
            </w:r>
            <w:r>
              <w:rPr>
                <w:noProof/>
                <w:webHidden/>
              </w:rPr>
              <w:instrText xml:space="preserve"> PAGEREF _Toc237105145 \h </w:instrText>
            </w:r>
            <w:r>
              <w:rPr>
                <w:noProof/>
                <w:webHidden/>
              </w:rPr>
            </w:r>
            <w:r>
              <w:rPr>
                <w:noProof/>
                <w:webHidden/>
              </w:rPr>
              <w:fldChar w:fldCharType="separate"/>
            </w:r>
            <w:r>
              <w:rPr>
                <w:noProof/>
                <w:webHidden/>
              </w:rPr>
              <w:t>8</w:t>
            </w:r>
            <w:r>
              <w:rPr>
                <w:noProof/>
                <w:webHidden/>
              </w:rPr>
              <w:fldChar w:fldCharType="end"/>
            </w:r>
          </w:hyperlink>
        </w:p>
        <w:p w14:paraId="5B9D4E83" w14:textId="7F22AF65" w:rsidR="005F5D4F" w:rsidRDefault="005F5D4F">
          <w:pPr>
            <w:pStyle w:val="TOC2"/>
            <w:tabs>
              <w:tab w:val="right" w:leader="dot" w:pos="9016"/>
            </w:tabs>
            <w:rPr>
              <w:rFonts w:eastAsiaTheme="minorEastAsia"/>
              <w:noProof/>
              <w:lang w:eastAsia="en-GB"/>
            </w:rPr>
          </w:pPr>
          <w:hyperlink w:anchor="_Toc237105146" w:history="1">
            <w:r w:rsidRPr="00484F38">
              <w:rPr>
                <w:rStyle w:val="Hyperlink"/>
                <w:noProof/>
              </w:rPr>
              <w:t>4.3 Physical Controls</w:t>
            </w:r>
            <w:r>
              <w:rPr>
                <w:noProof/>
                <w:webHidden/>
              </w:rPr>
              <w:tab/>
            </w:r>
            <w:r>
              <w:rPr>
                <w:noProof/>
                <w:webHidden/>
              </w:rPr>
              <w:fldChar w:fldCharType="begin"/>
            </w:r>
            <w:r>
              <w:rPr>
                <w:noProof/>
                <w:webHidden/>
              </w:rPr>
              <w:instrText xml:space="preserve"> PAGEREF _Toc237105146 \h </w:instrText>
            </w:r>
            <w:r>
              <w:rPr>
                <w:noProof/>
                <w:webHidden/>
              </w:rPr>
            </w:r>
            <w:r>
              <w:rPr>
                <w:noProof/>
                <w:webHidden/>
              </w:rPr>
              <w:fldChar w:fldCharType="separate"/>
            </w:r>
            <w:r>
              <w:rPr>
                <w:noProof/>
                <w:webHidden/>
              </w:rPr>
              <w:t>8</w:t>
            </w:r>
            <w:r>
              <w:rPr>
                <w:noProof/>
                <w:webHidden/>
              </w:rPr>
              <w:fldChar w:fldCharType="end"/>
            </w:r>
          </w:hyperlink>
        </w:p>
        <w:p w14:paraId="3CD9ED87" w14:textId="1E5AF587" w:rsidR="005F5D4F" w:rsidRDefault="005F5D4F">
          <w:pPr>
            <w:pStyle w:val="TOC1"/>
            <w:tabs>
              <w:tab w:val="right" w:leader="dot" w:pos="9016"/>
            </w:tabs>
            <w:rPr>
              <w:rFonts w:eastAsiaTheme="minorEastAsia"/>
              <w:noProof/>
              <w:lang w:eastAsia="en-GB"/>
            </w:rPr>
          </w:pPr>
          <w:hyperlink w:anchor="_Toc237105147" w:history="1">
            <w:r w:rsidRPr="00484F38">
              <w:rPr>
                <w:rStyle w:val="Hyperlink"/>
                <w:noProof/>
              </w:rPr>
              <w:t>5. Monitoring and Incident response</w:t>
            </w:r>
            <w:r>
              <w:rPr>
                <w:noProof/>
                <w:webHidden/>
              </w:rPr>
              <w:tab/>
            </w:r>
            <w:r>
              <w:rPr>
                <w:noProof/>
                <w:webHidden/>
              </w:rPr>
              <w:fldChar w:fldCharType="begin"/>
            </w:r>
            <w:r>
              <w:rPr>
                <w:noProof/>
                <w:webHidden/>
              </w:rPr>
              <w:instrText xml:space="preserve"> PAGEREF _Toc237105147 \h </w:instrText>
            </w:r>
            <w:r>
              <w:rPr>
                <w:noProof/>
                <w:webHidden/>
              </w:rPr>
            </w:r>
            <w:r>
              <w:rPr>
                <w:noProof/>
                <w:webHidden/>
              </w:rPr>
              <w:fldChar w:fldCharType="separate"/>
            </w:r>
            <w:r>
              <w:rPr>
                <w:noProof/>
                <w:webHidden/>
              </w:rPr>
              <w:t>8</w:t>
            </w:r>
            <w:r>
              <w:rPr>
                <w:noProof/>
                <w:webHidden/>
              </w:rPr>
              <w:fldChar w:fldCharType="end"/>
            </w:r>
          </w:hyperlink>
        </w:p>
        <w:p w14:paraId="0F7A2A24" w14:textId="25345F43" w:rsidR="005F5D4F" w:rsidRDefault="005F5D4F">
          <w:pPr>
            <w:pStyle w:val="TOC2"/>
            <w:tabs>
              <w:tab w:val="right" w:leader="dot" w:pos="9016"/>
            </w:tabs>
            <w:rPr>
              <w:rFonts w:eastAsiaTheme="minorEastAsia"/>
              <w:noProof/>
              <w:lang w:eastAsia="en-GB"/>
            </w:rPr>
          </w:pPr>
          <w:hyperlink w:anchor="_Toc237105148" w:history="1">
            <w:r w:rsidRPr="00484F38">
              <w:rPr>
                <w:rStyle w:val="Hyperlink"/>
                <w:noProof/>
              </w:rPr>
              <w:t>5.1 Monitoring Strategy</w:t>
            </w:r>
            <w:r>
              <w:rPr>
                <w:noProof/>
                <w:webHidden/>
              </w:rPr>
              <w:tab/>
            </w:r>
            <w:r>
              <w:rPr>
                <w:noProof/>
                <w:webHidden/>
              </w:rPr>
              <w:fldChar w:fldCharType="begin"/>
            </w:r>
            <w:r>
              <w:rPr>
                <w:noProof/>
                <w:webHidden/>
              </w:rPr>
              <w:instrText xml:space="preserve"> PAGEREF _Toc237105148 \h </w:instrText>
            </w:r>
            <w:r>
              <w:rPr>
                <w:noProof/>
                <w:webHidden/>
              </w:rPr>
            </w:r>
            <w:r>
              <w:rPr>
                <w:noProof/>
                <w:webHidden/>
              </w:rPr>
              <w:fldChar w:fldCharType="separate"/>
            </w:r>
            <w:r>
              <w:rPr>
                <w:noProof/>
                <w:webHidden/>
              </w:rPr>
              <w:t>8</w:t>
            </w:r>
            <w:r>
              <w:rPr>
                <w:noProof/>
                <w:webHidden/>
              </w:rPr>
              <w:fldChar w:fldCharType="end"/>
            </w:r>
          </w:hyperlink>
        </w:p>
        <w:p w14:paraId="5CAF4F3D" w14:textId="13DB224F" w:rsidR="005F5D4F" w:rsidRDefault="005F5D4F">
          <w:pPr>
            <w:pStyle w:val="TOC2"/>
            <w:tabs>
              <w:tab w:val="right" w:leader="dot" w:pos="9016"/>
            </w:tabs>
            <w:rPr>
              <w:rFonts w:eastAsiaTheme="minorEastAsia"/>
              <w:noProof/>
              <w:lang w:eastAsia="en-GB"/>
            </w:rPr>
          </w:pPr>
          <w:hyperlink w:anchor="_Toc237105149" w:history="1">
            <w:r w:rsidRPr="00484F38">
              <w:rPr>
                <w:rStyle w:val="Hyperlink"/>
                <w:noProof/>
              </w:rPr>
              <w:t>5.2 Incident Response Plan</w:t>
            </w:r>
            <w:r>
              <w:rPr>
                <w:noProof/>
                <w:webHidden/>
              </w:rPr>
              <w:tab/>
            </w:r>
            <w:r>
              <w:rPr>
                <w:noProof/>
                <w:webHidden/>
              </w:rPr>
              <w:fldChar w:fldCharType="begin"/>
            </w:r>
            <w:r>
              <w:rPr>
                <w:noProof/>
                <w:webHidden/>
              </w:rPr>
              <w:instrText xml:space="preserve"> PAGEREF _Toc237105149 \h </w:instrText>
            </w:r>
            <w:r>
              <w:rPr>
                <w:noProof/>
                <w:webHidden/>
              </w:rPr>
            </w:r>
            <w:r>
              <w:rPr>
                <w:noProof/>
                <w:webHidden/>
              </w:rPr>
              <w:fldChar w:fldCharType="separate"/>
            </w:r>
            <w:r>
              <w:rPr>
                <w:noProof/>
                <w:webHidden/>
              </w:rPr>
              <w:t>8</w:t>
            </w:r>
            <w:r>
              <w:rPr>
                <w:noProof/>
                <w:webHidden/>
              </w:rPr>
              <w:fldChar w:fldCharType="end"/>
            </w:r>
          </w:hyperlink>
        </w:p>
        <w:p w14:paraId="4C7FBEC9" w14:textId="5422E9B5" w:rsidR="005F5D4F" w:rsidRDefault="005F5D4F">
          <w:pPr>
            <w:pStyle w:val="TOC2"/>
            <w:tabs>
              <w:tab w:val="right" w:leader="dot" w:pos="9016"/>
            </w:tabs>
            <w:rPr>
              <w:rFonts w:eastAsiaTheme="minorEastAsia"/>
              <w:noProof/>
              <w:lang w:eastAsia="en-GB"/>
            </w:rPr>
          </w:pPr>
          <w:hyperlink w:anchor="_Toc237105150" w:history="1">
            <w:r w:rsidRPr="00484F38">
              <w:rPr>
                <w:rStyle w:val="Hyperlink"/>
                <w:noProof/>
              </w:rPr>
              <w:t>5.3 Key Response Metrics</w:t>
            </w:r>
            <w:r>
              <w:rPr>
                <w:noProof/>
                <w:webHidden/>
              </w:rPr>
              <w:tab/>
            </w:r>
            <w:r>
              <w:rPr>
                <w:noProof/>
                <w:webHidden/>
              </w:rPr>
              <w:fldChar w:fldCharType="begin"/>
            </w:r>
            <w:r>
              <w:rPr>
                <w:noProof/>
                <w:webHidden/>
              </w:rPr>
              <w:instrText xml:space="preserve"> PAGEREF _Toc237105150 \h </w:instrText>
            </w:r>
            <w:r>
              <w:rPr>
                <w:noProof/>
                <w:webHidden/>
              </w:rPr>
            </w:r>
            <w:r>
              <w:rPr>
                <w:noProof/>
                <w:webHidden/>
              </w:rPr>
              <w:fldChar w:fldCharType="separate"/>
            </w:r>
            <w:r>
              <w:rPr>
                <w:noProof/>
                <w:webHidden/>
              </w:rPr>
              <w:t>9</w:t>
            </w:r>
            <w:r>
              <w:rPr>
                <w:noProof/>
                <w:webHidden/>
              </w:rPr>
              <w:fldChar w:fldCharType="end"/>
            </w:r>
          </w:hyperlink>
        </w:p>
        <w:p w14:paraId="5BC706E0" w14:textId="18290F8F" w:rsidR="005F5D4F" w:rsidRDefault="005F5D4F">
          <w:pPr>
            <w:pStyle w:val="TOC2"/>
            <w:tabs>
              <w:tab w:val="right" w:leader="dot" w:pos="9016"/>
            </w:tabs>
            <w:rPr>
              <w:rFonts w:eastAsiaTheme="minorEastAsia"/>
              <w:noProof/>
              <w:lang w:eastAsia="en-GB"/>
            </w:rPr>
          </w:pPr>
          <w:hyperlink w:anchor="_Toc237105151" w:history="1">
            <w:r w:rsidRPr="00484F38">
              <w:rPr>
                <w:rStyle w:val="Hyperlink"/>
                <w:noProof/>
              </w:rPr>
              <w:t>5.4 Communication Plan</w:t>
            </w:r>
            <w:r>
              <w:rPr>
                <w:noProof/>
                <w:webHidden/>
              </w:rPr>
              <w:tab/>
            </w:r>
            <w:r>
              <w:rPr>
                <w:noProof/>
                <w:webHidden/>
              </w:rPr>
              <w:fldChar w:fldCharType="begin"/>
            </w:r>
            <w:r>
              <w:rPr>
                <w:noProof/>
                <w:webHidden/>
              </w:rPr>
              <w:instrText xml:space="preserve"> PAGEREF _Toc237105151 \h </w:instrText>
            </w:r>
            <w:r>
              <w:rPr>
                <w:noProof/>
                <w:webHidden/>
              </w:rPr>
            </w:r>
            <w:r>
              <w:rPr>
                <w:noProof/>
                <w:webHidden/>
              </w:rPr>
              <w:fldChar w:fldCharType="separate"/>
            </w:r>
            <w:r>
              <w:rPr>
                <w:noProof/>
                <w:webHidden/>
              </w:rPr>
              <w:t>9</w:t>
            </w:r>
            <w:r>
              <w:rPr>
                <w:noProof/>
                <w:webHidden/>
              </w:rPr>
              <w:fldChar w:fldCharType="end"/>
            </w:r>
          </w:hyperlink>
        </w:p>
        <w:p w14:paraId="7D5FA1C1" w14:textId="0495BEC9" w:rsidR="005F5D4F" w:rsidRDefault="005F5D4F">
          <w:pPr>
            <w:pStyle w:val="TOC1"/>
            <w:tabs>
              <w:tab w:val="right" w:leader="dot" w:pos="9016"/>
            </w:tabs>
            <w:rPr>
              <w:rFonts w:eastAsiaTheme="minorEastAsia"/>
              <w:noProof/>
              <w:lang w:eastAsia="en-GB"/>
            </w:rPr>
          </w:pPr>
          <w:hyperlink w:anchor="_Toc237105152" w:history="1">
            <w:r w:rsidRPr="00484F38">
              <w:rPr>
                <w:rStyle w:val="Hyperlink"/>
                <w:noProof/>
              </w:rPr>
              <w:t>6. Training and Awareness Programme</w:t>
            </w:r>
            <w:r>
              <w:rPr>
                <w:noProof/>
                <w:webHidden/>
              </w:rPr>
              <w:tab/>
            </w:r>
            <w:r>
              <w:rPr>
                <w:noProof/>
                <w:webHidden/>
              </w:rPr>
              <w:fldChar w:fldCharType="begin"/>
            </w:r>
            <w:r>
              <w:rPr>
                <w:noProof/>
                <w:webHidden/>
              </w:rPr>
              <w:instrText xml:space="preserve"> PAGEREF _Toc237105152 \h </w:instrText>
            </w:r>
            <w:r>
              <w:rPr>
                <w:noProof/>
                <w:webHidden/>
              </w:rPr>
            </w:r>
            <w:r>
              <w:rPr>
                <w:noProof/>
                <w:webHidden/>
              </w:rPr>
              <w:fldChar w:fldCharType="separate"/>
            </w:r>
            <w:r>
              <w:rPr>
                <w:noProof/>
                <w:webHidden/>
              </w:rPr>
              <w:t>9</w:t>
            </w:r>
            <w:r>
              <w:rPr>
                <w:noProof/>
                <w:webHidden/>
              </w:rPr>
              <w:fldChar w:fldCharType="end"/>
            </w:r>
          </w:hyperlink>
        </w:p>
        <w:p w14:paraId="58CD55E8" w14:textId="3DEBCF39" w:rsidR="005F5D4F" w:rsidRDefault="005F5D4F">
          <w:pPr>
            <w:pStyle w:val="TOC2"/>
            <w:tabs>
              <w:tab w:val="right" w:leader="dot" w:pos="9016"/>
            </w:tabs>
            <w:rPr>
              <w:rFonts w:eastAsiaTheme="minorEastAsia"/>
              <w:noProof/>
              <w:lang w:eastAsia="en-GB"/>
            </w:rPr>
          </w:pPr>
          <w:hyperlink w:anchor="_Toc237105153" w:history="1">
            <w:r w:rsidRPr="00484F38">
              <w:rPr>
                <w:rStyle w:val="Hyperlink"/>
                <w:noProof/>
              </w:rPr>
              <w:t>6.1 Training Philosophy</w:t>
            </w:r>
            <w:r>
              <w:rPr>
                <w:noProof/>
                <w:webHidden/>
              </w:rPr>
              <w:tab/>
            </w:r>
            <w:r>
              <w:rPr>
                <w:noProof/>
                <w:webHidden/>
              </w:rPr>
              <w:fldChar w:fldCharType="begin"/>
            </w:r>
            <w:r>
              <w:rPr>
                <w:noProof/>
                <w:webHidden/>
              </w:rPr>
              <w:instrText xml:space="preserve"> PAGEREF _Toc237105153 \h </w:instrText>
            </w:r>
            <w:r>
              <w:rPr>
                <w:noProof/>
                <w:webHidden/>
              </w:rPr>
            </w:r>
            <w:r>
              <w:rPr>
                <w:noProof/>
                <w:webHidden/>
              </w:rPr>
              <w:fldChar w:fldCharType="separate"/>
            </w:r>
            <w:r>
              <w:rPr>
                <w:noProof/>
                <w:webHidden/>
              </w:rPr>
              <w:t>9</w:t>
            </w:r>
            <w:r>
              <w:rPr>
                <w:noProof/>
                <w:webHidden/>
              </w:rPr>
              <w:fldChar w:fldCharType="end"/>
            </w:r>
          </w:hyperlink>
        </w:p>
        <w:p w14:paraId="58659B98" w14:textId="44D1B1E1" w:rsidR="005F5D4F" w:rsidRDefault="005F5D4F">
          <w:pPr>
            <w:pStyle w:val="TOC2"/>
            <w:tabs>
              <w:tab w:val="right" w:leader="dot" w:pos="9016"/>
            </w:tabs>
            <w:rPr>
              <w:rFonts w:eastAsiaTheme="minorEastAsia"/>
              <w:noProof/>
              <w:lang w:eastAsia="en-GB"/>
            </w:rPr>
          </w:pPr>
          <w:hyperlink w:anchor="_Toc237105154" w:history="1">
            <w:r w:rsidRPr="00484F38">
              <w:rPr>
                <w:rStyle w:val="Hyperlink"/>
                <w:noProof/>
              </w:rPr>
              <w:t>6.2 Training Curriculum</w:t>
            </w:r>
            <w:r>
              <w:rPr>
                <w:noProof/>
                <w:webHidden/>
              </w:rPr>
              <w:tab/>
            </w:r>
            <w:r>
              <w:rPr>
                <w:noProof/>
                <w:webHidden/>
              </w:rPr>
              <w:fldChar w:fldCharType="begin"/>
            </w:r>
            <w:r>
              <w:rPr>
                <w:noProof/>
                <w:webHidden/>
              </w:rPr>
              <w:instrText xml:space="preserve"> PAGEREF _Toc237105154 \h </w:instrText>
            </w:r>
            <w:r>
              <w:rPr>
                <w:noProof/>
                <w:webHidden/>
              </w:rPr>
            </w:r>
            <w:r>
              <w:rPr>
                <w:noProof/>
                <w:webHidden/>
              </w:rPr>
              <w:fldChar w:fldCharType="separate"/>
            </w:r>
            <w:r>
              <w:rPr>
                <w:noProof/>
                <w:webHidden/>
              </w:rPr>
              <w:t>10</w:t>
            </w:r>
            <w:r>
              <w:rPr>
                <w:noProof/>
                <w:webHidden/>
              </w:rPr>
              <w:fldChar w:fldCharType="end"/>
            </w:r>
          </w:hyperlink>
        </w:p>
        <w:p w14:paraId="4D0EE8CA" w14:textId="497D811D" w:rsidR="005F5D4F" w:rsidRDefault="005F5D4F">
          <w:pPr>
            <w:pStyle w:val="TOC2"/>
            <w:tabs>
              <w:tab w:val="right" w:leader="dot" w:pos="9016"/>
            </w:tabs>
            <w:rPr>
              <w:rFonts w:eastAsiaTheme="minorEastAsia"/>
              <w:noProof/>
              <w:lang w:eastAsia="en-GB"/>
            </w:rPr>
          </w:pPr>
          <w:hyperlink w:anchor="_Toc237105155" w:history="1">
            <w:r w:rsidRPr="00484F38">
              <w:rPr>
                <w:rStyle w:val="Hyperlink"/>
                <w:noProof/>
              </w:rPr>
              <w:t>6.3 Phishing Simulation</w:t>
            </w:r>
            <w:r>
              <w:rPr>
                <w:noProof/>
                <w:webHidden/>
              </w:rPr>
              <w:tab/>
            </w:r>
            <w:r>
              <w:rPr>
                <w:noProof/>
                <w:webHidden/>
              </w:rPr>
              <w:fldChar w:fldCharType="begin"/>
            </w:r>
            <w:r>
              <w:rPr>
                <w:noProof/>
                <w:webHidden/>
              </w:rPr>
              <w:instrText xml:space="preserve"> PAGEREF _Toc237105155 \h </w:instrText>
            </w:r>
            <w:r>
              <w:rPr>
                <w:noProof/>
                <w:webHidden/>
              </w:rPr>
            </w:r>
            <w:r>
              <w:rPr>
                <w:noProof/>
                <w:webHidden/>
              </w:rPr>
              <w:fldChar w:fldCharType="separate"/>
            </w:r>
            <w:r>
              <w:rPr>
                <w:noProof/>
                <w:webHidden/>
              </w:rPr>
              <w:t>10</w:t>
            </w:r>
            <w:r>
              <w:rPr>
                <w:noProof/>
                <w:webHidden/>
              </w:rPr>
              <w:fldChar w:fldCharType="end"/>
            </w:r>
          </w:hyperlink>
        </w:p>
        <w:p w14:paraId="50056DAA" w14:textId="186B291A" w:rsidR="005F5D4F" w:rsidRDefault="005F5D4F">
          <w:pPr>
            <w:pStyle w:val="TOC2"/>
            <w:tabs>
              <w:tab w:val="right" w:leader="dot" w:pos="9016"/>
            </w:tabs>
            <w:rPr>
              <w:rFonts w:eastAsiaTheme="minorEastAsia"/>
              <w:noProof/>
              <w:lang w:eastAsia="en-GB"/>
            </w:rPr>
          </w:pPr>
          <w:hyperlink w:anchor="_Toc237105156" w:history="1">
            <w:r w:rsidRPr="00484F38">
              <w:rPr>
                <w:rStyle w:val="Hyperlink"/>
                <w:noProof/>
              </w:rPr>
              <w:t>6.4 Role-Specific Training</w:t>
            </w:r>
            <w:r>
              <w:rPr>
                <w:noProof/>
                <w:webHidden/>
              </w:rPr>
              <w:tab/>
            </w:r>
            <w:r>
              <w:rPr>
                <w:noProof/>
                <w:webHidden/>
              </w:rPr>
              <w:fldChar w:fldCharType="begin"/>
            </w:r>
            <w:r>
              <w:rPr>
                <w:noProof/>
                <w:webHidden/>
              </w:rPr>
              <w:instrText xml:space="preserve"> PAGEREF _Toc237105156 \h </w:instrText>
            </w:r>
            <w:r>
              <w:rPr>
                <w:noProof/>
                <w:webHidden/>
              </w:rPr>
            </w:r>
            <w:r>
              <w:rPr>
                <w:noProof/>
                <w:webHidden/>
              </w:rPr>
              <w:fldChar w:fldCharType="separate"/>
            </w:r>
            <w:r>
              <w:rPr>
                <w:noProof/>
                <w:webHidden/>
              </w:rPr>
              <w:t>10</w:t>
            </w:r>
            <w:r>
              <w:rPr>
                <w:noProof/>
                <w:webHidden/>
              </w:rPr>
              <w:fldChar w:fldCharType="end"/>
            </w:r>
          </w:hyperlink>
        </w:p>
        <w:p w14:paraId="7B4CFC41" w14:textId="48CD85C8" w:rsidR="005F5D4F" w:rsidRDefault="005F5D4F">
          <w:pPr>
            <w:pStyle w:val="TOC2"/>
            <w:tabs>
              <w:tab w:val="right" w:leader="dot" w:pos="9016"/>
            </w:tabs>
            <w:rPr>
              <w:rFonts w:eastAsiaTheme="minorEastAsia"/>
              <w:noProof/>
              <w:lang w:eastAsia="en-GB"/>
            </w:rPr>
          </w:pPr>
          <w:hyperlink w:anchor="_Toc237105157" w:history="1">
            <w:r w:rsidRPr="00484F38">
              <w:rPr>
                <w:rStyle w:val="Hyperlink"/>
                <w:noProof/>
              </w:rPr>
              <w:t>6.5 Measuring Effectiveness</w:t>
            </w:r>
            <w:r>
              <w:rPr>
                <w:noProof/>
                <w:webHidden/>
              </w:rPr>
              <w:tab/>
            </w:r>
            <w:r>
              <w:rPr>
                <w:noProof/>
                <w:webHidden/>
              </w:rPr>
              <w:fldChar w:fldCharType="begin"/>
            </w:r>
            <w:r>
              <w:rPr>
                <w:noProof/>
                <w:webHidden/>
              </w:rPr>
              <w:instrText xml:space="preserve"> PAGEREF _Toc237105157 \h </w:instrText>
            </w:r>
            <w:r>
              <w:rPr>
                <w:noProof/>
                <w:webHidden/>
              </w:rPr>
            </w:r>
            <w:r>
              <w:rPr>
                <w:noProof/>
                <w:webHidden/>
              </w:rPr>
              <w:fldChar w:fldCharType="separate"/>
            </w:r>
            <w:r>
              <w:rPr>
                <w:noProof/>
                <w:webHidden/>
              </w:rPr>
              <w:t>10</w:t>
            </w:r>
            <w:r>
              <w:rPr>
                <w:noProof/>
                <w:webHidden/>
              </w:rPr>
              <w:fldChar w:fldCharType="end"/>
            </w:r>
          </w:hyperlink>
        </w:p>
        <w:p w14:paraId="53764039" w14:textId="77652E68" w:rsidR="005F5D4F" w:rsidRDefault="005F5D4F">
          <w:pPr>
            <w:pStyle w:val="TOC1"/>
            <w:tabs>
              <w:tab w:val="right" w:leader="dot" w:pos="9016"/>
            </w:tabs>
            <w:rPr>
              <w:rFonts w:eastAsiaTheme="minorEastAsia"/>
              <w:noProof/>
              <w:lang w:eastAsia="en-GB"/>
            </w:rPr>
          </w:pPr>
          <w:hyperlink w:anchor="_Toc237105158" w:history="1">
            <w:r w:rsidRPr="00484F38">
              <w:rPr>
                <w:rStyle w:val="Hyperlink"/>
                <w:noProof/>
              </w:rPr>
              <w:t>7. CIA Triad Assessment</w:t>
            </w:r>
            <w:r>
              <w:rPr>
                <w:noProof/>
                <w:webHidden/>
              </w:rPr>
              <w:tab/>
            </w:r>
            <w:r>
              <w:rPr>
                <w:noProof/>
                <w:webHidden/>
              </w:rPr>
              <w:fldChar w:fldCharType="begin"/>
            </w:r>
            <w:r>
              <w:rPr>
                <w:noProof/>
                <w:webHidden/>
              </w:rPr>
              <w:instrText xml:space="preserve"> PAGEREF _Toc237105158 \h </w:instrText>
            </w:r>
            <w:r>
              <w:rPr>
                <w:noProof/>
                <w:webHidden/>
              </w:rPr>
            </w:r>
            <w:r>
              <w:rPr>
                <w:noProof/>
                <w:webHidden/>
              </w:rPr>
              <w:fldChar w:fldCharType="separate"/>
            </w:r>
            <w:r>
              <w:rPr>
                <w:noProof/>
                <w:webHidden/>
              </w:rPr>
              <w:t>11</w:t>
            </w:r>
            <w:r>
              <w:rPr>
                <w:noProof/>
                <w:webHidden/>
              </w:rPr>
              <w:fldChar w:fldCharType="end"/>
            </w:r>
          </w:hyperlink>
        </w:p>
        <w:p w14:paraId="7A8AB939" w14:textId="72BB7B17" w:rsidR="005F5D4F" w:rsidRDefault="005F5D4F">
          <w:pPr>
            <w:pStyle w:val="TOC1"/>
            <w:tabs>
              <w:tab w:val="right" w:leader="dot" w:pos="9016"/>
            </w:tabs>
            <w:rPr>
              <w:rFonts w:eastAsiaTheme="minorEastAsia"/>
              <w:noProof/>
              <w:lang w:eastAsia="en-GB"/>
            </w:rPr>
          </w:pPr>
          <w:hyperlink w:anchor="_Toc237105159" w:history="1">
            <w:r w:rsidRPr="00484F38">
              <w:rPr>
                <w:rStyle w:val="Hyperlink"/>
                <w:noProof/>
              </w:rPr>
              <w:t>8.conclusion</w:t>
            </w:r>
            <w:r>
              <w:rPr>
                <w:noProof/>
                <w:webHidden/>
              </w:rPr>
              <w:tab/>
            </w:r>
            <w:r>
              <w:rPr>
                <w:noProof/>
                <w:webHidden/>
              </w:rPr>
              <w:fldChar w:fldCharType="begin"/>
            </w:r>
            <w:r>
              <w:rPr>
                <w:noProof/>
                <w:webHidden/>
              </w:rPr>
              <w:instrText xml:space="preserve"> PAGEREF _Toc237105159 \h </w:instrText>
            </w:r>
            <w:r>
              <w:rPr>
                <w:noProof/>
                <w:webHidden/>
              </w:rPr>
            </w:r>
            <w:r>
              <w:rPr>
                <w:noProof/>
                <w:webHidden/>
              </w:rPr>
              <w:fldChar w:fldCharType="separate"/>
            </w:r>
            <w:r>
              <w:rPr>
                <w:noProof/>
                <w:webHidden/>
              </w:rPr>
              <w:t>11</w:t>
            </w:r>
            <w:r>
              <w:rPr>
                <w:noProof/>
                <w:webHidden/>
              </w:rPr>
              <w:fldChar w:fldCharType="end"/>
            </w:r>
          </w:hyperlink>
        </w:p>
        <w:p w14:paraId="36F0BCD7" w14:textId="2194E488" w:rsidR="005F5D4F" w:rsidRDefault="005F5D4F">
          <w:pPr>
            <w:pStyle w:val="TOC1"/>
            <w:tabs>
              <w:tab w:val="right" w:leader="dot" w:pos="9016"/>
            </w:tabs>
            <w:rPr>
              <w:rFonts w:eastAsiaTheme="minorEastAsia"/>
              <w:noProof/>
              <w:lang w:eastAsia="en-GB"/>
            </w:rPr>
          </w:pPr>
          <w:hyperlink w:anchor="_Toc237105160" w:history="1">
            <w:r w:rsidRPr="00484F38">
              <w:rPr>
                <w:rStyle w:val="Hyperlink"/>
                <w:noProof/>
              </w:rPr>
              <w:t>9. References:</w:t>
            </w:r>
            <w:r>
              <w:rPr>
                <w:noProof/>
                <w:webHidden/>
              </w:rPr>
              <w:tab/>
            </w:r>
            <w:r>
              <w:rPr>
                <w:noProof/>
                <w:webHidden/>
              </w:rPr>
              <w:fldChar w:fldCharType="begin"/>
            </w:r>
            <w:r>
              <w:rPr>
                <w:noProof/>
                <w:webHidden/>
              </w:rPr>
              <w:instrText xml:space="preserve"> PAGEREF _Toc237105160 \h </w:instrText>
            </w:r>
            <w:r>
              <w:rPr>
                <w:noProof/>
                <w:webHidden/>
              </w:rPr>
            </w:r>
            <w:r>
              <w:rPr>
                <w:noProof/>
                <w:webHidden/>
              </w:rPr>
              <w:fldChar w:fldCharType="separate"/>
            </w:r>
            <w:r>
              <w:rPr>
                <w:noProof/>
                <w:webHidden/>
              </w:rPr>
              <w:t>12</w:t>
            </w:r>
            <w:r>
              <w:rPr>
                <w:noProof/>
                <w:webHidden/>
              </w:rPr>
              <w:fldChar w:fldCharType="end"/>
            </w:r>
          </w:hyperlink>
        </w:p>
        <w:p w14:paraId="4C8944C5" w14:textId="46DE86D5" w:rsidR="005F5D4F" w:rsidRDefault="005F5D4F">
          <w:pPr>
            <w:pStyle w:val="TOC1"/>
            <w:tabs>
              <w:tab w:val="right" w:leader="dot" w:pos="9016"/>
            </w:tabs>
            <w:rPr>
              <w:rFonts w:eastAsiaTheme="minorEastAsia"/>
              <w:noProof/>
              <w:lang w:eastAsia="en-GB"/>
            </w:rPr>
          </w:pPr>
          <w:hyperlink w:anchor="_Toc237105161" w:history="1">
            <w:r w:rsidRPr="00484F38">
              <w:rPr>
                <w:rStyle w:val="Hyperlink"/>
                <w:noProof/>
              </w:rPr>
              <w:t>10. Appendix</w:t>
            </w:r>
            <w:r>
              <w:rPr>
                <w:noProof/>
                <w:webHidden/>
              </w:rPr>
              <w:tab/>
            </w:r>
            <w:r>
              <w:rPr>
                <w:noProof/>
                <w:webHidden/>
              </w:rPr>
              <w:fldChar w:fldCharType="begin"/>
            </w:r>
            <w:r>
              <w:rPr>
                <w:noProof/>
                <w:webHidden/>
              </w:rPr>
              <w:instrText xml:space="preserve"> PAGEREF _Toc237105161 \h </w:instrText>
            </w:r>
            <w:r>
              <w:rPr>
                <w:noProof/>
                <w:webHidden/>
              </w:rPr>
            </w:r>
            <w:r>
              <w:rPr>
                <w:noProof/>
                <w:webHidden/>
              </w:rPr>
              <w:fldChar w:fldCharType="separate"/>
            </w:r>
            <w:r>
              <w:rPr>
                <w:noProof/>
                <w:webHidden/>
              </w:rPr>
              <w:t>14</w:t>
            </w:r>
            <w:r>
              <w:rPr>
                <w:noProof/>
                <w:webHidden/>
              </w:rPr>
              <w:fldChar w:fldCharType="end"/>
            </w:r>
          </w:hyperlink>
        </w:p>
        <w:p w14:paraId="66BF772A" w14:textId="3D5F4CC2" w:rsidR="005F5D4F" w:rsidRDefault="005F5D4F">
          <w:r>
            <w:rPr>
              <w:b/>
              <w:bCs/>
            </w:rPr>
            <w:fldChar w:fldCharType="end"/>
          </w:r>
        </w:p>
      </w:sdtContent>
    </w:sdt>
    <w:p w14:paraId="1C438349" w14:textId="77777777" w:rsidR="005F5D4F" w:rsidRDefault="005F5D4F" w:rsidP="00E23D89">
      <w:pPr>
        <w:pStyle w:val="Heading1"/>
      </w:pPr>
    </w:p>
    <w:p w14:paraId="124D35A3" w14:textId="77777777" w:rsidR="005F5D4F" w:rsidRDefault="005F5D4F" w:rsidP="005F5D4F"/>
    <w:p w14:paraId="65208997" w14:textId="77777777" w:rsidR="005F5D4F" w:rsidRDefault="005F5D4F" w:rsidP="005F5D4F"/>
    <w:p w14:paraId="6303A702" w14:textId="77777777" w:rsidR="005F5D4F" w:rsidRDefault="005F5D4F" w:rsidP="005F5D4F"/>
    <w:p w14:paraId="76511053" w14:textId="77777777" w:rsidR="005F5D4F" w:rsidRDefault="005F5D4F" w:rsidP="005F5D4F"/>
    <w:p w14:paraId="7905628F" w14:textId="77777777" w:rsidR="005F5D4F" w:rsidRDefault="005F5D4F" w:rsidP="005F5D4F"/>
    <w:p w14:paraId="16E7AFEB" w14:textId="77777777" w:rsidR="005F5D4F" w:rsidRDefault="005F5D4F" w:rsidP="005F5D4F"/>
    <w:p w14:paraId="0D3C8360" w14:textId="77777777" w:rsidR="005F5D4F" w:rsidRDefault="005F5D4F" w:rsidP="005F5D4F"/>
    <w:p w14:paraId="46F5F30E" w14:textId="77777777" w:rsidR="005F5D4F" w:rsidRDefault="005F5D4F" w:rsidP="005F5D4F"/>
    <w:p w14:paraId="4F266176" w14:textId="77777777" w:rsidR="005F5D4F" w:rsidRDefault="005F5D4F" w:rsidP="005F5D4F"/>
    <w:p w14:paraId="01F97DDE" w14:textId="77777777" w:rsidR="005F5D4F" w:rsidRDefault="005F5D4F" w:rsidP="005F5D4F"/>
    <w:p w14:paraId="24EA1405" w14:textId="77777777" w:rsidR="005F5D4F" w:rsidRDefault="005F5D4F" w:rsidP="005F5D4F"/>
    <w:p w14:paraId="2A968742" w14:textId="77777777" w:rsidR="005F5D4F" w:rsidRDefault="005F5D4F" w:rsidP="005F5D4F"/>
    <w:p w14:paraId="75098B4E" w14:textId="77777777" w:rsidR="005F5D4F" w:rsidRDefault="005F5D4F" w:rsidP="005F5D4F"/>
    <w:p w14:paraId="465E4298" w14:textId="77777777" w:rsidR="005F5D4F" w:rsidRDefault="005F5D4F" w:rsidP="005F5D4F"/>
    <w:p w14:paraId="7CDE0ABC" w14:textId="77777777" w:rsidR="005F5D4F" w:rsidRDefault="005F5D4F" w:rsidP="005F5D4F"/>
    <w:p w14:paraId="17F89DA9" w14:textId="77777777" w:rsidR="005F5D4F" w:rsidRDefault="005F5D4F" w:rsidP="005F5D4F"/>
    <w:p w14:paraId="60385A54" w14:textId="77777777" w:rsidR="005F5D4F" w:rsidRDefault="005F5D4F" w:rsidP="005F5D4F"/>
    <w:p w14:paraId="4C5531DA" w14:textId="77777777" w:rsidR="005F5D4F" w:rsidRPr="005F5D4F" w:rsidRDefault="005F5D4F" w:rsidP="005F5D4F"/>
    <w:p w14:paraId="72BCD114" w14:textId="41094908" w:rsidR="00E23D89" w:rsidRDefault="00E23D89" w:rsidP="00E23D89">
      <w:pPr>
        <w:pStyle w:val="Heading1"/>
      </w:pPr>
      <w:bookmarkStart w:id="31" w:name="_Toc237105129"/>
      <w:r>
        <w:lastRenderedPageBreak/>
        <w:t>Abstract:</w:t>
      </w:r>
      <w:bookmarkEnd w:id="30"/>
      <w:bookmarkEnd w:id="29"/>
      <w:bookmarkEnd w:id="28"/>
      <w:bookmarkEnd w:id="27"/>
      <w:bookmarkEnd w:id="26"/>
      <w:bookmarkEnd w:id="25"/>
      <w:bookmarkEnd w:id="24"/>
      <w:bookmarkEnd w:id="31"/>
    </w:p>
    <w:p w14:paraId="2B914541" w14:textId="77777777" w:rsidR="009D5D68" w:rsidRPr="00B1449B" w:rsidRDefault="009D5D68" w:rsidP="009D5D68">
      <w:pPr>
        <w:jc w:val="both"/>
        <w:rPr>
          <w:rFonts w:ascii="Arial" w:hAnsi="Arial" w:cs="Arial"/>
        </w:rPr>
      </w:pPr>
      <w:r w:rsidRPr="00B1449B">
        <w:rPr>
          <w:rFonts w:ascii="Arial" w:hAnsi="Arial" w:cs="Arial"/>
        </w:rPr>
        <w:t>The report, titled 'Cyber Security and Data Governance for SteelForm Manufacturing Ltd,' develops a framework for countering the above-mentioned threats for a manufacturer of custom-engineered automotive and aerospace components who is undergoing Industry 4.0 transformation. Guided primarily by the CIA Triad and NIST Cybersecurity Framework 2.0, it first identifies the primary internal and external threats converged IT/OT at SFM may face, such as malicious insiders, negligent employees, shadow IT, ransomware, phishing, supply chain compromise, and industrial espionage.</w:t>
      </w:r>
    </w:p>
    <w:p w14:paraId="3AD1B1EE" w14:textId="77777777" w:rsidR="009D5D68" w:rsidRPr="00B1449B" w:rsidRDefault="009D5D68" w:rsidP="009D5D68">
      <w:pPr>
        <w:jc w:val="both"/>
        <w:rPr>
          <w:rFonts w:ascii="Arial" w:hAnsi="Arial" w:cs="Arial"/>
        </w:rPr>
      </w:pPr>
      <w:r w:rsidRPr="00B1449B">
        <w:rPr>
          <w:rFonts w:ascii="Arial" w:hAnsi="Arial" w:cs="Arial"/>
        </w:rPr>
        <w:t>The security policies proposed in this report are in reference to ISO/IEC 27001:2022, IEC 62443, NIST guidelines, and GDPR, as well as the technical, administrative, and physical mitigation measures. It also recommends a monitoring and incident response framework in six phases, and role-specific staff training along with a phishing simulation program.</w:t>
      </w:r>
    </w:p>
    <w:p w14:paraId="73DB7E52" w14:textId="2CE6C3F2" w:rsidR="009D5D68" w:rsidRPr="00B1449B" w:rsidRDefault="009D5D68" w:rsidP="009D5D68">
      <w:pPr>
        <w:jc w:val="both"/>
        <w:rPr>
          <w:rFonts w:ascii="Arial" w:hAnsi="Arial" w:cs="Arial"/>
        </w:rPr>
      </w:pPr>
      <w:r w:rsidRPr="00B1449B">
        <w:rPr>
          <w:rFonts w:ascii="Arial" w:hAnsi="Arial" w:cs="Arial"/>
        </w:rPr>
        <w:t>Lastly, it is recommended that an organized and standards-based approach will significantly reduce the cyber risk exposure of SFM, and at the same time, help ensure the continuity of production and compliance with regulatory requirements.</w:t>
      </w:r>
    </w:p>
    <w:p w14:paraId="1AA9D5A8" w14:textId="50D662D5" w:rsidR="009B3FBD" w:rsidRDefault="00172584" w:rsidP="009B3FBD">
      <w:pPr>
        <w:pStyle w:val="Heading1"/>
      </w:pPr>
      <w:bookmarkStart w:id="32" w:name="_Toc235891841"/>
      <w:bookmarkStart w:id="33" w:name="_Toc235891878"/>
      <w:bookmarkStart w:id="34" w:name="_Toc235891949"/>
      <w:bookmarkStart w:id="35" w:name="_Toc235892036"/>
      <w:bookmarkStart w:id="36" w:name="_Toc235892123"/>
      <w:bookmarkStart w:id="37" w:name="_Toc235892293"/>
      <w:bookmarkStart w:id="38" w:name="_Toc236482776"/>
      <w:bookmarkStart w:id="39" w:name="_Toc237105130"/>
      <w:r>
        <w:t>1.</w:t>
      </w:r>
      <w:r w:rsidR="009B3FBD" w:rsidRPr="009B3FBD">
        <w:t>Introduction</w:t>
      </w:r>
      <w:r w:rsidR="009B3FBD">
        <w:t>:</w:t>
      </w:r>
      <w:bookmarkEnd w:id="32"/>
      <w:bookmarkEnd w:id="33"/>
      <w:bookmarkEnd w:id="34"/>
      <w:bookmarkEnd w:id="35"/>
      <w:bookmarkEnd w:id="36"/>
      <w:bookmarkEnd w:id="37"/>
      <w:bookmarkEnd w:id="38"/>
      <w:bookmarkEnd w:id="39"/>
    </w:p>
    <w:p w14:paraId="59924E4B" w14:textId="72192B9D" w:rsidR="009B3FBD" w:rsidRPr="00B1449B" w:rsidRDefault="009B3FBD" w:rsidP="00BE4255">
      <w:pPr>
        <w:jc w:val="both"/>
        <w:rPr>
          <w:rFonts w:ascii="Arial" w:hAnsi="Arial" w:cs="Arial"/>
        </w:rPr>
      </w:pPr>
      <w:r w:rsidRPr="00B1449B">
        <w:rPr>
          <w:rFonts w:ascii="Arial" w:hAnsi="Arial" w:cs="Arial"/>
        </w:rPr>
        <w:t>It is true that manufacturing has become one of the most attacked sectors by cybercriminals. According to IBM's Cost of a Data Breach Report 2023, the average breach cost in the industrial sector was $4.73 million, a figure that seems to be rising as IT and operational technology (OT) converge [1].</w:t>
      </w:r>
    </w:p>
    <w:p w14:paraId="11150158" w14:textId="66176B74" w:rsidR="00AA0C14" w:rsidRPr="00B1449B" w:rsidRDefault="00AA0C14" w:rsidP="00BE4255">
      <w:pPr>
        <w:jc w:val="both"/>
        <w:rPr>
          <w:rFonts w:ascii="Arial" w:hAnsi="Arial" w:cs="Arial"/>
        </w:rPr>
      </w:pPr>
      <w:r w:rsidRPr="00B1449B">
        <w:rPr>
          <w:rFonts w:ascii="Arial" w:hAnsi="Arial" w:cs="Arial"/>
        </w:rPr>
        <w:t>The smart-manufacturing change of SFM has brought in a hybrid environment where IT systems will interface with industrial control systems, SCADA infrastructure, and cloud platforms, each requiring dedicated controls</w:t>
      </w:r>
      <w:r w:rsidR="00853C60" w:rsidRPr="00B1449B">
        <w:rPr>
          <w:rFonts w:ascii="Arial" w:hAnsi="Arial" w:cs="Arial"/>
        </w:rPr>
        <w:t xml:space="preserve"> </w:t>
      </w:r>
      <w:r w:rsidRPr="00B1449B">
        <w:rPr>
          <w:rFonts w:ascii="Arial" w:hAnsi="Arial" w:cs="Arial"/>
        </w:rPr>
        <w:t>[1]. This report follows the NIST Cybersecurity Framework (CSF) 2.0—Govern, Identify, Protect, Detect, Respond, Recover—as its organizing structure, supplemented by ISO/IEC 27001:2022 and IEC 62443 [2].</w:t>
      </w:r>
    </w:p>
    <w:p w14:paraId="2148308D" w14:textId="77777777" w:rsidR="00E00914" w:rsidRDefault="00E00914" w:rsidP="00E00914">
      <w:pPr>
        <w:pStyle w:val="Heading2"/>
        <w:spacing w:before="240" w:after="120"/>
      </w:pPr>
      <w:bookmarkStart w:id="40" w:name="_Toc235351896"/>
      <w:bookmarkStart w:id="41" w:name="_Toc235891842"/>
      <w:bookmarkStart w:id="42" w:name="_Toc235891879"/>
      <w:bookmarkStart w:id="43" w:name="_Toc235891950"/>
      <w:bookmarkStart w:id="44" w:name="_Toc235892037"/>
      <w:bookmarkStart w:id="45" w:name="_Toc235892124"/>
      <w:bookmarkStart w:id="46" w:name="_Toc235892294"/>
      <w:bookmarkStart w:id="47" w:name="_Toc236482777"/>
      <w:bookmarkStart w:id="48" w:name="_Toc237105131"/>
      <w:r>
        <w:t>1.1 Scope</w:t>
      </w:r>
      <w:bookmarkEnd w:id="40"/>
      <w:bookmarkEnd w:id="41"/>
      <w:bookmarkEnd w:id="42"/>
      <w:bookmarkEnd w:id="43"/>
      <w:bookmarkEnd w:id="44"/>
      <w:bookmarkEnd w:id="45"/>
      <w:bookmarkEnd w:id="46"/>
      <w:bookmarkEnd w:id="47"/>
      <w:bookmarkEnd w:id="48"/>
    </w:p>
    <w:p w14:paraId="697B5A47" w14:textId="77777777" w:rsidR="00E00914" w:rsidRPr="00B1449B" w:rsidRDefault="00E00914" w:rsidP="00E00914">
      <w:pPr>
        <w:rPr>
          <w:rFonts w:ascii="Arial" w:hAnsi="Arial" w:cs="Arial"/>
        </w:rPr>
      </w:pPr>
      <w:r w:rsidRPr="00B1449B">
        <w:rPr>
          <w:rFonts w:ascii="Arial" w:hAnsi="Arial" w:cs="Arial"/>
        </w:rPr>
        <w:t>This policy applies to all SFM employees, contractors, and third parties with access to SFM's information systems, networks, OT/ICS environments, or data, across all sites including remote access and cloud services.</w:t>
      </w:r>
    </w:p>
    <w:p w14:paraId="3C433374" w14:textId="77777777" w:rsidR="00E00914" w:rsidRDefault="00E00914" w:rsidP="00E00914">
      <w:pPr>
        <w:pStyle w:val="Heading2"/>
        <w:spacing w:before="240" w:after="120"/>
      </w:pPr>
      <w:bookmarkStart w:id="49" w:name="_Toc235351897"/>
      <w:bookmarkStart w:id="50" w:name="_Toc235891843"/>
      <w:bookmarkStart w:id="51" w:name="_Toc235891880"/>
      <w:bookmarkStart w:id="52" w:name="_Toc235891951"/>
      <w:bookmarkStart w:id="53" w:name="_Toc235892038"/>
      <w:bookmarkStart w:id="54" w:name="_Toc235892125"/>
      <w:bookmarkStart w:id="55" w:name="_Toc235892295"/>
      <w:bookmarkStart w:id="56" w:name="_Toc236482778"/>
      <w:bookmarkStart w:id="57" w:name="_Toc237105132"/>
      <w:r>
        <w:t>1.2 Objectives</w:t>
      </w:r>
      <w:bookmarkEnd w:id="49"/>
      <w:bookmarkEnd w:id="50"/>
      <w:bookmarkEnd w:id="51"/>
      <w:bookmarkEnd w:id="52"/>
      <w:bookmarkEnd w:id="53"/>
      <w:bookmarkEnd w:id="54"/>
      <w:bookmarkEnd w:id="55"/>
      <w:bookmarkEnd w:id="56"/>
      <w:bookmarkEnd w:id="57"/>
    </w:p>
    <w:p w14:paraId="7919C4ED" w14:textId="2B823163" w:rsidR="00E00914" w:rsidRPr="00B1449B" w:rsidRDefault="00E00914" w:rsidP="00B31F7F">
      <w:pPr>
        <w:pStyle w:val="ListParagraph"/>
        <w:numPr>
          <w:ilvl w:val="0"/>
          <w:numId w:val="12"/>
        </w:numPr>
        <w:spacing w:after="80" w:line="240" w:lineRule="auto"/>
        <w:rPr>
          <w:rFonts w:ascii="Arial" w:hAnsi="Arial" w:cs="Arial"/>
        </w:rPr>
      </w:pPr>
      <w:r w:rsidRPr="00B1449B">
        <w:rPr>
          <w:rFonts w:ascii="Arial" w:hAnsi="Arial" w:cs="Arial"/>
        </w:rPr>
        <w:t>Identify significant internal and external cyber threats facing SFM</w:t>
      </w:r>
      <w:r w:rsidR="00853C60" w:rsidRPr="00B1449B">
        <w:rPr>
          <w:rFonts w:ascii="Arial" w:hAnsi="Arial" w:cs="Arial"/>
        </w:rPr>
        <w:t>.</w:t>
      </w:r>
    </w:p>
    <w:p w14:paraId="6CA4A57E" w14:textId="3CAD5A30" w:rsidR="00E00914" w:rsidRPr="00B1449B" w:rsidRDefault="00E00914" w:rsidP="00B31F7F">
      <w:pPr>
        <w:pStyle w:val="ListParagraph"/>
        <w:numPr>
          <w:ilvl w:val="0"/>
          <w:numId w:val="12"/>
        </w:numPr>
        <w:spacing w:after="80" w:line="240" w:lineRule="auto"/>
        <w:rPr>
          <w:rFonts w:ascii="Arial" w:hAnsi="Arial" w:cs="Arial"/>
        </w:rPr>
      </w:pPr>
      <w:r w:rsidRPr="00B1449B">
        <w:rPr>
          <w:rFonts w:ascii="Arial" w:hAnsi="Arial" w:cs="Arial"/>
        </w:rPr>
        <w:t>Establish enforceable policies aligned with international standards</w:t>
      </w:r>
      <w:r w:rsidR="00853C60" w:rsidRPr="00B1449B">
        <w:rPr>
          <w:rFonts w:ascii="Arial" w:hAnsi="Arial" w:cs="Arial"/>
        </w:rPr>
        <w:t>.</w:t>
      </w:r>
    </w:p>
    <w:p w14:paraId="036DB41C" w14:textId="6169B841" w:rsidR="00E00914" w:rsidRPr="00B1449B" w:rsidRDefault="00E00914" w:rsidP="00B31F7F">
      <w:pPr>
        <w:pStyle w:val="ListParagraph"/>
        <w:numPr>
          <w:ilvl w:val="0"/>
          <w:numId w:val="12"/>
        </w:numPr>
        <w:spacing w:after="80" w:line="240" w:lineRule="auto"/>
        <w:contextualSpacing w:val="0"/>
        <w:rPr>
          <w:rFonts w:ascii="Arial" w:hAnsi="Arial" w:cs="Arial"/>
        </w:rPr>
      </w:pPr>
      <w:r w:rsidRPr="00B1449B">
        <w:rPr>
          <w:rFonts w:ascii="Arial" w:hAnsi="Arial" w:cs="Arial"/>
        </w:rPr>
        <w:t>Define proportionate mitigation measures for each threat</w:t>
      </w:r>
      <w:r w:rsidR="00853C60" w:rsidRPr="00B1449B">
        <w:rPr>
          <w:rFonts w:ascii="Arial" w:hAnsi="Arial" w:cs="Arial"/>
        </w:rPr>
        <w:t>.</w:t>
      </w:r>
    </w:p>
    <w:p w14:paraId="22A347DA" w14:textId="2FCE8722" w:rsidR="00E00914" w:rsidRPr="00B1449B" w:rsidRDefault="00E00914" w:rsidP="00B31F7F">
      <w:pPr>
        <w:pStyle w:val="ListParagraph"/>
        <w:numPr>
          <w:ilvl w:val="0"/>
          <w:numId w:val="12"/>
        </w:numPr>
        <w:spacing w:after="80" w:line="240" w:lineRule="auto"/>
        <w:contextualSpacing w:val="0"/>
        <w:rPr>
          <w:rFonts w:ascii="Arial" w:hAnsi="Arial" w:cs="Arial"/>
        </w:rPr>
      </w:pPr>
      <w:r w:rsidRPr="00B1449B">
        <w:rPr>
          <w:rFonts w:ascii="Arial" w:hAnsi="Arial" w:cs="Arial"/>
        </w:rPr>
        <w:lastRenderedPageBreak/>
        <w:t>Create proactive monitoring and incident response capability</w:t>
      </w:r>
      <w:r w:rsidR="00853C60" w:rsidRPr="00B1449B">
        <w:rPr>
          <w:rFonts w:ascii="Arial" w:hAnsi="Arial" w:cs="Arial"/>
        </w:rPr>
        <w:t>.</w:t>
      </w:r>
    </w:p>
    <w:p w14:paraId="6D083A14" w14:textId="2122DDF3" w:rsidR="00E00914" w:rsidRPr="00B1449B" w:rsidRDefault="00E00914" w:rsidP="00B31F7F">
      <w:pPr>
        <w:pStyle w:val="ListParagraph"/>
        <w:numPr>
          <w:ilvl w:val="0"/>
          <w:numId w:val="12"/>
        </w:numPr>
        <w:spacing w:after="200" w:line="240" w:lineRule="auto"/>
        <w:contextualSpacing w:val="0"/>
        <w:rPr>
          <w:rFonts w:ascii="Arial" w:hAnsi="Arial" w:cs="Arial"/>
        </w:rPr>
      </w:pPr>
      <w:r w:rsidRPr="00B1449B">
        <w:rPr>
          <w:rFonts w:ascii="Arial" w:hAnsi="Arial" w:cs="Arial"/>
        </w:rPr>
        <w:t>Embed a security-aware culture through staff training</w:t>
      </w:r>
      <w:r w:rsidR="00853C60" w:rsidRPr="00B1449B">
        <w:rPr>
          <w:rFonts w:ascii="Arial" w:hAnsi="Arial" w:cs="Arial"/>
        </w:rPr>
        <w:t>.</w:t>
      </w:r>
    </w:p>
    <w:p w14:paraId="6AAA4831" w14:textId="77777777" w:rsidR="00265FB1" w:rsidRDefault="00265FB1" w:rsidP="00265FB1">
      <w:pPr>
        <w:pStyle w:val="Heading1"/>
      </w:pPr>
      <w:bookmarkStart w:id="58" w:name="_Toc235891844"/>
      <w:bookmarkStart w:id="59" w:name="_Toc235891881"/>
      <w:bookmarkStart w:id="60" w:name="_Toc235891952"/>
      <w:bookmarkStart w:id="61" w:name="_Toc235892039"/>
      <w:bookmarkStart w:id="62" w:name="_Toc235892126"/>
      <w:bookmarkStart w:id="63" w:name="_Toc235892296"/>
      <w:bookmarkStart w:id="64" w:name="_Toc236482779"/>
      <w:bookmarkStart w:id="65" w:name="_Toc237105133"/>
      <w:r>
        <w:t>2. Threat Identification</w:t>
      </w:r>
      <w:bookmarkEnd w:id="58"/>
      <w:bookmarkEnd w:id="59"/>
      <w:bookmarkEnd w:id="60"/>
      <w:bookmarkEnd w:id="61"/>
      <w:bookmarkEnd w:id="62"/>
      <w:bookmarkEnd w:id="63"/>
      <w:bookmarkEnd w:id="64"/>
      <w:bookmarkEnd w:id="65"/>
    </w:p>
    <w:p w14:paraId="7999EDE4" w14:textId="7BE60C54" w:rsidR="00E00914" w:rsidRPr="00B1449B" w:rsidRDefault="00265FB1" w:rsidP="00265FB1">
      <w:pPr>
        <w:jc w:val="both"/>
        <w:rPr>
          <w:rFonts w:ascii="Arial" w:hAnsi="Arial" w:cs="Arial"/>
        </w:rPr>
      </w:pPr>
      <w:r w:rsidRPr="00B1449B">
        <w:rPr>
          <w:rFonts w:ascii="Arial" w:hAnsi="Arial" w:cs="Arial"/>
        </w:rPr>
        <w:t>SFM operates in a high-value sector, one that is often targeted by both financially motivated criminals and state-sponsored groups. In 2023, Dragos identified manufacturing as the sector most targeted by ransomware, with a share of 32% of industrial ransomware incidents [3].</w:t>
      </w:r>
    </w:p>
    <w:p w14:paraId="269DF160" w14:textId="77777777" w:rsidR="00265FB1" w:rsidRDefault="00265FB1" w:rsidP="00265FB1">
      <w:pPr>
        <w:pStyle w:val="Heading2"/>
      </w:pPr>
      <w:bookmarkStart w:id="66" w:name="_Toc235891845"/>
      <w:bookmarkStart w:id="67" w:name="_Toc235891882"/>
      <w:bookmarkStart w:id="68" w:name="_Toc235891953"/>
      <w:bookmarkStart w:id="69" w:name="_Toc235892040"/>
      <w:bookmarkStart w:id="70" w:name="_Toc235892127"/>
      <w:bookmarkStart w:id="71" w:name="_Toc235892297"/>
      <w:bookmarkStart w:id="72" w:name="_Toc236482780"/>
      <w:bookmarkStart w:id="73" w:name="_Toc237105134"/>
      <w:r w:rsidRPr="00265FB1">
        <w:t>2.1 Internal Threats</w:t>
      </w:r>
      <w:bookmarkEnd w:id="66"/>
      <w:bookmarkEnd w:id="67"/>
      <w:bookmarkEnd w:id="68"/>
      <w:bookmarkEnd w:id="69"/>
      <w:bookmarkEnd w:id="70"/>
      <w:bookmarkEnd w:id="71"/>
      <w:bookmarkEnd w:id="72"/>
      <w:bookmarkEnd w:id="73"/>
    </w:p>
    <w:p w14:paraId="2EB57EE8" w14:textId="3C95AFFC" w:rsidR="00265FB1" w:rsidRPr="00B1449B" w:rsidRDefault="00265FB1" w:rsidP="00265FB1">
      <w:pPr>
        <w:rPr>
          <w:rFonts w:ascii="Arial" w:hAnsi="Arial" w:cs="Arial"/>
        </w:rPr>
      </w:pPr>
      <w:r w:rsidRPr="00B1449B">
        <w:rPr>
          <w:rFonts w:ascii="Arial" w:hAnsi="Arial" w:cs="Arial"/>
        </w:rPr>
        <w:t>The 2023 Ponemon Institute report on internal threats stated that organizations were losing an average of $16.2 million annually due to negligent insiders. The most frequent cause of this loss is due to the actions of the inside attackers [4].</w:t>
      </w:r>
    </w:p>
    <w:p w14:paraId="184BD1A2" w14:textId="77777777" w:rsidR="00265FB1" w:rsidRPr="00B1449B" w:rsidRDefault="00265FB1" w:rsidP="00486E7E">
      <w:pPr>
        <w:pStyle w:val="ListParagraph"/>
        <w:numPr>
          <w:ilvl w:val="0"/>
          <w:numId w:val="3"/>
        </w:numPr>
        <w:jc w:val="both"/>
        <w:rPr>
          <w:rFonts w:ascii="Arial" w:hAnsi="Arial" w:cs="Arial"/>
        </w:rPr>
      </w:pPr>
      <w:r w:rsidRPr="00B1449B">
        <w:rPr>
          <w:rFonts w:ascii="Arial" w:hAnsi="Arial" w:cs="Arial"/>
        </w:rPr>
        <w:t>Malicious insiders: exfiltration of CAD files or sabotaging the production systems.</w:t>
      </w:r>
    </w:p>
    <w:p w14:paraId="566D8587" w14:textId="77777777" w:rsidR="00265FB1" w:rsidRPr="00B1449B" w:rsidRDefault="00265FB1" w:rsidP="00486E7E">
      <w:pPr>
        <w:pStyle w:val="ListParagraph"/>
        <w:numPr>
          <w:ilvl w:val="0"/>
          <w:numId w:val="3"/>
        </w:numPr>
        <w:jc w:val="both"/>
        <w:rPr>
          <w:rFonts w:ascii="Arial" w:hAnsi="Arial" w:cs="Arial"/>
        </w:rPr>
      </w:pPr>
      <w:r w:rsidRPr="00B1449B">
        <w:rPr>
          <w:rFonts w:ascii="Arial" w:hAnsi="Arial" w:cs="Arial"/>
        </w:rPr>
        <w:t>Careless workers: wrong settings, easy-to-guess passwords, falling for phishing—just like what SFM’s been buying.</w:t>
      </w:r>
    </w:p>
    <w:p w14:paraId="4E92DB5F" w14:textId="77777777" w:rsidR="00265FB1" w:rsidRPr="00B1449B" w:rsidRDefault="00265FB1" w:rsidP="00486E7E">
      <w:pPr>
        <w:pStyle w:val="ListParagraph"/>
        <w:numPr>
          <w:ilvl w:val="0"/>
          <w:numId w:val="3"/>
        </w:numPr>
        <w:jc w:val="both"/>
        <w:rPr>
          <w:rFonts w:ascii="Arial" w:hAnsi="Arial" w:cs="Arial"/>
        </w:rPr>
      </w:pPr>
      <w:r w:rsidRPr="00B1449B">
        <w:rPr>
          <w:rFonts w:ascii="Arial" w:hAnsi="Arial" w:cs="Arial"/>
        </w:rPr>
        <w:t xml:space="preserve"> Shadow IT: gadgets people aren’t meant to have that slip past the usual safety checks and open the door to attacks.</w:t>
      </w:r>
    </w:p>
    <w:p w14:paraId="2352857A" w14:textId="72F6B23C" w:rsidR="00265FB1" w:rsidRDefault="00265FB1" w:rsidP="00486E7E">
      <w:pPr>
        <w:pStyle w:val="ListParagraph"/>
        <w:numPr>
          <w:ilvl w:val="0"/>
          <w:numId w:val="3"/>
        </w:numPr>
        <w:jc w:val="both"/>
      </w:pPr>
      <w:r w:rsidRPr="00B1449B">
        <w:rPr>
          <w:rFonts w:ascii="Arial" w:hAnsi="Arial" w:cs="Arial"/>
        </w:rPr>
        <w:t>Privileged access abuse: excessive permissions enabling access beyond operational need</w:t>
      </w:r>
      <w:r>
        <w:t>.</w:t>
      </w:r>
    </w:p>
    <w:p w14:paraId="1A2C762C" w14:textId="77777777" w:rsidR="00681AC6" w:rsidRDefault="00681AC6" w:rsidP="00681AC6">
      <w:pPr>
        <w:pStyle w:val="Heading2"/>
        <w:spacing w:before="240" w:after="120"/>
      </w:pPr>
      <w:bookmarkStart w:id="74" w:name="_Toc235351900"/>
      <w:bookmarkStart w:id="75" w:name="_Toc235891846"/>
      <w:bookmarkStart w:id="76" w:name="_Toc235891883"/>
      <w:bookmarkStart w:id="77" w:name="_Toc235891954"/>
      <w:bookmarkStart w:id="78" w:name="_Toc235892041"/>
      <w:bookmarkStart w:id="79" w:name="_Toc235892128"/>
      <w:bookmarkStart w:id="80" w:name="_Toc235892298"/>
      <w:bookmarkStart w:id="81" w:name="_Toc236482781"/>
      <w:bookmarkStart w:id="82" w:name="_Toc237105135"/>
      <w:r>
        <w:t>2.2 External Threats</w:t>
      </w:r>
      <w:bookmarkEnd w:id="74"/>
      <w:bookmarkEnd w:id="75"/>
      <w:bookmarkEnd w:id="76"/>
      <w:bookmarkEnd w:id="77"/>
      <w:bookmarkEnd w:id="78"/>
      <w:bookmarkEnd w:id="79"/>
      <w:bookmarkEnd w:id="80"/>
      <w:bookmarkEnd w:id="81"/>
      <w:bookmarkEnd w:id="82"/>
    </w:p>
    <w:p w14:paraId="406BA78D" w14:textId="6E364317" w:rsidR="00681AC6" w:rsidRPr="00B1449B" w:rsidRDefault="00681AC6" w:rsidP="00681AC6">
      <w:pPr>
        <w:rPr>
          <w:rFonts w:ascii="Arial" w:hAnsi="Arial" w:cs="Arial"/>
        </w:rPr>
      </w:pPr>
      <w:r w:rsidRPr="00B1449B">
        <w:rPr>
          <w:rFonts w:ascii="Arial" w:hAnsi="Arial" w:cs="Arial"/>
        </w:rPr>
        <w:t>The NCSC's 2023 Annual Review highlighted ransomware as the most significant threat to the UK, with the manufacturing sector particularly at risk due to its low tolerance for downtime [5].</w:t>
      </w:r>
    </w:p>
    <w:p w14:paraId="7633AC70" w14:textId="79D02E38" w:rsidR="00913C86" w:rsidRPr="00B1449B" w:rsidRDefault="00913C86" w:rsidP="00486E7E">
      <w:pPr>
        <w:pStyle w:val="ListParagraph"/>
        <w:numPr>
          <w:ilvl w:val="0"/>
          <w:numId w:val="5"/>
        </w:numPr>
        <w:jc w:val="both"/>
        <w:rPr>
          <w:rFonts w:ascii="Arial" w:hAnsi="Arial" w:cs="Arial"/>
        </w:rPr>
      </w:pPr>
      <w:r w:rsidRPr="00B1449B">
        <w:rPr>
          <w:rFonts w:ascii="Arial" w:hAnsi="Arial" w:cs="Arial"/>
        </w:rPr>
        <w:t>Phishing/spear-phishing: attacks that imitate suppliers or IT staff to trick users into giving away their login details, matching the patterns of Business Email Compromise SFM has already spotted.</w:t>
      </w:r>
    </w:p>
    <w:p w14:paraId="34C3B366" w14:textId="77777777" w:rsidR="00913C86" w:rsidRPr="00B1449B" w:rsidRDefault="00913C86" w:rsidP="00486E7E">
      <w:pPr>
        <w:pStyle w:val="ListParagraph"/>
        <w:numPr>
          <w:ilvl w:val="0"/>
          <w:numId w:val="4"/>
        </w:numPr>
        <w:jc w:val="both"/>
        <w:rPr>
          <w:rFonts w:ascii="Arial" w:hAnsi="Arial" w:cs="Arial"/>
        </w:rPr>
      </w:pPr>
      <w:r w:rsidRPr="00B1449B">
        <w:rPr>
          <w:rFonts w:ascii="Arial" w:hAnsi="Arial" w:cs="Arial"/>
        </w:rPr>
        <w:t>Supply chain attacks: hacking suppliers for roundabout access, as with the 2020 SolarWinds breach Nation-state actors (e.g. APT10, Lazarus Group) targeting aerospace supply chains.</w:t>
      </w:r>
    </w:p>
    <w:p w14:paraId="69BC1E6C" w14:textId="77777777" w:rsidR="00913C86" w:rsidRPr="00B1449B" w:rsidRDefault="00913C86" w:rsidP="00486E7E">
      <w:pPr>
        <w:pStyle w:val="ListParagraph"/>
        <w:numPr>
          <w:ilvl w:val="0"/>
          <w:numId w:val="4"/>
        </w:numPr>
        <w:jc w:val="both"/>
        <w:rPr>
          <w:rFonts w:ascii="Arial" w:hAnsi="Arial" w:cs="Arial"/>
        </w:rPr>
      </w:pPr>
      <w:r w:rsidRPr="00B1449B">
        <w:rPr>
          <w:rFonts w:ascii="Arial" w:hAnsi="Arial" w:cs="Arial"/>
        </w:rPr>
        <w:t>DDoS attacks: disrupting cloud-based production dashboards.</w:t>
      </w:r>
    </w:p>
    <w:p w14:paraId="3C4C3AF3" w14:textId="5674C2FE" w:rsidR="00913C86" w:rsidRDefault="00913C86" w:rsidP="00486E7E">
      <w:pPr>
        <w:pStyle w:val="ListParagraph"/>
        <w:numPr>
          <w:ilvl w:val="0"/>
          <w:numId w:val="4"/>
        </w:numPr>
        <w:jc w:val="both"/>
        <w:rPr>
          <w:rFonts w:ascii="Arial" w:hAnsi="Arial" w:cs="Arial"/>
        </w:rPr>
      </w:pPr>
      <w:r w:rsidRPr="00B1449B">
        <w:rPr>
          <w:rFonts w:ascii="Arial" w:hAnsi="Arial" w:cs="Arial"/>
        </w:rPr>
        <w:t xml:space="preserve"> IoT exploitation: poorly secured sensors and controllers discoverable via tools such as Shodan</w:t>
      </w:r>
      <w:r w:rsidR="00B1449B">
        <w:rPr>
          <w:rFonts w:ascii="Arial" w:hAnsi="Arial" w:cs="Arial"/>
        </w:rPr>
        <w:t>.</w:t>
      </w:r>
    </w:p>
    <w:p w14:paraId="5DAE4428" w14:textId="77777777" w:rsidR="00B1449B" w:rsidRDefault="00B1449B" w:rsidP="00B1449B">
      <w:pPr>
        <w:jc w:val="both"/>
        <w:rPr>
          <w:rFonts w:ascii="Arial" w:hAnsi="Arial" w:cs="Arial"/>
        </w:rPr>
      </w:pPr>
    </w:p>
    <w:p w14:paraId="1822C3DC" w14:textId="77777777" w:rsidR="00B1449B" w:rsidRPr="00B1449B" w:rsidRDefault="00B1449B" w:rsidP="00B1449B">
      <w:pPr>
        <w:jc w:val="both"/>
        <w:rPr>
          <w:rFonts w:ascii="Arial" w:hAnsi="Arial" w:cs="Arial"/>
        </w:rPr>
      </w:pPr>
    </w:p>
    <w:p w14:paraId="51BD73F8" w14:textId="4C50EA36" w:rsidR="00265FB1" w:rsidRDefault="00265FB1" w:rsidP="00486E7E">
      <w:pPr>
        <w:jc w:val="both"/>
      </w:pPr>
    </w:p>
    <w:tbl>
      <w:tblPr>
        <w:tblStyle w:val="TableGrid"/>
        <w:tblW w:w="0" w:type="auto"/>
        <w:tblLook w:val="04A0" w:firstRow="1" w:lastRow="0" w:firstColumn="1" w:lastColumn="0" w:noHBand="0" w:noVBand="1"/>
      </w:tblPr>
      <w:tblGrid>
        <w:gridCol w:w="1838"/>
        <w:gridCol w:w="3544"/>
        <w:gridCol w:w="3634"/>
      </w:tblGrid>
      <w:tr w:rsidR="00BD5C2D" w14:paraId="396AB988" w14:textId="77777777" w:rsidTr="00AA6E25">
        <w:tc>
          <w:tcPr>
            <w:tcW w:w="1838" w:type="dxa"/>
            <w:shd w:val="clear" w:color="auto" w:fill="C1F0C7" w:themeFill="accent3" w:themeFillTint="33"/>
          </w:tcPr>
          <w:p w14:paraId="35BDA7F4" w14:textId="79520E76" w:rsidR="00BD5C2D" w:rsidRPr="00AA6E25" w:rsidRDefault="00BD5C2D" w:rsidP="00486E7E">
            <w:pPr>
              <w:tabs>
                <w:tab w:val="left" w:pos="8220"/>
              </w:tabs>
              <w:jc w:val="both"/>
              <w:rPr>
                <w:i/>
                <w:iCs/>
              </w:rPr>
            </w:pPr>
            <w:r w:rsidRPr="00AA6E25">
              <w:rPr>
                <w:i/>
                <w:iCs/>
              </w:rPr>
              <w:lastRenderedPageBreak/>
              <w:t>Category</w:t>
            </w:r>
          </w:p>
        </w:tc>
        <w:tc>
          <w:tcPr>
            <w:tcW w:w="3544" w:type="dxa"/>
            <w:shd w:val="clear" w:color="auto" w:fill="C1F0C7" w:themeFill="accent3" w:themeFillTint="33"/>
          </w:tcPr>
          <w:p w14:paraId="47E0FCC1" w14:textId="0056B6CD" w:rsidR="00BD5C2D" w:rsidRPr="00AA6E25" w:rsidRDefault="00BD5C2D" w:rsidP="00486E7E">
            <w:pPr>
              <w:tabs>
                <w:tab w:val="left" w:pos="8220"/>
              </w:tabs>
              <w:jc w:val="both"/>
              <w:rPr>
                <w:i/>
                <w:iCs/>
              </w:rPr>
            </w:pPr>
            <w:r w:rsidRPr="00AA6E25">
              <w:rPr>
                <w:i/>
                <w:iCs/>
              </w:rPr>
              <w:t>Threat</w:t>
            </w:r>
          </w:p>
        </w:tc>
        <w:tc>
          <w:tcPr>
            <w:tcW w:w="3634" w:type="dxa"/>
            <w:shd w:val="clear" w:color="auto" w:fill="C1F0C7" w:themeFill="accent3" w:themeFillTint="33"/>
          </w:tcPr>
          <w:p w14:paraId="1D4D4C09" w14:textId="22D917C0" w:rsidR="00BD5C2D" w:rsidRPr="00AA6E25" w:rsidRDefault="00BD5C2D" w:rsidP="00486E7E">
            <w:pPr>
              <w:tabs>
                <w:tab w:val="left" w:pos="8220"/>
              </w:tabs>
              <w:jc w:val="both"/>
              <w:rPr>
                <w:i/>
                <w:iCs/>
              </w:rPr>
            </w:pPr>
            <w:r w:rsidRPr="00AA6E25">
              <w:rPr>
                <w:i/>
                <w:iCs/>
              </w:rPr>
              <w:t>Potential Im</w:t>
            </w:r>
            <w:r w:rsidR="00AA6E25" w:rsidRPr="00AA6E25">
              <w:rPr>
                <w:i/>
                <w:iCs/>
              </w:rPr>
              <w:t>p</w:t>
            </w:r>
            <w:r w:rsidRPr="00AA6E25">
              <w:rPr>
                <w:i/>
                <w:iCs/>
              </w:rPr>
              <w:t>act</w:t>
            </w:r>
          </w:p>
        </w:tc>
      </w:tr>
      <w:tr w:rsidR="00BD5C2D" w14:paraId="16695E4A" w14:textId="77777777" w:rsidTr="00AA6E25">
        <w:tc>
          <w:tcPr>
            <w:tcW w:w="1838" w:type="dxa"/>
          </w:tcPr>
          <w:p w14:paraId="4E5C5C17" w14:textId="098AACAD" w:rsidR="00BD5C2D" w:rsidRPr="00B1449B" w:rsidRDefault="00AA6E25" w:rsidP="00486E7E">
            <w:pPr>
              <w:tabs>
                <w:tab w:val="left" w:pos="8220"/>
              </w:tabs>
              <w:jc w:val="both"/>
              <w:rPr>
                <w:rFonts w:ascii="Arial" w:hAnsi="Arial" w:cs="Arial"/>
              </w:rPr>
            </w:pPr>
            <w:r w:rsidRPr="00B1449B">
              <w:rPr>
                <w:rFonts w:ascii="Arial" w:hAnsi="Arial" w:cs="Arial"/>
              </w:rPr>
              <w:t>Internal</w:t>
            </w:r>
          </w:p>
        </w:tc>
        <w:tc>
          <w:tcPr>
            <w:tcW w:w="3544" w:type="dxa"/>
          </w:tcPr>
          <w:p w14:paraId="4845B559" w14:textId="7CC85E8A" w:rsidR="00BD5C2D" w:rsidRPr="00B1449B" w:rsidRDefault="00AA6E25" w:rsidP="00486E7E">
            <w:pPr>
              <w:tabs>
                <w:tab w:val="left" w:pos="8220"/>
              </w:tabs>
              <w:jc w:val="both"/>
              <w:rPr>
                <w:rFonts w:ascii="Arial" w:hAnsi="Arial" w:cs="Arial"/>
              </w:rPr>
            </w:pPr>
            <w:r w:rsidRPr="00B1449B">
              <w:rPr>
                <w:rFonts w:ascii="Arial" w:hAnsi="Arial" w:cs="Arial"/>
              </w:rPr>
              <w:t xml:space="preserve"> Malicious Insider Ip leakage.</w:t>
            </w:r>
          </w:p>
        </w:tc>
        <w:tc>
          <w:tcPr>
            <w:tcW w:w="3634" w:type="dxa"/>
          </w:tcPr>
          <w:p w14:paraId="354AECC0" w14:textId="623232BC" w:rsidR="00BD5C2D" w:rsidRPr="00B1449B" w:rsidRDefault="00AA6E25" w:rsidP="00486E7E">
            <w:pPr>
              <w:tabs>
                <w:tab w:val="left" w:pos="8220"/>
              </w:tabs>
              <w:jc w:val="both"/>
              <w:rPr>
                <w:rFonts w:ascii="Arial" w:hAnsi="Arial" w:cs="Arial"/>
              </w:rPr>
            </w:pPr>
            <w:r w:rsidRPr="00B1449B">
              <w:rPr>
                <w:rFonts w:ascii="Arial" w:hAnsi="Arial" w:cs="Arial"/>
              </w:rPr>
              <w:t>Theft of proprietary design files.</w:t>
            </w:r>
          </w:p>
        </w:tc>
      </w:tr>
      <w:tr w:rsidR="00BD5C2D" w14:paraId="25301F43" w14:textId="77777777" w:rsidTr="00AA6E25">
        <w:tc>
          <w:tcPr>
            <w:tcW w:w="1838" w:type="dxa"/>
          </w:tcPr>
          <w:p w14:paraId="6352FCDF" w14:textId="3852F3E7" w:rsidR="00BD5C2D" w:rsidRPr="00B1449B" w:rsidRDefault="00AA6E25" w:rsidP="00BD5C2D">
            <w:pPr>
              <w:tabs>
                <w:tab w:val="left" w:pos="8220"/>
              </w:tabs>
              <w:jc w:val="both"/>
              <w:rPr>
                <w:rFonts w:ascii="Arial" w:hAnsi="Arial" w:cs="Arial"/>
              </w:rPr>
            </w:pPr>
            <w:r w:rsidRPr="00B1449B">
              <w:rPr>
                <w:rFonts w:ascii="Arial" w:hAnsi="Arial" w:cs="Arial"/>
              </w:rPr>
              <w:t>Internal</w:t>
            </w:r>
          </w:p>
        </w:tc>
        <w:tc>
          <w:tcPr>
            <w:tcW w:w="3544" w:type="dxa"/>
          </w:tcPr>
          <w:p w14:paraId="01BBD580" w14:textId="5CE2BB40" w:rsidR="00BD5C2D" w:rsidRPr="00B1449B" w:rsidRDefault="00AA6E25" w:rsidP="00BD5C2D">
            <w:pPr>
              <w:tabs>
                <w:tab w:val="left" w:pos="8220"/>
              </w:tabs>
              <w:jc w:val="both"/>
              <w:rPr>
                <w:rFonts w:ascii="Arial" w:hAnsi="Arial" w:cs="Arial"/>
              </w:rPr>
            </w:pPr>
            <w:r w:rsidRPr="00B1449B">
              <w:rPr>
                <w:rFonts w:ascii="Arial" w:hAnsi="Arial" w:cs="Arial"/>
              </w:rPr>
              <w:t>Shadow IT.</w:t>
            </w:r>
          </w:p>
        </w:tc>
        <w:tc>
          <w:tcPr>
            <w:tcW w:w="3634" w:type="dxa"/>
          </w:tcPr>
          <w:p w14:paraId="1DFA44DA" w14:textId="6DB7C11B" w:rsidR="00BD5C2D" w:rsidRPr="00B1449B" w:rsidRDefault="00AA6E25" w:rsidP="00BD5C2D">
            <w:pPr>
              <w:tabs>
                <w:tab w:val="left" w:pos="8220"/>
              </w:tabs>
              <w:jc w:val="both"/>
              <w:rPr>
                <w:rFonts w:ascii="Arial" w:hAnsi="Arial" w:cs="Arial"/>
              </w:rPr>
            </w:pPr>
            <w:r w:rsidRPr="00B1449B">
              <w:rPr>
                <w:rFonts w:ascii="Arial" w:hAnsi="Arial" w:cs="Arial"/>
              </w:rPr>
              <w:t>Unpatched network entry points.</w:t>
            </w:r>
          </w:p>
        </w:tc>
      </w:tr>
      <w:tr w:rsidR="00BD5C2D" w14:paraId="6DA8455C" w14:textId="77777777" w:rsidTr="00AA6E25">
        <w:tc>
          <w:tcPr>
            <w:tcW w:w="1838" w:type="dxa"/>
          </w:tcPr>
          <w:p w14:paraId="422C236F" w14:textId="1F6E0B33" w:rsidR="00BD5C2D" w:rsidRPr="00B1449B" w:rsidRDefault="00AA6E25" w:rsidP="00BD5C2D">
            <w:pPr>
              <w:tabs>
                <w:tab w:val="left" w:pos="8220"/>
              </w:tabs>
              <w:jc w:val="both"/>
              <w:rPr>
                <w:rFonts w:ascii="Arial" w:hAnsi="Arial" w:cs="Arial"/>
              </w:rPr>
            </w:pPr>
            <w:r w:rsidRPr="00B1449B">
              <w:rPr>
                <w:rFonts w:ascii="Arial" w:hAnsi="Arial" w:cs="Arial"/>
              </w:rPr>
              <w:t>Internal</w:t>
            </w:r>
          </w:p>
        </w:tc>
        <w:tc>
          <w:tcPr>
            <w:tcW w:w="3544" w:type="dxa"/>
          </w:tcPr>
          <w:p w14:paraId="325827DA" w14:textId="1AAB5FC5" w:rsidR="00BD5C2D" w:rsidRPr="00B1449B" w:rsidRDefault="00AA6E25" w:rsidP="00BD5C2D">
            <w:pPr>
              <w:tabs>
                <w:tab w:val="left" w:pos="8220"/>
              </w:tabs>
              <w:jc w:val="both"/>
              <w:rPr>
                <w:rFonts w:ascii="Arial" w:hAnsi="Arial" w:cs="Arial"/>
              </w:rPr>
            </w:pPr>
            <w:r w:rsidRPr="00B1449B">
              <w:rPr>
                <w:rFonts w:ascii="Arial" w:hAnsi="Arial" w:cs="Arial"/>
              </w:rPr>
              <w:t>IoT misconfiguration.</w:t>
            </w:r>
          </w:p>
        </w:tc>
        <w:tc>
          <w:tcPr>
            <w:tcW w:w="3634" w:type="dxa"/>
          </w:tcPr>
          <w:p w14:paraId="7AFD9774" w14:textId="41F333E6" w:rsidR="00BD5C2D" w:rsidRPr="00B1449B" w:rsidRDefault="00AA6E25" w:rsidP="00BD5C2D">
            <w:pPr>
              <w:tabs>
                <w:tab w:val="left" w:pos="8220"/>
              </w:tabs>
              <w:jc w:val="both"/>
              <w:rPr>
                <w:rFonts w:ascii="Arial" w:hAnsi="Arial" w:cs="Arial"/>
              </w:rPr>
            </w:pPr>
            <w:r w:rsidRPr="00B1449B">
              <w:rPr>
                <w:rFonts w:ascii="Arial" w:hAnsi="Arial" w:cs="Arial"/>
              </w:rPr>
              <w:t>Exposure of operational data.</w:t>
            </w:r>
          </w:p>
        </w:tc>
      </w:tr>
      <w:tr w:rsidR="00BD5C2D" w14:paraId="2878BA31" w14:textId="77777777" w:rsidTr="00AA6E25">
        <w:tc>
          <w:tcPr>
            <w:tcW w:w="1838" w:type="dxa"/>
          </w:tcPr>
          <w:p w14:paraId="6B79BCF3" w14:textId="51471ADC" w:rsidR="00BD5C2D" w:rsidRPr="00B1449B" w:rsidRDefault="00273A33" w:rsidP="00BD5C2D">
            <w:pPr>
              <w:tabs>
                <w:tab w:val="left" w:pos="8220"/>
              </w:tabs>
              <w:jc w:val="both"/>
              <w:rPr>
                <w:rFonts w:ascii="Arial" w:hAnsi="Arial" w:cs="Arial"/>
              </w:rPr>
            </w:pPr>
            <w:r w:rsidRPr="00B1449B">
              <w:rPr>
                <w:rFonts w:ascii="Arial" w:hAnsi="Arial" w:cs="Arial"/>
              </w:rPr>
              <w:t>External</w:t>
            </w:r>
          </w:p>
        </w:tc>
        <w:tc>
          <w:tcPr>
            <w:tcW w:w="3544" w:type="dxa"/>
          </w:tcPr>
          <w:p w14:paraId="3852B116" w14:textId="0CF9F607" w:rsidR="00BD5C2D" w:rsidRPr="00B1449B" w:rsidRDefault="00273A33" w:rsidP="00BD5C2D">
            <w:pPr>
              <w:tabs>
                <w:tab w:val="left" w:pos="8220"/>
              </w:tabs>
              <w:jc w:val="both"/>
              <w:rPr>
                <w:rFonts w:ascii="Arial" w:hAnsi="Arial" w:cs="Arial"/>
              </w:rPr>
            </w:pPr>
            <w:r w:rsidRPr="00B1449B">
              <w:rPr>
                <w:rFonts w:ascii="Arial" w:hAnsi="Arial" w:cs="Arial"/>
              </w:rPr>
              <w:t>DDos on cloud systems</w:t>
            </w:r>
          </w:p>
        </w:tc>
        <w:tc>
          <w:tcPr>
            <w:tcW w:w="3634" w:type="dxa"/>
          </w:tcPr>
          <w:p w14:paraId="576067BE" w14:textId="16F40977" w:rsidR="00BD5C2D" w:rsidRPr="00B1449B" w:rsidRDefault="00273A33" w:rsidP="00BD5C2D">
            <w:pPr>
              <w:tabs>
                <w:tab w:val="left" w:pos="8220"/>
              </w:tabs>
              <w:jc w:val="both"/>
              <w:rPr>
                <w:rFonts w:ascii="Arial" w:hAnsi="Arial" w:cs="Arial"/>
              </w:rPr>
            </w:pPr>
            <w:r w:rsidRPr="00B1449B">
              <w:rPr>
                <w:rFonts w:ascii="Arial" w:hAnsi="Arial" w:cs="Arial"/>
              </w:rPr>
              <w:t>Loss of visibility.</w:t>
            </w:r>
          </w:p>
        </w:tc>
      </w:tr>
      <w:tr w:rsidR="00BD5C2D" w14:paraId="5CA2020B" w14:textId="77777777" w:rsidTr="00AA6E25">
        <w:tc>
          <w:tcPr>
            <w:tcW w:w="1838" w:type="dxa"/>
          </w:tcPr>
          <w:p w14:paraId="3A8BBF4B" w14:textId="3922A74B" w:rsidR="00BD5C2D" w:rsidRPr="00B1449B" w:rsidRDefault="00273A33" w:rsidP="00BD5C2D">
            <w:pPr>
              <w:tabs>
                <w:tab w:val="left" w:pos="8220"/>
              </w:tabs>
              <w:jc w:val="both"/>
              <w:rPr>
                <w:rFonts w:ascii="Arial" w:hAnsi="Arial" w:cs="Arial"/>
              </w:rPr>
            </w:pPr>
            <w:r w:rsidRPr="00B1449B">
              <w:rPr>
                <w:rFonts w:ascii="Arial" w:hAnsi="Arial" w:cs="Arial"/>
              </w:rPr>
              <w:t>External</w:t>
            </w:r>
          </w:p>
        </w:tc>
        <w:tc>
          <w:tcPr>
            <w:tcW w:w="3544" w:type="dxa"/>
          </w:tcPr>
          <w:p w14:paraId="1E3683C1" w14:textId="5E8C3F54" w:rsidR="00BD5C2D" w:rsidRPr="00B1449B" w:rsidRDefault="00273A33" w:rsidP="00BD5C2D">
            <w:pPr>
              <w:tabs>
                <w:tab w:val="left" w:pos="8220"/>
              </w:tabs>
              <w:jc w:val="both"/>
              <w:rPr>
                <w:rFonts w:ascii="Arial" w:hAnsi="Arial" w:cs="Arial"/>
              </w:rPr>
            </w:pPr>
            <w:r w:rsidRPr="00B1449B">
              <w:rPr>
                <w:rFonts w:ascii="Arial" w:hAnsi="Arial" w:cs="Arial"/>
              </w:rPr>
              <w:t>Supply chain compromise</w:t>
            </w:r>
          </w:p>
        </w:tc>
        <w:tc>
          <w:tcPr>
            <w:tcW w:w="3634" w:type="dxa"/>
          </w:tcPr>
          <w:p w14:paraId="2C693EFC" w14:textId="1A387125" w:rsidR="00BD5C2D" w:rsidRPr="00B1449B" w:rsidRDefault="00273A33" w:rsidP="00BD5C2D">
            <w:pPr>
              <w:tabs>
                <w:tab w:val="left" w:pos="8220"/>
              </w:tabs>
              <w:jc w:val="both"/>
              <w:rPr>
                <w:rFonts w:ascii="Arial" w:hAnsi="Arial" w:cs="Arial"/>
              </w:rPr>
            </w:pPr>
            <w:r w:rsidRPr="00B1449B">
              <w:rPr>
                <w:rFonts w:ascii="Arial" w:hAnsi="Arial" w:cs="Arial"/>
              </w:rPr>
              <w:t>Backdoors via 3</w:t>
            </w:r>
            <w:r w:rsidRPr="00B1449B">
              <w:rPr>
                <w:rFonts w:ascii="Arial" w:hAnsi="Arial" w:cs="Arial"/>
                <w:vertAlign w:val="superscript"/>
              </w:rPr>
              <w:t>rd</w:t>
            </w:r>
            <w:r w:rsidRPr="00B1449B">
              <w:rPr>
                <w:rFonts w:ascii="Arial" w:hAnsi="Arial" w:cs="Arial"/>
              </w:rPr>
              <w:t xml:space="preserve"> parties.</w:t>
            </w:r>
          </w:p>
        </w:tc>
      </w:tr>
      <w:tr w:rsidR="00BD5C2D" w14:paraId="5D39A851" w14:textId="77777777" w:rsidTr="00AA6E25">
        <w:tc>
          <w:tcPr>
            <w:tcW w:w="1838" w:type="dxa"/>
          </w:tcPr>
          <w:p w14:paraId="4E353830" w14:textId="7008579B" w:rsidR="00BD5C2D" w:rsidRPr="00B1449B" w:rsidRDefault="00273A33" w:rsidP="00BD5C2D">
            <w:pPr>
              <w:tabs>
                <w:tab w:val="left" w:pos="8220"/>
              </w:tabs>
              <w:jc w:val="both"/>
              <w:rPr>
                <w:rFonts w:ascii="Arial" w:hAnsi="Arial" w:cs="Arial"/>
              </w:rPr>
            </w:pPr>
            <w:r w:rsidRPr="00B1449B">
              <w:rPr>
                <w:rFonts w:ascii="Arial" w:hAnsi="Arial" w:cs="Arial"/>
              </w:rPr>
              <w:t>External</w:t>
            </w:r>
          </w:p>
        </w:tc>
        <w:tc>
          <w:tcPr>
            <w:tcW w:w="3544" w:type="dxa"/>
          </w:tcPr>
          <w:p w14:paraId="6AB95B42" w14:textId="205717E4" w:rsidR="00BD5C2D" w:rsidRPr="00B1449B" w:rsidRDefault="00273A33" w:rsidP="00BD5C2D">
            <w:pPr>
              <w:tabs>
                <w:tab w:val="left" w:pos="8220"/>
              </w:tabs>
              <w:jc w:val="both"/>
              <w:rPr>
                <w:rFonts w:ascii="Arial" w:hAnsi="Arial" w:cs="Arial"/>
              </w:rPr>
            </w:pPr>
            <w:r w:rsidRPr="00B1449B">
              <w:rPr>
                <w:rFonts w:ascii="Arial" w:hAnsi="Arial" w:cs="Arial"/>
              </w:rPr>
              <w:t>Phishing</w:t>
            </w:r>
          </w:p>
        </w:tc>
        <w:tc>
          <w:tcPr>
            <w:tcW w:w="3634" w:type="dxa"/>
          </w:tcPr>
          <w:p w14:paraId="63EEDA4D" w14:textId="34B87C97" w:rsidR="00BD5C2D" w:rsidRPr="00B1449B" w:rsidRDefault="00273A33" w:rsidP="00BD5C2D">
            <w:pPr>
              <w:tabs>
                <w:tab w:val="left" w:pos="8220"/>
              </w:tabs>
              <w:jc w:val="both"/>
              <w:rPr>
                <w:rFonts w:ascii="Arial" w:hAnsi="Arial" w:cs="Arial"/>
              </w:rPr>
            </w:pPr>
            <w:r w:rsidRPr="00B1449B">
              <w:rPr>
                <w:rFonts w:ascii="Arial" w:hAnsi="Arial" w:cs="Arial"/>
              </w:rPr>
              <w:t>Credential theft; BEC fraud</w:t>
            </w:r>
            <w:r w:rsidR="00B22D79" w:rsidRPr="00B1449B">
              <w:rPr>
                <w:rFonts w:ascii="Arial" w:hAnsi="Arial" w:cs="Arial"/>
              </w:rPr>
              <w:t>.</w:t>
            </w:r>
          </w:p>
        </w:tc>
      </w:tr>
    </w:tbl>
    <w:p w14:paraId="322007BB" w14:textId="77777777" w:rsidR="003E0711" w:rsidRPr="003E0711" w:rsidRDefault="003E0711" w:rsidP="003E0711">
      <w:pPr>
        <w:jc w:val="both"/>
        <w:rPr>
          <w:i/>
          <w:iCs/>
        </w:rPr>
      </w:pPr>
      <w:r>
        <w:t xml:space="preserve">                                         </w:t>
      </w:r>
      <w:r w:rsidRPr="003E0711">
        <w:rPr>
          <w:b/>
          <w:bCs/>
          <w:i/>
          <w:iCs/>
        </w:rPr>
        <w:t>Table 1: Threat Classification and Impact Overview.</w:t>
      </w:r>
    </w:p>
    <w:p w14:paraId="09C6D2A8" w14:textId="77777777" w:rsidR="003E5F2B" w:rsidRDefault="003E5F2B" w:rsidP="00BD5C2D">
      <w:pPr>
        <w:tabs>
          <w:tab w:val="left" w:pos="8220"/>
        </w:tabs>
        <w:jc w:val="both"/>
      </w:pPr>
    </w:p>
    <w:p w14:paraId="6D810249" w14:textId="2DEC6E45" w:rsidR="003E5F2B" w:rsidRDefault="003E5F2B" w:rsidP="003E5F2B">
      <w:pPr>
        <w:pStyle w:val="Heading1"/>
      </w:pPr>
      <w:bookmarkStart w:id="83" w:name="_Toc235891847"/>
      <w:bookmarkStart w:id="84" w:name="_Toc235891884"/>
      <w:bookmarkStart w:id="85" w:name="_Toc235891955"/>
      <w:bookmarkStart w:id="86" w:name="_Toc235892042"/>
      <w:bookmarkStart w:id="87" w:name="_Toc235892129"/>
      <w:bookmarkStart w:id="88" w:name="_Toc235892299"/>
      <w:bookmarkStart w:id="89" w:name="_Toc236482782"/>
      <w:bookmarkStart w:id="90" w:name="_Toc237105136"/>
      <w:r>
        <w:t>3. Security Policies</w:t>
      </w:r>
      <w:bookmarkEnd w:id="83"/>
      <w:bookmarkEnd w:id="84"/>
      <w:bookmarkEnd w:id="85"/>
      <w:bookmarkEnd w:id="86"/>
      <w:bookmarkEnd w:id="87"/>
      <w:bookmarkEnd w:id="88"/>
      <w:bookmarkEnd w:id="89"/>
      <w:bookmarkEnd w:id="90"/>
    </w:p>
    <w:p w14:paraId="36E6D728" w14:textId="77777777" w:rsidR="007575D4" w:rsidRPr="00B1449B" w:rsidRDefault="003E5F2B" w:rsidP="003E5F2B">
      <w:pPr>
        <w:tabs>
          <w:tab w:val="left" w:pos="8220"/>
        </w:tabs>
        <w:rPr>
          <w:rFonts w:ascii="Arial" w:hAnsi="Arial" w:cs="Arial"/>
        </w:rPr>
      </w:pPr>
      <w:r w:rsidRPr="00B1449B">
        <w:rPr>
          <w:rFonts w:ascii="Arial" w:hAnsi="Arial" w:cs="Arial"/>
        </w:rPr>
        <w:t>The policies are framed in accordance with ISO/IEC 27001:2022, NIST CSF 2.0, GDPR, and IEC 62443, aligning with the least privilege and the CIA Triad [6].</w:t>
      </w:r>
    </w:p>
    <w:p w14:paraId="62C0DDE3" w14:textId="77777777" w:rsidR="007575D4" w:rsidRDefault="007575D4" w:rsidP="007575D4">
      <w:pPr>
        <w:pStyle w:val="Heading2"/>
        <w:spacing w:before="240" w:after="120"/>
      </w:pPr>
      <w:bookmarkStart w:id="91" w:name="_Toc235351902"/>
      <w:bookmarkStart w:id="92" w:name="_Toc235891848"/>
      <w:bookmarkStart w:id="93" w:name="_Toc235891885"/>
      <w:bookmarkStart w:id="94" w:name="_Toc235891956"/>
      <w:bookmarkStart w:id="95" w:name="_Toc235892043"/>
      <w:bookmarkStart w:id="96" w:name="_Toc235892130"/>
      <w:bookmarkStart w:id="97" w:name="_Toc235892300"/>
      <w:bookmarkStart w:id="98" w:name="_Toc236482783"/>
      <w:bookmarkStart w:id="99" w:name="_Toc237105137"/>
      <w:r>
        <w:t>3.1 Access Control</w:t>
      </w:r>
      <w:bookmarkEnd w:id="91"/>
      <w:bookmarkEnd w:id="92"/>
      <w:bookmarkEnd w:id="93"/>
      <w:bookmarkEnd w:id="94"/>
      <w:bookmarkEnd w:id="95"/>
      <w:bookmarkEnd w:id="96"/>
      <w:bookmarkEnd w:id="97"/>
      <w:bookmarkEnd w:id="98"/>
      <w:bookmarkEnd w:id="99"/>
    </w:p>
    <w:p w14:paraId="196EE3AB" w14:textId="0FC23063" w:rsidR="00BD5C2D" w:rsidRPr="00B1449B" w:rsidRDefault="007575D4" w:rsidP="007575D4">
      <w:pPr>
        <w:tabs>
          <w:tab w:val="left" w:pos="8220"/>
        </w:tabs>
        <w:jc w:val="both"/>
        <w:rPr>
          <w:rFonts w:ascii="Arial" w:hAnsi="Arial" w:cs="Arial"/>
        </w:rPr>
      </w:pPr>
      <w:r w:rsidRPr="00B1449B">
        <w:rPr>
          <w:rFonts w:ascii="Arial" w:hAnsi="Arial" w:cs="Arial"/>
        </w:rPr>
        <w:t>Access should be in line with role-based access control (RBAC) and, for remote, privileged, and cloud accounts, must have mandatory multi-factor authentication. According to NIST SP 800-63B-4, passwords need to be a minimum of 15 characters. If there are five failed attempts to log in, the account should be locked</w:t>
      </w:r>
      <w:r w:rsidR="00B51B5E" w:rsidRPr="00B1449B">
        <w:rPr>
          <w:rFonts w:ascii="Arial" w:hAnsi="Arial" w:cs="Arial"/>
        </w:rPr>
        <w:t xml:space="preserve"> [7]</w:t>
      </w:r>
      <w:r w:rsidRPr="00B1449B">
        <w:rPr>
          <w:rFonts w:ascii="Arial" w:hAnsi="Arial" w:cs="Arial"/>
        </w:rPr>
        <w:t>. Privileged accounts should have Privileged Access Management and session recording. Vendor access should be time-limited. Access rights should be reviewed on a quarterly basis. After 30 days, any dormant account should be disabled.</w:t>
      </w:r>
    </w:p>
    <w:p w14:paraId="7AEA4E6D" w14:textId="77777777" w:rsidR="003752EE" w:rsidRDefault="003752EE" w:rsidP="003752EE">
      <w:pPr>
        <w:pStyle w:val="Heading2"/>
      </w:pPr>
      <w:bookmarkStart w:id="100" w:name="_Toc235891849"/>
      <w:bookmarkStart w:id="101" w:name="_Toc235891886"/>
      <w:bookmarkStart w:id="102" w:name="_Toc235891957"/>
      <w:bookmarkStart w:id="103" w:name="_Toc235892044"/>
      <w:bookmarkStart w:id="104" w:name="_Toc235892131"/>
      <w:bookmarkStart w:id="105" w:name="_Toc235892301"/>
      <w:bookmarkStart w:id="106" w:name="_Toc236482784"/>
      <w:bookmarkStart w:id="107" w:name="_Toc237105138"/>
      <w:r>
        <w:t>3.2 Network Security</w:t>
      </w:r>
      <w:bookmarkEnd w:id="100"/>
      <w:bookmarkEnd w:id="101"/>
      <w:bookmarkEnd w:id="102"/>
      <w:bookmarkEnd w:id="103"/>
      <w:bookmarkEnd w:id="104"/>
      <w:bookmarkEnd w:id="105"/>
      <w:bookmarkEnd w:id="106"/>
      <w:bookmarkEnd w:id="107"/>
    </w:p>
    <w:p w14:paraId="41071DE5" w14:textId="0A906BF0" w:rsidR="003752EE" w:rsidRPr="00B1449B" w:rsidRDefault="003752EE" w:rsidP="003752EE">
      <w:pPr>
        <w:tabs>
          <w:tab w:val="left" w:pos="8220"/>
        </w:tabs>
        <w:jc w:val="both"/>
        <w:rPr>
          <w:rFonts w:ascii="Arial" w:hAnsi="Arial" w:cs="Arial"/>
        </w:rPr>
      </w:pPr>
      <w:r w:rsidRPr="00B1449B">
        <w:rPr>
          <w:rFonts w:ascii="Arial" w:hAnsi="Arial" w:cs="Arial"/>
        </w:rPr>
        <w:t>The SFM should be able to enforce the "air-gap lite" between IT and OT networks as specified in the IEC 62443-2-1:2024 security-program requirements to contain lateral movement [8]. A DMZ divides IT and OT with firewalls at the application layer; WPA3 secures wireless access; MFA-based VPN with endpoint validation is used for remote OT access; and IDS/IPS systems are placed at the boundaries.</w:t>
      </w:r>
    </w:p>
    <w:p w14:paraId="008DE086" w14:textId="77777777" w:rsidR="009E10A5" w:rsidRDefault="009E10A5" w:rsidP="009E10A5">
      <w:pPr>
        <w:pStyle w:val="Heading2"/>
      </w:pPr>
      <w:bookmarkStart w:id="108" w:name="_Toc235891850"/>
      <w:bookmarkStart w:id="109" w:name="_Toc235891887"/>
      <w:bookmarkStart w:id="110" w:name="_Toc235891958"/>
      <w:bookmarkStart w:id="111" w:name="_Toc235892045"/>
      <w:bookmarkStart w:id="112" w:name="_Toc235892132"/>
      <w:bookmarkStart w:id="113" w:name="_Toc235892302"/>
      <w:bookmarkStart w:id="114" w:name="_Toc236482785"/>
      <w:bookmarkStart w:id="115" w:name="_Toc237105139"/>
      <w:r>
        <w:t>3.3 Data Classification and Protection</w:t>
      </w:r>
      <w:bookmarkEnd w:id="108"/>
      <w:bookmarkEnd w:id="109"/>
      <w:bookmarkEnd w:id="110"/>
      <w:bookmarkEnd w:id="111"/>
      <w:bookmarkEnd w:id="112"/>
      <w:bookmarkEnd w:id="113"/>
      <w:bookmarkEnd w:id="114"/>
      <w:bookmarkEnd w:id="115"/>
    </w:p>
    <w:p w14:paraId="23F72B3F" w14:textId="2372E10F" w:rsidR="009E10A5" w:rsidRPr="00B1449B" w:rsidRDefault="009E10A5" w:rsidP="009E10A5">
      <w:pPr>
        <w:tabs>
          <w:tab w:val="left" w:pos="8220"/>
        </w:tabs>
        <w:jc w:val="both"/>
        <w:rPr>
          <w:rFonts w:ascii="Arial" w:hAnsi="Arial" w:cs="Arial"/>
        </w:rPr>
      </w:pPr>
      <w:r w:rsidRPr="00B1449B">
        <w:rPr>
          <w:rFonts w:ascii="Arial" w:hAnsi="Arial" w:cs="Arial"/>
        </w:rPr>
        <w:t>In accordance with UK GDPR Article 32, SFM is to apply the appropriate technical and organizational measures as specified in the joint ICO/NCSC security-outcomes guidance [9].</w:t>
      </w:r>
    </w:p>
    <w:p w14:paraId="2C133433" w14:textId="3AB99FD1" w:rsidR="00BD3F98" w:rsidRPr="00B1449B" w:rsidRDefault="00BD3F98" w:rsidP="00486E7E">
      <w:pPr>
        <w:pStyle w:val="ListParagraph"/>
        <w:numPr>
          <w:ilvl w:val="0"/>
          <w:numId w:val="6"/>
        </w:numPr>
        <w:tabs>
          <w:tab w:val="left" w:pos="8220"/>
        </w:tabs>
        <w:rPr>
          <w:rFonts w:ascii="Arial" w:hAnsi="Arial" w:cs="Arial"/>
        </w:rPr>
      </w:pPr>
      <w:r w:rsidRPr="00B1449B">
        <w:rPr>
          <w:rFonts w:ascii="Arial" w:hAnsi="Arial" w:cs="Arial"/>
        </w:rPr>
        <w:t>RESTRICTED (CAD files, IP, financial data): AES-256 encryption, access strictly controlled.</w:t>
      </w:r>
    </w:p>
    <w:p w14:paraId="77C6630A" w14:textId="77777777" w:rsidR="00BD3F98" w:rsidRPr="00B1449B" w:rsidRDefault="00BD3F98" w:rsidP="00486E7E">
      <w:pPr>
        <w:tabs>
          <w:tab w:val="left" w:pos="8220"/>
        </w:tabs>
        <w:rPr>
          <w:rFonts w:ascii="Arial" w:hAnsi="Arial" w:cs="Arial"/>
        </w:rPr>
      </w:pPr>
    </w:p>
    <w:p w14:paraId="10D260A9" w14:textId="7E34EF70" w:rsidR="00BD3F98" w:rsidRPr="00B1449B" w:rsidRDefault="00BD3F98" w:rsidP="00486E7E">
      <w:pPr>
        <w:pStyle w:val="ListParagraph"/>
        <w:numPr>
          <w:ilvl w:val="0"/>
          <w:numId w:val="6"/>
        </w:numPr>
        <w:tabs>
          <w:tab w:val="left" w:pos="8220"/>
        </w:tabs>
        <w:rPr>
          <w:rFonts w:ascii="Arial" w:hAnsi="Arial" w:cs="Arial"/>
        </w:rPr>
      </w:pPr>
      <w:r w:rsidRPr="00B1449B">
        <w:rPr>
          <w:rFonts w:ascii="Arial" w:hAnsi="Arial" w:cs="Arial"/>
        </w:rPr>
        <w:t>CONFIDENTIAL (contracts, agreements): transmission in encrypted form; access will be strictly on a need-to-know basis.</w:t>
      </w:r>
    </w:p>
    <w:p w14:paraId="1961C7A7" w14:textId="33B1C144" w:rsidR="00BD3F98" w:rsidRPr="00B1449B" w:rsidRDefault="00BD3F98" w:rsidP="00486E7E">
      <w:pPr>
        <w:pStyle w:val="ListParagraph"/>
        <w:numPr>
          <w:ilvl w:val="0"/>
          <w:numId w:val="6"/>
        </w:numPr>
        <w:tabs>
          <w:tab w:val="left" w:pos="8220"/>
        </w:tabs>
        <w:rPr>
          <w:rFonts w:ascii="Arial" w:hAnsi="Arial" w:cs="Arial"/>
        </w:rPr>
      </w:pPr>
      <w:r w:rsidRPr="00B1449B">
        <w:rPr>
          <w:rFonts w:ascii="Arial" w:hAnsi="Arial" w:cs="Arial"/>
        </w:rPr>
        <w:t>INTERNAL (procedures, communications): the usual standard controls.</w:t>
      </w:r>
    </w:p>
    <w:p w14:paraId="159407A6" w14:textId="0ACF29CD" w:rsidR="00BD3F98" w:rsidRPr="00B1449B" w:rsidRDefault="00BD3F98" w:rsidP="00486E7E">
      <w:pPr>
        <w:pStyle w:val="ListParagraph"/>
        <w:numPr>
          <w:ilvl w:val="0"/>
          <w:numId w:val="6"/>
        </w:numPr>
        <w:tabs>
          <w:tab w:val="left" w:pos="8220"/>
        </w:tabs>
        <w:rPr>
          <w:rFonts w:ascii="Arial" w:hAnsi="Arial" w:cs="Arial"/>
        </w:rPr>
      </w:pPr>
      <w:r w:rsidRPr="00B1449B">
        <w:rPr>
          <w:rFonts w:ascii="Arial" w:hAnsi="Arial" w:cs="Arial"/>
        </w:rPr>
        <w:lastRenderedPageBreak/>
        <w:t>P</w:t>
      </w:r>
      <w:r w:rsidR="00B1449B" w:rsidRPr="00B1449B">
        <w:rPr>
          <w:rFonts w:ascii="Arial" w:hAnsi="Arial" w:cs="Arial"/>
        </w:rPr>
        <w:t>ublic</w:t>
      </w:r>
      <w:r w:rsidRPr="00B1449B">
        <w:rPr>
          <w:rFonts w:ascii="Arial" w:hAnsi="Arial" w:cs="Arial"/>
        </w:rPr>
        <w:t xml:space="preserve"> (marketing materials): There shall be no restrictions</w:t>
      </w:r>
    </w:p>
    <w:p w14:paraId="2E9F75F4" w14:textId="7F35AE41" w:rsidR="00BD3F98" w:rsidRPr="00B1449B" w:rsidRDefault="00BD3F98" w:rsidP="00486E7E">
      <w:pPr>
        <w:pStyle w:val="ListParagraph"/>
        <w:numPr>
          <w:ilvl w:val="0"/>
          <w:numId w:val="6"/>
        </w:numPr>
        <w:tabs>
          <w:tab w:val="left" w:pos="8220"/>
        </w:tabs>
        <w:rPr>
          <w:rFonts w:ascii="Arial" w:hAnsi="Arial" w:cs="Arial"/>
        </w:rPr>
      </w:pPr>
      <w:r w:rsidRPr="00B1449B">
        <w:rPr>
          <w:rFonts w:ascii="Arial" w:hAnsi="Arial" w:cs="Arial"/>
        </w:rPr>
        <w:t>All data in transit uses TLS 1.3 or newer, and removable media are encrypted.</w:t>
      </w:r>
    </w:p>
    <w:p w14:paraId="37A5DE99" w14:textId="77777777" w:rsidR="00CD3D78" w:rsidRPr="00CD3D78" w:rsidRDefault="00CD3D78" w:rsidP="00341976">
      <w:pPr>
        <w:pStyle w:val="Heading2"/>
        <w:jc w:val="both"/>
      </w:pPr>
      <w:bookmarkStart w:id="116" w:name="_Toc235891851"/>
      <w:bookmarkStart w:id="117" w:name="_Toc235891888"/>
      <w:bookmarkStart w:id="118" w:name="_Toc235891959"/>
      <w:bookmarkStart w:id="119" w:name="_Toc235892046"/>
      <w:bookmarkStart w:id="120" w:name="_Toc235892133"/>
      <w:bookmarkStart w:id="121" w:name="_Toc235892303"/>
      <w:bookmarkStart w:id="122" w:name="_Toc236482786"/>
      <w:bookmarkStart w:id="123" w:name="_Toc237105140"/>
      <w:r w:rsidRPr="00CD3D78">
        <w:t>3.4 Patch Management</w:t>
      </w:r>
      <w:bookmarkEnd w:id="116"/>
      <w:bookmarkEnd w:id="117"/>
      <w:bookmarkEnd w:id="118"/>
      <w:bookmarkEnd w:id="119"/>
      <w:bookmarkEnd w:id="120"/>
      <w:bookmarkEnd w:id="121"/>
      <w:bookmarkEnd w:id="122"/>
      <w:bookmarkEnd w:id="123"/>
    </w:p>
    <w:p w14:paraId="73994700" w14:textId="02CC70A6" w:rsidR="009B3FBD" w:rsidRPr="00B1449B" w:rsidRDefault="00CD3D78" w:rsidP="00341976">
      <w:pPr>
        <w:jc w:val="both"/>
        <w:rPr>
          <w:rFonts w:ascii="Arial" w:hAnsi="Arial" w:cs="Arial"/>
        </w:rPr>
      </w:pPr>
      <w:r w:rsidRPr="00B1449B">
        <w:rPr>
          <w:rFonts w:ascii="Arial" w:hAnsi="Arial" w:cs="Arial"/>
        </w:rPr>
        <w:t>In Verizon's 2023 DBIR, 36% of breaches were found to have exploited known, patchable vulnerabilities [10]. Critical patches (CVSS 9.0+) must be deployed within 48 hours; high severity (7.0–8.9) within 14 days; medium/low within 30 days. OT/ICS patches need vendor-approved staging tests.</w:t>
      </w:r>
    </w:p>
    <w:p w14:paraId="3524870C" w14:textId="77777777" w:rsidR="00CD3D78" w:rsidRDefault="00CD3D78" w:rsidP="00341976">
      <w:pPr>
        <w:pStyle w:val="Heading2"/>
        <w:jc w:val="both"/>
      </w:pPr>
      <w:bookmarkStart w:id="124" w:name="_Toc235891852"/>
      <w:bookmarkStart w:id="125" w:name="_Toc235891889"/>
      <w:bookmarkStart w:id="126" w:name="_Toc235891960"/>
      <w:bookmarkStart w:id="127" w:name="_Toc235892047"/>
      <w:bookmarkStart w:id="128" w:name="_Toc235892134"/>
      <w:bookmarkStart w:id="129" w:name="_Toc235892304"/>
      <w:bookmarkStart w:id="130" w:name="_Toc236482787"/>
      <w:bookmarkStart w:id="131" w:name="_Toc237105141"/>
      <w:r>
        <w:t>3.5 Acceptable Use</w:t>
      </w:r>
      <w:bookmarkEnd w:id="124"/>
      <w:bookmarkEnd w:id="125"/>
      <w:bookmarkEnd w:id="126"/>
      <w:bookmarkEnd w:id="127"/>
      <w:bookmarkEnd w:id="128"/>
      <w:bookmarkEnd w:id="129"/>
      <w:bookmarkEnd w:id="130"/>
      <w:bookmarkEnd w:id="131"/>
    </w:p>
    <w:p w14:paraId="0FF1A370" w14:textId="555DA4FC" w:rsidR="00CD3D78" w:rsidRPr="00B1449B" w:rsidRDefault="00CD3D78" w:rsidP="00341976">
      <w:pPr>
        <w:jc w:val="both"/>
        <w:rPr>
          <w:rFonts w:ascii="Arial" w:hAnsi="Arial" w:cs="Arial"/>
        </w:rPr>
      </w:pPr>
      <w:r w:rsidRPr="00B1449B">
        <w:rPr>
          <w:rFonts w:ascii="Arial" w:hAnsi="Arial" w:cs="Arial"/>
        </w:rPr>
        <w:t>Company systems are for authorised business use only. Unauthorised software is prohibited. Endpoint protection is mandatory. VPN is required for public Wi-Fi. Personal devices must meet Mobile Device Management policy.</w:t>
      </w:r>
    </w:p>
    <w:p w14:paraId="7A6960C2" w14:textId="77777777" w:rsidR="00CD3D78" w:rsidRDefault="00CD3D78" w:rsidP="00341976">
      <w:pPr>
        <w:pStyle w:val="Heading2"/>
        <w:jc w:val="both"/>
      </w:pPr>
      <w:bookmarkStart w:id="132" w:name="_Toc235891853"/>
      <w:bookmarkStart w:id="133" w:name="_Toc235891890"/>
      <w:bookmarkStart w:id="134" w:name="_Toc235891961"/>
      <w:bookmarkStart w:id="135" w:name="_Toc235892048"/>
      <w:bookmarkStart w:id="136" w:name="_Toc235892135"/>
      <w:bookmarkStart w:id="137" w:name="_Toc235892305"/>
      <w:bookmarkStart w:id="138" w:name="_Toc236482788"/>
      <w:bookmarkStart w:id="139" w:name="_Toc237105142"/>
      <w:r>
        <w:t>3.6 Vendor and Supply Chain Security</w:t>
      </w:r>
      <w:bookmarkEnd w:id="132"/>
      <w:bookmarkEnd w:id="133"/>
      <w:bookmarkEnd w:id="134"/>
      <w:bookmarkEnd w:id="135"/>
      <w:bookmarkEnd w:id="136"/>
      <w:bookmarkEnd w:id="137"/>
      <w:bookmarkEnd w:id="138"/>
      <w:bookmarkEnd w:id="139"/>
    </w:p>
    <w:p w14:paraId="02C08AD6" w14:textId="0D209124" w:rsidR="00C34C44" w:rsidRPr="00B1449B" w:rsidRDefault="00CD3D78" w:rsidP="003E0711">
      <w:pPr>
        <w:jc w:val="both"/>
        <w:rPr>
          <w:rFonts w:ascii="Arial" w:hAnsi="Arial" w:cs="Arial"/>
        </w:rPr>
      </w:pPr>
      <w:r w:rsidRPr="00B1449B">
        <w:rPr>
          <w:rFonts w:ascii="Arial" w:hAnsi="Arial" w:cs="Arial"/>
        </w:rPr>
        <w:t>Sonatype claims that supply chain attacks have risen by 742% since 2019</w:t>
      </w:r>
      <w:r w:rsidR="00C34C44" w:rsidRPr="00B1449B">
        <w:rPr>
          <w:rFonts w:ascii="Arial" w:hAnsi="Arial" w:cs="Arial"/>
        </w:rPr>
        <w:t xml:space="preserve"> </w:t>
      </w:r>
      <w:r w:rsidRPr="00B1449B">
        <w:rPr>
          <w:rFonts w:ascii="Arial" w:hAnsi="Arial" w:cs="Arial"/>
        </w:rPr>
        <w:t>[11]</w:t>
      </w:r>
      <w:r w:rsidR="00C34C44" w:rsidRPr="00B1449B">
        <w:rPr>
          <w:rFonts w:ascii="Arial" w:hAnsi="Arial" w:cs="Arial"/>
        </w:rPr>
        <w:t>.</w:t>
      </w:r>
      <w:r w:rsidRPr="00B1449B">
        <w:rPr>
          <w:rFonts w:ascii="Arial" w:hAnsi="Arial" w:cs="Arial"/>
        </w:rPr>
        <w:t xml:space="preserve"> SFM shall annually assess Tier-1 suppliers for compliance with ISO 27001 Annex A, require the inclusion of cybersecurity clauses and 72-hour breach notification in contracts, and mandate the use of software bills of materials (SBOMs).</w:t>
      </w:r>
    </w:p>
    <w:tbl>
      <w:tblPr>
        <w:tblStyle w:val="TableGrid"/>
        <w:tblW w:w="0" w:type="auto"/>
        <w:tblLook w:val="04A0" w:firstRow="1" w:lastRow="0" w:firstColumn="1" w:lastColumn="0" w:noHBand="0" w:noVBand="1"/>
      </w:tblPr>
      <w:tblGrid>
        <w:gridCol w:w="2263"/>
        <w:gridCol w:w="3544"/>
        <w:gridCol w:w="3209"/>
      </w:tblGrid>
      <w:tr w:rsidR="00C34C44" w14:paraId="1C77793E" w14:textId="77777777" w:rsidTr="00C34C44">
        <w:tc>
          <w:tcPr>
            <w:tcW w:w="2263" w:type="dxa"/>
          </w:tcPr>
          <w:p w14:paraId="5A5F1530" w14:textId="2D793D45" w:rsidR="00C34C44" w:rsidRPr="00B1449B" w:rsidRDefault="00C34C44" w:rsidP="00CD3D78">
            <w:pPr>
              <w:rPr>
                <w:rFonts w:ascii="Arial" w:hAnsi="Arial" w:cs="Arial"/>
              </w:rPr>
            </w:pPr>
            <w:r w:rsidRPr="00B1449B">
              <w:rPr>
                <w:rFonts w:ascii="Arial" w:hAnsi="Arial" w:cs="Arial"/>
              </w:rPr>
              <w:t>Policy area</w:t>
            </w:r>
          </w:p>
        </w:tc>
        <w:tc>
          <w:tcPr>
            <w:tcW w:w="3544" w:type="dxa"/>
          </w:tcPr>
          <w:p w14:paraId="0CBCBCFD" w14:textId="44ECD854" w:rsidR="00C34C44" w:rsidRPr="00B1449B" w:rsidRDefault="00C34C44" w:rsidP="00CD3D78">
            <w:pPr>
              <w:rPr>
                <w:rFonts w:ascii="Arial" w:hAnsi="Arial" w:cs="Arial"/>
              </w:rPr>
            </w:pPr>
            <w:r w:rsidRPr="00B1449B">
              <w:rPr>
                <w:rFonts w:ascii="Arial" w:hAnsi="Arial" w:cs="Arial"/>
              </w:rPr>
              <w:t>Key Requirements</w:t>
            </w:r>
          </w:p>
        </w:tc>
        <w:tc>
          <w:tcPr>
            <w:tcW w:w="3209" w:type="dxa"/>
          </w:tcPr>
          <w:p w14:paraId="3FAAF4A0" w14:textId="1BCA6E55" w:rsidR="00C34C44" w:rsidRPr="00B1449B" w:rsidRDefault="00C34C44" w:rsidP="00CD3D78">
            <w:pPr>
              <w:rPr>
                <w:rFonts w:ascii="Arial" w:hAnsi="Arial" w:cs="Arial"/>
              </w:rPr>
            </w:pPr>
            <w:r w:rsidRPr="00B1449B">
              <w:rPr>
                <w:rFonts w:ascii="Arial" w:hAnsi="Arial" w:cs="Arial"/>
              </w:rPr>
              <w:t>Standard</w:t>
            </w:r>
          </w:p>
        </w:tc>
      </w:tr>
      <w:tr w:rsidR="00C34C44" w14:paraId="022FEDA1" w14:textId="77777777" w:rsidTr="00C34C44">
        <w:tc>
          <w:tcPr>
            <w:tcW w:w="2263" w:type="dxa"/>
          </w:tcPr>
          <w:p w14:paraId="2E72EE35" w14:textId="663667B9" w:rsidR="00C34C44" w:rsidRPr="00B1449B" w:rsidRDefault="00C34C44" w:rsidP="00C34C44">
            <w:pPr>
              <w:rPr>
                <w:rFonts w:ascii="Arial" w:hAnsi="Arial" w:cs="Arial"/>
              </w:rPr>
            </w:pPr>
            <w:r w:rsidRPr="00B1449B">
              <w:rPr>
                <w:rFonts w:ascii="Arial" w:hAnsi="Arial" w:cs="Arial"/>
              </w:rPr>
              <w:t>Access Control</w:t>
            </w:r>
          </w:p>
        </w:tc>
        <w:tc>
          <w:tcPr>
            <w:tcW w:w="3544" w:type="dxa"/>
          </w:tcPr>
          <w:p w14:paraId="0A2920F4" w14:textId="2289B859" w:rsidR="00C34C44" w:rsidRPr="00B1449B" w:rsidRDefault="00C34C44" w:rsidP="00C34C44">
            <w:pPr>
              <w:rPr>
                <w:rFonts w:ascii="Arial" w:hAnsi="Arial" w:cs="Arial"/>
                <w:b/>
                <w:bCs/>
                <w:i/>
                <w:iCs/>
              </w:rPr>
            </w:pPr>
            <w:r w:rsidRPr="00B1449B">
              <w:rPr>
                <w:rFonts w:ascii="Arial" w:hAnsi="Arial" w:cs="Arial"/>
              </w:rPr>
              <w:t>MFA, RBAC, least privilege</w:t>
            </w:r>
          </w:p>
        </w:tc>
        <w:tc>
          <w:tcPr>
            <w:tcW w:w="3209" w:type="dxa"/>
          </w:tcPr>
          <w:p w14:paraId="66E1DEDF" w14:textId="487F802A" w:rsidR="00C34C44" w:rsidRPr="00B1449B" w:rsidRDefault="00C34C44" w:rsidP="00C34C44">
            <w:pPr>
              <w:rPr>
                <w:rFonts w:ascii="Arial" w:hAnsi="Arial" w:cs="Arial"/>
                <w:b/>
                <w:bCs/>
                <w:i/>
                <w:iCs/>
              </w:rPr>
            </w:pPr>
            <w:r w:rsidRPr="00B1449B">
              <w:rPr>
                <w:rFonts w:ascii="Arial" w:hAnsi="Arial" w:cs="Arial"/>
              </w:rPr>
              <w:t>ISO 27001 A.9 / NIST</w:t>
            </w:r>
          </w:p>
        </w:tc>
      </w:tr>
      <w:tr w:rsidR="00C34C44" w14:paraId="61E1FD9C" w14:textId="77777777" w:rsidTr="00C34C44">
        <w:tc>
          <w:tcPr>
            <w:tcW w:w="2263" w:type="dxa"/>
          </w:tcPr>
          <w:p w14:paraId="03BBDA16" w14:textId="067DB662" w:rsidR="00C34C44" w:rsidRPr="00B1449B" w:rsidRDefault="00C34C44" w:rsidP="00C34C44">
            <w:pPr>
              <w:rPr>
                <w:rFonts w:ascii="Arial" w:hAnsi="Arial" w:cs="Arial"/>
              </w:rPr>
            </w:pPr>
            <w:r w:rsidRPr="00B1449B">
              <w:rPr>
                <w:rFonts w:ascii="Arial" w:hAnsi="Arial" w:cs="Arial"/>
              </w:rPr>
              <w:t>Network security</w:t>
            </w:r>
          </w:p>
        </w:tc>
        <w:tc>
          <w:tcPr>
            <w:tcW w:w="3544" w:type="dxa"/>
          </w:tcPr>
          <w:p w14:paraId="58AA31FE" w14:textId="715B99A7" w:rsidR="00C34C44" w:rsidRPr="00B1449B" w:rsidRDefault="00C34C44" w:rsidP="00C34C44">
            <w:pPr>
              <w:rPr>
                <w:rFonts w:ascii="Arial" w:hAnsi="Arial" w:cs="Arial"/>
                <w:b/>
                <w:bCs/>
                <w:i/>
                <w:iCs/>
              </w:rPr>
            </w:pPr>
            <w:r w:rsidRPr="00B1449B">
              <w:rPr>
                <w:rFonts w:ascii="Arial" w:hAnsi="Arial" w:cs="Arial"/>
              </w:rPr>
              <w:t>OT/IT segmentation, firewalls, VPN</w:t>
            </w:r>
          </w:p>
        </w:tc>
        <w:tc>
          <w:tcPr>
            <w:tcW w:w="3209" w:type="dxa"/>
          </w:tcPr>
          <w:p w14:paraId="144CD05B" w14:textId="6740FDA7" w:rsidR="00C34C44" w:rsidRPr="00B1449B" w:rsidRDefault="00C34C44" w:rsidP="00C34C44">
            <w:pPr>
              <w:rPr>
                <w:rFonts w:ascii="Arial" w:hAnsi="Arial" w:cs="Arial"/>
                <w:b/>
                <w:bCs/>
                <w:i/>
                <w:iCs/>
              </w:rPr>
            </w:pPr>
            <w:r w:rsidRPr="00B1449B">
              <w:rPr>
                <w:rFonts w:ascii="Arial" w:hAnsi="Arial" w:cs="Arial"/>
              </w:rPr>
              <w:t>IEC 62443 / NIST SP 800-82</w:t>
            </w:r>
          </w:p>
        </w:tc>
      </w:tr>
      <w:tr w:rsidR="00C34C44" w14:paraId="54A5C132" w14:textId="77777777" w:rsidTr="00C34C44">
        <w:tc>
          <w:tcPr>
            <w:tcW w:w="2263" w:type="dxa"/>
          </w:tcPr>
          <w:p w14:paraId="35CB3F9C" w14:textId="2CE4F52A" w:rsidR="00C34C44" w:rsidRPr="00B1449B" w:rsidRDefault="00C34C44" w:rsidP="00C34C44">
            <w:pPr>
              <w:rPr>
                <w:rFonts w:ascii="Arial" w:hAnsi="Arial" w:cs="Arial"/>
              </w:rPr>
            </w:pPr>
            <w:r w:rsidRPr="00B1449B">
              <w:rPr>
                <w:rFonts w:ascii="Arial" w:hAnsi="Arial" w:cs="Arial"/>
              </w:rPr>
              <w:t>Data Classification</w:t>
            </w:r>
          </w:p>
        </w:tc>
        <w:tc>
          <w:tcPr>
            <w:tcW w:w="3544" w:type="dxa"/>
          </w:tcPr>
          <w:p w14:paraId="515419C4" w14:textId="5733442B" w:rsidR="00C34C44" w:rsidRPr="00B1449B" w:rsidRDefault="00C34C44" w:rsidP="00C34C44">
            <w:pPr>
              <w:rPr>
                <w:rFonts w:ascii="Arial" w:hAnsi="Arial" w:cs="Arial"/>
                <w:b/>
                <w:bCs/>
                <w:i/>
                <w:iCs/>
              </w:rPr>
            </w:pPr>
            <w:r w:rsidRPr="00B1449B">
              <w:rPr>
                <w:rFonts w:ascii="Arial" w:hAnsi="Arial" w:cs="Arial"/>
              </w:rPr>
              <w:t>4-tier scheme; encryption</w:t>
            </w:r>
          </w:p>
        </w:tc>
        <w:tc>
          <w:tcPr>
            <w:tcW w:w="3209" w:type="dxa"/>
          </w:tcPr>
          <w:p w14:paraId="226D42BB" w14:textId="3FE103DA" w:rsidR="00C34C44" w:rsidRPr="00B1449B" w:rsidRDefault="00C34C44" w:rsidP="00C34C44">
            <w:pPr>
              <w:rPr>
                <w:rFonts w:ascii="Arial" w:hAnsi="Arial" w:cs="Arial"/>
                <w:b/>
                <w:bCs/>
                <w:i/>
                <w:iCs/>
              </w:rPr>
            </w:pPr>
            <w:r w:rsidRPr="00B1449B">
              <w:rPr>
                <w:rFonts w:ascii="Arial" w:hAnsi="Arial" w:cs="Arial"/>
              </w:rPr>
              <w:t>ISO 27001 A.8 / GDPR Art. 32</w:t>
            </w:r>
          </w:p>
        </w:tc>
      </w:tr>
      <w:tr w:rsidR="00C34C44" w14:paraId="2408B230" w14:textId="77777777" w:rsidTr="00C34C44">
        <w:tc>
          <w:tcPr>
            <w:tcW w:w="2263" w:type="dxa"/>
          </w:tcPr>
          <w:p w14:paraId="75F17D04" w14:textId="417B1860" w:rsidR="00C34C44" w:rsidRPr="00B1449B" w:rsidRDefault="00C34C44" w:rsidP="00C34C44">
            <w:pPr>
              <w:rPr>
                <w:rFonts w:ascii="Arial" w:hAnsi="Arial" w:cs="Arial"/>
              </w:rPr>
            </w:pPr>
            <w:r w:rsidRPr="00B1449B">
              <w:rPr>
                <w:rFonts w:ascii="Arial" w:hAnsi="Arial" w:cs="Arial"/>
              </w:rPr>
              <w:t>Incident Response</w:t>
            </w:r>
          </w:p>
        </w:tc>
        <w:tc>
          <w:tcPr>
            <w:tcW w:w="3544" w:type="dxa"/>
          </w:tcPr>
          <w:p w14:paraId="4C560B32" w14:textId="71838555" w:rsidR="00C34C44" w:rsidRPr="00B1449B" w:rsidRDefault="00C34C44" w:rsidP="00C34C44">
            <w:pPr>
              <w:rPr>
                <w:rFonts w:ascii="Arial" w:hAnsi="Arial" w:cs="Arial"/>
                <w:b/>
                <w:bCs/>
                <w:i/>
                <w:iCs/>
              </w:rPr>
            </w:pPr>
            <w:r w:rsidRPr="00B1449B">
              <w:rPr>
                <w:rFonts w:ascii="Arial" w:hAnsi="Arial" w:cs="Arial"/>
              </w:rPr>
              <w:t>24-hour detection SLA</w:t>
            </w:r>
          </w:p>
        </w:tc>
        <w:tc>
          <w:tcPr>
            <w:tcW w:w="3209" w:type="dxa"/>
          </w:tcPr>
          <w:p w14:paraId="1BF86A0A" w14:textId="468F41C4" w:rsidR="00C34C44" w:rsidRPr="00B1449B" w:rsidRDefault="00C34C44" w:rsidP="00C34C44">
            <w:pPr>
              <w:rPr>
                <w:rFonts w:ascii="Arial" w:hAnsi="Arial" w:cs="Arial"/>
                <w:b/>
                <w:bCs/>
                <w:i/>
                <w:iCs/>
              </w:rPr>
            </w:pPr>
            <w:r w:rsidRPr="00B1449B">
              <w:rPr>
                <w:rFonts w:ascii="Arial" w:hAnsi="Arial" w:cs="Arial"/>
              </w:rPr>
              <w:t>NIST SP 800-61 / ISO 27035</w:t>
            </w:r>
          </w:p>
        </w:tc>
      </w:tr>
      <w:tr w:rsidR="00C34C44" w14:paraId="5B535EFB" w14:textId="77777777" w:rsidTr="00C34C44">
        <w:tc>
          <w:tcPr>
            <w:tcW w:w="2263" w:type="dxa"/>
          </w:tcPr>
          <w:p w14:paraId="7CA8A9E2" w14:textId="5EAFD80F" w:rsidR="00C34C44" w:rsidRPr="00B1449B" w:rsidRDefault="00C34C44" w:rsidP="00C34C44">
            <w:pPr>
              <w:rPr>
                <w:rFonts w:ascii="Arial" w:hAnsi="Arial" w:cs="Arial"/>
              </w:rPr>
            </w:pPr>
            <w:r w:rsidRPr="00B1449B">
              <w:rPr>
                <w:rFonts w:ascii="Arial" w:hAnsi="Arial" w:cs="Arial"/>
              </w:rPr>
              <w:t>Supply chain</w:t>
            </w:r>
          </w:p>
        </w:tc>
        <w:tc>
          <w:tcPr>
            <w:tcW w:w="3544" w:type="dxa"/>
          </w:tcPr>
          <w:p w14:paraId="6D8A4A1F" w14:textId="414D28AA" w:rsidR="00C34C44" w:rsidRPr="00B1449B" w:rsidRDefault="00C34C44" w:rsidP="00C34C44">
            <w:pPr>
              <w:rPr>
                <w:rFonts w:ascii="Arial" w:hAnsi="Arial" w:cs="Arial"/>
                <w:b/>
                <w:bCs/>
                <w:i/>
                <w:iCs/>
              </w:rPr>
            </w:pPr>
            <w:r w:rsidRPr="00B1449B">
              <w:rPr>
                <w:rFonts w:ascii="Arial" w:hAnsi="Arial" w:cs="Arial"/>
              </w:rPr>
              <w:t>Assessments; contract clauses</w:t>
            </w:r>
          </w:p>
        </w:tc>
        <w:tc>
          <w:tcPr>
            <w:tcW w:w="3209" w:type="dxa"/>
          </w:tcPr>
          <w:p w14:paraId="6D4A6D63" w14:textId="528A45D1" w:rsidR="00C34C44" w:rsidRPr="00B1449B" w:rsidRDefault="00C34C44" w:rsidP="00C34C44">
            <w:pPr>
              <w:rPr>
                <w:rFonts w:ascii="Arial" w:hAnsi="Arial" w:cs="Arial"/>
                <w:b/>
                <w:bCs/>
                <w:i/>
                <w:iCs/>
              </w:rPr>
            </w:pPr>
            <w:r w:rsidRPr="00B1449B">
              <w:rPr>
                <w:rFonts w:ascii="Arial" w:hAnsi="Arial" w:cs="Arial"/>
              </w:rPr>
              <w:t>NIST SP 800-161 / ISO 27036</w:t>
            </w:r>
          </w:p>
        </w:tc>
      </w:tr>
    </w:tbl>
    <w:p w14:paraId="308F23E3" w14:textId="3808FF14" w:rsidR="00C34C44" w:rsidRDefault="003E0711" w:rsidP="00CD3D78">
      <w:pPr>
        <w:rPr>
          <w:b/>
          <w:bCs/>
          <w:i/>
          <w:iCs/>
        </w:rPr>
      </w:pPr>
      <w:r>
        <w:rPr>
          <w:b/>
          <w:bCs/>
          <w:i/>
          <w:iCs/>
        </w:rPr>
        <w:t xml:space="preserve">                         </w:t>
      </w:r>
      <w:r w:rsidRPr="00C34C44">
        <w:rPr>
          <w:b/>
          <w:bCs/>
          <w:i/>
          <w:iCs/>
        </w:rPr>
        <w:t>Table 2 :Summary of security controls and applicable  standards</w:t>
      </w:r>
      <w:r>
        <w:rPr>
          <w:b/>
          <w:bCs/>
          <w:i/>
          <w:iCs/>
        </w:rPr>
        <w:t>.</w:t>
      </w:r>
    </w:p>
    <w:p w14:paraId="54A416A2" w14:textId="490775B8" w:rsidR="00A01256" w:rsidRDefault="00A01256" w:rsidP="00A01256">
      <w:pPr>
        <w:pStyle w:val="Heading1"/>
      </w:pPr>
      <w:bookmarkStart w:id="140" w:name="_Toc235891854"/>
      <w:bookmarkStart w:id="141" w:name="_Toc235891891"/>
      <w:bookmarkStart w:id="142" w:name="_Toc235891962"/>
      <w:bookmarkStart w:id="143" w:name="_Toc235892049"/>
      <w:bookmarkStart w:id="144" w:name="_Toc235892136"/>
      <w:bookmarkStart w:id="145" w:name="_Toc235892306"/>
      <w:bookmarkStart w:id="146" w:name="_Toc236482789"/>
      <w:bookmarkStart w:id="147" w:name="_Toc237105143"/>
      <w:r>
        <w:t>4. Mitigation Measures</w:t>
      </w:r>
      <w:bookmarkEnd w:id="140"/>
      <w:bookmarkEnd w:id="141"/>
      <w:bookmarkEnd w:id="142"/>
      <w:bookmarkEnd w:id="143"/>
      <w:bookmarkEnd w:id="144"/>
      <w:bookmarkEnd w:id="145"/>
      <w:bookmarkEnd w:id="146"/>
      <w:bookmarkEnd w:id="147"/>
    </w:p>
    <w:p w14:paraId="230FE09C" w14:textId="3E1BA133" w:rsidR="00A01256" w:rsidRPr="00B1449B" w:rsidRDefault="00A01256" w:rsidP="00A01256">
      <w:pPr>
        <w:rPr>
          <w:rFonts w:ascii="Arial" w:hAnsi="Arial" w:cs="Arial"/>
        </w:rPr>
      </w:pPr>
      <w:r w:rsidRPr="00B1449B">
        <w:rPr>
          <w:rFonts w:ascii="Arial" w:hAnsi="Arial" w:cs="Arial"/>
        </w:rPr>
        <w:t>Measures are prioritised by risk under ISO 27001 Clause 6.1, mapped to NIST CSF Protect and Respond functions  [2].</w:t>
      </w:r>
    </w:p>
    <w:p w14:paraId="00E4B759" w14:textId="186FE224" w:rsidR="00F54FB6" w:rsidRDefault="00F54FB6" w:rsidP="00F54FB6">
      <w:pPr>
        <w:pStyle w:val="Heading2"/>
      </w:pPr>
      <w:bookmarkStart w:id="148" w:name="_Toc235891855"/>
      <w:bookmarkStart w:id="149" w:name="_Toc235891892"/>
      <w:bookmarkStart w:id="150" w:name="_Toc235891963"/>
      <w:bookmarkStart w:id="151" w:name="_Toc235892050"/>
      <w:bookmarkStart w:id="152" w:name="_Toc235892137"/>
      <w:bookmarkStart w:id="153" w:name="_Toc235892307"/>
      <w:bookmarkStart w:id="154" w:name="_Toc236482790"/>
      <w:bookmarkStart w:id="155" w:name="_Toc237105144"/>
      <w:r>
        <w:t>4.1 technical Controls:</w:t>
      </w:r>
      <w:bookmarkEnd w:id="148"/>
      <w:bookmarkEnd w:id="149"/>
      <w:bookmarkEnd w:id="150"/>
      <w:bookmarkEnd w:id="151"/>
      <w:bookmarkEnd w:id="152"/>
      <w:bookmarkEnd w:id="153"/>
      <w:bookmarkEnd w:id="154"/>
      <w:bookmarkEnd w:id="155"/>
    </w:p>
    <w:p w14:paraId="4419E5D0" w14:textId="316B3F1D" w:rsidR="00F54FB6" w:rsidRPr="00B1449B" w:rsidRDefault="00F54FB6" w:rsidP="0065346A">
      <w:pPr>
        <w:pStyle w:val="ListParagraph"/>
        <w:numPr>
          <w:ilvl w:val="0"/>
          <w:numId w:val="7"/>
        </w:numPr>
        <w:jc w:val="both"/>
        <w:rPr>
          <w:rFonts w:ascii="Arial" w:hAnsi="Arial" w:cs="Arial"/>
        </w:rPr>
      </w:pPr>
      <w:r w:rsidRPr="00B1449B">
        <w:rPr>
          <w:rFonts w:ascii="Arial" w:hAnsi="Arial" w:cs="Arial"/>
        </w:rPr>
        <w:t>Endpoint Detection and Response (EDR) across all corporate endpoints, allowing threats such as ransomware to be detected and contained quickly. Mature EDR can reduce mean time to detect by up to 74% [12].</w:t>
      </w:r>
    </w:p>
    <w:p w14:paraId="776A0D78" w14:textId="796C3B52" w:rsidR="00F54FB6" w:rsidRPr="00B1449B" w:rsidRDefault="00F54FB6" w:rsidP="0065346A">
      <w:pPr>
        <w:pStyle w:val="ListParagraph"/>
        <w:numPr>
          <w:ilvl w:val="0"/>
          <w:numId w:val="7"/>
        </w:numPr>
        <w:jc w:val="both"/>
        <w:rPr>
          <w:rFonts w:ascii="Arial" w:hAnsi="Arial" w:cs="Arial"/>
        </w:rPr>
      </w:pPr>
      <w:r w:rsidRPr="00B1449B">
        <w:rPr>
          <w:rFonts w:ascii="Arial" w:hAnsi="Arial" w:cs="Arial"/>
        </w:rPr>
        <w:t>A SIEM platform that brings together logs from IT, OT, and cloud environments, using machine-learning anomaly detection and automated alerts for the SOC.</w:t>
      </w:r>
    </w:p>
    <w:p w14:paraId="75D324AD" w14:textId="67C18976" w:rsidR="00F54FB6" w:rsidRPr="00B1449B" w:rsidRDefault="00F54FB6" w:rsidP="0065346A">
      <w:pPr>
        <w:pStyle w:val="ListParagraph"/>
        <w:numPr>
          <w:ilvl w:val="0"/>
          <w:numId w:val="7"/>
        </w:numPr>
        <w:jc w:val="both"/>
        <w:rPr>
          <w:rFonts w:ascii="Arial" w:hAnsi="Arial" w:cs="Arial"/>
        </w:rPr>
      </w:pPr>
      <w:r w:rsidRPr="00B1449B">
        <w:rPr>
          <w:rFonts w:ascii="Arial" w:hAnsi="Arial" w:cs="Arial"/>
        </w:rPr>
        <w:lastRenderedPageBreak/>
        <w:t>OT/IoT security: conduct a mandatory assessment before deployment, maintain a centralised inventory of assets, change default credentials, and monitor OT networks passively using tools such as Claroty and Nozomi [13].</w:t>
      </w:r>
    </w:p>
    <w:p w14:paraId="101B2CD0" w14:textId="46BAD817" w:rsidR="00F54FB6" w:rsidRPr="00B1449B" w:rsidRDefault="00F54FB6" w:rsidP="0065346A">
      <w:pPr>
        <w:pStyle w:val="ListParagraph"/>
        <w:numPr>
          <w:ilvl w:val="0"/>
          <w:numId w:val="7"/>
        </w:numPr>
        <w:jc w:val="both"/>
        <w:rPr>
          <w:rFonts w:ascii="Arial" w:hAnsi="Arial" w:cs="Arial"/>
        </w:rPr>
      </w:pPr>
      <w:r w:rsidRPr="00B1449B">
        <w:rPr>
          <w:rFonts w:ascii="Arial" w:hAnsi="Arial" w:cs="Arial"/>
        </w:rPr>
        <w:t>Cloud security aligned with the CSA Cloud Controls Matrix, including conditional-access IAM, DLP controls, and quarterly assessments of security posture.</w:t>
      </w:r>
    </w:p>
    <w:p w14:paraId="7B515C68" w14:textId="0E07C917" w:rsidR="00F54FB6" w:rsidRPr="00B1449B" w:rsidRDefault="00F54FB6" w:rsidP="0065346A">
      <w:pPr>
        <w:pStyle w:val="ListParagraph"/>
        <w:numPr>
          <w:ilvl w:val="0"/>
          <w:numId w:val="7"/>
        </w:numPr>
        <w:jc w:val="both"/>
        <w:rPr>
          <w:rFonts w:ascii="Arial" w:hAnsi="Arial" w:cs="Arial"/>
        </w:rPr>
      </w:pPr>
      <w:r w:rsidRPr="00B1449B">
        <w:rPr>
          <w:rFonts w:ascii="Arial" w:hAnsi="Arial" w:cs="Arial"/>
        </w:rPr>
        <w:t>Backup and recovery follow the 3-2-1-1-0 rule: three copies on two types of media, with one stored off-site, one immutable, and zero errors. The target RTO for critical systems is 4 hours [3].</w:t>
      </w:r>
    </w:p>
    <w:p w14:paraId="11D5EA5D" w14:textId="0106CA81" w:rsidR="00F54FB6" w:rsidRDefault="0065346A" w:rsidP="0065346A">
      <w:pPr>
        <w:pStyle w:val="Heading2"/>
      </w:pPr>
      <w:bookmarkStart w:id="156" w:name="_Toc235891856"/>
      <w:bookmarkStart w:id="157" w:name="_Toc235891893"/>
      <w:bookmarkStart w:id="158" w:name="_Toc235891964"/>
      <w:bookmarkStart w:id="159" w:name="_Toc235892051"/>
      <w:bookmarkStart w:id="160" w:name="_Toc235892138"/>
      <w:bookmarkStart w:id="161" w:name="_Toc235892308"/>
      <w:bookmarkStart w:id="162" w:name="_Toc236482791"/>
      <w:bookmarkStart w:id="163" w:name="_Toc237105145"/>
      <w:r w:rsidRPr="0065346A">
        <w:t>4.2 Administrative Controls</w:t>
      </w:r>
      <w:bookmarkEnd w:id="156"/>
      <w:bookmarkEnd w:id="157"/>
      <w:bookmarkEnd w:id="158"/>
      <w:bookmarkEnd w:id="159"/>
      <w:bookmarkEnd w:id="160"/>
      <w:bookmarkEnd w:id="161"/>
      <w:bookmarkEnd w:id="162"/>
      <w:bookmarkEnd w:id="163"/>
    </w:p>
    <w:p w14:paraId="5F189C35" w14:textId="10F08DBF" w:rsidR="0065346A" w:rsidRPr="00B1449B" w:rsidRDefault="0065346A" w:rsidP="0065346A">
      <w:pPr>
        <w:pStyle w:val="ListParagraph"/>
        <w:numPr>
          <w:ilvl w:val="0"/>
          <w:numId w:val="8"/>
        </w:numPr>
        <w:jc w:val="both"/>
        <w:rPr>
          <w:rFonts w:ascii="Arial" w:hAnsi="Arial" w:cs="Arial"/>
        </w:rPr>
      </w:pPr>
      <w:r w:rsidRPr="00B1449B">
        <w:rPr>
          <w:rFonts w:ascii="Arial" w:hAnsi="Arial" w:cs="Arial"/>
        </w:rPr>
        <w:t>Clean desk and clear screen policy.</w:t>
      </w:r>
    </w:p>
    <w:p w14:paraId="31BF3832" w14:textId="35ADC840" w:rsidR="0065346A" w:rsidRPr="00B1449B" w:rsidRDefault="0065346A" w:rsidP="0065346A">
      <w:pPr>
        <w:pStyle w:val="ListParagraph"/>
        <w:numPr>
          <w:ilvl w:val="0"/>
          <w:numId w:val="8"/>
        </w:numPr>
        <w:jc w:val="both"/>
        <w:rPr>
          <w:rFonts w:ascii="Arial" w:hAnsi="Arial" w:cs="Arial"/>
        </w:rPr>
      </w:pPr>
      <w:r w:rsidRPr="00B1449B">
        <w:rPr>
          <w:rFonts w:ascii="Arial" w:hAnsi="Arial" w:cs="Arial"/>
        </w:rPr>
        <w:t>Formal programme for managing third-party risk.</w:t>
      </w:r>
    </w:p>
    <w:p w14:paraId="6FE6A6BC" w14:textId="299EF723" w:rsidR="0065346A" w:rsidRPr="00B1449B" w:rsidRDefault="0065346A" w:rsidP="0065346A">
      <w:pPr>
        <w:pStyle w:val="ListParagraph"/>
        <w:numPr>
          <w:ilvl w:val="0"/>
          <w:numId w:val="8"/>
        </w:numPr>
        <w:jc w:val="both"/>
        <w:rPr>
          <w:rFonts w:ascii="Arial" w:hAnsi="Arial" w:cs="Arial"/>
        </w:rPr>
      </w:pPr>
      <w:r w:rsidRPr="00B1449B">
        <w:rPr>
          <w:rFonts w:ascii="Arial" w:hAnsi="Arial" w:cs="Arial"/>
        </w:rPr>
        <w:t>Establish a board-level Cybersecurity Steering Committee that meets quarterly.</w:t>
      </w:r>
    </w:p>
    <w:p w14:paraId="6FFD47F5" w14:textId="5E9B9811" w:rsidR="0065346A" w:rsidRPr="00B1449B" w:rsidRDefault="0065346A" w:rsidP="0065346A">
      <w:pPr>
        <w:pStyle w:val="ListParagraph"/>
        <w:numPr>
          <w:ilvl w:val="0"/>
          <w:numId w:val="8"/>
        </w:numPr>
        <w:jc w:val="both"/>
        <w:rPr>
          <w:rFonts w:ascii="Arial" w:hAnsi="Arial" w:cs="Arial"/>
        </w:rPr>
      </w:pPr>
      <w:r w:rsidRPr="00B1449B">
        <w:rPr>
          <w:rFonts w:ascii="Arial" w:hAnsi="Arial" w:cs="Arial"/>
        </w:rPr>
        <w:t>Conduct annual CREST-accredited penetration tests covering IT and OT.</w:t>
      </w:r>
    </w:p>
    <w:p w14:paraId="4B172F80" w14:textId="6860D23B" w:rsidR="0065346A" w:rsidRPr="00B1449B" w:rsidRDefault="0065346A" w:rsidP="0065346A">
      <w:pPr>
        <w:pStyle w:val="ListParagraph"/>
        <w:numPr>
          <w:ilvl w:val="0"/>
          <w:numId w:val="8"/>
        </w:numPr>
        <w:jc w:val="both"/>
        <w:rPr>
          <w:rFonts w:ascii="Arial" w:hAnsi="Arial" w:cs="Arial"/>
        </w:rPr>
      </w:pPr>
      <w:r w:rsidRPr="00B1449B">
        <w:rPr>
          <w:rFonts w:ascii="Arial" w:hAnsi="Arial" w:cs="Arial"/>
        </w:rPr>
        <w:t>Obtain ISO/IEC 27001:2022 certification for the ISMS within 18 months.</w:t>
      </w:r>
    </w:p>
    <w:p w14:paraId="4C35A596" w14:textId="021ACA87" w:rsidR="0065346A" w:rsidRDefault="0065346A" w:rsidP="0065346A">
      <w:pPr>
        <w:pStyle w:val="Heading2"/>
        <w:jc w:val="both"/>
      </w:pPr>
      <w:bookmarkStart w:id="164" w:name="_Toc235891857"/>
      <w:bookmarkStart w:id="165" w:name="_Toc235891894"/>
      <w:bookmarkStart w:id="166" w:name="_Toc235891965"/>
      <w:bookmarkStart w:id="167" w:name="_Toc235892052"/>
      <w:bookmarkStart w:id="168" w:name="_Toc235892139"/>
      <w:bookmarkStart w:id="169" w:name="_Toc235892309"/>
      <w:bookmarkStart w:id="170" w:name="_Toc236482792"/>
      <w:bookmarkStart w:id="171" w:name="_Toc237105146"/>
      <w:r w:rsidRPr="0065346A">
        <w:t>4.3 Physical Controls</w:t>
      </w:r>
      <w:bookmarkEnd w:id="164"/>
      <w:bookmarkEnd w:id="165"/>
      <w:bookmarkEnd w:id="166"/>
      <w:bookmarkEnd w:id="167"/>
      <w:bookmarkEnd w:id="168"/>
      <w:bookmarkEnd w:id="169"/>
      <w:bookmarkEnd w:id="170"/>
      <w:bookmarkEnd w:id="171"/>
    </w:p>
    <w:p w14:paraId="75AB656E" w14:textId="249E60EE" w:rsidR="0065346A" w:rsidRPr="00B1449B" w:rsidRDefault="0065346A" w:rsidP="0065346A">
      <w:pPr>
        <w:pStyle w:val="ListParagraph"/>
        <w:numPr>
          <w:ilvl w:val="0"/>
          <w:numId w:val="9"/>
        </w:numPr>
        <w:jc w:val="both"/>
        <w:rPr>
          <w:rFonts w:ascii="Arial" w:hAnsi="Arial" w:cs="Arial"/>
        </w:rPr>
      </w:pPr>
      <w:r w:rsidRPr="00B1449B">
        <w:rPr>
          <w:rFonts w:ascii="Arial" w:hAnsi="Arial" w:cs="Arial"/>
        </w:rPr>
        <w:t>Cable locks for portable devices used in shared workspaces.</w:t>
      </w:r>
    </w:p>
    <w:p w14:paraId="7B7B7BCC" w14:textId="4C3EC374" w:rsidR="0065346A" w:rsidRPr="00B1449B" w:rsidRDefault="0065346A" w:rsidP="0065346A">
      <w:pPr>
        <w:pStyle w:val="ListParagraph"/>
        <w:numPr>
          <w:ilvl w:val="0"/>
          <w:numId w:val="9"/>
        </w:numPr>
        <w:jc w:val="both"/>
        <w:rPr>
          <w:rFonts w:ascii="Arial" w:hAnsi="Arial" w:cs="Arial"/>
        </w:rPr>
      </w:pPr>
      <w:r w:rsidRPr="00B1449B">
        <w:rPr>
          <w:rFonts w:ascii="Arial" w:hAnsi="Arial" w:cs="Arial"/>
        </w:rPr>
        <w:t>Two-factor physical access (badge PIN/biometric) to the production floor and server rooms.</w:t>
      </w:r>
    </w:p>
    <w:p w14:paraId="23C066C0" w14:textId="0A58FB0D" w:rsidR="0065346A" w:rsidRPr="00B1449B" w:rsidRDefault="0065346A" w:rsidP="0065346A">
      <w:pPr>
        <w:pStyle w:val="ListParagraph"/>
        <w:numPr>
          <w:ilvl w:val="0"/>
          <w:numId w:val="9"/>
        </w:numPr>
        <w:jc w:val="both"/>
        <w:rPr>
          <w:rFonts w:ascii="Arial" w:hAnsi="Arial" w:cs="Arial"/>
        </w:rPr>
      </w:pPr>
      <w:r w:rsidRPr="00B1449B">
        <w:rPr>
          <w:rFonts w:ascii="Arial" w:hAnsi="Arial" w:cs="Arial"/>
        </w:rPr>
        <w:t>CCTV coverage, with recordings retained for 90 days.</w:t>
      </w:r>
    </w:p>
    <w:p w14:paraId="3053F86E" w14:textId="67D187D4" w:rsidR="0065346A" w:rsidRPr="00B1449B" w:rsidRDefault="0065346A" w:rsidP="0065346A">
      <w:pPr>
        <w:pStyle w:val="ListParagraph"/>
        <w:numPr>
          <w:ilvl w:val="0"/>
          <w:numId w:val="9"/>
        </w:numPr>
        <w:jc w:val="both"/>
        <w:rPr>
          <w:rFonts w:ascii="Arial" w:hAnsi="Arial" w:cs="Arial"/>
        </w:rPr>
      </w:pPr>
      <w:r w:rsidRPr="00B1449B">
        <w:rPr>
          <w:rFonts w:ascii="Arial" w:hAnsi="Arial" w:cs="Arial"/>
        </w:rPr>
        <w:t>Visitor management that requires escorts and visitor logs.</w:t>
      </w:r>
    </w:p>
    <w:p w14:paraId="0BB9720C" w14:textId="4292A515" w:rsidR="0065346A" w:rsidRDefault="0065346A" w:rsidP="0065346A">
      <w:pPr>
        <w:pStyle w:val="Heading1"/>
      </w:pPr>
      <w:bookmarkStart w:id="172" w:name="_Toc235891858"/>
      <w:bookmarkStart w:id="173" w:name="_Toc235891895"/>
      <w:bookmarkStart w:id="174" w:name="_Toc235891966"/>
      <w:bookmarkStart w:id="175" w:name="_Toc235892053"/>
      <w:bookmarkStart w:id="176" w:name="_Toc235892140"/>
      <w:bookmarkStart w:id="177" w:name="_Toc235892310"/>
      <w:bookmarkStart w:id="178" w:name="_Toc236482793"/>
      <w:bookmarkStart w:id="179" w:name="_Toc237105147"/>
      <w:r>
        <w:t>5. Monitoring and Incident response</w:t>
      </w:r>
      <w:bookmarkEnd w:id="172"/>
      <w:bookmarkEnd w:id="173"/>
      <w:bookmarkEnd w:id="174"/>
      <w:bookmarkEnd w:id="175"/>
      <w:bookmarkEnd w:id="176"/>
      <w:bookmarkEnd w:id="177"/>
      <w:bookmarkEnd w:id="178"/>
      <w:bookmarkEnd w:id="179"/>
    </w:p>
    <w:p w14:paraId="355A68DA" w14:textId="2B5E1F0A" w:rsidR="0065346A" w:rsidRPr="00B1449B" w:rsidRDefault="0065346A" w:rsidP="0065346A">
      <w:pPr>
        <w:jc w:val="both"/>
        <w:rPr>
          <w:rFonts w:ascii="Arial" w:hAnsi="Arial" w:cs="Arial"/>
        </w:rPr>
      </w:pPr>
      <w:r w:rsidRPr="00B1449B">
        <w:rPr>
          <w:rFonts w:ascii="Arial" w:hAnsi="Arial" w:cs="Arial"/>
        </w:rPr>
        <w:t>NIST SP 800-61 Rev. 3 (2025) reframes incident response around the six CSF 2.0 functions rather than the earlier four-phase model,</w:t>
      </w:r>
      <w:r w:rsidR="00B1449B">
        <w:rPr>
          <w:rFonts w:ascii="Arial" w:hAnsi="Arial" w:cs="Arial"/>
        </w:rPr>
        <w:t xml:space="preserve"> </w:t>
      </w:r>
      <w:r w:rsidRPr="00B1449B">
        <w:rPr>
          <w:rFonts w:ascii="Arial" w:hAnsi="Arial" w:cs="Arial"/>
        </w:rPr>
        <w:t>supporting the framework below [14].</w:t>
      </w:r>
    </w:p>
    <w:p w14:paraId="526ECB1C" w14:textId="75F4E8D6" w:rsidR="00804A1B" w:rsidRDefault="00804A1B" w:rsidP="00804A1B">
      <w:pPr>
        <w:pStyle w:val="Heading2"/>
      </w:pPr>
      <w:bookmarkStart w:id="180" w:name="_Toc235891859"/>
      <w:bookmarkStart w:id="181" w:name="_Toc235891896"/>
      <w:bookmarkStart w:id="182" w:name="_Toc235891967"/>
      <w:bookmarkStart w:id="183" w:name="_Toc235892054"/>
      <w:bookmarkStart w:id="184" w:name="_Toc235892141"/>
      <w:bookmarkStart w:id="185" w:name="_Toc235892311"/>
      <w:bookmarkStart w:id="186" w:name="_Toc236482794"/>
      <w:bookmarkStart w:id="187" w:name="_Toc237105148"/>
      <w:r w:rsidRPr="00804A1B">
        <w:t>5.1 Monitoring Strategy</w:t>
      </w:r>
      <w:bookmarkEnd w:id="180"/>
      <w:bookmarkEnd w:id="181"/>
      <w:bookmarkEnd w:id="182"/>
      <w:bookmarkEnd w:id="183"/>
      <w:bookmarkEnd w:id="184"/>
      <w:bookmarkEnd w:id="185"/>
      <w:bookmarkEnd w:id="186"/>
      <w:bookmarkEnd w:id="187"/>
    </w:p>
    <w:p w14:paraId="2B389144" w14:textId="27EBC31B" w:rsidR="00804A1B" w:rsidRPr="00B1449B" w:rsidRDefault="00804A1B" w:rsidP="0065346A">
      <w:pPr>
        <w:jc w:val="both"/>
        <w:rPr>
          <w:rFonts w:ascii="Arial" w:hAnsi="Arial" w:cs="Arial"/>
        </w:rPr>
      </w:pPr>
      <w:r w:rsidRPr="00B1449B">
        <w:rPr>
          <w:rFonts w:ascii="Arial" w:hAnsi="Arial" w:cs="Arial"/>
        </w:rPr>
        <w:t>SFM should maintain round-the-clock monitoring, using internal tools alongside a managed SOC when necessary. Coverage should include traffic crossing the IT/OT boundary, User and Entity Behaviour Analytics to identify insider threats, cloud access logs for impossible-travel or mass-download events, OT protocol analysis to detect unexpected Modbus/DNP3 commands, and dark web checks for exposed SFM data.</w:t>
      </w:r>
    </w:p>
    <w:p w14:paraId="0417E1AE" w14:textId="77777777" w:rsidR="00B735DC" w:rsidRPr="00B735DC" w:rsidRDefault="00B735DC" w:rsidP="00B735DC">
      <w:pPr>
        <w:pStyle w:val="Heading2"/>
      </w:pPr>
      <w:bookmarkStart w:id="188" w:name="_Toc235891860"/>
      <w:bookmarkStart w:id="189" w:name="_Toc235891897"/>
      <w:bookmarkStart w:id="190" w:name="_Toc235891968"/>
      <w:bookmarkStart w:id="191" w:name="_Toc235892055"/>
      <w:bookmarkStart w:id="192" w:name="_Toc235892142"/>
      <w:bookmarkStart w:id="193" w:name="_Toc235892312"/>
      <w:bookmarkStart w:id="194" w:name="_Toc236482795"/>
      <w:bookmarkStart w:id="195" w:name="_Toc237105149"/>
      <w:r w:rsidRPr="00B735DC">
        <w:t>5.2 Incident Response Plan</w:t>
      </w:r>
      <w:bookmarkEnd w:id="188"/>
      <w:bookmarkEnd w:id="189"/>
      <w:bookmarkEnd w:id="190"/>
      <w:bookmarkEnd w:id="191"/>
      <w:bookmarkEnd w:id="192"/>
      <w:bookmarkEnd w:id="193"/>
      <w:bookmarkEnd w:id="194"/>
      <w:bookmarkEnd w:id="195"/>
    </w:p>
    <w:p w14:paraId="43260145" w14:textId="4073CDBE" w:rsidR="00B735DC" w:rsidRDefault="00B735DC" w:rsidP="0065346A">
      <w:pPr>
        <w:jc w:val="both"/>
        <w:rPr>
          <w:rFonts w:ascii="Arial" w:hAnsi="Arial" w:cs="Arial"/>
        </w:rPr>
      </w:pPr>
      <w:r w:rsidRPr="00B1449B">
        <w:rPr>
          <w:rFonts w:ascii="Arial" w:hAnsi="Arial" w:cs="Arial"/>
        </w:rPr>
        <w:t>Severity runs from P4 (low impact) through P1 (critical, involving a production shutdown or confirmed breach).</w:t>
      </w:r>
    </w:p>
    <w:p w14:paraId="56B8E51C" w14:textId="77777777" w:rsidR="00B1449B" w:rsidRPr="00B1449B" w:rsidRDefault="00B1449B" w:rsidP="0065346A">
      <w:pPr>
        <w:jc w:val="both"/>
        <w:rPr>
          <w:rFonts w:ascii="Arial" w:hAnsi="Arial" w:cs="Arial"/>
        </w:rPr>
      </w:pPr>
    </w:p>
    <w:tbl>
      <w:tblPr>
        <w:tblStyle w:val="TableGrid"/>
        <w:tblW w:w="0" w:type="auto"/>
        <w:tblLook w:val="04A0" w:firstRow="1" w:lastRow="0" w:firstColumn="1" w:lastColumn="0" w:noHBand="0" w:noVBand="1"/>
      </w:tblPr>
      <w:tblGrid>
        <w:gridCol w:w="2830"/>
        <w:gridCol w:w="6186"/>
      </w:tblGrid>
      <w:tr w:rsidR="00B735DC" w14:paraId="2590CEFE" w14:textId="77777777" w:rsidTr="00C8317D">
        <w:tc>
          <w:tcPr>
            <w:tcW w:w="2830" w:type="dxa"/>
            <w:shd w:val="clear" w:color="auto" w:fill="C1E4F5" w:themeFill="accent1" w:themeFillTint="33"/>
          </w:tcPr>
          <w:p w14:paraId="57A5CE27" w14:textId="3DA6DBEA" w:rsidR="00B735DC" w:rsidRPr="00B1449B" w:rsidRDefault="00B735DC" w:rsidP="00C8317D">
            <w:pPr>
              <w:tabs>
                <w:tab w:val="center" w:pos="1307"/>
              </w:tabs>
              <w:jc w:val="both"/>
              <w:rPr>
                <w:rFonts w:ascii="Arial" w:hAnsi="Arial" w:cs="Arial"/>
              </w:rPr>
            </w:pPr>
            <w:r w:rsidRPr="00B1449B">
              <w:rPr>
                <w:rFonts w:ascii="Arial" w:hAnsi="Arial" w:cs="Arial"/>
              </w:rPr>
              <w:lastRenderedPageBreak/>
              <w:t>Phase</w:t>
            </w:r>
            <w:r w:rsidRPr="00B1449B">
              <w:rPr>
                <w:rFonts w:ascii="Arial" w:hAnsi="Arial" w:cs="Arial"/>
              </w:rPr>
              <w:tab/>
            </w:r>
          </w:p>
        </w:tc>
        <w:tc>
          <w:tcPr>
            <w:tcW w:w="6186" w:type="dxa"/>
            <w:shd w:val="clear" w:color="auto" w:fill="D9F2D0" w:themeFill="accent6" w:themeFillTint="33"/>
          </w:tcPr>
          <w:p w14:paraId="0EE29593" w14:textId="04B4FE07" w:rsidR="00B735DC" w:rsidRPr="00B1449B" w:rsidRDefault="00B735DC" w:rsidP="00C8317D">
            <w:pPr>
              <w:jc w:val="both"/>
              <w:rPr>
                <w:rFonts w:ascii="Arial" w:hAnsi="Arial" w:cs="Arial"/>
              </w:rPr>
            </w:pPr>
            <w:r w:rsidRPr="00B1449B">
              <w:rPr>
                <w:rFonts w:ascii="Arial" w:hAnsi="Arial" w:cs="Arial"/>
              </w:rPr>
              <w:t>Action</w:t>
            </w:r>
          </w:p>
        </w:tc>
      </w:tr>
      <w:tr w:rsidR="00B735DC" w14:paraId="4CF66C1E" w14:textId="77777777" w:rsidTr="00C8317D">
        <w:tc>
          <w:tcPr>
            <w:tcW w:w="2830" w:type="dxa"/>
            <w:shd w:val="clear" w:color="auto" w:fill="C1E4F5" w:themeFill="accent1" w:themeFillTint="33"/>
          </w:tcPr>
          <w:p w14:paraId="3F61AEA8" w14:textId="4A5E133F" w:rsidR="00B735DC" w:rsidRPr="00B1449B" w:rsidRDefault="00B735DC" w:rsidP="00C8317D">
            <w:pPr>
              <w:tabs>
                <w:tab w:val="left" w:pos="1530"/>
              </w:tabs>
              <w:jc w:val="both"/>
              <w:rPr>
                <w:rFonts w:ascii="Arial" w:hAnsi="Arial" w:cs="Arial"/>
              </w:rPr>
            </w:pPr>
            <w:r w:rsidRPr="00B1449B">
              <w:rPr>
                <w:rFonts w:ascii="Arial" w:hAnsi="Arial" w:cs="Arial"/>
              </w:rPr>
              <w:t>1.Detect</w:t>
            </w:r>
            <w:r w:rsidRPr="00B1449B">
              <w:rPr>
                <w:rFonts w:ascii="Arial" w:hAnsi="Arial" w:cs="Arial"/>
              </w:rPr>
              <w:tab/>
            </w:r>
          </w:p>
        </w:tc>
        <w:tc>
          <w:tcPr>
            <w:tcW w:w="6186" w:type="dxa"/>
            <w:shd w:val="clear" w:color="auto" w:fill="D9F2D0" w:themeFill="accent6" w:themeFillTint="33"/>
          </w:tcPr>
          <w:p w14:paraId="21762858" w14:textId="4507809D" w:rsidR="00B735DC" w:rsidRPr="00B1449B" w:rsidRDefault="00B735DC" w:rsidP="00C8317D">
            <w:pPr>
              <w:jc w:val="both"/>
              <w:rPr>
                <w:rFonts w:ascii="Arial" w:hAnsi="Arial" w:cs="Arial"/>
              </w:rPr>
            </w:pPr>
            <w:r w:rsidRPr="00B1449B">
              <w:rPr>
                <w:rFonts w:ascii="Arial" w:hAnsi="Arial" w:cs="Arial"/>
              </w:rPr>
              <w:t>Alerts from SIEM/IDS; anomalous IoT activity.</w:t>
            </w:r>
          </w:p>
        </w:tc>
      </w:tr>
      <w:tr w:rsidR="00B735DC" w14:paraId="5F9336A6" w14:textId="77777777" w:rsidTr="00C8317D">
        <w:tc>
          <w:tcPr>
            <w:tcW w:w="2830" w:type="dxa"/>
            <w:shd w:val="clear" w:color="auto" w:fill="C1E4F5" w:themeFill="accent1" w:themeFillTint="33"/>
          </w:tcPr>
          <w:p w14:paraId="249EA4ED" w14:textId="14969743" w:rsidR="00B735DC" w:rsidRPr="00B1449B" w:rsidRDefault="00B735DC" w:rsidP="00C8317D">
            <w:pPr>
              <w:jc w:val="both"/>
              <w:rPr>
                <w:rFonts w:ascii="Arial" w:hAnsi="Arial" w:cs="Arial"/>
              </w:rPr>
            </w:pPr>
            <w:r w:rsidRPr="00B1449B">
              <w:rPr>
                <w:rFonts w:ascii="Arial" w:hAnsi="Arial" w:cs="Arial"/>
              </w:rPr>
              <w:t>2.Triage</w:t>
            </w:r>
          </w:p>
        </w:tc>
        <w:tc>
          <w:tcPr>
            <w:tcW w:w="6186" w:type="dxa"/>
            <w:shd w:val="clear" w:color="auto" w:fill="D9F2D0" w:themeFill="accent6" w:themeFillTint="33"/>
          </w:tcPr>
          <w:p w14:paraId="7529CC65" w14:textId="4BDDEC90" w:rsidR="00B735DC" w:rsidRPr="00B1449B" w:rsidRDefault="00B735DC" w:rsidP="00C8317D">
            <w:pPr>
              <w:jc w:val="both"/>
              <w:rPr>
                <w:rFonts w:ascii="Arial" w:hAnsi="Arial" w:cs="Arial"/>
              </w:rPr>
            </w:pPr>
            <w:r w:rsidRPr="00B1449B">
              <w:rPr>
                <w:rFonts w:ascii="Arial" w:hAnsi="Arial" w:cs="Arial"/>
              </w:rPr>
              <w:t>The severity is classified as P1–P4 within 15 minutes.</w:t>
            </w:r>
          </w:p>
        </w:tc>
      </w:tr>
      <w:tr w:rsidR="00B735DC" w14:paraId="536B51A9" w14:textId="77777777" w:rsidTr="00C8317D">
        <w:tc>
          <w:tcPr>
            <w:tcW w:w="2830" w:type="dxa"/>
            <w:shd w:val="clear" w:color="auto" w:fill="C1E4F5" w:themeFill="accent1" w:themeFillTint="33"/>
          </w:tcPr>
          <w:p w14:paraId="2DA4772A" w14:textId="5B5782A0" w:rsidR="00B735DC" w:rsidRPr="00B1449B" w:rsidRDefault="00B735DC" w:rsidP="00C8317D">
            <w:pPr>
              <w:jc w:val="both"/>
              <w:rPr>
                <w:rFonts w:ascii="Arial" w:hAnsi="Arial" w:cs="Arial"/>
              </w:rPr>
            </w:pPr>
            <w:r w:rsidRPr="00B1449B">
              <w:rPr>
                <w:rFonts w:ascii="Arial" w:hAnsi="Arial" w:cs="Arial"/>
              </w:rPr>
              <w:t>3.Contain</w:t>
            </w:r>
          </w:p>
        </w:tc>
        <w:tc>
          <w:tcPr>
            <w:tcW w:w="6186" w:type="dxa"/>
            <w:shd w:val="clear" w:color="auto" w:fill="D9F2D0" w:themeFill="accent6" w:themeFillTint="33"/>
          </w:tcPr>
          <w:p w14:paraId="197C5F93" w14:textId="40D8C953" w:rsidR="00B735DC" w:rsidRPr="00B1449B" w:rsidRDefault="00B735DC" w:rsidP="00C8317D">
            <w:pPr>
              <w:jc w:val="both"/>
              <w:rPr>
                <w:rFonts w:ascii="Arial" w:hAnsi="Arial" w:cs="Arial"/>
              </w:rPr>
            </w:pPr>
            <w:r w:rsidRPr="00B1449B">
              <w:rPr>
                <w:rFonts w:ascii="Arial" w:hAnsi="Arial" w:cs="Arial"/>
              </w:rPr>
              <w:t xml:space="preserve">Isolate the segment; </w:t>
            </w:r>
            <w:r w:rsidRPr="00B1449B">
              <w:rPr>
                <w:rFonts w:ascii="Arial" w:hAnsi="Arial" w:cs="Arial"/>
                <w:shd w:val="clear" w:color="auto" w:fill="D9F2D0" w:themeFill="accent6" w:themeFillTint="33"/>
              </w:rPr>
              <w:t>disable</w:t>
            </w:r>
            <w:r w:rsidRPr="00B1449B">
              <w:rPr>
                <w:rFonts w:ascii="Arial" w:hAnsi="Arial" w:cs="Arial"/>
              </w:rPr>
              <w:t xml:space="preserve"> compromised credentials</w:t>
            </w:r>
          </w:p>
        </w:tc>
      </w:tr>
      <w:tr w:rsidR="00B735DC" w14:paraId="32C2EE87" w14:textId="77777777" w:rsidTr="00C8317D">
        <w:tc>
          <w:tcPr>
            <w:tcW w:w="2830" w:type="dxa"/>
            <w:shd w:val="clear" w:color="auto" w:fill="C1E4F5" w:themeFill="accent1" w:themeFillTint="33"/>
          </w:tcPr>
          <w:p w14:paraId="57289044" w14:textId="53943B81" w:rsidR="00B735DC" w:rsidRPr="00B1449B" w:rsidRDefault="00B735DC" w:rsidP="00C8317D">
            <w:pPr>
              <w:jc w:val="both"/>
              <w:rPr>
                <w:rFonts w:ascii="Arial" w:hAnsi="Arial" w:cs="Arial"/>
              </w:rPr>
            </w:pPr>
            <w:r w:rsidRPr="00B1449B">
              <w:rPr>
                <w:rFonts w:ascii="Arial" w:hAnsi="Arial" w:cs="Arial"/>
              </w:rPr>
              <w:t>4.Eradicate</w:t>
            </w:r>
          </w:p>
        </w:tc>
        <w:tc>
          <w:tcPr>
            <w:tcW w:w="6186" w:type="dxa"/>
            <w:shd w:val="clear" w:color="auto" w:fill="D9F2D0" w:themeFill="accent6" w:themeFillTint="33"/>
          </w:tcPr>
          <w:p w14:paraId="4A3372AB" w14:textId="1BC92EE0" w:rsidR="00B735DC" w:rsidRPr="00B1449B" w:rsidRDefault="00B735DC" w:rsidP="00C8317D">
            <w:pPr>
              <w:jc w:val="both"/>
              <w:rPr>
                <w:rFonts w:ascii="Arial" w:hAnsi="Arial" w:cs="Arial"/>
              </w:rPr>
            </w:pPr>
            <w:r w:rsidRPr="00B1449B">
              <w:rPr>
                <w:rFonts w:ascii="Arial" w:hAnsi="Arial" w:cs="Arial"/>
              </w:rPr>
              <w:t>Remove malware; apply patches; reset affected systems.</w:t>
            </w:r>
          </w:p>
        </w:tc>
      </w:tr>
      <w:tr w:rsidR="00B735DC" w14:paraId="52DE0C25" w14:textId="77777777" w:rsidTr="00C8317D">
        <w:tc>
          <w:tcPr>
            <w:tcW w:w="2830" w:type="dxa"/>
            <w:shd w:val="clear" w:color="auto" w:fill="C1E4F5" w:themeFill="accent1" w:themeFillTint="33"/>
          </w:tcPr>
          <w:p w14:paraId="7B4573CD" w14:textId="3F7DE007" w:rsidR="00B735DC" w:rsidRPr="00B1449B" w:rsidRDefault="00B735DC" w:rsidP="00C8317D">
            <w:pPr>
              <w:jc w:val="both"/>
              <w:rPr>
                <w:rFonts w:ascii="Arial" w:hAnsi="Arial" w:cs="Arial"/>
              </w:rPr>
            </w:pPr>
            <w:r w:rsidRPr="00B1449B">
              <w:rPr>
                <w:rFonts w:ascii="Arial" w:hAnsi="Arial" w:cs="Arial"/>
              </w:rPr>
              <w:t>5.Recover</w:t>
            </w:r>
          </w:p>
        </w:tc>
        <w:tc>
          <w:tcPr>
            <w:tcW w:w="6186" w:type="dxa"/>
            <w:shd w:val="clear" w:color="auto" w:fill="D9F2D0" w:themeFill="accent6" w:themeFillTint="33"/>
          </w:tcPr>
          <w:p w14:paraId="3278799B" w14:textId="24ABE1F4" w:rsidR="00C8317D" w:rsidRPr="00B1449B" w:rsidRDefault="00B735DC" w:rsidP="00C8317D">
            <w:pPr>
              <w:jc w:val="both"/>
              <w:rPr>
                <w:rFonts w:ascii="Arial" w:hAnsi="Arial" w:cs="Arial"/>
              </w:rPr>
            </w:pPr>
            <w:r w:rsidRPr="00B1449B">
              <w:rPr>
                <w:rFonts w:ascii="Arial" w:hAnsi="Arial" w:cs="Arial"/>
              </w:rPr>
              <w:t>Restore from verified backups; validate integrity.</w:t>
            </w:r>
          </w:p>
        </w:tc>
      </w:tr>
      <w:tr w:rsidR="00C8317D" w14:paraId="306D5B95" w14:textId="6B52B4AE" w:rsidTr="00C8317D">
        <w:tblPrEx>
          <w:tblLook w:val="0000" w:firstRow="0" w:lastRow="0" w:firstColumn="0" w:lastColumn="0" w:noHBand="0" w:noVBand="0"/>
        </w:tblPrEx>
        <w:trPr>
          <w:trHeight w:val="340"/>
        </w:trPr>
        <w:tc>
          <w:tcPr>
            <w:tcW w:w="2830" w:type="dxa"/>
            <w:shd w:val="clear" w:color="auto" w:fill="C1E4F5" w:themeFill="accent1" w:themeFillTint="33"/>
          </w:tcPr>
          <w:p w14:paraId="675B30D5" w14:textId="5920270C" w:rsidR="00C8317D" w:rsidRPr="00B1449B" w:rsidRDefault="00C8317D" w:rsidP="00C8317D">
            <w:pPr>
              <w:jc w:val="both"/>
              <w:rPr>
                <w:rFonts w:ascii="Arial" w:hAnsi="Arial" w:cs="Arial"/>
              </w:rPr>
            </w:pPr>
            <w:r w:rsidRPr="00B1449B">
              <w:rPr>
                <w:rFonts w:ascii="Arial" w:hAnsi="Arial" w:cs="Arial"/>
              </w:rPr>
              <w:t>6.Lesson learned</w:t>
            </w:r>
          </w:p>
        </w:tc>
        <w:tc>
          <w:tcPr>
            <w:tcW w:w="6186" w:type="dxa"/>
            <w:shd w:val="clear" w:color="auto" w:fill="D9F2D0" w:themeFill="accent6" w:themeFillTint="33"/>
          </w:tcPr>
          <w:p w14:paraId="5EEA7816" w14:textId="32CD1E2D" w:rsidR="00C8317D" w:rsidRPr="00B1449B" w:rsidRDefault="00C8317D" w:rsidP="00C8317D">
            <w:pPr>
              <w:jc w:val="both"/>
              <w:rPr>
                <w:rFonts w:ascii="Arial" w:hAnsi="Arial" w:cs="Arial"/>
              </w:rPr>
            </w:pPr>
            <w:r w:rsidRPr="00B1449B">
              <w:rPr>
                <w:rFonts w:ascii="Arial" w:hAnsi="Arial" w:cs="Arial"/>
              </w:rPr>
              <w:t>Review within 72 hours; update playbooks.</w:t>
            </w:r>
          </w:p>
        </w:tc>
      </w:tr>
    </w:tbl>
    <w:p w14:paraId="62CA2D63" w14:textId="6F2C1741" w:rsidR="00B735DC" w:rsidRDefault="003E0711" w:rsidP="0065346A">
      <w:pPr>
        <w:jc w:val="both"/>
      </w:pPr>
      <w:r>
        <w:rPr>
          <w:b/>
          <w:bCs/>
          <w:i/>
          <w:iCs/>
        </w:rPr>
        <w:t xml:space="preserve">                                           Table 3: Incident Response Process Flow</w:t>
      </w:r>
    </w:p>
    <w:p w14:paraId="5A2F1E70" w14:textId="77777777" w:rsidR="0074580A" w:rsidRDefault="0074580A" w:rsidP="003E0711">
      <w:pPr>
        <w:pStyle w:val="Heading2"/>
      </w:pPr>
      <w:bookmarkStart w:id="196" w:name="_Toc235891861"/>
      <w:bookmarkStart w:id="197" w:name="_Toc235891898"/>
      <w:bookmarkStart w:id="198" w:name="_Toc235891969"/>
      <w:bookmarkStart w:id="199" w:name="_Toc235892056"/>
      <w:bookmarkStart w:id="200" w:name="_Toc235892143"/>
      <w:bookmarkStart w:id="201" w:name="_Toc235892313"/>
      <w:bookmarkStart w:id="202" w:name="_Toc236482796"/>
    </w:p>
    <w:p w14:paraId="2EFE4ECA" w14:textId="1EB67EE7" w:rsidR="003E0711" w:rsidRDefault="003E0711" w:rsidP="003E0711">
      <w:pPr>
        <w:pStyle w:val="Heading2"/>
      </w:pPr>
      <w:bookmarkStart w:id="203" w:name="_Toc237105150"/>
      <w:r w:rsidRPr="003E0711">
        <w:t>5.3 Key Response Metrics</w:t>
      </w:r>
      <w:bookmarkEnd w:id="196"/>
      <w:bookmarkEnd w:id="197"/>
      <w:bookmarkEnd w:id="198"/>
      <w:bookmarkEnd w:id="199"/>
      <w:bookmarkEnd w:id="200"/>
      <w:bookmarkEnd w:id="201"/>
      <w:bookmarkEnd w:id="202"/>
      <w:bookmarkEnd w:id="203"/>
    </w:p>
    <w:tbl>
      <w:tblPr>
        <w:tblStyle w:val="TableGrid"/>
        <w:tblW w:w="0" w:type="auto"/>
        <w:tblLook w:val="04A0" w:firstRow="1" w:lastRow="0" w:firstColumn="1" w:lastColumn="0" w:noHBand="0" w:noVBand="1"/>
      </w:tblPr>
      <w:tblGrid>
        <w:gridCol w:w="3006"/>
        <w:gridCol w:w="3005"/>
        <w:gridCol w:w="3005"/>
      </w:tblGrid>
      <w:tr w:rsidR="003E0711" w14:paraId="077EAC81" w14:textId="77777777" w:rsidTr="003E0711">
        <w:tc>
          <w:tcPr>
            <w:tcW w:w="3006" w:type="dxa"/>
          </w:tcPr>
          <w:p w14:paraId="744C7BBA" w14:textId="342FD3A9" w:rsidR="003E0711" w:rsidRPr="00B1449B" w:rsidRDefault="003E0711" w:rsidP="003E0711">
            <w:pPr>
              <w:rPr>
                <w:rFonts w:ascii="Arial" w:hAnsi="Arial" w:cs="Arial"/>
              </w:rPr>
            </w:pPr>
            <w:r w:rsidRPr="00B1449B">
              <w:rPr>
                <w:rFonts w:ascii="Arial" w:hAnsi="Arial" w:cs="Arial"/>
              </w:rPr>
              <w:t>Metric</w:t>
            </w:r>
          </w:p>
        </w:tc>
        <w:tc>
          <w:tcPr>
            <w:tcW w:w="3005" w:type="dxa"/>
          </w:tcPr>
          <w:p w14:paraId="35339298" w14:textId="5EF1A3E7" w:rsidR="003E0711" w:rsidRPr="00B1449B" w:rsidRDefault="003E0711" w:rsidP="003E0711">
            <w:pPr>
              <w:rPr>
                <w:rFonts w:ascii="Arial" w:hAnsi="Arial" w:cs="Arial"/>
              </w:rPr>
            </w:pPr>
            <w:r w:rsidRPr="00B1449B">
              <w:rPr>
                <w:rFonts w:ascii="Arial" w:hAnsi="Arial" w:cs="Arial"/>
              </w:rPr>
              <w:t>Target (P1/P2)</w:t>
            </w:r>
          </w:p>
        </w:tc>
        <w:tc>
          <w:tcPr>
            <w:tcW w:w="3005" w:type="dxa"/>
          </w:tcPr>
          <w:p w14:paraId="168BAD29" w14:textId="757AF385" w:rsidR="003E0711" w:rsidRPr="00B1449B" w:rsidRDefault="003E0711" w:rsidP="003E0711">
            <w:pPr>
              <w:rPr>
                <w:rFonts w:ascii="Arial" w:hAnsi="Arial" w:cs="Arial"/>
              </w:rPr>
            </w:pPr>
            <w:r w:rsidRPr="00B1449B">
              <w:rPr>
                <w:rFonts w:ascii="Arial" w:hAnsi="Arial" w:cs="Arial"/>
              </w:rPr>
              <w:t>Target (P3/P4)</w:t>
            </w:r>
          </w:p>
        </w:tc>
      </w:tr>
      <w:tr w:rsidR="003E0711" w14:paraId="4CA9A759" w14:textId="77777777" w:rsidTr="003E0711">
        <w:tc>
          <w:tcPr>
            <w:tcW w:w="3006" w:type="dxa"/>
          </w:tcPr>
          <w:p w14:paraId="21AC8398" w14:textId="678547D9" w:rsidR="003E0711" w:rsidRPr="00B1449B" w:rsidRDefault="003E0711" w:rsidP="003E0711">
            <w:pPr>
              <w:rPr>
                <w:rFonts w:ascii="Arial" w:hAnsi="Arial" w:cs="Arial"/>
              </w:rPr>
            </w:pPr>
            <w:r w:rsidRPr="00B1449B">
              <w:rPr>
                <w:rFonts w:ascii="Arial" w:hAnsi="Arial" w:cs="Arial"/>
              </w:rPr>
              <w:t>Time to detect</w:t>
            </w:r>
          </w:p>
        </w:tc>
        <w:tc>
          <w:tcPr>
            <w:tcW w:w="3005" w:type="dxa"/>
          </w:tcPr>
          <w:p w14:paraId="72411091" w14:textId="589B1F91" w:rsidR="003E0711" w:rsidRPr="00B1449B" w:rsidRDefault="00EC4147" w:rsidP="003E0711">
            <w:pPr>
              <w:rPr>
                <w:rFonts w:ascii="Arial" w:hAnsi="Arial" w:cs="Arial"/>
              </w:rPr>
            </w:pPr>
            <w:r w:rsidRPr="00B1449B">
              <w:rPr>
                <w:rFonts w:ascii="Arial" w:hAnsi="Arial" w:cs="Arial"/>
              </w:rPr>
              <w:t>&lt;20 min</w:t>
            </w:r>
          </w:p>
        </w:tc>
        <w:tc>
          <w:tcPr>
            <w:tcW w:w="3005" w:type="dxa"/>
          </w:tcPr>
          <w:p w14:paraId="45258D47" w14:textId="3CE2CC16" w:rsidR="003E0711" w:rsidRPr="00B1449B" w:rsidRDefault="00EC4147" w:rsidP="003E0711">
            <w:pPr>
              <w:rPr>
                <w:rFonts w:ascii="Arial" w:hAnsi="Arial" w:cs="Arial"/>
              </w:rPr>
            </w:pPr>
            <w:r w:rsidRPr="00B1449B">
              <w:rPr>
                <w:rFonts w:ascii="Arial" w:hAnsi="Arial" w:cs="Arial"/>
              </w:rPr>
              <w:t>&lt;6 hours</w:t>
            </w:r>
          </w:p>
        </w:tc>
      </w:tr>
      <w:tr w:rsidR="003E0711" w14:paraId="0C71F7AF" w14:textId="77777777" w:rsidTr="003E0711">
        <w:tc>
          <w:tcPr>
            <w:tcW w:w="3006" w:type="dxa"/>
          </w:tcPr>
          <w:p w14:paraId="2385D0E8" w14:textId="18AEDB29" w:rsidR="003E0711" w:rsidRPr="00B1449B" w:rsidRDefault="003E0711" w:rsidP="003E0711">
            <w:pPr>
              <w:rPr>
                <w:rFonts w:ascii="Arial" w:hAnsi="Arial" w:cs="Arial"/>
              </w:rPr>
            </w:pPr>
            <w:r w:rsidRPr="00B1449B">
              <w:rPr>
                <w:rFonts w:ascii="Arial" w:hAnsi="Arial" w:cs="Arial"/>
              </w:rPr>
              <w:t>Time to response</w:t>
            </w:r>
          </w:p>
        </w:tc>
        <w:tc>
          <w:tcPr>
            <w:tcW w:w="3005" w:type="dxa"/>
          </w:tcPr>
          <w:p w14:paraId="5FAC2A5F" w14:textId="66A1D01E" w:rsidR="003E0711" w:rsidRPr="00B1449B" w:rsidRDefault="00EC4147" w:rsidP="003E0711">
            <w:pPr>
              <w:rPr>
                <w:rFonts w:ascii="Arial" w:hAnsi="Arial" w:cs="Arial"/>
              </w:rPr>
            </w:pPr>
            <w:r w:rsidRPr="00B1449B">
              <w:rPr>
                <w:rFonts w:ascii="Arial" w:hAnsi="Arial" w:cs="Arial"/>
              </w:rPr>
              <w:t>&lt;90 min</w:t>
            </w:r>
          </w:p>
        </w:tc>
        <w:tc>
          <w:tcPr>
            <w:tcW w:w="3005" w:type="dxa"/>
          </w:tcPr>
          <w:p w14:paraId="6AE27366" w14:textId="12E1C4DC" w:rsidR="003E0711" w:rsidRPr="00B1449B" w:rsidRDefault="00EC4147" w:rsidP="003E0711">
            <w:pPr>
              <w:rPr>
                <w:rFonts w:ascii="Arial" w:hAnsi="Arial" w:cs="Arial"/>
              </w:rPr>
            </w:pPr>
            <w:r w:rsidRPr="00B1449B">
              <w:rPr>
                <w:rFonts w:ascii="Arial" w:hAnsi="Arial" w:cs="Arial"/>
              </w:rPr>
              <w:t>&lt;30 hours</w:t>
            </w:r>
          </w:p>
        </w:tc>
      </w:tr>
      <w:tr w:rsidR="003E0711" w14:paraId="0C7681D5" w14:textId="77777777" w:rsidTr="003E0711">
        <w:tc>
          <w:tcPr>
            <w:tcW w:w="3006" w:type="dxa"/>
          </w:tcPr>
          <w:p w14:paraId="0B37B025" w14:textId="025D8DE6" w:rsidR="003E0711" w:rsidRPr="00B1449B" w:rsidRDefault="003E0711" w:rsidP="003E0711">
            <w:pPr>
              <w:rPr>
                <w:rFonts w:ascii="Arial" w:hAnsi="Arial" w:cs="Arial"/>
              </w:rPr>
            </w:pPr>
            <w:r w:rsidRPr="00B1449B">
              <w:rPr>
                <w:rFonts w:ascii="Arial" w:hAnsi="Arial" w:cs="Arial"/>
              </w:rPr>
              <w:t>Containment time</w:t>
            </w:r>
          </w:p>
        </w:tc>
        <w:tc>
          <w:tcPr>
            <w:tcW w:w="3005" w:type="dxa"/>
          </w:tcPr>
          <w:p w14:paraId="726D3E6D" w14:textId="63BC4C18" w:rsidR="003E0711" w:rsidRPr="00B1449B" w:rsidRDefault="00EC4147" w:rsidP="003E0711">
            <w:pPr>
              <w:rPr>
                <w:rFonts w:ascii="Arial" w:hAnsi="Arial" w:cs="Arial"/>
              </w:rPr>
            </w:pPr>
            <w:r w:rsidRPr="00B1449B">
              <w:rPr>
                <w:rFonts w:ascii="Arial" w:hAnsi="Arial" w:cs="Arial"/>
              </w:rPr>
              <w:t>&lt;3 hours</w:t>
            </w:r>
          </w:p>
        </w:tc>
        <w:tc>
          <w:tcPr>
            <w:tcW w:w="3005" w:type="dxa"/>
          </w:tcPr>
          <w:p w14:paraId="6400C445" w14:textId="2725422E" w:rsidR="003E0711" w:rsidRPr="00B1449B" w:rsidRDefault="00EC4147" w:rsidP="003E0711">
            <w:pPr>
              <w:rPr>
                <w:rFonts w:ascii="Arial" w:hAnsi="Arial" w:cs="Arial"/>
              </w:rPr>
            </w:pPr>
            <w:r w:rsidRPr="00B1449B">
              <w:rPr>
                <w:rFonts w:ascii="Arial" w:hAnsi="Arial" w:cs="Arial"/>
              </w:rPr>
              <w:t>&lt;42 hours</w:t>
            </w:r>
          </w:p>
        </w:tc>
      </w:tr>
      <w:tr w:rsidR="003E0711" w14:paraId="3F1AC489" w14:textId="77777777" w:rsidTr="003E0711">
        <w:tc>
          <w:tcPr>
            <w:tcW w:w="3006" w:type="dxa"/>
          </w:tcPr>
          <w:p w14:paraId="395F7809" w14:textId="1A0D654E" w:rsidR="003E0711" w:rsidRPr="00B1449B" w:rsidRDefault="003E0711" w:rsidP="003E0711">
            <w:pPr>
              <w:rPr>
                <w:rFonts w:ascii="Arial" w:hAnsi="Arial" w:cs="Arial"/>
              </w:rPr>
            </w:pPr>
            <w:r w:rsidRPr="00B1449B">
              <w:rPr>
                <w:rFonts w:ascii="Arial" w:hAnsi="Arial" w:cs="Arial"/>
              </w:rPr>
              <w:t>GDPR breach notification</w:t>
            </w:r>
          </w:p>
        </w:tc>
        <w:tc>
          <w:tcPr>
            <w:tcW w:w="3005" w:type="dxa"/>
          </w:tcPr>
          <w:p w14:paraId="1E8CB8D4" w14:textId="5DAC578A" w:rsidR="003E0711" w:rsidRPr="00B1449B" w:rsidRDefault="00EC4147" w:rsidP="003E0711">
            <w:pPr>
              <w:rPr>
                <w:rFonts w:ascii="Arial" w:hAnsi="Arial" w:cs="Arial"/>
              </w:rPr>
            </w:pPr>
            <w:r w:rsidRPr="00B1449B">
              <w:rPr>
                <w:rFonts w:ascii="Arial" w:hAnsi="Arial" w:cs="Arial"/>
              </w:rPr>
              <w:t>&lt;72 hours to ICO</w:t>
            </w:r>
          </w:p>
        </w:tc>
        <w:tc>
          <w:tcPr>
            <w:tcW w:w="3005" w:type="dxa"/>
          </w:tcPr>
          <w:p w14:paraId="179B6267" w14:textId="2E97725F" w:rsidR="003E0711" w:rsidRPr="00B1449B" w:rsidRDefault="00EC4147" w:rsidP="003E0711">
            <w:pPr>
              <w:rPr>
                <w:rFonts w:ascii="Arial" w:hAnsi="Arial" w:cs="Arial"/>
              </w:rPr>
            </w:pPr>
            <w:r w:rsidRPr="00B1449B">
              <w:rPr>
                <w:rFonts w:ascii="Arial" w:hAnsi="Arial" w:cs="Arial"/>
              </w:rPr>
              <w:t>&lt;72 Hours to ICO</w:t>
            </w:r>
          </w:p>
        </w:tc>
      </w:tr>
    </w:tbl>
    <w:p w14:paraId="4E9DA3B5" w14:textId="24DCCF7E" w:rsidR="003E0711" w:rsidRDefault="00C70EE5" w:rsidP="003E0711">
      <w:pPr>
        <w:rPr>
          <w:b/>
          <w:bCs/>
          <w:i/>
          <w:iCs/>
        </w:rPr>
      </w:pPr>
      <w:r>
        <w:t xml:space="preserve">                                    </w:t>
      </w:r>
      <w:r w:rsidRPr="00C70EE5">
        <w:rPr>
          <w:b/>
          <w:bCs/>
          <w:i/>
          <w:iCs/>
        </w:rPr>
        <w:t>Table 4:Incident Response Key Performance Metrics</w:t>
      </w:r>
    </w:p>
    <w:p w14:paraId="54495DE5" w14:textId="77777777" w:rsidR="0074580A" w:rsidRDefault="0074580A" w:rsidP="003E0711">
      <w:pPr>
        <w:rPr>
          <w:b/>
          <w:bCs/>
          <w:i/>
          <w:iCs/>
        </w:rPr>
      </w:pPr>
    </w:p>
    <w:p w14:paraId="6F22CBB0" w14:textId="7A8A5E4E" w:rsidR="00C70EE5" w:rsidRDefault="00C70EE5" w:rsidP="00C70EE5">
      <w:pPr>
        <w:pStyle w:val="Heading2"/>
      </w:pPr>
      <w:bookmarkStart w:id="204" w:name="_Toc235891862"/>
      <w:bookmarkStart w:id="205" w:name="_Toc235891899"/>
      <w:bookmarkStart w:id="206" w:name="_Toc235891970"/>
      <w:bookmarkStart w:id="207" w:name="_Toc235892057"/>
      <w:bookmarkStart w:id="208" w:name="_Toc235892144"/>
      <w:bookmarkStart w:id="209" w:name="_Toc235892314"/>
      <w:bookmarkStart w:id="210" w:name="_Toc236482797"/>
      <w:bookmarkStart w:id="211" w:name="_Toc237105151"/>
      <w:r w:rsidRPr="00C70EE5">
        <w:t>5.4 Communication Plan</w:t>
      </w:r>
      <w:bookmarkEnd w:id="204"/>
      <w:bookmarkEnd w:id="205"/>
      <w:bookmarkEnd w:id="206"/>
      <w:bookmarkEnd w:id="207"/>
      <w:bookmarkEnd w:id="208"/>
      <w:bookmarkEnd w:id="209"/>
      <w:bookmarkEnd w:id="210"/>
      <w:bookmarkEnd w:id="211"/>
    </w:p>
    <w:p w14:paraId="2A3654A0" w14:textId="1CAC01B9" w:rsidR="00C70EE5" w:rsidRPr="00B1449B" w:rsidRDefault="00C70EE5" w:rsidP="00C70EE5">
      <w:pPr>
        <w:rPr>
          <w:rFonts w:ascii="Arial" w:hAnsi="Arial" w:cs="Arial"/>
        </w:rPr>
      </w:pPr>
      <w:r w:rsidRPr="00B1449B">
        <w:rPr>
          <w:rFonts w:ascii="Arial" w:hAnsi="Arial" w:cs="Arial"/>
        </w:rPr>
        <w:t>A pre-defined plan sets out escalation routes and reporting duties. For P1 incidents, the board must be notified within 2 hours. Legal counsel becomes involved once a breach is confirmed, and SFM maintains a forensics retainer.</w:t>
      </w:r>
    </w:p>
    <w:p w14:paraId="3707177D" w14:textId="552F6E00" w:rsidR="00C70EE5" w:rsidRDefault="00C70EE5" w:rsidP="00C70EE5">
      <w:pPr>
        <w:pStyle w:val="Heading1"/>
      </w:pPr>
      <w:bookmarkStart w:id="212" w:name="_Toc235891863"/>
      <w:bookmarkStart w:id="213" w:name="_Toc235891900"/>
      <w:bookmarkStart w:id="214" w:name="_Toc235891971"/>
      <w:bookmarkStart w:id="215" w:name="_Toc235892058"/>
      <w:bookmarkStart w:id="216" w:name="_Toc235892145"/>
      <w:bookmarkStart w:id="217" w:name="_Toc235892315"/>
      <w:bookmarkStart w:id="218" w:name="_Toc236482798"/>
      <w:bookmarkStart w:id="219" w:name="_Toc237105152"/>
      <w:r w:rsidRPr="00C70EE5">
        <w:t>6. Training and Awareness Programme</w:t>
      </w:r>
      <w:bookmarkEnd w:id="212"/>
      <w:bookmarkEnd w:id="213"/>
      <w:bookmarkEnd w:id="214"/>
      <w:bookmarkEnd w:id="215"/>
      <w:bookmarkEnd w:id="216"/>
      <w:bookmarkEnd w:id="217"/>
      <w:bookmarkEnd w:id="218"/>
      <w:bookmarkEnd w:id="219"/>
    </w:p>
    <w:p w14:paraId="358F26B1" w14:textId="339EA736" w:rsidR="00C70EE5" w:rsidRPr="00B1449B" w:rsidRDefault="00C70EE5" w:rsidP="00B1449B">
      <w:pPr>
        <w:jc w:val="both"/>
        <w:rPr>
          <w:rFonts w:ascii="Arial" w:hAnsi="Arial" w:cs="Arial"/>
        </w:rPr>
      </w:pPr>
      <w:r w:rsidRPr="00B1449B">
        <w:rPr>
          <w:rFonts w:ascii="Arial" w:hAnsi="Arial" w:cs="Arial"/>
        </w:rPr>
        <w:t>Proofpoint's 2023 report found that 84% of organisations experienced a successful phishing attack that year, a finding reflected in SFM's own procurement incidents [15].</w:t>
      </w:r>
    </w:p>
    <w:p w14:paraId="2F6C4AE1" w14:textId="77777777" w:rsidR="0092689C" w:rsidRPr="0092689C" w:rsidRDefault="0092689C" w:rsidP="0092689C">
      <w:pPr>
        <w:pStyle w:val="Heading2"/>
      </w:pPr>
      <w:bookmarkStart w:id="220" w:name="_Toc235891864"/>
      <w:bookmarkStart w:id="221" w:name="_Toc235891901"/>
      <w:bookmarkStart w:id="222" w:name="_Toc235891972"/>
      <w:bookmarkStart w:id="223" w:name="_Toc235892059"/>
      <w:bookmarkStart w:id="224" w:name="_Toc235892146"/>
      <w:bookmarkStart w:id="225" w:name="_Toc235892316"/>
      <w:bookmarkStart w:id="226" w:name="_Toc236482799"/>
      <w:bookmarkStart w:id="227" w:name="_Toc237105153"/>
      <w:r w:rsidRPr="0092689C">
        <w:t>6.1 Training Philosophy</w:t>
      </w:r>
      <w:bookmarkEnd w:id="220"/>
      <w:bookmarkEnd w:id="221"/>
      <w:bookmarkEnd w:id="222"/>
      <w:bookmarkEnd w:id="223"/>
      <w:bookmarkEnd w:id="224"/>
      <w:bookmarkEnd w:id="225"/>
      <w:bookmarkEnd w:id="226"/>
      <w:bookmarkEnd w:id="227"/>
    </w:p>
    <w:p w14:paraId="4C791066" w14:textId="6F2116F9" w:rsidR="0092689C" w:rsidRPr="00B1449B" w:rsidRDefault="0092689C" w:rsidP="0092689C">
      <w:pPr>
        <w:rPr>
          <w:rFonts w:ascii="Arial" w:hAnsi="Arial" w:cs="Arial"/>
        </w:rPr>
      </w:pPr>
      <w:r w:rsidRPr="00B1449B">
        <w:rPr>
          <w:rFonts w:ascii="Arial" w:hAnsi="Arial" w:cs="Arial"/>
        </w:rPr>
        <w:t>SFM takes a security-culture approach: instead of relying only on policy enforcement, it makes secure behaviour the easiest choice through engaging, role-relevant, and varied methods.</w:t>
      </w:r>
    </w:p>
    <w:p w14:paraId="0ED82EA1" w14:textId="77777777" w:rsidR="00486E7E" w:rsidRDefault="00486E7E" w:rsidP="0092689C"/>
    <w:p w14:paraId="022F1F10" w14:textId="77777777" w:rsidR="00486E7E" w:rsidRDefault="00486E7E" w:rsidP="0092689C"/>
    <w:p w14:paraId="666D10BD" w14:textId="77777777" w:rsidR="0074580A" w:rsidRDefault="0074580A" w:rsidP="0092689C">
      <w:pPr>
        <w:pStyle w:val="Heading2"/>
      </w:pPr>
      <w:bookmarkStart w:id="228" w:name="_Toc235891865"/>
      <w:bookmarkStart w:id="229" w:name="_Toc235891902"/>
      <w:bookmarkStart w:id="230" w:name="_Toc235891973"/>
      <w:bookmarkStart w:id="231" w:name="_Toc235892060"/>
      <w:bookmarkStart w:id="232" w:name="_Toc235892147"/>
      <w:bookmarkStart w:id="233" w:name="_Toc235892317"/>
      <w:bookmarkStart w:id="234" w:name="_Toc236482800"/>
    </w:p>
    <w:p w14:paraId="7BCB6A15" w14:textId="77777777" w:rsidR="0074580A" w:rsidRDefault="0074580A" w:rsidP="0092689C">
      <w:pPr>
        <w:pStyle w:val="Heading2"/>
      </w:pPr>
    </w:p>
    <w:p w14:paraId="05DBD7D2" w14:textId="355984D7" w:rsidR="0092689C" w:rsidRDefault="0092689C" w:rsidP="0092689C">
      <w:pPr>
        <w:pStyle w:val="Heading2"/>
      </w:pPr>
      <w:bookmarkStart w:id="235" w:name="_Toc237105154"/>
      <w:r w:rsidRPr="0092689C">
        <w:t>6.2 Training Curriculum</w:t>
      </w:r>
      <w:bookmarkEnd w:id="228"/>
      <w:bookmarkEnd w:id="229"/>
      <w:bookmarkEnd w:id="230"/>
      <w:bookmarkEnd w:id="231"/>
      <w:bookmarkEnd w:id="232"/>
      <w:bookmarkEnd w:id="233"/>
      <w:bookmarkEnd w:id="234"/>
      <w:bookmarkEnd w:id="235"/>
    </w:p>
    <w:tbl>
      <w:tblPr>
        <w:tblStyle w:val="TableGrid"/>
        <w:tblW w:w="0" w:type="auto"/>
        <w:tblLook w:val="04A0" w:firstRow="1" w:lastRow="0" w:firstColumn="1" w:lastColumn="0" w:noHBand="0" w:noVBand="1"/>
      </w:tblPr>
      <w:tblGrid>
        <w:gridCol w:w="2405"/>
        <w:gridCol w:w="2103"/>
        <w:gridCol w:w="1583"/>
        <w:gridCol w:w="2925"/>
      </w:tblGrid>
      <w:tr w:rsidR="001D6AE4" w14:paraId="0B7290A7" w14:textId="77777777" w:rsidTr="00751731">
        <w:tc>
          <w:tcPr>
            <w:tcW w:w="2405" w:type="dxa"/>
            <w:shd w:val="clear" w:color="auto" w:fill="C1E4F5" w:themeFill="accent1" w:themeFillTint="33"/>
          </w:tcPr>
          <w:p w14:paraId="074E2094" w14:textId="5F07BD31" w:rsidR="001D6AE4" w:rsidRPr="00B1449B" w:rsidRDefault="001D6AE4" w:rsidP="00751731">
            <w:pPr>
              <w:tabs>
                <w:tab w:val="left" w:pos="1310"/>
              </w:tabs>
              <w:rPr>
                <w:rFonts w:ascii="Arial" w:hAnsi="Arial" w:cs="Arial"/>
              </w:rPr>
            </w:pPr>
            <w:r w:rsidRPr="00B1449B">
              <w:rPr>
                <w:rFonts w:ascii="Arial" w:hAnsi="Arial" w:cs="Arial"/>
              </w:rPr>
              <w:t>Module</w:t>
            </w:r>
            <w:r w:rsidR="00751731" w:rsidRPr="00B1449B">
              <w:rPr>
                <w:rFonts w:ascii="Arial" w:hAnsi="Arial" w:cs="Arial"/>
              </w:rPr>
              <w:tab/>
            </w:r>
          </w:p>
        </w:tc>
        <w:tc>
          <w:tcPr>
            <w:tcW w:w="2103" w:type="dxa"/>
            <w:shd w:val="clear" w:color="auto" w:fill="C1F0C7" w:themeFill="accent3" w:themeFillTint="33"/>
          </w:tcPr>
          <w:p w14:paraId="5B44928C" w14:textId="3ADF3662" w:rsidR="001D6AE4" w:rsidRPr="00B1449B" w:rsidRDefault="001D6AE4" w:rsidP="001D6AE4">
            <w:pPr>
              <w:rPr>
                <w:rFonts w:ascii="Arial" w:hAnsi="Arial" w:cs="Arial"/>
              </w:rPr>
            </w:pPr>
            <w:r w:rsidRPr="00B1449B">
              <w:rPr>
                <w:rFonts w:ascii="Arial" w:hAnsi="Arial" w:cs="Arial"/>
              </w:rPr>
              <w:t xml:space="preserve">Target </w:t>
            </w:r>
            <w:r w:rsidRPr="00B1449B">
              <w:rPr>
                <w:rFonts w:ascii="Arial" w:hAnsi="Arial" w:cs="Arial"/>
                <w:shd w:val="clear" w:color="auto" w:fill="C1F0C7" w:themeFill="accent3" w:themeFillTint="33"/>
              </w:rPr>
              <w:t>Audience</w:t>
            </w:r>
          </w:p>
        </w:tc>
        <w:tc>
          <w:tcPr>
            <w:tcW w:w="1583" w:type="dxa"/>
            <w:shd w:val="clear" w:color="auto" w:fill="FAE2D5" w:themeFill="accent2" w:themeFillTint="33"/>
          </w:tcPr>
          <w:p w14:paraId="70B6FB51" w14:textId="42EB91E0" w:rsidR="001D6AE4" w:rsidRPr="00B1449B" w:rsidRDefault="001D6AE4" w:rsidP="001D6AE4">
            <w:pPr>
              <w:rPr>
                <w:rFonts w:ascii="Arial" w:hAnsi="Arial" w:cs="Arial"/>
              </w:rPr>
            </w:pPr>
            <w:r w:rsidRPr="00B1449B">
              <w:rPr>
                <w:rFonts w:ascii="Arial" w:hAnsi="Arial" w:cs="Arial"/>
              </w:rPr>
              <w:t>Duration</w:t>
            </w:r>
          </w:p>
        </w:tc>
        <w:tc>
          <w:tcPr>
            <w:tcW w:w="2925" w:type="dxa"/>
            <w:shd w:val="clear" w:color="auto" w:fill="F2CEED" w:themeFill="accent5" w:themeFillTint="33"/>
          </w:tcPr>
          <w:p w14:paraId="36D4594C" w14:textId="63977ADE" w:rsidR="001D6AE4" w:rsidRPr="00B1449B" w:rsidRDefault="001D6AE4" w:rsidP="001D6AE4">
            <w:pPr>
              <w:rPr>
                <w:rFonts w:ascii="Arial" w:hAnsi="Arial" w:cs="Arial"/>
              </w:rPr>
            </w:pPr>
            <w:r w:rsidRPr="00B1449B">
              <w:rPr>
                <w:rFonts w:ascii="Arial" w:hAnsi="Arial" w:cs="Arial"/>
              </w:rPr>
              <w:t>Delivery</w:t>
            </w:r>
          </w:p>
        </w:tc>
      </w:tr>
      <w:tr w:rsidR="001D6AE4" w14:paraId="0D8DB7B8" w14:textId="77777777" w:rsidTr="00751731">
        <w:tc>
          <w:tcPr>
            <w:tcW w:w="2405" w:type="dxa"/>
            <w:shd w:val="clear" w:color="auto" w:fill="C1E4F5" w:themeFill="accent1" w:themeFillTint="33"/>
          </w:tcPr>
          <w:p w14:paraId="45241A8E" w14:textId="2AE26223" w:rsidR="001D6AE4" w:rsidRPr="00B1449B" w:rsidRDefault="001D6AE4" w:rsidP="001D6AE4">
            <w:pPr>
              <w:rPr>
                <w:rFonts w:ascii="Arial" w:hAnsi="Arial" w:cs="Arial"/>
              </w:rPr>
            </w:pPr>
            <w:r w:rsidRPr="00B1449B">
              <w:rPr>
                <w:rFonts w:ascii="Arial" w:hAnsi="Arial" w:cs="Arial"/>
              </w:rPr>
              <w:t xml:space="preserve">Basic </w:t>
            </w:r>
            <w:r w:rsidRPr="00B1449B">
              <w:rPr>
                <w:rFonts w:ascii="Arial" w:hAnsi="Arial" w:cs="Arial"/>
                <w:shd w:val="clear" w:color="auto" w:fill="C1E4F5" w:themeFill="accent1" w:themeFillTint="33"/>
              </w:rPr>
              <w:t>Cybersecurity</w:t>
            </w:r>
          </w:p>
        </w:tc>
        <w:tc>
          <w:tcPr>
            <w:tcW w:w="2103" w:type="dxa"/>
            <w:shd w:val="clear" w:color="auto" w:fill="C1F0C7" w:themeFill="accent3" w:themeFillTint="33"/>
          </w:tcPr>
          <w:p w14:paraId="151B82CB" w14:textId="63E06AE7" w:rsidR="001D6AE4" w:rsidRPr="00B1449B" w:rsidRDefault="001D6AE4" w:rsidP="001D6AE4">
            <w:pPr>
              <w:rPr>
                <w:rFonts w:ascii="Arial" w:hAnsi="Arial" w:cs="Arial"/>
              </w:rPr>
            </w:pPr>
            <w:r w:rsidRPr="00B1449B">
              <w:rPr>
                <w:rFonts w:ascii="Arial" w:hAnsi="Arial" w:cs="Arial"/>
              </w:rPr>
              <w:t>All staff</w:t>
            </w:r>
          </w:p>
        </w:tc>
        <w:tc>
          <w:tcPr>
            <w:tcW w:w="1583" w:type="dxa"/>
            <w:shd w:val="clear" w:color="auto" w:fill="FAE2D5" w:themeFill="accent2" w:themeFillTint="33"/>
          </w:tcPr>
          <w:p w14:paraId="5B756AFA" w14:textId="1DB58A18" w:rsidR="001D6AE4" w:rsidRPr="00B1449B" w:rsidRDefault="001D6AE4" w:rsidP="001D6AE4">
            <w:pPr>
              <w:rPr>
                <w:rFonts w:ascii="Arial" w:hAnsi="Arial" w:cs="Arial"/>
              </w:rPr>
            </w:pPr>
            <w:r w:rsidRPr="00B1449B">
              <w:rPr>
                <w:rFonts w:ascii="Arial" w:hAnsi="Arial" w:cs="Arial"/>
              </w:rPr>
              <w:t>2 hours</w:t>
            </w:r>
          </w:p>
        </w:tc>
        <w:tc>
          <w:tcPr>
            <w:tcW w:w="2925" w:type="dxa"/>
            <w:shd w:val="clear" w:color="auto" w:fill="F2CEED" w:themeFill="accent5" w:themeFillTint="33"/>
          </w:tcPr>
          <w:p w14:paraId="4295F2BB" w14:textId="64B03374" w:rsidR="001D6AE4" w:rsidRPr="00B1449B" w:rsidRDefault="001D6AE4" w:rsidP="001D6AE4">
            <w:pPr>
              <w:rPr>
                <w:rFonts w:ascii="Arial" w:hAnsi="Arial" w:cs="Arial"/>
              </w:rPr>
            </w:pPr>
            <w:r w:rsidRPr="00B1449B">
              <w:rPr>
                <w:rFonts w:ascii="Arial" w:hAnsi="Arial" w:cs="Arial"/>
              </w:rPr>
              <w:t>Online learning platform.(annual)</w:t>
            </w:r>
          </w:p>
        </w:tc>
      </w:tr>
      <w:tr w:rsidR="001D6AE4" w14:paraId="4C1C2CDB" w14:textId="77777777" w:rsidTr="00751731">
        <w:tc>
          <w:tcPr>
            <w:tcW w:w="2405" w:type="dxa"/>
            <w:shd w:val="clear" w:color="auto" w:fill="C1E4F5" w:themeFill="accent1" w:themeFillTint="33"/>
          </w:tcPr>
          <w:p w14:paraId="10CDC1C6" w14:textId="401F1A51" w:rsidR="001D6AE4" w:rsidRPr="00B1449B" w:rsidRDefault="001D6AE4" w:rsidP="001D6AE4">
            <w:pPr>
              <w:rPr>
                <w:rFonts w:ascii="Arial" w:hAnsi="Arial" w:cs="Arial"/>
              </w:rPr>
            </w:pPr>
            <w:r w:rsidRPr="00B1449B">
              <w:rPr>
                <w:rFonts w:ascii="Arial" w:hAnsi="Arial" w:cs="Arial"/>
              </w:rPr>
              <w:t>Phishing Awareness</w:t>
            </w:r>
          </w:p>
        </w:tc>
        <w:tc>
          <w:tcPr>
            <w:tcW w:w="2103" w:type="dxa"/>
            <w:shd w:val="clear" w:color="auto" w:fill="C1F0C7" w:themeFill="accent3" w:themeFillTint="33"/>
          </w:tcPr>
          <w:p w14:paraId="408F77AF" w14:textId="095B9A89" w:rsidR="001D6AE4" w:rsidRPr="00B1449B" w:rsidRDefault="001D6AE4" w:rsidP="001D6AE4">
            <w:pPr>
              <w:rPr>
                <w:rFonts w:ascii="Arial" w:hAnsi="Arial" w:cs="Arial"/>
              </w:rPr>
            </w:pPr>
            <w:r w:rsidRPr="00B1449B">
              <w:rPr>
                <w:rFonts w:ascii="Arial" w:hAnsi="Arial" w:cs="Arial"/>
              </w:rPr>
              <w:t>All staff</w:t>
            </w:r>
          </w:p>
        </w:tc>
        <w:tc>
          <w:tcPr>
            <w:tcW w:w="1583" w:type="dxa"/>
            <w:shd w:val="clear" w:color="auto" w:fill="FAE2D5" w:themeFill="accent2" w:themeFillTint="33"/>
          </w:tcPr>
          <w:p w14:paraId="5AEF5B99" w14:textId="4A899867" w:rsidR="001D6AE4" w:rsidRPr="00B1449B" w:rsidRDefault="001D6AE4" w:rsidP="001D6AE4">
            <w:pPr>
              <w:rPr>
                <w:rFonts w:ascii="Arial" w:hAnsi="Arial" w:cs="Arial"/>
              </w:rPr>
            </w:pPr>
            <w:r w:rsidRPr="00B1449B">
              <w:rPr>
                <w:rFonts w:ascii="Arial" w:hAnsi="Arial" w:cs="Arial"/>
              </w:rPr>
              <w:t xml:space="preserve"> Continuous</w:t>
            </w:r>
          </w:p>
        </w:tc>
        <w:tc>
          <w:tcPr>
            <w:tcW w:w="2925" w:type="dxa"/>
            <w:shd w:val="clear" w:color="auto" w:fill="F2CEED" w:themeFill="accent5" w:themeFillTint="33"/>
          </w:tcPr>
          <w:p w14:paraId="2B99F36B" w14:textId="0FD9AC35" w:rsidR="001D6AE4" w:rsidRPr="00B1449B" w:rsidRDefault="001D6AE4" w:rsidP="001D6AE4">
            <w:pPr>
              <w:rPr>
                <w:rFonts w:ascii="Arial" w:hAnsi="Arial" w:cs="Arial"/>
              </w:rPr>
            </w:pPr>
            <w:r w:rsidRPr="00B1449B">
              <w:rPr>
                <w:rFonts w:ascii="Arial" w:hAnsi="Arial" w:cs="Arial"/>
              </w:rPr>
              <w:t>Simulated attacks exercise.(</w:t>
            </w:r>
            <w:r w:rsidRPr="00B1449B">
              <w:rPr>
                <w:rFonts w:ascii="Arial" w:hAnsi="Arial" w:cs="Arial"/>
                <w:shd w:val="clear" w:color="auto" w:fill="F2CEED" w:themeFill="accent5" w:themeFillTint="33"/>
              </w:rPr>
              <w:t>every</w:t>
            </w:r>
            <w:r w:rsidRPr="00B1449B">
              <w:rPr>
                <w:rFonts w:ascii="Arial" w:hAnsi="Arial" w:cs="Arial"/>
              </w:rPr>
              <w:t xml:space="preserve"> 3 months)</w:t>
            </w:r>
          </w:p>
        </w:tc>
      </w:tr>
      <w:tr w:rsidR="001D6AE4" w14:paraId="60D19E75" w14:textId="77777777" w:rsidTr="00751731">
        <w:tc>
          <w:tcPr>
            <w:tcW w:w="2405" w:type="dxa"/>
            <w:shd w:val="clear" w:color="auto" w:fill="C1E4F5" w:themeFill="accent1" w:themeFillTint="33"/>
          </w:tcPr>
          <w:p w14:paraId="6FF1B75B" w14:textId="4823C9C6" w:rsidR="001D6AE4" w:rsidRPr="00B1449B" w:rsidRDefault="001D6AE4" w:rsidP="001D6AE4">
            <w:pPr>
              <w:rPr>
                <w:rFonts w:ascii="Arial" w:hAnsi="Arial" w:cs="Arial"/>
              </w:rPr>
            </w:pPr>
            <w:r w:rsidRPr="00B1449B">
              <w:rPr>
                <w:rFonts w:ascii="Arial" w:hAnsi="Arial" w:cs="Arial"/>
              </w:rPr>
              <w:t>IoT/OT protection</w:t>
            </w:r>
          </w:p>
        </w:tc>
        <w:tc>
          <w:tcPr>
            <w:tcW w:w="2103" w:type="dxa"/>
            <w:shd w:val="clear" w:color="auto" w:fill="C1F0C7" w:themeFill="accent3" w:themeFillTint="33"/>
          </w:tcPr>
          <w:p w14:paraId="27140A2F" w14:textId="5D10D0A1" w:rsidR="001D6AE4" w:rsidRPr="00B1449B" w:rsidRDefault="001D6AE4" w:rsidP="001D6AE4">
            <w:pPr>
              <w:rPr>
                <w:rFonts w:ascii="Arial" w:hAnsi="Arial" w:cs="Arial"/>
              </w:rPr>
            </w:pPr>
            <w:r w:rsidRPr="00B1449B">
              <w:rPr>
                <w:rFonts w:ascii="Arial" w:hAnsi="Arial" w:cs="Arial"/>
              </w:rPr>
              <w:t>Operation team/Engineers</w:t>
            </w:r>
          </w:p>
        </w:tc>
        <w:tc>
          <w:tcPr>
            <w:tcW w:w="1583" w:type="dxa"/>
            <w:shd w:val="clear" w:color="auto" w:fill="FAE2D5" w:themeFill="accent2" w:themeFillTint="33"/>
          </w:tcPr>
          <w:p w14:paraId="46D764BF" w14:textId="6433439B" w:rsidR="001D6AE4" w:rsidRPr="00B1449B" w:rsidRDefault="001D6AE4" w:rsidP="001D6AE4">
            <w:pPr>
              <w:rPr>
                <w:rFonts w:ascii="Arial" w:hAnsi="Arial" w:cs="Arial"/>
              </w:rPr>
            </w:pPr>
            <w:r w:rsidRPr="00B1449B">
              <w:rPr>
                <w:rFonts w:ascii="Arial" w:hAnsi="Arial" w:cs="Arial"/>
              </w:rPr>
              <w:t>3 hours</w:t>
            </w:r>
          </w:p>
        </w:tc>
        <w:tc>
          <w:tcPr>
            <w:tcW w:w="2925" w:type="dxa"/>
            <w:shd w:val="clear" w:color="auto" w:fill="F2CEED" w:themeFill="accent5" w:themeFillTint="33"/>
          </w:tcPr>
          <w:p w14:paraId="5040CBA7" w14:textId="10B1D759" w:rsidR="001D6AE4" w:rsidRPr="00B1449B" w:rsidRDefault="001D6AE4" w:rsidP="001D6AE4">
            <w:pPr>
              <w:rPr>
                <w:rFonts w:ascii="Arial" w:hAnsi="Arial" w:cs="Arial"/>
              </w:rPr>
            </w:pPr>
            <w:r w:rsidRPr="00B1449B">
              <w:rPr>
                <w:rFonts w:ascii="Arial" w:hAnsi="Arial" w:cs="Arial"/>
              </w:rPr>
              <w:t>Practical workshop.</w:t>
            </w:r>
          </w:p>
        </w:tc>
      </w:tr>
      <w:tr w:rsidR="001D6AE4" w14:paraId="67546FAA" w14:textId="77777777" w:rsidTr="00751731">
        <w:tc>
          <w:tcPr>
            <w:tcW w:w="2405" w:type="dxa"/>
            <w:shd w:val="clear" w:color="auto" w:fill="C1E4F5" w:themeFill="accent1" w:themeFillTint="33"/>
          </w:tcPr>
          <w:p w14:paraId="64B8D1B5" w14:textId="2059D620" w:rsidR="001D6AE4" w:rsidRPr="00B1449B" w:rsidRDefault="001D6AE4" w:rsidP="001D6AE4">
            <w:pPr>
              <w:rPr>
                <w:rFonts w:ascii="Arial" w:hAnsi="Arial" w:cs="Arial"/>
              </w:rPr>
            </w:pPr>
            <w:r w:rsidRPr="00B1449B">
              <w:rPr>
                <w:rFonts w:ascii="Arial" w:hAnsi="Arial" w:cs="Arial"/>
              </w:rPr>
              <w:t>Data Handling &amp; GDPR</w:t>
            </w:r>
          </w:p>
        </w:tc>
        <w:tc>
          <w:tcPr>
            <w:tcW w:w="2103" w:type="dxa"/>
            <w:shd w:val="clear" w:color="auto" w:fill="C1F0C7" w:themeFill="accent3" w:themeFillTint="33"/>
          </w:tcPr>
          <w:p w14:paraId="2151F97A" w14:textId="3DBB8FC7" w:rsidR="001D6AE4" w:rsidRPr="00B1449B" w:rsidRDefault="00DD1AFF" w:rsidP="001D6AE4">
            <w:pPr>
              <w:rPr>
                <w:rFonts w:ascii="Arial" w:hAnsi="Arial" w:cs="Arial"/>
              </w:rPr>
            </w:pPr>
            <w:r w:rsidRPr="00B1449B">
              <w:rPr>
                <w:rFonts w:ascii="Arial" w:hAnsi="Arial" w:cs="Arial"/>
              </w:rPr>
              <w:t>Procurement, HR, Finance</w:t>
            </w:r>
          </w:p>
        </w:tc>
        <w:tc>
          <w:tcPr>
            <w:tcW w:w="1583" w:type="dxa"/>
            <w:shd w:val="clear" w:color="auto" w:fill="FAE2D5" w:themeFill="accent2" w:themeFillTint="33"/>
          </w:tcPr>
          <w:p w14:paraId="60DC864C" w14:textId="2A44F8B1" w:rsidR="001D6AE4" w:rsidRPr="00B1449B" w:rsidRDefault="00DD1AFF" w:rsidP="001D6AE4">
            <w:pPr>
              <w:rPr>
                <w:rFonts w:ascii="Arial" w:hAnsi="Arial" w:cs="Arial"/>
              </w:rPr>
            </w:pPr>
            <w:r w:rsidRPr="00B1449B">
              <w:rPr>
                <w:rFonts w:ascii="Arial" w:hAnsi="Arial" w:cs="Arial"/>
              </w:rPr>
              <w:t>2 hours</w:t>
            </w:r>
          </w:p>
        </w:tc>
        <w:tc>
          <w:tcPr>
            <w:tcW w:w="2925" w:type="dxa"/>
            <w:shd w:val="clear" w:color="auto" w:fill="F2CEED" w:themeFill="accent5" w:themeFillTint="33"/>
          </w:tcPr>
          <w:p w14:paraId="07190EAB" w14:textId="614923C6" w:rsidR="001D6AE4" w:rsidRPr="00B1449B" w:rsidRDefault="00DD1AFF" w:rsidP="001D6AE4">
            <w:pPr>
              <w:rPr>
                <w:rFonts w:ascii="Arial" w:hAnsi="Arial" w:cs="Arial"/>
              </w:rPr>
            </w:pPr>
            <w:r w:rsidRPr="00B1449B">
              <w:rPr>
                <w:rFonts w:ascii="Arial" w:hAnsi="Arial" w:cs="Arial"/>
              </w:rPr>
              <w:t>E-learning module+ Knowledge assesment</w:t>
            </w:r>
          </w:p>
        </w:tc>
      </w:tr>
      <w:tr w:rsidR="001D6AE4" w14:paraId="0B6A1EF2" w14:textId="77777777" w:rsidTr="00751731">
        <w:tc>
          <w:tcPr>
            <w:tcW w:w="2405" w:type="dxa"/>
            <w:shd w:val="clear" w:color="auto" w:fill="C1E4F5" w:themeFill="accent1" w:themeFillTint="33"/>
          </w:tcPr>
          <w:p w14:paraId="2D4CB9C8" w14:textId="02598A91" w:rsidR="001D6AE4" w:rsidRPr="00B1449B" w:rsidRDefault="00DD1AFF" w:rsidP="001D6AE4">
            <w:pPr>
              <w:rPr>
                <w:rFonts w:ascii="Arial" w:hAnsi="Arial" w:cs="Arial"/>
              </w:rPr>
            </w:pPr>
            <w:r w:rsidRPr="00B1449B">
              <w:rPr>
                <w:rFonts w:ascii="Arial" w:hAnsi="Arial" w:cs="Arial"/>
              </w:rPr>
              <w:t>Incident Reporting</w:t>
            </w:r>
          </w:p>
        </w:tc>
        <w:tc>
          <w:tcPr>
            <w:tcW w:w="2103" w:type="dxa"/>
            <w:shd w:val="clear" w:color="auto" w:fill="D9F2D0" w:themeFill="accent6" w:themeFillTint="33"/>
          </w:tcPr>
          <w:p w14:paraId="737FEC25" w14:textId="37DBFAAF" w:rsidR="001D6AE4" w:rsidRPr="00B1449B" w:rsidRDefault="00DD1AFF" w:rsidP="001D6AE4">
            <w:pPr>
              <w:rPr>
                <w:rFonts w:ascii="Arial" w:hAnsi="Arial" w:cs="Arial"/>
              </w:rPr>
            </w:pPr>
            <w:r w:rsidRPr="00B1449B">
              <w:rPr>
                <w:rFonts w:ascii="Arial" w:hAnsi="Arial" w:cs="Arial"/>
              </w:rPr>
              <w:t>All staff</w:t>
            </w:r>
          </w:p>
        </w:tc>
        <w:tc>
          <w:tcPr>
            <w:tcW w:w="1583" w:type="dxa"/>
            <w:shd w:val="clear" w:color="auto" w:fill="FAE2D5" w:themeFill="accent2" w:themeFillTint="33"/>
          </w:tcPr>
          <w:p w14:paraId="0D933404" w14:textId="47AF61E1" w:rsidR="001D6AE4" w:rsidRPr="00B1449B" w:rsidRDefault="00DD1AFF" w:rsidP="001D6AE4">
            <w:pPr>
              <w:rPr>
                <w:rFonts w:ascii="Arial" w:hAnsi="Arial" w:cs="Arial"/>
              </w:rPr>
            </w:pPr>
            <w:r w:rsidRPr="00B1449B">
              <w:rPr>
                <w:rFonts w:ascii="Arial" w:hAnsi="Arial" w:cs="Arial"/>
              </w:rPr>
              <w:t xml:space="preserve"> 1hours</w:t>
            </w:r>
          </w:p>
        </w:tc>
        <w:tc>
          <w:tcPr>
            <w:tcW w:w="2925" w:type="dxa"/>
            <w:shd w:val="clear" w:color="auto" w:fill="F2CEED" w:themeFill="accent5" w:themeFillTint="33"/>
          </w:tcPr>
          <w:p w14:paraId="633F3892" w14:textId="6626B8B4" w:rsidR="001D6AE4" w:rsidRPr="00B1449B" w:rsidRDefault="00DD1AFF" w:rsidP="001D6AE4">
            <w:pPr>
              <w:rPr>
                <w:rFonts w:ascii="Arial" w:hAnsi="Arial" w:cs="Arial"/>
              </w:rPr>
            </w:pPr>
            <w:r w:rsidRPr="00B1449B">
              <w:rPr>
                <w:rFonts w:ascii="Arial" w:hAnsi="Arial" w:cs="Arial"/>
              </w:rPr>
              <w:t>Interactive discussion (twice per year)</w:t>
            </w:r>
          </w:p>
        </w:tc>
      </w:tr>
      <w:tr w:rsidR="001D6AE4" w14:paraId="54684B32" w14:textId="77777777" w:rsidTr="00751731">
        <w:tc>
          <w:tcPr>
            <w:tcW w:w="2405" w:type="dxa"/>
            <w:shd w:val="clear" w:color="auto" w:fill="C1E4F5" w:themeFill="accent1" w:themeFillTint="33"/>
          </w:tcPr>
          <w:p w14:paraId="0131DE98" w14:textId="3D2E1D9B" w:rsidR="001D6AE4" w:rsidRPr="00B1449B" w:rsidRDefault="00DD1AFF" w:rsidP="001D6AE4">
            <w:pPr>
              <w:rPr>
                <w:rFonts w:ascii="Arial" w:hAnsi="Arial" w:cs="Arial"/>
              </w:rPr>
            </w:pPr>
            <w:r w:rsidRPr="00B1449B">
              <w:rPr>
                <w:rFonts w:ascii="Arial" w:hAnsi="Arial" w:cs="Arial"/>
              </w:rPr>
              <w:t>Advanced Threat Response</w:t>
            </w:r>
          </w:p>
        </w:tc>
        <w:tc>
          <w:tcPr>
            <w:tcW w:w="2103" w:type="dxa"/>
            <w:shd w:val="clear" w:color="auto" w:fill="D9F2D0" w:themeFill="accent6" w:themeFillTint="33"/>
          </w:tcPr>
          <w:p w14:paraId="713514EE" w14:textId="625C7C7D" w:rsidR="001D6AE4" w:rsidRPr="00B1449B" w:rsidRDefault="00DD1AFF" w:rsidP="001D6AE4">
            <w:pPr>
              <w:rPr>
                <w:rFonts w:ascii="Arial" w:hAnsi="Arial" w:cs="Arial"/>
              </w:rPr>
            </w:pPr>
            <w:r w:rsidRPr="00B1449B">
              <w:rPr>
                <w:rFonts w:ascii="Arial" w:hAnsi="Arial" w:cs="Arial"/>
              </w:rPr>
              <w:t>It security</w:t>
            </w:r>
          </w:p>
        </w:tc>
        <w:tc>
          <w:tcPr>
            <w:tcW w:w="1583" w:type="dxa"/>
            <w:shd w:val="clear" w:color="auto" w:fill="FAE2D5" w:themeFill="accent2" w:themeFillTint="33"/>
          </w:tcPr>
          <w:p w14:paraId="1C70D2A5" w14:textId="3B7BC309" w:rsidR="001D6AE4" w:rsidRPr="00B1449B" w:rsidRDefault="00DD1AFF" w:rsidP="001D6AE4">
            <w:pPr>
              <w:rPr>
                <w:rFonts w:ascii="Arial" w:hAnsi="Arial" w:cs="Arial"/>
              </w:rPr>
            </w:pPr>
            <w:r w:rsidRPr="00B1449B">
              <w:rPr>
                <w:rFonts w:ascii="Arial" w:hAnsi="Arial" w:cs="Arial"/>
              </w:rPr>
              <w:t>6 hours</w:t>
            </w:r>
          </w:p>
        </w:tc>
        <w:tc>
          <w:tcPr>
            <w:tcW w:w="2925" w:type="dxa"/>
            <w:shd w:val="clear" w:color="auto" w:fill="F2CEED" w:themeFill="accent5" w:themeFillTint="33"/>
          </w:tcPr>
          <w:p w14:paraId="2F4DBD6A" w14:textId="7FFC0A1B" w:rsidR="001D6AE4" w:rsidRPr="00B1449B" w:rsidRDefault="00DD1AFF" w:rsidP="001D6AE4">
            <w:pPr>
              <w:rPr>
                <w:rFonts w:ascii="Arial" w:hAnsi="Arial" w:cs="Arial"/>
              </w:rPr>
            </w:pPr>
            <w:r w:rsidRPr="00B1449B">
              <w:rPr>
                <w:rFonts w:ascii="Arial" w:hAnsi="Arial" w:cs="Arial"/>
              </w:rPr>
              <w:t>External certification</w:t>
            </w:r>
          </w:p>
        </w:tc>
      </w:tr>
    </w:tbl>
    <w:p w14:paraId="14A6FB12" w14:textId="55E3DC01" w:rsidR="007223E7" w:rsidRDefault="007223E7" w:rsidP="007223E7">
      <w:pPr>
        <w:spacing w:before="120" w:after="100"/>
        <w:rPr>
          <w:b/>
          <w:bCs/>
          <w:i/>
          <w:iCs/>
        </w:rPr>
      </w:pPr>
      <w:r>
        <w:rPr>
          <w:b/>
          <w:bCs/>
          <w:i/>
          <w:iCs/>
        </w:rPr>
        <w:t xml:space="preserve">                                                    Table 4: Staff Training Programme.</w:t>
      </w:r>
    </w:p>
    <w:p w14:paraId="4E579E20" w14:textId="77777777" w:rsidR="00486E7E" w:rsidRDefault="00486E7E" w:rsidP="007223E7">
      <w:pPr>
        <w:spacing w:before="120" w:after="100"/>
        <w:rPr>
          <w:b/>
          <w:bCs/>
          <w:i/>
          <w:iCs/>
        </w:rPr>
      </w:pPr>
    </w:p>
    <w:p w14:paraId="7EEA5DCD" w14:textId="514B230B" w:rsidR="00BE499C" w:rsidRDefault="00BE499C" w:rsidP="00BE499C">
      <w:pPr>
        <w:pStyle w:val="Heading2"/>
      </w:pPr>
      <w:bookmarkStart w:id="236" w:name="_Toc235891866"/>
      <w:bookmarkStart w:id="237" w:name="_Toc235891903"/>
      <w:bookmarkStart w:id="238" w:name="_Toc235891974"/>
      <w:bookmarkStart w:id="239" w:name="_Toc235892061"/>
      <w:bookmarkStart w:id="240" w:name="_Toc235892148"/>
      <w:bookmarkStart w:id="241" w:name="_Toc235892318"/>
      <w:bookmarkStart w:id="242" w:name="_Toc236482801"/>
      <w:bookmarkStart w:id="243" w:name="_Toc237105155"/>
      <w:r>
        <w:t xml:space="preserve">6.3 </w:t>
      </w:r>
      <w:r w:rsidRPr="00BE499C">
        <w:t>Phishing Simulation</w:t>
      </w:r>
      <w:bookmarkEnd w:id="236"/>
      <w:bookmarkEnd w:id="237"/>
      <w:bookmarkEnd w:id="238"/>
      <w:bookmarkEnd w:id="239"/>
      <w:bookmarkEnd w:id="240"/>
      <w:bookmarkEnd w:id="241"/>
      <w:bookmarkEnd w:id="242"/>
      <w:bookmarkEnd w:id="243"/>
    </w:p>
    <w:p w14:paraId="24C81864" w14:textId="69032392" w:rsidR="00BE499C" w:rsidRPr="00B1449B" w:rsidRDefault="00BE499C" w:rsidP="00BE499C">
      <w:pPr>
        <w:rPr>
          <w:rFonts w:ascii="Arial" w:hAnsi="Arial" w:cs="Arial"/>
        </w:rPr>
      </w:pPr>
      <w:r w:rsidRPr="00B1449B">
        <w:rPr>
          <w:rFonts w:ascii="Arial" w:hAnsi="Arial" w:cs="Arial"/>
        </w:rPr>
        <w:t>Quarterly simulations mirror current threats, including supply-chain impersonation and invoice fraud. Staff who fail are given just-in-time training rather than punitive measures. Click rates are tracked, with a target of reducing them by 70% within 12 months.</w:t>
      </w:r>
    </w:p>
    <w:p w14:paraId="268D2257" w14:textId="77777777" w:rsidR="00486E7E" w:rsidRDefault="00486E7E" w:rsidP="00BE499C"/>
    <w:p w14:paraId="5FACF515" w14:textId="500265CC" w:rsidR="007B7A73" w:rsidRPr="00BE499C" w:rsidRDefault="007B7A73" w:rsidP="007B7A73">
      <w:pPr>
        <w:pStyle w:val="Heading2"/>
      </w:pPr>
      <w:bookmarkStart w:id="244" w:name="_Toc235891867"/>
      <w:bookmarkStart w:id="245" w:name="_Toc235891904"/>
      <w:bookmarkStart w:id="246" w:name="_Toc235891975"/>
      <w:bookmarkStart w:id="247" w:name="_Toc235892062"/>
      <w:bookmarkStart w:id="248" w:name="_Toc235892149"/>
      <w:bookmarkStart w:id="249" w:name="_Toc235892319"/>
      <w:bookmarkStart w:id="250" w:name="_Toc236482802"/>
      <w:bookmarkStart w:id="251" w:name="_Toc237105156"/>
      <w:r w:rsidRPr="007B7A73">
        <w:t>6.4 Role-Specific Training</w:t>
      </w:r>
      <w:bookmarkEnd w:id="244"/>
      <w:bookmarkEnd w:id="245"/>
      <w:bookmarkEnd w:id="246"/>
      <w:bookmarkEnd w:id="247"/>
      <w:bookmarkEnd w:id="248"/>
      <w:bookmarkEnd w:id="249"/>
      <w:bookmarkEnd w:id="250"/>
      <w:bookmarkEnd w:id="251"/>
    </w:p>
    <w:p w14:paraId="66D92D60" w14:textId="7D4CFF02" w:rsidR="007B7A73" w:rsidRPr="00B1449B" w:rsidRDefault="007B7A73" w:rsidP="009B3FBD">
      <w:pPr>
        <w:pStyle w:val="ListParagraph"/>
        <w:numPr>
          <w:ilvl w:val="0"/>
          <w:numId w:val="11"/>
        </w:numPr>
        <w:rPr>
          <w:rFonts w:ascii="Arial" w:hAnsi="Arial" w:cs="Arial"/>
        </w:rPr>
      </w:pPr>
      <w:r w:rsidRPr="00B1449B">
        <w:rPr>
          <w:rFonts w:ascii="Arial" w:hAnsi="Arial" w:cs="Arial"/>
        </w:rPr>
        <w:t>Senior leadership/Board: annual briefing on strategic risk and IR responsibilities.</w:t>
      </w:r>
    </w:p>
    <w:p w14:paraId="640CC34F" w14:textId="4EF7DCF2" w:rsidR="007B7A73" w:rsidRPr="00B1449B" w:rsidRDefault="007B7A73" w:rsidP="009B3FBD">
      <w:pPr>
        <w:pStyle w:val="ListParagraph"/>
        <w:numPr>
          <w:ilvl w:val="0"/>
          <w:numId w:val="11"/>
        </w:numPr>
        <w:rPr>
          <w:rFonts w:ascii="Arial" w:hAnsi="Arial" w:cs="Arial"/>
        </w:rPr>
      </w:pPr>
      <w:r w:rsidRPr="00B1449B">
        <w:rPr>
          <w:rFonts w:ascii="Arial" w:hAnsi="Arial" w:cs="Arial"/>
        </w:rPr>
        <w:t>  Procurement/Finance: specialist BEC and invoice-fraud awareness.</w:t>
      </w:r>
    </w:p>
    <w:p w14:paraId="665759CE" w14:textId="71B074C5" w:rsidR="007B7A73" w:rsidRPr="00B1449B" w:rsidRDefault="007B7A73" w:rsidP="009B3FBD">
      <w:pPr>
        <w:pStyle w:val="ListParagraph"/>
        <w:numPr>
          <w:ilvl w:val="0"/>
          <w:numId w:val="11"/>
        </w:numPr>
        <w:rPr>
          <w:rFonts w:ascii="Arial" w:hAnsi="Arial" w:cs="Arial"/>
        </w:rPr>
      </w:pPr>
      <w:r w:rsidRPr="00B1449B">
        <w:rPr>
          <w:rFonts w:ascii="Arial" w:hAnsi="Arial" w:cs="Arial"/>
        </w:rPr>
        <w:t>IT/OT Engineering: secure configuration, OT monitoring, remote access.</w:t>
      </w:r>
    </w:p>
    <w:p w14:paraId="5B989E32" w14:textId="435D1C38" w:rsidR="007B7A73" w:rsidRPr="00B1449B" w:rsidRDefault="007B7A73" w:rsidP="009B3FBD">
      <w:pPr>
        <w:pStyle w:val="ListParagraph"/>
        <w:numPr>
          <w:ilvl w:val="0"/>
          <w:numId w:val="11"/>
        </w:numPr>
        <w:rPr>
          <w:rFonts w:ascii="Arial" w:hAnsi="Arial" w:cs="Arial"/>
        </w:rPr>
      </w:pPr>
      <w:r w:rsidRPr="00B1449B">
        <w:rPr>
          <w:rFonts w:ascii="Arial" w:hAnsi="Arial" w:cs="Arial"/>
        </w:rPr>
        <w:t>New starters: mandatory induction in Week 1, before system access.</w:t>
      </w:r>
    </w:p>
    <w:p w14:paraId="1CF394B0" w14:textId="77777777" w:rsidR="00486E7E" w:rsidRDefault="00486E7E" w:rsidP="00B1449B">
      <w:pPr>
        <w:pStyle w:val="ListParagraph"/>
      </w:pPr>
    </w:p>
    <w:p w14:paraId="4EBEE786" w14:textId="77777777" w:rsidR="007B7A73" w:rsidRDefault="007B7A73" w:rsidP="007B7A73">
      <w:pPr>
        <w:pStyle w:val="Heading2"/>
        <w:spacing w:before="240" w:after="120"/>
      </w:pPr>
      <w:bookmarkStart w:id="252" w:name="_Toc235891868"/>
      <w:bookmarkStart w:id="253" w:name="_Toc235891905"/>
      <w:bookmarkStart w:id="254" w:name="_Toc235891976"/>
      <w:bookmarkStart w:id="255" w:name="_Toc235892063"/>
      <w:bookmarkStart w:id="256" w:name="_Toc235892150"/>
      <w:bookmarkStart w:id="257" w:name="_Toc235892320"/>
      <w:bookmarkStart w:id="258" w:name="_Toc236482803"/>
      <w:bookmarkStart w:id="259" w:name="_Toc237105157"/>
      <w:r>
        <w:t>6.5 Measuring Effectiveness</w:t>
      </w:r>
      <w:bookmarkEnd w:id="252"/>
      <w:bookmarkEnd w:id="253"/>
      <w:bookmarkEnd w:id="254"/>
      <w:bookmarkEnd w:id="255"/>
      <w:bookmarkEnd w:id="256"/>
      <w:bookmarkEnd w:id="257"/>
      <w:bookmarkEnd w:id="258"/>
      <w:bookmarkEnd w:id="259"/>
    </w:p>
    <w:p w14:paraId="0CC4EE0D" w14:textId="78BCD3CA" w:rsidR="007B7A73" w:rsidRPr="00B1449B" w:rsidRDefault="007B7A73" w:rsidP="007B7A73">
      <w:pPr>
        <w:rPr>
          <w:rFonts w:ascii="Arial" w:hAnsi="Arial" w:cs="Arial"/>
        </w:rPr>
      </w:pPr>
      <w:r w:rsidRPr="00B1449B">
        <w:rPr>
          <w:rFonts w:ascii="Arial" w:hAnsi="Arial" w:cs="Arial"/>
        </w:rPr>
        <w:t>Effectiveness will be measured through monthly phishing metrics, LMS completion (95% within 30 days), quarterly culture surveys, and an annual maturity assessment. The target is a 40% year-on-year reduction in human-error incidents.</w:t>
      </w:r>
    </w:p>
    <w:p w14:paraId="7F3DEF84" w14:textId="4620E779" w:rsidR="007B7A73" w:rsidRDefault="007B7A73" w:rsidP="007B7A73">
      <w:pPr>
        <w:pStyle w:val="Heading1"/>
      </w:pPr>
      <w:bookmarkStart w:id="260" w:name="_Toc235891869"/>
      <w:bookmarkStart w:id="261" w:name="_Toc235891906"/>
      <w:bookmarkStart w:id="262" w:name="_Toc235891977"/>
      <w:bookmarkStart w:id="263" w:name="_Toc235892064"/>
      <w:bookmarkStart w:id="264" w:name="_Toc235892151"/>
      <w:bookmarkStart w:id="265" w:name="_Toc235892321"/>
      <w:bookmarkStart w:id="266" w:name="_Toc236482804"/>
      <w:bookmarkStart w:id="267" w:name="_Toc237105158"/>
      <w:r w:rsidRPr="007B7A73">
        <w:lastRenderedPageBreak/>
        <w:t>7. CIA Triad Assessment</w:t>
      </w:r>
      <w:bookmarkEnd w:id="260"/>
      <w:bookmarkEnd w:id="261"/>
      <w:bookmarkEnd w:id="262"/>
      <w:bookmarkEnd w:id="263"/>
      <w:bookmarkEnd w:id="264"/>
      <w:bookmarkEnd w:id="265"/>
      <w:bookmarkEnd w:id="266"/>
      <w:bookmarkEnd w:id="267"/>
    </w:p>
    <w:tbl>
      <w:tblPr>
        <w:tblStyle w:val="TableGrid"/>
        <w:tblW w:w="0" w:type="auto"/>
        <w:tblLook w:val="04A0" w:firstRow="1" w:lastRow="0" w:firstColumn="1" w:lastColumn="0" w:noHBand="0" w:noVBand="1"/>
      </w:tblPr>
      <w:tblGrid>
        <w:gridCol w:w="1737"/>
        <w:gridCol w:w="3503"/>
        <w:gridCol w:w="3776"/>
      </w:tblGrid>
      <w:tr w:rsidR="00EB30D7" w14:paraId="429059DD" w14:textId="77777777" w:rsidTr="003B13D3">
        <w:tc>
          <w:tcPr>
            <w:tcW w:w="1737" w:type="dxa"/>
          </w:tcPr>
          <w:p w14:paraId="24F84860" w14:textId="11A89C47" w:rsidR="00EB30D7" w:rsidRPr="00626FEC" w:rsidRDefault="00EB30D7" w:rsidP="007B7A73">
            <w:pPr>
              <w:rPr>
                <w:rFonts w:ascii="Arial" w:hAnsi="Arial" w:cs="Arial"/>
              </w:rPr>
            </w:pPr>
            <w:r w:rsidRPr="00626FEC">
              <w:rPr>
                <w:rFonts w:ascii="Arial" w:hAnsi="Arial" w:cs="Arial"/>
              </w:rPr>
              <w:t>Core principle</w:t>
            </w:r>
          </w:p>
        </w:tc>
        <w:tc>
          <w:tcPr>
            <w:tcW w:w="3503" w:type="dxa"/>
          </w:tcPr>
          <w:p w14:paraId="63FD556D" w14:textId="62ADDC9C" w:rsidR="00EB30D7" w:rsidRPr="00626FEC" w:rsidRDefault="00EB30D7" w:rsidP="007B7A73">
            <w:pPr>
              <w:rPr>
                <w:rFonts w:ascii="Arial" w:hAnsi="Arial" w:cs="Arial"/>
              </w:rPr>
            </w:pPr>
            <w:r w:rsidRPr="00626FEC">
              <w:rPr>
                <w:rFonts w:ascii="Arial" w:hAnsi="Arial" w:cs="Arial"/>
              </w:rPr>
              <w:t>Threat</w:t>
            </w:r>
            <w:r w:rsidR="00DA59D2" w:rsidRPr="00626FEC">
              <w:rPr>
                <w:rFonts w:ascii="Arial" w:hAnsi="Arial" w:cs="Arial"/>
              </w:rPr>
              <w:t>s mitigated</w:t>
            </w:r>
          </w:p>
        </w:tc>
        <w:tc>
          <w:tcPr>
            <w:tcW w:w="3776" w:type="dxa"/>
          </w:tcPr>
          <w:p w14:paraId="08C32C8A" w14:textId="171D29AE" w:rsidR="00EB30D7" w:rsidRPr="00626FEC" w:rsidRDefault="00DA59D2" w:rsidP="007B7A73">
            <w:pPr>
              <w:rPr>
                <w:rFonts w:ascii="Arial" w:hAnsi="Arial" w:cs="Arial"/>
              </w:rPr>
            </w:pPr>
            <w:r w:rsidRPr="00626FEC">
              <w:rPr>
                <w:rFonts w:ascii="Arial" w:hAnsi="Arial" w:cs="Arial"/>
              </w:rPr>
              <w:t>Key protective measures</w:t>
            </w:r>
          </w:p>
        </w:tc>
      </w:tr>
      <w:tr w:rsidR="00EB30D7" w14:paraId="63F06E9B" w14:textId="77777777" w:rsidTr="003B13D3">
        <w:tc>
          <w:tcPr>
            <w:tcW w:w="1737" w:type="dxa"/>
          </w:tcPr>
          <w:p w14:paraId="36D441D0" w14:textId="5F09AD0F" w:rsidR="00EB30D7" w:rsidRPr="00626FEC" w:rsidRDefault="00DA59D2" w:rsidP="007B7A73">
            <w:pPr>
              <w:rPr>
                <w:rFonts w:ascii="Arial" w:hAnsi="Arial" w:cs="Arial"/>
              </w:rPr>
            </w:pPr>
            <w:r w:rsidRPr="00626FEC">
              <w:rPr>
                <w:rFonts w:ascii="Arial" w:hAnsi="Arial" w:cs="Arial"/>
              </w:rPr>
              <w:t>Confidentiality</w:t>
            </w:r>
          </w:p>
        </w:tc>
        <w:tc>
          <w:tcPr>
            <w:tcW w:w="3503" w:type="dxa"/>
          </w:tcPr>
          <w:p w14:paraId="07ED89D4" w14:textId="44CEE425" w:rsidR="00EB30D7" w:rsidRPr="00626FEC" w:rsidRDefault="00DA59D2" w:rsidP="007B7A73">
            <w:pPr>
              <w:rPr>
                <w:rFonts w:ascii="Arial" w:hAnsi="Arial" w:cs="Arial"/>
              </w:rPr>
            </w:pPr>
            <w:r w:rsidRPr="00626FEC">
              <w:rPr>
                <w:rFonts w:ascii="Arial" w:hAnsi="Arial" w:cs="Arial"/>
              </w:rPr>
              <w:t>Espionage, insider data theft, phishing attacks, supply-chain breaches</w:t>
            </w:r>
          </w:p>
        </w:tc>
        <w:tc>
          <w:tcPr>
            <w:tcW w:w="3776" w:type="dxa"/>
          </w:tcPr>
          <w:p w14:paraId="3ECD4582" w14:textId="0C566846" w:rsidR="00EB30D7" w:rsidRPr="00626FEC" w:rsidRDefault="00DA59D2" w:rsidP="007B7A73">
            <w:pPr>
              <w:rPr>
                <w:rFonts w:ascii="Arial" w:hAnsi="Arial" w:cs="Arial"/>
              </w:rPr>
            </w:pPr>
            <w:r w:rsidRPr="00626FEC">
              <w:rPr>
                <w:rFonts w:ascii="Arial" w:hAnsi="Arial" w:cs="Arial"/>
              </w:rPr>
              <w:t>Data classification, Multi-factor authentication, data loss prevention</w:t>
            </w:r>
          </w:p>
        </w:tc>
      </w:tr>
      <w:tr w:rsidR="00EB30D7" w14:paraId="46E861A4" w14:textId="77777777" w:rsidTr="003B13D3">
        <w:tc>
          <w:tcPr>
            <w:tcW w:w="1737" w:type="dxa"/>
          </w:tcPr>
          <w:p w14:paraId="19D01D1B" w14:textId="3C71B9BE" w:rsidR="00EB30D7" w:rsidRPr="00626FEC" w:rsidRDefault="00DA59D2" w:rsidP="007B7A73">
            <w:pPr>
              <w:rPr>
                <w:rFonts w:ascii="Arial" w:hAnsi="Arial" w:cs="Arial"/>
              </w:rPr>
            </w:pPr>
            <w:r w:rsidRPr="00626FEC">
              <w:rPr>
                <w:rFonts w:ascii="Arial" w:hAnsi="Arial" w:cs="Arial"/>
              </w:rPr>
              <w:t>Integrity</w:t>
            </w:r>
          </w:p>
        </w:tc>
        <w:tc>
          <w:tcPr>
            <w:tcW w:w="3503" w:type="dxa"/>
          </w:tcPr>
          <w:p w14:paraId="5FF964C1" w14:textId="21C16419" w:rsidR="00EB30D7" w:rsidRPr="00626FEC" w:rsidRDefault="00DA59D2" w:rsidP="007B7A73">
            <w:pPr>
              <w:rPr>
                <w:rFonts w:ascii="Arial" w:hAnsi="Arial" w:cs="Arial"/>
              </w:rPr>
            </w:pPr>
            <w:r w:rsidRPr="00626FEC">
              <w:rPr>
                <w:rFonts w:ascii="Arial" w:hAnsi="Arial" w:cs="Arial"/>
              </w:rPr>
              <w:t>Ransomware, Unauthorised system change</w:t>
            </w:r>
          </w:p>
        </w:tc>
        <w:tc>
          <w:tcPr>
            <w:tcW w:w="3776" w:type="dxa"/>
          </w:tcPr>
          <w:p w14:paraId="7D9B390B" w14:textId="143BE625" w:rsidR="00EB30D7" w:rsidRPr="00626FEC" w:rsidRDefault="00DA59D2" w:rsidP="007B7A73">
            <w:pPr>
              <w:rPr>
                <w:rFonts w:ascii="Arial" w:hAnsi="Arial" w:cs="Arial"/>
              </w:rPr>
            </w:pPr>
            <w:r w:rsidRPr="00626FEC">
              <w:rPr>
                <w:rFonts w:ascii="Arial" w:hAnsi="Arial" w:cs="Arial"/>
              </w:rPr>
              <w:t>Endpoint detection &amp;response, security information, operational technology monitoring</w:t>
            </w:r>
          </w:p>
        </w:tc>
      </w:tr>
      <w:tr w:rsidR="00EB30D7" w14:paraId="05ECF246" w14:textId="77777777" w:rsidTr="003B13D3">
        <w:tc>
          <w:tcPr>
            <w:tcW w:w="1737" w:type="dxa"/>
          </w:tcPr>
          <w:p w14:paraId="5BF6BA27" w14:textId="5FF8052B" w:rsidR="00EB30D7" w:rsidRPr="00626FEC" w:rsidRDefault="00DA59D2" w:rsidP="007B7A73">
            <w:pPr>
              <w:rPr>
                <w:rFonts w:ascii="Arial" w:hAnsi="Arial" w:cs="Arial"/>
              </w:rPr>
            </w:pPr>
            <w:r w:rsidRPr="00626FEC">
              <w:rPr>
                <w:rFonts w:ascii="Arial" w:hAnsi="Arial" w:cs="Arial"/>
              </w:rPr>
              <w:t>Availability</w:t>
            </w:r>
          </w:p>
        </w:tc>
        <w:tc>
          <w:tcPr>
            <w:tcW w:w="3503" w:type="dxa"/>
          </w:tcPr>
          <w:p w14:paraId="23504163" w14:textId="47F7A7FD" w:rsidR="00EB30D7" w:rsidRPr="00626FEC" w:rsidRDefault="00DA59D2" w:rsidP="007B7A73">
            <w:pPr>
              <w:rPr>
                <w:rFonts w:ascii="Arial" w:hAnsi="Arial" w:cs="Arial"/>
              </w:rPr>
            </w:pPr>
            <w:r w:rsidRPr="00626FEC">
              <w:rPr>
                <w:rFonts w:ascii="Arial" w:hAnsi="Arial" w:cs="Arial"/>
              </w:rPr>
              <w:t>Ransomware shutdown, DDoS, ICS disruption</w:t>
            </w:r>
          </w:p>
        </w:tc>
        <w:tc>
          <w:tcPr>
            <w:tcW w:w="3776" w:type="dxa"/>
          </w:tcPr>
          <w:p w14:paraId="58E936EC" w14:textId="7CD02D18" w:rsidR="00EB30D7" w:rsidRPr="00626FEC" w:rsidRDefault="00DA59D2" w:rsidP="007B7A73">
            <w:pPr>
              <w:rPr>
                <w:rFonts w:ascii="Arial" w:hAnsi="Arial" w:cs="Arial"/>
              </w:rPr>
            </w:pPr>
            <w:r w:rsidRPr="00626FEC">
              <w:rPr>
                <w:rFonts w:ascii="Arial" w:hAnsi="Arial" w:cs="Arial"/>
              </w:rPr>
              <w:t>DDoS defence, network segmentation, 4-hour recovery time objective.</w:t>
            </w:r>
          </w:p>
        </w:tc>
      </w:tr>
    </w:tbl>
    <w:p w14:paraId="205294B1" w14:textId="77777777" w:rsidR="007B7A73" w:rsidRDefault="007B7A73" w:rsidP="007B7A73"/>
    <w:p w14:paraId="2F8AE874" w14:textId="504332DD" w:rsidR="008914EF" w:rsidRDefault="008914EF" w:rsidP="007B7A73">
      <w:bookmarkStart w:id="268" w:name="_Toc235891870"/>
      <w:bookmarkStart w:id="269" w:name="_Toc235891907"/>
      <w:bookmarkStart w:id="270" w:name="_Toc235891978"/>
      <w:bookmarkStart w:id="271" w:name="_Toc235892065"/>
      <w:bookmarkStart w:id="272" w:name="_Toc235892152"/>
      <w:bookmarkStart w:id="273" w:name="_Toc235892322"/>
      <w:bookmarkStart w:id="274" w:name="_Toc236482805"/>
      <w:bookmarkStart w:id="275" w:name="_Toc237105159"/>
      <w:r w:rsidRPr="008914EF">
        <w:rPr>
          <w:rStyle w:val="Heading1Char"/>
        </w:rPr>
        <w:t>8.conclusion</w:t>
      </w:r>
      <w:bookmarkEnd w:id="268"/>
      <w:bookmarkEnd w:id="269"/>
      <w:bookmarkEnd w:id="270"/>
      <w:bookmarkEnd w:id="271"/>
      <w:bookmarkEnd w:id="272"/>
      <w:bookmarkEnd w:id="273"/>
      <w:bookmarkEnd w:id="274"/>
      <w:bookmarkEnd w:id="275"/>
      <w:r>
        <w:t>:</w:t>
      </w:r>
    </w:p>
    <w:p w14:paraId="3505C0B7" w14:textId="2B8B08AF" w:rsidR="00197397" w:rsidRPr="00F053E8" w:rsidRDefault="00197397" w:rsidP="00197397">
      <w:pPr>
        <w:jc w:val="both"/>
        <w:rPr>
          <w:rFonts w:ascii="Arial" w:hAnsi="Arial" w:cs="Arial"/>
        </w:rPr>
      </w:pPr>
      <w:r w:rsidRPr="00F053E8">
        <w:rPr>
          <w:rFonts w:ascii="Arial" w:hAnsi="Arial" w:cs="Arial"/>
        </w:rPr>
        <w:t xml:space="preserve">SFM’s shift toward smart manufacturing has widened its cybersecurity exposure, making prompt and organized action necessary. The report shows that SFM faces several forms of attack, including ransomware, insider threats, supply-chain compromise, and espionage, all of which currently target UK manufacturing. Grounded in ISO/IEC 27001:2022, NIST CSF 2.0, IEC 62443, and GDPR, the recommended framework gives SFM’s board a practical, proportionate roadmap. It brings together technical, administrative, and physical controls, along with staff training, to address risks arising from both technology and human behaviour. </w:t>
      </w:r>
    </w:p>
    <w:p w14:paraId="59BAA345" w14:textId="0205C3E2" w:rsidR="00197397" w:rsidRPr="00F053E8" w:rsidRDefault="00197397" w:rsidP="00197397">
      <w:pPr>
        <w:jc w:val="both"/>
        <w:rPr>
          <w:rFonts w:ascii="Arial" w:hAnsi="Arial" w:cs="Arial"/>
        </w:rPr>
      </w:pPr>
      <w:r w:rsidRPr="00F053E8">
        <w:rPr>
          <w:rFonts w:ascii="Arial" w:hAnsi="Arial" w:cs="Arial"/>
        </w:rPr>
        <w:t>Cybersecurity belongs in the category of business enablers, not cost centres. The investment it requires is much smaller than the average manufacturing ransomware incident, which IBM estimates at $4.73 million in direct costs alone [1].</w:t>
      </w:r>
      <w:r w:rsidRPr="00F053E8">
        <w:rPr>
          <w:rFonts w:ascii="Arial" w:hAnsi="Arial" w:cs="Arial"/>
          <w:color w:val="60657B"/>
          <w:shd w:val="clear" w:color="auto" w:fill="FFFFFF"/>
        </w:rPr>
        <w:t xml:space="preserve"> </w:t>
      </w:r>
      <w:r w:rsidRPr="00F053E8">
        <w:rPr>
          <w:rFonts w:ascii="Arial" w:hAnsi="Arial" w:cs="Arial"/>
        </w:rPr>
        <w:t>SFM’s board should endorse this framework and fund Year 1 priorities.</w:t>
      </w:r>
    </w:p>
    <w:p w14:paraId="3391E654" w14:textId="77777777" w:rsidR="007B7A73" w:rsidRDefault="007B7A73" w:rsidP="007B7A73"/>
    <w:p w14:paraId="363FC26C" w14:textId="77777777" w:rsidR="007B7A73" w:rsidRDefault="007B7A73" w:rsidP="007B7A73"/>
    <w:p w14:paraId="1C49F053" w14:textId="77777777" w:rsidR="00B735DC" w:rsidRDefault="00B735DC" w:rsidP="009B3FBD"/>
    <w:p w14:paraId="0E17523D" w14:textId="77777777" w:rsidR="00B735DC" w:rsidRDefault="00B735DC" w:rsidP="009B3FBD"/>
    <w:p w14:paraId="23DAF2C8" w14:textId="77777777" w:rsidR="00B735DC" w:rsidRDefault="00B735DC" w:rsidP="009B3FBD"/>
    <w:p w14:paraId="28AF47E5" w14:textId="77777777" w:rsidR="00B735DC" w:rsidRDefault="00B735DC" w:rsidP="009B3FBD"/>
    <w:p w14:paraId="4CED0A77" w14:textId="77777777" w:rsidR="00B735DC" w:rsidRDefault="00B735DC" w:rsidP="009B3FBD"/>
    <w:p w14:paraId="7FC008FA" w14:textId="77777777" w:rsidR="00B31F7F" w:rsidRDefault="00B31F7F" w:rsidP="009B3FBD"/>
    <w:p w14:paraId="06D7CE34" w14:textId="77777777" w:rsidR="00B31F7F" w:rsidRDefault="00B31F7F" w:rsidP="009B3FBD"/>
    <w:p w14:paraId="5F269E92" w14:textId="77777777" w:rsidR="00B31F7F" w:rsidRDefault="00B31F7F" w:rsidP="009B3FBD"/>
    <w:p w14:paraId="3B9EE409" w14:textId="77777777" w:rsidR="00B31F7F" w:rsidRDefault="00B31F7F" w:rsidP="009B3FBD"/>
    <w:p w14:paraId="1C956524" w14:textId="77777777" w:rsidR="00483F2F" w:rsidRDefault="00483F2F" w:rsidP="00B31F7F">
      <w:pPr>
        <w:pStyle w:val="Heading1"/>
      </w:pPr>
      <w:bookmarkStart w:id="276" w:name="_Toc235891871"/>
      <w:bookmarkStart w:id="277" w:name="_Toc235891908"/>
      <w:bookmarkStart w:id="278" w:name="_Toc235891979"/>
      <w:bookmarkStart w:id="279" w:name="_Toc235892066"/>
      <w:bookmarkStart w:id="280" w:name="_Toc235892153"/>
      <w:bookmarkStart w:id="281" w:name="_Toc235892323"/>
      <w:bookmarkStart w:id="282" w:name="_Toc236482806"/>
    </w:p>
    <w:p w14:paraId="6537B3CF" w14:textId="55A7AC9A" w:rsidR="009B3FBD" w:rsidRDefault="00B31F7F" w:rsidP="0093254A">
      <w:pPr>
        <w:pStyle w:val="Heading1"/>
        <w:jc w:val="both"/>
      </w:pPr>
      <w:bookmarkStart w:id="283" w:name="_Toc237105160"/>
      <w:r>
        <w:t xml:space="preserve">9. </w:t>
      </w:r>
      <w:r w:rsidR="009B3FBD">
        <w:t>Reference</w:t>
      </w:r>
      <w:r w:rsidR="006C7856">
        <w:t>s</w:t>
      </w:r>
      <w:r w:rsidR="009B3FBD">
        <w:t>:</w:t>
      </w:r>
      <w:bookmarkEnd w:id="276"/>
      <w:bookmarkEnd w:id="277"/>
      <w:bookmarkEnd w:id="278"/>
      <w:bookmarkEnd w:id="279"/>
      <w:bookmarkEnd w:id="280"/>
      <w:bookmarkEnd w:id="281"/>
      <w:bookmarkEnd w:id="282"/>
      <w:bookmarkEnd w:id="283"/>
    </w:p>
    <w:p w14:paraId="05456588" w14:textId="43F49C49" w:rsidR="009B3FBD" w:rsidRPr="0093254A" w:rsidRDefault="009B3FBD" w:rsidP="0093254A">
      <w:pPr>
        <w:jc w:val="both"/>
        <w:rPr>
          <w:rFonts w:ascii="Arial" w:hAnsi="Arial" w:cs="Arial"/>
        </w:rPr>
      </w:pPr>
      <w:r w:rsidRPr="0093254A">
        <w:rPr>
          <w:rFonts w:ascii="Arial" w:hAnsi="Arial" w:cs="Arial"/>
        </w:rPr>
        <w:t xml:space="preserve">[1] IBM Security, "Cost of a Data Breach Report 2023," IBM Corporation, Armonk, NY, USA, 2023. [Online]. Available: </w:t>
      </w:r>
      <w:hyperlink r:id="rId6" w:history="1">
        <w:r w:rsidR="00BE4255" w:rsidRPr="0093254A">
          <w:rPr>
            <w:rStyle w:val="Hyperlink"/>
            <w:rFonts w:ascii="Arial" w:hAnsi="Arial" w:cs="Arial"/>
          </w:rPr>
          <w:t>https://www.ibm.com/reports/data-breach</w:t>
        </w:r>
      </w:hyperlink>
      <w:r w:rsidRPr="0093254A">
        <w:rPr>
          <w:rFonts w:ascii="Arial" w:hAnsi="Arial" w:cs="Arial"/>
        </w:rPr>
        <w:t>.</w:t>
      </w:r>
    </w:p>
    <w:p w14:paraId="74008E63" w14:textId="3990E371" w:rsidR="00BE4255" w:rsidRPr="0093254A" w:rsidRDefault="00BE4255" w:rsidP="0093254A">
      <w:pPr>
        <w:jc w:val="both"/>
        <w:rPr>
          <w:rFonts w:ascii="Arial" w:hAnsi="Arial" w:cs="Arial"/>
        </w:rPr>
      </w:pPr>
      <w:r w:rsidRPr="0093254A">
        <w:rPr>
          <w:rFonts w:ascii="Arial" w:hAnsi="Arial" w:cs="Arial"/>
        </w:rPr>
        <w:t xml:space="preserve">[2] National Institute of Standards and Technology, "NIST Cybersecurity Framework Version 2.0," NIST, Gaithersburg, MD, USA, 2024. [Online]. Available: </w:t>
      </w:r>
      <w:hyperlink r:id="rId7" w:history="1">
        <w:r w:rsidR="00265FB1" w:rsidRPr="0093254A">
          <w:rPr>
            <w:rStyle w:val="Hyperlink"/>
            <w:rFonts w:ascii="Arial" w:hAnsi="Arial" w:cs="Arial"/>
          </w:rPr>
          <w:t>https://www.nist.gov/cyberframework</w:t>
        </w:r>
      </w:hyperlink>
      <w:r w:rsidR="00265FB1" w:rsidRPr="0093254A">
        <w:rPr>
          <w:rFonts w:ascii="Arial" w:hAnsi="Arial" w:cs="Arial"/>
        </w:rPr>
        <w:t>.</w:t>
      </w:r>
    </w:p>
    <w:p w14:paraId="184292D5" w14:textId="4787426D" w:rsidR="00265FB1" w:rsidRPr="0093254A" w:rsidRDefault="00265FB1" w:rsidP="0093254A">
      <w:pPr>
        <w:jc w:val="both"/>
        <w:rPr>
          <w:rFonts w:ascii="Arial" w:hAnsi="Arial" w:cs="Arial"/>
        </w:rPr>
      </w:pPr>
      <w:r w:rsidRPr="0093254A">
        <w:rPr>
          <w:rFonts w:ascii="Arial" w:hAnsi="Arial" w:cs="Arial"/>
        </w:rPr>
        <w:t xml:space="preserve">[3] Dragos Inc., "Year in Review: ICS/OT Cybersecurity 2023," Dragos, Inc., Hanover, MD, USA, 2024. [Online]. Available: </w:t>
      </w:r>
      <w:hyperlink r:id="rId8" w:history="1">
        <w:r w:rsidRPr="0093254A">
          <w:rPr>
            <w:rStyle w:val="Hyperlink"/>
            <w:rFonts w:ascii="Arial" w:hAnsi="Arial" w:cs="Arial"/>
          </w:rPr>
          <w:t>https://www.dragos.com/year-in-review/</w:t>
        </w:r>
      </w:hyperlink>
      <w:r w:rsidRPr="0093254A">
        <w:rPr>
          <w:rFonts w:ascii="Arial" w:hAnsi="Arial" w:cs="Arial"/>
        </w:rPr>
        <w:t xml:space="preserve"> .</w:t>
      </w:r>
    </w:p>
    <w:p w14:paraId="7520B0F1" w14:textId="736EC9E0" w:rsidR="00265FB1" w:rsidRPr="0093254A" w:rsidRDefault="00265FB1" w:rsidP="0093254A">
      <w:pPr>
        <w:jc w:val="both"/>
        <w:rPr>
          <w:rFonts w:ascii="Arial" w:hAnsi="Arial" w:cs="Arial"/>
        </w:rPr>
      </w:pPr>
      <w:r w:rsidRPr="0093254A">
        <w:rPr>
          <w:rFonts w:ascii="Arial" w:hAnsi="Arial" w:cs="Arial"/>
        </w:rPr>
        <w:t xml:space="preserve">[4] Ponemon Institute, "2023 Cost of Insider Risks Global Report," Ponemon Institute LLC, Traverse City, MI, USA, 2023. [Online]. Available: </w:t>
      </w:r>
      <w:hyperlink r:id="rId9" w:history="1">
        <w:r w:rsidRPr="0093254A">
          <w:rPr>
            <w:rStyle w:val="Hyperlink"/>
            <w:rFonts w:ascii="Arial" w:hAnsi="Arial" w:cs="Arial"/>
          </w:rPr>
          <w:t>https://www.ponemon.org/research/ponemon-library/security/cost-of-insider-risks.html</w:t>
        </w:r>
      </w:hyperlink>
      <w:r w:rsidRPr="0093254A">
        <w:rPr>
          <w:rFonts w:ascii="Arial" w:hAnsi="Arial" w:cs="Arial"/>
        </w:rPr>
        <w:t xml:space="preserve"> .</w:t>
      </w:r>
    </w:p>
    <w:p w14:paraId="6CF79440" w14:textId="64FF8AF4" w:rsidR="00681AC6" w:rsidRPr="0093254A" w:rsidRDefault="00681AC6" w:rsidP="0093254A">
      <w:pPr>
        <w:jc w:val="both"/>
        <w:rPr>
          <w:rFonts w:ascii="Arial" w:hAnsi="Arial" w:cs="Arial"/>
        </w:rPr>
      </w:pPr>
      <w:r w:rsidRPr="0093254A">
        <w:rPr>
          <w:rFonts w:ascii="Arial" w:hAnsi="Arial" w:cs="Arial"/>
        </w:rPr>
        <w:t xml:space="preserve">[5] National Cyber Security Centre, "NCSC Annual Review 2023," NCSC, London, UK, 2023. [Online]. Available: </w:t>
      </w:r>
      <w:hyperlink r:id="rId10" w:history="1">
        <w:r w:rsidRPr="0093254A">
          <w:rPr>
            <w:rStyle w:val="Hyperlink"/>
            <w:rFonts w:ascii="Arial" w:hAnsi="Arial" w:cs="Arial"/>
          </w:rPr>
          <w:t>https://www.ncsc.gov.uk/annual-review</w:t>
        </w:r>
      </w:hyperlink>
      <w:r w:rsidRPr="0093254A">
        <w:rPr>
          <w:rFonts w:ascii="Arial" w:hAnsi="Arial" w:cs="Arial"/>
        </w:rPr>
        <w:t xml:space="preserve"> .</w:t>
      </w:r>
    </w:p>
    <w:p w14:paraId="5B7C4F85" w14:textId="1A815D78" w:rsidR="00B51B5E" w:rsidRPr="0093254A" w:rsidRDefault="00B51B5E" w:rsidP="0093254A">
      <w:pPr>
        <w:jc w:val="both"/>
        <w:rPr>
          <w:rFonts w:ascii="Arial" w:hAnsi="Arial" w:cs="Arial"/>
        </w:rPr>
      </w:pPr>
      <w:r w:rsidRPr="0093254A">
        <w:rPr>
          <w:rFonts w:ascii="Arial" w:hAnsi="Arial" w:cs="Arial"/>
        </w:rPr>
        <w:t>[6] International Organisation for Standardisation, "ISO/IEC 27001:2022 — Information Security, Cybersecurity and Privacy Protection," ISO, Geneva, Switzerland, 2022. [Online]. Available: https://www.iso.org/standard/27001.</w:t>
      </w:r>
    </w:p>
    <w:p w14:paraId="4B038F63" w14:textId="157AA0B4" w:rsidR="00B51B5E" w:rsidRPr="0093254A" w:rsidRDefault="00B51B5E" w:rsidP="0093254A">
      <w:pPr>
        <w:jc w:val="both"/>
        <w:rPr>
          <w:rFonts w:ascii="Arial" w:hAnsi="Arial" w:cs="Arial"/>
        </w:rPr>
      </w:pPr>
      <w:r w:rsidRPr="0093254A">
        <w:rPr>
          <w:rFonts w:ascii="Arial" w:hAnsi="Arial" w:cs="Arial"/>
        </w:rPr>
        <w:t xml:space="preserve">[7] National Institute of Standards and Technology, "Digital Identity Guidelines: Authentication and Authenticator Management," NIST SP 800-63B-4, NIST, Gaithersburg, MD, USA, 2025. [Online]. Available: </w:t>
      </w:r>
      <w:hyperlink r:id="rId11" w:history="1">
        <w:r w:rsidRPr="0093254A">
          <w:rPr>
            <w:rStyle w:val="Hyperlink"/>
            <w:rFonts w:ascii="Arial" w:hAnsi="Arial" w:cs="Arial"/>
          </w:rPr>
          <w:t>https://pages.nist.gov/800-63-4/</w:t>
        </w:r>
      </w:hyperlink>
      <w:r w:rsidRPr="0093254A">
        <w:rPr>
          <w:rFonts w:ascii="Arial" w:hAnsi="Arial" w:cs="Arial"/>
        </w:rPr>
        <w:t xml:space="preserve"> .</w:t>
      </w:r>
    </w:p>
    <w:p w14:paraId="7F1F1408" w14:textId="77777777" w:rsidR="003752EE" w:rsidRPr="0093254A" w:rsidRDefault="003752EE" w:rsidP="0093254A">
      <w:pPr>
        <w:jc w:val="both"/>
        <w:rPr>
          <w:rFonts w:ascii="Arial" w:hAnsi="Arial" w:cs="Arial"/>
        </w:rPr>
      </w:pPr>
      <w:r w:rsidRPr="0093254A">
        <w:rPr>
          <w:rFonts w:ascii="Arial" w:hAnsi="Arial" w:cs="Arial"/>
        </w:rPr>
        <w:t>[8] International Electrotechnical Commission, "IEC 62443-2-1:2024 — Security Program Requirements for IACS Asset Owners," IEC, Geneva, Switzerland, 2024.</w:t>
      </w:r>
    </w:p>
    <w:p w14:paraId="0106DA65" w14:textId="6B2DE496" w:rsidR="0073411D" w:rsidRPr="0093254A" w:rsidRDefault="0073411D" w:rsidP="0093254A">
      <w:pPr>
        <w:jc w:val="both"/>
        <w:rPr>
          <w:rFonts w:ascii="Arial" w:hAnsi="Arial" w:cs="Arial"/>
        </w:rPr>
      </w:pPr>
      <w:r w:rsidRPr="0093254A">
        <w:rPr>
          <w:rFonts w:ascii="Arial" w:hAnsi="Arial" w:cs="Arial"/>
        </w:rPr>
        <w:t xml:space="preserve">[9] Information Commissioner's Office and National Cyber Security Centre, "Security Outcomes: A Guide to Data Security," ICO/NCSC, London, UK, 2025. [Online]. Available: </w:t>
      </w:r>
      <w:hyperlink r:id="rId12" w:history="1">
        <w:r w:rsidR="00654AEB" w:rsidRPr="0093254A">
          <w:rPr>
            <w:rStyle w:val="Hyperlink"/>
            <w:rFonts w:ascii="Arial" w:hAnsi="Arial" w:cs="Arial"/>
          </w:rPr>
          <w:t>https://ico.org.uk/for-organisations/uk-gdpr-guidance-and-resources/security/a-guide-to-data-security/security-outcomes/</w:t>
        </w:r>
      </w:hyperlink>
    </w:p>
    <w:p w14:paraId="766FDF19" w14:textId="77777777" w:rsidR="00654AEB" w:rsidRPr="0093254A" w:rsidRDefault="00654AEB" w:rsidP="0093254A">
      <w:pPr>
        <w:jc w:val="both"/>
        <w:rPr>
          <w:rFonts w:ascii="Arial" w:hAnsi="Arial" w:cs="Arial"/>
        </w:rPr>
      </w:pPr>
      <w:r w:rsidRPr="0093254A">
        <w:rPr>
          <w:rFonts w:ascii="Arial" w:hAnsi="Arial" w:cs="Arial"/>
        </w:rPr>
        <w:t>[10] Verizon, "2023 Data Breach Investigations Report (DBIR)," Verizon Communications Inc., New York, NY, USA, 2023. [Online]. Available: https://www.verizon.com/business/resources/reports/dbir/</w:t>
      </w:r>
    </w:p>
    <w:p w14:paraId="3CCEB10D" w14:textId="3067768B" w:rsidR="00654AEB" w:rsidRPr="0093254A" w:rsidRDefault="00654AEB" w:rsidP="0093254A">
      <w:pPr>
        <w:jc w:val="both"/>
        <w:rPr>
          <w:rFonts w:ascii="Arial" w:hAnsi="Arial" w:cs="Arial"/>
        </w:rPr>
      </w:pPr>
      <w:r w:rsidRPr="0093254A">
        <w:rPr>
          <w:rFonts w:ascii="Arial" w:hAnsi="Arial" w:cs="Arial"/>
        </w:rPr>
        <w:t xml:space="preserve">[11] Sonatype, "9th Annual State of the Software Supply Chain Report," Sonatype Inc., Fulton, MD, USA, 2023. [Online]. Available: </w:t>
      </w:r>
      <w:hyperlink r:id="rId13" w:history="1">
        <w:r w:rsidR="0065346A" w:rsidRPr="0093254A">
          <w:rPr>
            <w:rStyle w:val="Hyperlink"/>
            <w:rFonts w:ascii="Arial" w:hAnsi="Arial" w:cs="Arial"/>
          </w:rPr>
          <w:t>https://www.sonatype.com/state-of-the-software-supply-chain/introduction</w:t>
        </w:r>
      </w:hyperlink>
      <w:r w:rsidR="0065346A" w:rsidRPr="0093254A">
        <w:rPr>
          <w:rFonts w:ascii="Arial" w:hAnsi="Arial" w:cs="Arial"/>
        </w:rPr>
        <w:t>.</w:t>
      </w:r>
    </w:p>
    <w:p w14:paraId="36BF0398" w14:textId="4CF348C8" w:rsidR="0065346A" w:rsidRPr="0093254A" w:rsidRDefault="0065346A" w:rsidP="0093254A">
      <w:pPr>
        <w:jc w:val="both"/>
        <w:rPr>
          <w:rFonts w:ascii="Arial" w:hAnsi="Arial" w:cs="Arial"/>
        </w:rPr>
      </w:pPr>
      <w:r w:rsidRPr="0093254A">
        <w:rPr>
          <w:rFonts w:ascii="Arial" w:hAnsi="Arial" w:cs="Arial"/>
        </w:rPr>
        <w:lastRenderedPageBreak/>
        <w:t xml:space="preserve">[12] Gartner Inc., "Market Guide for Endpoint Detection and Response Solutions," Gartner Research, Stamford, CT, USA, 2023. [Online]. Available: </w:t>
      </w:r>
      <w:hyperlink r:id="rId14" w:history="1">
        <w:r w:rsidRPr="0093254A">
          <w:rPr>
            <w:rStyle w:val="Hyperlink"/>
            <w:rFonts w:ascii="Arial" w:hAnsi="Arial" w:cs="Arial"/>
          </w:rPr>
          <w:t>https://www.gartner.com/en/documents/endpoint-detection-response</w:t>
        </w:r>
      </w:hyperlink>
      <w:r w:rsidRPr="0093254A">
        <w:rPr>
          <w:rFonts w:ascii="Arial" w:hAnsi="Arial" w:cs="Arial"/>
        </w:rPr>
        <w:t>.</w:t>
      </w:r>
    </w:p>
    <w:p w14:paraId="61853493" w14:textId="4C3D8361" w:rsidR="0065346A" w:rsidRPr="0093254A" w:rsidRDefault="0065346A" w:rsidP="0093254A">
      <w:pPr>
        <w:jc w:val="both"/>
        <w:rPr>
          <w:rFonts w:ascii="Arial" w:hAnsi="Arial" w:cs="Arial"/>
        </w:rPr>
      </w:pPr>
      <w:r w:rsidRPr="0093254A">
        <w:rPr>
          <w:rFonts w:ascii="Arial" w:hAnsi="Arial" w:cs="Arial"/>
        </w:rPr>
        <w:t xml:space="preserve">[13] Claroty Ltd., "The Global State of Industrial Cybersecurity 2023: Resilience Amid Disruption," Claroty, New York, NY, USA, 2023. [Online]. Available: </w:t>
      </w:r>
      <w:hyperlink r:id="rId15" w:history="1">
        <w:r w:rsidRPr="0093254A">
          <w:rPr>
            <w:rStyle w:val="Hyperlink"/>
            <w:rFonts w:ascii="Arial" w:hAnsi="Arial" w:cs="Arial"/>
          </w:rPr>
          <w:t>https://claroty.com/resources/reports/global-state-industrial-cybersecurity-2023</w:t>
        </w:r>
      </w:hyperlink>
      <w:r w:rsidRPr="0093254A">
        <w:rPr>
          <w:rFonts w:ascii="Arial" w:hAnsi="Arial" w:cs="Arial"/>
        </w:rPr>
        <w:t xml:space="preserve"> .</w:t>
      </w:r>
    </w:p>
    <w:p w14:paraId="7687796B" w14:textId="494A9C7B" w:rsidR="0065346A" w:rsidRPr="0093254A" w:rsidRDefault="0065346A" w:rsidP="0093254A">
      <w:pPr>
        <w:jc w:val="both"/>
        <w:rPr>
          <w:rFonts w:ascii="Arial" w:hAnsi="Arial" w:cs="Arial"/>
        </w:rPr>
      </w:pPr>
      <w:r w:rsidRPr="0093254A">
        <w:rPr>
          <w:rFonts w:ascii="Arial" w:hAnsi="Arial" w:cs="Arial"/>
        </w:rPr>
        <w:t xml:space="preserve">[14] National Institute of Standards and Technology, "Incident Response Recommendations and Considerations for Cybersecurity Risk Management: A CSF 2.0 Community Profile," NIST SP 800-61 Rev. 3, NIST, Gaithersburg, MD, USA, 2025. [Online]. Available: </w:t>
      </w:r>
      <w:hyperlink r:id="rId16" w:history="1">
        <w:r w:rsidRPr="0093254A">
          <w:rPr>
            <w:rStyle w:val="Hyperlink"/>
            <w:rFonts w:ascii="Arial" w:hAnsi="Arial" w:cs="Arial"/>
          </w:rPr>
          <w:t>https://csrc.nist.gov/pubs/sp/800/61/r3/final</w:t>
        </w:r>
      </w:hyperlink>
      <w:r w:rsidRPr="0093254A">
        <w:rPr>
          <w:rFonts w:ascii="Arial" w:hAnsi="Arial" w:cs="Arial"/>
        </w:rPr>
        <w:t xml:space="preserve"> .</w:t>
      </w:r>
    </w:p>
    <w:p w14:paraId="461B708B" w14:textId="0EFCB27B" w:rsidR="00C41002" w:rsidRPr="0093254A" w:rsidRDefault="00C41002" w:rsidP="0093254A">
      <w:pPr>
        <w:jc w:val="both"/>
        <w:rPr>
          <w:rFonts w:ascii="Arial" w:hAnsi="Arial" w:cs="Arial"/>
        </w:rPr>
      </w:pPr>
      <w:r w:rsidRPr="0093254A">
        <w:rPr>
          <w:rFonts w:ascii="Arial" w:hAnsi="Arial" w:cs="Arial"/>
        </w:rPr>
        <w:t xml:space="preserve">[15] Proofpoint Inc., "2023 State of the Phish Report," Proofpoint, Sunnyvale, CA, USA, 2023. [Online]. Available: </w:t>
      </w:r>
      <w:hyperlink r:id="rId17" w:history="1">
        <w:r w:rsidRPr="0093254A">
          <w:rPr>
            <w:rStyle w:val="Hyperlink"/>
            <w:rFonts w:ascii="Arial" w:hAnsi="Arial" w:cs="Arial"/>
          </w:rPr>
          <w:t>https://www.proofpoint.com/us/resources/threat-reports/state-of-phish</w:t>
        </w:r>
      </w:hyperlink>
      <w:r w:rsidRPr="0093254A">
        <w:rPr>
          <w:rFonts w:ascii="Arial" w:hAnsi="Arial" w:cs="Arial"/>
        </w:rPr>
        <w:t xml:space="preserve"> .</w:t>
      </w:r>
    </w:p>
    <w:p w14:paraId="70108DC3" w14:textId="77777777" w:rsidR="00C41002" w:rsidRPr="0093254A" w:rsidRDefault="00C41002" w:rsidP="0065346A">
      <w:pPr>
        <w:rPr>
          <w:rFonts w:ascii="Arial" w:hAnsi="Arial" w:cs="Arial"/>
        </w:rPr>
      </w:pPr>
    </w:p>
    <w:p w14:paraId="085B7B92" w14:textId="77777777" w:rsidR="0065346A" w:rsidRPr="0093254A" w:rsidRDefault="0065346A" w:rsidP="0065346A">
      <w:pPr>
        <w:rPr>
          <w:rFonts w:ascii="Arial" w:hAnsi="Arial" w:cs="Arial"/>
        </w:rPr>
      </w:pPr>
    </w:p>
    <w:p w14:paraId="49A88A0A" w14:textId="77777777" w:rsidR="0065346A" w:rsidRDefault="0065346A" w:rsidP="0065346A"/>
    <w:p w14:paraId="2ED1B606" w14:textId="77777777" w:rsidR="0065346A" w:rsidRDefault="0065346A" w:rsidP="00654AEB"/>
    <w:p w14:paraId="55A3C2C3" w14:textId="77777777" w:rsidR="00654AEB" w:rsidRDefault="00654AEB" w:rsidP="0073411D"/>
    <w:p w14:paraId="1A1A5441" w14:textId="77777777" w:rsidR="003752EE" w:rsidRDefault="003752EE" w:rsidP="00B51B5E"/>
    <w:p w14:paraId="4A488753" w14:textId="77777777" w:rsidR="00B51B5E" w:rsidRDefault="00B51B5E" w:rsidP="00681AC6"/>
    <w:p w14:paraId="738FA1EC" w14:textId="77777777" w:rsidR="00681AC6" w:rsidRDefault="00681AC6" w:rsidP="00265FB1"/>
    <w:p w14:paraId="7AA5821B" w14:textId="77777777" w:rsidR="00265FB1" w:rsidRDefault="00265FB1" w:rsidP="00265FB1"/>
    <w:p w14:paraId="0E59BEED" w14:textId="77777777" w:rsidR="00265FB1" w:rsidRDefault="00265FB1" w:rsidP="00BE4255"/>
    <w:p w14:paraId="632E60D3" w14:textId="77777777" w:rsidR="009B3FBD" w:rsidRPr="009B3FBD" w:rsidRDefault="009B3FBD" w:rsidP="009B3FBD"/>
    <w:p w14:paraId="3E9C4A5A" w14:textId="77777777" w:rsidR="009B3FBD" w:rsidRDefault="009B3FBD" w:rsidP="00E23D89">
      <w:pPr>
        <w:jc w:val="both"/>
      </w:pPr>
    </w:p>
    <w:p w14:paraId="365E3C85" w14:textId="77777777" w:rsidR="00486E7E" w:rsidRDefault="00486E7E" w:rsidP="00E23D89">
      <w:pPr>
        <w:jc w:val="both"/>
      </w:pPr>
    </w:p>
    <w:p w14:paraId="5961FACC" w14:textId="77777777" w:rsidR="00486E7E" w:rsidRDefault="00486E7E" w:rsidP="00E23D89">
      <w:pPr>
        <w:jc w:val="both"/>
      </w:pPr>
    </w:p>
    <w:p w14:paraId="7807660A" w14:textId="77777777" w:rsidR="00486E7E" w:rsidRDefault="00486E7E" w:rsidP="00E23D89">
      <w:pPr>
        <w:jc w:val="both"/>
      </w:pPr>
    </w:p>
    <w:p w14:paraId="607729CE" w14:textId="77777777" w:rsidR="00486E7E" w:rsidRDefault="00486E7E" w:rsidP="00E23D89">
      <w:pPr>
        <w:jc w:val="both"/>
      </w:pPr>
    </w:p>
    <w:p w14:paraId="4929399C" w14:textId="77777777" w:rsidR="00486E7E" w:rsidRDefault="00486E7E" w:rsidP="00E23D89">
      <w:pPr>
        <w:jc w:val="both"/>
      </w:pPr>
    </w:p>
    <w:p w14:paraId="02CCC1F5" w14:textId="5C6D5375" w:rsidR="00486E7E" w:rsidRDefault="00486E7E" w:rsidP="00486E7E">
      <w:pPr>
        <w:pStyle w:val="Heading1"/>
      </w:pPr>
      <w:bookmarkStart w:id="284" w:name="_Toc235891872"/>
      <w:bookmarkStart w:id="285" w:name="_Toc235891909"/>
      <w:bookmarkStart w:id="286" w:name="_Toc235891980"/>
      <w:bookmarkStart w:id="287" w:name="_Toc235892067"/>
      <w:bookmarkStart w:id="288" w:name="_Toc235892154"/>
      <w:bookmarkStart w:id="289" w:name="_Toc235892324"/>
      <w:bookmarkStart w:id="290" w:name="_Toc236482807"/>
      <w:bookmarkStart w:id="291" w:name="_Toc237105161"/>
      <w:r>
        <w:lastRenderedPageBreak/>
        <w:t>10. A</w:t>
      </w:r>
      <w:r w:rsidRPr="00486E7E">
        <w:t>ppendix</w:t>
      </w:r>
      <w:bookmarkEnd w:id="284"/>
      <w:bookmarkEnd w:id="285"/>
      <w:bookmarkEnd w:id="286"/>
      <w:bookmarkEnd w:id="287"/>
      <w:bookmarkEnd w:id="288"/>
      <w:bookmarkEnd w:id="289"/>
      <w:bookmarkEnd w:id="290"/>
      <w:bookmarkEnd w:id="291"/>
    </w:p>
    <w:p w14:paraId="3B275B78" w14:textId="40AE5487" w:rsidR="00483F2F" w:rsidRDefault="00483F2F" w:rsidP="00483F2F">
      <w:r>
        <w:rPr>
          <w:noProof/>
        </w:rPr>
        <w:drawing>
          <wp:inline distT="0" distB="0" distL="0" distR="0" wp14:anchorId="23D44A80" wp14:editId="41E9F44F">
            <wp:extent cx="5731510" cy="3224530"/>
            <wp:effectExtent l="0" t="0" r="2540" b="0"/>
            <wp:docPr id="1535638541"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5731510" cy="3224530"/>
                    </a:xfrm>
                    <a:prstGeom prst="rect">
                      <a:avLst/>
                    </a:prstGeom>
                    <a:noFill/>
                    <a:ln>
                      <a:noFill/>
                    </a:ln>
                  </pic:spPr>
                </pic:pic>
              </a:graphicData>
            </a:graphic>
          </wp:inline>
        </w:drawing>
      </w:r>
    </w:p>
    <w:p w14:paraId="1A0B773D" w14:textId="0A9FADCF" w:rsidR="00483F2F" w:rsidRDefault="00483F2F" w:rsidP="00483F2F">
      <w:r>
        <w:rPr>
          <w:noProof/>
        </w:rPr>
        <w:drawing>
          <wp:inline distT="0" distB="0" distL="0" distR="0" wp14:anchorId="0EE8609A" wp14:editId="34B29424">
            <wp:extent cx="5731510" cy="3224530"/>
            <wp:effectExtent l="0" t="0" r="2540" b="0"/>
            <wp:docPr id="864006317"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5731510" cy="3224530"/>
                    </a:xfrm>
                    <a:prstGeom prst="rect">
                      <a:avLst/>
                    </a:prstGeom>
                    <a:noFill/>
                    <a:ln>
                      <a:noFill/>
                    </a:ln>
                  </pic:spPr>
                </pic:pic>
              </a:graphicData>
            </a:graphic>
          </wp:inline>
        </w:drawing>
      </w:r>
    </w:p>
    <w:p w14:paraId="7E747E70" w14:textId="128AC430" w:rsidR="00483F2F" w:rsidRDefault="00483F2F" w:rsidP="00483F2F">
      <w:r>
        <w:rPr>
          <w:noProof/>
        </w:rPr>
        <w:lastRenderedPageBreak/>
        <w:drawing>
          <wp:inline distT="0" distB="0" distL="0" distR="0" wp14:anchorId="0D0C55A0" wp14:editId="0205D46A">
            <wp:extent cx="5731510" cy="3224530"/>
            <wp:effectExtent l="0" t="0" r="2540" b="0"/>
            <wp:docPr id="1504174567"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5731510" cy="3224530"/>
                    </a:xfrm>
                    <a:prstGeom prst="rect">
                      <a:avLst/>
                    </a:prstGeom>
                    <a:noFill/>
                    <a:ln>
                      <a:noFill/>
                    </a:ln>
                  </pic:spPr>
                </pic:pic>
              </a:graphicData>
            </a:graphic>
          </wp:inline>
        </w:drawing>
      </w:r>
    </w:p>
    <w:p w14:paraId="10D17E43" w14:textId="780FDFA9" w:rsidR="00483F2F" w:rsidRDefault="00483F2F" w:rsidP="00483F2F">
      <w:r>
        <w:rPr>
          <w:noProof/>
        </w:rPr>
        <w:drawing>
          <wp:inline distT="0" distB="0" distL="0" distR="0" wp14:anchorId="6BF51B82" wp14:editId="4EFE04AA">
            <wp:extent cx="5731510" cy="3224530"/>
            <wp:effectExtent l="0" t="0" r="2540" b="0"/>
            <wp:docPr id="499562873"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5731510" cy="3224530"/>
                    </a:xfrm>
                    <a:prstGeom prst="rect">
                      <a:avLst/>
                    </a:prstGeom>
                    <a:noFill/>
                    <a:ln>
                      <a:noFill/>
                    </a:ln>
                  </pic:spPr>
                </pic:pic>
              </a:graphicData>
            </a:graphic>
          </wp:inline>
        </w:drawing>
      </w:r>
    </w:p>
    <w:p w14:paraId="7C98B71A" w14:textId="25BC0F85" w:rsidR="00483F2F" w:rsidRDefault="00483F2F" w:rsidP="00483F2F">
      <w:r>
        <w:rPr>
          <w:noProof/>
        </w:rPr>
        <w:lastRenderedPageBreak/>
        <w:drawing>
          <wp:inline distT="0" distB="0" distL="0" distR="0" wp14:anchorId="7495C741" wp14:editId="6A18A850">
            <wp:extent cx="5731510" cy="3224530"/>
            <wp:effectExtent l="0" t="0" r="2540" b="0"/>
            <wp:docPr id="522463670"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5731510" cy="3224530"/>
                    </a:xfrm>
                    <a:prstGeom prst="rect">
                      <a:avLst/>
                    </a:prstGeom>
                    <a:noFill/>
                    <a:ln>
                      <a:noFill/>
                    </a:ln>
                  </pic:spPr>
                </pic:pic>
              </a:graphicData>
            </a:graphic>
          </wp:inline>
        </w:drawing>
      </w:r>
    </w:p>
    <w:p w14:paraId="1C9DAE23" w14:textId="1CA4B8F7" w:rsidR="00483F2F" w:rsidRDefault="00483F2F" w:rsidP="00483F2F">
      <w:r>
        <w:rPr>
          <w:noProof/>
        </w:rPr>
        <w:drawing>
          <wp:inline distT="0" distB="0" distL="0" distR="0" wp14:anchorId="607F43BA" wp14:editId="77FE192C">
            <wp:extent cx="5731510" cy="3224530"/>
            <wp:effectExtent l="0" t="0" r="2540" b="0"/>
            <wp:docPr id="994361012"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5731510" cy="3224530"/>
                    </a:xfrm>
                    <a:prstGeom prst="rect">
                      <a:avLst/>
                    </a:prstGeom>
                    <a:noFill/>
                    <a:ln>
                      <a:noFill/>
                    </a:ln>
                  </pic:spPr>
                </pic:pic>
              </a:graphicData>
            </a:graphic>
          </wp:inline>
        </w:drawing>
      </w:r>
    </w:p>
    <w:p w14:paraId="0047643E" w14:textId="41475E86" w:rsidR="00483F2F" w:rsidRDefault="00483F2F" w:rsidP="00483F2F">
      <w:r>
        <w:rPr>
          <w:noProof/>
        </w:rPr>
        <w:lastRenderedPageBreak/>
        <w:drawing>
          <wp:inline distT="0" distB="0" distL="0" distR="0" wp14:anchorId="23A66953" wp14:editId="4E5A4461">
            <wp:extent cx="5731510" cy="3224530"/>
            <wp:effectExtent l="0" t="0" r="2540" b="0"/>
            <wp:docPr id="1888927408"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5731510" cy="3224530"/>
                    </a:xfrm>
                    <a:prstGeom prst="rect">
                      <a:avLst/>
                    </a:prstGeom>
                    <a:noFill/>
                    <a:ln>
                      <a:noFill/>
                    </a:ln>
                  </pic:spPr>
                </pic:pic>
              </a:graphicData>
            </a:graphic>
          </wp:inline>
        </w:drawing>
      </w:r>
    </w:p>
    <w:p w14:paraId="07DF20B8" w14:textId="0DF794BF" w:rsidR="00483F2F" w:rsidRDefault="00483F2F" w:rsidP="00483F2F">
      <w:r>
        <w:rPr>
          <w:noProof/>
        </w:rPr>
        <w:drawing>
          <wp:inline distT="0" distB="0" distL="0" distR="0" wp14:anchorId="3EE49907" wp14:editId="20CC07F7">
            <wp:extent cx="5731510" cy="3224530"/>
            <wp:effectExtent l="0" t="0" r="2540" b="0"/>
            <wp:docPr id="958641477"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5731510" cy="3224530"/>
                    </a:xfrm>
                    <a:prstGeom prst="rect">
                      <a:avLst/>
                    </a:prstGeom>
                    <a:noFill/>
                    <a:ln>
                      <a:noFill/>
                    </a:ln>
                  </pic:spPr>
                </pic:pic>
              </a:graphicData>
            </a:graphic>
          </wp:inline>
        </w:drawing>
      </w:r>
    </w:p>
    <w:p w14:paraId="094E1580" w14:textId="5BCD4F7B" w:rsidR="00483F2F" w:rsidRDefault="00483F2F" w:rsidP="00483F2F">
      <w:r>
        <w:rPr>
          <w:noProof/>
        </w:rPr>
        <w:lastRenderedPageBreak/>
        <w:drawing>
          <wp:inline distT="0" distB="0" distL="0" distR="0" wp14:anchorId="35AC2776" wp14:editId="15A2C77F">
            <wp:extent cx="5731510" cy="3224530"/>
            <wp:effectExtent l="0" t="0" r="2540" b="0"/>
            <wp:docPr id="981866307"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5731510" cy="3224530"/>
                    </a:xfrm>
                    <a:prstGeom prst="rect">
                      <a:avLst/>
                    </a:prstGeom>
                    <a:noFill/>
                    <a:ln>
                      <a:noFill/>
                    </a:ln>
                  </pic:spPr>
                </pic:pic>
              </a:graphicData>
            </a:graphic>
          </wp:inline>
        </w:drawing>
      </w:r>
    </w:p>
    <w:p w14:paraId="24E91911" w14:textId="25636A83" w:rsidR="00483F2F" w:rsidRDefault="00483F2F" w:rsidP="00483F2F">
      <w:r>
        <w:rPr>
          <w:noProof/>
        </w:rPr>
        <w:drawing>
          <wp:inline distT="0" distB="0" distL="0" distR="0" wp14:anchorId="6D9D4F9E" wp14:editId="363B2262">
            <wp:extent cx="5731510" cy="3224530"/>
            <wp:effectExtent l="0" t="0" r="2540" b="0"/>
            <wp:docPr id="1764229196"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5731510" cy="3224530"/>
                    </a:xfrm>
                    <a:prstGeom prst="rect">
                      <a:avLst/>
                    </a:prstGeom>
                    <a:noFill/>
                    <a:ln>
                      <a:noFill/>
                    </a:ln>
                  </pic:spPr>
                </pic:pic>
              </a:graphicData>
            </a:graphic>
          </wp:inline>
        </w:drawing>
      </w:r>
    </w:p>
    <w:p w14:paraId="3EF9C296" w14:textId="7FADD09A" w:rsidR="00483F2F" w:rsidRDefault="00483F2F" w:rsidP="00483F2F">
      <w:r>
        <w:rPr>
          <w:noProof/>
        </w:rPr>
        <w:lastRenderedPageBreak/>
        <w:drawing>
          <wp:inline distT="0" distB="0" distL="0" distR="0" wp14:anchorId="59B9300D" wp14:editId="07D5F596">
            <wp:extent cx="5731510" cy="3224530"/>
            <wp:effectExtent l="0" t="0" r="2540" b="0"/>
            <wp:docPr id="1900071605"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5731510" cy="3224530"/>
                    </a:xfrm>
                    <a:prstGeom prst="rect">
                      <a:avLst/>
                    </a:prstGeom>
                    <a:noFill/>
                    <a:ln>
                      <a:noFill/>
                    </a:ln>
                  </pic:spPr>
                </pic:pic>
              </a:graphicData>
            </a:graphic>
          </wp:inline>
        </w:drawing>
      </w:r>
    </w:p>
    <w:p w14:paraId="6AB6D209" w14:textId="0D8191E6" w:rsidR="00483F2F" w:rsidRDefault="00483F2F" w:rsidP="00483F2F">
      <w:r>
        <w:rPr>
          <w:noProof/>
        </w:rPr>
        <w:drawing>
          <wp:inline distT="0" distB="0" distL="0" distR="0" wp14:anchorId="7224E5DD" wp14:editId="1ABE0BC3">
            <wp:extent cx="5731510" cy="3224530"/>
            <wp:effectExtent l="0" t="0" r="2540" b="0"/>
            <wp:docPr id="909103326"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5731510" cy="3224530"/>
                    </a:xfrm>
                    <a:prstGeom prst="rect">
                      <a:avLst/>
                    </a:prstGeom>
                    <a:noFill/>
                    <a:ln>
                      <a:noFill/>
                    </a:ln>
                  </pic:spPr>
                </pic:pic>
              </a:graphicData>
            </a:graphic>
          </wp:inline>
        </w:drawing>
      </w:r>
    </w:p>
    <w:p w14:paraId="2D966363" w14:textId="587C0CEB" w:rsidR="00483F2F" w:rsidRDefault="00483F2F" w:rsidP="00483F2F">
      <w:r>
        <w:rPr>
          <w:noProof/>
        </w:rPr>
        <w:lastRenderedPageBreak/>
        <w:drawing>
          <wp:inline distT="0" distB="0" distL="0" distR="0" wp14:anchorId="573F7158" wp14:editId="07852A8D">
            <wp:extent cx="5731510" cy="3224530"/>
            <wp:effectExtent l="0" t="0" r="2540" b="0"/>
            <wp:docPr id="907922524"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5731510" cy="3224530"/>
                    </a:xfrm>
                    <a:prstGeom prst="rect">
                      <a:avLst/>
                    </a:prstGeom>
                    <a:noFill/>
                    <a:ln>
                      <a:noFill/>
                    </a:ln>
                  </pic:spPr>
                </pic:pic>
              </a:graphicData>
            </a:graphic>
          </wp:inline>
        </w:drawing>
      </w:r>
    </w:p>
    <w:p w14:paraId="5AC38662" w14:textId="77777777" w:rsidR="00483F2F" w:rsidRDefault="00483F2F" w:rsidP="00483F2F"/>
    <w:p w14:paraId="42330A05" w14:textId="77777777" w:rsidR="00483F2F" w:rsidRDefault="00483F2F" w:rsidP="00483F2F"/>
    <w:p w14:paraId="552EF90E" w14:textId="77777777" w:rsidR="00483F2F" w:rsidRPr="00483F2F" w:rsidRDefault="00483F2F" w:rsidP="00483F2F"/>
    <w:sectPr w:rsidR="00483F2F" w:rsidRPr="00483F2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632229"/>
    <w:multiLevelType w:val="hybridMultilevel"/>
    <w:tmpl w:val="655ABB1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03D7772F"/>
    <w:multiLevelType w:val="hybridMultilevel"/>
    <w:tmpl w:val="434628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8220E7E"/>
    <w:multiLevelType w:val="hybridMultilevel"/>
    <w:tmpl w:val="375C0B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7EC37FA"/>
    <w:multiLevelType w:val="hybridMultilevel"/>
    <w:tmpl w:val="73BA49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6517B15"/>
    <w:multiLevelType w:val="hybridMultilevel"/>
    <w:tmpl w:val="4E208FB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9F75EA7"/>
    <w:multiLevelType w:val="hybridMultilevel"/>
    <w:tmpl w:val="0C5698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B2E3C2C"/>
    <w:multiLevelType w:val="hybridMultilevel"/>
    <w:tmpl w:val="6C30C5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4CC3E44"/>
    <w:multiLevelType w:val="hybridMultilevel"/>
    <w:tmpl w:val="F34C46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BE62DAB"/>
    <w:multiLevelType w:val="hybridMultilevel"/>
    <w:tmpl w:val="741491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61D1A6C"/>
    <w:multiLevelType w:val="hybridMultilevel"/>
    <w:tmpl w:val="BD82C4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A197092"/>
    <w:multiLevelType w:val="hybridMultilevel"/>
    <w:tmpl w:val="224403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C756E45"/>
    <w:multiLevelType w:val="hybridMultilevel"/>
    <w:tmpl w:val="42B46356"/>
    <w:lvl w:ilvl="0" w:tplc="3A9853D4">
      <w:start w:val="1"/>
      <w:numFmt w:val="bullet"/>
      <w:lvlText w:val="●"/>
      <w:lvlJc w:val="left"/>
      <w:pPr>
        <w:ind w:left="720" w:hanging="360"/>
      </w:pPr>
    </w:lvl>
    <w:lvl w:ilvl="1" w:tplc="6FE88F5A">
      <w:start w:val="1"/>
      <w:numFmt w:val="bullet"/>
      <w:lvlText w:val="○"/>
      <w:lvlJc w:val="left"/>
      <w:pPr>
        <w:ind w:left="1440" w:hanging="360"/>
      </w:pPr>
    </w:lvl>
    <w:lvl w:ilvl="2" w:tplc="071CFC6C">
      <w:start w:val="1"/>
      <w:numFmt w:val="bullet"/>
      <w:lvlText w:val="■"/>
      <w:lvlJc w:val="left"/>
      <w:pPr>
        <w:ind w:left="2160" w:hanging="360"/>
      </w:pPr>
    </w:lvl>
    <w:lvl w:ilvl="3" w:tplc="40B0F794">
      <w:start w:val="1"/>
      <w:numFmt w:val="bullet"/>
      <w:lvlText w:val="●"/>
      <w:lvlJc w:val="left"/>
      <w:pPr>
        <w:ind w:left="2880" w:hanging="360"/>
      </w:pPr>
    </w:lvl>
    <w:lvl w:ilvl="4" w:tplc="8282455A">
      <w:start w:val="1"/>
      <w:numFmt w:val="bullet"/>
      <w:lvlText w:val="○"/>
      <w:lvlJc w:val="left"/>
      <w:pPr>
        <w:ind w:left="3600" w:hanging="360"/>
      </w:pPr>
    </w:lvl>
    <w:lvl w:ilvl="5" w:tplc="E01AE1BA">
      <w:start w:val="1"/>
      <w:numFmt w:val="bullet"/>
      <w:lvlText w:val="■"/>
      <w:lvlJc w:val="left"/>
      <w:pPr>
        <w:ind w:left="4320" w:hanging="360"/>
      </w:pPr>
    </w:lvl>
    <w:lvl w:ilvl="6" w:tplc="51E09136">
      <w:start w:val="1"/>
      <w:numFmt w:val="bullet"/>
      <w:lvlText w:val="●"/>
      <w:lvlJc w:val="left"/>
      <w:pPr>
        <w:ind w:left="5040" w:hanging="360"/>
      </w:pPr>
    </w:lvl>
    <w:lvl w:ilvl="7" w:tplc="50BCB4A2">
      <w:start w:val="1"/>
      <w:numFmt w:val="bullet"/>
      <w:lvlText w:val="●"/>
      <w:lvlJc w:val="left"/>
      <w:pPr>
        <w:ind w:left="5760" w:hanging="360"/>
      </w:pPr>
    </w:lvl>
    <w:lvl w:ilvl="8" w:tplc="43DE16C0">
      <w:start w:val="1"/>
      <w:numFmt w:val="bullet"/>
      <w:lvlText w:val="●"/>
      <w:lvlJc w:val="left"/>
      <w:pPr>
        <w:ind w:left="6480" w:hanging="360"/>
      </w:pPr>
    </w:lvl>
  </w:abstractNum>
  <w:num w:numId="1" w16cid:durableId="1867594904">
    <w:abstractNumId w:val="11"/>
    <w:lvlOverride w:ilvl="0">
      <w:startOverride w:val="1"/>
    </w:lvlOverride>
  </w:num>
  <w:num w:numId="2" w16cid:durableId="1263344317">
    <w:abstractNumId w:val="10"/>
  </w:num>
  <w:num w:numId="3" w16cid:durableId="983855043">
    <w:abstractNumId w:val="7"/>
  </w:num>
  <w:num w:numId="4" w16cid:durableId="1195079710">
    <w:abstractNumId w:val="8"/>
  </w:num>
  <w:num w:numId="5" w16cid:durableId="2046058193">
    <w:abstractNumId w:val="5"/>
  </w:num>
  <w:num w:numId="6" w16cid:durableId="314065389">
    <w:abstractNumId w:val="9"/>
  </w:num>
  <w:num w:numId="7" w16cid:durableId="2085059360">
    <w:abstractNumId w:val="6"/>
  </w:num>
  <w:num w:numId="8" w16cid:durableId="1349722595">
    <w:abstractNumId w:val="3"/>
  </w:num>
  <w:num w:numId="9" w16cid:durableId="1218980289">
    <w:abstractNumId w:val="2"/>
  </w:num>
  <w:num w:numId="10" w16cid:durableId="1135945480">
    <w:abstractNumId w:val="4"/>
  </w:num>
  <w:num w:numId="11" w16cid:durableId="1339115023">
    <w:abstractNumId w:val="1"/>
  </w:num>
  <w:num w:numId="12" w16cid:durableId="183923018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9065F"/>
    <w:rsid w:val="000B774B"/>
    <w:rsid w:val="000F69B2"/>
    <w:rsid w:val="00142021"/>
    <w:rsid w:val="00172584"/>
    <w:rsid w:val="00197397"/>
    <w:rsid w:val="001A2FDB"/>
    <w:rsid w:val="001D6AE4"/>
    <w:rsid w:val="00203767"/>
    <w:rsid w:val="00232FF2"/>
    <w:rsid w:val="0023619D"/>
    <w:rsid w:val="00265FB1"/>
    <w:rsid w:val="00273A33"/>
    <w:rsid w:val="002B4109"/>
    <w:rsid w:val="00314304"/>
    <w:rsid w:val="00341976"/>
    <w:rsid w:val="003674EA"/>
    <w:rsid w:val="003752EE"/>
    <w:rsid w:val="003B1317"/>
    <w:rsid w:val="003B13D3"/>
    <w:rsid w:val="003C4352"/>
    <w:rsid w:val="003E0711"/>
    <w:rsid w:val="003E5F2B"/>
    <w:rsid w:val="00483F2F"/>
    <w:rsid w:val="00486E7E"/>
    <w:rsid w:val="004D340B"/>
    <w:rsid w:val="005D5D23"/>
    <w:rsid w:val="005F5D4F"/>
    <w:rsid w:val="0060600F"/>
    <w:rsid w:val="00623613"/>
    <w:rsid w:val="00626FEC"/>
    <w:rsid w:val="0065346A"/>
    <w:rsid w:val="00654AEB"/>
    <w:rsid w:val="00681AC6"/>
    <w:rsid w:val="00682497"/>
    <w:rsid w:val="006C7856"/>
    <w:rsid w:val="007223E7"/>
    <w:rsid w:val="0073411D"/>
    <w:rsid w:val="0074580A"/>
    <w:rsid w:val="00751731"/>
    <w:rsid w:val="007575D4"/>
    <w:rsid w:val="007B7A73"/>
    <w:rsid w:val="007F320F"/>
    <w:rsid w:val="00804A1B"/>
    <w:rsid w:val="00853C60"/>
    <w:rsid w:val="008914EF"/>
    <w:rsid w:val="008B4ADA"/>
    <w:rsid w:val="00913C86"/>
    <w:rsid w:val="0092689C"/>
    <w:rsid w:val="0093254A"/>
    <w:rsid w:val="009A5639"/>
    <w:rsid w:val="009B3FBD"/>
    <w:rsid w:val="009C30B6"/>
    <w:rsid w:val="009D5D68"/>
    <w:rsid w:val="009E10A5"/>
    <w:rsid w:val="00A01256"/>
    <w:rsid w:val="00AA0C14"/>
    <w:rsid w:val="00AA6E25"/>
    <w:rsid w:val="00AC0A62"/>
    <w:rsid w:val="00B1449B"/>
    <w:rsid w:val="00B22D79"/>
    <w:rsid w:val="00B31F7F"/>
    <w:rsid w:val="00B36FE9"/>
    <w:rsid w:val="00B51B5E"/>
    <w:rsid w:val="00B735DC"/>
    <w:rsid w:val="00BD3F98"/>
    <w:rsid w:val="00BD5C2D"/>
    <w:rsid w:val="00BE4255"/>
    <w:rsid w:val="00BE499C"/>
    <w:rsid w:val="00C34C44"/>
    <w:rsid w:val="00C41002"/>
    <w:rsid w:val="00C70EE5"/>
    <w:rsid w:val="00C826FD"/>
    <w:rsid w:val="00C8317D"/>
    <w:rsid w:val="00CD3D78"/>
    <w:rsid w:val="00D031B7"/>
    <w:rsid w:val="00D115C2"/>
    <w:rsid w:val="00D860DA"/>
    <w:rsid w:val="00DA59D2"/>
    <w:rsid w:val="00DB0259"/>
    <w:rsid w:val="00DD1AFF"/>
    <w:rsid w:val="00E00914"/>
    <w:rsid w:val="00E06CEE"/>
    <w:rsid w:val="00E23D89"/>
    <w:rsid w:val="00E9065F"/>
    <w:rsid w:val="00EB30D7"/>
    <w:rsid w:val="00EC4147"/>
    <w:rsid w:val="00EC78E7"/>
    <w:rsid w:val="00F053E8"/>
    <w:rsid w:val="00F107B7"/>
    <w:rsid w:val="00F45541"/>
    <w:rsid w:val="00F54FB6"/>
    <w:rsid w:val="00F96C5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438016"/>
  <w15:chartTrackingRefBased/>
  <w15:docId w15:val="{CD102902-9C57-4248-9604-856D069F871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9065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9065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9065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9065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9065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9065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9065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9065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9065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9065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E9065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9065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9065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9065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9065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9065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9065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9065F"/>
    <w:rPr>
      <w:rFonts w:eastAsiaTheme="majorEastAsia" w:cstheme="majorBidi"/>
      <w:color w:val="272727" w:themeColor="text1" w:themeTint="D8"/>
    </w:rPr>
  </w:style>
  <w:style w:type="paragraph" w:styleId="Title">
    <w:name w:val="Title"/>
    <w:basedOn w:val="Normal"/>
    <w:next w:val="Normal"/>
    <w:link w:val="TitleChar"/>
    <w:uiPriority w:val="10"/>
    <w:qFormat/>
    <w:rsid w:val="00E9065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9065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9065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9065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9065F"/>
    <w:pPr>
      <w:spacing w:before="160"/>
      <w:jc w:val="center"/>
    </w:pPr>
    <w:rPr>
      <w:i/>
      <w:iCs/>
      <w:color w:val="404040" w:themeColor="text1" w:themeTint="BF"/>
    </w:rPr>
  </w:style>
  <w:style w:type="character" w:customStyle="1" w:styleId="QuoteChar">
    <w:name w:val="Quote Char"/>
    <w:basedOn w:val="DefaultParagraphFont"/>
    <w:link w:val="Quote"/>
    <w:uiPriority w:val="29"/>
    <w:rsid w:val="00E9065F"/>
    <w:rPr>
      <w:i/>
      <w:iCs/>
      <w:color w:val="404040" w:themeColor="text1" w:themeTint="BF"/>
    </w:rPr>
  </w:style>
  <w:style w:type="paragraph" w:styleId="ListParagraph">
    <w:name w:val="List Paragraph"/>
    <w:basedOn w:val="Normal"/>
    <w:qFormat/>
    <w:rsid w:val="00E9065F"/>
    <w:pPr>
      <w:ind w:left="720"/>
      <w:contextualSpacing/>
    </w:pPr>
  </w:style>
  <w:style w:type="character" w:styleId="IntenseEmphasis">
    <w:name w:val="Intense Emphasis"/>
    <w:basedOn w:val="DefaultParagraphFont"/>
    <w:uiPriority w:val="21"/>
    <w:qFormat/>
    <w:rsid w:val="00E9065F"/>
    <w:rPr>
      <w:i/>
      <w:iCs/>
      <w:color w:val="0F4761" w:themeColor="accent1" w:themeShade="BF"/>
    </w:rPr>
  </w:style>
  <w:style w:type="paragraph" w:styleId="IntenseQuote">
    <w:name w:val="Intense Quote"/>
    <w:basedOn w:val="Normal"/>
    <w:next w:val="Normal"/>
    <w:link w:val="IntenseQuoteChar"/>
    <w:uiPriority w:val="30"/>
    <w:qFormat/>
    <w:rsid w:val="00E9065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9065F"/>
    <w:rPr>
      <w:i/>
      <w:iCs/>
      <w:color w:val="0F4761" w:themeColor="accent1" w:themeShade="BF"/>
    </w:rPr>
  </w:style>
  <w:style w:type="character" w:styleId="IntenseReference">
    <w:name w:val="Intense Reference"/>
    <w:basedOn w:val="DefaultParagraphFont"/>
    <w:uiPriority w:val="32"/>
    <w:qFormat/>
    <w:rsid w:val="00E9065F"/>
    <w:rPr>
      <w:b/>
      <w:bCs/>
      <w:smallCaps/>
      <w:color w:val="0F4761" w:themeColor="accent1" w:themeShade="BF"/>
      <w:spacing w:val="5"/>
    </w:rPr>
  </w:style>
  <w:style w:type="character" w:styleId="Hyperlink">
    <w:name w:val="Hyperlink"/>
    <w:basedOn w:val="DefaultParagraphFont"/>
    <w:uiPriority w:val="99"/>
    <w:unhideWhenUsed/>
    <w:rsid w:val="00BE4255"/>
    <w:rPr>
      <w:color w:val="467886" w:themeColor="hyperlink"/>
      <w:u w:val="single"/>
    </w:rPr>
  </w:style>
  <w:style w:type="character" w:styleId="UnresolvedMention">
    <w:name w:val="Unresolved Mention"/>
    <w:basedOn w:val="DefaultParagraphFont"/>
    <w:uiPriority w:val="99"/>
    <w:semiHidden/>
    <w:unhideWhenUsed/>
    <w:rsid w:val="00BE4255"/>
    <w:rPr>
      <w:color w:val="605E5C"/>
      <w:shd w:val="clear" w:color="auto" w:fill="E1DFDD"/>
    </w:rPr>
  </w:style>
  <w:style w:type="table" w:styleId="TableGrid">
    <w:name w:val="Table Grid"/>
    <w:basedOn w:val="TableNormal"/>
    <w:uiPriority w:val="39"/>
    <w:rsid w:val="00BD5C2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rsid w:val="007B7A73"/>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PlainTable1">
    <w:name w:val="Plain Table 1"/>
    <w:basedOn w:val="TableNormal"/>
    <w:uiPriority w:val="41"/>
    <w:rsid w:val="007B7A73"/>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NoSpacing">
    <w:name w:val="No Spacing"/>
    <w:link w:val="NoSpacingChar"/>
    <w:uiPriority w:val="1"/>
    <w:qFormat/>
    <w:rsid w:val="00D115C2"/>
    <w:pPr>
      <w:spacing w:after="0" w:line="240" w:lineRule="auto"/>
    </w:pPr>
  </w:style>
  <w:style w:type="character" w:customStyle="1" w:styleId="NoSpacingChar">
    <w:name w:val="No Spacing Char"/>
    <w:basedOn w:val="DefaultParagraphFont"/>
    <w:link w:val="NoSpacing"/>
    <w:uiPriority w:val="1"/>
    <w:locked/>
    <w:rsid w:val="00D115C2"/>
  </w:style>
  <w:style w:type="paragraph" w:styleId="TOCHeading">
    <w:name w:val="TOC Heading"/>
    <w:basedOn w:val="Heading1"/>
    <w:next w:val="Normal"/>
    <w:uiPriority w:val="39"/>
    <w:unhideWhenUsed/>
    <w:qFormat/>
    <w:rsid w:val="00682497"/>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682497"/>
    <w:pPr>
      <w:spacing w:after="100"/>
    </w:pPr>
  </w:style>
  <w:style w:type="paragraph" w:styleId="TOC2">
    <w:name w:val="toc 2"/>
    <w:basedOn w:val="Normal"/>
    <w:next w:val="Normal"/>
    <w:autoRedefine/>
    <w:uiPriority w:val="39"/>
    <w:unhideWhenUsed/>
    <w:rsid w:val="00682497"/>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dragos.com/year-in-review/" TargetMode="External"/><Relationship Id="rId13" Type="http://schemas.openxmlformats.org/officeDocument/2006/relationships/hyperlink" Target="https://www.sonatype.com/state-of-the-software-supply-chain/introduction" TargetMode="External"/><Relationship Id="rId18" Type="http://schemas.openxmlformats.org/officeDocument/2006/relationships/image" Target="media/image1.jpeg"/><Relationship Id="rId26" Type="http://schemas.openxmlformats.org/officeDocument/2006/relationships/image" Target="media/image9.jpeg"/><Relationship Id="rId3" Type="http://schemas.openxmlformats.org/officeDocument/2006/relationships/styles" Target="styles.xml"/><Relationship Id="rId21" Type="http://schemas.openxmlformats.org/officeDocument/2006/relationships/image" Target="media/image4.jpeg"/><Relationship Id="rId7" Type="http://schemas.openxmlformats.org/officeDocument/2006/relationships/hyperlink" Target="https://www.nist.gov/cyberframework" TargetMode="External"/><Relationship Id="rId12" Type="http://schemas.openxmlformats.org/officeDocument/2006/relationships/hyperlink" Target="https://ico.org.uk/for-organisations/uk-gdpr-guidance-and-resources/security/a-guide-to-data-security/security-outcomes/" TargetMode="External"/><Relationship Id="rId17" Type="http://schemas.openxmlformats.org/officeDocument/2006/relationships/hyperlink" Target="https://www.proofpoint.com/us/resources/threat-reports/state-of-phish" TargetMode="External"/><Relationship Id="rId25" Type="http://schemas.openxmlformats.org/officeDocument/2006/relationships/image" Target="media/image8.jpeg"/><Relationship Id="rId2" Type="http://schemas.openxmlformats.org/officeDocument/2006/relationships/numbering" Target="numbering.xml"/><Relationship Id="rId16" Type="http://schemas.openxmlformats.org/officeDocument/2006/relationships/hyperlink" Target="https://csrc.nist.gov/pubs/sp/800/61/r3/final" TargetMode="External"/><Relationship Id="rId20" Type="http://schemas.openxmlformats.org/officeDocument/2006/relationships/image" Target="media/image3.jpeg"/><Relationship Id="rId29" Type="http://schemas.openxmlformats.org/officeDocument/2006/relationships/image" Target="media/image12.jpeg"/><Relationship Id="rId1" Type="http://schemas.openxmlformats.org/officeDocument/2006/relationships/customXml" Target="../customXml/item1.xml"/><Relationship Id="rId6" Type="http://schemas.openxmlformats.org/officeDocument/2006/relationships/hyperlink" Target="https://www.ibm.com/reports/data-breach" TargetMode="External"/><Relationship Id="rId11" Type="http://schemas.openxmlformats.org/officeDocument/2006/relationships/hyperlink" Target="https://pages.nist.gov/800-63-4/" TargetMode="External"/><Relationship Id="rId24" Type="http://schemas.openxmlformats.org/officeDocument/2006/relationships/image" Target="media/image7.jpeg"/><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claroty.com/resources/reports/global-state-industrial-cybersecurity-2023" TargetMode="External"/><Relationship Id="rId23" Type="http://schemas.openxmlformats.org/officeDocument/2006/relationships/image" Target="media/image6.jpeg"/><Relationship Id="rId28" Type="http://schemas.openxmlformats.org/officeDocument/2006/relationships/image" Target="media/image11.jpeg"/><Relationship Id="rId10" Type="http://schemas.openxmlformats.org/officeDocument/2006/relationships/hyperlink" Target="https://www.ncsc.gov.uk/annual-review" TargetMode="External"/><Relationship Id="rId19" Type="http://schemas.openxmlformats.org/officeDocument/2006/relationships/image" Target="media/image2.jpeg"/><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ponemon.org/research/ponemon-library/security/cost-of-insider-risks.html" TargetMode="External"/><Relationship Id="rId14" Type="http://schemas.openxmlformats.org/officeDocument/2006/relationships/hyperlink" Target="https://www.gartner.com/en/documents/endpoint-detection-response" TargetMode="External"/><Relationship Id="rId22" Type="http://schemas.openxmlformats.org/officeDocument/2006/relationships/image" Target="media/image5.jpeg"/><Relationship Id="rId27" Type="http://schemas.openxmlformats.org/officeDocument/2006/relationships/image" Target="media/image10.jpeg"/><Relationship Id="rId30" Type="http://schemas.openxmlformats.org/officeDocument/2006/relationships/image" Target="media/image13.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65438D75-3FFC-4303-9336-C3D41B729DB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20</Pages>
  <Words>3319</Words>
  <Characters>18924</Characters>
  <Application>Microsoft Office Word</Application>
  <DocSecurity>0</DocSecurity>
  <Lines>157</Lines>
  <Paragraphs>44</Paragraphs>
  <ScaleCrop>false</ScaleCrop>
  <HeadingPairs>
    <vt:vector size="2" baseType="variant">
      <vt:variant>
        <vt:lpstr>Title</vt:lpstr>
      </vt:variant>
      <vt:variant>
        <vt:i4>1</vt:i4>
      </vt:variant>
    </vt:vector>
  </HeadingPairs>
  <TitlesOfParts>
    <vt:vector size="1" baseType="lpstr">
      <vt:lpstr>Network and Cybersecurity Essentials (ACCA4024_LON)</vt:lpstr>
    </vt:vector>
  </TitlesOfParts>
  <Company/>
  <LinksUpToDate>false</LinksUpToDate>
  <CharactersWithSpaces>22199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Network and Cybersecurity Essentials (ACCA4024_LON)</dc:title>
  <dc:subject/>
  <dc:creator>Mohammad Mukitur Rahman Adnan (2517206)</dc:creator>
  <cp:keywords/>
  <dc:description/>
  <cp:lastModifiedBy>Mohammad Mukitur Rahman Adnan (2517206)</cp:lastModifiedBy>
  <cp:revision>32</cp:revision>
  <dcterms:created xsi:type="dcterms:W3CDTF">2026-07-18T11:09:00Z</dcterms:created>
  <dcterms:modified xsi:type="dcterms:W3CDTF">2026-08-08T17:13:00Z</dcterms:modified>
</cp:coreProperties>
</file>