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60DAE" w14:textId="4042430E" w:rsidR="00E62125" w:rsidRDefault="2C063AC0" w:rsidP="0DFEAED4">
      <w:pPr>
        <w:jc w:val="center"/>
      </w:pPr>
      <w:r>
        <w:rPr>
          <w:noProof/>
        </w:rPr>
        <w:drawing>
          <wp:inline distT="0" distB="0" distL="0" distR="0" wp14:anchorId="668CDD67" wp14:editId="1F24261F">
            <wp:extent cx="1809750" cy="723900"/>
            <wp:effectExtent l="0" t="0" r="0" b="0"/>
            <wp:docPr id="1039105425"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05425" name="Picture 1039105425"/>
                    <pic:cNvPicPr/>
                  </pic:nvPicPr>
                  <pic:blipFill>
                    <a:blip r:embed="rId7">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14:paraId="40BB2A46" w14:textId="48A17BF5" w:rsidR="00E62125" w:rsidRDefault="387B90E8" w:rsidP="0DFEAED4">
      <w:pPr>
        <w:spacing w:before="120" w:after="120"/>
        <w:jc w:val="center"/>
        <w:rPr>
          <w:rFonts w:ascii="Arial" w:eastAsia="Arial" w:hAnsi="Arial" w:cs="Arial"/>
          <w:color w:val="C00000"/>
          <w:sz w:val="28"/>
          <w:szCs w:val="28"/>
        </w:rPr>
      </w:pPr>
      <w:r w:rsidRPr="0DFEAED4">
        <w:rPr>
          <w:rFonts w:ascii="Arial" w:eastAsia="Arial" w:hAnsi="Arial" w:cs="Arial"/>
          <w:b/>
          <w:bCs/>
          <w:color w:val="C00000"/>
          <w:sz w:val="28"/>
          <w:szCs w:val="28"/>
          <w:lang w:val="en-GB"/>
        </w:rPr>
        <w:t xml:space="preserve"> </w:t>
      </w:r>
      <w:r w:rsidRPr="0DFEAED4">
        <w:rPr>
          <w:rFonts w:ascii="Arial" w:eastAsia="Arial" w:hAnsi="Arial" w:cs="Arial"/>
          <w:b/>
          <w:bCs/>
          <w:color w:val="C00000"/>
          <w:sz w:val="28"/>
          <w:szCs w:val="28"/>
          <w:u w:val="single"/>
          <w:lang w:val="en-GB"/>
        </w:rPr>
        <w:t>Leadership and Management Skills for the Workplace</w:t>
      </w:r>
    </w:p>
    <w:p w14:paraId="0E021EAC" w14:textId="51657A96" w:rsidR="00E62125" w:rsidRDefault="00E62125" w:rsidP="0DFEAED4">
      <w:pPr>
        <w:spacing w:before="120" w:after="120"/>
        <w:jc w:val="center"/>
        <w:rPr>
          <w:rFonts w:ascii="Arial" w:eastAsia="Arial" w:hAnsi="Arial" w:cs="Arial"/>
          <w:b/>
          <w:bCs/>
          <w:color w:val="000000" w:themeColor="text1"/>
          <w:sz w:val="22"/>
          <w:szCs w:val="22"/>
          <w:lang w:val="en-GB"/>
        </w:rPr>
      </w:pPr>
    </w:p>
    <w:p w14:paraId="33B3C446" w14:textId="0DBE65A7" w:rsidR="00E62125" w:rsidRDefault="387B90E8" w:rsidP="0DFEAED4">
      <w:pPr>
        <w:spacing w:before="120" w:after="120"/>
        <w:jc w:val="center"/>
        <w:rPr>
          <w:rFonts w:ascii="Arial" w:eastAsia="Arial" w:hAnsi="Arial" w:cs="Arial"/>
          <w:b/>
          <w:bCs/>
          <w:color w:val="000000" w:themeColor="text1"/>
          <w:sz w:val="32"/>
          <w:szCs w:val="32"/>
          <w:lang w:val="en-GB"/>
        </w:rPr>
      </w:pPr>
      <w:r w:rsidRPr="0DFEAED4">
        <w:rPr>
          <w:rFonts w:ascii="Arial" w:eastAsia="Arial" w:hAnsi="Arial" w:cs="Arial"/>
          <w:b/>
          <w:bCs/>
          <w:color w:val="000000" w:themeColor="text1"/>
          <w:sz w:val="32"/>
          <w:szCs w:val="32"/>
          <w:lang w:val="en-GB"/>
        </w:rPr>
        <w:t xml:space="preserve">Module:  Research Methods for </w:t>
      </w:r>
      <w:r w:rsidR="11822612" w:rsidRPr="0DFEAED4">
        <w:rPr>
          <w:rFonts w:ascii="Arial" w:eastAsia="Arial" w:hAnsi="Arial" w:cs="Arial"/>
          <w:b/>
          <w:bCs/>
          <w:color w:val="000000" w:themeColor="text1"/>
          <w:sz w:val="32"/>
          <w:szCs w:val="32"/>
          <w:lang w:val="en-GB"/>
        </w:rPr>
        <w:t xml:space="preserve">Business </w:t>
      </w:r>
    </w:p>
    <w:p w14:paraId="144ACF46" w14:textId="467006FF" w:rsidR="00E62125" w:rsidRDefault="11822612" w:rsidP="0DFEAED4">
      <w:pPr>
        <w:spacing w:before="120" w:after="120"/>
        <w:jc w:val="center"/>
        <w:rPr>
          <w:rFonts w:ascii="Arial" w:eastAsia="Arial" w:hAnsi="Arial" w:cs="Arial"/>
          <w:b/>
          <w:bCs/>
          <w:color w:val="000000" w:themeColor="text1"/>
          <w:sz w:val="28"/>
          <w:szCs w:val="28"/>
          <w:lang w:val="en-GB"/>
        </w:rPr>
      </w:pPr>
      <w:r w:rsidRPr="0DFEAED4">
        <w:rPr>
          <w:rFonts w:ascii="Arial" w:eastAsia="Arial" w:hAnsi="Arial" w:cs="Arial"/>
          <w:b/>
          <w:bCs/>
          <w:color w:val="000000" w:themeColor="text1"/>
          <w:sz w:val="28"/>
          <w:szCs w:val="28"/>
          <w:lang w:val="en-GB"/>
        </w:rPr>
        <w:t>(</w:t>
      </w:r>
      <w:r w:rsidR="7B2A0794" w:rsidRPr="0DFEAED4">
        <w:rPr>
          <w:rFonts w:ascii="Arial" w:eastAsia="Arial" w:hAnsi="Arial" w:cs="Arial"/>
          <w:b/>
          <w:bCs/>
          <w:color w:val="000000" w:themeColor="text1"/>
          <w:sz w:val="28"/>
          <w:szCs w:val="28"/>
          <w:lang w:val="en-GB"/>
        </w:rPr>
        <w:t xml:space="preserve">LCM 6004/ </w:t>
      </w:r>
      <w:r w:rsidR="51F4D2B7" w:rsidRPr="0DFEAED4">
        <w:rPr>
          <w:rFonts w:ascii="Arial" w:eastAsia="Arial" w:hAnsi="Arial" w:cs="Arial"/>
          <w:b/>
          <w:bCs/>
          <w:color w:val="000000" w:themeColor="text1"/>
          <w:sz w:val="28"/>
          <w:szCs w:val="28"/>
          <w:lang w:val="en-GB"/>
        </w:rPr>
        <w:t>BHAM) Level 6</w:t>
      </w:r>
    </w:p>
    <w:p w14:paraId="294DB8F7" w14:textId="59BE3E39" w:rsidR="00E62125" w:rsidRDefault="00E62125" w:rsidP="0DFEAED4">
      <w:pPr>
        <w:jc w:val="center"/>
        <w:rPr>
          <w:rFonts w:ascii="Arial Nova" w:hAnsi="Arial Nova"/>
          <w:b/>
          <w:bCs/>
          <w:color w:val="000000" w:themeColor="text1"/>
          <w:sz w:val="40"/>
          <w:szCs w:val="40"/>
          <w:lang w:val="en-GB"/>
        </w:rPr>
      </w:pPr>
    </w:p>
    <w:p w14:paraId="573C7719" w14:textId="176AC3E7" w:rsidR="00E62125" w:rsidRDefault="387B90E8" w:rsidP="0DFEAED4">
      <w:pPr>
        <w:jc w:val="center"/>
        <w:rPr>
          <w:rFonts w:ascii="Arial Nova" w:hAnsi="Arial Nova"/>
          <w:color w:val="000000" w:themeColor="text1"/>
          <w:sz w:val="40"/>
          <w:szCs w:val="40"/>
          <w:lang w:val="en-GB"/>
        </w:rPr>
      </w:pPr>
      <w:r w:rsidRPr="0DFEAED4">
        <w:rPr>
          <w:rFonts w:ascii="Arial Nova" w:hAnsi="Arial Nova"/>
          <w:b/>
          <w:bCs/>
          <w:color w:val="000000" w:themeColor="text1"/>
          <w:sz w:val="40"/>
          <w:szCs w:val="40"/>
          <w:lang w:val="en-GB"/>
        </w:rPr>
        <w:t>Component 1 –</w:t>
      </w:r>
      <w:r w:rsidRPr="0DFEAED4">
        <w:rPr>
          <w:rFonts w:ascii="Arial Nova" w:hAnsi="Arial Nova"/>
          <w:color w:val="000000" w:themeColor="text1"/>
          <w:sz w:val="40"/>
          <w:szCs w:val="40"/>
          <w:lang w:val="en-GB"/>
        </w:rPr>
        <w:t xml:space="preserve"> </w:t>
      </w:r>
      <w:r w:rsidRPr="0DFEAED4">
        <w:rPr>
          <w:rFonts w:ascii="Arial Nova" w:hAnsi="Arial Nova"/>
          <w:b/>
          <w:bCs/>
          <w:color w:val="000000" w:themeColor="text1"/>
          <w:sz w:val="40"/>
          <w:szCs w:val="40"/>
          <w:lang w:val="en-GB"/>
        </w:rPr>
        <w:t>Business Research Proposal</w:t>
      </w:r>
      <w:r w:rsidRPr="0DFEAED4">
        <w:rPr>
          <w:rFonts w:ascii="Arial Nova" w:hAnsi="Arial Nova"/>
          <w:color w:val="000000" w:themeColor="text1"/>
          <w:sz w:val="40"/>
          <w:szCs w:val="40"/>
          <w:lang w:val="en-GB"/>
        </w:rPr>
        <w:t xml:space="preserve"> </w:t>
      </w:r>
    </w:p>
    <w:p w14:paraId="6F00C524" w14:textId="11193754" w:rsidR="00E62125" w:rsidRDefault="00E62125" w:rsidP="0DFEAED4">
      <w:pPr>
        <w:jc w:val="center"/>
        <w:rPr>
          <w:rFonts w:ascii="Arial Nova" w:hAnsi="Arial Nova"/>
          <w:b/>
          <w:bCs/>
          <w:sz w:val="28"/>
          <w:szCs w:val="28"/>
        </w:rPr>
      </w:pPr>
    </w:p>
    <w:p w14:paraId="3C11042D" w14:textId="67335314" w:rsidR="00E62125" w:rsidRDefault="387B90E8" w:rsidP="0DFEAED4">
      <w:pPr>
        <w:jc w:val="center"/>
        <w:rPr>
          <w:rFonts w:ascii="Arial Nova" w:hAnsi="Arial Nova"/>
          <w:b/>
          <w:bCs/>
          <w:sz w:val="28"/>
          <w:szCs w:val="28"/>
        </w:rPr>
      </w:pPr>
      <w:r w:rsidRPr="0DFEAED4">
        <w:rPr>
          <w:rFonts w:ascii="Arial Nova" w:hAnsi="Arial Nova"/>
          <w:b/>
          <w:bCs/>
          <w:sz w:val="28"/>
          <w:szCs w:val="28"/>
        </w:rPr>
        <w:t>Tutor: Dr Dingning Liu</w:t>
      </w:r>
    </w:p>
    <w:p w14:paraId="58E6B719" w14:textId="2B1C4735" w:rsidR="00E62125" w:rsidRDefault="387B90E8" w:rsidP="0DFEAED4">
      <w:pPr>
        <w:jc w:val="center"/>
        <w:rPr>
          <w:rFonts w:ascii="Arial Nova" w:hAnsi="Arial Nova"/>
          <w:b/>
          <w:bCs/>
          <w:sz w:val="28"/>
          <w:szCs w:val="28"/>
        </w:rPr>
      </w:pPr>
      <w:r w:rsidRPr="0DFEAED4">
        <w:rPr>
          <w:rFonts w:ascii="Arial Nova" w:hAnsi="Arial Nova"/>
          <w:b/>
          <w:bCs/>
          <w:sz w:val="28"/>
          <w:szCs w:val="28"/>
        </w:rPr>
        <w:t>Student: Qasim Ali (</w:t>
      </w:r>
      <w:r w:rsidR="001D73A5">
        <w:rPr>
          <w:rFonts w:ascii="Arial Nova" w:hAnsi="Arial Nova"/>
          <w:b/>
          <w:bCs/>
          <w:sz w:val="28"/>
          <w:szCs w:val="28"/>
        </w:rPr>
        <w:t>2309098</w:t>
      </w:r>
      <w:r w:rsidRPr="0DFEAED4">
        <w:rPr>
          <w:rFonts w:ascii="Arial Nova" w:hAnsi="Arial Nova"/>
          <w:b/>
          <w:bCs/>
          <w:sz w:val="28"/>
          <w:szCs w:val="28"/>
        </w:rPr>
        <w:t xml:space="preserve">) </w:t>
      </w:r>
    </w:p>
    <w:p w14:paraId="49FECAD6" w14:textId="25AC9A22" w:rsidR="00E62125" w:rsidRDefault="387B90E8" w:rsidP="0DFEAED4">
      <w:pPr>
        <w:spacing w:before="119" w:after="120" w:line="360" w:lineRule="auto"/>
        <w:rPr>
          <w:rFonts w:ascii="Arial Nova" w:hAnsi="Arial Nova"/>
          <w:b/>
          <w:bCs/>
          <w:lang w:val="en-GB"/>
        </w:rPr>
      </w:pPr>
      <w:r>
        <w:t xml:space="preserve">                                             Submission Due date: </w:t>
      </w:r>
      <w:r w:rsidRPr="0DFEAED4">
        <w:rPr>
          <w:rFonts w:ascii="Arial Nova" w:hAnsi="Arial Nova"/>
          <w:color w:val="000000" w:themeColor="text1"/>
          <w:lang w:val="en-GB"/>
        </w:rPr>
        <w:t>16/03/2026</w:t>
      </w:r>
    </w:p>
    <w:p w14:paraId="4D288220" w14:textId="3E2BEC4F" w:rsidR="00E62125" w:rsidRDefault="00E62125" w:rsidP="0DFEAED4">
      <w:pPr>
        <w:jc w:val="center"/>
        <w:rPr>
          <w:rFonts w:ascii="Arial Nova" w:hAnsi="Arial Nova"/>
          <w:b/>
          <w:bCs/>
          <w:color w:val="000000" w:themeColor="text1"/>
          <w:lang w:val="en-GB"/>
        </w:rPr>
      </w:pPr>
    </w:p>
    <w:p w14:paraId="441D8D88" w14:textId="2231F4E5" w:rsidR="00E62125" w:rsidRDefault="00E62125" w:rsidP="0DFEAED4">
      <w:pPr>
        <w:jc w:val="center"/>
        <w:rPr>
          <w:rFonts w:ascii="Arial Nova" w:hAnsi="Arial Nova"/>
          <w:b/>
          <w:bCs/>
          <w:color w:val="000000" w:themeColor="text1"/>
          <w:lang w:val="en-GB"/>
        </w:rPr>
      </w:pPr>
    </w:p>
    <w:p w14:paraId="6674EF56" w14:textId="61FEFA1F" w:rsidR="00E62125" w:rsidRDefault="00E62125" w:rsidP="0DFEAED4">
      <w:pPr>
        <w:jc w:val="center"/>
        <w:rPr>
          <w:rFonts w:ascii="Arial Nova" w:hAnsi="Arial Nova"/>
          <w:b/>
          <w:bCs/>
          <w:color w:val="000000" w:themeColor="text1"/>
          <w:lang w:val="en-GB"/>
        </w:rPr>
      </w:pPr>
    </w:p>
    <w:p w14:paraId="14DCD168" w14:textId="75FE1F7C" w:rsidR="00E62125" w:rsidRDefault="00E62125" w:rsidP="0DFEAED4">
      <w:pPr>
        <w:jc w:val="center"/>
        <w:rPr>
          <w:rFonts w:ascii="Arial Nova" w:hAnsi="Arial Nova"/>
          <w:b/>
          <w:bCs/>
          <w:color w:val="000000" w:themeColor="text1"/>
          <w:lang w:val="en-GB"/>
        </w:rPr>
      </w:pPr>
    </w:p>
    <w:p w14:paraId="0D3905B3" w14:textId="28D5882C" w:rsidR="00E62125" w:rsidRDefault="00E62125" w:rsidP="0DFEAED4">
      <w:pPr>
        <w:jc w:val="center"/>
        <w:rPr>
          <w:rFonts w:ascii="Arial Nova" w:hAnsi="Arial Nova"/>
          <w:b/>
          <w:bCs/>
          <w:color w:val="000000" w:themeColor="text1"/>
          <w:lang w:val="en-GB"/>
        </w:rPr>
      </w:pPr>
    </w:p>
    <w:p w14:paraId="056FAE85" w14:textId="6A63D56E" w:rsidR="00E62125" w:rsidRDefault="00E62125" w:rsidP="0DFEAED4">
      <w:pPr>
        <w:jc w:val="center"/>
        <w:rPr>
          <w:rFonts w:ascii="Arial Nova" w:hAnsi="Arial Nova"/>
          <w:b/>
          <w:bCs/>
          <w:color w:val="000000" w:themeColor="text1"/>
          <w:lang w:val="en-GB"/>
        </w:rPr>
      </w:pPr>
    </w:p>
    <w:p w14:paraId="6372AD56" w14:textId="68B18CB1" w:rsidR="00E62125" w:rsidRDefault="00E62125" w:rsidP="0DFEAED4">
      <w:pPr>
        <w:jc w:val="center"/>
        <w:rPr>
          <w:rFonts w:ascii="Arial Nova" w:hAnsi="Arial Nova"/>
          <w:b/>
          <w:bCs/>
          <w:color w:val="000000" w:themeColor="text1"/>
          <w:lang w:val="en-GB"/>
        </w:rPr>
      </w:pPr>
    </w:p>
    <w:p w14:paraId="291C0225" w14:textId="04D57374" w:rsidR="00E62125" w:rsidRDefault="00E62125" w:rsidP="0DFEAED4">
      <w:pPr>
        <w:jc w:val="center"/>
        <w:rPr>
          <w:rFonts w:ascii="Arial Nova" w:hAnsi="Arial Nova"/>
          <w:b/>
          <w:bCs/>
          <w:color w:val="000000" w:themeColor="text1"/>
          <w:lang w:val="en-GB"/>
        </w:rPr>
      </w:pPr>
    </w:p>
    <w:p w14:paraId="4A4013CB" w14:textId="13014336" w:rsidR="00E62125" w:rsidRDefault="00E62125" w:rsidP="0DFEAED4">
      <w:pPr>
        <w:jc w:val="center"/>
      </w:pPr>
    </w:p>
    <w:p w14:paraId="55EA2603" w14:textId="72522DD5" w:rsidR="00E62125" w:rsidRDefault="00E62125" w:rsidP="0DFEAED4"/>
    <w:p w14:paraId="502E9C5F" w14:textId="3837FD50" w:rsidR="00E62125" w:rsidRDefault="00E62125" w:rsidP="0DFEAED4"/>
    <w:p w14:paraId="182294B8" w14:textId="7BC49626" w:rsidR="00E62125" w:rsidRDefault="00E62125" w:rsidP="0DFEAED4"/>
    <w:p w14:paraId="59E98EDB" w14:textId="08521A93" w:rsidR="00E62125" w:rsidRDefault="28408432" w:rsidP="0DFEAED4">
      <w:pPr>
        <w:pStyle w:val="Heading1"/>
        <w:spacing w:before="322" w:after="322"/>
        <w:jc w:val="center"/>
        <w:rPr>
          <w:rFonts w:ascii="Arial Nova" w:eastAsia="Arial Nova" w:hAnsi="Arial Nova" w:cs="Arial Nova"/>
          <w:b/>
          <w:bCs/>
          <w:color w:val="auto"/>
          <w:sz w:val="48"/>
          <w:szCs w:val="48"/>
          <w:u w:val="single"/>
        </w:rPr>
      </w:pPr>
      <w:r w:rsidRPr="0DFEAED4">
        <w:rPr>
          <w:rFonts w:ascii="Arial Nova" w:eastAsia="Arial Nova" w:hAnsi="Arial Nova" w:cs="Arial Nova"/>
          <w:b/>
          <w:bCs/>
          <w:color w:val="auto"/>
          <w:sz w:val="48"/>
          <w:szCs w:val="48"/>
          <w:u w:val="single"/>
        </w:rPr>
        <w:lastRenderedPageBreak/>
        <w:t>Business Research Proposal</w:t>
      </w:r>
    </w:p>
    <w:p w14:paraId="159C92FB" w14:textId="4CB351B7" w:rsidR="00E62125" w:rsidRDefault="28408432" w:rsidP="0DFEAED4">
      <w:pPr>
        <w:spacing w:before="240" w:after="240"/>
        <w:jc w:val="center"/>
        <w:rPr>
          <w:rFonts w:ascii="Segoe UI" w:eastAsia="Segoe UI" w:hAnsi="Segoe UI" w:cs="Segoe UI"/>
          <w:b/>
          <w:bCs/>
          <w:i/>
          <w:iCs/>
          <w:sz w:val="40"/>
          <w:szCs w:val="40"/>
        </w:rPr>
      </w:pPr>
      <w:r w:rsidRPr="0DFEAED4">
        <w:rPr>
          <w:rFonts w:ascii="Segoe UI" w:eastAsia="Segoe UI" w:hAnsi="Segoe UI" w:cs="Segoe UI"/>
          <w:b/>
          <w:bCs/>
          <w:i/>
          <w:iCs/>
          <w:sz w:val="40"/>
          <w:szCs w:val="40"/>
        </w:rPr>
        <w:t>Improving Customer Satisfaction Through Technology Adoption: A Case Study of TOA Taxis, Birmingham</w:t>
      </w:r>
    </w:p>
    <w:p w14:paraId="34323D83" w14:textId="0FFEFF2F" w:rsidR="00E62125" w:rsidRDefault="00E62125" w:rsidP="0DFEAED4"/>
    <w:p w14:paraId="2AD58A22" w14:textId="5A5A30AE" w:rsidR="00E62125" w:rsidRDefault="00E62125" w:rsidP="0DFEAED4"/>
    <w:p w14:paraId="7B5927A7" w14:textId="697DF82A" w:rsidR="00E62125" w:rsidRDefault="00E62125" w:rsidP="0DFEAED4"/>
    <w:p w14:paraId="6065CC4D" w14:textId="7873BDE5" w:rsidR="00E62125" w:rsidRDefault="00E62125" w:rsidP="0DFEAED4"/>
    <w:p w14:paraId="5216B5E8" w14:textId="384C15D5" w:rsidR="00E62125" w:rsidRDefault="00E62125" w:rsidP="0DFEAED4"/>
    <w:p w14:paraId="2ECA8AED" w14:textId="2CD4E105" w:rsidR="00E62125" w:rsidRDefault="133AA266" w:rsidP="0DFEAED4">
      <w:r>
        <w:rPr>
          <w:noProof/>
        </w:rPr>
        <w:drawing>
          <wp:inline distT="0" distB="0" distL="0" distR="0" wp14:anchorId="6CC90365" wp14:editId="51A6FAB6">
            <wp:extent cx="3209925" cy="1919119"/>
            <wp:effectExtent l="0" t="0" r="0" b="0"/>
            <wp:docPr id="12854054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47012" name="Picture 189747012"/>
                    <pic:cNvPicPr/>
                  </pic:nvPicPr>
                  <pic:blipFill>
                    <a:blip r:embed="rId8">
                      <a:extLst>
                        <a:ext uri="{28A0092B-C50C-407E-A947-70E740481C1C}">
                          <a14:useLocalDpi xmlns:a14="http://schemas.microsoft.com/office/drawing/2010/main"/>
                        </a:ext>
                      </a:extLst>
                    </a:blip>
                    <a:stretch>
                      <a:fillRect/>
                    </a:stretch>
                  </pic:blipFill>
                  <pic:spPr>
                    <a:xfrm>
                      <a:off x="0" y="0"/>
                      <a:ext cx="3209925" cy="1919119"/>
                    </a:xfrm>
                    <a:prstGeom prst="rect">
                      <a:avLst/>
                    </a:prstGeom>
                  </pic:spPr>
                </pic:pic>
              </a:graphicData>
            </a:graphic>
          </wp:inline>
        </w:drawing>
      </w:r>
      <w:r w:rsidR="4C1E274E">
        <w:rPr>
          <w:noProof/>
        </w:rPr>
        <w:drawing>
          <wp:inline distT="0" distB="0" distL="0" distR="0" wp14:anchorId="46570CBA" wp14:editId="48D36FC1">
            <wp:extent cx="2633473" cy="1641036"/>
            <wp:effectExtent l="0" t="0" r="0" b="0"/>
            <wp:docPr id="17579884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341" name="Picture 19002341"/>
                    <pic:cNvPicPr/>
                  </pic:nvPicPr>
                  <pic:blipFill>
                    <a:blip r:embed="rId9">
                      <a:extLst>
                        <a:ext uri="{28A0092B-C50C-407E-A947-70E740481C1C}">
                          <a14:useLocalDpi xmlns:a14="http://schemas.microsoft.com/office/drawing/2010/main"/>
                        </a:ext>
                      </a:extLst>
                    </a:blip>
                    <a:stretch>
                      <a:fillRect/>
                    </a:stretch>
                  </pic:blipFill>
                  <pic:spPr>
                    <a:xfrm>
                      <a:off x="0" y="0"/>
                      <a:ext cx="2633473" cy="1641036"/>
                    </a:xfrm>
                    <a:prstGeom prst="rect">
                      <a:avLst/>
                    </a:prstGeom>
                  </pic:spPr>
                </pic:pic>
              </a:graphicData>
            </a:graphic>
          </wp:inline>
        </w:drawing>
      </w:r>
    </w:p>
    <w:p w14:paraId="5BBC99E6" w14:textId="60BEF6EA" w:rsidR="00E62125" w:rsidRDefault="00E62125" w:rsidP="0DFEAED4"/>
    <w:p w14:paraId="63BE83C9" w14:textId="7E7743F3" w:rsidR="00E62125" w:rsidRDefault="00E62125" w:rsidP="0DFEAED4">
      <w:pPr>
        <w:jc w:val="right"/>
      </w:pPr>
    </w:p>
    <w:p w14:paraId="262D1865" w14:textId="77777777" w:rsidR="001E4D69" w:rsidRDefault="001E4D69" w:rsidP="00B86034">
      <w:pPr>
        <w:pStyle w:val="Heading1"/>
        <w:spacing w:before="322" w:after="322"/>
        <w:rPr>
          <w:rFonts w:ascii="Arial Nova" w:eastAsia="Arial Nova" w:hAnsi="Arial Nova" w:cs="Arial Nova"/>
          <w:b/>
          <w:bCs/>
          <w:color w:val="auto"/>
          <w:sz w:val="32"/>
          <w:szCs w:val="32"/>
        </w:rPr>
      </w:pPr>
    </w:p>
    <w:p w14:paraId="0D039F00" w14:textId="77777777" w:rsidR="001E4D69" w:rsidRPr="001E4D69" w:rsidRDefault="001E4D69" w:rsidP="001E4D69"/>
    <w:p w14:paraId="23DE231E" w14:textId="5C6B9482" w:rsidR="00A4750C" w:rsidRPr="001E4D69" w:rsidRDefault="089ACD57" w:rsidP="001E4D69">
      <w:pPr>
        <w:pStyle w:val="Heading1"/>
        <w:spacing w:before="322" w:after="322"/>
        <w:jc w:val="center"/>
        <w:rPr>
          <w:rFonts w:ascii="Arial Nova" w:eastAsia="Arial Nova" w:hAnsi="Arial Nova" w:cs="Arial Nova"/>
          <w:b/>
          <w:bCs/>
          <w:color w:val="auto"/>
          <w:sz w:val="36"/>
          <w:szCs w:val="36"/>
          <w:u w:val="single"/>
        </w:rPr>
      </w:pPr>
      <w:r w:rsidRPr="001E4D69">
        <w:rPr>
          <w:rFonts w:ascii="Arial Nova" w:eastAsia="Arial Nova" w:hAnsi="Arial Nova" w:cs="Arial Nova"/>
          <w:b/>
          <w:bCs/>
          <w:color w:val="auto"/>
          <w:sz w:val="36"/>
          <w:szCs w:val="36"/>
          <w:u w:val="single"/>
        </w:rPr>
        <w:lastRenderedPageBreak/>
        <w:t>Table of Content</w:t>
      </w:r>
    </w:p>
    <w:p w14:paraId="2CF01C23" w14:textId="30B8F9FB" w:rsidR="000D3434" w:rsidRPr="00A4750C" w:rsidRDefault="00534CA0" w:rsidP="00B86034">
      <w:pPr>
        <w:pStyle w:val="Heading1"/>
        <w:spacing w:before="322" w:after="322"/>
        <w:rPr>
          <w:rFonts w:ascii="Arial Nova" w:eastAsia="Arial Nova" w:hAnsi="Arial Nova" w:cs="Arial Nova"/>
          <w:b/>
          <w:bCs/>
          <w:color w:val="auto"/>
          <w:sz w:val="32"/>
          <w:szCs w:val="32"/>
        </w:rPr>
      </w:pPr>
      <w:r>
        <w:rPr>
          <w:rFonts w:ascii="Arial Nova" w:eastAsia="Arial Nova" w:hAnsi="Arial Nova" w:cs="Arial Nova"/>
          <w:b/>
          <w:bCs/>
          <w:color w:val="auto"/>
          <w:sz w:val="28"/>
          <w:szCs w:val="28"/>
        </w:rPr>
        <w:t xml:space="preserve">1. </w:t>
      </w:r>
      <w:r w:rsidR="000D3434" w:rsidRPr="00A4750C">
        <w:rPr>
          <w:rFonts w:ascii="Arial Nova" w:eastAsia="Arial Nova" w:hAnsi="Arial Nova" w:cs="Arial Nova"/>
          <w:b/>
          <w:bCs/>
          <w:color w:val="auto"/>
          <w:sz w:val="28"/>
          <w:szCs w:val="28"/>
        </w:rPr>
        <w:t>Introduction and Identification of the Business Problem</w:t>
      </w:r>
      <w:r w:rsidR="000D3434" w:rsidRPr="00A4750C">
        <w:rPr>
          <w:rFonts w:ascii="Arial Nova" w:eastAsia="Arial Nova" w:hAnsi="Arial Nova" w:cs="Arial Nova"/>
          <w:b/>
          <w:bCs/>
          <w:color w:val="auto"/>
          <w:sz w:val="28"/>
          <w:szCs w:val="28"/>
        </w:rPr>
        <w:t>------</w:t>
      </w:r>
      <w:r w:rsidR="00B86034">
        <w:rPr>
          <w:rFonts w:ascii="Arial Nova" w:eastAsia="Arial Nova" w:hAnsi="Arial Nova" w:cs="Arial Nova"/>
          <w:b/>
          <w:bCs/>
          <w:color w:val="auto"/>
          <w:sz w:val="28"/>
          <w:szCs w:val="28"/>
        </w:rPr>
        <w:t>-------</w:t>
      </w:r>
      <w:r w:rsidR="000D3434" w:rsidRPr="00A4750C">
        <w:rPr>
          <w:rFonts w:ascii="Arial Nova" w:eastAsia="Arial Nova" w:hAnsi="Arial Nova" w:cs="Arial Nova"/>
          <w:b/>
          <w:bCs/>
          <w:color w:val="auto"/>
          <w:sz w:val="28"/>
          <w:szCs w:val="28"/>
        </w:rPr>
        <w:t>-</w:t>
      </w:r>
      <w:r w:rsidR="00DA0571" w:rsidRPr="00A4750C">
        <w:rPr>
          <w:rFonts w:ascii="Arial Nova" w:eastAsia="Arial Nova" w:hAnsi="Arial Nova" w:cs="Arial Nova"/>
          <w:b/>
          <w:bCs/>
          <w:color w:val="auto"/>
          <w:sz w:val="28"/>
          <w:szCs w:val="28"/>
        </w:rPr>
        <w:t>04</w:t>
      </w:r>
    </w:p>
    <w:p w14:paraId="69027CAD" w14:textId="2B12C218" w:rsidR="00DA0571" w:rsidRDefault="00DA0571" w:rsidP="00DA0571">
      <w:pPr>
        <w:rPr>
          <w:b/>
          <w:bCs/>
          <w:sz w:val="28"/>
          <w:szCs w:val="28"/>
        </w:rPr>
      </w:pPr>
      <w:r w:rsidRPr="00DA0571">
        <w:rPr>
          <w:b/>
          <w:bCs/>
          <w:sz w:val="28"/>
          <w:szCs w:val="28"/>
        </w:rPr>
        <w:t xml:space="preserve">2. Research Aim, Objectives and </w:t>
      </w:r>
      <w:proofErr w:type="gramStart"/>
      <w:r w:rsidRPr="00DA0571">
        <w:rPr>
          <w:b/>
          <w:bCs/>
          <w:sz w:val="28"/>
          <w:szCs w:val="28"/>
        </w:rPr>
        <w:t>Questions</w:t>
      </w:r>
      <w:r w:rsidR="00B86034">
        <w:rPr>
          <w:b/>
          <w:bCs/>
          <w:sz w:val="28"/>
          <w:szCs w:val="28"/>
        </w:rPr>
        <w:t>-</w:t>
      </w:r>
      <w:proofErr w:type="gramEnd"/>
      <w:r w:rsidR="00B86034">
        <w:rPr>
          <w:b/>
          <w:bCs/>
          <w:sz w:val="28"/>
          <w:szCs w:val="28"/>
        </w:rPr>
        <w:t>--------------------------------06</w:t>
      </w:r>
    </w:p>
    <w:p w14:paraId="457C7A32" w14:textId="52CD209F" w:rsidR="00B86034" w:rsidRDefault="00B86034" w:rsidP="00B86034">
      <w:pPr>
        <w:pStyle w:val="Heading1"/>
        <w:spacing w:before="322" w:after="322" w:line="360" w:lineRule="auto"/>
        <w:jc w:val="both"/>
        <w:rPr>
          <w:rFonts w:ascii="Arial Nova" w:eastAsia="Arial Nova" w:hAnsi="Arial Nova" w:cs="Arial Nova"/>
          <w:b/>
          <w:bCs/>
          <w:color w:val="auto"/>
          <w:sz w:val="28"/>
          <w:szCs w:val="28"/>
        </w:rPr>
      </w:pPr>
      <w:r w:rsidRPr="00B86034">
        <w:rPr>
          <w:rFonts w:ascii="Arial Nova" w:eastAsia="Arial Nova" w:hAnsi="Arial Nova" w:cs="Arial Nova"/>
          <w:b/>
          <w:bCs/>
          <w:color w:val="auto"/>
          <w:sz w:val="28"/>
          <w:szCs w:val="28"/>
        </w:rPr>
        <w:t xml:space="preserve">3. Critical Literature </w:t>
      </w:r>
      <w:proofErr w:type="gramStart"/>
      <w:r w:rsidRPr="00B86034">
        <w:rPr>
          <w:rFonts w:ascii="Arial Nova" w:eastAsia="Arial Nova" w:hAnsi="Arial Nova" w:cs="Arial Nova"/>
          <w:b/>
          <w:bCs/>
          <w:color w:val="auto"/>
          <w:sz w:val="28"/>
          <w:szCs w:val="28"/>
        </w:rPr>
        <w:t>Review</w:t>
      </w:r>
      <w:r>
        <w:rPr>
          <w:rFonts w:ascii="Arial Nova" w:eastAsia="Arial Nova" w:hAnsi="Arial Nova" w:cs="Arial Nova"/>
          <w:b/>
          <w:bCs/>
          <w:color w:val="auto"/>
          <w:sz w:val="28"/>
          <w:szCs w:val="28"/>
        </w:rPr>
        <w:t>-</w:t>
      </w:r>
      <w:proofErr w:type="gramEnd"/>
      <w:r>
        <w:rPr>
          <w:rFonts w:ascii="Arial Nova" w:eastAsia="Arial Nova" w:hAnsi="Arial Nova" w:cs="Arial Nova"/>
          <w:b/>
          <w:bCs/>
          <w:color w:val="auto"/>
          <w:sz w:val="28"/>
          <w:szCs w:val="28"/>
        </w:rPr>
        <w:t>----------------------------------------------------07</w:t>
      </w:r>
    </w:p>
    <w:p w14:paraId="5001DC90" w14:textId="2BF36C0A" w:rsidR="00156DFD" w:rsidRDefault="00156DFD" w:rsidP="00156DFD">
      <w:pPr>
        <w:pStyle w:val="Heading1"/>
        <w:spacing w:line="360" w:lineRule="auto"/>
        <w:jc w:val="both"/>
        <w:rPr>
          <w:rFonts w:ascii="Arial Nova" w:eastAsia="Arial Nova" w:hAnsi="Arial Nova" w:cs="Arial Nova"/>
          <w:b/>
          <w:bCs/>
          <w:color w:val="auto"/>
          <w:sz w:val="28"/>
          <w:szCs w:val="28"/>
        </w:rPr>
      </w:pPr>
      <w:r w:rsidRPr="00156DFD">
        <w:rPr>
          <w:rFonts w:ascii="Arial Nova" w:eastAsia="Arial Nova" w:hAnsi="Arial Nova" w:cs="Arial Nova"/>
          <w:b/>
          <w:bCs/>
          <w:color w:val="auto"/>
          <w:sz w:val="28"/>
          <w:szCs w:val="28"/>
        </w:rPr>
        <w:t xml:space="preserve">4. Conceptual </w:t>
      </w:r>
      <w:proofErr w:type="gramStart"/>
      <w:r w:rsidRPr="00156DFD">
        <w:rPr>
          <w:rFonts w:ascii="Arial Nova" w:eastAsia="Arial Nova" w:hAnsi="Arial Nova" w:cs="Arial Nova"/>
          <w:b/>
          <w:bCs/>
          <w:color w:val="auto"/>
          <w:sz w:val="28"/>
          <w:szCs w:val="28"/>
        </w:rPr>
        <w:t>Framework</w:t>
      </w:r>
      <w:r>
        <w:rPr>
          <w:rFonts w:ascii="Arial Nova" w:eastAsia="Arial Nova" w:hAnsi="Arial Nova" w:cs="Arial Nova"/>
          <w:b/>
          <w:bCs/>
          <w:color w:val="auto"/>
          <w:sz w:val="28"/>
          <w:szCs w:val="28"/>
        </w:rPr>
        <w:t>-</w:t>
      </w:r>
      <w:proofErr w:type="gramEnd"/>
      <w:r>
        <w:rPr>
          <w:rFonts w:ascii="Arial Nova" w:eastAsia="Arial Nova" w:hAnsi="Arial Nova" w:cs="Arial Nova"/>
          <w:b/>
          <w:bCs/>
          <w:color w:val="auto"/>
          <w:sz w:val="28"/>
          <w:szCs w:val="28"/>
        </w:rPr>
        <w:t>-------------------------------------------------------10</w:t>
      </w:r>
    </w:p>
    <w:p w14:paraId="038E28C3" w14:textId="72CECA9D" w:rsidR="00156DFD" w:rsidRDefault="00156DFD" w:rsidP="00156DFD">
      <w:pPr>
        <w:spacing w:line="360" w:lineRule="auto"/>
        <w:jc w:val="both"/>
        <w:rPr>
          <w:rFonts w:ascii="Arial Nova" w:eastAsia="Arial Nova" w:hAnsi="Arial Nova" w:cs="Arial Nova"/>
          <w:b/>
          <w:bCs/>
          <w:sz w:val="28"/>
          <w:szCs w:val="28"/>
        </w:rPr>
      </w:pPr>
      <w:r w:rsidRPr="00156DFD">
        <w:rPr>
          <w:rFonts w:ascii="Arial Nova" w:eastAsia="Arial Nova" w:hAnsi="Arial Nova" w:cs="Arial Nova"/>
          <w:b/>
          <w:bCs/>
          <w:sz w:val="28"/>
          <w:szCs w:val="28"/>
        </w:rPr>
        <w:t xml:space="preserve">5 Research </w:t>
      </w:r>
      <w:proofErr w:type="gramStart"/>
      <w:r w:rsidRPr="00156DFD">
        <w:rPr>
          <w:rFonts w:ascii="Arial Nova" w:eastAsia="Arial Nova" w:hAnsi="Arial Nova" w:cs="Arial Nova"/>
          <w:b/>
          <w:bCs/>
          <w:sz w:val="28"/>
          <w:szCs w:val="28"/>
        </w:rPr>
        <w:t>Methodology</w:t>
      </w:r>
      <w:r>
        <w:rPr>
          <w:rFonts w:ascii="Arial Nova" w:eastAsia="Arial Nova" w:hAnsi="Arial Nova" w:cs="Arial Nova"/>
          <w:b/>
          <w:bCs/>
          <w:sz w:val="28"/>
          <w:szCs w:val="28"/>
        </w:rPr>
        <w:t>-</w:t>
      </w:r>
      <w:proofErr w:type="gramEnd"/>
      <w:r>
        <w:rPr>
          <w:rFonts w:ascii="Arial Nova" w:eastAsia="Arial Nova" w:hAnsi="Arial Nova" w:cs="Arial Nova"/>
          <w:b/>
          <w:bCs/>
          <w:sz w:val="28"/>
          <w:szCs w:val="28"/>
        </w:rPr>
        <w:t>--------------------------------------------------------11</w:t>
      </w:r>
    </w:p>
    <w:p w14:paraId="7265D8D8" w14:textId="3C67D016" w:rsidR="00156DFD" w:rsidRDefault="00156DFD" w:rsidP="00156DFD">
      <w:pPr>
        <w:pStyle w:val="Heading1"/>
        <w:spacing w:line="360" w:lineRule="auto"/>
        <w:jc w:val="both"/>
        <w:rPr>
          <w:rFonts w:ascii="Arial Nova" w:eastAsia="Arial Nova" w:hAnsi="Arial Nova" w:cs="Arial Nova"/>
          <w:b/>
          <w:bCs/>
          <w:color w:val="auto"/>
          <w:sz w:val="28"/>
          <w:szCs w:val="28"/>
        </w:rPr>
      </w:pPr>
      <w:r w:rsidRPr="00156DFD">
        <w:rPr>
          <w:rFonts w:ascii="Arial Nova" w:eastAsia="Arial Nova" w:hAnsi="Arial Nova" w:cs="Arial Nova"/>
          <w:b/>
          <w:bCs/>
          <w:color w:val="auto"/>
          <w:sz w:val="28"/>
          <w:szCs w:val="28"/>
        </w:rPr>
        <w:t xml:space="preserve">6. Expected Results and </w:t>
      </w:r>
      <w:proofErr w:type="gramStart"/>
      <w:r w:rsidR="001E4D69" w:rsidRPr="00156DFD">
        <w:rPr>
          <w:rFonts w:ascii="Arial Nova" w:eastAsia="Arial Nova" w:hAnsi="Arial Nova" w:cs="Arial Nova"/>
          <w:b/>
          <w:bCs/>
          <w:color w:val="auto"/>
          <w:sz w:val="28"/>
          <w:szCs w:val="28"/>
        </w:rPr>
        <w:t>Analysis</w:t>
      </w:r>
      <w:r w:rsidR="001E4D69">
        <w:rPr>
          <w:rFonts w:ascii="Arial Nova" w:eastAsia="Arial Nova" w:hAnsi="Arial Nova" w:cs="Arial Nova"/>
          <w:b/>
          <w:bCs/>
          <w:color w:val="auto"/>
          <w:sz w:val="28"/>
          <w:szCs w:val="28"/>
        </w:rPr>
        <w:t>-</w:t>
      </w:r>
      <w:proofErr w:type="gramEnd"/>
      <w:r w:rsidR="001E4D69">
        <w:rPr>
          <w:rFonts w:ascii="Arial Nova" w:eastAsia="Arial Nova" w:hAnsi="Arial Nova" w:cs="Arial Nova"/>
          <w:b/>
          <w:bCs/>
          <w:color w:val="auto"/>
          <w:sz w:val="28"/>
          <w:szCs w:val="28"/>
        </w:rPr>
        <w:t>------</w:t>
      </w:r>
      <w:r>
        <w:rPr>
          <w:rFonts w:ascii="Arial Nova" w:eastAsia="Arial Nova" w:hAnsi="Arial Nova" w:cs="Arial Nova"/>
          <w:b/>
          <w:bCs/>
          <w:color w:val="auto"/>
          <w:sz w:val="28"/>
          <w:szCs w:val="28"/>
        </w:rPr>
        <w:t>----------------------------------------14</w:t>
      </w:r>
    </w:p>
    <w:p w14:paraId="7A44BBE7" w14:textId="6F5E1EF4" w:rsidR="00156DFD" w:rsidRDefault="00156DFD" w:rsidP="00156DFD">
      <w:pPr>
        <w:pStyle w:val="Heading1"/>
        <w:spacing w:line="360" w:lineRule="auto"/>
        <w:jc w:val="both"/>
        <w:rPr>
          <w:rFonts w:ascii="Arial Nova" w:eastAsia="Arial Nova" w:hAnsi="Arial Nova" w:cs="Arial Nova"/>
          <w:b/>
          <w:bCs/>
          <w:color w:val="auto"/>
          <w:sz w:val="28"/>
          <w:szCs w:val="28"/>
        </w:rPr>
      </w:pPr>
      <w:r w:rsidRPr="00156DFD">
        <w:rPr>
          <w:rFonts w:ascii="Arial Nova" w:eastAsia="Arial Nova" w:hAnsi="Arial Nova" w:cs="Arial Nova"/>
          <w:b/>
          <w:bCs/>
          <w:color w:val="auto"/>
          <w:sz w:val="28"/>
          <w:szCs w:val="28"/>
        </w:rPr>
        <w:t>7. Business Relevance and Practical Implications</w:t>
      </w:r>
      <w:r w:rsidR="00CC7E8A">
        <w:rPr>
          <w:rFonts w:ascii="Arial Nova" w:eastAsia="Arial Nova" w:hAnsi="Arial Nova" w:cs="Arial Nova"/>
          <w:b/>
          <w:bCs/>
          <w:color w:val="auto"/>
          <w:sz w:val="28"/>
          <w:szCs w:val="28"/>
        </w:rPr>
        <w:t>--------------------------14</w:t>
      </w:r>
    </w:p>
    <w:p w14:paraId="71DD6373" w14:textId="5DAA4025" w:rsidR="007450AB" w:rsidRPr="007450AB" w:rsidRDefault="00CC7E8A" w:rsidP="007450AB">
      <w:pPr>
        <w:pStyle w:val="Heading1"/>
        <w:spacing w:before="322" w:after="322" w:line="360" w:lineRule="auto"/>
        <w:jc w:val="both"/>
        <w:rPr>
          <w:rFonts w:ascii="Arial Nova" w:eastAsia="Arial Nova" w:hAnsi="Arial Nova" w:cs="Arial Nova"/>
          <w:b/>
          <w:bCs/>
          <w:color w:val="auto"/>
          <w:sz w:val="28"/>
          <w:szCs w:val="28"/>
        </w:rPr>
      </w:pPr>
      <w:r w:rsidRPr="00CC7E8A">
        <w:rPr>
          <w:rFonts w:ascii="Arial Nova" w:eastAsia="Arial Nova" w:hAnsi="Arial Nova" w:cs="Arial Nova"/>
          <w:b/>
          <w:bCs/>
          <w:color w:val="auto"/>
          <w:sz w:val="28"/>
          <w:szCs w:val="28"/>
        </w:rPr>
        <w:t xml:space="preserve">8. </w:t>
      </w:r>
      <w:proofErr w:type="gramStart"/>
      <w:r w:rsidR="001E4D69" w:rsidRPr="00CC7E8A">
        <w:rPr>
          <w:rFonts w:ascii="Arial Nova" w:eastAsia="Arial Nova" w:hAnsi="Arial Nova" w:cs="Arial Nova"/>
          <w:b/>
          <w:bCs/>
          <w:color w:val="auto"/>
          <w:sz w:val="28"/>
          <w:szCs w:val="28"/>
        </w:rPr>
        <w:t>Conclusion</w:t>
      </w:r>
      <w:r w:rsidR="001E4D69">
        <w:rPr>
          <w:rFonts w:ascii="Arial Nova" w:eastAsia="Arial Nova" w:hAnsi="Arial Nova" w:cs="Arial Nova"/>
          <w:b/>
          <w:bCs/>
          <w:color w:val="auto"/>
          <w:sz w:val="28"/>
          <w:szCs w:val="28"/>
        </w:rPr>
        <w:t>-</w:t>
      </w:r>
      <w:proofErr w:type="gramEnd"/>
      <w:r w:rsidR="001E4D69">
        <w:rPr>
          <w:rFonts w:ascii="Arial Nova" w:eastAsia="Arial Nova" w:hAnsi="Arial Nova" w:cs="Arial Nova"/>
          <w:b/>
          <w:bCs/>
          <w:color w:val="auto"/>
          <w:sz w:val="28"/>
          <w:szCs w:val="28"/>
        </w:rPr>
        <w:t>---</w:t>
      </w:r>
      <w:r>
        <w:rPr>
          <w:rFonts w:ascii="Arial Nova" w:eastAsia="Arial Nova" w:hAnsi="Arial Nova" w:cs="Arial Nova"/>
          <w:b/>
          <w:bCs/>
          <w:color w:val="auto"/>
          <w:sz w:val="28"/>
          <w:szCs w:val="28"/>
        </w:rPr>
        <w:t>-------------------------------------------------------------------16</w:t>
      </w:r>
    </w:p>
    <w:p w14:paraId="2BBE14F3" w14:textId="0926EA38" w:rsidR="00CC7E8A" w:rsidRPr="007450AB" w:rsidRDefault="001E4D69" w:rsidP="007450AB">
      <w:pPr>
        <w:rPr>
          <w:b/>
          <w:bCs/>
          <w:sz w:val="28"/>
          <w:szCs w:val="28"/>
        </w:rPr>
      </w:pPr>
      <w:r>
        <w:rPr>
          <w:b/>
          <w:bCs/>
          <w:sz w:val="28"/>
          <w:szCs w:val="28"/>
        </w:rPr>
        <w:t xml:space="preserve">9. </w:t>
      </w:r>
      <w:proofErr w:type="gramStart"/>
      <w:r w:rsidRPr="007450AB">
        <w:rPr>
          <w:b/>
          <w:bCs/>
          <w:sz w:val="28"/>
          <w:szCs w:val="28"/>
        </w:rPr>
        <w:t>References</w:t>
      </w:r>
      <w:r>
        <w:rPr>
          <w:b/>
          <w:bCs/>
          <w:sz w:val="28"/>
          <w:szCs w:val="28"/>
        </w:rPr>
        <w:t>-</w:t>
      </w:r>
      <w:proofErr w:type="gramEnd"/>
      <w:r>
        <w:rPr>
          <w:b/>
          <w:bCs/>
          <w:sz w:val="28"/>
          <w:szCs w:val="28"/>
        </w:rPr>
        <w:t>------</w:t>
      </w:r>
      <w:r w:rsidR="007450AB">
        <w:rPr>
          <w:b/>
          <w:bCs/>
          <w:sz w:val="28"/>
          <w:szCs w:val="28"/>
        </w:rPr>
        <w:t>----------------------------------------------------------------</w:t>
      </w:r>
      <w:r w:rsidR="00534CA0">
        <w:rPr>
          <w:b/>
          <w:bCs/>
          <w:sz w:val="28"/>
          <w:szCs w:val="28"/>
        </w:rPr>
        <w:t>18</w:t>
      </w:r>
    </w:p>
    <w:p w14:paraId="62278F0F" w14:textId="77777777" w:rsidR="00CC7E8A" w:rsidRPr="00CC7E8A" w:rsidRDefault="00CC7E8A" w:rsidP="00CC7E8A"/>
    <w:p w14:paraId="5B878D4D" w14:textId="77777777" w:rsidR="00156DFD" w:rsidRPr="00156DFD" w:rsidRDefault="00156DFD" w:rsidP="00156DFD"/>
    <w:p w14:paraId="57805C68" w14:textId="77777777" w:rsidR="00156DFD" w:rsidRPr="00156DFD" w:rsidRDefault="00156DFD" w:rsidP="00156DFD">
      <w:pPr>
        <w:spacing w:line="360" w:lineRule="auto"/>
        <w:jc w:val="both"/>
        <w:rPr>
          <w:rFonts w:ascii="Arial Nova" w:eastAsia="Arial Nova" w:hAnsi="Arial Nova" w:cs="Arial Nova"/>
          <w:b/>
          <w:bCs/>
          <w:sz w:val="28"/>
          <w:szCs w:val="28"/>
        </w:rPr>
      </w:pPr>
    </w:p>
    <w:p w14:paraId="719BDD85" w14:textId="77777777" w:rsidR="00156DFD" w:rsidRPr="00156DFD" w:rsidRDefault="00156DFD" w:rsidP="00156DFD"/>
    <w:p w14:paraId="37B86AF8" w14:textId="77777777" w:rsidR="0058512A" w:rsidRPr="0058512A" w:rsidRDefault="0058512A" w:rsidP="0058512A"/>
    <w:p w14:paraId="1F095E89" w14:textId="77777777" w:rsidR="00B86034" w:rsidRPr="00DA0571" w:rsidRDefault="00B86034" w:rsidP="00DA0571">
      <w:pPr>
        <w:rPr>
          <w:b/>
          <w:bCs/>
          <w:sz w:val="28"/>
          <w:szCs w:val="28"/>
        </w:rPr>
      </w:pPr>
    </w:p>
    <w:p w14:paraId="62256726" w14:textId="77777777" w:rsidR="00DA0571" w:rsidRPr="00DA0571" w:rsidRDefault="00DA0571" w:rsidP="00DA0571"/>
    <w:p w14:paraId="2C00598A" w14:textId="79D09D2A" w:rsidR="00E62125" w:rsidRDefault="01FF04F5" w:rsidP="0DFEAED4">
      <w:pPr>
        <w:pStyle w:val="Heading1"/>
        <w:spacing w:before="322" w:after="322"/>
        <w:rPr>
          <w:rFonts w:ascii="Arial Nova" w:eastAsia="Arial Nova" w:hAnsi="Arial Nova" w:cs="Arial Nova"/>
          <w:b/>
          <w:bCs/>
          <w:color w:val="auto"/>
          <w:sz w:val="32"/>
          <w:szCs w:val="32"/>
        </w:rPr>
      </w:pPr>
      <w:r w:rsidRPr="0DFEAED4">
        <w:rPr>
          <w:rFonts w:ascii="Arial Nova" w:eastAsia="Arial Nova" w:hAnsi="Arial Nova" w:cs="Arial Nova"/>
          <w:b/>
          <w:bCs/>
          <w:color w:val="auto"/>
          <w:sz w:val="32"/>
          <w:szCs w:val="32"/>
        </w:rPr>
        <w:lastRenderedPageBreak/>
        <w:t>1. Introduction and Identification of the Business Problem</w:t>
      </w:r>
    </w:p>
    <w:p w14:paraId="08D47866" w14:textId="7B9BB412" w:rsidR="00E62125" w:rsidRDefault="01FF04F5" w:rsidP="0DFEAED4">
      <w:pPr>
        <w:pStyle w:val="Heading3"/>
        <w:spacing w:before="281" w:after="281"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1.1 Organisational Context</w:t>
      </w:r>
    </w:p>
    <w:p w14:paraId="25B77D10" w14:textId="5C8CFB14" w:rsidR="00E62125" w:rsidRDefault="01FF04F5" w:rsidP="0DFEAED4">
      <w:pPr>
        <w:spacing w:before="240" w:after="240" w:line="360" w:lineRule="auto"/>
        <w:jc w:val="both"/>
      </w:pPr>
      <w:r w:rsidRPr="0DFEAED4">
        <w:rPr>
          <w:rFonts w:ascii="Arial Nova" w:eastAsia="Arial Nova" w:hAnsi="Arial Nova" w:cs="Arial Nova"/>
        </w:rPr>
        <w:t xml:space="preserve">TOA Taxis is a long-established taxi </w:t>
      </w:r>
      <w:proofErr w:type="gramStart"/>
      <w:r w:rsidRPr="0DFEAED4">
        <w:rPr>
          <w:rFonts w:ascii="Arial Nova" w:eastAsia="Arial Nova" w:hAnsi="Arial Nova" w:cs="Arial Nova"/>
        </w:rPr>
        <w:t>operator</w:t>
      </w:r>
      <w:proofErr w:type="gramEnd"/>
      <w:r w:rsidRPr="0DFEAED4">
        <w:rPr>
          <w:rFonts w:ascii="Arial Nova" w:eastAsia="Arial Nova" w:hAnsi="Arial Nova" w:cs="Arial Nova"/>
        </w:rPr>
        <w:t xml:space="preserve"> in Birmingham, operating for over </w:t>
      </w:r>
      <w:r w:rsidR="005E30DC">
        <w:rPr>
          <w:rFonts w:ascii="Arial Nova" w:eastAsia="Arial Nova" w:hAnsi="Arial Nova" w:cs="Arial Nova"/>
        </w:rPr>
        <w:t>50</w:t>
      </w:r>
      <w:r w:rsidRPr="0DFEAED4">
        <w:rPr>
          <w:rFonts w:ascii="Arial Nova" w:eastAsia="Arial Nova" w:hAnsi="Arial Nova" w:cs="Arial Nova"/>
        </w:rPr>
        <w:t xml:space="preserve"> years. Historically, the company relied on telephone bookings, traditional dispatch systems, and a fleet of licensed vehicles. While these systems were adequate in the past, the rapid digitalisation of urban mobility has created significant challenges for legacy operators.</w:t>
      </w:r>
      <w:r w:rsidR="008C0869" w:rsidRPr="008C0869">
        <w:t xml:space="preserve"> </w:t>
      </w:r>
      <w:r w:rsidR="008C0869" w:rsidRPr="008C0869">
        <w:rPr>
          <w:rFonts w:ascii="Arial Nova" w:eastAsia="Arial Nova" w:hAnsi="Arial Nova" w:cs="Arial Nova"/>
        </w:rPr>
        <w:t>(TOA Taxis, n.d.)</w:t>
      </w:r>
      <w:r w:rsidR="008C54A8">
        <w:rPr>
          <w:rFonts w:ascii="Arial Nova" w:eastAsia="Arial Nova" w:hAnsi="Arial Nova" w:cs="Arial Nova"/>
        </w:rPr>
        <w:t xml:space="preserve"> </w:t>
      </w:r>
    </w:p>
    <w:p w14:paraId="3A0EBAA3" w14:textId="679B74AE" w:rsidR="00E62125" w:rsidRDefault="01FF04F5" w:rsidP="0DFEAED4">
      <w:pPr>
        <w:spacing w:line="360" w:lineRule="auto"/>
        <w:jc w:val="both"/>
      </w:pPr>
      <w:r w:rsidRPr="0DFEAED4">
        <w:t xml:space="preserve">Birmingham is </w:t>
      </w:r>
      <w:r w:rsidR="00775CC3">
        <w:t>the 2</w:t>
      </w:r>
      <w:r w:rsidR="00775CC3" w:rsidRPr="00775CC3">
        <w:rPr>
          <w:vertAlign w:val="superscript"/>
        </w:rPr>
        <w:t>nd</w:t>
      </w:r>
      <w:r w:rsidR="00775CC3">
        <w:t xml:space="preserve"> </w:t>
      </w:r>
      <w:r w:rsidR="000E6BCD">
        <w:t>largest</w:t>
      </w:r>
      <w:r w:rsidRPr="0DFEAED4">
        <w:t xml:space="preserve"> UK city with a highly diverse commuter population. Public transport options are extensive, but taxis remain vital for travel</w:t>
      </w:r>
      <w:r w:rsidR="00422350">
        <w:t>ing</w:t>
      </w:r>
      <w:r w:rsidRPr="0DFEAED4">
        <w:t xml:space="preserve">, airport transfers, and on-demand journeys. Customers increasingly expect digital </w:t>
      </w:r>
      <w:r w:rsidR="557EF549" w:rsidRPr="0DFEAED4">
        <w:t>convenience for</w:t>
      </w:r>
      <w:r w:rsidR="59A4A40E" w:rsidRPr="0DFEAED4">
        <w:t xml:space="preserve"> instant</w:t>
      </w:r>
      <w:r w:rsidRPr="0DFEAED4">
        <w:t xml:space="preserve"> booking confirmation, live vehicle tracking, multiple payment options, and app-based support. Transport for London (2024) notes similar trends in London, and research suggests that these behaviours are being replicated in other UK cities, including Birmingham.</w:t>
      </w:r>
    </w:p>
    <w:p w14:paraId="7DA5470D" w14:textId="58F01579" w:rsidR="00E62125" w:rsidRDefault="01FF04F5" w:rsidP="0DFEAED4">
      <w:pPr>
        <w:spacing w:before="240" w:after="240" w:line="360" w:lineRule="auto"/>
        <w:jc w:val="both"/>
      </w:pPr>
      <w:r w:rsidRPr="0DFEAED4">
        <w:rPr>
          <w:rFonts w:ascii="Arial Nova" w:eastAsia="Arial Nova" w:hAnsi="Arial Nova" w:cs="Arial Nova"/>
        </w:rPr>
        <w:t>Legacy taxi operators like TOA are therefore facing both technological and cultural challenges: updating systems, training drivers, and reshaping customer perceptions to compete effectively with global ride-hailing platforms.</w:t>
      </w:r>
    </w:p>
    <w:p w14:paraId="0389CCFB" w14:textId="3CC9ADE4"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1.2 The Complex Business Problem</w:t>
      </w:r>
    </w:p>
    <w:p w14:paraId="4C6F2677" w14:textId="029E4C8E" w:rsidR="00E62125" w:rsidRDefault="01FF04F5" w:rsidP="0DFEAED4">
      <w:pPr>
        <w:spacing w:before="240" w:after="240" w:line="360" w:lineRule="auto"/>
        <w:jc w:val="both"/>
      </w:pPr>
      <w:r w:rsidRPr="0DFEAED4">
        <w:rPr>
          <w:rFonts w:ascii="Arial Nova" w:eastAsia="Arial Nova" w:hAnsi="Arial Nova" w:cs="Arial Nova"/>
        </w:rPr>
        <w:t xml:space="preserve">TOA Taxis faces a multi-dimensional business problem: declining customer satisfaction due to limited </w:t>
      </w:r>
      <w:proofErr w:type="gramStart"/>
      <w:r w:rsidRPr="0DFEAED4">
        <w:rPr>
          <w:rFonts w:ascii="Arial Nova" w:eastAsia="Arial Nova" w:hAnsi="Arial Nova" w:cs="Arial Nova"/>
        </w:rPr>
        <w:t>technology</w:t>
      </w:r>
      <w:proofErr w:type="gramEnd"/>
      <w:r w:rsidRPr="0DFEAED4">
        <w:rPr>
          <w:rFonts w:ascii="Arial Nova" w:eastAsia="Arial Nova" w:hAnsi="Arial Nova" w:cs="Arial Nova"/>
        </w:rPr>
        <w:t xml:space="preserve"> adoption. This issue is </w:t>
      </w:r>
      <w:r w:rsidRPr="0DFEAED4">
        <w:rPr>
          <w:rFonts w:ascii="Arial Nova" w:eastAsia="Arial Nova" w:hAnsi="Arial Nova" w:cs="Arial Nova"/>
          <w:b/>
          <w:bCs/>
        </w:rPr>
        <w:t>“wicked”</w:t>
      </w:r>
      <w:r w:rsidRPr="0DFEAED4">
        <w:rPr>
          <w:rFonts w:ascii="Arial Nova" w:eastAsia="Arial Nova" w:hAnsi="Arial Nova" w:cs="Arial Nova"/>
        </w:rPr>
        <w:t xml:space="preserve"> (Rittel and Webber, 1973), involving overlapping factors:</w:t>
      </w:r>
    </w:p>
    <w:p w14:paraId="4D333261" w14:textId="658812C4" w:rsidR="00E05E9D" w:rsidRDefault="00E05E9D" w:rsidP="0DFEAED4">
      <w:pPr>
        <w:spacing w:before="240" w:after="240" w:line="360" w:lineRule="auto"/>
        <w:jc w:val="both"/>
        <w:rPr>
          <w:rFonts w:ascii="Arial Nova" w:eastAsia="Arial Nova" w:hAnsi="Arial Nova" w:cs="Arial Nova"/>
        </w:rPr>
      </w:pPr>
      <w:r w:rsidRPr="00E05E9D">
        <w:rPr>
          <w:rFonts w:ascii="Arial Nova" w:eastAsia="Arial Nova" w:hAnsi="Arial Nova" w:cs="Arial Nova"/>
        </w:rPr>
        <w:t xml:space="preserve">TOA Taxis faces several challenges, including </w:t>
      </w:r>
      <w:r w:rsidRPr="00E05E9D">
        <w:rPr>
          <w:rFonts w:ascii="Arial Nova" w:eastAsia="Arial Nova" w:hAnsi="Arial Nova" w:cs="Arial Nova"/>
          <w:b/>
          <w:bCs/>
        </w:rPr>
        <w:t>outdated booking systems</w:t>
      </w:r>
      <w:r w:rsidRPr="00E05E9D">
        <w:rPr>
          <w:rFonts w:ascii="Arial Nova" w:eastAsia="Arial Nova" w:hAnsi="Arial Nova" w:cs="Arial Nova"/>
        </w:rPr>
        <w:t xml:space="preserve">, </w:t>
      </w:r>
      <w:r w:rsidRPr="00E05E9D">
        <w:rPr>
          <w:rFonts w:ascii="Arial Nova" w:eastAsia="Arial Nova" w:hAnsi="Arial Nova" w:cs="Arial Nova"/>
          <w:b/>
          <w:bCs/>
        </w:rPr>
        <w:t>limited digital payment options</w:t>
      </w:r>
      <w:r w:rsidRPr="00E05E9D">
        <w:rPr>
          <w:rFonts w:ascii="Arial Nova" w:eastAsia="Arial Nova" w:hAnsi="Arial Nova" w:cs="Arial Nova"/>
        </w:rPr>
        <w:t xml:space="preserve">, and </w:t>
      </w:r>
      <w:r w:rsidRPr="00E05E9D">
        <w:rPr>
          <w:rFonts w:ascii="Arial Nova" w:eastAsia="Arial Nova" w:hAnsi="Arial Nova" w:cs="Arial Nova"/>
          <w:b/>
          <w:bCs/>
        </w:rPr>
        <w:t>inconsistent driver familiarity with technology</w:t>
      </w:r>
      <w:r w:rsidRPr="00E05E9D">
        <w:rPr>
          <w:rFonts w:ascii="Arial Nova" w:eastAsia="Arial Nova" w:hAnsi="Arial Nova" w:cs="Arial Nova"/>
        </w:rPr>
        <w:t xml:space="preserve">. In addition, the company faces increasing competition from app-based services such as </w:t>
      </w:r>
      <w:r w:rsidRPr="00E05E9D">
        <w:rPr>
          <w:rFonts w:ascii="Arial Nova" w:eastAsia="Arial Nova" w:hAnsi="Arial Nova" w:cs="Arial Nova"/>
        </w:rPr>
        <w:lastRenderedPageBreak/>
        <w:t>Uber and Bolt, which offer more convenient digital booking and payment features</w:t>
      </w:r>
      <w:r w:rsidR="00935B44">
        <w:rPr>
          <w:rFonts w:ascii="Arial Nova" w:eastAsia="Arial Nova" w:hAnsi="Arial Nova" w:cs="Arial Nova"/>
        </w:rPr>
        <w:t xml:space="preserve"> </w:t>
      </w:r>
      <w:r w:rsidR="00935B44" w:rsidRPr="00935B44">
        <w:rPr>
          <w:rFonts w:ascii="Arial Nova" w:eastAsia="Arial Nova" w:hAnsi="Arial Nova" w:cs="Arial Nova"/>
        </w:rPr>
        <w:t>(Department for Transport, 2023)</w:t>
      </w:r>
      <w:r w:rsidR="00935B44">
        <w:rPr>
          <w:rFonts w:ascii="Arial Nova" w:eastAsia="Arial Nova" w:hAnsi="Arial Nova" w:cs="Arial Nova"/>
        </w:rPr>
        <w:t>.</w:t>
      </w:r>
    </w:p>
    <w:p w14:paraId="6583D499" w14:textId="6BF265AB"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If not addressed, these issues risk revenue loss, reduced customer loyalty, and weakened competitive positioning. The problem is further complicated by the fact that customer satisfaction is not solely influenced by service delivery but also by perceptions of technological competence, transparency, and convenience.</w:t>
      </w:r>
    </w:p>
    <w:p w14:paraId="44C78658" w14:textId="77777777" w:rsidR="004735B4" w:rsidRPr="00DD2E4A" w:rsidRDefault="004735B4" w:rsidP="004735B4">
      <w:pPr>
        <w:rPr>
          <w:b/>
          <w:bCs/>
          <w:lang w:val="en-GB"/>
        </w:rPr>
      </w:pPr>
      <w:r w:rsidRPr="00DD2E4A">
        <w:rPr>
          <w:b/>
          <w:bCs/>
          <w:lang w:val="en-GB"/>
        </w:rPr>
        <w:t xml:space="preserve">Mobile app market trends are massively impacting users’ preferences. However, the fact that Mobile app usage stats predicting </w:t>
      </w:r>
      <w:proofErr w:type="gramStart"/>
      <w:r w:rsidRPr="00DD2E4A">
        <w:rPr>
          <w:b/>
          <w:bCs/>
          <w:lang w:val="en-GB"/>
        </w:rPr>
        <w:t>users</w:t>
      </w:r>
      <w:proofErr w:type="gramEnd"/>
      <w:r w:rsidRPr="00DD2E4A">
        <w:rPr>
          <w:b/>
          <w:bCs/>
          <w:lang w:val="en-GB"/>
        </w:rPr>
        <w:t xml:space="preserve"> </w:t>
      </w:r>
      <w:proofErr w:type="spellStart"/>
      <w:r w:rsidRPr="00DD2E4A">
        <w:rPr>
          <w:b/>
          <w:bCs/>
          <w:lang w:val="en-GB"/>
        </w:rPr>
        <w:t>behaviors</w:t>
      </w:r>
      <w:proofErr w:type="spellEnd"/>
      <w:r w:rsidRPr="00DD2E4A">
        <w:rPr>
          <w:b/>
          <w:bCs/>
          <w:lang w:val="en-GB"/>
        </w:rPr>
        <w:t xml:space="preserve"> in 2024</w:t>
      </w:r>
    </w:p>
    <w:p w14:paraId="3579A71A" w14:textId="77777777" w:rsidR="004735B4" w:rsidRPr="00DD2E4A" w:rsidRDefault="004735B4" w:rsidP="004735B4">
      <w:pPr>
        <w:rPr>
          <w:b/>
          <w:bCs/>
          <w:lang w:val="en-GB"/>
        </w:rPr>
      </w:pPr>
      <w:r w:rsidRPr="00DD2E4A">
        <w:rPr>
          <w:b/>
          <w:bCs/>
          <w:lang w:val="en-GB"/>
        </w:rPr>
        <w:t xml:space="preserve">users have become increasingly dependent on their mobile devices has given birth to new usage stats. Let us </w:t>
      </w:r>
      <w:proofErr w:type="gramStart"/>
      <w:r w:rsidRPr="00DD2E4A">
        <w:rPr>
          <w:b/>
          <w:bCs/>
          <w:lang w:val="en-GB"/>
        </w:rPr>
        <w:t>look into</w:t>
      </w:r>
      <w:proofErr w:type="gramEnd"/>
      <w:r w:rsidRPr="00DD2E4A">
        <w:rPr>
          <w:b/>
          <w:bCs/>
          <w:lang w:val="en-GB"/>
        </w:rPr>
        <w:t xml:space="preserve"> some of those mobile app industry trends.</w:t>
      </w:r>
    </w:p>
    <w:p w14:paraId="170C4EB7" w14:textId="77777777" w:rsidR="004735B4" w:rsidRPr="00DD2E4A" w:rsidRDefault="004735B4" w:rsidP="004735B4">
      <w:pPr>
        <w:numPr>
          <w:ilvl w:val="0"/>
          <w:numId w:val="32"/>
        </w:numPr>
        <w:rPr>
          <w:b/>
          <w:bCs/>
          <w:lang w:val="en-GB"/>
        </w:rPr>
      </w:pPr>
      <w:r w:rsidRPr="00DD2E4A">
        <w:rPr>
          <w:b/>
          <w:bCs/>
          <w:lang w:val="en-GB"/>
        </w:rPr>
        <w:t>88% of the time spent on mobile devices is on apps</w:t>
      </w:r>
    </w:p>
    <w:p w14:paraId="4E3473C8" w14:textId="77777777" w:rsidR="004735B4" w:rsidRPr="00DD2E4A" w:rsidRDefault="004735B4" w:rsidP="004735B4">
      <w:pPr>
        <w:numPr>
          <w:ilvl w:val="0"/>
          <w:numId w:val="32"/>
        </w:numPr>
        <w:rPr>
          <w:b/>
          <w:bCs/>
          <w:lang w:val="en-GB"/>
        </w:rPr>
      </w:pPr>
      <w:r w:rsidRPr="00DD2E4A">
        <w:rPr>
          <w:b/>
          <w:bCs/>
          <w:lang w:val="en-GB"/>
        </w:rPr>
        <w:t>The retention rate in Android apps is 22.6% one day from download, 6.5% seven days from download, and 2.6% 30 days after download.</w:t>
      </w:r>
    </w:p>
    <w:p w14:paraId="4D4AAD6D" w14:textId="77777777" w:rsidR="004735B4" w:rsidRPr="00DD2E4A" w:rsidRDefault="004735B4" w:rsidP="004735B4">
      <w:pPr>
        <w:numPr>
          <w:ilvl w:val="0"/>
          <w:numId w:val="32"/>
        </w:numPr>
        <w:rPr>
          <w:b/>
          <w:bCs/>
          <w:lang w:val="en-GB"/>
        </w:rPr>
      </w:pPr>
      <w:r w:rsidRPr="00DD2E4A">
        <w:rPr>
          <w:b/>
          <w:bCs/>
          <w:lang w:val="en-GB"/>
        </w:rPr>
        <w:t>The retention rate in iOS apps is 25.6% one day from download, and 4.3% 30 days after download.</w:t>
      </w:r>
    </w:p>
    <w:p w14:paraId="44EC0C68" w14:textId="77777777" w:rsidR="004735B4" w:rsidRPr="00DD2E4A" w:rsidRDefault="004735B4" w:rsidP="004735B4">
      <w:pPr>
        <w:numPr>
          <w:ilvl w:val="0"/>
          <w:numId w:val="32"/>
        </w:numPr>
        <w:rPr>
          <w:b/>
          <w:bCs/>
          <w:lang w:val="en-GB"/>
        </w:rPr>
      </w:pPr>
      <w:r w:rsidRPr="00DD2E4A">
        <w:rPr>
          <w:b/>
          <w:bCs/>
          <w:lang w:val="en-GB"/>
        </w:rPr>
        <w:t>70% of users switch away from an app because it’s very slow.</w:t>
      </w:r>
    </w:p>
    <w:p w14:paraId="2EA4DB82" w14:textId="77777777" w:rsidR="004735B4" w:rsidRPr="00DD2E4A" w:rsidRDefault="004735B4" w:rsidP="004735B4">
      <w:pPr>
        <w:numPr>
          <w:ilvl w:val="0"/>
          <w:numId w:val="32"/>
        </w:numPr>
        <w:rPr>
          <w:b/>
          <w:bCs/>
          <w:lang w:val="en-GB"/>
        </w:rPr>
      </w:pPr>
      <w:r w:rsidRPr="00DD2E4A">
        <w:rPr>
          <w:b/>
          <w:bCs/>
          <w:lang w:val="en-GB"/>
        </w:rPr>
        <w:t>67% of users leave an app if there are multiple steps to find the information or take an action.</w:t>
      </w:r>
    </w:p>
    <w:p w14:paraId="0585C905" w14:textId="77777777" w:rsidR="004735B4" w:rsidRPr="00DD2E4A" w:rsidRDefault="004735B4" w:rsidP="004735B4">
      <w:pPr>
        <w:numPr>
          <w:ilvl w:val="0"/>
          <w:numId w:val="32"/>
        </w:numPr>
        <w:rPr>
          <w:b/>
          <w:bCs/>
          <w:lang w:val="en-GB"/>
        </w:rPr>
      </w:pPr>
      <w:r w:rsidRPr="00DD2E4A">
        <w:rPr>
          <w:b/>
          <w:bCs/>
          <w:lang w:val="en-GB"/>
        </w:rPr>
        <w:t>49% of millennials say that they hate apps that drain their battery too fast.</w:t>
      </w:r>
    </w:p>
    <w:p w14:paraId="787D8088" w14:textId="77777777" w:rsidR="004735B4" w:rsidRPr="00DD2E4A" w:rsidRDefault="004735B4" w:rsidP="004735B4">
      <w:pPr>
        <w:numPr>
          <w:ilvl w:val="0"/>
          <w:numId w:val="32"/>
        </w:numPr>
        <w:rPr>
          <w:b/>
          <w:bCs/>
          <w:lang w:val="en-GB"/>
        </w:rPr>
      </w:pPr>
      <w:r w:rsidRPr="00DD2E4A">
        <w:rPr>
          <w:b/>
          <w:bCs/>
          <w:lang w:val="en-GB"/>
        </w:rPr>
        <w:t>54% of millennials have more than 3 screens of apps active on their phone.</w:t>
      </w:r>
    </w:p>
    <w:p w14:paraId="01B8D8B2" w14:textId="77777777" w:rsidR="004735B4" w:rsidRPr="00DD2E4A" w:rsidRDefault="004735B4" w:rsidP="004735B4">
      <w:pPr>
        <w:numPr>
          <w:ilvl w:val="0"/>
          <w:numId w:val="32"/>
        </w:numPr>
        <w:rPr>
          <w:b/>
          <w:bCs/>
          <w:lang w:val="en-GB"/>
        </w:rPr>
      </w:pPr>
      <w:r w:rsidRPr="00DD2E4A">
        <w:rPr>
          <w:b/>
          <w:bCs/>
          <w:lang w:val="en-GB"/>
        </w:rPr>
        <w:t>Social networking apps are the most popular type of app with millennials, followed by messaging apps and then games.</w:t>
      </w:r>
    </w:p>
    <w:p w14:paraId="2B5DDEBC" w14:textId="77777777" w:rsidR="004735B4" w:rsidRPr="00DD2E4A" w:rsidRDefault="004735B4" w:rsidP="004735B4">
      <w:pPr>
        <w:numPr>
          <w:ilvl w:val="0"/>
          <w:numId w:val="32"/>
        </w:numPr>
        <w:rPr>
          <w:b/>
          <w:bCs/>
          <w:lang w:val="en-GB"/>
        </w:rPr>
      </w:pPr>
      <w:r w:rsidRPr="00DD2E4A">
        <w:rPr>
          <w:b/>
          <w:bCs/>
          <w:lang w:val="en-GB"/>
        </w:rPr>
        <w:t>73% of millennials shop on mobile at least 4x per week.</w:t>
      </w:r>
    </w:p>
    <w:p w14:paraId="4B36A35F" w14:textId="77777777" w:rsidR="004735B4" w:rsidRPr="00DD2E4A" w:rsidRDefault="004735B4" w:rsidP="004735B4">
      <w:pPr>
        <w:numPr>
          <w:ilvl w:val="0"/>
          <w:numId w:val="32"/>
        </w:numPr>
        <w:rPr>
          <w:b/>
          <w:bCs/>
          <w:lang w:val="en-GB"/>
        </w:rPr>
      </w:pPr>
      <w:r w:rsidRPr="00DD2E4A">
        <w:rPr>
          <w:b/>
          <w:bCs/>
          <w:lang w:val="en-GB"/>
        </w:rPr>
        <w:t>70% of millennials play games daily.</w:t>
      </w:r>
    </w:p>
    <w:p w14:paraId="0A265286" w14:textId="77777777" w:rsidR="004735B4" w:rsidRPr="00DD2E4A" w:rsidRDefault="004735B4" w:rsidP="004735B4">
      <w:pPr>
        <w:rPr>
          <w:b/>
          <w:bCs/>
          <w:lang w:val="en-GB"/>
        </w:rPr>
      </w:pPr>
      <w:r w:rsidRPr="00DD2E4A">
        <w:rPr>
          <w:b/>
          <w:bCs/>
          <w:lang w:val="en-GB"/>
        </w:rPr>
        <w:t>While these summarize the mobile app usage stats, let us get down to the specific usage trends.</w:t>
      </w:r>
    </w:p>
    <w:p w14:paraId="7B389E71" w14:textId="77777777" w:rsidR="004735B4" w:rsidRPr="00DD2E4A" w:rsidRDefault="004735B4" w:rsidP="004735B4">
      <w:pPr>
        <w:rPr>
          <w:b/>
          <w:bCs/>
          <w:lang w:val="en-GB"/>
        </w:rPr>
      </w:pPr>
      <w:r w:rsidRPr="00DD2E4A">
        <w:rPr>
          <w:b/>
          <w:bCs/>
          <w:lang w:val="en-GB"/>
        </w:rPr>
        <w:t>1. An average smartphone user has 80 apps on their device</w:t>
      </w:r>
    </w:p>
    <w:p w14:paraId="462344FE" w14:textId="77777777" w:rsidR="004735B4" w:rsidRPr="00DD2E4A" w:rsidRDefault="004735B4" w:rsidP="004735B4">
      <w:pPr>
        <w:rPr>
          <w:b/>
          <w:bCs/>
          <w:lang w:val="en-GB"/>
        </w:rPr>
      </w:pPr>
      <w:r w:rsidRPr="00DD2E4A">
        <w:rPr>
          <w:b/>
          <w:bCs/>
          <w:lang w:val="en-GB"/>
        </w:rPr>
        <w:lastRenderedPageBreak/>
        <w:t>Out of the 80 apps, however, they usually use only 9 while they revisit 30 apps every month. It shows that while users have multiple apps installed in their phone, they use only a limited few.</w:t>
      </w:r>
    </w:p>
    <w:p w14:paraId="521AAC7F" w14:textId="77777777" w:rsidR="004735B4" w:rsidRPr="00DD2E4A" w:rsidRDefault="004735B4" w:rsidP="004735B4">
      <w:pPr>
        <w:rPr>
          <w:b/>
          <w:bCs/>
          <w:lang w:val="en-GB"/>
        </w:rPr>
      </w:pPr>
      <w:r w:rsidRPr="00DD2E4A">
        <w:rPr>
          <w:b/>
          <w:bCs/>
          <w:lang w:val="en-GB"/>
        </w:rPr>
        <w:t>2. An average user spends 3 hours 10 minutes on mobile apps</w:t>
      </w:r>
    </w:p>
    <w:p w14:paraId="64587760" w14:textId="77777777" w:rsidR="004735B4" w:rsidRPr="00DD2E4A" w:rsidRDefault="004735B4" w:rsidP="004735B4">
      <w:pPr>
        <w:rPr>
          <w:b/>
          <w:bCs/>
          <w:lang w:val="en-GB"/>
        </w:rPr>
      </w:pPr>
      <w:r w:rsidRPr="00DD2E4A">
        <w:rPr>
          <w:b/>
          <w:bCs/>
          <w:lang w:val="en-GB"/>
        </w:rPr>
        <w:t>Approximately 3 hours and 10 minutes of users go into using their mobile phones, although this number is fast growing. Even in this time range, 90% of the time goes in applications like communication, entertainment, shopping, and social media.</w:t>
      </w:r>
    </w:p>
    <w:p w14:paraId="30E885A7" w14:textId="77777777" w:rsidR="004735B4" w:rsidRDefault="004735B4" w:rsidP="004735B4">
      <w:pPr>
        <w:rPr>
          <w:lang w:val="en-GB"/>
        </w:rPr>
      </w:pPr>
      <w:r w:rsidRPr="00DD2E4A">
        <w:rPr>
          <w:lang w:val="en-GB"/>
        </w:rPr>
        <w:drawing>
          <wp:inline distT="0" distB="0" distL="0" distR="0" wp14:anchorId="606E9638" wp14:editId="0D85CFE4">
            <wp:extent cx="5943600" cy="2863850"/>
            <wp:effectExtent l="0" t="0" r="0" b="0"/>
            <wp:docPr id="4824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63850"/>
                    </a:xfrm>
                    <a:prstGeom prst="rect">
                      <a:avLst/>
                    </a:prstGeom>
                    <a:noFill/>
                    <a:ln>
                      <a:noFill/>
                    </a:ln>
                  </pic:spPr>
                </pic:pic>
              </a:graphicData>
            </a:graphic>
          </wp:inline>
        </w:drawing>
      </w:r>
    </w:p>
    <w:p w14:paraId="0EEDEC55" w14:textId="77777777" w:rsidR="006D164B" w:rsidRDefault="004735B4" w:rsidP="004735B4">
      <w:pPr>
        <w:rPr>
          <w:lang w:val="en-GB"/>
        </w:rPr>
      </w:pPr>
      <w:r>
        <w:rPr>
          <w:lang w:val="en-GB"/>
        </w:rPr>
        <w:t>Figure 1</w:t>
      </w:r>
      <w:r w:rsidR="006D164B">
        <w:rPr>
          <w:lang w:val="en-GB"/>
        </w:rPr>
        <w:t>.</w:t>
      </w:r>
      <w:r>
        <w:rPr>
          <w:lang w:val="en-GB"/>
        </w:rPr>
        <w:t xml:space="preserve"> Average</w:t>
      </w:r>
      <w:r w:rsidR="009128E8">
        <w:rPr>
          <w:lang w:val="en-GB"/>
        </w:rPr>
        <w:t xml:space="preserve"> Monthly Hours per Mobile App User by</w:t>
      </w:r>
      <w:r w:rsidR="006D164B">
        <w:rPr>
          <w:lang w:val="en-GB"/>
        </w:rPr>
        <w:t xml:space="preserve"> Age</w:t>
      </w:r>
    </w:p>
    <w:p w14:paraId="635C2119" w14:textId="00E93DA1" w:rsidR="004735B4" w:rsidRDefault="004735B4" w:rsidP="004735B4">
      <w:pPr>
        <w:rPr>
          <w:lang w:val="en-GB"/>
        </w:rPr>
      </w:pPr>
      <w:r>
        <w:rPr>
          <w:lang w:val="en-GB"/>
        </w:rPr>
        <w:t>(Source:)</w:t>
      </w:r>
      <w:r w:rsidR="00504D31">
        <w:rPr>
          <w:lang w:val="en-GB"/>
        </w:rPr>
        <w:t>https:</w:t>
      </w:r>
      <w:r w:rsidR="00252897">
        <w:rPr>
          <w:lang w:val="en-GB"/>
        </w:rPr>
        <w:t>//neojn.com/blogs/mobile-app-usage-statistices</w:t>
      </w:r>
      <w:r w:rsidR="006D164B">
        <w:rPr>
          <w:lang w:val="en-GB"/>
        </w:rPr>
        <w:t>/</w:t>
      </w:r>
    </w:p>
    <w:p w14:paraId="6B6493BB" w14:textId="77777777" w:rsidR="004735B4" w:rsidRDefault="004735B4" w:rsidP="0DFEAED4">
      <w:pPr>
        <w:spacing w:before="240" w:after="240" w:line="360" w:lineRule="auto"/>
        <w:jc w:val="both"/>
      </w:pPr>
    </w:p>
    <w:p w14:paraId="2AC0897E" w14:textId="6C0F24E9" w:rsidR="00E62125" w:rsidRDefault="00E62125" w:rsidP="0DFEAED4">
      <w:pPr>
        <w:spacing w:line="360" w:lineRule="auto"/>
        <w:jc w:val="both"/>
      </w:pPr>
    </w:p>
    <w:p w14:paraId="730670C0" w14:textId="2587BABB" w:rsidR="00E62125" w:rsidRDefault="01FF04F5" w:rsidP="0DFEAED4">
      <w:pPr>
        <w:pStyle w:val="Heading1"/>
        <w:spacing w:before="322" w:after="322" w:line="360" w:lineRule="auto"/>
        <w:jc w:val="both"/>
        <w:rPr>
          <w:rFonts w:ascii="Arial Nova" w:eastAsia="Arial Nova" w:hAnsi="Arial Nova" w:cs="Arial Nova"/>
          <w:b/>
          <w:bCs/>
          <w:color w:val="auto"/>
          <w:sz w:val="32"/>
          <w:szCs w:val="32"/>
        </w:rPr>
      </w:pPr>
      <w:r w:rsidRPr="0DFEAED4">
        <w:rPr>
          <w:rFonts w:ascii="Arial Nova" w:eastAsia="Arial Nova" w:hAnsi="Arial Nova" w:cs="Arial Nova"/>
          <w:b/>
          <w:bCs/>
          <w:color w:val="auto"/>
          <w:sz w:val="32"/>
          <w:szCs w:val="32"/>
        </w:rPr>
        <w:t>2. Research Aim, Objectives and Questions</w:t>
      </w:r>
    </w:p>
    <w:p w14:paraId="4F5FC111" w14:textId="51D8FD17" w:rsidR="00E62125" w:rsidRDefault="01FF04F5" w:rsidP="0DFEAED4">
      <w:pPr>
        <w:pStyle w:val="Heading3"/>
        <w:spacing w:before="281" w:after="281"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2.1 Research Aim</w:t>
      </w:r>
    </w:p>
    <w:p w14:paraId="177D6D3D" w14:textId="5D546819" w:rsidR="00E62125" w:rsidRDefault="003D29B8" w:rsidP="0DFEAED4">
      <w:pPr>
        <w:spacing w:before="240" w:after="240" w:line="360" w:lineRule="auto"/>
        <w:jc w:val="both"/>
        <w:rPr>
          <w:rFonts w:ascii="Arial Nova" w:eastAsia="Arial Nova" w:hAnsi="Arial Nova" w:cs="Arial Nova"/>
        </w:rPr>
      </w:pPr>
      <w:r>
        <w:rPr>
          <w:rFonts w:ascii="Arial Nova" w:eastAsia="Arial Nova" w:hAnsi="Arial Nova" w:cs="Arial Nova"/>
        </w:rPr>
        <w:t>H</w:t>
      </w:r>
      <w:r w:rsidR="01FF04F5" w:rsidRPr="0DFEAED4">
        <w:rPr>
          <w:rFonts w:ascii="Arial Nova" w:eastAsia="Arial Nova" w:hAnsi="Arial Nova" w:cs="Arial Nova"/>
        </w:rPr>
        <w:t>ow technology adoption can improve customer satisfaction at TOA Taxis, Birmingham.</w:t>
      </w:r>
    </w:p>
    <w:p w14:paraId="6878369B" w14:textId="77777777" w:rsidR="00BA5F4F" w:rsidRDefault="00BA5F4F" w:rsidP="0DFEAED4">
      <w:pPr>
        <w:pStyle w:val="Heading3"/>
        <w:spacing w:before="281" w:after="281" w:line="360" w:lineRule="auto"/>
        <w:jc w:val="both"/>
        <w:rPr>
          <w:rFonts w:ascii="Arial Nova" w:eastAsia="Arial Nova" w:hAnsi="Arial Nova" w:cs="Arial Nova"/>
          <w:b/>
          <w:bCs/>
          <w:color w:val="auto"/>
        </w:rPr>
      </w:pPr>
    </w:p>
    <w:p w14:paraId="3493D9DA" w14:textId="2AE9DAB6" w:rsidR="00E62125" w:rsidRDefault="01FF04F5" w:rsidP="0DFEAED4">
      <w:pPr>
        <w:pStyle w:val="Heading3"/>
        <w:spacing w:before="281" w:after="281"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2.2 Research Objectives</w:t>
      </w:r>
    </w:p>
    <w:p w14:paraId="0B88788C" w14:textId="7D3F144A" w:rsidR="00E62125" w:rsidRDefault="01FF04F5" w:rsidP="0DFEAED4">
      <w:pPr>
        <w:pStyle w:val="ListParagraph"/>
        <w:numPr>
          <w:ilvl w:val="0"/>
          <w:numId w:val="18"/>
        </w:numPr>
        <w:spacing w:before="240" w:after="240" w:line="360" w:lineRule="auto"/>
        <w:jc w:val="both"/>
        <w:rPr>
          <w:rFonts w:ascii="Arial Nova" w:eastAsia="Arial Nova" w:hAnsi="Arial Nova" w:cs="Arial Nova"/>
        </w:rPr>
      </w:pPr>
      <w:r w:rsidRPr="0DFEAED4">
        <w:rPr>
          <w:rFonts w:ascii="Arial Nova" w:eastAsia="Arial Nova" w:hAnsi="Arial Nova" w:cs="Arial Nova"/>
        </w:rPr>
        <w:t>Measure current levels of customer satisfaction across various service touchpoints.</w:t>
      </w:r>
    </w:p>
    <w:p w14:paraId="17E0B570" w14:textId="444B52B7" w:rsidR="00E62125" w:rsidRDefault="01FF04F5" w:rsidP="0DFEAED4">
      <w:pPr>
        <w:pStyle w:val="ListParagraph"/>
        <w:numPr>
          <w:ilvl w:val="0"/>
          <w:numId w:val="18"/>
        </w:numPr>
        <w:spacing w:before="240" w:after="240" w:line="360" w:lineRule="auto"/>
        <w:jc w:val="both"/>
        <w:rPr>
          <w:rFonts w:ascii="Arial Nova" w:eastAsia="Arial Nova" w:hAnsi="Arial Nova" w:cs="Arial Nova"/>
        </w:rPr>
      </w:pPr>
      <w:r w:rsidRPr="0DFEAED4">
        <w:rPr>
          <w:rFonts w:ascii="Arial Nova" w:eastAsia="Arial Nova" w:hAnsi="Arial Nova" w:cs="Arial Nova"/>
        </w:rPr>
        <w:t>Evaluate customer perceptions of TOA’s digital service quality, including app usability and real-time tracking.</w:t>
      </w:r>
    </w:p>
    <w:p w14:paraId="497FCA5C" w14:textId="488632CE" w:rsidR="00E62125" w:rsidRDefault="01FF04F5" w:rsidP="0DFEAED4">
      <w:pPr>
        <w:pStyle w:val="ListParagraph"/>
        <w:numPr>
          <w:ilvl w:val="0"/>
          <w:numId w:val="18"/>
        </w:numPr>
        <w:spacing w:before="240" w:after="240" w:line="360" w:lineRule="auto"/>
        <w:jc w:val="both"/>
        <w:rPr>
          <w:rFonts w:ascii="Arial Nova" w:eastAsia="Arial Nova" w:hAnsi="Arial Nova" w:cs="Arial Nova"/>
        </w:rPr>
      </w:pPr>
      <w:r w:rsidRPr="0DFEAED4">
        <w:rPr>
          <w:rFonts w:ascii="Arial Nova" w:eastAsia="Arial Nova" w:hAnsi="Arial Nova" w:cs="Arial Nova"/>
        </w:rPr>
        <w:t xml:space="preserve">Examine the relationship between </w:t>
      </w:r>
      <w:r w:rsidR="2FA47F96" w:rsidRPr="0DFEAED4">
        <w:rPr>
          <w:rFonts w:ascii="Arial Nova" w:eastAsia="Arial Nova" w:hAnsi="Arial Nova" w:cs="Arial Nova"/>
        </w:rPr>
        <w:t>technology's</w:t>
      </w:r>
      <w:r w:rsidRPr="0DFEAED4">
        <w:rPr>
          <w:rFonts w:ascii="Arial Nova" w:eastAsia="Arial Nova" w:hAnsi="Arial Nova" w:cs="Arial Nova"/>
        </w:rPr>
        <w:t xml:space="preserve"> usability and overall satisfaction.</w:t>
      </w:r>
    </w:p>
    <w:p w14:paraId="5DA8F59E" w14:textId="58183F6C" w:rsidR="00E62125" w:rsidRDefault="01FF04F5" w:rsidP="0DFEAED4">
      <w:pPr>
        <w:pStyle w:val="ListParagraph"/>
        <w:numPr>
          <w:ilvl w:val="0"/>
          <w:numId w:val="18"/>
        </w:numPr>
        <w:spacing w:before="240" w:after="240" w:line="360" w:lineRule="auto"/>
        <w:jc w:val="both"/>
        <w:rPr>
          <w:rFonts w:ascii="Arial Nova" w:eastAsia="Arial Nova" w:hAnsi="Arial Nova" w:cs="Arial Nova"/>
        </w:rPr>
      </w:pPr>
      <w:r w:rsidRPr="0DFEAED4">
        <w:rPr>
          <w:rFonts w:ascii="Arial Nova" w:eastAsia="Arial Nova" w:hAnsi="Arial Nova" w:cs="Arial Nova"/>
        </w:rPr>
        <w:t>Identify digital service gaps that hinder performance and customer retention.</w:t>
      </w:r>
    </w:p>
    <w:p w14:paraId="7939D1B5" w14:textId="76F59FBC" w:rsidR="00E62125" w:rsidRDefault="01FF04F5" w:rsidP="0DFEAED4">
      <w:pPr>
        <w:pStyle w:val="ListParagraph"/>
        <w:numPr>
          <w:ilvl w:val="0"/>
          <w:numId w:val="18"/>
        </w:numPr>
        <w:spacing w:before="240" w:after="240" w:line="360" w:lineRule="auto"/>
        <w:jc w:val="both"/>
        <w:rPr>
          <w:rFonts w:ascii="Arial Nova" w:eastAsia="Arial Nova" w:hAnsi="Arial Nova" w:cs="Arial Nova"/>
        </w:rPr>
      </w:pPr>
      <w:r w:rsidRPr="0DFEAED4">
        <w:rPr>
          <w:rFonts w:ascii="Arial Nova" w:eastAsia="Arial Nova" w:hAnsi="Arial Nova" w:cs="Arial Nova"/>
        </w:rPr>
        <w:t>Propose evidence-based recommendations for service improvement and strategic alignment.</w:t>
      </w:r>
    </w:p>
    <w:p w14:paraId="34C5158D" w14:textId="59A3C226" w:rsidR="00E62125" w:rsidRDefault="01FF04F5" w:rsidP="0DFEAED4">
      <w:pPr>
        <w:pStyle w:val="Heading3"/>
        <w:spacing w:before="281" w:after="281"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2.3 Research Questions</w:t>
      </w:r>
    </w:p>
    <w:p w14:paraId="2BA3A946" w14:textId="20A3B811" w:rsidR="00E62125" w:rsidRDefault="01FF04F5" w:rsidP="0DFEAED4">
      <w:pPr>
        <w:pStyle w:val="ListParagraph"/>
        <w:numPr>
          <w:ilvl w:val="0"/>
          <w:numId w:val="17"/>
        </w:numPr>
        <w:spacing w:before="240" w:after="240" w:line="360" w:lineRule="auto"/>
        <w:jc w:val="both"/>
        <w:rPr>
          <w:rFonts w:ascii="Arial Nova" w:eastAsia="Arial Nova" w:hAnsi="Arial Nova" w:cs="Arial Nova"/>
        </w:rPr>
      </w:pPr>
      <w:r w:rsidRPr="0DFEAED4">
        <w:rPr>
          <w:rFonts w:ascii="Arial Nova" w:eastAsia="Arial Nova" w:hAnsi="Arial Nova" w:cs="Arial Nova"/>
        </w:rPr>
        <w:t xml:space="preserve">What factors currently influence customer satisfaction </w:t>
      </w:r>
      <w:proofErr w:type="gramStart"/>
      <w:r w:rsidRPr="0DFEAED4">
        <w:rPr>
          <w:rFonts w:ascii="Arial Nova" w:eastAsia="Arial Nova" w:hAnsi="Arial Nova" w:cs="Arial Nova"/>
        </w:rPr>
        <w:t>at</w:t>
      </w:r>
      <w:proofErr w:type="gramEnd"/>
      <w:r w:rsidRPr="0DFEAED4">
        <w:rPr>
          <w:rFonts w:ascii="Arial Nova" w:eastAsia="Arial Nova" w:hAnsi="Arial Nova" w:cs="Arial Nova"/>
        </w:rPr>
        <w:t xml:space="preserve"> TOA Taxis?</w:t>
      </w:r>
    </w:p>
    <w:p w14:paraId="3C8558D5" w14:textId="09BC34C7" w:rsidR="00E62125" w:rsidRDefault="01FF04F5" w:rsidP="0DFEAED4">
      <w:pPr>
        <w:pStyle w:val="ListParagraph"/>
        <w:numPr>
          <w:ilvl w:val="0"/>
          <w:numId w:val="17"/>
        </w:numPr>
        <w:spacing w:before="240" w:after="240" w:line="360" w:lineRule="auto"/>
        <w:jc w:val="both"/>
        <w:rPr>
          <w:rFonts w:ascii="Arial Nova" w:eastAsia="Arial Nova" w:hAnsi="Arial Nova" w:cs="Arial Nova"/>
        </w:rPr>
      </w:pPr>
      <w:r w:rsidRPr="0DFEAED4">
        <w:rPr>
          <w:rFonts w:ascii="Arial Nova" w:eastAsia="Arial Nova" w:hAnsi="Arial Nova" w:cs="Arial Nova"/>
        </w:rPr>
        <w:t>How do customers perceive the usefulness and ease of use of TOA’s digital systems?</w:t>
      </w:r>
    </w:p>
    <w:p w14:paraId="6B97949F" w14:textId="49EAE7A0" w:rsidR="00E62125" w:rsidRDefault="01FF04F5" w:rsidP="0DFEAED4">
      <w:pPr>
        <w:pStyle w:val="ListParagraph"/>
        <w:numPr>
          <w:ilvl w:val="0"/>
          <w:numId w:val="17"/>
        </w:numPr>
        <w:spacing w:before="240" w:after="240" w:line="360" w:lineRule="auto"/>
        <w:jc w:val="both"/>
        <w:rPr>
          <w:rFonts w:ascii="Arial Nova" w:eastAsia="Arial Nova" w:hAnsi="Arial Nova" w:cs="Arial Nova"/>
        </w:rPr>
      </w:pPr>
      <w:r w:rsidRPr="0DFEAED4">
        <w:rPr>
          <w:rFonts w:ascii="Arial Nova" w:eastAsia="Arial Nova" w:hAnsi="Arial Nova" w:cs="Arial Nova"/>
        </w:rPr>
        <w:t>Which digital service quality dimensions most strongly predict customer satisfaction?</w:t>
      </w:r>
    </w:p>
    <w:p w14:paraId="174B9CCA" w14:textId="42786B80" w:rsidR="00E62125" w:rsidRDefault="01FF04F5" w:rsidP="0DFEAED4">
      <w:pPr>
        <w:pStyle w:val="ListParagraph"/>
        <w:numPr>
          <w:ilvl w:val="0"/>
          <w:numId w:val="17"/>
        </w:numPr>
        <w:spacing w:before="240" w:after="240" w:line="360" w:lineRule="auto"/>
        <w:jc w:val="both"/>
        <w:rPr>
          <w:rFonts w:ascii="Arial Nova" w:eastAsia="Arial Nova" w:hAnsi="Arial Nova" w:cs="Arial Nova"/>
        </w:rPr>
      </w:pPr>
      <w:r w:rsidRPr="0DFEAED4">
        <w:rPr>
          <w:rFonts w:ascii="Arial Nova" w:eastAsia="Arial Nova" w:hAnsi="Arial Nova" w:cs="Arial Nova"/>
        </w:rPr>
        <w:t>How can technology adoption enhance TOA’s competitive positioning and operational efficiency?</w:t>
      </w:r>
    </w:p>
    <w:p w14:paraId="718854CA" w14:textId="328096F7" w:rsidR="00E62125" w:rsidRDefault="00E62125" w:rsidP="0DFEAED4">
      <w:pPr>
        <w:spacing w:line="360" w:lineRule="auto"/>
        <w:jc w:val="both"/>
      </w:pPr>
    </w:p>
    <w:p w14:paraId="2096B275" w14:textId="1A75D3F3" w:rsidR="003F3944" w:rsidRDefault="01FF04F5" w:rsidP="003F3944">
      <w:pPr>
        <w:pStyle w:val="Heading1"/>
        <w:spacing w:before="322" w:after="322" w:line="360" w:lineRule="auto"/>
        <w:jc w:val="both"/>
        <w:rPr>
          <w:rFonts w:ascii="Arial Nova" w:eastAsia="Arial Nova" w:hAnsi="Arial Nova" w:cs="Arial Nova"/>
          <w:b/>
          <w:bCs/>
          <w:color w:val="auto"/>
          <w:sz w:val="32"/>
          <w:szCs w:val="32"/>
        </w:rPr>
      </w:pPr>
      <w:r w:rsidRPr="0DFEAED4">
        <w:rPr>
          <w:rFonts w:ascii="Arial Nova" w:eastAsia="Arial Nova" w:hAnsi="Arial Nova" w:cs="Arial Nova"/>
          <w:b/>
          <w:bCs/>
          <w:color w:val="auto"/>
          <w:sz w:val="32"/>
          <w:szCs w:val="32"/>
        </w:rPr>
        <w:t>3. Critical Literature Review</w:t>
      </w:r>
    </w:p>
    <w:p w14:paraId="280AC857" w14:textId="5048FFE7" w:rsidR="00E62125" w:rsidRPr="00DD4352" w:rsidRDefault="00701A67" w:rsidP="003F3944">
      <w:pPr>
        <w:pStyle w:val="Heading1"/>
        <w:spacing w:before="322" w:after="322" w:line="360" w:lineRule="auto"/>
        <w:jc w:val="both"/>
        <w:rPr>
          <w:rFonts w:ascii="Arial Nova" w:eastAsia="Arial Nova" w:hAnsi="Arial Nova" w:cs="Arial Nova"/>
          <w:b/>
          <w:bCs/>
          <w:color w:val="auto"/>
          <w:sz w:val="28"/>
          <w:szCs w:val="28"/>
        </w:rPr>
      </w:pPr>
      <w:r w:rsidRPr="00DD4352">
        <w:rPr>
          <w:rFonts w:ascii="Arial Nova" w:eastAsia="Arial Nova" w:hAnsi="Arial Nova" w:cs="Arial Nova"/>
          <w:b/>
          <w:bCs/>
          <w:sz w:val="28"/>
          <w:szCs w:val="28"/>
        </w:rPr>
        <w:t>3</w:t>
      </w:r>
      <w:r w:rsidR="01FF04F5" w:rsidRPr="00DD4352">
        <w:rPr>
          <w:rFonts w:ascii="Arial Nova" w:eastAsia="Arial Nova" w:hAnsi="Arial Nova" w:cs="Arial Nova"/>
          <w:b/>
          <w:bCs/>
          <w:color w:val="auto"/>
          <w:sz w:val="28"/>
          <w:szCs w:val="28"/>
        </w:rPr>
        <w:t>.1 Service Quality and Customer Satisfaction</w:t>
      </w:r>
    </w:p>
    <w:p w14:paraId="06B7B70F" w14:textId="0176BDF9" w:rsidR="00531D5E" w:rsidRPr="00531D5E"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 xml:space="preserve">Customer satisfaction is a function of perceived performance relative to expectations (Kotler and Keller, 2016). SERVQUAL (Parasuraman et al., 1988) identifies five dimensions: reliability, responsiveness, assurance, empathy, and tangibles. In taxi </w:t>
      </w:r>
      <w:r w:rsidRPr="0DFEAED4">
        <w:rPr>
          <w:rFonts w:ascii="Arial Nova" w:eastAsia="Arial Nova" w:hAnsi="Arial Nova" w:cs="Arial Nova"/>
        </w:rPr>
        <w:lastRenderedPageBreak/>
        <w:t>services, these translate to:</w:t>
      </w:r>
      <w:r w:rsidR="00531D5E">
        <w:rPr>
          <w:rFonts w:ascii="Arial Nova" w:eastAsia="Arial Nova" w:hAnsi="Arial Nova" w:cs="Arial Nova"/>
        </w:rPr>
        <w:t xml:space="preserve"> </w:t>
      </w:r>
      <w:r w:rsidR="00531D5E" w:rsidRPr="00531D5E">
        <w:t xml:space="preserve">Reliable and timely pickups ensure that customers reach their destinations on schedule. A </w:t>
      </w:r>
      <w:r w:rsidR="00531D5E" w:rsidRPr="00531D5E">
        <w:rPr>
          <w:b/>
          <w:bCs/>
        </w:rPr>
        <w:t>responsive and rapid dispatch system</w:t>
      </w:r>
      <w:r w:rsidR="00531D5E" w:rsidRPr="00531D5E">
        <w:t xml:space="preserve"> helps reduce waiting times and improves service efficiency. </w:t>
      </w:r>
      <w:r w:rsidR="00531D5E" w:rsidRPr="00531D5E">
        <w:rPr>
          <w:b/>
          <w:bCs/>
        </w:rPr>
        <w:t>Driver competence and safety</w:t>
      </w:r>
      <w:r w:rsidR="00531D5E" w:rsidRPr="00531D5E">
        <w:t xml:space="preserve"> provide assurance to passengers and build trust in the service. </w:t>
      </w:r>
      <w:proofErr w:type="spellStart"/>
      <w:r w:rsidR="00531D5E" w:rsidRPr="00531D5E">
        <w:rPr>
          <w:b/>
          <w:bCs/>
        </w:rPr>
        <w:t>Personalised</w:t>
      </w:r>
      <w:proofErr w:type="spellEnd"/>
      <w:r w:rsidR="00531D5E" w:rsidRPr="00531D5E">
        <w:rPr>
          <w:b/>
          <w:bCs/>
        </w:rPr>
        <w:t xml:space="preserve"> customer care</w:t>
      </w:r>
      <w:r w:rsidR="00531D5E" w:rsidRPr="00531D5E">
        <w:t xml:space="preserve"> demonstrates empathy by addressing individual passenger needs. Additionally, </w:t>
      </w:r>
      <w:r w:rsidR="00531D5E" w:rsidRPr="00531D5E">
        <w:rPr>
          <w:b/>
          <w:bCs/>
        </w:rPr>
        <w:t>clean and well-maintained vehicles</w:t>
      </w:r>
      <w:r w:rsidR="00531D5E" w:rsidRPr="00531D5E">
        <w:t xml:space="preserve"> represent the tangible aspects of service quality and contribute to overall customer satisfaction.</w:t>
      </w:r>
    </w:p>
    <w:p w14:paraId="71409670" w14:textId="0380A27D" w:rsidR="00E62125" w:rsidRDefault="01FF04F5" w:rsidP="0DFEAED4">
      <w:pPr>
        <w:spacing w:before="240" w:after="240" w:line="360" w:lineRule="auto"/>
        <w:jc w:val="both"/>
      </w:pPr>
      <w:r w:rsidRPr="0DFEAED4">
        <w:rPr>
          <w:rFonts w:ascii="Arial Nova" w:eastAsia="Arial Nova" w:hAnsi="Arial Nova" w:cs="Arial Nova"/>
        </w:rPr>
        <w:t>However, SERVQUAL was designed before the proliferation of digital services and fails to capture app-based interactions, mobile payments, or real-time tracking. Recent studies indicate that these digital touchpoints significantly shape customer perceptions of reliability and convenience. Thus, while SERVQUAL remains useful, it must be integrated with digital service quality constructs to fully explain satisfaction in modern urban transport (Peng et al., 2024).</w:t>
      </w:r>
    </w:p>
    <w:p w14:paraId="0094A8C5" w14:textId="5744E5DB"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3.2 Customer Experience Across the Digital Journey</w:t>
      </w:r>
    </w:p>
    <w:p w14:paraId="521C6C2E" w14:textId="3E376A42"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Lemon and Verhoef (2016) emphasise customer experience as cumulative across multiple touchpoints: booking, waiting, riding, payment, and feedback. Digital interactions</w:t>
      </w:r>
      <w:r w:rsidR="1719DA5E" w:rsidRPr="0DFEAED4">
        <w:rPr>
          <w:rFonts w:ascii="Arial Nova" w:eastAsia="Arial Nova" w:hAnsi="Arial Nova" w:cs="Arial Nova"/>
        </w:rPr>
        <w:t xml:space="preserve">, </w:t>
      </w:r>
      <w:r w:rsidRPr="0DFEAED4">
        <w:rPr>
          <w:rFonts w:ascii="Arial Nova" w:eastAsia="Arial Nova" w:hAnsi="Arial Nova" w:cs="Arial Nova"/>
        </w:rPr>
        <w:t>including app notifications, GPS tracking, and electronic receipts</w:t>
      </w:r>
      <w:r w:rsidR="309B8548" w:rsidRPr="0DFEAED4">
        <w:rPr>
          <w:rFonts w:ascii="Arial Nova" w:eastAsia="Arial Nova" w:hAnsi="Arial Nova" w:cs="Arial Nova"/>
        </w:rPr>
        <w:t xml:space="preserve">, </w:t>
      </w:r>
      <w:r w:rsidRPr="0DFEAED4">
        <w:rPr>
          <w:rFonts w:ascii="Arial Nova" w:eastAsia="Arial Nova" w:hAnsi="Arial Nova" w:cs="Arial Nova"/>
        </w:rPr>
        <w:t>directly influence perceived service quality and satisfaction.</w:t>
      </w:r>
    </w:p>
    <w:p w14:paraId="5AD2DB5A" w14:textId="7B881058" w:rsidR="00E62125" w:rsidRDefault="01FF04F5" w:rsidP="0DFEAED4">
      <w:pPr>
        <w:spacing w:before="240" w:after="240" w:line="360" w:lineRule="auto"/>
        <w:jc w:val="both"/>
      </w:pPr>
      <w:r w:rsidRPr="0DFEAED4">
        <w:rPr>
          <w:rFonts w:ascii="Arial Nova" w:eastAsia="Arial Nova" w:hAnsi="Arial Nova" w:cs="Arial Nova"/>
        </w:rPr>
        <w:t>This approach contrasts with SERVQUAL’s discrete attribute focus, offering a more holistic understanding of customer experience. However, while conceptual, the framework lacks practical measurement guidelines, highlighting the need for empirical data collection to capture satisfaction across the digital journey.</w:t>
      </w:r>
    </w:p>
    <w:p w14:paraId="2B4AD70B" w14:textId="10975EE3"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3.3 Technology Adoption Models</w:t>
      </w:r>
    </w:p>
    <w:p w14:paraId="147A35E0" w14:textId="3E2578AA"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 xml:space="preserve">TAM (Davis, 1989) identifies perceived usefulness and ease of use as primary drivers of technology adoption. UTAUT (Venkatesh et al., 2003) extends TAM with social influence and facilitating conditions, reflecting organisational and peer effects. In the taxi context, </w:t>
      </w:r>
      <w:r w:rsidRPr="0DFEAED4">
        <w:rPr>
          <w:rFonts w:ascii="Arial Nova" w:eastAsia="Arial Nova" w:hAnsi="Arial Nova" w:cs="Arial Nova"/>
        </w:rPr>
        <w:lastRenderedPageBreak/>
        <w:t>these models explain both customer adoption of booking apps and driver adoption of digital dispatch systems.</w:t>
      </w:r>
    </w:p>
    <w:p w14:paraId="6CDD1DD6" w14:textId="561E03D6"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Although widely applied, TAM and UTAUT focus on individual cognitive processes. Structural, market, and organisational influences, such as competitive pressures and cultural readiness, must be incorporated for a complete understanding of technology-driven satisfaction.</w:t>
      </w:r>
    </w:p>
    <w:p w14:paraId="751EC0DF" w14:textId="1200AA1C"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3.4 Digital Disruption and UK Market Dynamics</w:t>
      </w:r>
    </w:p>
    <w:p w14:paraId="32E16096" w14:textId="30DCD2E0"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 xml:space="preserve">Bilgin et al. (2023) </w:t>
      </w:r>
      <w:r w:rsidR="0075065A" w:rsidRPr="0DFEAED4">
        <w:rPr>
          <w:rFonts w:ascii="Arial Nova" w:eastAsia="Arial Nova" w:hAnsi="Arial Nova" w:cs="Arial Nova"/>
        </w:rPr>
        <w:t>provides</w:t>
      </w:r>
      <w:r w:rsidRPr="0DFEAED4">
        <w:rPr>
          <w:rFonts w:ascii="Arial Nova" w:eastAsia="Arial Nova" w:hAnsi="Arial Nova" w:cs="Arial Nova"/>
        </w:rPr>
        <w:t xml:space="preserve"> UK-specific evidence that ride-hailing services reduce traditional taxi numbers while increasing private hire vehicles. This demonstrates that legacy operators face significant competitive pressures, making timely digital adoption a strategic imperative.</w:t>
      </w:r>
    </w:p>
    <w:p w14:paraId="193613E2" w14:textId="5FD14E8A"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Peng et al. (2024) analysed service quality in online car-hailing platforms using advanced SPC-PCN methods. Their findings demonstrate that improvements in digital service attributes</w:t>
      </w:r>
      <w:r w:rsidR="5D8BF4BB" w:rsidRPr="0DFEAED4">
        <w:rPr>
          <w:rFonts w:ascii="Arial Nova" w:eastAsia="Arial Nova" w:hAnsi="Arial Nova" w:cs="Arial Nova"/>
        </w:rPr>
        <w:t>,</w:t>
      </w:r>
      <w:r w:rsidRPr="0DFEAED4">
        <w:rPr>
          <w:rFonts w:ascii="Arial Nova" w:eastAsia="Arial Nova" w:hAnsi="Arial Nova" w:cs="Arial Nova"/>
        </w:rPr>
        <w:t xml:space="preserve"> including app responsiveness, real-time updates, and payment </w:t>
      </w:r>
      <w:r w:rsidR="57513914" w:rsidRPr="0DFEAED4">
        <w:rPr>
          <w:rFonts w:ascii="Arial Nova" w:eastAsia="Arial Nova" w:hAnsi="Arial Nova" w:cs="Arial Nova"/>
        </w:rPr>
        <w:t>transparency,</w:t>
      </w:r>
      <w:r w:rsidRPr="0DFEAED4">
        <w:rPr>
          <w:rFonts w:ascii="Arial Nova" w:eastAsia="Arial Nova" w:hAnsi="Arial Nova" w:cs="Arial Nova"/>
        </w:rPr>
        <w:t xml:space="preserve"> directly increase customer satisfaction. This suggests that operational and digital upgrades are necessary for maintaining competitiveness.</w:t>
      </w:r>
    </w:p>
    <w:p w14:paraId="219F309C" w14:textId="12781639"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3.5 Organisational Digital Transformation</w:t>
      </w:r>
    </w:p>
    <w:p w14:paraId="5D9F3530" w14:textId="04971283" w:rsidR="00E62125" w:rsidRDefault="01FF04F5" w:rsidP="0DFEAED4">
      <w:pPr>
        <w:spacing w:before="240" w:after="240" w:line="360" w:lineRule="auto"/>
        <w:jc w:val="both"/>
      </w:pPr>
      <w:r w:rsidRPr="0DFEAED4">
        <w:rPr>
          <w:rFonts w:ascii="Arial Nova" w:eastAsia="Arial Nova" w:hAnsi="Arial Nova" w:cs="Arial Nova"/>
        </w:rPr>
        <w:t xml:space="preserve">Westerman, </w:t>
      </w:r>
      <w:bookmarkStart w:id="0" w:name="_Int_LXsQAnyb"/>
      <w:r w:rsidRPr="0DFEAED4">
        <w:rPr>
          <w:rFonts w:ascii="Arial Nova" w:eastAsia="Arial Nova" w:hAnsi="Arial Nova" w:cs="Arial Nova"/>
        </w:rPr>
        <w:t>Bonnet</w:t>
      </w:r>
      <w:bookmarkEnd w:id="0"/>
      <w:r w:rsidRPr="0DFEAED4">
        <w:rPr>
          <w:rFonts w:ascii="Arial Nova" w:eastAsia="Arial Nova" w:hAnsi="Arial Nova" w:cs="Arial Nova"/>
        </w:rPr>
        <w:t xml:space="preserve"> and McAfee (2014) argue that digital transformation is not purely technological. Success requires alignment between technology, organisational culture, processes, and workforce skills. Even optimal apps fail if drivers lack digital competence or if internal processes are inconsistent. For TOA, this underscores that technology adoption must be accompanied by training, workflow redesign, and change management.</w:t>
      </w:r>
    </w:p>
    <w:p w14:paraId="646638F8" w14:textId="77777777" w:rsidR="00B4646E" w:rsidRDefault="00B4646E" w:rsidP="0DFEAED4">
      <w:pPr>
        <w:pStyle w:val="Heading3"/>
        <w:spacing w:line="360" w:lineRule="auto"/>
        <w:jc w:val="both"/>
        <w:rPr>
          <w:rFonts w:ascii="Arial Nova" w:eastAsia="Arial Nova" w:hAnsi="Arial Nova" w:cs="Arial Nova"/>
          <w:b/>
          <w:bCs/>
          <w:color w:val="auto"/>
        </w:rPr>
      </w:pPr>
    </w:p>
    <w:p w14:paraId="3BD100D1" w14:textId="29D4D117"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3.6 Identified Research Gap</w:t>
      </w:r>
    </w:p>
    <w:p w14:paraId="39A9DB83" w14:textId="327E3E6D"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Despite extensive literature, gaps remain:</w:t>
      </w:r>
    </w:p>
    <w:p w14:paraId="44A865D9" w14:textId="78A8B1E4" w:rsidR="00E62125" w:rsidRDefault="01FF04F5" w:rsidP="00F4163A">
      <w:pPr>
        <w:spacing w:before="240" w:after="240" w:line="360" w:lineRule="auto"/>
        <w:ind w:left="360"/>
        <w:jc w:val="both"/>
        <w:rPr>
          <w:rFonts w:ascii="Arial Nova" w:eastAsia="Arial Nova" w:hAnsi="Arial Nova" w:cs="Arial Nova"/>
        </w:rPr>
      </w:pPr>
      <w:r w:rsidRPr="002802AB">
        <w:rPr>
          <w:rFonts w:ascii="Arial Nova" w:eastAsia="Arial Nova" w:hAnsi="Arial Nova" w:cs="Arial Nova"/>
        </w:rPr>
        <w:t>Few studies integrate service quality, technology adoption, and customer experience into a single model.</w:t>
      </w:r>
      <w:r w:rsidR="00F4163A">
        <w:rPr>
          <w:rFonts w:ascii="Arial Nova" w:eastAsia="Arial Nova" w:hAnsi="Arial Nova" w:cs="Arial Nova"/>
        </w:rPr>
        <w:t xml:space="preserve"> </w:t>
      </w:r>
      <w:r w:rsidRPr="002802AB">
        <w:rPr>
          <w:rFonts w:ascii="Arial Nova" w:eastAsia="Arial Nova" w:hAnsi="Arial Nova" w:cs="Arial Nova"/>
        </w:rPr>
        <w:t>UK studies rarely focus on traditional taxi operators in mid-sized cities.</w:t>
      </w:r>
      <w:r w:rsidR="00F4163A">
        <w:rPr>
          <w:rFonts w:ascii="Arial Nova" w:eastAsia="Arial Nova" w:hAnsi="Arial Nova" w:cs="Arial Nova"/>
        </w:rPr>
        <w:t xml:space="preserve"> </w:t>
      </w:r>
      <w:r w:rsidRPr="002802AB">
        <w:rPr>
          <w:rFonts w:ascii="Arial Nova" w:eastAsia="Arial Nova" w:hAnsi="Arial Nova" w:cs="Arial Nova"/>
        </w:rPr>
        <w:t>Empirical links between digital service quality and satisfaction in legacy contexts are limited.</w:t>
      </w:r>
      <w:r w:rsidR="00F4163A">
        <w:rPr>
          <w:rFonts w:ascii="Arial Nova" w:eastAsia="Arial Nova" w:hAnsi="Arial Nova" w:cs="Arial Nova"/>
        </w:rPr>
        <w:t xml:space="preserve"> </w:t>
      </w:r>
      <w:r w:rsidRPr="0DFEAED4">
        <w:rPr>
          <w:rFonts w:ascii="Arial Nova" w:eastAsia="Arial Nova" w:hAnsi="Arial Nova" w:cs="Arial Nova"/>
        </w:rPr>
        <w:t>This study addresses these gaps by applying an integrated framework to TOA Taxis in Birmingham.</w:t>
      </w:r>
    </w:p>
    <w:p w14:paraId="6A2C231D" w14:textId="77777777" w:rsidR="00B16E70" w:rsidRDefault="00B16E70" w:rsidP="0DFEAED4">
      <w:pPr>
        <w:pStyle w:val="Heading1"/>
        <w:spacing w:line="360" w:lineRule="auto"/>
        <w:jc w:val="both"/>
        <w:rPr>
          <w:rFonts w:ascii="Arial Nova" w:eastAsia="Arial Nova" w:hAnsi="Arial Nova" w:cs="Arial Nova"/>
          <w:b/>
          <w:bCs/>
          <w:color w:val="auto"/>
          <w:sz w:val="32"/>
          <w:szCs w:val="32"/>
        </w:rPr>
      </w:pPr>
    </w:p>
    <w:p w14:paraId="1A62BE5C" w14:textId="05B41F94" w:rsidR="00E62125" w:rsidRDefault="01FF04F5" w:rsidP="0DFEAED4">
      <w:pPr>
        <w:pStyle w:val="Heading1"/>
        <w:spacing w:line="360" w:lineRule="auto"/>
        <w:jc w:val="both"/>
        <w:rPr>
          <w:rFonts w:ascii="Arial Nova" w:eastAsia="Arial Nova" w:hAnsi="Arial Nova" w:cs="Arial Nova"/>
          <w:b/>
          <w:bCs/>
          <w:color w:val="auto"/>
          <w:sz w:val="32"/>
          <w:szCs w:val="32"/>
        </w:rPr>
      </w:pPr>
      <w:r w:rsidRPr="0DFEAED4">
        <w:rPr>
          <w:rFonts w:ascii="Arial Nova" w:eastAsia="Arial Nova" w:hAnsi="Arial Nova" w:cs="Arial Nova"/>
          <w:b/>
          <w:bCs/>
          <w:color w:val="auto"/>
          <w:sz w:val="32"/>
          <w:szCs w:val="32"/>
        </w:rPr>
        <w:t>4. Conceptual Framework</w:t>
      </w:r>
    </w:p>
    <w:p w14:paraId="422DECB5" w14:textId="10DCB8DD" w:rsidR="00E62125" w:rsidRPr="00B16E70" w:rsidRDefault="01FF04F5" w:rsidP="0DFEAED4">
      <w:pPr>
        <w:spacing w:before="240" w:after="240" w:line="360" w:lineRule="auto"/>
        <w:jc w:val="both"/>
        <w:rPr>
          <w:rFonts w:ascii="Arial Nova" w:eastAsia="Arial Nova" w:hAnsi="Arial Nova" w:cs="Arial Nova"/>
          <w:b/>
          <w:bCs/>
          <w:sz w:val="28"/>
          <w:szCs w:val="28"/>
        </w:rPr>
      </w:pPr>
      <w:r w:rsidRPr="00B16E70">
        <w:rPr>
          <w:rFonts w:ascii="Arial Nova" w:eastAsia="Arial Nova" w:hAnsi="Arial Nova" w:cs="Arial Nova"/>
          <w:b/>
          <w:bCs/>
          <w:sz w:val="28"/>
          <w:szCs w:val="28"/>
        </w:rPr>
        <w:t>Framework:</w:t>
      </w:r>
    </w:p>
    <w:p w14:paraId="5256E497" w14:textId="5BB2F420" w:rsidR="00E62125" w:rsidRDefault="01FF04F5" w:rsidP="0DFEAED4">
      <w:pPr>
        <w:spacing w:before="240" w:after="240" w:line="360" w:lineRule="auto"/>
        <w:jc w:val="both"/>
      </w:pPr>
      <w:r w:rsidRPr="0DFEAED4">
        <w:rPr>
          <w:rFonts w:ascii="Arial Nova" w:eastAsia="Arial Nova" w:hAnsi="Arial Nova" w:cs="Arial Nova"/>
        </w:rPr>
        <w:t>Technology Adoption (TAM/UTAUT) → Enhanced Digital Service Quality (SERVQUAL + Digital Attributes) → Improved Customer Experience → Higher Customer Satisfaction → Increased Loyalty &amp; Competitive Advantage</w:t>
      </w:r>
    </w:p>
    <w:p w14:paraId="6BDC6475" w14:textId="081C61EB" w:rsidR="00E62125" w:rsidRDefault="01FF04F5" w:rsidP="0DFEAED4">
      <w:pPr>
        <w:spacing w:before="240" w:after="240" w:line="360" w:lineRule="auto"/>
        <w:jc w:val="both"/>
      </w:pPr>
      <w:r w:rsidRPr="0DFEAED4">
        <w:rPr>
          <w:rFonts w:ascii="Arial Nova" w:eastAsia="Arial Nova" w:hAnsi="Arial Nova" w:cs="Arial Nova"/>
        </w:rPr>
        <w:t>This framework integrates classical and modern theories to guide data collection, analysis, and practical recommendations.</w:t>
      </w:r>
    </w:p>
    <w:p w14:paraId="01A2A9E2" w14:textId="76D606DB" w:rsidR="00E62125" w:rsidRPr="00A938B6" w:rsidRDefault="2097FE2D" w:rsidP="0DFEAED4">
      <w:pPr>
        <w:spacing w:after="0" w:line="360" w:lineRule="auto"/>
        <w:jc w:val="both"/>
        <w:rPr>
          <w:rFonts w:ascii="Consolas" w:eastAsia="Consolas" w:hAnsi="Consolas" w:cs="Consolas"/>
        </w:rPr>
      </w:pPr>
      <w:r w:rsidRPr="00A938B6">
        <w:rPr>
          <w:rFonts w:ascii="Arial Nova" w:eastAsia="Arial Nova" w:hAnsi="Arial Nova" w:cs="Arial Nova"/>
          <w:b/>
          <w:bCs/>
        </w:rPr>
        <w:t>Explanation</w:t>
      </w:r>
      <w:r w:rsidR="00A938B6">
        <w:rPr>
          <w:rFonts w:ascii="Arial Nova" w:eastAsia="Arial Nova" w:hAnsi="Arial Nova" w:cs="Arial Nova"/>
          <w:b/>
          <w:bCs/>
        </w:rPr>
        <w:t>s</w:t>
      </w:r>
      <w:r w:rsidRPr="00A938B6">
        <w:rPr>
          <w:rFonts w:ascii="Arial Nova" w:eastAsia="Arial Nova" w:hAnsi="Arial Nova" w:cs="Arial Nova"/>
          <w:b/>
          <w:bCs/>
        </w:rPr>
        <w:t>:</w:t>
      </w:r>
    </w:p>
    <w:p w14:paraId="2B66BAE1" w14:textId="1580ADCE" w:rsidR="00E62125" w:rsidRPr="00A938B6" w:rsidRDefault="2097FE2D" w:rsidP="00F22B49">
      <w:pPr>
        <w:pStyle w:val="ListParagraph"/>
        <w:numPr>
          <w:ilvl w:val="0"/>
          <w:numId w:val="6"/>
        </w:numPr>
        <w:spacing w:before="240" w:after="240" w:line="360" w:lineRule="auto"/>
        <w:rPr>
          <w:rFonts w:ascii="Arial Nova" w:eastAsia="Arial Nova" w:hAnsi="Arial Nova" w:cs="Arial Nova"/>
        </w:rPr>
      </w:pPr>
      <w:r w:rsidRPr="00A938B6">
        <w:rPr>
          <w:rFonts w:ascii="Arial Nova" w:eastAsia="Arial Nova" w:hAnsi="Arial Nova" w:cs="Arial Nova"/>
          <w:b/>
          <w:bCs/>
        </w:rPr>
        <w:t>Technology Adoption</w:t>
      </w:r>
      <w:r w:rsidR="005476CE" w:rsidRPr="00A938B6">
        <w:rPr>
          <w:rFonts w:ascii="Arial Nova" w:eastAsia="Arial Nova" w:hAnsi="Arial Nova" w:cs="Arial Nova"/>
          <w:b/>
          <w:bCs/>
        </w:rPr>
        <w:t xml:space="preserve">. </w:t>
      </w:r>
      <w:r w:rsidR="00732D0D" w:rsidRPr="00A938B6">
        <w:rPr>
          <w:rFonts w:ascii="Arial Nova" w:eastAsia="Arial Nova" w:hAnsi="Arial Nova" w:cs="Arial Nova"/>
          <w:b/>
          <w:bCs/>
        </w:rPr>
        <w:t>Technology Acceptance Model/</w:t>
      </w:r>
      <w:r w:rsidR="00C368CF" w:rsidRPr="00A938B6">
        <w:rPr>
          <w:rFonts w:ascii="Arial Nova" w:eastAsia="Arial Nova" w:hAnsi="Arial Nova" w:cs="Arial Nova"/>
          <w:b/>
          <w:bCs/>
        </w:rPr>
        <w:t xml:space="preserve">Unified Theory of </w:t>
      </w:r>
      <w:r w:rsidR="00B22BD2" w:rsidRPr="00A938B6">
        <w:rPr>
          <w:rFonts w:ascii="Arial Nova" w:eastAsia="Arial Nova" w:hAnsi="Arial Nova" w:cs="Arial Nova"/>
          <w:b/>
          <w:bCs/>
        </w:rPr>
        <w:t>Acceptance</w:t>
      </w:r>
      <w:r w:rsidR="00D81BCA" w:rsidRPr="00A938B6">
        <w:rPr>
          <w:rFonts w:ascii="Arial Nova" w:eastAsia="Arial Nova" w:hAnsi="Arial Nova" w:cs="Arial Nova"/>
          <w:b/>
          <w:bCs/>
        </w:rPr>
        <w:t xml:space="preserve"> and Use of Technology</w:t>
      </w:r>
      <w:r w:rsidRPr="00A938B6">
        <w:rPr>
          <w:rFonts w:ascii="Arial Nova" w:eastAsia="Arial Nova" w:hAnsi="Arial Nova" w:cs="Arial Nova"/>
          <w:b/>
          <w:bCs/>
        </w:rPr>
        <w:t xml:space="preserve"> (TAM/UTAUT):</w:t>
      </w:r>
      <w:r w:rsidRPr="00A938B6">
        <w:br/>
      </w:r>
      <w:r w:rsidRPr="00A938B6">
        <w:rPr>
          <w:rFonts w:ascii="Arial Nova" w:eastAsia="Arial Nova" w:hAnsi="Arial Nova" w:cs="Arial Nova"/>
        </w:rPr>
        <w:t xml:space="preserve"> Captures user perceptions of app usefulness, ease of use, and social influence. </w:t>
      </w:r>
      <w:r w:rsidR="47B14E82" w:rsidRPr="00A938B6">
        <w:rPr>
          <w:rFonts w:ascii="Arial Nova" w:eastAsia="Arial Nova" w:hAnsi="Arial Nova" w:cs="Arial Nova"/>
        </w:rPr>
        <w:t>Influences on</w:t>
      </w:r>
      <w:r w:rsidRPr="00A938B6">
        <w:rPr>
          <w:rFonts w:ascii="Arial Nova" w:eastAsia="Arial Nova" w:hAnsi="Arial Nova" w:cs="Arial Nova"/>
        </w:rPr>
        <w:t xml:space="preserve"> how customers interact with digital systems.</w:t>
      </w:r>
    </w:p>
    <w:p w14:paraId="34DE6FD3" w14:textId="5D7112A8" w:rsidR="00E62125" w:rsidRPr="00A938B6" w:rsidRDefault="2097FE2D" w:rsidP="00F22B49">
      <w:pPr>
        <w:pStyle w:val="ListParagraph"/>
        <w:numPr>
          <w:ilvl w:val="0"/>
          <w:numId w:val="6"/>
        </w:numPr>
        <w:spacing w:before="240" w:after="240" w:line="360" w:lineRule="auto"/>
        <w:rPr>
          <w:rFonts w:ascii="Arial Nova" w:eastAsia="Arial Nova" w:hAnsi="Arial Nova" w:cs="Arial Nova"/>
        </w:rPr>
      </w:pPr>
      <w:r w:rsidRPr="00A938B6">
        <w:rPr>
          <w:rFonts w:ascii="Arial Nova" w:eastAsia="Arial Nova" w:hAnsi="Arial Nova" w:cs="Arial Nova"/>
          <w:b/>
          <w:bCs/>
        </w:rPr>
        <w:lastRenderedPageBreak/>
        <w:t>Enhanced Digital Service Quality (SERVQUAL + Digital Attributes):</w:t>
      </w:r>
      <w:r w:rsidRPr="00A938B6">
        <w:br/>
      </w:r>
      <w:r w:rsidRPr="00A938B6">
        <w:rPr>
          <w:rFonts w:ascii="Arial Nova" w:eastAsia="Arial Nova" w:hAnsi="Arial Nova" w:cs="Arial Nova"/>
        </w:rPr>
        <w:t xml:space="preserve"> Integrates traditional service quality dimensions with digital touchpoints: app functionality, GPS tracking, digital payments, and system reliability.</w:t>
      </w:r>
    </w:p>
    <w:p w14:paraId="5FE8BEBE" w14:textId="7E79707A" w:rsidR="00E62125" w:rsidRPr="00A938B6" w:rsidRDefault="2097FE2D" w:rsidP="00F22B49">
      <w:pPr>
        <w:pStyle w:val="ListParagraph"/>
        <w:numPr>
          <w:ilvl w:val="0"/>
          <w:numId w:val="6"/>
        </w:numPr>
        <w:spacing w:before="240" w:after="240" w:line="360" w:lineRule="auto"/>
        <w:rPr>
          <w:rFonts w:ascii="Arial Nova" w:eastAsia="Arial Nova" w:hAnsi="Arial Nova" w:cs="Arial Nova"/>
        </w:rPr>
      </w:pPr>
      <w:r w:rsidRPr="00A938B6">
        <w:rPr>
          <w:rFonts w:ascii="Arial Nova" w:eastAsia="Arial Nova" w:hAnsi="Arial Nova" w:cs="Arial Nova"/>
          <w:b/>
          <w:bCs/>
        </w:rPr>
        <w:t>Customer Experience:</w:t>
      </w:r>
      <w:r w:rsidRPr="00A938B6">
        <w:br/>
      </w:r>
      <w:r w:rsidRPr="00A938B6">
        <w:rPr>
          <w:rFonts w:ascii="Arial Nova" w:eastAsia="Arial Nova" w:hAnsi="Arial Nova" w:cs="Arial Nova"/>
        </w:rPr>
        <w:t xml:space="preserve"> Represents the cumulative journey, including app booking, vehicle waiting, ride, payment, and post-service feedback.</w:t>
      </w:r>
    </w:p>
    <w:p w14:paraId="7816A18C" w14:textId="269B87E0" w:rsidR="00E62125" w:rsidRPr="00A938B6" w:rsidRDefault="2097FE2D" w:rsidP="00F22B49">
      <w:pPr>
        <w:pStyle w:val="ListParagraph"/>
        <w:numPr>
          <w:ilvl w:val="0"/>
          <w:numId w:val="6"/>
        </w:numPr>
        <w:spacing w:before="240" w:after="240" w:line="360" w:lineRule="auto"/>
        <w:rPr>
          <w:rFonts w:ascii="Arial Nova" w:eastAsia="Arial Nova" w:hAnsi="Arial Nova" w:cs="Arial Nova"/>
        </w:rPr>
      </w:pPr>
      <w:r w:rsidRPr="00A938B6">
        <w:rPr>
          <w:rFonts w:ascii="Arial Nova" w:eastAsia="Arial Nova" w:hAnsi="Arial Nova" w:cs="Arial Nova"/>
          <w:b/>
          <w:bCs/>
        </w:rPr>
        <w:t>Customer Satisfaction:</w:t>
      </w:r>
      <w:r w:rsidRPr="00A938B6">
        <w:br/>
      </w:r>
      <w:r w:rsidRPr="00A938B6">
        <w:rPr>
          <w:rFonts w:ascii="Arial Nova" w:eastAsia="Arial Nova" w:hAnsi="Arial Nova" w:cs="Arial Nova"/>
        </w:rPr>
        <w:t xml:space="preserve"> The ultimate outcome: overall satisfaction, loyalty, repeat use, and positive word-of-mouth.</w:t>
      </w:r>
    </w:p>
    <w:p w14:paraId="43AEFF1C" w14:textId="77777777" w:rsidR="00D245A4" w:rsidRDefault="42B75938" w:rsidP="008C2A95">
      <w:pPr>
        <w:spacing w:line="360" w:lineRule="auto"/>
        <w:jc w:val="both"/>
        <w:rPr>
          <w:rFonts w:ascii="Arial Nova" w:eastAsia="Arial Nova" w:hAnsi="Arial Nova" w:cs="Arial Nova"/>
          <w:b/>
          <w:bCs/>
          <w:sz w:val="32"/>
          <w:szCs w:val="32"/>
        </w:rPr>
      </w:pPr>
      <w:r>
        <w:rPr>
          <w:noProof/>
        </w:rPr>
        <w:drawing>
          <wp:inline distT="0" distB="0" distL="0" distR="0" wp14:anchorId="4A534386" wp14:editId="742ABDAA">
            <wp:extent cx="6057744" cy="3086100"/>
            <wp:effectExtent l="0" t="0" r="635" b="0"/>
            <wp:docPr id="2681892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89225" name="Picture 268189225"/>
                    <pic:cNvPicPr/>
                  </pic:nvPicPr>
                  <pic:blipFill>
                    <a:blip r:embed="rId11">
                      <a:extLst>
                        <a:ext uri="{28A0092B-C50C-407E-A947-70E740481C1C}">
                          <a14:useLocalDpi xmlns:a14="http://schemas.microsoft.com/office/drawing/2010/main"/>
                        </a:ext>
                      </a:extLst>
                    </a:blip>
                    <a:stretch>
                      <a:fillRect/>
                    </a:stretch>
                  </pic:blipFill>
                  <pic:spPr>
                    <a:xfrm>
                      <a:off x="0" y="0"/>
                      <a:ext cx="6066048" cy="3090330"/>
                    </a:xfrm>
                    <a:prstGeom prst="rect">
                      <a:avLst/>
                    </a:prstGeom>
                  </pic:spPr>
                </pic:pic>
              </a:graphicData>
            </a:graphic>
          </wp:inline>
        </w:drawing>
      </w:r>
    </w:p>
    <w:p w14:paraId="34A619A2" w14:textId="2F19BFE2" w:rsidR="00E62125" w:rsidRPr="008C2A95" w:rsidRDefault="1E31F529" w:rsidP="008C2A95">
      <w:pPr>
        <w:spacing w:line="360" w:lineRule="auto"/>
        <w:jc w:val="both"/>
        <w:rPr>
          <w:rFonts w:ascii="Arial Nova" w:eastAsia="Arial Nova" w:hAnsi="Arial Nova" w:cs="Arial Nova"/>
          <w:b/>
          <w:bCs/>
          <w:sz w:val="48"/>
          <w:szCs w:val="48"/>
        </w:rPr>
      </w:pPr>
      <w:r w:rsidRPr="0DFEAED4">
        <w:rPr>
          <w:rFonts w:ascii="Arial Nova" w:eastAsia="Arial Nova" w:hAnsi="Arial Nova" w:cs="Arial Nova"/>
          <w:b/>
          <w:bCs/>
          <w:sz w:val="32"/>
          <w:szCs w:val="32"/>
        </w:rPr>
        <w:t xml:space="preserve">5 </w:t>
      </w:r>
      <w:r w:rsidR="01FF04F5" w:rsidRPr="0DFEAED4">
        <w:rPr>
          <w:rFonts w:ascii="Arial Nova" w:eastAsia="Arial Nova" w:hAnsi="Arial Nova" w:cs="Arial Nova"/>
          <w:b/>
          <w:bCs/>
          <w:sz w:val="32"/>
          <w:szCs w:val="32"/>
        </w:rPr>
        <w:t>Research Methodology</w:t>
      </w:r>
    </w:p>
    <w:p w14:paraId="168D4CB6" w14:textId="68882B0D" w:rsidR="00E62125" w:rsidRDefault="01FF04F5" w:rsidP="0DFEAED4">
      <w:pPr>
        <w:pStyle w:val="Heading3"/>
        <w:spacing w:before="281" w:after="281"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5.1 Research Philosophy and Approach</w:t>
      </w:r>
    </w:p>
    <w:p w14:paraId="4AB2977A" w14:textId="60F7E4C1" w:rsidR="00E62125" w:rsidRDefault="01FF04F5" w:rsidP="0DFEAED4">
      <w:pPr>
        <w:pStyle w:val="ListParagraph"/>
        <w:numPr>
          <w:ilvl w:val="0"/>
          <w:numId w:val="14"/>
        </w:numPr>
        <w:spacing w:before="240" w:after="240" w:line="360" w:lineRule="auto"/>
        <w:jc w:val="both"/>
        <w:rPr>
          <w:rFonts w:ascii="Arial Nova" w:eastAsia="Arial Nova" w:hAnsi="Arial Nova" w:cs="Arial Nova"/>
        </w:rPr>
      </w:pPr>
      <w:r w:rsidRPr="0DFEAED4">
        <w:rPr>
          <w:rFonts w:ascii="Arial Nova" w:eastAsia="Arial Nova" w:hAnsi="Arial Nova" w:cs="Arial Nova"/>
        </w:rPr>
        <w:t>Positivist philosophy (Saunders et al., 2019) ensures objective measurement of service quality and satisfaction.</w:t>
      </w:r>
    </w:p>
    <w:p w14:paraId="5C4F3134" w14:textId="79C985DD" w:rsidR="00E62125" w:rsidRDefault="01FF04F5" w:rsidP="0DFEAED4">
      <w:pPr>
        <w:pStyle w:val="ListParagraph"/>
        <w:numPr>
          <w:ilvl w:val="0"/>
          <w:numId w:val="14"/>
        </w:numPr>
        <w:spacing w:before="240" w:after="240" w:line="360" w:lineRule="auto"/>
        <w:jc w:val="both"/>
        <w:rPr>
          <w:rFonts w:ascii="Arial Nova" w:eastAsia="Arial Nova" w:hAnsi="Arial Nova" w:cs="Arial Nova"/>
        </w:rPr>
      </w:pPr>
      <w:r w:rsidRPr="0DFEAED4">
        <w:rPr>
          <w:rFonts w:ascii="Arial Nova" w:eastAsia="Arial Nova" w:hAnsi="Arial Nova" w:cs="Arial Nova"/>
        </w:rPr>
        <w:t>Deductive approach: test hypotheses derived from TAM, UTAUT, and SERVQUAL frameworks.</w:t>
      </w:r>
    </w:p>
    <w:p w14:paraId="7CE85B3F" w14:textId="4F155C78" w:rsidR="00E62125" w:rsidRDefault="00E62125" w:rsidP="0DFEAED4">
      <w:pPr>
        <w:pStyle w:val="Heading3"/>
        <w:spacing w:line="360" w:lineRule="auto"/>
        <w:jc w:val="both"/>
        <w:rPr>
          <w:rFonts w:ascii="Arial Nova" w:eastAsia="Arial Nova" w:hAnsi="Arial Nova" w:cs="Arial Nova"/>
          <w:b/>
          <w:bCs/>
          <w:color w:val="auto"/>
        </w:rPr>
      </w:pPr>
    </w:p>
    <w:p w14:paraId="34531DD5" w14:textId="41CEA0B0"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5.2 Research Design</w:t>
      </w:r>
    </w:p>
    <w:p w14:paraId="41CF5284" w14:textId="20ED0CA2" w:rsidR="008D7460" w:rsidRDefault="01FF04F5" w:rsidP="0DFEAED4">
      <w:pPr>
        <w:spacing w:before="240" w:after="240" w:line="360" w:lineRule="auto"/>
        <w:jc w:val="both"/>
        <w:rPr>
          <w:rFonts w:ascii="Arial Nova" w:eastAsia="Arial Nova" w:hAnsi="Arial Nova" w:cs="Arial Nova"/>
          <w:b/>
          <w:bCs/>
        </w:rPr>
      </w:pPr>
      <w:r w:rsidRPr="0DFEAED4">
        <w:rPr>
          <w:rFonts w:ascii="Arial Nova" w:eastAsia="Arial Nova" w:hAnsi="Arial Nova" w:cs="Arial Nova"/>
          <w:b/>
          <w:bCs/>
        </w:rPr>
        <w:t>Cross-sectional quantitative survey:</w:t>
      </w:r>
    </w:p>
    <w:p w14:paraId="48367CCE" w14:textId="06EB60D4" w:rsidR="008D7460" w:rsidRPr="002757BA" w:rsidRDefault="008D7460" w:rsidP="0DFEAED4">
      <w:pPr>
        <w:spacing w:before="240" w:after="240" w:line="360" w:lineRule="auto"/>
        <w:jc w:val="both"/>
        <w:rPr>
          <w:rFonts w:ascii="Arial Nova" w:eastAsia="Arial Nova" w:hAnsi="Arial Nova" w:cs="Arial Nova"/>
        </w:rPr>
      </w:pPr>
      <w:proofErr w:type="gramStart"/>
      <w:r w:rsidRPr="002757BA">
        <w:rPr>
          <w:rFonts w:ascii="Arial Nova" w:eastAsia="Arial Nova" w:hAnsi="Arial Nova" w:cs="Arial Nova"/>
        </w:rPr>
        <w:t>Is</w:t>
      </w:r>
      <w:proofErr w:type="gramEnd"/>
      <w:r w:rsidRPr="002757BA">
        <w:rPr>
          <w:rFonts w:ascii="Arial Nova" w:eastAsia="Arial Nova" w:hAnsi="Arial Nova" w:cs="Arial Nova"/>
        </w:rPr>
        <w:t xml:space="preserve"> a design </w:t>
      </w:r>
      <w:r w:rsidR="00435C4E" w:rsidRPr="002757BA">
        <w:rPr>
          <w:rFonts w:ascii="Arial Nova" w:eastAsia="Arial Nova" w:hAnsi="Arial Nova" w:cs="Arial Nova"/>
        </w:rPr>
        <w:t xml:space="preserve">to facilitate </w:t>
      </w:r>
      <w:r w:rsidR="002757BA" w:rsidRPr="002757BA">
        <w:rPr>
          <w:rFonts w:ascii="Arial Nova" w:eastAsia="Arial Nova" w:hAnsi="Arial Nova" w:cs="Arial Nova"/>
        </w:rPr>
        <w:t>hypothesis</w:t>
      </w:r>
      <w:r w:rsidR="002757BA">
        <w:rPr>
          <w:rFonts w:ascii="Arial Nova" w:eastAsia="Arial Nova" w:hAnsi="Arial Nova" w:cs="Arial Nova"/>
        </w:rPr>
        <w:t xml:space="preserve"> </w:t>
      </w:r>
      <w:r w:rsidR="00435C4E" w:rsidRPr="002757BA">
        <w:rPr>
          <w:rFonts w:ascii="Arial Nova" w:eastAsia="Arial Nova" w:hAnsi="Arial Nova" w:cs="Arial Nova"/>
        </w:rPr>
        <w:t xml:space="preserve">testing and regression analysis within </w:t>
      </w:r>
      <w:r w:rsidR="00AF0061" w:rsidRPr="002757BA">
        <w:rPr>
          <w:rFonts w:ascii="Arial Nova" w:eastAsia="Arial Nova" w:hAnsi="Arial Nova" w:cs="Arial Nova"/>
        </w:rPr>
        <w:t xml:space="preserve">the TOA customer population however, as a point </w:t>
      </w:r>
      <w:r w:rsidR="00FC5796" w:rsidRPr="002757BA">
        <w:rPr>
          <w:rFonts w:ascii="Arial Nova" w:eastAsia="Arial Nova" w:hAnsi="Arial Nova" w:cs="Arial Nova"/>
        </w:rPr>
        <w:t xml:space="preserve">in time </w:t>
      </w:r>
      <w:proofErr w:type="gramStart"/>
      <w:r w:rsidR="00FC5796" w:rsidRPr="002757BA">
        <w:rPr>
          <w:rFonts w:ascii="Arial Nova" w:eastAsia="Arial Nova" w:hAnsi="Arial Nova" w:cs="Arial Nova"/>
        </w:rPr>
        <w:t>assessment ,</w:t>
      </w:r>
      <w:proofErr w:type="gramEnd"/>
      <w:r w:rsidR="00FC5796" w:rsidRPr="002757BA">
        <w:rPr>
          <w:rFonts w:ascii="Arial Nova" w:eastAsia="Arial Nova" w:hAnsi="Arial Nova" w:cs="Arial Nova"/>
        </w:rPr>
        <w:t xml:space="preserve"> it </w:t>
      </w:r>
      <w:r w:rsidR="002757BA" w:rsidRPr="002757BA">
        <w:rPr>
          <w:rFonts w:ascii="Arial Nova" w:eastAsia="Arial Nova" w:hAnsi="Arial Nova" w:cs="Arial Nova"/>
        </w:rPr>
        <w:t>cannot</w:t>
      </w:r>
      <w:r w:rsidR="00FC5796" w:rsidRPr="002757BA">
        <w:rPr>
          <w:rFonts w:ascii="Arial Nova" w:eastAsia="Arial Nova" w:hAnsi="Arial Nova" w:cs="Arial Nova"/>
        </w:rPr>
        <w:t xml:space="preserve"> capture long term </w:t>
      </w:r>
      <w:proofErr w:type="gramStart"/>
      <w:r w:rsidR="00FC5796" w:rsidRPr="002757BA">
        <w:rPr>
          <w:rFonts w:ascii="Arial Nova" w:eastAsia="Arial Nova" w:hAnsi="Arial Nova" w:cs="Arial Nova"/>
        </w:rPr>
        <w:t>adaption</w:t>
      </w:r>
      <w:proofErr w:type="gramEnd"/>
      <w:r w:rsidR="00FC5796" w:rsidRPr="002757BA">
        <w:rPr>
          <w:rFonts w:ascii="Arial Nova" w:eastAsia="Arial Nova" w:hAnsi="Arial Nova" w:cs="Arial Nova"/>
        </w:rPr>
        <w:t xml:space="preserve"> trends</w:t>
      </w:r>
      <w:r w:rsidR="002757BA" w:rsidRPr="002757BA">
        <w:rPr>
          <w:rFonts w:ascii="Arial Nova" w:eastAsia="Arial Nova" w:hAnsi="Arial Nova" w:cs="Arial Nova"/>
        </w:rPr>
        <w:t>.</w:t>
      </w:r>
    </w:p>
    <w:p w14:paraId="1FE988F3" w14:textId="765288C8" w:rsidR="00E62125" w:rsidRDefault="01FF04F5" w:rsidP="0DFEAED4">
      <w:pPr>
        <w:pStyle w:val="ListParagraph"/>
        <w:numPr>
          <w:ilvl w:val="0"/>
          <w:numId w:val="13"/>
        </w:numPr>
        <w:spacing w:before="240" w:after="240" w:line="360" w:lineRule="auto"/>
        <w:jc w:val="both"/>
        <w:rPr>
          <w:rFonts w:ascii="Arial Nova" w:eastAsia="Arial Nova" w:hAnsi="Arial Nova" w:cs="Arial Nova"/>
        </w:rPr>
      </w:pPr>
      <w:r w:rsidRPr="0DFEAED4">
        <w:rPr>
          <w:rFonts w:ascii="Arial Nova" w:eastAsia="Arial Nova" w:hAnsi="Arial Nova" w:cs="Arial Nova"/>
        </w:rPr>
        <w:t>Efficient for hypothesis testing and regression analysis</w:t>
      </w:r>
    </w:p>
    <w:p w14:paraId="38A19136" w14:textId="20BBF231" w:rsidR="00E62125" w:rsidRDefault="01FF04F5" w:rsidP="0DFEAED4">
      <w:pPr>
        <w:pStyle w:val="ListParagraph"/>
        <w:numPr>
          <w:ilvl w:val="0"/>
          <w:numId w:val="13"/>
        </w:numPr>
        <w:spacing w:before="240" w:after="240" w:line="360" w:lineRule="auto"/>
        <w:jc w:val="both"/>
        <w:rPr>
          <w:rFonts w:ascii="Arial Nova" w:eastAsia="Arial Nova" w:hAnsi="Arial Nova" w:cs="Arial Nova"/>
        </w:rPr>
      </w:pPr>
      <w:r w:rsidRPr="0DFEAED4">
        <w:rPr>
          <w:rFonts w:ascii="Arial Nova" w:eastAsia="Arial Nova" w:hAnsi="Arial Nova" w:cs="Arial Nova"/>
        </w:rPr>
        <w:t>Generalisable to TOA customer population</w:t>
      </w:r>
    </w:p>
    <w:p w14:paraId="274C9FCD" w14:textId="6F24E910" w:rsidR="00E62125" w:rsidRDefault="01FF04F5" w:rsidP="0DFEAED4">
      <w:pPr>
        <w:pStyle w:val="ListParagraph"/>
        <w:numPr>
          <w:ilvl w:val="0"/>
          <w:numId w:val="13"/>
        </w:numPr>
        <w:spacing w:before="240" w:after="240" w:line="360" w:lineRule="auto"/>
        <w:jc w:val="both"/>
        <w:rPr>
          <w:rFonts w:ascii="Arial Nova" w:eastAsia="Arial Nova" w:hAnsi="Arial Nova" w:cs="Arial Nova"/>
        </w:rPr>
      </w:pPr>
      <w:r w:rsidRPr="0DFEAED4">
        <w:rPr>
          <w:rFonts w:ascii="Arial Nova" w:eastAsia="Arial Nova" w:hAnsi="Arial Nova" w:cs="Arial Nova"/>
        </w:rPr>
        <w:t>Limitation: cannot capture long-term adoption trends</w:t>
      </w:r>
    </w:p>
    <w:p w14:paraId="60149958" w14:textId="77777777" w:rsidR="00F22B49" w:rsidRDefault="00F22B49" w:rsidP="0DFEAED4">
      <w:pPr>
        <w:pStyle w:val="Heading3"/>
        <w:spacing w:line="360" w:lineRule="auto"/>
        <w:jc w:val="both"/>
        <w:rPr>
          <w:rFonts w:ascii="Arial Nova" w:eastAsia="Arial Nova" w:hAnsi="Arial Nova" w:cs="Arial Nova"/>
          <w:b/>
          <w:bCs/>
          <w:color w:val="auto"/>
        </w:rPr>
      </w:pPr>
    </w:p>
    <w:p w14:paraId="3A70B563" w14:textId="084527CD"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5.3 Sampling Strategy</w:t>
      </w:r>
    </w:p>
    <w:tbl>
      <w:tblPr>
        <w:tblStyle w:val="GridTable1Light-Accent1"/>
        <w:tblW w:w="0" w:type="auto"/>
        <w:tblLook w:val="06A0" w:firstRow="1" w:lastRow="0" w:firstColumn="1" w:lastColumn="0" w:noHBand="1" w:noVBand="1"/>
      </w:tblPr>
      <w:tblGrid>
        <w:gridCol w:w="1785"/>
        <w:gridCol w:w="5970"/>
      </w:tblGrid>
      <w:tr w:rsidR="0DFEAED4" w14:paraId="38B26443" w14:textId="77777777" w:rsidTr="0DFEAED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BFBFBF" w:themeFill="background1" w:themeFillShade="BF"/>
          </w:tcPr>
          <w:p w14:paraId="066E712E" w14:textId="53A705B6" w:rsidR="0DFEAED4" w:rsidRDefault="0DFEAED4" w:rsidP="0DFEAED4">
            <w:pPr>
              <w:spacing w:line="360" w:lineRule="auto"/>
              <w:jc w:val="both"/>
            </w:pPr>
            <w:r w:rsidRPr="0DFEAED4">
              <w:t>Parameter</w:t>
            </w:r>
          </w:p>
        </w:tc>
        <w:tc>
          <w:tcPr>
            <w:tcW w:w="5970" w:type="dxa"/>
            <w:shd w:val="clear" w:color="auto" w:fill="BFBFBF" w:themeFill="background1" w:themeFillShade="BF"/>
          </w:tcPr>
          <w:p w14:paraId="6158B10A" w14:textId="40FAF329" w:rsidR="0DFEAED4" w:rsidRDefault="0DFEAED4" w:rsidP="0DFEAED4">
            <w:pPr>
              <w:spacing w:line="360" w:lineRule="auto"/>
              <w:jc w:val="both"/>
              <w:cnfStyle w:val="100000000000" w:firstRow="1" w:lastRow="0" w:firstColumn="0" w:lastColumn="0" w:oddVBand="0" w:evenVBand="0" w:oddHBand="0" w:evenHBand="0" w:firstRowFirstColumn="0" w:firstRowLastColumn="0" w:lastRowFirstColumn="0" w:lastRowLastColumn="0"/>
            </w:pPr>
            <w:r w:rsidRPr="0DFEAED4">
              <w:t>Specification</w:t>
            </w:r>
          </w:p>
        </w:tc>
      </w:tr>
      <w:tr w:rsidR="0DFEAED4" w14:paraId="2D1587BF" w14:textId="77777777" w:rsidTr="0DFEAED4">
        <w:trPr>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BFBFBF" w:themeFill="background1" w:themeFillShade="BF"/>
          </w:tcPr>
          <w:p w14:paraId="0100C71F" w14:textId="3A3B6E93" w:rsidR="0DFEAED4" w:rsidRDefault="0DFEAED4" w:rsidP="0DFEAED4">
            <w:pPr>
              <w:spacing w:line="360" w:lineRule="auto"/>
              <w:jc w:val="both"/>
            </w:pPr>
            <w:r>
              <w:t>Population</w:t>
            </w:r>
          </w:p>
        </w:tc>
        <w:tc>
          <w:tcPr>
            <w:tcW w:w="5970" w:type="dxa"/>
            <w:shd w:val="clear" w:color="auto" w:fill="DAE9F7" w:themeFill="text2" w:themeFillTint="1A"/>
          </w:tcPr>
          <w:p w14:paraId="0C2574BF" w14:textId="475834C0" w:rsidR="0DFEAED4" w:rsidRDefault="0DFEAED4" w:rsidP="0DFEAED4">
            <w:pPr>
              <w:spacing w:line="360" w:lineRule="auto"/>
              <w:jc w:val="both"/>
              <w:cnfStyle w:val="000000000000" w:firstRow="0" w:lastRow="0" w:firstColumn="0" w:lastColumn="0" w:oddVBand="0" w:evenVBand="0" w:oddHBand="0" w:evenHBand="0" w:firstRowFirstColumn="0" w:firstRowLastColumn="0" w:lastRowFirstColumn="0" w:lastRowLastColumn="0"/>
            </w:pPr>
            <w:r>
              <w:t>TOA Taxis customers (last 3 months)</w:t>
            </w:r>
          </w:p>
        </w:tc>
      </w:tr>
      <w:tr w:rsidR="0DFEAED4" w14:paraId="1943EF4A" w14:textId="77777777" w:rsidTr="0DFEAED4">
        <w:trPr>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BFBFBF" w:themeFill="background1" w:themeFillShade="BF"/>
          </w:tcPr>
          <w:p w14:paraId="04419C00" w14:textId="521B2B35" w:rsidR="0DFEAED4" w:rsidRDefault="0DFEAED4" w:rsidP="0DFEAED4">
            <w:pPr>
              <w:spacing w:line="360" w:lineRule="auto"/>
              <w:jc w:val="both"/>
            </w:pPr>
            <w:r>
              <w:t>Method</w:t>
            </w:r>
          </w:p>
        </w:tc>
        <w:tc>
          <w:tcPr>
            <w:tcW w:w="5970" w:type="dxa"/>
            <w:shd w:val="clear" w:color="auto" w:fill="DAE9F7" w:themeFill="text2" w:themeFillTint="1A"/>
          </w:tcPr>
          <w:p w14:paraId="11E8F9DA" w14:textId="16C842C4" w:rsidR="0DFEAED4" w:rsidRDefault="0DFEAED4" w:rsidP="0DFEAED4">
            <w:pPr>
              <w:spacing w:line="360" w:lineRule="auto"/>
              <w:jc w:val="both"/>
              <w:cnfStyle w:val="000000000000" w:firstRow="0" w:lastRow="0" w:firstColumn="0" w:lastColumn="0" w:oddVBand="0" w:evenVBand="0" w:oddHBand="0" w:evenHBand="0" w:firstRowFirstColumn="0" w:firstRowLastColumn="0" w:lastRowFirstColumn="0" w:lastRowLastColumn="0"/>
            </w:pPr>
            <w:r>
              <w:t>Stratified random sampling</w:t>
            </w:r>
          </w:p>
        </w:tc>
      </w:tr>
      <w:tr w:rsidR="0DFEAED4" w14:paraId="2A61986B" w14:textId="77777777" w:rsidTr="0DFEAED4">
        <w:trPr>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BFBFBF" w:themeFill="background1" w:themeFillShade="BF"/>
          </w:tcPr>
          <w:p w14:paraId="4837F393" w14:textId="07B49AE4" w:rsidR="0DFEAED4" w:rsidRDefault="0DFEAED4" w:rsidP="0DFEAED4">
            <w:pPr>
              <w:spacing w:line="360" w:lineRule="auto"/>
              <w:jc w:val="both"/>
            </w:pPr>
            <w:r>
              <w:t>Stratification</w:t>
            </w:r>
          </w:p>
        </w:tc>
        <w:tc>
          <w:tcPr>
            <w:tcW w:w="5970" w:type="dxa"/>
            <w:shd w:val="clear" w:color="auto" w:fill="DAE9F7" w:themeFill="text2" w:themeFillTint="1A"/>
          </w:tcPr>
          <w:p w14:paraId="04BE0DA5" w14:textId="0D43947E" w:rsidR="0DFEAED4" w:rsidRDefault="0DFEAED4" w:rsidP="0DFEAED4">
            <w:pPr>
              <w:spacing w:line="360" w:lineRule="auto"/>
              <w:jc w:val="both"/>
              <w:cnfStyle w:val="000000000000" w:firstRow="0" w:lastRow="0" w:firstColumn="0" w:lastColumn="0" w:oddVBand="0" w:evenVBand="0" w:oddHBand="0" w:evenHBand="0" w:firstRowFirstColumn="0" w:firstRowLastColumn="0" w:lastRowFirstColumn="0" w:lastRowLastColumn="0"/>
            </w:pPr>
            <w:r>
              <w:t>Age, booking method (app vs phone), travel purpose</w:t>
            </w:r>
          </w:p>
        </w:tc>
      </w:tr>
      <w:tr w:rsidR="0DFEAED4" w14:paraId="4FB8AF81" w14:textId="77777777" w:rsidTr="0DFEAED4">
        <w:trPr>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BFBFBF" w:themeFill="background1" w:themeFillShade="BF"/>
          </w:tcPr>
          <w:p w14:paraId="69B8A221" w14:textId="4DAA6FA5" w:rsidR="0DFEAED4" w:rsidRDefault="0DFEAED4" w:rsidP="0DFEAED4">
            <w:pPr>
              <w:spacing w:line="360" w:lineRule="auto"/>
              <w:jc w:val="both"/>
            </w:pPr>
            <w:r>
              <w:t>Sample size</w:t>
            </w:r>
          </w:p>
        </w:tc>
        <w:tc>
          <w:tcPr>
            <w:tcW w:w="5970" w:type="dxa"/>
            <w:shd w:val="clear" w:color="auto" w:fill="DAE9F7" w:themeFill="text2" w:themeFillTint="1A"/>
          </w:tcPr>
          <w:p w14:paraId="591E0622" w14:textId="0903BC9E" w:rsidR="0DFEAED4" w:rsidRDefault="0DFEAED4" w:rsidP="0DFEAED4">
            <w:pPr>
              <w:spacing w:line="360" w:lineRule="auto"/>
              <w:jc w:val="both"/>
              <w:cnfStyle w:val="000000000000" w:firstRow="0" w:lastRow="0" w:firstColumn="0" w:lastColumn="0" w:oddVBand="0" w:evenVBand="0" w:oddHBand="0" w:evenHBand="0" w:firstRowFirstColumn="0" w:firstRowLastColumn="0" w:lastRowFirstColumn="0" w:lastRowLastColumn="0"/>
            </w:pPr>
            <w:r>
              <w:t>250 respondents</w:t>
            </w:r>
          </w:p>
        </w:tc>
      </w:tr>
    </w:tbl>
    <w:p w14:paraId="24D8C0D1" w14:textId="610FBA6C" w:rsidR="00E62125" w:rsidRDefault="01FF04F5" w:rsidP="0DFEAED4">
      <w:pPr>
        <w:spacing w:before="240" w:after="240" w:line="360" w:lineRule="auto"/>
        <w:jc w:val="both"/>
      </w:pPr>
      <w:r w:rsidRPr="0DFEAED4">
        <w:rPr>
          <w:rFonts w:ascii="Arial Nova" w:eastAsia="Arial Nova" w:hAnsi="Arial Nova" w:cs="Arial Nova"/>
        </w:rPr>
        <w:t>Justification: ensures representativeness and sufficient statistical power (Hair et al., 2018).</w:t>
      </w:r>
    </w:p>
    <w:p w14:paraId="7515187C" w14:textId="77777777" w:rsidR="00407C6E" w:rsidRDefault="00407C6E" w:rsidP="0DFEAED4">
      <w:pPr>
        <w:pStyle w:val="Heading3"/>
        <w:spacing w:line="360" w:lineRule="auto"/>
        <w:jc w:val="both"/>
        <w:rPr>
          <w:rFonts w:ascii="Arial Nova" w:eastAsia="Arial Nova" w:hAnsi="Arial Nova" w:cs="Arial Nova"/>
          <w:b/>
          <w:bCs/>
          <w:color w:val="auto"/>
        </w:rPr>
      </w:pPr>
    </w:p>
    <w:p w14:paraId="0AABDA12" w14:textId="68F75F6F"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5.4 Data Collection</w:t>
      </w:r>
    </w:p>
    <w:p w14:paraId="625DEEF8" w14:textId="1AC34FED"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Structured questionnaire covering:</w:t>
      </w:r>
    </w:p>
    <w:p w14:paraId="1562D7D3" w14:textId="44297E24" w:rsidR="00E62125" w:rsidRDefault="01FF04F5" w:rsidP="0DFEAED4">
      <w:pPr>
        <w:pStyle w:val="ListParagraph"/>
        <w:numPr>
          <w:ilvl w:val="0"/>
          <w:numId w:val="12"/>
        </w:numPr>
        <w:spacing w:before="240" w:after="240" w:line="360" w:lineRule="auto"/>
        <w:jc w:val="both"/>
        <w:rPr>
          <w:rFonts w:ascii="Arial Nova" w:eastAsia="Arial Nova" w:hAnsi="Arial Nova" w:cs="Arial Nova"/>
        </w:rPr>
      </w:pPr>
      <w:r w:rsidRPr="0DFEAED4">
        <w:rPr>
          <w:rFonts w:ascii="Arial Nova" w:eastAsia="Arial Nova" w:hAnsi="Arial Nova" w:cs="Arial Nova"/>
        </w:rPr>
        <w:t>Demographics</w:t>
      </w:r>
    </w:p>
    <w:p w14:paraId="30F9BEB2" w14:textId="68A5C202" w:rsidR="00E62125" w:rsidRDefault="01FF04F5" w:rsidP="0DFEAED4">
      <w:pPr>
        <w:pStyle w:val="ListParagraph"/>
        <w:numPr>
          <w:ilvl w:val="0"/>
          <w:numId w:val="12"/>
        </w:numPr>
        <w:spacing w:before="240" w:after="240" w:line="360" w:lineRule="auto"/>
        <w:jc w:val="both"/>
        <w:rPr>
          <w:rFonts w:ascii="Arial Nova" w:eastAsia="Arial Nova" w:hAnsi="Arial Nova" w:cs="Arial Nova"/>
        </w:rPr>
      </w:pPr>
      <w:r w:rsidRPr="0DFEAED4">
        <w:rPr>
          <w:rFonts w:ascii="Arial Nova" w:eastAsia="Arial Nova" w:hAnsi="Arial Nova" w:cs="Arial Nova"/>
        </w:rPr>
        <w:t>Technology adoption (TAM/UTAUT constructs)</w:t>
      </w:r>
    </w:p>
    <w:p w14:paraId="2EF3C17E" w14:textId="0EC34404" w:rsidR="00E62125" w:rsidRDefault="01FF04F5" w:rsidP="0DFEAED4">
      <w:pPr>
        <w:pStyle w:val="ListParagraph"/>
        <w:numPr>
          <w:ilvl w:val="0"/>
          <w:numId w:val="12"/>
        </w:numPr>
        <w:spacing w:before="240" w:after="240" w:line="360" w:lineRule="auto"/>
        <w:jc w:val="both"/>
        <w:rPr>
          <w:rFonts w:ascii="Arial Nova" w:eastAsia="Arial Nova" w:hAnsi="Arial Nova" w:cs="Arial Nova"/>
        </w:rPr>
      </w:pPr>
      <w:r w:rsidRPr="0DFEAED4">
        <w:rPr>
          <w:rFonts w:ascii="Arial Nova" w:eastAsia="Arial Nova" w:hAnsi="Arial Nova" w:cs="Arial Nova"/>
        </w:rPr>
        <w:t>Digital service quality (SERVQUAL + digital metrics)</w:t>
      </w:r>
    </w:p>
    <w:p w14:paraId="6C501B77" w14:textId="0716EAC6" w:rsidR="00E62125" w:rsidRDefault="01FF04F5" w:rsidP="0DFEAED4">
      <w:pPr>
        <w:pStyle w:val="ListParagraph"/>
        <w:numPr>
          <w:ilvl w:val="0"/>
          <w:numId w:val="12"/>
        </w:numPr>
        <w:spacing w:before="240" w:after="240" w:line="360" w:lineRule="auto"/>
        <w:jc w:val="both"/>
        <w:rPr>
          <w:rFonts w:ascii="Arial Nova" w:eastAsia="Arial Nova" w:hAnsi="Arial Nova" w:cs="Arial Nova"/>
        </w:rPr>
      </w:pPr>
      <w:r w:rsidRPr="0DFEAED4">
        <w:rPr>
          <w:rFonts w:ascii="Arial Nova" w:eastAsia="Arial Nova" w:hAnsi="Arial Nova" w:cs="Arial Nova"/>
        </w:rPr>
        <w:lastRenderedPageBreak/>
        <w:t>Overall satisfaction</w:t>
      </w:r>
    </w:p>
    <w:p w14:paraId="6E0014F4" w14:textId="4DBE199F" w:rsidR="00E62125" w:rsidRDefault="01FF04F5" w:rsidP="0DFEAED4">
      <w:pPr>
        <w:spacing w:before="240" w:after="240" w:line="360" w:lineRule="auto"/>
        <w:jc w:val="both"/>
        <w:rPr>
          <w:rFonts w:ascii="Arial Nova" w:eastAsia="Arial Nova" w:hAnsi="Arial Nova" w:cs="Arial Nova"/>
        </w:rPr>
      </w:pPr>
      <w:r w:rsidRPr="0DFEAED4">
        <w:rPr>
          <w:rFonts w:ascii="Arial Nova" w:eastAsia="Arial Nova" w:hAnsi="Arial Nova" w:cs="Arial Nova"/>
        </w:rPr>
        <w:t xml:space="preserve">5-point Likert scale; </w:t>
      </w:r>
      <w:r w:rsidR="1063B5E2" w:rsidRPr="0DFEAED4">
        <w:rPr>
          <w:rFonts w:ascii="Arial Nova" w:eastAsia="Arial Nova" w:hAnsi="Arial Nova" w:cs="Arial Nova"/>
        </w:rPr>
        <w:t>pilot tested</w:t>
      </w:r>
      <w:r w:rsidRPr="0DFEAED4">
        <w:rPr>
          <w:rFonts w:ascii="Arial Nova" w:eastAsia="Arial Nova" w:hAnsi="Arial Nova" w:cs="Arial Nova"/>
        </w:rPr>
        <w:t xml:space="preserve"> for clarity and reliability.</w:t>
      </w:r>
    </w:p>
    <w:p w14:paraId="175215C0" w14:textId="114BB5D0"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5.5 Data Analysis</w:t>
      </w:r>
    </w:p>
    <w:tbl>
      <w:tblPr>
        <w:tblStyle w:val="TableGrid"/>
        <w:tblW w:w="0" w:type="auto"/>
        <w:tblLook w:val="06A0" w:firstRow="1" w:lastRow="0" w:firstColumn="1" w:lastColumn="0" w:noHBand="1" w:noVBand="1"/>
      </w:tblPr>
      <w:tblGrid>
        <w:gridCol w:w="2293"/>
        <w:gridCol w:w="4395"/>
      </w:tblGrid>
      <w:tr w:rsidR="0DFEAED4" w14:paraId="24D8B008" w14:textId="77777777" w:rsidTr="0DFEAED4">
        <w:trPr>
          <w:trHeight w:val="300"/>
        </w:trPr>
        <w:tc>
          <w:tcPr>
            <w:tcW w:w="2293" w:type="dxa"/>
            <w:shd w:val="clear" w:color="auto" w:fill="B3E5A1" w:themeFill="accent6" w:themeFillTint="66"/>
          </w:tcPr>
          <w:p w14:paraId="5C10F064" w14:textId="6A6265FF" w:rsidR="0DFEAED4" w:rsidRDefault="0DFEAED4" w:rsidP="0DFEAED4">
            <w:pPr>
              <w:spacing w:line="360" w:lineRule="auto"/>
              <w:jc w:val="both"/>
              <w:rPr>
                <w:b/>
                <w:bCs/>
              </w:rPr>
            </w:pPr>
            <w:r w:rsidRPr="0DFEAED4">
              <w:rPr>
                <w:b/>
                <w:bCs/>
              </w:rPr>
              <w:t>Step</w:t>
            </w:r>
          </w:p>
        </w:tc>
        <w:tc>
          <w:tcPr>
            <w:tcW w:w="4395" w:type="dxa"/>
            <w:shd w:val="clear" w:color="auto" w:fill="B3E5A1" w:themeFill="accent6" w:themeFillTint="66"/>
          </w:tcPr>
          <w:p w14:paraId="00DFD39F" w14:textId="6AEA56BD" w:rsidR="0DFEAED4" w:rsidRDefault="0DFEAED4" w:rsidP="0DFEAED4">
            <w:pPr>
              <w:spacing w:line="360" w:lineRule="auto"/>
              <w:jc w:val="both"/>
              <w:rPr>
                <w:b/>
                <w:bCs/>
              </w:rPr>
            </w:pPr>
            <w:r w:rsidRPr="0DFEAED4">
              <w:rPr>
                <w:b/>
                <w:bCs/>
              </w:rPr>
              <w:t>Method</w:t>
            </w:r>
          </w:p>
        </w:tc>
      </w:tr>
      <w:tr w:rsidR="0DFEAED4" w14:paraId="347A99EA" w14:textId="77777777" w:rsidTr="0DFEAED4">
        <w:trPr>
          <w:trHeight w:val="300"/>
        </w:trPr>
        <w:tc>
          <w:tcPr>
            <w:tcW w:w="2293" w:type="dxa"/>
            <w:shd w:val="clear" w:color="auto" w:fill="D9F2D0" w:themeFill="accent6" w:themeFillTint="33"/>
          </w:tcPr>
          <w:p w14:paraId="55D81979" w14:textId="54BA5029" w:rsidR="0DFEAED4" w:rsidRDefault="0DFEAED4" w:rsidP="0DFEAED4">
            <w:pPr>
              <w:spacing w:line="360" w:lineRule="auto"/>
              <w:jc w:val="both"/>
            </w:pPr>
            <w:r w:rsidRPr="0DFEAED4">
              <w:t>Descriptive statistics</w:t>
            </w:r>
          </w:p>
        </w:tc>
        <w:tc>
          <w:tcPr>
            <w:tcW w:w="4395" w:type="dxa"/>
            <w:shd w:val="clear" w:color="auto" w:fill="D9F2D0" w:themeFill="accent6" w:themeFillTint="33"/>
          </w:tcPr>
          <w:p w14:paraId="677E8619" w14:textId="5E770F13" w:rsidR="0DFEAED4" w:rsidRDefault="0DFEAED4" w:rsidP="0DFEAED4">
            <w:pPr>
              <w:spacing w:line="360" w:lineRule="auto"/>
              <w:jc w:val="both"/>
            </w:pPr>
            <w:r w:rsidRPr="0DFEAED4">
              <w:t>Demographics and satisfaction scores</w:t>
            </w:r>
          </w:p>
        </w:tc>
      </w:tr>
      <w:tr w:rsidR="0DFEAED4" w14:paraId="3063F9BD" w14:textId="77777777" w:rsidTr="0DFEAED4">
        <w:trPr>
          <w:trHeight w:val="300"/>
        </w:trPr>
        <w:tc>
          <w:tcPr>
            <w:tcW w:w="2293" w:type="dxa"/>
            <w:shd w:val="clear" w:color="auto" w:fill="D9F2D0" w:themeFill="accent6" w:themeFillTint="33"/>
          </w:tcPr>
          <w:p w14:paraId="618CDF4E" w14:textId="763167FA" w:rsidR="0DFEAED4" w:rsidRDefault="0DFEAED4" w:rsidP="0DFEAED4">
            <w:pPr>
              <w:spacing w:line="360" w:lineRule="auto"/>
              <w:jc w:val="both"/>
            </w:pPr>
            <w:r w:rsidRPr="0DFEAED4">
              <w:t>Reliability</w:t>
            </w:r>
          </w:p>
        </w:tc>
        <w:tc>
          <w:tcPr>
            <w:tcW w:w="4395" w:type="dxa"/>
            <w:shd w:val="clear" w:color="auto" w:fill="D9F2D0" w:themeFill="accent6" w:themeFillTint="33"/>
          </w:tcPr>
          <w:p w14:paraId="48785DA6" w14:textId="2908BCB9" w:rsidR="0DFEAED4" w:rsidRDefault="0DFEAED4" w:rsidP="0DFEAED4">
            <w:pPr>
              <w:spacing w:line="360" w:lineRule="auto"/>
              <w:jc w:val="both"/>
            </w:pPr>
            <w:r w:rsidRPr="0DFEAED4">
              <w:t>Cronbach alpha &gt;0.7</w:t>
            </w:r>
          </w:p>
        </w:tc>
      </w:tr>
      <w:tr w:rsidR="0DFEAED4" w14:paraId="212758B5" w14:textId="77777777" w:rsidTr="0DFEAED4">
        <w:trPr>
          <w:trHeight w:val="300"/>
        </w:trPr>
        <w:tc>
          <w:tcPr>
            <w:tcW w:w="2293" w:type="dxa"/>
            <w:shd w:val="clear" w:color="auto" w:fill="D9F2D0" w:themeFill="accent6" w:themeFillTint="33"/>
          </w:tcPr>
          <w:p w14:paraId="76EEB197" w14:textId="1128F20B" w:rsidR="0DFEAED4" w:rsidRDefault="0DFEAED4" w:rsidP="0DFEAED4">
            <w:pPr>
              <w:spacing w:line="360" w:lineRule="auto"/>
              <w:jc w:val="both"/>
            </w:pPr>
            <w:r w:rsidRPr="0DFEAED4">
              <w:t>Correlation</w:t>
            </w:r>
          </w:p>
        </w:tc>
        <w:tc>
          <w:tcPr>
            <w:tcW w:w="4395" w:type="dxa"/>
            <w:shd w:val="clear" w:color="auto" w:fill="D9F2D0" w:themeFill="accent6" w:themeFillTint="33"/>
          </w:tcPr>
          <w:p w14:paraId="51969811" w14:textId="0C7477D6" w:rsidR="0DFEAED4" w:rsidRDefault="0DFEAED4" w:rsidP="0DFEAED4">
            <w:pPr>
              <w:spacing w:line="360" w:lineRule="auto"/>
              <w:jc w:val="both"/>
            </w:pPr>
            <w:r w:rsidRPr="0DFEAED4">
              <w:t>Associations between variables</w:t>
            </w:r>
          </w:p>
        </w:tc>
      </w:tr>
      <w:tr w:rsidR="0DFEAED4" w14:paraId="2678A391" w14:textId="77777777" w:rsidTr="0DFEAED4">
        <w:trPr>
          <w:trHeight w:val="300"/>
        </w:trPr>
        <w:tc>
          <w:tcPr>
            <w:tcW w:w="2293" w:type="dxa"/>
            <w:shd w:val="clear" w:color="auto" w:fill="D9F2D0" w:themeFill="accent6" w:themeFillTint="33"/>
          </w:tcPr>
          <w:p w14:paraId="5627D298" w14:textId="1D3F0995" w:rsidR="0DFEAED4" w:rsidRDefault="0DFEAED4" w:rsidP="0DFEAED4">
            <w:pPr>
              <w:spacing w:line="360" w:lineRule="auto"/>
              <w:jc w:val="both"/>
            </w:pPr>
            <w:r w:rsidRPr="0DFEAED4">
              <w:t>Regression</w:t>
            </w:r>
          </w:p>
        </w:tc>
        <w:tc>
          <w:tcPr>
            <w:tcW w:w="4395" w:type="dxa"/>
            <w:shd w:val="clear" w:color="auto" w:fill="D9F2D0" w:themeFill="accent6" w:themeFillTint="33"/>
          </w:tcPr>
          <w:p w14:paraId="1A7C9083" w14:textId="3BD9FE9F" w:rsidR="0DFEAED4" w:rsidRDefault="0DFEAED4" w:rsidP="0DFEAED4">
            <w:pPr>
              <w:spacing w:line="360" w:lineRule="auto"/>
              <w:jc w:val="both"/>
            </w:pPr>
            <w:r w:rsidRPr="0DFEAED4">
              <w:t>Identify predictors of satisfaction</w:t>
            </w:r>
          </w:p>
        </w:tc>
      </w:tr>
    </w:tbl>
    <w:p w14:paraId="4DDA3BE4" w14:textId="77777777" w:rsidR="00F22B49" w:rsidRDefault="00F22B49" w:rsidP="0DFEAED4">
      <w:pPr>
        <w:pStyle w:val="Heading3"/>
        <w:spacing w:line="360" w:lineRule="auto"/>
        <w:jc w:val="both"/>
        <w:rPr>
          <w:rFonts w:ascii="Arial Nova" w:eastAsia="Arial Nova" w:hAnsi="Arial Nova" w:cs="Arial Nova"/>
          <w:b/>
          <w:bCs/>
          <w:color w:val="auto"/>
        </w:rPr>
      </w:pPr>
    </w:p>
    <w:p w14:paraId="320284AB" w14:textId="04550CD7"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5.6 Validity, Reliability, and Limitations</w:t>
      </w:r>
    </w:p>
    <w:p w14:paraId="103963D8" w14:textId="6DC37AF3" w:rsidR="00E62125" w:rsidRPr="006600DD" w:rsidRDefault="01FF04F5" w:rsidP="006600DD">
      <w:pPr>
        <w:spacing w:before="240" w:after="240" w:line="360" w:lineRule="auto"/>
        <w:ind w:left="360"/>
        <w:jc w:val="both"/>
        <w:rPr>
          <w:rFonts w:ascii="Arial Nova" w:eastAsia="Arial Nova" w:hAnsi="Arial Nova" w:cs="Arial Nova"/>
        </w:rPr>
      </w:pPr>
      <w:r w:rsidRPr="006600DD">
        <w:rPr>
          <w:rFonts w:ascii="Arial Nova" w:eastAsia="Arial Nova" w:hAnsi="Arial Nova" w:cs="Arial Nova"/>
        </w:rPr>
        <w:t>Reliability: Cronbach alpha and pilot refinement</w:t>
      </w:r>
    </w:p>
    <w:p w14:paraId="7738A0AA" w14:textId="75D8CB55" w:rsidR="00E62125" w:rsidRPr="006600DD" w:rsidRDefault="01FF04F5" w:rsidP="006600DD">
      <w:pPr>
        <w:spacing w:before="240" w:after="240" w:line="360" w:lineRule="auto"/>
        <w:ind w:left="360"/>
        <w:jc w:val="both"/>
        <w:rPr>
          <w:rFonts w:ascii="Arial Nova" w:eastAsia="Arial Nova" w:hAnsi="Arial Nova" w:cs="Arial Nova"/>
        </w:rPr>
      </w:pPr>
      <w:r w:rsidRPr="006600DD">
        <w:rPr>
          <w:rFonts w:ascii="Arial Nova" w:eastAsia="Arial Nova" w:hAnsi="Arial Nova" w:cs="Arial Nova"/>
        </w:rPr>
        <w:t>Construct validity: well-established scales (Davis, 1989; Parasuraman et al., 1988)</w:t>
      </w:r>
    </w:p>
    <w:p w14:paraId="40C3E6E1" w14:textId="46C0FFC4" w:rsidR="00E62125" w:rsidRPr="006600DD" w:rsidRDefault="01FF04F5" w:rsidP="006600DD">
      <w:pPr>
        <w:spacing w:before="240" w:after="240" w:line="360" w:lineRule="auto"/>
        <w:ind w:left="360"/>
        <w:jc w:val="both"/>
        <w:rPr>
          <w:rFonts w:ascii="Arial Nova" w:eastAsia="Arial Nova" w:hAnsi="Arial Nova" w:cs="Arial Nova"/>
        </w:rPr>
      </w:pPr>
      <w:r w:rsidRPr="006600DD">
        <w:rPr>
          <w:rFonts w:ascii="Arial Nova" w:eastAsia="Arial Nova" w:hAnsi="Arial Nova" w:cs="Arial Nova"/>
        </w:rPr>
        <w:t>Limitations: Birmingham-only sample, cross-sectional design, self-reported measures</w:t>
      </w:r>
    </w:p>
    <w:p w14:paraId="6E48A9C0" w14:textId="45595438" w:rsidR="00E62125" w:rsidRDefault="01FF04F5" w:rsidP="0DFEAED4">
      <w:pPr>
        <w:pStyle w:val="Heading3"/>
        <w:spacing w:line="360" w:lineRule="auto"/>
        <w:jc w:val="both"/>
        <w:rPr>
          <w:rFonts w:ascii="Arial Nova" w:eastAsia="Arial Nova" w:hAnsi="Arial Nova" w:cs="Arial Nova"/>
          <w:b/>
          <w:bCs/>
          <w:color w:val="auto"/>
        </w:rPr>
      </w:pPr>
      <w:r w:rsidRPr="0DFEAED4">
        <w:rPr>
          <w:rFonts w:ascii="Arial Nova" w:eastAsia="Arial Nova" w:hAnsi="Arial Nova" w:cs="Arial Nova"/>
          <w:b/>
          <w:bCs/>
          <w:color w:val="auto"/>
        </w:rPr>
        <w:t>5.7 Ethical Considerations</w:t>
      </w:r>
    </w:p>
    <w:p w14:paraId="312B7E08" w14:textId="5AEFD9DB" w:rsidR="00E62125" w:rsidRPr="006600DD" w:rsidRDefault="01FF04F5" w:rsidP="006600DD">
      <w:pPr>
        <w:spacing w:before="240" w:after="240" w:line="360" w:lineRule="auto"/>
        <w:ind w:left="360"/>
        <w:jc w:val="both"/>
        <w:rPr>
          <w:rFonts w:ascii="Arial Nova" w:eastAsia="Arial Nova" w:hAnsi="Arial Nova" w:cs="Arial Nova"/>
        </w:rPr>
      </w:pPr>
      <w:r w:rsidRPr="006600DD">
        <w:rPr>
          <w:rFonts w:ascii="Arial Nova" w:eastAsia="Arial Nova" w:hAnsi="Arial Nova" w:cs="Arial Nova"/>
        </w:rPr>
        <w:t>GDPR-compliant, informed consent, anonymised data</w:t>
      </w:r>
    </w:p>
    <w:p w14:paraId="1F88C8FD" w14:textId="3978461D" w:rsidR="00E62125" w:rsidRPr="006600DD" w:rsidRDefault="01FF04F5" w:rsidP="006600DD">
      <w:pPr>
        <w:spacing w:before="240" w:after="240" w:line="360" w:lineRule="auto"/>
        <w:ind w:left="360"/>
        <w:jc w:val="both"/>
        <w:rPr>
          <w:rFonts w:ascii="Arial Nova" w:eastAsia="Arial Nova" w:hAnsi="Arial Nova" w:cs="Arial Nova"/>
        </w:rPr>
      </w:pPr>
      <w:r w:rsidRPr="006600DD">
        <w:rPr>
          <w:rFonts w:ascii="Arial Nova" w:eastAsia="Arial Nova" w:hAnsi="Arial Nova" w:cs="Arial Nova"/>
        </w:rPr>
        <w:t>Voluntary participation, secure storage</w:t>
      </w:r>
    </w:p>
    <w:p w14:paraId="3A98FED6" w14:textId="65090E1B" w:rsidR="00E62125" w:rsidRPr="006600DD" w:rsidRDefault="01FF04F5" w:rsidP="006600DD">
      <w:pPr>
        <w:spacing w:before="240" w:after="240" w:line="360" w:lineRule="auto"/>
        <w:ind w:left="360"/>
        <w:jc w:val="both"/>
        <w:rPr>
          <w:rFonts w:ascii="Arial Nova" w:eastAsia="Arial Nova" w:hAnsi="Arial Nova" w:cs="Arial Nova"/>
        </w:rPr>
      </w:pPr>
      <w:r w:rsidRPr="006600DD">
        <w:rPr>
          <w:rFonts w:ascii="Arial Nova" w:eastAsia="Arial Nova" w:hAnsi="Arial Nova" w:cs="Arial Nova"/>
        </w:rPr>
        <w:t>Adherence to professional research ethics standards</w:t>
      </w:r>
    </w:p>
    <w:p w14:paraId="7C234C64" w14:textId="281CC5F7" w:rsidR="00E62125" w:rsidRDefault="01FF04F5" w:rsidP="0DFEAED4">
      <w:pPr>
        <w:pStyle w:val="Heading1"/>
        <w:spacing w:line="360" w:lineRule="auto"/>
        <w:jc w:val="both"/>
        <w:rPr>
          <w:rFonts w:ascii="Arial Nova" w:eastAsia="Arial Nova" w:hAnsi="Arial Nova" w:cs="Arial Nova"/>
          <w:b/>
          <w:bCs/>
          <w:color w:val="auto"/>
          <w:sz w:val="32"/>
          <w:szCs w:val="32"/>
        </w:rPr>
      </w:pPr>
      <w:r w:rsidRPr="0DFEAED4">
        <w:rPr>
          <w:rFonts w:ascii="Arial Nova" w:eastAsia="Arial Nova" w:hAnsi="Arial Nova" w:cs="Arial Nova"/>
          <w:b/>
          <w:bCs/>
          <w:color w:val="auto"/>
          <w:sz w:val="32"/>
          <w:szCs w:val="32"/>
        </w:rPr>
        <w:lastRenderedPageBreak/>
        <w:t>6. Expected Results and Analysis</w:t>
      </w:r>
    </w:p>
    <w:p w14:paraId="18B45820" w14:textId="77777777" w:rsidR="0045177B" w:rsidRPr="0045177B" w:rsidRDefault="002C3201" w:rsidP="0DFEAED4">
      <w:pPr>
        <w:pStyle w:val="Heading1"/>
        <w:spacing w:line="360" w:lineRule="auto"/>
        <w:jc w:val="both"/>
        <w:rPr>
          <w:rFonts w:ascii="Arial Nova" w:eastAsia="Arial Nova" w:hAnsi="Arial Nova" w:cs="Arial Nova"/>
          <w:color w:val="auto"/>
          <w:sz w:val="24"/>
          <w:szCs w:val="24"/>
        </w:rPr>
      </w:pPr>
      <w:r w:rsidRPr="0045177B">
        <w:rPr>
          <w:rFonts w:ascii="Arial Nova" w:eastAsia="Arial Nova" w:hAnsi="Arial Nova" w:cs="Arial Nova"/>
          <w:color w:val="auto"/>
          <w:sz w:val="24"/>
          <w:szCs w:val="24"/>
        </w:rPr>
        <w:t>The anticipated findings are expected to show a positive correlation between perceived usefulness, ease of use, and customer satisfaction. Digital service quality attributes such as app usability, GPS tracking, and payment integration are likely to emerge as strong predictors of satisfaction. Additionally, the study will help identify operational areas requiring digital improvement. Statistical techniques, including regression analysis and correlation matrices, will be used to measure the influence of each predictor and illustrate their interrelationships, supporting evidence-based recommendations.</w:t>
      </w:r>
    </w:p>
    <w:p w14:paraId="3C732344" w14:textId="77777777" w:rsidR="0045177B" w:rsidRDefault="0045177B" w:rsidP="0DFEAED4">
      <w:pPr>
        <w:pStyle w:val="Heading1"/>
        <w:spacing w:line="360" w:lineRule="auto"/>
        <w:jc w:val="both"/>
        <w:rPr>
          <w:rFonts w:ascii="Arial Nova" w:eastAsia="Arial Nova" w:hAnsi="Arial Nova" w:cs="Arial Nova"/>
          <w:b/>
          <w:bCs/>
          <w:color w:val="auto"/>
          <w:sz w:val="32"/>
          <w:szCs w:val="32"/>
        </w:rPr>
      </w:pPr>
    </w:p>
    <w:p w14:paraId="0F87F884" w14:textId="379A7B26" w:rsidR="00E62125" w:rsidRDefault="3616C1A2" w:rsidP="0DFEAED4">
      <w:pPr>
        <w:pStyle w:val="Heading1"/>
        <w:spacing w:line="360" w:lineRule="auto"/>
        <w:jc w:val="both"/>
        <w:rPr>
          <w:rFonts w:ascii="Arial Nova" w:eastAsia="Arial Nova" w:hAnsi="Arial Nova" w:cs="Arial Nova"/>
          <w:b/>
          <w:bCs/>
          <w:color w:val="auto"/>
          <w:sz w:val="32"/>
          <w:szCs w:val="32"/>
        </w:rPr>
      </w:pPr>
      <w:r w:rsidRPr="0DFEAED4">
        <w:rPr>
          <w:rFonts w:ascii="Arial Nova" w:eastAsia="Arial Nova" w:hAnsi="Arial Nova" w:cs="Arial Nova"/>
          <w:b/>
          <w:bCs/>
          <w:color w:val="auto"/>
          <w:sz w:val="32"/>
          <w:szCs w:val="32"/>
        </w:rPr>
        <w:t>7. Business Relevance and Practical Implications</w:t>
      </w:r>
    </w:p>
    <w:p w14:paraId="4722DF68" w14:textId="483EBEA0" w:rsidR="00E62125" w:rsidRDefault="3616C1A2" w:rsidP="0DFEAED4">
      <w:pPr>
        <w:spacing w:before="240" w:after="240" w:line="360" w:lineRule="auto"/>
        <w:jc w:val="both"/>
      </w:pPr>
      <w:r w:rsidRPr="0DFEAED4">
        <w:rPr>
          <w:rFonts w:ascii="Arial Nova" w:eastAsia="Arial Nova" w:hAnsi="Arial Nova" w:cs="Arial Nova"/>
        </w:rPr>
        <w:t>The proposed research has direct relevance for TOA Taxis, providing actionable insights into improving customer satisfaction through targeted technology adoption.</w:t>
      </w:r>
    </w:p>
    <w:p w14:paraId="7A1BC2A5" w14:textId="4BDB7BA7" w:rsidR="00E62125" w:rsidRDefault="3616C1A2" w:rsidP="00F22B49">
      <w:pPr>
        <w:spacing w:before="240" w:after="240" w:line="360" w:lineRule="auto"/>
        <w:jc w:val="both"/>
        <w:rPr>
          <w:rFonts w:ascii="Arial Nova" w:eastAsia="Arial Nova" w:hAnsi="Arial Nova" w:cs="Arial Nova"/>
        </w:rPr>
      </w:pPr>
      <w:r w:rsidRPr="0DFEAED4">
        <w:rPr>
          <w:rFonts w:ascii="Arial Nova" w:eastAsia="Arial Nova" w:hAnsi="Arial Nova" w:cs="Arial Nova"/>
          <w:b/>
          <w:bCs/>
        </w:rPr>
        <w:t>Prioritise app-based booking, real-time tracking, and digital payments:</w:t>
      </w:r>
      <w:r>
        <w:br/>
      </w:r>
      <w:r w:rsidRPr="0DFEAED4">
        <w:rPr>
          <w:rFonts w:ascii="Arial Nova" w:eastAsia="Arial Nova" w:hAnsi="Arial Nova" w:cs="Arial Nova"/>
        </w:rPr>
        <w:t xml:space="preserve"> Customers increasingly expect convenience, immediacy, and transparency in transport services (Transport for London, 2024; Bilgin et al., 2023). By enhancing app-based booking, TOA can streamline the journey from booking to drop-off, reducing friction in </w:t>
      </w:r>
      <w:r w:rsidR="00F22B49" w:rsidRPr="0DFEAED4">
        <w:rPr>
          <w:rFonts w:ascii="Arial Nova" w:eastAsia="Arial Nova" w:hAnsi="Arial Nova" w:cs="Arial Nova"/>
        </w:rPr>
        <w:t>customer</w:t>
      </w:r>
      <w:r w:rsidRPr="0DFEAED4">
        <w:rPr>
          <w:rFonts w:ascii="Arial Nova" w:eastAsia="Arial Nova" w:hAnsi="Arial Nova" w:cs="Arial Nova"/>
        </w:rPr>
        <w:t xml:space="preserve"> experience. Real-time vehicle tracking not only improves reliability but also increases perceived safety and trust, both key dimensions in SERVQUAL (Parasuraman et al., 1988). Digital payments reduce transaction delays, improve efficiency, and align with broader urban mobility trends in the UK, where cashless and app-based transactions dominate. Implementing these digital solutions addresses both operational bottlenecks and customer expectations simultaneously.</w:t>
      </w:r>
    </w:p>
    <w:p w14:paraId="7359D74D" w14:textId="29ADC9BE" w:rsidR="00E62125" w:rsidRDefault="3616C1A2" w:rsidP="00F22B49">
      <w:pPr>
        <w:spacing w:before="240" w:after="240" w:line="360" w:lineRule="auto"/>
        <w:jc w:val="both"/>
        <w:rPr>
          <w:rFonts w:ascii="Arial Nova" w:eastAsia="Arial Nova" w:hAnsi="Arial Nova" w:cs="Arial Nova"/>
        </w:rPr>
      </w:pPr>
      <w:r w:rsidRPr="0DFEAED4">
        <w:rPr>
          <w:rFonts w:ascii="Arial Nova" w:eastAsia="Arial Nova" w:hAnsi="Arial Nova" w:cs="Arial Nova"/>
          <w:b/>
          <w:bCs/>
        </w:rPr>
        <w:t>Implement automated feedback and loyalty systems:</w:t>
      </w:r>
      <w:r>
        <w:br/>
      </w:r>
      <w:r w:rsidRPr="0DFEAED4">
        <w:rPr>
          <w:rFonts w:ascii="Arial Nova" w:eastAsia="Arial Nova" w:hAnsi="Arial Nova" w:cs="Arial Nova"/>
        </w:rPr>
        <w:t xml:space="preserve"> Collecting structured feedback through in-app surveys allows TOA to measure </w:t>
      </w:r>
      <w:r w:rsidRPr="0DFEAED4">
        <w:rPr>
          <w:rFonts w:ascii="Arial Nova" w:eastAsia="Arial Nova" w:hAnsi="Arial Nova" w:cs="Arial Nova"/>
        </w:rPr>
        <w:lastRenderedPageBreak/>
        <w:t>satisfaction in real time and respond promptly to issues. This continuous feedback loop supports a customer-centric approach, enabling rapid service improvements and increased responsiveness (Lemon and Verhoef, 2016). Loyalty systems, such as reward points or preferential pricing for frequent users, incentivise repeat usage, foster long-term relationships, and counteract competitive pressure from global ride-hailing platforms (Cramer and Krueger, 2016). Moreover, analytics from feedback systems can identify patterns in customer complaints or praise, providing empirical evidence to guide strategic decisions.</w:t>
      </w:r>
    </w:p>
    <w:p w14:paraId="59A1E4C9" w14:textId="5C0D6BBC" w:rsidR="00E62125" w:rsidRDefault="3616C1A2" w:rsidP="00F22B49">
      <w:pPr>
        <w:spacing w:before="240" w:after="240" w:line="360" w:lineRule="auto"/>
        <w:jc w:val="both"/>
        <w:rPr>
          <w:rFonts w:ascii="Arial Nova" w:eastAsia="Arial Nova" w:hAnsi="Arial Nova" w:cs="Arial Nova"/>
        </w:rPr>
      </w:pPr>
      <w:r w:rsidRPr="0DFEAED4">
        <w:rPr>
          <w:rFonts w:ascii="Arial Nova" w:eastAsia="Arial Nova" w:hAnsi="Arial Nova" w:cs="Arial Nova"/>
          <w:b/>
          <w:bCs/>
        </w:rPr>
        <w:t>Train drivers in digital service usage:</w:t>
      </w:r>
      <w:r>
        <w:br/>
      </w:r>
      <w:r w:rsidRPr="0DFEAED4">
        <w:rPr>
          <w:rFonts w:ascii="Arial Nova" w:eastAsia="Arial Nova" w:hAnsi="Arial Nova" w:cs="Arial Nova"/>
        </w:rPr>
        <w:t xml:space="preserve"> Drivers play a crucial role in delivering both the human and digital elements of the customer journey. Training in app navigation, digital payment processing, and customer service best practices ensures consistency in service quality. According to Westerman, Bonnet and McAfee (2014), technology adoption without complementary skills development is unlikely to yield strategic benefits. Effective training also fosters employee engagement and reduces resistance to change, which is critical in legacy organisations where digital tools may be unfamiliar.</w:t>
      </w:r>
    </w:p>
    <w:p w14:paraId="3CA02FEB" w14:textId="61DE2B89" w:rsidR="00E62125" w:rsidRDefault="3616C1A2" w:rsidP="00F22B49">
      <w:pPr>
        <w:spacing w:before="240" w:after="240" w:line="360" w:lineRule="auto"/>
        <w:jc w:val="both"/>
        <w:rPr>
          <w:rFonts w:ascii="Arial Nova" w:eastAsia="Arial Nova" w:hAnsi="Arial Nova" w:cs="Arial Nova"/>
        </w:rPr>
      </w:pPr>
      <w:r w:rsidRPr="0DFEAED4">
        <w:rPr>
          <w:rFonts w:ascii="Arial Nova" w:eastAsia="Arial Nova" w:hAnsi="Arial Nova" w:cs="Arial Nova"/>
          <w:b/>
          <w:bCs/>
        </w:rPr>
        <w:t xml:space="preserve">Align technology adoption with </w:t>
      </w:r>
      <w:proofErr w:type="spellStart"/>
      <w:r w:rsidRPr="0DFEAED4">
        <w:rPr>
          <w:rFonts w:ascii="Arial Nova" w:eastAsia="Arial Nova" w:hAnsi="Arial Nova" w:cs="Arial Nova"/>
          <w:b/>
          <w:bCs/>
        </w:rPr>
        <w:t>organisational</w:t>
      </w:r>
      <w:proofErr w:type="spellEnd"/>
      <w:r w:rsidRPr="0DFEAED4">
        <w:rPr>
          <w:rFonts w:ascii="Arial Nova" w:eastAsia="Arial Nova" w:hAnsi="Arial Nova" w:cs="Arial Nova"/>
          <w:b/>
          <w:bCs/>
        </w:rPr>
        <w:t xml:space="preserve"> strategy</w:t>
      </w:r>
      <w:r w:rsidR="00F22B49">
        <w:rPr>
          <w:rFonts w:ascii="Arial Nova" w:eastAsia="Arial Nova" w:hAnsi="Arial Nova" w:cs="Arial Nova"/>
          <w:b/>
          <w:bCs/>
        </w:rPr>
        <w:t>:</w:t>
      </w:r>
      <w:r>
        <w:br/>
      </w:r>
      <w:r w:rsidRPr="0DFEAED4">
        <w:rPr>
          <w:rFonts w:ascii="Arial Nova" w:eastAsia="Arial Nova" w:hAnsi="Arial Nova" w:cs="Arial Nova"/>
        </w:rPr>
        <w:t xml:space="preserve"> Digital transformation must be integrated with TOA’s overall strategy to achieve long-term competitive advantage. Technology adoption should not be viewed as an isolated initiative but as part of a wider operational and cultural shift that enhances efficiency, accountability, and innovation (Westerman et al., 2014). Strategic alignment ensures that investments in technology support organisational goals, such as reducing </w:t>
      </w:r>
      <w:r w:rsidR="0053562C" w:rsidRPr="0DFEAED4">
        <w:rPr>
          <w:rFonts w:ascii="Arial Nova" w:eastAsia="Arial Nova" w:hAnsi="Arial Nova" w:cs="Arial Nova"/>
        </w:rPr>
        <w:t>waiting</w:t>
      </w:r>
      <w:r w:rsidRPr="0DFEAED4">
        <w:rPr>
          <w:rFonts w:ascii="Arial Nova" w:eastAsia="Arial Nova" w:hAnsi="Arial Nova" w:cs="Arial Nova"/>
        </w:rPr>
        <w:t xml:space="preserve"> times, improving driver allocation, and enhancing customer satisfaction, while also generating measurable financial and reputational returns.</w:t>
      </w:r>
    </w:p>
    <w:p w14:paraId="61F2C7BA" w14:textId="483884FA" w:rsidR="00E62125" w:rsidRDefault="3616C1A2" w:rsidP="00F22B49">
      <w:pPr>
        <w:spacing w:before="240" w:after="240" w:line="360" w:lineRule="auto"/>
      </w:pPr>
      <w:r w:rsidRPr="0DFEAED4">
        <w:rPr>
          <w:rFonts w:ascii="Arial Nova" w:eastAsia="Arial Nova" w:hAnsi="Arial Nova" w:cs="Arial Nova"/>
          <w:b/>
          <w:bCs/>
        </w:rPr>
        <w:t>Strategic impact</w:t>
      </w:r>
      <w:r>
        <w:br/>
      </w:r>
      <w:r w:rsidRPr="0DFEAED4">
        <w:rPr>
          <w:rFonts w:ascii="Arial Nova" w:eastAsia="Arial Nova" w:hAnsi="Arial Nova" w:cs="Arial Nova"/>
        </w:rPr>
        <w:t xml:space="preserve"> The combined effect of these initiatives is multi-dimensional:</w:t>
      </w:r>
    </w:p>
    <w:p w14:paraId="0BD23DCA" w14:textId="7951E92A" w:rsidR="00E62125" w:rsidRPr="00E659B8" w:rsidRDefault="3616C1A2" w:rsidP="00E659B8">
      <w:pPr>
        <w:spacing w:before="240" w:after="240" w:line="360" w:lineRule="auto"/>
        <w:ind w:left="360"/>
        <w:jc w:val="both"/>
        <w:rPr>
          <w:rFonts w:ascii="Arial Nova" w:eastAsia="Arial Nova" w:hAnsi="Arial Nova" w:cs="Arial Nova"/>
        </w:rPr>
      </w:pPr>
      <w:r w:rsidRPr="00E659B8">
        <w:rPr>
          <w:rFonts w:ascii="Arial Nova" w:eastAsia="Arial Nova" w:hAnsi="Arial Nova" w:cs="Arial Nova"/>
          <w:b/>
          <w:bCs/>
        </w:rPr>
        <w:lastRenderedPageBreak/>
        <w:t>Customer loyalty:</w:t>
      </w:r>
      <w:r w:rsidRPr="00E659B8">
        <w:rPr>
          <w:rFonts w:ascii="Arial Nova" w:eastAsia="Arial Nova" w:hAnsi="Arial Nova" w:cs="Arial Nova"/>
        </w:rPr>
        <w:t xml:space="preserve"> Improved convenience, reliability, and engagement through digital channels increase repeat patronage.</w:t>
      </w:r>
    </w:p>
    <w:p w14:paraId="2CE21E6E" w14:textId="68798BF1" w:rsidR="00E62125" w:rsidRPr="00E659B8" w:rsidRDefault="3616C1A2" w:rsidP="00E659B8">
      <w:pPr>
        <w:spacing w:before="240" w:after="240" w:line="360" w:lineRule="auto"/>
        <w:ind w:left="360"/>
        <w:jc w:val="both"/>
        <w:rPr>
          <w:rFonts w:ascii="Arial Nova" w:eastAsia="Arial Nova" w:hAnsi="Arial Nova" w:cs="Arial Nova"/>
        </w:rPr>
      </w:pPr>
      <w:r w:rsidRPr="00E659B8">
        <w:rPr>
          <w:rFonts w:ascii="Arial Nova" w:eastAsia="Arial Nova" w:hAnsi="Arial Nova" w:cs="Arial Nova"/>
          <w:b/>
          <w:bCs/>
        </w:rPr>
        <w:t>Operational efficiency:</w:t>
      </w:r>
      <w:r w:rsidRPr="00E659B8">
        <w:rPr>
          <w:rFonts w:ascii="Arial Nova" w:eastAsia="Arial Nova" w:hAnsi="Arial Nova" w:cs="Arial Nova"/>
        </w:rPr>
        <w:t xml:space="preserve"> Real-time tracking, digital payments, and automated feedback reduce delays, errors, and administrative overhead.</w:t>
      </w:r>
    </w:p>
    <w:p w14:paraId="1D987590" w14:textId="1F5E93F1" w:rsidR="00E62125" w:rsidRPr="00E659B8" w:rsidRDefault="3616C1A2" w:rsidP="00E659B8">
      <w:pPr>
        <w:spacing w:before="240" w:after="240" w:line="360" w:lineRule="auto"/>
        <w:ind w:left="360"/>
        <w:jc w:val="both"/>
        <w:rPr>
          <w:rFonts w:ascii="Arial Nova" w:eastAsia="Arial Nova" w:hAnsi="Arial Nova" w:cs="Arial Nova"/>
        </w:rPr>
      </w:pPr>
      <w:r w:rsidRPr="00E659B8">
        <w:rPr>
          <w:rFonts w:ascii="Arial Nova" w:eastAsia="Arial Nova" w:hAnsi="Arial Nova" w:cs="Arial Nova"/>
          <w:b/>
          <w:bCs/>
        </w:rPr>
        <w:t>Competitive positioning:</w:t>
      </w:r>
      <w:r w:rsidRPr="00E659B8">
        <w:rPr>
          <w:rFonts w:ascii="Arial Nova" w:eastAsia="Arial Nova" w:hAnsi="Arial Nova" w:cs="Arial Nova"/>
        </w:rPr>
        <w:t xml:space="preserve"> By embracing digital tools, TOA strengthens its market position against both traditional competitors and disruptive ride-hailing services.</w:t>
      </w:r>
    </w:p>
    <w:p w14:paraId="0DE9A596" w14:textId="217095F2" w:rsidR="00E62125" w:rsidRDefault="3616C1A2" w:rsidP="0DFEAED4">
      <w:pPr>
        <w:spacing w:before="240" w:after="240" w:line="360" w:lineRule="auto"/>
        <w:jc w:val="both"/>
      </w:pPr>
      <w:r w:rsidRPr="0DFEAED4">
        <w:rPr>
          <w:rFonts w:ascii="Arial Nova" w:eastAsia="Arial Nova" w:hAnsi="Arial Nova" w:cs="Arial Nova"/>
        </w:rPr>
        <w:t xml:space="preserve">In addition, implementing a data-driven approach enables TOA to monitor key performance indicators continuously, refine services based on evidence, and adapt quickly to emerging market trends. This approach aligns with both TAM/UTAUT models and SERVQUAL dimensions, linking </w:t>
      </w:r>
      <w:r w:rsidR="00F22B49" w:rsidRPr="0DFEAED4">
        <w:rPr>
          <w:rFonts w:ascii="Arial Nova" w:eastAsia="Arial Nova" w:hAnsi="Arial Nova" w:cs="Arial Nova"/>
        </w:rPr>
        <w:t>technological</w:t>
      </w:r>
      <w:r w:rsidRPr="0DFEAED4">
        <w:rPr>
          <w:rFonts w:ascii="Arial Nova" w:eastAsia="Arial Nova" w:hAnsi="Arial Nova" w:cs="Arial Nova"/>
        </w:rPr>
        <w:t xml:space="preserve"> adoption to measurable improvements in customer experience and satisfaction.</w:t>
      </w:r>
    </w:p>
    <w:p w14:paraId="45A4919F" w14:textId="5F91ED09" w:rsidR="00E62125" w:rsidRDefault="3616C1A2" w:rsidP="0DFEAED4">
      <w:pPr>
        <w:spacing w:before="240" w:after="240" w:line="360" w:lineRule="auto"/>
        <w:jc w:val="both"/>
      </w:pPr>
      <w:r w:rsidRPr="0DFEAED4">
        <w:rPr>
          <w:rFonts w:ascii="Arial Nova" w:eastAsia="Arial Nova" w:hAnsi="Arial Nova" w:cs="Arial Nova"/>
        </w:rPr>
        <w:t>Ultimately, the practical implications of this research extend beyond immediate operational improvements. They provide a roadmap for sustainable digital transformation, balancing technological investment, staff capability development, and customer-centric strategies to secure long-term organisational success in a rapidly evolving UK transport market.</w:t>
      </w:r>
    </w:p>
    <w:p w14:paraId="3A59DC9C" w14:textId="15438DC7" w:rsidR="00E62125" w:rsidRDefault="00E62125" w:rsidP="0DFEAED4">
      <w:pPr>
        <w:spacing w:line="360" w:lineRule="auto"/>
        <w:jc w:val="both"/>
      </w:pPr>
    </w:p>
    <w:p w14:paraId="3411959C" w14:textId="110BDDC8" w:rsidR="00E62125" w:rsidRDefault="01FF04F5" w:rsidP="0DFEAED4">
      <w:pPr>
        <w:pStyle w:val="Heading1"/>
        <w:spacing w:before="322" w:after="322" w:line="360" w:lineRule="auto"/>
        <w:jc w:val="both"/>
        <w:rPr>
          <w:rFonts w:ascii="Arial Nova" w:eastAsia="Arial Nova" w:hAnsi="Arial Nova" w:cs="Arial Nova"/>
          <w:b/>
          <w:bCs/>
          <w:color w:val="auto"/>
          <w:sz w:val="32"/>
          <w:szCs w:val="32"/>
        </w:rPr>
      </w:pPr>
      <w:r w:rsidRPr="0DFEAED4">
        <w:rPr>
          <w:rFonts w:ascii="Arial Nova" w:eastAsia="Arial Nova" w:hAnsi="Arial Nova" w:cs="Arial Nova"/>
          <w:b/>
          <w:bCs/>
          <w:color w:val="auto"/>
          <w:sz w:val="32"/>
          <w:szCs w:val="32"/>
        </w:rPr>
        <w:t>8. Conclusion</w:t>
      </w:r>
    </w:p>
    <w:p w14:paraId="41AA4A8F" w14:textId="242D7C3E" w:rsidR="00E62125" w:rsidRDefault="01FF04F5" w:rsidP="0DFEAED4">
      <w:pPr>
        <w:spacing w:before="240" w:after="240" w:line="360" w:lineRule="auto"/>
        <w:jc w:val="both"/>
      </w:pPr>
      <w:r w:rsidRPr="0DFEAED4">
        <w:rPr>
          <w:rFonts w:ascii="Arial Nova" w:eastAsia="Arial Nova" w:hAnsi="Arial Nova" w:cs="Arial Nova"/>
        </w:rPr>
        <w:t xml:space="preserve">TOA Taxis operates in a digitalised urban transport environment. Traditional service quality </w:t>
      </w:r>
      <w:r w:rsidR="743122C3" w:rsidRPr="0DFEAED4">
        <w:rPr>
          <w:rFonts w:ascii="Arial Nova" w:eastAsia="Arial Nova" w:hAnsi="Arial Nova" w:cs="Arial Nova"/>
        </w:rPr>
        <w:t>models</w:t>
      </w:r>
      <w:r w:rsidRPr="0DFEAED4">
        <w:rPr>
          <w:rFonts w:ascii="Arial Nova" w:eastAsia="Arial Nova" w:hAnsi="Arial Nova" w:cs="Arial Nova"/>
        </w:rPr>
        <w:t xml:space="preserve"> are insufficient. </w:t>
      </w:r>
      <w:r w:rsidR="038BB82E" w:rsidRPr="0DFEAED4">
        <w:rPr>
          <w:rFonts w:ascii="Arial Nova" w:eastAsia="Arial Nova" w:hAnsi="Arial Nova" w:cs="Arial Nova"/>
        </w:rPr>
        <w:t>This research integrates service quality, technology adoption, and customer experience frameworks, offering evidence-based guidance for digital transformation, customer satisfaction, and sustainable competitive advantage.</w:t>
      </w:r>
    </w:p>
    <w:p w14:paraId="2E339ED7" w14:textId="00C7315C" w:rsidR="00E62125" w:rsidRDefault="2AFD841C" w:rsidP="0DFEAED4">
      <w:pPr>
        <w:spacing w:before="240" w:after="240" w:line="360" w:lineRule="auto"/>
        <w:jc w:val="both"/>
      </w:pPr>
      <w:bookmarkStart w:id="1" w:name="_Int_IaaClZ5z"/>
      <w:proofErr w:type="gramStart"/>
      <w:r w:rsidRPr="0DFEAED4">
        <w:t>In light of</w:t>
      </w:r>
      <w:bookmarkEnd w:id="1"/>
      <w:proofErr w:type="gramEnd"/>
      <w:r w:rsidRPr="0DFEAED4">
        <w:t xml:space="preserve"> these findings, </w:t>
      </w:r>
      <w:bookmarkStart w:id="2" w:name="_Int_v5TaqJs5"/>
      <w:proofErr w:type="gramStart"/>
      <w:r w:rsidRPr="0DFEAED4">
        <w:t>it is clear that TOA</w:t>
      </w:r>
      <w:bookmarkEnd w:id="2"/>
      <w:proofErr w:type="gramEnd"/>
      <w:r w:rsidRPr="0DFEAED4">
        <w:t xml:space="preserve"> Taxis must move beyond traditional service paradigms and embrace a holistic digital strategy that incorporates ongoing technological </w:t>
      </w:r>
      <w:r w:rsidRPr="0DFEAED4">
        <w:lastRenderedPageBreak/>
        <w:t>innovation, systematic driver training, and robust feedback mechanisms. By leveraging empirical insights and aligning operational reforms with customer expectations, the organisation can deliver superior service experiences, foster loyalty, and maintain resilience in the face of industry disruption. This integrated approach positions TOA Taxis to not only meet the evolving demands of urban mobility but also to set new benchmarks for service excellence in the sector.</w:t>
      </w:r>
    </w:p>
    <w:p w14:paraId="1DF0E0EF" w14:textId="25B622FB" w:rsidR="00E62125" w:rsidRDefault="00E62125" w:rsidP="0DFEAED4">
      <w:pPr>
        <w:spacing w:before="240" w:after="240" w:line="360" w:lineRule="auto"/>
        <w:jc w:val="both"/>
      </w:pPr>
    </w:p>
    <w:p w14:paraId="02E1A7A1" w14:textId="77777777" w:rsidR="00F22B49" w:rsidRDefault="00F22B49" w:rsidP="0DFEAED4">
      <w:pPr>
        <w:spacing w:before="240" w:after="240" w:line="360" w:lineRule="auto"/>
        <w:jc w:val="both"/>
        <w:rPr>
          <w:b/>
          <w:bCs/>
          <w:sz w:val="32"/>
          <w:szCs w:val="32"/>
        </w:rPr>
      </w:pPr>
    </w:p>
    <w:p w14:paraId="626A2644" w14:textId="77777777" w:rsidR="00F22B49" w:rsidRDefault="00F22B49" w:rsidP="0DFEAED4">
      <w:pPr>
        <w:spacing w:before="240" w:after="240" w:line="360" w:lineRule="auto"/>
        <w:jc w:val="both"/>
        <w:rPr>
          <w:b/>
          <w:bCs/>
          <w:sz w:val="32"/>
          <w:szCs w:val="32"/>
        </w:rPr>
      </w:pPr>
    </w:p>
    <w:p w14:paraId="5EE5D5B0" w14:textId="77777777" w:rsidR="00F22B49" w:rsidRDefault="00F22B49" w:rsidP="0DFEAED4">
      <w:pPr>
        <w:spacing w:before="240" w:after="240" w:line="360" w:lineRule="auto"/>
        <w:jc w:val="both"/>
        <w:rPr>
          <w:b/>
          <w:bCs/>
          <w:sz w:val="32"/>
          <w:szCs w:val="32"/>
        </w:rPr>
      </w:pPr>
    </w:p>
    <w:p w14:paraId="68AF1DC7" w14:textId="77777777" w:rsidR="00F22B49" w:rsidRDefault="00F22B49" w:rsidP="0DFEAED4">
      <w:pPr>
        <w:spacing w:before="240" w:after="240" w:line="360" w:lineRule="auto"/>
        <w:jc w:val="both"/>
        <w:rPr>
          <w:b/>
          <w:bCs/>
          <w:sz w:val="32"/>
          <w:szCs w:val="32"/>
        </w:rPr>
      </w:pPr>
    </w:p>
    <w:p w14:paraId="712E4F67" w14:textId="77777777" w:rsidR="00F22B49" w:rsidRDefault="00F22B49" w:rsidP="0DFEAED4">
      <w:pPr>
        <w:spacing w:before="240" w:after="240" w:line="360" w:lineRule="auto"/>
        <w:jc w:val="both"/>
        <w:rPr>
          <w:b/>
          <w:bCs/>
          <w:sz w:val="32"/>
          <w:szCs w:val="32"/>
        </w:rPr>
      </w:pPr>
    </w:p>
    <w:p w14:paraId="289142E4" w14:textId="77777777" w:rsidR="00F22B49" w:rsidRDefault="00F22B49" w:rsidP="0DFEAED4">
      <w:pPr>
        <w:spacing w:before="240" w:after="240" w:line="360" w:lineRule="auto"/>
        <w:jc w:val="both"/>
        <w:rPr>
          <w:b/>
          <w:bCs/>
          <w:sz w:val="32"/>
          <w:szCs w:val="32"/>
        </w:rPr>
      </w:pPr>
    </w:p>
    <w:p w14:paraId="49BF6D22" w14:textId="77777777" w:rsidR="00F22B49" w:rsidRDefault="00F22B49" w:rsidP="0DFEAED4">
      <w:pPr>
        <w:spacing w:before="240" w:after="240" w:line="360" w:lineRule="auto"/>
        <w:jc w:val="both"/>
        <w:rPr>
          <w:b/>
          <w:bCs/>
          <w:sz w:val="32"/>
          <w:szCs w:val="32"/>
        </w:rPr>
      </w:pPr>
    </w:p>
    <w:p w14:paraId="4AE3D9B2" w14:textId="77777777" w:rsidR="00B16E70" w:rsidRDefault="00B16E70" w:rsidP="0DFEAED4">
      <w:pPr>
        <w:spacing w:before="240" w:after="240" w:line="360" w:lineRule="auto"/>
        <w:jc w:val="both"/>
        <w:rPr>
          <w:b/>
          <w:bCs/>
          <w:sz w:val="32"/>
          <w:szCs w:val="32"/>
        </w:rPr>
      </w:pPr>
    </w:p>
    <w:p w14:paraId="40ED72E0" w14:textId="77777777" w:rsidR="00B16E70" w:rsidRDefault="00B16E70" w:rsidP="0DFEAED4">
      <w:pPr>
        <w:spacing w:before="240" w:after="240" w:line="360" w:lineRule="auto"/>
        <w:jc w:val="both"/>
        <w:rPr>
          <w:b/>
          <w:bCs/>
          <w:sz w:val="32"/>
          <w:szCs w:val="32"/>
        </w:rPr>
      </w:pPr>
    </w:p>
    <w:p w14:paraId="34836F9E" w14:textId="77777777" w:rsidR="00B16E70" w:rsidRDefault="00B16E70" w:rsidP="0DFEAED4">
      <w:pPr>
        <w:spacing w:before="240" w:after="240" w:line="360" w:lineRule="auto"/>
        <w:jc w:val="both"/>
        <w:rPr>
          <w:b/>
          <w:bCs/>
          <w:sz w:val="32"/>
          <w:szCs w:val="32"/>
        </w:rPr>
      </w:pPr>
    </w:p>
    <w:p w14:paraId="794D9F09" w14:textId="77777777" w:rsidR="00B16E70" w:rsidRDefault="00B16E70" w:rsidP="0DFEAED4">
      <w:pPr>
        <w:spacing w:before="240" w:after="240" w:line="360" w:lineRule="auto"/>
        <w:jc w:val="both"/>
        <w:rPr>
          <w:b/>
          <w:bCs/>
          <w:sz w:val="32"/>
          <w:szCs w:val="32"/>
        </w:rPr>
      </w:pPr>
    </w:p>
    <w:p w14:paraId="3C0E74A8" w14:textId="77777777" w:rsidR="00B16E70" w:rsidRDefault="00B16E70" w:rsidP="0DFEAED4">
      <w:pPr>
        <w:spacing w:before="240" w:after="240" w:line="360" w:lineRule="auto"/>
        <w:jc w:val="both"/>
        <w:rPr>
          <w:b/>
          <w:bCs/>
          <w:sz w:val="32"/>
          <w:szCs w:val="32"/>
        </w:rPr>
      </w:pPr>
    </w:p>
    <w:p w14:paraId="6F164BF8" w14:textId="31DB1056" w:rsidR="00E62125" w:rsidRDefault="4AB3E31D" w:rsidP="0DFEAED4">
      <w:pPr>
        <w:spacing w:before="240" w:after="240" w:line="360" w:lineRule="auto"/>
        <w:jc w:val="both"/>
        <w:rPr>
          <w:b/>
          <w:bCs/>
          <w:sz w:val="32"/>
          <w:szCs w:val="32"/>
        </w:rPr>
      </w:pPr>
      <w:r w:rsidRPr="0DFEAED4">
        <w:rPr>
          <w:b/>
          <w:bCs/>
          <w:sz w:val="32"/>
          <w:szCs w:val="32"/>
        </w:rPr>
        <w:lastRenderedPageBreak/>
        <w:t>References</w:t>
      </w:r>
    </w:p>
    <w:p w14:paraId="0EC2F24D" w14:textId="26E683D9"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Bilgin, P., Mattioli, G., Morgan, M. and Wadud, Z. (2023) ‘The impacts of ridesourcing services on the taxi market: Empirical evidence from England and Wales’, </w:t>
      </w:r>
      <w:r w:rsidRPr="00935B44">
        <w:rPr>
          <w:rFonts w:ascii="Arial Nova" w:eastAsia="Arial Nova" w:hAnsi="Arial Nova" w:cs="Arial Nova"/>
          <w:i/>
          <w:iCs/>
        </w:rPr>
        <w:t>Transportation Research Part A: Policy and Practice</w:t>
      </w:r>
      <w:r w:rsidRPr="00935B44">
        <w:rPr>
          <w:rFonts w:ascii="Arial Nova" w:eastAsia="Arial Nova" w:hAnsi="Arial Nova" w:cs="Arial Nova"/>
        </w:rPr>
        <w:t>, 178, p. 103880.</w:t>
      </w:r>
    </w:p>
    <w:p w14:paraId="00A827D0" w14:textId="69CA6C43"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Cramer, J. and Krueger, A.B. (2016) ‘Disruptive change in the taxi business: The case of Uber’, </w:t>
      </w:r>
      <w:r w:rsidRPr="00935B44">
        <w:rPr>
          <w:rFonts w:ascii="Arial Nova" w:eastAsia="Arial Nova" w:hAnsi="Arial Nova" w:cs="Arial Nova"/>
          <w:i/>
          <w:iCs/>
        </w:rPr>
        <w:t>American Economic Review: Papers and Proceedings</w:t>
      </w:r>
      <w:r w:rsidRPr="00935B44">
        <w:rPr>
          <w:rFonts w:ascii="Arial Nova" w:eastAsia="Arial Nova" w:hAnsi="Arial Nova" w:cs="Arial Nova"/>
        </w:rPr>
        <w:t>, 106(5), pp. 177–182.</w:t>
      </w:r>
    </w:p>
    <w:p w14:paraId="3E41E408" w14:textId="1DC9FDCA"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Davis, F.D. (1989) ‘Perceived usefulness, perceived ease of use, and user acceptance of information technology’, </w:t>
      </w:r>
      <w:r w:rsidRPr="00935B44">
        <w:rPr>
          <w:rFonts w:ascii="Arial Nova" w:eastAsia="Arial Nova" w:hAnsi="Arial Nova" w:cs="Arial Nova"/>
          <w:i/>
          <w:iCs/>
        </w:rPr>
        <w:t>MIS Quarterly</w:t>
      </w:r>
      <w:r w:rsidRPr="00935B44">
        <w:rPr>
          <w:rFonts w:ascii="Arial Nova" w:eastAsia="Arial Nova" w:hAnsi="Arial Nova" w:cs="Arial Nova"/>
        </w:rPr>
        <w:t>, 13(3), pp. 319–340.</w:t>
      </w:r>
    </w:p>
    <w:p w14:paraId="5CCCA2B2" w14:textId="7CC903BA" w:rsidR="00935B44" w:rsidRPr="00935B44" w:rsidRDefault="00935B44"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Department for Transport (2023) </w:t>
      </w:r>
      <w:r w:rsidRPr="00935B44">
        <w:rPr>
          <w:rFonts w:ascii="Arial Nova" w:eastAsia="Arial Nova" w:hAnsi="Arial Nova" w:cs="Arial Nova"/>
          <w:i/>
          <w:iCs/>
        </w:rPr>
        <w:t>Taxi and private hire vehicle statistics, England: 2023</w:t>
      </w:r>
      <w:r w:rsidRPr="00935B44">
        <w:rPr>
          <w:rFonts w:ascii="Arial Nova" w:eastAsia="Arial Nova" w:hAnsi="Arial Nova" w:cs="Arial Nova"/>
        </w:rPr>
        <w:t>. London: Department for Transport. Available at: https://www.gov.uk/government/statistics/taxi-and-private-hire-vehicle-statistics-england (Accessed: 11 March 2026).</w:t>
      </w:r>
    </w:p>
    <w:p w14:paraId="130606D7" w14:textId="0C1E38BB"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Hair, J.F., Black, W.C., Babin, B.J. and Anderson, R.E. (2018) </w:t>
      </w:r>
      <w:r w:rsidRPr="00935B44">
        <w:rPr>
          <w:rFonts w:ascii="Arial Nova" w:eastAsia="Arial Nova" w:hAnsi="Arial Nova" w:cs="Arial Nova"/>
          <w:i/>
          <w:iCs/>
        </w:rPr>
        <w:t>Multivariate Data Analysis</w:t>
      </w:r>
      <w:r w:rsidRPr="00935B44">
        <w:rPr>
          <w:rFonts w:ascii="Arial Nova" w:eastAsia="Arial Nova" w:hAnsi="Arial Nova" w:cs="Arial Nova"/>
        </w:rPr>
        <w:t xml:space="preserve">. 8th </w:t>
      </w:r>
      <w:proofErr w:type="gramStart"/>
      <w:r w:rsidRPr="00935B44">
        <w:rPr>
          <w:rFonts w:ascii="Arial Nova" w:eastAsia="Arial Nova" w:hAnsi="Arial Nova" w:cs="Arial Nova"/>
        </w:rPr>
        <w:t>edn</w:t>
      </w:r>
      <w:proofErr w:type="gramEnd"/>
      <w:r w:rsidRPr="00935B44">
        <w:rPr>
          <w:rFonts w:ascii="Arial Nova" w:eastAsia="Arial Nova" w:hAnsi="Arial Nova" w:cs="Arial Nova"/>
        </w:rPr>
        <w:t>. Andover: Cengage Learning.</w:t>
      </w:r>
    </w:p>
    <w:p w14:paraId="65F0D299" w14:textId="54115A2B"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Hamari, J., Sjöklint, M. and Ukkonen, A. (2016) ‘The sharing economy: Why people participate in collaborative consumption’, </w:t>
      </w:r>
      <w:r w:rsidRPr="00935B44">
        <w:rPr>
          <w:rFonts w:ascii="Arial Nova" w:eastAsia="Arial Nova" w:hAnsi="Arial Nova" w:cs="Arial Nova"/>
          <w:i/>
          <w:iCs/>
        </w:rPr>
        <w:t>Journal of the Association for Information Science and Technology</w:t>
      </w:r>
      <w:r w:rsidRPr="00935B44">
        <w:rPr>
          <w:rFonts w:ascii="Arial Nova" w:eastAsia="Arial Nova" w:hAnsi="Arial Nova" w:cs="Arial Nova"/>
        </w:rPr>
        <w:t>, 67(9), pp. 2047–2059.</w:t>
      </w:r>
    </w:p>
    <w:p w14:paraId="57432EAD" w14:textId="39C5F676"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Kotler, P. and Keller, K.L. (2016) </w:t>
      </w:r>
      <w:r w:rsidRPr="00935B44">
        <w:rPr>
          <w:rFonts w:ascii="Arial Nova" w:eastAsia="Arial Nova" w:hAnsi="Arial Nova" w:cs="Arial Nova"/>
          <w:i/>
          <w:iCs/>
        </w:rPr>
        <w:t>Marketing Management</w:t>
      </w:r>
      <w:r w:rsidRPr="00935B44">
        <w:rPr>
          <w:rFonts w:ascii="Arial Nova" w:eastAsia="Arial Nova" w:hAnsi="Arial Nova" w:cs="Arial Nova"/>
        </w:rPr>
        <w:t>. 15th edn. Harlow: Pearson.</w:t>
      </w:r>
    </w:p>
    <w:p w14:paraId="67C19D39" w14:textId="60230B5F"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Lemon, K.N. and Verhoef, P.C. (2016) ‘Understanding customer experience throughout the customer journey’, </w:t>
      </w:r>
      <w:r w:rsidRPr="00935B44">
        <w:rPr>
          <w:rFonts w:ascii="Arial Nova" w:eastAsia="Arial Nova" w:hAnsi="Arial Nova" w:cs="Arial Nova"/>
          <w:i/>
          <w:iCs/>
        </w:rPr>
        <w:t>Journal of Marketing</w:t>
      </w:r>
      <w:r w:rsidRPr="00935B44">
        <w:rPr>
          <w:rFonts w:ascii="Arial Nova" w:eastAsia="Arial Nova" w:hAnsi="Arial Nova" w:cs="Arial Nova"/>
        </w:rPr>
        <w:t>, 80(6), pp. 69–96.</w:t>
      </w:r>
    </w:p>
    <w:p w14:paraId="1C24AB07" w14:textId="56B8251C"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Parasuraman, A., Zeithaml, V.A. and Berry, L.L. (1988) ‘SERVQUAL: A multiple-item scale for measuring consumer perceptions of service quality’, </w:t>
      </w:r>
      <w:r w:rsidRPr="00935B44">
        <w:rPr>
          <w:rFonts w:ascii="Arial Nova" w:eastAsia="Arial Nova" w:hAnsi="Arial Nova" w:cs="Arial Nova"/>
          <w:i/>
          <w:iCs/>
        </w:rPr>
        <w:t>Journal of Retailing</w:t>
      </w:r>
      <w:r w:rsidRPr="00935B44">
        <w:rPr>
          <w:rFonts w:ascii="Arial Nova" w:eastAsia="Arial Nova" w:hAnsi="Arial Nova" w:cs="Arial Nova"/>
        </w:rPr>
        <w:t>, 64(1), pp. 12–40.</w:t>
      </w:r>
    </w:p>
    <w:p w14:paraId="751663B0" w14:textId="165FD3BA"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lastRenderedPageBreak/>
        <w:t>Peng, Y., Zhang, Y., Hou, Y. and Liu, S. (2024) ‘Service quality improvement strategies of online car</w:t>
      </w:r>
      <w:r w:rsidRPr="00935B44">
        <w:rPr>
          <w:rFonts w:ascii="Cambria Math" w:eastAsia="Arial Nova" w:hAnsi="Cambria Math" w:cs="Cambria Math"/>
        </w:rPr>
        <w:t>‑</w:t>
      </w:r>
      <w:r w:rsidRPr="00935B44">
        <w:rPr>
          <w:rFonts w:ascii="Arial Nova" w:eastAsia="Arial Nova" w:hAnsi="Arial Nova" w:cs="Arial Nova"/>
        </w:rPr>
        <w:t>hailing based on SPC</w:t>
      </w:r>
      <w:r w:rsidRPr="00935B44">
        <w:rPr>
          <w:rFonts w:ascii="Cambria Math" w:eastAsia="Arial Nova" w:hAnsi="Cambria Math" w:cs="Cambria Math"/>
        </w:rPr>
        <w:t>‑</w:t>
      </w:r>
      <w:r w:rsidRPr="00935B44">
        <w:rPr>
          <w:rFonts w:ascii="Arial Nova" w:eastAsia="Arial Nova" w:hAnsi="Arial Nova" w:cs="Arial Nova"/>
        </w:rPr>
        <w:t xml:space="preserve">PCN method’, </w:t>
      </w:r>
      <w:r w:rsidRPr="00935B44">
        <w:rPr>
          <w:rFonts w:ascii="Arial Nova" w:eastAsia="Arial Nova" w:hAnsi="Arial Nova" w:cs="Arial Nova"/>
          <w:i/>
          <w:iCs/>
        </w:rPr>
        <w:t>Electronic Commerce Research and Applications</w:t>
      </w:r>
      <w:r w:rsidRPr="00935B44">
        <w:rPr>
          <w:rFonts w:ascii="Arial Nova" w:eastAsia="Arial Nova" w:hAnsi="Arial Nova" w:cs="Arial Nova"/>
        </w:rPr>
        <w:t>, 65, p. 101409.</w:t>
      </w:r>
    </w:p>
    <w:p w14:paraId="1937CFBB" w14:textId="76E6C814"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Rittel, H.W.J. and Webber, M.M. (1973) ‘Dilemmas in a general theory of planning’, </w:t>
      </w:r>
      <w:r w:rsidRPr="00935B44">
        <w:rPr>
          <w:rFonts w:ascii="Arial Nova" w:eastAsia="Arial Nova" w:hAnsi="Arial Nova" w:cs="Arial Nova"/>
          <w:i/>
          <w:iCs/>
        </w:rPr>
        <w:t>Policy Sciences</w:t>
      </w:r>
      <w:r w:rsidRPr="00935B44">
        <w:rPr>
          <w:rFonts w:ascii="Arial Nova" w:eastAsia="Arial Nova" w:hAnsi="Arial Nova" w:cs="Arial Nova"/>
        </w:rPr>
        <w:t>, 4(2), pp. 155–169.</w:t>
      </w:r>
    </w:p>
    <w:p w14:paraId="304CA951" w14:textId="51316081"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Saunders, M., Lewis, P. and Thornhill, A. (2019) </w:t>
      </w:r>
      <w:r w:rsidRPr="00935B44">
        <w:rPr>
          <w:rFonts w:ascii="Arial Nova" w:eastAsia="Arial Nova" w:hAnsi="Arial Nova" w:cs="Arial Nova"/>
          <w:i/>
          <w:iCs/>
        </w:rPr>
        <w:t>Research Methods for Business Students</w:t>
      </w:r>
      <w:r w:rsidRPr="00935B44">
        <w:rPr>
          <w:rFonts w:ascii="Arial Nova" w:eastAsia="Arial Nova" w:hAnsi="Arial Nova" w:cs="Arial Nova"/>
        </w:rPr>
        <w:t xml:space="preserve">. 8th </w:t>
      </w:r>
      <w:proofErr w:type="gramStart"/>
      <w:r w:rsidRPr="00935B44">
        <w:rPr>
          <w:rFonts w:ascii="Arial Nova" w:eastAsia="Arial Nova" w:hAnsi="Arial Nova" w:cs="Arial Nova"/>
        </w:rPr>
        <w:t>edn</w:t>
      </w:r>
      <w:proofErr w:type="gramEnd"/>
      <w:r w:rsidRPr="00935B44">
        <w:rPr>
          <w:rFonts w:ascii="Arial Nova" w:eastAsia="Arial Nova" w:hAnsi="Arial Nova" w:cs="Arial Nova"/>
        </w:rPr>
        <w:t>. Harlow: Pearson.</w:t>
      </w:r>
    </w:p>
    <w:p w14:paraId="1D4A4422" w14:textId="44F1FD00" w:rsidR="0070154B" w:rsidRPr="00935B44" w:rsidRDefault="008C0869"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TOA Taxis (n.d.) </w:t>
      </w:r>
      <w:r w:rsidRPr="00935B44">
        <w:rPr>
          <w:rFonts w:ascii="Arial Nova" w:eastAsia="Arial Nova" w:hAnsi="Arial Nova" w:cs="Arial Nova"/>
          <w:i/>
          <w:iCs/>
        </w:rPr>
        <w:t>About TOA Taxis</w:t>
      </w:r>
      <w:r w:rsidRPr="00935B44">
        <w:rPr>
          <w:rFonts w:ascii="Arial Nova" w:eastAsia="Arial Nova" w:hAnsi="Arial Nova" w:cs="Arial Nova"/>
        </w:rPr>
        <w:t>. Available at: https://www.toataxis.co.uk (Accessed: 11 March 2026).</w:t>
      </w:r>
    </w:p>
    <w:p w14:paraId="486A3994" w14:textId="07C4C11B"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Transport for London (2024) </w:t>
      </w:r>
      <w:r w:rsidRPr="00935B44">
        <w:rPr>
          <w:rFonts w:ascii="Arial Nova" w:eastAsia="Arial Nova" w:hAnsi="Arial Nova" w:cs="Arial Nova"/>
          <w:i/>
          <w:iCs/>
        </w:rPr>
        <w:t>Travel in London: Report 17</w:t>
      </w:r>
      <w:r w:rsidRPr="00935B44">
        <w:rPr>
          <w:rFonts w:ascii="Arial Nova" w:eastAsia="Arial Nova" w:hAnsi="Arial Nova" w:cs="Arial Nova"/>
        </w:rPr>
        <w:t>. London: Transport for London.</w:t>
      </w:r>
    </w:p>
    <w:p w14:paraId="3E3DC536" w14:textId="4A73A3E6"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Venkatesh, V., Morris, M.G., Davis, G.B. and Davis, F.D. (2003) ‘User acceptance of information technology: Toward a unified view’, </w:t>
      </w:r>
      <w:r w:rsidRPr="00935B44">
        <w:rPr>
          <w:rFonts w:ascii="Arial Nova" w:eastAsia="Arial Nova" w:hAnsi="Arial Nova" w:cs="Arial Nova"/>
          <w:i/>
          <w:iCs/>
        </w:rPr>
        <w:t>MIS Quarterly</w:t>
      </w:r>
      <w:r w:rsidRPr="00935B44">
        <w:rPr>
          <w:rFonts w:ascii="Arial Nova" w:eastAsia="Arial Nova" w:hAnsi="Arial Nova" w:cs="Arial Nova"/>
        </w:rPr>
        <w:t>, 27(3), pp. 425–478.</w:t>
      </w:r>
    </w:p>
    <w:p w14:paraId="5E2DA13C" w14:textId="4FD5EC2D" w:rsidR="00E62125" w:rsidRPr="00935B44" w:rsidRDefault="037DA99C" w:rsidP="00935B44">
      <w:pPr>
        <w:spacing w:before="240" w:after="240" w:line="360" w:lineRule="auto"/>
        <w:ind w:left="360"/>
        <w:jc w:val="both"/>
        <w:rPr>
          <w:rFonts w:ascii="Arial Nova" w:eastAsia="Arial Nova" w:hAnsi="Arial Nova" w:cs="Arial Nova"/>
        </w:rPr>
      </w:pPr>
      <w:r w:rsidRPr="00935B44">
        <w:rPr>
          <w:rFonts w:ascii="Arial Nova" w:eastAsia="Arial Nova" w:hAnsi="Arial Nova" w:cs="Arial Nova"/>
        </w:rPr>
        <w:t xml:space="preserve">Westerman, G., Bonnet, D. and McAfee, A. (2014) </w:t>
      </w:r>
      <w:r w:rsidRPr="00935B44">
        <w:rPr>
          <w:rFonts w:ascii="Arial Nova" w:eastAsia="Arial Nova" w:hAnsi="Arial Nova" w:cs="Arial Nova"/>
          <w:i/>
          <w:iCs/>
        </w:rPr>
        <w:t>Leading Digital: Turning Technology into Business Transformation</w:t>
      </w:r>
      <w:r w:rsidRPr="00935B44">
        <w:rPr>
          <w:rFonts w:ascii="Arial Nova" w:eastAsia="Arial Nova" w:hAnsi="Arial Nova" w:cs="Arial Nova"/>
        </w:rPr>
        <w:t>. Boston: Harvard Business Review Press.</w:t>
      </w:r>
    </w:p>
    <w:p w14:paraId="36A6C350" w14:textId="46013990" w:rsidR="00E62125" w:rsidRDefault="00E62125" w:rsidP="0DFEAED4">
      <w:pPr>
        <w:spacing w:before="240" w:after="240"/>
      </w:pPr>
    </w:p>
    <w:p w14:paraId="2C078E63" w14:textId="5872D2D9" w:rsidR="00E62125" w:rsidRDefault="00E62125"/>
    <w:sectPr w:rsidR="00E62125">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053D4" w14:textId="77777777" w:rsidR="008F46D5" w:rsidRDefault="008F46D5">
      <w:pPr>
        <w:spacing w:after="0" w:line="240" w:lineRule="auto"/>
      </w:pPr>
      <w:r>
        <w:separator/>
      </w:r>
    </w:p>
  </w:endnote>
  <w:endnote w:type="continuationSeparator" w:id="0">
    <w:p w14:paraId="456146DA" w14:textId="77777777" w:rsidR="008F46D5" w:rsidRDefault="008F4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DFEAED4" w14:paraId="4487764A" w14:textId="77777777" w:rsidTr="0DFEAED4">
      <w:trPr>
        <w:trHeight w:val="300"/>
      </w:trPr>
      <w:tc>
        <w:tcPr>
          <w:tcW w:w="3120" w:type="dxa"/>
        </w:tcPr>
        <w:p w14:paraId="2156F247" w14:textId="37ECD5F2" w:rsidR="0DFEAED4" w:rsidRDefault="0DFEAED4" w:rsidP="0DFEAED4">
          <w:pPr>
            <w:pStyle w:val="Header"/>
            <w:ind w:left="-115"/>
          </w:pPr>
        </w:p>
      </w:tc>
      <w:tc>
        <w:tcPr>
          <w:tcW w:w="3120" w:type="dxa"/>
        </w:tcPr>
        <w:p w14:paraId="3D9DB1DA" w14:textId="7587EA55" w:rsidR="0DFEAED4" w:rsidRDefault="0DFEAED4" w:rsidP="0DFEAED4">
          <w:pPr>
            <w:pStyle w:val="Header"/>
            <w:jc w:val="center"/>
          </w:pPr>
        </w:p>
      </w:tc>
      <w:tc>
        <w:tcPr>
          <w:tcW w:w="3120" w:type="dxa"/>
        </w:tcPr>
        <w:p w14:paraId="46E782A0" w14:textId="589DFE90" w:rsidR="0DFEAED4" w:rsidRDefault="0DFEAED4" w:rsidP="0DFEAED4">
          <w:pPr>
            <w:pStyle w:val="Header"/>
            <w:ind w:right="-115"/>
            <w:jc w:val="right"/>
          </w:pPr>
          <w:r>
            <w:fldChar w:fldCharType="begin"/>
          </w:r>
          <w:r>
            <w:instrText>PAGE</w:instrText>
          </w:r>
          <w:r>
            <w:fldChar w:fldCharType="separate"/>
          </w:r>
          <w:r w:rsidR="00F22B49">
            <w:rPr>
              <w:noProof/>
            </w:rPr>
            <w:t>1</w:t>
          </w:r>
          <w:r>
            <w:fldChar w:fldCharType="end"/>
          </w:r>
        </w:p>
      </w:tc>
    </w:tr>
  </w:tbl>
  <w:p w14:paraId="300B1647" w14:textId="2B72CC9F" w:rsidR="0DFEAED4" w:rsidRDefault="0DFEAED4" w:rsidP="0DFEA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0A2DC" w14:textId="77777777" w:rsidR="008F46D5" w:rsidRDefault="008F46D5">
      <w:pPr>
        <w:spacing w:after="0" w:line="240" w:lineRule="auto"/>
      </w:pPr>
      <w:r>
        <w:separator/>
      </w:r>
    </w:p>
  </w:footnote>
  <w:footnote w:type="continuationSeparator" w:id="0">
    <w:p w14:paraId="57C90D68" w14:textId="77777777" w:rsidR="008F46D5" w:rsidRDefault="008F46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DFEAED4" w14:paraId="10BD2B08" w14:textId="77777777" w:rsidTr="0DFEAED4">
      <w:trPr>
        <w:trHeight w:val="300"/>
      </w:trPr>
      <w:tc>
        <w:tcPr>
          <w:tcW w:w="3120" w:type="dxa"/>
        </w:tcPr>
        <w:p w14:paraId="25C868C8" w14:textId="7A1BDF12" w:rsidR="0DFEAED4" w:rsidRDefault="0DFEAED4" w:rsidP="0DFEAED4">
          <w:pPr>
            <w:pStyle w:val="Header"/>
            <w:ind w:left="-115"/>
          </w:pPr>
        </w:p>
      </w:tc>
      <w:tc>
        <w:tcPr>
          <w:tcW w:w="3120" w:type="dxa"/>
        </w:tcPr>
        <w:p w14:paraId="7A3A9E34" w14:textId="6006DF80" w:rsidR="0DFEAED4" w:rsidRDefault="0DFEAED4" w:rsidP="0DFEAED4">
          <w:pPr>
            <w:pStyle w:val="Header"/>
            <w:jc w:val="center"/>
          </w:pPr>
        </w:p>
      </w:tc>
      <w:tc>
        <w:tcPr>
          <w:tcW w:w="3120" w:type="dxa"/>
        </w:tcPr>
        <w:p w14:paraId="71C73003" w14:textId="18864ED2" w:rsidR="0DFEAED4" w:rsidRDefault="0DFEAED4" w:rsidP="0DFEAED4">
          <w:pPr>
            <w:pStyle w:val="Header"/>
            <w:ind w:right="-115"/>
            <w:jc w:val="right"/>
          </w:pPr>
        </w:p>
      </w:tc>
    </w:tr>
  </w:tbl>
  <w:p w14:paraId="2B24D18E" w14:textId="28AC46AC" w:rsidR="0DFEAED4" w:rsidRDefault="0DFEAED4" w:rsidP="0DFEAED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IaaClZ5z" int2:invalidationBookmarkName="" int2:hashCode="b0kxACN2sT9WYw" int2:id="lmb8ImsO">
      <int2:state int2:value="Rejected" int2:type="style"/>
    </int2:bookmark>
    <int2:bookmark int2:bookmarkName="_Int_LXsQAnyb" int2:invalidationBookmarkName="" int2:hashCode="eFkIUFdfHEwFtP" int2:id="LU4ODiRy">
      <int2:state int2:value="Rejected" int2:type="gram"/>
    </int2:bookmark>
    <int2:bookmark int2:bookmarkName="_Int_v5TaqJs5" int2:invalidationBookmarkName="" int2:hashCode="L2xNHzfUr18xbC" int2:id="YvFWZmW0">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D9E"/>
    <w:multiLevelType w:val="hybridMultilevel"/>
    <w:tmpl w:val="B638F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1282E"/>
    <w:multiLevelType w:val="hybridMultilevel"/>
    <w:tmpl w:val="DDC2D8EA"/>
    <w:lvl w:ilvl="0" w:tplc="3C9CC0E0">
      <w:start w:val="1"/>
      <w:numFmt w:val="decimal"/>
      <w:lvlText w:val="%1."/>
      <w:lvlJc w:val="left"/>
      <w:pPr>
        <w:ind w:left="720" w:hanging="360"/>
      </w:pPr>
    </w:lvl>
    <w:lvl w:ilvl="1" w:tplc="DC6E17E6">
      <w:start w:val="1"/>
      <w:numFmt w:val="lowerLetter"/>
      <w:lvlText w:val="%2."/>
      <w:lvlJc w:val="left"/>
      <w:pPr>
        <w:ind w:left="1440" w:hanging="360"/>
      </w:pPr>
    </w:lvl>
    <w:lvl w:ilvl="2" w:tplc="30DAA2C2">
      <w:start w:val="1"/>
      <w:numFmt w:val="lowerRoman"/>
      <w:lvlText w:val="%3."/>
      <w:lvlJc w:val="right"/>
      <w:pPr>
        <w:ind w:left="2160" w:hanging="180"/>
      </w:pPr>
    </w:lvl>
    <w:lvl w:ilvl="3" w:tplc="851CF808">
      <w:start w:val="1"/>
      <w:numFmt w:val="decimal"/>
      <w:lvlText w:val="%4."/>
      <w:lvlJc w:val="left"/>
      <w:pPr>
        <w:ind w:left="2880" w:hanging="360"/>
      </w:pPr>
    </w:lvl>
    <w:lvl w:ilvl="4" w:tplc="F01863F8">
      <w:start w:val="1"/>
      <w:numFmt w:val="lowerLetter"/>
      <w:lvlText w:val="%5."/>
      <w:lvlJc w:val="left"/>
      <w:pPr>
        <w:ind w:left="3600" w:hanging="360"/>
      </w:pPr>
    </w:lvl>
    <w:lvl w:ilvl="5" w:tplc="89DAE0C4">
      <w:start w:val="1"/>
      <w:numFmt w:val="lowerRoman"/>
      <w:lvlText w:val="%6."/>
      <w:lvlJc w:val="right"/>
      <w:pPr>
        <w:ind w:left="4320" w:hanging="180"/>
      </w:pPr>
    </w:lvl>
    <w:lvl w:ilvl="6" w:tplc="50E4C3AC">
      <w:start w:val="1"/>
      <w:numFmt w:val="decimal"/>
      <w:lvlText w:val="%7."/>
      <w:lvlJc w:val="left"/>
      <w:pPr>
        <w:ind w:left="5040" w:hanging="360"/>
      </w:pPr>
    </w:lvl>
    <w:lvl w:ilvl="7" w:tplc="194CD73A">
      <w:start w:val="1"/>
      <w:numFmt w:val="lowerLetter"/>
      <w:lvlText w:val="%8."/>
      <w:lvlJc w:val="left"/>
      <w:pPr>
        <w:ind w:left="5760" w:hanging="360"/>
      </w:pPr>
    </w:lvl>
    <w:lvl w:ilvl="8" w:tplc="89F86248">
      <w:start w:val="1"/>
      <w:numFmt w:val="lowerRoman"/>
      <w:lvlText w:val="%9."/>
      <w:lvlJc w:val="right"/>
      <w:pPr>
        <w:ind w:left="6480" w:hanging="180"/>
      </w:pPr>
    </w:lvl>
  </w:abstractNum>
  <w:abstractNum w:abstractNumId="2" w15:restartNumberingAfterBreak="0">
    <w:nsid w:val="057F6AD6"/>
    <w:multiLevelType w:val="hybridMultilevel"/>
    <w:tmpl w:val="5C94F678"/>
    <w:lvl w:ilvl="0" w:tplc="151E705C">
      <w:start w:val="1"/>
      <w:numFmt w:val="decimal"/>
      <w:lvlText w:val="%1."/>
      <w:lvlJc w:val="left"/>
      <w:pPr>
        <w:ind w:left="720" w:hanging="360"/>
      </w:pPr>
    </w:lvl>
    <w:lvl w:ilvl="1" w:tplc="D3BC92B8">
      <w:start w:val="1"/>
      <w:numFmt w:val="lowerLetter"/>
      <w:lvlText w:val="%2."/>
      <w:lvlJc w:val="left"/>
      <w:pPr>
        <w:ind w:left="1440" w:hanging="360"/>
      </w:pPr>
    </w:lvl>
    <w:lvl w:ilvl="2" w:tplc="059CAD14">
      <w:start w:val="1"/>
      <w:numFmt w:val="lowerRoman"/>
      <w:lvlText w:val="%3."/>
      <w:lvlJc w:val="right"/>
      <w:pPr>
        <w:ind w:left="2160" w:hanging="180"/>
      </w:pPr>
    </w:lvl>
    <w:lvl w:ilvl="3" w:tplc="4F82A4FE">
      <w:start w:val="1"/>
      <w:numFmt w:val="decimal"/>
      <w:lvlText w:val="%4."/>
      <w:lvlJc w:val="left"/>
      <w:pPr>
        <w:ind w:left="2880" w:hanging="360"/>
      </w:pPr>
    </w:lvl>
    <w:lvl w:ilvl="4" w:tplc="4F4A634A">
      <w:start w:val="1"/>
      <w:numFmt w:val="lowerLetter"/>
      <w:lvlText w:val="%5."/>
      <w:lvlJc w:val="left"/>
      <w:pPr>
        <w:ind w:left="3600" w:hanging="360"/>
      </w:pPr>
    </w:lvl>
    <w:lvl w:ilvl="5" w:tplc="AC3C1108">
      <w:start w:val="1"/>
      <w:numFmt w:val="lowerRoman"/>
      <w:lvlText w:val="%6."/>
      <w:lvlJc w:val="right"/>
      <w:pPr>
        <w:ind w:left="4320" w:hanging="180"/>
      </w:pPr>
    </w:lvl>
    <w:lvl w:ilvl="6" w:tplc="E26E3CC0">
      <w:start w:val="1"/>
      <w:numFmt w:val="decimal"/>
      <w:lvlText w:val="%7."/>
      <w:lvlJc w:val="left"/>
      <w:pPr>
        <w:ind w:left="5040" w:hanging="360"/>
      </w:pPr>
    </w:lvl>
    <w:lvl w:ilvl="7" w:tplc="E5E41C7E">
      <w:start w:val="1"/>
      <w:numFmt w:val="lowerLetter"/>
      <w:lvlText w:val="%8."/>
      <w:lvlJc w:val="left"/>
      <w:pPr>
        <w:ind w:left="5760" w:hanging="360"/>
      </w:pPr>
    </w:lvl>
    <w:lvl w:ilvl="8" w:tplc="6D98C048">
      <w:start w:val="1"/>
      <w:numFmt w:val="lowerRoman"/>
      <w:lvlText w:val="%9."/>
      <w:lvlJc w:val="right"/>
      <w:pPr>
        <w:ind w:left="6480" w:hanging="180"/>
      </w:pPr>
    </w:lvl>
  </w:abstractNum>
  <w:abstractNum w:abstractNumId="3" w15:restartNumberingAfterBreak="0">
    <w:nsid w:val="095A6B06"/>
    <w:multiLevelType w:val="multilevel"/>
    <w:tmpl w:val="461A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9ED08"/>
    <w:multiLevelType w:val="hybridMultilevel"/>
    <w:tmpl w:val="8AD0E134"/>
    <w:lvl w:ilvl="0" w:tplc="2BAE3920">
      <w:start w:val="1"/>
      <w:numFmt w:val="bullet"/>
      <w:lvlText w:val=""/>
      <w:lvlJc w:val="left"/>
      <w:pPr>
        <w:ind w:left="720" w:hanging="360"/>
      </w:pPr>
      <w:rPr>
        <w:rFonts w:ascii="Symbol" w:hAnsi="Symbol" w:hint="default"/>
      </w:rPr>
    </w:lvl>
    <w:lvl w:ilvl="1" w:tplc="EC16C1CC">
      <w:start w:val="1"/>
      <w:numFmt w:val="bullet"/>
      <w:lvlText w:val="o"/>
      <w:lvlJc w:val="left"/>
      <w:pPr>
        <w:ind w:left="1440" w:hanging="360"/>
      </w:pPr>
      <w:rPr>
        <w:rFonts w:ascii="Courier New" w:hAnsi="Courier New" w:hint="default"/>
      </w:rPr>
    </w:lvl>
    <w:lvl w:ilvl="2" w:tplc="69B47EF6">
      <w:start w:val="1"/>
      <w:numFmt w:val="bullet"/>
      <w:lvlText w:val=""/>
      <w:lvlJc w:val="left"/>
      <w:pPr>
        <w:ind w:left="2160" w:hanging="360"/>
      </w:pPr>
      <w:rPr>
        <w:rFonts w:ascii="Wingdings" w:hAnsi="Wingdings" w:hint="default"/>
      </w:rPr>
    </w:lvl>
    <w:lvl w:ilvl="3" w:tplc="133A0230">
      <w:start w:val="1"/>
      <w:numFmt w:val="bullet"/>
      <w:lvlText w:val=""/>
      <w:lvlJc w:val="left"/>
      <w:pPr>
        <w:ind w:left="2880" w:hanging="360"/>
      </w:pPr>
      <w:rPr>
        <w:rFonts w:ascii="Symbol" w:hAnsi="Symbol" w:hint="default"/>
      </w:rPr>
    </w:lvl>
    <w:lvl w:ilvl="4" w:tplc="2DC4043E">
      <w:start w:val="1"/>
      <w:numFmt w:val="bullet"/>
      <w:lvlText w:val="o"/>
      <w:lvlJc w:val="left"/>
      <w:pPr>
        <w:ind w:left="3600" w:hanging="360"/>
      </w:pPr>
      <w:rPr>
        <w:rFonts w:ascii="Courier New" w:hAnsi="Courier New" w:hint="default"/>
      </w:rPr>
    </w:lvl>
    <w:lvl w:ilvl="5" w:tplc="294EDED4">
      <w:start w:val="1"/>
      <w:numFmt w:val="bullet"/>
      <w:lvlText w:val=""/>
      <w:lvlJc w:val="left"/>
      <w:pPr>
        <w:ind w:left="4320" w:hanging="360"/>
      </w:pPr>
      <w:rPr>
        <w:rFonts w:ascii="Wingdings" w:hAnsi="Wingdings" w:hint="default"/>
      </w:rPr>
    </w:lvl>
    <w:lvl w:ilvl="6" w:tplc="1C12244A">
      <w:start w:val="1"/>
      <w:numFmt w:val="bullet"/>
      <w:lvlText w:val=""/>
      <w:lvlJc w:val="left"/>
      <w:pPr>
        <w:ind w:left="5040" w:hanging="360"/>
      </w:pPr>
      <w:rPr>
        <w:rFonts w:ascii="Symbol" w:hAnsi="Symbol" w:hint="default"/>
      </w:rPr>
    </w:lvl>
    <w:lvl w:ilvl="7" w:tplc="72F233D0">
      <w:start w:val="1"/>
      <w:numFmt w:val="bullet"/>
      <w:lvlText w:val="o"/>
      <w:lvlJc w:val="left"/>
      <w:pPr>
        <w:ind w:left="5760" w:hanging="360"/>
      </w:pPr>
      <w:rPr>
        <w:rFonts w:ascii="Courier New" w:hAnsi="Courier New" w:hint="default"/>
      </w:rPr>
    </w:lvl>
    <w:lvl w:ilvl="8" w:tplc="05C81DCE">
      <w:start w:val="1"/>
      <w:numFmt w:val="bullet"/>
      <w:lvlText w:val=""/>
      <w:lvlJc w:val="left"/>
      <w:pPr>
        <w:ind w:left="6480" w:hanging="360"/>
      </w:pPr>
      <w:rPr>
        <w:rFonts w:ascii="Wingdings" w:hAnsi="Wingdings" w:hint="default"/>
      </w:rPr>
    </w:lvl>
  </w:abstractNum>
  <w:abstractNum w:abstractNumId="5" w15:restartNumberingAfterBreak="0">
    <w:nsid w:val="0EC1AF41"/>
    <w:multiLevelType w:val="hybridMultilevel"/>
    <w:tmpl w:val="8488C2BE"/>
    <w:lvl w:ilvl="0" w:tplc="A976AEC4">
      <w:start w:val="1"/>
      <w:numFmt w:val="decimal"/>
      <w:lvlText w:val="%1."/>
      <w:lvlJc w:val="left"/>
      <w:pPr>
        <w:ind w:left="720" w:hanging="360"/>
      </w:pPr>
    </w:lvl>
    <w:lvl w:ilvl="1" w:tplc="11E842DA">
      <w:start w:val="1"/>
      <w:numFmt w:val="lowerLetter"/>
      <w:lvlText w:val="%2."/>
      <w:lvlJc w:val="left"/>
      <w:pPr>
        <w:ind w:left="1440" w:hanging="360"/>
      </w:pPr>
    </w:lvl>
    <w:lvl w:ilvl="2" w:tplc="FBEACEAC">
      <w:start w:val="1"/>
      <w:numFmt w:val="lowerRoman"/>
      <w:lvlText w:val="%3."/>
      <w:lvlJc w:val="right"/>
      <w:pPr>
        <w:ind w:left="2160" w:hanging="180"/>
      </w:pPr>
    </w:lvl>
    <w:lvl w:ilvl="3" w:tplc="4C92E20A">
      <w:start w:val="1"/>
      <w:numFmt w:val="decimal"/>
      <w:lvlText w:val="%4."/>
      <w:lvlJc w:val="left"/>
      <w:pPr>
        <w:ind w:left="2880" w:hanging="360"/>
      </w:pPr>
    </w:lvl>
    <w:lvl w:ilvl="4" w:tplc="389AB39A">
      <w:start w:val="1"/>
      <w:numFmt w:val="lowerLetter"/>
      <w:lvlText w:val="%5."/>
      <w:lvlJc w:val="left"/>
      <w:pPr>
        <w:ind w:left="3600" w:hanging="360"/>
      </w:pPr>
    </w:lvl>
    <w:lvl w:ilvl="5" w:tplc="BEFA2C02">
      <w:start w:val="1"/>
      <w:numFmt w:val="lowerRoman"/>
      <w:lvlText w:val="%6."/>
      <w:lvlJc w:val="right"/>
      <w:pPr>
        <w:ind w:left="4320" w:hanging="180"/>
      </w:pPr>
    </w:lvl>
    <w:lvl w:ilvl="6" w:tplc="BAF4D052">
      <w:start w:val="1"/>
      <w:numFmt w:val="decimal"/>
      <w:lvlText w:val="%7."/>
      <w:lvlJc w:val="left"/>
      <w:pPr>
        <w:ind w:left="5040" w:hanging="360"/>
      </w:pPr>
    </w:lvl>
    <w:lvl w:ilvl="7" w:tplc="990CCCA0">
      <w:start w:val="1"/>
      <w:numFmt w:val="lowerLetter"/>
      <w:lvlText w:val="%8."/>
      <w:lvlJc w:val="left"/>
      <w:pPr>
        <w:ind w:left="5760" w:hanging="360"/>
      </w:pPr>
    </w:lvl>
    <w:lvl w:ilvl="8" w:tplc="D0060C2A">
      <w:start w:val="1"/>
      <w:numFmt w:val="lowerRoman"/>
      <w:lvlText w:val="%9."/>
      <w:lvlJc w:val="right"/>
      <w:pPr>
        <w:ind w:left="6480" w:hanging="180"/>
      </w:pPr>
    </w:lvl>
  </w:abstractNum>
  <w:abstractNum w:abstractNumId="6" w15:restartNumberingAfterBreak="0">
    <w:nsid w:val="0FD8015D"/>
    <w:multiLevelType w:val="hybridMultilevel"/>
    <w:tmpl w:val="A880D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A7572A"/>
    <w:multiLevelType w:val="hybridMultilevel"/>
    <w:tmpl w:val="B69880EA"/>
    <w:lvl w:ilvl="0" w:tplc="35E060EE">
      <w:start w:val="1"/>
      <w:numFmt w:val="bullet"/>
      <w:lvlText w:val=""/>
      <w:lvlJc w:val="left"/>
      <w:pPr>
        <w:ind w:left="720" w:hanging="360"/>
      </w:pPr>
      <w:rPr>
        <w:rFonts w:ascii="Symbol" w:hAnsi="Symbol" w:hint="default"/>
      </w:rPr>
    </w:lvl>
    <w:lvl w:ilvl="1" w:tplc="E3F4C1E4">
      <w:start w:val="1"/>
      <w:numFmt w:val="bullet"/>
      <w:lvlText w:val="o"/>
      <w:lvlJc w:val="left"/>
      <w:pPr>
        <w:ind w:left="1440" w:hanging="360"/>
      </w:pPr>
      <w:rPr>
        <w:rFonts w:ascii="Courier New" w:hAnsi="Courier New" w:hint="default"/>
      </w:rPr>
    </w:lvl>
    <w:lvl w:ilvl="2" w:tplc="FB106170">
      <w:start w:val="1"/>
      <w:numFmt w:val="bullet"/>
      <w:lvlText w:val=""/>
      <w:lvlJc w:val="left"/>
      <w:pPr>
        <w:ind w:left="2160" w:hanging="360"/>
      </w:pPr>
      <w:rPr>
        <w:rFonts w:ascii="Wingdings" w:hAnsi="Wingdings" w:hint="default"/>
      </w:rPr>
    </w:lvl>
    <w:lvl w:ilvl="3" w:tplc="5F0E2DBC">
      <w:start w:val="1"/>
      <w:numFmt w:val="bullet"/>
      <w:lvlText w:val=""/>
      <w:lvlJc w:val="left"/>
      <w:pPr>
        <w:ind w:left="2880" w:hanging="360"/>
      </w:pPr>
      <w:rPr>
        <w:rFonts w:ascii="Symbol" w:hAnsi="Symbol" w:hint="default"/>
      </w:rPr>
    </w:lvl>
    <w:lvl w:ilvl="4" w:tplc="DAE4F7E6">
      <w:start w:val="1"/>
      <w:numFmt w:val="bullet"/>
      <w:lvlText w:val="o"/>
      <w:lvlJc w:val="left"/>
      <w:pPr>
        <w:ind w:left="3600" w:hanging="360"/>
      </w:pPr>
      <w:rPr>
        <w:rFonts w:ascii="Courier New" w:hAnsi="Courier New" w:hint="default"/>
      </w:rPr>
    </w:lvl>
    <w:lvl w:ilvl="5" w:tplc="E3BAFC5A">
      <w:start w:val="1"/>
      <w:numFmt w:val="bullet"/>
      <w:lvlText w:val=""/>
      <w:lvlJc w:val="left"/>
      <w:pPr>
        <w:ind w:left="4320" w:hanging="360"/>
      </w:pPr>
      <w:rPr>
        <w:rFonts w:ascii="Wingdings" w:hAnsi="Wingdings" w:hint="default"/>
      </w:rPr>
    </w:lvl>
    <w:lvl w:ilvl="6" w:tplc="8B4088F8">
      <w:start w:val="1"/>
      <w:numFmt w:val="bullet"/>
      <w:lvlText w:val=""/>
      <w:lvlJc w:val="left"/>
      <w:pPr>
        <w:ind w:left="5040" w:hanging="360"/>
      </w:pPr>
      <w:rPr>
        <w:rFonts w:ascii="Symbol" w:hAnsi="Symbol" w:hint="default"/>
      </w:rPr>
    </w:lvl>
    <w:lvl w:ilvl="7" w:tplc="21227A96">
      <w:start w:val="1"/>
      <w:numFmt w:val="bullet"/>
      <w:lvlText w:val="o"/>
      <w:lvlJc w:val="left"/>
      <w:pPr>
        <w:ind w:left="5760" w:hanging="360"/>
      </w:pPr>
      <w:rPr>
        <w:rFonts w:ascii="Courier New" w:hAnsi="Courier New" w:hint="default"/>
      </w:rPr>
    </w:lvl>
    <w:lvl w:ilvl="8" w:tplc="7196056C">
      <w:start w:val="1"/>
      <w:numFmt w:val="bullet"/>
      <w:lvlText w:val=""/>
      <w:lvlJc w:val="left"/>
      <w:pPr>
        <w:ind w:left="6480" w:hanging="360"/>
      </w:pPr>
      <w:rPr>
        <w:rFonts w:ascii="Wingdings" w:hAnsi="Wingdings" w:hint="default"/>
      </w:rPr>
    </w:lvl>
  </w:abstractNum>
  <w:abstractNum w:abstractNumId="8" w15:restartNumberingAfterBreak="0">
    <w:nsid w:val="18C7491B"/>
    <w:multiLevelType w:val="hybridMultilevel"/>
    <w:tmpl w:val="50AA1424"/>
    <w:lvl w:ilvl="0" w:tplc="2EE69FA6">
      <w:start w:val="1"/>
      <w:numFmt w:val="bullet"/>
      <w:lvlText w:val=""/>
      <w:lvlJc w:val="left"/>
      <w:pPr>
        <w:ind w:left="720" w:hanging="360"/>
      </w:pPr>
      <w:rPr>
        <w:rFonts w:ascii="Symbol" w:hAnsi="Symbol" w:hint="default"/>
      </w:rPr>
    </w:lvl>
    <w:lvl w:ilvl="1" w:tplc="193C964C">
      <w:start w:val="1"/>
      <w:numFmt w:val="bullet"/>
      <w:lvlText w:val="o"/>
      <w:lvlJc w:val="left"/>
      <w:pPr>
        <w:ind w:left="1440" w:hanging="360"/>
      </w:pPr>
      <w:rPr>
        <w:rFonts w:ascii="Courier New" w:hAnsi="Courier New" w:hint="default"/>
      </w:rPr>
    </w:lvl>
    <w:lvl w:ilvl="2" w:tplc="5A10A8CA">
      <w:start w:val="1"/>
      <w:numFmt w:val="bullet"/>
      <w:lvlText w:val=""/>
      <w:lvlJc w:val="left"/>
      <w:pPr>
        <w:ind w:left="2160" w:hanging="360"/>
      </w:pPr>
      <w:rPr>
        <w:rFonts w:ascii="Wingdings" w:hAnsi="Wingdings" w:hint="default"/>
      </w:rPr>
    </w:lvl>
    <w:lvl w:ilvl="3" w:tplc="C206170A">
      <w:start w:val="1"/>
      <w:numFmt w:val="bullet"/>
      <w:lvlText w:val=""/>
      <w:lvlJc w:val="left"/>
      <w:pPr>
        <w:ind w:left="2880" w:hanging="360"/>
      </w:pPr>
      <w:rPr>
        <w:rFonts w:ascii="Symbol" w:hAnsi="Symbol" w:hint="default"/>
      </w:rPr>
    </w:lvl>
    <w:lvl w:ilvl="4" w:tplc="5D5C02DA">
      <w:start w:val="1"/>
      <w:numFmt w:val="bullet"/>
      <w:lvlText w:val="o"/>
      <w:lvlJc w:val="left"/>
      <w:pPr>
        <w:ind w:left="3600" w:hanging="360"/>
      </w:pPr>
      <w:rPr>
        <w:rFonts w:ascii="Courier New" w:hAnsi="Courier New" w:hint="default"/>
      </w:rPr>
    </w:lvl>
    <w:lvl w:ilvl="5" w:tplc="B730521C">
      <w:start w:val="1"/>
      <w:numFmt w:val="bullet"/>
      <w:lvlText w:val=""/>
      <w:lvlJc w:val="left"/>
      <w:pPr>
        <w:ind w:left="4320" w:hanging="360"/>
      </w:pPr>
      <w:rPr>
        <w:rFonts w:ascii="Wingdings" w:hAnsi="Wingdings" w:hint="default"/>
      </w:rPr>
    </w:lvl>
    <w:lvl w:ilvl="6" w:tplc="6608C7E0">
      <w:start w:val="1"/>
      <w:numFmt w:val="bullet"/>
      <w:lvlText w:val=""/>
      <w:lvlJc w:val="left"/>
      <w:pPr>
        <w:ind w:left="5040" w:hanging="360"/>
      </w:pPr>
      <w:rPr>
        <w:rFonts w:ascii="Symbol" w:hAnsi="Symbol" w:hint="default"/>
      </w:rPr>
    </w:lvl>
    <w:lvl w:ilvl="7" w:tplc="64EC164C">
      <w:start w:val="1"/>
      <w:numFmt w:val="bullet"/>
      <w:lvlText w:val="o"/>
      <w:lvlJc w:val="left"/>
      <w:pPr>
        <w:ind w:left="5760" w:hanging="360"/>
      </w:pPr>
      <w:rPr>
        <w:rFonts w:ascii="Courier New" w:hAnsi="Courier New" w:hint="default"/>
      </w:rPr>
    </w:lvl>
    <w:lvl w:ilvl="8" w:tplc="DBEA1FB6">
      <w:start w:val="1"/>
      <w:numFmt w:val="bullet"/>
      <w:lvlText w:val=""/>
      <w:lvlJc w:val="left"/>
      <w:pPr>
        <w:ind w:left="6480" w:hanging="360"/>
      </w:pPr>
      <w:rPr>
        <w:rFonts w:ascii="Wingdings" w:hAnsi="Wingdings" w:hint="default"/>
      </w:rPr>
    </w:lvl>
  </w:abstractNum>
  <w:abstractNum w:abstractNumId="9" w15:restartNumberingAfterBreak="0">
    <w:nsid w:val="1A7B0701"/>
    <w:multiLevelType w:val="hybridMultilevel"/>
    <w:tmpl w:val="B8D66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1CC45"/>
    <w:multiLevelType w:val="hybridMultilevel"/>
    <w:tmpl w:val="8D34A320"/>
    <w:lvl w:ilvl="0" w:tplc="9EC202DC">
      <w:start w:val="1"/>
      <w:numFmt w:val="bullet"/>
      <w:lvlText w:val=""/>
      <w:lvlJc w:val="left"/>
      <w:pPr>
        <w:ind w:left="720" w:hanging="360"/>
      </w:pPr>
      <w:rPr>
        <w:rFonts w:ascii="Symbol" w:hAnsi="Symbol" w:hint="default"/>
      </w:rPr>
    </w:lvl>
    <w:lvl w:ilvl="1" w:tplc="025831F8">
      <w:start w:val="1"/>
      <w:numFmt w:val="bullet"/>
      <w:lvlText w:val="o"/>
      <w:lvlJc w:val="left"/>
      <w:pPr>
        <w:ind w:left="1440" w:hanging="360"/>
      </w:pPr>
      <w:rPr>
        <w:rFonts w:ascii="Courier New" w:hAnsi="Courier New" w:hint="default"/>
      </w:rPr>
    </w:lvl>
    <w:lvl w:ilvl="2" w:tplc="3D1261D6">
      <w:start w:val="1"/>
      <w:numFmt w:val="bullet"/>
      <w:lvlText w:val=""/>
      <w:lvlJc w:val="left"/>
      <w:pPr>
        <w:ind w:left="2160" w:hanging="360"/>
      </w:pPr>
      <w:rPr>
        <w:rFonts w:ascii="Wingdings" w:hAnsi="Wingdings" w:hint="default"/>
      </w:rPr>
    </w:lvl>
    <w:lvl w:ilvl="3" w:tplc="A622D2E2">
      <w:start w:val="1"/>
      <w:numFmt w:val="bullet"/>
      <w:lvlText w:val=""/>
      <w:lvlJc w:val="left"/>
      <w:pPr>
        <w:ind w:left="2880" w:hanging="360"/>
      </w:pPr>
      <w:rPr>
        <w:rFonts w:ascii="Symbol" w:hAnsi="Symbol" w:hint="default"/>
      </w:rPr>
    </w:lvl>
    <w:lvl w:ilvl="4" w:tplc="A9C0C7C0">
      <w:start w:val="1"/>
      <w:numFmt w:val="bullet"/>
      <w:lvlText w:val="o"/>
      <w:lvlJc w:val="left"/>
      <w:pPr>
        <w:ind w:left="3600" w:hanging="360"/>
      </w:pPr>
      <w:rPr>
        <w:rFonts w:ascii="Courier New" w:hAnsi="Courier New" w:hint="default"/>
      </w:rPr>
    </w:lvl>
    <w:lvl w:ilvl="5" w:tplc="84181B1C">
      <w:start w:val="1"/>
      <w:numFmt w:val="bullet"/>
      <w:lvlText w:val=""/>
      <w:lvlJc w:val="left"/>
      <w:pPr>
        <w:ind w:left="4320" w:hanging="360"/>
      </w:pPr>
      <w:rPr>
        <w:rFonts w:ascii="Wingdings" w:hAnsi="Wingdings" w:hint="default"/>
      </w:rPr>
    </w:lvl>
    <w:lvl w:ilvl="6" w:tplc="44A8444C">
      <w:start w:val="1"/>
      <w:numFmt w:val="bullet"/>
      <w:lvlText w:val=""/>
      <w:lvlJc w:val="left"/>
      <w:pPr>
        <w:ind w:left="5040" w:hanging="360"/>
      </w:pPr>
      <w:rPr>
        <w:rFonts w:ascii="Symbol" w:hAnsi="Symbol" w:hint="default"/>
      </w:rPr>
    </w:lvl>
    <w:lvl w:ilvl="7" w:tplc="67F0C202">
      <w:start w:val="1"/>
      <w:numFmt w:val="bullet"/>
      <w:lvlText w:val="o"/>
      <w:lvlJc w:val="left"/>
      <w:pPr>
        <w:ind w:left="5760" w:hanging="360"/>
      </w:pPr>
      <w:rPr>
        <w:rFonts w:ascii="Courier New" w:hAnsi="Courier New" w:hint="default"/>
      </w:rPr>
    </w:lvl>
    <w:lvl w:ilvl="8" w:tplc="7A1ACBE2">
      <w:start w:val="1"/>
      <w:numFmt w:val="bullet"/>
      <w:lvlText w:val=""/>
      <w:lvlJc w:val="left"/>
      <w:pPr>
        <w:ind w:left="6480" w:hanging="360"/>
      </w:pPr>
      <w:rPr>
        <w:rFonts w:ascii="Wingdings" w:hAnsi="Wingdings" w:hint="default"/>
      </w:rPr>
    </w:lvl>
  </w:abstractNum>
  <w:abstractNum w:abstractNumId="11" w15:restartNumberingAfterBreak="0">
    <w:nsid w:val="2BCB5426"/>
    <w:multiLevelType w:val="hybridMultilevel"/>
    <w:tmpl w:val="EE70B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045DF2"/>
    <w:multiLevelType w:val="hybridMultilevel"/>
    <w:tmpl w:val="9DAAF7D4"/>
    <w:lvl w:ilvl="0" w:tplc="216EEC8C">
      <w:start w:val="1"/>
      <w:numFmt w:val="bullet"/>
      <w:lvlText w:val=""/>
      <w:lvlJc w:val="left"/>
      <w:pPr>
        <w:ind w:left="720" w:hanging="360"/>
      </w:pPr>
      <w:rPr>
        <w:rFonts w:ascii="Symbol" w:hAnsi="Symbol" w:hint="default"/>
      </w:rPr>
    </w:lvl>
    <w:lvl w:ilvl="1" w:tplc="49A81D68">
      <w:start w:val="1"/>
      <w:numFmt w:val="bullet"/>
      <w:lvlText w:val="o"/>
      <w:lvlJc w:val="left"/>
      <w:pPr>
        <w:ind w:left="1440" w:hanging="360"/>
      </w:pPr>
      <w:rPr>
        <w:rFonts w:ascii="Courier New" w:hAnsi="Courier New" w:hint="default"/>
      </w:rPr>
    </w:lvl>
    <w:lvl w:ilvl="2" w:tplc="96780232">
      <w:start w:val="1"/>
      <w:numFmt w:val="bullet"/>
      <w:lvlText w:val=""/>
      <w:lvlJc w:val="left"/>
      <w:pPr>
        <w:ind w:left="2160" w:hanging="360"/>
      </w:pPr>
      <w:rPr>
        <w:rFonts w:ascii="Wingdings" w:hAnsi="Wingdings" w:hint="default"/>
      </w:rPr>
    </w:lvl>
    <w:lvl w:ilvl="3" w:tplc="79DEC376">
      <w:start w:val="1"/>
      <w:numFmt w:val="bullet"/>
      <w:lvlText w:val=""/>
      <w:lvlJc w:val="left"/>
      <w:pPr>
        <w:ind w:left="2880" w:hanging="360"/>
      </w:pPr>
      <w:rPr>
        <w:rFonts w:ascii="Symbol" w:hAnsi="Symbol" w:hint="default"/>
      </w:rPr>
    </w:lvl>
    <w:lvl w:ilvl="4" w:tplc="2F2AE318">
      <w:start w:val="1"/>
      <w:numFmt w:val="bullet"/>
      <w:lvlText w:val="o"/>
      <w:lvlJc w:val="left"/>
      <w:pPr>
        <w:ind w:left="3600" w:hanging="360"/>
      </w:pPr>
      <w:rPr>
        <w:rFonts w:ascii="Courier New" w:hAnsi="Courier New" w:hint="default"/>
      </w:rPr>
    </w:lvl>
    <w:lvl w:ilvl="5" w:tplc="BC0241C6">
      <w:start w:val="1"/>
      <w:numFmt w:val="bullet"/>
      <w:lvlText w:val=""/>
      <w:lvlJc w:val="left"/>
      <w:pPr>
        <w:ind w:left="4320" w:hanging="360"/>
      </w:pPr>
      <w:rPr>
        <w:rFonts w:ascii="Wingdings" w:hAnsi="Wingdings" w:hint="default"/>
      </w:rPr>
    </w:lvl>
    <w:lvl w:ilvl="6" w:tplc="9F447BC8">
      <w:start w:val="1"/>
      <w:numFmt w:val="bullet"/>
      <w:lvlText w:val=""/>
      <w:lvlJc w:val="left"/>
      <w:pPr>
        <w:ind w:left="5040" w:hanging="360"/>
      </w:pPr>
      <w:rPr>
        <w:rFonts w:ascii="Symbol" w:hAnsi="Symbol" w:hint="default"/>
      </w:rPr>
    </w:lvl>
    <w:lvl w:ilvl="7" w:tplc="1276C028">
      <w:start w:val="1"/>
      <w:numFmt w:val="bullet"/>
      <w:lvlText w:val="o"/>
      <w:lvlJc w:val="left"/>
      <w:pPr>
        <w:ind w:left="5760" w:hanging="360"/>
      </w:pPr>
      <w:rPr>
        <w:rFonts w:ascii="Courier New" w:hAnsi="Courier New" w:hint="default"/>
      </w:rPr>
    </w:lvl>
    <w:lvl w:ilvl="8" w:tplc="5BF8BB84">
      <w:start w:val="1"/>
      <w:numFmt w:val="bullet"/>
      <w:lvlText w:val=""/>
      <w:lvlJc w:val="left"/>
      <w:pPr>
        <w:ind w:left="6480" w:hanging="360"/>
      </w:pPr>
      <w:rPr>
        <w:rFonts w:ascii="Wingdings" w:hAnsi="Wingdings" w:hint="default"/>
      </w:rPr>
    </w:lvl>
  </w:abstractNum>
  <w:abstractNum w:abstractNumId="13" w15:restartNumberingAfterBreak="0">
    <w:nsid w:val="2D61D0F1"/>
    <w:multiLevelType w:val="hybridMultilevel"/>
    <w:tmpl w:val="DD581A8A"/>
    <w:lvl w:ilvl="0" w:tplc="89087542">
      <w:start w:val="1"/>
      <w:numFmt w:val="decimal"/>
      <w:lvlText w:val="%1."/>
      <w:lvlJc w:val="left"/>
      <w:pPr>
        <w:ind w:left="720" w:hanging="360"/>
      </w:pPr>
    </w:lvl>
    <w:lvl w:ilvl="1" w:tplc="01C2D3A8">
      <w:start w:val="1"/>
      <w:numFmt w:val="lowerLetter"/>
      <w:lvlText w:val="%2."/>
      <w:lvlJc w:val="left"/>
      <w:pPr>
        <w:ind w:left="1440" w:hanging="360"/>
      </w:pPr>
    </w:lvl>
    <w:lvl w:ilvl="2" w:tplc="6F62621C">
      <w:start w:val="1"/>
      <w:numFmt w:val="lowerRoman"/>
      <w:lvlText w:val="%3."/>
      <w:lvlJc w:val="right"/>
      <w:pPr>
        <w:ind w:left="2160" w:hanging="180"/>
      </w:pPr>
    </w:lvl>
    <w:lvl w:ilvl="3" w:tplc="54E2D026">
      <w:start w:val="1"/>
      <w:numFmt w:val="decimal"/>
      <w:lvlText w:val="%4."/>
      <w:lvlJc w:val="left"/>
      <w:pPr>
        <w:ind w:left="2880" w:hanging="360"/>
      </w:pPr>
    </w:lvl>
    <w:lvl w:ilvl="4" w:tplc="C8D2C4DE">
      <w:start w:val="1"/>
      <w:numFmt w:val="lowerLetter"/>
      <w:lvlText w:val="%5."/>
      <w:lvlJc w:val="left"/>
      <w:pPr>
        <w:ind w:left="3600" w:hanging="360"/>
      </w:pPr>
    </w:lvl>
    <w:lvl w:ilvl="5" w:tplc="049AEE82">
      <w:start w:val="1"/>
      <w:numFmt w:val="lowerRoman"/>
      <w:lvlText w:val="%6."/>
      <w:lvlJc w:val="right"/>
      <w:pPr>
        <w:ind w:left="4320" w:hanging="180"/>
      </w:pPr>
    </w:lvl>
    <w:lvl w:ilvl="6" w:tplc="956CC2BA">
      <w:start w:val="1"/>
      <w:numFmt w:val="decimal"/>
      <w:lvlText w:val="%7."/>
      <w:lvlJc w:val="left"/>
      <w:pPr>
        <w:ind w:left="5040" w:hanging="360"/>
      </w:pPr>
    </w:lvl>
    <w:lvl w:ilvl="7" w:tplc="EF0EAA3A">
      <w:start w:val="1"/>
      <w:numFmt w:val="lowerLetter"/>
      <w:lvlText w:val="%8."/>
      <w:lvlJc w:val="left"/>
      <w:pPr>
        <w:ind w:left="5760" w:hanging="360"/>
      </w:pPr>
    </w:lvl>
    <w:lvl w:ilvl="8" w:tplc="E2C2DA58">
      <w:start w:val="1"/>
      <w:numFmt w:val="lowerRoman"/>
      <w:lvlText w:val="%9."/>
      <w:lvlJc w:val="right"/>
      <w:pPr>
        <w:ind w:left="6480" w:hanging="180"/>
      </w:pPr>
    </w:lvl>
  </w:abstractNum>
  <w:abstractNum w:abstractNumId="14" w15:restartNumberingAfterBreak="0">
    <w:nsid w:val="2E301765"/>
    <w:multiLevelType w:val="hybridMultilevel"/>
    <w:tmpl w:val="586A3054"/>
    <w:lvl w:ilvl="0" w:tplc="75F25D60">
      <w:start w:val="1"/>
      <w:numFmt w:val="decimal"/>
      <w:lvlText w:val="%1."/>
      <w:lvlJc w:val="left"/>
      <w:pPr>
        <w:ind w:left="720" w:hanging="360"/>
      </w:pPr>
    </w:lvl>
    <w:lvl w:ilvl="1" w:tplc="BBD8FB40">
      <w:start w:val="1"/>
      <w:numFmt w:val="lowerLetter"/>
      <w:lvlText w:val="%2."/>
      <w:lvlJc w:val="left"/>
      <w:pPr>
        <w:ind w:left="1440" w:hanging="360"/>
      </w:pPr>
    </w:lvl>
    <w:lvl w:ilvl="2" w:tplc="7C927FAC">
      <w:start w:val="1"/>
      <w:numFmt w:val="lowerRoman"/>
      <w:lvlText w:val="%3."/>
      <w:lvlJc w:val="right"/>
      <w:pPr>
        <w:ind w:left="2160" w:hanging="180"/>
      </w:pPr>
    </w:lvl>
    <w:lvl w:ilvl="3" w:tplc="75A47026">
      <w:start w:val="1"/>
      <w:numFmt w:val="decimal"/>
      <w:lvlText w:val="%4."/>
      <w:lvlJc w:val="left"/>
      <w:pPr>
        <w:ind w:left="2880" w:hanging="360"/>
      </w:pPr>
    </w:lvl>
    <w:lvl w:ilvl="4" w:tplc="E8F46832">
      <w:start w:val="1"/>
      <w:numFmt w:val="lowerLetter"/>
      <w:lvlText w:val="%5."/>
      <w:lvlJc w:val="left"/>
      <w:pPr>
        <w:ind w:left="3600" w:hanging="360"/>
      </w:pPr>
    </w:lvl>
    <w:lvl w:ilvl="5" w:tplc="C8FC00D8">
      <w:start w:val="1"/>
      <w:numFmt w:val="lowerRoman"/>
      <w:lvlText w:val="%6."/>
      <w:lvlJc w:val="right"/>
      <w:pPr>
        <w:ind w:left="4320" w:hanging="180"/>
      </w:pPr>
    </w:lvl>
    <w:lvl w:ilvl="6" w:tplc="CA10603A">
      <w:start w:val="1"/>
      <w:numFmt w:val="decimal"/>
      <w:lvlText w:val="%7."/>
      <w:lvlJc w:val="left"/>
      <w:pPr>
        <w:ind w:left="5040" w:hanging="360"/>
      </w:pPr>
    </w:lvl>
    <w:lvl w:ilvl="7" w:tplc="0194D764">
      <w:start w:val="1"/>
      <w:numFmt w:val="lowerLetter"/>
      <w:lvlText w:val="%8."/>
      <w:lvlJc w:val="left"/>
      <w:pPr>
        <w:ind w:left="5760" w:hanging="360"/>
      </w:pPr>
    </w:lvl>
    <w:lvl w:ilvl="8" w:tplc="BBE83C78">
      <w:start w:val="1"/>
      <w:numFmt w:val="lowerRoman"/>
      <w:lvlText w:val="%9."/>
      <w:lvlJc w:val="right"/>
      <w:pPr>
        <w:ind w:left="6480" w:hanging="180"/>
      </w:pPr>
    </w:lvl>
  </w:abstractNum>
  <w:abstractNum w:abstractNumId="15" w15:restartNumberingAfterBreak="0">
    <w:nsid w:val="2EF06A2D"/>
    <w:multiLevelType w:val="hybridMultilevel"/>
    <w:tmpl w:val="CCEC27BE"/>
    <w:lvl w:ilvl="0" w:tplc="01E28F4C">
      <w:start w:val="1"/>
      <w:numFmt w:val="bullet"/>
      <w:lvlText w:val=""/>
      <w:lvlJc w:val="left"/>
      <w:pPr>
        <w:ind w:left="720" w:hanging="360"/>
      </w:pPr>
      <w:rPr>
        <w:rFonts w:ascii="Symbol" w:hAnsi="Symbol" w:hint="default"/>
      </w:rPr>
    </w:lvl>
    <w:lvl w:ilvl="1" w:tplc="EA5AFF62">
      <w:start w:val="1"/>
      <w:numFmt w:val="bullet"/>
      <w:lvlText w:val="o"/>
      <w:lvlJc w:val="left"/>
      <w:pPr>
        <w:ind w:left="1440" w:hanging="360"/>
      </w:pPr>
      <w:rPr>
        <w:rFonts w:ascii="Courier New" w:hAnsi="Courier New" w:hint="default"/>
      </w:rPr>
    </w:lvl>
    <w:lvl w:ilvl="2" w:tplc="14B27464">
      <w:start w:val="1"/>
      <w:numFmt w:val="bullet"/>
      <w:lvlText w:val=""/>
      <w:lvlJc w:val="left"/>
      <w:pPr>
        <w:ind w:left="2160" w:hanging="360"/>
      </w:pPr>
      <w:rPr>
        <w:rFonts w:ascii="Wingdings" w:hAnsi="Wingdings" w:hint="default"/>
      </w:rPr>
    </w:lvl>
    <w:lvl w:ilvl="3" w:tplc="B6D8FBCA">
      <w:start w:val="1"/>
      <w:numFmt w:val="bullet"/>
      <w:lvlText w:val=""/>
      <w:lvlJc w:val="left"/>
      <w:pPr>
        <w:ind w:left="2880" w:hanging="360"/>
      </w:pPr>
      <w:rPr>
        <w:rFonts w:ascii="Symbol" w:hAnsi="Symbol" w:hint="default"/>
      </w:rPr>
    </w:lvl>
    <w:lvl w:ilvl="4" w:tplc="FD86A44C">
      <w:start w:val="1"/>
      <w:numFmt w:val="bullet"/>
      <w:lvlText w:val="o"/>
      <w:lvlJc w:val="left"/>
      <w:pPr>
        <w:ind w:left="3600" w:hanging="360"/>
      </w:pPr>
      <w:rPr>
        <w:rFonts w:ascii="Courier New" w:hAnsi="Courier New" w:hint="default"/>
      </w:rPr>
    </w:lvl>
    <w:lvl w:ilvl="5" w:tplc="6F1CFD0A">
      <w:start w:val="1"/>
      <w:numFmt w:val="bullet"/>
      <w:lvlText w:val=""/>
      <w:lvlJc w:val="left"/>
      <w:pPr>
        <w:ind w:left="4320" w:hanging="360"/>
      </w:pPr>
      <w:rPr>
        <w:rFonts w:ascii="Wingdings" w:hAnsi="Wingdings" w:hint="default"/>
      </w:rPr>
    </w:lvl>
    <w:lvl w:ilvl="6" w:tplc="2ADCA26E">
      <w:start w:val="1"/>
      <w:numFmt w:val="bullet"/>
      <w:lvlText w:val=""/>
      <w:lvlJc w:val="left"/>
      <w:pPr>
        <w:ind w:left="5040" w:hanging="360"/>
      </w:pPr>
      <w:rPr>
        <w:rFonts w:ascii="Symbol" w:hAnsi="Symbol" w:hint="default"/>
      </w:rPr>
    </w:lvl>
    <w:lvl w:ilvl="7" w:tplc="C7AEFFB4">
      <w:start w:val="1"/>
      <w:numFmt w:val="bullet"/>
      <w:lvlText w:val="o"/>
      <w:lvlJc w:val="left"/>
      <w:pPr>
        <w:ind w:left="5760" w:hanging="360"/>
      </w:pPr>
      <w:rPr>
        <w:rFonts w:ascii="Courier New" w:hAnsi="Courier New" w:hint="default"/>
      </w:rPr>
    </w:lvl>
    <w:lvl w:ilvl="8" w:tplc="1F58C41A">
      <w:start w:val="1"/>
      <w:numFmt w:val="bullet"/>
      <w:lvlText w:val=""/>
      <w:lvlJc w:val="left"/>
      <w:pPr>
        <w:ind w:left="6480" w:hanging="360"/>
      </w:pPr>
      <w:rPr>
        <w:rFonts w:ascii="Wingdings" w:hAnsi="Wingdings" w:hint="default"/>
      </w:rPr>
    </w:lvl>
  </w:abstractNum>
  <w:abstractNum w:abstractNumId="16" w15:restartNumberingAfterBreak="0">
    <w:nsid w:val="325701EC"/>
    <w:multiLevelType w:val="hybridMultilevel"/>
    <w:tmpl w:val="28F21572"/>
    <w:lvl w:ilvl="0" w:tplc="F5DCA058">
      <w:start w:val="1"/>
      <w:numFmt w:val="decimal"/>
      <w:lvlText w:val="%1."/>
      <w:lvlJc w:val="left"/>
      <w:pPr>
        <w:ind w:left="720" w:hanging="360"/>
      </w:pPr>
    </w:lvl>
    <w:lvl w:ilvl="1" w:tplc="FAEAA2FC">
      <w:start w:val="1"/>
      <w:numFmt w:val="lowerLetter"/>
      <w:lvlText w:val="%2."/>
      <w:lvlJc w:val="left"/>
      <w:pPr>
        <w:ind w:left="1440" w:hanging="360"/>
      </w:pPr>
    </w:lvl>
    <w:lvl w:ilvl="2" w:tplc="224E6EBE">
      <w:start w:val="1"/>
      <w:numFmt w:val="lowerRoman"/>
      <w:lvlText w:val="%3."/>
      <w:lvlJc w:val="right"/>
      <w:pPr>
        <w:ind w:left="2160" w:hanging="180"/>
      </w:pPr>
    </w:lvl>
    <w:lvl w:ilvl="3" w:tplc="050CDB92">
      <w:start w:val="1"/>
      <w:numFmt w:val="decimal"/>
      <w:lvlText w:val="%4."/>
      <w:lvlJc w:val="left"/>
      <w:pPr>
        <w:ind w:left="2880" w:hanging="360"/>
      </w:pPr>
    </w:lvl>
    <w:lvl w:ilvl="4" w:tplc="124C6E40">
      <w:start w:val="1"/>
      <w:numFmt w:val="lowerLetter"/>
      <w:lvlText w:val="%5."/>
      <w:lvlJc w:val="left"/>
      <w:pPr>
        <w:ind w:left="3600" w:hanging="360"/>
      </w:pPr>
    </w:lvl>
    <w:lvl w:ilvl="5" w:tplc="0450B4FC">
      <w:start w:val="1"/>
      <w:numFmt w:val="lowerRoman"/>
      <w:lvlText w:val="%6."/>
      <w:lvlJc w:val="right"/>
      <w:pPr>
        <w:ind w:left="4320" w:hanging="180"/>
      </w:pPr>
    </w:lvl>
    <w:lvl w:ilvl="6" w:tplc="AC583324">
      <w:start w:val="1"/>
      <w:numFmt w:val="decimal"/>
      <w:lvlText w:val="%7."/>
      <w:lvlJc w:val="left"/>
      <w:pPr>
        <w:ind w:left="5040" w:hanging="360"/>
      </w:pPr>
    </w:lvl>
    <w:lvl w:ilvl="7" w:tplc="72F81838">
      <w:start w:val="1"/>
      <w:numFmt w:val="lowerLetter"/>
      <w:lvlText w:val="%8."/>
      <w:lvlJc w:val="left"/>
      <w:pPr>
        <w:ind w:left="5760" w:hanging="360"/>
      </w:pPr>
    </w:lvl>
    <w:lvl w:ilvl="8" w:tplc="6C882AA4">
      <w:start w:val="1"/>
      <w:numFmt w:val="lowerRoman"/>
      <w:lvlText w:val="%9."/>
      <w:lvlJc w:val="right"/>
      <w:pPr>
        <w:ind w:left="6480" w:hanging="180"/>
      </w:pPr>
    </w:lvl>
  </w:abstractNum>
  <w:abstractNum w:abstractNumId="17" w15:restartNumberingAfterBreak="0">
    <w:nsid w:val="32DFF371"/>
    <w:multiLevelType w:val="hybridMultilevel"/>
    <w:tmpl w:val="CD9EE576"/>
    <w:lvl w:ilvl="0" w:tplc="72FED950">
      <w:start w:val="1"/>
      <w:numFmt w:val="bullet"/>
      <w:lvlText w:val=""/>
      <w:lvlJc w:val="left"/>
      <w:pPr>
        <w:ind w:left="720" w:hanging="360"/>
      </w:pPr>
      <w:rPr>
        <w:rFonts w:ascii="Symbol" w:hAnsi="Symbol" w:hint="default"/>
      </w:rPr>
    </w:lvl>
    <w:lvl w:ilvl="1" w:tplc="5FACA07A">
      <w:start w:val="1"/>
      <w:numFmt w:val="bullet"/>
      <w:lvlText w:val="o"/>
      <w:lvlJc w:val="left"/>
      <w:pPr>
        <w:ind w:left="1440" w:hanging="360"/>
      </w:pPr>
      <w:rPr>
        <w:rFonts w:ascii="Courier New" w:hAnsi="Courier New" w:hint="default"/>
      </w:rPr>
    </w:lvl>
    <w:lvl w:ilvl="2" w:tplc="1B1446FA">
      <w:start w:val="1"/>
      <w:numFmt w:val="bullet"/>
      <w:lvlText w:val=""/>
      <w:lvlJc w:val="left"/>
      <w:pPr>
        <w:ind w:left="2160" w:hanging="360"/>
      </w:pPr>
      <w:rPr>
        <w:rFonts w:ascii="Wingdings" w:hAnsi="Wingdings" w:hint="default"/>
      </w:rPr>
    </w:lvl>
    <w:lvl w:ilvl="3" w:tplc="7B70EF6C">
      <w:start w:val="1"/>
      <w:numFmt w:val="bullet"/>
      <w:lvlText w:val=""/>
      <w:lvlJc w:val="left"/>
      <w:pPr>
        <w:ind w:left="2880" w:hanging="360"/>
      </w:pPr>
      <w:rPr>
        <w:rFonts w:ascii="Symbol" w:hAnsi="Symbol" w:hint="default"/>
      </w:rPr>
    </w:lvl>
    <w:lvl w:ilvl="4" w:tplc="8A0EA5F4">
      <w:start w:val="1"/>
      <w:numFmt w:val="bullet"/>
      <w:lvlText w:val="o"/>
      <w:lvlJc w:val="left"/>
      <w:pPr>
        <w:ind w:left="3600" w:hanging="360"/>
      </w:pPr>
      <w:rPr>
        <w:rFonts w:ascii="Courier New" w:hAnsi="Courier New" w:hint="default"/>
      </w:rPr>
    </w:lvl>
    <w:lvl w:ilvl="5" w:tplc="0F3A956E">
      <w:start w:val="1"/>
      <w:numFmt w:val="bullet"/>
      <w:lvlText w:val=""/>
      <w:lvlJc w:val="left"/>
      <w:pPr>
        <w:ind w:left="4320" w:hanging="360"/>
      </w:pPr>
      <w:rPr>
        <w:rFonts w:ascii="Wingdings" w:hAnsi="Wingdings" w:hint="default"/>
      </w:rPr>
    </w:lvl>
    <w:lvl w:ilvl="6" w:tplc="0978C0AE">
      <w:start w:val="1"/>
      <w:numFmt w:val="bullet"/>
      <w:lvlText w:val=""/>
      <w:lvlJc w:val="left"/>
      <w:pPr>
        <w:ind w:left="5040" w:hanging="360"/>
      </w:pPr>
      <w:rPr>
        <w:rFonts w:ascii="Symbol" w:hAnsi="Symbol" w:hint="default"/>
      </w:rPr>
    </w:lvl>
    <w:lvl w:ilvl="7" w:tplc="556C7DF4">
      <w:start w:val="1"/>
      <w:numFmt w:val="bullet"/>
      <w:lvlText w:val="o"/>
      <w:lvlJc w:val="left"/>
      <w:pPr>
        <w:ind w:left="5760" w:hanging="360"/>
      </w:pPr>
      <w:rPr>
        <w:rFonts w:ascii="Courier New" w:hAnsi="Courier New" w:hint="default"/>
      </w:rPr>
    </w:lvl>
    <w:lvl w:ilvl="8" w:tplc="96907D48">
      <w:start w:val="1"/>
      <w:numFmt w:val="bullet"/>
      <w:lvlText w:val=""/>
      <w:lvlJc w:val="left"/>
      <w:pPr>
        <w:ind w:left="6480" w:hanging="360"/>
      </w:pPr>
      <w:rPr>
        <w:rFonts w:ascii="Wingdings" w:hAnsi="Wingdings" w:hint="default"/>
      </w:rPr>
    </w:lvl>
  </w:abstractNum>
  <w:abstractNum w:abstractNumId="18" w15:restartNumberingAfterBreak="0">
    <w:nsid w:val="3525C33E"/>
    <w:multiLevelType w:val="hybridMultilevel"/>
    <w:tmpl w:val="57943B56"/>
    <w:lvl w:ilvl="0" w:tplc="D7EC04AC">
      <w:start w:val="1"/>
      <w:numFmt w:val="bullet"/>
      <w:lvlText w:val=""/>
      <w:lvlJc w:val="left"/>
      <w:pPr>
        <w:ind w:left="720" w:hanging="360"/>
      </w:pPr>
      <w:rPr>
        <w:rFonts w:ascii="Symbol" w:hAnsi="Symbol" w:hint="default"/>
      </w:rPr>
    </w:lvl>
    <w:lvl w:ilvl="1" w:tplc="AF62C0CE">
      <w:start w:val="1"/>
      <w:numFmt w:val="bullet"/>
      <w:lvlText w:val="o"/>
      <w:lvlJc w:val="left"/>
      <w:pPr>
        <w:ind w:left="1440" w:hanging="360"/>
      </w:pPr>
      <w:rPr>
        <w:rFonts w:ascii="Courier New" w:hAnsi="Courier New" w:hint="default"/>
      </w:rPr>
    </w:lvl>
    <w:lvl w:ilvl="2" w:tplc="30441522">
      <w:start w:val="1"/>
      <w:numFmt w:val="bullet"/>
      <w:lvlText w:val=""/>
      <w:lvlJc w:val="left"/>
      <w:pPr>
        <w:ind w:left="2160" w:hanging="360"/>
      </w:pPr>
      <w:rPr>
        <w:rFonts w:ascii="Wingdings" w:hAnsi="Wingdings" w:hint="default"/>
      </w:rPr>
    </w:lvl>
    <w:lvl w:ilvl="3" w:tplc="120460D2">
      <w:start w:val="1"/>
      <w:numFmt w:val="bullet"/>
      <w:lvlText w:val=""/>
      <w:lvlJc w:val="left"/>
      <w:pPr>
        <w:ind w:left="2880" w:hanging="360"/>
      </w:pPr>
      <w:rPr>
        <w:rFonts w:ascii="Symbol" w:hAnsi="Symbol" w:hint="default"/>
      </w:rPr>
    </w:lvl>
    <w:lvl w:ilvl="4" w:tplc="B65C9382">
      <w:start w:val="1"/>
      <w:numFmt w:val="bullet"/>
      <w:lvlText w:val="o"/>
      <w:lvlJc w:val="left"/>
      <w:pPr>
        <w:ind w:left="3600" w:hanging="360"/>
      </w:pPr>
      <w:rPr>
        <w:rFonts w:ascii="Courier New" w:hAnsi="Courier New" w:hint="default"/>
      </w:rPr>
    </w:lvl>
    <w:lvl w:ilvl="5" w:tplc="83166446">
      <w:start w:val="1"/>
      <w:numFmt w:val="bullet"/>
      <w:lvlText w:val=""/>
      <w:lvlJc w:val="left"/>
      <w:pPr>
        <w:ind w:left="4320" w:hanging="360"/>
      </w:pPr>
      <w:rPr>
        <w:rFonts w:ascii="Wingdings" w:hAnsi="Wingdings" w:hint="default"/>
      </w:rPr>
    </w:lvl>
    <w:lvl w:ilvl="6" w:tplc="334EB092">
      <w:start w:val="1"/>
      <w:numFmt w:val="bullet"/>
      <w:lvlText w:val=""/>
      <w:lvlJc w:val="left"/>
      <w:pPr>
        <w:ind w:left="5040" w:hanging="360"/>
      </w:pPr>
      <w:rPr>
        <w:rFonts w:ascii="Symbol" w:hAnsi="Symbol" w:hint="default"/>
      </w:rPr>
    </w:lvl>
    <w:lvl w:ilvl="7" w:tplc="785CD7D2">
      <w:start w:val="1"/>
      <w:numFmt w:val="bullet"/>
      <w:lvlText w:val="o"/>
      <w:lvlJc w:val="left"/>
      <w:pPr>
        <w:ind w:left="5760" w:hanging="360"/>
      </w:pPr>
      <w:rPr>
        <w:rFonts w:ascii="Courier New" w:hAnsi="Courier New" w:hint="default"/>
      </w:rPr>
    </w:lvl>
    <w:lvl w:ilvl="8" w:tplc="0FC40F14">
      <w:start w:val="1"/>
      <w:numFmt w:val="bullet"/>
      <w:lvlText w:val=""/>
      <w:lvlJc w:val="left"/>
      <w:pPr>
        <w:ind w:left="6480" w:hanging="360"/>
      </w:pPr>
      <w:rPr>
        <w:rFonts w:ascii="Wingdings" w:hAnsi="Wingdings" w:hint="default"/>
      </w:rPr>
    </w:lvl>
  </w:abstractNum>
  <w:abstractNum w:abstractNumId="19" w15:restartNumberingAfterBreak="0">
    <w:nsid w:val="39696FBB"/>
    <w:multiLevelType w:val="hybridMultilevel"/>
    <w:tmpl w:val="11265BA6"/>
    <w:lvl w:ilvl="0" w:tplc="65DC40DC">
      <w:start w:val="1"/>
      <w:numFmt w:val="bullet"/>
      <w:lvlText w:val=""/>
      <w:lvlJc w:val="left"/>
      <w:pPr>
        <w:ind w:left="720" w:hanging="360"/>
      </w:pPr>
      <w:rPr>
        <w:rFonts w:ascii="Symbol" w:hAnsi="Symbol" w:hint="default"/>
      </w:rPr>
    </w:lvl>
    <w:lvl w:ilvl="1" w:tplc="9A2E44D4">
      <w:start w:val="1"/>
      <w:numFmt w:val="bullet"/>
      <w:lvlText w:val="o"/>
      <w:lvlJc w:val="left"/>
      <w:pPr>
        <w:ind w:left="1440" w:hanging="360"/>
      </w:pPr>
      <w:rPr>
        <w:rFonts w:ascii="Courier New" w:hAnsi="Courier New" w:hint="default"/>
      </w:rPr>
    </w:lvl>
    <w:lvl w:ilvl="2" w:tplc="CDF82864">
      <w:start w:val="1"/>
      <w:numFmt w:val="bullet"/>
      <w:lvlText w:val=""/>
      <w:lvlJc w:val="left"/>
      <w:pPr>
        <w:ind w:left="2160" w:hanging="360"/>
      </w:pPr>
      <w:rPr>
        <w:rFonts w:ascii="Wingdings" w:hAnsi="Wingdings" w:hint="default"/>
      </w:rPr>
    </w:lvl>
    <w:lvl w:ilvl="3" w:tplc="0734C352">
      <w:start w:val="1"/>
      <w:numFmt w:val="bullet"/>
      <w:lvlText w:val=""/>
      <w:lvlJc w:val="left"/>
      <w:pPr>
        <w:ind w:left="2880" w:hanging="360"/>
      </w:pPr>
      <w:rPr>
        <w:rFonts w:ascii="Symbol" w:hAnsi="Symbol" w:hint="default"/>
      </w:rPr>
    </w:lvl>
    <w:lvl w:ilvl="4" w:tplc="9AF2E574">
      <w:start w:val="1"/>
      <w:numFmt w:val="bullet"/>
      <w:lvlText w:val="o"/>
      <w:lvlJc w:val="left"/>
      <w:pPr>
        <w:ind w:left="3600" w:hanging="360"/>
      </w:pPr>
      <w:rPr>
        <w:rFonts w:ascii="Courier New" w:hAnsi="Courier New" w:hint="default"/>
      </w:rPr>
    </w:lvl>
    <w:lvl w:ilvl="5" w:tplc="31A2A1A8">
      <w:start w:val="1"/>
      <w:numFmt w:val="bullet"/>
      <w:lvlText w:val=""/>
      <w:lvlJc w:val="left"/>
      <w:pPr>
        <w:ind w:left="4320" w:hanging="360"/>
      </w:pPr>
      <w:rPr>
        <w:rFonts w:ascii="Wingdings" w:hAnsi="Wingdings" w:hint="default"/>
      </w:rPr>
    </w:lvl>
    <w:lvl w:ilvl="6" w:tplc="41363030">
      <w:start w:val="1"/>
      <w:numFmt w:val="bullet"/>
      <w:lvlText w:val=""/>
      <w:lvlJc w:val="left"/>
      <w:pPr>
        <w:ind w:left="5040" w:hanging="360"/>
      </w:pPr>
      <w:rPr>
        <w:rFonts w:ascii="Symbol" w:hAnsi="Symbol" w:hint="default"/>
      </w:rPr>
    </w:lvl>
    <w:lvl w:ilvl="7" w:tplc="20FA7F96">
      <w:start w:val="1"/>
      <w:numFmt w:val="bullet"/>
      <w:lvlText w:val="o"/>
      <w:lvlJc w:val="left"/>
      <w:pPr>
        <w:ind w:left="5760" w:hanging="360"/>
      </w:pPr>
      <w:rPr>
        <w:rFonts w:ascii="Courier New" w:hAnsi="Courier New" w:hint="default"/>
      </w:rPr>
    </w:lvl>
    <w:lvl w:ilvl="8" w:tplc="1FB4B17A">
      <w:start w:val="1"/>
      <w:numFmt w:val="bullet"/>
      <w:lvlText w:val=""/>
      <w:lvlJc w:val="left"/>
      <w:pPr>
        <w:ind w:left="6480" w:hanging="360"/>
      </w:pPr>
      <w:rPr>
        <w:rFonts w:ascii="Wingdings" w:hAnsi="Wingdings" w:hint="default"/>
      </w:rPr>
    </w:lvl>
  </w:abstractNum>
  <w:abstractNum w:abstractNumId="20" w15:restartNumberingAfterBreak="0">
    <w:nsid w:val="39C61FFB"/>
    <w:multiLevelType w:val="hybridMultilevel"/>
    <w:tmpl w:val="3E1659B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D01D96"/>
    <w:multiLevelType w:val="hybridMultilevel"/>
    <w:tmpl w:val="22B498CC"/>
    <w:lvl w:ilvl="0" w:tplc="5B58DBB4">
      <w:start w:val="1"/>
      <w:numFmt w:val="bullet"/>
      <w:lvlText w:val=""/>
      <w:lvlJc w:val="left"/>
      <w:pPr>
        <w:ind w:left="720" w:hanging="360"/>
      </w:pPr>
      <w:rPr>
        <w:rFonts w:ascii="Symbol" w:hAnsi="Symbol" w:hint="default"/>
      </w:rPr>
    </w:lvl>
    <w:lvl w:ilvl="1" w:tplc="1A105324">
      <w:start w:val="1"/>
      <w:numFmt w:val="bullet"/>
      <w:lvlText w:val="o"/>
      <w:lvlJc w:val="left"/>
      <w:pPr>
        <w:ind w:left="1440" w:hanging="360"/>
      </w:pPr>
      <w:rPr>
        <w:rFonts w:ascii="Courier New" w:hAnsi="Courier New" w:hint="default"/>
      </w:rPr>
    </w:lvl>
    <w:lvl w:ilvl="2" w:tplc="11ECD5E4">
      <w:start w:val="1"/>
      <w:numFmt w:val="bullet"/>
      <w:lvlText w:val=""/>
      <w:lvlJc w:val="left"/>
      <w:pPr>
        <w:ind w:left="2160" w:hanging="360"/>
      </w:pPr>
      <w:rPr>
        <w:rFonts w:ascii="Wingdings" w:hAnsi="Wingdings" w:hint="default"/>
      </w:rPr>
    </w:lvl>
    <w:lvl w:ilvl="3" w:tplc="10F27284">
      <w:start w:val="1"/>
      <w:numFmt w:val="bullet"/>
      <w:lvlText w:val=""/>
      <w:lvlJc w:val="left"/>
      <w:pPr>
        <w:ind w:left="2880" w:hanging="360"/>
      </w:pPr>
      <w:rPr>
        <w:rFonts w:ascii="Symbol" w:hAnsi="Symbol" w:hint="default"/>
      </w:rPr>
    </w:lvl>
    <w:lvl w:ilvl="4" w:tplc="AA08A35C">
      <w:start w:val="1"/>
      <w:numFmt w:val="bullet"/>
      <w:lvlText w:val="o"/>
      <w:lvlJc w:val="left"/>
      <w:pPr>
        <w:ind w:left="3600" w:hanging="360"/>
      </w:pPr>
      <w:rPr>
        <w:rFonts w:ascii="Courier New" w:hAnsi="Courier New" w:hint="default"/>
      </w:rPr>
    </w:lvl>
    <w:lvl w:ilvl="5" w:tplc="A998A0F2">
      <w:start w:val="1"/>
      <w:numFmt w:val="bullet"/>
      <w:lvlText w:val=""/>
      <w:lvlJc w:val="left"/>
      <w:pPr>
        <w:ind w:left="4320" w:hanging="360"/>
      </w:pPr>
      <w:rPr>
        <w:rFonts w:ascii="Wingdings" w:hAnsi="Wingdings" w:hint="default"/>
      </w:rPr>
    </w:lvl>
    <w:lvl w:ilvl="6" w:tplc="04F69154">
      <w:start w:val="1"/>
      <w:numFmt w:val="bullet"/>
      <w:lvlText w:val=""/>
      <w:lvlJc w:val="left"/>
      <w:pPr>
        <w:ind w:left="5040" w:hanging="360"/>
      </w:pPr>
      <w:rPr>
        <w:rFonts w:ascii="Symbol" w:hAnsi="Symbol" w:hint="default"/>
      </w:rPr>
    </w:lvl>
    <w:lvl w:ilvl="7" w:tplc="E26A9648">
      <w:start w:val="1"/>
      <w:numFmt w:val="bullet"/>
      <w:lvlText w:val="o"/>
      <w:lvlJc w:val="left"/>
      <w:pPr>
        <w:ind w:left="5760" w:hanging="360"/>
      </w:pPr>
      <w:rPr>
        <w:rFonts w:ascii="Courier New" w:hAnsi="Courier New" w:hint="default"/>
      </w:rPr>
    </w:lvl>
    <w:lvl w:ilvl="8" w:tplc="BE429704">
      <w:start w:val="1"/>
      <w:numFmt w:val="bullet"/>
      <w:lvlText w:val=""/>
      <w:lvlJc w:val="left"/>
      <w:pPr>
        <w:ind w:left="6480" w:hanging="360"/>
      </w:pPr>
      <w:rPr>
        <w:rFonts w:ascii="Wingdings" w:hAnsi="Wingdings" w:hint="default"/>
      </w:rPr>
    </w:lvl>
  </w:abstractNum>
  <w:abstractNum w:abstractNumId="22" w15:restartNumberingAfterBreak="0">
    <w:nsid w:val="3EAEB400"/>
    <w:multiLevelType w:val="hybridMultilevel"/>
    <w:tmpl w:val="96A4BA00"/>
    <w:lvl w:ilvl="0" w:tplc="0DEEEA4E">
      <w:start w:val="1"/>
      <w:numFmt w:val="bullet"/>
      <w:lvlText w:val=""/>
      <w:lvlJc w:val="left"/>
      <w:pPr>
        <w:ind w:left="720" w:hanging="360"/>
      </w:pPr>
      <w:rPr>
        <w:rFonts w:ascii="Symbol" w:hAnsi="Symbol" w:hint="default"/>
      </w:rPr>
    </w:lvl>
    <w:lvl w:ilvl="1" w:tplc="3342EF2C">
      <w:start w:val="1"/>
      <w:numFmt w:val="bullet"/>
      <w:lvlText w:val="o"/>
      <w:lvlJc w:val="left"/>
      <w:pPr>
        <w:ind w:left="1440" w:hanging="360"/>
      </w:pPr>
      <w:rPr>
        <w:rFonts w:ascii="Courier New" w:hAnsi="Courier New" w:hint="default"/>
      </w:rPr>
    </w:lvl>
    <w:lvl w:ilvl="2" w:tplc="30D81DDE">
      <w:start w:val="1"/>
      <w:numFmt w:val="bullet"/>
      <w:lvlText w:val=""/>
      <w:lvlJc w:val="left"/>
      <w:pPr>
        <w:ind w:left="2160" w:hanging="360"/>
      </w:pPr>
      <w:rPr>
        <w:rFonts w:ascii="Wingdings" w:hAnsi="Wingdings" w:hint="default"/>
      </w:rPr>
    </w:lvl>
    <w:lvl w:ilvl="3" w:tplc="340CF9E8">
      <w:start w:val="1"/>
      <w:numFmt w:val="bullet"/>
      <w:lvlText w:val=""/>
      <w:lvlJc w:val="left"/>
      <w:pPr>
        <w:ind w:left="2880" w:hanging="360"/>
      </w:pPr>
      <w:rPr>
        <w:rFonts w:ascii="Symbol" w:hAnsi="Symbol" w:hint="default"/>
      </w:rPr>
    </w:lvl>
    <w:lvl w:ilvl="4" w:tplc="CB3C2FD4">
      <w:start w:val="1"/>
      <w:numFmt w:val="bullet"/>
      <w:lvlText w:val="o"/>
      <w:lvlJc w:val="left"/>
      <w:pPr>
        <w:ind w:left="3600" w:hanging="360"/>
      </w:pPr>
      <w:rPr>
        <w:rFonts w:ascii="Courier New" w:hAnsi="Courier New" w:hint="default"/>
      </w:rPr>
    </w:lvl>
    <w:lvl w:ilvl="5" w:tplc="3B6618DE">
      <w:start w:val="1"/>
      <w:numFmt w:val="bullet"/>
      <w:lvlText w:val=""/>
      <w:lvlJc w:val="left"/>
      <w:pPr>
        <w:ind w:left="4320" w:hanging="360"/>
      </w:pPr>
      <w:rPr>
        <w:rFonts w:ascii="Wingdings" w:hAnsi="Wingdings" w:hint="default"/>
      </w:rPr>
    </w:lvl>
    <w:lvl w:ilvl="6" w:tplc="5210972A">
      <w:start w:val="1"/>
      <w:numFmt w:val="bullet"/>
      <w:lvlText w:val=""/>
      <w:lvlJc w:val="left"/>
      <w:pPr>
        <w:ind w:left="5040" w:hanging="360"/>
      </w:pPr>
      <w:rPr>
        <w:rFonts w:ascii="Symbol" w:hAnsi="Symbol" w:hint="default"/>
      </w:rPr>
    </w:lvl>
    <w:lvl w:ilvl="7" w:tplc="B00683AA">
      <w:start w:val="1"/>
      <w:numFmt w:val="bullet"/>
      <w:lvlText w:val="o"/>
      <w:lvlJc w:val="left"/>
      <w:pPr>
        <w:ind w:left="5760" w:hanging="360"/>
      </w:pPr>
      <w:rPr>
        <w:rFonts w:ascii="Courier New" w:hAnsi="Courier New" w:hint="default"/>
      </w:rPr>
    </w:lvl>
    <w:lvl w:ilvl="8" w:tplc="AFD40656">
      <w:start w:val="1"/>
      <w:numFmt w:val="bullet"/>
      <w:lvlText w:val=""/>
      <w:lvlJc w:val="left"/>
      <w:pPr>
        <w:ind w:left="6480" w:hanging="360"/>
      </w:pPr>
      <w:rPr>
        <w:rFonts w:ascii="Wingdings" w:hAnsi="Wingdings" w:hint="default"/>
      </w:rPr>
    </w:lvl>
  </w:abstractNum>
  <w:abstractNum w:abstractNumId="23" w15:restartNumberingAfterBreak="0">
    <w:nsid w:val="4207D90D"/>
    <w:multiLevelType w:val="hybridMultilevel"/>
    <w:tmpl w:val="9AD2ECE6"/>
    <w:lvl w:ilvl="0" w:tplc="D88C217E">
      <w:start w:val="1"/>
      <w:numFmt w:val="bullet"/>
      <w:lvlText w:val="♦"/>
      <w:lvlJc w:val="left"/>
      <w:pPr>
        <w:ind w:left="720" w:hanging="360"/>
      </w:pPr>
      <w:rPr>
        <w:rFonts w:ascii="Courier New" w:hAnsi="Courier New" w:hint="default"/>
      </w:rPr>
    </w:lvl>
    <w:lvl w:ilvl="1" w:tplc="31948250">
      <w:start w:val="1"/>
      <w:numFmt w:val="bullet"/>
      <w:lvlText w:val="o"/>
      <w:lvlJc w:val="left"/>
      <w:pPr>
        <w:ind w:left="1440" w:hanging="360"/>
      </w:pPr>
      <w:rPr>
        <w:rFonts w:ascii="Courier New" w:hAnsi="Courier New" w:hint="default"/>
      </w:rPr>
    </w:lvl>
    <w:lvl w:ilvl="2" w:tplc="A4B2AF56">
      <w:start w:val="1"/>
      <w:numFmt w:val="bullet"/>
      <w:lvlText w:val=""/>
      <w:lvlJc w:val="left"/>
      <w:pPr>
        <w:ind w:left="2160" w:hanging="360"/>
      </w:pPr>
      <w:rPr>
        <w:rFonts w:ascii="Wingdings" w:hAnsi="Wingdings" w:hint="default"/>
      </w:rPr>
    </w:lvl>
    <w:lvl w:ilvl="3" w:tplc="F668A7AA">
      <w:start w:val="1"/>
      <w:numFmt w:val="bullet"/>
      <w:lvlText w:val=""/>
      <w:lvlJc w:val="left"/>
      <w:pPr>
        <w:ind w:left="2880" w:hanging="360"/>
      </w:pPr>
      <w:rPr>
        <w:rFonts w:ascii="Symbol" w:hAnsi="Symbol" w:hint="default"/>
      </w:rPr>
    </w:lvl>
    <w:lvl w:ilvl="4" w:tplc="AF10A746">
      <w:start w:val="1"/>
      <w:numFmt w:val="bullet"/>
      <w:lvlText w:val="o"/>
      <w:lvlJc w:val="left"/>
      <w:pPr>
        <w:ind w:left="3600" w:hanging="360"/>
      </w:pPr>
      <w:rPr>
        <w:rFonts w:ascii="Courier New" w:hAnsi="Courier New" w:hint="default"/>
      </w:rPr>
    </w:lvl>
    <w:lvl w:ilvl="5" w:tplc="DB666DAA">
      <w:start w:val="1"/>
      <w:numFmt w:val="bullet"/>
      <w:lvlText w:val=""/>
      <w:lvlJc w:val="left"/>
      <w:pPr>
        <w:ind w:left="4320" w:hanging="360"/>
      </w:pPr>
      <w:rPr>
        <w:rFonts w:ascii="Wingdings" w:hAnsi="Wingdings" w:hint="default"/>
      </w:rPr>
    </w:lvl>
    <w:lvl w:ilvl="6" w:tplc="9FA29F50">
      <w:start w:val="1"/>
      <w:numFmt w:val="bullet"/>
      <w:lvlText w:val=""/>
      <w:lvlJc w:val="left"/>
      <w:pPr>
        <w:ind w:left="5040" w:hanging="360"/>
      </w:pPr>
      <w:rPr>
        <w:rFonts w:ascii="Symbol" w:hAnsi="Symbol" w:hint="default"/>
      </w:rPr>
    </w:lvl>
    <w:lvl w:ilvl="7" w:tplc="366E6690">
      <w:start w:val="1"/>
      <w:numFmt w:val="bullet"/>
      <w:lvlText w:val="o"/>
      <w:lvlJc w:val="left"/>
      <w:pPr>
        <w:ind w:left="5760" w:hanging="360"/>
      </w:pPr>
      <w:rPr>
        <w:rFonts w:ascii="Courier New" w:hAnsi="Courier New" w:hint="default"/>
      </w:rPr>
    </w:lvl>
    <w:lvl w:ilvl="8" w:tplc="1742AB5C">
      <w:start w:val="1"/>
      <w:numFmt w:val="bullet"/>
      <w:lvlText w:val=""/>
      <w:lvlJc w:val="left"/>
      <w:pPr>
        <w:ind w:left="6480" w:hanging="360"/>
      </w:pPr>
      <w:rPr>
        <w:rFonts w:ascii="Wingdings" w:hAnsi="Wingdings" w:hint="default"/>
      </w:rPr>
    </w:lvl>
  </w:abstractNum>
  <w:abstractNum w:abstractNumId="24" w15:restartNumberingAfterBreak="0">
    <w:nsid w:val="44B5EF62"/>
    <w:multiLevelType w:val="hybridMultilevel"/>
    <w:tmpl w:val="5A3AC4CE"/>
    <w:lvl w:ilvl="0" w:tplc="877291CC">
      <w:start w:val="1"/>
      <w:numFmt w:val="bullet"/>
      <w:lvlText w:val=""/>
      <w:lvlJc w:val="left"/>
      <w:pPr>
        <w:ind w:left="720" w:hanging="360"/>
      </w:pPr>
      <w:rPr>
        <w:rFonts w:ascii="Symbol" w:hAnsi="Symbol" w:hint="default"/>
      </w:rPr>
    </w:lvl>
    <w:lvl w:ilvl="1" w:tplc="E5A6A5D6">
      <w:start w:val="1"/>
      <w:numFmt w:val="bullet"/>
      <w:lvlText w:val="o"/>
      <w:lvlJc w:val="left"/>
      <w:pPr>
        <w:ind w:left="1440" w:hanging="360"/>
      </w:pPr>
      <w:rPr>
        <w:rFonts w:ascii="Courier New" w:hAnsi="Courier New" w:hint="default"/>
      </w:rPr>
    </w:lvl>
    <w:lvl w:ilvl="2" w:tplc="B2BC80AC">
      <w:start w:val="1"/>
      <w:numFmt w:val="bullet"/>
      <w:lvlText w:val=""/>
      <w:lvlJc w:val="left"/>
      <w:pPr>
        <w:ind w:left="2160" w:hanging="360"/>
      </w:pPr>
      <w:rPr>
        <w:rFonts w:ascii="Wingdings" w:hAnsi="Wingdings" w:hint="default"/>
      </w:rPr>
    </w:lvl>
    <w:lvl w:ilvl="3" w:tplc="DDE0750C">
      <w:start w:val="1"/>
      <w:numFmt w:val="bullet"/>
      <w:lvlText w:val=""/>
      <w:lvlJc w:val="left"/>
      <w:pPr>
        <w:ind w:left="2880" w:hanging="360"/>
      </w:pPr>
      <w:rPr>
        <w:rFonts w:ascii="Symbol" w:hAnsi="Symbol" w:hint="default"/>
      </w:rPr>
    </w:lvl>
    <w:lvl w:ilvl="4" w:tplc="AC2CC3AA">
      <w:start w:val="1"/>
      <w:numFmt w:val="bullet"/>
      <w:lvlText w:val="o"/>
      <w:lvlJc w:val="left"/>
      <w:pPr>
        <w:ind w:left="3600" w:hanging="360"/>
      </w:pPr>
      <w:rPr>
        <w:rFonts w:ascii="Courier New" w:hAnsi="Courier New" w:hint="default"/>
      </w:rPr>
    </w:lvl>
    <w:lvl w:ilvl="5" w:tplc="E4288B0A">
      <w:start w:val="1"/>
      <w:numFmt w:val="bullet"/>
      <w:lvlText w:val=""/>
      <w:lvlJc w:val="left"/>
      <w:pPr>
        <w:ind w:left="4320" w:hanging="360"/>
      </w:pPr>
      <w:rPr>
        <w:rFonts w:ascii="Wingdings" w:hAnsi="Wingdings" w:hint="default"/>
      </w:rPr>
    </w:lvl>
    <w:lvl w:ilvl="6" w:tplc="8898C816">
      <w:start w:val="1"/>
      <w:numFmt w:val="bullet"/>
      <w:lvlText w:val=""/>
      <w:lvlJc w:val="left"/>
      <w:pPr>
        <w:ind w:left="5040" w:hanging="360"/>
      </w:pPr>
      <w:rPr>
        <w:rFonts w:ascii="Symbol" w:hAnsi="Symbol" w:hint="default"/>
      </w:rPr>
    </w:lvl>
    <w:lvl w:ilvl="7" w:tplc="A18E6F1E">
      <w:start w:val="1"/>
      <w:numFmt w:val="bullet"/>
      <w:lvlText w:val="o"/>
      <w:lvlJc w:val="left"/>
      <w:pPr>
        <w:ind w:left="5760" w:hanging="360"/>
      </w:pPr>
      <w:rPr>
        <w:rFonts w:ascii="Courier New" w:hAnsi="Courier New" w:hint="default"/>
      </w:rPr>
    </w:lvl>
    <w:lvl w:ilvl="8" w:tplc="3224EDF6">
      <w:start w:val="1"/>
      <w:numFmt w:val="bullet"/>
      <w:lvlText w:val=""/>
      <w:lvlJc w:val="left"/>
      <w:pPr>
        <w:ind w:left="6480" w:hanging="360"/>
      </w:pPr>
      <w:rPr>
        <w:rFonts w:ascii="Wingdings" w:hAnsi="Wingdings" w:hint="default"/>
      </w:rPr>
    </w:lvl>
  </w:abstractNum>
  <w:abstractNum w:abstractNumId="25" w15:restartNumberingAfterBreak="0">
    <w:nsid w:val="472F7AA2"/>
    <w:multiLevelType w:val="hybridMultilevel"/>
    <w:tmpl w:val="971475B2"/>
    <w:lvl w:ilvl="0" w:tplc="995E2434">
      <w:start w:val="1"/>
      <w:numFmt w:val="bullet"/>
      <w:lvlText w:val=""/>
      <w:lvlJc w:val="left"/>
      <w:pPr>
        <w:ind w:left="720" w:hanging="360"/>
      </w:pPr>
      <w:rPr>
        <w:rFonts w:ascii="Wingdings" w:hAnsi="Wingdings" w:hint="default"/>
      </w:rPr>
    </w:lvl>
    <w:lvl w:ilvl="1" w:tplc="52946CF8">
      <w:start w:val="1"/>
      <w:numFmt w:val="bullet"/>
      <w:lvlText w:val="o"/>
      <w:lvlJc w:val="left"/>
      <w:pPr>
        <w:ind w:left="1440" w:hanging="360"/>
      </w:pPr>
      <w:rPr>
        <w:rFonts w:ascii="Courier New" w:hAnsi="Courier New" w:hint="default"/>
      </w:rPr>
    </w:lvl>
    <w:lvl w:ilvl="2" w:tplc="CFC2FF0A">
      <w:start w:val="1"/>
      <w:numFmt w:val="bullet"/>
      <w:lvlText w:val=""/>
      <w:lvlJc w:val="left"/>
      <w:pPr>
        <w:ind w:left="2160" w:hanging="360"/>
      </w:pPr>
      <w:rPr>
        <w:rFonts w:ascii="Wingdings" w:hAnsi="Wingdings" w:hint="default"/>
      </w:rPr>
    </w:lvl>
    <w:lvl w:ilvl="3" w:tplc="BF42BEEC">
      <w:start w:val="1"/>
      <w:numFmt w:val="bullet"/>
      <w:lvlText w:val=""/>
      <w:lvlJc w:val="left"/>
      <w:pPr>
        <w:ind w:left="2880" w:hanging="360"/>
      </w:pPr>
      <w:rPr>
        <w:rFonts w:ascii="Symbol" w:hAnsi="Symbol" w:hint="default"/>
      </w:rPr>
    </w:lvl>
    <w:lvl w:ilvl="4" w:tplc="DE86343A">
      <w:start w:val="1"/>
      <w:numFmt w:val="bullet"/>
      <w:lvlText w:val="o"/>
      <w:lvlJc w:val="left"/>
      <w:pPr>
        <w:ind w:left="3600" w:hanging="360"/>
      </w:pPr>
      <w:rPr>
        <w:rFonts w:ascii="Courier New" w:hAnsi="Courier New" w:hint="default"/>
      </w:rPr>
    </w:lvl>
    <w:lvl w:ilvl="5" w:tplc="DFDEC140">
      <w:start w:val="1"/>
      <w:numFmt w:val="bullet"/>
      <w:lvlText w:val=""/>
      <w:lvlJc w:val="left"/>
      <w:pPr>
        <w:ind w:left="4320" w:hanging="360"/>
      </w:pPr>
      <w:rPr>
        <w:rFonts w:ascii="Wingdings" w:hAnsi="Wingdings" w:hint="default"/>
      </w:rPr>
    </w:lvl>
    <w:lvl w:ilvl="6" w:tplc="6B724FAA">
      <w:start w:val="1"/>
      <w:numFmt w:val="bullet"/>
      <w:lvlText w:val=""/>
      <w:lvlJc w:val="left"/>
      <w:pPr>
        <w:ind w:left="5040" w:hanging="360"/>
      </w:pPr>
      <w:rPr>
        <w:rFonts w:ascii="Symbol" w:hAnsi="Symbol" w:hint="default"/>
      </w:rPr>
    </w:lvl>
    <w:lvl w:ilvl="7" w:tplc="AA3E9134">
      <w:start w:val="1"/>
      <w:numFmt w:val="bullet"/>
      <w:lvlText w:val="o"/>
      <w:lvlJc w:val="left"/>
      <w:pPr>
        <w:ind w:left="5760" w:hanging="360"/>
      </w:pPr>
      <w:rPr>
        <w:rFonts w:ascii="Courier New" w:hAnsi="Courier New" w:hint="default"/>
      </w:rPr>
    </w:lvl>
    <w:lvl w:ilvl="8" w:tplc="E1D8B244">
      <w:start w:val="1"/>
      <w:numFmt w:val="bullet"/>
      <w:lvlText w:val=""/>
      <w:lvlJc w:val="left"/>
      <w:pPr>
        <w:ind w:left="6480" w:hanging="360"/>
      </w:pPr>
      <w:rPr>
        <w:rFonts w:ascii="Wingdings" w:hAnsi="Wingdings" w:hint="default"/>
      </w:rPr>
    </w:lvl>
  </w:abstractNum>
  <w:abstractNum w:abstractNumId="26" w15:restartNumberingAfterBreak="0">
    <w:nsid w:val="48834C14"/>
    <w:multiLevelType w:val="hybridMultilevel"/>
    <w:tmpl w:val="CF6ABC04"/>
    <w:lvl w:ilvl="0" w:tplc="991AF6F6">
      <w:start w:val="1"/>
      <w:numFmt w:val="bullet"/>
      <w:lvlText w:val=""/>
      <w:lvlJc w:val="left"/>
      <w:pPr>
        <w:ind w:left="720" w:hanging="360"/>
      </w:pPr>
      <w:rPr>
        <w:rFonts w:ascii="Symbol" w:hAnsi="Symbol" w:hint="default"/>
      </w:rPr>
    </w:lvl>
    <w:lvl w:ilvl="1" w:tplc="F0BC20A2">
      <w:start w:val="1"/>
      <w:numFmt w:val="bullet"/>
      <w:lvlText w:val="o"/>
      <w:lvlJc w:val="left"/>
      <w:pPr>
        <w:ind w:left="1440" w:hanging="360"/>
      </w:pPr>
      <w:rPr>
        <w:rFonts w:ascii="Courier New" w:hAnsi="Courier New" w:hint="default"/>
      </w:rPr>
    </w:lvl>
    <w:lvl w:ilvl="2" w:tplc="6F6C1B16">
      <w:start w:val="1"/>
      <w:numFmt w:val="bullet"/>
      <w:lvlText w:val=""/>
      <w:lvlJc w:val="left"/>
      <w:pPr>
        <w:ind w:left="2160" w:hanging="360"/>
      </w:pPr>
      <w:rPr>
        <w:rFonts w:ascii="Wingdings" w:hAnsi="Wingdings" w:hint="default"/>
      </w:rPr>
    </w:lvl>
    <w:lvl w:ilvl="3" w:tplc="66F2BB10">
      <w:start w:val="1"/>
      <w:numFmt w:val="bullet"/>
      <w:lvlText w:val=""/>
      <w:lvlJc w:val="left"/>
      <w:pPr>
        <w:ind w:left="2880" w:hanging="360"/>
      </w:pPr>
      <w:rPr>
        <w:rFonts w:ascii="Symbol" w:hAnsi="Symbol" w:hint="default"/>
      </w:rPr>
    </w:lvl>
    <w:lvl w:ilvl="4" w:tplc="DFBA5FC0">
      <w:start w:val="1"/>
      <w:numFmt w:val="bullet"/>
      <w:lvlText w:val="o"/>
      <w:lvlJc w:val="left"/>
      <w:pPr>
        <w:ind w:left="3600" w:hanging="360"/>
      </w:pPr>
      <w:rPr>
        <w:rFonts w:ascii="Courier New" w:hAnsi="Courier New" w:hint="default"/>
      </w:rPr>
    </w:lvl>
    <w:lvl w:ilvl="5" w:tplc="AD8C5D02">
      <w:start w:val="1"/>
      <w:numFmt w:val="bullet"/>
      <w:lvlText w:val=""/>
      <w:lvlJc w:val="left"/>
      <w:pPr>
        <w:ind w:left="4320" w:hanging="360"/>
      </w:pPr>
      <w:rPr>
        <w:rFonts w:ascii="Wingdings" w:hAnsi="Wingdings" w:hint="default"/>
      </w:rPr>
    </w:lvl>
    <w:lvl w:ilvl="6" w:tplc="964A0330">
      <w:start w:val="1"/>
      <w:numFmt w:val="bullet"/>
      <w:lvlText w:val=""/>
      <w:lvlJc w:val="left"/>
      <w:pPr>
        <w:ind w:left="5040" w:hanging="360"/>
      </w:pPr>
      <w:rPr>
        <w:rFonts w:ascii="Symbol" w:hAnsi="Symbol" w:hint="default"/>
      </w:rPr>
    </w:lvl>
    <w:lvl w:ilvl="7" w:tplc="890E82BA">
      <w:start w:val="1"/>
      <w:numFmt w:val="bullet"/>
      <w:lvlText w:val="o"/>
      <w:lvlJc w:val="left"/>
      <w:pPr>
        <w:ind w:left="5760" w:hanging="360"/>
      </w:pPr>
      <w:rPr>
        <w:rFonts w:ascii="Courier New" w:hAnsi="Courier New" w:hint="default"/>
      </w:rPr>
    </w:lvl>
    <w:lvl w:ilvl="8" w:tplc="978203EC">
      <w:start w:val="1"/>
      <w:numFmt w:val="bullet"/>
      <w:lvlText w:val=""/>
      <w:lvlJc w:val="left"/>
      <w:pPr>
        <w:ind w:left="6480" w:hanging="360"/>
      </w:pPr>
      <w:rPr>
        <w:rFonts w:ascii="Wingdings" w:hAnsi="Wingdings" w:hint="default"/>
      </w:rPr>
    </w:lvl>
  </w:abstractNum>
  <w:abstractNum w:abstractNumId="27" w15:restartNumberingAfterBreak="0">
    <w:nsid w:val="4D6F8CD2"/>
    <w:multiLevelType w:val="hybridMultilevel"/>
    <w:tmpl w:val="C854C0CA"/>
    <w:lvl w:ilvl="0" w:tplc="A31A8870">
      <w:start w:val="1"/>
      <w:numFmt w:val="bullet"/>
      <w:lvlText w:val=""/>
      <w:lvlJc w:val="left"/>
      <w:pPr>
        <w:ind w:left="720" w:hanging="360"/>
      </w:pPr>
      <w:rPr>
        <w:rFonts w:ascii="Symbol" w:hAnsi="Symbol" w:hint="default"/>
      </w:rPr>
    </w:lvl>
    <w:lvl w:ilvl="1" w:tplc="DBBEBFDC">
      <w:start w:val="1"/>
      <w:numFmt w:val="bullet"/>
      <w:lvlText w:val="o"/>
      <w:lvlJc w:val="left"/>
      <w:pPr>
        <w:ind w:left="1440" w:hanging="360"/>
      </w:pPr>
      <w:rPr>
        <w:rFonts w:ascii="Courier New" w:hAnsi="Courier New" w:hint="default"/>
      </w:rPr>
    </w:lvl>
    <w:lvl w:ilvl="2" w:tplc="F452B3CA">
      <w:start w:val="1"/>
      <w:numFmt w:val="bullet"/>
      <w:lvlText w:val=""/>
      <w:lvlJc w:val="left"/>
      <w:pPr>
        <w:ind w:left="2160" w:hanging="360"/>
      </w:pPr>
      <w:rPr>
        <w:rFonts w:ascii="Wingdings" w:hAnsi="Wingdings" w:hint="default"/>
      </w:rPr>
    </w:lvl>
    <w:lvl w:ilvl="3" w:tplc="F3A8FD58">
      <w:start w:val="1"/>
      <w:numFmt w:val="bullet"/>
      <w:lvlText w:val=""/>
      <w:lvlJc w:val="left"/>
      <w:pPr>
        <w:ind w:left="2880" w:hanging="360"/>
      </w:pPr>
      <w:rPr>
        <w:rFonts w:ascii="Symbol" w:hAnsi="Symbol" w:hint="default"/>
      </w:rPr>
    </w:lvl>
    <w:lvl w:ilvl="4" w:tplc="E668BA60">
      <w:start w:val="1"/>
      <w:numFmt w:val="bullet"/>
      <w:lvlText w:val="o"/>
      <w:lvlJc w:val="left"/>
      <w:pPr>
        <w:ind w:left="3600" w:hanging="360"/>
      </w:pPr>
      <w:rPr>
        <w:rFonts w:ascii="Courier New" w:hAnsi="Courier New" w:hint="default"/>
      </w:rPr>
    </w:lvl>
    <w:lvl w:ilvl="5" w:tplc="AC688F7C">
      <w:start w:val="1"/>
      <w:numFmt w:val="bullet"/>
      <w:lvlText w:val=""/>
      <w:lvlJc w:val="left"/>
      <w:pPr>
        <w:ind w:left="4320" w:hanging="360"/>
      </w:pPr>
      <w:rPr>
        <w:rFonts w:ascii="Wingdings" w:hAnsi="Wingdings" w:hint="default"/>
      </w:rPr>
    </w:lvl>
    <w:lvl w:ilvl="6" w:tplc="0616CCAA">
      <w:start w:val="1"/>
      <w:numFmt w:val="bullet"/>
      <w:lvlText w:val=""/>
      <w:lvlJc w:val="left"/>
      <w:pPr>
        <w:ind w:left="5040" w:hanging="360"/>
      </w:pPr>
      <w:rPr>
        <w:rFonts w:ascii="Symbol" w:hAnsi="Symbol" w:hint="default"/>
      </w:rPr>
    </w:lvl>
    <w:lvl w:ilvl="7" w:tplc="2C284C00">
      <w:start w:val="1"/>
      <w:numFmt w:val="bullet"/>
      <w:lvlText w:val="o"/>
      <w:lvlJc w:val="left"/>
      <w:pPr>
        <w:ind w:left="5760" w:hanging="360"/>
      </w:pPr>
      <w:rPr>
        <w:rFonts w:ascii="Courier New" w:hAnsi="Courier New" w:hint="default"/>
      </w:rPr>
    </w:lvl>
    <w:lvl w:ilvl="8" w:tplc="F60E3E5C">
      <w:start w:val="1"/>
      <w:numFmt w:val="bullet"/>
      <w:lvlText w:val=""/>
      <w:lvlJc w:val="left"/>
      <w:pPr>
        <w:ind w:left="6480" w:hanging="360"/>
      </w:pPr>
      <w:rPr>
        <w:rFonts w:ascii="Wingdings" w:hAnsi="Wingdings" w:hint="default"/>
      </w:rPr>
    </w:lvl>
  </w:abstractNum>
  <w:abstractNum w:abstractNumId="28" w15:restartNumberingAfterBreak="0">
    <w:nsid w:val="52A3AA9E"/>
    <w:multiLevelType w:val="hybridMultilevel"/>
    <w:tmpl w:val="44862B7E"/>
    <w:lvl w:ilvl="0" w:tplc="E7D6C3D8">
      <w:start w:val="1"/>
      <w:numFmt w:val="bullet"/>
      <w:lvlText w:val=""/>
      <w:lvlJc w:val="left"/>
      <w:pPr>
        <w:ind w:left="720" w:hanging="360"/>
      </w:pPr>
      <w:rPr>
        <w:rFonts w:ascii="Symbol" w:hAnsi="Symbol" w:hint="default"/>
      </w:rPr>
    </w:lvl>
    <w:lvl w:ilvl="1" w:tplc="D7FC9726">
      <w:start w:val="1"/>
      <w:numFmt w:val="bullet"/>
      <w:lvlText w:val="o"/>
      <w:lvlJc w:val="left"/>
      <w:pPr>
        <w:ind w:left="1440" w:hanging="360"/>
      </w:pPr>
      <w:rPr>
        <w:rFonts w:ascii="Courier New" w:hAnsi="Courier New" w:hint="default"/>
      </w:rPr>
    </w:lvl>
    <w:lvl w:ilvl="2" w:tplc="390E551C">
      <w:start w:val="1"/>
      <w:numFmt w:val="bullet"/>
      <w:lvlText w:val=""/>
      <w:lvlJc w:val="left"/>
      <w:pPr>
        <w:ind w:left="2160" w:hanging="360"/>
      </w:pPr>
      <w:rPr>
        <w:rFonts w:ascii="Wingdings" w:hAnsi="Wingdings" w:hint="default"/>
      </w:rPr>
    </w:lvl>
    <w:lvl w:ilvl="3" w:tplc="74A20C94">
      <w:start w:val="1"/>
      <w:numFmt w:val="bullet"/>
      <w:lvlText w:val=""/>
      <w:lvlJc w:val="left"/>
      <w:pPr>
        <w:ind w:left="2880" w:hanging="360"/>
      </w:pPr>
      <w:rPr>
        <w:rFonts w:ascii="Symbol" w:hAnsi="Symbol" w:hint="default"/>
      </w:rPr>
    </w:lvl>
    <w:lvl w:ilvl="4" w:tplc="F3163E04">
      <w:start w:val="1"/>
      <w:numFmt w:val="bullet"/>
      <w:lvlText w:val="o"/>
      <w:lvlJc w:val="left"/>
      <w:pPr>
        <w:ind w:left="3600" w:hanging="360"/>
      </w:pPr>
      <w:rPr>
        <w:rFonts w:ascii="Courier New" w:hAnsi="Courier New" w:hint="default"/>
      </w:rPr>
    </w:lvl>
    <w:lvl w:ilvl="5" w:tplc="9752A89A">
      <w:start w:val="1"/>
      <w:numFmt w:val="bullet"/>
      <w:lvlText w:val=""/>
      <w:lvlJc w:val="left"/>
      <w:pPr>
        <w:ind w:left="4320" w:hanging="360"/>
      </w:pPr>
      <w:rPr>
        <w:rFonts w:ascii="Wingdings" w:hAnsi="Wingdings" w:hint="default"/>
      </w:rPr>
    </w:lvl>
    <w:lvl w:ilvl="6" w:tplc="C036703C">
      <w:start w:val="1"/>
      <w:numFmt w:val="bullet"/>
      <w:lvlText w:val=""/>
      <w:lvlJc w:val="left"/>
      <w:pPr>
        <w:ind w:left="5040" w:hanging="360"/>
      </w:pPr>
      <w:rPr>
        <w:rFonts w:ascii="Symbol" w:hAnsi="Symbol" w:hint="default"/>
      </w:rPr>
    </w:lvl>
    <w:lvl w:ilvl="7" w:tplc="27ECF134">
      <w:start w:val="1"/>
      <w:numFmt w:val="bullet"/>
      <w:lvlText w:val="o"/>
      <w:lvlJc w:val="left"/>
      <w:pPr>
        <w:ind w:left="5760" w:hanging="360"/>
      </w:pPr>
      <w:rPr>
        <w:rFonts w:ascii="Courier New" w:hAnsi="Courier New" w:hint="default"/>
      </w:rPr>
    </w:lvl>
    <w:lvl w:ilvl="8" w:tplc="135E4618">
      <w:start w:val="1"/>
      <w:numFmt w:val="bullet"/>
      <w:lvlText w:val=""/>
      <w:lvlJc w:val="left"/>
      <w:pPr>
        <w:ind w:left="6480" w:hanging="360"/>
      </w:pPr>
      <w:rPr>
        <w:rFonts w:ascii="Wingdings" w:hAnsi="Wingdings" w:hint="default"/>
      </w:rPr>
    </w:lvl>
  </w:abstractNum>
  <w:abstractNum w:abstractNumId="29" w15:restartNumberingAfterBreak="0">
    <w:nsid w:val="57502275"/>
    <w:multiLevelType w:val="hybridMultilevel"/>
    <w:tmpl w:val="04128540"/>
    <w:lvl w:ilvl="0" w:tplc="5672B9A2">
      <w:start w:val="1"/>
      <w:numFmt w:val="bullet"/>
      <w:lvlText w:val=""/>
      <w:lvlJc w:val="left"/>
      <w:pPr>
        <w:ind w:left="720" w:hanging="360"/>
      </w:pPr>
      <w:rPr>
        <w:rFonts w:ascii="Symbol" w:hAnsi="Symbol" w:hint="default"/>
      </w:rPr>
    </w:lvl>
    <w:lvl w:ilvl="1" w:tplc="2C9CD1F0">
      <w:start w:val="1"/>
      <w:numFmt w:val="bullet"/>
      <w:lvlText w:val="o"/>
      <w:lvlJc w:val="left"/>
      <w:pPr>
        <w:ind w:left="1440" w:hanging="360"/>
      </w:pPr>
      <w:rPr>
        <w:rFonts w:ascii="Courier New" w:hAnsi="Courier New" w:hint="default"/>
      </w:rPr>
    </w:lvl>
    <w:lvl w:ilvl="2" w:tplc="92600BA4">
      <w:start w:val="1"/>
      <w:numFmt w:val="bullet"/>
      <w:lvlText w:val=""/>
      <w:lvlJc w:val="left"/>
      <w:pPr>
        <w:ind w:left="2160" w:hanging="360"/>
      </w:pPr>
      <w:rPr>
        <w:rFonts w:ascii="Wingdings" w:hAnsi="Wingdings" w:hint="default"/>
      </w:rPr>
    </w:lvl>
    <w:lvl w:ilvl="3" w:tplc="DAA8DC06">
      <w:start w:val="1"/>
      <w:numFmt w:val="bullet"/>
      <w:lvlText w:val=""/>
      <w:lvlJc w:val="left"/>
      <w:pPr>
        <w:ind w:left="2880" w:hanging="360"/>
      </w:pPr>
      <w:rPr>
        <w:rFonts w:ascii="Symbol" w:hAnsi="Symbol" w:hint="default"/>
      </w:rPr>
    </w:lvl>
    <w:lvl w:ilvl="4" w:tplc="7B92100C">
      <w:start w:val="1"/>
      <w:numFmt w:val="bullet"/>
      <w:lvlText w:val="o"/>
      <w:lvlJc w:val="left"/>
      <w:pPr>
        <w:ind w:left="3600" w:hanging="360"/>
      </w:pPr>
      <w:rPr>
        <w:rFonts w:ascii="Courier New" w:hAnsi="Courier New" w:hint="default"/>
      </w:rPr>
    </w:lvl>
    <w:lvl w:ilvl="5" w:tplc="1A64F734">
      <w:start w:val="1"/>
      <w:numFmt w:val="bullet"/>
      <w:lvlText w:val=""/>
      <w:lvlJc w:val="left"/>
      <w:pPr>
        <w:ind w:left="4320" w:hanging="360"/>
      </w:pPr>
      <w:rPr>
        <w:rFonts w:ascii="Wingdings" w:hAnsi="Wingdings" w:hint="default"/>
      </w:rPr>
    </w:lvl>
    <w:lvl w:ilvl="6" w:tplc="13365992">
      <w:start w:val="1"/>
      <w:numFmt w:val="bullet"/>
      <w:lvlText w:val=""/>
      <w:lvlJc w:val="left"/>
      <w:pPr>
        <w:ind w:left="5040" w:hanging="360"/>
      </w:pPr>
      <w:rPr>
        <w:rFonts w:ascii="Symbol" w:hAnsi="Symbol" w:hint="default"/>
      </w:rPr>
    </w:lvl>
    <w:lvl w:ilvl="7" w:tplc="C422FE3A">
      <w:start w:val="1"/>
      <w:numFmt w:val="bullet"/>
      <w:lvlText w:val="o"/>
      <w:lvlJc w:val="left"/>
      <w:pPr>
        <w:ind w:left="5760" w:hanging="360"/>
      </w:pPr>
      <w:rPr>
        <w:rFonts w:ascii="Courier New" w:hAnsi="Courier New" w:hint="default"/>
      </w:rPr>
    </w:lvl>
    <w:lvl w:ilvl="8" w:tplc="7F1E2A84">
      <w:start w:val="1"/>
      <w:numFmt w:val="bullet"/>
      <w:lvlText w:val=""/>
      <w:lvlJc w:val="left"/>
      <w:pPr>
        <w:ind w:left="6480" w:hanging="360"/>
      </w:pPr>
      <w:rPr>
        <w:rFonts w:ascii="Wingdings" w:hAnsi="Wingdings" w:hint="default"/>
      </w:rPr>
    </w:lvl>
  </w:abstractNum>
  <w:abstractNum w:abstractNumId="30" w15:restartNumberingAfterBreak="0">
    <w:nsid w:val="57E89B9B"/>
    <w:multiLevelType w:val="hybridMultilevel"/>
    <w:tmpl w:val="173A6682"/>
    <w:lvl w:ilvl="0" w:tplc="EAEAC7EC">
      <w:start w:val="1"/>
      <w:numFmt w:val="bullet"/>
      <w:lvlText w:val=""/>
      <w:lvlJc w:val="left"/>
      <w:pPr>
        <w:ind w:left="720" w:hanging="360"/>
      </w:pPr>
      <w:rPr>
        <w:rFonts w:ascii="Wingdings" w:hAnsi="Wingdings" w:hint="default"/>
      </w:rPr>
    </w:lvl>
    <w:lvl w:ilvl="1" w:tplc="398879E4">
      <w:start w:val="1"/>
      <w:numFmt w:val="bullet"/>
      <w:lvlText w:val="o"/>
      <w:lvlJc w:val="left"/>
      <w:pPr>
        <w:ind w:left="1440" w:hanging="360"/>
      </w:pPr>
      <w:rPr>
        <w:rFonts w:ascii="Courier New" w:hAnsi="Courier New" w:hint="default"/>
      </w:rPr>
    </w:lvl>
    <w:lvl w:ilvl="2" w:tplc="A3961C14">
      <w:start w:val="1"/>
      <w:numFmt w:val="bullet"/>
      <w:lvlText w:val=""/>
      <w:lvlJc w:val="left"/>
      <w:pPr>
        <w:ind w:left="2160" w:hanging="360"/>
      </w:pPr>
      <w:rPr>
        <w:rFonts w:ascii="Wingdings" w:hAnsi="Wingdings" w:hint="default"/>
      </w:rPr>
    </w:lvl>
    <w:lvl w:ilvl="3" w:tplc="778472D2">
      <w:start w:val="1"/>
      <w:numFmt w:val="bullet"/>
      <w:lvlText w:val=""/>
      <w:lvlJc w:val="left"/>
      <w:pPr>
        <w:ind w:left="2880" w:hanging="360"/>
      </w:pPr>
      <w:rPr>
        <w:rFonts w:ascii="Symbol" w:hAnsi="Symbol" w:hint="default"/>
      </w:rPr>
    </w:lvl>
    <w:lvl w:ilvl="4" w:tplc="6E0C5C4E">
      <w:start w:val="1"/>
      <w:numFmt w:val="bullet"/>
      <w:lvlText w:val="o"/>
      <w:lvlJc w:val="left"/>
      <w:pPr>
        <w:ind w:left="3600" w:hanging="360"/>
      </w:pPr>
      <w:rPr>
        <w:rFonts w:ascii="Courier New" w:hAnsi="Courier New" w:hint="default"/>
      </w:rPr>
    </w:lvl>
    <w:lvl w:ilvl="5" w:tplc="B67A10D2">
      <w:start w:val="1"/>
      <w:numFmt w:val="bullet"/>
      <w:lvlText w:val=""/>
      <w:lvlJc w:val="left"/>
      <w:pPr>
        <w:ind w:left="4320" w:hanging="360"/>
      </w:pPr>
      <w:rPr>
        <w:rFonts w:ascii="Wingdings" w:hAnsi="Wingdings" w:hint="default"/>
      </w:rPr>
    </w:lvl>
    <w:lvl w:ilvl="6" w:tplc="87EE3210">
      <w:start w:val="1"/>
      <w:numFmt w:val="bullet"/>
      <w:lvlText w:val=""/>
      <w:lvlJc w:val="left"/>
      <w:pPr>
        <w:ind w:left="5040" w:hanging="360"/>
      </w:pPr>
      <w:rPr>
        <w:rFonts w:ascii="Symbol" w:hAnsi="Symbol" w:hint="default"/>
      </w:rPr>
    </w:lvl>
    <w:lvl w:ilvl="7" w:tplc="06182FA2">
      <w:start w:val="1"/>
      <w:numFmt w:val="bullet"/>
      <w:lvlText w:val="o"/>
      <w:lvlJc w:val="left"/>
      <w:pPr>
        <w:ind w:left="5760" w:hanging="360"/>
      </w:pPr>
      <w:rPr>
        <w:rFonts w:ascii="Courier New" w:hAnsi="Courier New" w:hint="default"/>
      </w:rPr>
    </w:lvl>
    <w:lvl w:ilvl="8" w:tplc="B008D704">
      <w:start w:val="1"/>
      <w:numFmt w:val="bullet"/>
      <w:lvlText w:val=""/>
      <w:lvlJc w:val="left"/>
      <w:pPr>
        <w:ind w:left="6480" w:hanging="360"/>
      </w:pPr>
      <w:rPr>
        <w:rFonts w:ascii="Wingdings" w:hAnsi="Wingdings" w:hint="default"/>
      </w:rPr>
    </w:lvl>
  </w:abstractNum>
  <w:abstractNum w:abstractNumId="31" w15:restartNumberingAfterBreak="0">
    <w:nsid w:val="65E89D3B"/>
    <w:multiLevelType w:val="hybridMultilevel"/>
    <w:tmpl w:val="1DBE83F6"/>
    <w:lvl w:ilvl="0" w:tplc="EBF817A2">
      <w:start w:val="1"/>
      <w:numFmt w:val="decimal"/>
      <w:lvlText w:val="%1."/>
      <w:lvlJc w:val="left"/>
      <w:pPr>
        <w:ind w:left="720" w:hanging="360"/>
      </w:pPr>
    </w:lvl>
    <w:lvl w:ilvl="1" w:tplc="11C41284">
      <w:start w:val="1"/>
      <w:numFmt w:val="lowerLetter"/>
      <w:lvlText w:val="%2."/>
      <w:lvlJc w:val="left"/>
      <w:pPr>
        <w:ind w:left="1440" w:hanging="360"/>
      </w:pPr>
    </w:lvl>
    <w:lvl w:ilvl="2" w:tplc="D0667426">
      <w:start w:val="1"/>
      <w:numFmt w:val="lowerRoman"/>
      <w:lvlText w:val="%3."/>
      <w:lvlJc w:val="right"/>
      <w:pPr>
        <w:ind w:left="2160" w:hanging="180"/>
      </w:pPr>
    </w:lvl>
    <w:lvl w:ilvl="3" w:tplc="4EFA5284">
      <w:start w:val="1"/>
      <w:numFmt w:val="decimal"/>
      <w:lvlText w:val="%4."/>
      <w:lvlJc w:val="left"/>
      <w:pPr>
        <w:ind w:left="2880" w:hanging="360"/>
      </w:pPr>
    </w:lvl>
    <w:lvl w:ilvl="4" w:tplc="20780FBA">
      <w:start w:val="1"/>
      <w:numFmt w:val="lowerLetter"/>
      <w:lvlText w:val="%5."/>
      <w:lvlJc w:val="left"/>
      <w:pPr>
        <w:ind w:left="3600" w:hanging="360"/>
      </w:pPr>
    </w:lvl>
    <w:lvl w:ilvl="5" w:tplc="CC0EBD34">
      <w:start w:val="1"/>
      <w:numFmt w:val="lowerRoman"/>
      <w:lvlText w:val="%6."/>
      <w:lvlJc w:val="right"/>
      <w:pPr>
        <w:ind w:left="4320" w:hanging="180"/>
      </w:pPr>
    </w:lvl>
    <w:lvl w:ilvl="6" w:tplc="2188BEB0">
      <w:start w:val="1"/>
      <w:numFmt w:val="decimal"/>
      <w:lvlText w:val="%7."/>
      <w:lvlJc w:val="left"/>
      <w:pPr>
        <w:ind w:left="5040" w:hanging="360"/>
      </w:pPr>
    </w:lvl>
    <w:lvl w:ilvl="7" w:tplc="0C04441E">
      <w:start w:val="1"/>
      <w:numFmt w:val="lowerLetter"/>
      <w:lvlText w:val="%8."/>
      <w:lvlJc w:val="left"/>
      <w:pPr>
        <w:ind w:left="5760" w:hanging="360"/>
      </w:pPr>
    </w:lvl>
    <w:lvl w:ilvl="8" w:tplc="8556BC82">
      <w:start w:val="1"/>
      <w:numFmt w:val="lowerRoman"/>
      <w:lvlText w:val="%9."/>
      <w:lvlJc w:val="right"/>
      <w:pPr>
        <w:ind w:left="6480" w:hanging="180"/>
      </w:pPr>
    </w:lvl>
  </w:abstractNum>
  <w:abstractNum w:abstractNumId="32" w15:restartNumberingAfterBreak="0">
    <w:nsid w:val="6CC9629A"/>
    <w:multiLevelType w:val="hybridMultilevel"/>
    <w:tmpl w:val="DFE64068"/>
    <w:lvl w:ilvl="0" w:tplc="3F84F53C">
      <w:start w:val="1"/>
      <w:numFmt w:val="bullet"/>
      <w:lvlText w:val=""/>
      <w:lvlJc w:val="left"/>
      <w:pPr>
        <w:ind w:left="720" w:hanging="360"/>
      </w:pPr>
      <w:rPr>
        <w:rFonts w:ascii="Symbol" w:hAnsi="Symbol" w:hint="default"/>
      </w:rPr>
    </w:lvl>
    <w:lvl w:ilvl="1" w:tplc="85E40BAE">
      <w:start w:val="1"/>
      <w:numFmt w:val="bullet"/>
      <w:lvlText w:val="o"/>
      <w:lvlJc w:val="left"/>
      <w:pPr>
        <w:ind w:left="1440" w:hanging="360"/>
      </w:pPr>
      <w:rPr>
        <w:rFonts w:ascii="Courier New" w:hAnsi="Courier New" w:hint="default"/>
      </w:rPr>
    </w:lvl>
    <w:lvl w:ilvl="2" w:tplc="913E796C">
      <w:start w:val="1"/>
      <w:numFmt w:val="bullet"/>
      <w:lvlText w:val=""/>
      <w:lvlJc w:val="left"/>
      <w:pPr>
        <w:ind w:left="2160" w:hanging="360"/>
      </w:pPr>
      <w:rPr>
        <w:rFonts w:ascii="Wingdings" w:hAnsi="Wingdings" w:hint="default"/>
      </w:rPr>
    </w:lvl>
    <w:lvl w:ilvl="3" w:tplc="89A03D86">
      <w:start w:val="1"/>
      <w:numFmt w:val="bullet"/>
      <w:lvlText w:val=""/>
      <w:lvlJc w:val="left"/>
      <w:pPr>
        <w:ind w:left="2880" w:hanging="360"/>
      </w:pPr>
      <w:rPr>
        <w:rFonts w:ascii="Symbol" w:hAnsi="Symbol" w:hint="default"/>
      </w:rPr>
    </w:lvl>
    <w:lvl w:ilvl="4" w:tplc="CCE862E2">
      <w:start w:val="1"/>
      <w:numFmt w:val="bullet"/>
      <w:lvlText w:val="o"/>
      <w:lvlJc w:val="left"/>
      <w:pPr>
        <w:ind w:left="3600" w:hanging="360"/>
      </w:pPr>
      <w:rPr>
        <w:rFonts w:ascii="Courier New" w:hAnsi="Courier New" w:hint="default"/>
      </w:rPr>
    </w:lvl>
    <w:lvl w:ilvl="5" w:tplc="038A0E30">
      <w:start w:val="1"/>
      <w:numFmt w:val="bullet"/>
      <w:lvlText w:val=""/>
      <w:lvlJc w:val="left"/>
      <w:pPr>
        <w:ind w:left="4320" w:hanging="360"/>
      </w:pPr>
      <w:rPr>
        <w:rFonts w:ascii="Wingdings" w:hAnsi="Wingdings" w:hint="default"/>
      </w:rPr>
    </w:lvl>
    <w:lvl w:ilvl="6" w:tplc="91D64C6C">
      <w:start w:val="1"/>
      <w:numFmt w:val="bullet"/>
      <w:lvlText w:val=""/>
      <w:lvlJc w:val="left"/>
      <w:pPr>
        <w:ind w:left="5040" w:hanging="360"/>
      </w:pPr>
      <w:rPr>
        <w:rFonts w:ascii="Symbol" w:hAnsi="Symbol" w:hint="default"/>
      </w:rPr>
    </w:lvl>
    <w:lvl w:ilvl="7" w:tplc="2586EE28">
      <w:start w:val="1"/>
      <w:numFmt w:val="bullet"/>
      <w:lvlText w:val="o"/>
      <w:lvlJc w:val="left"/>
      <w:pPr>
        <w:ind w:left="5760" w:hanging="360"/>
      </w:pPr>
      <w:rPr>
        <w:rFonts w:ascii="Courier New" w:hAnsi="Courier New" w:hint="default"/>
      </w:rPr>
    </w:lvl>
    <w:lvl w:ilvl="8" w:tplc="3DDEED3A">
      <w:start w:val="1"/>
      <w:numFmt w:val="bullet"/>
      <w:lvlText w:val=""/>
      <w:lvlJc w:val="left"/>
      <w:pPr>
        <w:ind w:left="6480" w:hanging="360"/>
      </w:pPr>
      <w:rPr>
        <w:rFonts w:ascii="Wingdings" w:hAnsi="Wingdings" w:hint="default"/>
      </w:rPr>
    </w:lvl>
  </w:abstractNum>
  <w:abstractNum w:abstractNumId="33" w15:restartNumberingAfterBreak="0">
    <w:nsid w:val="755C47E4"/>
    <w:multiLevelType w:val="hybridMultilevel"/>
    <w:tmpl w:val="CD2ED68A"/>
    <w:lvl w:ilvl="0" w:tplc="FBA6B882">
      <w:start w:val="1"/>
      <w:numFmt w:val="bullet"/>
      <w:lvlText w:val=""/>
      <w:lvlJc w:val="left"/>
      <w:pPr>
        <w:ind w:left="720" w:hanging="360"/>
      </w:pPr>
      <w:rPr>
        <w:rFonts w:ascii="Symbol" w:hAnsi="Symbol" w:hint="default"/>
      </w:rPr>
    </w:lvl>
    <w:lvl w:ilvl="1" w:tplc="C36EF99A">
      <w:start w:val="1"/>
      <w:numFmt w:val="bullet"/>
      <w:lvlText w:val="o"/>
      <w:lvlJc w:val="left"/>
      <w:pPr>
        <w:ind w:left="1440" w:hanging="360"/>
      </w:pPr>
      <w:rPr>
        <w:rFonts w:ascii="Courier New" w:hAnsi="Courier New" w:hint="default"/>
      </w:rPr>
    </w:lvl>
    <w:lvl w:ilvl="2" w:tplc="3A1A4146">
      <w:start w:val="1"/>
      <w:numFmt w:val="bullet"/>
      <w:lvlText w:val=""/>
      <w:lvlJc w:val="left"/>
      <w:pPr>
        <w:ind w:left="2160" w:hanging="360"/>
      </w:pPr>
      <w:rPr>
        <w:rFonts w:ascii="Wingdings" w:hAnsi="Wingdings" w:hint="default"/>
      </w:rPr>
    </w:lvl>
    <w:lvl w:ilvl="3" w:tplc="7834C5A6">
      <w:start w:val="1"/>
      <w:numFmt w:val="bullet"/>
      <w:lvlText w:val=""/>
      <w:lvlJc w:val="left"/>
      <w:pPr>
        <w:ind w:left="2880" w:hanging="360"/>
      </w:pPr>
      <w:rPr>
        <w:rFonts w:ascii="Symbol" w:hAnsi="Symbol" w:hint="default"/>
      </w:rPr>
    </w:lvl>
    <w:lvl w:ilvl="4" w:tplc="2460E774">
      <w:start w:val="1"/>
      <w:numFmt w:val="bullet"/>
      <w:lvlText w:val="o"/>
      <w:lvlJc w:val="left"/>
      <w:pPr>
        <w:ind w:left="3600" w:hanging="360"/>
      </w:pPr>
      <w:rPr>
        <w:rFonts w:ascii="Courier New" w:hAnsi="Courier New" w:hint="default"/>
      </w:rPr>
    </w:lvl>
    <w:lvl w:ilvl="5" w:tplc="01ECFF44">
      <w:start w:val="1"/>
      <w:numFmt w:val="bullet"/>
      <w:lvlText w:val=""/>
      <w:lvlJc w:val="left"/>
      <w:pPr>
        <w:ind w:left="4320" w:hanging="360"/>
      </w:pPr>
      <w:rPr>
        <w:rFonts w:ascii="Wingdings" w:hAnsi="Wingdings" w:hint="default"/>
      </w:rPr>
    </w:lvl>
    <w:lvl w:ilvl="6" w:tplc="752EFE4E">
      <w:start w:val="1"/>
      <w:numFmt w:val="bullet"/>
      <w:lvlText w:val=""/>
      <w:lvlJc w:val="left"/>
      <w:pPr>
        <w:ind w:left="5040" w:hanging="360"/>
      </w:pPr>
      <w:rPr>
        <w:rFonts w:ascii="Symbol" w:hAnsi="Symbol" w:hint="default"/>
      </w:rPr>
    </w:lvl>
    <w:lvl w:ilvl="7" w:tplc="C4EACC68">
      <w:start w:val="1"/>
      <w:numFmt w:val="bullet"/>
      <w:lvlText w:val="o"/>
      <w:lvlJc w:val="left"/>
      <w:pPr>
        <w:ind w:left="5760" w:hanging="360"/>
      </w:pPr>
      <w:rPr>
        <w:rFonts w:ascii="Courier New" w:hAnsi="Courier New" w:hint="default"/>
      </w:rPr>
    </w:lvl>
    <w:lvl w:ilvl="8" w:tplc="6726A2E4">
      <w:start w:val="1"/>
      <w:numFmt w:val="bullet"/>
      <w:lvlText w:val=""/>
      <w:lvlJc w:val="left"/>
      <w:pPr>
        <w:ind w:left="6480" w:hanging="360"/>
      </w:pPr>
      <w:rPr>
        <w:rFonts w:ascii="Wingdings" w:hAnsi="Wingdings" w:hint="default"/>
      </w:rPr>
    </w:lvl>
  </w:abstractNum>
  <w:abstractNum w:abstractNumId="34" w15:restartNumberingAfterBreak="0">
    <w:nsid w:val="75AAC176"/>
    <w:multiLevelType w:val="hybridMultilevel"/>
    <w:tmpl w:val="F3082F0E"/>
    <w:lvl w:ilvl="0" w:tplc="923C82AA">
      <w:start w:val="1"/>
      <w:numFmt w:val="bullet"/>
      <w:lvlText w:val=""/>
      <w:lvlJc w:val="left"/>
      <w:pPr>
        <w:ind w:left="720" w:hanging="360"/>
      </w:pPr>
      <w:rPr>
        <w:rFonts w:ascii="Symbol" w:hAnsi="Symbol" w:hint="default"/>
      </w:rPr>
    </w:lvl>
    <w:lvl w:ilvl="1" w:tplc="45820C62">
      <w:start w:val="1"/>
      <w:numFmt w:val="bullet"/>
      <w:lvlText w:val="o"/>
      <w:lvlJc w:val="left"/>
      <w:pPr>
        <w:ind w:left="1440" w:hanging="360"/>
      </w:pPr>
      <w:rPr>
        <w:rFonts w:ascii="Courier New" w:hAnsi="Courier New" w:hint="default"/>
      </w:rPr>
    </w:lvl>
    <w:lvl w:ilvl="2" w:tplc="91EEFE98">
      <w:start w:val="1"/>
      <w:numFmt w:val="bullet"/>
      <w:lvlText w:val=""/>
      <w:lvlJc w:val="left"/>
      <w:pPr>
        <w:ind w:left="2160" w:hanging="360"/>
      </w:pPr>
      <w:rPr>
        <w:rFonts w:ascii="Wingdings" w:hAnsi="Wingdings" w:hint="default"/>
      </w:rPr>
    </w:lvl>
    <w:lvl w:ilvl="3" w:tplc="A8E83C1A">
      <w:start w:val="1"/>
      <w:numFmt w:val="bullet"/>
      <w:lvlText w:val=""/>
      <w:lvlJc w:val="left"/>
      <w:pPr>
        <w:ind w:left="2880" w:hanging="360"/>
      </w:pPr>
      <w:rPr>
        <w:rFonts w:ascii="Symbol" w:hAnsi="Symbol" w:hint="default"/>
      </w:rPr>
    </w:lvl>
    <w:lvl w:ilvl="4" w:tplc="09E2A114">
      <w:start w:val="1"/>
      <w:numFmt w:val="bullet"/>
      <w:lvlText w:val="o"/>
      <w:lvlJc w:val="left"/>
      <w:pPr>
        <w:ind w:left="3600" w:hanging="360"/>
      </w:pPr>
      <w:rPr>
        <w:rFonts w:ascii="Courier New" w:hAnsi="Courier New" w:hint="default"/>
      </w:rPr>
    </w:lvl>
    <w:lvl w:ilvl="5" w:tplc="2EC25764">
      <w:start w:val="1"/>
      <w:numFmt w:val="bullet"/>
      <w:lvlText w:val=""/>
      <w:lvlJc w:val="left"/>
      <w:pPr>
        <w:ind w:left="4320" w:hanging="360"/>
      </w:pPr>
      <w:rPr>
        <w:rFonts w:ascii="Wingdings" w:hAnsi="Wingdings" w:hint="default"/>
      </w:rPr>
    </w:lvl>
    <w:lvl w:ilvl="6" w:tplc="EF60B77E">
      <w:start w:val="1"/>
      <w:numFmt w:val="bullet"/>
      <w:lvlText w:val=""/>
      <w:lvlJc w:val="left"/>
      <w:pPr>
        <w:ind w:left="5040" w:hanging="360"/>
      </w:pPr>
      <w:rPr>
        <w:rFonts w:ascii="Symbol" w:hAnsi="Symbol" w:hint="default"/>
      </w:rPr>
    </w:lvl>
    <w:lvl w:ilvl="7" w:tplc="F99EE4F8">
      <w:start w:val="1"/>
      <w:numFmt w:val="bullet"/>
      <w:lvlText w:val="o"/>
      <w:lvlJc w:val="left"/>
      <w:pPr>
        <w:ind w:left="5760" w:hanging="360"/>
      </w:pPr>
      <w:rPr>
        <w:rFonts w:ascii="Courier New" w:hAnsi="Courier New" w:hint="default"/>
      </w:rPr>
    </w:lvl>
    <w:lvl w:ilvl="8" w:tplc="9EB62AD4">
      <w:start w:val="1"/>
      <w:numFmt w:val="bullet"/>
      <w:lvlText w:val=""/>
      <w:lvlJc w:val="left"/>
      <w:pPr>
        <w:ind w:left="6480" w:hanging="360"/>
      </w:pPr>
      <w:rPr>
        <w:rFonts w:ascii="Wingdings" w:hAnsi="Wingdings" w:hint="default"/>
      </w:rPr>
    </w:lvl>
  </w:abstractNum>
  <w:abstractNum w:abstractNumId="35" w15:restartNumberingAfterBreak="0">
    <w:nsid w:val="77CF0375"/>
    <w:multiLevelType w:val="hybridMultilevel"/>
    <w:tmpl w:val="84CAC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7F496E"/>
    <w:multiLevelType w:val="multilevel"/>
    <w:tmpl w:val="32567C46"/>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37" w15:restartNumberingAfterBreak="0">
    <w:nsid w:val="7C52A4B8"/>
    <w:multiLevelType w:val="hybridMultilevel"/>
    <w:tmpl w:val="F522CB80"/>
    <w:lvl w:ilvl="0" w:tplc="9C8E795C">
      <w:start w:val="1"/>
      <w:numFmt w:val="bullet"/>
      <w:lvlText w:val=""/>
      <w:lvlJc w:val="left"/>
      <w:pPr>
        <w:ind w:left="720" w:hanging="360"/>
      </w:pPr>
      <w:rPr>
        <w:rFonts w:ascii="Symbol" w:hAnsi="Symbol" w:hint="default"/>
      </w:rPr>
    </w:lvl>
    <w:lvl w:ilvl="1" w:tplc="3E4096CA">
      <w:start w:val="1"/>
      <w:numFmt w:val="bullet"/>
      <w:lvlText w:val="o"/>
      <w:lvlJc w:val="left"/>
      <w:pPr>
        <w:ind w:left="1440" w:hanging="360"/>
      </w:pPr>
      <w:rPr>
        <w:rFonts w:ascii="Courier New" w:hAnsi="Courier New" w:hint="default"/>
      </w:rPr>
    </w:lvl>
    <w:lvl w:ilvl="2" w:tplc="29A89D7C">
      <w:start w:val="1"/>
      <w:numFmt w:val="bullet"/>
      <w:lvlText w:val=""/>
      <w:lvlJc w:val="left"/>
      <w:pPr>
        <w:ind w:left="2160" w:hanging="360"/>
      </w:pPr>
      <w:rPr>
        <w:rFonts w:ascii="Wingdings" w:hAnsi="Wingdings" w:hint="default"/>
      </w:rPr>
    </w:lvl>
    <w:lvl w:ilvl="3" w:tplc="0A48F098">
      <w:start w:val="1"/>
      <w:numFmt w:val="bullet"/>
      <w:lvlText w:val=""/>
      <w:lvlJc w:val="left"/>
      <w:pPr>
        <w:ind w:left="2880" w:hanging="360"/>
      </w:pPr>
      <w:rPr>
        <w:rFonts w:ascii="Symbol" w:hAnsi="Symbol" w:hint="default"/>
      </w:rPr>
    </w:lvl>
    <w:lvl w:ilvl="4" w:tplc="AE208724">
      <w:start w:val="1"/>
      <w:numFmt w:val="bullet"/>
      <w:lvlText w:val="o"/>
      <w:lvlJc w:val="left"/>
      <w:pPr>
        <w:ind w:left="3600" w:hanging="360"/>
      </w:pPr>
      <w:rPr>
        <w:rFonts w:ascii="Courier New" w:hAnsi="Courier New" w:hint="default"/>
      </w:rPr>
    </w:lvl>
    <w:lvl w:ilvl="5" w:tplc="0D20BEEA">
      <w:start w:val="1"/>
      <w:numFmt w:val="bullet"/>
      <w:lvlText w:val=""/>
      <w:lvlJc w:val="left"/>
      <w:pPr>
        <w:ind w:left="4320" w:hanging="360"/>
      </w:pPr>
      <w:rPr>
        <w:rFonts w:ascii="Wingdings" w:hAnsi="Wingdings" w:hint="default"/>
      </w:rPr>
    </w:lvl>
    <w:lvl w:ilvl="6" w:tplc="A96AFC68">
      <w:start w:val="1"/>
      <w:numFmt w:val="bullet"/>
      <w:lvlText w:val=""/>
      <w:lvlJc w:val="left"/>
      <w:pPr>
        <w:ind w:left="5040" w:hanging="360"/>
      </w:pPr>
      <w:rPr>
        <w:rFonts w:ascii="Symbol" w:hAnsi="Symbol" w:hint="default"/>
      </w:rPr>
    </w:lvl>
    <w:lvl w:ilvl="7" w:tplc="A4A84272">
      <w:start w:val="1"/>
      <w:numFmt w:val="bullet"/>
      <w:lvlText w:val="o"/>
      <w:lvlJc w:val="left"/>
      <w:pPr>
        <w:ind w:left="5760" w:hanging="360"/>
      </w:pPr>
      <w:rPr>
        <w:rFonts w:ascii="Courier New" w:hAnsi="Courier New" w:hint="default"/>
      </w:rPr>
    </w:lvl>
    <w:lvl w:ilvl="8" w:tplc="A0AA4070">
      <w:start w:val="1"/>
      <w:numFmt w:val="bullet"/>
      <w:lvlText w:val=""/>
      <w:lvlJc w:val="left"/>
      <w:pPr>
        <w:ind w:left="6480" w:hanging="360"/>
      </w:pPr>
      <w:rPr>
        <w:rFonts w:ascii="Wingdings" w:hAnsi="Wingdings" w:hint="default"/>
      </w:rPr>
    </w:lvl>
  </w:abstractNum>
  <w:num w:numId="1" w16cid:durableId="769012637">
    <w:abstractNumId w:val="4"/>
  </w:num>
  <w:num w:numId="2" w16cid:durableId="655576065">
    <w:abstractNumId w:val="25"/>
  </w:num>
  <w:num w:numId="3" w16cid:durableId="820586559">
    <w:abstractNumId w:val="36"/>
  </w:num>
  <w:num w:numId="4" w16cid:durableId="606349781">
    <w:abstractNumId w:val="23"/>
  </w:num>
  <w:num w:numId="5" w16cid:durableId="1822573585">
    <w:abstractNumId w:val="30"/>
  </w:num>
  <w:num w:numId="6" w16cid:durableId="498812498">
    <w:abstractNumId w:val="31"/>
  </w:num>
  <w:num w:numId="7" w16cid:durableId="1495417165">
    <w:abstractNumId w:val="27"/>
  </w:num>
  <w:num w:numId="8" w16cid:durableId="1380282281">
    <w:abstractNumId w:val="22"/>
  </w:num>
  <w:num w:numId="9" w16cid:durableId="1611815363">
    <w:abstractNumId w:val="10"/>
  </w:num>
  <w:num w:numId="10" w16cid:durableId="972364179">
    <w:abstractNumId w:val="18"/>
  </w:num>
  <w:num w:numId="11" w16cid:durableId="1803310273">
    <w:abstractNumId w:val="21"/>
  </w:num>
  <w:num w:numId="12" w16cid:durableId="1900939266">
    <w:abstractNumId w:val="16"/>
  </w:num>
  <w:num w:numId="13" w16cid:durableId="522673866">
    <w:abstractNumId w:val="7"/>
  </w:num>
  <w:num w:numId="14" w16cid:durableId="207380358">
    <w:abstractNumId w:val="32"/>
  </w:num>
  <w:num w:numId="15" w16cid:durableId="1699741909">
    <w:abstractNumId w:val="37"/>
  </w:num>
  <w:num w:numId="16" w16cid:durableId="1867063109">
    <w:abstractNumId w:val="26"/>
  </w:num>
  <w:num w:numId="17" w16cid:durableId="2019237530">
    <w:abstractNumId w:val="5"/>
  </w:num>
  <w:num w:numId="18" w16cid:durableId="113448844">
    <w:abstractNumId w:val="13"/>
  </w:num>
  <w:num w:numId="19" w16cid:durableId="435442255">
    <w:abstractNumId w:val="33"/>
  </w:num>
  <w:num w:numId="20" w16cid:durableId="1161190962">
    <w:abstractNumId w:val="28"/>
  </w:num>
  <w:num w:numId="21" w16cid:durableId="1137145963">
    <w:abstractNumId w:val="24"/>
  </w:num>
  <w:num w:numId="22" w16cid:durableId="381635885">
    <w:abstractNumId w:val="34"/>
  </w:num>
  <w:num w:numId="23" w16cid:durableId="1804300103">
    <w:abstractNumId w:val="29"/>
  </w:num>
  <w:num w:numId="24" w16cid:durableId="1091926333">
    <w:abstractNumId w:val="14"/>
  </w:num>
  <w:num w:numId="25" w16cid:durableId="823132254">
    <w:abstractNumId w:val="19"/>
  </w:num>
  <w:num w:numId="26" w16cid:durableId="1267079691">
    <w:abstractNumId w:val="15"/>
  </w:num>
  <w:num w:numId="27" w16cid:durableId="576868447">
    <w:abstractNumId w:val="8"/>
  </w:num>
  <w:num w:numId="28" w16cid:durableId="1325235925">
    <w:abstractNumId w:val="12"/>
  </w:num>
  <w:num w:numId="29" w16cid:durableId="1583906572">
    <w:abstractNumId w:val="1"/>
  </w:num>
  <w:num w:numId="30" w16cid:durableId="1290277776">
    <w:abstractNumId w:val="2"/>
  </w:num>
  <w:num w:numId="31" w16cid:durableId="789006665">
    <w:abstractNumId w:val="17"/>
  </w:num>
  <w:num w:numId="32" w16cid:durableId="1273712105">
    <w:abstractNumId w:val="3"/>
  </w:num>
  <w:num w:numId="33" w16cid:durableId="1412970379">
    <w:abstractNumId w:val="9"/>
  </w:num>
  <w:num w:numId="34" w16cid:durableId="528837777">
    <w:abstractNumId w:val="6"/>
  </w:num>
  <w:num w:numId="35" w16cid:durableId="806093441">
    <w:abstractNumId w:val="35"/>
  </w:num>
  <w:num w:numId="36" w16cid:durableId="1637687764">
    <w:abstractNumId w:val="0"/>
  </w:num>
  <w:num w:numId="37" w16cid:durableId="96099291">
    <w:abstractNumId w:val="11"/>
  </w:num>
  <w:num w:numId="38" w16cid:durableId="18088892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B0ECA8"/>
    <w:rsid w:val="0004118F"/>
    <w:rsid w:val="000D3434"/>
    <w:rsid w:val="000E6BCD"/>
    <w:rsid w:val="00115E0D"/>
    <w:rsid w:val="00156DFD"/>
    <w:rsid w:val="001D73A5"/>
    <w:rsid w:val="001E4D69"/>
    <w:rsid w:val="00242193"/>
    <w:rsid w:val="00252897"/>
    <w:rsid w:val="002757BA"/>
    <w:rsid w:val="002802AB"/>
    <w:rsid w:val="002C3201"/>
    <w:rsid w:val="003444F3"/>
    <w:rsid w:val="00346855"/>
    <w:rsid w:val="00381773"/>
    <w:rsid w:val="003B228C"/>
    <w:rsid w:val="003B6885"/>
    <w:rsid w:val="003D29B8"/>
    <w:rsid w:val="003F3944"/>
    <w:rsid w:val="003F7F6F"/>
    <w:rsid w:val="00407C6E"/>
    <w:rsid w:val="00422350"/>
    <w:rsid w:val="00435C4E"/>
    <w:rsid w:val="0045177B"/>
    <w:rsid w:val="00453BD6"/>
    <w:rsid w:val="004735B4"/>
    <w:rsid w:val="00492154"/>
    <w:rsid w:val="004D614B"/>
    <w:rsid w:val="00504D31"/>
    <w:rsid w:val="00531D5E"/>
    <w:rsid w:val="00534CA0"/>
    <w:rsid w:val="0053562C"/>
    <w:rsid w:val="0054238D"/>
    <w:rsid w:val="005476CE"/>
    <w:rsid w:val="0058512A"/>
    <w:rsid w:val="005E30DC"/>
    <w:rsid w:val="00634AA2"/>
    <w:rsid w:val="006600DD"/>
    <w:rsid w:val="006D164B"/>
    <w:rsid w:val="0070154B"/>
    <w:rsid w:val="00701A67"/>
    <w:rsid w:val="00732D0D"/>
    <w:rsid w:val="007450AB"/>
    <w:rsid w:val="0075065A"/>
    <w:rsid w:val="00775CC3"/>
    <w:rsid w:val="007C1999"/>
    <w:rsid w:val="0080007B"/>
    <w:rsid w:val="008C0869"/>
    <w:rsid w:val="008C2A95"/>
    <w:rsid w:val="008C54A8"/>
    <w:rsid w:val="008D7460"/>
    <w:rsid w:val="008F46D5"/>
    <w:rsid w:val="009128E8"/>
    <w:rsid w:val="00935B44"/>
    <w:rsid w:val="0099713A"/>
    <w:rsid w:val="009A452D"/>
    <w:rsid w:val="009B1D66"/>
    <w:rsid w:val="009C408F"/>
    <w:rsid w:val="009E5E8A"/>
    <w:rsid w:val="00A035EC"/>
    <w:rsid w:val="00A4750C"/>
    <w:rsid w:val="00A938B6"/>
    <w:rsid w:val="00AF0061"/>
    <w:rsid w:val="00B12C1C"/>
    <w:rsid w:val="00B16E70"/>
    <w:rsid w:val="00B22BD2"/>
    <w:rsid w:val="00B3260B"/>
    <w:rsid w:val="00B4646E"/>
    <w:rsid w:val="00B86034"/>
    <w:rsid w:val="00BA5F4F"/>
    <w:rsid w:val="00BB1622"/>
    <w:rsid w:val="00BC6DEA"/>
    <w:rsid w:val="00BD4857"/>
    <w:rsid w:val="00C1762C"/>
    <w:rsid w:val="00C35ABA"/>
    <w:rsid w:val="00C368CF"/>
    <w:rsid w:val="00C6008A"/>
    <w:rsid w:val="00CC7E8A"/>
    <w:rsid w:val="00D245A4"/>
    <w:rsid w:val="00D81BCA"/>
    <w:rsid w:val="00DA0571"/>
    <w:rsid w:val="00DD2E4A"/>
    <w:rsid w:val="00DD4352"/>
    <w:rsid w:val="00DF6A4C"/>
    <w:rsid w:val="00E05E9D"/>
    <w:rsid w:val="00E24DAF"/>
    <w:rsid w:val="00E62125"/>
    <w:rsid w:val="00E659B8"/>
    <w:rsid w:val="00EA6555"/>
    <w:rsid w:val="00EE5EB6"/>
    <w:rsid w:val="00F22B49"/>
    <w:rsid w:val="00F4163A"/>
    <w:rsid w:val="00FC5796"/>
    <w:rsid w:val="00FD0B0B"/>
    <w:rsid w:val="01FF04F5"/>
    <w:rsid w:val="02D21D1E"/>
    <w:rsid w:val="02E6C957"/>
    <w:rsid w:val="037DA99C"/>
    <w:rsid w:val="038BB82E"/>
    <w:rsid w:val="05337346"/>
    <w:rsid w:val="089ACD57"/>
    <w:rsid w:val="09AEA37D"/>
    <w:rsid w:val="0A185B15"/>
    <w:rsid w:val="0A40E305"/>
    <w:rsid w:val="0A95BEA0"/>
    <w:rsid w:val="0C735696"/>
    <w:rsid w:val="0C80D52C"/>
    <w:rsid w:val="0DAE78CF"/>
    <w:rsid w:val="0DFEAED4"/>
    <w:rsid w:val="0F22FF2E"/>
    <w:rsid w:val="0FE26AF9"/>
    <w:rsid w:val="1063B5E2"/>
    <w:rsid w:val="114D424E"/>
    <w:rsid w:val="11822612"/>
    <w:rsid w:val="119568D6"/>
    <w:rsid w:val="11B0ECA8"/>
    <w:rsid w:val="12A0A71E"/>
    <w:rsid w:val="133AA266"/>
    <w:rsid w:val="14106E9E"/>
    <w:rsid w:val="1609F692"/>
    <w:rsid w:val="16764263"/>
    <w:rsid w:val="1719DA5E"/>
    <w:rsid w:val="175F544D"/>
    <w:rsid w:val="17F3B86C"/>
    <w:rsid w:val="19205788"/>
    <w:rsid w:val="1DFF75D2"/>
    <w:rsid w:val="1E1B24E6"/>
    <w:rsid w:val="1E31F529"/>
    <w:rsid w:val="1EC92B2A"/>
    <w:rsid w:val="207842C6"/>
    <w:rsid w:val="2097FE2D"/>
    <w:rsid w:val="20FA6E89"/>
    <w:rsid w:val="218DE574"/>
    <w:rsid w:val="219B50B4"/>
    <w:rsid w:val="22E4AA6B"/>
    <w:rsid w:val="2395414A"/>
    <w:rsid w:val="249F0FB3"/>
    <w:rsid w:val="28408432"/>
    <w:rsid w:val="2864BADF"/>
    <w:rsid w:val="2AFD841C"/>
    <w:rsid w:val="2B58D530"/>
    <w:rsid w:val="2C063AC0"/>
    <w:rsid w:val="2F7B1F89"/>
    <w:rsid w:val="2FA47F96"/>
    <w:rsid w:val="309B8548"/>
    <w:rsid w:val="30C2A4E6"/>
    <w:rsid w:val="31C77664"/>
    <w:rsid w:val="34DABBCD"/>
    <w:rsid w:val="3616C1A2"/>
    <w:rsid w:val="36C16228"/>
    <w:rsid w:val="387B90E8"/>
    <w:rsid w:val="3ADD482D"/>
    <w:rsid w:val="3C1B9171"/>
    <w:rsid w:val="3CF12AD5"/>
    <w:rsid w:val="3DE3E956"/>
    <w:rsid w:val="3EC75F67"/>
    <w:rsid w:val="3F803660"/>
    <w:rsid w:val="3FDC09C5"/>
    <w:rsid w:val="42B75938"/>
    <w:rsid w:val="43141943"/>
    <w:rsid w:val="43BCE6BB"/>
    <w:rsid w:val="464173A5"/>
    <w:rsid w:val="47ADC1CE"/>
    <w:rsid w:val="47B14E82"/>
    <w:rsid w:val="4AB3E31D"/>
    <w:rsid w:val="4B19EA8A"/>
    <w:rsid w:val="4B90DE98"/>
    <w:rsid w:val="4C1E274E"/>
    <w:rsid w:val="4C2460E2"/>
    <w:rsid w:val="4DB08419"/>
    <w:rsid w:val="4FAE09F1"/>
    <w:rsid w:val="51F4D2B7"/>
    <w:rsid w:val="555F62C5"/>
    <w:rsid w:val="557EF549"/>
    <w:rsid w:val="55CB0A4D"/>
    <w:rsid w:val="57513914"/>
    <w:rsid w:val="58FEC450"/>
    <w:rsid w:val="59A4A40E"/>
    <w:rsid w:val="5A8CF98D"/>
    <w:rsid w:val="5BB6EC05"/>
    <w:rsid w:val="5BC27F9C"/>
    <w:rsid w:val="5BE1CBDA"/>
    <w:rsid w:val="5C4397A9"/>
    <w:rsid w:val="5D8BF4BB"/>
    <w:rsid w:val="5E6B7FA6"/>
    <w:rsid w:val="5F3F1E0F"/>
    <w:rsid w:val="5F77FF5F"/>
    <w:rsid w:val="612AD918"/>
    <w:rsid w:val="6186A702"/>
    <w:rsid w:val="622F3405"/>
    <w:rsid w:val="62BD6816"/>
    <w:rsid w:val="64334050"/>
    <w:rsid w:val="649652A1"/>
    <w:rsid w:val="654293BF"/>
    <w:rsid w:val="65EA8D6B"/>
    <w:rsid w:val="67E6FAB0"/>
    <w:rsid w:val="67F6088C"/>
    <w:rsid w:val="687078EE"/>
    <w:rsid w:val="6955F815"/>
    <w:rsid w:val="6A36003A"/>
    <w:rsid w:val="6ACB59F4"/>
    <w:rsid w:val="6BF239B8"/>
    <w:rsid w:val="6C6CC0A9"/>
    <w:rsid w:val="6C75BFB4"/>
    <w:rsid w:val="6FB2D137"/>
    <w:rsid w:val="72A471EC"/>
    <w:rsid w:val="737D1F86"/>
    <w:rsid w:val="739AC575"/>
    <w:rsid w:val="743122C3"/>
    <w:rsid w:val="74D2AFC4"/>
    <w:rsid w:val="785BEF44"/>
    <w:rsid w:val="78C14501"/>
    <w:rsid w:val="78D5DDC7"/>
    <w:rsid w:val="794E2990"/>
    <w:rsid w:val="795BDC9D"/>
    <w:rsid w:val="7B2A0794"/>
    <w:rsid w:val="7C71D756"/>
    <w:rsid w:val="7D3AF8FB"/>
    <w:rsid w:val="7F64C85D"/>
    <w:rsid w:val="7FDCE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3E938"/>
  <w15:chartTrackingRefBased/>
  <w15:docId w15:val="{E8C168DE-384A-46E2-AEAA-4B5190680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DFEAE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2E4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0DFEAED4"/>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DFEAED4"/>
    <w:pPr>
      <w:ind w:left="720"/>
      <w:contextualSpacing/>
    </w:pPr>
  </w:style>
  <w:style w:type="character" w:styleId="Hyperlink">
    <w:name w:val="Hyperlink"/>
    <w:basedOn w:val="DefaultParagraphFont"/>
    <w:uiPriority w:val="99"/>
    <w:unhideWhenUsed/>
    <w:rsid w:val="0DFEAED4"/>
    <w:rPr>
      <w:color w:val="467886"/>
      <w:u w:val="single"/>
    </w:rPr>
  </w:style>
  <w:style w:type="paragraph" w:styleId="TOC1">
    <w:name w:val="toc 1"/>
    <w:basedOn w:val="Normal"/>
    <w:next w:val="Normal"/>
    <w:uiPriority w:val="39"/>
    <w:unhideWhenUsed/>
    <w:rsid w:val="0DFEAED4"/>
    <w:pPr>
      <w:spacing w:after="100"/>
    </w:pPr>
  </w:style>
  <w:style w:type="paragraph" w:styleId="TOC3">
    <w:name w:val="toc 3"/>
    <w:basedOn w:val="Normal"/>
    <w:next w:val="Normal"/>
    <w:uiPriority w:val="39"/>
    <w:unhideWhenUsed/>
    <w:rsid w:val="0DFEAED4"/>
    <w:pPr>
      <w:spacing w:after="100"/>
      <w:ind w:left="440"/>
    </w:pPr>
  </w:style>
  <w:style w:type="paragraph" w:styleId="Header">
    <w:name w:val="header"/>
    <w:basedOn w:val="Normal"/>
    <w:uiPriority w:val="99"/>
    <w:unhideWhenUsed/>
    <w:rsid w:val="0DFEAED4"/>
    <w:pPr>
      <w:tabs>
        <w:tab w:val="center" w:pos="4680"/>
        <w:tab w:val="right" w:pos="9360"/>
      </w:tabs>
      <w:spacing w:after="0" w:line="240" w:lineRule="auto"/>
    </w:pPr>
  </w:style>
  <w:style w:type="paragraph" w:styleId="Footer">
    <w:name w:val="footer"/>
    <w:basedOn w:val="Normal"/>
    <w:uiPriority w:val="99"/>
    <w:unhideWhenUsed/>
    <w:rsid w:val="0DFEAED4"/>
    <w:pPr>
      <w:tabs>
        <w:tab w:val="center" w:pos="4680"/>
        <w:tab w:val="right" w:pos="9360"/>
      </w:tabs>
      <w:spacing w:after="0" w:line="240" w:lineRule="auto"/>
    </w:pPr>
  </w:style>
  <w:style w:type="paragraph" w:customStyle="1" w:styleId="TableParagraph">
    <w:name w:val="Table Paragraph"/>
    <w:basedOn w:val="Normal"/>
    <w:uiPriority w:val="1"/>
    <w:qFormat/>
    <w:rsid w:val="0DFEAED4"/>
    <w:rPr>
      <w:sz w:val="22"/>
      <w:szCs w:val="22"/>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semiHidden/>
    <w:rsid w:val="00DD2E4A"/>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3262</Words>
  <Characters>18600</Characters>
  <Application>Microsoft Office Word</Application>
  <DocSecurity>0</DocSecurity>
  <Lines>155</Lines>
  <Paragraphs>43</Paragraphs>
  <ScaleCrop>false</ScaleCrop>
  <Company/>
  <LinksUpToDate>false</LinksUpToDate>
  <CharactersWithSpaces>21819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Ali</dc:creator>
  <cp:keywords/>
  <dc:description/>
  <cp:lastModifiedBy>Qasim Ali</cp:lastModifiedBy>
  <cp:revision>2</cp:revision>
  <dcterms:created xsi:type="dcterms:W3CDTF">2026-03-11T20:11:00Z</dcterms:created>
  <dcterms:modified xsi:type="dcterms:W3CDTF">2026-03-11T20:11:00Z</dcterms:modified>
</cp:coreProperties>
</file>