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80CF2" w14:textId="088AD4EB" w:rsidR="00EB1B1F" w:rsidRDefault="00B802EA" w:rsidP="00B802EA">
      <w:pPr>
        <w:jc w:val="center"/>
        <w:rPr>
          <w:sz w:val="44"/>
          <w:szCs w:val="44"/>
        </w:rPr>
      </w:pPr>
      <w:r w:rsidRPr="00B802EA">
        <w:rPr>
          <w:sz w:val="44"/>
          <w:szCs w:val="44"/>
        </w:rPr>
        <w:t>Using Research in Human Resources</w:t>
      </w:r>
    </w:p>
    <w:p w14:paraId="5116E87A" w14:textId="77777777" w:rsidR="00B802EA" w:rsidRPr="00B802EA" w:rsidRDefault="00B802EA" w:rsidP="00B802EA">
      <w:pPr>
        <w:jc w:val="center"/>
        <w:rPr>
          <w:sz w:val="44"/>
          <w:szCs w:val="44"/>
        </w:rPr>
      </w:pPr>
    </w:p>
    <w:p w14:paraId="7743E68B" w14:textId="02F05D62" w:rsidR="00B802EA" w:rsidRDefault="00B802EA"/>
    <w:p w14:paraId="5A3B27E1" w14:textId="55D5319D" w:rsidR="00B802EA" w:rsidRDefault="00B802EA" w:rsidP="00B802EA">
      <w:pPr>
        <w:jc w:val="center"/>
        <w:rPr>
          <w:sz w:val="28"/>
          <w:szCs w:val="28"/>
        </w:rPr>
      </w:pPr>
      <w:r w:rsidRPr="00B802EA">
        <w:rPr>
          <w:sz w:val="28"/>
          <w:szCs w:val="28"/>
        </w:rPr>
        <w:t>Written response by Jodie Barnett</w:t>
      </w:r>
    </w:p>
    <w:p w14:paraId="3A2A7148" w14:textId="0948B7E4" w:rsidR="00E05C7B" w:rsidRDefault="00E05C7B" w:rsidP="00B802EA">
      <w:pPr>
        <w:jc w:val="center"/>
        <w:rPr>
          <w:sz w:val="28"/>
          <w:szCs w:val="28"/>
        </w:rPr>
      </w:pPr>
    </w:p>
    <w:p w14:paraId="45C36C69" w14:textId="3009D0BB" w:rsidR="00E05C7B" w:rsidRDefault="00E05C7B" w:rsidP="00B802EA">
      <w:pPr>
        <w:jc w:val="center"/>
        <w:rPr>
          <w:sz w:val="28"/>
          <w:szCs w:val="28"/>
        </w:rPr>
      </w:pPr>
      <w:r>
        <w:rPr>
          <w:sz w:val="28"/>
          <w:szCs w:val="28"/>
        </w:rPr>
        <w:t>CIPD course number:</w:t>
      </w:r>
      <w:r w:rsidR="00C57C0F">
        <w:rPr>
          <w:sz w:val="28"/>
          <w:szCs w:val="28"/>
        </w:rPr>
        <w:t xml:space="preserve"> 5CIHR</w:t>
      </w:r>
    </w:p>
    <w:p w14:paraId="03997253" w14:textId="30C38C35" w:rsidR="00CC1EEB" w:rsidRDefault="00CC1EEB" w:rsidP="00B802EA">
      <w:pPr>
        <w:jc w:val="center"/>
        <w:rPr>
          <w:sz w:val="28"/>
          <w:szCs w:val="28"/>
        </w:rPr>
      </w:pPr>
    </w:p>
    <w:p w14:paraId="58E68D9E" w14:textId="28347A4E" w:rsidR="00CC1EEB" w:rsidRDefault="00CC1EEB" w:rsidP="00B802EA">
      <w:pPr>
        <w:jc w:val="center"/>
        <w:rPr>
          <w:sz w:val="28"/>
          <w:szCs w:val="28"/>
        </w:rPr>
      </w:pPr>
      <w:r>
        <w:rPr>
          <w:sz w:val="28"/>
          <w:szCs w:val="28"/>
        </w:rPr>
        <w:t>CIPD Membership number: 2224083X</w:t>
      </w:r>
    </w:p>
    <w:p w14:paraId="0044DA9B" w14:textId="77777777" w:rsidR="00CC1EEB" w:rsidRDefault="00CC1EEB" w:rsidP="00B802EA">
      <w:pPr>
        <w:jc w:val="center"/>
        <w:rPr>
          <w:sz w:val="28"/>
          <w:szCs w:val="28"/>
        </w:rPr>
      </w:pPr>
    </w:p>
    <w:p w14:paraId="00751F0A" w14:textId="2CC9F97A" w:rsidR="00CC1EEB" w:rsidRDefault="00CC1EEB" w:rsidP="00CC1EEB">
      <w:pPr>
        <w:rPr>
          <w:sz w:val="28"/>
          <w:szCs w:val="28"/>
        </w:rPr>
      </w:pPr>
      <w:r>
        <w:rPr>
          <w:sz w:val="28"/>
          <w:szCs w:val="28"/>
        </w:rPr>
        <w:t>Word c</w:t>
      </w:r>
      <w:r w:rsidR="00273DEF">
        <w:rPr>
          <w:sz w:val="28"/>
          <w:szCs w:val="28"/>
        </w:rPr>
        <w:t>ount: (Maximum of 750 words) 779</w:t>
      </w:r>
      <w:r>
        <w:rPr>
          <w:sz w:val="28"/>
          <w:szCs w:val="28"/>
        </w:rPr>
        <w:t xml:space="preserve"> </w:t>
      </w:r>
    </w:p>
    <w:p w14:paraId="54B20E30" w14:textId="77777777" w:rsidR="00CC1EEB" w:rsidRDefault="00CC1EEB" w:rsidP="00CC1EEB">
      <w:pPr>
        <w:rPr>
          <w:rFonts w:cs="Arial"/>
          <w:sz w:val="28"/>
          <w:szCs w:val="28"/>
        </w:rPr>
      </w:pPr>
    </w:p>
    <w:p w14:paraId="4EEE5917" w14:textId="427319D0" w:rsidR="00CC1EEB" w:rsidRPr="00722608" w:rsidRDefault="00CC1EEB" w:rsidP="00CC1EEB">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28DCA2EB" w14:textId="77777777" w:rsidR="00CC1EEB" w:rsidRPr="00722608" w:rsidRDefault="00CC1EEB" w:rsidP="00CC1EEB">
      <w:pPr>
        <w:rPr>
          <w:rFonts w:cs="Arial"/>
          <w:sz w:val="28"/>
          <w:szCs w:val="28"/>
        </w:rPr>
      </w:pPr>
    </w:p>
    <w:p w14:paraId="3362E9DD" w14:textId="0FB76831" w:rsidR="00CC1EEB" w:rsidRPr="00722608" w:rsidRDefault="00CC1EEB" w:rsidP="00CC1EEB">
      <w:pPr>
        <w:rPr>
          <w:rFonts w:cs="Arial"/>
          <w:sz w:val="28"/>
          <w:szCs w:val="28"/>
        </w:rPr>
      </w:pPr>
      <w:r w:rsidRPr="00722608">
        <w:rPr>
          <w:rFonts w:cs="Arial"/>
          <w:sz w:val="28"/>
          <w:szCs w:val="28"/>
        </w:rPr>
        <w:t xml:space="preserve">Signed: </w:t>
      </w:r>
      <w:r w:rsidRPr="00C263B0">
        <w:rPr>
          <w:noProof/>
          <w:lang w:eastAsia="en-GB"/>
        </w:rPr>
        <w:drawing>
          <wp:inline distT="0" distB="0" distL="0" distR="0" wp14:anchorId="0A24D980" wp14:editId="0865E3B5">
            <wp:extent cx="1362075" cy="569225"/>
            <wp:effectExtent l="0" t="0" r="0" b="2540"/>
            <wp:docPr id="1" name="Picture 1"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74B28A9D" w14:textId="20CD1B3A" w:rsidR="00CC1EEB" w:rsidRPr="00722608" w:rsidRDefault="00CC1EEB" w:rsidP="00CC1EEB">
      <w:pPr>
        <w:rPr>
          <w:rFonts w:cs="Arial"/>
          <w:sz w:val="28"/>
          <w:szCs w:val="28"/>
        </w:rPr>
      </w:pPr>
      <w:r w:rsidRPr="00722608">
        <w:rPr>
          <w:rFonts w:cs="Arial"/>
          <w:sz w:val="28"/>
          <w:szCs w:val="28"/>
        </w:rPr>
        <w:t xml:space="preserve">Date: </w:t>
      </w:r>
      <w:r>
        <w:rPr>
          <w:rFonts w:cs="Arial"/>
          <w:sz w:val="28"/>
          <w:szCs w:val="28"/>
        </w:rPr>
        <w:t xml:space="preserve">  12</w:t>
      </w:r>
      <w:r w:rsidRPr="00CC1EEB">
        <w:rPr>
          <w:rFonts w:cs="Arial"/>
          <w:sz w:val="28"/>
          <w:szCs w:val="28"/>
          <w:vertAlign w:val="superscript"/>
        </w:rPr>
        <w:t>th</w:t>
      </w:r>
      <w:r>
        <w:rPr>
          <w:rFonts w:cs="Arial"/>
          <w:sz w:val="28"/>
          <w:szCs w:val="28"/>
        </w:rPr>
        <w:t xml:space="preserve"> November 2019</w:t>
      </w:r>
    </w:p>
    <w:p w14:paraId="2C44A3F2" w14:textId="0A89437A" w:rsidR="00E05C7B" w:rsidRDefault="00E05C7B" w:rsidP="00B802EA">
      <w:pPr>
        <w:jc w:val="center"/>
        <w:rPr>
          <w:sz w:val="28"/>
          <w:szCs w:val="28"/>
        </w:rPr>
      </w:pPr>
    </w:p>
    <w:p w14:paraId="562F86D6" w14:textId="4EF9F9F7" w:rsidR="00B802EA" w:rsidRDefault="00B802EA" w:rsidP="00B802EA">
      <w:pPr>
        <w:jc w:val="center"/>
        <w:rPr>
          <w:sz w:val="28"/>
          <w:szCs w:val="28"/>
        </w:rPr>
      </w:pPr>
    </w:p>
    <w:p w14:paraId="628044AF" w14:textId="6DD7DF3D" w:rsidR="00B802EA" w:rsidRDefault="00B802EA" w:rsidP="00B802EA">
      <w:pPr>
        <w:jc w:val="center"/>
        <w:rPr>
          <w:sz w:val="28"/>
          <w:szCs w:val="28"/>
        </w:rPr>
      </w:pPr>
    </w:p>
    <w:p w14:paraId="0D9C160F" w14:textId="3806EA55" w:rsidR="00B802EA" w:rsidRDefault="00B802EA" w:rsidP="00B802EA">
      <w:pPr>
        <w:jc w:val="center"/>
        <w:rPr>
          <w:sz w:val="28"/>
          <w:szCs w:val="28"/>
        </w:rPr>
      </w:pPr>
    </w:p>
    <w:p w14:paraId="7C589126" w14:textId="6CC54993" w:rsidR="00B802EA" w:rsidRDefault="00B802EA" w:rsidP="00B802EA">
      <w:pPr>
        <w:jc w:val="center"/>
        <w:rPr>
          <w:sz w:val="28"/>
          <w:szCs w:val="28"/>
        </w:rPr>
      </w:pPr>
    </w:p>
    <w:p w14:paraId="67A48675" w14:textId="2DC732A9" w:rsidR="00B802EA" w:rsidRDefault="00B802EA" w:rsidP="00B802EA">
      <w:pPr>
        <w:jc w:val="center"/>
        <w:rPr>
          <w:sz w:val="28"/>
          <w:szCs w:val="28"/>
        </w:rPr>
      </w:pPr>
    </w:p>
    <w:p w14:paraId="4DEF5669" w14:textId="71D2CBE3" w:rsidR="00B802EA" w:rsidRDefault="00B802EA" w:rsidP="00B802EA">
      <w:pPr>
        <w:jc w:val="center"/>
        <w:rPr>
          <w:sz w:val="28"/>
          <w:szCs w:val="28"/>
        </w:rPr>
      </w:pPr>
    </w:p>
    <w:p w14:paraId="3EE4CA30" w14:textId="6A2D5DB0" w:rsidR="00B802EA" w:rsidRDefault="00B802EA" w:rsidP="00B802EA">
      <w:pPr>
        <w:jc w:val="center"/>
        <w:rPr>
          <w:sz w:val="28"/>
          <w:szCs w:val="28"/>
        </w:rPr>
      </w:pPr>
    </w:p>
    <w:p w14:paraId="770545B2" w14:textId="71364C4A" w:rsidR="00A93D6E" w:rsidRPr="00BF01C3" w:rsidRDefault="002C0565" w:rsidP="00864E01">
      <w:pPr>
        <w:rPr>
          <w:rFonts w:ascii="Arial" w:hAnsi="Arial" w:cs="Arial"/>
          <w:color w:val="2A2A2A"/>
          <w:shd w:val="clear" w:color="auto" w:fill="FFFFFF"/>
        </w:rPr>
      </w:pPr>
      <w:r w:rsidRPr="00BF01C3">
        <w:rPr>
          <w:rFonts w:ascii="Arial" w:hAnsi="Arial" w:cs="Arial"/>
          <w:color w:val="2A2A2A"/>
          <w:shd w:val="clear" w:color="auto" w:fill="FFFFFF"/>
        </w:rPr>
        <w:lastRenderedPageBreak/>
        <w:t>Research is the gathering and evaluation of information on a specific subject.</w:t>
      </w:r>
    </w:p>
    <w:p w14:paraId="37144403" w14:textId="40AC53D0" w:rsidR="006D09FF" w:rsidRPr="00BF01C3" w:rsidRDefault="006D09FF" w:rsidP="00864E01">
      <w:pPr>
        <w:rPr>
          <w:rStyle w:val="e24kjd"/>
          <w:rFonts w:ascii="Arial" w:hAnsi="Arial" w:cs="Arial"/>
          <w:sz w:val="24"/>
          <w:szCs w:val="24"/>
        </w:rPr>
      </w:pPr>
      <w:r w:rsidRPr="00BF01C3">
        <w:rPr>
          <w:rFonts w:ascii="Arial" w:hAnsi="Arial" w:cs="Arial"/>
          <w:color w:val="2A2A2A"/>
          <w:shd w:val="clear" w:color="auto" w:fill="FFFFFF"/>
        </w:rPr>
        <w:t>“</w:t>
      </w:r>
      <w:r w:rsidRPr="00BF01C3">
        <w:rPr>
          <w:rFonts w:ascii="Arial" w:hAnsi="Arial" w:cs="Arial"/>
          <w:i/>
          <w:iCs/>
          <w:color w:val="2A2A2A"/>
          <w:shd w:val="clear" w:color="auto" w:fill="FFFFFF"/>
        </w:rPr>
        <w:t>The systematic investigation into and study of materials and sources in order to establish facts and reach new conclusions”</w:t>
      </w:r>
      <w:r w:rsidRPr="00BF01C3">
        <w:rPr>
          <w:rFonts w:ascii="Arial" w:hAnsi="Arial" w:cs="Arial"/>
          <w:color w:val="2A2A2A"/>
          <w:shd w:val="clear" w:color="auto" w:fill="FFFFFF"/>
        </w:rPr>
        <w:t xml:space="preserve"> (</w:t>
      </w:r>
      <w:proofErr w:type="spellStart"/>
      <w:r w:rsidRPr="00BF01C3">
        <w:rPr>
          <w:rFonts w:ascii="Arial" w:hAnsi="Arial" w:cs="Arial"/>
          <w:color w:val="2A2A2A"/>
          <w:shd w:val="clear" w:color="auto" w:fill="FFFFFF"/>
        </w:rPr>
        <w:t>Lexico</w:t>
      </w:r>
      <w:proofErr w:type="spellEnd"/>
      <w:r w:rsidRPr="00BF01C3">
        <w:rPr>
          <w:rFonts w:ascii="Arial" w:hAnsi="Arial" w:cs="Arial"/>
          <w:color w:val="2A2A2A"/>
          <w:shd w:val="clear" w:color="auto" w:fill="FFFFFF"/>
        </w:rPr>
        <w:t>, 2019)</w:t>
      </w:r>
    </w:p>
    <w:p w14:paraId="3F2E8B08" w14:textId="23910E29" w:rsidR="00A142D2" w:rsidRDefault="00387E82" w:rsidP="00864E01">
      <w:pPr>
        <w:rPr>
          <w:rFonts w:ascii="Arial" w:hAnsi="Arial" w:cs="Arial"/>
        </w:rPr>
      </w:pPr>
      <w:r w:rsidRPr="00AF45C6">
        <w:rPr>
          <w:rFonts w:ascii="Arial" w:hAnsi="Arial" w:cs="Arial"/>
        </w:rPr>
        <w:t>Research plays a big part in our everyday lives, whether it</w:t>
      </w:r>
      <w:r w:rsidR="007D14C6" w:rsidRPr="00AF45C6">
        <w:rPr>
          <w:rFonts w:ascii="Arial" w:hAnsi="Arial" w:cs="Arial"/>
        </w:rPr>
        <w:t>’</w:t>
      </w:r>
      <w:r w:rsidRPr="00AF45C6">
        <w:rPr>
          <w:rFonts w:ascii="Arial" w:hAnsi="Arial" w:cs="Arial"/>
        </w:rPr>
        <w:t xml:space="preserve">s booking a holiday or </w:t>
      </w:r>
      <w:r w:rsidR="00A142D2" w:rsidRPr="00AF45C6">
        <w:rPr>
          <w:rFonts w:ascii="Arial" w:hAnsi="Arial" w:cs="Arial"/>
        </w:rPr>
        <w:t xml:space="preserve">simply </w:t>
      </w:r>
      <w:r w:rsidRPr="00AF45C6">
        <w:rPr>
          <w:rFonts w:ascii="Arial" w:hAnsi="Arial" w:cs="Arial"/>
        </w:rPr>
        <w:t xml:space="preserve">purchasing goods.  It is </w:t>
      </w:r>
      <w:r w:rsidR="007D14C6" w:rsidRPr="00AF45C6">
        <w:rPr>
          <w:rFonts w:ascii="Arial" w:hAnsi="Arial" w:cs="Arial"/>
        </w:rPr>
        <w:t>best</w:t>
      </w:r>
      <w:r w:rsidRPr="00AF45C6">
        <w:rPr>
          <w:rFonts w:ascii="Arial" w:hAnsi="Arial" w:cs="Arial"/>
        </w:rPr>
        <w:t xml:space="preserve"> to </w:t>
      </w:r>
      <w:r w:rsidR="00B950C1">
        <w:rPr>
          <w:rFonts w:ascii="Arial" w:hAnsi="Arial" w:cs="Arial"/>
        </w:rPr>
        <w:t>undertake</w:t>
      </w:r>
      <w:r w:rsidR="00A142D2" w:rsidRPr="00AF45C6">
        <w:rPr>
          <w:rFonts w:ascii="Arial" w:hAnsi="Arial" w:cs="Arial"/>
        </w:rPr>
        <w:t xml:space="preserve"> </w:t>
      </w:r>
      <w:r w:rsidRPr="00AF45C6">
        <w:rPr>
          <w:rFonts w:ascii="Arial" w:hAnsi="Arial" w:cs="Arial"/>
        </w:rPr>
        <w:t xml:space="preserve">research when we want to </w:t>
      </w:r>
      <w:r w:rsidR="00E05C7B" w:rsidRPr="00AF45C6">
        <w:rPr>
          <w:rFonts w:ascii="Arial" w:hAnsi="Arial" w:cs="Arial"/>
        </w:rPr>
        <w:t xml:space="preserve">investigate an issue or simply </w:t>
      </w:r>
      <w:r w:rsidRPr="00AF45C6">
        <w:rPr>
          <w:rFonts w:ascii="Arial" w:hAnsi="Arial" w:cs="Arial"/>
        </w:rPr>
        <w:t>increase our understanding and knowledge</w:t>
      </w:r>
      <w:r w:rsidR="006D09FF" w:rsidRPr="00AF45C6">
        <w:rPr>
          <w:rFonts w:ascii="Arial" w:hAnsi="Arial" w:cs="Arial"/>
        </w:rPr>
        <w:t xml:space="preserve">.  </w:t>
      </w:r>
      <w:r w:rsidR="00AF45C6" w:rsidRPr="00AF45C6">
        <w:rPr>
          <w:rFonts w:ascii="Arial" w:hAnsi="Arial" w:cs="Arial"/>
        </w:rPr>
        <w:t xml:space="preserve">It can </w:t>
      </w:r>
      <w:r w:rsidR="00E05C7B" w:rsidRPr="00AF45C6">
        <w:rPr>
          <w:rFonts w:ascii="Arial" w:hAnsi="Arial" w:cs="Arial"/>
        </w:rPr>
        <w:t xml:space="preserve">support </w:t>
      </w:r>
      <w:r w:rsidR="00AF45C6" w:rsidRPr="00AF45C6">
        <w:rPr>
          <w:rFonts w:ascii="Arial" w:hAnsi="Arial" w:cs="Arial"/>
        </w:rPr>
        <w:t xml:space="preserve">what </w:t>
      </w:r>
      <w:r w:rsidRPr="00AF45C6">
        <w:rPr>
          <w:rFonts w:ascii="Arial" w:hAnsi="Arial" w:cs="Arial"/>
        </w:rPr>
        <w:t>decision</w:t>
      </w:r>
      <w:r w:rsidR="00AF45C6" w:rsidRPr="00AF45C6">
        <w:rPr>
          <w:rFonts w:ascii="Arial" w:hAnsi="Arial" w:cs="Arial"/>
        </w:rPr>
        <w:t>s we</w:t>
      </w:r>
      <w:r w:rsidR="00E05C7B" w:rsidRPr="00AF45C6">
        <w:rPr>
          <w:rFonts w:ascii="Arial" w:hAnsi="Arial" w:cs="Arial"/>
        </w:rPr>
        <w:t xml:space="preserve"> mak</w:t>
      </w:r>
      <w:r w:rsidR="00AF45C6" w:rsidRPr="00AF45C6">
        <w:rPr>
          <w:rFonts w:ascii="Arial" w:hAnsi="Arial" w:cs="Arial"/>
        </w:rPr>
        <w:t xml:space="preserve">e and </w:t>
      </w:r>
      <w:r w:rsidR="00A93D6E">
        <w:rPr>
          <w:rFonts w:ascii="Arial" w:hAnsi="Arial" w:cs="Arial"/>
        </w:rPr>
        <w:t>pro</w:t>
      </w:r>
      <w:r w:rsidR="002C0565">
        <w:rPr>
          <w:rFonts w:ascii="Arial" w:hAnsi="Arial" w:cs="Arial"/>
        </w:rPr>
        <w:t>vide</w:t>
      </w:r>
      <w:r w:rsidR="00A93D6E">
        <w:rPr>
          <w:rFonts w:ascii="Arial" w:hAnsi="Arial" w:cs="Arial"/>
        </w:rPr>
        <w:t xml:space="preserve"> solutions to a problem</w:t>
      </w:r>
      <w:r w:rsidRPr="00AF45C6">
        <w:rPr>
          <w:rFonts w:ascii="Arial" w:hAnsi="Arial" w:cs="Arial"/>
        </w:rPr>
        <w:t xml:space="preserve">.  </w:t>
      </w:r>
      <w:r w:rsidR="00A142D2" w:rsidRPr="00AF45C6">
        <w:rPr>
          <w:rFonts w:ascii="Arial" w:hAnsi="Arial" w:cs="Arial"/>
        </w:rPr>
        <w:t>How we r</w:t>
      </w:r>
      <w:r w:rsidRPr="00AF45C6">
        <w:rPr>
          <w:rFonts w:ascii="Arial" w:hAnsi="Arial" w:cs="Arial"/>
        </w:rPr>
        <w:t>esearch is</w:t>
      </w:r>
      <w:r w:rsidR="00A142D2" w:rsidRPr="00AF45C6">
        <w:rPr>
          <w:rFonts w:ascii="Arial" w:hAnsi="Arial" w:cs="Arial"/>
        </w:rPr>
        <w:t xml:space="preserve"> important and</w:t>
      </w:r>
      <w:r w:rsidRPr="00AF45C6">
        <w:rPr>
          <w:rFonts w:ascii="Arial" w:hAnsi="Arial" w:cs="Arial"/>
        </w:rPr>
        <w:t xml:space="preserve"> best obtained from reliable sources including the internet, libraries, </w:t>
      </w:r>
      <w:r w:rsidR="00AF45C6">
        <w:rPr>
          <w:rFonts w:ascii="Arial" w:hAnsi="Arial" w:cs="Arial"/>
        </w:rPr>
        <w:t xml:space="preserve">journals, newspapers </w:t>
      </w:r>
      <w:r w:rsidRPr="00AF45C6">
        <w:rPr>
          <w:rFonts w:ascii="Arial" w:hAnsi="Arial" w:cs="Arial"/>
        </w:rPr>
        <w:t xml:space="preserve">or simply speaking to friends or knowledgeable people.  </w:t>
      </w:r>
    </w:p>
    <w:p w14:paraId="037AB76F" w14:textId="76CDB4AE" w:rsidR="00A142D2" w:rsidRPr="00864E01" w:rsidRDefault="00AF45C6" w:rsidP="00864E01">
      <w:pPr>
        <w:rPr>
          <w:rStyle w:val="e24kjd"/>
          <w:rFonts w:ascii="Arial" w:hAnsi="Arial" w:cs="Arial"/>
          <w:color w:val="222222"/>
        </w:rPr>
      </w:pPr>
      <w:r w:rsidRPr="00864E01">
        <w:rPr>
          <w:rStyle w:val="e24kjd"/>
          <w:rFonts w:ascii="Arial" w:hAnsi="Arial" w:cs="Arial"/>
          <w:color w:val="222222"/>
        </w:rPr>
        <w:t>An effective research process involves identifying a research topic, evaluating what is already known</w:t>
      </w:r>
      <w:r w:rsidR="0074374C" w:rsidRPr="00864E01">
        <w:rPr>
          <w:rStyle w:val="e24kjd"/>
          <w:rFonts w:ascii="Arial" w:hAnsi="Arial" w:cs="Arial"/>
          <w:color w:val="222222"/>
        </w:rPr>
        <w:t xml:space="preserve">, obtaining good quality information and analysing our findings.  We are then able to formulate </w:t>
      </w:r>
      <w:r w:rsidR="00A93D6E" w:rsidRPr="00864E01">
        <w:rPr>
          <w:rStyle w:val="e24kjd"/>
          <w:rFonts w:ascii="Arial" w:hAnsi="Arial" w:cs="Arial"/>
          <w:color w:val="222222"/>
        </w:rPr>
        <w:t>a conclusion and</w:t>
      </w:r>
      <w:r w:rsidR="00A93D6E" w:rsidRPr="00864E01">
        <w:rPr>
          <w:rStyle w:val="e24kjd"/>
          <w:rFonts w:ascii="Arial" w:hAnsi="Arial" w:cs="Arial"/>
          <w:color w:val="222222"/>
          <w:sz w:val="21"/>
          <w:szCs w:val="21"/>
        </w:rPr>
        <w:t xml:space="preserve"> make </w:t>
      </w:r>
      <w:r w:rsidR="00A93D6E" w:rsidRPr="00864E01">
        <w:rPr>
          <w:rStyle w:val="e24kjd"/>
          <w:rFonts w:ascii="Arial" w:hAnsi="Arial" w:cs="Arial"/>
          <w:color w:val="222222"/>
        </w:rPr>
        <w:t>recommendations</w:t>
      </w:r>
      <w:r w:rsidR="0074374C" w:rsidRPr="00864E01">
        <w:rPr>
          <w:rStyle w:val="e24kjd"/>
          <w:rFonts w:ascii="Arial" w:hAnsi="Arial" w:cs="Arial"/>
          <w:color w:val="222222"/>
        </w:rPr>
        <w:t xml:space="preserve">.   </w:t>
      </w:r>
    </w:p>
    <w:p w14:paraId="2B900989" w14:textId="189A4B8A" w:rsidR="00A142D2" w:rsidRPr="00864E01" w:rsidRDefault="00A142D2" w:rsidP="00864E01">
      <w:pPr>
        <w:rPr>
          <w:rStyle w:val="e24kjd"/>
          <w:rFonts w:ascii="Arial" w:hAnsi="Arial" w:cs="Arial"/>
          <w:color w:val="222222"/>
        </w:rPr>
      </w:pPr>
      <w:r w:rsidRPr="00864E01">
        <w:rPr>
          <w:rStyle w:val="e24kjd"/>
          <w:rFonts w:ascii="Arial" w:hAnsi="Arial" w:cs="Arial"/>
          <w:color w:val="222222"/>
        </w:rPr>
        <w:t xml:space="preserve">There are different steps we can use depending on </w:t>
      </w:r>
      <w:r w:rsidR="00DA5AA4" w:rsidRPr="00864E01">
        <w:rPr>
          <w:rStyle w:val="e24kjd"/>
          <w:rFonts w:ascii="Arial" w:hAnsi="Arial" w:cs="Arial"/>
          <w:color w:val="222222"/>
        </w:rPr>
        <w:t xml:space="preserve">the </w:t>
      </w:r>
      <w:r w:rsidR="00692AB8" w:rsidRPr="00864E01">
        <w:rPr>
          <w:rStyle w:val="e24kjd"/>
          <w:rFonts w:ascii="Arial" w:hAnsi="Arial" w:cs="Arial"/>
          <w:color w:val="222222"/>
        </w:rPr>
        <w:t>extent</w:t>
      </w:r>
      <w:r w:rsidR="00DA5AA4" w:rsidRPr="00864E01">
        <w:rPr>
          <w:rStyle w:val="e24kjd"/>
          <w:rFonts w:ascii="Arial" w:hAnsi="Arial" w:cs="Arial"/>
          <w:color w:val="222222"/>
        </w:rPr>
        <w:t xml:space="preserve"> of research required for our </w:t>
      </w:r>
      <w:r w:rsidR="00692AB8" w:rsidRPr="00864E01">
        <w:rPr>
          <w:rStyle w:val="e24kjd"/>
          <w:rFonts w:ascii="Arial" w:hAnsi="Arial" w:cs="Arial"/>
          <w:color w:val="222222"/>
        </w:rPr>
        <w:t>topic</w:t>
      </w:r>
      <w:r w:rsidRPr="00864E01">
        <w:rPr>
          <w:rStyle w:val="e24kjd"/>
          <w:rFonts w:ascii="Arial" w:hAnsi="Arial" w:cs="Arial"/>
          <w:color w:val="222222"/>
        </w:rPr>
        <w:t>.</w:t>
      </w:r>
      <w:r w:rsidR="00785530" w:rsidRPr="00864E01">
        <w:rPr>
          <w:rStyle w:val="e24kjd"/>
          <w:rFonts w:ascii="Arial" w:hAnsi="Arial" w:cs="Arial"/>
          <w:color w:val="222222"/>
        </w:rPr>
        <w:t xml:space="preserve">  </w:t>
      </w:r>
      <w:r w:rsidR="00A93D6E" w:rsidRPr="00864E01">
        <w:rPr>
          <w:rStyle w:val="e24kjd"/>
          <w:rFonts w:ascii="Arial" w:hAnsi="Arial" w:cs="Arial"/>
          <w:color w:val="222222"/>
        </w:rPr>
        <w:t>(</w:t>
      </w:r>
      <w:proofErr w:type="spellStart"/>
      <w:r w:rsidR="00774E7A" w:rsidRPr="00864E01">
        <w:rPr>
          <w:rStyle w:val="e24kjd"/>
          <w:rFonts w:ascii="Arial" w:hAnsi="Arial" w:cs="Arial"/>
          <w:color w:val="222222"/>
        </w:rPr>
        <w:t>Rummel</w:t>
      </w:r>
      <w:proofErr w:type="spellEnd"/>
      <w:r w:rsidR="00DA5AA4" w:rsidRPr="00864E01">
        <w:rPr>
          <w:rStyle w:val="e24kjd"/>
          <w:rFonts w:ascii="Arial" w:hAnsi="Arial" w:cs="Arial"/>
          <w:color w:val="222222"/>
        </w:rPr>
        <w:t xml:space="preserve"> &amp; </w:t>
      </w:r>
      <w:proofErr w:type="spellStart"/>
      <w:r w:rsidR="00DA5AA4" w:rsidRPr="00864E01">
        <w:rPr>
          <w:rStyle w:val="e24kjd"/>
          <w:rFonts w:ascii="Arial" w:hAnsi="Arial" w:cs="Arial"/>
          <w:color w:val="222222"/>
        </w:rPr>
        <w:t>Ballaine</w:t>
      </w:r>
      <w:proofErr w:type="spellEnd"/>
      <w:r w:rsidR="00A93D6E" w:rsidRPr="00864E01">
        <w:rPr>
          <w:rStyle w:val="e24kjd"/>
          <w:rFonts w:ascii="Arial" w:hAnsi="Arial" w:cs="Arial"/>
          <w:color w:val="222222"/>
        </w:rPr>
        <w:t xml:space="preserve">, </w:t>
      </w:r>
      <w:r w:rsidR="00774E7A" w:rsidRPr="00864E01">
        <w:rPr>
          <w:rStyle w:val="e24kjd"/>
          <w:rFonts w:ascii="Arial" w:hAnsi="Arial" w:cs="Arial"/>
          <w:color w:val="222222"/>
        </w:rPr>
        <w:t>1963</w:t>
      </w:r>
      <w:r w:rsidR="00A93D6E" w:rsidRPr="00864E01">
        <w:rPr>
          <w:rStyle w:val="e24kjd"/>
          <w:rFonts w:ascii="Arial" w:hAnsi="Arial" w:cs="Arial"/>
          <w:color w:val="222222"/>
        </w:rPr>
        <w:t>)</w:t>
      </w:r>
      <w:r w:rsidR="00774E7A" w:rsidRPr="00864E01">
        <w:rPr>
          <w:rStyle w:val="e24kjd"/>
          <w:rFonts w:ascii="Arial" w:hAnsi="Arial" w:cs="Arial"/>
          <w:color w:val="222222"/>
        </w:rPr>
        <w:t xml:space="preserve"> </w:t>
      </w:r>
      <w:r w:rsidR="004C12BE" w:rsidRPr="00864E01">
        <w:rPr>
          <w:rStyle w:val="e24kjd"/>
          <w:rFonts w:ascii="Arial" w:hAnsi="Arial" w:cs="Arial"/>
          <w:color w:val="222222"/>
        </w:rPr>
        <w:t>refer to s</w:t>
      </w:r>
      <w:r w:rsidR="00774E7A" w:rsidRPr="00864E01">
        <w:rPr>
          <w:rStyle w:val="e24kjd"/>
          <w:rFonts w:ascii="Arial" w:hAnsi="Arial" w:cs="Arial"/>
          <w:color w:val="222222"/>
        </w:rPr>
        <w:t xml:space="preserve">ix </w:t>
      </w:r>
      <w:r w:rsidR="00A93D6E" w:rsidRPr="00864E01">
        <w:rPr>
          <w:rStyle w:val="e24kjd"/>
          <w:rFonts w:ascii="Arial" w:hAnsi="Arial" w:cs="Arial"/>
          <w:color w:val="222222"/>
        </w:rPr>
        <w:t xml:space="preserve">basic </w:t>
      </w:r>
      <w:r w:rsidR="00774E7A" w:rsidRPr="00864E01">
        <w:rPr>
          <w:rStyle w:val="e24kjd"/>
          <w:rFonts w:ascii="Arial" w:hAnsi="Arial" w:cs="Arial"/>
          <w:color w:val="222222"/>
        </w:rPr>
        <w:t xml:space="preserve">steps </w:t>
      </w:r>
      <w:r w:rsidR="004C12BE" w:rsidRPr="00864E01">
        <w:rPr>
          <w:rStyle w:val="e24kjd"/>
          <w:rFonts w:ascii="Arial" w:hAnsi="Arial" w:cs="Arial"/>
          <w:color w:val="222222"/>
        </w:rPr>
        <w:t>i</w:t>
      </w:r>
      <w:r w:rsidR="00DA5AA4" w:rsidRPr="00864E01">
        <w:rPr>
          <w:rStyle w:val="e24kjd"/>
          <w:rFonts w:ascii="Arial" w:hAnsi="Arial" w:cs="Arial"/>
          <w:color w:val="222222"/>
        </w:rPr>
        <w:t>n the r</w:t>
      </w:r>
      <w:r w:rsidR="00774E7A" w:rsidRPr="00864E01">
        <w:rPr>
          <w:rStyle w:val="e24kjd"/>
          <w:rFonts w:ascii="Arial" w:hAnsi="Arial" w:cs="Arial"/>
          <w:color w:val="222222"/>
        </w:rPr>
        <w:t>esearch</w:t>
      </w:r>
      <w:r w:rsidR="00DA5AA4" w:rsidRPr="00864E01">
        <w:rPr>
          <w:rStyle w:val="e24kjd"/>
          <w:rFonts w:ascii="Arial" w:hAnsi="Arial" w:cs="Arial"/>
          <w:color w:val="222222"/>
        </w:rPr>
        <w:t xml:space="preserve"> process</w:t>
      </w:r>
      <w:r w:rsidR="00774E7A" w:rsidRPr="00864E01">
        <w:rPr>
          <w:rStyle w:val="e24kjd"/>
          <w:rFonts w:ascii="Arial" w:hAnsi="Arial" w:cs="Arial"/>
          <w:color w:val="222222"/>
        </w:rPr>
        <w:t>:</w:t>
      </w:r>
    </w:p>
    <w:p w14:paraId="4205EC5A" w14:textId="7848FD67" w:rsidR="00774E7A" w:rsidRDefault="00774E7A" w:rsidP="00A142D2">
      <w:pPr>
        <w:pStyle w:val="ListParagraph"/>
        <w:rPr>
          <w:rStyle w:val="e24kjd"/>
          <w:rFonts w:ascii="Arial" w:hAnsi="Arial" w:cs="Arial"/>
          <w:color w:val="222222"/>
          <w:sz w:val="21"/>
          <w:szCs w:val="21"/>
        </w:rPr>
      </w:pPr>
    </w:p>
    <w:p w14:paraId="284DF5FA" w14:textId="4D51771F" w:rsidR="004C1FF0" w:rsidRPr="00BC5B65" w:rsidRDefault="00774E7A" w:rsidP="004C1FF0">
      <w:pPr>
        <w:pStyle w:val="ListParagraph"/>
        <w:numPr>
          <w:ilvl w:val="0"/>
          <w:numId w:val="2"/>
        </w:numPr>
        <w:rPr>
          <w:rStyle w:val="e24kjd"/>
          <w:rFonts w:ascii="Arial" w:hAnsi="Arial" w:cs="Arial"/>
          <w:color w:val="222222"/>
        </w:rPr>
      </w:pPr>
      <w:r w:rsidRPr="00BC5B65">
        <w:rPr>
          <w:rStyle w:val="e24kjd"/>
          <w:rFonts w:ascii="Arial" w:hAnsi="Arial" w:cs="Arial"/>
          <w:color w:val="222222"/>
        </w:rPr>
        <w:t>Ide</w:t>
      </w:r>
      <w:bookmarkStart w:id="0" w:name="_GoBack"/>
      <w:bookmarkEnd w:id="0"/>
      <w:r w:rsidRPr="00BC5B65">
        <w:rPr>
          <w:rStyle w:val="e24kjd"/>
          <w:rFonts w:ascii="Arial" w:hAnsi="Arial" w:cs="Arial"/>
          <w:color w:val="222222"/>
        </w:rPr>
        <w:t>ntify the general study area</w:t>
      </w:r>
    </w:p>
    <w:p w14:paraId="1695093B" w14:textId="03260E51" w:rsidR="00774E7A" w:rsidRPr="00BC5B65" w:rsidRDefault="00774E7A" w:rsidP="004C1FF0">
      <w:pPr>
        <w:pStyle w:val="ListParagraph"/>
        <w:numPr>
          <w:ilvl w:val="0"/>
          <w:numId w:val="2"/>
        </w:numPr>
        <w:rPr>
          <w:rStyle w:val="e24kjd"/>
          <w:rFonts w:ascii="Arial" w:hAnsi="Arial" w:cs="Arial"/>
          <w:color w:val="222222"/>
        </w:rPr>
      </w:pPr>
      <w:r w:rsidRPr="00BC5B65">
        <w:rPr>
          <w:rStyle w:val="e24kjd"/>
          <w:rFonts w:ascii="Arial" w:hAnsi="Arial" w:cs="Arial"/>
          <w:color w:val="222222"/>
        </w:rPr>
        <w:t>Choose your research topic</w:t>
      </w:r>
    </w:p>
    <w:p w14:paraId="7F15FA4D" w14:textId="450C5534" w:rsidR="00774E7A" w:rsidRPr="00BC5B65" w:rsidRDefault="00774E7A" w:rsidP="00774E7A">
      <w:pPr>
        <w:pStyle w:val="ListParagraph"/>
        <w:numPr>
          <w:ilvl w:val="0"/>
          <w:numId w:val="2"/>
        </w:numPr>
        <w:rPr>
          <w:rStyle w:val="e24kjd"/>
          <w:rFonts w:ascii="Arial" w:hAnsi="Arial" w:cs="Arial"/>
          <w:color w:val="222222"/>
        </w:rPr>
      </w:pPr>
      <w:r w:rsidRPr="00BC5B65">
        <w:rPr>
          <w:rStyle w:val="e24kjd"/>
          <w:rFonts w:ascii="Arial" w:hAnsi="Arial" w:cs="Arial"/>
          <w:color w:val="222222"/>
        </w:rPr>
        <w:t>Formulate plan and methodology</w:t>
      </w:r>
    </w:p>
    <w:p w14:paraId="052D7B18" w14:textId="68B3F442" w:rsidR="00774E7A" w:rsidRPr="00BC5B65" w:rsidRDefault="00774E7A" w:rsidP="00774E7A">
      <w:pPr>
        <w:pStyle w:val="ListParagraph"/>
        <w:numPr>
          <w:ilvl w:val="0"/>
          <w:numId w:val="2"/>
        </w:numPr>
        <w:rPr>
          <w:rStyle w:val="e24kjd"/>
          <w:rFonts w:ascii="Arial" w:hAnsi="Arial" w:cs="Arial"/>
          <w:color w:val="222222"/>
        </w:rPr>
      </w:pPr>
      <w:r w:rsidRPr="00BC5B65">
        <w:rPr>
          <w:rStyle w:val="e24kjd"/>
          <w:rFonts w:ascii="Arial" w:hAnsi="Arial" w:cs="Arial"/>
          <w:color w:val="222222"/>
        </w:rPr>
        <w:t>Collect data</w:t>
      </w:r>
    </w:p>
    <w:p w14:paraId="7DFB1A5A" w14:textId="77777777" w:rsidR="00DF1506" w:rsidRDefault="00774E7A" w:rsidP="00DF1506">
      <w:pPr>
        <w:pStyle w:val="ListParagraph"/>
        <w:numPr>
          <w:ilvl w:val="0"/>
          <w:numId w:val="2"/>
        </w:numPr>
        <w:rPr>
          <w:rStyle w:val="e24kjd"/>
          <w:rFonts w:ascii="Arial" w:hAnsi="Arial" w:cs="Arial"/>
          <w:color w:val="222222"/>
        </w:rPr>
      </w:pPr>
      <w:r w:rsidRPr="00BC5B65">
        <w:rPr>
          <w:rStyle w:val="e24kjd"/>
          <w:rFonts w:ascii="Arial" w:hAnsi="Arial" w:cs="Arial"/>
          <w:color w:val="222222"/>
        </w:rPr>
        <w:t>Analyse and interpret data</w:t>
      </w:r>
    </w:p>
    <w:p w14:paraId="693C2277" w14:textId="79B128E0" w:rsidR="00774E7A" w:rsidRDefault="00774E7A" w:rsidP="00BF01C3">
      <w:pPr>
        <w:pStyle w:val="ListParagraph"/>
        <w:numPr>
          <w:ilvl w:val="0"/>
          <w:numId w:val="2"/>
        </w:numPr>
        <w:rPr>
          <w:rStyle w:val="e24kjd"/>
          <w:rFonts w:ascii="Arial" w:hAnsi="Arial" w:cs="Arial"/>
          <w:color w:val="222222"/>
        </w:rPr>
      </w:pPr>
      <w:r w:rsidRPr="00DF1506">
        <w:rPr>
          <w:rStyle w:val="e24kjd"/>
          <w:rFonts w:ascii="Arial" w:hAnsi="Arial" w:cs="Arial"/>
          <w:color w:val="222222"/>
        </w:rPr>
        <w:t>Present your finding</w:t>
      </w:r>
      <w:r w:rsidR="00DF1506" w:rsidRPr="00DF1506">
        <w:rPr>
          <w:rStyle w:val="e24kjd"/>
          <w:rFonts w:ascii="Arial" w:hAnsi="Arial" w:cs="Arial"/>
          <w:color w:val="222222"/>
        </w:rPr>
        <w:t>s</w:t>
      </w:r>
    </w:p>
    <w:p w14:paraId="468151A1" w14:textId="53FDB85F" w:rsidR="00BF01C3" w:rsidRDefault="00454D1D" w:rsidP="00BF01C3">
      <w:pPr>
        <w:rPr>
          <w:rStyle w:val="e24kjd"/>
          <w:rFonts w:ascii="Arial" w:hAnsi="Arial" w:cs="Arial"/>
          <w:color w:val="222222"/>
        </w:rPr>
      </w:pPr>
      <w:r>
        <w:rPr>
          <w:rStyle w:val="e24kjd"/>
          <w:rFonts w:ascii="Arial" w:hAnsi="Arial" w:cs="Arial"/>
          <w:color w:val="222222"/>
        </w:rPr>
        <w:t xml:space="preserve">However, </w:t>
      </w:r>
      <w:sdt>
        <w:sdtPr>
          <w:rPr>
            <w:rStyle w:val="e24kjd"/>
            <w:rFonts w:ascii="Arial" w:hAnsi="Arial" w:cs="Arial"/>
            <w:color w:val="222222"/>
          </w:rPr>
          <w:id w:val="-243953154"/>
          <w:citation/>
        </w:sdtPr>
        <w:sdtEndPr>
          <w:rPr>
            <w:rStyle w:val="e24kjd"/>
          </w:rPr>
        </w:sdtEndPr>
        <w:sdtContent>
          <w:r>
            <w:rPr>
              <w:rStyle w:val="e24kjd"/>
              <w:rFonts w:ascii="Arial" w:hAnsi="Arial" w:cs="Arial"/>
              <w:color w:val="222222"/>
            </w:rPr>
            <w:fldChar w:fldCharType="begin"/>
          </w:r>
          <w:r>
            <w:rPr>
              <w:rStyle w:val="e24kjd"/>
              <w:rFonts w:ascii="Arial" w:hAnsi="Arial" w:cs="Arial"/>
              <w:color w:val="222222"/>
            </w:rPr>
            <w:instrText xml:space="preserve"> CITATION Per16 \l 2057 </w:instrText>
          </w:r>
          <w:r>
            <w:rPr>
              <w:rStyle w:val="e24kjd"/>
              <w:rFonts w:ascii="Arial" w:hAnsi="Arial" w:cs="Arial"/>
              <w:color w:val="222222"/>
            </w:rPr>
            <w:fldChar w:fldCharType="separate"/>
          </w:r>
          <w:r w:rsidRPr="00454D1D">
            <w:rPr>
              <w:rFonts w:ascii="Arial" w:hAnsi="Arial" w:cs="Arial"/>
              <w:noProof/>
              <w:color w:val="222222"/>
            </w:rPr>
            <w:t>(Perkins &amp; Woodmans, 2016)</w:t>
          </w:r>
          <w:r>
            <w:rPr>
              <w:rStyle w:val="e24kjd"/>
              <w:rFonts w:ascii="Arial" w:hAnsi="Arial" w:cs="Arial"/>
              <w:color w:val="222222"/>
            </w:rPr>
            <w:fldChar w:fldCharType="end"/>
          </w:r>
        </w:sdtContent>
      </w:sdt>
      <w:r>
        <w:rPr>
          <w:rStyle w:val="e24kjd"/>
          <w:rFonts w:ascii="Arial" w:hAnsi="Arial" w:cs="Arial"/>
          <w:color w:val="222222"/>
        </w:rPr>
        <w:t xml:space="preserve"> identify a more in-depth process referred to as “the research project journey”.  This provides </w:t>
      </w:r>
      <w:r w:rsidR="004C12BE">
        <w:rPr>
          <w:rStyle w:val="e24kjd"/>
          <w:rFonts w:ascii="Arial" w:hAnsi="Arial" w:cs="Arial"/>
          <w:color w:val="222222"/>
        </w:rPr>
        <w:t>further</w:t>
      </w:r>
      <w:r>
        <w:rPr>
          <w:rStyle w:val="e24kjd"/>
          <w:rFonts w:ascii="Arial" w:hAnsi="Arial" w:cs="Arial"/>
          <w:color w:val="222222"/>
        </w:rPr>
        <w:t xml:space="preserve"> guidance on the following areas of research:</w:t>
      </w:r>
    </w:p>
    <w:p w14:paraId="2E552FA3" w14:textId="0BF51987" w:rsidR="00454D1D" w:rsidRDefault="00454D1D" w:rsidP="00454D1D">
      <w:pPr>
        <w:pStyle w:val="ListParagraph"/>
        <w:numPr>
          <w:ilvl w:val="0"/>
          <w:numId w:val="7"/>
        </w:numPr>
        <w:rPr>
          <w:rStyle w:val="e24kjd"/>
          <w:rFonts w:ascii="Arial" w:hAnsi="Arial" w:cs="Arial"/>
          <w:color w:val="222222"/>
        </w:rPr>
      </w:pPr>
      <w:r>
        <w:rPr>
          <w:rStyle w:val="e24kjd"/>
          <w:rFonts w:ascii="Arial" w:hAnsi="Arial" w:cs="Arial"/>
          <w:color w:val="222222"/>
        </w:rPr>
        <w:t>Define the research topic</w:t>
      </w:r>
    </w:p>
    <w:p w14:paraId="54E10671" w14:textId="6EAAF74F" w:rsidR="00454D1D" w:rsidRDefault="00454D1D" w:rsidP="00454D1D">
      <w:pPr>
        <w:pStyle w:val="ListParagraph"/>
        <w:numPr>
          <w:ilvl w:val="0"/>
          <w:numId w:val="7"/>
        </w:numPr>
        <w:rPr>
          <w:rStyle w:val="e24kjd"/>
          <w:rFonts w:ascii="Arial" w:hAnsi="Arial" w:cs="Arial"/>
          <w:color w:val="222222"/>
        </w:rPr>
      </w:pPr>
      <w:r>
        <w:rPr>
          <w:rStyle w:val="e24kjd"/>
          <w:rFonts w:ascii="Arial" w:hAnsi="Arial" w:cs="Arial"/>
          <w:color w:val="222222"/>
        </w:rPr>
        <w:t>Evaluate what is already known</w:t>
      </w:r>
    </w:p>
    <w:p w14:paraId="2FDE7BF3" w14:textId="3DF7CD1F" w:rsidR="00454D1D" w:rsidRDefault="00454D1D" w:rsidP="00454D1D">
      <w:pPr>
        <w:pStyle w:val="ListParagraph"/>
        <w:numPr>
          <w:ilvl w:val="0"/>
          <w:numId w:val="7"/>
        </w:numPr>
        <w:rPr>
          <w:rStyle w:val="e24kjd"/>
          <w:rFonts w:ascii="Arial" w:hAnsi="Arial" w:cs="Arial"/>
          <w:color w:val="222222"/>
        </w:rPr>
      </w:pPr>
      <w:r>
        <w:rPr>
          <w:rStyle w:val="e24kjd"/>
          <w:rFonts w:ascii="Arial" w:hAnsi="Arial" w:cs="Arial"/>
          <w:color w:val="222222"/>
        </w:rPr>
        <w:t>Obtain data of good quality</w:t>
      </w:r>
    </w:p>
    <w:p w14:paraId="6684FA92" w14:textId="26BD7D89" w:rsidR="00454D1D" w:rsidRDefault="00454D1D" w:rsidP="00454D1D">
      <w:pPr>
        <w:pStyle w:val="ListParagraph"/>
        <w:numPr>
          <w:ilvl w:val="0"/>
          <w:numId w:val="7"/>
        </w:numPr>
        <w:rPr>
          <w:rStyle w:val="e24kjd"/>
          <w:rFonts w:ascii="Arial" w:hAnsi="Arial" w:cs="Arial"/>
          <w:color w:val="222222"/>
        </w:rPr>
      </w:pPr>
      <w:r>
        <w:rPr>
          <w:rStyle w:val="e24kjd"/>
          <w:rFonts w:ascii="Arial" w:hAnsi="Arial" w:cs="Arial"/>
          <w:color w:val="222222"/>
        </w:rPr>
        <w:t>Interpret information</w:t>
      </w:r>
    </w:p>
    <w:p w14:paraId="32BF676D" w14:textId="50115F32" w:rsidR="006401A3" w:rsidRPr="00454D1D" w:rsidRDefault="00454D1D" w:rsidP="00C21B9F">
      <w:pPr>
        <w:pStyle w:val="ListParagraph"/>
        <w:numPr>
          <w:ilvl w:val="0"/>
          <w:numId w:val="7"/>
        </w:numPr>
        <w:rPr>
          <w:rStyle w:val="e24kjd"/>
          <w:rFonts w:ascii="Arial" w:hAnsi="Arial" w:cs="Arial"/>
          <w:color w:val="222222"/>
        </w:rPr>
      </w:pPr>
      <w:r w:rsidRPr="00454D1D">
        <w:rPr>
          <w:rStyle w:val="e24kjd"/>
          <w:rFonts w:ascii="Arial" w:hAnsi="Arial" w:cs="Arial"/>
          <w:color w:val="222222"/>
        </w:rPr>
        <w:t>Communicate the results</w:t>
      </w:r>
    </w:p>
    <w:p w14:paraId="4EAB68C2" w14:textId="5DE5342E" w:rsidR="002F1D62" w:rsidRPr="00DF1506" w:rsidRDefault="002F1D62" w:rsidP="002F1D62">
      <w:pPr>
        <w:pStyle w:val="NormalWeb"/>
        <w:rPr>
          <w:rFonts w:ascii="Arial" w:hAnsi="Arial" w:cs="Arial"/>
          <w:sz w:val="22"/>
          <w:szCs w:val="22"/>
        </w:rPr>
      </w:pPr>
      <w:r w:rsidRPr="00DF1506">
        <w:rPr>
          <w:rFonts w:ascii="Arial" w:hAnsi="Arial" w:cs="Arial"/>
          <w:sz w:val="22"/>
          <w:szCs w:val="22"/>
        </w:rPr>
        <w:t>Before delving into the differing types of research approach, it is important to acknowledge that the approach adopted can be influenced by the nature of the research problem or study</w:t>
      </w:r>
      <w:r w:rsidR="004C12BE">
        <w:rPr>
          <w:rFonts w:ascii="Arial" w:hAnsi="Arial" w:cs="Arial"/>
          <w:sz w:val="22"/>
          <w:szCs w:val="22"/>
        </w:rPr>
        <w:t xml:space="preserve"> area</w:t>
      </w:r>
      <w:r w:rsidRPr="00DF1506">
        <w:rPr>
          <w:rFonts w:ascii="Arial" w:hAnsi="Arial" w:cs="Arial"/>
          <w:sz w:val="22"/>
          <w:szCs w:val="22"/>
        </w:rPr>
        <w:t xml:space="preserve">.  Other factors such as </w:t>
      </w:r>
      <w:r w:rsidR="00BF01C3" w:rsidRPr="00DF1506">
        <w:rPr>
          <w:rFonts w:ascii="Arial" w:hAnsi="Arial" w:cs="Arial"/>
          <w:sz w:val="22"/>
          <w:szCs w:val="22"/>
        </w:rPr>
        <w:t>timescale</w:t>
      </w:r>
      <w:r w:rsidRPr="00DF1506">
        <w:rPr>
          <w:rFonts w:ascii="Arial" w:hAnsi="Arial" w:cs="Arial"/>
          <w:sz w:val="22"/>
          <w:szCs w:val="22"/>
        </w:rPr>
        <w:t xml:space="preserve"> and resources available to undertake </w:t>
      </w:r>
      <w:r w:rsidR="00BF01C3">
        <w:rPr>
          <w:rFonts w:ascii="Arial" w:hAnsi="Arial" w:cs="Arial"/>
          <w:sz w:val="22"/>
          <w:szCs w:val="22"/>
        </w:rPr>
        <w:t xml:space="preserve">the </w:t>
      </w:r>
      <w:r w:rsidRPr="00DF1506">
        <w:rPr>
          <w:rFonts w:ascii="Arial" w:hAnsi="Arial" w:cs="Arial"/>
          <w:sz w:val="22"/>
          <w:szCs w:val="22"/>
        </w:rPr>
        <w:t xml:space="preserve">research will need to be considered.  </w:t>
      </w:r>
    </w:p>
    <w:p w14:paraId="20DEC481" w14:textId="02EFF8D0" w:rsidR="002F1D62" w:rsidRPr="00DF1506" w:rsidRDefault="002F1D62" w:rsidP="002F1D62">
      <w:pPr>
        <w:pStyle w:val="NormalWeb"/>
        <w:rPr>
          <w:rFonts w:ascii="Arial" w:hAnsi="Arial" w:cs="Arial"/>
          <w:sz w:val="22"/>
          <w:szCs w:val="22"/>
        </w:rPr>
      </w:pPr>
      <w:r w:rsidRPr="00DF1506">
        <w:rPr>
          <w:rFonts w:ascii="Arial" w:hAnsi="Arial" w:cs="Arial"/>
          <w:sz w:val="22"/>
          <w:szCs w:val="22"/>
        </w:rPr>
        <w:t xml:space="preserve">The approach used should link closely with the research objectives/questions.  Anderson </w:t>
      </w:r>
      <w:sdt>
        <w:sdtPr>
          <w:rPr>
            <w:rFonts w:ascii="Arial" w:hAnsi="Arial" w:cs="Arial"/>
            <w:sz w:val="22"/>
            <w:szCs w:val="22"/>
          </w:rPr>
          <w:id w:val="1590805020"/>
          <w:citation/>
        </w:sdtPr>
        <w:sdtEndPr/>
        <w:sdtContent>
          <w:r w:rsidR="003E7669">
            <w:rPr>
              <w:rFonts w:ascii="Arial" w:hAnsi="Arial" w:cs="Arial"/>
              <w:sz w:val="22"/>
              <w:szCs w:val="22"/>
            </w:rPr>
            <w:fldChar w:fldCharType="begin"/>
          </w:r>
          <w:r w:rsidR="003E7669">
            <w:rPr>
              <w:rFonts w:ascii="Arial" w:hAnsi="Arial" w:cs="Arial"/>
              <w:sz w:val="22"/>
              <w:szCs w:val="22"/>
            </w:rPr>
            <w:instrText xml:space="preserve"> CITATION Per16 \l 2057 </w:instrText>
          </w:r>
          <w:r w:rsidR="003E7669">
            <w:rPr>
              <w:rFonts w:ascii="Arial" w:hAnsi="Arial" w:cs="Arial"/>
              <w:sz w:val="22"/>
              <w:szCs w:val="22"/>
            </w:rPr>
            <w:fldChar w:fldCharType="separate"/>
          </w:r>
          <w:r w:rsidR="003E7669" w:rsidRPr="003E7669">
            <w:rPr>
              <w:rFonts w:ascii="Arial" w:hAnsi="Arial" w:cs="Arial"/>
              <w:noProof/>
              <w:sz w:val="22"/>
              <w:szCs w:val="22"/>
            </w:rPr>
            <w:t>(Perkins &amp; Woodmans, 2016)</w:t>
          </w:r>
          <w:r w:rsidR="003E7669">
            <w:rPr>
              <w:rFonts w:ascii="Arial" w:hAnsi="Arial" w:cs="Arial"/>
              <w:sz w:val="22"/>
              <w:szCs w:val="22"/>
            </w:rPr>
            <w:fldChar w:fldCharType="end"/>
          </w:r>
        </w:sdtContent>
      </w:sdt>
      <w:r w:rsidRPr="00DF1506">
        <w:rPr>
          <w:rFonts w:ascii="Arial" w:hAnsi="Arial" w:cs="Arial"/>
          <w:sz w:val="22"/>
          <w:szCs w:val="22"/>
        </w:rPr>
        <w:t xml:space="preserve"> has addressed four research designs and emphasised the importance of understanding each one and its appropriateness for different researches.  These are: </w:t>
      </w:r>
    </w:p>
    <w:p w14:paraId="1D253D2A" w14:textId="03E33AFD" w:rsidR="002F1D62" w:rsidRPr="00DF1506" w:rsidRDefault="002F1D62" w:rsidP="002F1D62">
      <w:pPr>
        <w:pStyle w:val="NormalWeb"/>
        <w:numPr>
          <w:ilvl w:val="0"/>
          <w:numId w:val="4"/>
        </w:numPr>
        <w:rPr>
          <w:rFonts w:ascii="Arial" w:hAnsi="Arial" w:cs="Arial"/>
          <w:sz w:val="22"/>
          <w:szCs w:val="22"/>
        </w:rPr>
      </w:pPr>
      <w:r w:rsidRPr="00DF1506">
        <w:rPr>
          <w:rFonts w:ascii="Arial" w:hAnsi="Arial" w:cs="Arial"/>
          <w:sz w:val="22"/>
          <w:szCs w:val="22"/>
        </w:rPr>
        <w:t xml:space="preserve">Cross-sectional </w:t>
      </w:r>
    </w:p>
    <w:p w14:paraId="4BE8EFB6" w14:textId="77777777" w:rsidR="002F1D62" w:rsidRPr="00DF1506" w:rsidRDefault="002F1D62" w:rsidP="002F1D62">
      <w:pPr>
        <w:pStyle w:val="NormalWeb"/>
        <w:numPr>
          <w:ilvl w:val="0"/>
          <w:numId w:val="4"/>
        </w:numPr>
        <w:rPr>
          <w:rFonts w:ascii="Arial" w:hAnsi="Arial" w:cs="Arial"/>
          <w:sz w:val="22"/>
          <w:szCs w:val="22"/>
        </w:rPr>
      </w:pPr>
      <w:r w:rsidRPr="00DF1506">
        <w:rPr>
          <w:rFonts w:ascii="Arial" w:hAnsi="Arial" w:cs="Arial"/>
          <w:sz w:val="22"/>
          <w:szCs w:val="22"/>
        </w:rPr>
        <w:t xml:space="preserve">Case study </w:t>
      </w:r>
    </w:p>
    <w:p w14:paraId="4C8EBC99" w14:textId="77777777" w:rsidR="002F1D62" w:rsidRPr="00DF1506" w:rsidRDefault="002F1D62" w:rsidP="002F1D62">
      <w:pPr>
        <w:pStyle w:val="NormalWeb"/>
        <w:numPr>
          <w:ilvl w:val="0"/>
          <w:numId w:val="4"/>
        </w:numPr>
        <w:rPr>
          <w:rFonts w:ascii="Arial" w:hAnsi="Arial" w:cs="Arial"/>
          <w:sz w:val="22"/>
          <w:szCs w:val="22"/>
        </w:rPr>
      </w:pPr>
      <w:r w:rsidRPr="00DF1506">
        <w:rPr>
          <w:rFonts w:ascii="Arial" w:hAnsi="Arial" w:cs="Arial"/>
          <w:sz w:val="22"/>
          <w:szCs w:val="22"/>
        </w:rPr>
        <w:t xml:space="preserve">Action  </w:t>
      </w:r>
    </w:p>
    <w:p w14:paraId="74F2B255" w14:textId="2111221C" w:rsidR="00785530" w:rsidRPr="00DF1506" w:rsidRDefault="002F1D62" w:rsidP="002F1D62">
      <w:pPr>
        <w:pStyle w:val="NormalWeb"/>
        <w:numPr>
          <w:ilvl w:val="0"/>
          <w:numId w:val="4"/>
        </w:numPr>
        <w:rPr>
          <w:rStyle w:val="e24kjd"/>
          <w:rFonts w:ascii="Arial" w:hAnsi="Arial" w:cs="Arial"/>
          <w:sz w:val="22"/>
          <w:szCs w:val="22"/>
        </w:rPr>
      </w:pPr>
      <w:r w:rsidRPr="00DF1506">
        <w:rPr>
          <w:rFonts w:ascii="Arial" w:hAnsi="Arial" w:cs="Arial"/>
          <w:sz w:val="22"/>
          <w:szCs w:val="22"/>
        </w:rPr>
        <w:t>Comparative</w:t>
      </w:r>
    </w:p>
    <w:p w14:paraId="4D102349" w14:textId="31CE5A57" w:rsidR="00B239E1" w:rsidRPr="002A2C90" w:rsidRDefault="002F1D62" w:rsidP="00CC1EEB">
      <w:pPr>
        <w:rPr>
          <w:rFonts w:ascii="Arial" w:hAnsi="Arial" w:cs="Arial"/>
        </w:rPr>
      </w:pPr>
      <w:r w:rsidRPr="002A2C90">
        <w:rPr>
          <w:rFonts w:ascii="Arial" w:hAnsi="Arial" w:cs="Arial"/>
        </w:rPr>
        <w:t xml:space="preserve">The </w:t>
      </w:r>
      <w:r w:rsidRPr="002A2C90">
        <w:rPr>
          <w:rFonts w:ascii="Arial" w:hAnsi="Arial" w:cs="Arial"/>
          <w:b/>
          <w:bCs/>
        </w:rPr>
        <w:t>cross-sectional</w:t>
      </w:r>
      <w:r w:rsidRPr="002A2C90">
        <w:rPr>
          <w:rFonts w:ascii="Arial" w:hAnsi="Arial" w:cs="Arial"/>
        </w:rPr>
        <w:t xml:space="preserve"> approach collects data </w:t>
      </w:r>
      <w:r w:rsidR="003E7669" w:rsidRPr="002A2C90">
        <w:rPr>
          <w:rFonts w:ascii="Arial" w:hAnsi="Arial" w:cs="Arial"/>
        </w:rPr>
        <w:t>conducting surveys/interviews with</w:t>
      </w:r>
      <w:r w:rsidRPr="002A2C90">
        <w:rPr>
          <w:rFonts w:ascii="Arial" w:hAnsi="Arial" w:cs="Arial"/>
        </w:rPr>
        <w:t xml:space="preserve"> groups or individuals </w:t>
      </w:r>
      <w:r w:rsidR="00AB761D" w:rsidRPr="002A2C90">
        <w:rPr>
          <w:rFonts w:ascii="Arial" w:hAnsi="Arial" w:cs="Arial"/>
        </w:rPr>
        <w:t xml:space="preserve">at a single point </w:t>
      </w:r>
      <w:r w:rsidRPr="002A2C90">
        <w:rPr>
          <w:rFonts w:ascii="Arial" w:hAnsi="Arial" w:cs="Arial"/>
        </w:rPr>
        <w:t>and can be used to identify patterns/comparisons.</w:t>
      </w:r>
      <w:r w:rsidR="003E7669" w:rsidRPr="002A2C90">
        <w:rPr>
          <w:rFonts w:ascii="Arial" w:hAnsi="Arial" w:cs="Arial"/>
        </w:rPr>
        <w:t xml:space="preserve">  </w:t>
      </w:r>
      <w:r w:rsidRPr="002A2C90">
        <w:rPr>
          <w:rFonts w:ascii="Arial" w:hAnsi="Arial" w:cs="Arial"/>
        </w:rPr>
        <w:t xml:space="preserve">This could be a cheap way of receiving a vast amount of data.  However, this may not necessary produce </w:t>
      </w:r>
      <w:r w:rsidRPr="002A2C90">
        <w:rPr>
          <w:rFonts w:ascii="Arial" w:hAnsi="Arial" w:cs="Arial"/>
        </w:rPr>
        <w:lastRenderedPageBreak/>
        <w:t xml:space="preserve">quality data as there is no control over people’s interpretation or responses to questions.   Whereas the </w:t>
      </w:r>
      <w:r w:rsidRPr="002A2C90">
        <w:rPr>
          <w:rFonts w:ascii="Arial" w:hAnsi="Arial" w:cs="Arial"/>
          <w:b/>
          <w:bCs/>
        </w:rPr>
        <w:t xml:space="preserve">comparative </w:t>
      </w:r>
      <w:r w:rsidRPr="002A2C90">
        <w:rPr>
          <w:rFonts w:ascii="Arial" w:hAnsi="Arial" w:cs="Arial"/>
        </w:rPr>
        <w:t xml:space="preserve">design also collects data, this tends to be internationally through surveys/interviews.  This design can be difficult to organise and may not provide accurate comparisons due to the uncertainty of parallel environments where the data is collected   A </w:t>
      </w:r>
      <w:r w:rsidRPr="002A2C90">
        <w:rPr>
          <w:rFonts w:ascii="Arial" w:hAnsi="Arial" w:cs="Arial"/>
          <w:b/>
          <w:bCs/>
        </w:rPr>
        <w:t>case study</w:t>
      </w:r>
      <w:r w:rsidRPr="002A2C90">
        <w:rPr>
          <w:rFonts w:ascii="Arial" w:hAnsi="Arial" w:cs="Arial"/>
        </w:rPr>
        <w:t xml:space="preserve"> design</w:t>
      </w:r>
      <w:r w:rsidR="00AB761D" w:rsidRPr="002A2C90">
        <w:rPr>
          <w:rFonts w:ascii="Arial" w:hAnsi="Arial" w:cs="Arial"/>
        </w:rPr>
        <w:t xml:space="preserve"> involves a detailed investigation, this could include a single or small number of related cases, quite the opposite of the </w:t>
      </w:r>
      <w:r w:rsidR="00AB761D" w:rsidRPr="002A2C90">
        <w:rPr>
          <w:rFonts w:ascii="Arial" w:hAnsi="Arial" w:cs="Arial"/>
          <w:b/>
          <w:bCs/>
        </w:rPr>
        <w:t>cross-sectional</w:t>
      </w:r>
      <w:r w:rsidR="00AB761D" w:rsidRPr="002A2C90">
        <w:rPr>
          <w:rFonts w:ascii="Arial" w:hAnsi="Arial" w:cs="Arial"/>
        </w:rPr>
        <w:t xml:space="preserve"> design.</w:t>
      </w:r>
      <w:r w:rsidR="00B239E1" w:rsidRPr="002A2C90">
        <w:rPr>
          <w:rFonts w:ascii="Arial" w:hAnsi="Arial" w:cs="Arial"/>
        </w:rPr>
        <w:t xml:space="preserve">  This design can involve interviews and observations to collect data which can be useful when the issue addressed is difficult to differentiate from its broader context.  Although very time consuming, this design can produce a lot of complex data that could possibly be generalisable.  </w:t>
      </w:r>
      <w:r w:rsidR="00B239E1" w:rsidRPr="002A2C90">
        <w:rPr>
          <w:rFonts w:ascii="Arial" w:hAnsi="Arial" w:cs="Arial"/>
          <w:b/>
          <w:bCs/>
        </w:rPr>
        <w:t>Action research</w:t>
      </w:r>
      <w:r w:rsidR="00B239E1" w:rsidRPr="002A2C90">
        <w:rPr>
          <w:rFonts w:ascii="Arial" w:hAnsi="Arial" w:cs="Arial"/>
        </w:rPr>
        <w:t xml:space="preserve"> design is used specifically for problem solving.</w:t>
      </w:r>
      <w:r w:rsidR="003E7669" w:rsidRPr="002A2C90">
        <w:rPr>
          <w:rFonts w:ascii="Arial" w:hAnsi="Arial" w:cs="Arial"/>
        </w:rPr>
        <w:t xml:space="preserve">  Its aim is to understand and promote change although this design involves significant time commitment.  This involves a continual cycle of planning, taking action and then watching the effects of that action.  </w:t>
      </w:r>
      <w:r w:rsidR="00B239E1" w:rsidRPr="002A2C90">
        <w:rPr>
          <w:rFonts w:ascii="Arial" w:hAnsi="Arial" w:cs="Arial"/>
        </w:rPr>
        <w:t xml:space="preserve"> </w:t>
      </w:r>
    </w:p>
    <w:p w14:paraId="39F99E7E" w14:textId="34CC655B" w:rsidR="00BF01C3" w:rsidRPr="00BF01C3" w:rsidRDefault="00BF01C3" w:rsidP="00BF01C3">
      <w:pPr>
        <w:spacing w:before="100" w:beforeAutospacing="1" w:after="100" w:afterAutospacing="1" w:line="240" w:lineRule="auto"/>
        <w:rPr>
          <w:rFonts w:ascii="Arial" w:eastAsia="Times New Roman" w:hAnsi="Arial" w:cs="Arial"/>
          <w:lang w:eastAsia="en-GB"/>
        </w:rPr>
      </w:pPr>
      <w:r w:rsidRPr="00BF01C3">
        <w:rPr>
          <w:rFonts w:ascii="Arial" w:eastAsia="Times New Roman" w:hAnsi="Arial" w:cs="Arial"/>
          <w:lang w:eastAsia="en-GB"/>
        </w:rPr>
        <w:t xml:space="preserve">Bryman and Bell indicated the importance of a research design meeting 3 basic </w:t>
      </w:r>
      <w:r w:rsidR="00616808" w:rsidRPr="00BF01C3">
        <w:rPr>
          <w:rFonts w:ascii="Arial" w:eastAsia="Times New Roman" w:hAnsi="Arial" w:cs="Arial"/>
          <w:lang w:eastAsia="en-GB"/>
        </w:rPr>
        <w:t>criteria</w:t>
      </w:r>
      <w:r w:rsidRPr="00BF01C3">
        <w:rPr>
          <w:rFonts w:ascii="Arial" w:eastAsia="Times New Roman" w:hAnsi="Arial" w:cs="Arial"/>
          <w:lang w:eastAsia="en-GB"/>
        </w:rPr>
        <w:t xml:space="preserve"> to ensure a good research is undertaken (Perkins &amp; Woodhams, 2016): </w:t>
      </w:r>
    </w:p>
    <w:p w14:paraId="29BDF2BF" w14:textId="2E7C95AE" w:rsidR="00BF01C3" w:rsidRDefault="00BF01C3" w:rsidP="00BF01C3">
      <w:pPr>
        <w:pStyle w:val="ListParagraph"/>
        <w:numPr>
          <w:ilvl w:val="0"/>
          <w:numId w:val="6"/>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r</w:t>
      </w:r>
      <w:r w:rsidRPr="00BF01C3">
        <w:rPr>
          <w:rFonts w:ascii="Arial" w:eastAsia="Times New Roman" w:hAnsi="Arial" w:cs="Arial"/>
          <w:lang w:eastAsia="en-GB"/>
        </w:rPr>
        <w:t xml:space="preserve">eliable </w:t>
      </w:r>
    </w:p>
    <w:p w14:paraId="3EAF6336" w14:textId="5B5D6A25" w:rsidR="00BF01C3" w:rsidRPr="00BF01C3" w:rsidRDefault="00BF01C3" w:rsidP="00BF01C3">
      <w:pPr>
        <w:pStyle w:val="ListParagraph"/>
        <w:numPr>
          <w:ilvl w:val="0"/>
          <w:numId w:val="6"/>
        </w:numPr>
        <w:spacing w:before="100" w:beforeAutospacing="1" w:after="100" w:afterAutospacing="1" w:line="240" w:lineRule="auto"/>
        <w:rPr>
          <w:rFonts w:ascii="Arial" w:eastAsia="Times New Roman" w:hAnsi="Arial" w:cs="Arial"/>
          <w:lang w:eastAsia="en-GB"/>
        </w:rPr>
      </w:pPr>
      <w:r w:rsidRPr="00BF01C3">
        <w:rPr>
          <w:rFonts w:ascii="Arial" w:eastAsia="Times New Roman" w:hAnsi="Arial" w:cs="Arial"/>
          <w:lang w:eastAsia="en-GB"/>
        </w:rPr>
        <w:t xml:space="preserve">replicable  </w:t>
      </w:r>
    </w:p>
    <w:p w14:paraId="6F5265E8" w14:textId="309075FE" w:rsidR="00BF01C3" w:rsidRPr="00BF01C3" w:rsidRDefault="00BF01C3" w:rsidP="002F1D62">
      <w:pPr>
        <w:pStyle w:val="ListParagraph"/>
        <w:numPr>
          <w:ilvl w:val="0"/>
          <w:numId w:val="6"/>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v</w:t>
      </w:r>
      <w:r w:rsidRPr="00BF01C3">
        <w:rPr>
          <w:rFonts w:ascii="Arial" w:eastAsia="Times New Roman" w:hAnsi="Arial" w:cs="Arial"/>
          <w:lang w:eastAsia="en-GB"/>
        </w:rPr>
        <w:t xml:space="preserve">alid </w:t>
      </w:r>
    </w:p>
    <w:p w14:paraId="287525FD" w14:textId="3C80D277" w:rsidR="00155AC1" w:rsidRDefault="00BF01C3" w:rsidP="00AB208A">
      <w:pPr>
        <w:pStyle w:val="NormalWeb"/>
        <w:rPr>
          <w:rFonts w:ascii="Arial" w:hAnsi="Arial" w:cs="Arial"/>
        </w:rPr>
      </w:pPr>
      <w:r w:rsidRPr="00BF01C3">
        <w:rPr>
          <w:rFonts w:ascii="Arial" w:hAnsi="Arial" w:cs="Arial"/>
          <w:sz w:val="22"/>
          <w:szCs w:val="22"/>
        </w:rPr>
        <w:t>Research is key to informing us what goes on within our or</w:t>
      </w:r>
      <w:r w:rsidRPr="00AB208A">
        <w:rPr>
          <w:rFonts w:ascii="Arial" w:hAnsi="Arial" w:cs="Arial"/>
          <w:sz w:val="22"/>
          <w:szCs w:val="22"/>
        </w:rPr>
        <w:t xml:space="preserve">ganisation and provides us with an understanding in the perspective of </w:t>
      </w:r>
      <w:r w:rsidR="00616808" w:rsidRPr="00AB208A">
        <w:rPr>
          <w:rFonts w:ascii="Arial" w:hAnsi="Arial" w:cs="Arial"/>
          <w:sz w:val="22"/>
          <w:szCs w:val="22"/>
        </w:rPr>
        <w:t>real-world</w:t>
      </w:r>
      <w:r w:rsidRPr="00AB208A">
        <w:rPr>
          <w:rFonts w:ascii="Arial" w:hAnsi="Arial" w:cs="Arial"/>
          <w:sz w:val="22"/>
          <w:szCs w:val="22"/>
        </w:rPr>
        <w:t xml:space="preserve"> organisations.</w:t>
      </w:r>
      <w:r w:rsidR="00AB208A" w:rsidRPr="00AB208A">
        <w:rPr>
          <w:rFonts w:ascii="Arial" w:hAnsi="Arial" w:cs="Arial"/>
          <w:sz w:val="22"/>
          <w:szCs w:val="22"/>
        </w:rPr>
        <w:t xml:space="preserve">  </w:t>
      </w:r>
      <w:r w:rsidR="006401A3" w:rsidRPr="00AB208A">
        <w:rPr>
          <w:rFonts w:ascii="Arial" w:hAnsi="Arial" w:cs="Arial"/>
          <w:sz w:val="22"/>
          <w:szCs w:val="22"/>
        </w:rPr>
        <w:t xml:space="preserve">(Coghlan et al. 2005, p354) explains that HR Research is important in identifying HR issues by systematically enquiring into people management and development to increase our knowledge </w:t>
      </w:r>
      <w:r w:rsidR="00AB208A" w:rsidRPr="00AB208A">
        <w:rPr>
          <w:rFonts w:ascii="Arial" w:hAnsi="Arial" w:cs="Arial"/>
          <w:sz w:val="22"/>
          <w:szCs w:val="22"/>
        </w:rPr>
        <w:t>to reinforce</w:t>
      </w:r>
      <w:r w:rsidR="006401A3" w:rsidRPr="00AB208A">
        <w:rPr>
          <w:rFonts w:ascii="Arial" w:hAnsi="Arial" w:cs="Arial"/>
          <w:sz w:val="22"/>
          <w:szCs w:val="22"/>
        </w:rPr>
        <w:t xml:space="preserve"> effective action.</w:t>
      </w:r>
    </w:p>
    <w:p w14:paraId="271ECE81" w14:textId="3CCD6A06" w:rsidR="00FA7117" w:rsidRDefault="004D595D" w:rsidP="00BE297A">
      <w:pPr>
        <w:pStyle w:val="NormalWeb"/>
        <w:rPr>
          <w:rFonts w:ascii="Arial" w:hAnsi="Arial" w:cs="Arial"/>
          <w:sz w:val="22"/>
          <w:szCs w:val="22"/>
        </w:rPr>
      </w:pPr>
      <w:r w:rsidRPr="004D595D">
        <w:rPr>
          <w:rFonts w:ascii="Arial" w:hAnsi="Arial" w:cs="Arial"/>
          <w:sz w:val="22"/>
          <w:szCs w:val="22"/>
        </w:rPr>
        <w:t xml:space="preserve">The MacLeod </w:t>
      </w:r>
      <w:r>
        <w:rPr>
          <w:rFonts w:ascii="Arial" w:hAnsi="Arial" w:cs="Arial"/>
          <w:sz w:val="22"/>
          <w:szCs w:val="22"/>
        </w:rPr>
        <w:t>R</w:t>
      </w:r>
      <w:r w:rsidRPr="004D595D">
        <w:rPr>
          <w:rFonts w:ascii="Arial" w:hAnsi="Arial" w:cs="Arial"/>
          <w:sz w:val="22"/>
          <w:szCs w:val="22"/>
        </w:rPr>
        <w:t xml:space="preserve">eport </w:t>
      </w:r>
      <w:r w:rsidR="00AB208A">
        <w:rPr>
          <w:rFonts w:ascii="Arial" w:hAnsi="Arial" w:cs="Arial"/>
          <w:sz w:val="22"/>
          <w:szCs w:val="22"/>
        </w:rPr>
        <w:t>20</w:t>
      </w:r>
      <w:r w:rsidR="00F559B7">
        <w:rPr>
          <w:rFonts w:ascii="Arial" w:hAnsi="Arial" w:cs="Arial"/>
          <w:sz w:val="22"/>
          <w:szCs w:val="22"/>
        </w:rPr>
        <w:t>0</w:t>
      </w:r>
      <w:r w:rsidR="00AB208A">
        <w:rPr>
          <w:rFonts w:ascii="Arial" w:hAnsi="Arial" w:cs="Arial"/>
          <w:sz w:val="22"/>
          <w:szCs w:val="22"/>
        </w:rPr>
        <w:t xml:space="preserve">9 </w:t>
      </w:r>
      <w:r w:rsidRPr="004D595D">
        <w:rPr>
          <w:rFonts w:ascii="Arial" w:hAnsi="Arial" w:cs="Arial"/>
          <w:sz w:val="22"/>
          <w:szCs w:val="22"/>
        </w:rPr>
        <w:t>examined employee engagement and the potential benefits this has for organisations, businesses and individual employees</w:t>
      </w:r>
      <w:r>
        <w:rPr>
          <w:rFonts w:ascii="Arial" w:hAnsi="Arial" w:cs="Arial"/>
          <w:sz w:val="22"/>
          <w:szCs w:val="22"/>
        </w:rPr>
        <w:t>.</w:t>
      </w:r>
      <w:r w:rsidR="00155AC1">
        <w:rPr>
          <w:rFonts w:ascii="Arial" w:hAnsi="Arial" w:cs="Arial"/>
          <w:sz w:val="22"/>
          <w:szCs w:val="22"/>
        </w:rPr>
        <w:t xml:space="preserve">  </w:t>
      </w:r>
      <w:r w:rsidR="00BE297A">
        <w:rPr>
          <w:rFonts w:ascii="Arial" w:hAnsi="Arial" w:cs="Arial"/>
          <w:sz w:val="22"/>
          <w:szCs w:val="22"/>
        </w:rPr>
        <w:t xml:space="preserve">In the report, MacLeod and Clarke explained that significant evidence suggests that improving engagement links with improving performance (MacLeod and Clarke, 2009, p15).  </w:t>
      </w:r>
      <w:r w:rsidR="00382F2E">
        <w:rPr>
          <w:rFonts w:ascii="Arial" w:hAnsi="Arial" w:cs="Arial"/>
          <w:sz w:val="22"/>
          <w:szCs w:val="22"/>
        </w:rPr>
        <w:t>CIPD research shows that employee engagement is critical to sustainable organisations and performance</w:t>
      </w:r>
      <w:r w:rsidR="00B22806">
        <w:rPr>
          <w:rFonts w:ascii="Arial" w:hAnsi="Arial" w:cs="Arial"/>
          <w:sz w:val="22"/>
          <w:szCs w:val="22"/>
        </w:rPr>
        <w:t xml:space="preserve">. </w:t>
      </w:r>
      <w:r w:rsidR="00382F2E">
        <w:rPr>
          <w:rFonts w:ascii="Arial" w:hAnsi="Arial" w:cs="Arial"/>
          <w:sz w:val="22"/>
          <w:szCs w:val="22"/>
        </w:rPr>
        <w:t xml:space="preserve">  </w:t>
      </w:r>
    </w:p>
    <w:p w14:paraId="7D7B98F6" w14:textId="1DEE1069" w:rsidR="00FA7117" w:rsidRDefault="00FA7117" w:rsidP="00BE297A">
      <w:pPr>
        <w:pStyle w:val="NormalWeb"/>
        <w:rPr>
          <w:rFonts w:ascii="Arial" w:hAnsi="Arial" w:cs="Arial"/>
          <w:sz w:val="22"/>
          <w:szCs w:val="22"/>
        </w:rPr>
      </w:pPr>
      <w:r>
        <w:rPr>
          <w:rFonts w:ascii="Arial" w:hAnsi="Arial" w:cs="Arial"/>
          <w:sz w:val="22"/>
          <w:szCs w:val="22"/>
        </w:rPr>
        <w:t xml:space="preserve">In the report, MacLeod and Clarke found that “four drivers” were found to be critical to employee engagement: Leadership, engaging managers, voice and integrity. (MacLeod and Clarke, 2009, p79).  Such research </w:t>
      </w:r>
      <w:r w:rsidR="00382F2E">
        <w:rPr>
          <w:rFonts w:ascii="Arial" w:hAnsi="Arial" w:cs="Arial"/>
          <w:sz w:val="22"/>
          <w:szCs w:val="22"/>
        </w:rPr>
        <w:t>illustrates t</w:t>
      </w:r>
      <w:r>
        <w:rPr>
          <w:rFonts w:ascii="Arial" w:hAnsi="Arial" w:cs="Arial"/>
          <w:sz w:val="22"/>
          <w:szCs w:val="22"/>
        </w:rPr>
        <w:t>he vital role</w:t>
      </w:r>
      <w:r w:rsidR="00314293">
        <w:rPr>
          <w:rFonts w:ascii="Arial" w:hAnsi="Arial" w:cs="Arial"/>
          <w:sz w:val="22"/>
          <w:szCs w:val="22"/>
        </w:rPr>
        <w:t xml:space="preserve"> HR</w:t>
      </w:r>
      <w:r>
        <w:rPr>
          <w:rFonts w:ascii="Arial" w:hAnsi="Arial" w:cs="Arial"/>
          <w:sz w:val="22"/>
          <w:szCs w:val="22"/>
        </w:rPr>
        <w:t xml:space="preserve"> need</w:t>
      </w:r>
      <w:r w:rsidR="00314293">
        <w:rPr>
          <w:rFonts w:ascii="Arial" w:hAnsi="Arial" w:cs="Arial"/>
          <w:sz w:val="22"/>
          <w:szCs w:val="22"/>
        </w:rPr>
        <w:t>s</w:t>
      </w:r>
      <w:r>
        <w:rPr>
          <w:rFonts w:ascii="Arial" w:hAnsi="Arial" w:cs="Arial"/>
          <w:sz w:val="22"/>
          <w:szCs w:val="22"/>
        </w:rPr>
        <w:t xml:space="preserve"> to pla</w:t>
      </w:r>
      <w:r w:rsidR="005C3DB0">
        <w:rPr>
          <w:rFonts w:ascii="Arial" w:hAnsi="Arial" w:cs="Arial"/>
          <w:sz w:val="22"/>
          <w:szCs w:val="22"/>
        </w:rPr>
        <w:t>y ensuring that</w:t>
      </w:r>
      <w:r>
        <w:rPr>
          <w:rFonts w:ascii="Arial" w:hAnsi="Arial" w:cs="Arial"/>
          <w:sz w:val="22"/>
          <w:szCs w:val="22"/>
        </w:rPr>
        <w:t xml:space="preserve"> policies and procedures </w:t>
      </w:r>
      <w:r w:rsidR="005C3DB0">
        <w:rPr>
          <w:rFonts w:ascii="Arial" w:hAnsi="Arial" w:cs="Arial"/>
          <w:sz w:val="22"/>
          <w:szCs w:val="22"/>
        </w:rPr>
        <w:t xml:space="preserve">which </w:t>
      </w:r>
      <w:r w:rsidR="00382F2E">
        <w:rPr>
          <w:rFonts w:ascii="Arial" w:hAnsi="Arial" w:cs="Arial"/>
          <w:sz w:val="22"/>
          <w:szCs w:val="22"/>
        </w:rPr>
        <w:t xml:space="preserve">aim to improve employee </w:t>
      </w:r>
      <w:r w:rsidR="005C3DB0">
        <w:rPr>
          <w:rFonts w:ascii="Arial" w:hAnsi="Arial" w:cs="Arial"/>
          <w:sz w:val="22"/>
          <w:szCs w:val="22"/>
        </w:rPr>
        <w:t>engagement are in place i.e. Training and Development.</w:t>
      </w:r>
    </w:p>
    <w:p w14:paraId="6CE11154" w14:textId="14254624" w:rsidR="005C3DB0" w:rsidRDefault="00382F2E" w:rsidP="00BE297A">
      <w:pPr>
        <w:pStyle w:val="NormalWeb"/>
        <w:rPr>
          <w:rFonts w:ascii="Arial" w:hAnsi="Arial" w:cs="Arial"/>
          <w:sz w:val="22"/>
          <w:szCs w:val="22"/>
        </w:rPr>
      </w:pPr>
      <w:r>
        <w:rPr>
          <w:rFonts w:ascii="Arial" w:hAnsi="Arial" w:cs="Arial"/>
          <w:sz w:val="22"/>
          <w:szCs w:val="22"/>
        </w:rPr>
        <w:t xml:space="preserve">A further example would be research on the retention of employees.  </w:t>
      </w:r>
      <w:sdt>
        <w:sdtPr>
          <w:rPr>
            <w:rFonts w:ascii="Arial" w:hAnsi="Arial" w:cs="Arial"/>
            <w:sz w:val="22"/>
            <w:szCs w:val="22"/>
          </w:rPr>
          <w:id w:val="1067854101"/>
          <w:citation/>
        </w:sdtPr>
        <w:sdtEndPr/>
        <w:sdtContent>
          <w:r w:rsidR="005C3DB0">
            <w:rPr>
              <w:rFonts w:ascii="Arial" w:hAnsi="Arial" w:cs="Arial"/>
              <w:sz w:val="22"/>
              <w:szCs w:val="22"/>
            </w:rPr>
            <w:fldChar w:fldCharType="begin"/>
          </w:r>
          <w:r w:rsidR="005C3DB0">
            <w:rPr>
              <w:rFonts w:ascii="Arial" w:hAnsi="Arial" w:cs="Arial"/>
              <w:sz w:val="22"/>
              <w:szCs w:val="22"/>
            </w:rPr>
            <w:instrText xml:space="preserve"> CITATION Rob14 \l 2057 </w:instrText>
          </w:r>
          <w:r w:rsidR="005C3DB0">
            <w:rPr>
              <w:rFonts w:ascii="Arial" w:hAnsi="Arial" w:cs="Arial"/>
              <w:sz w:val="22"/>
              <w:szCs w:val="22"/>
            </w:rPr>
            <w:fldChar w:fldCharType="separate"/>
          </w:r>
          <w:r w:rsidR="005C3DB0" w:rsidRPr="005C3DB0">
            <w:rPr>
              <w:rFonts w:ascii="Arial" w:hAnsi="Arial" w:cs="Arial"/>
              <w:noProof/>
              <w:sz w:val="22"/>
              <w:szCs w:val="22"/>
            </w:rPr>
            <w:t>(Roberts, 2014)</w:t>
          </w:r>
          <w:r w:rsidR="005C3DB0">
            <w:rPr>
              <w:rFonts w:ascii="Arial" w:hAnsi="Arial" w:cs="Arial"/>
              <w:sz w:val="22"/>
              <w:szCs w:val="22"/>
            </w:rPr>
            <w:fldChar w:fldCharType="end"/>
          </w:r>
        </w:sdtContent>
      </w:sdt>
      <w:r w:rsidR="00B950C1">
        <w:rPr>
          <w:rFonts w:ascii="Arial" w:hAnsi="Arial" w:cs="Arial"/>
          <w:sz w:val="22"/>
          <w:szCs w:val="22"/>
        </w:rPr>
        <w:t xml:space="preserve"> writes that research indicates that employees favour personal development over career progression.  An employee offered development opportunities are more likely to remain loyal to the company.  </w:t>
      </w:r>
    </w:p>
    <w:p w14:paraId="66745ED2" w14:textId="566DCBA7" w:rsidR="00FA7117" w:rsidRDefault="00FA7117" w:rsidP="00BE297A">
      <w:pPr>
        <w:pStyle w:val="NormalWeb"/>
        <w:rPr>
          <w:rFonts w:ascii="Arial" w:hAnsi="Arial" w:cs="Arial"/>
          <w:sz w:val="22"/>
          <w:szCs w:val="22"/>
        </w:rPr>
      </w:pPr>
      <w:r>
        <w:rPr>
          <w:rFonts w:ascii="Arial" w:hAnsi="Arial" w:cs="Arial"/>
          <w:sz w:val="22"/>
          <w:szCs w:val="22"/>
        </w:rPr>
        <w:t xml:space="preserve"> </w:t>
      </w:r>
    </w:p>
    <w:p w14:paraId="4D2A97CA" w14:textId="77777777" w:rsidR="00864E01" w:rsidRDefault="00864E01" w:rsidP="00BE297A">
      <w:pPr>
        <w:pStyle w:val="NormalWeb"/>
        <w:rPr>
          <w:rFonts w:ascii="Arial" w:hAnsi="Arial" w:cs="Arial"/>
          <w:sz w:val="22"/>
          <w:szCs w:val="22"/>
        </w:rPr>
      </w:pPr>
    </w:p>
    <w:p w14:paraId="4B67D5FF" w14:textId="6989797E" w:rsidR="00AB208A" w:rsidRDefault="00AB208A" w:rsidP="00BE297A">
      <w:pPr>
        <w:pStyle w:val="NormalWeb"/>
        <w:rPr>
          <w:rFonts w:ascii="Arial" w:hAnsi="Arial" w:cs="Arial"/>
          <w:sz w:val="22"/>
          <w:szCs w:val="22"/>
        </w:rPr>
      </w:pPr>
    </w:p>
    <w:p w14:paraId="5A06B927" w14:textId="77777777" w:rsidR="00AB208A" w:rsidRDefault="00AB208A" w:rsidP="00BE297A">
      <w:pPr>
        <w:pStyle w:val="NormalWeb"/>
        <w:rPr>
          <w:rFonts w:ascii="Arial" w:hAnsi="Arial" w:cs="Arial"/>
          <w:sz w:val="22"/>
          <w:szCs w:val="22"/>
        </w:rPr>
      </w:pPr>
    </w:p>
    <w:p w14:paraId="41B4516B" w14:textId="71C52DA4" w:rsidR="00BC5B65" w:rsidRPr="00BF01C3" w:rsidRDefault="00785530" w:rsidP="00BC5B65">
      <w:pPr>
        <w:pStyle w:val="ListParagraph"/>
        <w:rPr>
          <w:rStyle w:val="e24kjd"/>
          <w:rFonts w:ascii="Arial" w:hAnsi="Arial" w:cs="Arial"/>
          <w:b/>
          <w:bCs/>
          <w:color w:val="222222"/>
        </w:rPr>
      </w:pPr>
      <w:r w:rsidRPr="00BF01C3">
        <w:rPr>
          <w:rStyle w:val="e24kjd"/>
          <w:rFonts w:ascii="Arial" w:hAnsi="Arial" w:cs="Arial"/>
          <w:b/>
          <w:bCs/>
          <w:color w:val="222222"/>
        </w:rPr>
        <w:lastRenderedPageBreak/>
        <w:t>References</w:t>
      </w:r>
    </w:p>
    <w:p w14:paraId="3474DEB2" w14:textId="77777777" w:rsidR="00BC5B65" w:rsidRPr="00616808" w:rsidRDefault="00BC5B65" w:rsidP="00BC5B65">
      <w:pPr>
        <w:pStyle w:val="ListParagraph"/>
        <w:rPr>
          <w:rFonts w:ascii="Arial" w:hAnsi="Arial" w:cs="Arial"/>
        </w:rPr>
      </w:pPr>
    </w:p>
    <w:p w14:paraId="5CFBD2F2" w14:textId="78AF42AB" w:rsidR="00785530" w:rsidRPr="00616808" w:rsidRDefault="00BC5B65" w:rsidP="00BC5B65">
      <w:pPr>
        <w:pStyle w:val="ListParagraph"/>
        <w:rPr>
          <w:rFonts w:ascii="Arial" w:hAnsi="Arial" w:cs="Arial"/>
        </w:rPr>
      </w:pPr>
      <w:r w:rsidRPr="00616808">
        <w:rPr>
          <w:rFonts w:ascii="Arial" w:hAnsi="Arial" w:cs="Arial"/>
        </w:rPr>
        <w:t xml:space="preserve">Anderson, V. (2009). </w:t>
      </w:r>
      <w:r w:rsidRPr="00616808">
        <w:rPr>
          <w:rFonts w:ascii="Arial" w:hAnsi="Arial" w:cs="Arial"/>
          <w:i/>
          <w:iCs/>
        </w:rPr>
        <w:t>Research Methods in Human Resource Management.</w:t>
      </w:r>
      <w:r w:rsidRPr="00616808">
        <w:rPr>
          <w:rFonts w:ascii="Arial" w:hAnsi="Arial" w:cs="Arial"/>
        </w:rPr>
        <w:t xml:space="preserve"> 2</w:t>
      </w:r>
      <w:r w:rsidRPr="00616808">
        <w:rPr>
          <w:rFonts w:ascii="Arial" w:hAnsi="Arial" w:cs="Arial"/>
          <w:vertAlign w:val="superscript"/>
        </w:rPr>
        <w:t>nd</w:t>
      </w:r>
      <w:r w:rsidRPr="00616808">
        <w:rPr>
          <w:rFonts w:ascii="Arial" w:hAnsi="Arial" w:cs="Arial"/>
        </w:rPr>
        <w:t xml:space="preserve"> </w:t>
      </w:r>
      <w:proofErr w:type="spellStart"/>
      <w:r w:rsidRPr="00616808">
        <w:rPr>
          <w:rFonts w:ascii="Arial" w:hAnsi="Arial" w:cs="Arial"/>
        </w:rPr>
        <w:t>edn</w:t>
      </w:r>
      <w:proofErr w:type="spellEnd"/>
      <w:r w:rsidRPr="00616808">
        <w:rPr>
          <w:rFonts w:ascii="Arial" w:hAnsi="Arial" w:cs="Arial"/>
        </w:rPr>
        <w:t>. London: CIPD.</w:t>
      </w:r>
    </w:p>
    <w:p w14:paraId="769D9F6A" w14:textId="77777777" w:rsidR="00BC5B65" w:rsidRPr="00616808" w:rsidRDefault="00BC5B65" w:rsidP="00BC5B65">
      <w:pPr>
        <w:pStyle w:val="ListParagraph"/>
        <w:rPr>
          <w:rStyle w:val="e24kjd"/>
          <w:rFonts w:ascii="Arial" w:hAnsi="Arial" w:cs="Arial"/>
          <w:sz w:val="21"/>
          <w:szCs w:val="21"/>
        </w:rPr>
      </w:pPr>
    </w:p>
    <w:p w14:paraId="645B3761" w14:textId="142BC337" w:rsidR="00785530" w:rsidRPr="00616808" w:rsidRDefault="00E05C7B" w:rsidP="00A142D2">
      <w:pPr>
        <w:pStyle w:val="ListParagraph"/>
        <w:rPr>
          <w:rFonts w:ascii="Arial" w:hAnsi="Arial" w:cs="Arial"/>
        </w:rPr>
      </w:pPr>
      <w:proofErr w:type="spellStart"/>
      <w:r w:rsidRPr="00616808">
        <w:rPr>
          <w:rFonts w:ascii="Arial" w:hAnsi="Arial" w:cs="Arial"/>
        </w:rPr>
        <w:t>Lexico</w:t>
      </w:r>
      <w:proofErr w:type="spellEnd"/>
      <w:r w:rsidRPr="00616808">
        <w:rPr>
          <w:rFonts w:ascii="Arial" w:hAnsi="Arial" w:cs="Arial"/>
        </w:rPr>
        <w:t xml:space="preserve"> (2019). Research definition. Available at </w:t>
      </w:r>
      <w:hyperlink r:id="rId7" w:history="1">
        <w:r w:rsidRPr="00616808">
          <w:rPr>
            <w:rStyle w:val="Hyperlink"/>
            <w:rFonts w:ascii="Arial" w:hAnsi="Arial" w:cs="Arial"/>
            <w:color w:val="0070C0"/>
          </w:rPr>
          <w:t>https://www.lexico.com/en</w:t>
        </w:r>
      </w:hyperlink>
      <w:r w:rsidRPr="00616808">
        <w:rPr>
          <w:rFonts w:ascii="Arial" w:hAnsi="Arial" w:cs="Arial"/>
          <w:color w:val="0070C0"/>
        </w:rPr>
        <w:t xml:space="preserve"> </w:t>
      </w:r>
      <w:r w:rsidRPr="00616808">
        <w:rPr>
          <w:rFonts w:ascii="Arial" w:hAnsi="Arial" w:cs="Arial"/>
        </w:rPr>
        <w:t>(Accessed: 26 October 2019).</w:t>
      </w:r>
    </w:p>
    <w:p w14:paraId="31AC2A34" w14:textId="00B848CC" w:rsidR="00FD53B8" w:rsidRPr="00616808" w:rsidRDefault="00FD53B8" w:rsidP="00A142D2">
      <w:pPr>
        <w:pStyle w:val="ListParagraph"/>
        <w:rPr>
          <w:rFonts w:ascii="Arial" w:hAnsi="Arial" w:cs="Arial"/>
        </w:rPr>
      </w:pPr>
    </w:p>
    <w:p w14:paraId="42E99235" w14:textId="77777777" w:rsidR="00BF01C3" w:rsidRPr="00616808" w:rsidRDefault="00DA5AA4" w:rsidP="00A142D2">
      <w:pPr>
        <w:pStyle w:val="ListParagraph"/>
        <w:rPr>
          <w:rFonts w:ascii="Arial" w:hAnsi="Arial" w:cs="Arial"/>
          <w:shd w:val="clear" w:color="auto" w:fill="FFFFFF"/>
        </w:rPr>
      </w:pPr>
      <w:proofErr w:type="spellStart"/>
      <w:r w:rsidRPr="00616808">
        <w:rPr>
          <w:rFonts w:ascii="Arial" w:hAnsi="Arial" w:cs="Arial"/>
          <w:shd w:val="clear" w:color="auto" w:fill="FFFFFF"/>
        </w:rPr>
        <w:t>Rummel</w:t>
      </w:r>
      <w:proofErr w:type="spellEnd"/>
      <w:r w:rsidRPr="00616808">
        <w:rPr>
          <w:rFonts w:ascii="Arial" w:hAnsi="Arial" w:cs="Arial"/>
          <w:shd w:val="clear" w:color="auto" w:fill="FFFFFF"/>
        </w:rPr>
        <w:t xml:space="preserve">, J. F., </w:t>
      </w:r>
      <w:proofErr w:type="spellStart"/>
      <w:r w:rsidRPr="00616808">
        <w:rPr>
          <w:rFonts w:ascii="Arial" w:hAnsi="Arial" w:cs="Arial"/>
          <w:shd w:val="clear" w:color="auto" w:fill="FFFFFF"/>
        </w:rPr>
        <w:t>Ballaine</w:t>
      </w:r>
      <w:proofErr w:type="spellEnd"/>
      <w:r w:rsidRPr="00616808">
        <w:rPr>
          <w:rFonts w:ascii="Arial" w:hAnsi="Arial" w:cs="Arial"/>
          <w:shd w:val="clear" w:color="auto" w:fill="FFFFFF"/>
        </w:rPr>
        <w:t xml:space="preserve">, W. C. (1963). </w:t>
      </w:r>
      <w:r w:rsidRPr="00616808">
        <w:rPr>
          <w:rStyle w:val="Emphasis"/>
          <w:rFonts w:ascii="Arial" w:hAnsi="Arial" w:cs="Arial"/>
          <w:shd w:val="clear" w:color="auto" w:fill="FFFFFF"/>
        </w:rPr>
        <w:t>Research methodology in business.</w:t>
      </w:r>
      <w:r w:rsidRPr="00616808">
        <w:rPr>
          <w:rFonts w:ascii="Arial" w:hAnsi="Arial" w:cs="Arial"/>
          <w:shd w:val="clear" w:color="auto" w:fill="FFFFFF"/>
        </w:rPr>
        <w:t> Harper &amp; Row</w:t>
      </w:r>
    </w:p>
    <w:p w14:paraId="38CD5BFA" w14:textId="464136CF" w:rsidR="00DA5AA4" w:rsidRDefault="00BF01C3" w:rsidP="000D5BA2">
      <w:pPr>
        <w:spacing w:before="100" w:beforeAutospacing="1" w:after="100" w:afterAutospacing="1" w:line="240" w:lineRule="auto"/>
        <w:ind w:left="720"/>
        <w:rPr>
          <w:rFonts w:ascii="Arial" w:eastAsia="Times New Roman" w:hAnsi="Arial" w:cs="Arial"/>
          <w:lang w:eastAsia="en-GB"/>
        </w:rPr>
      </w:pPr>
      <w:r w:rsidRPr="00BF01C3">
        <w:rPr>
          <w:rFonts w:ascii="Arial" w:eastAsia="Times New Roman" w:hAnsi="Arial" w:cs="Arial"/>
          <w:lang w:eastAsia="en-GB"/>
        </w:rPr>
        <w:t>Perkins, G. &amp; Woodhams, C., 2016. Using Information in Human Resources. In: S. Taylor &amp; C. Woodhams, eds. Studying Human Resource Management. London: CIPD, pp. 89-108.</w:t>
      </w:r>
    </w:p>
    <w:p w14:paraId="4EE08BCC" w14:textId="51013518" w:rsidR="000D5BA2" w:rsidRDefault="005C3DB0" w:rsidP="000D5BA2">
      <w:pPr>
        <w:spacing w:before="100" w:beforeAutospacing="1" w:after="100" w:afterAutospacing="1" w:line="240" w:lineRule="auto"/>
        <w:ind w:left="720"/>
        <w:rPr>
          <w:rFonts w:ascii="Arial" w:hAnsi="Arial" w:cs="Arial"/>
          <w:noProof/>
          <w:lang w:val="en-US"/>
        </w:rPr>
      </w:pPr>
      <w:r>
        <w:rPr>
          <w:rFonts w:ascii="Arial" w:hAnsi="Arial" w:cs="Arial"/>
          <w:noProof/>
          <w:lang w:val="en-US"/>
        </w:rPr>
        <w:t xml:space="preserve">MacLeod, D. &amp; Clarke, N. 2009. Engaging for success: Enhancing performance through employee engagement. Available at </w:t>
      </w:r>
      <w:hyperlink r:id="rId8" w:history="1">
        <w:r w:rsidRPr="00D32A09">
          <w:rPr>
            <w:rStyle w:val="Hyperlink"/>
            <w:rFonts w:ascii="Arial" w:hAnsi="Arial" w:cs="Arial"/>
            <w:noProof/>
            <w:lang w:val="en-US"/>
          </w:rPr>
          <w:t>https://dera.ioe.ac.uk</w:t>
        </w:r>
      </w:hyperlink>
      <w:r>
        <w:rPr>
          <w:rFonts w:ascii="Arial" w:hAnsi="Arial" w:cs="Arial"/>
          <w:noProof/>
          <w:lang w:val="en-US"/>
        </w:rPr>
        <w:t xml:space="preserve"> </w:t>
      </w:r>
      <w:r w:rsidR="000D5BA2" w:rsidRPr="000D5BA2">
        <w:rPr>
          <w:rFonts w:ascii="Arial" w:hAnsi="Arial" w:cs="Arial"/>
          <w:noProof/>
          <w:lang w:val="en-US"/>
        </w:rPr>
        <w:t>(Accessed: 8 November 2019)</w:t>
      </w:r>
    </w:p>
    <w:p w14:paraId="6949700F" w14:textId="5CB21A6B" w:rsidR="00B950C1" w:rsidRPr="00B950C1" w:rsidRDefault="00B950C1" w:rsidP="00B950C1">
      <w:pPr>
        <w:pStyle w:val="Bibliography"/>
        <w:ind w:left="720"/>
        <w:rPr>
          <w:rFonts w:ascii="Arial" w:hAnsi="Arial" w:cs="Arial"/>
          <w:noProof/>
        </w:rPr>
      </w:pPr>
      <w:r w:rsidRPr="00B950C1">
        <w:rPr>
          <w:rFonts w:ascii="Arial" w:hAnsi="Arial" w:cs="Arial"/>
          <w:noProof/>
        </w:rPr>
        <w:t xml:space="preserve">Roberts, H. (2014). </w:t>
      </w:r>
      <w:r w:rsidRPr="00B950C1">
        <w:rPr>
          <w:rFonts w:ascii="Arial" w:hAnsi="Arial" w:cs="Arial"/>
          <w:i/>
          <w:iCs/>
          <w:noProof/>
        </w:rPr>
        <w:t>Development is key to staff retention, according to research</w:t>
      </w:r>
      <w:r w:rsidRPr="00B950C1">
        <w:rPr>
          <w:rFonts w:ascii="Arial" w:hAnsi="Arial" w:cs="Arial"/>
          <w:noProof/>
        </w:rPr>
        <w:t xml:space="preserve">. Available at </w:t>
      </w:r>
      <w:hyperlink r:id="rId9" w:history="1">
        <w:r w:rsidRPr="00B950C1">
          <w:rPr>
            <w:rStyle w:val="Hyperlink"/>
            <w:rFonts w:ascii="Arial" w:hAnsi="Arial" w:cs="Arial"/>
            <w:noProof/>
          </w:rPr>
          <w:t>https://www.hrmagazine.co.uk</w:t>
        </w:r>
      </w:hyperlink>
      <w:r w:rsidRPr="00B950C1">
        <w:rPr>
          <w:rFonts w:ascii="Arial" w:hAnsi="Arial" w:cs="Arial"/>
          <w:noProof/>
        </w:rPr>
        <w:t xml:space="preserve"> (Accessed: 6 November 2019)</w:t>
      </w:r>
    </w:p>
    <w:p w14:paraId="4DE4A7DF" w14:textId="0115F797" w:rsidR="000D5BA2" w:rsidRPr="000D5BA2" w:rsidRDefault="007A2D0F" w:rsidP="005C3DB0">
      <w:pPr>
        <w:spacing w:before="100" w:beforeAutospacing="1" w:after="100" w:afterAutospacing="1" w:line="240" w:lineRule="auto"/>
        <w:ind w:left="720"/>
        <w:rPr>
          <w:rFonts w:ascii="Arial" w:eastAsia="Times New Roman" w:hAnsi="Arial" w:cs="Arial"/>
          <w:lang w:eastAsia="en-GB"/>
        </w:rPr>
      </w:pPr>
      <w:r>
        <w:rPr>
          <w:rFonts w:ascii="Arial" w:eastAsia="Times New Roman" w:hAnsi="Arial" w:cs="Arial"/>
          <w:lang w:eastAsia="en-GB"/>
        </w:rPr>
        <w:t>Taylor, S. &amp; Woodhams, C., 2016. Studying Human Resource Management. London: CIPD.</w:t>
      </w:r>
      <w:r w:rsidR="00B950C1">
        <w:rPr>
          <w:rFonts w:ascii="Arial" w:eastAsia="Times New Roman" w:hAnsi="Arial" w:cs="Arial"/>
          <w:lang w:eastAsia="en-GB"/>
        </w:rPr>
        <w:tab/>
      </w:r>
    </w:p>
    <w:sdt>
      <w:sdtPr>
        <w:id w:val="468704134"/>
        <w:docPartObj>
          <w:docPartGallery w:val="Bibliographies"/>
          <w:docPartUnique/>
        </w:docPartObj>
      </w:sdtPr>
      <w:sdtEndPr/>
      <w:sdtContent>
        <w:sdt>
          <w:sdtPr>
            <w:id w:val="-573587230"/>
            <w:showingPlcHdr/>
            <w:bibliography/>
          </w:sdtPr>
          <w:sdtEndPr/>
          <w:sdtContent>
            <w:p w14:paraId="683288BE" w14:textId="5DD98D6E" w:rsidR="000D5BA2" w:rsidRDefault="00AD61A6" w:rsidP="000D5BA2">
              <w:pPr>
                <w:pStyle w:val="Heading1"/>
              </w:pPr>
              <w:r>
                <w:t xml:space="preserve">     </w:t>
              </w:r>
            </w:p>
          </w:sdtContent>
        </w:sdt>
      </w:sdtContent>
    </w:sdt>
    <w:p w14:paraId="3A3563B6" w14:textId="77777777" w:rsidR="000D5BA2" w:rsidRDefault="000D5BA2" w:rsidP="000D5BA2">
      <w:pPr>
        <w:spacing w:before="100" w:beforeAutospacing="1" w:after="100" w:afterAutospacing="1" w:line="240" w:lineRule="auto"/>
        <w:ind w:left="720"/>
        <w:rPr>
          <w:rFonts w:ascii="Arial" w:eastAsia="Times New Roman" w:hAnsi="Arial" w:cs="Arial"/>
          <w:lang w:eastAsia="en-GB"/>
        </w:rPr>
      </w:pPr>
    </w:p>
    <w:sdt>
      <w:sdtPr>
        <w:id w:val="-931202705"/>
        <w:docPartObj>
          <w:docPartGallery w:val="Bibliographies"/>
          <w:docPartUnique/>
        </w:docPartObj>
      </w:sdtPr>
      <w:sdtEndPr/>
      <w:sdtContent>
        <w:p w14:paraId="0334E29C" w14:textId="7E13AE6B" w:rsidR="000D5BA2" w:rsidRPr="000D5BA2" w:rsidRDefault="00B22806" w:rsidP="000D5BA2">
          <w:pPr>
            <w:pStyle w:val="Heading1"/>
          </w:pPr>
          <w:sdt>
            <w:sdtPr>
              <w:id w:val="111145805"/>
              <w:showingPlcHdr/>
              <w:bibliography/>
            </w:sdtPr>
            <w:sdtEndPr/>
            <w:sdtContent>
              <w:r w:rsidR="00AD61A6">
                <w:t xml:space="preserve">     </w:t>
              </w:r>
            </w:sdtContent>
          </w:sdt>
        </w:p>
      </w:sdtContent>
    </w:sdt>
    <w:p w14:paraId="22F2692A" w14:textId="77777777" w:rsidR="000D5BA2" w:rsidRPr="000D5BA2" w:rsidRDefault="000D5BA2" w:rsidP="000D5BA2">
      <w:pPr>
        <w:spacing w:before="100" w:beforeAutospacing="1" w:after="100" w:afterAutospacing="1" w:line="240" w:lineRule="auto"/>
        <w:ind w:left="720"/>
        <w:rPr>
          <w:rFonts w:ascii="Arial" w:eastAsia="Times New Roman" w:hAnsi="Arial" w:cs="Arial"/>
          <w:lang w:eastAsia="en-GB"/>
        </w:rPr>
      </w:pPr>
    </w:p>
    <w:sectPr w:rsidR="000D5BA2" w:rsidRPr="000D5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032E3"/>
    <w:multiLevelType w:val="hybridMultilevel"/>
    <w:tmpl w:val="F76C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64AE1"/>
    <w:multiLevelType w:val="hybridMultilevel"/>
    <w:tmpl w:val="2D1CEC74"/>
    <w:lvl w:ilvl="0" w:tplc="A8DA51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C6747D"/>
    <w:multiLevelType w:val="hybridMultilevel"/>
    <w:tmpl w:val="46CE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14037"/>
    <w:multiLevelType w:val="hybridMultilevel"/>
    <w:tmpl w:val="AB56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5A1743"/>
    <w:multiLevelType w:val="hybridMultilevel"/>
    <w:tmpl w:val="737C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01FD4"/>
    <w:multiLevelType w:val="hybridMultilevel"/>
    <w:tmpl w:val="7C0C5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906121"/>
    <w:multiLevelType w:val="hybridMultilevel"/>
    <w:tmpl w:val="F3E4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D82054"/>
    <w:multiLevelType w:val="hybridMultilevel"/>
    <w:tmpl w:val="35602910"/>
    <w:lvl w:ilvl="0" w:tplc="69D234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6"/>
  </w:num>
  <w:num w:numId="4">
    <w:abstractNumId w:val="4"/>
  </w:num>
  <w:num w:numId="5">
    <w:abstractNumId w:val="2"/>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2EA"/>
    <w:rsid w:val="00006052"/>
    <w:rsid w:val="000D5BA2"/>
    <w:rsid w:val="001070B9"/>
    <w:rsid w:val="001131C0"/>
    <w:rsid w:val="00155AC1"/>
    <w:rsid w:val="001654AC"/>
    <w:rsid w:val="00273DEF"/>
    <w:rsid w:val="002A2C90"/>
    <w:rsid w:val="002C0565"/>
    <w:rsid w:val="002D021C"/>
    <w:rsid w:val="002F1D62"/>
    <w:rsid w:val="00314293"/>
    <w:rsid w:val="0035788A"/>
    <w:rsid w:val="0036147A"/>
    <w:rsid w:val="00382F2E"/>
    <w:rsid w:val="00387E82"/>
    <w:rsid w:val="003E7669"/>
    <w:rsid w:val="00454D1D"/>
    <w:rsid w:val="00481C68"/>
    <w:rsid w:val="004C12BE"/>
    <w:rsid w:val="004C1FF0"/>
    <w:rsid w:val="004D595D"/>
    <w:rsid w:val="00504082"/>
    <w:rsid w:val="005C3DB0"/>
    <w:rsid w:val="00616808"/>
    <w:rsid w:val="006401A3"/>
    <w:rsid w:val="00692AB8"/>
    <w:rsid w:val="006B4970"/>
    <w:rsid w:val="006D09FF"/>
    <w:rsid w:val="0074374C"/>
    <w:rsid w:val="00757414"/>
    <w:rsid w:val="00774E7A"/>
    <w:rsid w:val="00785530"/>
    <w:rsid w:val="007A2D0F"/>
    <w:rsid w:val="007D14C6"/>
    <w:rsid w:val="007D66D5"/>
    <w:rsid w:val="00864E01"/>
    <w:rsid w:val="009D0FD7"/>
    <w:rsid w:val="00A142D2"/>
    <w:rsid w:val="00A93D6E"/>
    <w:rsid w:val="00AB208A"/>
    <w:rsid w:val="00AB761D"/>
    <w:rsid w:val="00AD61A6"/>
    <w:rsid w:val="00AD7E2A"/>
    <w:rsid w:val="00AF45C6"/>
    <w:rsid w:val="00B22806"/>
    <w:rsid w:val="00B239E1"/>
    <w:rsid w:val="00B802EA"/>
    <w:rsid w:val="00B950C1"/>
    <w:rsid w:val="00BC5B65"/>
    <w:rsid w:val="00BE297A"/>
    <w:rsid w:val="00BF01C3"/>
    <w:rsid w:val="00C21B9F"/>
    <w:rsid w:val="00C57C0F"/>
    <w:rsid w:val="00C76C42"/>
    <w:rsid w:val="00CC1EEB"/>
    <w:rsid w:val="00D55D7E"/>
    <w:rsid w:val="00DA5AA4"/>
    <w:rsid w:val="00DE6D0D"/>
    <w:rsid w:val="00DF1506"/>
    <w:rsid w:val="00E05C7B"/>
    <w:rsid w:val="00E563C5"/>
    <w:rsid w:val="00EB1B1F"/>
    <w:rsid w:val="00ED6D61"/>
    <w:rsid w:val="00F22DFD"/>
    <w:rsid w:val="00F37D2E"/>
    <w:rsid w:val="00F559B7"/>
    <w:rsid w:val="00F61E90"/>
    <w:rsid w:val="00F810A2"/>
    <w:rsid w:val="00F93355"/>
    <w:rsid w:val="00FA7117"/>
    <w:rsid w:val="00FD5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4361F"/>
  <w15:chartTrackingRefBased/>
  <w15:docId w15:val="{8B7607D1-7FCD-4796-A174-A42C46C0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8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2EA"/>
    <w:pPr>
      <w:ind w:left="720"/>
      <w:contextualSpacing/>
    </w:pPr>
  </w:style>
  <w:style w:type="character" w:customStyle="1" w:styleId="e24kjd">
    <w:name w:val="e24kjd"/>
    <w:basedOn w:val="DefaultParagraphFont"/>
    <w:rsid w:val="00B802EA"/>
  </w:style>
  <w:style w:type="character" w:styleId="Hyperlink">
    <w:name w:val="Hyperlink"/>
    <w:basedOn w:val="DefaultParagraphFont"/>
    <w:uiPriority w:val="99"/>
    <w:unhideWhenUsed/>
    <w:rsid w:val="001070B9"/>
    <w:rPr>
      <w:color w:val="0563C1" w:themeColor="hyperlink"/>
      <w:u w:val="single"/>
    </w:rPr>
  </w:style>
  <w:style w:type="character" w:customStyle="1" w:styleId="UnresolvedMention1">
    <w:name w:val="Unresolved Mention1"/>
    <w:basedOn w:val="DefaultParagraphFont"/>
    <w:uiPriority w:val="99"/>
    <w:semiHidden/>
    <w:unhideWhenUsed/>
    <w:rsid w:val="001070B9"/>
    <w:rPr>
      <w:color w:val="605E5C"/>
      <w:shd w:val="clear" w:color="auto" w:fill="E1DFDD"/>
    </w:rPr>
  </w:style>
  <w:style w:type="paragraph" w:styleId="NormalWeb">
    <w:name w:val="Normal (Web)"/>
    <w:basedOn w:val="Normal"/>
    <w:uiPriority w:val="99"/>
    <w:unhideWhenUsed/>
    <w:rsid w:val="002F1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5AA4"/>
    <w:rPr>
      <w:i/>
      <w:iCs/>
    </w:rPr>
  </w:style>
  <w:style w:type="character" w:styleId="CommentReference">
    <w:name w:val="annotation reference"/>
    <w:basedOn w:val="DefaultParagraphFont"/>
    <w:uiPriority w:val="99"/>
    <w:semiHidden/>
    <w:unhideWhenUsed/>
    <w:rsid w:val="00B239E1"/>
    <w:rPr>
      <w:sz w:val="16"/>
      <w:szCs w:val="16"/>
    </w:rPr>
  </w:style>
  <w:style w:type="paragraph" w:styleId="CommentText">
    <w:name w:val="annotation text"/>
    <w:basedOn w:val="Normal"/>
    <w:link w:val="CommentTextChar"/>
    <w:uiPriority w:val="99"/>
    <w:semiHidden/>
    <w:unhideWhenUsed/>
    <w:rsid w:val="00B239E1"/>
    <w:pPr>
      <w:spacing w:line="240" w:lineRule="auto"/>
    </w:pPr>
    <w:rPr>
      <w:sz w:val="20"/>
      <w:szCs w:val="20"/>
    </w:rPr>
  </w:style>
  <w:style w:type="character" w:customStyle="1" w:styleId="CommentTextChar">
    <w:name w:val="Comment Text Char"/>
    <w:basedOn w:val="DefaultParagraphFont"/>
    <w:link w:val="CommentText"/>
    <w:uiPriority w:val="99"/>
    <w:semiHidden/>
    <w:rsid w:val="00B239E1"/>
    <w:rPr>
      <w:sz w:val="20"/>
      <w:szCs w:val="20"/>
    </w:rPr>
  </w:style>
  <w:style w:type="paragraph" w:styleId="CommentSubject">
    <w:name w:val="annotation subject"/>
    <w:basedOn w:val="CommentText"/>
    <w:next w:val="CommentText"/>
    <w:link w:val="CommentSubjectChar"/>
    <w:uiPriority w:val="99"/>
    <w:semiHidden/>
    <w:unhideWhenUsed/>
    <w:rsid w:val="00B239E1"/>
    <w:rPr>
      <w:b/>
      <w:bCs/>
    </w:rPr>
  </w:style>
  <w:style w:type="character" w:customStyle="1" w:styleId="CommentSubjectChar">
    <w:name w:val="Comment Subject Char"/>
    <w:basedOn w:val="CommentTextChar"/>
    <w:link w:val="CommentSubject"/>
    <w:uiPriority w:val="99"/>
    <w:semiHidden/>
    <w:rsid w:val="00B239E1"/>
    <w:rPr>
      <w:b/>
      <w:bCs/>
      <w:sz w:val="20"/>
      <w:szCs w:val="20"/>
    </w:rPr>
  </w:style>
  <w:style w:type="paragraph" w:styleId="BalloonText">
    <w:name w:val="Balloon Text"/>
    <w:basedOn w:val="Normal"/>
    <w:link w:val="BalloonTextChar"/>
    <w:uiPriority w:val="99"/>
    <w:semiHidden/>
    <w:unhideWhenUsed/>
    <w:rsid w:val="00B23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E1"/>
    <w:rPr>
      <w:rFonts w:ascii="Segoe UI" w:hAnsi="Segoe UI" w:cs="Segoe UI"/>
      <w:sz w:val="18"/>
      <w:szCs w:val="18"/>
    </w:rPr>
  </w:style>
  <w:style w:type="character" w:customStyle="1" w:styleId="Heading1Char">
    <w:name w:val="Heading 1 Char"/>
    <w:basedOn w:val="DefaultParagraphFont"/>
    <w:link w:val="Heading1"/>
    <w:uiPriority w:val="9"/>
    <w:rsid w:val="006168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6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37070">
      <w:bodyDiv w:val="1"/>
      <w:marLeft w:val="0"/>
      <w:marRight w:val="0"/>
      <w:marTop w:val="0"/>
      <w:marBottom w:val="0"/>
      <w:divBdr>
        <w:top w:val="none" w:sz="0" w:space="0" w:color="auto"/>
        <w:left w:val="none" w:sz="0" w:space="0" w:color="auto"/>
        <w:bottom w:val="none" w:sz="0" w:space="0" w:color="auto"/>
        <w:right w:val="none" w:sz="0" w:space="0" w:color="auto"/>
      </w:divBdr>
    </w:div>
    <w:div w:id="232393539">
      <w:bodyDiv w:val="1"/>
      <w:marLeft w:val="0"/>
      <w:marRight w:val="0"/>
      <w:marTop w:val="0"/>
      <w:marBottom w:val="0"/>
      <w:divBdr>
        <w:top w:val="none" w:sz="0" w:space="0" w:color="auto"/>
        <w:left w:val="none" w:sz="0" w:space="0" w:color="auto"/>
        <w:bottom w:val="none" w:sz="0" w:space="0" w:color="auto"/>
        <w:right w:val="none" w:sz="0" w:space="0" w:color="auto"/>
      </w:divBdr>
    </w:div>
    <w:div w:id="241645783">
      <w:bodyDiv w:val="1"/>
      <w:marLeft w:val="0"/>
      <w:marRight w:val="0"/>
      <w:marTop w:val="0"/>
      <w:marBottom w:val="0"/>
      <w:divBdr>
        <w:top w:val="none" w:sz="0" w:space="0" w:color="auto"/>
        <w:left w:val="none" w:sz="0" w:space="0" w:color="auto"/>
        <w:bottom w:val="none" w:sz="0" w:space="0" w:color="auto"/>
        <w:right w:val="none" w:sz="0" w:space="0" w:color="auto"/>
      </w:divBdr>
    </w:div>
    <w:div w:id="267087207">
      <w:bodyDiv w:val="1"/>
      <w:marLeft w:val="0"/>
      <w:marRight w:val="0"/>
      <w:marTop w:val="0"/>
      <w:marBottom w:val="0"/>
      <w:divBdr>
        <w:top w:val="none" w:sz="0" w:space="0" w:color="auto"/>
        <w:left w:val="none" w:sz="0" w:space="0" w:color="auto"/>
        <w:bottom w:val="none" w:sz="0" w:space="0" w:color="auto"/>
        <w:right w:val="none" w:sz="0" w:space="0" w:color="auto"/>
      </w:divBdr>
    </w:div>
    <w:div w:id="518356478">
      <w:bodyDiv w:val="1"/>
      <w:marLeft w:val="0"/>
      <w:marRight w:val="0"/>
      <w:marTop w:val="0"/>
      <w:marBottom w:val="0"/>
      <w:divBdr>
        <w:top w:val="none" w:sz="0" w:space="0" w:color="auto"/>
        <w:left w:val="none" w:sz="0" w:space="0" w:color="auto"/>
        <w:bottom w:val="none" w:sz="0" w:space="0" w:color="auto"/>
        <w:right w:val="none" w:sz="0" w:space="0" w:color="auto"/>
      </w:divBdr>
    </w:div>
    <w:div w:id="622148961">
      <w:bodyDiv w:val="1"/>
      <w:marLeft w:val="0"/>
      <w:marRight w:val="0"/>
      <w:marTop w:val="0"/>
      <w:marBottom w:val="0"/>
      <w:divBdr>
        <w:top w:val="none" w:sz="0" w:space="0" w:color="auto"/>
        <w:left w:val="none" w:sz="0" w:space="0" w:color="auto"/>
        <w:bottom w:val="none" w:sz="0" w:space="0" w:color="auto"/>
        <w:right w:val="none" w:sz="0" w:space="0" w:color="auto"/>
      </w:divBdr>
    </w:div>
    <w:div w:id="662011741">
      <w:bodyDiv w:val="1"/>
      <w:marLeft w:val="0"/>
      <w:marRight w:val="0"/>
      <w:marTop w:val="0"/>
      <w:marBottom w:val="0"/>
      <w:divBdr>
        <w:top w:val="none" w:sz="0" w:space="0" w:color="auto"/>
        <w:left w:val="none" w:sz="0" w:space="0" w:color="auto"/>
        <w:bottom w:val="none" w:sz="0" w:space="0" w:color="auto"/>
        <w:right w:val="none" w:sz="0" w:space="0" w:color="auto"/>
      </w:divBdr>
    </w:div>
    <w:div w:id="906888188">
      <w:bodyDiv w:val="1"/>
      <w:marLeft w:val="0"/>
      <w:marRight w:val="0"/>
      <w:marTop w:val="0"/>
      <w:marBottom w:val="0"/>
      <w:divBdr>
        <w:top w:val="none" w:sz="0" w:space="0" w:color="auto"/>
        <w:left w:val="none" w:sz="0" w:space="0" w:color="auto"/>
        <w:bottom w:val="none" w:sz="0" w:space="0" w:color="auto"/>
        <w:right w:val="none" w:sz="0" w:space="0" w:color="auto"/>
      </w:divBdr>
    </w:div>
    <w:div w:id="951018191">
      <w:bodyDiv w:val="1"/>
      <w:marLeft w:val="0"/>
      <w:marRight w:val="0"/>
      <w:marTop w:val="0"/>
      <w:marBottom w:val="0"/>
      <w:divBdr>
        <w:top w:val="none" w:sz="0" w:space="0" w:color="auto"/>
        <w:left w:val="none" w:sz="0" w:space="0" w:color="auto"/>
        <w:bottom w:val="none" w:sz="0" w:space="0" w:color="auto"/>
        <w:right w:val="none" w:sz="0" w:space="0" w:color="auto"/>
      </w:divBdr>
    </w:div>
    <w:div w:id="962619252">
      <w:bodyDiv w:val="1"/>
      <w:marLeft w:val="0"/>
      <w:marRight w:val="0"/>
      <w:marTop w:val="0"/>
      <w:marBottom w:val="0"/>
      <w:divBdr>
        <w:top w:val="none" w:sz="0" w:space="0" w:color="auto"/>
        <w:left w:val="none" w:sz="0" w:space="0" w:color="auto"/>
        <w:bottom w:val="none" w:sz="0" w:space="0" w:color="auto"/>
        <w:right w:val="none" w:sz="0" w:space="0" w:color="auto"/>
      </w:divBdr>
    </w:div>
    <w:div w:id="1016687702">
      <w:bodyDiv w:val="1"/>
      <w:marLeft w:val="0"/>
      <w:marRight w:val="0"/>
      <w:marTop w:val="0"/>
      <w:marBottom w:val="0"/>
      <w:divBdr>
        <w:top w:val="none" w:sz="0" w:space="0" w:color="auto"/>
        <w:left w:val="none" w:sz="0" w:space="0" w:color="auto"/>
        <w:bottom w:val="none" w:sz="0" w:space="0" w:color="auto"/>
        <w:right w:val="none" w:sz="0" w:space="0" w:color="auto"/>
      </w:divBdr>
    </w:div>
    <w:div w:id="1219895458">
      <w:bodyDiv w:val="1"/>
      <w:marLeft w:val="0"/>
      <w:marRight w:val="0"/>
      <w:marTop w:val="0"/>
      <w:marBottom w:val="0"/>
      <w:divBdr>
        <w:top w:val="none" w:sz="0" w:space="0" w:color="auto"/>
        <w:left w:val="none" w:sz="0" w:space="0" w:color="auto"/>
        <w:bottom w:val="none" w:sz="0" w:space="0" w:color="auto"/>
        <w:right w:val="none" w:sz="0" w:space="0" w:color="auto"/>
      </w:divBdr>
    </w:div>
    <w:div w:id="1412317313">
      <w:bodyDiv w:val="1"/>
      <w:marLeft w:val="0"/>
      <w:marRight w:val="0"/>
      <w:marTop w:val="0"/>
      <w:marBottom w:val="0"/>
      <w:divBdr>
        <w:top w:val="none" w:sz="0" w:space="0" w:color="auto"/>
        <w:left w:val="none" w:sz="0" w:space="0" w:color="auto"/>
        <w:bottom w:val="none" w:sz="0" w:space="0" w:color="auto"/>
        <w:right w:val="none" w:sz="0" w:space="0" w:color="auto"/>
      </w:divBdr>
    </w:div>
    <w:div w:id="1422600555">
      <w:bodyDiv w:val="1"/>
      <w:marLeft w:val="0"/>
      <w:marRight w:val="0"/>
      <w:marTop w:val="0"/>
      <w:marBottom w:val="0"/>
      <w:divBdr>
        <w:top w:val="none" w:sz="0" w:space="0" w:color="auto"/>
        <w:left w:val="none" w:sz="0" w:space="0" w:color="auto"/>
        <w:bottom w:val="none" w:sz="0" w:space="0" w:color="auto"/>
        <w:right w:val="none" w:sz="0" w:space="0" w:color="auto"/>
      </w:divBdr>
    </w:div>
    <w:div w:id="1514490282">
      <w:bodyDiv w:val="1"/>
      <w:marLeft w:val="0"/>
      <w:marRight w:val="0"/>
      <w:marTop w:val="0"/>
      <w:marBottom w:val="0"/>
      <w:divBdr>
        <w:top w:val="none" w:sz="0" w:space="0" w:color="auto"/>
        <w:left w:val="none" w:sz="0" w:space="0" w:color="auto"/>
        <w:bottom w:val="none" w:sz="0" w:space="0" w:color="auto"/>
        <w:right w:val="none" w:sz="0" w:space="0" w:color="auto"/>
      </w:divBdr>
    </w:div>
    <w:div w:id="1651054608">
      <w:bodyDiv w:val="1"/>
      <w:marLeft w:val="0"/>
      <w:marRight w:val="0"/>
      <w:marTop w:val="0"/>
      <w:marBottom w:val="0"/>
      <w:divBdr>
        <w:top w:val="none" w:sz="0" w:space="0" w:color="auto"/>
        <w:left w:val="none" w:sz="0" w:space="0" w:color="auto"/>
        <w:bottom w:val="none" w:sz="0" w:space="0" w:color="auto"/>
        <w:right w:val="none" w:sz="0" w:space="0" w:color="auto"/>
      </w:divBdr>
    </w:div>
    <w:div w:id="1781752925">
      <w:bodyDiv w:val="1"/>
      <w:marLeft w:val="0"/>
      <w:marRight w:val="0"/>
      <w:marTop w:val="0"/>
      <w:marBottom w:val="0"/>
      <w:divBdr>
        <w:top w:val="none" w:sz="0" w:space="0" w:color="auto"/>
        <w:left w:val="none" w:sz="0" w:space="0" w:color="auto"/>
        <w:bottom w:val="none" w:sz="0" w:space="0" w:color="auto"/>
        <w:right w:val="none" w:sz="0" w:space="0" w:color="auto"/>
      </w:divBdr>
    </w:div>
    <w:div w:id="1823737879">
      <w:bodyDiv w:val="1"/>
      <w:marLeft w:val="0"/>
      <w:marRight w:val="0"/>
      <w:marTop w:val="0"/>
      <w:marBottom w:val="0"/>
      <w:divBdr>
        <w:top w:val="none" w:sz="0" w:space="0" w:color="auto"/>
        <w:left w:val="none" w:sz="0" w:space="0" w:color="auto"/>
        <w:bottom w:val="none" w:sz="0" w:space="0" w:color="auto"/>
        <w:right w:val="none" w:sz="0" w:space="0" w:color="auto"/>
      </w:divBdr>
    </w:div>
    <w:div w:id="1974678914">
      <w:bodyDiv w:val="1"/>
      <w:marLeft w:val="0"/>
      <w:marRight w:val="0"/>
      <w:marTop w:val="0"/>
      <w:marBottom w:val="0"/>
      <w:divBdr>
        <w:top w:val="none" w:sz="0" w:space="0" w:color="auto"/>
        <w:left w:val="none" w:sz="0" w:space="0" w:color="auto"/>
        <w:bottom w:val="none" w:sz="0" w:space="0" w:color="auto"/>
        <w:right w:val="none" w:sz="0" w:space="0" w:color="auto"/>
      </w:divBdr>
    </w:div>
    <w:div w:id="2054769556">
      <w:bodyDiv w:val="1"/>
      <w:marLeft w:val="0"/>
      <w:marRight w:val="0"/>
      <w:marTop w:val="0"/>
      <w:marBottom w:val="0"/>
      <w:divBdr>
        <w:top w:val="none" w:sz="0" w:space="0" w:color="auto"/>
        <w:left w:val="none" w:sz="0" w:space="0" w:color="auto"/>
        <w:bottom w:val="none" w:sz="0" w:space="0" w:color="auto"/>
        <w:right w:val="none" w:sz="0" w:space="0" w:color="auto"/>
      </w:divBdr>
    </w:div>
    <w:div w:id="20921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 TargetMode="External"/><Relationship Id="rId3" Type="http://schemas.openxmlformats.org/officeDocument/2006/relationships/styles" Target="styles.xml"/><Relationship Id="rId7" Type="http://schemas.openxmlformats.org/officeDocument/2006/relationships/hyperlink" Target="https://www.lexico.com/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rmagazi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Rum63</b:Tag>
    <b:SourceType>BookSection</b:SourceType>
    <b:Guid>{DF39B69A-E2DE-463F-8A67-443051238760}</b:Guid>
    <b:Year>1963</b:Year>
    <b:Author>
      <b:BookAuthor>
        <b:NameList>
          <b:Person>
            <b:Last>Rummel</b:Last>
            <b:First>J.F,</b:First>
            <b:Middle>Ballaine, W.C.</b:Middle>
          </b:Person>
        </b:NameList>
      </b:BookAuthor>
    </b:Author>
    <b:BookTitle>Research methodology in business</b:BookTitle>
    <b:RefOrder>3</b:RefOrder>
  </b:Source>
  <b:Source>
    <b:Tag>Val09</b:Tag>
    <b:SourceType>Book</b:SourceType>
    <b:Guid>{10C91222-5F47-496F-955B-FC1A024122FD}</b:Guid>
    <b:Author>
      <b:Author>
        <b:NameList>
          <b:Person>
            <b:Last>Anderson</b:Last>
            <b:First>Valerie</b:First>
          </b:Person>
        </b:NameList>
      </b:Author>
    </b:Author>
    <b:Title>Research Methods in Human Resource Management</b:Title>
    <b:Year>2009</b:Year>
    <b:City>London</b:City>
    <b:Publisher>CIPD</b:Publisher>
    <b:RefOrder>4</b:RefOrder>
  </b:Source>
  <b:Source>
    <b:Tag>Per16</b:Tag>
    <b:SourceType>BookSection</b:SourceType>
    <b:Guid>{DC96DE55-DE24-4268-86C7-B9D445399211}</b:Guid>
    <b:Title>Using Information in Human Resources</b:Title>
    <b:Year>2016</b:Year>
    <b:City>London</b:City>
    <b:Publisher>CIPD</b:Publisher>
    <b:Author>
      <b:Author>
        <b:NameList>
          <b:Person>
            <b:Last>Perkins</b:Last>
            <b:First>Graham</b:First>
          </b:Person>
          <b:Person>
            <b:Last>Woodmans</b:Last>
            <b:First>Carol</b:First>
          </b:Person>
        </b:NameList>
      </b:Author>
      <b:BookAuthor>
        <b:NameList>
          <b:Person>
            <b:Last>Taylor</b:Last>
            <b:First>Stephen</b:First>
          </b:Person>
          <b:Person>
            <b:Last>Woodhams</b:Last>
            <b:First>Carol</b:First>
          </b:Person>
        </b:NameList>
      </b:BookAuthor>
    </b:Author>
    <b:BookTitle>Studying Human Resource Management</b:BookTitle>
    <b:Pages>89-108</b:Pages>
    <b:RefOrder>1</b:RefOrder>
  </b:Source>
  <b:Source>
    <b:Tag>Joe14</b:Tag>
    <b:SourceType>InternetSite</b:SourceType>
    <b:Guid>{577E0EB7-F035-4BC1-90E2-A1AB5BAA32DC}</b:Guid>
    <b:Title>MacLeod and Clarke's Concept of Employee Engagement: An analysis based on the Workplace Employment Relations Study</b:Title>
    <b:Year>2014</b:Year>
    <b:Author>
      <b:Author>
        <b:NameList>
          <b:Person>
            <b:Last>Dromey</b:Last>
            <b:First>Joe</b:First>
          </b:Person>
        </b:NameList>
      </b:Author>
    </b:Author>
    <b:InternetSiteTitle>ACAS</b:InternetSiteTitle>
    <b:URL>www.acas.org.uk</b:URL>
    <b:RefOrder>5</b:RefOrder>
  </b:Source>
  <b:Source>
    <b:Tag>Rob14</b:Tag>
    <b:SourceType>InternetSite</b:SourceType>
    <b:Guid>{85E67DCD-9872-4DC1-837F-2D51E8F66684}</b:Guid>
    <b:Author>
      <b:Author>
        <b:NameList>
          <b:Person>
            <b:Last>Roberts</b:Last>
            <b:First>Hywel</b:First>
          </b:Person>
        </b:NameList>
      </b:Author>
    </b:Author>
    <b:Title>Development is key to staff retention, according to research</b:Title>
    <b:InternetSiteTitle>HR magazine</b:InternetSiteTitle>
    <b:Year>2014</b:Year>
    <b:URL>www.hrmagazine.co.uk</b:URL>
    <b:JournalName>HR Magazine</b:JournalName>
    <b:RefOrder>2</b:RefOrder>
  </b:Source>
</b:Sources>
</file>

<file path=customXml/itemProps1.xml><?xml version="1.0" encoding="utf-8"?>
<ds:datastoreItem xmlns:ds="http://schemas.openxmlformats.org/officeDocument/2006/customXml" ds:itemID="{E7708BF2-8DCE-46B7-9DBA-27691BD9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 (1905258)</dc:creator>
  <cp:keywords/>
  <dc:description/>
  <cp:lastModifiedBy>Jodie-anne Barnett</cp:lastModifiedBy>
  <cp:revision>5</cp:revision>
  <dcterms:created xsi:type="dcterms:W3CDTF">2019-11-13T12:47:00Z</dcterms:created>
  <dcterms:modified xsi:type="dcterms:W3CDTF">2019-11-13T18:37:00Z</dcterms:modified>
</cp:coreProperties>
</file>