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7ACC2" w14:textId="77777777" w:rsidR="009B2213" w:rsidRPr="0010457E" w:rsidRDefault="009B2213" w:rsidP="009B2213">
      <w:pPr>
        <w:rPr>
          <w:rFonts w:cs="Times New Roman"/>
        </w:rPr>
      </w:pPr>
    </w:p>
    <w:p w14:paraId="227B74FB" w14:textId="670DB79F" w:rsidR="009B2213" w:rsidRDefault="009B2213" w:rsidP="009B2213">
      <w:pPr>
        <w:rPr>
          <w:rFonts w:cs="Times New Roman"/>
          <w:b/>
          <w:sz w:val="40"/>
          <w:szCs w:val="40"/>
        </w:rPr>
      </w:pPr>
      <w:r w:rsidRPr="00651AAC">
        <w:rPr>
          <w:sz w:val="40"/>
          <w:szCs w:val="40"/>
        </w:rPr>
        <w:t xml:space="preserve">                    </w:t>
      </w:r>
      <w:r>
        <w:rPr>
          <w:sz w:val="40"/>
          <w:szCs w:val="40"/>
        </w:rPr>
        <w:t xml:space="preserve">                </w:t>
      </w:r>
      <w:r w:rsidRPr="00651AAC">
        <w:rPr>
          <w:sz w:val="40"/>
          <w:szCs w:val="40"/>
        </w:rPr>
        <w:t xml:space="preserve"> </w:t>
      </w:r>
      <w:r w:rsidRPr="00651AAC">
        <w:rPr>
          <w:rFonts w:cs="Times New Roman"/>
          <w:b/>
          <w:sz w:val="40"/>
          <w:szCs w:val="40"/>
        </w:rPr>
        <w:t>UWTSD</w:t>
      </w:r>
    </w:p>
    <w:p w14:paraId="7543873D" w14:textId="77777777" w:rsidR="009B2213" w:rsidRPr="00651AAC" w:rsidRDefault="009B2213" w:rsidP="009B2213">
      <w:pPr>
        <w:rPr>
          <w:rFonts w:cs="Times New Roman"/>
          <w:b/>
          <w:sz w:val="40"/>
          <w:szCs w:val="40"/>
        </w:rPr>
      </w:pPr>
    </w:p>
    <w:p w14:paraId="3AA828FF" w14:textId="097D2F8A" w:rsidR="009B2213" w:rsidRPr="00373773" w:rsidRDefault="009B2213" w:rsidP="009B2213">
      <w:pPr>
        <w:ind w:firstLine="720"/>
        <w:rPr>
          <w:rFonts w:cs="Times New Roman"/>
        </w:rPr>
      </w:pPr>
      <w:r>
        <w:rPr>
          <w:rFonts w:cs="Times New Roman"/>
          <w:sz w:val="28"/>
          <w:szCs w:val="28"/>
        </w:rPr>
        <w:t xml:space="preserve">             </w:t>
      </w:r>
      <w:r w:rsidR="005E54EC">
        <w:rPr>
          <w:rFonts w:cs="Times New Roman"/>
          <w:sz w:val="28"/>
          <w:szCs w:val="28"/>
        </w:rPr>
        <w:t xml:space="preserve">   </w:t>
      </w:r>
      <w:r>
        <w:rPr>
          <w:rFonts w:cs="Times New Roman"/>
          <w:sz w:val="28"/>
          <w:szCs w:val="28"/>
        </w:rPr>
        <w:t xml:space="preserve">   Course: BA BUSINESS MANA</w:t>
      </w:r>
      <w:r w:rsidRPr="009E5A83">
        <w:rPr>
          <w:rFonts w:cs="Times New Roman"/>
          <w:sz w:val="28"/>
          <w:szCs w:val="28"/>
        </w:rPr>
        <w:t>GEMENT</w:t>
      </w:r>
    </w:p>
    <w:p w14:paraId="60397F99" w14:textId="77777777" w:rsidR="009B2213" w:rsidRDefault="009B2213" w:rsidP="009B2213">
      <w:pPr>
        <w:ind w:firstLine="720"/>
        <w:rPr>
          <w:rFonts w:cs="Times New Roman"/>
        </w:rPr>
      </w:pPr>
      <w:r>
        <w:rPr>
          <w:rFonts w:cs="Times New Roman"/>
        </w:rPr>
        <w:t xml:space="preserve">                              </w:t>
      </w:r>
    </w:p>
    <w:p w14:paraId="18E0FCEE" w14:textId="77777777" w:rsidR="009B2213" w:rsidRPr="00DD7B5D" w:rsidRDefault="009B2213" w:rsidP="009B2213">
      <w:pPr>
        <w:ind w:firstLine="720"/>
        <w:rPr>
          <w:rFonts w:cs="Times New Roman"/>
          <w:sz w:val="28"/>
          <w:szCs w:val="28"/>
        </w:rPr>
      </w:pPr>
      <w:r>
        <w:rPr>
          <w:rFonts w:cs="Times New Roman"/>
        </w:rPr>
        <w:t xml:space="preserve">                     </w:t>
      </w:r>
      <w:r>
        <w:rPr>
          <w:rFonts w:cs="Times New Roman"/>
          <w:sz w:val="28"/>
          <w:szCs w:val="28"/>
        </w:rPr>
        <w:t xml:space="preserve">         Module: </w:t>
      </w:r>
      <w:r w:rsidRPr="007D18F4">
        <w:rPr>
          <w:rFonts w:cs="Times New Roman"/>
          <w:sz w:val="28"/>
          <w:szCs w:val="28"/>
        </w:rPr>
        <w:t>Management accounting</w:t>
      </w:r>
    </w:p>
    <w:p w14:paraId="0A5402F7" w14:textId="77777777" w:rsidR="009B2213" w:rsidRDefault="009B2213" w:rsidP="009B2213">
      <w:pPr>
        <w:ind w:firstLine="720"/>
        <w:rPr>
          <w:rFonts w:cs="Times New Roman"/>
        </w:rPr>
      </w:pPr>
      <w:r>
        <w:rPr>
          <w:rFonts w:cs="Times New Roman"/>
        </w:rPr>
        <w:t xml:space="preserve">                                              Year 2, Term 2</w:t>
      </w:r>
    </w:p>
    <w:p w14:paraId="540282AA" w14:textId="762A4257" w:rsidR="009B2213" w:rsidRDefault="009B2213" w:rsidP="009B2213">
      <w:pPr>
        <w:ind w:firstLine="720"/>
        <w:rPr>
          <w:rFonts w:cs="Times New Roman"/>
        </w:rPr>
      </w:pPr>
      <w:r>
        <w:rPr>
          <w:rFonts w:cs="Times New Roman"/>
        </w:rPr>
        <w:t xml:space="preserve">                                               Assessment </w:t>
      </w:r>
      <w:r w:rsidR="00BD24E8">
        <w:rPr>
          <w:rFonts w:cs="Times New Roman"/>
        </w:rPr>
        <w:t>2</w:t>
      </w:r>
    </w:p>
    <w:p w14:paraId="4E3FFC50" w14:textId="77777777" w:rsidR="00607F35" w:rsidRPr="00373773" w:rsidRDefault="00607F35" w:rsidP="009B2213">
      <w:pPr>
        <w:ind w:firstLine="720"/>
        <w:rPr>
          <w:rFonts w:cs="Times New Roman"/>
        </w:rPr>
      </w:pPr>
    </w:p>
    <w:p w14:paraId="7F5B91CA" w14:textId="77777777" w:rsidR="009B2213" w:rsidRDefault="009B2213" w:rsidP="009B2213">
      <w:pPr>
        <w:spacing w:line="480" w:lineRule="auto"/>
        <w:ind w:firstLine="720"/>
        <w:contextualSpacing/>
        <w:rPr>
          <w:rFonts w:cs="Times New Roman"/>
        </w:rPr>
      </w:pPr>
    </w:p>
    <w:p w14:paraId="76F4F102" w14:textId="16F64C7C" w:rsidR="009B2213" w:rsidRPr="00607F35" w:rsidRDefault="00607F35" w:rsidP="009B2213">
      <w:pPr>
        <w:spacing w:line="480" w:lineRule="auto"/>
        <w:ind w:firstLine="720"/>
        <w:contextualSpacing/>
        <w:rPr>
          <w:rFonts w:cs="Times New Roman"/>
          <w:b/>
          <w:bCs/>
          <w:sz w:val="28"/>
          <w:szCs w:val="28"/>
        </w:rPr>
      </w:pPr>
      <w:r>
        <w:rPr>
          <w:rFonts w:cs="Times New Roman"/>
          <w:b/>
          <w:bCs/>
          <w:sz w:val="28"/>
          <w:szCs w:val="28"/>
        </w:rPr>
        <w:t xml:space="preserve">                       </w:t>
      </w:r>
      <w:r w:rsidR="00F578EC">
        <w:rPr>
          <w:rFonts w:cs="Times New Roman"/>
          <w:b/>
          <w:bCs/>
          <w:sz w:val="28"/>
          <w:szCs w:val="28"/>
        </w:rPr>
        <w:t xml:space="preserve"> </w:t>
      </w:r>
      <w:r>
        <w:rPr>
          <w:rFonts w:cs="Times New Roman"/>
          <w:b/>
          <w:bCs/>
          <w:sz w:val="28"/>
          <w:szCs w:val="28"/>
        </w:rPr>
        <w:t xml:space="preserve">  </w:t>
      </w:r>
      <w:r w:rsidR="005E54EC">
        <w:rPr>
          <w:rFonts w:cs="Times New Roman"/>
          <w:b/>
          <w:bCs/>
          <w:sz w:val="28"/>
          <w:szCs w:val="28"/>
        </w:rPr>
        <w:t xml:space="preserve">     </w:t>
      </w:r>
      <w:r>
        <w:rPr>
          <w:rFonts w:cs="Times New Roman"/>
          <w:b/>
          <w:bCs/>
          <w:sz w:val="28"/>
          <w:szCs w:val="28"/>
        </w:rPr>
        <w:t xml:space="preserve">   </w:t>
      </w:r>
      <w:r w:rsidRPr="00607F35">
        <w:rPr>
          <w:rFonts w:cs="Times New Roman"/>
          <w:b/>
          <w:bCs/>
          <w:sz w:val="28"/>
          <w:szCs w:val="28"/>
        </w:rPr>
        <w:t>Report</w:t>
      </w:r>
      <w:r w:rsidR="00856F8F">
        <w:rPr>
          <w:rFonts w:cs="Times New Roman"/>
          <w:b/>
          <w:bCs/>
          <w:sz w:val="28"/>
          <w:szCs w:val="28"/>
        </w:rPr>
        <w:t xml:space="preserve"> - </w:t>
      </w:r>
      <w:r w:rsidR="00856F8F" w:rsidRPr="00856F8F">
        <w:rPr>
          <w:rFonts w:cs="Times New Roman"/>
          <w:b/>
          <w:bCs/>
          <w:sz w:val="28"/>
          <w:szCs w:val="28"/>
        </w:rPr>
        <w:t xml:space="preserve">Amana </w:t>
      </w:r>
      <w:r w:rsidR="00A43381">
        <w:rPr>
          <w:rFonts w:cs="Times New Roman"/>
          <w:b/>
          <w:bCs/>
          <w:sz w:val="28"/>
          <w:szCs w:val="28"/>
        </w:rPr>
        <w:t>ltd</w:t>
      </w:r>
    </w:p>
    <w:p w14:paraId="2DCED908" w14:textId="0DB77736" w:rsidR="009B2213" w:rsidRPr="00D06701" w:rsidRDefault="009B2213" w:rsidP="009B2213">
      <w:pPr>
        <w:spacing w:line="480" w:lineRule="auto"/>
        <w:ind w:firstLine="720"/>
        <w:contextualSpacing/>
        <w:rPr>
          <w:rFonts w:cs="Times New Roman"/>
          <w:sz w:val="32"/>
          <w:szCs w:val="32"/>
        </w:rPr>
      </w:pPr>
      <w:r w:rsidRPr="00890307">
        <w:rPr>
          <w:rFonts w:cs="Times New Roman"/>
          <w:b/>
          <w:sz w:val="32"/>
          <w:szCs w:val="32"/>
        </w:rPr>
        <w:t xml:space="preserve">                                </w:t>
      </w:r>
      <w:r>
        <w:rPr>
          <w:rFonts w:cs="Times New Roman"/>
          <w:b/>
          <w:sz w:val="32"/>
          <w:szCs w:val="32"/>
        </w:rPr>
        <w:t xml:space="preserve">     </w:t>
      </w:r>
    </w:p>
    <w:p w14:paraId="176A47ED" w14:textId="07BF7AE2" w:rsidR="009B2213" w:rsidRDefault="009B2213" w:rsidP="00607F35">
      <w:pPr>
        <w:spacing w:line="480" w:lineRule="auto"/>
        <w:ind w:firstLine="720"/>
        <w:contextualSpacing/>
        <w:rPr>
          <w:rFonts w:cs="Times New Roman"/>
        </w:rPr>
      </w:pPr>
      <w:r>
        <w:rPr>
          <w:rFonts w:cs="Times New Roman"/>
          <w:sz w:val="28"/>
          <w:szCs w:val="28"/>
        </w:rPr>
        <w:t xml:space="preserve">                                 </w:t>
      </w:r>
    </w:p>
    <w:p w14:paraId="635614DB" w14:textId="77777777" w:rsidR="009B2213" w:rsidRDefault="009B2213" w:rsidP="009B2213">
      <w:pPr>
        <w:spacing w:line="480" w:lineRule="auto"/>
        <w:contextualSpacing/>
        <w:rPr>
          <w:rFonts w:cs="Times New Roman"/>
        </w:rPr>
      </w:pPr>
    </w:p>
    <w:p w14:paraId="786AF384" w14:textId="27CA00E9" w:rsidR="009B2213" w:rsidRPr="00D66CD2" w:rsidRDefault="009B2213" w:rsidP="009B2213">
      <w:pPr>
        <w:spacing w:line="480" w:lineRule="auto"/>
        <w:rPr>
          <w:rFonts w:cs="Times New Roman"/>
          <w:sz w:val="28"/>
          <w:szCs w:val="28"/>
        </w:rPr>
      </w:pPr>
      <w:r>
        <w:rPr>
          <w:rFonts w:cs="Times New Roman"/>
        </w:rPr>
        <w:t xml:space="preserve">                                               </w:t>
      </w:r>
      <w:r w:rsidR="00607F35">
        <w:rPr>
          <w:rFonts w:cs="Times New Roman"/>
        </w:rPr>
        <w:t xml:space="preserve">  </w:t>
      </w:r>
      <w:r w:rsidRPr="00D66CD2">
        <w:rPr>
          <w:rFonts w:cs="Times New Roman"/>
          <w:sz w:val="28"/>
          <w:szCs w:val="28"/>
        </w:rPr>
        <w:t xml:space="preserve"> Student ID: 1905519</w:t>
      </w:r>
    </w:p>
    <w:p w14:paraId="3A0D069D" w14:textId="77777777" w:rsidR="009B2213" w:rsidRDefault="009B2213" w:rsidP="009B2213">
      <w:pPr>
        <w:spacing w:line="480" w:lineRule="auto"/>
        <w:rPr>
          <w:rFonts w:cs="Times New Roman"/>
        </w:rPr>
      </w:pPr>
    </w:p>
    <w:p w14:paraId="20C39206" w14:textId="6D28E1D3" w:rsidR="009B2213" w:rsidRPr="009B2213" w:rsidRDefault="009B2213" w:rsidP="009B2213">
      <w:pPr>
        <w:spacing w:line="480" w:lineRule="auto"/>
        <w:rPr>
          <w:rFonts w:cs="Times New Roman"/>
        </w:rPr>
      </w:pPr>
      <w:r w:rsidRPr="00EE4649">
        <w:rPr>
          <w:rFonts w:cs="Times New Roman"/>
          <w:sz w:val="28"/>
          <w:szCs w:val="28"/>
        </w:rPr>
        <w:t xml:space="preserve">               </w:t>
      </w:r>
      <w:r>
        <w:rPr>
          <w:rFonts w:cs="Times New Roman"/>
          <w:sz w:val="28"/>
          <w:szCs w:val="28"/>
        </w:rPr>
        <w:t xml:space="preserve">            </w:t>
      </w:r>
      <w:r w:rsidRPr="00EE4649">
        <w:rPr>
          <w:rFonts w:cs="Times New Roman"/>
          <w:sz w:val="28"/>
          <w:szCs w:val="28"/>
        </w:rPr>
        <w:t xml:space="preserve">       </w:t>
      </w:r>
      <w:r>
        <w:rPr>
          <w:rFonts w:cs="Times New Roman"/>
          <w:sz w:val="28"/>
          <w:szCs w:val="28"/>
        </w:rPr>
        <w:t xml:space="preserve">  </w:t>
      </w:r>
      <w:r w:rsidR="00607F35">
        <w:rPr>
          <w:rFonts w:cs="Times New Roman"/>
          <w:sz w:val="28"/>
          <w:szCs w:val="28"/>
        </w:rPr>
        <w:t xml:space="preserve">   </w:t>
      </w:r>
      <w:r>
        <w:rPr>
          <w:rFonts w:cs="Times New Roman"/>
          <w:sz w:val="28"/>
          <w:szCs w:val="28"/>
        </w:rPr>
        <w:t xml:space="preserve">  </w:t>
      </w:r>
      <w:r w:rsidRPr="009B2213">
        <w:rPr>
          <w:rFonts w:cs="Times New Roman"/>
        </w:rPr>
        <w:t>Lecturer: Konstantina Mari</w:t>
      </w:r>
    </w:p>
    <w:p w14:paraId="09C5B39E" w14:textId="77777777" w:rsidR="009B2213" w:rsidRPr="00975CA4" w:rsidRDefault="009B2213" w:rsidP="009B2213">
      <w:pPr>
        <w:rPr>
          <w:rFonts w:cs="Times New Roman"/>
        </w:rPr>
      </w:pPr>
    </w:p>
    <w:p w14:paraId="00887A29" w14:textId="77777777" w:rsidR="009B2213" w:rsidRDefault="009B2213" w:rsidP="009B2213">
      <w:pPr>
        <w:rPr>
          <w:rFonts w:cs="Times New Roman"/>
        </w:rPr>
      </w:pPr>
    </w:p>
    <w:p w14:paraId="70DB6912" w14:textId="77777777" w:rsidR="009B2213" w:rsidRDefault="009B2213" w:rsidP="009B2213">
      <w:pPr>
        <w:rPr>
          <w:rFonts w:cs="Times New Roman"/>
        </w:rPr>
      </w:pPr>
    </w:p>
    <w:p w14:paraId="2C5ABFF4" w14:textId="77777777" w:rsidR="009B2213" w:rsidRPr="00975CA4" w:rsidRDefault="009B2213" w:rsidP="009B2213">
      <w:pPr>
        <w:rPr>
          <w:rFonts w:cs="Times New Roman"/>
        </w:rPr>
      </w:pPr>
    </w:p>
    <w:p w14:paraId="79B35C7C" w14:textId="507589DD" w:rsidR="0030029D" w:rsidRDefault="009B2213">
      <w:pPr>
        <w:pStyle w:val="Textbody"/>
        <w:spacing w:line="480" w:lineRule="auto"/>
      </w:pPr>
      <w:r>
        <w:t xml:space="preserve">                                                   </w:t>
      </w:r>
      <w:r w:rsidR="00765491">
        <w:t>ID Number: 1905519</w:t>
      </w:r>
    </w:p>
    <w:p w14:paraId="79B35C7E" w14:textId="1DF587DF" w:rsidR="0030029D" w:rsidRDefault="0030029D">
      <w:pPr>
        <w:pStyle w:val="Textbody"/>
        <w:spacing w:line="480" w:lineRule="auto"/>
      </w:pPr>
    </w:p>
    <w:p w14:paraId="79B35C7F" w14:textId="67A277A8" w:rsidR="0030029D" w:rsidRDefault="009B2213">
      <w:pPr>
        <w:pStyle w:val="Textbody"/>
        <w:spacing w:line="480" w:lineRule="auto"/>
      </w:pPr>
      <w:r>
        <w:t xml:space="preserve">                                         </w:t>
      </w:r>
      <w:r w:rsidR="004F5BC5">
        <w:t xml:space="preserve"> </w:t>
      </w:r>
      <w:r>
        <w:t xml:space="preserve">     </w:t>
      </w:r>
      <w:r w:rsidRPr="00975CA4">
        <w:rPr>
          <w:rFonts w:cs="Times New Roman"/>
        </w:rPr>
        <w:t>Submission</w:t>
      </w:r>
      <w:r>
        <w:t xml:space="preserve"> </w:t>
      </w:r>
      <w:r w:rsidR="00855DD1">
        <w:t>Date</w:t>
      </w:r>
      <w:r w:rsidR="004A4FF7">
        <w:t>: 07.05.2021</w:t>
      </w:r>
    </w:p>
    <w:p w14:paraId="67DDD2F9" w14:textId="43F3908B" w:rsidR="00765491" w:rsidRDefault="00765491">
      <w:pPr>
        <w:pStyle w:val="Textbody"/>
        <w:spacing w:line="480" w:lineRule="auto"/>
      </w:pPr>
    </w:p>
    <w:p w14:paraId="71FD0886" w14:textId="133CE954" w:rsidR="00765491" w:rsidRDefault="00765491">
      <w:pPr>
        <w:pStyle w:val="Textbody"/>
        <w:spacing w:line="480" w:lineRule="auto"/>
      </w:pPr>
    </w:p>
    <w:p w14:paraId="22CFFDAE" w14:textId="2043BE9A" w:rsidR="00765491" w:rsidRDefault="00765491">
      <w:pPr>
        <w:pStyle w:val="Textbody"/>
        <w:spacing w:line="480" w:lineRule="auto"/>
      </w:pPr>
    </w:p>
    <w:p w14:paraId="79B35C81" w14:textId="77777777" w:rsidR="0030029D" w:rsidRDefault="0030029D">
      <w:pPr>
        <w:pStyle w:val="Textbody"/>
        <w:spacing w:line="480" w:lineRule="auto"/>
      </w:pPr>
    </w:p>
    <w:p w14:paraId="79B35C82" w14:textId="65479A54" w:rsidR="0030029D" w:rsidRPr="00523732" w:rsidRDefault="00855DD1">
      <w:pPr>
        <w:pStyle w:val="Textbody"/>
        <w:spacing w:line="480" w:lineRule="auto"/>
        <w:jc w:val="center"/>
        <w:rPr>
          <w:b/>
          <w:bCs/>
        </w:rPr>
      </w:pPr>
      <w:bookmarkStart w:id="0" w:name="_Hlk71154964"/>
      <w:r w:rsidRPr="00523732">
        <w:rPr>
          <w:b/>
          <w:bCs/>
        </w:rPr>
        <w:lastRenderedPageBreak/>
        <w:t xml:space="preserve">Amana company </w:t>
      </w:r>
      <w:bookmarkEnd w:id="0"/>
      <w:r w:rsidRPr="00523732">
        <w:rPr>
          <w:b/>
          <w:bCs/>
        </w:rPr>
        <w:t>report analysis</w:t>
      </w:r>
      <w:r w:rsidR="002A3DB3">
        <w:rPr>
          <w:b/>
          <w:bCs/>
        </w:rPr>
        <w:t xml:space="preserve"> – year 2020</w:t>
      </w:r>
    </w:p>
    <w:p w14:paraId="79B35CF3" w14:textId="406D21A9" w:rsidR="0030029D" w:rsidRDefault="0030029D">
      <w:pPr>
        <w:pStyle w:val="Firstlineindent"/>
        <w:spacing w:line="480" w:lineRule="auto"/>
      </w:pPr>
    </w:p>
    <w:tbl>
      <w:tblPr>
        <w:tblStyle w:val="TableGrid"/>
        <w:tblW w:w="0" w:type="auto"/>
        <w:tblLook w:val="04A0" w:firstRow="1" w:lastRow="0" w:firstColumn="1" w:lastColumn="0" w:noHBand="0" w:noVBand="1"/>
      </w:tblPr>
      <w:tblGrid>
        <w:gridCol w:w="1353"/>
        <w:gridCol w:w="1278"/>
        <w:gridCol w:w="1287"/>
        <w:gridCol w:w="1287"/>
        <w:gridCol w:w="1287"/>
        <w:gridCol w:w="1284"/>
        <w:gridCol w:w="1466"/>
      </w:tblGrid>
      <w:tr w:rsidR="00015843" w:rsidRPr="00015843" w14:paraId="161A4461" w14:textId="77777777" w:rsidTr="00C65F6A">
        <w:trPr>
          <w:trHeight w:val="557"/>
        </w:trPr>
        <w:tc>
          <w:tcPr>
            <w:tcW w:w="1353" w:type="dxa"/>
          </w:tcPr>
          <w:p w14:paraId="3CD5C058" w14:textId="77777777" w:rsidR="00015843" w:rsidRPr="00015843" w:rsidRDefault="00015843" w:rsidP="00015843">
            <w:pPr>
              <w:suppressAutoHyphens w:val="0"/>
              <w:rPr>
                <w:b/>
                <w:highlight w:val="green"/>
              </w:rPr>
            </w:pPr>
            <w:r w:rsidRPr="00015843">
              <w:rPr>
                <w:b/>
                <w:highlight w:val="green"/>
              </w:rPr>
              <w:t>Items</w:t>
            </w:r>
          </w:p>
        </w:tc>
        <w:tc>
          <w:tcPr>
            <w:tcW w:w="1278" w:type="dxa"/>
          </w:tcPr>
          <w:p w14:paraId="6F40B5E0" w14:textId="77777777" w:rsidR="00015843" w:rsidRPr="00015843" w:rsidRDefault="00015843" w:rsidP="00015843">
            <w:pPr>
              <w:suppressAutoHyphens w:val="0"/>
              <w:rPr>
                <w:b/>
                <w:highlight w:val="green"/>
              </w:rPr>
            </w:pPr>
            <w:r w:rsidRPr="00015843">
              <w:rPr>
                <w:b/>
                <w:highlight w:val="green"/>
              </w:rPr>
              <w:t>Cost per unit</w:t>
            </w:r>
          </w:p>
        </w:tc>
        <w:tc>
          <w:tcPr>
            <w:tcW w:w="1287" w:type="dxa"/>
          </w:tcPr>
          <w:p w14:paraId="208E3E46" w14:textId="77777777" w:rsidR="00015843" w:rsidRPr="00015843" w:rsidRDefault="00015843" w:rsidP="00015843">
            <w:pPr>
              <w:suppressAutoHyphens w:val="0"/>
              <w:rPr>
                <w:b/>
                <w:highlight w:val="green"/>
              </w:rPr>
            </w:pPr>
            <w:r w:rsidRPr="00015843">
              <w:rPr>
                <w:b/>
                <w:highlight w:val="green"/>
              </w:rPr>
              <w:t>Original budget</w:t>
            </w:r>
          </w:p>
        </w:tc>
        <w:tc>
          <w:tcPr>
            <w:tcW w:w="1287" w:type="dxa"/>
          </w:tcPr>
          <w:p w14:paraId="0BF7CC7D" w14:textId="77777777" w:rsidR="00015843" w:rsidRPr="00015843" w:rsidRDefault="00015843" w:rsidP="00015843">
            <w:pPr>
              <w:suppressAutoHyphens w:val="0"/>
              <w:rPr>
                <w:b/>
                <w:highlight w:val="green"/>
              </w:rPr>
            </w:pPr>
            <w:r w:rsidRPr="00015843">
              <w:rPr>
                <w:b/>
                <w:highlight w:val="green"/>
              </w:rPr>
              <w:t>Flexed budget</w:t>
            </w:r>
          </w:p>
        </w:tc>
        <w:tc>
          <w:tcPr>
            <w:tcW w:w="1287" w:type="dxa"/>
          </w:tcPr>
          <w:p w14:paraId="3C6C8EB5" w14:textId="77777777" w:rsidR="00015843" w:rsidRPr="00015843" w:rsidRDefault="00015843" w:rsidP="00015843">
            <w:pPr>
              <w:suppressAutoHyphens w:val="0"/>
              <w:rPr>
                <w:b/>
                <w:highlight w:val="green"/>
              </w:rPr>
            </w:pPr>
            <w:r w:rsidRPr="00015843">
              <w:rPr>
                <w:b/>
                <w:highlight w:val="green"/>
              </w:rPr>
              <w:t>Actual budget</w:t>
            </w:r>
          </w:p>
        </w:tc>
        <w:tc>
          <w:tcPr>
            <w:tcW w:w="1284" w:type="dxa"/>
          </w:tcPr>
          <w:p w14:paraId="2BAB918B" w14:textId="77777777" w:rsidR="00015843" w:rsidRPr="00015843" w:rsidRDefault="00015843" w:rsidP="00015843">
            <w:pPr>
              <w:suppressAutoHyphens w:val="0"/>
              <w:rPr>
                <w:b/>
                <w:highlight w:val="green"/>
              </w:rPr>
            </w:pPr>
            <w:r w:rsidRPr="00015843">
              <w:rPr>
                <w:b/>
                <w:highlight w:val="green"/>
              </w:rPr>
              <w:t>Variance</w:t>
            </w:r>
          </w:p>
        </w:tc>
        <w:tc>
          <w:tcPr>
            <w:tcW w:w="1466" w:type="dxa"/>
          </w:tcPr>
          <w:p w14:paraId="6FFB4887" w14:textId="77777777" w:rsidR="00015843" w:rsidRPr="00015843" w:rsidRDefault="00015843" w:rsidP="00015843">
            <w:pPr>
              <w:suppressAutoHyphens w:val="0"/>
              <w:rPr>
                <w:b/>
                <w:highlight w:val="green"/>
              </w:rPr>
            </w:pPr>
            <w:r w:rsidRPr="00015843">
              <w:rPr>
                <w:b/>
                <w:highlight w:val="green"/>
              </w:rPr>
              <w:t>Favourable/ Unfavourable</w:t>
            </w:r>
          </w:p>
        </w:tc>
      </w:tr>
      <w:tr w:rsidR="00015843" w:rsidRPr="00015843" w14:paraId="567606A2" w14:textId="77777777" w:rsidTr="00C65F6A">
        <w:trPr>
          <w:trHeight w:val="693"/>
        </w:trPr>
        <w:tc>
          <w:tcPr>
            <w:tcW w:w="1353" w:type="dxa"/>
          </w:tcPr>
          <w:p w14:paraId="08BDEEEB" w14:textId="77777777" w:rsidR="00015843" w:rsidRPr="00015843" w:rsidRDefault="00015843" w:rsidP="00015843">
            <w:pPr>
              <w:suppressAutoHyphens w:val="0"/>
            </w:pPr>
            <w:r w:rsidRPr="00015843">
              <w:t>Units</w:t>
            </w:r>
          </w:p>
        </w:tc>
        <w:tc>
          <w:tcPr>
            <w:tcW w:w="1278" w:type="dxa"/>
          </w:tcPr>
          <w:p w14:paraId="79837141" w14:textId="77777777" w:rsidR="00015843" w:rsidRPr="00015843" w:rsidRDefault="00015843" w:rsidP="00015843">
            <w:pPr>
              <w:suppressAutoHyphens w:val="0"/>
            </w:pPr>
          </w:p>
        </w:tc>
        <w:tc>
          <w:tcPr>
            <w:tcW w:w="1287" w:type="dxa"/>
          </w:tcPr>
          <w:p w14:paraId="429CBA2F" w14:textId="77777777" w:rsidR="00015843" w:rsidRPr="00015843" w:rsidRDefault="00015843" w:rsidP="00015843">
            <w:pPr>
              <w:suppressAutoHyphens w:val="0"/>
            </w:pPr>
            <w:r w:rsidRPr="00015843">
              <w:t>100,000</w:t>
            </w:r>
          </w:p>
        </w:tc>
        <w:tc>
          <w:tcPr>
            <w:tcW w:w="1287" w:type="dxa"/>
          </w:tcPr>
          <w:p w14:paraId="119F6263" w14:textId="77777777" w:rsidR="00015843" w:rsidRPr="00015843" w:rsidRDefault="00015843" w:rsidP="00015843">
            <w:pPr>
              <w:suppressAutoHyphens w:val="0"/>
            </w:pPr>
            <w:r w:rsidRPr="00015843">
              <w:t>80,000</w:t>
            </w:r>
          </w:p>
        </w:tc>
        <w:tc>
          <w:tcPr>
            <w:tcW w:w="1287" w:type="dxa"/>
          </w:tcPr>
          <w:p w14:paraId="2A8E241E" w14:textId="77777777" w:rsidR="00015843" w:rsidRPr="00015843" w:rsidRDefault="00015843" w:rsidP="00015843">
            <w:pPr>
              <w:suppressAutoHyphens w:val="0"/>
            </w:pPr>
            <w:r w:rsidRPr="00015843">
              <w:t>80,000</w:t>
            </w:r>
          </w:p>
        </w:tc>
        <w:tc>
          <w:tcPr>
            <w:tcW w:w="1284" w:type="dxa"/>
          </w:tcPr>
          <w:p w14:paraId="2A0C568F" w14:textId="77777777" w:rsidR="00015843" w:rsidRPr="00015843" w:rsidRDefault="00015843" w:rsidP="00015843">
            <w:pPr>
              <w:suppressAutoHyphens w:val="0"/>
            </w:pPr>
            <w:r w:rsidRPr="00015843">
              <w:t xml:space="preserve">20000 </w:t>
            </w:r>
          </w:p>
        </w:tc>
        <w:tc>
          <w:tcPr>
            <w:tcW w:w="1466" w:type="dxa"/>
          </w:tcPr>
          <w:p w14:paraId="3661869D" w14:textId="77777777" w:rsidR="00015843" w:rsidRPr="00015843" w:rsidRDefault="00015843" w:rsidP="00015843">
            <w:pPr>
              <w:suppressAutoHyphens w:val="0"/>
            </w:pPr>
            <w:r w:rsidRPr="00015843">
              <w:t xml:space="preserve">Unfavourable </w:t>
            </w:r>
          </w:p>
        </w:tc>
      </w:tr>
      <w:tr w:rsidR="00015843" w:rsidRPr="00015843" w14:paraId="4C10F025" w14:textId="77777777" w:rsidTr="00C65F6A">
        <w:trPr>
          <w:trHeight w:val="703"/>
        </w:trPr>
        <w:tc>
          <w:tcPr>
            <w:tcW w:w="1353" w:type="dxa"/>
          </w:tcPr>
          <w:p w14:paraId="08E94747" w14:textId="77777777" w:rsidR="00015843" w:rsidRPr="00015843" w:rsidRDefault="00015843" w:rsidP="00015843">
            <w:pPr>
              <w:suppressAutoHyphens w:val="0"/>
            </w:pPr>
            <w:r w:rsidRPr="00015843">
              <w:t>Selling price</w:t>
            </w:r>
          </w:p>
        </w:tc>
        <w:tc>
          <w:tcPr>
            <w:tcW w:w="1278" w:type="dxa"/>
          </w:tcPr>
          <w:p w14:paraId="78601AC6" w14:textId="77777777" w:rsidR="00015843" w:rsidRPr="00015843" w:rsidRDefault="00015843" w:rsidP="00015843">
            <w:pPr>
              <w:suppressAutoHyphens w:val="0"/>
            </w:pPr>
            <w:r w:rsidRPr="00015843">
              <w:t>25</w:t>
            </w:r>
          </w:p>
        </w:tc>
        <w:tc>
          <w:tcPr>
            <w:tcW w:w="1287" w:type="dxa"/>
          </w:tcPr>
          <w:p w14:paraId="19F00FAC" w14:textId="77777777" w:rsidR="00015843" w:rsidRPr="00015843" w:rsidRDefault="00015843" w:rsidP="00015843">
            <w:pPr>
              <w:suppressAutoHyphens w:val="0"/>
            </w:pPr>
            <w:r w:rsidRPr="00015843">
              <w:t>25</w:t>
            </w:r>
          </w:p>
        </w:tc>
        <w:tc>
          <w:tcPr>
            <w:tcW w:w="1287" w:type="dxa"/>
          </w:tcPr>
          <w:p w14:paraId="29960923" w14:textId="77777777" w:rsidR="00015843" w:rsidRPr="00015843" w:rsidRDefault="00015843" w:rsidP="00015843">
            <w:pPr>
              <w:suppressAutoHyphens w:val="0"/>
            </w:pPr>
            <w:r w:rsidRPr="00015843">
              <w:t>25</w:t>
            </w:r>
          </w:p>
        </w:tc>
        <w:tc>
          <w:tcPr>
            <w:tcW w:w="1287" w:type="dxa"/>
          </w:tcPr>
          <w:p w14:paraId="7BE93A69" w14:textId="77777777" w:rsidR="00015843" w:rsidRPr="00015843" w:rsidRDefault="00015843" w:rsidP="00015843">
            <w:pPr>
              <w:suppressAutoHyphens w:val="0"/>
            </w:pPr>
            <w:r w:rsidRPr="00015843">
              <w:t>20</w:t>
            </w:r>
          </w:p>
        </w:tc>
        <w:tc>
          <w:tcPr>
            <w:tcW w:w="1284" w:type="dxa"/>
          </w:tcPr>
          <w:p w14:paraId="3D72BEE9" w14:textId="77777777" w:rsidR="00015843" w:rsidRPr="00015843" w:rsidRDefault="00015843" w:rsidP="00015843">
            <w:pPr>
              <w:suppressAutoHyphens w:val="0"/>
            </w:pPr>
            <w:r w:rsidRPr="00015843">
              <w:t xml:space="preserve">5 </w:t>
            </w:r>
          </w:p>
        </w:tc>
        <w:tc>
          <w:tcPr>
            <w:tcW w:w="1466" w:type="dxa"/>
          </w:tcPr>
          <w:p w14:paraId="7612D8B8" w14:textId="77777777" w:rsidR="00015843" w:rsidRPr="00015843" w:rsidRDefault="00015843" w:rsidP="00015843">
            <w:pPr>
              <w:suppressAutoHyphens w:val="0"/>
            </w:pPr>
            <w:r w:rsidRPr="00015843">
              <w:t xml:space="preserve">Unfavourable </w:t>
            </w:r>
          </w:p>
        </w:tc>
      </w:tr>
      <w:tr w:rsidR="00015843" w:rsidRPr="00015843" w14:paraId="625025B5" w14:textId="77777777" w:rsidTr="00C65F6A">
        <w:trPr>
          <w:trHeight w:val="567"/>
        </w:trPr>
        <w:tc>
          <w:tcPr>
            <w:tcW w:w="1353" w:type="dxa"/>
          </w:tcPr>
          <w:p w14:paraId="40D9AB76" w14:textId="77777777" w:rsidR="00015843" w:rsidRPr="00015843" w:rsidRDefault="00015843" w:rsidP="00015843">
            <w:pPr>
              <w:suppressAutoHyphens w:val="0"/>
            </w:pPr>
            <w:r w:rsidRPr="00D038DB">
              <w:rPr>
                <w:highlight w:val="yellow"/>
              </w:rPr>
              <w:t>Revenue</w:t>
            </w:r>
          </w:p>
          <w:p w14:paraId="7993968B" w14:textId="77777777" w:rsidR="00015843" w:rsidRPr="00015843" w:rsidRDefault="00015843" w:rsidP="00015843">
            <w:pPr>
              <w:suppressAutoHyphens w:val="0"/>
            </w:pPr>
          </w:p>
          <w:p w14:paraId="2E035A0B" w14:textId="77777777" w:rsidR="00015843" w:rsidRPr="00015843" w:rsidRDefault="00015843" w:rsidP="00015843">
            <w:pPr>
              <w:suppressAutoHyphens w:val="0"/>
            </w:pPr>
            <w:r w:rsidRPr="00015843">
              <w:rPr>
                <w:highlight w:val="darkGray"/>
              </w:rPr>
              <w:t>Less: Variable costs:</w:t>
            </w:r>
          </w:p>
        </w:tc>
        <w:tc>
          <w:tcPr>
            <w:tcW w:w="1278" w:type="dxa"/>
          </w:tcPr>
          <w:p w14:paraId="51A22219" w14:textId="77777777" w:rsidR="00015843" w:rsidRPr="00015843" w:rsidRDefault="00015843" w:rsidP="00015843">
            <w:pPr>
              <w:suppressAutoHyphens w:val="0"/>
            </w:pPr>
          </w:p>
        </w:tc>
        <w:tc>
          <w:tcPr>
            <w:tcW w:w="1287" w:type="dxa"/>
          </w:tcPr>
          <w:p w14:paraId="54030B92" w14:textId="77777777" w:rsidR="00015843" w:rsidRPr="00D038DB" w:rsidRDefault="00015843" w:rsidP="00015843">
            <w:pPr>
              <w:suppressAutoHyphens w:val="0"/>
              <w:rPr>
                <w:highlight w:val="yellow"/>
              </w:rPr>
            </w:pPr>
            <w:r w:rsidRPr="00D038DB">
              <w:rPr>
                <w:highlight w:val="yellow"/>
              </w:rPr>
              <w:t>2,500,000</w:t>
            </w:r>
          </w:p>
        </w:tc>
        <w:tc>
          <w:tcPr>
            <w:tcW w:w="1287" w:type="dxa"/>
          </w:tcPr>
          <w:p w14:paraId="13DFCEDC" w14:textId="77777777" w:rsidR="00015843" w:rsidRPr="00D038DB" w:rsidRDefault="00015843" w:rsidP="00015843">
            <w:pPr>
              <w:suppressAutoHyphens w:val="0"/>
              <w:rPr>
                <w:highlight w:val="yellow"/>
              </w:rPr>
            </w:pPr>
            <w:r w:rsidRPr="00D038DB">
              <w:rPr>
                <w:highlight w:val="yellow"/>
              </w:rPr>
              <w:t>2,000,000</w:t>
            </w:r>
          </w:p>
        </w:tc>
        <w:tc>
          <w:tcPr>
            <w:tcW w:w="1287" w:type="dxa"/>
          </w:tcPr>
          <w:p w14:paraId="0C0F9A34" w14:textId="77777777" w:rsidR="00015843" w:rsidRPr="00D038DB" w:rsidRDefault="00015843" w:rsidP="00015843">
            <w:pPr>
              <w:suppressAutoHyphens w:val="0"/>
              <w:rPr>
                <w:highlight w:val="yellow"/>
              </w:rPr>
            </w:pPr>
            <w:r w:rsidRPr="00D038DB">
              <w:rPr>
                <w:highlight w:val="yellow"/>
              </w:rPr>
              <w:t>1,600,000</w:t>
            </w:r>
          </w:p>
        </w:tc>
        <w:tc>
          <w:tcPr>
            <w:tcW w:w="1284" w:type="dxa"/>
          </w:tcPr>
          <w:p w14:paraId="4D9B6CEB" w14:textId="77777777" w:rsidR="00015843" w:rsidRPr="00D038DB" w:rsidRDefault="00015843" w:rsidP="00015843">
            <w:pPr>
              <w:suppressAutoHyphens w:val="0"/>
              <w:rPr>
                <w:highlight w:val="yellow"/>
              </w:rPr>
            </w:pPr>
            <w:r w:rsidRPr="00D038DB">
              <w:rPr>
                <w:highlight w:val="yellow"/>
              </w:rPr>
              <w:t xml:space="preserve">400,000 </w:t>
            </w:r>
          </w:p>
        </w:tc>
        <w:tc>
          <w:tcPr>
            <w:tcW w:w="1466" w:type="dxa"/>
          </w:tcPr>
          <w:p w14:paraId="5EAE5DC5" w14:textId="77777777" w:rsidR="00015843" w:rsidRPr="00D038DB" w:rsidRDefault="00015843" w:rsidP="00015843">
            <w:pPr>
              <w:suppressAutoHyphens w:val="0"/>
              <w:rPr>
                <w:highlight w:val="yellow"/>
              </w:rPr>
            </w:pPr>
            <w:r w:rsidRPr="00D038DB">
              <w:rPr>
                <w:highlight w:val="yellow"/>
              </w:rPr>
              <w:t>Unfavourable</w:t>
            </w:r>
          </w:p>
        </w:tc>
      </w:tr>
      <w:tr w:rsidR="00015843" w:rsidRPr="00015843" w14:paraId="1BA67D0F" w14:textId="77777777" w:rsidTr="00C65F6A">
        <w:trPr>
          <w:trHeight w:val="461"/>
        </w:trPr>
        <w:tc>
          <w:tcPr>
            <w:tcW w:w="1353" w:type="dxa"/>
          </w:tcPr>
          <w:p w14:paraId="37C3741C" w14:textId="77777777" w:rsidR="00015843" w:rsidRPr="00015843" w:rsidRDefault="00015843" w:rsidP="00015843">
            <w:pPr>
              <w:suppressAutoHyphens w:val="0"/>
            </w:pPr>
            <w:r w:rsidRPr="00015843">
              <w:t>Materials</w:t>
            </w:r>
          </w:p>
        </w:tc>
        <w:tc>
          <w:tcPr>
            <w:tcW w:w="1278" w:type="dxa"/>
          </w:tcPr>
          <w:p w14:paraId="604A2A77" w14:textId="77777777" w:rsidR="00015843" w:rsidRPr="00015843" w:rsidRDefault="00015843" w:rsidP="00015843">
            <w:pPr>
              <w:suppressAutoHyphens w:val="0"/>
            </w:pPr>
            <w:r w:rsidRPr="00015843">
              <w:t>2.50</w:t>
            </w:r>
          </w:p>
        </w:tc>
        <w:tc>
          <w:tcPr>
            <w:tcW w:w="1287" w:type="dxa"/>
          </w:tcPr>
          <w:p w14:paraId="184BFE56" w14:textId="77777777" w:rsidR="00015843" w:rsidRPr="00015843" w:rsidRDefault="00015843" w:rsidP="00015843">
            <w:pPr>
              <w:suppressAutoHyphens w:val="0"/>
            </w:pPr>
            <w:r w:rsidRPr="00015843">
              <w:t>$250,000</w:t>
            </w:r>
          </w:p>
        </w:tc>
        <w:tc>
          <w:tcPr>
            <w:tcW w:w="1287" w:type="dxa"/>
          </w:tcPr>
          <w:p w14:paraId="3668DA52" w14:textId="77777777" w:rsidR="00015843" w:rsidRPr="00015843" w:rsidRDefault="00015843" w:rsidP="00015843">
            <w:pPr>
              <w:suppressAutoHyphens w:val="0"/>
            </w:pPr>
            <w:r w:rsidRPr="00015843">
              <w:t>$200,000</w:t>
            </w:r>
          </w:p>
        </w:tc>
        <w:tc>
          <w:tcPr>
            <w:tcW w:w="1287" w:type="dxa"/>
          </w:tcPr>
          <w:p w14:paraId="6F8C54A7" w14:textId="77777777" w:rsidR="00015843" w:rsidRPr="00015843" w:rsidRDefault="00015843" w:rsidP="00015843">
            <w:pPr>
              <w:suppressAutoHyphens w:val="0"/>
            </w:pPr>
            <w:r w:rsidRPr="00015843">
              <w:t>$280,000</w:t>
            </w:r>
          </w:p>
        </w:tc>
        <w:tc>
          <w:tcPr>
            <w:tcW w:w="1284" w:type="dxa"/>
          </w:tcPr>
          <w:p w14:paraId="759874D7" w14:textId="77777777" w:rsidR="00015843" w:rsidRPr="00015843" w:rsidRDefault="00015843" w:rsidP="00015843">
            <w:pPr>
              <w:suppressAutoHyphens w:val="0"/>
            </w:pPr>
            <w:r w:rsidRPr="00015843">
              <w:t>$80,000</w:t>
            </w:r>
          </w:p>
        </w:tc>
        <w:tc>
          <w:tcPr>
            <w:tcW w:w="1466" w:type="dxa"/>
          </w:tcPr>
          <w:p w14:paraId="74C744C7" w14:textId="77777777" w:rsidR="00015843" w:rsidRPr="00015843" w:rsidRDefault="00015843" w:rsidP="00015843">
            <w:pPr>
              <w:suppressAutoHyphens w:val="0"/>
            </w:pPr>
            <w:r w:rsidRPr="00015843">
              <w:t>Unfavourable</w:t>
            </w:r>
          </w:p>
        </w:tc>
      </w:tr>
      <w:tr w:rsidR="00015843" w:rsidRPr="00015843" w14:paraId="32047E95" w14:textId="77777777" w:rsidTr="00C65F6A">
        <w:trPr>
          <w:trHeight w:val="552"/>
        </w:trPr>
        <w:tc>
          <w:tcPr>
            <w:tcW w:w="1353" w:type="dxa"/>
          </w:tcPr>
          <w:p w14:paraId="5D18582D" w14:textId="77777777" w:rsidR="00015843" w:rsidRPr="00015843" w:rsidRDefault="00015843" w:rsidP="00015843">
            <w:pPr>
              <w:suppressAutoHyphens w:val="0"/>
            </w:pPr>
            <w:r w:rsidRPr="00015843">
              <w:t>Labour</w:t>
            </w:r>
          </w:p>
        </w:tc>
        <w:tc>
          <w:tcPr>
            <w:tcW w:w="1278" w:type="dxa"/>
          </w:tcPr>
          <w:p w14:paraId="09FBAB3D" w14:textId="77777777" w:rsidR="00015843" w:rsidRPr="00015843" w:rsidRDefault="00015843" w:rsidP="00015843">
            <w:pPr>
              <w:suppressAutoHyphens w:val="0"/>
            </w:pPr>
            <w:r w:rsidRPr="00015843">
              <w:t>4</w:t>
            </w:r>
          </w:p>
        </w:tc>
        <w:tc>
          <w:tcPr>
            <w:tcW w:w="1287" w:type="dxa"/>
          </w:tcPr>
          <w:p w14:paraId="16E5046D" w14:textId="77777777" w:rsidR="00015843" w:rsidRPr="00015843" w:rsidRDefault="00015843" w:rsidP="00015843">
            <w:pPr>
              <w:suppressAutoHyphens w:val="0"/>
            </w:pPr>
            <w:r w:rsidRPr="00015843">
              <w:t>$400,000</w:t>
            </w:r>
          </w:p>
        </w:tc>
        <w:tc>
          <w:tcPr>
            <w:tcW w:w="1287" w:type="dxa"/>
          </w:tcPr>
          <w:p w14:paraId="6AE78517" w14:textId="77777777" w:rsidR="00015843" w:rsidRPr="00015843" w:rsidRDefault="00015843" w:rsidP="00015843">
            <w:pPr>
              <w:suppressAutoHyphens w:val="0"/>
            </w:pPr>
            <w:r w:rsidRPr="00015843">
              <w:t>$320,000</w:t>
            </w:r>
          </w:p>
        </w:tc>
        <w:tc>
          <w:tcPr>
            <w:tcW w:w="1287" w:type="dxa"/>
          </w:tcPr>
          <w:p w14:paraId="4EE9A5BC" w14:textId="77777777" w:rsidR="00015843" w:rsidRPr="00015843" w:rsidRDefault="00015843" w:rsidP="00015843">
            <w:pPr>
              <w:suppressAutoHyphens w:val="0"/>
            </w:pPr>
            <w:r w:rsidRPr="00015843">
              <w:t>$440,000</w:t>
            </w:r>
          </w:p>
        </w:tc>
        <w:tc>
          <w:tcPr>
            <w:tcW w:w="1284" w:type="dxa"/>
          </w:tcPr>
          <w:p w14:paraId="74880A2A" w14:textId="77777777" w:rsidR="00015843" w:rsidRPr="00015843" w:rsidRDefault="00015843" w:rsidP="00015843">
            <w:pPr>
              <w:suppressAutoHyphens w:val="0"/>
            </w:pPr>
            <w:r w:rsidRPr="00015843">
              <w:t>$120,000</w:t>
            </w:r>
          </w:p>
        </w:tc>
        <w:tc>
          <w:tcPr>
            <w:tcW w:w="1466" w:type="dxa"/>
          </w:tcPr>
          <w:p w14:paraId="21FAEA8A" w14:textId="77777777" w:rsidR="00015843" w:rsidRPr="00015843" w:rsidRDefault="00015843" w:rsidP="00015843">
            <w:pPr>
              <w:suppressAutoHyphens w:val="0"/>
            </w:pPr>
            <w:r w:rsidRPr="00015843">
              <w:t>Unfavourable</w:t>
            </w:r>
          </w:p>
        </w:tc>
      </w:tr>
      <w:tr w:rsidR="00015843" w:rsidRPr="00015843" w14:paraId="1567BD6C" w14:textId="77777777" w:rsidTr="00C65F6A">
        <w:trPr>
          <w:trHeight w:val="566"/>
        </w:trPr>
        <w:tc>
          <w:tcPr>
            <w:tcW w:w="1353" w:type="dxa"/>
          </w:tcPr>
          <w:p w14:paraId="7178FAC9" w14:textId="77777777" w:rsidR="00015843" w:rsidRPr="00015843" w:rsidRDefault="00015843" w:rsidP="00015843">
            <w:pPr>
              <w:suppressAutoHyphens w:val="0"/>
            </w:pPr>
            <w:r w:rsidRPr="00015843">
              <w:t>Overhead</w:t>
            </w:r>
          </w:p>
        </w:tc>
        <w:tc>
          <w:tcPr>
            <w:tcW w:w="1278" w:type="dxa"/>
          </w:tcPr>
          <w:p w14:paraId="4939D6FF" w14:textId="77777777" w:rsidR="00015843" w:rsidRPr="00015843" w:rsidRDefault="00015843" w:rsidP="00015843">
            <w:pPr>
              <w:suppressAutoHyphens w:val="0"/>
            </w:pPr>
            <w:r w:rsidRPr="00015843">
              <w:t>1.50</w:t>
            </w:r>
          </w:p>
        </w:tc>
        <w:tc>
          <w:tcPr>
            <w:tcW w:w="1287" w:type="dxa"/>
          </w:tcPr>
          <w:p w14:paraId="4AF9D6B8" w14:textId="77777777" w:rsidR="00015843" w:rsidRPr="00015843" w:rsidRDefault="00015843" w:rsidP="00015843">
            <w:pPr>
              <w:suppressAutoHyphens w:val="0"/>
            </w:pPr>
            <w:r w:rsidRPr="00015843">
              <w:t>$150,000</w:t>
            </w:r>
          </w:p>
        </w:tc>
        <w:tc>
          <w:tcPr>
            <w:tcW w:w="1287" w:type="dxa"/>
          </w:tcPr>
          <w:p w14:paraId="6DAF21C4" w14:textId="77777777" w:rsidR="00015843" w:rsidRPr="00015843" w:rsidRDefault="00015843" w:rsidP="00015843">
            <w:pPr>
              <w:suppressAutoHyphens w:val="0"/>
            </w:pPr>
            <w:r w:rsidRPr="00015843">
              <w:t>$120,000</w:t>
            </w:r>
          </w:p>
        </w:tc>
        <w:tc>
          <w:tcPr>
            <w:tcW w:w="1287" w:type="dxa"/>
          </w:tcPr>
          <w:p w14:paraId="72AF3CA2" w14:textId="77777777" w:rsidR="00015843" w:rsidRPr="00015843" w:rsidRDefault="00015843" w:rsidP="00015843">
            <w:pPr>
              <w:suppressAutoHyphens w:val="0"/>
            </w:pPr>
            <w:r w:rsidRPr="00015843">
              <w:t>$120,000</w:t>
            </w:r>
          </w:p>
        </w:tc>
        <w:tc>
          <w:tcPr>
            <w:tcW w:w="1284" w:type="dxa"/>
          </w:tcPr>
          <w:p w14:paraId="47B60A5D" w14:textId="77777777" w:rsidR="00015843" w:rsidRPr="00015843" w:rsidRDefault="00015843" w:rsidP="00015843">
            <w:pPr>
              <w:suppressAutoHyphens w:val="0"/>
            </w:pPr>
            <w:r w:rsidRPr="00015843">
              <w:t>£0.00</w:t>
            </w:r>
          </w:p>
        </w:tc>
        <w:tc>
          <w:tcPr>
            <w:tcW w:w="1466" w:type="dxa"/>
          </w:tcPr>
          <w:p w14:paraId="2DB860D6" w14:textId="77777777" w:rsidR="00015843" w:rsidRPr="00015843" w:rsidRDefault="00015843" w:rsidP="00015843">
            <w:pPr>
              <w:suppressAutoHyphens w:val="0"/>
            </w:pPr>
            <w:r w:rsidRPr="00015843">
              <w:t xml:space="preserve">Unfavourable </w:t>
            </w:r>
          </w:p>
        </w:tc>
      </w:tr>
      <w:tr w:rsidR="00015843" w:rsidRPr="00015843" w14:paraId="4D4EDD57" w14:textId="77777777" w:rsidTr="00C65F6A">
        <w:trPr>
          <w:trHeight w:val="540"/>
        </w:trPr>
        <w:tc>
          <w:tcPr>
            <w:tcW w:w="1353" w:type="dxa"/>
          </w:tcPr>
          <w:p w14:paraId="47DA9D3E" w14:textId="77777777" w:rsidR="00015843" w:rsidRPr="00015843" w:rsidRDefault="00015843" w:rsidP="00015843">
            <w:pPr>
              <w:suppressAutoHyphens w:val="0"/>
              <w:rPr>
                <w:highlight w:val="lightGray"/>
              </w:rPr>
            </w:pPr>
            <w:r w:rsidRPr="00015843">
              <w:rPr>
                <w:highlight w:val="lightGray"/>
              </w:rPr>
              <w:t>Contribution</w:t>
            </w:r>
          </w:p>
        </w:tc>
        <w:tc>
          <w:tcPr>
            <w:tcW w:w="1278" w:type="dxa"/>
          </w:tcPr>
          <w:p w14:paraId="28CF3887" w14:textId="77777777" w:rsidR="00015843" w:rsidRPr="00015843" w:rsidRDefault="00015843" w:rsidP="00015843">
            <w:pPr>
              <w:suppressAutoHyphens w:val="0"/>
              <w:rPr>
                <w:highlight w:val="lightGray"/>
              </w:rPr>
            </w:pPr>
            <w:r w:rsidRPr="00015843">
              <w:rPr>
                <w:highlight w:val="lightGray"/>
              </w:rPr>
              <w:t>17</w:t>
            </w:r>
          </w:p>
        </w:tc>
        <w:tc>
          <w:tcPr>
            <w:tcW w:w="1287" w:type="dxa"/>
          </w:tcPr>
          <w:p w14:paraId="30B86730" w14:textId="77777777" w:rsidR="00015843" w:rsidRPr="00015843" w:rsidRDefault="00015843" w:rsidP="00015843">
            <w:pPr>
              <w:suppressAutoHyphens w:val="0"/>
              <w:rPr>
                <w:highlight w:val="lightGray"/>
              </w:rPr>
            </w:pPr>
            <w:r w:rsidRPr="00015843">
              <w:rPr>
                <w:highlight w:val="lightGray"/>
              </w:rPr>
              <w:t>$1,700,000</w:t>
            </w:r>
          </w:p>
        </w:tc>
        <w:tc>
          <w:tcPr>
            <w:tcW w:w="1287" w:type="dxa"/>
          </w:tcPr>
          <w:p w14:paraId="2D5B759B" w14:textId="77777777" w:rsidR="00015843" w:rsidRPr="00015843" w:rsidRDefault="00015843" w:rsidP="00015843">
            <w:pPr>
              <w:suppressAutoHyphens w:val="0"/>
              <w:rPr>
                <w:highlight w:val="lightGray"/>
              </w:rPr>
            </w:pPr>
            <w:r w:rsidRPr="00015843">
              <w:rPr>
                <w:highlight w:val="lightGray"/>
              </w:rPr>
              <w:t>$1,360,000</w:t>
            </w:r>
          </w:p>
        </w:tc>
        <w:tc>
          <w:tcPr>
            <w:tcW w:w="1287" w:type="dxa"/>
          </w:tcPr>
          <w:p w14:paraId="28BB74A1" w14:textId="77777777" w:rsidR="00015843" w:rsidRPr="00015843" w:rsidRDefault="00015843" w:rsidP="00015843">
            <w:pPr>
              <w:suppressAutoHyphens w:val="0"/>
              <w:rPr>
                <w:highlight w:val="lightGray"/>
              </w:rPr>
            </w:pPr>
            <w:r w:rsidRPr="00015843">
              <w:rPr>
                <w:highlight w:val="lightGray"/>
              </w:rPr>
              <w:t>$760,000</w:t>
            </w:r>
          </w:p>
        </w:tc>
        <w:tc>
          <w:tcPr>
            <w:tcW w:w="1284" w:type="dxa"/>
          </w:tcPr>
          <w:p w14:paraId="3A761C9B" w14:textId="77777777" w:rsidR="00015843" w:rsidRPr="00015843" w:rsidRDefault="00015843" w:rsidP="00015843">
            <w:pPr>
              <w:suppressAutoHyphens w:val="0"/>
              <w:rPr>
                <w:highlight w:val="lightGray"/>
              </w:rPr>
            </w:pPr>
            <w:r w:rsidRPr="00015843">
              <w:rPr>
                <w:highlight w:val="lightGray"/>
              </w:rPr>
              <w:t>$600,000</w:t>
            </w:r>
          </w:p>
        </w:tc>
        <w:tc>
          <w:tcPr>
            <w:tcW w:w="1466" w:type="dxa"/>
          </w:tcPr>
          <w:p w14:paraId="60343129" w14:textId="77777777" w:rsidR="00015843" w:rsidRPr="00015843" w:rsidRDefault="00015843" w:rsidP="00015843">
            <w:pPr>
              <w:suppressAutoHyphens w:val="0"/>
              <w:rPr>
                <w:highlight w:val="lightGray"/>
              </w:rPr>
            </w:pPr>
            <w:r w:rsidRPr="00015843">
              <w:rPr>
                <w:highlight w:val="lightGray"/>
              </w:rPr>
              <w:t>Unfavourable</w:t>
            </w:r>
          </w:p>
        </w:tc>
      </w:tr>
      <w:tr w:rsidR="00015843" w:rsidRPr="00015843" w14:paraId="6C6BC1E8" w14:textId="77777777" w:rsidTr="00C65F6A">
        <w:trPr>
          <w:trHeight w:val="698"/>
        </w:trPr>
        <w:tc>
          <w:tcPr>
            <w:tcW w:w="1353" w:type="dxa"/>
          </w:tcPr>
          <w:p w14:paraId="658E3E93" w14:textId="77777777" w:rsidR="00015843" w:rsidRPr="00015843" w:rsidRDefault="00015843" w:rsidP="00015843">
            <w:pPr>
              <w:suppressAutoHyphens w:val="0"/>
            </w:pPr>
            <w:r w:rsidRPr="00015843">
              <w:t>Less: Fixed overheads:</w:t>
            </w:r>
          </w:p>
        </w:tc>
        <w:tc>
          <w:tcPr>
            <w:tcW w:w="1278" w:type="dxa"/>
          </w:tcPr>
          <w:p w14:paraId="1D0383CB" w14:textId="77777777" w:rsidR="00015843" w:rsidRPr="00015843" w:rsidRDefault="00015843" w:rsidP="00015843">
            <w:pPr>
              <w:suppressAutoHyphens w:val="0"/>
            </w:pPr>
          </w:p>
        </w:tc>
        <w:tc>
          <w:tcPr>
            <w:tcW w:w="1287" w:type="dxa"/>
          </w:tcPr>
          <w:p w14:paraId="2AE3B5EC" w14:textId="77777777" w:rsidR="00015843" w:rsidRPr="00015843" w:rsidRDefault="00015843" w:rsidP="00015843">
            <w:pPr>
              <w:suppressAutoHyphens w:val="0"/>
            </w:pPr>
          </w:p>
        </w:tc>
        <w:tc>
          <w:tcPr>
            <w:tcW w:w="1287" w:type="dxa"/>
          </w:tcPr>
          <w:p w14:paraId="7CC6FAE5" w14:textId="77777777" w:rsidR="00015843" w:rsidRPr="00015843" w:rsidRDefault="00015843" w:rsidP="00015843">
            <w:pPr>
              <w:suppressAutoHyphens w:val="0"/>
            </w:pPr>
          </w:p>
        </w:tc>
        <w:tc>
          <w:tcPr>
            <w:tcW w:w="1287" w:type="dxa"/>
          </w:tcPr>
          <w:p w14:paraId="78940D10" w14:textId="77777777" w:rsidR="00015843" w:rsidRPr="00015843" w:rsidRDefault="00015843" w:rsidP="00015843">
            <w:pPr>
              <w:suppressAutoHyphens w:val="0"/>
            </w:pPr>
          </w:p>
        </w:tc>
        <w:tc>
          <w:tcPr>
            <w:tcW w:w="1284" w:type="dxa"/>
          </w:tcPr>
          <w:p w14:paraId="62C611FA" w14:textId="77777777" w:rsidR="00015843" w:rsidRPr="00015843" w:rsidRDefault="00015843" w:rsidP="00015843">
            <w:pPr>
              <w:suppressAutoHyphens w:val="0"/>
            </w:pPr>
          </w:p>
        </w:tc>
        <w:tc>
          <w:tcPr>
            <w:tcW w:w="1466" w:type="dxa"/>
          </w:tcPr>
          <w:p w14:paraId="63AC84B3" w14:textId="77777777" w:rsidR="00015843" w:rsidRPr="00015843" w:rsidRDefault="00015843" w:rsidP="00015843">
            <w:pPr>
              <w:suppressAutoHyphens w:val="0"/>
            </w:pPr>
          </w:p>
        </w:tc>
      </w:tr>
      <w:tr w:rsidR="00015843" w:rsidRPr="00015843" w14:paraId="78271FF1" w14:textId="77777777" w:rsidTr="00C65F6A">
        <w:trPr>
          <w:trHeight w:val="553"/>
        </w:trPr>
        <w:tc>
          <w:tcPr>
            <w:tcW w:w="1353" w:type="dxa"/>
          </w:tcPr>
          <w:p w14:paraId="7CFADD49" w14:textId="77777777" w:rsidR="00015843" w:rsidRPr="00015843" w:rsidRDefault="00015843" w:rsidP="00015843">
            <w:pPr>
              <w:suppressAutoHyphens w:val="0"/>
            </w:pPr>
            <w:r w:rsidRPr="00015843">
              <w:t>Warehouse rental</w:t>
            </w:r>
          </w:p>
        </w:tc>
        <w:tc>
          <w:tcPr>
            <w:tcW w:w="1278" w:type="dxa"/>
          </w:tcPr>
          <w:p w14:paraId="3F082B09" w14:textId="77777777" w:rsidR="00015843" w:rsidRPr="00015843" w:rsidRDefault="00015843" w:rsidP="00015843">
            <w:pPr>
              <w:suppressAutoHyphens w:val="0"/>
            </w:pPr>
          </w:p>
        </w:tc>
        <w:tc>
          <w:tcPr>
            <w:tcW w:w="1287" w:type="dxa"/>
          </w:tcPr>
          <w:p w14:paraId="3767D94D" w14:textId="77777777" w:rsidR="00015843" w:rsidRPr="00015843" w:rsidRDefault="00015843" w:rsidP="00015843">
            <w:pPr>
              <w:suppressAutoHyphens w:val="0"/>
            </w:pPr>
            <w:r w:rsidRPr="00015843">
              <w:t>$200,000</w:t>
            </w:r>
          </w:p>
        </w:tc>
        <w:tc>
          <w:tcPr>
            <w:tcW w:w="1287" w:type="dxa"/>
          </w:tcPr>
          <w:p w14:paraId="2608416E" w14:textId="77777777" w:rsidR="00015843" w:rsidRPr="00015843" w:rsidRDefault="00015843" w:rsidP="00015843">
            <w:pPr>
              <w:suppressAutoHyphens w:val="0"/>
            </w:pPr>
            <w:r w:rsidRPr="00015843">
              <w:t>$200,000</w:t>
            </w:r>
          </w:p>
        </w:tc>
        <w:tc>
          <w:tcPr>
            <w:tcW w:w="1287" w:type="dxa"/>
          </w:tcPr>
          <w:p w14:paraId="25C2E65D" w14:textId="77777777" w:rsidR="00015843" w:rsidRPr="00015843" w:rsidRDefault="00015843" w:rsidP="00015843">
            <w:pPr>
              <w:suppressAutoHyphens w:val="0"/>
            </w:pPr>
            <w:r w:rsidRPr="00015843">
              <w:t>$170,000</w:t>
            </w:r>
          </w:p>
        </w:tc>
        <w:tc>
          <w:tcPr>
            <w:tcW w:w="1284" w:type="dxa"/>
          </w:tcPr>
          <w:p w14:paraId="410C499D" w14:textId="77777777" w:rsidR="00015843" w:rsidRPr="00015843" w:rsidRDefault="00015843" w:rsidP="00015843">
            <w:pPr>
              <w:suppressAutoHyphens w:val="0"/>
            </w:pPr>
            <w:r w:rsidRPr="00015843">
              <w:t>$30,000</w:t>
            </w:r>
          </w:p>
        </w:tc>
        <w:tc>
          <w:tcPr>
            <w:tcW w:w="1466" w:type="dxa"/>
          </w:tcPr>
          <w:p w14:paraId="0F70DEFC" w14:textId="77777777" w:rsidR="00015843" w:rsidRPr="00015843" w:rsidRDefault="00015843" w:rsidP="00015843">
            <w:pPr>
              <w:suppressAutoHyphens w:val="0"/>
            </w:pPr>
            <w:r w:rsidRPr="00015843">
              <w:t>Favourable</w:t>
            </w:r>
          </w:p>
        </w:tc>
      </w:tr>
      <w:tr w:rsidR="00015843" w:rsidRPr="00015843" w14:paraId="04BF27AD" w14:textId="77777777" w:rsidTr="00C65F6A">
        <w:trPr>
          <w:trHeight w:val="561"/>
        </w:trPr>
        <w:tc>
          <w:tcPr>
            <w:tcW w:w="1353" w:type="dxa"/>
          </w:tcPr>
          <w:p w14:paraId="10015BD0" w14:textId="77777777" w:rsidR="00015843" w:rsidRPr="00015843" w:rsidRDefault="00015843" w:rsidP="00015843">
            <w:pPr>
              <w:suppressAutoHyphens w:val="0"/>
            </w:pPr>
            <w:r w:rsidRPr="00015843">
              <w:t>Insurance</w:t>
            </w:r>
          </w:p>
        </w:tc>
        <w:tc>
          <w:tcPr>
            <w:tcW w:w="1278" w:type="dxa"/>
          </w:tcPr>
          <w:p w14:paraId="1F2BE666" w14:textId="77777777" w:rsidR="00015843" w:rsidRPr="00015843" w:rsidRDefault="00015843" w:rsidP="00015843">
            <w:pPr>
              <w:suppressAutoHyphens w:val="0"/>
            </w:pPr>
          </w:p>
        </w:tc>
        <w:tc>
          <w:tcPr>
            <w:tcW w:w="1287" w:type="dxa"/>
          </w:tcPr>
          <w:p w14:paraId="7232947E" w14:textId="77777777" w:rsidR="00015843" w:rsidRPr="00015843" w:rsidRDefault="00015843" w:rsidP="00015843">
            <w:pPr>
              <w:suppressAutoHyphens w:val="0"/>
            </w:pPr>
            <w:r w:rsidRPr="00015843">
              <w:t>$100,000</w:t>
            </w:r>
          </w:p>
        </w:tc>
        <w:tc>
          <w:tcPr>
            <w:tcW w:w="1287" w:type="dxa"/>
          </w:tcPr>
          <w:p w14:paraId="1977A3E1" w14:textId="77777777" w:rsidR="00015843" w:rsidRPr="00015843" w:rsidRDefault="00015843" w:rsidP="00015843">
            <w:pPr>
              <w:suppressAutoHyphens w:val="0"/>
            </w:pPr>
            <w:r w:rsidRPr="00015843">
              <w:t>$100,000</w:t>
            </w:r>
          </w:p>
        </w:tc>
        <w:tc>
          <w:tcPr>
            <w:tcW w:w="1287" w:type="dxa"/>
          </w:tcPr>
          <w:p w14:paraId="1DD6BD31" w14:textId="77777777" w:rsidR="00015843" w:rsidRPr="00015843" w:rsidRDefault="00015843" w:rsidP="00015843">
            <w:pPr>
              <w:suppressAutoHyphens w:val="0"/>
            </w:pPr>
            <w:r w:rsidRPr="00015843">
              <w:t>$100,000</w:t>
            </w:r>
          </w:p>
        </w:tc>
        <w:tc>
          <w:tcPr>
            <w:tcW w:w="1284" w:type="dxa"/>
          </w:tcPr>
          <w:p w14:paraId="5224BB18" w14:textId="77777777" w:rsidR="00015843" w:rsidRPr="00015843" w:rsidRDefault="00015843" w:rsidP="00015843">
            <w:pPr>
              <w:suppressAutoHyphens w:val="0"/>
            </w:pPr>
            <w:r w:rsidRPr="00015843">
              <w:t>$0.00</w:t>
            </w:r>
          </w:p>
        </w:tc>
        <w:tc>
          <w:tcPr>
            <w:tcW w:w="1466" w:type="dxa"/>
          </w:tcPr>
          <w:p w14:paraId="662A6DB2" w14:textId="77777777" w:rsidR="00015843" w:rsidRPr="00015843" w:rsidRDefault="00015843" w:rsidP="00015843">
            <w:pPr>
              <w:suppressAutoHyphens w:val="0"/>
            </w:pPr>
            <w:r w:rsidRPr="00015843">
              <w:t xml:space="preserve">Favourable </w:t>
            </w:r>
          </w:p>
        </w:tc>
      </w:tr>
      <w:tr w:rsidR="00015843" w:rsidRPr="00015843" w14:paraId="20F280C8" w14:textId="77777777" w:rsidTr="00C65F6A">
        <w:tc>
          <w:tcPr>
            <w:tcW w:w="1353" w:type="dxa"/>
          </w:tcPr>
          <w:p w14:paraId="3461BB71" w14:textId="77777777" w:rsidR="00015843" w:rsidRPr="00015843" w:rsidRDefault="00015843" w:rsidP="00015843">
            <w:pPr>
              <w:suppressAutoHyphens w:val="0"/>
            </w:pPr>
            <w:r w:rsidRPr="00015843">
              <w:t>Full time warehouse supervisor salary</w:t>
            </w:r>
          </w:p>
        </w:tc>
        <w:tc>
          <w:tcPr>
            <w:tcW w:w="1278" w:type="dxa"/>
          </w:tcPr>
          <w:p w14:paraId="24609C3E" w14:textId="77777777" w:rsidR="00015843" w:rsidRPr="00015843" w:rsidRDefault="00015843" w:rsidP="00015843">
            <w:pPr>
              <w:suppressAutoHyphens w:val="0"/>
            </w:pPr>
          </w:p>
        </w:tc>
        <w:tc>
          <w:tcPr>
            <w:tcW w:w="1287" w:type="dxa"/>
          </w:tcPr>
          <w:p w14:paraId="2956C739" w14:textId="77777777" w:rsidR="00015843" w:rsidRPr="00015843" w:rsidRDefault="00015843" w:rsidP="00015843">
            <w:pPr>
              <w:suppressAutoHyphens w:val="0"/>
            </w:pPr>
            <w:r w:rsidRPr="00015843">
              <w:t>$50,000</w:t>
            </w:r>
          </w:p>
        </w:tc>
        <w:tc>
          <w:tcPr>
            <w:tcW w:w="1287" w:type="dxa"/>
          </w:tcPr>
          <w:p w14:paraId="0125A13D" w14:textId="77777777" w:rsidR="00015843" w:rsidRPr="00015843" w:rsidRDefault="00015843" w:rsidP="00015843">
            <w:pPr>
              <w:suppressAutoHyphens w:val="0"/>
            </w:pPr>
            <w:r w:rsidRPr="00015843">
              <w:t>$50,000</w:t>
            </w:r>
          </w:p>
        </w:tc>
        <w:tc>
          <w:tcPr>
            <w:tcW w:w="1287" w:type="dxa"/>
          </w:tcPr>
          <w:p w14:paraId="1BA7583C" w14:textId="77777777" w:rsidR="00015843" w:rsidRPr="00015843" w:rsidRDefault="00015843" w:rsidP="00015843">
            <w:pPr>
              <w:suppressAutoHyphens w:val="0"/>
            </w:pPr>
            <w:r w:rsidRPr="00015843">
              <w:t>$35,000</w:t>
            </w:r>
          </w:p>
        </w:tc>
        <w:tc>
          <w:tcPr>
            <w:tcW w:w="1284" w:type="dxa"/>
          </w:tcPr>
          <w:p w14:paraId="7DF0BCAD" w14:textId="77777777" w:rsidR="00015843" w:rsidRPr="00015843" w:rsidRDefault="00015843" w:rsidP="00015843">
            <w:pPr>
              <w:suppressAutoHyphens w:val="0"/>
            </w:pPr>
            <w:r w:rsidRPr="00015843">
              <w:t>$15,000</w:t>
            </w:r>
          </w:p>
        </w:tc>
        <w:tc>
          <w:tcPr>
            <w:tcW w:w="1466" w:type="dxa"/>
          </w:tcPr>
          <w:p w14:paraId="17833E1C" w14:textId="77777777" w:rsidR="00015843" w:rsidRPr="00015843" w:rsidRDefault="00015843" w:rsidP="00015843">
            <w:pPr>
              <w:suppressAutoHyphens w:val="0"/>
            </w:pPr>
            <w:r w:rsidRPr="00015843">
              <w:t>Favourable</w:t>
            </w:r>
          </w:p>
        </w:tc>
      </w:tr>
      <w:tr w:rsidR="00015843" w:rsidRPr="00015843" w14:paraId="4CD666FC" w14:textId="77777777" w:rsidTr="00C65F6A">
        <w:tc>
          <w:tcPr>
            <w:tcW w:w="1353" w:type="dxa"/>
          </w:tcPr>
          <w:p w14:paraId="12432C82" w14:textId="77777777" w:rsidR="00015843" w:rsidRPr="00015843" w:rsidRDefault="00015843" w:rsidP="00015843">
            <w:pPr>
              <w:suppressAutoHyphens w:val="0"/>
              <w:rPr>
                <w:b/>
                <w:highlight w:val="magenta"/>
              </w:rPr>
            </w:pPr>
            <w:r w:rsidRPr="00015843">
              <w:rPr>
                <w:b/>
                <w:highlight w:val="magenta"/>
              </w:rPr>
              <w:t>Net Profit</w:t>
            </w:r>
          </w:p>
        </w:tc>
        <w:tc>
          <w:tcPr>
            <w:tcW w:w="1278" w:type="dxa"/>
          </w:tcPr>
          <w:p w14:paraId="360F4561" w14:textId="77777777" w:rsidR="00015843" w:rsidRPr="00015843" w:rsidRDefault="00015843" w:rsidP="00015843">
            <w:pPr>
              <w:suppressAutoHyphens w:val="0"/>
              <w:rPr>
                <w:b/>
                <w:highlight w:val="magenta"/>
              </w:rPr>
            </w:pPr>
          </w:p>
        </w:tc>
        <w:tc>
          <w:tcPr>
            <w:tcW w:w="1287" w:type="dxa"/>
          </w:tcPr>
          <w:p w14:paraId="02E55F07" w14:textId="77777777" w:rsidR="00015843" w:rsidRPr="00015843" w:rsidRDefault="00015843" w:rsidP="00015843">
            <w:pPr>
              <w:suppressAutoHyphens w:val="0"/>
              <w:rPr>
                <w:b/>
                <w:highlight w:val="magenta"/>
              </w:rPr>
            </w:pPr>
            <w:r w:rsidRPr="00015843">
              <w:rPr>
                <w:b/>
                <w:highlight w:val="magenta"/>
              </w:rPr>
              <w:t>$1,350,000</w:t>
            </w:r>
          </w:p>
        </w:tc>
        <w:tc>
          <w:tcPr>
            <w:tcW w:w="1287" w:type="dxa"/>
          </w:tcPr>
          <w:p w14:paraId="347B3947" w14:textId="77777777" w:rsidR="00015843" w:rsidRPr="00015843" w:rsidRDefault="00015843" w:rsidP="00015843">
            <w:pPr>
              <w:suppressAutoHyphens w:val="0"/>
              <w:rPr>
                <w:b/>
                <w:highlight w:val="magenta"/>
              </w:rPr>
            </w:pPr>
            <w:r w:rsidRPr="00015843">
              <w:rPr>
                <w:b/>
                <w:highlight w:val="magenta"/>
              </w:rPr>
              <w:t>$1,010,000</w:t>
            </w:r>
          </w:p>
        </w:tc>
        <w:tc>
          <w:tcPr>
            <w:tcW w:w="1287" w:type="dxa"/>
          </w:tcPr>
          <w:p w14:paraId="7651394D" w14:textId="77777777" w:rsidR="00015843" w:rsidRPr="00015843" w:rsidRDefault="00015843" w:rsidP="00015843">
            <w:pPr>
              <w:suppressAutoHyphens w:val="0"/>
              <w:rPr>
                <w:b/>
                <w:highlight w:val="magenta"/>
              </w:rPr>
            </w:pPr>
            <w:r w:rsidRPr="00015843">
              <w:rPr>
                <w:b/>
                <w:highlight w:val="magenta"/>
              </w:rPr>
              <w:t>$455,000</w:t>
            </w:r>
          </w:p>
        </w:tc>
        <w:tc>
          <w:tcPr>
            <w:tcW w:w="1284" w:type="dxa"/>
          </w:tcPr>
          <w:p w14:paraId="25102E05" w14:textId="77777777" w:rsidR="00015843" w:rsidRPr="00015843" w:rsidRDefault="00015843" w:rsidP="00015843">
            <w:pPr>
              <w:suppressAutoHyphens w:val="0"/>
              <w:rPr>
                <w:b/>
                <w:highlight w:val="magenta"/>
              </w:rPr>
            </w:pPr>
            <w:r w:rsidRPr="00015843">
              <w:rPr>
                <w:b/>
                <w:highlight w:val="magenta"/>
              </w:rPr>
              <w:t>$555,000</w:t>
            </w:r>
          </w:p>
        </w:tc>
        <w:tc>
          <w:tcPr>
            <w:tcW w:w="1466" w:type="dxa"/>
          </w:tcPr>
          <w:p w14:paraId="78C230C8" w14:textId="77777777" w:rsidR="00015843" w:rsidRPr="00015843" w:rsidRDefault="00015843" w:rsidP="00015843">
            <w:pPr>
              <w:suppressAutoHyphens w:val="0"/>
              <w:rPr>
                <w:b/>
                <w:highlight w:val="magenta"/>
              </w:rPr>
            </w:pPr>
            <w:r w:rsidRPr="00015843">
              <w:rPr>
                <w:b/>
                <w:highlight w:val="magenta"/>
              </w:rPr>
              <w:t>Unfavourable</w:t>
            </w:r>
          </w:p>
        </w:tc>
      </w:tr>
    </w:tbl>
    <w:p w14:paraId="35B12271" w14:textId="67831EEB" w:rsidR="006F4196" w:rsidRDefault="006F4196">
      <w:pPr>
        <w:pStyle w:val="Firstlineindent"/>
        <w:spacing w:line="480" w:lineRule="auto"/>
      </w:pPr>
    </w:p>
    <w:p w14:paraId="2C45FD5B" w14:textId="77777777" w:rsidR="006F4196" w:rsidRDefault="006F4196">
      <w:pPr>
        <w:pStyle w:val="Firstlineindent"/>
        <w:spacing w:line="480" w:lineRule="auto"/>
      </w:pPr>
    </w:p>
    <w:p w14:paraId="79B35CF4" w14:textId="7F401FAD" w:rsidR="0030029D" w:rsidRPr="00652C1C" w:rsidRDefault="004B21E0" w:rsidP="004B21E0">
      <w:pPr>
        <w:pStyle w:val="Firstlineindent"/>
        <w:spacing w:line="480" w:lineRule="auto"/>
        <w:rPr>
          <w:b/>
          <w:bCs/>
        </w:rPr>
      </w:pPr>
      <w:r>
        <w:t xml:space="preserve">                                                             </w:t>
      </w:r>
      <w:r w:rsidR="00855DD1" w:rsidRPr="00652C1C">
        <w:rPr>
          <w:b/>
          <w:bCs/>
        </w:rPr>
        <w:t>Report analysis</w:t>
      </w:r>
    </w:p>
    <w:p w14:paraId="79B35CF5" w14:textId="7337B651" w:rsidR="0030029D" w:rsidRDefault="00A0065F">
      <w:pPr>
        <w:pStyle w:val="Firstlineindent"/>
        <w:spacing w:line="480" w:lineRule="auto"/>
      </w:pPr>
      <w:r>
        <w:t>W</w:t>
      </w:r>
      <w:r w:rsidR="00855DD1">
        <w:t xml:space="preserve">hereas the budget was well prepared, some of the main </w:t>
      </w:r>
      <w:proofErr w:type="spellStart"/>
      <w:r w:rsidR="00855DD1">
        <w:t>spendings</w:t>
      </w:r>
      <w:proofErr w:type="spellEnd"/>
      <w:r w:rsidR="00855DD1">
        <w:t xml:space="preserve"> have shifted in actuality</w:t>
      </w:r>
      <w:r w:rsidR="00765491">
        <w:t xml:space="preserve"> </w:t>
      </w:r>
      <w:r w:rsidR="00855DD1">
        <w:t xml:space="preserve">resulting in differences invariances. The Amana versatile budget is created based on the actual amount of output rather than the budgeted project. A budget variance is a difference between real costs incurred </w:t>
      </w:r>
      <w:r w:rsidR="00855DD1">
        <w:lastRenderedPageBreak/>
        <w:t>and the adjustable budget sum for the same degree of operations. Budget variances, which result from some comparison of what was and what should have been, may reveal a department's or company's performance</w:t>
      </w:r>
      <w:r w:rsidR="00ED7A16">
        <w:t xml:space="preserve"> (Bromwich et al., 2005).</w:t>
      </w:r>
      <w:r w:rsidR="00855DD1">
        <w:t xml:space="preserve"> The budget variance for each line item is shown in the output report. Since we use the same real operation level for both the estimated and the exact, a balanced budget enables volume discrepancies to be excluded from the study. To do this, we use a flexible budget that eliminates volume disparities from the evaluation since the table analyzes the same real quality of service with both the budget and the actual.</w:t>
      </w:r>
    </w:p>
    <w:p w14:paraId="79B35CF6" w14:textId="4BDCA10A" w:rsidR="0030029D" w:rsidRDefault="00855DD1">
      <w:pPr>
        <w:pStyle w:val="Firstlineindent"/>
        <w:spacing w:line="480" w:lineRule="auto"/>
      </w:pPr>
      <w:r>
        <w:t xml:space="preserve">Amana's executives planned an overhead budget focused on a hundred percent availability, 100,000 units, projected amount. </w:t>
      </w:r>
      <w:r w:rsidR="007E74F5">
        <w:t xml:space="preserve">The actual units are 80,000. </w:t>
      </w:r>
      <w:r>
        <w:t>As a result, Amana claims to have made good use of resources.</w:t>
      </w:r>
    </w:p>
    <w:p w14:paraId="79B35CF7" w14:textId="4166A283" w:rsidR="0030029D" w:rsidRDefault="00855DD1">
      <w:pPr>
        <w:pStyle w:val="Firstlineindent"/>
        <w:spacing w:line="480" w:lineRule="auto"/>
      </w:pPr>
      <w:r>
        <w:t xml:space="preserve">Initially, the company had budgeted the selling price at </w:t>
      </w:r>
      <w:r w:rsidR="007E74F5">
        <w:t>£</w:t>
      </w:r>
      <w:r>
        <w:t xml:space="preserve">25, which was the projected selling amount projecting the production unit at 100, 000. however, the company's actual selling price stood at </w:t>
      </w:r>
      <w:r w:rsidR="00835351">
        <w:t>£</w:t>
      </w:r>
      <w:r>
        <w:t>20</w:t>
      </w:r>
      <w:r w:rsidR="00835351">
        <w:t>.</w:t>
      </w:r>
      <w:r>
        <w:t xml:space="preserve"> The rate shows that the company produced 80% of the operating capacity. The results exhibit an unfavorable variance of </w:t>
      </w:r>
      <w:r w:rsidR="00672A70">
        <w:t>£</w:t>
      </w:r>
      <w:r>
        <w:t>5 less than expected based on the actual price that was intended by management.</w:t>
      </w:r>
    </w:p>
    <w:p w14:paraId="4F1DF16B" w14:textId="5E0F45D4" w:rsidR="00672A70" w:rsidRPr="00672A70" w:rsidRDefault="00672A70" w:rsidP="004E51BE">
      <w:pPr>
        <w:pStyle w:val="Firstlineindent"/>
        <w:numPr>
          <w:ilvl w:val="0"/>
          <w:numId w:val="2"/>
        </w:numPr>
        <w:spacing w:line="480" w:lineRule="auto"/>
        <w:rPr>
          <w:lang w:val="en-GB"/>
        </w:rPr>
      </w:pPr>
      <w:r w:rsidRPr="00672A70">
        <w:rPr>
          <w:lang w:val="en-GB"/>
        </w:rPr>
        <w:t>In the primary graphic the unfavourable revenue is presented as £2 500 000 because Flexed is £2</w:t>
      </w:r>
      <w:r w:rsidR="00157C94">
        <w:rPr>
          <w:lang w:val="en-GB"/>
        </w:rPr>
        <w:t xml:space="preserve">, </w:t>
      </w:r>
      <w:r w:rsidRPr="00672A70">
        <w:rPr>
          <w:lang w:val="en-GB"/>
        </w:rPr>
        <w:t>000</w:t>
      </w:r>
      <w:r w:rsidR="00157C94">
        <w:rPr>
          <w:lang w:val="en-GB"/>
        </w:rPr>
        <w:t>,</w:t>
      </w:r>
      <w:r w:rsidRPr="00672A70">
        <w:rPr>
          <w:lang w:val="en-GB"/>
        </w:rPr>
        <w:t xml:space="preserve"> 000 but in the actual it has dropped to £1 600</w:t>
      </w:r>
      <w:r w:rsidR="00157C94">
        <w:rPr>
          <w:lang w:val="en-GB"/>
        </w:rPr>
        <w:t>,</w:t>
      </w:r>
      <w:r w:rsidRPr="00672A70">
        <w:rPr>
          <w:lang w:val="en-GB"/>
        </w:rPr>
        <w:t xml:space="preserve"> 000 most likely due to Covid 19 repercussions.</w:t>
      </w:r>
    </w:p>
    <w:p w14:paraId="4AC381FE" w14:textId="77777777" w:rsidR="00672A70" w:rsidRPr="00672A70" w:rsidRDefault="00672A70" w:rsidP="00672A70">
      <w:pPr>
        <w:pStyle w:val="Firstlineindent"/>
        <w:spacing w:line="480" w:lineRule="auto"/>
        <w:rPr>
          <w:lang w:val="en-GB"/>
        </w:rPr>
      </w:pPr>
    </w:p>
    <w:p w14:paraId="495ECB3C" w14:textId="03E938E2" w:rsidR="00672A70" w:rsidRPr="00672A70" w:rsidRDefault="00672A70" w:rsidP="004E51BE">
      <w:pPr>
        <w:pStyle w:val="Firstlineindent"/>
        <w:numPr>
          <w:ilvl w:val="0"/>
          <w:numId w:val="2"/>
        </w:numPr>
        <w:spacing w:line="480" w:lineRule="auto"/>
        <w:rPr>
          <w:lang w:val="en-GB"/>
        </w:rPr>
      </w:pPr>
      <w:r w:rsidRPr="00672A70">
        <w:rPr>
          <w:lang w:val="en-GB"/>
        </w:rPr>
        <w:t>The originally budgeted unfavourable variances for materials cost is £250</w:t>
      </w:r>
      <w:r w:rsidR="0075651A">
        <w:rPr>
          <w:lang w:val="en-GB"/>
        </w:rPr>
        <w:t>,</w:t>
      </w:r>
      <w:r w:rsidRPr="00672A70">
        <w:rPr>
          <w:lang w:val="en-GB"/>
        </w:rPr>
        <w:t xml:space="preserve"> 000 as Flexed is £200</w:t>
      </w:r>
      <w:r w:rsidR="0075651A">
        <w:rPr>
          <w:lang w:val="en-GB"/>
        </w:rPr>
        <w:t xml:space="preserve">, </w:t>
      </w:r>
      <w:r w:rsidRPr="00672A70">
        <w:rPr>
          <w:lang w:val="en-GB"/>
        </w:rPr>
        <w:t>000. The occurring inadequacy is due to the increased price of raw material cost.</w:t>
      </w:r>
    </w:p>
    <w:p w14:paraId="54A78E18" w14:textId="77777777" w:rsidR="00672A70" w:rsidRPr="00672A70" w:rsidRDefault="00672A70" w:rsidP="00672A70">
      <w:pPr>
        <w:pStyle w:val="Firstlineindent"/>
        <w:spacing w:line="480" w:lineRule="auto"/>
        <w:rPr>
          <w:lang w:val="en-GB"/>
        </w:rPr>
      </w:pPr>
    </w:p>
    <w:p w14:paraId="3B030BA1" w14:textId="52799982" w:rsidR="00672A70" w:rsidRPr="00672A70" w:rsidRDefault="00672A70" w:rsidP="004E51BE">
      <w:pPr>
        <w:pStyle w:val="Firstlineindent"/>
        <w:numPr>
          <w:ilvl w:val="0"/>
          <w:numId w:val="2"/>
        </w:numPr>
        <w:spacing w:line="480" w:lineRule="auto"/>
        <w:rPr>
          <w:lang w:val="en-GB"/>
        </w:rPr>
      </w:pPr>
      <w:r w:rsidRPr="00672A70">
        <w:rPr>
          <w:lang w:val="en-GB"/>
        </w:rPr>
        <w:t>The Actual budget shows unfavourable labo</w:t>
      </w:r>
      <w:r w:rsidR="0075651A">
        <w:rPr>
          <w:lang w:val="en-GB"/>
        </w:rPr>
        <w:t>u</w:t>
      </w:r>
      <w:r w:rsidRPr="00672A70">
        <w:rPr>
          <w:lang w:val="en-GB"/>
        </w:rPr>
        <w:t>r cost as £440</w:t>
      </w:r>
      <w:r w:rsidR="0075651A">
        <w:rPr>
          <w:lang w:val="en-GB"/>
        </w:rPr>
        <w:t>,</w:t>
      </w:r>
      <w:r w:rsidRPr="00672A70">
        <w:rPr>
          <w:lang w:val="en-GB"/>
        </w:rPr>
        <w:t xml:space="preserve"> 000, and as £400</w:t>
      </w:r>
      <w:r w:rsidR="0075651A">
        <w:rPr>
          <w:lang w:val="en-GB"/>
        </w:rPr>
        <w:t>,</w:t>
      </w:r>
      <w:r w:rsidRPr="00672A70">
        <w:rPr>
          <w:lang w:val="en-GB"/>
        </w:rPr>
        <w:t xml:space="preserve"> 000 in the </w:t>
      </w:r>
      <w:r w:rsidRPr="00672A70">
        <w:rPr>
          <w:lang w:val="en-GB"/>
        </w:rPr>
        <w:lastRenderedPageBreak/>
        <w:t>Original budget, whereas the Flexed budget shows £320</w:t>
      </w:r>
      <w:r w:rsidR="0075651A">
        <w:rPr>
          <w:lang w:val="en-GB"/>
        </w:rPr>
        <w:t>,</w:t>
      </w:r>
      <w:r w:rsidRPr="00672A70">
        <w:rPr>
          <w:lang w:val="en-GB"/>
        </w:rPr>
        <w:t xml:space="preserve"> 000 which is based on actual outputs. The unfavourable variance signifies that Amanda Ltd has not managed the </w:t>
      </w:r>
      <w:proofErr w:type="spellStart"/>
      <w:r w:rsidRPr="00672A70">
        <w:rPr>
          <w:lang w:val="en-GB"/>
        </w:rPr>
        <w:t>labor</w:t>
      </w:r>
      <w:proofErr w:type="spellEnd"/>
      <w:r w:rsidRPr="00672A70">
        <w:rPr>
          <w:lang w:val="en-GB"/>
        </w:rPr>
        <w:t xml:space="preserve"> very well and they are ineffective when it comes to labo</w:t>
      </w:r>
      <w:r w:rsidR="0075651A">
        <w:rPr>
          <w:lang w:val="en-GB"/>
        </w:rPr>
        <w:t>u</w:t>
      </w:r>
      <w:r w:rsidRPr="00672A70">
        <w:rPr>
          <w:lang w:val="en-GB"/>
        </w:rPr>
        <w:t>r cost.</w:t>
      </w:r>
    </w:p>
    <w:p w14:paraId="7EE20251" w14:textId="77777777" w:rsidR="00672A70" w:rsidRPr="00672A70" w:rsidRDefault="00672A70" w:rsidP="00672A70">
      <w:pPr>
        <w:pStyle w:val="Firstlineindent"/>
        <w:spacing w:line="480" w:lineRule="auto"/>
        <w:rPr>
          <w:lang w:val="en-GB"/>
        </w:rPr>
      </w:pPr>
    </w:p>
    <w:p w14:paraId="3F7FCDAB" w14:textId="77777777" w:rsidR="00672A70" w:rsidRPr="00672A70" w:rsidRDefault="00672A70" w:rsidP="004E51BE">
      <w:pPr>
        <w:pStyle w:val="Firstlineindent"/>
        <w:numPr>
          <w:ilvl w:val="0"/>
          <w:numId w:val="2"/>
        </w:numPr>
        <w:spacing w:line="480" w:lineRule="auto"/>
        <w:rPr>
          <w:lang w:val="en-GB"/>
        </w:rPr>
      </w:pPr>
      <w:r w:rsidRPr="00672A70">
        <w:rPr>
          <w:lang w:val="en-GB"/>
        </w:rPr>
        <w:t>The favourable fixed overhead numbers from the original budget present the rent to be £200 000 with the full-time warehouse supervisor salary being £50 000. Having in mind that the rent is £170 000 in the actual budget it is possible that the landlord has dropped the rent from £200 000 to £170 000 due to the hardships of Covid 19. It could also be speculated that the warehouse supervisor’s salary has been cut down from £50 000 to £35 000.</w:t>
      </w:r>
    </w:p>
    <w:p w14:paraId="7B6FD262" w14:textId="77777777" w:rsidR="00672A70" w:rsidRDefault="00672A70">
      <w:pPr>
        <w:pStyle w:val="Firstlineindent"/>
        <w:spacing w:line="480" w:lineRule="auto"/>
      </w:pPr>
    </w:p>
    <w:p w14:paraId="79B35CFA" w14:textId="77777777" w:rsidR="0030029D" w:rsidRPr="000E2755" w:rsidRDefault="00855DD1">
      <w:pPr>
        <w:pStyle w:val="Firstlineindent"/>
        <w:spacing w:line="480" w:lineRule="auto"/>
        <w:jc w:val="center"/>
        <w:rPr>
          <w:b/>
          <w:bCs/>
        </w:rPr>
      </w:pPr>
      <w:r w:rsidRPr="000E2755">
        <w:rPr>
          <w:b/>
          <w:bCs/>
        </w:rPr>
        <w:t>Recommendations</w:t>
      </w:r>
    </w:p>
    <w:p w14:paraId="79B35CFB" w14:textId="7E3314E0" w:rsidR="0030029D" w:rsidRDefault="00855DD1">
      <w:pPr>
        <w:pStyle w:val="Firstlineindent"/>
        <w:spacing w:line="480" w:lineRule="auto"/>
      </w:pPr>
      <w:r>
        <w:t>Budgetary control has the benefit of helping you to assess your results. Managers may maintain track of costs and move against the firm's priorities if they have a good idea of their expenditures. To create forecasts to manage activities and earnings growth, businesses must first consider their sales and cost information</w:t>
      </w:r>
      <w:r w:rsidR="0054516A">
        <w:t xml:space="preserve"> (Horngren et al., 2005)</w:t>
      </w:r>
      <w:r>
        <w:t>. Examining the previous year is an important part of recognizing sales and expenditures. Was the corporation able to make the profit that was expected? Is it possible that it should have made a bigger profit? What were the budgeted costs and sales that weren't included? Examining the real outcomes in relation to the fiscal projections will assist managers in making future decisions. The manager will use performance evaluation to interpret the outcomes. It doesn't often detect an issue, but it does point you in the right direction if one is present (</w:t>
      </w:r>
      <w:proofErr w:type="spellStart"/>
      <w:r>
        <w:t>Atrill</w:t>
      </w:r>
      <w:proofErr w:type="spellEnd"/>
      <w:r>
        <w:t xml:space="preserve"> et al</w:t>
      </w:r>
      <w:r w:rsidR="007A5EA0">
        <w:t>.,</w:t>
      </w:r>
      <w:r>
        <w:t xml:space="preserve"> 2009). The same would be true with both beneficial and adverse variances</w:t>
      </w:r>
      <w:r w:rsidR="00731E11">
        <w:t xml:space="preserve"> (Ahrens et al., 2007)</w:t>
      </w:r>
      <w:r>
        <w:t>. When income is smaller than billed or costs are greater than budgeted, this is referred to as an adverse variance. Several factors can explain the differences between budgeted and real expenditures. It</w:t>
      </w:r>
      <w:r w:rsidR="007A5EA0">
        <w:t xml:space="preserve"> is</w:t>
      </w:r>
      <w:r>
        <w:t xml:space="preserve"> </w:t>
      </w:r>
      <w:r>
        <w:lastRenderedPageBreak/>
        <w:t>important to find out what's behind all of the discrepancies. This practice is important for successful budgetary management so the budget holder would realize when corrective action is possible. Variances may be both beneficial and detrimental, suggesting unnecessary or poor expenditure or income results. Both of them ought to be looked at more.</w:t>
      </w:r>
    </w:p>
    <w:p w14:paraId="79B35CFC" w14:textId="77777777" w:rsidR="0030029D" w:rsidRDefault="0030029D">
      <w:pPr>
        <w:pStyle w:val="Firstlineindent"/>
        <w:spacing w:line="480" w:lineRule="auto"/>
      </w:pPr>
    </w:p>
    <w:p w14:paraId="79B35CFD" w14:textId="77777777" w:rsidR="0030029D" w:rsidRDefault="00855DD1">
      <w:pPr>
        <w:pStyle w:val="Firstlineindent"/>
        <w:spacing w:line="480" w:lineRule="auto"/>
      </w:pPr>
      <w:r>
        <w:t>Variations in the Amana business may be due to a variety of factors, including:</w:t>
      </w:r>
    </w:p>
    <w:p w14:paraId="79B35CFE" w14:textId="77777777" w:rsidR="0030029D" w:rsidRDefault="00855DD1">
      <w:pPr>
        <w:pStyle w:val="Firstlineindent"/>
        <w:spacing w:line="480" w:lineRule="auto"/>
      </w:pPr>
      <w:r>
        <w:t>1. A mistake has happened.</w:t>
      </w:r>
    </w:p>
    <w:p w14:paraId="79B35CFF" w14:textId="77777777" w:rsidR="0030029D" w:rsidRDefault="00855DD1">
      <w:pPr>
        <w:pStyle w:val="Firstlineindent"/>
        <w:spacing w:line="480" w:lineRule="auto"/>
      </w:pPr>
      <w:r>
        <w:t>2. Mostly on accounting method, inaccurate estimates have been entered.</w:t>
      </w:r>
    </w:p>
    <w:p w14:paraId="79B35D00" w14:textId="77777777" w:rsidR="0030029D" w:rsidRDefault="00855DD1">
      <w:pPr>
        <w:pStyle w:val="Firstlineindent"/>
        <w:spacing w:line="480" w:lineRule="auto"/>
      </w:pPr>
      <w:r>
        <w:t>3. Inconvenience</w:t>
      </w:r>
    </w:p>
    <w:p w14:paraId="79B35D01" w14:textId="77777777" w:rsidR="0030029D" w:rsidRDefault="00855DD1">
      <w:pPr>
        <w:pStyle w:val="Firstlineindent"/>
        <w:spacing w:line="480" w:lineRule="auto"/>
      </w:pPr>
      <w:r>
        <w:t>4. Errors when inserting details into the accounting framework</w:t>
      </w:r>
    </w:p>
    <w:p w14:paraId="79B35D02" w14:textId="77777777" w:rsidR="0030029D" w:rsidRDefault="00855DD1">
      <w:pPr>
        <w:pStyle w:val="Firstlineindent"/>
        <w:spacing w:line="480" w:lineRule="auto"/>
      </w:pPr>
      <w:r>
        <w:t>5. Profiling is the method of deciding who someone is.</w:t>
      </w:r>
    </w:p>
    <w:p w14:paraId="79B35D03" w14:textId="77777777" w:rsidR="0030029D" w:rsidRDefault="00855DD1">
      <w:pPr>
        <w:pStyle w:val="Firstlineindent"/>
        <w:spacing w:line="480" w:lineRule="auto"/>
      </w:pPr>
      <w:r>
        <w:t>6. Frequently, inaccurate budget profiles are reached and have little effect on the real trend of spending and revenue</w:t>
      </w:r>
    </w:p>
    <w:p w14:paraId="79B35D04" w14:textId="77777777" w:rsidR="0030029D" w:rsidRDefault="00855DD1">
      <w:pPr>
        <w:pStyle w:val="Firstlineindent"/>
        <w:spacing w:line="480" w:lineRule="auto"/>
      </w:pPr>
      <w:r>
        <w:t>7. Budgeting is incomplete.</w:t>
      </w:r>
    </w:p>
    <w:p w14:paraId="79B35D05" w14:textId="77777777" w:rsidR="0030029D" w:rsidRDefault="00855DD1">
      <w:pPr>
        <w:pStyle w:val="Firstlineindent"/>
        <w:spacing w:line="480" w:lineRule="auto"/>
      </w:pPr>
      <w:r>
        <w:t>8. Budget scheduling is given no thought at the start.</w:t>
      </w:r>
    </w:p>
    <w:p w14:paraId="79B35D06" w14:textId="77777777" w:rsidR="0030029D" w:rsidRDefault="00855DD1">
      <w:pPr>
        <w:pStyle w:val="Firstlineindent"/>
        <w:spacing w:line="480" w:lineRule="auto"/>
      </w:pPr>
      <w:r>
        <w:t>9. Changes that occurred unexpectedly</w:t>
      </w:r>
    </w:p>
    <w:p w14:paraId="79B35D07" w14:textId="77777777" w:rsidR="0030029D" w:rsidRDefault="0030029D">
      <w:pPr>
        <w:pStyle w:val="Firstlineindent"/>
        <w:spacing w:line="480" w:lineRule="auto"/>
        <w:ind w:left="709"/>
      </w:pPr>
    </w:p>
    <w:p w14:paraId="79B35D08" w14:textId="77777777" w:rsidR="0030029D" w:rsidRDefault="00855DD1">
      <w:pPr>
        <w:pStyle w:val="Firstlineindent"/>
        <w:spacing w:line="480" w:lineRule="auto"/>
        <w:ind w:left="709"/>
      </w:pPr>
      <w:r>
        <w:t xml:space="preserve">     Increases and reductions in service demand, or the enactment of new laws, to name a few examples.</w:t>
      </w:r>
    </w:p>
    <w:p w14:paraId="79B35D09" w14:textId="05250065" w:rsidR="0030029D" w:rsidRDefault="00855DD1">
      <w:pPr>
        <w:pStyle w:val="Firstlineindent"/>
        <w:spacing w:line="480" w:lineRule="auto"/>
        <w:ind w:left="709"/>
      </w:pPr>
      <w:r>
        <w:t xml:space="preserve">Only by taking corrective measures in regard to variances will budgets be kept under check. In certain situations, the reason for the difference implies that no intervention is taken. </w:t>
      </w:r>
      <w:r>
        <w:lastRenderedPageBreak/>
        <w:t>Differences in pacing, for instance. When real revenue and spending estimates naturally line up with the budget, this is where the deviation would decrease over time (</w:t>
      </w:r>
      <w:proofErr w:type="spellStart"/>
      <w:r>
        <w:t>Weetman</w:t>
      </w:r>
      <w:proofErr w:type="spellEnd"/>
      <w:r w:rsidR="00851219">
        <w:t xml:space="preserve">, </w:t>
      </w:r>
      <w:r>
        <w:t>20</w:t>
      </w:r>
      <w:r w:rsidR="00BB0516">
        <w:t>16</w:t>
      </w:r>
      <w:r>
        <w:t xml:space="preserve">). Variations that occur due to structural shifts, such as an improvement in service demand, necessitate intervention. This is needed to reclaim budgetary authority. few of the more popular forms </w:t>
      </w:r>
      <w:r w:rsidR="00ED65E0">
        <w:t>the</w:t>
      </w:r>
      <w:r>
        <w:t xml:space="preserve"> following are some examples of management behavior that can be applied in Amana:</w:t>
      </w:r>
    </w:p>
    <w:p w14:paraId="79B35D0A" w14:textId="77777777" w:rsidR="0030029D" w:rsidRDefault="00855DD1">
      <w:pPr>
        <w:pStyle w:val="Firstlineindent"/>
        <w:spacing w:line="480" w:lineRule="auto"/>
        <w:ind w:left="709"/>
      </w:pPr>
      <w:r>
        <w:t>1. Reduce or reduce expenditures in regions where it is feasible to do so.</w:t>
      </w:r>
    </w:p>
    <w:p w14:paraId="79B35D0B" w14:textId="77777777" w:rsidR="0030029D" w:rsidRDefault="00855DD1">
      <w:pPr>
        <w:pStyle w:val="Firstlineindent"/>
        <w:spacing w:line="480" w:lineRule="auto"/>
        <w:ind w:left="709"/>
      </w:pPr>
      <w:r>
        <w:t>2. Increase your earnings</w:t>
      </w:r>
    </w:p>
    <w:p w14:paraId="79B35D0C" w14:textId="77777777" w:rsidR="0030029D" w:rsidRDefault="00855DD1">
      <w:pPr>
        <w:pStyle w:val="Firstlineindent"/>
        <w:spacing w:line="480" w:lineRule="auto"/>
        <w:ind w:left="709"/>
      </w:pPr>
      <w:r>
        <w:t>3. Make modifications (moving money from one budget to another)</w:t>
      </w:r>
    </w:p>
    <w:p w14:paraId="79B35D0D" w14:textId="77777777" w:rsidR="0030029D" w:rsidRDefault="00855DD1">
      <w:pPr>
        <w:pStyle w:val="Firstlineindent"/>
        <w:spacing w:line="480" w:lineRule="auto"/>
        <w:ind w:left="709"/>
      </w:pPr>
      <w:r>
        <w:t>4. Make use of the emergency savings.</w:t>
      </w:r>
    </w:p>
    <w:p w14:paraId="79B35D0E" w14:textId="77777777" w:rsidR="0030029D" w:rsidRDefault="00855DD1">
      <w:pPr>
        <w:pStyle w:val="Firstlineindent"/>
        <w:spacing w:line="480" w:lineRule="auto"/>
        <w:ind w:left="709"/>
      </w:pPr>
      <w:r>
        <w:t>5. Postpone your tasks.</w:t>
      </w:r>
    </w:p>
    <w:p w14:paraId="79B35D0F" w14:textId="77777777" w:rsidR="0030029D" w:rsidRDefault="00855DD1">
      <w:pPr>
        <w:pStyle w:val="Firstlineindent"/>
        <w:spacing w:line="480" w:lineRule="auto"/>
        <w:ind w:left="709"/>
      </w:pPr>
      <w:r>
        <w:t>6. Reevaluate the goals.</w:t>
      </w:r>
    </w:p>
    <w:p w14:paraId="79B35D10" w14:textId="77777777" w:rsidR="0030029D" w:rsidRDefault="00855DD1">
      <w:pPr>
        <w:pStyle w:val="Firstlineindent"/>
        <w:spacing w:line="480" w:lineRule="auto"/>
        <w:ind w:left="709"/>
      </w:pPr>
      <w:r>
        <w:t>7. Reconsider the eligibility conditions.</w:t>
      </w:r>
    </w:p>
    <w:p w14:paraId="79B35D11" w14:textId="77777777" w:rsidR="0030029D" w:rsidRDefault="00855DD1">
      <w:pPr>
        <w:pStyle w:val="Firstlineindent"/>
        <w:spacing w:line="480" w:lineRule="auto"/>
        <w:ind w:left="709"/>
      </w:pPr>
      <w:r>
        <w:t>8. Adjust the service's nature and distribution process.</w:t>
      </w:r>
    </w:p>
    <w:p w14:paraId="79B35D12" w14:textId="77777777" w:rsidR="0030029D" w:rsidRDefault="00855DD1">
      <w:pPr>
        <w:pStyle w:val="Firstlineindent"/>
        <w:spacing w:line="480" w:lineRule="auto"/>
        <w:ind w:left="709"/>
      </w:pPr>
      <w:r>
        <w:t>9. Services can be discontinued or diminished.</w:t>
      </w:r>
    </w:p>
    <w:p w14:paraId="79B35D13" w14:textId="77777777" w:rsidR="0030029D" w:rsidRDefault="00855DD1">
      <w:pPr>
        <w:pStyle w:val="Firstlineindent"/>
        <w:spacing w:line="480" w:lineRule="auto"/>
        <w:ind w:left="709"/>
      </w:pPr>
      <w:r>
        <w:t>It is important to stay centered on the potential situation to manage the budget successfully. Since it represents the expected financial situation at the end of the financial year, measuring the "out turn" becomes an essential method.</w:t>
      </w:r>
    </w:p>
    <w:p w14:paraId="79B35D14" w14:textId="6FE802E9" w:rsidR="0030029D" w:rsidRDefault="00855DD1">
      <w:pPr>
        <w:pStyle w:val="Firstlineindent"/>
        <w:spacing w:line="480" w:lineRule="auto"/>
        <w:ind w:left="709"/>
      </w:pPr>
      <w:r>
        <w:t>The expected result should be determined on a daily basis. This is due to the fact that predictions regarding improvements in budgeted revenue and spending over the year are subject to adjustment. Trends, documented activities, fixed/uncontrollable spending, budget curves, and supply and demand can be factored into the equation</w:t>
      </w:r>
      <w:r w:rsidR="003029E1">
        <w:t xml:space="preserve"> (Ameen et al., 2018).</w:t>
      </w:r>
    </w:p>
    <w:p w14:paraId="79B35D15" w14:textId="77777777" w:rsidR="0030029D" w:rsidRPr="00652C1C" w:rsidRDefault="00855DD1">
      <w:pPr>
        <w:pStyle w:val="Firstlineindent"/>
        <w:spacing w:line="480" w:lineRule="auto"/>
        <w:jc w:val="center"/>
        <w:rPr>
          <w:b/>
          <w:bCs/>
        </w:rPr>
      </w:pPr>
      <w:r w:rsidRPr="00652C1C">
        <w:rPr>
          <w:b/>
          <w:bCs/>
        </w:rPr>
        <w:t>Part B</w:t>
      </w:r>
    </w:p>
    <w:p w14:paraId="79B35D16" w14:textId="152434B0" w:rsidR="0030029D" w:rsidRDefault="00855DD1">
      <w:pPr>
        <w:pStyle w:val="Firstlineindent"/>
        <w:spacing w:line="480" w:lineRule="auto"/>
      </w:pPr>
      <w:r>
        <w:lastRenderedPageBreak/>
        <w:t xml:space="preserve">Going online is often a decision that Amana as a company needs to take careful consideration before making the leap. At times, the easy way always sounds easier, but this is not the case if the managerial team considers the company's long-term decisions. Setting up an online network is quite expensive but allows them to maintain their premium control aspects, thus increasing dominance within the market. Selling their products on Amazon, on the other hand, is quite cheaper but </w:t>
      </w:r>
      <w:r w:rsidR="00851219">
        <w:t>reaps</w:t>
      </w:r>
      <w:r>
        <w:t xml:space="preserve"> them off of their power over cost control as well as their return policy. Amazon, the world's largest internet marketplace, is in charge of the e-commerce industry</w:t>
      </w:r>
      <w:r w:rsidR="005B3C25">
        <w:t xml:space="preserve"> (Kaplan, 1984)</w:t>
      </w:r>
      <w:r>
        <w:t>. Amazon's net sales in the United States alone totaled over $140 billion in 2018. Selling on Amazon will have a huge influence on the commerce business. Until selling to Amazon, a business must decide if it is attempting to generate a modest profit from each sale if it has a well-established client list that can be quickly located, and how many clients may be looking for their brand on e-bay (</w:t>
      </w:r>
      <w:proofErr w:type="spellStart"/>
      <w:r>
        <w:t>Weetman</w:t>
      </w:r>
      <w:proofErr w:type="spellEnd"/>
      <w:r w:rsidR="00322610">
        <w:t>,</w:t>
      </w:r>
      <w:r>
        <w:t xml:space="preserve"> 2006). The firm has a well-known name, makes its own merchandise, and could benefit from selling on Amazon, although it comes at an expense.</w:t>
      </w:r>
    </w:p>
    <w:p w14:paraId="79B35D17" w14:textId="77777777" w:rsidR="0030029D" w:rsidRDefault="00855DD1">
      <w:pPr>
        <w:pStyle w:val="Firstlineindent"/>
        <w:spacing w:line="480" w:lineRule="auto"/>
      </w:pPr>
      <w:r>
        <w:t>When they sell on Amazon, they relinquish ownership over the customer's experience. You won't be able to tailor the consumers' experience because Amazon controls the appearance. You should use social media to round out your Amazon activities to share your brand name fully.</w:t>
      </w:r>
    </w:p>
    <w:p w14:paraId="79B35D18" w14:textId="1A1176B9" w:rsidR="0030029D" w:rsidRDefault="00855DD1">
      <w:pPr>
        <w:pStyle w:val="Firstlineindent"/>
        <w:spacing w:line="480" w:lineRule="auto"/>
      </w:pPr>
      <w:r>
        <w:t>It is more complex to sell directly to customers. The consumer partnership is yours to hold while you sell on Amazon. This makes it more challenging to find the same buyer and sell to them afterward or educate them of different products you've launched. Maintain accurate consumer data so you can engage with them and even increase revenue</w:t>
      </w:r>
      <w:r w:rsidR="000967D6">
        <w:t xml:space="preserve"> (Drury, 2018).</w:t>
      </w:r>
    </w:p>
    <w:p w14:paraId="79B35D19" w14:textId="39C08302" w:rsidR="0030029D" w:rsidRDefault="00855DD1">
      <w:pPr>
        <w:pStyle w:val="Firstlineindent"/>
        <w:spacing w:line="480" w:lineRule="auto"/>
      </w:pPr>
      <w:r>
        <w:t xml:space="preserve">     You'll have to offer up at least 15% of your profits, and occasionally even higher. Amazon takes 15 percent of sales on average to pay FBA and storage expenses. Just 20% of UK e-commerce business owners choose Amazon as their preferred marketplace for 2019, with 46% choosing for their own websites, according to a report of UK e-commerce business owners. When it gets to Amazon, it's a guarantee that there would be stiff rivalry. Since Amazon is one of the most powerful players in the </w:t>
      </w:r>
      <w:r>
        <w:lastRenderedPageBreak/>
        <w:t>industry, the business will have to deal with thousands of other retailers (Salaam</w:t>
      </w:r>
      <w:r w:rsidR="00EB401C">
        <w:t>,</w:t>
      </w:r>
      <w:r>
        <w:t xml:space="preserve"> 2014). While being on Amazon would almost definitely boost the sales, there would be a price to pay. You would be paying fees regardless of if you already have a formal account or choose for FBA (Fulfillment through Amazon).</w:t>
      </w:r>
    </w:p>
    <w:p w14:paraId="79B35D1A" w14:textId="637CF737" w:rsidR="0030029D" w:rsidRDefault="00855DD1">
      <w:pPr>
        <w:pStyle w:val="Firstlineindent"/>
        <w:spacing w:line="480" w:lineRule="auto"/>
      </w:pPr>
      <w:r>
        <w:t>Through creating their own web portal, the business, on the other hand, retains the full influence of their communications and purchases. Facing a minor stumbling block, Amana will retain price stability and continue to run efficiently. Amana would have the full power of their platform, potentially removing any leased marketplace rivalry</w:t>
      </w:r>
      <w:r w:rsidR="00895198">
        <w:t xml:space="preserve"> (Burns et al</w:t>
      </w:r>
      <w:r w:rsidR="00355F6E">
        <w:t>., 2001).</w:t>
      </w:r>
      <w:r>
        <w:t xml:space="preserve"> You may decide to adjust the look of your company website or use product videos based on the design and strategy of a competitor. Since Amana owns clients, they may use digital media to drive revenue from current and potential consumers. They will use social network ads, email marketing, and targeted advertisement to reach their targets.</w:t>
      </w:r>
    </w:p>
    <w:p w14:paraId="79B35D1B" w14:textId="4738A5C0" w:rsidR="0030029D" w:rsidRDefault="00855DD1">
      <w:pPr>
        <w:pStyle w:val="Firstlineindent"/>
        <w:spacing w:line="480" w:lineRule="auto"/>
      </w:pPr>
      <w:r>
        <w:t>Additionally, although they have access to Amazon's predictive statistics, it is not as detailed as the site's analytics. You will see how long a person was on a page and which sites they viewed when on your website, for example. I think the business can make use of both. Both have advantages and drawbacks as a key e-commerce platform, so what if they were merged to balance each other? Amazon not only aims to address the challenge of next-day shipping, but it also offers e-commerce companies a big boost in terms of phones. In light of this, the organization should think about adding Amazon into its own platform (Abubakar et al</w:t>
      </w:r>
      <w:r w:rsidR="00986EB2">
        <w:t xml:space="preserve">., </w:t>
      </w:r>
      <w:r>
        <w:t>2014). This will encourage them to attract a larger foreign audience while also maintaining control of their website. Since the platform will manage consumer acquisition, Amazon will boost revenue for the company without impacting customer acquisition.</w:t>
      </w:r>
    </w:p>
    <w:p w14:paraId="79B35D1C" w14:textId="260313E3" w:rsidR="0030029D" w:rsidRDefault="00855DD1">
      <w:pPr>
        <w:pStyle w:val="Firstlineindent"/>
        <w:spacing w:line="480" w:lineRule="auto"/>
        <w:ind w:firstLine="0"/>
      </w:pPr>
      <w:r>
        <w:t xml:space="preserve">      Amana should offer all of their signature merchandise on their official platform, which should be the online shop, in order to get the bulk of their buyers. They will pay on Amazon by offering overstock and discount products, second-tier licensed accessories, and everything else that isn't their primary </w:t>
      </w:r>
      <w:r>
        <w:lastRenderedPageBreak/>
        <w:t>profit generator</w:t>
      </w:r>
      <w:r w:rsidR="00605D69">
        <w:t xml:space="preserve"> (Hansen et al., 2021)</w:t>
      </w:r>
      <w:r>
        <w:t>. Because of the broad consumer base, it's a perfect way to transfer unsold products efficiently, and it can even be a powerful way to draw new consumers. While it is still preferred that retailers build their own platforms, it isn't a poor idea to check out any marketplaces to supplement online store sales.</w:t>
      </w:r>
    </w:p>
    <w:p w14:paraId="4F89B1DE" w14:textId="548BB323" w:rsidR="0030029D" w:rsidRDefault="00855DD1">
      <w:pPr>
        <w:pStyle w:val="Firstlineindent"/>
        <w:spacing w:line="480" w:lineRule="auto"/>
        <w:ind w:firstLine="0"/>
      </w:pPr>
      <w:r>
        <w:t xml:space="preserve">     Although these app stores have stringent guidelines, they have a strong reputation and will provide your organization with a lot of publicity. Overall, it's better to offer merchandise across several platforms, but missing the website and relying only on marketplace sales will be a risk that could stifle the company's expansion</w:t>
      </w:r>
      <w:r w:rsidR="00237AC3">
        <w:t xml:space="preserve"> (</w:t>
      </w:r>
      <w:proofErr w:type="spellStart"/>
      <w:r w:rsidR="00237AC3">
        <w:t>Scapens</w:t>
      </w:r>
      <w:proofErr w:type="spellEnd"/>
      <w:r w:rsidR="00237AC3">
        <w:t>, 1990)</w:t>
      </w:r>
      <w:r>
        <w:t>. On the surface, going all-in with Amazon doesn't seem like a poor decision, and it frequently makes financial sense in the short term. After all, why spend resources on things that would not raise money as easily as others? However, in the case of Amana, moving all the way in will be prohibitively expensive. Many companies have attempted goods that didn't do well at one time or another. Holding them for a prolonged period of time would almost definitely reduce your profits by raising your long-term warehouse and inventory costs. When it comes to increasing income, cleaning out obsolete inventory is always ignored. That</w:t>
      </w:r>
      <w:r w:rsidR="00AF54BE">
        <w:t xml:space="preserve"> is</w:t>
      </w:r>
      <w:r>
        <w:t xml:space="preserve"> why I propose opening</w:t>
      </w:r>
      <w:r w:rsidR="00AF54BE">
        <w:t xml:space="preserve"> </w:t>
      </w:r>
      <w:r>
        <w:t>up an Amazon website dedicated to discount products as a way of "eating two birds with one stone." This gives you the opportunity to grab some of the clients who are looking for your products on Amazon. You won't have to think about cannibalizing your store's higher-margin profits, and you'll be willing to maximize your profit.  There is always a cost of selling the products online so we should always include this expense while budgeting. The main expense is the packaging and postage which can be easily accounted for. The next important factor in online selling is the aftersales services like the returns and customer inquiries which should be dealt with efficiently and promptly.  Even after considering the online sales extra costs</w:t>
      </w:r>
      <w:r w:rsidR="00AF54BE">
        <w:t>,</w:t>
      </w:r>
      <w:r>
        <w:t xml:space="preserve"> I would still propose Amna to open up on Amazon website or any other renowned online platforms as there is a big marketplace on online platforms which can boost the company sales overall and maximize the profits.</w:t>
      </w:r>
    </w:p>
    <w:p w14:paraId="02ACF0BB" w14:textId="481E61D9" w:rsidR="00AE338E" w:rsidRPr="002A6A1B" w:rsidRDefault="002A6A1B">
      <w:pPr>
        <w:pStyle w:val="Firstlineindent"/>
        <w:spacing w:line="480" w:lineRule="auto"/>
        <w:ind w:firstLine="0"/>
        <w:rPr>
          <w:b/>
          <w:bCs/>
        </w:rPr>
      </w:pPr>
      <w:r w:rsidRPr="002A6A1B">
        <w:rPr>
          <w:b/>
          <w:bCs/>
        </w:rPr>
        <w:lastRenderedPageBreak/>
        <w:t>Conclusion:</w:t>
      </w:r>
    </w:p>
    <w:p w14:paraId="2EC08998" w14:textId="358303AF" w:rsidR="00CE1AFB" w:rsidRDefault="00AE338E" w:rsidP="00242F61">
      <w:pPr>
        <w:pStyle w:val="Firstlineindent"/>
        <w:spacing w:line="480" w:lineRule="auto"/>
        <w:ind w:firstLine="0"/>
      </w:pPr>
      <w:r>
        <w:t>To conclude we can say that Amana managers should maintain track of costs and move against the firm's priorities if they have a good idea of their expenditures.</w:t>
      </w:r>
      <w:r w:rsidR="00CE1AFB">
        <w:t xml:space="preserve"> Mangers should also reduce expenditures in regions where it is feasible to do so and increase the earnings accordingly. Management should intervene in timely manner if they see the variable cost is increasing from the budget and they should </w:t>
      </w:r>
      <w:r w:rsidR="00ED65E0">
        <w:t>not be</w:t>
      </w:r>
      <w:r w:rsidR="00CE1AFB">
        <w:t xml:space="preserve"> reluctant to make changes and modifications. Managers </w:t>
      </w:r>
      <w:r w:rsidR="008823CE">
        <w:t>may</w:t>
      </w:r>
      <w:r w:rsidR="00CE1AFB">
        <w:t xml:space="preserve"> also reevaluate the goals if needed and reconsider the eligibility conditions.  Amana </w:t>
      </w:r>
      <w:r w:rsidR="00ED65E0">
        <w:t>can</w:t>
      </w:r>
      <w:r w:rsidR="00CE1AFB">
        <w:t xml:space="preserve"> offer all of their signature merchandise on </w:t>
      </w:r>
      <w:r w:rsidR="00C37F95">
        <w:t xml:space="preserve">the online </w:t>
      </w:r>
      <w:r w:rsidR="00CE1AFB">
        <w:t>platform</w:t>
      </w:r>
      <w:r w:rsidR="00242F61">
        <w:t>s like Amazon as</w:t>
      </w:r>
      <w:r w:rsidR="00CE1AFB">
        <w:t xml:space="preserve"> it's a perfect way to transfer unsold products efficiently, and it can even be a powerful way to draw new consumers.</w:t>
      </w:r>
    </w:p>
    <w:p w14:paraId="69132FDF" w14:textId="1986DACD" w:rsidR="00CE1AFB" w:rsidRDefault="00CE1AFB" w:rsidP="00CE1AFB">
      <w:pPr>
        <w:pStyle w:val="Firstlineindent"/>
        <w:spacing w:line="480" w:lineRule="auto"/>
        <w:ind w:left="709"/>
      </w:pPr>
    </w:p>
    <w:p w14:paraId="79B35D1D" w14:textId="2020644B" w:rsidR="00AE338E" w:rsidRDefault="00AE338E">
      <w:pPr>
        <w:pStyle w:val="Firstlineindent"/>
        <w:spacing w:line="480" w:lineRule="auto"/>
        <w:ind w:firstLine="0"/>
        <w:sectPr w:rsidR="00AE338E">
          <w:headerReference w:type="default" r:id="rId7"/>
          <w:pgSz w:w="12240" w:h="15840"/>
          <w:pgMar w:top="1134" w:right="1134" w:bottom="1134" w:left="1134" w:header="720" w:footer="720" w:gutter="0"/>
          <w:cols w:space="720"/>
        </w:sectPr>
      </w:pPr>
    </w:p>
    <w:p w14:paraId="79B35D1E" w14:textId="316A3FED" w:rsidR="0030029D" w:rsidRPr="007F305C" w:rsidRDefault="00047E4D">
      <w:pPr>
        <w:pStyle w:val="Header"/>
        <w:spacing w:line="480" w:lineRule="auto"/>
        <w:jc w:val="center"/>
        <w:rPr>
          <w:b/>
          <w:bCs/>
        </w:rPr>
      </w:pPr>
      <w:r w:rsidRPr="007F305C">
        <w:rPr>
          <w:b/>
          <w:bCs/>
        </w:rPr>
        <w:lastRenderedPageBreak/>
        <w:t>References:</w:t>
      </w:r>
    </w:p>
    <w:p w14:paraId="79B35D1F" w14:textId="77777777" w:rsidR="0030029D" w:rsidRPr="00F23192" w:rsidRDefault="0030029D">
      <w:pPr>
        <w:pStyle w:val="Header"/>
        <w:spacing w:line="480" w:lineRule="auto"/>
        <w:jc w:val="center"/>
      </w:pPr>
    </w:p>
    <w:p w14:paraId="2756A3F6" w14:textId="3A67A7F0" w:rsidR="009A7824" w:rsidRPr="001D4B20" w:rsidRDefault="00855DD1" w:rsidP="001D4B20">
      <w:pPr>
        <w:pStyle w:val="Hangingindent"/>
        <w:spacing w:line="480" w:lineRule="auto"/>
        <w:rPr>
          <w:rFonts w:cs="Times New Roman"/>
          <w:color w:val="000000" w:themeColor="text1"/>
        </w:rPr>
      </w:pPr>
      <w:r w:rsidRPr="0075071C">
        <w:rPr>
          <w:color w:val="222222"/>
        </w:rPr>
        <w:t>A</w:t>
      </w:r>
      <w:r w:rsidR="009A7824">
        <w:rPr>
          <w:color w:val="222222"/>
        </w:rPr>
        <w:t>bubakar</w:t>
      </w:r>
      <w:r w:rsidRPr="0075071C">
        <w:rPr>
          <w:color w:val="222222"/>
        </w:rPr>
        <w:t>,</w:t>
      </w:r>
      <w:r w:rsidR="0059640A" w:rsidRPr="0075071C">
        <w:rPr>
          <w:color w:val="222222"/>
        </w:rPr>
        <w:t xml:space="preserve"> S. G.,</w:t>
      </w:r>
      <w:r w:rsidRPr="0075071C">
        <w:rPr>
          <w:color w:val="222222"/>
        </w:rPr>
        <w:t xml:space="preserve"> </w:t>
      </w:r>
      <w:proofErr w:type="spellStart"/>
      <w:r w:rsidRPr="0075071C">
        <w:rPr>
          <w:color w:val="222222"/>
        </w:rPr>
        <w:t>G</w:t>
      </w:r>
      <w:r w:rsidR="009A7824">
        <w:rPr>
          <w:color w:val="222222"/>
        </w:rPr>
        <w:t>arba</w:t>
      </w:r>
      <w:proofErr w:type="spellEnd"/>
      <w:r w:rsidR="0059640A" w:rsidRPr="0075071C">
        <w:rPr>
          <w:color w:val="222222"/>
        </w:rPr>
        <w:t>. S.</w:t>
      </w:r>
      <w:r w:rsidRPr="0075071C">
        <w:rPr>
          <w:color w:val="222222"/>
        </w:rPr>
        <w:t>,</w:t>
      </w:r>
      <w:r w:rsidR="00F75304" w:rsidRPr="0075071C">
        <w:rPr>
          <w:color w:val="222222"/>
        </w:rPr>
        <w:t xml:space="preserve"> </w:t>
      </w:r>
      <w:proofErr w:type="spellStart"/>
      <w:r w:rsidR="00F75304" w:rsidRPr="0075071C">
        <w:rPr>
          <w:rFonts w:ascii="Arial, sans-serif" w:hAnsi="Arial, sans-serif"/>
          <w:color w:val="222222"/>
          <w:kern w:val="0"/>
        </w:rPr>
        <w:t>M</w:t>
      </w:r>
      <w:r w:rsidR="009A7824">
        <w:rPr>
          <w:rFonts w:ascii="Arial, sans-serif" w:hAnsi="Arial, sans-serif"/>
          <w:color w:val="222222"/>
          <w:kern w:val="0"/>
        </w:rPr>
        <w:t>utalib</w:t>
      </w:r>
      <w:proofErr w:type="spellEnd"/>
      <w:r w:rsidR="00F75304" w:rsidRPr="0075071C">
        <w:rPr>
          <w:rFonts w:ascii="Arial, sans-serif" w:hAnsi="Arial, sans-serif"/>
          <w:color w:val="222222"/>
          <w:kern w:val="0"/>
        </w:rPr>
        <w:t xml:space="preserve">, Y. O., </w:t>
      </w:r>
      <w:proofErr w:type="spellStart"/>
      <w:r w:rsidR="00F75304" w:rsidRPr="0075071C">
        <w:rPr>
          <w:rFonts w:ascii="Arial, sans-serif" w:hAnsi="Arial, sans-serif"/>
          <w:color w:val="222222"/>
          <w:kern w:val="0"/>
        </w:rPr>
        <w:t>B</w:t>
      </w:r>
      <w:r w:rsidR="009A7824">
        <w:rPr>
          <w:rFonts w:ascii="Arial, sans-serif" w:hAnsi="Arial, sans-serif"/>
          <w:color w:val="222222"/>
          <w:kern w:val="0"/>
        </w:rPr>
        <w:t>ulkachuwa</w:t>
      </w:r>
      <w:proofErr w:type="spellEnd"/>
      <w:r w:rsidR="00F75304" w:rsidRPr="0075071C">
        <w:rPr>
          <w:rFonts w:ascii="Arial, sans-serif" w:hAnsi="Arial, sans-serif"/>
          <w:color w:val="222222"/>
          <w:kern w:val="0"/>
        </w:rPr>
        <w:t>, A. G., A</w:t>
      </w:r>
      <w:r w:rsidR="009A7824">
        <w:rPr>
          <w:rFonts w:ascii="Arial, sans-serif" w:hAnsi="Arial, sans-serif"/>
          <w:color w:val="222222"/>
          <w:kern w:val="0"/>
        </w:rPr>
        <w:t>bba</w:t>
      </w:r>
      <w:r w:rsidR="00F75304" w:rsidRPr="0075071C">
        <w:rPr>
          <w:rFonts w:ascii="Arial, sans-serif" w:hAnsi="Arial, sans-serif"/>
          <w:color w:val="222222"/>
          <w:kern w:val="0"/>
        </w:rPr>
        <w:t xml:space="preserve">, R., </w:t>
      </w:r>
      <w:proofErr w:type="spellStart"/>
      <w:r w:rsidR="00F75304" w:rsidRPr="0075071C">
        <w:rPr>
          <w:rFonts w:ascii="Arial, sans-serif" w:hAnsi="Arial, sans-serif"/>
          <w:color w:val="222222"/>
          <w:kern w:val="0"/>
        </w:rPr>
        <w:t>A</w:t>
      </w:r>
      <w:r w:rsidR="009A7824">
        <w:rPr>
          <w:rFonts w:ascii="Arial, sans-serif" w:hAnsi="Arial, sans-serif"/>
          <w:color w:val="222222"/>
          <w:kern w:val="0"/>
        </w:rPr>
        <w:t>damu</w:t>
      </w:r>
      <w:proofErr w:type="spellEnd"/>
      <w:r w:rsidR="00F75304" w:rsidRPr="0075071C">
        <w:rPr>
          <w:rFonts w:ascii="Arial, sans-serif" w:hAnsi="Arial, sans-serif"/>
          <w:color w:val="222222"/>
          <w:kern w:val="0"/>
        </w:rPr>
        <w:t xml:space="preserve">, Y. M., &amp; </w:t>
      </w:r>
      <w:proofErr w:type="spellStart"/>
      <w:r w:rsidR="00F75304" w:rsidRPr="0075071C">
        <w:rPr>
          <w:rFonts w:ascii="Arial, sans-serif" w:hAnsi="Arial, sans-serif"/>
          <w:color w:val="222222"/>
          <w:kern w:val="0"/>
        </w:rPr>
        <w:t>D</w:t>
      </w:r>
      <w:r w:rsidR="009A7824">
        <w:rPr>
          <w:rFonts w:ascii="Arial, sans-serif" w:hAnsi="Arial, sans-serif"/>
          <w:color w:val="222222"/>
          <w:kern w:val="0"/>
        </w:rPr>
        <w:t>ogoji</w:t>
      </w:r>
      <w:proofErr w:type="spellEnd"/>
      <w:r w:rsidR="00F75304" w:rsidRPr="0075071C">
        <w:rPr>
          <w:rFonts w:ascii="Arial, sans-serif" w:hAnsi="Arial, sans-serif"/>
          <w:color w:val="222222"/>
          <w:kern w:val="0"/>
        </w:rPr>
        <w:t>, B. A.</w:t>
      </w:r>
      <w:r w:rsidRPr="0075071C">
        <w:rPr>
          <w:color w:val="222222"/>
        </w:rPr>
        <w:t xml:space="preserve"> </w:t>
      </w:r>
      <w:r w:rsidR="00C079E6" w:rsidRPr="0075071C">
        <w:rPr>
          <w:color w:val="222222"/>
        </w:rPr>
        <w:t>(</w:t>
      </w:r>
      <w:r w:rsidR="00C079E6">
        <w:rPr>
          <w:color w:val="222222"/>
        </w:rPr>
        <w:t>201</w:t>
      </w:r>
      <w:r w:rsidR="006174C2">
        <w:rPr>
          <w:color w:val="222222"/>
        </w:rPr>
        <w:t>4</w:t>
      </w:r>
      <w:r w:rsidR="00C079E6">
        <w:rPr>
          <w:color w:val="222222"/>
        </w:rPr>
        <w:t>).</w:t>
      </w:r>
      <w:r w:rsidRPr="00F23192">
        <w:rPr>
          <w:color w:val="222222"/>
        </w:rPr>
        <w:t xml:space="preserve"> "A</w:t>
      </w:r>
      <w:r w:rsidR="00ED085C">
        <w:rPr>
          <w:color w:val="222222"/>
        </w:rPr>
        <w:t>n in-depth analysis</w:t>
      </w:r>
      <w:r w:rsidRPr="00F23192">
        <w:rPr>
          <w:color w:val="222222"/>
        </w:rPr>
        <w:t xml:space="preserve"> </w:t>
      </w:r>
      <w:r w:rsidR="00ED085C">
        <w:rPr>
          <w:color w:val="222222"/>
        </w:rPr>
        <w:t>and interpretation of financial information on investment options in global competitive market</w:t>
      </w:r>
      <w:r w:rsidRPr="00F23192">
        <w:rPr>
          <w:color w:val="222222"/>
        </w:rPr>
        <w:t>:</w:t>
      </w:r>
      <w:r w:rsidR="00ED085C">
        <w:rPr>
          <w:color w:val="222222"/>
        </w:rPr>
        <w:t xml:space="preserve"> a case of zest spa.”</w:t>
      </w:r>
      <w:r w:rsidRPr="00F23192">
        <w:rPr>
          <w:color w:val="222222"/>
        </w:rPr>
        <w:t xml:space="preserve"> </w:t>
      </w:r>
      <w:r w:rsidR="001D4B20" w:rsidRPr="00012255">
        <w:rPr>
          <w:rFonts w:cs="Times New Roman"/>
          <w:color w:val="000000" w:themeColor="text1"/>
        </w:rPr>
        <w:t xml:space="preserve">Available at: </w:t>
      </w:r>
      <w:hyperlink r:id="rId8" w:history="1">
        <w:r w:rsidR="001D4B20" w:rsidRPr="00012255">
          <w:rPr>
            <w:rStyle w:val="Hyperlink"/>
            <w:rFonts w:cs="Times New Roman"/>
            <w:color w:val="000000" w:themeColor="text1"/>
            <w:u w:val="none"/>
          </w:rPr>
          <w:t>https://www.ijaar.org/articles/volume1-number3/arts-humanities/ijaar-ah-v1n3-d15-p5.pdf</w:t>
        </w:r>
      </w:hyperlink>
      <w:r w:rsidR="001D4B20" w:rsidRPr="00012255">
        <w:rPr>
          <w:rFonts w:cs="Times New Roman"/>
          <w:color w:val="000000" w:themeColor="text1"/>
        </w:rPr>
        <w:t xml:space="preserve"> .</w:t>
      </w:r>
      <w:r w:rsidR="00C50753">
        <w:rPr>
          <w:rFonts w:cs="Times New Roman"/>
          <w:color w:val="000000" w:themeColor="text1"/>
        </w:rPr>
        <w:t xml:space="preserve"> </w:t>
      </w:r>
      <w:r w:rsidR="001D4B20" w:rsidRPr="00012255">
        <w:rPr>
          <w:rFonts w:cs="Times New Roman"/>
          <w:color w:val="000000" w:themeColor="text1"/>
        </w:rPr>
        <w:t>(Accessed on: 28.04.2021)</w:t>
      </w:r>
    </w:p>
    <w:p w14:paraId="4F5272C0" w14:textId="1F65D8D8" w:rsidR="00F23192" w:rsidRDefault="00855DD1" w:rsidP="00EB6423">
      <w:pPr>
        <w:pStyle w:val="Hangingindent"/>
        <w:spacing w:line="480" w:lineRule="auto"/>
        <w:rPr>
          <w:color w:val="222222"/>
        </w:rPr>
      </w:pPr>
      <w:r w:rsidRPr="00F23192">
        <w:rPr>
          <w:color w:val="222222"/>
        </w:rPr>
        <w:t>Ahrens, T</w:t>
      </w:r>
      <w:r w:rsidR="00A8587C">
        <w:rPr>
          <w:color w:val="222222"/>
        </w:rPr>
        <w:t>.</w:t>
      </w:r>
      <w:r w:rsidRPr="00F23192">
        <w:rPr>
          <w:color w:val="222222"/>
        </w:rPr>
        <w:t>, and Chapman</w:t>
      </w:r>
      <w:r w:rsidR="00A8587C">
        <w:rPr>
          <w:color w:val="222222"/>
        </w:rPr>
        <w:t>, C. S</w:t>
      </w:r>
      <w:r w:rsidRPr="00F23192">
        <w:rPr>
          <w:color w:val="222222"/>
        </w:rPr>
        <w:t>.</w:t>
      </w:r>
      <w:r w:rsidR="003314BE">
        <w:rPr>
          <w:color w:val="222222"/>
        </w:rPr>
        <w:t>,</w:t>
      </w:r>
      <w:r w:rsidRPr="00F23192">
        <w:rPr>
          <w:color w:val="222222"/>
        </w:rPr>
        <w:t xml:space="preserve"> </w:t>
      </w:r>
      <w:r w:rsidR="003314BE">
        <w:rPr>
          <w:color w:val="222222"/>
        </w:rPr>
        <w:t xml:space="preserve">(2007). </w:t>
      </w:r>
      <w:r w:rsidRPr="00F23192">
        <w:rPr>
          <w:color w:val="222222"/>
        </w:rPr>
        <w:t>"Management accounting as practice." Accounting, organizations and society 32.1-2</w:t>
      </w:r>
      <w:r w:rsidR="00970590">
        <w:rPr>
          <w:color w:val="222222"/>
        </w:rPr>
        <w:t>,</w:t>
      </w:r>
      <w:r w:rsidRPr="00F23192">
        <w:rPr>
          <w:color w:val="222222"/>
        </w:rPr>
        <w:t xml:space="preserve"> 1-27.</w:t>
      </w:r>
      <w:r w:rsidR="00F23192" w:rsidRPr="00F23192">
        <w:rPr>
          <w:color w:val="222222"/>
        </w:rPr>
        <w:t xml:space="preserve"> </w:t>
      </w:r>
    </w:p>
    <w:p w14:paraId="29CDE5FB" w14:textId="298B41AA" w:rsidR="00364128" w:rsidRPr="00F23192" w:rsidRDefault="00364128" w:rsidP="00EB6423">
      <w:pPr>
        <w:pStyle w:val="Hangingindent"/>
        <w:spacing w:line="480" w:lineRule="auto"/>
        <w:rPr>
          <w:color w:val="222222"/>
        </w:rPr>
      </w:pPr>
      <w:r w:rsidRPr="00364128">
        <w:rPr>
          <w:color w:val="222222"/>
        </w:rPr>
        <w:t xml:space="preserve">AMEEN, A., AHMED, M., &amp; HAFEZ, M. </w:t>
      </w:r>
      <w:r>
        <w:rPr>
          <w:color w:val="222222"/>
        </w:rPr>
        <w:t>(</w:t>
      </w:r>
      <w:r w:rsidRPr="00364128">
        <w:rPr>
          <w:color w:val="222222"/>
        </w:rPr>
        <w:t>2018</w:t>
      </w:r>
      <w:r>
        <w:rPr>
          <w:color w:val="222222"/>
        </w:rPr>
        <w:t>)</w:t>
      </w:r>
      <w:r w:rsidRPr="00364128">
        <w:rPr>
          <w:color w:val="222222"/>
        </w:rPr>
        <w:t xml:space="preserve">.  The Impact of Management </w:t>
      </w:r>
      <w:r w:rsidR="009F39AE">
        <w:rPr>
          <w:color w:val="222222"/>
        </w:rPr>
        <w:t>a</w:t>
      </w:r>
      <w:r w:rsidRPr="00364128">
        <w:rPr>
          <w:color w:val="222222"/>
        </w:rPr>
        <w:t>ccounting and How It Can Be Implemented into the Organizational Culture. Dutch Journal of Finance and Management. Vol. 2</w:t>
      </w:r>
      <w:r w:rsidR="009F39AE">
        <w:rPr>
          <w:color w:val="222222"/>
        </w:rPr>
        <w:t>.</w:t>
      </w:r>
      <w:r>
        <w:rPr>
          <w:color w:val="222222"/>
        </w:rPr>
        <w:t xml:space="preserve"> Available at: </w:t>
      </w:r>
      <w:r w:rsidRPr="00364128">
        <w:rPr>
          <w:color w:val="222222"/>
        </w:rPr>
        <w:t>https://www.djfm-journal.com/download/the-impact-of-management-accounting-and-how-it-can-be-implemented-into-the-organizational-culture.pdf</w:t>
      </w:r>
      <w:r>
        <w:rPr>
          <w:color w:val="222222"/>
        </w:rPr>
        <w:t xml:space="preserve"> (Accessed on: 28.04.2021)</w:t>
      </w:r>
    </w:p>
    <w:p w14:paraId="79B35D22" w14:textId="595A8527" w:rsidR="0030029D" w:rsidRPr="00F23192" w:rsidRDefault="00855DD1">
      <w:pPr>
        <w:pStyle w:val="Hangingindent"/>
        <w:spacing w:line="480" w:lineRule="auto"/>
      </w:pPr>
      <w:proofErr w:type="spellStart"/>
      <w:r w:rsidRPr="00F23192">
        <w:rPr>
          <w:color w:val="222222"/>
        </w:rPr>
        <w:t>Atrill</w:t>
      </w:r>
      <w:proofErr w:type="spellEnd"/>
      <w:r w:rsidRPr="00F23192">
        <w:rPr>
          <w:color w:val="222222"/>
        </w:rPr>
        <w:t>, P</w:t>
      </w:r>
      <w:r w:rsidR="00E61B67">
        <w:rPr>
          <w:color w:val="222222"/>
        </w:rPr>
        <w:t>.</w:t>
      </w:r>
      <w:r w:rsidRPr="00F23192">
        <w:rPr>
          <w:color w:val="222222"/>
        </w:rPr>
        <w:t>, and McLaney</w:t>
      </w:r>
      <w:r w:rsidR="004937AB">
        <w:rPr>
          <w:color w:val="222222"/>
        </w:rPr>
        <w:t>, E</w:t>
      </w:r>
      <w:r w:rsidRPr="00F23192">
        <w:rPr>
          <w:color w:val="222222"/>
        </w:rPr>
        <w:t>.</w:t>
      </w:r>
      <w:r w:rsidR="00C404DD">
        <w:rPr>
          <w:color w:val="222222"/>
        </w:rPr>
        <w:t xml:space="preserve">, (2009). </w:t>
      </w:r>
      <w:r w:rsidRPr="00F23192">
        <w:rPr>
          <w:color w:val="222222"/>
        </w:rPr>
        <w:t>Management accounting for decision makers. Pearson Education</w:t>
      </w:r>
      <w:r w:rsidR="009F4562">
        <w:rPr>
          <w:color w:val="222222"/>
        </w:rPr>
        <w:t xml:space="preserve">  </w:t>
      </w:r>
    </w:p>
    <w:p w14:paraId="79B35D23" w14:textId="2C70D088" w:rsidR="0030029D" w:rsidRPr="00FD784B" w:rsidRDefault="00855DD1">
      <w:pPr>
        <w:pStyle w:val="Hangingindent"/>
        <w:spacing w:line="480" w:lineRule="auto"/>
        <w:rPr>
          <w:color w:val="000000" w:themeColor="text1"/>
        </w:rPr>
      </w:pPr>
      <w:r w:rsidRPr="00FD784B">
        <w:rPr>
          <w:color w:val="000000" w:themeColor="text1"/>
        </w:rPr>
        <w:t>Bromwich, M</w:t>
      </w:r>
      <w:r w:rsidR="00C459CB" w:rsidRPr="00FD784B">
        <w:rPr>
          <w:color w:val="000000" w:themeColor="text1"/>
        </w:rPr>
        <w:t>.</w:t>
      </w:r>
      <w:r w:rsidRPr="00FD784B">
        <w:rPr>
          <w:color w:val="000000" w:themeColor="text1"/>
        </w:rPr>
        <w:t xml:space="preserve">, and </w:t>
      </w:r>
      <w:proofErr w:type="spellStart"/>
      <w:r w:rsidRPr="00FD784B">
        <w:rPr>
          <w:color w:val="000000" w:themeColor="text1"/>
        </w:rPr>
        <w:t>Bhimani</w:t>
      </w:r>
      <w:proofErr w:type="spellEnd"/>
      <w:r w:rsidR="00C459CB" w:rsidRPr="00FD784B">
        <w:rPr>
          <w:color w:val="000000" w:themeColor="text1"/>
        </w:rPr>
        <w:t>, A</w:t>
      </w:r>
      <w:r w:rsidRPr="00FD784B">
        <w:rPr>
          <w:color w:val="000000" w:themeColor="text1"/>
        </w:rPr>
        <w:t>.</w:t>
      </w:r>
      <w:r w:rsidR="006C2A89" w:rsidRPr="00FD784B">
        <w:rPr>
          <w:color w:val="000000" w:themeColor="text1"/>
        </w:rPr>
        <w:t xml:space="preserve">, (2005). </w:t>
      </w:r>
      <w:r w:rsidRPr="00FD784B">
        <w:rPr>
          <w:color w:val="000000" w:themeColor="text1"/>
        </w:rPr>
        <w:t xml:space="preserve">Management accounting: Pathways to progress. </w:t>
      </w:r>
      <w:proofErr w:type="spellStart"/>
      <w:r w:rsidRPr="00FD784B">
        <w:rPr>
          <w:color w:val="000000" w:themeColor="text1"/>
        </w:rPr>
        <w:t>Cima</w:t>
      </w:r>
      <w:proofErr w:type="spellEnd"/>
      <w:r w:rsidRPr="00FD784B">
        <w:rPr>
          <w:color w:val="000000" w:themeColor="text1"/>
        </w:rPr>
        <w:t xml:space="preserve"> publishing.</w:t>
      </w:r>
      <w:r w:rsidR="00FD784B" w:rsidRPr="00FD784B">
        <w:rPr>
          <w:color w:val="000000" w:themeColor="text1"/>
        </w:rPr>
        <w:t xml:space="preserve"> Available at: </w:t>
      </w:r>
      <w:hyperlink r:id="rId9" w:history="1">
        <w:r w:rsidR="00FD784B" w:rsidRPr="00FD784B">
          <w:rPr>
            <w:rStyle w:val="Hyperlink"/>
            <w:color w:val="000000" w:themeColor="text1"/>
            <w:u w:val="none"/>
          </w:rPr>
          <w:t>https://www.researchgate.net/publication/291775309_Management_accounting_pathways_to_progress</w:t>
        </w:r>
      </w:hyperlink>
      <w:r w:rsidR="00FD784B" w:rsidRPr="00FD784B">
        <w:rPr>
          <w:color w:val="000000" w:themeColor="text1"/>
        </w:rPr>
        <w:t xml:space="preserve"> .(Accessed on: 28.04.2021)</w:t>
      </w:r>
    </w:p>
    <w:p w14:paraId="79B35D24" w14:textId="2308F458" w:rsidR="0030029D" w:rsidRPr="006E4E7E" w:rsidRDefault="00855DD1">
      <w:pPr>
        <w:pStyle w:val="Hangingindent"/>
        <w:spacing w:line="480" w:lineRule="auto"/>
        <w:rPr>
          <w:color w:val="000000" w:themeColor="text1"/>
        </w:rPr>
      </w:pPr>
      <w:r w:rsidRPr="006E4E7E">
        <w:rPr>
          <w:color w:val="000000" w:themeColor="text1"/>
        </w:rPr>
        <w:t>Burns, J</w:t>
      </w:r>
      <w:r w:rsidR="00FD784B" w:rsidRPr="006E4E7E">
        <w:rPr>
          <w:color w:val="000000" w:themeColor="text1"/>
        </w:rPr>
        <w:t>.</w:t>
      </w:r>
      <w:r w:rsidRPr="006E4E7E">
        <w:rPr>
          <w:color w:val="000000" w:themeColor="text1"/>
        </w:rPr>
        <w:t xml:space="preserve">, and </w:t>
      </w:r>
      <w:proofErr w:type="spellStart"/>
      <w:r w:rsidRPr="006E4E7E">
        <w:rPr>
          <w:color w:val="000000" w:themeColor="text1"/>
        </w:rPr>
        <w:t>Vaivio</w:t>
      </w:r>
      <w:proofErr w:type="spellEnd"/>
      <w:r w:rsidR="00FD784B" w:rsidRPr="006E4E7E">
        <w:rPr>
          <w:color w:val="000000" w:themeColor="text1"/>
        </w:rPr>
        <w:t>, J</w:t>
      </w:r>
      <w:r w:rsidRPr="006E4E7E">
        <w:rPr>
          <w:color w:val="000000" w:themeColor="text1"/>
        </w:rPr>
        <w:t>.</w:t>
      </w:r>
      <w:r w:rsidR="00CE54AC" w:rsidRPr="006E4E7E">
        <w:rPr>
          <w:color w:val="000000" w:themeColor="text1"/>
        </w:rPr>
        <w:t>, (2001).</w:t>
      </w:r>
      <w:r w:rsidRPr="006E4E7E">
        <w:rPr>
          <w:color w:val="000000" w:themeColor="text1"/>
        </w:rPr>
        <w:t xml:space="preserve"> "Management accounting change." </w:t>
      </w:r>
      <w:r w:rsidR="006E4E7E" w:rsidRPr="006E4E7E">
        <w:rPr>
          <w:color w:val="000000" w:themeColor="text1"/>
        </w:rPr>
        <w:t xml:space="preserve"> Available at</w:t>
      </w:r>
      <w:r w:rsidR="00F5732D">
        <w:rPr>
          <w:color w:val="000000" w:themeColor="text1"/>
        </w:rPr>
        <w:t xml:space="preserve">: </w:t>
      </w:r>
      <w:r w:rsidR="006E4E7E" w:rsidRPr="006E4E7E">
        <w:rPr>
          <w:color w:val="000000" w:themeColor="text1"/>
        </w:rPr>
        <w:t>SSRN: </w:t>
      </w:r>
      <w:hyperlink r:id="rId10" w:tgtFrame="_blank" w:history="1">
        <w:r w:rsidR="006E4E7E" w:rsidRPr="006E4E7E">
          <w:rPr>
            <w:rStyle w:val="Hyperlink"/>
            <w:color w:val="000000" w:themeColor="text1"/>
            <w:u w:val="none"/>
          </w:rPr>
          <w:t>https://ssrn.com/abstract=289124</w:t>
        </w:r>
      </w:hyperlink>
      <w:r w:rsidR="006E4E7E" w:rsidRPr="006E4E7E">
        <w:rPr>
          <w:color w:val="000000" w:themeColor="text1"/>
        </w:rPr>
        <w:t xml:space="preserve"> . (Accessed on: 28.04.2021)</w:t>
      </w:r>
    </w:p>
    <w:p w14:paraId="0010CB15" w14:textId="14AE500E" w:rsidR="00F23192" w:rsidRPr="006E4E7E" w:rsidRDefault="00F23192" w:rsidP="006E4E7E">
      <w:pPr>
        <w:pStyle w:val="Hangingindent"/>
        <w:spacing w:line="480" w:lineRule="auto"/>
        <w:rPr>
          <w:color w:val="222222"/>
        </w:rPr>
      </w:pPr>
      <w:r w:rsidRPr="00F23192">
        <w:rPr>
          <w:color w:val="222222"/>
        </w:rPr>
        <w:t>Drury, C., (2018). Cost and management accounting. Cengage Learning</w:t>
      </w:r>
    </w:p>
    <w:p w14:paraId="79B35D25" w14:textId="45F76013" w:rsidR="0030029D" w:rsidRPr="00F23192" w:rsidRDefault="00855DD1">
      <w:pPr>
        <w:pStyle w:val="Hangingindent"/>
        <w:spacing w:line="480" w:lineRule="auto"/>
      </w:pPr>
      <w:r w:rsidRPr="00F23192">
        <w:rPr>
          <w:color w:val="222222"/>
        </w:rPr>
        <w:t xml:space="preserve">Hansen, Don R., Maryanne M. </w:t>
      </w:r>
      <w:proofErr w:type="spellStart"/>
      <w:r w:rsidRPr="00F23192">
        <w:rPr>
          <w:color w:val="222222"/>
        </w:rPr>
        <w:t>Mowen</w:t>
      </w:r>
      <w:proofErr w:type="spellEnd"/>
      <w:r w:rsidRPr="00F23192">
        <w:rPr>
          <w:color w:val="222222"/>
        </w:rPr>
        <w:t xml:space="preserve">, and Dan L. </w:t>
      </w:r>
      <w:r w:rsidR="007C2A77">
        <w:rPr>
          <w:color w:val="222222"/>
        </w:rPr>
        <w:t xml:space="preserve">(2021). </w:t>
      </w:r>
      <w:proofErr w:type="spellStart"/>
      <w:r w:rsidRPr="00F23192">
        <w:rPr>
          <w:color w:val="222222"/>
        </w:rPr>
        <w:t>Heitger</w:t>
      </w:r>
      <w:proofErr w:type="spellEnd"/>
      <w:r w:rsidRPr="00F23192">
        <w:rPr>
          <w:color w:val="222222"/>
        </w:rPr>
        <w:t xml:space="preserve">. Cost management. Cengage </w:t>
      </w:r>
      <w:r w:rsidRPr="00F23192">
        <w:rPr>
          <w:color w:val="222222"/>
        </w:rPr>
        <w:lastRenderedPageBreak/>
        <w:t xml:space="preserve">Learning </w:t>
      </w:r>
      <w:r w:rsidRPr="00F23192">
        <w:t xml:space="preserve"> </w:t>
      </w:r>
    </w:p>
    <w:p w14:paraId="79B35D26" w14:textId="782531E0" w:rsidR="0030029D" w:rsidRPr="00F23192" w:rsidRDefault="00855DD1">
      <w:pPr>
        <w:pStyle w:val="Hangingindent"/>
        <w:spacing w:line="480" w:lineRule="auto"/>
      </w:pPr>
      <w:r w:rsidRPr="00F23192">
        <w:rPr>
          <w:color w:val="222222"/>
        </w:rPr>
        <w:t xml:space="preserve">Horngren, Charles T., </w:t>
      </w:r>
      <w:r w:rsidR="00276975">
        <w:rPr>
          <w:color w:val="222222"/>
        </w:rPr>
        <w:t>(2005).</w:t>
      </w:r>
      <w:r w:rsidRPr="00F23192">
        <w:rPr>
          <w:color w:val="222222"/>
        </w:rPr>
        <w:t> Introduction to management accounting. Upper Saddle River, NJ: Pearson Prentice Hall</w:t>
      </w:r>
    </w:p>
    <w:p w14:paraId="79B35D27" w14:textId="748A91F0" w:rsidR="0030029D" w:rsidRPr="00EB4D3B" w:rsidRDefault="00855DD1">
      <w:pPr>
        <w:pStyle w:val="Hangingindent"/>
        <w:spacing w:line="480" w:lineRule="auto"/>
        <w:rPr>
          <w:color w:val="000000" w:themeColor="text1"/>
        </w:rPr>
      </w:pPr>
      <w:r w:rsidRPr="00EB4D3B">
        <w:rPr>
          <w:color w:val="000000" w:themeColor="text1"/>
        </w:rPr>
        <w:t>Kaplan, R</w:t>
      </w:r>
      <w:r w:rsidR="00C81F78">
        <w:rPr>
          <w:color w:val="000000" w:themeColor="text1"/>
        </w:rPr>
        <w:t>.</w:t>
      </w:r>
      <w:r w:rsidRPr="00EB4D3B">
        <w:rPr>
          <w:color w:val="000000" w:themeColor="text1"/>
        </w:rPr>
        <w:t xml:space="preserve"> S.</w:t>
      </w:r>
      <w:r w:rsidR="00241638" w:rsidRPr="00EB4D3B">
        <w:rPr>
          <w:color w:val="000000" w:themeColor="text1"/>
        </w:rPr>
        <w:t>, (1984).</w:t>
      </w:r>
      <w:r w:rsidRPr="00EB4D3B">
        <w:rPr>
          <w:color w:val="000000" w:themeColor="text1"/>
        </w:rPr>
        <w:t xml:space="preserve"> "The evolution of management accounting." Readings in accounting for management control</w:t>
      </w:r>
      <w:r w:rsidR="008035F7" w:rsidRPr="00EB4D3B">
        <w:rPr>
          <w:color w:val="000000" w:themeColor="text1"/>
        </w:rPr>
        <w:t>,</w:t>
      </w:r>
      <w:r w:rsidRPr="00EB4D3B">
        <w:rPr>
          <w:color w:val="000000" w:themeColor="text1"/>
        </w:rPr>
        <w:t xml:space="preserve"> 586-621.</w:t>
      </w:r>
      <w:r w:rsidR="00EB4D3B" w:rsidRPr="00EB4D3B">
        <w:rPr>
          <w:color w:val="000000" w:themeColor="text1"/>
        </w:rPr>
        <w:t xml:space="preserve"> Available at: </w:t>
      </w:r>
      <w:hyperlink r:id="rId11" w:history="1">
        <w:r w:rsidR="00EB4D3B" w:rsidRPr="00EB4D3B">
          <w:rPr>
            <w:rStyle w:val="Hyperlink"/>
            <w:color w:val="000000" w:themeColor="text1"/>
            <w:u w:val="none"/>
          </w:rPr>
          <w:t>https://link.springer.com/chapter/10.1007/978-1-4899-7138-8_27</w:t>
        </w:r>
      </w:hyperlink>
      <w:r w:rsidR="00EB4D3B" w:rsidRPr="00EB4D3B">
        <w:rPr>
          <w:color w:val="000000" w:themeColor="text1"/>
        </w:rPr>
        <w:t xml:space="preserve"> . (Accessed on: </w:t>
      </w:r>
      <w:r w:rsidR="00EB4D3B">
        <w:rPr>
          <w:color w:val="000000" w:themeColor="text1"/>
        </w:rPr>
        <w:t>28.04.</w:t>
      </w:r>
      <w:r w:rsidR="00EB4D3B" w:rsidRPr="00EB4D3B">
        <w:rPr>
          <w:color w:val="000000" w:themeColor="text1"/>
        </w:rPr>
        <w:t>2021)</w:t>
      </w:r>
    </w:p>
    <w:p w14:paraId="79B35D28" w14:textId="0D9814F9" w:rsidR="0030029D" w:rsidRPr="00F23192" w:rsidRDefault="00855DD1">
      <w:pPr>
        <w:pStyle w:val="Hangingindent"/>
        <w:spacing w:line="480" w:lineRule="auto"/>
      </w:pPr>
      <w:r w:rsidRPr="00F23192">
        <w:rPr>
          <w:color w:val="222222"/>
        </w:rPr>
        <w:t>S</w:t>
      </w:r>
      <w:r w:rsidR="00260449">
        <w:rPr>
          <w:color w:val="222222"/>
        </w:rPr>
        <w:t>alaam</w:t>
      </w:r>
      <w:r w:rsidRPr="00F23192">
        <w:rPr>
          <w:color w:val="222222"/>
        </w:rPr>
        <w:t>, D</w:t>
      </w:r>
      <w:r w:rsidR="00260449">
        <w:rPr>
          <w:color w:val="222222"/>
        </w:rPr>
        <w:t>ar Es</w:t>
      </w:r>
      <w:r w:rsidRPr="00F23192">
        <w:rPr>
          <w:color w:val="222222"/>
        </w:rPr>
        <w:t>.</w:t>
      </w:r>
      <w:r w:rsidR="00821B00">
        <w:rPr>
          <w:color w:val="222222"/>
        </w:rPr>
        <w:t xml:space="preserve">, (2014). </w:t>
      </w:r>
      <w:r w:rsidRPr="00F23192">
        <w:rPr>
          <w:color w:val="222222"/>
        </w:rPr>
        <w:t>"</w:t>
      </w:r>
      <w:r w:rsidR="00056BC1">
        <w:rPr>
          <w:color w:val="222222"/>
        </w:rPr>
        <w:t xml:space="preserve">The accountancy professional syllabus.” </w:t>
      </w:r>
    </w:p>
    <w:p w14:paraId="79B35D29" w14:textId="6E230CB0" w:rsidR="0030029D" w:rsidRPr="00F23192" w:rsidRDefault="00855DD1">
      <w:pPr>
        <w:pStyle w:val="Hangingindent"/>
        <w:spacing w:line="480" w:lineRule="auto"/>
        <w:ind w:left="0" w:firstLine="0"/>
      </w:pPr>
      <w:r w:rsidRPr="00F23192">
        <w:rPr>
          <w:color w:val="222222"/>
        </w:rPr>
        <w:t xml:space="preserve">     </w:t>
      </w:r>
      <w:proofErr w:type="spellStart"/>
      <w:r w:rsidRPr="00F23192">
        <w:rPr>
          <w:color w:val="222222"/>
        </w:rPr>
        <w:t>Scapens</w:t>
      </w:r>
      <w:proofErr w:type="spellEnd"/>
      <w:r w:rsidRPr="00F23192">
        <w:rPr>
          <w:color w:val="222222"/>
        </w:rPr>
        <w:t>, R</w:t>
      </w:r>
      <w:r w:rsidR="004B1F15">
        <w:rPr>
          <w:color w:val="222222"/>
        </w:rPr>
        <w:t>.</w:t>
      </w:r>
      <w:r w:rsidRPr="00F23192">
        <w:rPr>
          <w:color w:val="222222"/>
        </w:rPr>
        <w:t xml:space="preserve"> W.</w:t>
      </w:r>
      <w:r w:rsidR="007345F7">
        <w:rPr>
          <w:color w:val="222222"/>
        </w:rPr>
        <w:t xml:space="preserve">, (1990). </w:t>
      </w:r>
      <w:r w:rsidRPr="00F23192">
        <w:rPr>
          <w:color w:val="222222"/>
        </w:rPr>
        <w:t>"Researching management accounting practice: the role of case study methods." The British Accounting</w:t>
      </w:r>
      <w:r w:rsidR="00150EE1">
        <w:rPr>
          <w:color w:val="222222"/>
        </w:rPr>
        <w:t>.</w:t>
      </w:r>
      <w:r w:rsidRPr="00F23192">
        <w:rPr>
          <w:color w:val="222222"/>
        </w:rPr>
        <w:t xml:space="preserve"> Review 22.3</w:t>
      </w:r>
      <w:r w:rsidR="00BF6DB2">
        <w:rPr>
          <w:color w:val="222222"/>
        </w:rPr>
        <w:t>.</w:t>
      </w:r>
      <w:r w:rsidRPr="00F23192">
        <w:rPr>
          <w:color w:val="222222"/>
        </w:rPr>
        <w:t xml:space="preserve"> 259-281.</w:t>
      </w:r>
    </w:p>
    <w:p w14:paraId="79B35D2A" w14:textId="73394BFE" w:rsidR="0030029D" w:rsidRPr="00F23192" w:rsidRDefault="00855DD1">
      <w:pPr>
        <w:pStyle w:val="Hangingindent"/>
        <w:spacing w:line="480" w:lineRule="auto"/>
        <w:ind w:left="284" w:firstLine="0"/>
      </w:pPr>
      <w:proofErr w:type="spellStart"/>
      <w:r w:rsidRPr="00F23192">
        <w:rPr>
          <w:color w:val="222222"/>
        </w:rPr>
        <w:t>Weetman</w:t>
      </w:r>
      <w:proofErr w:type="spellEnd"/>
      <w:r w:rsidRPr="00F23192">
        <w:rPr>
          <w:color w:val="222222"/>
        </w:rPr>
        <w:t>, P</w:t>
      </w:r>
      <w:r w:rsidR="00447DFC">
        <w:rPr>
          <w:color w:val="222222"/>
        </w:rPr>
        <w:t>.</w:t>
      </w:r>
      <w:r w:rsidR="003314BE">
        <w:rPr>
          <w:color w:val="222222"/>
        </w:rPr>
        <w:t>, (20</w:t>
      </w:r>
      <w:r w:rsidR="00020559">
        <w:rPr>
          <w:color w:val="222222"/>
        </w:rPr>
        <w:t>16</w:t>
      </w:r>
      <w:r w:rsidR="003314BE">
        <w:rPr>
          <w:color w:val="222222"/>
        </w:rPr>
        <w:t>).</w:t>
      </w:r>
      <w:r w:rsidRPr="00F23192">
        <w:rPr>
          <w:color w:val="222222"/>
        </w:rPr>
        <w:t> Financial and management accounting. Pearson Education Limited</w:t>
      </w:r>
    </w:p>
    <w:p w14:paraId="79B35D2B" w14:textId="1AFE734E" w:rsidR="0030029D" w:rsidRPr="00F23192" w:rsidRDefault="00855DD1">
      <w:pPr>
        <w:pStyle w:val="Hangingindent"/>
        <w:spacing w:line="480" w:lineRule="auto"/>
      </w:pPr>
      <w:proofErr w:type="spellStart"/>
      <w:r w:rsidRPr="00F23192">
        <w:rPr>
          <w:color w:val="222222"/>
        </w:rPr>
        <w:t>Weetman</w:t>
      </w:r>
      <w:proofErr w:type="spellEnd"/>
      <w:r w:rsidRPr="00F23192">
        <w:rPr>
          <w:color w:val="222222"/>
        </w:rPr>
        <w:t>, P</w:t>
      </w:r>
      <w:r w:rsidR="00447DFC">
        <w:rPr>
          <w:color w:val="222222"/>
        </w:rPr>
        <w:t>.</w:t>
      </w:r>
      <w:r w:rsidRPr="00F23192">
        <w:rPr>
          <w:color w:val="222222"/>
        </w:rPr>
        <w:t>.</w:t>
      </w:r>
      <w:r w:rsidR="003314BE">
        <w:rPr>
          <w:color w:val="222222"/>
        </w:rPr>
        <w:t>, (2006).</w:t>
      </w:r>
      <w:r w:rsidRPr="00F23192">
        <w:rPr>
          <w:color w:val="222222"/>
        </w:rPr>
        <w:t> Management accounting. Pearson Education</w:t>
      </w:r>
    </w:p>
    <w:p w14:paraId="79B35D2C" w14:textId="12845FB4" w:rsidR="0030029D" w:rsidRPr="00F23192" w:rsidRDefault="00855DD1" w:rsidP="00D32C4F">
      <w:pPr>
        <w:pStyle w:val="Hangingindent"/>
        <w:ind w:left="0" w:firstLine="0"/>
        <w:rPr>
          <w:color w:val="000000" w:themeColor="text1"/>
        </w:rPr>
      </w:pPr>
      <w:bookmarkStart w:id="1" w:name="_Hlk70275055"/>
      <w:r w:rsidRPr="00F23192">
        <w:rPr>
          <w:color w:val="000000" w:themeColor="text1"/>
        </w:rPr>
        <w:t xml:space="preserve">     </w:t>
      </w:r>
      <w:bookmarkEnd w:id="1"/>
    </w:p>
    <w:p w14:paraId="79B35D2D" w14:textId="77777777" w:rsidR="0030029D" w:rsidRDefault="0030029D">
      <w:pPr>
        <w:pStyle w:val="Hangingindent"/>
        <w:spacing w:line="480" w:lineRule="auto"/>
        <w:ind w:left="0" w:firstLine="0"/>
      </w:pPr>
    </w:p>
    <w:p w14:paraId="79B35D2E" w14:textId="77777777" w:rsidR="0030029D" w:rsidRDefault="0030029D">
      <w:pPr>
        <w:pStyle w:val="Hangingindent"/>
        <w:spacing w:line="480" w:lineRule="auto"/>
      </w:pPr>
    </w:p>
    <w:p w14:paraId="79B35D2F" w14:textId="77777777" w:rsidR="0030029D" w:rsidRDefault="0030029D">
      <w:pPr>
        <w:pStyle w:val="Firstlineindent"/>
        <w:spacing w:line="480" w:lineRule="auto"/>
        <w:ind w:firstLine="0"/>
      </w:pPr>
    </w:p>
    <w:p w14:paraId="79B35D30" w14:textId="77777777" w:rsidR="0030029D" w:rsidRDefault="0030029D">
      <w:pPr>
        <w:pStyle w:val="Firstlineindent"/>
        <w:spacing w:line="480" w:lineRule="auto"/>
        <w:ind w:firstLine="0"/>
      </w:pPr>
    </w:p>
    <w:p w14:paraId="79B35D31" w14:textId="77777777" w:rsidR="0030029D" w:rsidRDefault="0030029D">
      <w:pPr>
        <w:pStyle w:val="Firstlineindent"/>
        <w:spacing w:line="480" w:lineRule="auto"/>
        <w:ind w:firstLine="0"/>
      </w:pPr>
    </w:p>
    <w:p w14:paraId="79B35D32" w14:textId="77777777" w:rsidR="0030029D" w:rsidRDefault="0030029D">
      <w:pPr>
        <w:pStyle w:val="Firstlineindent"/>
        <w:spacing w:line="480" w:lineRule="auto"/>
        <w:ind w:firstLine="0"/>
      </w:pPr>
    </w:p>
    <w:p w14:paraId="79B35D33" w14:textId="77777777" w:rsidR="0030029D" w:rsidRDefault="0030029D">
      <w:pPr>
        <w:pStyle w:val="Firstlineindent"/>
        <w:spacing w:line="480" w:lineRule="auto"/>
        <w:ind w:firstLine="0"/>
      </w:pPr>
    </w:p>
    <w:p w14:paraId="79B35D34" w14:textId="77777777" w:rsidR="0030029D" w:rsidRDefault="0030029D">
      <w:pPr>
        <w:pStyle w:val="Firstlineindent"/>
        <w:spacing w:line="480" w:lineRule="auto"/>
        <w:ind w:firstLine="0"/>
      </w:pPr>
    </w:p>
    <w:p w14:paraId="79B35D35" w14:textId="77777777" w:rsidR="0030029D" w:rsidRDefault="0030029D">
      <w:pPr>
        <w:pStyle w:val="Firstlineindent"/>
        <w:spacing w:line="480" w:lineRule="auto"/>
        <w:ind w:firstLine="0"/>
      </w:pPr>
    </w:p>
    <w:p w14:paraId="79B35D36" w14:textId="77777777" w:rsidR="0030029D" w:rsidRDefault="0030029D">
      <w:pPr>
        <w:pStyle w:val="Firstlineindent"/>
        <w:spacing w:line="480" w:lineRule="auto"/>
        <w:ind w:firstLine="0"/>
      </w:pPr>
    </w:p>
    <w:p w14:paraId="79B35D37" w14:textId="77777777" w:rsidR="0030029D" w:rsidRDefault="0030029D">
      <w:pPr>
        <w:pStyle w:val="Firstlineindent"/>
        <w:spacing w:line="480" w:lineRule="auto"/>
        <w:ind w:firstLine="0"/>
      </w:pPr>
    </w:p>
    <w:p w14:paraId="79B35D3D" w14:textId="77777777" w:rsidR="0030029D" w:rsidRDefault="0030029D" w:rsidP="00C459CB">
      <w:pPr>
        <w:pStyle w:val="Header"/>
        <w:spacing w:line="480" w:lineRule="auto"/>
      </w:pPr>
    </w:p>
    <w:p w14:paraId="79B35D43" w14:textId="77777777" w:rsidR="0030029D" w:rsidRDefault="0030029D">
      <w:pPr>
        <w:pStyle w:val="Header"/>
        <w:spacing w:line="480" w:lineRule="auto"/>
        <w:jc w:val="center"/>
      </w:pPr>
    </w:p>
    <w:p w14:paraId="79B35D44" w14:textId="77777777" w:rsidR="0030029D" w:rsidRDefault="0030029D">
      <w:pPr>
        <w:pStyle w:val="Header"/>
        <w:spacing w:line="480" w:lineRule="auto"/>
        <w:jc w:val="center"/>
      </w:pPr>
    </w:p>
    <w:p w14:paraId="79B35D45" w14:textId="77777777" w:rsidR="0030029D" w:rsidRDefault="0030029D">
      <w:pPr>
        <w:pStyle w:val="Header"/>
        <w:spacing w:line="480" w:lineRule="auto"/>
        <w:jc w:val="center"/>
      </w:pPr>
    </w:p>
    <w:p w14:paraId="79B35D46" w14:textId="77777777" w:rsidR="0030029D" w:rsidRDefault="0030029D">
      <w:pPr>
        <w:pStyle w:val="Header"/>
        <w:spacing w:line="480" w:lineRule="auto"/>
        <w:jc w:val="center"/>
      </w:pPr>
    </w:p>
    <w:p w14:paraId="79B35D47" w14:textId="77777777" w:rsidR="0030029D" w:rsidRDefault="0030029D">
      <w:pPr>
        <w:pStyle w:val="Header"/>
        <w:spacing w:line="480" w:lineRule="auto"/>
        <w:jc w:val="center"/>
      </w:pPr>
    </w:p>
    <w:p w14:paraId="79B35D48" w14:textId="77777777" w:rsidR="0030029D" w:rsidRDefault="0030029D">
      <w:pPr>
        <w:pStyle w:val="Header"/>
        <w:spacing w:line="480" w:lineRule="auto"/>
        <w:jc w:val="center"/>
      </w:pPr>
    </w:p>
    <w:p w14:paraId="79B35D49" w14:textId="77777777" w:rsidR="0030029D" w:rsidRDefault="0030029D">
      <w:pPr>
        <w:pStyle w:val="Header"/>
        <w:spacing w:line="480" w:lineRule="auto"/>
        <w:jc w:val="center"/>
      </w:pPr>
    </w:p>
    <w:p w14:paraId="79B35D4A" w14:textId="77777777" w:rsidR="0030029D" w:rsidRDefault="0030029D">
      <w:pPr>
        <w:pStyle w:val="Header"/>
        <w:spacing w:line="480" w:lineRule="auto"/>
        <w:jc w:val="center"/>
      </w:pPr>
    </w:p>
    <w:p w14:paraId="79B35D4B" w14:textId="77777777" w:rsidR="0030029D" w:rsidRDefault="00855DD1">
      <w:pPr>
        <w:pStyle w:val="Header"/>
        <w:spacing w:line="480" w:lineRule="auto"/>
        <w:jc w:val="center"/>
      </w:pPr>
      <w:r>
        <w:t xml:space="preserve"> </w:t>
      </w:r>
    </w:p>
    <w:sectPr w:rsidR="0030029D">
      <w:headerReference w:type="default" r:id="rId12"/>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7F56C" w14:textId="77777777" w:rsidR="00C44163" w:rsidRDefault="00C44163">
      <w:r>
        <w:separator/>
      </w:r>
    </w:p>
  </w:endnote>
  <w:endnote w:type="continuationSeparator" w:id="0">
    <w:p w14:paraId="07C9BD85" w14:textId="77777777" w:rsidR="00C44163" w:rsidRDefault="00C44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OpenSymbol">
    <w:charset w:val="00"/>
    <w:family w:val="auto"/>
    <w:pitch w:val="default"/>
  </w:font>
  <w:font w:name="Calibri">
    <w:panose1 w:val="020F0502020204030204"/>
    <w:charset w:val="00"/>
    <w:family w:val="swiss"/>
    <w:pitch w:val="variable"/>
    <w:sig w:usb0="E00002FF" w:usb1="4000ACFF" w:usb2="00000001" w:usb3="00000000" w:csb0="0000019F" w:csb1="00000000"/>
  </w:font>
  <w:font w:name="Arial, sans-serif">
    <w:altName w:val="Arial"/>
    <w:charset w:val="00"/>
    <w:family w:val="auto"/>
    <w:pitch w:val="default"/>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9CBF9" w14:textId="77777777" w:rsidR="00C44163" w:rsidRDefault="00C44163">
      <w:r>
        <w:rPr>
          <w:color w:val="000000"/>
        </w:rPr>
        <w:separator/>
      </w:r>
    </w:p>
  </w:footnote>
  <w:footnote w:type="continuationSeparator" w:id="0">
    <w:p w14:paraId="1F6ABD42" w14:textId="77777777" w:rsidR="00C44163" w:rsidRDefault="00C441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35C84" w14:textId="77777777" w:rsidR="00C37F95" w:rsidRDefault="00C37F95">
    <w:pPr>
      <w:pStyle w:val="Header"/>
    </w:pPr>
  </w:p>
  <w:p w14:paraId="79B35C85" w14:textId="77777777" w:rsidR="00C37F95" w:rsidRDefault="00C37F95">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35C87" w14:textId="77777777" w:rsidR="00C37F95" w:rsidRDefault="00C37F95">
    <w:pPr>
      <w:pStyle w:val="Header"/>
      <w:jc w:val="right"/>
    </w:pPr>
    <w:r>
      <w:t xml:space="preserve">Surname     </w:t>
    </w:r>
    <w:r>
      <w:fldChar w:fldCharType="begin"/>
    </w:r>
    <w:r>
      <w:instrText xml:space="preserve"> PAGE </w:instrText>
    </w:r>
    <w:r>
      <w:fldChar w:fldCharType="separate"/>
    </w:r>
    <w:r>
      <w:t>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E1272F"/>
    <w:multiLevelType w:val="hybridMultilevel"/>
    <w:tmpl w:val="9FDAFC5E"/>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 w15:restartNumberingAfterBreak="0">
    <w:nsid w:val="70EF4078"/>
    <w:multiLevelType w:val="multilevel"/>
    <w:tmpl w:val="DC2E8802"/>
    <w:styleLink w:val="LS1"/>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29D"/>
    <w:rsid w:val="000016CE"/>
    <w:rsid w:val="000075B6"/>
    <w:rsid w:val="00015843"/>
    <w:rsid w:val="00020559"/>
    <w:rsid w:val="00047E4D"/>
    <w:rsid w:val="00056BC1"/>
    <w:rsid w:val="000967D6"/>
    <w:rsid w:val="000E2755"/>
    <w:rsid w:val="00150EE1"/>
    <w:rsid w:val="00157C94"/>
    <w:rsid w:val="001D4B20"/>
    <w:rsid w:val="001E57C4"/>
    <w:rsid w:val="00237AC3"/>
    <w:rsid w:val="00241638"/>
    <w:rsid w:val="00242F61"/>
    <w:rsid w:val="00260449"/>
    <w:rsid w:val="00276975"/>
    <w:rsid w:val="0029475F"/>
    <w:rsid w:val="002A3DB3"/>
    <w:rsid w:val="002A6A1B"/>
    <w:rsid w:val="002E51B3"/>
    <w:rsid w:val="0030029D"/>
    <w:rsid w:val="003029E1"/>
    <w:rsid w:val="00322610"/>
    <w:rsid w:val="003314BE"/>
    <w:rsid w:val="00355F6E"/>
    <w:rsid w:val="00364128"/>
    <w:rsid w:val="003A2270"/>
    <w:rsid w:val="00447DFC"/>
    <w:rsid w:val="004937AB"/>
    <w:rsid w:val="004A4FF7"/>
    <w:rsid w:val="004A5CE9"/>
    <w:rsid w:val="004B1F15"/>
    <w:rsid w:val="004B21E0"/>
    <w:rsid w:val="004E51BE"/>
    <w:rsid w:val="004F5BC5"/>
    <w:rsid w:val="00523732"/>
    <w:rsid w:val="0054516A"/>
    <w:rsid w:val="0059640A"/>
    <w:rsid w:val="005B3C25"/>
    <w:rsid w:val="005E0D36"/>
    <w:rsid w:val="005E54EC"/>
    <w:rsid w:val="00605D69"/>
    <w:rsid w:val="00607F35"/>
    <w:rsid w:val="006174C2"/>
    <w:rsid w:val="00652C1C"/>
    <w:rsid w:val="00672A70"/>
    <w:rsid w:val="00673B4C"/>
    <w:rsid w:val="006C2A89"/>
    <w:rsid w:val="006E4E7E"/>
    <w:rsid w:val="006F4196"/>
    <w:rsid w:val="00731E11"/>
    <w:rsid w:val="007345F7"/>
    <w:rsid w:val="0075071C"/>
    <w:rsid w:val="0075651A"/>
    <w:rsid w:val="00765491"/>
    <w:rsid w:val="007A5EA0"/>
    <w:rsid w:val="007C2A77"/>
    <w:rsid w:val="007E74F5"/>
    <w:rsid w:val="007F305C"/>
    <w:rsid w:val="008035F7"/>
    <w:rsid w:val="00821B00"/>
    <w:rsid w:val="00835351"/>
    <w:rsid w:val="00851219"/>
    <w:rsid w:val="00855DD1"/>
    <w:rsid w:val="00856F8F"/>
    <w:rsid w:val="008823CE"/>
    <w:rsid w:val="00891CA6"/>
    <w:rsid w:val="00894367"/>
    <w:rsid w:val="00895198"/>
    <w:rsid w:val="008C78AD"/>
    <w:rsid w:val="00970590"/>
    <w:rsid w:val="00986EB2"/>
    <w:rsid w:val="009A7824"/>
    <w:rsid w:val="009B2213"/>
    <w:rsid w:val="009D57DA"/>
    <w:rsid w:val="009F39AE"/>
    <w:rsid w:val="009F4562"/>
    <w:rsid w:val="009F7839"/>
    <w:rsid w:val="00A0065F"/>
    <w:rsid w:val="00A43381"/>
    <w:rsid w:val="00A8587C"/>
    <w:rsid w:val="00A93807"/>
    <w:rsid w:val="00AA223B"/>
    <w:rsid w:val="00AD36CC"/>
    <w:rsid w:val="00AE338E"/>
    <w:rsid w:val="00AF54BE"/>
    <w:rsid w:val="00BB0516"/>
    <w:rsid w:val="00BD24E8"/>
    <w:rsid w:val="00BF6DB2"/>
    <w:rsid w:val="00C079E6"/>
    <w:rsid w:val="00C37F95"/>
    <w:rsid w:val="00C404DD"/>
    <w:rsid w:val="00C44163"/>
    <w:rsid w:val="00C459CB"/>
    <w:rsid w:val="00C50753"/>
    <w:rsid w:val="00C81F78"/>
    <w:rsid w:val="00CA3166"/>
    <w:rsid w:val="00CB4C21"/>
    <w:rsid w:val="00CE1AFB"/>
    <w:rsid w:val="00CE54AC"/>
    <w:rsid w:val="00D038DB"/>
    <w:rsid w:val="00D32C4F"/>
    <w:rsid w:val="00D47AF0"/>
    <w:rsid w:val="00D87CC5"/>
    <w:rsid w:val="00DD5881"/>
    <w:rsid w:val="00E15F15"/>
    <w:rsid w:val="00E61B67"/>
    <w:rsid w:val="00EB401C"/>
    <w:rsid w:val="00EB4D3B"/>
    <w:rsid w:val="00EB6423"/>
    <w:rsid w:val="00ED085C"/>
    <w:rsid w:val="00ED65E0"/>
    <w:rsid w:val="00ED7A16"/>
    <w:rsid w:val="00EE4206"/>
    <w:rsid w:val="00F23192"/>
    <w:rsid w:val="00F36597"/>
    <w:rsid w:val="00F56B47"/>
    <w:rsid w:val="00F5732D"/>
    <w:rsid w:val="00F578EC"/>
    <w:rsid w:val="00F75304"/>
    <w:rsid w:val="00FB07EA"/>
    <w:rsid w:val="00FD7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35C7C"/>
  <w15:docId w15:val="{6ACB28CF-E9D2-4C25-8D13-D542A477C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Mangal"/>
        <w:kern w:val="3"/>
        <w:sz w:val="24"/>
        <w:szCs w:val="24"/>
        <w:lang w:val="en-US" w:eastAsia="en-US" w:bidi="en-US"/>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192"/>
    <w:pPr>
      <w:suppressAutoHyphens/>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suppressAutoHyphens/>
    </w:pPr>
  </w:style>
  <w:style w:type="paragraph" w:customStyle="1" w:styleId="Heading">
    <w:name w:val="Heading"/>
    <w:basedOn w:val="Standard"/>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pacing w:before="120" w:after="120"/>
    </w:pPr>
    <w:rPr>
      <w:i/>
      <w:iCs/>
    </w:rPr>
  </w:style>
  <w:style w:type="paragraph" w:customStyle="1" w:styleId="Index">
    <w:name w:val="Index"/>
    <w:basedOn w:val="Standard"/>
  </w:style>
  <w:style w:type="paragraph" w:styleId="Header">
    <w:name w:val="header"/>
    <w:basedOn w:val="Standard"/>
    <w:pPr>
      <w:tabs>
        <w:tab w:val="center" w:pos="4986"/>
        <w:tab w:val="right" w:pos="9972"/>
      </w:tabs>
    </w:pPr>
  </w:style>
  <w:style w:type="paragraph" w:customStyle="1" w:styleId="TableContents">
    <w:name w:val="Table Contents"/>
    <w:basedOn w:val="Standard"/>
  </w:style>
  <w:style w:type="paragraph" w:customStyle="1" w:styleId="TableHeading">
    <w:name w:val="Table Heading"/>
    <w:basedOn w:val="TableContents"/>
    <w:pPr>
      <w:jc w:val="center"/>
    </w:pPr>
    <w:rPr>
      <w:b/>
      <w:bCs/>
    </w:rPr>
  </w:style>
  <w:style w:type="paragraph" w:customStyle="1" w:styleId="Firstlineindent">
    <w:name w:val="First line indent"/>
    <w:basedOn w:val="Textbody"/>
    <w:pPr>
      <w:ind w:firstLine="283"/>
    </w:pPr>
  </w:style>
  <w:style w:type="paragraph" w:customStyle="1" w:styleId="Hangingindent">
    <w:name w:val="Hanging indent"/>
    <w:basedOn w:val="Textbody"/>
    <w:pPr>
      <w:tabs>
        <w:tab w:val="left" w:pos="567"/>
      </w:tabs>
      <w:ind w:left="567" w:hanging="283"/>
    </w:pPr>
  </w:style>
  <w:style w:type="character" w:customStyle="1" w:styleId="BulletSymbols">
    <w:name w:val="Bullet Symbols"/>
    <w:rPr>
      <w:rFonts w:ascii="OpenSymbol" w:eastAsia="OpenSymbol" w:hAnsi="OpenSymbol" w:cs="OpenSymbol"/>
    </w:rPr>
  </w:style>
  <w:style w:type="character" w:customStyle="1" w:styleId="List1Level0">
    <w:name w:val="List1Level0"/>
  </w:style>
  <w:style w:type="character" w:customStyle="1" w:styleId="List1Level1">
    <w:name w:val="List1Level1"/>
  </w:style>
  <w:style w:type="character" w:customStyle="1" w:styleId="List1Level2">
    <w:name w:val="List1Level2"/>
  </w:style>
  <w:style w:type="character" w:customStyle="1" w:styleId="List1Level3">
    <w:name w:val="List1Level3"/>
  </w:style>
  <w:style w:type="character" w:customStyle="1" w:styleId="List1Level4">
    <w:name w:val="List1Level4"/>
  </w:style>
  <w:style w:type="character" w:customStyle="1" w:styleId="List1Level5">
    <w:name w:val="List1Level5"/>
  </w:style>
  <w:style w:type="character" w:customStyle="1" w:styleId="List1Level6">
    <w:name w:val="List1Level6"/>
  </w:style>
  <w:style w:type="character" w:customStyle="1" w:styleId="List1Level7">
    <w:name w:val="List1Level7"/>
  </w:style>
  <w:style w:type="character" w:customStyle="1" w:styleId="List1Level8">
    <w:name w:val="List1Level8"/>
  </w:style>
  <w:style w:type="paragraph" w:styleId="Footer">
    <w:name w:val="footer"/>
    <w:basedOn w:val="Normal"/>
    <w:pPr>
      <w:tabs>
        <w:tab w:val="center" w:pos="4513"/>
        <w:tab w:val="right" w:pos="9026"/>
      </w:tabs>
    </w:pPr>
  </w:style>
  <w:style w:type="character" w:customStyle="1" w:styleId="FooterChar">
    <w:name w:val="Footer Char"/>
    <w:basedOn w:val="DefaultParagraphFont"/>
  </w:style>
  <w:style w:type="character" w:customStyle="1" w:styleId="HeaderChar">
    <w:name w:val="Header Char"/>
    <w:basedOn w:val="DefaultParagraphFont"/>
  </w:style>
  <w:style w:type="numbering" w:customStyle="1" w:styleId="LS1">
    <w:name w:val="LS1"/>
    <w:basedOn w:val="NoList"/>
    <w:pPr>
      <w:numPr>
        <w:numId w:val="1"/>
      </w:numPr>
    </w:pPr>
  </w:style>
  <w:style w:type="character" w:styleId="Hyperlink">
    <w:name w:val="Hyperlink"/>
    <w:basedOn w:val="DefaultParagraphFont"/>
    <w:uiPriority w:val="99"/>
    <w:unhideWhenUsed/>
    <w:rsid w:val="00FD784B"/>
    <w:rPr>
      <w:color w:val="0563C1" w:themeColor="hyperlink"/>
      <w:u w:val="single"/>
    </w:rPr>
  </w:style>
  <w:style w:type="character" w:styleId="UnresolvedMention">
    <w:name w:val="Unresolved Mention"/>
    <w:basedOn w:val="DefaultParagraphFont"/>
    <w:uiPriority w:val="99"/>
    <w:semiHidden/>
    <w:unhideWhenUsed/>
    <w:rsid w:val="00FD784B"/>
    <w:rPr>
      <w:color w:val="605E5C"/>
      <w:shd w:val="clear" w:color="auto" w:fill="E1DFDD"/>
    </w:rPr>
  </w:style>
  <w:style w:type="table" w:styleId="TableGrid">
    <w:name w:val="Table Grid"/>
    <w:basedOn w:val="TableNormal"/>
    <w:uiPriority w:val="39"/>
    <w:rsid w:val="00015843"/>
    <w:pPr>
      <w:widowControl/>
      <w:autoSpaceDN/>
      <w:textAlignment w:val="auto"/>
    </w:pPr>
    <w:rPr>
      <w:rFonts w:asciiTheme="minorHAnsi" w:eastAsiaTheme="minorHAnsi" w:hAnsiTheme="minorHAnsi" w:cstheme="minorBidi"/>
      <w:kern w:val="0"/>
      <w:sz w:val="22"/>
      <w:szCs w:val="22"/>
      <w:lang w:val="en-GB"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5910941">
      <w:bodyDiv w:val="1"/>
      <w:marLeft w:val="0"/>
      <w:marRight w:val="0"/>
      <w:marTop w:val="0"/>
      <w:marBottom w:val="0"/>
      <w:divBdr>
        <w:top w:val="none" w:sz="0" w:space="0" w:color="auto"/>
        <w:left w:val="none" w:sz="0" w:space="0" w:color="auto"/>
        <w:bottom w:val="none" w:sz="0" w:space="0" w:color="auto"/>
        <w:right w:val="none" w:sz="0" w:space="0" w:color="auto"/>
      </w:divBdr>
    </w:div>
    <w:div w:id="817578431">
      <w:bodyDiv w:val="1"/>
      <w:marLeft w:val="0"/>
      <w:marRight w:val="0"/>
      <w:marTop w:val="0"/>
      <w:marBottom w:val="0"/>
      <w:divBdr>
        <w:top w:val="none" w:sz="0" w:space="0" w:color="auto"/>
        <w:left w:val="none" w:sz="0" w:space="0" w:color="auto"/>
        <w:bottom w:val="none" w:sz="0" w:space="0" w:color="auto"/>
        <w:right w:val="none" w:sz="0" w:space="0" w:color="auto"/>
      </w:divBdr>
    </w:div>
    <w:div w:id="16275398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ijaar.org/articles/volume1-number3/arts-humanities/ijaar-ah-v1n3-d15-p5.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nk.springer.com/chapter/10.1007/978-1-4899-7138-8_27" TargetMode="External"/><Relationship Id="rId5" Type="http://schemas.openxmlformats.org/officeDocument/2006/relationships/footnotes" Target="footnotes.xml"/><Relationship Id="rId10" Type="http://schemas.openxmlformats.org/officeDocument/2006/relationships/hyperlink" Target="https://ssrn.com/abstract=289124" TargetMode="External"/><Relationship Id="rId4" Type="http://schemas.openxmlformats.org/officeDocument/2006/relationships/webSettings" Target="webSettings.xml"/><Relationship Id="rId9" Type="http://schemas.openxmlformats.org/officeDocument/2006/relationships/hyperlink" Target="https://www.researchgate.net/publication/291775309_Management_accounting_pathways_to_progres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430</TotalTime>
  <Pages>13</Pages>
  <Words>2766</Words>
  <Characters>15767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chrispus mbai</dc:creator>
  <cp:lastModifiedBy>Petya Ivanova Elchinova (1905519)</cp:lastModifiedBy>
  <cp:revision>111</cp:revision>
  <dcterms:created xsi:type="dcterms:W3CDTF">2021-04-21T10:27:00Z</dcterms:created>
  <dcterms:modified xsi:type="dcterms:W3CDTF">2021-05-06T19:19:00Z</dcterms:modified>
</cp:coreProperties>
</file>