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993D8BF" w14:textId="77777777" w:rsidR="00F606B4" w:rsidRPr="00F606B4" w:rsidRDefault="00F606B4" w:rsidP="00F606B4">
      <w:pPr>
        <w:spacing w:after="240" w:line="360" w:lineRule="auto"/>
        <w:outlineLvl w:val="0"/>
        <w:rPr>
          <w:rFonts w:asciiTheme="minorBidi" w:eastAsia="Times New Roman" w:hAnsiTheme="minorBidi"/>
          <w:b/>
          <w:bCs/>
          <w:kern w:val="36"/>
          <w:lang w:eastAsia="en-GB"/>
        </w:rPr>
      </w:pPr>
      <w:r w:rsidRPr="00F606B4">
        <w:rPr>
          <w:rFonts w:asciiTheme="minorBidi" w:eastAsia="Times New Roman" w:hAnsiTheme="minorBidi"/>
          <w:b/>
          <w:bCs/>
          <w:kern w:val="36"/>
          <w:lang w:eastAsia="en-GB"/>
        </w:rPr>
        <w:t>Reference list</w:t>
      </w:r>
    </w:p>
    <w:p w14:paraId="47EEEB88" w14:textId="77777777" w:rsidR="00F606B4" w:rsidRPr="00F606B4" w:rsidRDefault="00F606B4" w:rsidP="00F606B4">
      <w:pPr>
        <w:spacing w:after="240" w:line="360" w:lineRule="auto"/>
        <w:rPr>
          <w:rFonts w:asciiTheme="minorBidi" w:eastAsia="Times New Roman" w:hAnsiTheme="minorBidi"/>
          <w:lang w:eastAsia="en-GB"/>
        </w:rPr>
      </w:pPr>
      <w:r w:rsidRPr="00F606B4">
        <w:rPr>
          <w:rFonts w:asciiTheme="minorBidi" w:eastAsia="Times New Roman" w:hAnsiTheme="minorBidi"/>
          <w:lang w:eastAsia="en-GB"/>
        </w:rPr>
        <w:t xml:space="preserve">Anderson, K.J. and Minke, K.M. (2007). Parent Involvement in Education: toward an Understanding of Parents’ Decision Making. </w:t>
      </w:r>
      <w:r w:rsidRPr="00F606B4">
        <w:rPr>
          <w:rFonts w:asciiTheme="minorBidi" w:eastAsia="Times New Roman" w:hAnsiTheme="minorBidi"/>
          <w:i/>
          <w:iCs/>
          <w:lang w:eastAsia="en-GB"/>
        </w:rPr>
        <w:t>The Journal of Educational Research</w:t>
      </w:r>
      <w:r w:rsidRPr="00F606B4">
        <w:rPr>
          <w:rFonts w:asciiTheme="minorBidi" w:eastAsia="Times New Roman" w:hAnsiTheme="minorBidi"/>
          <w:lang w:eastAsia="en-GB"/>
        </w:rPr>
        <w:t>, [online] 100(5), pp.311–323. Available at: https://www.jstor.org/stable/27548195#:~:text=Parents%20with%20high%20role%20construction%20support%20a%20high [Accessed 28 Apr. 2024].</w:t>
      </w:r>
    </w:p>
    <w:p w14:paraId="33CE9992" w14:textId="77777777" w:rsidR="00F606B4" w:rsidRPr="00F606B4" w:rsidRDefault="00F606B4" w:rsidP="00F606B4">
      <w:pPr>
        <w:spacing w:after="240" w:line="360" w:lineRule="auto"/>
        <w:rPr>
          <w:rFonts w:asciiTheme="minorBidi" w:eastAsia="Times New Roman" w:hAnsiTheme="minorBidi"/>
          <w:lang w:eastAsia="en-GB"/>
        </w:rPr>
      </w:pPr>
      <w:r w:rsidRPr="00F606B4">
        <w:rPr>
          <w:rFonts w:asciiTheme="minorBidi" w:eastAsia="Times New Roman" w:hAnsiTheme="minorBidi"/>
          <w:lang w:eastAsia="en-GB"/>
        </w:rPr>
        <w:t xml:space="preserve">Bandura, A. (1977). Self-efficacy: Toward a unifying theory of </w:t>
      </w:r>
      <w:proofErr w:type="spellStart"/>
      <w:r w:rsidRPr="00F606B4">
        <w:rPr>
          <w:rFonts w:asciiTheme="minorBidi" w:eastAsia="Times New Roman" w:hAnsiTheme="minorBidi"/>
          <w:lang w:eastAsia="en-GB"/>
        </w:rPr>
        <w:t>behavioral</w:t>
      </w:r>
      <w:proofErr w:type="spellEnd"/>
      <w:r w:rsidRPr="00F606B4">
        <w:rPr>
          <w:rFonts w:asciiTheme="minorBidi" w:eastAsia="Times New Roman" w:hAnsiTheme="minorBidi"/>
          <w:lang w:eastAsia="en-GB"/>
        </w:rPr>
        <w:t xml:space="preserve"> change. </w:t>
      </w:r>
      <w:r w:rsidRPr="00F606B4">
        <w:rPr>
          <w:rFonts w:asciiTheme="minorBidi" w:eastAsia="Times New Roman" w:hAnsiTheme="minorBidi"/>
          <w:i/>
          <w:iCs/>
          <w:lang w:eastAsia="en-GB"/>
        </w:rPr>
        <w:t>Psychological Review</w:t>
      </w:r>
      <w:r w:rsidRPr="00F606B4">
        <w:rPr>
          <w:rFonts w:asciiTheme="minorBidi" w:eastAsia="Times New Roman" w:hAnsiTheme="minorBidi"/>
          <w:lang w:eastAsia="en-GB"/>
        </w:rPr>
        <w:t xml:space="preserve">, 84(2), pp.191–215. </w:t>
      </w:r>
      <w:proofErr w:type="spellStart"/>
      <w:r w:rsidRPr="00F606B4">
        <w:rPr>
          <w:rFonts w:asciiTheme="minorBidi" w:eastAsia="Times New Roman" w:hAnsiTheme="minorBidi"/>
          <w:lang w:eastAsia="en-GB"/>
        </w:rPr>
        <w:t>doi:https</w:t>
      </w:r>
      <w:proofErr w:type="spellEnd"/>
      <w:r w:rsidRPr="00F606B4">
        <w:rPr>
          <w:rFonts w:asciiTheme="minorBidi" w:eastAsia="Times New Roman" w:hAnsiTheme="minorBidi"/>
          <w:lang w:eastAsia="en-GB"/>
        </w:rPr>
        <w:t>://doi.org/10.1037/0033-295X.84.2.191.</w:t>
      </w:r>
    </w:p>
    <w:p w14:paraId="17E655BA" w14:textId="77777777" w:rsidR="00F606B4" w:rsidRPr="00F606B4" w:rsidRDefault="00F606B4" w:rsidP="00F606B4">
      <w:pPr>
        <w:spacing w:after="240" w:line="360" w:lineRule="auto"/>
        <w:rPr>
          <w:rFonts w:asciiTheme="minorBidi" w:eastAsia="Times New Roman" w:hAnsiTheme="minorBidi"/>
          <w:lang w:eastAsia="en-GB"/>
        </w:rPr>
      </w:pPr>
      <w:r w:rsidRPr="00F606B4">
        <w:rPr>
          <w:rFonts w:asciiTheme="minorBidi" w:eastAsia="Times New Roman" w:hAnsiTheme="minorBidi"/>
          <w:lang w:eastAsia="en-GB"/>
        </w:rPr>
        <w:t xml:space="preserve">BBC (2023). Pisa: UK teen food poverty high for Western Europe. </w:t>
      </w:r>
      <w:r w:rsidRPr="00F606B4">
        <w:rPr>
          <w:rFonts w:asciiTheme="minorBidi" w:eastAsia="Times New Roman" w:hAnsiTheme="minorBidi"/>
          <w:i/>
          <w:iCs/>
          <w:lang w:eastAsia="en-GB"/>
        </w:rPr>
        <w:t>BBC News</w:t>
      </w:r>
      <w:r w:rsidRPr="00F606B4">
        <w:rPr>
          <w:rFonts w:asciiTheme="minorBidi" w:eastAsia="Times New Roman" w:hAnsiTheme="minorBidi"/>
          <w:lang w:eastAsia="en-GB"/>
        </w:rPr>
        <w:t>. [online] 5 Dec. Available at: https://www.bbc.co.uk/news/education-67619470 [Accessed 28 Apr. 2024].</w:t>
      </w:r>
    </w:p>
    <w:p w14:paraId="7A737252" w14:textId="77777777" w:rsidR="00F606B4" w:rsidRPr="00F606B4" w:rsidRDefault="00F606B4" w:rsidP="00F606B4">
      <w:pPr>
        <w:spacing w:after="240" w:line="360" w:lineRule="auto"/>
        <w:rPr>
          <w:rFonts w:asciiTheme="minorBidi" w:eastAsia="Times New Roman" w:hAnsiTheme="minorBidi"/>
          <w:lang w:eastAsia="en-GB"/>
        </w:rPr>
      </w:pPr>
      <w:proofErr w:type="spellStart"/>
      <w:r w:rsidRPr="00F606B4">
        <w:rPr>
          <w:rFonts w:asciiTheme="minorBidi" w:eastAsia="Times New Roman" w:hAnsiTheme="minorBidi"/>
          <w:lang w:eastAsia="en-GB"/>
        </w:rPr>
        <w:t>Belwal</w:t>
      </w:r>
      <w:proofErr w:type="spellEnd"/>
      <w:r w:rsidRPr="00F606B4">
        <w:rPr>
          <w:rFonts w:asciiTheme="minorBidi" w:eastAsia="Times New Roman" w:hAnsiTheme="minorBidi"/>
          <w:lang w:eastAsia="en-GB"/>
        </w:rPr>
        <w:t xml:space="preserve">, R., </w:t>
      </w:r>
      <w:proofErr w:type="spellStart"/>
      <w:r w:rsidRPr="00F606B4">
        <w:rPr>
          <w:rFonts w:asciiTheme="minorBidi" w:eastAsia="Times New Roman" w:hAnsiTheme="minorBidi"/>
          <w:lang w:eastAsia="en-GB"/>
        </w:rPr>
        <w:t>Belwal</w:t>
      </w:r>
      <w:proofErr w:type="spellEnd"/>
      <w:r w:rsidRPr="00F606B4">
        <w:rPr>
          <w:rFonts w:asciiTheme="minorBidi" w:eastAsia="Times New Roman" w:hAnsiTheme="minorBidi"/>
          <w:lang w:eastAsia="en-GB"/>
        </w:rPr>
        <w:t xml:space="preserve">, S., Sufian, A.B. and Al Badi, A. (2020). Project-based learning (PBL): outcomes of students’ engagement in an external consultancy project in Oman. </w:t>
      </w:r>
      <w:r w:rsidRPr="00F606B4">
        <w:rPr>
          <w:rFonts w:asciiTheme="minorBidi" w:eastAsia="Times New Roman" w:hAnsiTheme="minorBidi"/>
          <w:i/>
          <w:iCs/>
          <w:lang w:eastAsia="en-GB"/>
        </w:rPr>
        <w:t>Education + Training</w:t>
      </w:r>
      <w:r w:rsidRPr="00F606B4">
        <w:rPr>
          <w:rFonts w:asciiTheme="minorBidi" w:eastAsia="Times New Roman" w:hAnsiTheme="minorBidi"/>
          <w:lang w:eastAsia="en-GB"/>
        </w:rPr>
        <w:t xml:space="preserve">, 63(3), pp.336–359. </w:t>
      </w:r>
      <w:proofErr w:type="spellStart"/>
      <w:r w:rsidRPr="00F606B4">
        <w:rPr>
          <w:rFonts w:asciiTheme="minorBidi" w:eastAsia="Times New Roman" w:hAnsiTheme="minorBidi"/>
          <w:lang w:eastAsia="en-GB"/>
        </w:rPr>
        <w:t>doi:https</w:t>
      </w:r>
      <w:proofErr w:type="spellEnd"/>
      <w:r w:rsidRPr="00F606B4">
        <w:rPr>
          <w:rFonts w:asciiTheme="minorBidi" w:eastAsia="Times New Roman" w:hAnsiTheme="minorBidi"/>
          <w:lang w:eastAsia="en-GB"/>
        </w:rPr>
        <w:t>://doi.org/10.1108/et-01-2020-0006.</w:t>
      </w:r>
    </w:p>
    <w:p w14:paraId="39F5A502" w14:textId="77777777" w:rsidR="00F606B4" w:rsidRPr="00F606B4" w:rsidRDefault="00F606B4" w:rsidP="00F606B4">
      <w:pPr>
        <w:spacing w:after="240" w:line="360" w:lineRule="auto"/>
        <w:rPr>
          <w:rFonts w:asciiTheme="minorBidi" w:eastAsia="Times New Roman" w:hAnsiTheme="minorBidi"/>
          <w:lang w:eastAsia="en-GB"/>
        </w:rPr>
      </w:pPr>
      <w:r w:rsidRPr="00F606B4">
        <w:rPr>
          <w:rFonts w:asciiTheme="minorBidi" w:eastAsia="Times New Roman" w:hAnsiTheme="minorBidi"/>
          <w:lang w:eastAsia="en-GB"/>
        </w:rPr>
        <w:t xml:space="preserve">British Council (2014). </w:t>
      </w:r>
      <w:r w:rsidRPr="00F606B4">
        <w:rPr>
          <w:rFonts w:asciiTheme="minorBidi" w:eastAsia="Times New Roman" w:hAnsiTheme="minorBidi"/>
          <w:i/>
          <w:iCs/>
          <w:lang w:eastAsia="en-GB"/>
        </w:rPr>
        <w:t>The value of enterprise and entrepreneurship education | British Council</w:t>
      </w:r>
      <w:r w:rsidRPr="00F606B4">
        <w:rPr>
          <w:rFonts w:asciiTheme="minorBidi" w:eastAsia="Times New Roman" w:hAnsiTheme="minorBidi"/>
          <w:lang w:eastAsia="en-GB"/>
        </w:rPr>
        <w:t>. [online] Britishcouncil.org. Available at: https://www.britishcouncil.org/education/skills-employability/tool-resources/vocational-education-exchange/embedding-enterprise-entrepreneurship/value-enterprise-entrepreneurship-education#:~:text=Through%20entrepreneurship%20activities%2C%20learners%20can%20gain%20key%20entrepreneurial [Accessed 3 May 2024].</w:t>
      </w:r>
    </w:p>
    <w:p w14:paraId="1FC802E3" w14:textId="77777777" w:rsidR="00F606B4" w:rsidRPr="00F606B4" w:rsidRDefault="00F606B4" w:rsidP="00F606B4">
      <w:pPr>
        <w:spacing w:after="240" w:line="360" w:lineRule="auto"/>
        <w:rPr>
          <w:rFonts w:asciiTheme="minorBidi" w:eastAsia="Times New Roman" w:hAnsiTheme="minorBidi"/>
          <w:lang w:eastAsia="en-GB"/>
        </w:rPr>
      </w:pPr>
      <w:r w:rsidRPr="00F606B4">
        <w:rPr>
          <w:rFonts w:asciiTheme="minorBidi" w:eastAsia="Times New Roman" w:hAnsiTheme="minorBidi"/>
          <w:lang w:eastAsia="en-GB"/>
        </w:rPr>
        <w:t xml:space="preserve">Daniel, J., Quartz, K.H. and Oakes, J. (2019). Teaching in Community Schools: Creating Conditions for Deeper Learning. </w:t>
      </w:r>
      <w:r w:rsidRPr="00F606B4">
        <w:rPr>
          <w:rFonts w:asciiTheme="minorBidi" w:eastAsia="Times New Roman" w:hAnsiTheme="minorBidi"/>
          <w:i/>
          <w:iCs/>
          <w:lang w:eastAsia="en-GB"/>
        </w:rPr>
        <w:t>Review of Research in Education</w:t>
      </w:r>
      <w:r w:rsidRPr="00F606B4">
        <w:rPr>
          <w:rFonts w:asciiTheme="minorBidi" w:eastAsia="Times New Roman" w:hAnsiTheme="minorBidi"/>
          <w:lang w:eastAsia="en-GB"/>
        </w:rPr>
        <w:t xml:space="preserve">, [online] 43(1), pp.453–480. </w:t>
      </w:r>
      <w:proofErr w:type="spellStart"/>
      <w:r w:rsidRPr="00F606B4">
        <w:rPr>
          <w:rFonts w:asciiTheme="minorBidi" w:eastAsia="Times New Roman" w:hAnsiTheme="minorBidi"/>
          <w:lang w:eastAsia="en-GB"/>
        </w:rPr>
        <w:t>doi:https</w:t>
      </w:r>
      <w:proofErr w:type="spellEnd"/>
      <w:r w:rsidRPr="00F606B4">
        <w:rPr>
          <w:rFonts w:asciiTheme="minorBidi" w:eastAsia="Times New Roman" w:hAnsiTheme="minorBidi"/>
          <w:lang w:eastAsia="en-GB"/>
        </w:rPr>
        <w:t>://doi.org/10.3102/0091732x18821126.</w:t>
      </w:r>
    </w:p>
    <w:p w14:paraId="57238B0A" w14:textId="77777777" w:rsidR="00F606B4" w:rsidRPr="00F606B4" w:rsidRDefault="00F606B4" w:rsidP="00F606B4">
      <w:pPr>
        <w:spacing w:after="240" w:line="360" w:lineRule="auto"/>
        <w:rPr>
          <w:rFonts w:asciiTheme="minorBidi" w:eastAsia="Times New Roman" w:hAnsiTheme="minorBidi"/>
          <w:lang w:eastAsia="en-GB"/>
        </w:rPr>
      </w:pPr>
      <w:r w:rsidRPr="00F606B4">
        <w:rPr>
          <w:rFonts w:asciiTheme="minorBidi" w:eastAsia="Times New Roman" w:hAnsiTheme="minorBidi"/>
          <w:lang w:eastAsia="en-GB"/>
        </w:rPr>
        <w:t xml:space="preserve">Education Scotland (2021). </w:t>
      </w:r>
      <w:r w:rsidRPr="00F606B4">
        <w:rPr>
          <w:rFonts w:asciiTheme="minorBidi" w:eastAsia="Times New Roman" w:hAnsiTheme="minorBidi"/>
          <w:i/>
          <w:iCs/>
          <w:lang w:eastAsia="en-GB"/>
        </w:rPr>
        <w:t>Engaging families in learning</w:t>
      </w:r>
      <w:r w:rsidRPr="00F606B4">
        <w:rPr>
          <w:rFonts w:asciiTheme="minorBidi" w:eastAsia="Times New Roman" w:hAnsiTheme="minorBidi"/>
          <w:lang w:eastAsia="en-GB"/>
        </w:rPr>
        <w:t>. [online] Available at: https://education.gov.scot/media/umib2ujf/engaging-families-in-learning-a-thematic-inspection-of-family-learning-feb-2021.pdf [Accessed 27 Apr. 2024].</w:t>
      </w:r>
    </w:p>
    <w:p w14:paraId="0999F0E7" w14:textId="77777777" w:rsidR="00F606B4" w:rsidRPr="00F606B4" w:rsidRDefault="00F606B4" w:rsidP="00F606B4">
      <w:pPr>
        <w:spacing w:after="240" w:line="360" w:lineRule="auto"/>
        <w:rPr>
          <w:rFonts w:asciiTheme="minorBidi" w:eastAsia="Times New Roman" w:hAnsiTheme="minorBidi"/>
          <w:lang w:eastAsia="en-GB"/>
        </w:rPr>
      </w:pPr>
      <w:r w:rsidRPr="00F606B4">
        <w:rPr>
          <w:rFonts w:asciiTheme="minorBidi" w:eastAsia="Times New Roman" w:hAnsiTheme="minorBidi"/>
          <w:lang w:eastAsia="en-GB"/>
        </w:rPr>
        <w:t xml:space="preserve">Egan, D. (2013). </w:t>
      </w:r>
      <w:r w:rsidRPr="00F606B4">
        <w:rPr>
          <w:rFonts w:asciiTheme="minorBidi" w:eastAsia="Times New Roman" w:hAnsiTheme="minorBidi"/>
          <w:i/>
          <w:iCs/>
          <w:lang w:eastAsia="en-GB"/>
        </w:rPr>
        <w:t>POVERTY AND LOW EDUCATIONAL ACHIEVEMENT IN WALES: STUDENT, FAMILY AND COMMUNITY INTERVENTIONS</w:t>
      </w:r>
      <w:r w:rsidRPr="00F606B4">
        <w:rPr>
          <w:rFonts w:asciiTheme="minorBidi" w:eastAsia="Times New Roman" w:hAnsiTheme="minorBidi"/>
          <w:lang w:eastAsia="en-GB"/>
        </w:rPr>
        <w:t>. [online] Available at: https://www.jrf.org.uk/sites/default/files/migrated/migrated/files/wales-education-poverty-summary.pdf [Accessed 23 Apr. 2024].</w:t>
      </w:r>
    </w:p>
    <w:p w14:paraId="71BB8177" w14:textId="77777777" w:rsidR="00F606B4" w:rsidRPr="00F606B4" w:rsidRDefault="00F606B4" w:rsidP="00F606B4">
      <w:pPr>
        <w:spacing w:after="240" w:line="360" w:lineRule="auto"/>
        <w:rPr>
          <w:rFonts w:asciiTheme="minorBidi" w:eastAsia="Times New Roman" w:hAnsiTheme="minorBidi"/>
          <w:lang w:eastAsia="en-GB"/>
        </w:rPr>
      </w:pPr>
      <w:r w:rsidRPr="00F606B4">
        <w:rPr>
          <w:rFonts w:asciiTheme="minorBidi" w:eastAsia="Times New Roman" w:hAnsiTheme="minorBidi"/>
          <w:lang w:eastAsia="en-GB"/>
        </w:rPr>
        <w:lastRenderedPageBreak/>
        <w:t xml:space="preserve">Emerson, L., Fear, J., Fox, S. and Sanders, E. (2012). </w:t>
      </w:r>
      <w:r w:rsidRPr="00F606B4">
        <w:rPr>
          <w:rFonts w:asciiTheme="minorBidi" w:eastAsia="Times New Roman" w:hAnsiTheme="minorBidi"/>
          <w:i/>
          <w:iCs/>
          <w:lang w:eastAsia="en-GB"/>
        </w:rPr>
        <w:t>Parental engagement in learning and schooling: Lessons from research. A report by the Australian Research Alliance for Children &amp; Youth for the Family-School and Community Partnerships Bureau</w:t>
      </w:r>
      <w:r w:rsidRPr="00F606B4">
        <w:rPr>
          <w:rFonts w:asciiTheme="minorBidi" w:eastAsia="Times New Roman" w:hAnsiTheme="minorBidi"/>
          <w:lang w:eastAsia="en-GB"/>
        </w:rPr>
        <w:t>. [online] Available at: https://www.communityhubs.org.au/wp-content/uploads/2017/10/Parental_engagement_in_learning_and_schooling_Lessons_from_research_BUREAU_ARACY_August_2012.pdf [Accessed 27 Apr. 2024].</w:t>
      </w:r>
    </w:p>
    <w:p w14:paraId="4162B13C" w14:textId="77777777" w:rsidR="00F606B4" w:rsidRPr="00F606B4" w:rsidRDefault="00F606B4" w:rsidP="00F606B4">
      <w:pPr>
        <w:spacing w:after="240" w:line="360" w:lineRule="auto"/>
        <w:rPr>
          <w:rFonts w:asciiTheme="minorBidi" w:eastAsia="Times New Roman" w:hAnsiTheme="minorBidi"/>
          <w:lang w:eastAsia="en-GB"/>
        </w:rPr>
      </w:pPr>
      <w:r w:rsidRPr="00F606B4">
        <w:rPr>
          <w:rFonts w:asciiTheme="minorBidi" w:eastAsia="Times New Roman" w:hAnsiTheme="minorBidi"/>
          <w:lang w:eastAsia="en-GB"/>
        </w:rPr>
        <w:t xml:space="preserve">Estyn (2018). </w:t>
      </w:r>
      <w:r w:rsidRPr="00F606B4">
        <w:rPr>
          <w:rFonts w:asciiTheme="minorBidi" w:eastAsia="Times New Roman" w:hAnsiTheme="minorBidi"/>
          <w:i/>
          <w:iCs/>
          <w:lang w:eastAsia="en-GB"/>
        </w:rPr>
        <w:t>Enhancing pupils’ entrepreneurial skills and improving standards | Estyn</w:t>
      </w:r>
      <w:r w:rsidRPr="00F606B4">
        <w:rPr>
          <w:rFonts w:asciiTheme="minorBidi" w:eastAsia="Times New Roman" w:hAnsiTheme="minorBidi"/>
          <w:lang w:eastAsia="en-GB"/>
        </w:rPr>
        <w:t>. [online] www.estyn.gov.wales. Available at: https://www.estyn.gov.wales/effective-practice/enhancing-pupils-entrepreneurial-skills-and-improving-standards [Accessed 28 Apr. 2024].</w:t>
      </w:r>
    </w:p>
    <w:p w14:paraId="02362025" w14:textId="77777777" w:rsidR="00F606B4" w:rsidRPr="00F606B4" w:rsidRDefault="00F606B4" w:rsidP="00F606B4">
      <w:pPr>
        <w:spacing w:after="240" w:line="360" w:lineRule="auto"/>
        <w:rPr>
          <w:rFonts w:asciiTheme="minorBidi" w:eastAsia="Times New Roman" w:hAnsiTheme="minorBidi"/>
          <w:lang w:eastAsia="en-GB"/>
        </w:rPr>
      </w:pPr>
      <w:r w:rsidRPr="00F606B4">
        <w:rPr>
          <w:rFonts w:asciiTheme="minorBidi" w:eastAsia="Times New Roman" w:hAnsiTheme="minorBidi"/>
          <w:lang w:eastAsia="en-GB"/>
        </w:rPr>
        <w:t xml:space="preserve">Gibson-Moore, H., Spiro, A. and Stanner, S. (2023). No food for thought-How important is breakfast to the health, educational attainment and wellbeing of school-aged children and young people? </w:t>
      </w:r>
      <w:r w:rsidRPr="00F606B4">
        <w:rPr>
          <w:rFonts w:asciiTheme="minorBidi" w:eastAsia="Times New Roman" w:hAnsiTheme="minorBidi"/>
          <w:i/>
          <w:iCs/>
          <w:lang w:eastAsia="en-GB"/>
        </w:rPr>
        <w:t>Nutrition Bulletin</w:t>
      </w:r>
      <w:r w:rsidRPr="00F606B4">
        <w:rPr>
          <w:rFonts w:asciiTheme="minorBidi" w:eastAsia="Times New Roman" w:hAnsiTheme="minorBidi"/>
          <w:lang w:eastAsia="en-GB"/>
        </w:rPr>
        <w:t xml:space="preserve">, [online] 48(4), pp.458–481. </w:t>
      </w:r>
      <w:proofErr w:type="spellStart"/>
      <w:r w:rsidRPr="00F606B4">
        <w:rPr>
          <w:rFonts w:asciiTheme="minorBidi" w:eastAsia="Times New Roman" w:hAnsiTheme="minorBidi"/>
          <w:lang w:eastAsia="en-GB"/>
        </w:rPr>
        <w:t>doi:https</w:t>
      </w:r>
      <w:proofErr w:type="spellEnd"/>
      <w:r w:rsidRPr="00F606B4">
        <w:rPr>
          <w:rFonts w:asciiTheme="minorBidi" w:eastAsia="Times New Roman" w:hAnsiTheme="minorBidi"/>
          <w:lang w:eastAsia="en-GB"/>
        </w:rPr>
        <w:t>://doi.org/10.1111/nbu.12652.</w:t>
      </w:r>
    </w:p>
    <w:p w14:paraId="717BDAA5" w14:textId="77777777" w:rsidR="00F606B4" w:rsidRPr="00F606B4" w:rsidRDefault="00F606B4" w:rsidP="00F606B4">
      <w:pPr>
        <w:spacing w:after="240" w:line="360" w:lineRule="auto"/>
        <w:rPr>
          <w:rFonts w:asciiTheme="minorBidi" w:eastAsia="Times New Roman" w:hAnsiTheme="minorBidi"/>
          <w:lang w:eastAsia="en-GB"/>
        </w:rPr>
      </w:pPr>
      <w:r w:rsidRPr="00F606B4">
        <w:rPr>
          <w:rFonts w:asciiTheme="minorBidi" w:eastAsia="Times New Roman" w:hAnsiTheme="minorBidi"/>
          <w:lang w:eastAsia="en-GB"/>
        </w:rPr>
        <w:t xml:space="preserve">McCaleb, S.P. (2013). </w:t>
      </w:r>
      <w:r w:rsidRPr="00F606B4">
        <w:rPr>
          <w:rFonts w:asciiTheme="minorBidi" w:eastAsia="Times New Roman" w:hAnsiTheme="minorBidi"/>
          <w:i/>
          <w:iCs/>
          <w:lang w:eastAsia="en-GB"/>
        </w:rPr>
        <w:t>Building Communities of Learners</w:t>
      </w:r>
      <w:r w:rsidRPr="00F606B4">
        <w:rPr>
          <w:rFonts w:asciiTheme="minorBidi" w:eastAsia="Times New Roman" w:hAnsiTheme="minorBidi"/>
          <w:lang w:eastAsia="en-GB"/>
        </w:rPr>
        <w:t xml:space="preserve">. [online] Routledge, pp.15–17. </w:t>
      </w:r>
      <w:proofErr w:type="spellStart"/>
      <w:r w:rsidRPr="00F606B4">
        <w:rPr>
          <w:rFonts w:asciiTheme="minorBidi" w:eastAsia="Times New Roman" w:hAnsiTheme="minorBidi"/>
          <w:lang w:eastAsia="en-GB"/>
        </w:rPr>
        <w:t>doi:https</w:t>
      </w:r>
      <w:proofErr w:type="spellEnd"/>
      <w:r w:rsidRPr="00F606B4">
        <w:rPr>
          <w:rFonts w:asciiTheme="minorBidi" w:eastAsia="Times New Roman" w:hAnsiTheme="minorBidi"/>
          <w:lang w:eastAsia="en-GB"/>
        </w:rPr>
        <w:t>://doi.org/10.4324/9781315045610.</w:t>
      </w:r>
    </w:p>
    <w:p w14:paraId="377FD66B" w14:textId="77777777" w:rsidR="00F606B4" w:rsidRPr="00F606B4" w:rsidRDefault="00F606B4" w:rsidP="00F606B4">
      <w:pPr>
        <w:spacing w:after="240" w:line="360" w:lineRule="auto"/>
        <w:rPr>
          <w:rFonts w:asciiTheme="minorBidi" w:eastAsia="Times New Roman" w:hAnsiTheme="minorBidi"/>
          <w:lang w:eastAsia="en-GB"/>
        </w:rPr>
      </w:pPr>
      <w:r w:rsidRPr="00F606B4">
        <w:rPr>
          <w:rFonts w:asciiTheme="minorBidi" w:eastAsia="Times New Roman" w:hAnsiTheme="minorBidi"/>
          <w:lang w:eastAsia="en-GB"/>
        </w:rPr>
        <w:t xml:space="preserve">Munns, G. (2007). A sense of wonder: pedagogies to engage students who live in poverty. </w:t>
      </w:r>
      <w:r w:rsidRPr="00F606B4">
        <w:rPr>
          <w:rFonts w:asciiTheme="minorBidi" w:eastAsia="Times New Roman" w:hAnsiTheme="minorBidi"/>
          <w:i/>
          <w:iCs/>
          <w:lang w:eastAsia="en-GB"/>
        </w:rPr>
        <w:t>International Journal of Inclusive Education</w:t>
      </w:r>
      <w:r w:rsidRPr="00F606B4">
        <w:rPr>
          <w:rFonts w:asciiTheme="minorBidi" w:eastAsia="Times New Roman" w:hAnsiTheme="minorBidi"/>
          <w:lang w:eastAsia="en-GB"/>
        </w:rPr>
        <w:t xml:space="preserve">, [online] 11(3), pp.301–315. </w:t>
      </w:r>
      <w:proofErr w:type="spellStart"/>
      <w:r w:rsidRPr="00F606B4">
        <w:rPr>
          <w:rFonts w:asciiTheme="minorBidi" w:eastAsia="Times New Roman" w:hAnsiTheme="minorBidi"/>
          <w:lang w:eastAsia="en-GB"/>
        </w:rPr>
        <w:t>doi:https</w:t>
      </w:r>
      <w:proofErr w:type="spellEnd"/>
      <w:r w:rsidRPr="00F606B4">
        <w:rPr>
          <w:rFonts w:asciiTheme="minorBidi" w:eastAsia="Times New Roman" w:hAnsiTheme="minorBidi"/>
          <w:lang w:eastAsia="en-GB"/>
        </w:rPr>
        <w:t>://doi.org/10.1080/13603110701237571.</w:t>
      </w:r>
    </w:p>
    <w:p w14:paraId="3E51959F" w14:textId="77777777" w:rsidR="00F606B4" w:rsidRPr="00F606B4" w:rsidRDefault="00F606B4" w:rsidP="00F606B4">
      <w:pPr>
        <w:spacing w:after="240" w:line="360" w:lineRule="auto"/>
        <w:rPr>
          <w:rFonts w:asciiTheme="minorBidi" w:eastAsia="Times New Roman" w:hAnsiTheme="minorBidi"/>
          <w:lang w:eastAsia="en-GB"/>
        </w:rPr>
      </w:pPr>
      <w:r w:rsidRPr="00F606B4">
        <w:rPr>
          <w:rFonts w:asciiTheme="minorBidi" w:eastAsia="Times New Roman" w:hAnsiTheme="minorBidi"/>
          <w:lang w:eastAsia="en-GB"/>
        </w:rPr>
        <w:t xml:space="preserve">Ofsted (2019). </w:t>
      </w:r>
      <w:r w:rsidRPr="00F606B4">
        <w:rPr>
          <w:rFonts w:asciiTheme="minorBidi" w:eastAsia="Times New Roman" w:hAnsiTheme="minorBidi"/>
          <w:i/>
          <w:iCs/>
          <w:lang w:eastAsia="en-GB"/>
        </w:rPr>
        <w:t>Ofsted Parent View: toolkit for schools</w:t>
      </w:r>
      <w:r w:rsidRPr="00F606B4">
        <w:rPr>
          <w:rFonts w:asciiTheme="minorBidi" w:eastAsia="Times New Roman" w:hAnsiTheme="minorBidi"/>
          <w:lang w:eastAsia="en-GB"/>
        </w:rPr>
        <w:t>. [online] GOV.UK. Available at: https://www.gov.uk/guidance/ofsted-parent-view-toolkit-for-schools [Accessed 27 Apr. 2024].</w:t>
      </w:r>
    </w:p>
    <w:p w14:paraId="5AE5CAEE" w14:textId="77777777" w:rsidR="00F606B4" w:rsidRPr="00F606B4" w:rsidRDefault="00F606B4" w:rsidP="00F606B4">
      <w:pPr>
        <w:spacing w:after="240" w:line="360" w:lineRule="auto"/>
        <w:rPr>
          <w:rFonts w:asciiTheme="minorBidi" w:eastAsia="Times New Roman" w:hAnsiTheme="minorBidi"/>
          <w:lang w:eastAsia="en-GB"/>
        </w:rPr>
      </w:pPr>
      <w:r w:rsidRPr="00F606B4">
        <w:rPr>
          <w:rFonts w:asciiTheme="minorBidi" w:eastAsia="Times New Roman" w:hAnsiTheme="minorBidi"/>
          <w:lang w:eastAsia="en-GB"/>
        </w:rPr>
        <w:t xml:space="preserve">Swansea Council (2019). </w:t>
      </w:r>
      <w:r w:rsidRPr="00F606B4">
        <w:rPr>
          <w:rFonts w:asciiTheme="minorBidi" w:eastAsia="Times New Roman" w:hAnsiTheme="minorBidi"/>
          <w:i/>
          <w:iCs/>
          <w:lang w:eastAsia="en-GB"/>
        </w:rPr>
        <w:t>WIMD 2019</w:t>
      </w:r>
      <w:r w:rsidRPr="00F606B4">
        <w:rPr>
          <w:rFonts w:asciiTheme="minorBidi" w:eastAsia="Times New Roman" w:hAnsiTheme="minorBidi"/>
          <w:lang w:eastAsia="en-GB"/>
        </w:rPr>
        <w:t>. [online] Swansea. Available at: https://swansea.gov.uk/wimd2019 [Accessed 23 Apr. 2024].</w:t>
      </w:r>
    </w:p>
    <w:p w14:paraId="3CA6E1F4" w14:textId="77777777" w:rsidR="00F606B4" w:rsidRPr="00F606B4" w:rsidRDefault="00F606B4" w:rsidP="00F606B4">
      <w:pPr>
        <w:spacing w:after="240" w:line="360" w:lineRule="auto"/>
        <w:rPr>
          <w:rFonts w:asciiTheme="minorBidi" w:eastAsia="Times New Roman" w:hAnsiTheme="minorBidi"/>
          <w:lang w:eastAsia="en-GB"/>
        </w:rPr>
      </w:pPr>
      <w:r w:rsidRPr="00F606B4">
        <w:rPr>
          <w:rFonts w:asciiTheme="minorBidi" w:eastAsia="Times New Roman" w:hAnsiTheme="minorBidi"/>
          <w:lang w:eastAsia="en-GB"/>
        </w:rPr>
        <w:t xml:space="preserve">Welsh Government (2021). </w:t>
      </w:r>
      <w:r w:rsidRPr="00F606B4">
        <w:rPr>
          <w:rFonts w:asciiTheme="minorBidi" w:eastAsia="Times New Roman" w:hAnsiTheme="minorBidi"/>
          <w:i/>
          <w:iCs/>
          <w:lang w:eastAsia="en-GB"/>
        </w:rPr>
        <w:t>Schools’ census results: April 2021</w:t>
      </w:r>
      <w:r w:rsidRPr="00F606B4">
        <w:rPr>
          <w:rFonts w:asciiTheme="minorBidi" w:eastAsia="Times New Roman" w:hAnsiTheme="minorBidi"/>
          <w:lang w:eastAsia="en-GB"/>
        </w:rPr>
        <w:t>. [online] GOV.WALES. Available at: https://www.gov.wales/schools-census-results-april-2021-html [Accessed 27 Apr. 2024].</w:t>
      </w:r>
    </w:p>
    <w:p w14:paraId="69373125" w14:textId="77777777" w:rsidR="00F606B4" w:rsidRPr="00F606B4" w:rsidRDefault="00F606B4" w:rsidP="00F606B4">
      <w:pPr>
        <w:spacing w:after="240" w:line="360" w:lineRule="auto"/>
        <w:rPr>
          <w:rFonts w:asciiTheme="minorBidi" w:eastAsia="Times New Roman" w:hAnsiTheme="minorBidi"/>
          <w:lang w:eastAsia="en-GB"/>
        </w:rPr>
      </w:pPr>
      <w:r w:rsidRPr="00F606B4">
        <w:rPr>
          <w:rFonts w:asciiTheme="minorBidi" w:eastAsia="Times New Roman" w:hAnsiTheme="minorBidi"/>
          <w:lang w:eastAsia="en-GB"/>
        </w:rPr>
        <w:t xml:space="preserve">Welsh Government (2022). </w:t>
      </w:r>
      <w:r w:rsidRPr="00F606B4">
        <w:rPr>
          <w:rFonts w:asciiTheme="minorBidi" w:eastAsia="Times New Roman" w:hAnsiTheme="minorBidi"/>
          <w:i/>
          <w:iCs/>
          <w:lang w:eastAsia="en-GB"/>
        </w:rPr>
        <w:t>Community Focused Schools [HTML]</w:t>
      </w:r>
      <w:r w:rsidRPr="00F606B4">
        <w:rPr>
          <w:rFonts w:asciiTheme="minorBidi" w:eastAsia="Times New Roman" w:hAnsiTheme="minorBidi"/>
          <w:lang w:eastAsia="en-GB"/>
        </w:rPr>
        <w:t>. [online] GOV.WALES. Available at: https://www.gov.wales/community-focused-schools-html [Accessed 23 Apr. 2024].</w:t>
      </w:r>
    </w:p>
    <w:p w14:paraId="05653AAD" w14:textId="77777777" w:rsidR="00F606B4" w:rsidRPr="00F606B4" w:rsidRDefault="00F606B4" w:rsidP="00F606B4">
      <w:pPr>
        <w:spacing w:after="240" w:line="360" w:lineRule="auto"/>
        <w:rPr>
          <w:rFonts w:asciiTheme="minorBidi" w:eastAsia="Times New Roman" w:hAnsiTheme="minorBidi"/>
          <w:lang w:eastAsia="en-GB"/>
        </w:rPr>
      </w:pPr>
      <w:r w:rsidRPr="00F606B4">
        <w:rPr>
          <w:rFonts w:asciiTheme="minorBidi" w:eastAsia="Times New Roman" w:hAnsiTheme="minorBidi"/>
          <w:lang w:eastAsia="en-GB"/>
        </w:rPr>
        <w:lastRenderedPageBreak/>
        <w:t xml:space="preserve">Wilson, S. and McGuire, K. (2021). ‘They’d already made their minds up’: understanding the impact of stigma on parental engagement. </w:t>
      </w:r>
      <w:r w:rsidRPr="00F606B4">
        <w:rPr>
          <w:rFonts w:asciiTheme="minorBidi" w:eastAsia="Times New Roman" w:hAnsiTheme="minorBidi"/>
          <w:i/>
          <w:iCs/>
          <w:lang w:eastAsia="en-GB"/>
        </w:rPr>
        <w:t>British Journal of Sociology of Education</w:t>
      </w:r>
      <w:r w:rsidRPr="00F606B4">
        <w:rPr>
          <w:rFonts w:asciiTheme="minorBidi" w:eastAsia="Times New Roman" w:hAnsiTheme="minorBidi"/>
          <w:lang w:eastAsia="en-GB"/>
        </w:rPr>
        <w:t xml:space="preserve">, [online] 42(5-6), pp.1–17. </w:t>
      </w:r>
      <w:proofErr w:type="spellStart"/>
      <w:r w:rsidRPr="00F606B4">
        <w:rPr>
          <w:rFonts w:asciiTheme="minorBidi" w:eastAsia="Times New Roman" w:hAnsiTheme="minorBidi"/>
          <w:lang w:eastAsia="en-GB"/>
        </w:rPr>
        <w:t>doi:https</w:t>
      </w:r>
      <w:proofErr w:type="spellEnd"/>
      <w:r w:rsidRPr="00F606B4">
        <w:rPr>
          <w:rFonts w:asciiTheme="minorBidi" w:eastAsia="Times New Roman" w:hAnsiTheme="minorBidi"/>
          <w:lang w:eastAsia="en-GB"/>
        </w:rPr>
        <w:t>://doi.org/10.1080/01425692.2021.1908115.</w:t>
      </w:r>
    </w:p>
    <w:p w14:paraId="240D9E31" w14:textId="77777777" w:rsidR="00486930" w:rsidRPr="00F606B4" w:rsidRDefault="00486930">
      <w:pPr>
        <w:rPr>
          <w:rFonts w:asciiTheme="minorBidi" w:hAnsiTheme="minorBidi"/>
        </w:rPr>
      </w:pPr>
    </w:p>
    <w:sectPr w:rsidR="00486930" w:rsidRPr="00F606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1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06B4"/>
    <w:rsid w:val="00486930"/>
    <w:rsid w:val="00BF5011"/>
    <w:rsid w:val="00D837DE"/>
    <w:rsid w:val="00F606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604B22"/>
  <w15:chartTrackingRefBased/>
  <w15:docId w15:val="{E250651F-4F34-450E-B30B-0E654E7FA5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606B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606B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606B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606B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606B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606B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606B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606B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606B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606B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606B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606B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606B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606B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606B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606B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606B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606B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606B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606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606B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606B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606B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606B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606B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606B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606B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606B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606B4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F606B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26899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1604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653</Words>
  <Characters>3725</Characters>
  <Application>Microsoft Office Word</Application>
  <DocSecurity>0</DocSecurity>
  <Lines>31</Lines>
  <Paragraphs>8</Paragraphs>
  <ScaleCrop>false</ScaleCrop>
  <Company/>
  <LinksUpToDate>false</LinksUpToDate>
  <CharactersWithSpaces>4370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Gabrielle Bale</dc:creator>
  <cp:keywords/>
  <dc:description/>
  <cp:lastModifiedBy>Gabrielle Bale</cp:lastModifiedBy>
  <cp:revision>1</cp:revision>
  <dcterms:created xsi:type="dcterms:W3CDTF">2024-05-04T19:39:00Z</dcterms:created>
  <dcterms:modified xsi:type="dcterms:W3CDTF">2024-05-04T19:40:00Z</dcterms:modified>
</cp:coreProperties>
</file>