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ED81D1E" w:rsidP="0ED81D1E" w:rsidRDefault="0ED81D1E" w14:paraId="43A9A47E" w14:textId="18BB6DF5">
      <w:pPr>
        <w:keepNext w:val="1"/>
        <w:keepLines w:val="1"/>
        <w:spacing w:before="240" w:after="0" w:line="360" w:lineRule="auto"/>
        <w:jc w:val="both"/>
        <w:rPr>
          <w:rFonts w:ascii="Arial" w:hAnsi="Arial" w:eastAsia="Arial" w:cs="Arial"/>
          <w:color w:val="000000" w:themeColor="text1" w:themeTint="FF" w:themeShade="FF"/>
          <w:sz w:val="24"/>
          <w:szCs w:val="24"/>
        </w:rPr>
      </w:pPr>
    </w:p>
    <w:p w:rsidR="0ED81D1E" w:rsidP="0ED81D1E" w:rsidRDefault="0ED81D1E" w14:paraId="0755331F" w14:textId="4A6E81C5">
      <w:pPr>
        <w:pStyle w:val="Normal"/>
        <w:keepNext w:val="1"/>
        <w:keepLines w:val="1"/>
        <w:spacing w:before="240" w:after="0" w:line="360" w:lineRule="auto"/>
        <w:jc w:val="both"/>
        <w:rPr>
          <w:rFonts w:ascii="Arial" w:hAnsi="Arial" w:eastAsia="Arial" w:cs="Arial"/>
          <w:color w:val="000000" w:themeColor="text1" w:themeTint="FF" w:themeShade="FF"/>
          <w:sz w:val="24"/>
          <w:szCs w:val="24"/>
        </w:rPr>
      </w:pPr>
    </w:p>
    <w:p w:rsidR="0ED81D1E" w:rsidP="0ED81D1E" w:rsidRDefault="0ED81D1E" w14:paraId="17A05B23" w14:textId="031C8592">
      <w:pPr>
        <w:keepNext w:val="1"/>
        <w:keepLines w:val="1"/>
        <w:spacing w:before="240" w:after="0" w:line="360" w:lineRule="auto"/>
        <w:jc w:val="both"/>
        <w:rPr>
          <w:rFonts w:ascii="Arial" w:hAnsi="Arial" w:eastAsia="Arial" w:cs="Arial"/>
          <w:color w:val="000000" w:themeColor="text1" w:themeTint="FF" w:themeShade="FF"/>
          <w:sz w:val="24"/>
          <w:szCs w:val="24"/>
        </w:rPr>
      </w:pPr>
    </w:p>
    <w:p w:rsidR="0ED81D1E" w:rsidP="0ED81D1E" w:rsidRDefault="0ED81D1E" w14:paraId="6239F4FD" w14:textId="6971708A">
      <w:pPr>
        <w:keepNext w:val="1"/>
        <w:keepLines w:val="1"/>
        <w:spacing w:before="240" w:after="0" w:line="360" w:lineRule="auto"/>
        <w:jc w:val="both"/>
        <w:rPr>
          <w:rFonts w:ascii="Arial" w:hAnsi="Arial" w:eastAsia="Arial" w:cs="Arial"/>
          <w:color w:val="000000" w:themeColor="text1" w:themeTint="FF" w:themeShade="FF"/>
          <w:sz w:val="24"/>
          <w:szCs w:val="24"/>
        </w:rPr>
      </w:pPr>
    </w:p>
    <w:p w:rsidR="0ED81D1E" w:rsidP="0ED81D1E" w:rsidRDefault="0ED81D1E" w14:paraId="37312E20" w14:textId="58DA3FA4">
      <w:pPr>
        <w:keepNext w:val="1"/>
        <w:keepLines w:val="1"/>
        <w:spacing w:before="240" w:after="0" w:line="360" w:lineRule="auto"/>
        <w:jc w:val="both"/>
        <w:rPr>
          <w:rFonts w:ascii="Arial" w:hAnsi="Arial" w:eastAsia="Arial" w:cs="Arial"/>
          <w:color w:val="000000" w:themeColor="text1" w:themeTint="FF" w:themeShade="FF"/>
          <w:sz w:val="24"/>
          <w:szCs w:val="24"/>
        </w:rPr>
      </w:pPr>
    </w:p>
    <w:p w:rsidR="0ED81D1E" w:rsidP="0ED81D1E" w:rsidRDefault="0ED81D1E" w14:paraId="4BC1857B" w14:textId="75A813A5">
      <w:pPr>
        <w:keepNext w:val="1"/>
        <w:keepLines w:val="1"/>
        <w:spacing w:before="240" w:after="0" w:line="360" w:lineRule="auto"/>
        <w:jc w:val="both"/>
        <w:rPr>
          <w:rFonts w:ascii="Arial" w:hAnsi="Arial" w:eastAsia="Arial" w:cs="Arial"/>
          <w:color w:val="000000" w:themeColor="text1" w:themeTint="FF" w:themeShade="FF"/>
          <w:sz w:val="24"/>
          <w:szCs w:val="24"/>
        </w:rPr>
      </w:pPr>
    </w:p>
    <w:p w:rsidR="001E7F5F" w:rsidP="0ED81D1E" w:rsidRDefault="4906DFC9" w14:paraId="14C3DAAE" w14:textId="449F7FB2">
      <w:pPr>
        <w:keepNext w:val="1"/>
        <w:keepLines w:val="1"/>
        <w:spacing w:before="240" w:after="0" w:line="360" w:lineRule="auto"/>
        <w:jc w:val="both"/>
        <w:rPr>
          <w:rFonts w:ascii="Arial" w:hAnsi="Arial" w:eastAsia="Arial" w:cs="Arial"/>
          <w:b w:val="1"/>
          <w:bCs w:val="1"/>
          <w:color w:val="000000" w:themeColor="text1"/>
          <w:sz w:val="24"/>
          <w:szCs w:val="24"/>
        </w:rPr>
      </w:pPr>
      <w:r w:rsidRPr="0ED81D1E" w:rsidR="56275514">
        <w:rPr>
          <w:rFonts w:ascii="Arial" w:hAnsi="Arial" w:eastAsia="Arial" w:cs="Arial"/>
          <w:color w:val="000000" w:themeColor="text1" w:themeTint="FF" w:themeShade="FF"/>
          <w:sz w:val="24"/>
          <w:szCs w:val="24"/>
        </w:rPr>
        <w:t>Student</w:t>
      </w:r>
      <w:r w:rsidRPr="0ED81D1E" w:rsidR="64B630EB">
        <w:rPr>
          <w:rFonts w:ascii="Arial" w:hAnsi="Arial" w:eastAsia="Arial" w:cs="Arial"/>
          <w:color w:val="000000" w:themeColor="text1" w:themeTint="FF" w:themeShade="FF"/>
          <w:sz w:val="24"/>
          <w:szCs w:val="24"/>
        </w:rPr>
        <w:t xml:space="preserve"> name: Valentina-Marinela Pana-Donichian</w:t>
      </w:r>
    </w:p>
    <w:p w:rsidR="001E7F5F" w:rsidP="0ED81D1E" w:rsidRDefault="4E5E979C" w14:paraId="40BA2F4F" w14:textId="19AE42F1">
      <w:pPr>
        <w:pStyle w:val="Heading1"/>
        <w:spacing w:before="240" w:after="0" w:line="360" w:lineRule="auto"/>
        <w:jc w:val="both"/>
        <w:rPr>
          <w:rFonts w:ascii="Arial" w:hAnsi="Arial" w:eastAsia="Arial" w:cs="Arial"/>
          <w:b w:val="1"/>
          <w:bCs w:val="1"/>
          <w:color w:val="000000" w:themeColor="text1"/>
          <w:sz w:val="24"/>
          <w:szCs w:val="24"/>
        </w:rPr>
      </w:pPr>
      <w:r w:rsidRPr="0ED81D1E" w:rsidR="64B630EB">
        <w:rPr>
          <w:rFonts w:ascii="Arial" w:hAnsi="Arial" w:eastAsia="Arial" w:cs="Arial"/>
          <w:color w:val="000000" w:themeColor="text1" w:themeTint="FF" w:themeShade="FF"/>
          <w:sz w:val="24"/>
          <w:szCs w:val="24"/>
        </w:rPr>
        <w:t>Student number: 2238837</w:t>
      </w:r>
    </w:p>
    <w:p w:rsidR="001E7F5F" w:rsidP="0ED81D1E" w:rsidRDefault="4E5E979C" w14:paraId="6A15610D" w14:textId="27FF3E98">
      <w:pPr>
        <w:pStyle w:val="Heading1"/>
        <w:spacing w:before="240" w:after="0" w:line="360" w:lineRule="auto"/>
        <w:jc w:val="both"/>
        <w:rPr>
          <w:rFonts w:ascii="Arial" w:hAnsi="Arial" w:eastAsia="Arial" w:cs="Arial"/>
          <w:color w:val="000000" w:themeColor="text1"/>
          <w:sz w:val="24"/>
          <w:szCs w:val="24"/>
        </w:rPr>
      </w:pPr>
      <w:r w:rsidRPr="0ED81D1E" w:rsidR="64B630EB">
        <w:rPr>
          <w:rFonts w:ascii="Arial" w:hAnsi="Arial" w:eastAsia="Arial" w:cs="Arial"/>
          <w:color w:val="000000" w:themeColor="text1" w:themeTint="FF" w:themeShade="FF"/>
          <w:sz w:val="24"/>
          <w:szCs w:val="24"/>
        </w:rPr>
        <w:t xml:space="preserve">Lecturer name: </w:t>
      </w:r>
      <w:r w:rsidRPr="0ED81D1E" w:rsidR="433474AF">
        <w:rPr>
          <w:rFonts w:ascii="Arial" w:hAnsi="Arial" w:eastAsia="Arial" w:cs="Arial"/>
          <w:color w:val="000000" w:themeColor="text1" w:themeTint="FF" w:themeShade="FF"/>
          <w:sz w:val="24"/>
          <w:szCs w:val="24"/>
        </w:rPr>
        <w:t xml:space="preserve">Md </w:t>
      </w:r>
      <w:r w:rsidRPr="0ED81D1E" w:rsidR="433474AF">
        <w:rPr>
          <w:rFonts w:ascii="Arial" w:hAnsi="Arial" w:eastAsia="Arial" w:cs="Arial"/>
          <w:color w:val="000000" w:themeColor="text1" w:themeTint="FF" w:themeShade="FF"/>
          <w:sz w:val="24"/>
          <w:szCs w:val="24"/>
        </w:rPr>
        <w:t>Ashikul</w:t>
      </w:r>
      <w:r w:rsidRPr="0ED81D1E" w:rsidR="433474AF">
        <w:rPr>
          <w:rFonts w:ascii="Arial" w:hAnsi="Arial" w:eastAsia="Arial" w:cs="Arial"/>
          <w:color w:val="000000" w:themeColor="text1" w:themeTint="FF" w:themeShade="FF"/>
          <w:sz w:val="24"/>
          <w:szCs w:val="24"/>
        </w:rPr>
        <w:t xml:space="preserve"> Khan</w:t>
      </w:r>
    </w:p>
    <w:p w:rsidR="001E7F5F" w:rsidP="0ED81D1E" w:rsidRDefault="4E5E979C" w14:paraId="7A7CB923" w14:textId="3FD3C09E">
      <w:pPr>
        <w:pStyle w:val="Heading1"/>
        <w:spacing w:before="240" w:after="0" w:line="360" w:lineRule="auto"/>
        <w:jc w:val="both"/>
        <w:rPr>
          <w:rFonts w:ascii="Arial" w:hAnsi="Arial" w:eastAsia="Arial" w:cs="Arial"/>
          <w:b w:val="1"/>
          <w:bCs w:val="1"/>
          <w:color w:val="000000" w:themeColor="text1"/>
          <w:sz w:val="24"/>
          <w:szCs w:val="24"/>
        </w:rPr>
      </w:pPr>
      <w:r w:rsidRPr="0ED81D1E" w:rsidR="64B630EB">
        <w:rPr>
          <w:rFonts w:ascii="Arial" w:hAnsi="Arial" w:eastAsia="Arial" w:cs="Arial"/>
          <w:color w:val="000000" w:themeColor="text1" w:themeTint="FF" w:themeShade="FF"/>
          <w:sz w:val="24"/>
          <w:szCs w:val="24"/>
        </w:rPr>
        <w:t xml:space="preserve">Module title: </w:t>
      </w:r>
      <w:r w:rsidRPr="0ED81D1E" w:rsidR="74AF0931">
        <w:rPr>
          <w:rFonts w:ascii="Arial" w:hAnsi="Arial" w:eastAsia="Arial" w:cs="Arial"/>
          <w:color w:val="000000" w:themeColor="text1" w:themeTint="FF" w:themeShade="FF"/>
          <w:sz w:val="24"/>
          <w:szCs w:val="24"/>
        </w:rPr>
        <w:t>Principles of Marketing</w:t>
      </w:r>
    </w:p>
    <w:p w:rsidR="001E7F5F" w:rsidP="0ED81D1E" w:rsidRDefault="4E5E979C" w14:paraId="63EC201A" w14:textId="2D98A64B">
      <w:pPr>
        <w:pStyle w:val="Heading1"/>
        <w:spacing w:before="240" w:after="0" w:line="360" w:lineRule="auto"/>
        <w:jc w:val="both"/>
        <w:rPr>
          <w:rFonts w:ascii="Arial" w:hAnsi="Arial" w:eastAsia="Arial" w:cs="Arial"/>
          <w:color w:val="000000" w:themeColor="text1" w:themeTint="FF" w:themeShade="FF"/>
          <w:sz w:val="24"/>
          <w:szCs w:val="24"/>
        </w:rPr>
      </w:pPr>
      <w:r w:rsidRPr="0ED81D1E" w:rsidR="64B630EB">
        <w:rPr>
          <w:rFonts w:ascii="Arial" w:hAnsi="Arial" w:eastAsia="Arial" w:cs="Arial"/>
          <w:color w:val="000000" w:themeColor="text1" w:themeTint="FF" w:themeShade="FF"/>
          <w:sz w:val="24"/>
          <w:szCs w:val="24"/>
        </w:rPr>
        <w:t xml:space="preserve">Module Code: </w:t>
      </w:r>
      <w:r w:rsidRPr="0ED81D1E" w:rsidR="35CE346B">
        <w:rPr>
          <w:rFonts w:ascii="Arial" w:hAnsi="Arial" w:eastAsia="Arial" w:cs="Arial"/>
          <w:color w:val="000000" w:themeColor="text1" w:themeTint="FF" w:themeShade="FF"/>
          <w:sz w:val="24"/>
          <w:szCs w:val="24"/>
        </w:rPr>
        <w:t>LCBB5015</w:t>
      </w:r>
    </w:p>
    <w:p w:rsidR="001E7F5F" w:rsidP="0ED81D1E" w:rsidRDefault="4E5E979C" w14:paraId="783C4E3C" w14:textId="7C6BF6F4">
      <w:pPr>
        <w:pStyle w:val="Heading1"/>
        <w:spacing w:before="240" w:after="0" w:line="360" w:lineRule="auto"/>
        <w:jc w:val="both"/>
        <w:rPr>
          <w:rFonts w:ascii="Arial" w:hAnsi="Arial" w:eastAsia="Arial" w:cs="Arial"/>
          <w:sz w:val="24"/>
          <w:szCs w:val="24"/>
        </w:rPr>
      </w:pPr>
      <w:r w:rsidRPr="6F155FFF" w:rsidR="0101914F">
        <w:rPr>
          <w:rFonts w:ascii="Arial" w:hAnsi="Arial" w:eastAsia="Arial" w:cs="Arial"/>
          <w:color w:val="000000" w:themeColor="text1" w:themeTint="FF" w:themeShade="FF"/>
          <w:sz w:val="24"/>
          <w:szCs w:val="24"/>
        </w:rPr>
        <w:t>Assignment title: Sainsbury`s</w:t>
      </w:r>
      <w:r w:rsidRPr="6F155FFF" w:rsidR="1ACB6705">
        <w:rPr>
          <w:rFonts w:ascii="Arial" w:hAnsi="Arial" w:eastAsia="Arial" w:cs="Arial"/>
          <w:color w:val="000000" w:themeColor="text1" w:themeTint="FF" w:themeShade="FF"/>
          <w:sz w:val="24"/>
          <w:szCs w:val="24"/>
        </w:rPr>
        <w:t xml:space="preserve"> – </w:t>
      </w:r>
      <w:r w:rsidRPr="6F155FFF" w:rsidR="3A11C00D">
        <w:rPr>
          <w:rFonts w:ascii="Arial" w:hAnsi="Arial" w:eastAsia="Arial" w:cs="Arial"/>
          <w:color w:val="000000" w:themeColor="text1" w:themeTint="FF" w:themeShade="FF"/>
          <w:sz w:val="24"/>
          <w:szCs w:val="24"/>
        </w:rPr>
        <w:t>PEST</w:t>
      </w:r>
      <w:r w:rsidRPr="6F155FFF" w:rsidR="10B51A86">
        <w:rPr>
          <w:rFonts w:ascii="Arial" w:hAnsi="Arial" w:eastAsia="Arial" w:cs="Arial"/>
          <w:color w:val="000000" w:themeColor="text1" w:themeTint="FF" w:themeShade="FF"/>
          <w:sz w:val="24"/>
          <w:szCs w:val="24"/>
        </w:rPr>
        <w:t>LE</w:t>
      </w:r>
      <w:r w:rsidRPr="6F155FFF" w:rsidR="1ACB6705">
        <w:rPr>
          <w:rFonts w:ascii="Arial" w:hAnsi="Arial" w:eastAsia="Arial" w:cs="Arial"/>
          <w:color w:val="000000" w:themeColor="text1" w:themeTint="FF" w:themeShade="FF"/>
          <w:sz w:val="24"/>
          <w:szCs w:val="24"/>
        </w:rPr>
        <w:t xml:space="preserve"> analysis</w:t>
      </w:r>
    </w:p>
    <w:p w:rsidR="0ED81D1E" w:rsidP="0ED81D1E" w:rsidRDefault="0ED81D1E" w14:paraId="10D1BAC7" w14:textId="3D7544D1">
      <w:pPr>
        <w:pStyle w:val="Heading1"/>
        <w:spacing w:before="240" w:after="0" w:line="360" w:lineRule="auto"/>
        <w:ind w:firstLine="720"/>
        <w:jc w:val="both"/>
        <w:rPr>
          <w:rFonts w:ascii="Arial" w:hAnsi="Arial" w:eastAsia="Arial" w:cs="Arial"/>
          <w:b w:val="1"/>
          <w:bCs w:val="1"/>
          <w:color w:val="000000" w:themeColor="text1" w:themeTint="FF" w:themeShade="FF"/>
          <w:sz w:val="24"/>
          <w:szCs w:val="24"/>
        </w:rPr>
      </w:pPr>
    </w:p>
    <w:p w:rsidR="0ED81D1E" w:rsidP="0ED81D1E" w:rsidRDefault="0ED81D1E" w14:paraId="37AEACC0" w14:textId="56C4C121">
      <w:pPr>
        <w:pStyle w:val="Heading1"/>
        <w:spacing w:before="240" w:after="0" w:line="360" w:lineRule="auto"/>
        <w:ind w:firstLine="720"/>
        <w:jc w:val="both"/>
        <w:rPr>
          <w:rFonts w:ascii="Arial" w:hAnsi="Arial" w:eastAsia="Arial" w:cs="Arial"/>
          <w:b w:val="1"/>
          <w:bCs w:val="1"/>
          <w:color w:val="000000" w:themeColor="text1" w:themeTint="FF" w:themeShade="FF"/>
          <w:sz w:val="24"/>
          <w:szCs w:val="24"/>
        </w:rPr>
      </w:pPr>
    </w:p>
    <w:p w:rsidR="0ED81D1E" w:rsidP="0ED81D1E" w:rsidRDefault="0ED81D1E" w14:paraId="2E5E3C62" w14:textId="0B71031E">
      <w:pPr>
        <w:pStyle w:val="Heading1"/>
        <w:spacing w:before="240" w:after="0" w:line="360" w:lineRule="auto"/>
        <w:ind w:firstLine="720"/>
        <w:jc w:val="both"/>
        <w:rPr>
          <w:rFonts w:ascii="Arial" w:hAnsi="Arial" w:eastAsia="Arial" w:cs="Arial"/>
          <w:b w:val="1"/>
          <w:bCs w:val="1"/>
          <w:color w:val="000000" w:themeColor="text1" w:themeTint="FF" w:themeShade="FF"/>
          <w:sz w:val="24"/>
          <w:szCs w:val="24"/>
        </w:rPr>
      </w:pPr>
    </w:p>
    <w:p w:rsidR="0ED81D1E" w:rsidP="0ED81D1E" w:rsidRDefault="0ED81D1E" w14:paraId="09FFA53A" w14:textId="29862B85">
      <w:pPr>
        <w:pStyle w:val="Heading1"/>
        <w:spacing w:before="240" w:after="0" w:line="360" w:lineRule="auto"/>
        <w:ind w:firstLine="720"/>
        <w:jc w:val="both"/>
        <w:rPr>
          <w:rFonts w:ascii="Arial" w:hAnsi="Arial" w:eastAsia="Arial" w:cs="Arial"/>
          <w:b w:val="1"/>
          <w:bCs w:val="1"/>
          <w:color w:val="000000" w:themeColor="text1" w:themeTint="FF" w:themeShade="FF"/>
          <w:sz w:val="24"/>
          <w:szCs w:val="24"/>
        </w:rPr>
      </w:pPr>
    </w:p>
    <w:p w:rsidR="0ED81D1E" w:rsidP="0ED81D1E" w:rsidRDefault="0ED81D1E" w14:paraId="39A3C210" w14:textId="12B60462">
      <w:pPr>
        <w:pStyle w:val="Heading1"/>
        <w:spacing w:before="240" w:after="0" w:line="360" w:lineRule="auto"/>
        <w:ind w:firstLine="720"/>
        <w:jc w:val="both"/>
        <w:rPr>
          <w:rFonts w:ascii="Arial" w:hAnsi="Arial" w:eastAsia="Arial" w:cs="Arial"/>
          <w:b w:val="1"/>
          <w:bCs w:val="1"/>
          <w:color w:val="000000" w:themeColor="text1" w:themeTint="FF" w:themeShade="FF"/>
          <w:sz w:val="24"/>
          <w:szCs w:val="24"/>
        </w:rPr>
      </w:pPr>
    </w:p>
    <w:p w:rsidR="0ED81D1E" w:rsidP="0ED81D1E" w:rsidRDefault="0ED81D1E" w14:paraId="7ABD5662" w14:textId="5A682D42">
      <w:pPr>
        <w:pStyle w:val="Normal"/>
        <w:spacing w:line="360" w:lineRule="auto"/>
        <w:rPr>
          <w:rFonts w:ascii="Arial" w:hAnsi="Arial" w:eastAsia="Arial" w:cs="Arial"/>
        </w:rPr>
      </w:pPr>
    </w:p>
    <w:p w:rsidR="0ED81D1E" w:rsidP="0ED81D1E" w:rsidRDefault="0ED81D1E" w14:paraId="2A5D8952" w14:textId="2344A56F">
      <w:pPr>
        <w:pStyle w:val="Normal"/>
        <w:spacing w:line="360" w:lineRule="auto"/>
        <w:rPr>
          <w:rFonts w:ascii="Arial" w:hAnsi="Arial" w:eastAsia="Arial" w:cs="Arial"/>
        </w:rPr>
      </w:pPr>
    </w:p>
    <w:p w:rsidR="0ED81D1E" w:rsidP="0ED81D1E" w:rsidRDefault="0ED81D1E" w14:paraId="73875823" w14:textId="40E1CE52">
      <w:pPr>
        <w:pStyle w:val="Normal"/>
        <w:spacing w:line="360" w:lineRule="auto"/>
        <w:rPr>
          <w:rFonts w:ascii="Arial" w:hAnsi="Arial" w:eastAsia="Arial" w:cs="Arial"/>
        </w:rPr>
      </w:pPr>
    </w:p>
    <w:p w:rsidR="0ED81D1E" w:rsidP="0ED81D1E" w:rsidRDefault="0ED81D1E" w14:paraId="13FBE58A" w14:textId="3025C7F2">
      <w:pPr>
        <w:pStyle w:val="Normal"/>
        <w:spacing w:line="360" w:lineRule="auto"/>
        <w:rPr>
          <w:rFonts w:ascii="Arial" w:hAnsi="Arial" w:eastAsia="Arial" w:cs="Arial"/>
        </w:rPr>
      </w:pPr>
    </w:p>
    <w:p w:rsidR="0ED81D1E" w:rsidP="0ED81D1E" w:rsidRDefault="0ED81D1E" w14:paraId="04C22212" w14:textId="07A12810">
      <w:pPr>
        <w:pStyle w:val="Normal"/>
        <w:spacing w:line="360" w:lineRule="auto"/>
        <w:rPr>
          <w:rFonts w:ascii="Arial" w:hAnsi="Arial" w:eastAsia="Arial" w:cs="Arial"/>
        </w:rPr>
      </w:pPr>
    </w:p>
    <w:p w:rsidR="64D27F1C" w:rsidP="0ED81D1E" w:rsidRDefault="64D27F1C" w14:paraId="4202A77A" w14:textId="2B7542C0">
      <w:pPr>
        <w:pStyle w:val="Heading1"/>
        <w:spacing w:before="240" w:after="0" w:line="360" w:lineRule="auto"/>
        <w:ind w:firstLine="720"/>
        <w:jc w:val="center"/>
        <w:rPr>
          <w:rFonts w:ascii="Arial" w:hAnsi="Arial" w:eastAsia="Arial" w:cs="Arial"/>
          <w:b w:val="1"/>
          <w:bCs w:val="1"/>
          <w:color w:val="000000" w:themeColor="text1"/>
          <w:sz w:val="24"/>
          <w:szCs w:val="24"/>
        </w:rPr>
      </w:pPr>
      <w:r w:rsidRPr="0ED81D1E" w:rsidR="68CAB385">
        <w:rPr>
          <w:rFonts w:ascii="Arial" w:hAnsi="Arial" w:eastAsia="Arial" w:cs="Arial"/>
          <w:b w:val="1"/>
          <w:bCs w:val="1"/>
          <w:color w:val="000000" w:themeColor="text1" w:themeTint="FF" w:themeShade="FF"/>
          <w:sz w:val="24"/>
          <w:szCs w:val="24"/>
        </w:rPr>
        <w:t>Table of content</w:t>
      </w:r>
    </w:p>
    <w:p w:rsidR="1140319C" w:rsidP="0ED81D1E" w:rsidRDefault="1140319C" w14:paraId="07AE10B0" w14:textId="5B0248CC">
      <w:pPr>
        <w:spacing w:line="360" w:lineRule="auto"/>
        <w:jc w:val="both"/>
        <w:rPr>
          <w:rFonts w:ascii="Arial" w:hAnsi="Arial" w:eastAsia="Arial" w:cs="Arial"/>
          <w:color w:val="000000" w:themeColor="text1"/>
          <w:sz w:val="24"/>
          <w:szCs w:val="24"/>
        </w:rPr>
      </w:pPr>
    </w:p>
    <w:p w:rsidR="001E7F5F" w:rsidP="0ED81D1E" w:rsidRDefault="2811BEDC" w14:paraId="44FCE7D0" w14:textId="730C875E">
      <w:pPr>
        <w:spacing w:line="360" w:lineRule="auto"/>
        <w:jc w:val="both"/>
        <w:rPr>
          <w:rFonts w:ascii="Arial" w:hAnsi="Arial" w:eastAsia="Arial" w:cs="Arial"/>
          <w:color w:val="000000" w:themeColor="text1" w:themeTint="FF" w:themeShade="FF"/>
          <w:sz w:val="24"/>
          <w:szCs w:val="24"/>
        </w:rPr>
      </w:pPr>
      <w:r w:rsidRPr="0ED81D1E" w:rsidR="5F768C00">
        <w:rPr>
          <w:rFonts w:ascii="Arial" w:hAnsi="Arial" w:eastAsia="Arial" w:cs="Arial"/>
          <w:color w:val="000000" w:themeColor="text1" w:themeTint="FF" w:themeShade="FF"/>
          <w:sz w:val="24"/>
          <w:szCs w:val="24"/>
        </w:rPr>
        <w:t>1.</w:t>
      </w:r>
      <w:r w:rsidRPr="0ED81D1E" w:rsidR="68CAB385">
        <w:rPr>
          <w:rFonts w:ascii="Arial" w:hAnsi="Arial" w:eastAsia="Arial" w:cs="Arial"/>
          <w:color w:val="000000" w:themeColor="text1" w:themeTint="FF" w:themeShade="FF"/>
          <w:sz w:val="24"/>
          <w:szCs w:val="24"/>
        </w:rPr>
        <w:t>Introduction..................................................................</w:t>
      </w:r>
      <w:r w:rsidRPr="0ED81D1E" w:rsidR="20F992B3">
        <w:rPr>
          <w:rFonts w:ascii="Arial" w:hAnsi="Arial" w:eastAsia="Arial" w:cs="Arial"/>
          <w:color w:val="000000" w:themeColor="text1" w:themeTint="FF" w:themeShade="FF"/>
          <w:sz w:val="24"/>
          <w:szCs w:val="24"/>
        </w:rPr>
        <w:t>..........</w:t>
      </w:r>
      <w:r w:rsidRPr="0ED81D1E" w:rsidR="68CAB385">
        <w:rPr>
          <w:rFonts w:ascii="Arial" w:hAnsi="Arial" w:eastAsia="Arial" w:cs="Arial"/>
          <w:color w:val="000000" w:themeColor="text1" w:themeTint="FF" w:themeShade="FF"/>
          <w:sz w:val="24"/>
          <w:szCs w:val="24"/>
        </w:rPr>
        <w:t>..................</w:t>
      </w:r>
      <w:r w:rsidRPr="0ED81D1E" w:rsidR="0A25AD0D">
        <w:rPr>
          <w:rFonts w:ascii="Arial" w:hAnsi="Arial" w:eastAsia="Arial" w:cs="Arial"/>
          <w:color w:val="000000" w:themeColor="text1" w:themeTint="FF" w:themeShade="FF"/>
          <w:sz w:val="24"/>
          <w:szCs w:val="24"/>
        </w:rPr>
        <w:t>....</w:t>
      </w:r>
      <w:r w:rsidRPr="0ED81D1E" w:rsidR="68CAB385">
        <w:rPr>
          <w:rFonts w:ascii="Arial" w:hAnsi="Arial" w:eastAsia="Arial" w:cs="Arial"/>
          <w:color w:val="000000" w:themeColor="text1" w:themeTint="FF" w:themeShade="FF"/>
          <w:sz w:val="24"/>
          <w:szCs w:val="24"/>
        </w:rPr>
        <w:t>.............</w:t>
      </w:r>
      <w:r w:rsidRPr="0ED81D1E" w:rsidR="227422E4">
        <w:rPr>
          <w:rFonts w:ascii="Arial" w:hAnsi="Arial" w:eastAsia="Arial" w:cs="Arial"/>
          <w:color w:val="000000" w:themeColor="text1" w:themeTint="FF" w:themeShade="FF"/>
          <w:sz w:val="24"/>
          <w:szCs w:val="24"/>
        </w:rPr>
        <w:t>3</w:t>
      </w:r>
    </w:p>
    <w:p w:rsidR="001E7F5F" w:rsidP="0ED81D1E" w:rsidRDefault="2811BEDC" w14:paraId="2D8BA192" w14:textId="3A4139E7">
      <w:pPr>
        <w:spacing w:line="360" w:lineRule="auto"/>
        <w:jc w:val="both"/>
        <w:rPr>
          <w:rFonts w:ascii="Arial" w:hAnsi="Arial" w:eastAsia="Arial" w:cs="Arial"/>
          <w:color w:val="000000" w:themeColor="text1" w:themeTint="FF" w:themeShade="FF"/>
          <w:sz w:val="24"/>
          <w:szCs w:val="24"/>
        </w:rPr>
      </w:pPr>
      <w:r w:rsidRPr="0ED81D1E" w:rsidR="227422E4">
        <w:rPr>
          <w:rFonts w:ascii="Arial" w:hAnsi="Arial" w:eastAsia="Arial" w:cs="Arial"/>
          <w:color w:val="000000" w:themeColor="text1" w:themeTint="FF" w:themeShade="FF"/>
          <w:sz w:val="24"/>
          <w:szCs w:val="24"/>
        </w:rPr>
        <w:t>2. Sainsbury</w:t>
      </w:r>
      <w:r w:rsidRPr="0ED81D1E" w:rsidR="0C51C10D">
        <w:rPr>
          <w:rFonts w:ascii="Arial" w:hAnsi="Arial" w:eastAsia="Arial" w:cs="Arial"/>
          <w:color w:val="000000" w:themeColor="text1" w:themeTint="FF" w:themeShade="FF"/>
          <w:sz w:val="24"/>
          <w:szCs w:val="24"/>
        </w:rPr>
        <w:t>`s</w:t>
      </w:r>
      <w:r w:rsidRPr="0ED81D1E" w:rsidR="4F0FE30C">
        <w:rPr>
          <w:rFonts w:ascii="Arial" w:hAnsi="Arial" w:eastAsia="Arial" w:cs="Arial"/>
          <w:color w:val="000000" w:themeColor="text1" w:themeTint="FF" w:themeShade="FF"/>
          <w:sz w:val="24"/>
          <w:szCs w:val="24"/>
        </w:rPr>
        <w:t xml:space="preserve"> SWOT analysis......................................</w:t>
      </w:r>
      <w:r w:rsidRPr="0ED81D1E" w:rsidR="2395D111">
        <w:rPr>
          <w:rFonts w:ascii="Arial" w:hAnsi="Arial" w:eastAsia="Arial" w:cs="Arial"/>
          <w:color w:val="000000" w:themeColor="text1" w:themeTint="FF" w:themeShade="FF"/>
          <w:sz w:val="24"/>
          <w:szCs w:val="24"/>
        </w:rPr>
        <w:t>...</w:t>
      </w:r>
      <w:r w:rsidRPr="0ED81D1E" w:rsidR="4F0FE30C">
        <w:rPr>
          <w:rFonts w:ascii="Arial" w:hAnsi="Arial" w:eastAsia="Arial" w:cs="Arial"/>
          <w:color w:val="000000" w:themeColor="text1" w:themeTint="FF" w:themeShade="FF"/>
          <w:sz w:val="24"/>
          <w:szCs w:val="24"/>
        </w:rPr>
        <w:t>............................</w:t>
      </w:r>
      <w:r w:rsidRPr="0ED81D1E" w:rsidR="4D7C6668">
        <w:rPr>
          <w:rFonts w:ascii="Arial" w:hAnsi="Arial" w:eastAsia="Arial" w:cs="Arial"/>
          <w:color w:val="000000" w:themeColor="text1" w:themeTint="FF" w:themeShade="FF"/>
          <w:sz w:val="24"/>
          <w:szCs w:val="24"/>
        </w:rPr>
        <w:t>....</w:t>
      </w:r>
      <w:r w:rsidRPr="0ED81D1E" w:rsidR="4F0FE30C">
        <w:rPr>
          <w:rFonts w:ascii="Arial" w:hAnsi="Arial" w:eastAsia="Arial" w:cs="Arial"/>
          <w:color w:val="000000" w:themeColor="text1" w:themeTint="FF" w:themeShade="FF"/>
          <w:sz w:val="24"/>
          <w:szCs w:val="24"/>
        </w:rPr>
        <w:t>...........</w:t>
      </w:r>
      <w:r w:rsidRPr="0ED81D1E" w:rsidR="5456D567">
        <w:rPr>
          <w:rFonts w:ascii="Arial" w:hAnsi="Arial" w:eastAsia="Arial" w:cs="Arial"/>
          <w:color w:val="000000" w:themeColor="text1" w:themeTint="FF" w:themeShade="FF"/>
          <w:sz w:val="24"/>
          <w:szCs w:val="24"/>
        </w:rPr>
        <w:t>3</w:t>
      </w:r>
    </w:p>
    <w:p w:rsidR="001E7F5F" w:rsidP="0ED81D1E" w:rsidRDefault="2811BEDC" w14:paraId="17822C41" w14:textId="33C55B9A">
      <w:pPr>
        <w:spacing w:line="360" w:lineRule="auto"/>
        <w:jc w:val="both"/>
        <w:rPr>
          <w:rFonts w:ascii="Arial" w:hAnsi="Arial" w:eastAsia="Arial" w:cs="Arial"/>
          <w:color w:val="000000" w:themeColor="text1" w:themeTint="FF" w:themeShade="FF"/>
          <w:sz w:val="24"/>
          <w:szCs w:val="24"/>
        </w:rPr>
      </w:pPr>
      <w:r w:rsidRPr="0ED81D1E" w:rsidR="5456D567">
        <w:rPr>
          <w:rFonts w:ascii="Arial" w:hAnsi="Arial" w:eastAsia="Arial" w:cs="Arial"/>
          <w:color w:val="000000" w:themeColor="text1" w:themeTint="FF" w:themeShade="FF"/>
          <w:sz w:val="24"/>
          <w:szCs w:val="24"/>
        </w:rPr>
        <w:t>3.Sainsbury`s PEST</w:t>
      </w:r>
      <w:r w:rsidRPr="0ED81D1E" w:rsidR="1460C40F">
        <w:rPr>
          <w:rFonts w:ascii="Arial" w:hAnsi="Arial" w:eastAsia="Arial" w:cs="Arial"/>
          <w:color w:val="000000" w:themeColor="text1" w:themeTint="FF" w:themeShade="FF"/>
          <w:sz w:val="24"/>
          <w:szCs w:val="24"/>
        </w:rPr>
        <w:t>LE</w:t>
      </w:r>
      <w:r w:rsidRPr="0ED81D1E" w:rsidR="5456D567">
        <w:rPr>
          <w:rFonts w:ascii="Arial" w:hAnsi="Arial" w:eastAsia="Arial" w:cs="Arial"/>
          <w:color w:val="000000" w:themeColor="text1" w:themeTint="FF" w:themeShade="FF"/>
          <w:sz w:val="24"/>
          <w:szCs w:val="24"/>
        </w:rPr>
        <w:t xml:space="preserve"> Analysis </w:t>
      </w:r>
      <w:r w:rsidRPr="0ED81D1E" w:rsidR="4C44139C">
        <w:rPr>
          <w:rFonts w:ascii="Arial" w:hAnsi="Arial" w:eastAsia="Arial" w:cs="Arial"/>
          <w:color w:val="000000" w:themeColor="text1" w:themeTint="FF" w:themeShade="FF"/>
          <w:sz w:val="24"/>
          <w:szCs w:val="24"/>
        </w:rPr>
        <w:t>...................................</w:t>
      </w:r>
      <w:r w:rsidRPr="0ED81D1E" w:rsidR="3363B57C">
        <w:rPr>
          <w:rFonts w:ascii="Arial" w:hAnsi="Arial" w:eastAsia="Arial" w:cs="Arial"/>
          <w:color w:val="000000" w:themeColor="text1" w:themeTint="FF" w:themeShade="FF"/>
          <w:sz w:val="24"/>
          <w:szCs w:val="24"/>
        </w:rPr>
        <w:t>...</w:t>
      </w:r>
      <w:r w:rsidRPr="0ED81D1E" w:rsidR="4C44139C">
        <w:rPr>
          <w:rFonts w:ascii="Arial" w:hAnsi="Arial" w:eastAsia="Arial" w:cs="Arial"/>
          <w:color w:val="000000" w:themeColor="text1" w:themeTint="FF" w:themeShade="FF"/>
          <w:sz w:val="24"/>
          <w:szCs w:val="24"/>
        </w:rPr>
        <w:t>........................</w:t>
      </w:r>
      <w:r w:rsidRPr="0ED81D1E" w:rsidR="73233089">
        <w:rPr>
          <w:rFonts w:ascii="Arial" w:hAnsi="Arial" w:eastAsia="Arial" w:cs="Arial"/>
          <w:color w:val="000000" w:themeColor="text1" w:themeTint="FF" w:themeShade="FF"/>
          <w:sz w:val="24"/>
          <w:szCs w:val="24"/>
        </w:rPr>
        <w:t>...</w:t>
      </w:r>
      <w:r w:rsidRPr="0ED81D1E" w:rsidR="4C44139C">
        <w:rPr>
          <w:rFonts w:ascii="Arial" w:hAnsi="Arial" w:eastAsia="Arial" w:cs="Arial"/>
          <w:color w:val="000000" w:themeColor="text1" w:themeTint="FF" w:themeShade="FF"/>
          <w:sz w:val="24"/>
          <w:szCs w:val="24"/>
        </w:rPr>
        <w:t>...............3</w:t>
      </w:r>
    </w:p>
    <w:p w:rsidR="001E7F5F" w:rsidP="0ED81D1E" w:rsidRDefault="2811BEDC" w14:paraId="229CCC02" w14:textId="5E80202D">
      <w:pPr>
        <w:spacing w:line="360" w:lineRule="auto"/>
        <w:jc w:val="both"/>
        <w:rPr>
          <w:rFonts w:ascii="Arial" w:hAnsi="Arial" w:eastAsia="Arial" w:cs="Arial"/>
          <w:color w:val="000000" w:themeColor="text1" w:themeTint="FF" w:themeShade="FF"/>
          <w:sz w:val="24"/>
          <w:szCs w:val="24"/>
        </w:rPr>
      </w:pPr>
      <w:r w:rsidRPr="0ED81D1E" w:rsidR="4C44139C">
        <w:rPr>
          <w:rFonts w:ascii="Arial" w:hAnsi="Arial" w:eastAsia="Arial" w:cs="Arial"/>
          <w:color w:val="000000" w:themeColor="text1" w:themeTint="FF" w:themeShade="FF"/>
          <w:sz w:val="24"/>
          <w:szCs w:val="24"/>
        </w:rPr>
        <w:t xml:space="preserve">         3.1 Political .....................................................................................</w:t>
      </w:r>
      <w:r w:rsidRPr="0ED81D1E" w:rsidR="1A72C39F">
        <w:rPr>
          <w:rFonts w:ascii="Arial" w:hAnsi="Arial" w:eastAsia="Arial" w:cs="Arial"/>
          <w:color w:val="000000" w:themeColor="text1" w:themeTint="FF" w:themeShade="FF"/>
          <w:sz w:val="24"/>
          <w:szCs w:val="24"/>
        </w:rPr>
        <w:t>..</w:t>
      </w:r>
      <w:r w:rsidRPr="0ED81D1E" w:rsidR="4C44139C">
        <w:rPr>
          <w:rFonts w:ascii="Arial" w:hAnsi="Arial" w:eastAsia="Arial" w:cs="Arial"/>
          <w:color w:val="000000" w:themeColor="text1" w:themeTint="FF" w:themeShade="FF"/>
          <w:sz w:val="24"/>
          <w:szCs w:val="24"/>
        </w:rPr>
        <w:t>..............</w:t>
      </w:r>
      <w:r w:rsidRPr="0ED81D1E" w:rsidR="034DAC85">
        <w:rPr>
          <w:rFonts w:ascii="Arial" w:hAnsi="Arial" w:eastAsia="Arial" w:cs="Arial"/>
          <w:color w:val="000000" w:themeColor="text1" w:themeTint="FF" w:themeShade="FF"/>
          <w:sz w:val="24"/>
          <w:szCs w:val="24"/>
        </w:rPr>
        <w:t>...</w:t>
      </w:r>
      <w:r w:rsidRPr="0ED81D1E" w:rsidR="6AAAEF1B">
        <w:rPr>
          <w:rFonts w:ascii="Arial" w:hAnsi="Arial" w:eastAsia="Arial" w:cs="Arial"/>
          <w:color w:val="000000" w:themeColor="text1" w:themeTint="FF" w:themeShade="FF"/>
          <w:sz w:val="24"/>
          <w:szCs w:val="24"/>
        </w:rPr>
        <w:t>3</w:t>
      </w:r>
    </w:p>
    <w:p w:rsidR="001E7F5F" w:rsidP="0ED81D1E" w:rsidRDefault="2811BEDC" w14:paraId="48F06038" w14:textId="7ACF53CD">
      <w:pPr>
        <w:spacing w:line="360" w:lineRule="auto"/>
        <w:jc w:val="both"/>
        <w:rPr>
          <w:rFonts w:ascii="Arial" w:hAnsi="Arial" w:eastAsia="Arial" w:cs="Arial"/>
          <w:color w:val="000000" w:themeColor="text1" w:themeTint="FF" w:themeShade="FF"/>
          <w:sz w:val="24"/>
          <w:szCs w:val="24"/>
        </w:rPr>
      </w:pPr>
      <w:r w:rsidRPr="0ED81D1E" w:rsidR="4C44139C">
        <w:rPr>
          <w:rFonts w:ascii="Arial" w:hAnsi="Arial" w:eastAsia="Arial" w:cs="Arial"/>
          <w:color w:val="000000" w:themeColor="text1" w:themeTint="FF" w:themeShade="FF"/>
          <w:sz w:val="24"/>
          <w:szCs w:val="24"/>
        </w:rPr>
        <w:t xml:space="preserve">         3.2 Economic ................................................................................</w:t>
      </w:r>
      <w:r w:rsidRPr="0ED81D1E" w:rsidR="2B901344">
        <w:rPr>
          <w:rFonts w:ascii="Arial" w:hAnsi="Arial" w:eastAsia="Arial" w:cs="Arial"/>
          <w:color w:val="000000" w:themeColor="text1" w:themeTint="FF" w:themeShade="FF"/>
          <w:sz w:val="24"/>
          <w:szCs w:val="24"/>
        </w:rPr>
        <w:t>...</w:t>
      </w:r>
      <w:r w:rsidRPr="0ED81D1E" w:rsidR="4C44139C">
        <w:rPr>
          <w:rFonts w:ascii="Arial" w:hAnsi="Arial" w:eastAsia="Arial" w:cs="Arial"/>
          <w:color w:val="000000" w:themeColor="text1" w:themeTint="FF" w:themeShade="FF"/>
          <w:sz w:val="24"/>
          <w:szCs w:val="24"/>
        </w:rPr>
        <w:t>...............</w:t>
      </w:r>
      <w:r w:rsidRPr="0ED81D1E" w:rsidR="3740CC3F">
        <w:rPr>
          <w:rFonts w:ascii="Arial" w:hAnsi="Arial" w:eastAsia="Arial" w:cs="Arial"/>
          <w:color w:val="000000" w:themeColor="text1" w:themeTint="FF" w:themeShade="FF"/>
          <w:sz w:val="24"/>
          <w:szCs w:val="24"/>
        </w:rPr>
        <w:t>...</w:t>
      </w:r>
      <w:r w:rsidRPr="0ED81D1E" w:rsidR="2C5D8520">
        <w:rPr>
          <w:rFonts w:ascii="Arial" w:hAnsi="Arial" w:eastAsia="Arial" w:cs="Arial"/>
          <w:color w:val="000000" w:themeColor="text1" w:themeTint="FF" w:themeShade="FF"/>
          <w:sz w:val="24"/>
          <w:szCs w:val="24"/>
        </w:rPr>
        <w:t>4</w:t>
      </w:r>
    </w:p>
    <w:p w:rsidR="001E7F5F" w:rsidP="0ED81D1E" w:rsidRDefault="2811BEDC" w14:paraId="0F2A15A1" w14:textId="0008995A">
      <w:pPr>
        <w:spacing w:line="360" w:lineRule="auto"/>
        <w:jc w:val="both"/>
        <w:rPr>
          <w:rFonts w:ascii="Arial" w:hAnsi="Arial" w:eastAsia="Arial" w:cs="Arial"/>
          <w:color w:val="000000" w:themeColor="text1" w:themeTint="FF" w:themeShade="FF"/>
          <w:sz w:val="24"/>
          <w:szCs w:val="24"/>
        </w:rPr>
      </w:pPr>
      <w:r w:rsidRPr="0ED81D1E" w:rsidR="4C44139C">
        <w:rPr>
          <w:rFonts w:ascii="Arial" w:hAnsi="Arial" w:eastAsia="Arial" w:cs="Arial"/>
          <w:color w:val="000000" w:themeColor="text1" w:themeTint="FF" w:themeShade="FF"/>
          <w:sz w:val="24"/>
          <w:szCs w:val="24"/>
        </w:rPr>
        <w:t xml:space="preserve">         3.3 Social .......................................................................................</w:t>
      </w:r>
      <w:r w:rsidRPr="0ED81D1E" w:rsidR="51DF7D91">
        <w:rPr>
          <w:rFonts w:ascii="Arial" w:hAnsi="Arial" w:eastAsia="Arial" w:cs="Arial"/>
          <w:color w:val="000000" w:themeColor="text1" w:themeTint="FF" w:themeShade="FF"/>
          <w:sz w:val="24"/>
          <w:szCs w:val="24"/>
        </w:rPr>
        <w:t>...</w:t>
      </w:r>
      <w:r w:rsidRPr="0ED81D1E" w:rsidR="4C44139C">
        <w:rPr>
          <w:rFonts w:ascii="Arial" w:hAnsi="Arial" w:eastAsia="Arial" w:cs="Arial"/>
          <w:color w:val="000000" w:themeColor="text1" w:themeTint="FF" w:themeShade="FF"/>
          <w:sz w:val="24"/>
          <w:szCs w:val="24"/>
        </w:rPr>
        <w:t>..............</w:t>
      </w:r>
      <w:r w:rsidRPr="0ED81D1E" w:rsidR="1977E3A9">
        <w:rPr>
          <w:rFonts w:ascii="Arial" w:hAnsi="Arial" w:eastAsia="Arial" w:cs="Arial"/>
          <w:color w:val="000000" w:themeColor="text1" w:themeTint="FF" w:themeShade="FF"/>
          <w:sz w:val="24"/>
          <w:szCs w:val="24"/>
        </w:rPr>
        <w:t>...</w:t>
      </w:r>
      <w:r w:rsidRPr="0ED81D1E" w:rsidR="04992268">
        <w:rPr>
          <w:rFonts w:ascii="Arial" w:hAnsi="Arial" w:eastAsia="Arial" w:cs="Arial"/>
          <w:color w:val="000000" w:themeColor="text1" w:themeTint="FF" w:themeShade="FF"/>
          <w:sz w:val="24"/>
          <w:szCs w:val="24"/>
        </w:rPr>
        <w:t>4</w:t>
      </w:r>
    </w:p>
    <w:p w:rsidR="001E7F5F" w:rsidP="0ED81D1E" w:rsidRDefault="2811BEDC" w14:paraId="64A94E13" w14:textId="5C40A0DF">
      <w:pPr>
        <w:spacing w:line="360" w:lineRule="auto"/>
        <w:jc w:val="both"/>
        <w:rPr>
          <w:rFonts w:ascii="Arial" w:hAnsi="Arial" w:eastAsia="Arial" w:cs="Arial"/>
          <w:color w:val="000000" w:themeColor="text1" w:themeTint="FF" w:themeShade="FF"/>
          <w:sz w:val="24"/>
          <w:szCs w:val="24"/>
        </w:rPr>
      </w:pPr>
      <w:r w:rsidRPr="0ED81D1E" w:rsidR="4C44139C">
        <w:rPr>
          <w:rFonts w:ascii="Arial" w:hAnsi="Arial" w:eastAsia="Arial" w:cs="Arial"/>
          <w:color w:val="000000" w:themeColor="text1" w:themeTint="FF" w:themeShade="FF"/>
          <w:sz w:val="24"/>
          <w:szCs w:val="24"/>
        </w:rPr>
        <w:t xml:space="preserve">         3.4 </w:t>
      </w:r>
      <w:r w:rsidRPr="0ED81D1E" w:rsidR="27AA9088">
        <w:rPr>
          <w:rFonts w:ascii="Arial" w:hAnsi="Arial" w:eastAsia="Arial" w:cs="Arial"/>
          <w:color w:val="000000" w:themeColor="text1" w:themeTint="FF" w:themeShade="FF"/>
          <w:sz w:val="24"/>
          <w:szCs w:val="24"/>
        </w:rPr>
        <w:t>Technological</w:t>
      </w:r>
      <w:r w:rsidRPr="0ED81D1E" w:rsidR="4C44139C">
        <w:rPr>
          <w:rFonts w:ascii="Arial" w:hAnsi="Arial" w:eastAsia="Arial" w:cs="Arial"/>
          <w:color w:val="000000" w:themeColor="text1" w:themeTint="FF" w:themeShade="FF"/>
          <w:sz w:val="24"/>
          <w:szCs w:val="24"/>
        </w:rPr>
        <w:t xml:space="preserve"> .</w:t>
      </w:r>
      <w:r w:rsidRPr="0ED81D1E" w:rsidR="5CCBD760">
        <w:rPr>
          <w:rFonts w:ascii="Arial" w:hAnsi="Arial" w:eastAsia="Arial" w:cs="Arial"/>
          <w:color w:val="000000" w:themeColor="text1" w:themeTint="FF" w:themeShade="FF"/>
          <w:sz w:val="24"/>
          <w:szCs w:val="24"/>
        </w:rPr>
        <w:t>.........................................................................</w:t>
      </w:r>
      <w:r w:rsidRPr="0ED81D1E" w:rsidR="48A9BC83">
        <w:rPr>
          <w:rFonts w:ascii="Arial" w:hAnsi="Arial" w:eastAsia="Arial" w:cs="Arial"/>
          <w:color w:val="000000" w:themeColor="text1" w:themeTint="FF" w:themeShade="FF"/>
          <w:sz w:val="24"/>
          <w:szCs w:val="24"/>
        </w:rPr>
        <w:t>..</w:t>
      </w:r>
      <w:r w:rsidRPr="0ED81D1E" w:rsidR="5CCBD760">
        <w:rPr>
          <w:rFonts w:ascii="Arial" w:hAnsi="Arial" w:eastAsia="Arial" w:cs="Arial"/>
          <w:color w:val="000000" w:themeColor="text1" w:themeTint="FF" w:themeShade="FF"/>
          <w:sz w:val="24"/>
          <w:szCs w:val="24"/>
        </w:rPr>
        <w:t>.............</w:t>
      </w:r>
      <w:r w:rsidRPr="0ED81D1E" w:rsidR="5CCBD760">
        <w:rPr>
          <w:rFonts w:ascii="Arial" w:hAnsi="Arial" w:eastAsia="Arial" w:cs="Arial"/>
          <w:color w:val="000000" w:themeColor="text1" w:themeTint="FF" w:themeShade="FF"/>
          <w:sz w:val="24"/>
          <w:szCs w:val="24"/>
        </w:rPr>
        <w:t>.</w:t>
      </w:r>
      <w:r w:rsidRPr="0ED81D1E" w:rsidR="1399EA40">
        <w:rPr>
          <w:rFonts w:ascii="Arial" w:hAnsi="Arial" w:eastAsia="Arial" w:cs="Arial"/>
          <w:color w:val="000000" w:themeColor="text1" w:themeTint="FF" w:themeShade="FF"/>
          <w:sz w:val="24"/>
          <w:szCs w:val="24"/>
        </w:rPr>
        <w:t>....</w:t>
      </w:r>
      <w:r w:rsidRPr="0ED81D1E" w:rsidR="035D57F9">
        <w:rPr>
          <w:rFonts w:ascii="Arial" w:hAnsi="Arial" w:eastAsia="Arial" w:cs="Arial"/>
          <w:color w:val="000000" w:themeColor="text1" w:themeTint="FF" w:themeShade="FF"/>
          <w:sz w:val="24"/>
          <w:szCs w:val="24"/>
        </w:rPr>
        <w:t>4</w:t>
      </w:r>
    </w:p>
    <w:p w:rsidR="001E7F5F" w:rsidP="0ED81D1E" w:rsidRDefault="2811BEDC" w14:paraId="6B216C57" w14:textId="17460EC3">
      <w:pPr>
        <w:spacing w:line="360" w:lineRule="auto"/>
        <w:jc w:val="both"/>
        <w:rPr>
          <w:rFonts w:ascii="Arial" w:hAnsi="Arial" w:eastAsia="Arial" w:cs="Arial"/>
          <w:color w:val="000000" w:themeColor="text1" w:themeTint="FF" w:themeShade="FF"/>
          <w:sz w:val="24"/>
          <w:szCs w:val="24"/>
        </w:rPr>
      </w:pPr>
      <w:r w:rsidRPr="0ED81D1E" w:rsidR="5CCBD760">
        <w:rPr>
          <w:rFonts w:ascii="Arial" w:hAnsi="Arial" w:eastAsia="Arial" w:cs="Arial"/>
          <w:color w:val="000000" w:themeColor="text1" w:themeTint="FF" w:themeShade="FF"/>
          <w:sz w:val="24"/>
          <w:szCs w:val="24"/>
        </w:rPr>
        <w:t xml:space="preserve">         3.5 Legal ......................................................................................................</w:t>
      </w:r>
      <w:r w:rsidRPr="0ED81D1E" w:rsidR="609D70B0">
        <w:rPr>
          <w:rFonts w:ascii="Arial" w:hAnsi="Arial" w:eastAsia="Arial" w:cs="Arial"/>
          <w:color w:val="000000" w:themeColor="text1" w:themeTint="FF" w:themeShade="FF"/>
          <w:sz w:val="24"/>
          <w:szCs w:val="24"/>
        </w:rPr>
        <w:t>.....</w:t>
      </w:r>
      <w:r w:rsidRPr="0ED81D1E" w:rsidR="33D874EA">
        <w:rPr>
          <w:rFonts w:ascii="Arial" w:hAnsi="Arial" w:eastAsia="Arial" w:cs="Arial"/>
          <w:color w:val="000000" w:themeColor="text1" w:themeTint="FF" w:themeShade="FF"/>
          <w:sz w:val="24"/>
          <w:szCs w:val="24"/>
        </w:rPr>
        <w:t>4</w:t>
      </w:r>
    </w:p>
    <w:p w:rsidR="001E7F5F" w:rsidP="0ED81D1E" w:rsidRDefault="2811BEDC" w14:paraId="4A7517BE" w14:textId="7EF86E69">
      <w:pPr>
        <w:spacing w:line="360" w:lineRule="auto"/>
        <w:jc w:val="both"/>
        <w:rPr>
          <w:rFonts w:ascii="Arial" w:hAnsi="Arial" w:eastAsia="Arial" w:cs="Arial"/>
          <w:color w:val="000000" w:themeColor="text1" w:themeTint="FF" w:themeShade="FF"/>
          <w:sz w:val="24"/>
          <w:szCs w:val="24"/>
        </w:rPr>
      </w:pPr>
      <w:r w:rsidRPr="0ED81D1E" w:rsidR="5CCBD760">
        <w:rPr>
          <w:rFonts w:ascii="Arial" w:hAnsi="Arial" w:eastAsia="Arial" w:cs="Arial"/>
          <w:color w:val="000000" w:themeColor="text1" w:themeTint="FF" w:themeShade="FF"/>
          <w:sz w:val="24"/>
          <w:szCs w:val="24"/>
        </w:rPr>
        <w:t xml:space="preserve">         3.6 Enviromental ..........................................................................................</w:t>
      </w:r>
      <w:r w:rsidRPr="0ED81D1E" w:rsidR="3DEDED48">
        <w:rPr>
          <w:rFonts w:ascii="Arial" w:hAnsi="Arial" w:eastAsia="Arial" w:cs="Arial"/>
          <w:color w:val="000000" w:themeColor="text1" w:themeTint="FF" w:themeShade="FF"/>
          <w:sz w:val="24"/>
          <w:szCs w:val="24"/>
        </w:rPr>
        <w:t>.....</w:t>
      </w:r>
      <w:r w:rsidRPr="0ED81D1E" w:rsidR="544CD085">
        <w:rPr>
          <w:rFonts w:ascii="Arial" w:hAnsi="Arial" w:eastAsia="Arial" w:cs="Arial"/>
          <w:color w:val="000000" w:themeColor="text1" w:themeTint="FF" w:themeShade="FF"/>
          <w:sz w:val="24"/>
          <w:szCs w:val="24"/>
        </w:rPr>
        <w:t>5</w:t>
      </w:r>
    </w:p>
    <w:p w:rsidR="001E7F5F" w:rsidP="0ED81D1E" w:rsidRDefault="2811BEDC" w14:paraId="03483B4F" w14:textId="35154DE7">
      <w:pPr>
        <w:spacing w:line="360" w:lineRule="auto"/>
        <w:jc w:val="both"/>
        <w:rPr>
          <w:rFonts w:ascii="Arial" w:hAnsi="Arial" w:eastAsia="Arial" w:cs="Arial"/>
          <w:color w:val="000000" w:themeColor="text1" w:themeTint="FF" w:themeShade="FF"/>
          <w:sz w:val="24"/>
          <w:szCs w:val="24"/>
        </w:rPr>
      </w:pPr>
      <w:r w:rsidRPr="0ED81D1E" w:rsidR="5CCBD760">
        <w:rPr>
          <w:rFonts w:ascii="Arial" w:hAnsi="Arial" w:eastAsia="Arial" w:cs="Arial"/>
          <w:color w:val="000000" w:themeColor="text1" w:themeTint="FF" w:themeShade="FF"/>
          <w:sz w:val="24"/>
          <w:szCs w:val="24"/>
        </w:rPr>
        <w:t>4. Critical analysis</w:t>
      </w:r>
      <w:r w:rsidRPr="0ED81D1E" w:rsidR="0B0A3602">
        <w:rPr>
          <w:rFonts w:ascii="Arial" w:hAnsi="Arial" w:eastAsia="Arial" w:cs="Arial"/>
          <w:color w:val="000000" w:themeColor="text1" w:themeTint="FF" w:themeShade="FF"/>
          <w:sz w:val="24"/>
          <w:szCs w:val="24"/>
        </w:rPr>
        <w:t>,</w:t>
      </w:r>
      <w:r w:rsidRPr="0ED81D1E" w:rsidR="5CCBD760">
        <w:rPr>
          <w:rFonts w:ascii="Arial" w:hAnsi="Arial" w:eastAsia="Arial" w:cs="Arial"/>
          <w:color w:val="000000" w:themeColor="text1" w:themeTint="FF" w:themeShade="FF"/>
          <w:sz w:val="24"/>
          <w:szCs w:val="24"/>
        </w:rPr>
        <w:t xml:space="preserve"> </w:t>
      </w:r>
      <w:r w:rsidRPr="0ED81D1E" w:rsidR="4765B8DF">
        <w:rPr>
          <w:rFonts w:ascii="Arial" w:hAnsi="Arial" w:eastAsia="Arial" w:cs="Arial"/>
          <w:color w:val="000000" w:themeColor="text1" w:themeTint="FF" w:themeShade="FF"/>
          <w:sz w:val="24"/>
          <w:szCs w:val="24"/>
        </w:rPr>
        <w:t>evaluation</w:t>
      </w:r>
      <w:r w:rsidRPr="0ED81D1E" w:rsidR="4765B8DF">
        <w:rPr>
          <w:rFonts w:ascii="Arial" w:hAnsi="Arial" w:eastAsia="Arial" w:cs="Arial"/>
          <w:color w:val="000000" w:themeColor="text1" w:themeTint="FF" w:themeShade="FF"/>
          <w:sz w:val="24"/>
          <w:szCs w:val="24"/>
        </w:rPr>
        <w:t xml:space="preserve"> </w:t>
      </w:r>
      <w:r w:rsidRPr="0ED81D1E" w:rsidR="1B64CFC3">
        <w:rPr>
          <w:rFonts w:ascii="Arial" w:hAnsi="Arial" w:eastAsia="Arial" w:cs="Arial"/>
          <w:color w:val="000000" w:themeColor="text1" w:themeTint="FF" w:themeShade="FF"/>
          <w:sz w:val="24"/>
          <w:szCs w:val="24"/>
        </w:rPr>
        <w:t xml:space="preserve">and recommendation </w:t>
      </w:r>
      <w:r w:rsidRPr="0ED81D1E" w:rsidR="4765B8DF">
        <w:rPr>
          <w:rFonts w:ascii="Arial" w:hAnsi="Arial" w:eastAsia="Arial" w:cs="Arial"/>
          <w:color w:val="000000" w:themeColor="text1" w:themeTint="FF" w:themeShade="FF"/>
          <w:sz w:val="24"/>
          <w:szCs w:val="24"/>
        </w:rPr>
        <w:t>.......................................</w:t>
      </w:r>
      <w:r w:rsidRPr="0ED81D1E" w:rsidR="4765B8DF">
        <w:rPr>
          <w:rFonts w:ascii="Arial" w:hAnsi="Arial" w:eastAsia="Arial" w:cs="Arial"/>
          <w:color w:val="000000" w:themeColor="text1" w:themeTint="FF" w:themeShade="FF"/>
          <w:sz w:val="24"/>
          <w:szCs w:val="24"/>
        </w:rPr>
        <w:t>.......</w:t>
      </w:r>
      <w:r w:rsidRPr="0ED81D1E" w:rsidR="6D0DB136">
        <w:rPr>
          <w:rFonts w:ascii="Arial" w:hAnsi="Arial" w:eastAsia="Arial" w:cs="Arial"/>
          <w:color w:val="000000" w:themeColor="text1" w:themeTint="FF" w:themeShade="FF"/>
          <w:sz w:val="24"/>
          <w:szCs w:val="24"/>
        </w:rPr>
        <w:t>..</w:t>
      </w:r>
      <w:r w:rsidRPr="0ED81D1E" w:rsidR="439B5052">
        <w:rPr>
          <w:rFonts w:ascii="Arial" w:hAnsi="Arial" w:eastAsia="Arial" w:cs="Arial"/>
          <w:color w:val="000000" w:themeColor="text1" w:themeTint="FF" w:themeShade="FF"/>
          <w:sz w:val="24"/>
          <w:szCs w:val="24"/>
        </w:rPr>
        <w:t>5</w:t>
      </w:r>
      <w:r w:rsidRPr="0ED81D1E" w:rsidR="4765B8DF">
        <w:rPr>
          <w:rFonts w:ascii="Arial" w:hAnsi="Arial" w:eastAsia="Arial" w:cs="Arial"/>
          <w:color w:val="000000" w:themeColor="text1" w:themeTint="FF" w:themeShade="FF"/>
          <w:sz w:val="24"/>
          <w:szCs w:val="24"/>
        </w:rPr>
        <w:t xml:space="preserve"> </w:t>
      </w:r>
    </w:p>
    <w:p w:rsidR="001E7F5F" w:rsidP="0ED81D1E" w:rsidRDefault="2811BEDC" w14:paraId="34B9E208" w14:textId="63F0A663">
      <w:pPr>
        <w:spacing w:line="360" w:lineRule="auto"/>
        <w:jc w:val="both"/>
        <w:rPr>
          <w:rFonts w:ascii="Arial" w:hAnsi="Arial" w:eastAsia="Arial" w:cs="Arial"/>
          <w:color w:val="000000" w:themeColor="text1" w:themeTint="FF" w:themeShade="FF"/>
          <w:sz w:val="24"/>
          <w:szCs w:val="24"/>
        </w:rPr>
      </w:pPr>
      <w:r w:rsidRPr="0ED81D1E" w:rsidR="4765B8DF">
        <w:rPr>
          <w:rFonts w:ascii="Arial" w:hAnsi="Arial" w:eastAsia="Arial" w:cs="Arial"/>
          <w:color w:val="000000" w:themeColor="text1" w:themeTint="FF" w:themeShade="FF"/>
          <w:sz w:val="24"/>
          <w:szCs w:val="24"/>
        </w:rPr>
        <w:t>5.Conclusion .......................................................................................................</w:t>
      </w:r>
      <w:r w:rsidRPr="0ED81D1E" w:rsidR="6FCB18BB">
        <w:rPr>
          <w:rFonts w:ascii="Arial" w:hAnsi="Arial" w:eastAsia="Arial" w:cs="Arial"/>
          <w:color w:val="000000" w:themeColor="text1" w:themeTint="FF" w:themeShade="FF"/>
          <w:sz w:val="24"/>
          <w:szCs w:val="24"/>
        </w:rPr>
        <w:t>......</w:t>
      </w:r>
      <w:r w:rsidRPr="0ED81D1E" w:rsidR="4BD2760A">
        <w:rPr>
          <w:rFonts w:ascii="Arial" w:hAnsi="Arial" w:eastAsia="Arial" w:cs="Arial"/>
          <w:color w:val="000000" w:themeColor="text1" w:themeTint="FF" w:themeShade="FF"/>
          <w:sz w:val="24"/>
          <w:szCs w:val="24"/>
        </w:rPr>
        <w:t>6</w:t>
      </w:r>
    </w:p>
    <w:p w:rsidR="001E7F5F" w:rsidP="0ED81D1E" w:rsidRDefault="2811BEDC" w14:paraId="4598EBE4" w14:textId="090521F6">
      <w:pPr>
        <w:spacing w:line="360" w:lineRule="auto"/>
        <w:jc w:val="both"/>
        <w:rPr>
          <w:rFonts w:ascii="Arial" w:hAnsi="Arial" w:eastAsia="Arial" w:cs="Arial"/>
          <w:color w:val="000000" w:themeColor="text1" w:themeTint="FF" w:themeShade="FF"/>
          <w:sz w:val="24"/>
          <w:szCs w:val="24"/>
        </w:rPr>
      </w:pPr>
      <w:r w:rsidRPr="0ED81D1E" w:rsidR="4765B8DF">
        <w:rPr>
          <w:rFonts w:ascii="Arial" w:hAnsi="Arial" w:eastAsia="Arial" w:cs="Arial"/>
          <w:color w:val="000000" w:themeColor="text1" w:themeTint="FF" w:themeShade="FF"/>
          <w:sz w:val="24"/>
          <w:szCs w:val="24"/>
        </w:rPr>
        <w:t>6.Referencing list ............................................................................</w:t>
      </w:r>
      <w:r w:rsidRPr="0ED81D1E" w:rsidR="4B4B0259">
        <w:rPr>
          <w:rFonts w:ascii="Arial" w:hAnsi="Arial" w:eastAsia="Arial" w:cs="Arial"/>
          <w:color w:val="000000" w:themeColor="text1" w:themeTint="FF" w:themeShade="FF"/>
          <w:sz w:val="24"/>
          <w:szCs w:val="24"/>
        </w:rPr>
        <w:t>......</w:t>
      </w:r>
      <w:r w:rsidRPr="0ED81D1E" w:rsidR="4765B8DF">
        <w:rPr>
          <w:rFonts w:ascii="Arial" w:hAnsi="Arial" w:eastAsia="Arial" w:cs="Arial"/>
          <w:color w:val="000000" w:themeColor="text1" w:themeTint="FF" w:themeShade="FF"/>
          <w:sz w:val="24"/>
          <w:szCs w:val="24"/>
        </w:rPr>
        <w:t>....................</w:t>
      </w:r>
      <w:r w:rsidRPr="0ED81D1E" w:rsidR="17506719">
        <w:rPr>
          <w:rFonts w:ascii="Arial" w:hAnsi="Arial" w:eastAsia="Arial" w:cs="Arial"/>
          <w:color w:val="000000" w:themeColor="text1" w:themeTint="FF" w:themeShade="FF"/>
          <w:sz w:val="24"/>
          <w:szCs w:val="24"/>
        </w:rPr>
        <w:t>7</w:t>
      </w:r>
    </w:p>
    <w:p w:rsidR="001E7F5F" w:rsidP="0ED81D1E" w:rsidRDefault="2811BEDC" w14:paraId="31C17F5A" w14:textId="3B0C7A47">
      <w:pPr>
        <w:spacing w:line="360" w:lineRule="auto"/>
        <w:jc w:val="both"/>
        <w:rPr>
          <w:rFonts w:ascii="Arial" w:hAnsi="Arial" w:eastAsia="Arial" w:cs="Arial"/>
          <w:sz w:val="24"/>
          <w:szCs w:val="24"/>
        </w:rPr>
      </w:pPr>
    </w:p>
    <w:p w:rsidR="001E7F5F" w:rsidP="0ED81D1E" w:rsidRDefault="2811BEDC" w14:paraId="4B86D3D4" w14:textId="5183E055">
      <w:pPr>
        <w:spacing w:line="360" w:lineRule="auto"/>
        <w:jc w:val="both"/>
        <w:rPr>
          <w:rFonts w:ascii="Arial" w:hAnsi="Arial" w:eastAsia="Arial" w:cs="Arial"/>
          <w:sz w:val="24"/>
          <w:szCs w:val="24"/>
        </w:rPr>
      </w:pPr>
    </w:p>
    <w:p w:rsidR="001E7F5F" w:rsidP="0ED81D1E" w:rsidRDefault="2811BEDC" w14:paraId="53CC0DEA" w14:textId="1203FEE3">
      <w:pPr>
        <w:spacing w:line="360" w:lineRule="auto"/>
        <w:jc w:val="both"/>
        <w:rPr>
          <w:rFonts w:ascii="Arial" w:hAnsi="Arial" w:eastAsia="Arial" w:cs="Arial"/>
          <w:sz w:val="24"/>
          <w:szCs w:val="24"/>
        </w:rPr>
      </w:pPr>
    </w:p>
    <w:p w:rsidR="001E7F5F" w:rsidP="0ED81D1E" w:rsidRDefault="2811BEDC" w14:paraId="321F0D8E" w14:textId="1E1B0D3A">
      <w:pPr>
        <w:spacing w:line="360" w:lineRule="auto"/>
        <w:jc w:val="both"/>
        <w:rPr>
          <w:rFonts w:ascii="Arial" w:hAnsi="Arial" w:eastAsia="Arial" w:cs="Arial"/>
          <w:sz w:val="24"/>
          <w:szCs w:val="24"/>
        </w:rPr>
      </w:pPr>
    </w:p>
    <w:p w:rsidR="001E7F5F" w:rsidP="0ED81D1E" w:rsidRDefault="2811BEDC" w14:paraId="5BF5622E" w14:textId="4AE22EC7">
      <w:pPr>
        <w:spacing w:line="360" w:lineRule="auto"/>
        <w:jc w:val="both"/>
        <w:rPr>
          <w:rFonts w:ascii="Arial" w:hAnsi="Arial" w:eastAsia="Arial" w:cs="Arial"/>
          <w:sz w:val="24"/>
          <w:szCs w:val="24"/>
        </w:rPr>
      </w:pPr>
    </w:p>
    <w:p w:rsidR="001E7F5F" w:rsidP="0ED81D1E" w:rsidRDefault="2811BEDC" w14:paraId="5DFD207B" w14:textId="61B5E951">
      <w:pPr>
        <w:spacing w:line="360" w:lineRule="auto"/>
        <w:jc w:val="both"/>
        <w:rPr>
          <w:rFonts w:ascii="Arial" w:hAnsi="Arial" w:eastAsia="Arial" w:cs="Arial"/>
          <w:sz w:val="24"/>
          <w:szCs w:val="24"/>
        </w:rPr>
      </w:pPr>
    </w:p>
    <w:p w:rsidR="001E7F5F" w:rsidP="0ED81D1E" w:rsidRDefault="2811BEDC" w14:paraId="049C8615" w14:textId="45D832C9">
      <w:pPr>
        <w:spacing w:line="360" w:lineRule="auto"/>
        <w:jc w:val="both"/>
        <w:rPr>
          <w:rFonts w:ascii="Arial" w:hAnsi="Arial" w:eastAsia="Arial" w:cs="Arial"/>
          <w:sz w:val="24"/>
          <w:szCs w:val="24"/>
        </w:rPr>
      </w:pPr>
    </w:p>
    <w:p w:rsidR="001E7F5F" w:rsidP="0ED81D1E" w:rsidRDefault="2811BEDC" w14:paraId="57E1440C" w14:textId="0742AC18">
      <w:pPr>
        <w:spacing w:line="360" w:lineRule="auto"/>
        <w:jc w:val="both"/>
        <w:rPr>
          <w:rFonts w:ascii="Arial" w:hAnsi="Arial" w:eastAsia="Arial" w:cs="Arial"/>
          <w:sz w:val="24"/>
          <w:szCs w:val="24"/>
        </w:rPr>
      </w:pPr>
    </w:p>
    <w:p w:rsidR="001E7F5F" w:rsidP="0ED81D1E" w:rsidRDefault="2811BEDC" w14:paraId="603E36DD" w14:textId="2BD4376F">
      <w:pPr>
        <w:spacing w:line="360" w:lineRule="auto"/>
        <w:jc w:val="both"/>
        <w:rPr>
          <w:rFonts w:ascii="Arial" w:hAnsi="Arial" w:eastAsia="Arial" w:cs="Arial"/>
          <w:sz w:val="24"/>
          <w:szCs w:val="24"/>
        </w:rPr>
      </w:pPr>
    </w:p>
    <w:p w:rsidR="001E7F5F" w:rsidP="0ED81D1E" w:rsidRDefault="2811BEDC" w14:paraId="006000D4" w14:textId="42105DF5">
      <w:pPr>
        <w:spacing w:line="360" w:lineRule="auto"/>
        <w:jc w:val="both"/>
        <w:rPr>
          <w:rFonts w:ascii="Arial" w:hAnsi="Arial" w:eastAsia="Arial" w:cs="Arial"/>
          <w:sz w:val="24"/>
          <w:szCs w:val="24"/>
        </w:rPr>
      </w:pPr>
    </w:p>
    <w:p w:rsidR="001E7F5F" w:rsidP="0ED81D1E" w:rsidRDefault="2811BEDC" w14:paraId="557B26B3" w14:textId="53AEB5BD">
      <w:pPr>
        <w:pStyle w:val="Normal"/>
        <w:spacing w:line="360" w:lineRule="auto"/>
        <w:ind w:firstLine="708"/>
        <w:jc w:val="both"/>
        <w:rPr>
          <w:rFonts w:ascii="Arial" w:hAnsi="Arial" w:eastAsia="Arial" w:cs="Arial"/>
          <w:sz w:val="24"/>
          <w:szCs w:val="24"/>
        </w:rPr>
      </w:pPr>
      <w:r w:rsidRPr="0ED81D1E" w:rsidR="0ED81D1E">
        <w:rPr>
          <w:rFonts w:ascii="Arial" w:hAnsi="Arial" w:eastAsia="Arial" w:cs="Arial"/>
          <w:b w:val="1"/>
          <w:bCs w:val="1"/>
          <w:sz w:val="24"/>
          <w:szCs w:val="24"/>
        </w:rPr>
        <w:t xml:space="preserve">1. </w:t>
      </w:r>
      <w:r w:rsidRPr="0ED81D1E" w:rsidR="7A971F30">
        <w:rPr>
          <w:rFonts w:ascii="Arial" w:hAnsi="Arial" w:eastAsia="Arial" w:cs="Arial"/>
          <w:b w:val="1"/>
          <w:bCs w:val="1"/>
          <w:sz w:val="24"/>
          <w:szCs w:val="24"/>
        </w:rPr>
        <w:t>Introduction</w:t>
      </w:r>
    </w:p>
    <w:p w:rsidR="001E7F5F" w:rsidP="6F155FFF" w:rsidRDefault="1743A6EB" w14:paraId="1C196CBF" w14:textId="20CF11BC">
      <w:pPr>
        <w:pStyle w:val="Normal"/>
        <w:spacing w:line="360" w:lineRule="auto"/>
        <w:ind w:firstLine="708"/>
        <w:jc w:val="both"/>
        <w:rPr>
          <w:rFonts w:ascii="Arial" w:hAnsi="Arial" w:eastAsia="Arial" w:cs="Arial"/>
          <w:sz w:val="24"/>
          <w:szCs w:val="24"/>
        </w:rPr>
      </w:pPr>
      <w:r w:rsidRPr="6F155FFF" w:rsidR="60B14267">
        <w:rPr>
          <w:rFonts w:ascii="Arial" w:hAnsi="Arial" w:eastAsia="Arial" w:cs="Arial"/>
          <w:sz w:val="24"/>
          <w:szCs w:val="24"/>
        </w:rPr>
        <w:t>One of the biggest grocery chains in the UK is J Sainsbury plc, also known as Sainsbury's. It runs the general-merchandise chain Argos, convenience stores, large-format supermarkets, and an online grocery service.</w:t>
      </w:r>
      <w:r w:rsidRPr="6F155FFF" w:rsidR="008EA9C0">
        <w:rPr>
          <w:rFonts w:ascii="Arial" w:hAnsi="Arial" w:eastAsia="Arial" w:cs="Arial"/>
          <w:noProof w:val="0"/>
          <w:sz w:val="24"/>
          <w:szCs w:val="24"/>
          <w:lang w:val="en-GB"/>
        </w:rPr>
        <w:t xml:space="preserve"> With a history spanning more than 150 years, Sainsbury's has expanded from a single London store to a massive retail conglomerate offering a wide variety of goods and services, a broad network of outlets, and an extensive online </w:t>
      </w:r>
      <w:r w:rsidRPr="6F155FFF" w:rsidR="1E256F85">
        <w:rPr>
          <w:rFonts w:ascii="Arial" w:hAnsi="Arial" w:eastAsia="Arial" w:cs="Arial"/>
          <w:noProof w:val="0"/>
          <w:sz w:val="24"/>
          <w:szCs w:val="24"/>
          <w:lang w:val="en-GB"/>
        </w:rPr>
        <w:t xml:space="preserve">presence. In 1869, John James Sainsbury and his wife Mary Ann founded the second-largest grocery chain in the United Kingdom. As of 2023, its market share was approximately 15%. Sainsbury's has more than 1,400 locations nationwide, including convenience stores, small supermarkets, and superstores </w:t>
      </w:r>
      <w:r w:rsidRPr="6F155FFF" w:rsidR="1E256F85">
        <w:rPr>
          <w:rFonts w:ascii="Arial" w:hAnsi="Arial" w:eastAsia="Arial" w:cs="Arial"/>
          <w:noProof w:val="0"/>
          <w:sz w:val="24"/>
          <w:szCs w:val="24"/>
          <w:lang w:val="en-GB"/>
        </w:rPr>
        <w:t>operating</w:t>
      </w:r>
      <w:r w:rsidRPr="6F155FFF" w:rsidR="1E256F85">
        <w:rPr>
          <w:rFonts w:ascii="Arial" w:hAnsi="Arial" w:eastAsia="Arial" w:cs="Arial"/>
          <w:noProof w:val="0"/>
          <w:sz w:val="24"/>
          <w:szCs w:val="24"/>
          <w:lang w:val="en-GB"/>
        </w:rPr>
        <w:t xml:space="preserve"> under the Sainsbury's Local brand</w:t>
      </w:r>
      <w:r w:rsidRPr="6F155FFF" w:rsidR="77B304AD">
        <w:rPr>
          <w:rFonts w:ascii="Arial" w:hAnsi="Arial" w:eastAsia="Arial" w:cs="Arial"/>
          <w:noProof w:val="0"/>
          <w:sz w:val="24"/>
          <w:szCs w:val="24"/>
          <w:lang w:val="en-GB"/>
        </w:rPr>
        <w:t xml:space="preserve"> (Sainsbury, 2024)</w:t>
      </w:r>
      <w:r w:rsidRPr="6F155FFF" w:rsidR="1E256F85">
        <w:rPr>
          <w:rFonts w:ascii="Arial" w:hAnsi="Arial" w:eastAsia="Arial" w:cs="Arial"/>
          <w:noProof w:val="0"/>
          <w:sz w:val="24"/>
          <w:szCs w:val="24"/>
          <w:lang w:val="en-GB"/>
        </w:rPr>
        <w:t xml:space="preserve">. </w:t>
      </w:r>
      <w:r w:rsidRPr="6F155FFF" w:rsidR="451C4099">
        <w:rPr>
          <w:rFonts w:ascii="Arial" w:hAnsi="Arial" w:eastAsia="Arial" w:cs="Arial"/>
          <w:sz w:val="24"/>
          <w:szCs w:val="24"/>
        </w:rPr>
        <w:t>The external elements that influence Sainsbury's strategic environment and the consequences for its competitive positioning are highlighted by the PEST</w:t>
      </w:r>
      <w:r w:rsidRPr="6F155FFF" w:rsidR="5DBF16C8">
        <w:rPr>
          <w:rFonts w:ascii="Arial" w:hAnsi="Arial" w:eastAsia="Arial" w:cs="Arial"/>
          <w:sz w:val="24"/>
          <w:szCs w:val="24"/>
        </w:rPr>
        <w:t>LE</w:t>
      </w:r>
      <w:r w:rsidRPr="6F155FFF" w:rsidR="451C4099">
        <w:rPr>
          <w:rFonts w:ascii="Arial" w:hAnsi="Arial" w:eastAsia="Arial" w:cs="Arial"/>
          <w:sz w:val="24"/>
          <w:szCs w:val="24"/>
        </w:rPr>
        <w:t xml:space="preserve"> framework below.</w:t>
      </w:r>
    </w:p>
    <w:p w:rsidR="001E7F5F" w:rsidP="6F155FFF" w:rsidRDefault="1743A6EB" w14:paraId="3ED008F8" w14:textId="61020E2D">
      <w:pPr>
        <w:pStyle w:val="Normal"/>
        <w:spacing w:line="360" w:lineRule="auto"/>
        <w:ind w:firstLine="708"/>
        <w:jc w:val="both"/>
        <w:rPr>
          <w:rFonts w:ascii="Arial" w:hAnsi="Arial" w:eastAsia="Arial" w:cs="Arial"/>
          <w:sz w:val="24"/>
          <w:szCs w:val="24"/>
        </w:rPr>
      </w:pPr>
      <w:r w:rsidRPr="6F155FFF" w:rsidR="4B9F0941">
        <w:rPr>
          <w:rFonts w:ascii="Arial" w:hAnsi="Arial" w:eastAsia="Arial" w:cs="Arial"/>
          <w:b w:val="1"/>
          <w:bCs w:val="1"/>
          <w:sz w:val="24"/>
          <w:szCs w:val="24"/>
        </w:rPr>
        <w:t xml:space="preserve">2.SWOT analysis </w:t>
      </w:r>
      <w:r w:rsidRPr="6F155FFF" w:rsidR="4B9F0941">
        <w:rPr>
          <w:rFonts w:ascii="Arial" w:hAnsi="Arial" w:eastAsia="Arial" w:cs="Arial"/>
          <w:sz w:val="24"/>
          <w:szCs w:val="24"/>
        </w:rPr>
        <w:t xml:space="preserve"> </w:t>
      </w:r>
    </w:p>
    <w:tbl>
      <w:tblPr>
        <w:tblStyle w:val="TableGrid"/>
        <w:tblW w:w="0" w:type="auto"/>
        <w:tblLayout w:type="fixed"/>
        <w:tblLook w:val="06A0" w:firstRow="1" w:lastRow="0" w:firstColumn="1" w:lastColumn="0" w:noHBand="1" w:noVBand="1"/>
      </w:tblPr>
      <w:tblGrid>
        <w:gridCol w:w="4530"/>
        <w:gridCol w:w="4530"/>
      </w:tblGrid>
      <w:tr w:rsidR="0ED81D1E" w:rsidTr="6F155FFF" w14:paraId="2A7FD0F8">
        <w:trPr>
          <w:trHeight w:val="300"/>
        </w:trPr>
        <w:tc>
          <w:tcPr>
            <w:tcW w:w="4530" w:type="dxa"/>
            <w:tcMar/>
          </w:tcPr>
          <w:p w:rsidR="2C986A00" w:rsidP="0ED81D1E" w:rsidRDefault="2C986A00" w14:paraId="23DCE820" w14:textId="1F3FDA3F">
            <w:pPr>
              <w:pStyle w:val="Normal"/>
              <w:spacing w:line="360" w:lineRule="auto"/>
              <w:rPr>
                <w:rFonts w:ascii="Arial" w:hAnsi="Arial" w:eastAsia="Arial" w:cs="Arial"/>
                <w:sz w:val="24"/>
                <w:szCs w:val="24"/>
              </w:rPr>
            </w:pPr>
            <w:r w:rsidRPr="0ED81D1E" w:rsidR="2C986A00">
              <w:rPr>
                <w:rFonts w:ascii="Arial" w:hAnsi="Arial" w:eastAsia="Arial" w:cs="Arial"/>
                <w:sz w:val="24"/>
                <w:szCs w:val="24"/>
              </w:rPr>
              <w:t xml:space="preserve">           </w:t>
            </w:r>
            <w:r w:rsidRPr="0ED81D1E" w:rsidR="013575FE">
              <w:rPr>
                <w:rFonts w:ascii="Arial" w:hAnsi="Arial" w:eastAsia="Arial" w:cs="Arial"/>
                <w:sz w:val="24"/>
                <w:szCs w:val="24"/>
              </w:rPr>
              <w:t xml:space="preserve">  </w:t>
            </w:r>
            <w:r w:rsidRPr="0ED81D1E" w:rsidR="4B697563">
              <w:rPr>
                <w:rFonts w:ascii="Arial" w:hAnsi="Arial" w:eastAsia="Arial" w:cs="Arial"/>
                <w:sz w:val="24"/>
                <w:szCs w:val="24"/>
              </w:rPr>
              <w:t xml:space="preserve">  </w:t>
            </w:r>
            <w:r w:rsidRPr="0ED81D1E" w:rsidR="013575FE">
              <w:rPr>
                <w:rFonts w:ascii="Arial" w:hAnsi="Arial" w:eastAsia="Arial" w:cs="Arial"/>
                <w:sz w:val="24"/>
                <w:szCs w:val="24"/>
              </w:rPr>
              <w:t xml:space="preserve">  </w:t>
            </w:r>
            <w:r w:rsidRPr="0ED81D1E" w:rsidR="2C986A00">
              <w:rPr>
                <w:rFonts w:ascii="Arial" w:hAnsi="Arial" w:eastAsia="Arial" w:cs="Arial"/>
                <w:sz w:val="24"/>
                <w:szCs w:val="24"/>
              </w:rPr>
              <w:t xml:space="preserve">  </w:t>
            </w:r>
            <w:r w:rsidRPr="0ED81D1E" w:rsidR="2C986A00">
              <w:rPr>
                <w:rFonts w:ascii="Arial" w:hAnsi="Arial" w:eastAsia="Arial" w:cs="Arial"/>
                <w:b w:val="1"/>
                <w:bCs w:val="1"/>
                <w:sz w:val="24"/>
                <w:szCs w:val="24"/>
              </w:rPr>
              <w:t>STRENGTHS</w:t>
            </w:r>
            <w:r w:rsidRPr="0ED81D1E" w:rsidR="16C45C16">
              <w:rPr>
                <w:rFonts w:ascii="Arial" w:hAnsi="Arial" w:eastAsia="Arial" w:cs="Arial"/>
                <w:b w:val="1"/>
                <w:bCs w:val="1"/>
                <w:sz w:val="24"/>
                <w:szCs w:val="24"/>
              </w:rPr>
              <w:t xml:space="preserve"> </w:t>
            </w:r>
          </w:p>
          <w:p w:rsidR="16C45C16" w:rsidP="0ED81D1E" w:rsidRDefault="16C45C16" w14:paraId="216F1B92" w14:textId="5939517F">
            <w:pPr>
              <w:pStyle w:val="Normal"/>
              <w:spacing w:line="360" w:lineRule="auto"/>
              <w:rPr>
                <w:rFonts w:ascii="Arial" w:hAnsi="Arial" w:eastAsia="Arial" w:cs="Arial"/>
                <w:sz w:val="24"/>
                <w:szCs w:val="24"/>
              </w:rPr>
            </w:pPr>
            <w:r w:rsidRPr="0ED81D1E" w:rsidR="16C45C16">
              <w:rPr>
                <w:rFonts w:ascii="Arial" w:hAnsi="Arial" w:eastAsia="Arial" w:cs="Arial"/>
                <w:sz w:val="24"/>
                <w:szCs w:val="24"/>
              </w:rPr>
              <w:t xml:space="preserve">Strong brand and </w:t>
            </w:r>
            <w:r w:rsidRPr="0ED81D1E" w:rsidR="3D1DAB7D">
              <w:rPr>
                <w:rFonts w:ascii="Arial" w:hAnsi="Arial" w:eastAsia="Arial" w:cs="Arial"/>
                <w:sz w:val="24"/>
                <w:szCs w:val="24"/>
              </w:rPr>
              <w:t xml:space="preserve">trust </w:t>
            </w:r>
          </w:p>
          <w:p w:rsidR="3D1DAB7D" w:rsidP="0ED81D1E" w:rsidRDefault="3D1DAB7D" w14:paraId="56A2E688" w14:textId="2832E1F2">
            <w:pPr>
              <w:pStyle w:val="Normal"/>
              <w:spacing w:line="360" w:lineRule="auto"/>
              <w:rPr>
                <w:rFonts w:ascii="Arial" w:hAnsi="Arial" w:eastAsia="Arial" w:cs="Arial"/>
                <w:sz w:val="24"/>
                <w:szCs w:val="24"/>
              </w:rPr>
            </w:pPr>
            <w:r w:rsidRPr="0ED81D1E" w:rsidR="3D1DAB7D">
              <w:rPr>
                <w:rFonts w:ascii="Arial" w:hAnsi="Arial" w:eastAsia="Arial" w:cs="Arial"/>
                <w:sz w:val="24"/>
                <w:szCs w:val="24"/>
              </w:rPr>
              <w:t xml:space="preserve">Stategic location </w:t>
            </w:r>
            <w:r w:rsidRPr="0ED81D1E" w:rsidR="29784D8C">
              <w:rPr>
                <w:rFonts w:ascii="Arial" w:hAnsi="Arial" w:eastAsia="Arial" w:cs="Arial"/>
                <w:sz w:val="24"/>
                <w:szCs w:val="24"/>
              </w:rPr>
              <w:t>of</w:t>
            </w:r>
            <w:r w:rsidRPr="0ED81D1E" w:rsidR="3D1DAB7D">
              <w:rPr>
                <w:rFonts w:ascii="Arial" w:hAnsi="Arial" w:eastAsia="Arial" w:cs="Arial"/>
                <w:sz w:val="24"/>
                <w:szCs w:val="24"/>
              </w:rPr>
              <w:t xml:space="preserve"> store</w:t>
            </w:r>
            <w:r w:rsidRPr="0ED81D1E" w:rsidR="09B0C463">
              <w:rPr>
                <w:rFonts w:ascii="Arial" w:hAnsi="Arial" w:eastAsia="Arial" w:cs="Arial"/>
                <w:sz w:val="24"/>
                <w:szCs w:val="24"/>
              </w:rPr>
              <w:t xml:space="preserve">s </w:t>
            </w:r>
          </w:p>
          <w:p w:rsidR="09B0C463" w:rsidP="0ED81D1E" w:rsidRDefault="09B0C463" w14:paraId="7449A8E1" w14:textId="38C11E58">
            <w:pPr>
              <w:pStyle w:val="Normal"/>
              <w:spacing w:line="360" w:lineRule="auto"/>
              <w:rPr>
                <w:rFonts w:ascii="Arial" w:hAnsi="Arial" w:eastAsia="Arial" w:cs="Arial"/>
                <w:sz w:val="24"/>
                <w:szCs w:val="24"/>
              </w:rPr>
            </w:pPr>
            <w:r w:rsidRPr="0ED81D1E" w:rsidR="09B0C463">
              <w:rPr>
                <w:rFonts w:ascii="Arial" w:hAnsi="Arial" w:eastAsia="Arial" w:cs="Arial"/>
                <w:sz w:val="24"/>
                <w:szCs w:val="24"/>
              </w:rPr>
              <w:t xml:space="preserve">Strong </w:t>
            </w:r>
            <w:r w:rsidRPr="0ED81D1E" w:rsidR="597FC83F">
              <w:rPr>
                <w:rFonts w:ascii="Arial" w:hAnsi="Arial" w:eastAsia="Arial" w:cs="Arial"/>
                <w:sz w:val="24"/>
                <w:szCs w:val="24"/>
              </w:rPr>
              <w:t>financial performances</w:t>
            </w:r>
            <w:r w:rsidRPr="0ED81D1E" w:rsidR="09B0C463">
              <w:rPr>
                <w:rFonts w:ascii="Arial" w:hAnsi="Arial" w:eastAsia="Arial" w:cs="Arial"/>
                <w:sz w:val="24"/>
                <w:szCs w:val="24"/>
              </w:rPr>
              <w:t xml:space="preserve">  </w:t>
            </w:r>
            <w:r w:rsidRPr="0ED81D1E" w:rsidR="3D1DAB7D">
              <w:rPr>
                <w:rFonts w:ascii="Arial" w:hAnsi="Arial" w:eastAsia="Arial" w:cs="Arial"/>
                <w:sz w:val="24"/>
                <w:szCs w:val="24"/>
              </w:rPr>
              <w:t xml:space="preserve">  </w:t>
            </w:r>
          </w:p>
        </w:tc>
        <w:tc>
          <w:tcPr>
            <w:tcW w:w="4530" w:type="dxa"/>
            <w:tcMar/>
          </w:tcPr>
          <w:p w:rsidR="6E693DCA" w:rsidP="0ED81D1E" w:rsidRDefault="6E693DCA" w14:paraId="7AA867B6" w14:textId="7C1A7C63">
            <w:pPr>
              <w:pStyle w:val="Normal"/>
              <w:spacing w:line="360" w:lineRule="auto"/>
              <w:rPr>
                <w:rFonts w:ascii="Arial" w:hAnsi="Arial" w:eastAsia="Arial" w:cs="Arial"/>
                <w:sz w:val="24"/>
                <w:szCs w:val="24"/>
              </w:rPr>
            </w:pPr>
            <w:r w:rsidRPr="0ED81D1E" w:rsidR="6E693DCA">
              <w:rPr>
                <w:rFonts w:ascii="Arial" w:hAnsi="Arial" w:eastAsia="Arial" w:cs="Arial"/>
                <w:sz w:val="24"/>
                <w:szCs w:val="24"/>
              </w:rPr>
              <w:t xml:space="preserve">        </w:t>
            </w:r>
            <w:r w:rsidRPr="0ED81D1E" w:rsidR="2C986A00">
              <w:rPr>
                <w:rFonts w:ascii="Arial" w:hAnsi="Arial" w:eastAsia="Arial" w:cs="Arial"/>
                <w:sz w:val="24"/>
                <w:szCs w:val="24"/>
              </w:rPr>
              <w:t xml:space="preserve">         </w:t>
            </w:r>
            <w:r w:rsidRPr="0ED81D1E" w:rsidR="2C986A00">
              <w:rPr>
                <w:rFonts w:ascii="Arial" w:hAnsi="Arial" w:eastAsia="Arial" w:cs="Arial"/>
                <w:b w:val="1"/>
                <w:bCs w:val="1"/>
                <w:sz w:val="24"/>
                <w:szCs w:val="24"/>
              </w:rPr>
              <w:t xml:space="preserve">WEAKNESSES  </w:t>
            </w:r>
            <w:r w:rsidRPr="0ED81D1E" w:rsidR="307BC603">
              <w:rPr>
                <w:rFonts w:ascii="Arial" w:hAnsi="Arial" w:eastAsia="Arial" w:cs="Arial"/>
                <w:sz w:val="24"/>
                <w:szCs w:val="24"/>
              </w:rPr>
              <w:t xml:space="preserve"> </w:t>
            </w:r>
          </w:p>
          <w:p w:rsidR="307BC603" w:rsidP="0ED81D1E" w:rsidRDefault="307BC603" w14:paraId="29666D67" w14:textId="1F7EAF8C">
            <w:pPr>
              <w:pStyle w:val="Normal"/>
              <w:spacing w:line="360" w:lineRule="auto"/>
              <w:rPr>
                <w:rFonts w:ascii="Arial" w:hAnsi="Arial" w:eastAsia="Arial" w:cs="Arial"/>
                <w:sz w:val="24"/>
                <w:szCs w:val="24"/>
              </w:rPr>
            </w:pPr>
            <w:r w:rsidRPr="0ED81D1E" w:rsidR="307BC603">
              <w:rPr>
                <w:rFonts w:ascii="Arial" w:hAnsi="Arial" w:eastAsia="Arial" w:cs="Arial"/>
                <w:sz w:val="24"/>
                <w:szCs w:val="24"/>
              </w:rPr>
              <w:t xml:space="preserve">Limited international presences </w:t>
            </w:r>
          </w:p>
          <w:p w:rsidR="396D3B63" w:rsidP="0ED81D1E" w:rsidRDefault="396D3B63" w14:paraId="75D87123" w14:textId="516B6FE4">
            <w:pPr>
              <w:pStyle w:val="Normal"/>
              <w:suppressLineNumbers w:val="0"/>
              <w:bidi w:val="0"/>
              <w:spacing w:before="0" w:beforeAutospacing="off" w:after="0" w:afterAutospacing="off" w:line="360" w:lineRule="auto"/>
              <w:ind w:left="0" w:right="0"/>
              <w:jc w:val="left"/>
              <w:rPr>
                <w:rFonts w:ascii="Arial" w:hAnsi="Arial" w:eastAsia="Arial" w:cs="Arial"/>
                <w:sz w:val="24"/>
                <w:szCs w:val="24"/>
              </w:rPr>
            </w:pPr>
            <w:r w:rsidRPr="0ED81D1E" w:rsidR="396D3B63">
              <w:rPr>
                <w:rFonts w:ascii="Arial" w:hAnsi="Arial" w:eastAsia="Arial" w:cs="Arial"/>
                <w:sz w:val="24"/>
                <w:szCs w:val="24"/>
              </w:rPr>
              <w:t>Decline market share and competition</w:t>
            </w:r>
          </w:p>
          <w:p w:rsidR="396D3B63" w:rsidP="0ED81D1E" w:rsidRDefault="396D3B63" w14:paraId="7555106F" w14:textId="55503F31">
            <w:pPr>
              <w:pStyle w:val="Normal"/>
              <w:suppressLineNumbers w:val="0"/>
              <w:bidi w:val="0"/>
              <w:spacing w:before="0" w:beforeAutospacing="off" w:after="0" w:afterAutospacing="off" w:line="360" w:lineRule="auto"/>
              <w:ind w:left="0" w:right="0"/>
              <w:jc w:val="left"/>
              <w:rPr>
                <w:rFonts w:ascii="Arial" w:hAnsi="Arial" w:eastAsia="Arial" w:cs="Arial"/>
                <w:sz w:val="24"/>
                <w:szCs w:val="24"/>
              </w:rPr>
            </w:pPr>
            <w:r w:rsidRPr="0ED81D1E" w:rsidR="396D3B63">
              <w:rPr>
                <w:rFonts w:ascii="Arial" w:hAnsi="Arial" w:eastAsia="Arial" w:cs="Arial"/>
                <w:sz w:val="24"/>
                <w:szCs w:val="24"/>
              </w:rPr>
              <w:t xml:space="preserve"> </w:t>
            </w:r>
          </w:p>
        </w:tc>
      </w:tr>
      <w:tr w:rsidR="0ED81D1E" w:rsidTr="6F155FFF" w14:paraId="2E84AA3B">
        <w:trPr>
          <w:trHeight w:val="300"/>
        </w:trPr>
        <w:tc>
          <w:tcPr>
            <w:tcW w:w="4530" w:type="dxa"/>
            <w:tcMar/>
          </w:tcPr>
          <w:p w:rsidR="2C986A00" w:rsidP="0ED81D1E" w:rsidRDefault="2C986A00" w14:paraId="752DBFD0" w14:textId="27040C1C">
            <w:pPr>
              <w:pStyle w:val="Normal"/>
              <w:spacing w:line="360" w:lineRule="auto"/>
              <w:rPr>
                <w:rFonts w:ascii="Arial" w:hAnsi="Arial" w:eastAsia="Arial" w:cs="Arial"/>
                <w:sz w:val="24"/>
                <w:szCs w:val="24"/>
              </w:rPr>
            </w:pPr>
            <w:r w:rsidRPr="0ED81D1E" w:rsidR="2C986A00">
              <w:rPr>
                <w:rFonts w:ascii="Arial" w:hAnsi="Arial" w:eastAsia="Arial" w:cs="Arial"/>
                <w:sz w:val="24"/>
                <w:szCs w:val="24"/>
              </w:rPr>
              <w:t xml:space="preserve">       </w:t>
            </w:r>
            <w:r w:rsidRPr="0ED81D1E" w:rsidR="6F17F490">
              <w:rPr>
                <w:rFonts w:ascii="Arial" w:hAnsi="Arial" w:eastAsia="Arial" w:cs="Arial"/>
                <w:sz w:val="24"/>
                <w:szCs w:val="24"/>
              </w:rPr>
              <w:t xml:space="preserve">  </w:t>
            </w:r>
            <w:r w:rsidRPr="0ED81D1E" w:rsidR="2C986A00">
              <w:rPr>
                <w:rFonts w:ascii="Arial" w:hAnsi="Arial" w:eastAsia="Arial" w:cs="Arial"/>
                <w:sz w:val="24"/>
                <w:szCs w:val="24"/>
              </w:rPr>
              <w:t xml:space="preserve">      </w:t>
            </w:r>
            <w:r w:rsidRPr="0ED81D1E" w:rsidR="2C986A00">
              <w:rPr>
                <w:rFonts w:ascii="Arial" w:hAnsi="Arial" w:eastAsia="Arial" w:cs="Arial"/>
                <w:b w:val="1"/>
                <w:bCs w:val="1"/>
                <w:sz w:val="24"/>
                <w:szCs w:val="24"/>
              </w:rPr>
              <w:t>OPPORTUNITIES</w:t>
            </w:r>
            <w:r w:rsidRPr="0ED81D1E" w:rsidR="05F490B7">
              <w:rPr>
                <w:rFonts w:ascii="Arial" w:hAnsi="Arial" w:eastAsia="Arial" w:cs="Arial"/>
                <w:b w:val="1"/>
                <w:bCs w:val="1"/>
                <w:sz w:val="24"/>
                <w:szCs w:val="24"/>
              </w:rPr>
              <w:t xml:space="preserve"> </w:t>
            </w:r>
            <w:r w:rsidRPr="0ED81D1E" w:rsidR="05F490B7">
              <w:rPr>
                <w:rFonts w:ascii="Arial" w:hAnsi="Arial" w:eastAsia="Arial" w:cs="Arial"/>
                <w:sz w:val="24"/>
                <w:szCs w:val="24"/>
              </w:rPr>
              <w:t xml:space="preserve"> </w:t>
            </w:r>
          </w:p>
          <w:p w:rsidR="05F490B7" w:rsidP="0ED81D1E" w:rsidRDefault="05F490B7" w14:paraId="00A9AF28" w14:textId="711EA8C0">
            <w:pPr>
              <w:pStyle w:val="Normal"/>
              <w:spacing w:line="360" w:lineRule="auto"/>
              <w:rPr>
                <w:rFonts w:ascii="Arial" w:hAnsi="Arial" w:eastAsia="Arial" w:cs="Arial"/>
                <w:sz w:val="24"/>
                <w:szCs w:val="24"/>
              </w:rPr>
            </w:pPr>
            <w:r w:rsidRPr="0ED81D1E" w:rsidR="05F490B7">
              <w:rPr>
                <w:rFonts w:ascii="Arial" w:hAnsi="Arial" w:eastAsia="Arial" w:cs="Arial"/>
                <w:sz w:val="24"/>
                <w:szCs w:val="24"/>
              </w:rPr>
              <w:t xml:space="preserve">Investment in </w:t>
            </w:r>
            <w:r w:rsidRPr="0ED81D1E" w:rsidR="7C91E6E4">
              <w:rPr>
                <w:rFonts w:ascii="Arial" w:hAnsi="Arial" w:eastAsia="Arial" w:cs="Arial"/>
                <w:sz w:val="24"/>
                <w:szCs w:val="24"/>
              </w:rPr>
              <w:t xml:space="preserve">sustainability  </w:t>
            </w:r>
          </w:p>
          <w:p w:rsidR="7C91E6E4" w:rsidP="0ED81D1E" w:rsidRDefault="7C91E6E4" w14:paraId="318EFF02" w14:textId="22C8CAF5">
            <w:pPr>
              <w:pStyle w:val="Normal"/>
              <w:spacing w:line="360" w:lineRule="auto"/>
              <w:rPr>
                <w:rFonts w:ascii="Arial" w:hAnsi="Arial" w:eastAsia="Arial" w:cs="Arial"/>
                <w:sz w:val="24"/>
                <w:szCs w:val="24"/>
              </w:rPr>
            </w:pPr>
            <w:r w:rsidRPr="0ED81D1E" w:rsidR="7C91E6E4">
              <w:rPr>
                <w:rFonts w:ascii="Arial" w:hAnsi="Arial" w:eastAsia="Arial" w:cs="Arial"/>
                <w:sz w:val="24"/>
                <w:szCs w:val="24"/>
              </w:rPr>
              <w:t xml:space="preserve">Expansion private – label products </w:t>
            </w:r>
            <w:r w:rsidRPr="0ED81D1E" w:rsidR="2C986A00">
              <w:rPr>
                <w:rFonts w:ascii="Arial" w:hAnsi="Arial" w:eastAsia="Arial" w:cs="Arial"/>
                <w:sz w:val="24"/>
                <w:szCs w:val="24"/>
              </w:rPr>
              <w:t xml:space="preserve">                                </w:t>
            </w:r>
          </w:p>
        </w:tc>
        <w:tc>
          <w:tcPr>
            <w:tcW w:w="4530" w:type="dxa"/>
            <w:tcMar/>
          </w:tcPr>
          <w:p w:rsidR="2C986A00" w:rsidP="0ED81D1E" w:rsidRDefault="2C986A00" w14:paraId="66FE935D" w14:textId="33F428F7">
            <w:pPr>
              <w:pStyle w:val="Normal"/>
              <w:spacing w:line="360" w:lineRule="auto"/>
              <w:rPr>
                <w:rFonts w:ascii="Arial" w:hAnsi="Arial" w:eastAsia="Arial" w:cs="Arial"/>
                <w:sz w:val="24"/>
                <w:szCs w:val="24"/>
              </w:rPr>
            </w:pPr>
            <w:r w:rsidRPr="0ED81D1E" w:rsidR="2C986A00">
              <w:rPr>
                <w:rFonts w:ascii="Arial" w:hAnsi="Arial" w:eastAsia="Arial" w:cs="Arial"/>
                <w:sz w:val="24"/>
                <w:szCs w:val="24"/>
              </w:rPr>
              <w:t xml:space="preserve">             </w:t>
            </w:r>
            <w:r w:rsidRPr="0ED81D1E" w:rsidR="21F743CB">
              <w:rPr>
                <w:rFonts w:ascii="Arial" w:hAnsi="Arial" w:eastAsia="Arial" w:cs="Arial"/>
                <w:sz w:val="24"/>
                <w:szCs w:val="24"/>
              </w:rPr>
              <w:t xml:space="preserve">     </w:t>
            </w:r>
            <w:r w:rsidRPr="0ED81D1E" w:rsidR="2C986A00">
              <w:rPr>
                <w:rFonts w:ascii="Arial" w:hAnsi="Arial" w:eastAsia="Arial" w:cs="Arial"/>
                <w:sz w:val="24"/>
                <w:szCs w:val="24"/>
              </w:rPr>
              <w:t xml:space="preserve">  </w:t>
            </w:r>
            <w:r w:rsidRPr="0ED81D1E" w:rsidR="2C986A00">
              <w:rPr>
                <w:rFonts w:ascii="Arial" w:hAnsi="Arial" w:eastAsia="Arial" w:cs="Arial"/>
                <w:b w:val="1"/>
                <w:bCs w:val="1"/>
                <w:sz w:val="24"/>
                <w:szCs w:val="24"/>
              </w:rPr>
              <w:t>THREATS</w:t>
            </w:r>
            <w:r w:rsidRPr="0ED81D1E" w:rsidR="7222B1A6">
              <w:rPr>
                <w:rFonts w:ascii="Arial" w:hAnsi="Arial" w:eastAsia="Arial" w:cs="Arial"/>
                <w:b w:val="1"/>
                <w:bCs w:val="1"/>
                <w:sz w:val="24"/>
                <w:szCs w:val="24"/>
              </w:rPr>
              <w:t xml:space="preserve">  </w:t>
            </w:r>
          </w:p>
          <w:p w:rsidR="7222B1A6" w:rsidP="0ED81D1E" w:rsidRDefault="7222B1A6" w14:paraId="3328E2EB" w14:textId="24485BB9">
            <w:pPr>
              <w:pStyle w:val="Normal"/>
              <w:spacing w:line="360" w:lineRule="auto"/>
              <w:rPr>
                <w:rFonts w:ascii="Arial" w:hAnsi="Arial" w:eastAsia="Arial" w:cs="Arial"/>
                <w:sz w:val="24"/>
                <w:szCs w:val="24"/>
              </w:rPr>
            </w:pPr>
            <w:r w:rsidRPr="0ED81D1E" w:rsidR="7222B1A6">
              <w:rPr>
                <w:rFonts w:ascii="Arial" w:hAnsi="Arial" w:eastAsia="Arial" w:cs="Arial"/>
                <w:sz w:val="24"/>
                <w:szCs w:val="24"/>
              </w:rPr>
              <w:t xml:space="preserve">Intense competitions  </w:t>
            </w:r>
          </w:p>
          <w:p w:rsidR="7222B1A6" w:rsidP="0ED81D1E" w:rsidRDefault="7222B1A6" w14:paraId="0684C823" w14:textId="5725BA0C">
            <w:pPr>
              <w:pStyle w:val="Normal"/>
              <w:spacing w:line="360" w:lineRule="auto"/>
              <w:rPr>
                <w:rFonts w:ascii="Arial" w:hAnsi="Arial" w:eastAsia="Arial" w:cs="Arial"/>
                <w:sz w:val="24"/>
                <w:szCs w:val="24"/>
              </w:rPr>
            </w:pPr>
            <w:r w:rsidRPr="0ED81D1E" w:rsidR="7222B1A6">
              <w:rPr>
                <w:rFonts w:ascii="Arial" w:hAnsi="Arial" w:eastAsia="Arial" w:cs="Arial"/>
                <w:sz w:val="24"/>
                <w:szCs w:val="24"/>
              </w:rPr>
              <w:t>Supply chain disr</w:t>
            </w:r>
            <w:r w:rsidRPr="0ED81D1E" w:rsidR="2230AC81">
              <w:rPr>
                <w:rFonts w:ascii="Arial" w:hAnsi="Arial" w:eastAsia="Arial" w:cs="Arial"/>
                <w:sz w:val="24"/>
                <w:szCs w:val="24"/>
              </w:rPr>
              <w:t>uptions</w:t>
            </w:r>
          </w:p>
          <w:p w:rsidR="0ED81D1E" w:rsidP="0ED81D1E" w:rsidRDefault="0ED81D1E" w14:paraId="108E3834" w14:textId="57A27D59">
            <w:pPr>
              <w:pStyle w:val="Normal"/>
              <w:spacing w:line="360" w:lineRule="auto"/>
              <w:rPr>
                <w:rFonts w:ascii="Arial" w:hAnsi="Arial" w:eastAsia="Arial" w:cs="Arial"/>
                <w:sz w:val="24"/>
                <w:szCs w:val="24"/>
              </w:rPr>
            </w:pPr>
          </w:p>
        </w:tc>
      </w:tr>
    </w:tbl>
    <w:p w:rsidR="6F155FFF" w:rsidP="6F155FFF" w:rsidRDefault="6F155FFF" w14:paraId="7D0EBB53" w14:textId="033CB6FF">
      <w:pPr>
        <w:pStyle w:val="Normal"/>
        <w:spacing w:line="360" w:lineRule="auto"/>
        <w:jc w:val="both"/>
        <w:rPr>
          <w:rFonts w:ascii="Arial" w:hAnsi="Arial" w:eastAsia="Arial" w:cs="Arial"/>
          <w:b w:val="1"/>
          <w:bCs w:val="1"/>
          <w:sz w:val="24"/>
          <w:szCs w:val="24"/>
        </w:rPr>
      </w:pPr>
    </w:p>
    <w:p w:rsidR="4CA589C6" w:rsidP="6F155FFF" w:rsidRDefault="4CA589C6" w14:paraId="60DB44FF" w14:textId="4A64614A">
      <w:pPr>
        <w:pStyle w:val="Normal"/>
        <w:spacing w:line="360" w:lineRule="auto"/>
        <w:ind w:firstLine="708"/>
        <w:jc w:val="both"/>
        <w:rPr>
          <w:rFonts w:ascii="Arial" w:hAnsi="Arial" w:eastAsia="Arial" w:cs="Arial"/>
          <w:b w:val="1"/>
          <w:bCs w:val="1"/>
          <w:sz w:val="24"/>
          <w:szCs w:val="24"/>
        </w:rPr>
      </w:pPr>
      <w:r w:rsidRPr="6F155FFF" w:rsidR="6C89B305">
        <w:rPr>
          <w:rFonts w:ascii="Arial" w:hAnsi="Arial" w:eastAsia="Arial" w:cs="Arial"/>
          <w:b w:val="1"/>
          <w:bCs w:val="1"/>
          <w:sz w:val="24"/>
          <w:szCs w:val="24"/>
        </w:rPr>
        <w:t>3.Sainsbury`s – PEST</w:t>
      </w:r>
      <w:r w:rsidRPr="6F155FFF" w:rsidR="6D36DBC2">
        <w:rPr>
          <w:rFonts w:ascii="Arial" w:hAnsi="Arial" w:eastAsia="Arial" w:cs="Arial"/>
          <w:b w:val="1"/>
          <w:bCs w:val="1"/>
          <w:sz w:val="24"/>
          <w:szCs w:val="24"/>
        </w:rPr>
        <w:t>LE</w:t>
      </w:r>
      <w:r w:rsidRPr="6F155FFF" w:rsidR="6C89B305">
        <w:rPr>
          <w:rFonts w:ascii="Arial" w:hAnsi="Arial" w:eastAsia="Arial" w:cs="Arial"/>
          <w:b w:val="1"/>
          <w:bCs w:val="1"/>
          <w:sz w:val="24"/>
          <w:szCs w:val="24"/>
        </w:rPr>
        <w:t xml:space="preserve"> anal</w:t>
      </w:r>
      <w:r w:rsidRPr="6F155FFF" w:rsidR="41A104EB">
        <w:rPr>
          <w:rFonts w:ascii="Arial" w:hAnsi="Arial" w:eastAsia="Arial" w:cs="Arial"/>
          <w:b w:val="1"/>
          <w:bCs w:val="1"/>
          <w:sz w:val="24"/>
          <w:szCs w:val="24"/>
        </w:rPr>
        <w:t xml:space="preserve">ysis </w:t>
      </w:r>
    </w:p>
    <w:p w:rsidR="001E7F5F" w:rsidP="6F155FFF" w:rsidRDefault="001E7F5F" w14:paraId="1BF4630D" w14:textId="1DED23F1">
      <w:pPr>
        <w:spacing w:line="360" w:lineRule="auto"/>
        <w:ind w:firstLine="708"/>
        <w:jc w:val="both"/>
        <w:rPr>
          <w:rFonts w:ascii="Arial" w:hAnsi="Arial" w:eastAsia="Arial" w:cs="Arial"/>
          <w:noProof w:val="0"/>
          <w:sz w:val="24"/>
          <w:szCs w:val="24"/>
          <w:lang w:val="en-GB"/>
        </w:rPr>
      </w:pPr>
      <w:r w:rsidRPr="6F155FFF" w:rsidR="25CE84C4">
        <w:rPr>
          <w:rFonts w:ascii="Arial" w:hAnsi="Arial" w:eastAsia="Arial" w:cs="Arial"/>
          <w:sz w:val="24"/>
          <w:szCs w:val="24"/>
        </w:rPr>
        <w:t>3.1 Political</w:t>
      </w:r>
      <w:r w:rsidRPr="6F155FFF" w:rsidR="0FD8CF51">
        <w:rPr>
          <w:rFonts w:ascii="Arial" w:hAnsi="Arial" w:eastAsia="Arial" w:cs="Arial"/>
          <w:sz w:val="24"/>
          <w:szCs w:val="24"/>
        </w:rPr>
        <w:t xml:space="preserve">. </w:t>
      </w:r>
      <w:r w:rsidRPr="6F155FFF" w:rsidR="7B24EDE9">
        <w:rPr>
          <w:rFonts w:ascii="Arial" w:hAnsi="Arial" w:eastAsia="Arial" w:cs="Arial"/>
          <w:noProof w:val="0"/>
          <w:sz w:val="24"/>
          <w:szCs w:val="24"/>
          <w:lang w:val="en-GB"/>
        </w:rPr>
        <w:t xml:space="preserve">Political variables that </w:t>
      </w:r>
      <w:r w:rsidRPr="6F155FFF" w:rsidR="7B24EDE9">
        <w:rPr>
          <w:rFonts w:ascii="Arial" w:hAnsi="Arial" w:eastAsia="Arial" w:cs="Arial"/>
          <w:noProof w:val="0"/>
          <w:sz w:val="24"/>
          <w:szCs w:val="24"/>
          <w:lang w:val="en-GB"/>
        </w:rPr>
        <w:t>impact</w:t>
      </w:r>
      <w:r w:rsidRPr="6F155FFF" w:rsidR="7B24EDE9">
        <w:rPr>
          <w:rFonts w:ascii="Arial" w:hAnsi="Arial" w:eastAsia="Arial" w:cs="Arial"/>
          <w:noProof w:val="0"/>
          <w:sz w:val="24"/>
          <w:szCs w:val="24"/>
          <w:lang w:val="en-GB"/>
        </w:rPr>
        <w:t xml:space="preserve"> Sainsbury'</w:t>
      </w:r>
      <w:r w:rsidRPr="6F155FFF" w:rsidR="7B24EDE9">
        <w:rPr>
          <w:rFonts w:ascii="Arial" w:hAnsi="Arial" w:eastAsia="Arial" w:cs="Arial"/>
          <w:noProof w:val="0"/>
          <w:sz w:val="24"/>
          <w:szCs w:val="24"/>
          <w:lang w:val="en-GB"/>
        </w:rPr>
        <w:t>s include trade policy, taxation, employment regulations, and regulatory oversight of supermarket markets in the United Kingdom.</w:t>
      </w:r>
      <w:r w:rsidRPr="6F155FFF" w:rsidR="64778D85">
        <w:rPr>
          <w:rFonts w:ascii="Arial" w:hAnsi="Arial" w:eastAsia="Arial" w:cs="Arial"/>
          <w:noProof w:val="0"/>
          <w:sz w:val="24"/>
          <w:szCs w:val="24"/>
          <w:lang w:val="en-GB"/>
        </w:rPr>
        <w:t xml:space="preserve"> </w:t>
      </w:r>
      <w:r w:rsidRPr="6F155FFF" w:rsidR="263A7381">
        <w:rPr>
          <w:rFonts w:ascii="Arial" w:hAnsi="Arial" w:eastAsia="Arial" w:cs="Arial"/>
          <w:noProof w:val="0"/>
          <w:sz w:val="24"/>
          <w:szCs w:val="24"/>
          <w:lang w:val="en-GB"/>
        </w:rPr>
        <w:t xml:space="preserve">Sainsbury's stated head office and role cutbacks as part of larger cost-saving initiatives </w:t>
      </w:r>
      <w:r w:rsidRPr="6F155FFF" w:rsidR="77FD2BAB">
        <w:rPr>
          <w:rFonts w:ascii="Arial" w:hAnsi="Arial" w:eastAsia="Arial" w:cs="Arial"/>
          <w:noProof w:val="0"/>
          <w:sz w:val="24"/>
          <w:szCs w:val="24"/>
          <w:lang w:val="en-GB"/>
        </w:rPr>
        <w:t>because of</w:t>
      </w:r>
      <w:r w:rsidRPr="6F155FFF" w:rsidR="263A7381">
        <w:rPr>
          <w:rFonts w:ascii="Arial" w:hAnsi="Arial" w:eastAsia="Arial" w:cs="Arial"/>
          <w:noProof w:val="0"/>
          <w:sz w:val="24"/>
          <w:szCs w:val="24"/>
          <w:lang w:val="en-GB"/>
        </w:rPr>
        <w:t xml:space="preserve"> increased pay and operating costs brought on by changes in the minimum wage, employer national insurance, and post-budget measures. </w:t>
      </w:r>
      <w:r w:rsidRPr="6F155FFF" w:rsidR="36A53C11">
        <w:rPr>
          <w:rFonts w:ascii="Arial" w:hAnsi="Arial" w:eastAsia="Arial" w:cs="Arial"/>
          <w:noProof w:val="0"/>
          <w:sz w:val="24"/>
          <w:szCs w:val="24"/>
          <w:lang w:val="en-GB"/>
        </w:rPr>
        <w:t>As a result of public and political criticism of supermarket pricing and loyalty programs, the government and competition authorities are working to make grocery pricing more transparent.</w:t>
      </w:r>
      <w:r w:rsidRPr="6F155FFF" w:rsidR="274460C6">
        <w:rPr>
          <w:rFonts w:ascii="Arial" w:hAnsi="Arial" w:eastAsia="Arial" w:cs="Arial"/>
          <w:sz w:val="24"/>
          <w:szCs w:val="24"/>
        </w:rPr>
        <w:t xml:space="preserve"> </w:t>
      </w:r>
      <w:r w:rsidRPr="6F155FFF" w:rsidR="52B2A3C8">
        <w:rPr>
          <w:rFonts w:ascii="Arial" w:hAnsi="Arial" w:eastAsia="Arial" w:cs="Arial"/>
          <w:noProof w:val="0"/>
          <w:sz w:val="24"/>
          <w:szCs w:val="24"/>
          <w:lang w:val="en-GB"/>
        </w:rPr>
        <w:t xml:space="preserve">Pricing tactics are </w:t>
      </w:r>
      <w:r w:rsidRPr="6F155FFF" w:rsidR="4753385E">
        <w:rPr>
          <w:rFonts w:ascii="Arial" w:hAnsi="Arial" w:eastAsia="Arial" w:cs="Arial"/>
          <w:noProof w:val="0"/>
          <w:sz w:val="24"/>
          <w:szCs w:val="24"/>
          <w:lang w:val="en-GB"/>
        </w:rPr>
        <w:t>constrained,</w:t>
      </w:r>
      <w:r w:rsidRPr="6F155FFF" w:rsidR="52B2A3C8">
        <w:rPr>
          <w:rFonts w:ascii="Arial" w:hAnsi="Arial" w:eastAsia="Arial" w:cs="Arial"/>
          <w:noProof w:val="0"/>
          <w:sz w:val="24"/>
          <w:szCs w:val="24"/>
          <w:lang w:val="en-GB"/>
        </w:rPr>
        <w:t xml:space="preserve"> and compliance expenses are increased by such political and regulatory activities.</w:t>
      </w:r>
      <w:r w:rsidRPr="6F155FFF" w:rsidR="01DC24A3">
        <w:rPr>
          <w:rFonts w:ascii="Arial" w:hAnsi="Arial" w:eastAsia="Arial" w:cs="Arial"/>
          <w:noProof w:val="0"/>
          <w:sz w:val="24"/>
          <w:szCs w:val="24"/>
          <w:lang w:val="en-GB"/>
        </w:rPr>
        <w:t xml:space="preserve"> A good example is Brexit, when all the prices went up.</w:t>
      </w:r>
      <w:r w:rsidRPr="6F155FFF" w:rsidR="597871DD">
        <w:rPr>
          <w:rFonts w:ascii="Arial" w:hAnsi="Arial" w:eastAsia="Arial" w:cs="Arial"/>
          <w:noProof w:val="0"/>
          <w:sz w:val="24"/>
          <w:szCs w:val="24"/>
          <w:lang w:val="en-GB"/>
        </w:rPr>
        <w:t xml:space="preserve"> </w:t>
      </w:r>
    </w:p>
    <w:p w:rsidR="001E7F5F" w:rsidP="0ED81D1E" w:rsidRDefault="001E7F5F" w14:paraId="24F8DE23" w14:textId="4AF99AA5">
      <w:pPr>
        <w:spacing w:line="360" w:lineRule="auto"/>
        <w:ind w:firstLine="708"/>
        <w:jc w:val="both"/>
        <w:rPr>
          <w:rFonts w:ascii="Arial" w:hAnsi="Arial" w:eastAsia="Arial" w:cs="Arial"/>
          <w:noProof w:val="0"/>
          <w:sz w:val="24"/>
          <w:szCs w:val="24"/>
          <w:lang w:val="en-GB"/>
        </w:rPr>
      </w:pPr>
      <w:r w:rsidRPr="6F155FFF" w:rsidR="73C6621B">
        <w:rPr>
          <w:rFonts w:ascii="Arial" w:hAnsi="Arial" w:eastAsia="Arial" w:cs="Arial"/>
          <w:sz w:val="24"/>
          <w:szCs w:val="24"/>
        </w:rPr>
        <w:t xml:space="preserve">3.2 </w:t>
      </w:r>
      <w:r w:rsidRPr="6F155FFF" w:rsidR="274460C6">
        <w:rPr>
          <w:rFonts w:ascii="Arial" w:hAnsi="Arial" w:eastAsia="Arial" w:cs="Arial"/>
          <w:sz w:val="24"/>
          <w:szCs w:val="24"/>
        </w:rPr>
        <w:t>Economic</w:t>
      </w:r>
      <w:r w:rsidRPr="6F155FFF" w:rsidR="234DEB1A">
        <w:rPr>
          <w:rFonts w:ascii="Arial" w:hAnsi="Arial" w:eastAsia="Arial" w:cs="Arial"/>
          <w:sz w:val="24"/>
          <w:szCs w:val="24"/>
        </w:rPr>
        <w:t>.</w:t>
      </w:r>
      <w:r w:rsidRPr="6F155FFF" w:rsidR="73BC9B64">
        <w:rPr>
          <w:rFonts w:ascii="Arial" w:hAnsi="Arial" w:eastAsia="Arial" w:cs="Arial"/>
          <w:sz w:val="24"/>
          <w:szCs w:val="24"/>
        </w:rPr>
        <w:t xml:space="preserve"> </w:t>
      </w:r>
      <w:r w:rsidRPr="6F155FFF" w:rsidR="73BC9B64">
        <w:rPr>
          <w:rFonts w:ascii="Arial" w:hAnsi="Arial" w:eastAsia="Arial" w:cs="Arial"/>
          <w:noProof w:val="0"/>
          <w:sz w:val="24"/>
          <w:szCs w:val="24"/>
          <w:lang w:val="en-GB"/>
        </w:rPr>
        <w:t>For grocery merchants, macroeconomic factors—specifically, household real incomes, food inflation, and customer confidence—are crucial. Food prices in the UK have fluctuated since 2021–2023</w:t>
      </w:r>
      <w:r w:rsidRPr="6F155FFF" w:rsidR="4B8568BE">
        <w:rPr>
          <w:rFonts w:ascii="Arial" w:hAnsi="Arial" w:eastAsia="Arial" w:cs="Arial"/>
          <w:noProof w:val="0"/>
          <w:sz w:val="24"/>
          <w:szCs w:val="24"/>
          <w:lang w:val="en-GB"/>
        </w:rPr>
        <w:t xml:space="preserve"> (ONS, 2025)</w:t>
      </w:r>
      <w:r w:rsidRPr="6F155FFF" w:rsidR="73BC9B64">
        <w:rPr>
          <w:rFonts w:ascii="Arial" w:hAnsi="Arial" w:eastAsia="Arial" w:cs="Arial"/>
          <w:noProof w:val="0"/>
          <w:sz w:val="24"/>
          <w:szCs w:val="24"/>
          <w:lang w:val="en-GB"/>
        </w:rPr>
        <w:t>.</w:t>
      </w:r>
      <w:r w:rsidRPr="6F155FFF" w:rsidR="274460C6">
        <w:rPr>
          <w:rFonts w:ascii="Arial" w:hAnsi="Arial" w:eastAsia="Arial" w:cs="Arial"/>
          <w:sz w:val="24"/>
          <w:szCs w:val="24"/>
        </w:rPr>
        <w:t xml:space="preserve"> </w:t>
      </w:r>
      <w:r w:rsidRPr="6F155FFF" w:rsidR="39420CCD">
        <w:rPr>
          <w:rFonts w:ascii="Arial" w:hAnsi="Arial" w:eastAsia="Arial" w:cs="Arial"/>
          <w:sz w:val="24"/>
          <w:szCs w:val="24"/>
        </w:rPr>
        <w:t xml:space="preserve">For example, when </w:t>
      </w:r>
      <w:r w:rsidRPr="6F155FFF" w:rsidR="39420CCD">
        <w:rPr>
          <w:rFonts w:ascii="Arial" w:hAnsi="Arial" w:eastAsia="Arial" w:cs="Arial"/>
          <w:sz w:val="24"/>
          <w:szCs w:val="24"/>
        </w:rPr>
        <w:t>the Ukraine</w:t>
      </w:r>
      <w:r w:rsidRPr="6F155FFF" w:rsidR="39420CCD">
        <w:rPr>
          <w:rFonts w:ascii="Arial" w:hAnsi="Arial" w:eastAsia="Arial" w:cs="Arial"/>
          <w:sz w:val="24"/>
          <w:szCs w:val="24"/>
        </w:rPr>
        <w:t xml:space="preserve"> war started, all prices gone up.</w:t>
      </w:r>
      <w:r w:rsidRPr="6F155FFF" w:rsidR="78141B5A">
        <w:rPr>
          <w:rFonts w:ascii="Arial" w:hAnsi="Arial" w:eastAsia="Arial" w:cs="Arial"/>
          <w:sz w:val="24"/>
          <w:szCs w:val="24"/>
        </w:rPr>
        <w:t xml:space="preserve"> </w:t>
      </w:r>
      <w:r w:rsidRPr="6F155FFF" w:rsidR="78141B5A">
        <w:rPr>
          <w:rFonts w:ascii="Arial" w:hAnsi="Arial" w:eastAsia="Arial" w:cs="Arial"/>
          <w:noProof w:val="0"/>
          <w:sz w:val="24"/>
          <w:szCs w:val="24"/>
          <w:lang w:val="en-GB"/>
        </w:rPr>
        <w:t>Even if rates have occasionally decreased, food inflation continues to have a significant impact on input costs and consumer behaviour</w:t>
      </w:r>
      <w:r w:rsidRPr="6F155FFF" w:rsidR="274460C6">
        <w:rPr>
          <w:rFonts w:ascii="Arial" w:hAnsi="Arial" w:eastAsia="Arial" w:cs="Arial"/>
          <w:sz w:val="24"/>
          <w:szCs w:val="24"/>
        </w:rPr>
        <w:t>.</w:t>
      </w:r>
      <w:r w:rsidRPr="6F155FFF" w:rsidR="480B8F3B">
        <w:rPr>
          <w:rFonts w:ascii="Arial" w:hAnsi="Arial" w:eastAsia="Arial" w:cs="Arial"/>
          <w:noProof w:val="0"/>
          <w:sz w:val="24"/>
          <w:szCs w:val="24"/>
          <w:lang w:val="en-GB"/>
        </w:rPr>
        <w:t xml:space="preserve"> Variable consumer spending power, interest rates that impact operating and financing costs, and increased energy and logistical expenses all influence the demand for value ranges and private-label goods.</w:t>
      </w:r>
      <w:r w:rsidRPr="6F155FFF" w:rsidR="76AC3E8B">
        <w:rPr>
          <w:rFonts w:ascii="Arial" w:hAnsi="Arial" w:eastAsia="Arial" w:cs="Arial"/>
          <w:sz w:val="24"/>
          <w:szCs w:val="24"/>
        </w:rPr>
        <w:t xml:space="preserve"> According to</w:t>
      </w:r>
      <w:r w:rsidRPr="6F155FFF" w:rsidR="274460C6">
        <w:rPr>
          <w:rFonts w:ascii="Arial" w:hAnsi="Arial" w:eastAsia="Arial" w:cs="Arial"/>
          <w:sz w:val="24"/>
          <w:szCs w:val="24"/>
        </w:rPr>
        <w:t xml:space="preserve"> Sainsbury’s </w:t>
      </w:r>
      <w:r w:rsidRPr="6F155FFF" w:rsidR="2F1FBE7B">
        <w:rPr>
          <w:rFonts w:ascii="Arial" w:hAnsi="Arial" w:eastAsia="Arial" w:cs="Arial"/>
          <w:sz w:val="24"/>
          <w:szCs w:val="24"/>
        </w:rPr>
        <w:t>(</w:t>
      </w:r>
      <w:r w:rsidRPr="6F155FFF" w:rsidR="274460C6">
        <w:rPr>
          <w:rFonts w:ascii="Arial" w:hAnsi="Arial" w:eastAsia="Arial" w:cs="Arial"/>
          <w:sz w:val="24"/>
          <w:szCs w:val="24"/>
        </w:rPr>
        <w:t>2024</w:t>
      </w:r>
      <w:r w:rsidRPr="6F155FFF" w:rsidR="34921C1F">
        <w:rPr>
          <w:rFonts w:ascii="Arial" w:hAnsi="Arial" w:eastAsia="Arial" w:cs="Arial"/>
          <w:sz w:val="24"/>
          <w:szCs w:val="24"/>
        </w:rPr>
        <w:t>)</w:t>
      </w:r>
      <w:r w:rsidRPr="6F155FFF" w:rsidR="274460C6">
        <w:rPr>
          <w:rFonts w:ascii="Arial" w:hAnsi="Arial" w:eastAsia="Arial" w:cs="Arial"/>
          <w:sz w:val="24"/>
          <w:szCs w:val="24"/>
        </w:rPr>
        <w:t xml:space="preserve"> </w:t>
      </w:r>
      <w:r w:rsidRPr="6F155FFF" w:rsidR="4BE5ED52">
        <w:rPr>
          <w:rFonts w:ascii="Arial" w:hAnsi="Arial" w:eastAsia="Arial" w:cs="Arial"/>
          <w:sz w:val="24"/>
          <w:szCs w:val="24"/>
        </w:rPr>
        <w:t>the findings</w:t>
      </w:r>
      <w:r w:rsidRPr="6F155FFF" w:rsidR="0335CFC7">
        <w:rPr>
          <w:rFonts w:ascii="Arial" w:hAnsi="Arial" w:eastAsia="Arial" w:cs="Arial"/>
          <w:noProof w:val="0"/>
          <w:sz w:val="24"/>
          <w:szCs w:val="24"/>
          <w:lang w:val="en-GB"/>
        </w:rPr>
        <w:t xml:space="preserve"> highlighted susceptibility to cost shocks and economic cycles by</w:t>
      </w:r>
      <w:r w:rsidRPr="6F155FFF" w:rsidR="0335CFC7">
        <w:rPr>
          <w:rFonts w:ascii="Arial" w:hAnsi="Arial" w:eastAsia="Arial" w:cs="Arial"/>
          <w:noProof w:val="0"/>
          <w:sz w:val="24"/>
          <w:szCs w:val="24"/>
          <w:lang w:val="en-GB"/>
        </w:rPr>
        <w:t xml:space="preserve"> </w:t>
      </w:r>
      <w:r w:rsidRPr="6F155FFF" w:rsidR="0335CFC7">
        <w:rPr>
          <w:rFonts w:ascii="Arial" w:hAnsi="Arial" w:eastAsia="Arial" w:cs="Arial"/>
          <w:noProof w:val="0"/>
          <w:sz w:val="24"/>
          <w:szCs w:val="24"/>
          <w:lang w:val="en-GB"/>
        </w:rPr>
        <w:t>demonstratin</w:t>
      </w:r>
      <w:r w:rsidRPr="6F155FFF" w:rsidR="0335CFC7">
        <w:rPr>
          <w:rFonts w:ascii="Arial" w:hAnsi="Arial" w:eastAsia="Arial" w:cs="Arial"/>
          <w:noProof w:val="0"/>
          <w:sz w:val="24"/>
          <w:szCs w:val="24"/>
          <w:lang w:val="en-GB"/>
        </w:rPr>
        <w:t>g</w:t>
      </w:r>
      <w:r w:rsidRPr="6F155FFF" w:rsidR="0335CFC7">
        <w:rPr>
          <w:rFonts w:ascii="Arial" w:hAnsi="Arial" w:eastAsia="Arial" w:cs="Arial"/>
          <w:noProof w:val="0"/>
          <w:sz w:val="24"/>
          <w:szCs w:val="24"/>
          <w:lang w:val="en-GB"/>
        </w:rPr>
        <w:t xml:space="preserve"> a compression on statutory profits despite modest margin resiliency.</w:t>
      </w:r>
      <w:r w:rsidRPr="6F155FFF" w:rsidR="697AD14E">
        <w:rPr>
          <w:rFonts w:ascii="Arial" w:hAnsi="Arial" w:eastAsia="Arial" w:cs="Arial"/>
          <w:noProof w:val="0"/>
          <w:sz w:val="24"/>
          <w:szCs w:val="24"/>
          <w:lang w:val="en-GB"/>
        </w:rPr>
        <w:t xml:space="preserve"> </w:t>
      </w:r>
    </w:p>
    <w:p w:rsidR="001E7F5F" w:rsidP="0ED81D1E" w:rsidRDefault="001E7F5F" w14:paraId="3954CE6C" w14:textId="1C7B7A4D">
      <w:pPr>
        <w:spacing w:line="360" w:lineRule="auto"/>
        <w:ind w:firstLine="708"/>
        <w:jc w:val="both"/>
        <w:rPr>
          <w:rFonts w:ascii="Arial" w:hAnsi="Arial" w:eastAsia="Arial" w:cs="Arial"/>
          <w:noProof w:val="0"/>
          <w:sz w:val="24"/>
          <w:szCs w:val="24"/>
          <w:lang w:val="en-GB"/>
        </w:rPr>
      </w:pPr>
      <w:r w:rsidRPr="0ED81D1E" w:rsidR="6A6077B9">
        <w:rPr>
          <w:rFonts w:ascii="Arial" w:hAnsi="Arial" w:eastAsia="Arial" w:cs="Arial"/>
          <w:sz w:val="24"/>
          <w:szCs w:val="24"/>
        </w:rPr>
        <w:t xml:space="preserve">3.3 </w:t>
      </w:r>
      <w:r w:rsidRPr="0ED81D1E" w:rsidR="772061A7">
        <w:rPr>
          <w:rFonts w:ascii="Arial" w:hAnsi="Arial" w:eastAsia="Arial" w:cs="Arial"/>
          <w:sz w:val="24"/>
          <w:szCs w:val="24"/>
        </w:rPr>
        <w:t>Social</w:t>
      </w:r>
      <w:r w:rsidRPr="0ED81D1E" w:rsidR="23E8069C">
        <w:rPr>
          <w:rFonts w:ascii="Arial" w:hAnsi="Arial" w:eastAsia="Arial" w:cs="Arial"/>
          <w:sz w:val="24"/>
          <w:szCs w:val="24"/>
        </w:rPr>
        <w:t xml:space="preserve">. </w:t>
      </w:r>
      <w:r w:rsidRPr="0ED81D1E" w:rsidR="5957A518">
        <w:rPr>
          <w:rFonts w:ascii="Arial" w:hAnsi="Arial" w:eastAsia="Arial" w:cs="Arial"/>
          <w:noProof w:val="0"/>
          <w:sz w:val="24"/>
          <w:szCs w:val="24"/>
          <w:lang w:val="en-GB"/>
        </w:rPr>
        <w:t>Long-term changes in buying patterns (online shopping, convenience, health consciousness), demographic shifts, and rising ethical consumerism are examples of social trends.</w:t>
      </w:r>
      <w:r w:rsidRPr="0ED81D1E" w:rsidR="772061A7">
        <w:rPr>
          <w:rFonts w:ascii="Arial" w:hAnsi="Arial" w:eastAsia="Arial" w:cs="Arial"/>
          <w:sz w:val="24"/>
          <w:szCs w:val="24"/>
        </w:rPr>
        <w:t xml:space="preserve"> </w:t>
      </w:r>
      <w:r w:rsidRPr="0ED81D1E" w:rsidR="0E6652E7">
        <w:rPr>
          <w:rFonts w:ascii="Arial" w:hAnsi="Arial" w:eastAsia="Arial" w:cs="Arial"/>
          <w:noProof w:val="0"/>
          <w:sz w:val="24"/>
          <w:szCs w:val="24"/>
          <w:lang w:val="en-GB"/>
        </w:rPr>
        <w:t>The cost-of-living shock altered consumer habits, causing them to become more price sensitive, cook more at home, and switch to private label products</w:t>
      </w:r>
      <w:r w:rsidRPr="0ED81D1E" w:rsidR="4812F96B">
        <w:rPr>
          <w:rFonts w:ascii="Arial" w:hAnsi="Arial" w:eastAsia="Arial" w:cs="Arial"/>
          <w:noProof w:val="0"/>
          <w:sz w:val="24"/>
          <w:szCs w:val="24"/>
          <w:lang w:val="en-GB"/>
        </w:rPr>
        <w:t xml:space="preserve"> (Sgroi, 2022)</w:t>
      </w:r>
      <w:r w:rsidRPr="0ED81D1E" w:rsidR="0E6652E7">
        <w:rPr>
          <w:rFonts w:ascii="Arial" w:hAnsi="Arial" w:eastAsia="Arial" w:cs="Arial"/>
          <w:noProof w:val="0"/>
          <w:sz w:val="24"/>
          <w:szCs w:val="24"/>
          <w:lang w:val="en-GB"/>
        </w:rPr>
        <w:t xml:space="preserve">. These changes have partially </w:t>
      </w:r>
      <w:r w:rsidRPr="0ED81D1E" w:rsidR="060D82EE">
        <w:rPr>
          <w:rFonts w:ascii="Arial" w:hAnsi="Arial" w:eastAsia="Arial" w:cs="Arial"/>
          <w:noProof w:val="0"/>
          <w:sz w:val="24"/>
          <w:szCs w:val="24"/>
          <w:lang w:val="en-GB"/>
        </w:rPr>
        <w:t>continued</w:t>
      </w:r>
      <w:r w:rsidRPr="0ED81D1E" w:rsidR="060D82EE">
        <w:rPr>
          <w:rFonts w:ascii="Arial" w:hAnsi="Arial" w:eastAsia="Arial" w:cs="Arial"/>
          <w:noProof w:val="0"/>
          <w:sz w:val="24"/>
          <w:szCs w:val="24"/>
          <w:lang w:val="en-GB"/>
        </w:rPr>
        <w:t>.</w:t>
      </w:r>
      <w:r w:rsidRPr="0ED81D1E" w:rsidR="772061A7">
        <w:rPr>
          <w:rFonts w:ascii="Arial" w:hAnsi="Arial" w:eastAsia="Arial" w:cs="Arial"/>
          <w:sz w:val="24"/>
          <w:szCs w:val="24"/>
        </w:rPr>
        <w:t xml:space="preserve"> </w:t>
      </w:r>
      <w:r w:rsidRPr="0ED81D1E" w:rsidR="5A0BE9DE">
        <w:rPr>
          <w:rFonts w:ascii="Arial" w:hAnsi="Arial" w:eastAsia="Arial" w:cs="Arial"/>
          <w:sz w:val="24"/>
          <w:szCs w:val="24"/>
        </w:rPr>
        <w:t xml:space="preserve"> </w:t>
      </w:r>
      <w:r w:rsidRPr="0ED81D1E" w:rsidR="5A0BE9DE">
        <w:rPr>
          <w:rFonts w:ascii="Arial" w:hAnsi="Arial" w:eastAsia="Arial" w:cs="Arial"/>
          <w:noProof w:val="0"/>
          <w:sz w:val="24"/>
          <w:szCs w:val="24"/>
          <w:lang w:val="en-GB"/>
        </w:rPr>
        <w:t>Socially salient touchpoints that encourage repeat business and store frequency are loyalty programs (like Nectar) and convenience formats (like Sainsbury's Local).</w:t>
      </w:r>
      <w:r w:rsidRPr="0ED81D1E" w:rsidR="772061A7">
        <w:rPr>
          <w:rFonts w:ascii="Arial" w:hAnsi="Arial" w:eastAsia="Arial" w:cs="Arial"/>
          <w:sz w:val="24"/>
          <w:szCs w:val="24"/>
        </w:rPr>
        <w:t xml:space="preserve"> </w:t>
      </w:r>
      <w:r w:rsidRPr="0ED81D1E" w:rsidR="4DBBFA24">
        <w:rPr>
          <w:rFonts w:ascii="Arial" w:hAnsi="Arial" w:eastAsia="Arial" w:cs="Arial"/>
          <w:noProof w:val="0"/>
          <w:sz w:val="24"/>
          <w:szCs w:val="24"/>
          <w:lang w:val="en-GB"/>
        </w:rPr>
        <w:t>Additionally, growing consumer demand for food that is ethically labelled, sustainably sourced, and healthier presents both opportunities and challenges for pricing and assortment.</w:t>
      </w:r>
    </w:p>
    <w:p w:rsidR="001E7F5F" w:rsidP="0ED81D1E" w:rsidRDefault="001E7F5F" w14:paraId="58708483" w14:textId="105F4C65">
      <w:pPr>
        <w:pStyle w:val="Normal"/>
        <w:spacing w:line="360" w:lineRule="auto"/>
        <w:ind w:firstLine="708"/>
        <w:jc w:val="both"/>
        <w:rPr>
          <w:rFonts w:ascii="Arial" w:hAnsi="Arial" w:eastAsia="Arial" w:cs="Arial"/>
          <w:noProof w:val="0"/>
          <w:sz w:val="24"/>
          <w:szCs w:val="24"/>
          <w:lang w:val="en-GB"/>
        </w:rPr>
      </w:pPr>
      <w:r w:rsidRPr="6F155FFF" w:rsidR="0AADC91E">
        <w:rPr>
          <w:rFonts w:ascii="Arial" w:hAnsi="Arial" w:eastAsia="Arial" w:cs="Arial"/>
          <w:sz w:val="24"/>
          <w:szCs w:val="24"/>
        </w:rPr>
        <w:t xml:space="preserve">3.4 </w:t>
      </w:r>
      <w:r w:rsidRPr="6F155FFF" w:rsidR="274460C6">
        <w:rPr>
          <w:rFonts w:ascii="Arial" w:hAnsi="Arial" w:eastAsia="Arial" w:cs="Arial"/>
          <w:sz w:val="24"/>
          <w:szCs w:val="24"/>
        </w:rPr>
        <w:t>Technological</w:t>
      </w:r>
      <w:r w:rsidRPr="6F155FFF" w:rsidR="27B1A2FF">
        <w:rPr>
          <w:rFonts w:ascii="Arial" w:hAnsi="Arial" w:eastAsia="Arial" w:cs="Arial"/>
          <w:sz w:val="24"/>
          <w:szCs w:val="24"/>
        </w:rPr>
        <w:t>.</w:t>
      </w:r>
      <w:r w:rsidRPr="6F155FFF" w:rsidR="505CB993">
        <w:rPr>
          <w:rFonts w:ascii="Arial" w:hAnsi="Arial" w:eastAsia="Arial" w:cs="Arial"/>
          <w:sz w:val="24"/>
          <w:szCs w:val="24"/>
        </w:rPr>
        <w:t xml:space="preserve"> </w:t>
      </w:r>
      <w:r w:rsidRPr="6F155FFF" w:rsidR="505CB993">
        <w:rPr>
          <w:rFonts w:ascii="Arial" w:hAnsi="Arial" w:eastAsia="Arial" w:cs="Arial"/>
          <w:noProof w:val="0"/>
          <w:sz w:val="24"/>
          <w:szCs w:val="24"/>
          <w:lang w:val="en-GB"/>
        </w:rPr>
        <w:t>Through internet platforms, data analytics, pricing engines, fulfilment automation, and in-store digitalisation (such as scan &amp; go and electronic shelf labels), technology is transforming the retail industry</w:t>
      </w:r>
      <w:r w:rsidRPr="6F155FFF" w:rsidR="505CB993">
        <w:rPr>
          <w:rFonts w:ascii="Arial" w:hAnsi="Arial" w:eastAsia="Arial" w:cs="Arial"/>
          <w:noProof w:val="0"/>
          <w:sz w:val="24"/>
          <w:szCs w:val="24"/>
          <w:lang w:val="en-GB"/>
        </w:rPr>
        <w:t>.</w:t>
      </w:r>
      <w:r w:rsidRPr="6F155FFF" w:rsidR="274460C6">
        <w:rPr>
          <w:rFonts w:ascii="Arial" w:hAnsi="Arial" w:eastAsia="Arial" w:cs="Arial"/>
          <w:sz w:val="24"/>
          <w:szCs w:val="24"/>
        </w:rPr>
        <w:t xml:space="preserve"> </w:t>
      </w:r>
      <w:r w:rsidRPr="6F155FFF" w:rsidR="2C10A9DD">
        <w:rPr>
          <w:rFonts w:ascii="Arial" w:hAnsi="Arial" w:eastAsia="Arial" w:cs="Arial"/>
          <w:sz w:val="24"/>
          <w:szCs w:val="24"/>
        </w:rPr>
        <w:t xml:space="preserve"> </w:t>
      </w:r>
      <w:r w:rsidRPr="6F155FFF" w:rsidR="2C10A9DD">
        <w:rPr>
          <w:rFonts w:ascii="Arial" w:hAnsi="Arial" w:eastAsia="Arial" w:cs="Arial"/>
          <w:noProof w:val="0"/>
          <w:sz w:val="24"/>
          <w:szCs w:val="24"/>
          <w:lang w:val="en-GB"/>
        </w:rPr>
        <w:t>Personalised marketing and enhanced private-label development are made possible by investments in fulfilling capacity, route efficiency, and sophisticated customer data</w:t>
      </w:r>
      <w:r w:rsidRPr="6F155FFF" w:rsidR="2479B108">
        <w:rPr>
          <w:rFonts w:ascii="Arial" w:hAnsi="Arial" w:eastAsia="Arial" w:cs="Arial"/>
          <w:noProof w:val="0"/>
          <w:sz w:val="24"/>
          <w:szCs w:val="24"/>
          <w:lang w:val="en-GB"/>
        </w:rPr>
        <w:t xml:space="preserve"> (Mintel, 2024)</w:t>
      </w:r>
      <w:r w:rsidRPr="6F155FFF" w:rsidR="2C10A9DD">
        <w:rPr>
          <w:rFonts w:ascii="Arial" w:hAnsi="Arial" w:eastAsia="Arial" w:cs="Arial"/>
          <w:noProof w:val="0"/>
          <w:sz w:val="24"/>
          <w:szCs w:val="24"/>
          <w:lang w:val="en-GB"/>
        </w:rPr>
        <w:t>.</w:t>
      </w:r>
      <w:r w:rsidRPr="6F155FFF" w:rsidR="274460C6">
        <w:rPr>
          <w:rFonts w:ascii="Arial" w:hAnsi="Arial" w:eastAsia="Arial" w:cs="Arial"/>
          <w:sz w:val="24"/>
          <w:szCs w:val="24"/>
        </w:rPr>
        <w:t xml:space="preserve"> </w:t>
      </w:r>
      <w:r w:rsidRPr="6F155FFF" w:rsidR="5CC185C9">
        <w:rPr>
          <w:rFonts w:ascii="Arial" w:hAnsi="Arial" w:eastAsia="Arial" w:cs="Arial"/>
          <w:sz w:val="24"/>
          <w:szCs w:val="24"/>
        </w:rPr>
        <w:t xml:space="preserve"> </w:t>
      </w:r>
      <w:r w:rsidRPr="6F155FFF" w:rsidR="5CC185C9">
        <w:rPr>
          <w:rFonts w:ascii="Arial" w:hAnsi="Arial" w:eastAsia="Arial" w:cs="Arial"/>
          <w:noProof w:val="0"/>
          <w:sz w:val="24"/>
          <w:szCs w:val="24"/>
          <w:lang w:val="en-GB"/>
        </w:rPr>
        <w:t xml:space="preserve">On the other hand, technological advancements cause operational transition risks and </w:t>
      </w:r>
      <w:r w:rsidRPr="6F155FFF" w:rsidR="5CC185C9">
        <w:rPr>
          <w:rFonts w:ascii="Arial" w:hAnsi="Arial" w:eastAsia="Arial" w:cs="Arial"/>
          <w:noProof w:val="0"/>
          <w:sz w:val="24"/>
          <w:szCs w:val="24"/>
          <w:lang w:val="en-GB"/>
        </w:rPr>
        <w:t>n</w:t>
      </w:r>
      <w:r w:rsidRPr="6F155FFF" w:rsidR="5CC185C9">
        <w:rPr>
          <w:rFonts w:ascii="Arial" w:hAnsi="Arial" w:eastAsia="Arial" w:cs="Arial"/>
          <w:noProof w:val="0"/>
          <w:sz w:val="24"/>
          <w:szCs w:val="24"/>
          <w:lang w:val="en-GB"/>
        </w:rPr>
        <w:t>ecessitate</w:t>
      </w:r>
      <w:r w:rsidRPr="6F155FFF" w:rsidR="5CC185C9">
        <w:rPr>
          <w:rFonts w:ascii="Arial" w:hAnsi="Arial" w:eastAsia="Arial" w:cs="Arial"/>
          <w:noProof w:val="0"/>
          <w:sz w:val="24"/>
          <w:szCs w:val="24"/>
          <w:lang w:val="en-GB"/>
        </w:rPr>
        <w:t xml:space="preserve"> </w:t>
      </w:r>
      <w:r w:rsidRPr="6F155FFF" w:rsidR="5CC185C9">
        <w:rPr>
          <w:rFonts w:ascii="Arial" w:hAnsi="Arial" w:eastAsia="Arial" w:cs="Arial"/>
          <w:noProof w:val="0"/>
          <w:sz w:val="24"/>
          <w:szCs w:val="24"/>
          <w:lang w:val="en-GB"/>
        </w:rPr>
        <w:t>capital expenditures (IT integration, cyber security).</w:t>
      </w:r>
      <w:r w:rsidRPr="6F155FFF" w:rsidR="274460C6">
        <w:rPr>
          <w:rFonts w:ascii="Arial" w:hAnsi="Arial" w:eastAsia="Arial" w:cs="Arial"/>
          <w:sz w:val="24"/>
          <w:szCs w:val="24"/>
        </w:rPr>
        <w:t xml:space="preserve"> </w:t>
      </w:r>
      <w:r w:rsidRPr="6F155FFF" w:rsidR="06E51A50">
        <w:rPr>
          <w:rFonts w:ascii="Arial" w:hAnsi="Arial" w:eastAsia="Arial" w:cs="Arial"/>
          <w:noProof w:val="0"/>
          <w:sz w:val="24"/>
          <w:szCs w:val="24"/>
          <w:lang w:val="en-GB"/>
        </w:rPr>
        <w:t>When rivals use efficiency technology, the arms race for automation and smooth omnichannel services may intensify.</w:t>
      </w:r>
      <w:r w:rsidRPr="6F155FFF" w:rsidR="09576A47">
        <w:rPr>
          <w:rFonts w:ascii="Arial" w:hAnsi="Arial" w:eastAsia="Arial" w:cs="Arial"/>
          <w:noProof w:val="0"/>
          <w:sz w:val="24"/>
          <w:szCs w:val="24"/>
          <w:lang w:val="en-GB"/>
        </w:rPr>
        <w:t xml:space="preserve"> Technological factors include the infrastructure. </w:t>
      </w:r>
      <w:r w:rsidRPr="6F155FFF" w:rsidR="3F6EA994">
        <w:rPr>
          <w:rFonts w:ascii="Arial" w:hAnsi="Arial" w:eastAsia="Arial" w:cs="Arial"/>
          <w:noProof w:val="0"/>
          <w:sz w:val="24"/>
          <w:szCs w:val="24"/>
          <w:lang w:val="en-GB"/>
        </w:rPr>
        <w:t>With a good infrastructure,</w:t>
      </w:r>
      <w:r w:rsidRPr="6F155FFF" w:rsidR="2B3D4586">
        <w:rPr>
          <w:rFonts w:ascii="Arial" w:hAnsi="Arial" w:eastAsia="Arial" w:cs="Arial"/>
          <w:noProof w:val="0"/>
          <w:sz w:val="24"/>
          <w:szCs w:val="24"/>
          <w:lang w:val="en-GB"/>
        </w:rPr>
        <w:t xml:space="preserve"> all </w:t>
      </w:r>
      <w:r w:rsidRPr="6F155FFF" w:rsidR="015B4D88">
        <w:rPr>
          <w:rFonts w:ascii="Arial" w:hAnsi="Arial" w:eastAsia="Arial" w:cs="Arial"/>
          <w:noProof w:val="0"/>
          <w:sz w:val="24"/>
          <w:szCs w:val="24"/>
          <w:lang w:val="en-GB"/>
        </w:rPr>
        <w:t>suppliers</w:t>
      </w:r>
      <w:r w:rsidRPr="6F155FFF" w:rsidR="2B3D4586">
        <w:rPr>
          <w:rFonts w:ascii="Arial" w:hAnsi="Arial" w:eastAsia="Arial" w:cs="Arial"/>
          <w:noProof w:val="0"/>
          <w:sz w:val="24"/>
          <w:szCs w:val="24"/>
          <w:lang w:val="en-GB"/>
        </w:rPr>
        <w:t xml:space="preserve"> are </w:t>
      </w:r>
      <w:r w:rsidRPr="6F155FFF" w:rsidR="4090582F">
        <w:rPr>
          <w:rFonts w:ascii="Arial" w:hAnsi="Arial" w:eastAsia="Arial" w:cs="Arial"/>
          <w:noProof w:val="0"/>
          <w:sz w:val="24"/>
          <w:szCs w:val="24"/>
          <w:lang w:val="en-GB"/>
        </w:rPr>
        <w:t xml:space="preserve">on time, </w:t>
      </w:r>
      <w:r w:rsidRPr="6F155FFF" w:rsidR="3EE82CD6">
        <w:rPr>
          <w:rFonts w:ascii="Arial" w:hAnsi="Arial" w:eastAsia="Arial" w:cs="Arial"/>
          <w:noProof w:val="0"/>
          <w:sz w:val="24"/>
          <w:szCs w:val="24"/>
          <w:lang w:val="en-GB"/>
        </w:rPr>
        <w:t>so</w:t>
      </w:r>
      <w:r w:rsidRPr="6F155FFF" w:rsidR="3F6EA994">
        <w:rPr>
          <w:rFonts w:ascii="Arial" w:hAnsi="Arial" w:eastAsia="Arial" w:cs="Arial"/>
          <w:noProof w:val="0"/>
          <w:sz w:val="24"/>
          <w:szCs w:val="24"/>
          <w:lang w:val="en-GB"/>
        </w:rPr>
        <w:t xml:space="preserve"> </w:t>
      </w:r>
      <w:r w:rsidRPr="6F155FFF" w:rsidR="3F6EA994">
        <w:rPr>
          <w:rFonts w:ascii="Arial" w:hAnsi="Arial" w:eastAsia="Arial" w:cs="Arial"/>
          <w:noProof w:val="0"/>
          <w:sz w:val="24"/>
          <w:szCs w:val="24"/>
          <w:lang w:val="en-GB"/>
        </w:rPr>
        <w:t xml:space="preserve">Sainsbury can grow </w:t>
      </w:r>
      <w:r w:rsidRPr="6F155FFF" w:rsidR="3F6EA994">
        <w:rPr>
          <w:rFonts w:ascii="Arial" w:hAnsi="Arial" w:eastAsia="Arial" w:cs="Arial"/>
          <w:noProof w:val="0"/>
          <w:sz w:val="24"/>
          <w:szCs w:val="24"/>
          <w:lang w:val="en-GB"/>
        </w:rPr>
        <w:t>very fast</w:t>
      </w:r>
      <w:r w:rsidRPr="6F155FFF" w:rsidR="3F6EA994">
        <w:rPr>
          <w:rFonts w:ascii="Arial" w:hAnsi="Arial" w:eastAsia="Arial" w:cs="Arial"/>
          <w:noProof w:val="0"/>
          <w:sz w:val="24"/>
          <w:szCs w:val="24"/>
          <w:lang w:val="en-GB"/>
        </w:rPr>
        <w:t>.</w:t>
      </w:r>
    </w:p>
    <w:p w:rsidR="6E74C6ED" w:rsidP="0ED81D1E" w:rsidRDefault="6E74C6ED" w14:paraId="3249CD19" w14:textId="1D4799CC">
      <w:pPr>
        <w:pStyle w:val="Normal"/>
        <w:spacing w:line="360" w:lineRule="auto"/>
        <w:ind w:firstLine="708"/>
        <w:jc w:val="both"/>
        <w:rPr>
          <w:rFonts w:ascii="Arial" w:hAnsi="Arial" w:eastAsia="Arial" w:cs="Arial"/>
          <w:noProof w:val="0"/>
          <w:sz w:val="24"/>
          <w:szCs w:val="24"/>
          <w:lang w:val="en-GB"/>
        </w:rPr>
      </w:pPr>
      <w:r w:rsidRPr="0ED81D1E" w:rsidR="6E74C6ED">
        <w:rPr>
          <w:rFonts w:ascii="Arial" w:hAnsi="Arial" w:eastAsia="Arial" w:cs="Arial"/>
          <w:sz w:val="24"/>
          <w:szCs w:val="24"/>
        </w:rPr>
        <w:t xml:space="preserve">3.5 Legal. Legal considerations include regulations </w:t>
      </w:r>
      <w:r w:rsidRPr="0ED81D1E" w:rsidR="6E74C6ED">
        <w:rPr>
          <w:rFonts w:ascii="Arial" w:hAnsi="Arial" w:eastAsia="Arial" w:cs="Arial"/>
          <w:sz w:val="24"/>
          <w:szCs w:val="24"/>
        </w:rPr>
        <w:t>pertaining to</w:t>
      </w:r>
      <w:r w:rsidRPr="0ED81D1E" w:rsidR="6E74C6ED">
        <w:rPr>
          <w:rFonts w:ascii="Arial" w:hAnsi="Arial" w:eastAsia="Arial" w:cs="Arial"/>
          <w:sz w:val="24"/>
          <w:szCs w:val="24"/>
        </w:rPr>
        <w:t xml:space="preserve"> health and safety, employment law, trading standards, and competition law</w:t>
      </w:r>
      <w:r w:rsidRPr="0ED81D1E" w:rsidR="2B86708C">
        <w:rPr>
          <w:rFonts w:ascii="Arial" w:hAnsi="Arial" w:eastAsia="Arial" w:cs="Arial"/>
          <w:sz w:val="24"/>
          <w:szCs w:val="24"/>
        </w:rPr>
        <w:t xml:space="preserve"> (Gov, 2024)</w:t>
      </w:r>
      <w:r w:rsidRPr="0ED81D1E" w:rsidR="6E74C6ED">
        <w:rPr>
          <w:rFonts w:ascii="Arial" w:hAnsi="Arial" w:eastAsia="Arial" w:cs="Arial"/>
          <w:sz w:val="24"/>
          <w:szCs w:val="24"/>
        </w:rPr>
        <w:t xml:space="preserve">. The supermarket industry has been subject to regulatory and legal scrutiny about supplier agreements, loyalty pricing, and unit pricing. </w:t>
      </w:r>
      <w:r w:rsidRPr="0ED81D1E" w:rsidR="701BE26F">
        <w:rPr>
          <w:rFonts w:ascii="Arial" w:hAnsi="Arial" w:eastAsia="Arial" w:cs="Arial"/>
          <w:sz w:val="24"/>
          <w:szCs w:val="24"/>
        </w:rPr>
        <w:t>According to Reuters (2025) p</w:t>
      </w:r>
      <w:r w:rsidRPr="0ED81D1E" w:rsidR="6E74C6ED">
        <w:rPr>
          <w:rFonts w:ascii="Arial" w:hAnsi="Arial" w:eastAsia="Arial" w:cs="Arial"/>
          <w:sz w:val="24"/>
          <w:szCs w:val="24"/>
        </w:rPr>
        <w:t xml:space="preserve">enalties, remedial expenses, and harm to one's reputation may result from noncompliance or litigation risk (product safety, employment issues). Marketing and product development will be </w:t>
      </w:r>
      <w:r w:rsidRPr="0ED81D1E" w:rsidR="6E74C6ED">
        <w:rPr>
          <w:rFonts w:ascii="Arial" w:hAnsi="Arial" w:eastAsia="Arial" w:cs="Arial"/>
          <w:sz w:val="24"/>
          <w:szCs w:val="24"/>
        </w:rPr>
        <w:t>impacted</w:t>
      </w:r>
      <w:r w:rsidRPr="0ED81D1E" w:rsidR="6E74C6ED">
        <w:rPr>
          <w:rFonts w:ascii="Arial" w:hAnsi="Arial" w:eastAsia="Arial" w:cs="Arial"/>
          <w:sz w:val="24"/>
          <w:szCs w:val="24"/>
        </w:rPr>
        <w:t xml:space="preserve"> by legal changes (such as stricter advertising or labelling regulations).</w:t>
      </w:r>
    </w:p>
    <w:p w:rsidR="001E7F5F" w:rsidP="0ED81D1E" w:rsidRDefault="001E7F5F" w14:paraId="7F27ED5A" w14:textId="6420F662">
      <w:pPr>
        <w:spacing w:line="360" w:lineRule="auto"/>
        <w:ind w:firstLine="708"/>
        <w:jc w:val="both"/>
        <w:rPr>
          <w:rFonts w:ascii="Arial" w:hAnsi="Arial" w:eastAsia="Arial" w:cs="Arial"/>
          <w:noProof w:val="0"/>
          <w:sz w:val="24"/>
          <w:szCs w:val="24"/>
          <w:lang w:val="en-GB"/>
        </w:rPr>
      </w:pPr>
      <w:r w:rsidRPr="0ED81D1E" w:rsidR="01DB6380">
        <w:rPr>
          <w:rFonts w:ascii="Arial" w:hAnsi="Arial" w:eastAsia="Arial" w:cs="Arial"/>
          <w:sz w:val="24"/>
          <w:szCs w:val="24"/>
        </w:rPr>
        <w:t xml:space="preserve">3.6 </w:t>
      </w:r>
      <w:r w:rsidRPr="0ED81D1E" w:rsidR="772061A7">
        <w:rPr>
          <w:rFonts w:ascii="Arial" w:hAnsi="Arial" w:eastAsia="Arial" w:cs="Arial"/>
          <w:sz w:val="24"/>
          <w:szCs w:val="24"/>
        </w:rPr>
        <w:t>Environmental</w:t>
      </w:r>
      <w:r w:rsidRPr="0ED81D1E" w:rsidR="13570E60">
        <w:rPr>
          <w:rFonts w:ascii="Arial" w:hAnsi="Arial" w:eastAsia="Arial" w:cs="Arial"/>
          <w:sz w:val="24"/>
          <w:szCs w:val="24"/>
        </w:rPr>
        <w:t xml:space="preserve">. </w:t>
      </w:r>
      <w:r w:rsidRPr="0ED81D1E" w:rsidR="4FC4EC24">
        <w:rPr>
          <w:rFonts w:ascii="Arial" w:hAnsi="Arial" w:eastAsia="Arial" w:cs="Arial"/>
          <w:sz w:val="24"/>
          <w:szCs w:val="24"/>
        </w:rPr>
        <w:t>Environmental challenges such as supply-chain emissions (Scope 3), net-zero pledges, reducing plastic and food waste, and biodiversity issues are becoming more significant.</w:t>
      </w:r>
      <w:r w:rsidRPr="0ED81D1E" w:rsidR="1EEF1B31">
        <w:rPr>
          <w:rFonts w:ascii="Arial" w:hAnsi="Arial" w:eastAsia="Arial" w:cs="Arial"/>
          <w:sz w:val="24"/>
          <w:szCs w:val="24"/>
        </w:rPr>
        <w:t xml:space="preserve"> </w:t>
      </w:r>
      <w:r w:rsidRPr="0ED81D1E" w:rsidR="1EEF1B31">
        <w:rPr>
          <w:rFonts w:ascii="Arial" w:hAnsi="Arial" w:eastAsia="Arial" w:cs="Arial"/>
          <w:noProof w:val="0"/>
          <w:sz w:val="24"/>
          <w:szCs w:val="24"/>
          <w:lang w:val="en-GB"/>
        </w:rPr>
        <w:t>Stakeholders expect Sainsbury's to cut emissions and packaging, and the company publicly measures its progress in its "Plan for Better" sustainability initiative</w:t>
      </w:r>
      <w:r w:rsidRPr="0ED81D1E" w:rsidR="5CF62F47">
        <w:rPr>
          <w:rFonts w:ascii="Arial" w:hAnsi="Arial" w:eastAsia="Arial" w:cs="Arial"/>
          <w:noProof w:val="0"/>
          <w:sz w:val="24"/>
          <w:szCs w:val="24"/>
          <w:lang w:val="en-GB"/>
        </w:rPr>
        <w:t xml:space="preserve"> (Sainsbury, 2025)</w:t>
      </w:r>
      <w:r w:rsidRPr="0ED81D1E" w:rsidR="1EEF1B31">
        <w:rPr>
          <w:rFonts w:ascii="Arial" w:hAnsi="Arial" w:eastAsia="Arial" w:cs="Arial"/>
          <w:noProof w:val="0"/>
          <w:sz w:val="24"/>
          <w:szCs w:val="24"/>
          <w:lang w:val="en-GB"/>
        </w:rPr>
        <w:t>.</w:t>
      </w:r>
      <w:r w:rsidRPr="0ED81D1E" w:rsidR="0E69A988">
        <w:rPr>
          <w:rFonts w:ascii="Arial" w:hAnsi="Arial" w:eastAsia="Arial" w:cs="Arial"/>
          <w:noProof w:val="0"/>
          <w:sz w:val="24"/>
          <w:szCs w:val="24"/>
          <w:lang w:val="en-GB"/>
        </w:rPr>
        <w:t xml:space="preserve"> </w:t>
      </w:r>
      <w:r w:rsidRPr="0ED81D1E" w:rsidR="0673CA3F">
        <w:rPr>
          <w:rFonts w:ascii="Arial" w:hAnsi="Arial" w:eastAsia="Arial" w:cs="Arial"/>
          <w:noProof w:val="0"/>
          <w:sz w:val="24"/>
          <w:szCs w:val="24"/>
          <w:lang w:val="en-GB"/>
        </w:rPr>
        <w:t xml:space="preserve">Environmental criteria </w:t>
      </w:r>
      <w:r w:rsidRPr="0ED81D1E" w:rsidR="0605C29D">
        <w:rPr>
          <w:rFonts w:ascii="Arial" w:hAnsi="Arial" w:eastAsia="Arial" w:cs="Arial"/>
          <w:noProof w:val="0"/>
          <w:sz w:val="24"/>
          <w:szCs w:val="24"/>
          <w:lang w:val="en-GB"/>
        </w:rPr>
        <w:t>could</w:t>
      </w:r>
      <w:r w:rsidRPr="0ED81D1E" w:rsidR="0673CA3F">
        <w:rPr>
          <w:rFonts w:ascii="Arial" w:hAnsi="Arial" w:eastAsia="Arial" w:cs="Arial"/>
          <w:noProof w:val="0"/>
          <w:sz w:val="24"/>
          <w:szCs w:val="24"/>
          <w:lang w:val="en-GB"/>
        </w:rPr>
        <w:t xml:space="preserve"> differentiate businesses for environmentally sensitive consumers, but they can also increase procurement prices (sustainable sourcing premiums).</w:t>
      </w:r>
      <w:r w:rsidRPr="0ED81D1E" w:rsidR="772061A7">
        <w:rPr>
          <w:rFonts w:ascii="Arial" w:hAnsi="Arial" w:eastAsia="Arial" w:cs="Arial"/>
          <w:sz w:val="24"/>
          <w:szCs w:val="24"/>
        </w:rPr>
        <w:t xml:space="preserve"> </w:t>
      </w:r>
      <w:r w:rsidRPr="0ED81D1E" w:rsidR="5CA011CB">
        <w:rPr>
          <w:rFonts w:ascii="Arial" w:hAnsi="Arial" w:eastAsia="Arial" w:cs="Arial"/>
          <w:noProof w:val="0"/>
          <w:sz w:val="24"/>
          <w:szCs w:val="24"/>
          <w:lang w:val="en-GB"/>
        </w:rPr>
        <w:t>Regulatory changes (such as extended producer responsibility and packaging fees) would also have an impact on operating costs.</w:t>
      </w:r>
    </w:p>
    <w:p w:rsidR="001E7F5F" w:rsidP="0ED81D1E" w:rsidRDefault="001E7F5F" w14:paraId="02FEC788" w14:textId="3A588DC1">
      <w:pPr>
        <w:pStyle w:val="Normal"/>
        <w:spacing w:line="360" w:lineRule="auto"/>
        <w:ind w:firstLine="708"/>
        <w:jc w:val="both"/>
        <w:rPr>
          <w:rFonts w:ascii="Arial" w:hAnsi="Arial" w:eastAsia="Arial" w:cs="Arial"/>
          <w:noProof w:val="0"/>
          <w:sz w:val="24"/>
          <w:szCs w:val="24"/>
          <w:lang w:val="en-GB"/>
        </w:rPr>
      </w:pPr>
    </w:p>
    <w:p w:rsidR="15CAE900" w:rsidP="0ED81D1E" w:rsidRDefault="15CAE900" w14:paraId="14DD18D7" w14:textId="65BE9440">
      <w:pPr>
        <w:pStyle w:val="Normal"/>
        <w:spacing w:line="360" w:lineRule="auto"/>
        <w:ind w:firstLine="708"/>
        <w:jc w:val="both"/>
        <w:rPr>
          <w:rFonts w:ascii="Arial" w:hAnsi="Arial" w:eastAsia="Arial" w:cs="Arial"/>
          <w:b w:val="1"/>
          <w:bCs w:val="1"/>
          <w:noProof w:val="0"/>
          <w:sz w:val="24"/>
          <w:szCs w:val="24"/>
          <w:lang w:val="en-GB"/>
        </w:rPr>
      </w:pPr>
      <w:r w:rsidRPr="0ED81D1E" w:rsidR="15CAE900">
        <w:rPr>
          <w:rFonts w:ascii="Arial" w:hAnsi="Arial" w:eastAsia="Arial" w:cs="Arial"/>
          <w:b w:val="1"/>
          <w:bCs w:val="1"/>
          <w:noProof w:val="0"/>
          <w:sz w:val="24"/>
          <w:szCs w:val="24"/>
          <w:lang w:val="en-GB"/>
        </w:rPr>
        <w:t>4. C</w:t>
      </w:r>
      <w:r w:rsidRPr="0ED81D1E" w:rsidR="2BDB16F1">
        <w:rPr>
          <w:rFonts w:ascii="Arial" w:hAnsi="Arial" w:eastAsia="Arial" w:cs="Arial"/>
          <w:b w:val="1"/>
          <w:bCs w:val="1"/>
          <w:noProof w:val="0"/>
          <w:sz w:val="24"/>
          <w:szCs w:val="24"/>
          <w:lang w:val="en-GB"/>
        </w:rPr>
        <w:t>ritical analysis</w:t>
      </w:r>
      <w:r w:rsidRPr="0ED81D1E" w:rsidR="304F9820">
        <w:rPr>
          <w:rFonts w:ascii="Arial" w:hAnsi="Arial" w:eastAsia="Arial" w:cs="Arial"/>
          <w:b w:val="1"/>
          <w:bCs w:val="1"/>
          <w:noProof w:val="0"/>
          <w:sz w:val="24"/>
          <w:szCs w:val="24"/>
          <w:lang w:val="en-GB"/>
        </w:rPr>
        <w:t>,</w:t>
      </w:r>
      <w:r w:rsidRPr="0ED81D1E" w:rsidR="2BDB16F1">
        <w:rPr>
          <w:rFonts w:ascii="Arial" w:hAnsi="Arial" w:eastAsia="Arial" w:cs="Arial"/>
          <w:b w:val="1"/>
          <w:bCs w:val="1"/>
          <w:noProof w:val="0"/>
          <w:sz w:val="24"/>
          <w:szCs w:val="24"/>
          <w:lang w:val="en-GB"/>
        </w:rPr>
        <w:t xml:space="preserve"> </w:t>
      </w:r>
      <w:r w:rsidRPr="0ED81D1E" w:rsidR="2BDB16F1">
        <w:rPr>
          <w:rFonts w:ascii="Arial" w:hAnsi="Arial" w:eastAsia="Arial" w:cs="Arial"/>
          <w:b w:val="1"/>
          <w:bCs w:val="1"/>
          <w:noProof w:val="0"/>
          <w:sz w:val="24"/>
          <w:szCs w:val="24"/>
          <w:lang w:val="en-GB"/>
        </w:rPr>
        <w:t>evaluation</w:t>
      </w:r>
      <w:r w:rsidRPr="0ED81D1E" w:rsidR="6652A686">
        <w:rPr>
          <w:rFonts w:ascii="Arial" w:hAnsi="Arial" w:eastAsia="Arial" w:cs="Arial"/>
          <w:b w:val="1"/>
          <w:bCs w:val="1"/>
          <w:noProof w:val="0"/>
          <w:sz w:val="24"/>
          <w:szCs w:val="24"/>
          <w:lang w:val="en-GB"/>
        </w:rPr>
        <w:t xml:space="preserve"> and recommendations</w:t>
      </w:r>
    </w:p>
    <w:p w:rsidR="001E7F5F" w:rsidP="0ED81D1E" w:rsidRDefault="001E7F5F" w14:paraId="6CCCC21B" w14:textId="1C7DA9DA">
      <w:pPr>
        <w:pStyle w:val="Normal"/>
        <w:spacing w:line="360" w:lineRule="auto"/>
        <w:ind w:firstLine="708"/>
        <w:jc w:val="both"/>
        <w:rPr>
          <w:rFonts w:ascii="Arial" w:hAnsi="Arial" w:eastAsia="Arial" w:cs="Arial"/>
          <w:noProof w:val="0"/>
          <w:sz w:val="24"/>
          <w:szCs w:val="24"/>
          <w:lang w:val="en-GB"/>
        </w:rPr>
      </w:pPr>
      <w:r w:rsidRPr="0ED81D1E" w:rsidR="601AD646">
        <w:rPr>
          <w:rFonts w:ascii="Arial" w:hAnsi="Arial" w:eastAsia="Arial" w:cs="Arial"/>
          <w:noProof w:val="0"/>
          <w:sz w:val="24"/>
          <w:szCs w:val="24"/>
          <w:lang w:val="en-GB"/>
        </w:rPr>
        <w:t xml:space="preserve">Sainsbury's competes in the price-conscious, </w:t>
      </w:r>
      <w:r w:rsidRPr="0ED81D1E" w:rsidR="53408E64">
        <w:rPr>
          <w:rFonts w:ascii="Arial" w:hAnsi="Arial" w:eastAsia="Arial" w:cs="Arial"/>
          <w:noProof w:val="0"/>
          <w:sz w:val="24"/>
          <w:szCs w:val="24"/>
          <w:lang w:val="en-GB"/>
        </w:rPr>
        <w:t>technologically evolving</w:t>
      </w:r>
      <w:r w:rsidRPr="0ED81D1E" w:rsidR="601AD646">
        <w:rPr>
          <w:rFonts w:ascii="Arial" w:hAnsi="Arial" w:eastAsia="Arial" w:cs="Arial"/>
          <w:noProof w:val="0"/>
          <w:sz w:val="24"/>
          <w:szCs w:val="24"/>
          <w:lang w:val="en-GB"/>
        </w:rPr>
        <w:t xml:space="preserve">, politically and </w:t>
      </w:r>
      <w:r w:rsidRPr="0ED81D1E" w:rsidR="66AA077F">
        <w:rPr>
          <w:rFonts w:ascii="Arial" w:hAnsi="Arial" w:eastAsia="Arial" w:cs="Arial"/>
          <w:noProof w:val="0"/>
          <w:sz w:val="24"/>
          <w:szCs w:val="24"/>
          <w:lang w:val="en-GB"/>
        </w:rPr>
        <w:t>regulatorily</w:t>
      </w:r>
      <w:r w:rsidRPr="0ED81D1E" w:rsidR="601AD646">
        <w:rPr>
          <w:rFonts w:ascii="Arial" w:hAnsi="Arial" w:eastAsia="Arial" w:cs="Arial"/>
          <w:noProof w:val="0"/>
          <w:sz w:val="24"/>
          <w:szCs w:val="24"/>
          <w:lang w:val="en-GB"/>
        </w:rPr>
        <w:t xml:space="preserve"> active UK supermarket sector</w:t>
      </w:r>
      <w:r w:rsidRPr="0ED81D1E" w:rsidR="6C46A8DE">
        <w:rPr>
          <w:rFonts w:ascii="Arial" w:hAnsi="Arial" w:eastAsia="Arial" w:cs="Arial"/>
          <w:noProof w:val="0"/>
          <w:sz w:val="24"/>
          <w:szCs w:val="24"/>
          <w:lang w:val="en-GB"/>
        </w:rPr>
        <w:t xml:space="preserve"> (</w:t>
      </w:r>
      <w:r w:rsidRPr="0ED81D1E" w:rsidR="6C46A8DE">
        <w:rPr>
          <w:rFonts w:ascii="Arial" w:hAnsi="Arial" w:eastAsia="Arial" w:cs="Arial"/>
          <w:noProof w:val="0"/>
          <w:sz w:val="24"/>
          <w:szCs w:val="24"/>
          <w:lang w:val="en-GB"/>
        </w:rPr>
        <w:t>Sevills</w:t>
      </w:r>
      <w:r w:rsidRPr="0ED81D1E" w:rsidR="6C46A8DE">
        <w:rPr>
          <w:rFonts w:ascii="Arial" w:hAnsi="Arial" w:eastAsia="Arial" w:cs="Arial"/>
          <w:noProof w:val="0"/>
          <w:sz w:val="24"/>
          <w:szCs w:val="24"/>
          <w:lang w:val="en-GB"/>
        </w:rPr>
        <w:t>, 2025)</w:t>
      </w:r>
      <w:r w:rsidRPr="0ED81D1E" w:rsidR="601AD646">
        <w:rPr>
          <w:rFonts w:ascii="Arial" w:hAnsi="Arial" w:eastAsia="Arial" w:cs="Arial"/>
          <w:noProof w:val="0"/>
          <w:sz w:val="24"/>
          <w:szCs w:val="24"/>
          <w:lang w:val="en-GB"/>
        </w:rPr>
        <w:t>.</w:t>
      </w:r>
      <w:r w:rsidRPr="0ED81D1E" w:rsidR="25FEA825">
        <w:rPr>
          <w:rFonts w:ascii="Arial" w:hAnsi="Arial" w:eastAsia="Arial" w:cs="Arial"/>
          <w:sz w:val="24"/>
          <w:szCs w:val="24"/>
        </w:rPr>
        <w:t xml:space="preserve"> </w:t>
      </w:r>
      <w:r w:rsidRPr="0ED81D1E" w:rsidR="25FEA825">
        <w:rPr>
          <w:rFonts w:ascii="Arial" w:hAnsi="Arial" w:eastAsia="Arial" w:cs="Arial"/>
          <w:noProof w:val="0"/>
          <w:sz w:val="24"/>
          <w:szCs w:val="24"/>
          <w:lang w:val="en-GB"/>
        </w:rPr>
        <w:t>According to the PEST</w:t>
      </w:r>
      <w:r w:rsidRPr="0ED81D1E" w:rsidR="6F97E872">
        <w:rPr>
          <w:rFonts w:ascii="Arial" w:hAnsi="Arial" w:eastAsia="Arial" w:cs="Arial"/>
          <w:noProof w:val="0"/>
          <w:sz w:val="24"/>
          <w:szCs w:val="24"/>
          <w:lang w:val="en-GB"/>
        </w:rPr>
        <w:t>LE</w:t>
      </w:r>
      <w:r w:rsidRPr="0ED81D1E" w:rsidR="25FEA825">
        <w:rPr>
          <w:rFonts w:ascii="Arial" w:hAnsi="Arial" w:eastAsia="Arial" w:cs="Arial"/>
          <w:noProof w:val="0"/>
          <w:sz w:val="24"/>
          <w:szCs w:val="24"/>
          <w:lang w:val="en-GB"/>
        </w:rPr>
        <w:t xml:space="preserve"> study, the company must concurrently control cost constraints (labour, input prices), make strategic investments in technology and omnichannel capabilities, and convert sustainability pledges into operational effectiveness and competitive </w:t>
      </w:r>
      <w:r w:rsidRPr="0ED81D1E" w:rsidR="7C4F8D66">
        <w:rPr>
          <w:rFonts w:ascii="Arial" w:hAnsi="Arial" w:eastAsia="Arial" w:cs="Arial"/>
          <w:noProof w:val="0"/>
          <w:sz w:val="24"/>
          <w:szCs w:val="24"/>
          <w:lang w:val="en-GB"/>
        </w:rPr>
        <w:t>advantage.</w:t>
      </w:r>
      <w:r w:rsidRPr="0ED81D1E" w:rsidR="3940D158">
        <w:rPr>
          <w:rFonts w:ascii="Arial" w:hAnsi="Arial" w:eastAsia="Arial" w:cs="Arial"/>
          <w:noProof w:val="0"/>
          <w:sz w:val="24"/>
          <w:szCs w:val="24"/>
          <w:lang w:val="en-GB"/>
        </w:rPr>
        <w:t xml:space="preserve"> </w:t>
      </w:r>
      <w:r w:rsidRPr="0ED81D1E" w:rsidR="2786FF0F">
        <w:rPr>
          <w:rFonts w:ascii="Arial" w:hAnsi="Arial" w:eastAsia="Arial" w:cs="Arial"/>
          <w:noProof w:val="0"/>
          <w:sz w:val="24"/>
          <w:szCs w:val="24"/>
          <w:lang w:val="en-GB"/>
        </w:rPr>
        <w:t xml:space="preserve">To preserve profits while avoiding reputational or enforcement risk, Sainsbury's needs to include regulatory monitoring into strategic planning and create scenario models around wage and tax increases. Sainsbury's approach needs to strike a balance between cost control and competitive pricing and promotional activity. Private label and tiered-label strategies (economy to premium) are </w:t>
      </w:r>
      <w:r w:rsidRPr="0ED81D1E" w:rsidR="2786FF0F">
        <w:rPr>
          <w:rFonts w:ascii="Arial" w:hAnsi="Arial" w:eastAsia="Arial" w:cs="Arial"/>
          <w:noProof w:val="0"/>
          <w:sz w:val="24"/>
          <w:szCs w:val="24"/>
          <w:lang w:val="en-GB"/>
        </w:rPr>
        <w:t>probably going</w:t>
      </w:r>
      <w:r w:rsidRPr="0ED81D1E" w:rsidR="2786FF0F">
        <w:rPr>
          <w:rFonts w:ascii="Arial" w:hAnsi="Arial" w:eastAsia="Arial" w:cs="Arial"/>
          <w:noProof w:val="0"/>
          <w:sz w:val="24"/>
          <w:szCs w:val="24"/>
          <w:lang w:val="en-GB"/>
        </w:rPr>
        <w:t xml:space="preserve"> to be crucial to attract price-sensitive consumers without compromising total margin</w:t>
      </w:r>
      <w:r w:rsidRPr="0ED81D1E" w:rsidR="7A93EC5E">
        <w:rPr>
          <w:rFonts w:ascii="Arial" w:hAnsi="Arial" w:eastAsia="Arial" w:cs="Arial"/>
          <w:noProof w:val="0"/>
          <w:sz w:val="24"/>
          <w:szCs w:val="24"/>
          <w:lang w:val="en-GB"/>
        </w:rPr>
        <w:t xml:space="preserve"> (</w:t>
      </w:r>
      <w:r w:rsidRPr="0ED81D1E" w:rsidR="7A93EC5E">
        <w:rPr>
          <w:rFonts w:ascii="Arial" w:hAnsi="Arial" w:eastAsia="Arial" w:cs="Arial"/>
          <w:noProof w:val="0"/>
          <w:sz w:val="24"/>
          <w:szCs w:val="24"/>
          <w:lang w:val="en-GB"/>
        </w:rPr>
        <w:t>Gielens</w:t>
      </w:r>
      <w:r w:rsidRPr="0ED81D1E" w:rsidR="7A93EC5E">
        <w:rPr>
          <w:rFonts w:ascii="Arial" w:hAnsi="Arial" w:eastAsia="Arial" w:cs="Arial"/>
          <w:noProof w:val="0"/>
          <w:sz w:val="24"/>
          <w:szCs w:val="24"/>
          <w:lang w:val="en-GB"/>
        </w:rPr>
        <w:t>, 2021)</w:t>
      </w:r>
      <w:r w:rsidRPr="0ED81D1E" w:rsidR="2786FF0F">
        <w:rPr>
          <w:rFonts w:ascii="Arial" w:hAnsi="Arial" w:eastAsia="Arial" w:cs="Arial"/>
          <w:noProof w:val="0"/>
          <w:sz w:val="24"/>
          <w:szCs w:val="24"/>
          <w:lang w:val="en-GB"/>
        </w:rPr>
        <w:t>.</w:t>
      </w:r>
      <w:r w:rsidRPr="0ED81D1E" w:rsidR="32170694">
        <w:rPr>
          <w:rFonts w:ascii="Arial" w:hAnsi="Arial" w:eastAsia="Arial" w:cs="Arial"/>
          <w:noProof w:val="0"/>
          <w:sz w:val="24"/>
          <w:szCs w:val="24"/>
          <w:lang w:val="en-GB"/>
        </w:rPr>
        <w:t xml:space="preserve"> </w:t>
      </w:r>
    </w:p>
    <w:p w:rsidR="001E7F5F" w:rsidP="0ED81D1E" w:rsidRDefault="001E7F5F" w14:paraId="1F1F66B3" w14:textId="1DB4663B">
      <w:pPr>
        <w:pStyle w:val="Normal"/>
        <w:spacing w:line="360" w:lineRule="auto"/>
        <w:ind w:firstLine="708"/>
        <w:jc w:val="both"/>
        <w:rPr>
          <w:rFonts w:ascii="Arial" w:hAnsi="Arial" w:eastAsia="Arial" w:cs="Arial"/>
          <w:noProof w:val="0"/>
          <w:sz w:val="24"/>
          <w:szCs w:val="24"/>
          <w:lang w:val="en-GB"/>
        </w:rPr>
      </w:pPr>
      <w:r w:rsidRPr="0ED81D1E" w:rsidR="32170694">
        <w:rPr>
          <w:rFonts w:ascii="Arial" w:hAnsi="Arial" w:eastAsia="Arial" w:cs="Arial"/>
          <w:noProof w:val="0"/>
          <w:sz w:val="24"/>
          <w:szCs w:val="24"/>
          <w:lang w:val="en-GB"/>
        </w:rPr>
        <w:t xml:space="preserve">While </w:t>
      </w:r>
      <w:r w:rsidRPr="0ED81D1E" w:rsidR="32170694">
        <w:rPr>
          <w:rFonts w:ascii="Arial" w:hAnsi="Arial" w:eastAsia="Arial" w:cs="Arial"/>
          <w:noProof w:val="0"/>
          <w:sz w:val="24"/>
          <w:szCs w:val="24"/>
          <w:lang w:val="en-GB"/>
        </w:rPr>
        <w:t>maintaining</w:t>
      </w:r>
      <w:r w:rsidRPr="0ED81D1E" w:rsidR="32170694">
        <w:rPr>
          <w:rFonts w:ascii="Arial" w:hAnsi="Arial" w:eastAsia="Arial" w:cs="Arial"/>
          <w:noProof w:val="0"/>
          <w:sz w:val="24"/>
          <w:szCs w:val="24"/>
          <w:lang w:val="en-GB"/>
        </w:rPr>
        <w:t xml:space="preserve"> pricing accessibility for people with limited funds, Sainsbury's needs to make investments in healthier/sustainable product lines, tiered private labels, and targeted loyalty marketing.</w:t>
      </w:r>
      <w:r w:rsidRPr="0ED81D1E" w:rsidR="201F42FB">
        <w:rPr>
          <w:rFonts w:ascii="Arial" w:hAnsi="Arial" w:eastAsia="Arial" w:cs="Arial"/>
          <w:noProof w:val="0"/>
          <w:sz w:val="24"/>
          <w:szCs w:val="24"/>
          <w:lang w:val="en-GB"/>
        </w:rPr>
        <w:t xml:space="preserve"> To prevent overinvesting in low-value tech projects, Sainsbury's must give priority to scalable fulfilment systems, strong data governance for personalising loyalty, and cybersecurity investment while </w:t>
      </w:r>
      <w:r w:rsidRPr="0ED81D1E" w:rsidR="201F42FB">
        <w:rPr>
          <w:rFonts w:ascii="Arial" w:hAnsi="Arial" w:eastAsia="Arial" w:cs="Arial"/>
          <w:noProof w:val="0"/>
          <w:sz w:val="24"/>
          <w:szCs w:val="24"/>
          <w:lang w:val="en-GB"/>
        </w:rPr>
        <w:t>monitoring</w:t>
      </w:r>
      <w:r w:rsidRPr="0ED81D1E" w:rsidR="201F42FB">
        <w:rPr>
          <w:rFonts w:ascii="Arial" w:hAnsi="Arial" w:eastAsia="Arial" w:cs="Arial"/>
          <w:noProof w:val="0"/>
          <w:sz w:val="24"/>
          <w:szCs w:val="24"/>
          <w:lang w:val="en-GB"/>
        </w:rPr>
        <w:t xml:space="preserve"> return on investment. To reduce legal risk and regulatory action, Sainsbury's should continue to have a proactive compliance operation, regularly </w:t>
      </w:r>
      <w:r w:rsidRPr="0ED81D1E" w:rsidR="201F42FB">
        <w:rPr>
          <w:rFonts w:ascii="Arial" w:hAnsi="Arial" w:eastAsia="Arial" w:cs="Arial"/>
          <w:noProof w:val="0"/>
          <w:sz w:val="24"/>
          <w:szCs w:val="24"/>
          <w:lang w:val="en-GB"/>
        </w:rPr>
        <w:t>monitor</w:t>
      </w:r>
      <w:r w:rsidRPr="0ED81D1E" w:rsidR="201F42FB">
        <w:rPr>
          <w:rFonts w:ascii="Arial" w:hAnsi="Arial" w:eastAsia="Arial" w:cs="Arial"/>
          <w:noProof w:val="0"/>
          <w:sz w:val="24"/>
          <w:szCs w:val="24"/>
          <w:lang w:val="en-GB"/>
        </w:rPr>
        <w:t xml:space="preserve"> supplier contracts, and make sure that customer price and labelling are clear.</w:t>
      </w:r>
      <w:r w:rsidRPr="0ED81D1E" w:rsidR="3F9E35C4">
        <w:rPr>
          <w:rFonts w:ascii="Arial" w:hAnsi="Arial" w:eastAsia="Arial" w:cs="Arial"/>
          <w:noProof w:val="0"/>
          <w:sz w:val="24"/>
          <w:szCs w:val="24"/>
          <w:lang w:val="en-GB"/>
        </w:rPr>
        <w:t xml:space="preserve"> It will be essential to match sustainability </w:t>
      </w:r>
      <w:r w:rsidRPr="0ED81D1E" w:rsidR="3F9E35C4">
        <w:rPr>
          <w:rFonts w:ascii="Arial" w:hAnsi="Arial" w:eastAsia="Arial" w:cs="Arial"/>
          <w:noProof w:val="0"/>
          <w:sz w:val="24"/>
          <w:szCs w:val="24"/>
          <w:lang w:val="en-GB"/>
        </w:rPr>
        <w:t>objectives</w:t>
      </w:r>
      <w:r w:rsidRPr="0ED81D1E" w:rsidR="3F9E35C4">
        <w:rPr>
          <w:rFonts w:ascii="Arial" w:hAnsi="Arial" w:eastAsia="Arial" w:cs="Arial"/>
          <w:noProof w:val="0"/>
          <w:sz w:val="24"/>
          <w:szCs w:val="24"/>
          <w:lang w:val="en-GB"/>
        </w:rPr>
        <w:t xml:space="preserve"> with economical supply-chain methods (such as waste minimisation and energy efficiency); environmental leadership can be made profitable through high-end collections and brand loyalty, but it must be provided openly.</w:t>
      </w:r>
    </w:p>
    <w:p w:rsidR="001E7F5F" w:rsidP="0ED81D1E" w:rsidRDefault="001E7F5F" w14:paraId="6C936FA7" w14:textId="05D5AE3C">
      <w:pPr>
        <w:pStyle w:val="Normal"/>
        <w:spacing w:line="360" w:lineRule="auto"/>
        <w:jc w:val="both"/>
        <w:rPr>
          <w:rFonts w:ascii="Arial" w:hAnsi="Arial" w:eastAsia="Arial" w:cs="Arial"/>
          <w:noProof w:val="0"/>
          <w:sz w:val="24"/>
          <w:szCs w:val="24"/>
          <w:lang w:val="en-GB"/>
        </w:rPr>
      </w:pPr>
    </w:p>
    <w:p w:rsidR="001E7F5F" w:rsidP="6F155FFF" w:rsidRDefault="001E7F5F" w14:paraId="3567D431" w14:textId="20CAD335">
      <w:pPr>
        <w:pStyle w:val="Normal"/>
        <w:spacing w:line="360" w:lineRule="auto"/>
        <w:ind w:firstLine="708"/>
        <w:jc w:val="both"/>
        <w:rPr>
          <w:rFonts w:ascii="Arial" w:hAnsi="Arial" w:eastAsia="Arial" w:cs="Arial"/>
          <w:b w:val="1"/>
          <w:bCs w:val="1"/>
          <w:noProof w:val="0"/>
          <w:sz w:val="24"/>
          <w:szCs w:val="24"/>
          <w:lang w:val="en-GB"/>
        </w:rPr>
      </w:pPr>
      <w:r w:rsidRPr="6F155FFF" w:rsidR="12CDA57F">
        <w:rPr>
          <w:rFonts w:ascii="Arial" w:hAnsi="Arial" w:eastAsia="Arial" w:cs="Arial"/>
          <w:b w:val="1"/>
          <w:bCs w:val="1"/>
          <w:noProof w:val="0"/>
          <w:sz w:val="24"/>
          <w:szCs w:val="24"/>
          <w:lang w:val="en-GB"/>
        </w:rPr>
        <w:t>5. Conclusion</w:t>
      </w:r>
    </w:p>
    <w:p w:rsidR="6881E6BC" w:rsidP="6F155FFF" w:rsidRDefault="6881E6BC" w14:paraId="48E83122" w14:textId="65F91D07">
      <w:pPr>
        <w:pStyle w:val="Normal"/>
        <w:spacing w:line="360" w:lineRule="auto"/>
        <w:ind w:firstLine="708"/>
        <w:jc w:val="both"/>
        <w:rPr>
          <w:rFonts w:ascii="Arial" w:hAnsi="Arial" w:eastAsia="Arial" w:cs="Arial"/>
          <w:noProof w:val="0"/>
          <w:sz w:val="24"/>
          <w:szCs w:val="24"/>
          <w:lang w:val="en-GB"/>
        </w:rPr>
      </w:pPr>
      <w:r w:rsidRPr="6F155FFF" w:rsidR="6881E6BC">
        <w:rPr>
          <w:rFonts w:ascii="Arial" w:hAnsi="Arial" w:eastAsia="Arial" w:cs="Arial"/>
          <w:noProof w:val="0"/>
          <w:sz w:val="24"/>
          <w:szCs w:val="24"/>
          <w:lang w:val="en-GB"/>
        </w:rPr>
        <w:t xml:space="preserve">In this assignment </w:t>
      </w:r>
      <w:r w:rsidRPr="6F155FFF" w:rsidR="3F727E78">
        <w:rPr>
          <w:rFonts w:ascii="Arial" w:hAnsi="Arial" w:eastAsia="Arial" w:cs="Arial"/>
          <w:noProof w:val="0"/>
          <w:sz w:val="24"/>
          <w:szCs w:val="24"/>
          <w:lang w:val="en-GB"/>
        </w:rPr>
        <w:t>I</w:t>
      </w:r>
      <w:r w:rsidRPr="6F155FFF" w:rsidR="6881E6BC">
        <w:rPr>
          <w:rFonts w:ascii="Arial" w:hAnsi="Arial" w:eastAsia="Arial" w:cs="Arial"/>
          <w:noProof w:val="0"/>
          <w:sz w:val="24"/>
          <w:szCs w:val="24"/>
          <w:lang w:val="en-GB"/>
        </w:rPr>
        <w:t xml:space="preserve"> </w:t>
      </w:r>
      <w:r w:rsidRPr="6F155FFF" w:rsidR="13E43718">
        <w:rPr>
          <w:rFonts w:ascii="Arial" w:hAnsi="Arial" w:eastAsia="Arial" w:cs="Arial"/>
          <w:noProof w:val="0"/>
          <w:sz w:val="24"/>
          <w:szCs w:val="24"/>
          <w:lang w:val="en-GB"/>
        </w:rPr>
        <w:t>successfully</w:t>
      </w:r>
      <w:r w:rsidRPr="6F155FFF" w:rsidR="6881E6BC">
        <w:rPr>
          <w:rFonts w:ascii="Arial" w:hAnsi="Arial" w:eastAsia="Arial" w:cs="Arial"/>
          <w:noProof w:val="0"/>
          <w:sz w:val="24"/>
          <w:szCs w:val="24"/>
          <w:lang w:val="en-GB"/>
        </w:rPr>
        <w:t xml:space="preserve"> managed to do a </w:t>
      </w:r>
      <w:r w:rsidRPr="6F155FFF" w:rsidR="58C76A1A">
        <w:rPr>
          <w:rFonts w:ascii="Arial" w:hAnsi="Arial" w:eastAsia="Arial" w:cs="Arial"/>
          <w:noProof w:val="0"/>
          <w:sz w:val="24"/>
          <w:szCs w:val="24"/>
          <w:lang w:val="en-GB"/>
        </w:rPr>
        <w:t>SWOT analysis</w:t>
      </w:r>
      <w:r w:rsidRPr="6F155FFF" w:rsidR="6881E6BC">
        <w:rPr>
          <w:rFonts w:ascii="Arial" w:hAnsi="Arial" w:eastAsia="Arial" w:cs="Arial"/>
          <w:noProof w:val="0"/>
          <w:sz w:val="24"/>
          <w:szCs w:val="24"/>
          <w:lang w:val="en-GB"/>
        </w:rPr>
        <w:t xml:space="preserve"> and </w:t>
      </w:r>
      <w:r w:rsidRPr="6F155FFF" w:rsidR="6F00B900">
        <w:rPr>
          <w:rFonts w:ascii="Arial" w:hAnsi="Arial" w:eastAsia="Arial" w:cs="Arial"/>
          <w:noProof w:val="0"/>
          <w:sz w:val="24"/>
          <w:szCs w:val="24"/>
          <w:lang w:val="en-GB"/>
        </w:rPr>
        <w:t>PESTLE</w:t>
      </w:r>
      <w:r w:rsidRPr="6F155FFF" w:rsidR="6881E6BC">
        <w:rPr>
          <w:rFonts w:ascii="Arial" w:hAnsi="Arial" w:eastAsia="Arial" w:cs="Arial"/>
          <w:noProof w:val="0"/>
          <w:sz w:val="24"/>
          <w:szCs w:val="24"/>
          <w:lang w:val="en-GB"/>
        </w:rPr>
        <w:t xml:space="preserve"> analysis on </w:t>
      </w:r>
      <w:r w:rsidRPr="6F155FFF" w:rsidR="3A96E218">
        <w:rPr>
          <w:rFonts w:ascii="Arial" w:hAnsi="Arial" w:eastAsia="Arial" w:cs="Arial"/>
          <w:noProof w:val="0"/>
          <w:sz w:val="24"/>
          <w:szCs w:val="24"/>
          <w:lang w:val="en-GB"/>
        </w:rPr>
        <w:t>Sainsburys</w:t>
      </w:r>
      <w:r w:rsidRPr="6F155FFF" w:rsidR="0247FB4D">
        <w:rPr>
          <w:rFonts w:ascii="Arial" w:hAnsi="Arial" w:eastAsia="Arial" w:cs="Arial"/>
          <w:noProof w:val="0"/>
          <w:sz w:val="24"/>
          <w:szCs w:val="24"/>
          <w:lang w:val="en-GB"/>
        </w:rPr>
        <w:t xml:space="preserve">. I have concluded that there </w:t>
      </w:r>
      <w:r w:rsidRPr="6F155FFF" w:rsidR="3F3FA97B">
        <w:rPr>
          <w:rFonts w:ascii="Arial" w:hAnsi="Arial" w:eastAsia="Arial" w:cs="Arial"/>
          <w:noProof w:val="0"/>
          <w:sz w:val="24"/>
          <w:szCs w:val="24"/>
          <w:lang w:val="en-GB"/>
        </w:rPr>
        <w:t>are</w:t>
      </w:r>
      <w:r w:rsidRPr="6F155FFF" w:rsidR="0247FB4D">
        <w:rPr>
          <w:rFonts w:ascii="Arial" w:hAnsi="Arial" w:eastAsia="Arial" w:cs="Arial"/>
          <w:noProof w:val="0"/>
          <w:sz w:val="24"/>
          <w:szCs w:val="24"/>
          <w:lang w:val="en-GB"/>
        </w:rPr>
        <w:t xml:space="preserve"> different strengths and opportunities that </w:t>
      </w:r>
      <w:r w:rsidRPr="6F155FFF" w:rsidR="0F63C366">
        <w:rPr>
          <w:rFonts w:ascii="Arial" w:hAnsi="Arial" w:eastAsia="Arial" w:cs="Arial"/>
          <w:noProof w:val="0"/>
          <w:sz w:val="24"/>
          <w:szCs w:val="24"/>
          <w:lang w:val="en-GB"/>
        </w:rPr>
        <w:t>Sainsburys</w:t>
      </w:r>
      <w:r w:rsidRPr="6F155FFF" w:rsidR="0247FB4D">
        <w:rPr>
          <w:rFonts w:ascii="Arial" w:hAnsi="Arial" w:eastAsia="Arial" w:cs="Arial"/>
          <w:noProof w:val="0"/>
          <w:sz w:val="24"/>
          <w:szCs w:val="24"/>
          <w:lang w:val="en-GB"/>
        </w:rPr>
        <w:t xml:space="preserve"> has. But there are al</w:t>
      </w:r>
      <w:r w:rsidRPr="6F155FFF" w:rsidR="5235C8D8">
        <w:rPr>
          <w:rFonts w:ascii="Arial" w:hAnsi="Arial" w:eastAsia="Arial" w:cs="Arial"/>
          <w:noProof w:val="0"/>
          <w:sz w:val="24"/>
          <w:szCs w:val="24"/>
          <w:lang w:val="en-GB"/>
        </w:rPr>
        <w:t xml:space="preserve">so threats and weaknesses which can affect the performance of the chain if </w:t>
      </w:r>
      <w:r w:rsidRPr="6F155FFF" w:rsidR="1FCBAA55">
        <w:rPr>
          <w:rFonts w:ascii="Arial" w:hAnsi="Arial" w:eastAsia="Arial" w:cs="Arial"/>
          <w:noProof w:val="0"/>
          <w:sz w:val="24"/>
          <w:szCs w:val="24"/>
          <w:lang w:val="en-GB"/>
        </w:rPr>
        <w:t>measures</w:t>
      </w:r>
      <w:r w:rsidRPr="6F155FFF" w:rsidR="5235C8D8">
        <w:rPr>
          <w:rFonts w:ascii="Arial" w:hAnsi="Arial" w:eastAsia="Arial" w:cs="Arial"/>
          <w:noProof w:val="0"/>
          <w:sz w:val="24"/>
          <w:szCs w:val="24"/>
          <w:lang w:val="en-GB"/>
        </w:rPr>
        <w:t xml:space="preserve"> are not </w:t>
      </w:r>
      <w:r w:rsidRPr="6F155FFF" w:rsidR="6243DB8D">
        <w:rPr>
          <w:rFonts w:ascii="Arial" w:hAnsi="Arial" w:eastAsia="Arial" w:cs="Arial"/>
          <w:noProof w:val="0"/>
          <w:sz w:val="24"/>
          <w:szCs w:val="24"/>
          <w:lang w:val="en-GB"/>
        </w:rPr>
        <w:t>considered</w:t>
      </w:r>
      <w:r w:rsidRPr="6F155FFF" w:rsidR="5235C8D8">
        <w:rPr>
          <w:rFonts w:ascii="Arial" w:hAnsi="Arial" w:eastAsia="Arial" w:cs="Arial"/>
          <w:noProof w:val="0"/>
          <w:sz w:val="24"/>
          <w:szCs w:val="24"/>
          <w:lang w:val="en-GB"/>
        </w:rPr>
        <w:t>. I have also looked at the differen</w:t>
      </w:r>
      <w:r w:rsidRPr="6F155FFF" w:rsidR="3A8E63F3">
        <w:rPr>
          <w:rFonts w:ascii="Arial" w:hAnsi="Arial" w:eastAsia="Arial" w:cs="Arial"/>
          <w:noProof w:val="0"/>
          <w:sz w:val="24"/>
          <w:szCs w:val="24"/>
          <w:lang w:val="en-GB"/>
        </w:rPr>
        <w:t xml:space="preserve">t political, </w:t>
      </w:r>
      <w:r w:rsidRPr="6F155FFF" w:rsidR="27CBE97D">
        <w:rPr>
          <w:rFonts w:ascii="Arial" w:hAnsi="Arial" w:eastAsia="Arial" w:cs="Arial"/>
          <w:noProof w:val="0"/>
          <w:sz w:val="24"/>
          <w:szCs w:val="24"/>
          <w:lang w:val="en-GB"/>
        </w:rPr>
        <w:t>economic</w:t>
      </w:r>
      <w:r w:rsidRPr="6F155FFF" w:rsidR="3542C7D6">
        <w:rPr>
          <w:rFonts w:ascii="Arial" w:hAnsi="Arial" w:eastAsia="Arial" w:cs="Arial"/>
          <w:noProof w:val="0"/>
          <w:sz w:val="24"/>
          <w:szCs w:val="24"/>
          <w:lang w:val="en-GB"/>
        </w:rPr>
        <w:t>, social</w:t>
      </w:r>
      <w:r w:rsidRPr="6F155FFF" w:rsidR="209857E0">
        <w:rPr>
          <w:rFonts w:ascii="Arial" w:hAnsi="Arial" w:eastAsia="Arial" w:cs="Arial"/>
          <w:noProof w:val="0"/>
          <w:sz w:val="24"/>
          <w:szCs w:val="24"/>
          <w:lang w:val="en-GB"/>
        </w:rPr>
        <w:t xml:space="preserve">, </w:t>
      </w:r>
      <w:r w:rsidRPr="6F155FFF" w:rsidR="3A8E63F3">
        <w:rPr>
          <w:rFonts w:ascii="Arial" w:hAnsi="Arial" w:eastAsia="Arial" w:cs="Arial"/>
          <w:noProof w:val="0"/>
          <w:sz w:val="24"/>
          <w:szCs w:val="24"/>
          <w:lang w:val="en-GB"/>
        </w:rPr>
        <w:t>technolo</w:t>
      </w:r>
      <w:r w:rsidRPr="6F155FFF" w:rsidR="23BD97BF">
        <w:rPr>
          <w:rFonts w:ascii="Arial" w:hAnsi="Arial" w:eastAsia="Arial" w:cs="Arial"/>
          <w:noProof w:val="0"/>
          <w:sz w:val="24"/>
          <w:szCs w:val="24"/>
          <w:lang w:val="en-GB"/>
        </w:rPr>
        <w:t>gi</w:t>
      </w:r>
      <w:r w:rsidRPr="6F155FFF" w:rsidR="3A8E63F3">
        <w:rPr>
          <w:rFonts w:ascii="Arial" w:hAnsi="Arial" w:eastAsia="Arial" w:cs="Arial"/>
          <w:noProof w:val="0"/>
          <w:sz w:val="24"/>
          <w:szCs w:val="24"/>
          <w:lang w:val="en-GB"/>
        </w:rPr>
        <w:t>cal,</w:t>
      </w:r>
      <w:r w:rsidRPr="6F155FFF" w:rsidR="77ADEC3A">
        <w:rPr>
          <w:rFonts w:ascii="Arial" w:hAnsi="Arial" w:eastAsia="Arial" w:cs="Arial"/>
          <w:noProof w:val="0"/>
          <w:sz w:val="24"/>
          <w:szCs w:val="24"/>
          <w:lang w:val="en-GB"/>
        </w:rPr>
        <w:t xml:space="preserve"> </w:t>
      </w:r>
      <w:r w:rsidRPr="6F155FFF" w:rsidR="3A8E63F3">
        <w:rPr>
          <w:rFonts w:ascii="Arial" w:hAnsi="Arial" w:eastAsia="Arial" w:cs="Arial"/>
          <w:noProof w:val="0"/>
          <w:sz w:val="24"/>
          <w:szCs w:val="24"/>
          <w:lang w:val="en-GB"/>
        </w:rPr>
        <w:t>legal</w:t>
      </w:r>
      <w:r w:rsidRPr="6F155FFF" w:rsidR="3A8E63F3">
        <w:rPr>
          <w:rFonts w:ascii="Arial" w:hAnsi="Arial" w:eastAsia="Arial" w:cs="Arial"/>
          <w:noProof w:val="0"/>
          <w:sz w:val="24"/>
          <w:szCs w:val="24"/>
          <w:lang w:val="en-GB"/>
        </w:rPr>
        <w:t xml:space="preserve"> and environmental factors that a</w:t>
      </w:r>
      <w:r w:rsidRPr="6F155FFF" w:rsidR="4A769E41">
        <w:rPr>
          <w:rFonts w:ascii="Arial" w:hAnsi="Arial" w:eastAsia="Arial" w:cs="Arial"/>
          <w:noProof w:val="0"/>
          <w:sz w:val="24"/>
          <w:szCs w:val="24"/>
          <w:lang w:val="en-GB"/>
        </w:rPr>
        <w:t>ffects and influences the businesses decisions</w:t>
      </w:r>
      <w:r w:rsidRPr="6F155FFF" w:rsidR="32B5F5B3">
        <w:rPr>
          <w:rFonts w:ascii="Arial" w:hAnsi="Arial" w:eastAsia="Arial" w:cs="Arial"/>
          <w:noProof w:val="0"/>
          <w:sz w:val="24"/>
          <w:szCs w:val="24"/>
          <w:lang w:val="en-GB"/>
        </w:rPr>
        <w:t xml:space="preserve">. </w:t>
      </w:r>
      <w:r w:rsidRPr="6F155FFF" w:rsidR="428D81FE">
        <w:rPr>
          <w:rFonts w:ascii="Arial" w:hAnsi="Arial" w:eastAsia="Arial" w:cs="Arial"/>
          <w:noProof w:val="0"/>
          <w:sz w:val="24"/>
          <w:szCs w:val="24"/>
          <w:lang w:val="en-GB"/>
        </w:rPr>
        <w:t xml:space="preserve">For </w:t>
      </w:r>
      <w:r w:rsidRPr="6F155FFF" w:rsidR="7D7535A5">
        <w:rPr>
          <w:rFonts w:ascii="Arial" w:hAnsi="Arial" w:eastAsia="Arial" w:cs="Arial"/>
          <w:noProof w:val="0"/>
          <w:sz w:val="24"/>
          <w:szCs w:val="24"/>
          <w:lang w:val="en-GB"/>
        </w:rPr>
        <w:t>example,</w:t>
      </w:r>
      <w:r w:rsidRPr="6F155FFF" w:rsidR="428D81FE">
        <w:rPr>
          <w:rFonts w:ascii="Arial" w:hAnsi="Arial" w:eastAsia="Arial" w:cs="Arial"/>
          <w:noProof w:val="0"/>
          <w:sz w:val="24"/>
          <w:szCs w:val="24"/>
          <w:lang w:val="en-GB"/>
        </w:rPr>
        <w:t xml:space="preserve"> the legal factor has different impacts on the business including </w:t>
      </w:r>
      <w:r w:rsidRPr="6F155FFF" w:rsidR="14498993">
        <w:rPr>
          <w:rFonts w:ascii="Arial" w:hAnsi="Arial" w:eastAsia="Arial" w:cs="Arial"/>
          <w:noProof w:val="0"/>
          <w:sz w:val="24"/>
          <w:szCs w:val="24"/>
          <w:lang w:val="en-GB"/>
        </w:rPr>
        <w:t>all</w:t>
      </w:r>
      <w:r w:rsidRPr="6F155FFF" w:rsidR="428D81FE">
        <w:rPr>
          <w:rFonts w:ascii="Arial" w:hAnsi="Arial" w:eastAsia="Arial" w:cs="Arial"/>
          <w:noProof w:val="0"/>
          <w:sz w:val="24"/>
          <w:szCs w:val="24"/>
          <w:lang w:val="en-GB"/>
        </w:rPr>
        <w:t xml:space="preserve"> the different laws surrounding employment </w:t>
      </w:r>
      <w:r w:rsidRPr="6F155FFF" w:rsidR="2889641B">
        <w:rPr>
          <w:rFonts w:ascii="Arial" w:hAnsi="Arial" w:eastAsia="Arial" w:cs="Arial"/>
          <w:noProof w:val="0"/>
          <w:sz w:val="24"/>
          <w:szCs w:val="24"/>
          <w:lang w:val="en-GB"/>
        </w:rPr>
        <w:t xml:space="preserve">laws, trading </w:t>
      </w:r>
      <w:r w:rsidRPr="6F155FFF" w:rsidR="3177EF44">
        <w:rPr>
          <w:rFonts w:ascii="Arial" w:hAnsi="Arial" w:eastAsia="Arial" w:cs="Arial"/>
          <w:noProof w:val="0"/>
          <w:sz w:val="24"/>
          <w:szCs w:val="24"/>
          <w:lang w:val="en-GB"/>
        </w:rPr>
        <w:t>standards</w:t>
      </w:r>
      <w:r w:rsidRPr="6F155FFF" w:rsidR="2889641B">
        <w:rPr>
          <w:rFonts w:ascii="Arial" w:hAnsi="Arial" w:eastAsia="Arial" w:cs="Arial"/>
          <w:noProof w:val="0"/>
          <w:sz w:val="24"/>
          <w:szCs w:val="24"/>
          <w:lang w:val="en-GB"/>
        </w:rPr>
        <w:t xml:space="preserve"> and health and safety. This can drive the p</w:t>
      </w:r>
      <w:r w:rsidRPr="6F155FFF" w:rsidR="0AC65467">
        <w:rPr>
          <w:rFonts w:ascii="Arial" w:hAnsi="Arial" w:eastAsia="Arial" w:cs="Arial"/>
          <w:noProof w:val="0"/>
          <w:sz w:val="24"/>
          <w:szCs w:val="24"/>
          <w:lang w:val="en-GB"/>
        </w:rPr>
        <w:t xml:space="preserve">rofits of the business law, due to possible increased spending on wages, taxes and more costs that can rise due to </w:t>
      </w:r>
      <w:r w:rsidRPr="6F155FFF" w:rsidR="20417F1F">
        <w:rPr>
          <w:rFonts w:ascii="Arial" w:hAnsi="Arial" w:eastAsia="Arial" w:cs="Arial"/>
          <w:noProof w:val="0"/>
          <w:sz w:val="24"/>
          <w:szCs w:val="24"/>
          <w:lang w:val="en-GB"/>
        </w:rPr>
        <w:t xml:space="preserve">the </w:t>
      </w:r>
      <w:r w:rsidRPr="6F155FFF" w:rsidR="14C27D7F">
        <w:rPr>
          <w:rFonts w:ascii="Arial" w:hAnsi="Arial" w:eastAsia="Arial" w:cs="Arial"/>
          <w:noProof w:val="0"/>
          <w:sz w:val="24"/>
          <w:szCs w:val="24"/>
          <w:lang w:val="en-GB"/>
        </w:rPr>
        <w:t>legal</w:t>
      </w:r>
      <w:r w:rsidRPr="6F155FFF" w:rsidR="20417F1F">
        <w:rPr>
          <w:rFonts w:ascii="Arial" w:hAnsi="Arial" w:eastAsia="Arial" w:cs="Arial"/>
          <w:noProof w:val="0"/>
          <w:sz w:val="24"/>
          <w:szCs w:val="24"/>
          <w:lang w:val="en-GB"/>
        </w:rPr>
        <w:t xml:space="preserve"> status which also changes from country to country.</w:t>
      </w:r>
      <w:r w:rsidRPr="6F155FFF" w:rsidR="02223ACA">
        <w:rPr>
          <w:rFonts w:ascii="Arial" w:hAnsi="Arial" w:eastAsia="Arial" w:cs="Arial"/>
          <w:noProof w:val="0"/>
          <w:sz w:val="24"/>
          <w:szCs w:val="24"/>
          <w:lang w:val="en-GB"/>
        </w:rPr>
        <w:t xml:space="preserve"> Finally in the last part of this assignment </w:t>
      </w:r>
      <w:r w:rsidRPr="6F155FFF" w:rsidR="02223ACA">
        <w:rPr>
          <w:rFonts w:ascii="Arial" w:hAnsi="Arial" w:eastAsia="Arial" w:cs="Arial"/>
          <w:noProof w:val="0"/>
          <w:sz w:val="24"/>
          <w:szCs w:val="24"/>
          <w:lang w:val="en-GB"/>
        </w:rPr>
        <w:t>i</w:t>
      </w:r>
      <w:r w:rsidRPr="6F155FFF" w:rsidR="02223ACA">
        <w:rPr>
          <w:rFonts w:ascii="Arial" w:hAnsi="Arial" w:eastAsia="Arial" w:cs="Arial"/>
          <w:noProof w:val="0"/>
          <w:sz w:val="24"/>
          <w:szCs w:val="24"/>
          <w:lang w:val="en-GB"/>
        </w:rPr>
        <w:t xml:space="preserve"> have conducted a </w:t>
      </w:r>
      <w:r w:rsidRPr="6F155FFF" w:rsidR="02223ACA">
        <w:rPr>
          <w:rFonts w:ascii="Arial" w:hAnsi="Arial" w:eastAsia="Arial" w:cs="Arial"/>
          <w:noProof w:val="0"/>
          <w:sz w:val="24"/>
          <w:szCs w:val="24"/>
          <w:lang w:val="en-GB"/>
        </w:rPr>
        <w:t>critical</w:t>
      </w:r>
      <w:r w:rsidRPr="6F155FFF" w:rsidR="02223ACA">
        <w:rPr>
          <w:rFonts w:ascii="Arial" w:hAnsi="Arial" w:eastAsia="Arial" w:cs="Arial"/>
          <w:noProof w:val="0"/>
          <w:sz w:val="24"/>
          <w:szCs w:val="24"/>
          <w:lang w:val="en-GB"/>
        </w:rPr>
        <w:t xml:space="preserve"> analysis and evaluation and gave my recommendations.</w:t>
      </w:r>
    </w:p>
    <w:p w:rsidR="001E7F5F" w:rsidP="6F155FFF" w:rsidRDefault="001E7F5F" w14:paraId="30D22E4F" w14:textId="1556A445">
      <w:pPr>
        <w:pStyle w:val="Normal"/>
        <w:spacing w:line="360" w:lineRule="auto"/>
        <w:ind/>
        <w:jc w:val="both"/>
        <w:rPr>
          <w:rFonts w:ascii="Arial" w:hAnsi="Arial" w:eastAsia="Arial" w:cs="Arial"/>
          <w:noProof w:val="0"/>
          <w:sz w:val="24"/>
          <w:szCs w:val="24"/>
          <w:lang w:val="en-GB"/>
        </w:rPr>
      </w:pPr>
    </w:p>
    <w:p w:rsidR="6F155FFF" w:rsidP="6F155FFF" w:rsidRDefault="6F155FFF" w14:paraId="39971902" w14:textId="2C10F3ED">
      <w:pPr>
        <w:pStyle w:val="Normal"/>
        <w:spacing w:line="360" w:lineRule="auto"/>
        <w:jc w:val="both"/>
        <w:rPr>
          <w:rFonts w:ascii="Arial" w:hAnsi="Arial" w:eastAsia="Arial" w:cs="Arial"/>
          <w:noProof w:val="0"/>
          <w:sz w:val="24"/>
          <w:szCs w:val="24"/>
          <w:lang w:val="en-GB"/>
        </w:rPr>
      </w:pPr>
    </w:p>
    <w:p w:rsidR="001E7F5F" w:rsidP="0ED81D1E" w:rsidRDefault="001E7F5F" w14:paraId="2463C17A" w14:textId="5E9D0BFB">
      <w:pPr>
        <w:pStyle w:val="Normal"/>
        <w:spacing w:line="360" w:lineRule="auto"/>
        <w:ind w:firstLine="708"/>
        <w:jc w:val="both"/>
        <w:rPr>
          <w:rFonts w:ascii="Arial" w:hAnsi="Arial" w:eastAsia="Arial" w:cs="Arial"/>
          <w:b w:val="1"/>
          <w:bCs w:val="1"/>
          <w:sz w:val="24"/>
          <w:szCs w:val="24"/>
        </w:rPr>
      </w:pPr>
    </w:p>
    <w:p w:rsidR="001E7F5F" w:rsidP="0ED81D1E" w:rsidRDefault="001E7F5F" w14:paraId="22556AA0" w14:textId="45DC4A44">
      <w:pPr>
        <w:pStyle w:val="Normal"/>
        <w:spacing w:line="360" w:lineRule="auto"/>
        <w:ind w:firstLine="708"/>
        <w:jc w:val="both"/>
        <w:rPr>
          <w:rFonts w:ascii="Arial" w:hAnsi="Arial" w:eastAsia="Arial" w:cs="Arial"/>
          <w:b w:val="1"/>
          <w:bCs w:val="1"/>
          <w:sz w:val="24"/>
          <w:szCs w:val="24"/>
        </w:rPr>
      </w:pPr>
      <w:r w:rsidRPr="6F155FFF" w:rsidR="740F46EA">
        <w:rPr>
          <w:rFonts w:ascii="Arial" w:hAnsi="Arial" w:eastAsia="Arial" w:cs="Arial"/>
          <w:b w:val="1"/>
          <w:bCs w:val="1"/>
          <w:sz w:val="24"/>
          <w:szCs w:val="24"/>
        </w:rPr>
        <w:t xml:space="preserve">6. </w:t>
      </w:r>
      <w:r w:rsidRPr="6F155FFF" w:rsidR="274460C6">
        <w:rPr>
          <w:rFonts w:ascii="Arial" w:hAnsi="Arial" w:eastAsia="Arial" w:cs="Arial"/>
          <w:b w:val="1"/>
          <w:bCs w:val="1"/>
          <w:sz w:val="24"/>
          <w:szCs w:val="24"/>
        </w:rPr>
        <w:t xml:space="preserve">Reference </w:t>
      </w:r>
      <w:r w:rsidRPr="6F155FFF" w:rsidR="18985091">
        <w:rPr>
          <w:rFonts w:ascii="Arial" w:hAnsi="Arial" w:eastAsia="Arial" w:cs="Arial"/>
          <w:b w:val="1"/>
          <w:bCs w:val="1"/>
          <w:sz w:val="24"/>
          <w:szCs w:val="24"/>
        </w:rPr>
        <w:t xml:space="preserve">list </w:t>
      </w:r>
    </w:p>
    <w:p w:rsidR="024A3CCD" w:rsidP="6F155FFF" w:rsidRDefault="024A3CCD" w14:paraId="0FF821F9" w14:textId="60507F56">
      <w:pPr>
        <w:spacing w:line="360" w:lineRule="auto"/>
        <w:jc w:val="both"/>
        <w:rPr>
          <w:rFonts w:ascii="Arial" w:hAnsi="Arial" w:eastAsia="Arial" w:cs="Arial"/>
          <w:sz w:val="24"/>
          <w:szCs w:val="24"/>
        </w:rPr>
      </w:pPr>
      <w:r w:rsidRPr="6F155FFF" w:rsidR="024A3CCD">
        <w:rPr>
          <w:rFonts w:ascii="Arial" w:hAnsi="Arial" w:eastAsia="Arial" w:cs="Arial"/>
          <w:sz w:val="24"/>
          <w:szCs w:val="24"/>
        </w:rPr>
        <w:t>Gielens</w:t>
      </w:r>
      <w:r w:rsidRPr="6F155FFF" w:rsidR="024A3CCD">
        <w:rPr>
          <w:rFonts w:ascii="Arial" w:hAnsi="Arial" w:eastAsia="Arial" w:cs="Arial"/>
          <w:sz w:val="24"/>
          <w:szCs w:val="24"/>
        </w:rPr>
        <w:t xml:space="preserve">, K. (2021) Towards a smart private label strategy, </w:t>
      </w:r>
      <w:r w:rsidRPr="6F155FFF" w:rsidR="024A3CCD">
        <w:rPr>
          <w:rFonts w:ascii="Arial" w:hAnsi="Arial" w:eastAsia="Arial" w:cs="Arial"/>
          <w:b w:val="0"/>
          <w:bCs w:val="0"/>
          <w:i w:val="1"/>
          <w:iCs w:val="1"/>
          <w:sz w:val="24"/>
          <w:szCs w:val="24"/>
        </w:rPr>
        <w:t>Journal of Retailing and Consumer Services</w:t>
      </w:r>
      <w:r w:rsidRPr="6F155FFF" w:rsidR="024A3CCD">
        <w:rPr>
          <w:rFonts w:ascii="Arial" w:hAnsi="Arial" w:eastAsia="Arial" w:cs="Arial"/>
          <w:sz w:val="24"/>
          <w:szCs w:val="24"/>
        </w:rPr>
        <w:t xml:space="preserve">, 59, pp. 99–115. Available at: https://www.sciencedirect.com (Accessed: </w:t>
      </w:r>
      <w:r w:rsidRPr="6F155FFF" w:rsidR="26BB35AE">
        <w:rPr>
          <w:rFonts w:ascii="Arial" w:hAnsi="Arial" w:eastAsia="Arial" w:cs="Arial"/>
          <w:sz w:val="24"/>
          <w:szCs w:val="24"/>
        </w:rPr>
        <w:t>11</w:t>
      </w:r>
      <w:r w:rsidRPr="6F155FFF" w:rsidR="024A3CCD">
        <w:rPr>
          <w:rFonts w:ascii="Arial" w:hAnsi="Arial" w:eastAsia="Arial" w:cs="Arial"/>
          <w:sz w:val="24"/>
          <w:szCs w:val="24"/>
        </w:rPr>
        <w:t xml:space="preserve"> October 2025).</w:t>
      </w:r>
    </w:p>
    <w:p w:rsidR="001E7F5F" w:rsidP="0ED81D1E" w:rsidRDefault="001E7F5F" w14:paraId="2628D279" w14:textId="3A917BEA">
      <w:pPr>
        <w:spacing w:line="360" w:lineRule="auto"/>
        <w:ind w:firstLine="0"/>
        <w:jc w:val="both"/>
        <w:rPr>
          <w:rFonts w:ascii="Arial" w:hAnsi="Arial" w:eastAsia="Arial" w:cs="Arial"/>
          <w:sz w:val="24"/>
          <w:szCs w:val="24"/>
        </w:rPr>
      </w:pPr>
      <w:r w:rsidRPr="6F155FFF" w:rsidR="781C9EDB">
        <w:rPr>
          <w:rFonts w:ascii="Arial" w:hAnsi="Arial" w:eastAsia="Arial" w:cs="Arial"/>
          <w:sz w:val="24"/>
          <w:szCs w:val="24"/>
        </w:rPr>
        <w:t>Gov,uk</w:t>
      </w:r>
      <w:r w:rsidRPr="6F155FFF" w:rsidR="6F31762C">
        <w:rPr>
          <w:rFonts w:ascii="Arial" w:hAnsi="Arial" w:eastAsia="Arial" w:cs="Arial"/>
          <w:sz w:val="24"/>
          <w:szCs w:val="24"/>
        </w:rPr>
        <w:t xml:space="preserve"> (2024) </w:t>
      </w:r>
      <w:r w:rsidRPr="6F155FFF" w:rsidR="6F31762C">
        <w:rPr>
          <w:rFonts w:ascii="Arial" w:hAnsi="Arial" w:eastAsia="Arial" w:cs="Arial"/>
          <w:i w:val="1"/>
          <w:iCs w:val="1"/>
          <w:sz w:val="24"/>
          <w:szCs w:val="24"/>
        </w:rPr>
        <w:t>Competition and profitability in the groceries sector</w:t>
      </w:r>
      <w:r w:rsidRPr="6F155FFF" w:rsidR="6607C85A">
        <w:rPr>
          <w:rFonts w:ascii="Arial" w:hAnsi="Arial" w:eastAsia="Arial" w:cs="Arial"/>
          <w:i w:val="1"/>
          <w:iCs w:val="1"/>
          <w:sz w:val="24"/>
          <w:szCs w:val="24"/>
        </w:rPr>
        <w:t xml:space="preserve">. </w:t>
      </w:r>
      <w:r w:rsidRPr="6F155FFF" w:rsidR="6F31762C">
        <w:rPr>
          <w:rFonts w:ascii="Arial" w:hAnsi="Arial" w:eastAsia="Arial" w:cs="Arial"/>
          <w:sz w:val="24"/>
          <w:szCs w:val="24"/>
        </w:rPr>
        <w:t xml:space="preserve">Available at: https://www.gov.uk/government/publications/competition-and-profitability-in-the-groceries-sector (Accessed: </w:t>
      </w:r>
      <w:r w:rsidRPr="6F155FFF" w:rsidR="547BDF75">
        <w:rPr>
          <w:rFonts w:ascii="Arial" w:hAnsi="Arial" w:eastAsia="Arial" w:cs="Arial"/>
          <w:sz w:val="24"/>
          <w:szCs w:val="24"/>
        </w:rPr>
        <w:t>10</w:t>
      </w:r>
      <w:r w:rsidRPr="6F155FFF" w:rsidR="6F31762C">
        <w:rPr>
          <w:rFonts w:ascii="Arial" w:hAnsi="Arial" w:eastAsia="Arial" w:cs="Arial"/>
          <w:sz w:val="24"/>
          <w:szCs w:val="24"/>
        </w:rPr>
        <w:t xml:space="preserve"> October 2025).</w:t>
      </w:r>
    </w:p>
    <w:p w:rsidR="57C5D9E3" w:rsidP="0ED81D1E" w:rsidRDefault="57C5D9E3" w14:paraId="60ACF124" w14:textId="53EB58B7">
      <w:pPr>
        <w:pStyle w:val="Normal"/>
        <w:spacing w:line="360" w:lineRule="auto"/>
        <w:jc w:val="both"/>
        <w:rPr>
          <w:rFonts w:ascii="Arial" w:hAnsi="Arial" w:eastAsia="Arial" w:cs="Arial"/>
          <w:sz w:val="24"/>
          <w:szCs w:val="24"/>
        </w:rPr>
      </w:pPr>
      <w:r w:rsidRPr="0ED81D1E" w:rsidR="57C5D9E3">
        <w:rPr>
          <w:rFonts w:ascii="Arial" w:hAnsi="Arial" w:eastAsia="Arial" w:cs="Arial"/>
          <w:sz w:val="24"/>
          <w:szCs w:val="24"/>
        </w:rPr>
        <w:t xml:space="preserve">IGD (2025) </w:t>
      </w:r>
      <w:r w:rsidRPr="0ED81D1E" w:rsidR="57C5D9E3">
        <w:rPr>
          <w:rFonts w:ascii="Arial" w:hAnsi="Arial" w:eastAsia="Arial" w:cs="Arial"/>
          <w:i w:val="1"/>
          <w:iCs w:val="1"/>
          <w:sz w:val="24"/>
          <w:szCs w:val="24"/>
        </w:rPr>
        <w:t>UK grocery market forecast 2023–2028</w:t>
      </w:r>
      <w:r w:rsidRPr="0ED81D1E" w:rsidR="57C5D9E3">
        <w:rPr>
          <w:rFonts w:ascii="Arial" w:hAnsi="Arial" w:eastAsia="Arial" w:cs="Arial"/>
          <w:sz w:val="24"/>
          <w:szCs w:val="24"/>
        </w:rPr>
        <w:t>,</w:t>
      </w:r>
      <w:r w:rsidRPr="0ED81D1E" w:rsidR="0A6B6406">
        <w:rPr>
          <w:rFonts w:ascii="Arial" w:hAnsi="Arial" w:eastAsia="Arial" w:cs="Arial"/>
          <w:sz w:val="24"/>
          <w:szCs w:val="24"/>
        </w:rPr>
        <w:t xml:space="preserve"> Available at</w:t>
      </w:r>
      <w:r w:rsidRPr="0ED81D1E" w:rsidR="0A6B6406">
        <w:rPr>
          <w:rFonts w:ascii="Arial" w:hAnsi="Arial" w:eastAsia="Arial" w:cs="Arial"/>
          <w:sz w:val="24"/>
          <w:szCs w:val="24"/>
        </w:rPr>
        <w:t xml:space="preserve">: </w:t>
      </w:r>
      <w:r w:rsidRPr="0ED81D1E" w:rsidR="474F43C1">
        <w:rPr>
          <w:rFonts w:ascii="Arial" w:hAnsi="Arial" w:eastAsia="Arial" w:cs="Arial"/>
          <w:sz w:val="24"/>
          <w:szCs w:val="24"/>
        </w:rPr>
        <w:t>https://www.igd.com</w:t>
      </w:r>
      <w:r w:rsidRPr="0ED81D1E" w:rsidR="0A6B6406">
        <w:rPr>
          <w:rFonts w:ascii="Arial" w:hAnsi="Arial" w:eastAsia="Arial" w:cs="Arial"/>
          <w:sz w:val="24"/>
          <w:szCs w:val="24"/>
        </w:rPr>
        <w:t xml:space="preserve"> (</w:t>
      </w:r>
      <w:r w:rsidRPr="0ED81D1E" w:rsidR="0A6B6406">
        <w:rPr>
          <w:rFonts w:ascii="Arial" w:hAnsi="Arial" w:eastAsia="Arial" w:cs="Arial"/>
          <w:sz w:val="24"/>
          <w:szCs w:val="24"/>
        </w:rPr>
        <w:t>Accessed: 3 October 2025).</w:t>
      </w:r>
    </w:p>
    <w:p w:rsidR="001E7F5F" w:rsidP="0ED81D1E" w:rsidRDefault="001E7F5F" w14:paraId="621C9816" w14:textId="5BD0F03B">
      <w:pPr>
        <w:spacing w:line="360" w:lineRule="auto"/>
        <w:jc w:val="both"/>
        <w:rPr>
          <w:rFonts w:ascii="Arial" w:hAnsi="Arial" w:eastAsia="Arial" w:cs="Arial"/>
          <w:sz w:val="24"/>
          <w:szCs w:val="24"/>
        </w:rPr>
      </w:pPr>
      <w:r w:rsidRPr="0ED81D1E" w:rsidR="772061A7">
        <w:rPr>
          <w:rFonts w:ascii="Arial" w:hAnsi="Arial" w:eastAsia="Arial" w:cs="Arial"/>
          <w:sz w:val="24"/>
          <w:szCs w:val="24"/>
        </w:rPr>
        <w:t xml:space="preserve">J Sainsbury plc (2024) </w:t>
      </w:r>
      <w:r w:rsidRPr="0ED81D1E" w:rsidR="772061A7">
        <w:rPr>
          <w:rFonts w:ascii="Arial" w:hAnsi="Arial" w:eastAsia="Arial" w:cs="Arial"/>
          <w:i w:val="1"/>
          <w:iCs w:val="1"/>
          <w:sz w:val="24"/>
          <w:szCs w:val="24"/>
        </w:rPr>
        <w:t>Annual report and financial statements 2024</w:t>
      </w:r>
      <w:r w:rsidRPr="0ED81D1E" w:rsidR="772061A7">
        <w:rPr>
          <w:rFonts w:ascii="Arial" w:hAnsi="Arial" w:eastAsia="Arial" w:cs="Arial"/>
          <w:sz w:val="24"/>
          <w:szCs w:val="24"/>
        </w:rPr>
        <w:t xml:space="preserve">. London: J Sainsbury plc. Available at: https://corporate.sainsburys.co.uk/media/n3bdgevz/sainsbury-annual-report-and-financial-statements-2024.pdf (Accessed: 3 October 2025). </w:t>
      </w:r>
    </w:p>
    <w:p w:rsidR="001E7F5F" w:rsidP="0ED81D1E" w:rsidRDefault="001E7F5F" w14:paraId="62A3A101" w14:textId="3E215800">
      <w:pPr>
        <w:spacing w:line="360" w:lineRule="auto"/>
        <w:jc w:val="both"/>
        <w:rPr>
          <w:rFonts w:ascii="Arial" w:hAnsi="Arial" w:eastAsia="Arial" w:cs="Arial"/>
          <w:sz w:val="24"/>
          <w:szCs w:val="24"/>
        </w:rPr>
      </w:pPr>
      <w:r w:rsidRPr="6F155FFF" w:rsidR="274460C6">
        <w:rPr>
          <w:rFonts w:ascii="Arial" w:hAnsi="Arial" w:eastAsia="Arial" w:cs="Arial"/>
          <w:sz w:val="24"/>
          <w:szCs w:val="24"/>
        </w:rPr>
        <w:t xml:space="preserve">J Sainsbury plc (2025) </w:t>
      </w:r>
      <w:r w:rsidRPr="6F155FFF" w:rsidR="274460C6">
        <w:rPr>
          <w:rFonts w:ascii="Arial" w:hAnsi="Arial" w:eastAsia="Arial" w:cs="Arial"/>
          <w:i w:val="1"/>
          <w:iCs w:val="1"/>
          <w:sz w:val="24"/>
          <w:szCs w:val="24"/>
        </w:rPr>
        <w:t>Plan for Better Report 2024/25</w:t>
      </w:r>
      <w:r w:rsidRPr="6F155FFF" w:rsidR="274460C6">
        <w:rPr>
          <w:rFonts w:ascii="Arial" w:hAnsi="Arial" w:eastAsia="Arial" w:cs="Arial"/>
          <w:sz w:val="24"/>
          <w:szCs w:val="24"/>
        </w:rPr>
        <w:t xml:space="preserve">. London: J Sainsbury plc. Available at: https://corporate.sainsburys.co.uk/media/dfkfh1jr/sainsburys-plan-for-better-report-2024-25.pdf (Accessed: </w:t>
      </w:r>
      <w:r w:rsidRPr="6F155FFF" w:rsidR="1A0A557A">
        <w:rPr>
          <w:rFonts w:ascii="Arial" w:hAnsi="Arial" w:eastAsia="Arial" w:cs="Arial"/>
          <w:sz w:val="24"/>
          <w:szCs w:val="24"/>
        </w:rPr>
        <w:t>10</w:t>
      </w:r>
      <w:r w:rsidRPr="6F155FFF" w:rsidR="274460C6">
        <w:rPr>
          <w:rFonts w:ascii="Arial" w:hAnsi="Arial" w:eastAsia="Arial" w:cs="Arial"/>
          <w:sz w:val="24"/>
          <w:szCs w:val="24"/>
        </w:rPr>
        <w:t xml:space="preserve"> October 2025). </w:t>
      </w:r>
    </w:p>
    <w:p w:rsidR="6CB099B3" w:rsidP="0ED81D1E" w:rsidRDefault="6CB099B3" w14:paraId="03D0A53B" w14:textId="4A1007DD">
      <w:pPr>
        <w:pStyle w:val="Normal"/>
        <w:spacing w:line="360" w:lineRule="auto"/>
        <w:jc w:val="both"/>
        <w:rPr>
          <w:rFonts w:ascii="Arial" w:hAnsi="Arial" w:eastAsia="Arial" w:cs="Arial"/>
          <w:sz w:val="24"/>
          <w:szCs w:val="24"/>
        </w:rPr>
      </w:pPr>
      <w:r w:rsidRPr="6F155FFF" w:rsidR="169B0DB3">
        <w:rPr>
          <w:rFonts w:ascii="Arial" w:hAnsi="Arial" w:eastAsia="Arial" w:cs="Arial"/>
          <w:sz w:val="24"/>
          <w:szCs w:val="24"/>
        </w:rPr>
        <w:t xml:space="preserve">Mintel (2024) </w:t>
      </w:r>
      <w:r w:rsidRPr="6F155FFF" w:rsidR="169B0DB3">
        <w:rPr>
          <w:rFonts w:ascii="Arial" w:hAnsi="Arial" w:eastAsia="Arial" w:cs="Arial"/>
          <w:i w:val="1"/>
          <w:iCs w:val="1"/>
          <w:sz w:val="24"/>
          <w:szCs w:val="24"/>
        </w:rPr>
        <w:t>UK online grocery retailing market report 2024</w:t>
      </w:r>
      <w:r w:rsidRPr="6F155FFF" w:rsidR="169B0DB3">
        <w:rPr>
          <w:rFonts w:ascii="Arial" w:hAnsi="Arial" w:eastAsia="Arial" w:cs="Arial"/>
          <w:sz w:val="24"/>
          <w:szCs w:val="24"/>
        </w:rPr>
        <w:t xml:space="preserve">. Available at: https://store.mintel.com (Accessed: </w:t>
      </w:r>
      <w:r w:rsidRPr="6F155FFF" w:rsidR="24B90840">
        <w:rPr>
          <w:rFonts w:ascii="Arial" w:hAnsi="Arial" w:eastAsia="Arial" w:cs="Arial"/>
          <w:sz w:val="24"/>
          <w:szCs w:val="24"/>
        </w:rPr>
        <w:t>11</w:t>
      </w:r>
      <w:r w:rsidRPr="6F155FFF" w:rsidR="169B0DB3">
        <w:rPr>
          <w:rFonts w:ascii="Arial" w:hAnsi="Arial" w:eastAsia="Arial" w:cs="Arial"/>
          <w:sz w:val="24"/>
          <w:szCs w:val="24"/>
        </w:rPr>
        <w:t xml:space="preserve"> October 2025).</w:t>
      </w:r>
    </w:p>
    <w:p w:rsidR="001E7F5F" w:rsidP="0ED81D1E" w:rsidRDefault="001E7F5F" w14:paraId="40BE908A" w14:textId="7E11AE0F">
      <w:pPr>
        <w:spacing w:line="360" w:lineRule="auto"/>
        <w:jc w:val="both"/>
        <w:rPr>
          <w:rFonts w:ascii="Arial" w:hAnsi="Arial" w:eastAsia="Arial" w:cs="Arial"/>
          <w:sz w:val="24"/>
          <w:szCs w:val="24"/>
        </w:rPr>
      </w:pPr>
      <w:r w:rsidRPr="0ED81D1E" w:rsidR="772061A7">
        <w:rPr>
          <w:rFonts w:ascii="Arial" w:hAnsi="Arial" w:eastAsia="Arial" w:cs="Arial"/>
          <w:sz w:val="24"/>
          <w:szCs w:val="24"/>
        </w:rPr>
        <w:t xml:space="preserve">Office for National Statistics (2025) </w:t>
      </w:r>
      <w:r w:rsidRPr="0ED81D1E" w:rsidR="772061A7">
        <w:rPr>
          <w:rFonts w:ascii="Arial" w:hAnsi="Arial" w:eastAsia="Arial" w:cs="Arial"/>
          <w:i w:val="1"/>
          <w:iCs w:val="1"/>
          <w:sz w:val="24"/>
          <w:szCs w:val="24"/>
        </w:rPr>
        <w:t>Consumer price inflation, UK: August 2025</w:t>
      </w:r>
      <w:r w:rsidRPr="0ED81D1E" w:rsidR="772061A7">
        <w:rPr>
          <w:rFonts w:ascii="Arial" w:hAnsi="Arial" w:eastAsia="Arial" w:cs="Arial"/>
          <w:sz w:val="24"/>
          <w:szCs w:val="24"/>
        </w:rPr>
        <w:t xml:space="preserve">, ONS. Available at: https://www.ons.gov.uk (Accessed: 3 October 2025). </w:t>
      </w:r>
    </w:p>
    <w:p w:rsidR="12E6FD07" w:rsidP="0ED81D1E" w:rsidRDefault="12E6FD07" w14:paraId="7FAF749A" w14:textId="4D05A9C8">
      <w:pPr>
        <w:spacing w:line="360" w:lineRule="auto"/>
        <w:jc w:val="both"/>
        <w:rPr>
          <w:rFonts w:ascii="Arial" w:hAnsi="Arial" w:eastAsia="Arial" w:cs="Arial"/>
          <w:sz w:val="24"/>
          <w:szCs w:val="24"/>
        </w:rPr>
      </w:pPr>
      <w:r w:rsidRPr="6F155FFF" w:rsidR="2C67BF8E">
        <w:rPr>
          <w:rFonts w:ascii="Arial" w:hAnsi="Arial" w:eastAsia="Arial" w:cs="Arial"/>
          <w:sz w:val="24"/>
          <w:szCs w:val="24"/>
        </w:rPr>
        <w:t xml:space="preserve">Pangarkar, N. and </w:t>
      </w:r>
      <w:r w:rsidRPr="6F155FFF" w:rsidR="2C67BF8E">
        <w:rPr>
          <w:rFonts w:ascii="Arial" w:hAnsi="Arial" w:eastAsia="Arial" w:cs="Arial"/>
          <w:sz w:val="24"/>
          <w:szCs w:val="24"/>
        </w:rPr>
        <w:t>Prabhudesai</w:t>
      </w:r>
      <w:r w:rsidRPr="6F155FFF" w:rsidR="2C67BF8E">
        <w:rPr>
          <w:rFonts w:ascii="Arial" w:hAnsi="Arial" w:eastAsia="Arial" w:cs="Arial"/>
          <w:sz w:val="24"/>
          <w:szCs w:val="24"/>
        </w:rPr>
        <w:t xml:space="preserve">, R. (2024) </w:t>
      </w:r>
      <w:r w:rsidRPr="6F155FFF" w:rsidR="2C67BF8E">
        <w:rPr>
          <w:rFonts w:ascii="Arial" w:hAnsi="Arial" w:eastAsia="Arial" w:cs="Arial"/>
          <w:i w:val="1"/>
          <w:iCs w:val="1"/>
          <w:sz w:val="24"/>
          <w:szCs w:val="24"/>
        </w:rPr>
        <w:t>Using Porter’s Five Forces analysis to drive strategy</w:t>
      </w:r>
      <w:r w:rsidRPr="6F155FFF" w:rsidR="2C67BF8E">
        <w:rPr>
          <w:rFonts w:ascii="Arial" w:hAnsi="Arial" w:eastAsia="Arial" w:cs="Arial"/>
          <w:sz w:val="24"/>
          <w:szCs w:val="24"/>
        </w:rPr>
        <w:t xml:space="preserve">, Global Business and Organizational Excellence, 43(5), pp. 24–34. Available at: https://onlinelibrary.wiley.com (Accessed: </w:t>
      </w:r>
      <w:r w:rsidRPr="6F155FFF" w:rsidR="3AB7E187">
        <w:rPr>
          <w:rFonts w:ascii="Arial" w:hAnsi="Arial" w:eastAsia="Arial" w:cs="Arial"/>
          <w:sz w:val="24"/>
          <w:szCs w:val="24"/>
        </w:rPr>
        <w:t>11</w:t>
      </w:r>
      <w:r w:rsidRPr="6F155FFF" w:rsidR="2C67BF8E">
        <w:rPr>
          <w:rFonts w:ascii="Arial" w:hAnsi="Arial" w:eastAsia="Arial" w:cs="Arial"/>
          <w:sz w:val="24"/>
          <w:szCs w:val="24"/>
        </w:rPr>
        <w:t xml:space="preserve"> October 2025).</w:t>
      </w:r>
    </w:p>
    <w:p w:rsidR="772061A7" w:rsidP="0ED81D1E" w:rsidRDefault="772061A7" w14:paraId="0770FA17" w14:textId="4E8BF05D">
      <w:pPr>
        <w:spacing w:line="360" w:lineRule="auto"/>
        <w:jc w:val="both"/>
        <w:rPr>
          <w:rFonts w:ascii="Arial" w:hAnsi="Arial" w:eastAsia="Arial" w:cs="Arial"/>
          <w:sz w:val="24"/>
          <w:szCs w:val="24"/>
        </w:rPr>
      </w:pPr>
      <w:r w:rsidRPr="0ED81D1E" w:rsidR="772061A7">
        <w:rPr>
          <w:rFonts w:ascii="Arial" w:hAnsi="Arial" w:eastAsia="Arial" w:cs="Arial"/>
          <w:sz w:val="24"/>
          <w:szCs w:val="24"/>
        </w:rPr>
        <w:t xml:space="preserve">Reuters (2025) </w:t>
      </w:r>
      <w:r w:rsidRPr="0ED81D1E" w:rsidR="772061A7">
        <w:rPr>
          <w:rFonts w:ascii="Arial" w:hAnsi="Arial" w:eastAsia="Arial" w:cs="Arial"/>
          <w:i w:val="1"/>
          <w:iCs w:val="1"/>
          <w:sz w:val="24"/>
          <w:szCs w:val="24"/>
        </w:rPr>
        <w:t>UK’s Sainsbury’s to cut over 3,000 jobs to counter “challenging cost environment”</w:t>
      </w:r>
      <w:r w:rsidRPr="0ED81D1E" w:rsidR="772061A7">
        <w:rPr>
          <w:rFonts w:ascii="Arial" w:hAnsi="Arial" w:eastAsia="Arial" w:cs="Arial"/>
          <w:sz w:val="24"/>
          <w:szCs w:val="24"/>
        </w:rPr>
        <w:t xml:space="preserve">’, Reuters, 23 January 2025. Available at: https://www.reuters.com (Accessed: 3 October 2025). </w:t>
      </w:r>
    </w:p>
    <w:p w:rsidR="001E7F5F" w:rsidP="0ED81D1E" w:rsidRDefault="001E7F5F" w14:paraId="4BEC7138" w14:textId="605223C2">
      <w:pPr>
        <w:spacing w:line="360" w:lineRule="auto"/>
        <w:jc w:val="both"/>
        <w:rPr>
          <w:rFonts w:ascii="Arial" w:hAnsi="Arial" w:eastAsia="Arial" w:cs="Arial"/>
          <w:sz w:val="24"/>
          <w:szCs w:val="24"/>
        </w:rPr>
      </w:pPr>
      <w:r w:rsidRPr="6F155FFF" w:rsidR="274460C6">
        <w:rPr>
          <w:rFonts w:ascii="Arial" w:hAnsi="Arial" w:eastAsia="Arial" w:cs="Arial"/>
          <w:sz w:val="24"/>
          <w:szCs w:val="24"/>
        </w:rPr>
        <w:t xml:space="preserve">Savills (2025) </w:t>
      </w:r>
      <w:r w:rsidRPr="6F155FFF" w:rsidR="274460C6">
        <w:rPr>
          <w:rFonts w:ascii="Arial" w:hAnsi="Arial" w:eastAsia="Arial" w:cs="Arial"/>
          <w:i w:val="1"/>
          <w:iCs w:val="1"/>
          <w:sz w:val="24"/>
          <w:szCs w:val="24"/>
        </w:rPr>
        <w:t>Spotlight: UK Grocery Report – 2025</w:t>
      </w:r>
      <w:r w:rsidRPr="6F155FFF" w:rsidR="274460C6">
        <w:rPr>
          <w:rFonts w:ascii="Arial" w:hAnsi="Arial" w:eastAsia="Arial" w:cs="Arial"/>
          <w:sz w:val="24"/>
          <w:szCs w:val="24"/>
        </w:rPr>
        <w:t xml:space="preserve">, Savills Research. Available at: https://www.savills.co.uk (Accessed: </w:t>
      </w:r>
      <w:r w:rsidRPr="6F155FFF" w:rsidR="3DAF4009">
        <w:rPr>
          <w:rFonts w:ascii="Arial" w:hAnsi="Arial" w:eastAsia="Arial" w:cs="Arial"/>
          <w:sz w:val="24"/>
          <w:szCs w:val="24"/>
        </w:rPr>
        <w:t>10</w:t>
      </w:r>
      <w:r w:rsidRPr="6F155FFF" w:rsidR="274460C6">
        <w:rPr>
          <w:rFonts w:ascii="Arial" w:hAnsi="Arial" w:eastAsia="Arial" w:cs="Arial"/>
          <w:sz w:val="24"/>
          <w:szCs w:val="24"/>
        </w:rPr>
        <w:t xml:space="preserve"> October 2025). </w:t>
      </w:r>
    </w:p>
    <w:p w:rsidR="001E7F5F" w:rsidP="0ED81D1E" w:rsidRDefault="001E7F5F" w14:paraId="140E3BE1" w14:textId="610E6A56">
      <w:pPr>
        <w:spacing w:line="360" w:lineRule="auto"/>
        <w:jc w:val="both"/>
        <w:rPr>
          <w:rFonts w:ascii="Arial" w:hAnsi="Arial" w:eastAsia="Arial" w:cs="Arial"/>
          <w:sz w:val="24"/>
          <w:szCs w:val="24"/>
        </w:rPr>
      </w:pPr>
      <w:r w:rsidRPr="0ED81D1E" w:rsidR="772061A7">
        <w:rPr>
          <w:rFonts w:ascii="Arial" w:hAnsi="Arial" w:eastAsia="Arial" w:cs="Arial"/>
          <w:sz w:val="24"/>
          <w:szCs w:val="24"/>
        </w:rPr>
        <w:t xml:space="preserve">Sgroi, F. and Salamone, P.A. (2022) </w:t>
      </w:r>
      <w:r w:rsidRPr="0ED81D1E" w:rsidR="772061A7">
        <w:rPr>
          <w:rFonts w:ascii="Arial" w:hAnsi="Arial" w:eastAsia="Arial" w:cs="Arial"/>
          <w:i w:val="1"/>
          <w:iCs w:val="1"/>
          <w:sz w:val="24"/>
          <w:szCs w:val="24"/>
        </w:rPr>
        <w:t xml:space="preserve">Private label food products: Consumer </w:t>
      </w:r>
      <w:r w:rsidRPr="0ED81D1E" w:rsidR="772061A7">
        <w:rPr>
          <w:rFonts w:ascii="Arial" w:hAnsi="Arial" w:eastAsia="Arial" w:cs="Arial"/>
          <w:i w:val="1"/>
          <w:iCs w:val="1"/>
          <w:sz w:val="24"/>
          <w:szCs w:val="24"/>
        </w:rPr>
        <w:t>perception</w:t>
      </w:r>
      <w:r w:rsidRPr="0ED81D1E" w:rsidR="772061A7">
        <w:rPr>
          <w:rFonts w:ascii="Arial" w:hAnsi="Arial" w:eastAsia="Arial" w:cs="Arial"/>
          <w:i w:val="1"/>
          <w:iCs w:val="1"/>
          <w:sz w:val="24"/>
          <w:szCs w:val="24"/>
        </w:rPr>
        <w:t xml:space="preserve"> and distribution strategies</w:t>
      </w:r>
      <w:r w:rsidRPr="0ED81D1E" w:rsidR="772061A7">
        <w:rPr>
          <w:rFonts w:ascii="Arial" w:hAnsi="Arial" w:eastAsia="Arial" w:cs="Arial"/>
          <w:sz w:val="24"/>
          <w:szCs w:val="24"/>
        </w:rPr>
        <w:t xml:space="preserve">, Journal of Agriculture and Food Research, 8, 100287. Available at: https://www.sciencedirect.com (Accessed: 3 October 2025). </w:t>
      </w:r>
    </w:p>
    <w:p w:rsidR="001E7F5F" w:rsidP="0ED81D1E" w:rsidRDefault="001E7F5F" w14:paraId="4250C1B4" w14:textId="20A3A42E">
      <w:pPr>
        <w:spacing w:line="360" w:lineRule="auto"/>
        <w:jc w:val="both"/>
        <w:rPr>
          <w:rFonts w:ascii="Arial" w:hAnsi="Arial" w:eastAsia="Arial" w:cs="Arial"/>
          <w:sz w:val="24"/>
          <w:szCs w:val="24"/>
        </w:rPr>
      </w:pPr>
      <w:r w:rsidRPr="0ED81D1E" w:rsidR="772061A7">
        <w:rPr>
          <w:rFonts w:ascii="Arial" w:hAnsi="Arial" w:eastAsia="Arial" w:cs="Arial"/>
          <w:sz w:val="24"/>
          <w:szCs w:val="24"/>
        </w:rPr>
        <w:t xml:space="preserve"> </w:t>
      </w:r>
    </w:p>
    <w:sectPr w:rsidR="001E7F5F">
      <w:pgSz w:w="11906" w:h="16838" w:orient="portrait"/>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dKE2i7zWlZvTdh" int2:id="lfZsksL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36f301e"/>
    <w:multiLevelType xmlns:w="http://schemas.openxmlformats.org/wordprocessingml/2006/main" w:val="hybridMultilevel"/>
    <w:lvl xmlns:w="http://schemas.openxmlformats.org/wordprocessingml/2006/main" w:ilvl="0">
      <w:start w:val="1"/>
      <w:numFmt w:val="decimal"/>
      <w:lvlText w:val="%1."/>
      <w:lvlJc w:val="left"/>
      <w:pPr>
        <w:ind w:left="1068" w:hanging="360"/>
      </w:pPr>
    </w:lvl>
    <w:lvl xmlns:w="http://schemas.openxmlformats.org/wordprocessingml/2006/main" w:ilvl="1">
      <w:start w:val="1"/>
      <w:numFmt w:val="lowerLetter"/>
      <w:lvlText w:val="%2."/>
      <w:lvlJc w:val="left"/>
      <w:pPr>
        <w:ind w:left="1788" w:hanging="360"/>
      </w:pPr>
    </w:lvl>
    <w:lvl xmlns:w="http://schemas.openxmlformats.org/wordprocessingml/2006/main" w:ilvl="2">
      <w:start w:val="1"/>
      <w:numFmt w:val="lowerRoman"/>
      <w:lvlText w:val="%3."/>
      <w:lvlJc w:val="right"/>
      <w:pPr>
        <w:ind w:left="2508" w:hanging="180"/>
      </w:pPr>
    </w:lvl>
    <w:lvl xmlns:w="http://schemas.openxmlformats.org/wordprocessingml/2006/main" w:ilvl="3">
      <w:start w:val="1"/>
      <w:numFmt w:val="decimal"/>
      <w:lvlText w:val="%4."/>
      <w:lvlJc w:val="left"/>
      <w:pPr>
        <w:ind w:left="3228" w:hanging="360"/>
      </w:pPr>
    </w:lvl>
    <w:lvl xmlns:w="http://schemas.openxmlformats.org/wordprocessingml/2006/main" w:ilvl="4">
      <w:start w:val="1"/>
      <w:numFmt w:val="lowerLetter"/>
      <w:lvlText w:val="%5."/>
      <w:lvlJc w:val="left"/>
      <w:pPr>
        <w:ind w:left="3948" w:hanging="360"/>
      </w:pPr>
    </w:lvl>
    <w:lvl xmlns:w="http://schemas.openxmlformats.org/wordprocessingml/2006/main" w:ilvl="5">
      <w:start w:val="1"/>
      <w:numFmt w:val="lowerRoman"/>
      <w:lvlText w:val="%6."/>
      <w:lvlJc w:val="right"/>
      <w:pPr>
        <w:ind w:left="4668" w:hanging="180"/>
      </w:pPr>
    </w:lvl>
    <w:lvl xmlns:w="http://schemas.openxmlformats.org/wordprocessingml/2006/main" w:ilvl="6">
      <w:start w:val="1"/>
      <w:numFmt w:val="decimal"/>
      <w:lvlText w:val="%7."/>
      <w:lvlJc w:val="left"/>
      <w:pPr>
        <w:ind w:left="5388" w:hanging="360"/>
      </w:pPr>
    </w:lvl>
    <w:lvl xmlns:w="http://schemas.openxmlformats.org/wordprocessingml/2006/main" w:ilvl="7">
      <w:start w:val="1"/>
      <w:numFmt w:val="lowerLetter"/>
      <w:lvlText w:val="%8."/>
      <w:lvlJc w:val="left"/>
      <w:pPr>
        <w:ind w:left="6108" w:hanging="360"/>
      </w:pPr>
    </w:lvl>
    <w:lvl xmlns:w="http://schemas.openxmlformats.org/wordprocessingml/2006/main" w:ilvl="8">
      <w:start w:val="1"/>
      <w:numFmt w:val="lowerRoman"/>
      <w:lvlText w:val="%9."/>
      <w:lvlJc w:val="right"/>
      <w:pPr>
        <w:ind w:left="6828" w:hanging="180"/>
      </w:pPr>
    </w:lvl>
  </w:abstractNum>
  <w:abstractNum xmlns:w="http://schemas.openxmlformats.org/wordprocessingml/2006/main" w:abstractNumId="1">
    <w:nsid w:val="1f1bef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F5F"/>
    <w:rsid w:val="000271FF"/>
    <w:rsid w:val="000A34C9"/>
    <w:rsid w:val="000A7D90"/>
    <w:rsid w:val="000C4DE7"/>
    <w:rsid w:val="000C657A"/>
    <w:rsid w:val="000C6DEA"/>
    <w:rsid w:val="000D6383"/>
    <w:rsid w:val="000F17C5"/>
    <w:rsid w:val="000F275D"/>
    <w:rsid w:val="00103B86"/>
    <w:rsid w:val="00124549"/>
    <w:rsid w:val="00146D69"/>
    <w:rsid w:val="00161DC1"/>
    <w:rsid w:val="001E1816"/>
    <w:rsid w:val="001E2C04"/>
    <w:rsid w:val="001E7F5F"/>
    <w:rsid w:val="002140BB"/>
    <w:rsid w:val="00246A17"/>
    <w:rsid w:val="002554B8"/>
    <w:rsid w:val="00255B41"/>
    <w:rsid w:val="00283796"/>
    <w:rsid w:val="002F689C"/>
    <w:rsid w:val="0033093A"/>
    <w:rsid w:val="00341E78"/>
    <w:rsid w:val="0039287B"/>
    <w:rsid w:val="003A0B59"/>
    <w:rsid w:val="00421FA1"/>
    <w:rsid w:val="00440D3C"/>
    <w:rsid w:val="004427F7"/>
    <w:rsid w:val="0045647D"/>
    <w:rsid w:val="00470A04"/>
    <w:rsid w:val="00494B81"/>
    <w:rsid w:val="005131DC"/>
    <w:rsid w:val="00514C36"/>
    <w:rsid w:val="00516BD2"/>
    <w:rsid w:val="00533347"/>
    <w:rsid w:val="0054597D"/>
    <w:rsid w:val="00586E17"/>
    <w:rsid w:val="005A7812"/>
    <w:rsid w:val="005C4822"/>
    <w:rsid w:val="005E7771"/>
    <w:rsid w:val="00602659"/>
    <w:rsid w:val="00626692"/>
    <w:rsid w:val="006810B9"/>
    <w:rsid w:val="00695874"/>
    <w:rsid w:val="006A0B02"/>
    <w:rsid w:val="006A4170"/>
    <w:rsid w:val="006B45EA"/>
    <w:rsid w:val="006C7991"/>
    <w:rsid w:val="006F2E0E"/>
    <w:rsid w:val="00720927"/>
    <w:rsid w:val="007624E6"/>
    <w:rsid w:val="00786F1A"/>
    <w:rsid w:val="00790A1B"/>
    <w:rsid w:val="007D0183"/>
    <w:rsid w:val="007D1597"/>
    <w:rsid w:val="007D76E0"/>
    <w:rsid w:val="00807F57"/>
    <w:rsid w:val="008C4307"/>
    <w:rsid w:val="008EA9C0"/>
    <w:rsid w:val="008F2F3D"/>
    <w:rsid w:val="009246C1"/>
    <w:rsid w:val="009249B5"/>
    <w:rsid w:val="009249FA"/>
    <w:rsid w:val="009754C9"/>
    <w:rsid w:val="009902E1"/>
    <w:rsid w:val="00A014CE"/>
    <w:rsid w:val="00A65E39"/>
    <w:rsid w:val="00A82B29"/>
    <w:rsid w:val="00B234A6"/>
    <w:rsid w:val="00B37711"/>
    <w:rsid w:val="00B863C8"/>
    <w:rsid w:val="00BD1DDD"/>
    <w:rsid w:val="00BF12AC"/>
    <w:rsid w:val="00C13C92"/>
    <w:rsid w:val="00C44B5D"/>
    <w:rsid w:val="00C8269B"/>
    <w:rsid w:val="00CB0E2B"/>
    <w:rsid w:val="00CB48F2"/>
    <w:rsid w:val="00CC14C2"/>
    <w:rsid w:val="00CD1E13"/>
    <w:rsid w:val="00CE13E3"/>
    <w:rsid w:val="00CE19E1"/>
    <w:rsid w:val="00CF4A0F"/>
    <w:rsid w:val="00CF6AA8"/>
    <w:rsid w:val="00D1465B"/>
    <w:rsid w:val="00D5451D"/>
    <w:rsid w:val="00D77911"/>
    <w:rsid w:val="00DB1AB3"/>
    <w:rsid w:val="00DC02D8"/>
    <w:rsid w:val="00DD09C2"/>
    <w:rsid w:val="00DE107E"/>
    <w:rsid w:val="00DF5557"/>
    <w:rsid w:val="00E36826"/>
    <w:rsid w:val="00E6537F"/>
    <w:rsid w:val="00ED498D"/>
    <w:rsid w:val="00EF3D99"/>
    <w:rsid w:val="00F20485"/>
    <w:rsid w:val="00F539A4"/>
    <w:rsid w:val="00F63D8E"/>
    <w:rsid w:val="00F6520F"/>
    <w:rsid w:val="00F7215B"/>
    <w:rsid w:val="00F84842"/>
    <w:rsid w:val="00F97038"/>
    <w:rsid w:val="00FE46B8"/>
    <w:rsid w:val="00FF01BA"/>
    <w:rsid w:val="0101914F"/>
    <w:rsid w:val="013575FE"/>
    <w:rsid w:val="01599F6C"/>
    <w:rsid w:val="015B4D88"/>
    <w:rsid w:val="017BE504"/>
    <w:rsid w:val="01DB6380"/>
    <w:rsid w:val="01DC24A3"/>
    <w:rsid w:val="02064CD9"/>
    <w:rsid w:val="02223ACA"/>
    <w:rsid w:val="0247FB4D"/>
    <w:rsid w:val="024A3CCD"/>
    <w:rsid w:val="025D0308"/>
    <w:rsid w:val="0298914F"/>
    <w:rsid w:val="02BFD0A1"/>
    <w:rsid w:val="02ECD080"/>
    <w:rsid w:val="0335AD4B"/>
    <w:rsid w:val="0335CFC7"/>
    <w:rsid w:val="034DAC85"/>
    <w:rsid w:val="03586856"/>
    <w:rsid w:val="035D57F9"/>
    <w:rsid w:val="0382002B"/>
    <w:rsid w:val="03A8B633"/>
    <w:rsid w:val="03C7A406"/>
    <w:rsid w:val="048128D9"/>
    <w:rsid w:val="04992268"/>
    <w:rsid w:val="04AAD909"/>
    <w:rsid w:val="04E7DB29"/>
    <w:rsid w:val="05A5A5AB"/>
    <w:rsid w:val="05CD9A1D"/>
    <w:rsid w:val="05F490B7"/>
    <w:rsid w:val="0605C29D"/>
    <w:rsid w:val="060D82EE"/>
    <w:rsid w:val="061E82F5"/>
    <w:rsid w:val="0673CA3F"/>
    <w:rsid w:val="06E51A50"/>
    <w:rsid w:val="06FC9F9F"/>
    <w:rsid w:val="073A8FAA"/>
    <w:rsid w:val="076F80A2"/>
    <w:rsid w:val="0820027E"/>
    <w:rsid w:val="082D5240"/>
    <w:rsid w:val="083FD5A2"/>
    <w:rsid w:val="084B6C61"/>
    <w:rsid w:val="084F003F"/>
    <w:rsid w:val="085B9B83"/>
    <w:rsid w:val="08802683"/>
    <w:rsid w:val="08AF440A"/>
    <w:rsid w:val="08FCE74D"/>
    <w:rsid w:val="095374A2"/>
    <w:rsid w:val="09576A47"/>
    <w:rsid w:val="098C4CB3"/>
    <w:rsid w:val="09A513EA"/>
    <w:rsid w:val="09B0C463"/>
    <w:rsid w:val="0A001AC0"/>
    <w:rsid w:val="0A25AD0D"/>
    <w:rsid w:val="0A6B6406"/>
    <w:rsid w:val="0AADC91E"/>
    <w:rsid w:val="0AC65467"/>
    <w:rsid w:val="0AFFB768"/>
    <w:rsid w:val="0B0A3602"/>
    <w:rsid w:val="0B3699C8"/>
    <w:rsid w:val="0B52ED5B"/>
    <w:rsid w:val="0B790103"/>
    <w:rsid w:val="0BEDA96B"/>
    <w:rsid w:val="0C3BBE61"/>
    <w:rsid w:val="0C4B116C"/>
    <w:rsid w:val="0C51C10D"/>
    <w:rsid w:val="0C594423"/>
    <w:rsid w:val="0C6AA323"/>
    <w:rsid w:val="0CA0097B"/>
    <w:rsid w:val="0D47A7DF"/>
    <w:rsid w:val="0E02BE04"/>
    <w:rsid w:val="0E095D0C"/>
    <w:rsid w:val="0E353DC8"/>
    <w:rsid w:val="0E46BF78"/>
    <w:rsid w:val="0E6652E7"/>
    <w:rsid w:val="0E69A988"/>
    <w:rsid w:val="0ED03C11"/>
    <w:rsid w:val="0ED81D1E"/>
    <w:rsid w:val="0F63C366"/>
    <w:rsid w:val="0FD8CF51"/>
    <w:rsid w:val="0FFF487A"/>
    <w:rsid w:val="100F7B8C"/>
    <w:rsid w:val="101E59F6"/>
    <w:rsid w:val="10327364"/>
    <w:rsid w:val="105AE3B3"/>
    <w:rsid w:val="105DC478"/>
    <w:rsid w:val="1062BBE9"/>
    <w:rsid w:val="10B51A86"/>
    <w:rsid w:val="10B8061D"/>
    <w:rsid w:val="10F84452"/>
    <w:rsid w:val="1140319C"/>
    <w:rsid w:val="11495379"/>
    <w:rsid w:val="1187F7BA"/>
    <w:rsid w:val="119C044C"/>
    <w:rsid w:val="11B2A304"/>
    <w:rsid w:val="11B2A304"/>
    <w:rsid w:val="11DA9CF7"/>
    <w:rsid w:val="11EA1333"/>
    <w:rsid w:val="12356FAB"/>
    <w:rsid w:val="1252EB6F"/>
    <w:rsid w:val="12644591"/>
    <w:rsid w:val="12A54564"/>
    <w:rsid w:val="12CDA57F"/>
    <w:rsid w:val="12CE3766"/>
    <w:rsid w:val="12E6FD07"/>
    <w:rsid w:val="12EF54EB"/>
    <w:rsid w:val="13570E60"/>
    <w:rsid w:val="1399EA40"/>
    <w:rsid w:val="139A63D2"/>
    <w:rsid w:val="13B426BC"/>
    <w:rsid w:val="13C2D87A"/>
    <w:rsid w:val="13D2D983"/>
    <w:rsid w:val="13E43718"/>
    <w:rsid w:val="14128C9D"/>
    <w:rsid w:val="141F56F3"/>
    <w:rsid w:val="14498993"/>
    <w:rsid w:val="1460C40F"/>
    <w:rsid w:val="14711E1B"/>
    <w:rsid w:val="1478D333"/>
    <w:rsid w:val="14C27D7F"/>
    <w:rsid w:val="14CCFF86"/>
    <w:rsid w:val="14E9C04E"/>
    <w:rsid w:val="154D03AC"/>
    <w:rsid w:val="158CEC57"/>
    <w:rsid w:val="15AACBE4"/>
    <w:rsid w:val="15CAE900"/>
    <w:rsid w:val="15EB8ABC"/>
    <w:rsid w:val="16267977"/>
    <w:rsid w:val="169B0DB3"/>
    <w:rsid w:val="16C45C16"/>
    <w:rsid w:val="16CA614B"/>
    <w:rsid w:val="16CD4F38"/>
    <w:rsid w:val="16CEE451"/>
    <w:rsid w:val="1743A6EB"/>
    <w:rsid w:val="17506719"/>
    <w:rsid w:val="179AFBD4"/>
    <w:rsid w:val="17A22E4C"/>
    <w:rsid w:val="17C51C35"/>
    <w:rsid w:val="17D670DC"/>
    <w:rsid w:val="18061640"/>
    <w:rsid w:val="182489DB"/>
    <w:rsid w:val="182F982C"/>
    <w:rsid w:val="18985091"/>
    <w:rsid w:val="18C3DDE1"/>
    <w:rsid w:val="18CDC781"/>
    <w:rsid w:val="1943950C"/>
    <w:rsid w:val="1977E3A9"/>
    <w:rsid w:val="19B72DAA"/>
    <w:rsid w:val="19CA3FCC"/>
    <w:rsid w:val="19D4764E"/>
    <w:rsid w:val="19EAB641"/>
    <w:rsid w:val="1A0A557A"/>
    <w:rsid w:val="1A0EA137"/>
    <w:rsid w:val="1A3C6A6C"/>
    <w:rsid w:val="1A72C39F"/>
    <w:rsid w:val="1A787CFC"/>
    <w:rsid w:val="1ACB6705"/>
    <w:rsid w:val="1B51A8BA"/>
    <w:rsid w:val="1B53303D"/>
    <w:rsid w:val="1B5EE1B3"/>
    <w:rsid w:val="1B64CFC3"/>
    <w:rsid w:val="1C46A565"/>
    <w:rsid w:val="1C567CC7"/>
    <w:rsid w:val="1C97B8B2"/>
    <w:rsid w:val="1CC8FC02"/>
    <w:rsid w:val="1CD26080"/>
    <w:rsid w:val="1D13DEE4"/>
    <w:rsid w:val="1DAB76F1"/>
    <w:rsid w:val="1DCD8A3D"/>
    <w:rsid w:val="1DF8CC82"/>
    <w:rsid w:val="1E2491E8"/>
    <w:rsid w:val="1E256F85"/>
    <w:rsid w:val="1EA5EDCC"/>
    <w:rsid w:val="1ECE95B4"/>
    <w:rsid w:val="1EEF1B31"/>
    <w:rsid w:val="1F0F81F7"/>
    <w:rsid w:val="1F3A4A35"/>
    <w:rsid w:val="1F798491"/>
    <w:rsid w:val="1F92457B"/>
    <w:rsid w:val="1FC565BB"/>
    <w:rsid w:val="1FCBAA55"/>
    <w:rsid w:val="201F42FB"/>
    <w:rsid w:val="20417F1F"/>
    <w:rsid w:val="20587E57"/>
    <w:rsid w:val="209857E0"/>
    <w:rsid w:val="20BEDD55"/>
    <w:rsid w:val="20F992B3"/>
    <w:rsid w:val="2122868D"/>
    <w:rsid w:val="215A3336"/>
    <w:rsid w:val="21973C2A"/>
    <w:rsid w:val="21A94557"/>
    <w:rsid w:val="21F743CB"/>
    <w:rsid w:val="21FD6761"/>
    <w:rsid w:val="2230AC81"/>
    <w:rsid w:val="225A5DD6"/>
    <w:rsid w:val="227422E4"/>
    <w:rsid w:val="22A27C9C"/>
    <w:rsid w:val="22D543AB"/>
    <w:rsid w:val="23171324"/>
    <w:rsid w:val="234DEB1A"/>
    <w:rsid w:val="237A3619"/>
    <w:rsid w:val="2395D111"/>
    <w:rsid w:val="23BD97BF"/>
    <w:rsid w:val="23C3B3F5"/>
    <w:rsid w:val="23D7E528"/>
    <w:rsid w:val="23E8069C"/>
    <w:rsid w:val="2413F13A"/>
    <w:rsid w:val="2479B108"/>
    <w:rsid w:val="24A27324"/>
    <w:rsid w:val="24B90840"/>
    <w:rsid w:val="24E08BF9"/>
    <w:rsid w:val="25CE84C4"/>
    <w:rsid w:val="25FEA825"/>
    <w:rsid w:val="2635C7F2"/>
    <w:rsid w:val="263A7381"/>
    <w:rsid w:val="26A9FBC0"/>
    <w:rsid w:val="26BB35AE"/>
    <w:rsid w:val="274460C6"/>
    <w:rsid w:val="27529C18"/>
    <w:rsid w:val="2756A7CC"/>
    <w:rsid w:val="275A42C9"/>
    <w:rsid w:val="2778EB3D"/>
    <w:rsid w:val="2786FF0F"/>
    <w:rsid w:val="278BFCC4"/>
    <w:rsid w:val="27AA9088"/>
    <w:rsid w:val="27B14707"/>
    <w:rsid w:val="27B1A2FF"/>
    <w:rsid w:val="27CBE97D"/>
    <w:rsid w:val="27DA81FB"/>
    <w:rsid w:val="27F5B289"/>
    <w:rsid w:val="2811BEDC"/>
    <w:rsid w:val="2830802C"/>
    <w:rsid w:val="283D3E55"/>
    <w:rsid w:val="28727BAA"/>
    <w:rsid w:val="2889641B"/>
    <w:rsid w:val="2900771E"/>
    <w:rsid w:val="29190EE1"/>
    <w:rsid w:val="29784D8C"/>
    <w:rsid w:val="29FAC765"/>
    <w:rsid w:val="2A3D8C7B"/>
    <w:rsid w:val="2A7687C7"/>
    <w:rsid w:val="2A84376F"/>
    <w:rsid w:val="2B3D4586"/>
    <w:rsid w:val="2B86708C"/>
    <w:rsid w:val="2B901344"/>
    <w:rsid w:val="2BDB16F1"/>
    <w:rsid w:val="2BDD59C4"/>
    <w:rsid w:val="2C10A9DD"/>
    <w:rsid w:val="2C5D8520"/>
    <w:rsid w:val="2C67BF8E"/>
    <w:rsid w:val="2C7C6A88"/>
    <w:rsid w:val="2C8A6DF5"/>
    <w:rsid w:val="2C986A00"/>
    <w:rsid w:val="2D1C7C2A"/>
    <w:rsid w:val="2D33996F"/>
    <w:rsid w:val="2D6A8DC9"/>
    <w:rsid w:val="2D805986"/>
    <w:rsid w:val="2DD08ED6"/>
    <w:rsid w:val="2E1B25DF"/>
    <w:rsid w:val="2E2600C2"/>
    <w:rsid w:val="2E3930CC"/>
    <w:rsid w:val="2E771C6D"/>
    <w:rsid w:val="2E912742"/>
    <w:rsid w:val="2EEE736D"/>
    <w:rsid w:val="2EF49571"/>
    <w:rsid w:val="2F08B63D"/>
    <w:rsid w:val="2F1D758D"/>
    <w:rsid w:val="2F1FBE7B"/>
    <w:rsid w:val="2F2C88E2"/>
    <w:rsid w:val="2F49E8D3"/>
    <w:rsid w:val="2F58BC17"/>
    <w:rsid w:val="2FC690C8"/>
    <w:rsid w:val="2FD31BE8"/>
    <w:rsid w:val="2FDDDB2D"/>
    <w:rsid w:val="301954A0"/>
    <w:rsid w:val="30455307"/>
    <w:rsid w:val="3046731A"/>
    <w:rsid w:val="304F9820"/>
    <w:rsid w:val="30754234"/>
    <w:rsid w:val="307BC603"/>
    <w:rsid w:val="3081839E"/>
    <w:rsid w:val="30BCCC4E"/>
    <w:rsid w:val="310D66DB"/>
    <w:rsid w:val="316D61E8"/>
    <w:rsid w:val="3177EF44"/>
    <w:rsid w:val="319DAC64"/>
    <w:rsid w:val="31EF4C37"/>
    <w:rsid w:val="32050790"/>
    <w:rsid w:val="32170694"/>
    <w:rsid w:val="322FB91B"/>
    <w:rsid w:val="324832F1"/>
    <w:rsid w:val="3257239B"/>
    <w:rsid w:val="329EB738"/>
    <w:rsid w:val="32A11FCA"/>
    <w:rsid w:val="32B5F5B3"/>
    <w:rsid w:val="330CD441"/>
    <w:rsid w:val="332EDE30"/>
    <w:rsid w:val="333DA037"/>
    <w:rsid w:val="3361D2CA"/>
    <w:rsid w:val="3363B57C"/>
    <w:rsid w:val="33D874EA"/>
    <w:rsid w:val="33E4E912"/>
    <w:rsid w:val="33EE064A"/>
    <w:rsid w:val="34378352"/>
    <w:rsid w:val="34921C1F"/>
    <w:rsid w:val="3496FAB6"/>
    <w:rsid w:val="349A28EF"/>
    <w:rsid w:val="34EC0BBB"/>
    <w:rsid w:val="352C3C30"/>
    <w:rsid w:val="35367D6E"/>
    <w:rsid w:val="3542C7D6"/>
    <w:rsid w:val="356883FE"/>
    <w:rsid w:val="35BA4A60"/>
    <w:rsid w:val="35C97BDA"/>
    <w:rsid w:val="35CE346B"/>
    <w:rsid w:val="3602C1FE"/>
    <w:rsid w:val="3608661C"/>
    <w:rsid w:val="3622CEAA"/>
    <w:rsid w:val="3667D473"/>
    <w:rsid w:val="36695700"/>
    <w:rsid w:val="3694A97B"/>
    <w:rsid w:val="36A49AB8"/>
    <w:rsid w:val="36A53C11"/>
    <w:rsid w:val="3740CC3F"/>
    <w:rsid w:val="3752327D"/>
    <w:rsid w:val="3780ED96"/>
    <w:rsid w:val="37DB9896"/>
    <w:rsid w:val="37F2966B"/>
    <w:rsid w:val="3849169A"/>
    <w:rsid w:val="38A24ABD"/>
    <w:rsid w:val="38BDADA9"/>
    <w:rsid w:val="38CA1720"/>
    <w:rsid w:val="392B0131"/>
    <w:rsid w:val="3940D158"/>
    <w:rsid w:val="39420CCD"/>
    <w:rsid w:val="395BAE85"/>
    <w:rsid w:val="396D3B63"/>
    <w:rsid w:val="39DD6D98"/>
    <w:rsid w:val="3A0B4192"/>
    <w:rsid w:val="3A11C00D"/>
    <w:rsid w:val="3A38A0AC"/>
    <w:rsid w:val="3A4BED46"/>
    <w:rsid w:val="3A87AFFF"/>
    <w:rsid w:val="3A8E63F3"/>
    <w:rsid w:val="3A96E218"/>
    <w:rsid w:val="3AAC582E"/>
    <w:rsid w:val="3AB7E187"/>
    <w:rsid w:val="3AEA8E55"/>
    <w:rsid w:val="3AFF6E02"/>
    <w:rsid w:val="3B17BE6B"/>
    <w:rsid w:val="3BA3F283"/>
    <w:rsid w:val="3BAF5CB1"/>
    <w:rsid w:val="3BDDA55D"/>
    <w:rsid w:val="3C14271E"/>
    <w:rsid w:val="3C1E4022"/>
    <w:rsid w:val="3C2AA7AE"/>
    <w:rsid w:val="3C2E06E0"/>
    <w:rsid w:val="3C34B637"/>
    <w:rsid w:val="3C74BDD2"/>
    <w:rsid w:val="3C85B708"/>
    <w:rsid w:val="3CFA0003"/>
    <w:rsid w:val="3D1DAB7D"/>
    <w:rsid w:val="3D8245B8"/>
    <w:rsid w:val="3D94091B"/>
    <w:rsid w:val="3DAF4009"/>
    <w:rsid w:val="3DEDED48"/>
    <w:rsid w:val="3DF06E18"/>
    <w:rsid w:val="3E17094D"/>
    <w:rsid w:val="3E3AC514"/>
    <w:rsid w:val="3E658272"/>
    <w:rsid w:val="3E8CEEC1"/>
    <w:rsid w:val="3EAED251"/>
    <w:rsid w:val="3EB8F8E2"/>
    <w:rsid w:val="3EE82CD6"/>
    <w:rsid w:val="3F3FA97B"/>
    <w:rsid w:val="3F5EB22E"/>
    <w:rsid w:val="3F6EA994"/>
    <w:rsid w:val="3F727E78"/>
    <w:rsid w:val="3F8010A4"/>
    <w:rsid w:val="3F81BF87"/>
    <w:rsid w:val="3F9E35C4"/>
    <w:rsid w:val="3FFE7700"/>
    <w:rsid w:val="406DFF11"/>
    <w:rsid w:val="4090582F"/>
    <w:rsid w:val="410E0349"/>
    <w:rsid w:val="41769585"/>
    <w:rsid w:val="41A104EB"/>
    <w:rsid w:val="41BDEE05"/>
    <w:rsid w:val="41CB5383"/>
    <w:rsid w:val="41F9CC04"/>
    <w:rsid w:val="428D81FE"/>
    <w:rsid w:val="42A24362"/>
    <w:rsid w:val="42A334A8"/>
    <w:rsid w:val="42D5D322"/>
    <w:rsid w:val="42D9DCDC"/>
    <w:rsid w:val="433474AF"/>
    <w:rsid w:val="43446C03"/>
    <w:rsid w:val="439B5052"/>
    <w:rsid w:val="43C8E1A3"/>
    <w:rsid w:val="44410B89"/>
    <w:rsid w:val="4455DE92"/>
    <w:rsid w:val="45135F3F"/>
    <w:rsid w:val="451C4099"/>
    <w:rsid w:val="45359870"/>
    <w:rsid w:val="4541B049"/>
    <w:rsid w:val="456EC3C6"/>
    <w:rsid w:val="4606FD3D"/>
    <w:rsid w:val="463C4869"/>
    <w:rsid w:val="4694C4D5"/>
    <w:rsid w:val="46B75D6D"/>
    <w:rsid w:val="46C71B08"/>
    <w:rsid w:val="46F57FFD"/>
    <w:rsid w:val="474F43C1"/>
    <w:rsid w:val="4753385E"/>
    <w:rsid w:val="4765B8DF"/>
    <w:rsid w:val="47BA9305"/>
    <w:rsid w:val="4806FB82"/>
    <w:rsid w:val="480B8F3B"/>
    <w:rsid w:val="4812F96B"/>
    <w:rsid w:val="4822EC42"/>
    <w:rsid w:val="4880FA82"/>
    <w:rsid w:val="48922DB9"/>
    <w:rsid w:val="48A9BC83"/>
    <w:rsid w:val="48B8F4C6"/>
    <w:rsid w:val="48F1F78C"/>
    <w:rsid w:val="4906DFC9"/>
    <w:rsid w:val="490F2384"/>
    <w:rsid w:val="49A7DCA7"/>
    <w:rsid w:val="49AC236F"/>
    <w:rsid w:val="49C2AD93"/>
    <w:rsid w:val="49C7D65E"/>
    <w:rsid w:val="4A68100F"/>
    <w:rsid w:val="4A769E41"/>
    <w:rsid w:val="4A89AF3F"/>
    <w:rsid w:val="4AF155AC"/>
    <w:rsid w:val="4B4B0259"/>
    <w:rsid w:val="4B697563"/>
    <w:rsid w:val="4B7440AF"/>
    <w:rsid w:val="4B8568BE"/>
    <w:rsid w:val="4B9F0941"/>
    <w:rsid w:val="4BD2760A"/>
    <w:rsid w:val="4BE5ED52"/>
    <w:rsid w:val="4C1316E8"/>
    <w:rsid w:val="4C1CA21C"/>
    <w:rsid w:val="4C44139C"/>
    <w:rsid w:val="4CA589C6"/>
    <w:rsid w:val="4CF10CDB"/>
    <w:rsid w:val="4D4E6D11"/>
    <w:rsid w:val="4D7C6668"/>
    <w:rsid w:val="4DBBFA24"/>
    <w:rsid w:val="4DE5AC06"/>
    <w:rsid w:val="4DF3EFD5"/>
    <w:rsid w:val="4E30AD12"/>
    <w:rsid w:val="4E5E979C"/>
    <w:rsid w:val="4E62CF5D"/>
    <w:rsid w:val="4EA0471B"/>
    <w:rsid w:val="4F0FE30C"/>
    <w:rsid w:val="4F96DA97"/>
    <w:rsid w:val="4F9C0CA4"/>
    <w:rsid w:val="4FB0C023"/>
    <w:rsid w:val="4FC4EC24"/>
    <w:rsid w:val="4FDA931C"/>
    <w:rsid w:val="5059926F"/>
    <w:rsid w:val="505CB993"/>
    <w:rsid w:val="510CE014"/>
    <w:rsid w:val="517A8977"/>
    <w:rsid w:val="51A8002E"/>
    <w:rsid w:val="51B70E87"/>
    <w:rsid w:val="51DF7D91"/>
    <w:rsid w:val="5235C8D8"/>
    <w:rsid w:val="523FED39"/>
    <w:rsid w:val="52B2A3C8"/>
    <w:rsid w:val="52DE0523"/>
    <w:rsid w:val="52E6F6A8"/>
    <w:rsid w:val="52EF1AA0"/>
    <w:rsid w:val="5326A7F3"/>
    <w:rsid w:val="53408E64"/>
    <w:rsid w:val="535ECEAB"/>
    <w:rsid w:val="536A21F5"/>
    <w:rsid w:val="53F3C9AB"/>
    <w:rsid w:val="54347445"/>
    <w:rsid w:val="543AD199"/>
    <w:rsid w:val="544CD085"/>
    <w:rsid w:val="5456D567"/>
    <w:rsid w:val="54695691"/>
    <w:rsid w:val="547BDF75"/>
    <w:rsid w:val="55355372"/>
    <w:rsid w:val="559678D1"/>
    <w:rsid w:val="55EC4509"/>
    <w:rsid w:val="56275514"/>
    <w:rsid w:val="5637A233"/>
    <w:rsid w:val="57066231"/>
    <w:rsid w:val="575C31A2"/>
    <w:rsid w:val="576484C3"/>
    <w:rsid w:val="57942D54"/>
    <w:rsid w:val="57A76701"/>
    <w:rsid w:val="57C5D9E3"/>
    <w:rsid w:val="57C7E99D"/>
    <w:rsid w:val="58C76A1A"/>
    <w:rsid w:val="58E415B6"/>
    <w:rsid w:val="592C1447"/>
    <w:rsid w:val="5957A518"/>
    <w:rsid w:val="5962B8C6"/>
    <w:rsid w:val="597871DD"/>
    <w:rsid w:val="597FC83F"/>
    <w:rsid w:val="599FF6E5"/>
    <w:rsid w:val="59F615F2"/>
    <w:rsid w:val="5A0BE9DE"/>
    <w:rsid w:val="5A493D67"/>
    <w:rsid w:val="5A73CC2A"/>
    <w:rsid w:val="5A9A873D"/>
    <w:rsid w:val="5ABD04FF"/>
    <w:rsid w:val="5AC87125"/>
    <w:rsid w:val="5AE11686"/>
    <w:rsid w:val="5B0DC06A"/>
    <w:rsid w:val="5B292E82"/>
    <w:rsid w:val="5B2BB9BE"/>
    <w:rsid w:val="5B3EEED8"/>
    <w:rsid w:val="5C361119"/>
    <w:rsid w:val="5C4244A0"/>
    <w:rsid w:val="5CA011CB"/>
    <w:rsid w:val="5CC185C9"/>
    <w:rsid w:val="5CCBD760"/>
    <w:rsid w:val="5CF62F47"/>
    <w:rsid w:val="5CFC4464"/>
    <w:rsid w:val="5D1EFE23"/>
    <w:rsid w:val="5D1FFF36"/>
    <w:rsid w:val="5D8D92F6"/>
    <w:rsid w:val="5D8DD96E"/>
    <w:rsid w:val="5D8F69A0"/>
    <w:rsid w:val="5D9D5C2B"/>
    <w:rsid w:val="5DBF16C8"/>
    <w:rsid w:val="5E080795"/>
    <w:rsid w:val="5E09ED97"/>
    <w:rsid w:val="5E0F90DE"/>
    <w:rsid w:val="5EEC35A0"/>
    <w:rsid w:val="5F393390"/>
    <w:rsid w:val="5F768C00"/>
    <w:rsid w:val="5F91CC23"/>
    <w:rsid w:val="60095A7C"/>
    <w:rsid w:val="6010468E"/>
    <w:rsid w:val="601AD646"/>
    <w:rsid w:val="6067D8C8"/>
    <w:rsid w:val="6091328E"/>
    <w:rsid w:val="609D70B0"/>
    <w:rsid w:val="60B14267"/>
    <w:rsid w:val="60D358EC"/>
    <w:rsid w:val="60FD2699"/>
    <w:rsid w:val="610A0EEA"/>
    <w:rsid w:val="6166A379"/>
    <w:rsid w:val="6171A0C2"/>
    <w:rsid w:val="6195BD21"/>
    <w:rsid w:val="61DB87EF"/>
    <w:rsid w:val="6219D3B8"/>
    <w:rsid w:val="623A9239"/>
    <w:rsid w:val="6243DB8D"/>
    <w:rsid w:val="62855AC6"/>
    <w:rsid w:val="62A5D486"/>
    <w:rsid w:val="62C68DDF"/>
    <w:rsid w:val="62F5A210"/>
    <w:rsid w:val="63A66F11"/>
    <w:rsid w:val="6404E323"/>
    <w:rsid w:val="64778D85"/>
    <w:rsid w:val="64B630EB"/>
    <w:rsid w:val="64D27F1C"/>
    <w:rsid w:val="64E810AF"/>
    <w:rsid w:val="6508C2C2"/>
    <w:rsid w:val="650B975D"/>
    <w:rsid w:val="65C923C1"/>
    <w:rsid w:val="6607C85A"/>
    <w:rsid w:val="66244B6D"/>
    <w:rsid w:val="664C811A"/>
    <w:rsid w:val="6652A686"/>
    <w:rsid w:val="66AA077F"/>
    <w:rsid w:val="670D5CCD"/>
    <w:rsid w:val="6724CDD6"/>
    <w:rsid w:val="6732539B"/>
    <w:rsid w:val="673EF649"/>
    <w:rsid w:val="676B2CBD"/>
    <w:rsid w:val="67E3FE56"/>
    <w:rsid w:val="67FF983D"/>
    <w:rsid w:val="6854D2D5"/>
    <w:rsid w:val="6881E6BC"/>
    <w:rsid w:val="68A21D57"/>
    <w:rsid w:val="68CAB385"/>
    <w:rsid w:val="692235E8"/>
    <w:rsid w:val="69433596"/>
    <w:rsid w:val="697234CD"/>
    <w:rsid w:val="697AA095"/>
    <w:rsid w:val="697AD14E"/>
    <w:rsid w:val="699BA006"/>
    <w:rsid w:val="69DA2704"/>
    <w:rsid w:val="69E0B644"/>
    <w:rsid w:val="69E1F18D"/>
    <w:rsid w:val="69E8BD2F"/>
    <w:rsid w:val="6A1A0771"/>
    <w:rsid w:val="6A32BC69"/>
    <w:rsid w:val="6A3D7F3D"/>
    <w:rsid w:val="6A54199E"/>
    <w:rsid w:val="6A5F02F5"/>
    <w:rsid w:val="6A6077B9"/>
    <w:rsid w:val="6AAAEF1B"/>
    <w:rsid w:val="6BD20547"/>
    <w:rsid w:val="6C46A8DE"/>
    <w:rsid w:val="6C89B305"/>
    <w:rsid w:val="6CB099B3"/>
    <w:rsid w:val="6CE95DF3"/>
    <w:rsid w:val="6D0DB136"/>
    <w:rsid w:val="6D36DBC2"/>
    <w:rsid w:val="6DB90EFD"/>
    <w:rsid w:val="6DEFD66C"/>
    <w:rsid w:val="6E237325"/>
    <w:rsid w:val="6E57141F"/>
    <w:rsid w:val="6E693DCA"/>
    <w:rsid w:val="6E74C6ED"/>
    <w:rsid w:val="6E914862"/>
    <w:rsid w:val="6EC5120F"/>
    <w:rsid w:val="6ED1003C"/>
    <w:rsid w:val="6F00B900"/>
    <w:rsid w:val="6F155FFF"/>
    <w:rsid w:val="6F17F490"/>
    <w:rsid w:val="6F31762C"/>
    <w:rsid w:val="6F6208D3"/>
    <w:rsid w:val="6F772EC7"/>
    <w:rsid w:val="6F97E872"/>
    <w:rsid w:val="6FC2122B"/>
    <w:rsid w:val="6FCB18BB"/>
    <w:rsid w:val="6FF6BD42"/>
    <w:rsid w:val="7006DB44"/>
    <w:rsid w:val="701BE26F"/>
    <w:rsid w:val="708F2361"/>
    <w:rsid w:val="70A629C4"/>
    <w:rsid w:val="711C57C5"/>
    <w:rsid w:val="713D5E89"/>
    <w:rsid w:val="713FE60C"/>
    <w:rsid w:val="71C4CD6D"/>
    <w:rsid w:val="71CBBAF5"/>
    <w:rsid w:val="71CD7139"/>
    <w:rsid w:val="7222B1A6"/>
    <w:rsid w:val="72595D7B"/>
    <w:rsid w:val="731C29FD"/>
    <w:rsid w:val="73233089"/>
    <w:rsid w:val="736AF3F6"/>
    <w:rsid w:val="73AD946D"/>
    <w:rsid w:val="73BC9B64"/>
    <w:rsid w:val="73C6621B"/>
    <w:rsid w:val="73D4803D"/>
    <w:rsid w:val="740F46EA"/>
    <w:rsid w:val="74231BCC"/>
    <w:rsid w:val="748DF915"/>
    <w:rsid w:val="7494B891"/>
    <w:rsid w:val="74AF0931"/>
    <w:rsid w:val="74B22BA5"/>
    <w:rsid w:val="75029726"/>
    <w:rsid w:val="751FFD81"/>
    <w:rsid w:val="7564F63C"/>
    <w:rsid w:val="7587BF70"/>
    <w:rsid w:val="75DF6982"/>
    <w:rsid w:val="765050AE"/>
    <w:rsid w:val="7667C42B"/>
    <w:rsid w:val="76AC3E8B"/>
    <w:rsid w:val="76B2025B"/>
    <w:rsid w:val="772061A7"/>
    <w:rsid w:val="77268EA4"/>
    <w:rsid w:val="77ADEC3A"/>
    <w:rsid w:val="77B304AD"/>
    <w:rsid w:val="77DAF584"/>
    <w:rsid w:val="77FD2BAB"/>
    <w:rsid w:val="78141B5A"/>
    <w:rsid w:val="781C9EDB"/>
    <w:rsid w:val="783BF3E3"/>
    <w:rsid w:val="78A36C69"/>
    <w:rsid w:val="79206735"/>
    <w:rsid w:val="795B4C52"/>
    <w:rsid w:val="798EA4BB"/>
    <w:rsid w:val="79DCA6F3"/>
    <w:rsid w:val="7A33B964"/>
    <w:rsid w:val="7A353171"/>
    <w:rsid w:val="7A81E67E"/>
    <w:rsid w:val="7A93EC5E"/>
    <w:rsid w:val="7A971F30"/>
    <w:rsid w:val="7AA66682"/>
    <w:rsid w:val="7AD1577A"/>
    <w:rsid w:val="7AEE8A72"/>
    <w:rsid w:val="7B050377"/>
    <w:rsid w:val="7B24EDE9"/>
    <w:rsid w:val="7BFFB932"/>
    <w:rsid w:val="7C0D7B47"/>
    <w:rsid w:val="7C4F8D66"/>
    <w:rsid w:val="7C91E6E4"/>
    <w:rsid w:val="7CA61BCE"/>
    <w:rsid w:val="7CD59721"/>
    <w:rsid w:val="7CDA45F1"/>
    <w:rsid w:val="7CFE2BF3"/>
    <w:rsid w:val="7CFEA825"/>
    <w:rsid w:val="7D7535A5"/>
    <w:rsid w:val="7D911B0E"/>
    <w:rsid w:val="7E6D5D8C"/>
    <w:rsid w:val="7E736D41"/>
    <w:rsid w:val="7F2B53C1"/>
    <w:rsid w:val="7FC3739C"/>
    <w:rsid w:val="7FD66E4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91C05FD"/>
  <w15:chartTrackingRefBased/>
  <w15:docId w15:val="{88006E5A-FF7B-4F5D-8BC9-486E2FAAA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E914862"/>
    <w:rPr>
      <w:lang w:val="en-GB"/>
    </w:rPr>
  </w:style>
  <w:style w:type="paragraph" w:styleId="Heading1">
    <w:name w:val="heading 1"/>
    <w:basedOn w:val="Normal"/>
    <w:next w:val="Normal"/>
    <w:link w:val="Heading1Char"/>
    <w:uiPriority w:val="9"/>
    <w:qFormat/>
    <w:rsid w:val="001E7F5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7F5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7F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7F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7F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7F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7F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83FD5A2"/>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semiHidden/>
    <w:unhideWhenUsed/>
    <w:qFormat/>
    <w:rsid w:val="083FD5A2"/>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E7F5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E7F5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E7F5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E7F5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E7F5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E7F5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E7F5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E7F5F"/>
    <w:rPr>
      <w:rFonts w:eastAsiaTheme="majorEastAsia" w:cstheme="majorBidi"/>
      <w:i/>
      <w:iCs/>
      <w:color w:val="272727"/>
      <w:lang w:val="en-GB"/>
    </w:rPr>
  </w:style>
  <w:style w:type="character" w:styleId="Heading9Char" w:customStyle="1">
    <w:name w:val="Heading 9 Char"/>
    <w:basedOn w:val="DefaultParagraphFont"/>
    <w:link w:val="Heading9"/>
    <w:uiPriority w:val="9"/>
    <w:semiHidden/>
    <w:rsid w:val="001E7F5F"/>
    <w:rPr>
      <w:rFonts w:eastAsiaTheme="majorEastAsia" w:cstheme="majorBidi"/>
      <w:color w:val="272727"/>
      <w:lang w:val="en-GB"/>
    </w:rPr>
  </w:style>
  <w:style w:type="paragraph" w:styleId="Title">
    <w:name w:val="Title"/>
    <w:basedOn w:val="Normal"/>
    <w:next w:val="Normal"/>
    <w:link w:val="TitleChar"/>
    <w:uiPriority w:val="10"/>
    <w:qFormat/>
    <w:rsid w:val="083FD5A2"/>
    <w:pPr>
      <w:spacing w:after="80" w:line="240" w:lineRule="auto"/>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001E7F5F"/>
    <w:rPr>
      <w:rFonts w:asciiTheme="majorHAnsi" w:hAnsiTheme="majorHAnsi" w:eastAsiaTheme="majorEastAsia" w:cstheme="majorBidi"/>
      <w:sz w:val="56"/>
      <w:szCs w:val="56"/>
      <w:lang w:val="en-GB"/>
    </w:rPr>
  </w:style>
  <w:style w:type="paragraph" w:styleId="Subtitle">
    <w:name w:val="Subtitle"/>
    <w:basedOn w:val="Normal"/>
    <w:next w:val="Normal"/>
    <w:link w:val="SubtitleChar"/>
    <w:uiPriority w:val="11"/>
    <w:qFormat/>
    <w:rsid w:val="083FD5A2"/>
    <w:rPr>
      <w:rFonts w:eastAsiaTheme="majorEastAsia" w:cstheme="majorBidi"/>
      <w:color w:val="595959" w:themeColor="text1" w:themeTint="A6"/>
      <w:sz w:val="28"/>
      <w:szCs w:val="28"/>
    </w:rPr>
  </w:style>
  <w:style w:type="character" w:styleId="SubtitleChar" w:customStyle="1">
    <w:name w:val="Subtitle Char"/>
    <w:basedOn w:val="DefaultParagraphFont"/>
    <w:link w:val="Subtitle"/>
    <w:uiPriority w:val="11"/>
    <w:rsid w:val="001E7F5F"/>
    <w:rPr>
      <w:rFonts w:eastAsiaTheme="majorEastAsia" w:cstheme="majorBidi"/>
      <w:color w:val="595959" w:themeColor="text1" w:themeTint="A6"/>
      <w:sz w:val="28"/>
      <w:szCs w:val="28"/>
      <w:lang w:val="en-GB"/>
    </w:rPr>
  </w:style>
  <w:style w:type="paragraph" w:styleId="Quote">
    <w:name w:val="Quote"/>
    <w:basedOn w:val="Normal"/>
    <w:next w:val="Normal"/>
    <w:link w:val="QuoteChar"/>
    <w:uiPriority w:val="29"/>
    <w:qFormat/>
    <w:rsid w:val="001E7F5F"/>
    <w:pPr>
      <w:spacing w:before="160"/>
      <w:jc w:val="center"/>
    </w:pPr>
    <w:rPr>
      <w:i/>
      <w:iCs/>
      <w:color w:val="404040" w:themeColor="text1" w:themeTint="BF"/>
    </w:rPr>
  </w:style>
  <w:style w:type="character" w:styleId="QuoteChar" w:customStyle="1">
    <w:name w:val="Quote Char"/>
    <w:basedOn w:val="DefaultParagraphFont"/>
    <w:link w:val="Quote"/>
    <w:uiPriority w:val="29"/>
    <w:rsid w:val="001E7F5F"/>
    <w:rPr>
      <w:i/>
      <w:iCs/>
      <w:color w:val="404040" w:themeColor="text1" w:themeTint="BF"/>
    </w:rPr>
  </w:style>
  <w:style w:type="paragraph" w:styleId="ListParagraph">
    <w:name w:val="List Paragraph"/>
    <w:basedOn w:val="Normal"/>
    <w:uiPriority w:val="34"/>
    <w:qFormat/>
    <w:rsid w:val="001E7F5F"/>
    <w:pPr>
      <w:ind w:left="720"/>
      <w:contextualSpacing/>
    </w:pPr>
  </w:style>
  <w:style w:type="character" w:styleId="IntenseEmphasis">
    <w:name w:val="Intense Emphasis"/>
    <w:basedOn w:val="DefaultParagraphFont"/>
    <w:uiPriority w:val="21"/>
    <w:qFormat/>
    <w:rsid w:val="001E7F5F"/>
    <w:rPr>
      <w:i/>
      <w:iCs/>
      <w:color w:val="0F4761" w:themeColor="accent1" w:themeShade="BF"/>
    </w:rPr>
  </w:style>
  <w:style w:type="paragraph" w:styleId="IntenseQuote">
    <w:name w:val="Intense Quote"/>
    <w:basedOn w:val="Normal"/>
    <w:next w:val="Normal"/>
    <w:link w:val="IntenseQuoteChar"/>
    <w:uiPriority w:val="30"/>
    <w:qFormat/>
    <w:rsid w:val="001E7F5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E7F5F"/>
    <w:rPr>
      <w:i/>
      <w:iCs/>
      <w:color w:val="0F4761" w:themeColor="accent1" w:themeShade="BF"/>
    </w:rPr>
  </w:style>
  <w:style w:type="character" w:styleId="IntenseReference">
    <w:name w:val="Intense Reference"/>
    <w:basedOn w:val="DefaultParagraphFont"/>
    <w:uiPriority w:val="32"/>
    <w:qFormat/>
    <w:rsid w:val="001E7F5F"/>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6d1d28fa33147b2" /><Relationship Type="http://schemas.microsoft.com/office/2020/10/relationships/intelligence" Target="intelligence2.xml" Id="Rf1f5ef444acd4b3c" /></Relationships>
</file>

<file path=word/theme/theme1.xml><?xml version="1.0" encoding="utf-8"?>
<a:theme xmlns:a="http://schemas.openxmlformats.org/drawingml/2006/main" xmlns:thm15="http://schemas.microsoft.com/office/thememl/2012/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Marinela Valentina Pana Donichian (2238837)</dc:creator>
  <keywords/>
  <dc:description/>
  <lastModifiedBy>Marinela Valentina Pana Donichian (2238837)</lastModifiedBy>
  <revision>5</revision>
  <dcterms:created xsi:type="dcterms:W3CDTF">2025-10-03T11:40:00.0000000Z</dcterms:created>
  <dcterms:modified xsi:type="dcterms:W3CDTF">2025-10-12T11:55:22.0408357Z</dcterms:modified>
</coreProperties>
</file>