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60156" w:rsidRPr="00E114F5" w:rsidRDefault="00B60156" w:rsidP="00135329">
      <w:pPr>
        <w:pStyle w:val="TOCHeading"/>
        <w:jc w:val="center"/>
      </w:pPr>
      <w:r w:rsidRPr="00E114F5">
        <w:t>University of Wales Trinity Saint David</w:t>
      </w:r>
    </w:p>
    <w:p w:rsidR="00B60156" w:rsidRPr="00E114F5" w:rsidRDefault="00B60156" w:rsidP="00B60156">
      <w:pPr>
        <w:jc w:val="center"/>
        <w:rPr>
          <w:rFonts w:cstheme="minorHAnsi"/>
          <w:b/>
          <w:bCs/>
          <w:sz w:val="56"/>
          <w:szCs w:val="56"/>
        </w:rPr>
      </w:pPr>
      <w:bookmarkStart w:id="0" w:name="_GoBack"/>
      <w:bookmarkEnd w:id="0"/>
    </w:p>
    <w:p w:rsidR="00B60156" w:rsidRPr="00E114F5" w:rsidRDefault="00B60156" w:rsidP="00B60156">
      <w:pPr>
        <w:jc w:val="center"/>
        <w:rPr>
          <w:rFonts w:cstheme="minorHAnsi"/>
          <w:b/>
          <w:bCs/>
          <w:sz w:val="56"/>
          <w:szCs w:val="56"/>
        </w:rPr>
      </w:pPr>
      <w:r w:rsidRPr="00E114F5">
        <w:rPr>
          <w:rFonts w:cstheme="minorHAnsi"/>
          <w:b/>
          <w:bCs/>
          <w:sz w:val="56"/>
          <w:szCs w:val="56"/>
        </w:rPr>
        <w:t>School of Engineering</w:t>
      </w:r>
    </w:p>
    <w:p w:rsidR="00B60156" w:rsidRPr="00E114F5" w:rsidRDefault="00B60156" w:rsidP="00B60156">
      <w:pPr>
        <w:jc w:val="center"/>
        <w:rPr>
          <w:rFonts w:cstheme="minorHAnsi"/>
          <w:b/>
          <w:bCs/>
          <w:sz w:val="56"/>
          <w:szCs w:val="56"/>
        </w:rPr>
      </w:pPr>
    </w:p>
    <w:p w:rsidR="00B60156" w:rsidRPr="00E114F5" w:rsidRDefault="00474AAF" w:rsidP="00B60156">
      <w:pPr>
        <w:jc w:val="center"/>
        <w:rPr>
          <w:rFonts w:cstheme="minorHAnsi"/>
          <w:b/>
          <w:bCs/>
          <w:sz w:val="56"/>
          <w:szCs w:val="56"/>
        </w:rPr>
      </w:pPr>
      <w:r w:rsidRPr="00E114F5">
        <w:rPr>
          <w:rFonts w:cstheme="minorHAnsi"/>
          <w:b/>
          <w:bCs/>
          <w:sz w:val="56"/>
          <w:szCs w:val="56"/>
        </w:rPr>
        <w:t xml:space="preserve">Series Hybrid Vehicle Part B </w:t>
      </w:r>
    </w:p>
    <w:p w:rsidR="00B60156" w:rsidRDefault="00B60156" w:rsidP="00B60156">
      <w:pPr>
        <w:jc w:val="center"/>
        <w:rPr>
          <w:rFonts w:asciiTheme="majorHAnsi" w:hAnsiTheme="majorHAnsi" w:cstheme="majorHAnsi"/>
          <w:b/>
          <w:bCs/>
          <w:sz w:val="40"/>
          <w:szCs w:val="40"/>
        </w:rPr>
      </w:pPr>
    </w:p>
    <w:p w:rsidR="00B60156" w:rsidRDefault="00B60156" w:rsidP="00B60156">
      <w:pPr>
        <w:jc w:val="center"/>
        <w:rPr>
          <w:rFonts w:asciiTheme="majorHAnsi" w:hAnsiTheme="majorHAnsi" w:cstheme="majorHAnsi"/>
          <w:b/>
          <w:bCs/>
          <w:sz w:val="40"/>
          <w:szCs w:val="40"/>
        </w:rPr>
      </w:pPr>
      <w:r>
        <w:rPr>
          <w:rFonts w:asciiTheme="majorHAnsi" w:hAnsiTheme="majorHAnsi" w:cstheme="majorHAnsi"/>
          <w:b/>
          <w:bCs/>
          <w:noProof/>
          <w:sz w:val="40"/>
          <w:szCs w:val="40"/>
        </w:rPr>
        <w:drawing>
          <wp:anchor distT="0" distB="0" distL="114300" distR="114300" simplePos="0" relativeHeight="251659264" behindDoc="0" locked="0" layoutInCell="1" allowOverlap="1" wp14:anchorId="7484047B" wp14:editId="07ACCD29">
            <wp:simplePos x="0" y="0"/>
            <wp:positionH relativeFrom="margin">
              <wp:align>center</wp:align>
            </wp:positionH>
            <wp:positionV relativeFrom="paragraph">
              <wp:posOffset>7620</wp:posOffset>
            </wp:positionV>
            <wp:extent cx="3333750" cy="1333500"/>
            <wp:effectExtent l="0" t="0" r="0" b="0"/>
            <wp:wrapSquare wrapText="bothSides"/>
            <wp:docPr id="3" name="Picture 3"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33750" cy="1333500"/>
                    </a:xfrm>
                    <a:prstGeom prst="rect">
                      <a:avLst/>
                    </a:prstGeom>
                    <a:noFill/>
                  </pic:spPr>
                </pic:pic>
              </a:graphicData>
            </a:graphic>
            <wp14:sizeRelH relativeFrom="page">
              <wp14:pctWidth>0</wp14:pctWidth>
            </wp14:sizeRelH>
            <wp14:sizeRelV relativeFrom="page">
              <wp14:pctHeight>0</wp14:pctHeight>
            </wp14:sizeRelV>
          </wp:anchor>
        </w:drawing>
      </w:r>
    </w:p>
    <w:p w:rsidR="00B60156" w:rsidRDefault="00B60156" w:rsidP="00B60156">
      <w:pPr>
        <w:jc w:val="center"/>
        <w:rPr>
          <w:rFonts w:asciiTheme="majorHAnsi" w:hAnsiTheme="majorHAnsi" w:cstheme="majorHAnsi"/>
          <w:b/>
          <w:bCs/>
          <w:sz w:val="40"/>
          <w:szCs w:val="40"/>
        </w:rPr>
      </w:pPr>
    </w:p>
    <w:p w:rsidR="00B60156" w:rsidRDefault="00B60156" w:rsidP="00B60156">
      <w:pPr>
        <w:jc w:val="center"/>
        <w:rPr>
          <w:rFonts w:asciiTheme="majorHAnsi" w:hAnsiTheme="majorHAnsi" w:cstheme="majorHAnsi"/>
          <w:b/>
          <w:bCs/>
          <w:sz w:val="40"/>
          <w:szCs w:val="40"/>
        </w:rPr>
      </w:pPr>
    </w:p>
    <w:p w:rsidR="00B60156" w:rsidRDefault="00B60156" w:rsidP="00B60156">
      <w:pPr>
        <w:jc w:val="center"/>
        <w:rPr>
          <w:rFonts w:asciiTheme="majorHAnsi" w:hAnsiTheme="majorHAnsi" w:cstheme="majorHAnsi"/>
          <w:b/>
          <w:bCs/>
          <w:sz w:val="40"/>
          <w:szCs w:val="40"/>
        </w:rPr>
      </w:pPr>
    </w:p>
    <w:p w:rsidR="00B60156" w:rsidRDefault="00B60156" w:rsidP="00B60156">
      <w:pPr>
        <w:rPr>
          <w:rFonts w:asciiTheme="majorHAnsi" w:hAnsiTheme="majorHAnsi" w:cstheme="majorHAnsi"/>
          <w:b/>
          <w:bCs/>
          <w:sz w:val="40"/>
          <w:szCs w:val="40"/>
        </w:rPr>
      </w:pPr>
    </w:p>
    <w:p w:rsidR="00B60156" w:rsidRPr="00A45F5F" w:rsidRDefault="00B60156" w:rsidP="00B60156">
      <w:pPr>
        <w:jc w:val="center"/>
        <w:rPr>
          <w:rFonts w:asciiTheme="majorHAnsi" w:hAnsiTheme="majorHAnsi" w:cstheme="majorHAnsi"/>
          <w:b/>
          <w:bCs/>
          <w:sz w:val="40"/>
          <w:szCs w:val="40"/>
        </w:rPr>
      </w:pPr>
    </w:p>
    <w:p w:rsidR="00B60156" w:rsidRDefault="00B60156" w:rsidP="00B60156">
      <w:pPr>
        <w:jc w:val="center"/>
        <w:rPr>
          <w:sz w:val="44"/>
          <w:szCs w:val="44"/>
        </w:rPr>
      </w:pPr>
      <w:r w:rsidRPr="00C51D73">
        <w:rPr>
          <w:sz w:val="44"/>
          <w:szCs w:val="44"/>
        </w:rPr>
        <w:t xml:space="preserve">Toby Marshall </w:t>
      </w:r>
      <w:r>
        <w:rPr>
          <w:sz w:val="44"/>
          <w:szCs w:val="44"/>
        </w:rPr>
        <w:t>–</w:t>
      </w:r>
      <w:r w:rsidRPr="00C51D73">
        <w:rPr>
          <w:sz w:val="44"/>
          <w:szCs w:val="44"/>
        </w:rPr>
        <w:t xml:space="preserve"> 1702695</w:t>
      </w:r>
    </w:p>
    <w:p w:rsidR="00B60156" w:rsidRPr="00C51D73" w:rsidRDefault="00B60156" w:rsidP="00B60156">
      <w:pPr>
        <w:jc w:val="center"/>
        <w:rPr>
          <w:sz w:val="44"/>
          <w:szCs w:val="44"/>
        </w:rPr>
      </w:pPr>
    </w:p>
    <w:p w:rsidR="00B60156" w:rsidRPr="00C51D73" w:rsidRDefault="00B60156" w:rsidP="00B60156">
      <w:pPr>
        <w:jc w:val="center"/>
        <w:rPr>
          <w:sz w:val="44"/>
          <w:szCs w:val="44"/>
        </w:rPr>
      </w:pPr>
      <w:r w:rsidRPr="00C51D73">
        <w:rPr>
          <w:sz w:val="44"/>
          <w:szCs w:val="44"/>
        </w:rPr>
        <w:t>BSc Motorsport Engineering</w:t>
      </w:r>
    </w:p>
    <w:p w:rsidR="00B60156" w:rsidRDefault="00B60156" w:rsidP="00B60156">
      <w:pPr>
        <w:jc w:val="center"/>
        <w:rPr>
          <w:sz w:val="44"/>
          <w:szCs w:val="44"/>
        </w:rPr>
      </w:pPr>
    </w:p>
    <w:p w:rsidR="00B60156" w:rsidRDefault="00474AAF" w:rsidP="00B60156">
      <w:pPr>
        <w:jc w:val="center"/>
        <w:rPr>
          <w:sz w:val="44"/>
          <w:szCs w:val="44"/>
        </w:rPr>
      </w:pPr>
      <w:r>
        <w:rPr>
          <w:sz w:val="44"/>
          <w:szCs w:val="44"/>
        </w:rPr>
        <w:t>Alternative Powertrain Technology – M6X02209</w:t>
      </w:r>
    </w:p>
    <w:p w:rsidR="008A078D" w:rsidRDefault="008A078D"/>
    <w:p w:rsidR="00D4089B" w:rsidRDefault="00D4089B"/>
    <w:sdt>
      <w:sdtPr>
        <w:id w:val="1535850522"/>
        <w:docPartObj>
          <w:docPartGallery w:val="Table of Contents"/>
          <w:docPartUnique/>
        </w:docPartObj>
      </w:sdtPr>
      <w:sdtEndPr>
        <w:rPr>
          <w:rFonts w:eastAsiaTheme="minorHAnsi" w:cstheme="minorBidi"/>
          <w:noProof/>
          <w:sz w:val="24"/>
          <w:szCs w:val="24"/>
          <w:lang w:val="en-GB"/>
        </w:rPr>
      </w:sdtEndPr>
      <w:sdtContent>
        <w:p w:rsidR="00325DFE" w:rsidRDefault="00325DFE">
          <w:pPr>
            <w:pStyle w:val="TOCHeading"/>
          </w:pPr>
          <w:r>
            <w:t>Contents</w:t>
          </w:r>
        </w:p>
        <w:p w:rsidR="00531174" w:rsidRDefault="00325DFE">
          <w:pPr>
            <w:pStyle w:val="TOC1"/>
            <w:tabs>
              <w:tab w:val="right" w:leader="dot" w:pos="9016"/>
            </w:tabs>
            <w:rPr>
              <w:rFonts w:eastAsiaTheme="minorEastAsia"/>
              <w:noProof/>
              <w:sz w:val="22"/>
              <w:szCs w:val="22"/>
              <w:lang w:eastAsia="en-GB"/>
            </w:rPr>
          </w:pPr>
          <w:r>
            <w:fldChar w:fldCharType="begin"/>
          </w:r>
          <w:r>
            <w:instrText xml:space="preserve"> TOC \o "1-3" \h \z \u </w:instrText>
          </w:r>
          <w:r>
            <w:fldChar w:fldCharType="separate"/>
          </w:r>
          <w:hyperlink w:anchor="_Toc36440088" w:history="1">
            <w:r w:rsidR="00531174" w:rsidRPr="00646A17">
              <w:rPr>
                <w:rStyle w:val="Hyperlink"/>
                <w:noProof/>
              </w:rPr>
              <w:t>Introduction</w:t>
            </w:r>
            <w:r w:rsidR="00531174">
              <w:rPr>
                <w:noProof/>
                <w:webHidden/>
              </w:rPr>
              <w:tab/>
            </w:r>
            <w:r w:rsidR="00531174">
              <w:rPr>
                <w:noProof/>
                <w:webHidden/>
              </w:rPr>
              <w:fldChar w:fldCharType="begin"/>
            </w:r>
            <w:r w:rsidR="00531174">
              <w:rPr>
                <w:noProof/>
                <w:webHidden/>
              </w:rPr>
              <w:instrText xml:space="preserve"> PAGEREF _Toc36440088 \h </w:instrText>
            </w:r>
            <w:r w:rsidR="00531174">
              <w:rPr>
                <w:noProof/>
                <w:webHidden/>
              </w:rPr>
            </w:r>
            <w:r w:rsidR="00531174">
              <w:rPr>
                <w:noProof/>
                <w:webHidden/>
              </w:rPr>
              <w:fldChar w:fldCharType="separate"/>
            </w:r>
            <w:r w:rsidR="00531174">
              <w:rPr>
                <w:noProof/>
                <w:webHidden/>
              </w:rPr>
              <w:t>3</w:t>
            </w:r>
            <w:r w:rsidR="00531174">
              <w:rPr>
                <w:noProof/>
                <w:webHidden/>
              </w:rPr>
              <w:fldChar w:fldCharType="end"/>
            </w:r>
          </w:hyperlink>
        </w:p>
        <w:p w:rsidR="00531174" w:rsidRDefault="00531174">
          <w:pPr>
            <w:pStyle w:val="TOC1"/>
            <w:tabs>
              <w:tab w:val="right" w:leader="dot" w:pos="9016"/>
            </w:tabs>
            <w:rPr>
              <w:rFonts w:eastAsiaTheme="minorEastAsia"/>
              <w:noProof/>
              <w:sz w:val="22"/>
              <w:szCs w:val="22"/>
              <w:lang w:eastAsia="en-GB"/>
            </w:rPr>
          </w:pPr>
          <w:hyperlink w:anchor="_Toc36440089" w:history="1">
            <w:r w:rsidRPr="00646A17">
              <w:rPr>
                <w:rStyle w:val="Hyperlink"/>
                <w:noProof/>
              </w:rPr>
              <w:t>Series Hybrid Systems</w:t>
            </w:r>
            <w:r>
              <w:rPr>
                <w:noProof/>
                <w:webHidden/>
              </w:rPr>
              <w:tab/>
            </w:r>
            <w:r>
              <w:rPr>
                <w:noProof/>
                <w:webHidden/>
              </w:rPr>
              <w:fldChar w:fldCharType="begin"/>
            </w:r>
            <w:r>
              <w:rPr>
                <w:noProof/>
                <w:webHidden/>
              </w:rPr>
              <w:instrText xml:space="preserve"> PAGEREF _Toc36440089 \h </w:instrText>
            </w:r>
            <w:r>
              <w:rPr>
                <w:noProof/>
                <w:webHidden/>
              </w:rPr>
            </w:r>
            <w:r>
              <w:rPr>
                <w:noProof/>
                <w:webHidden/>
              </w:rPr>
              <w:fldChar w:fldCharType="separate"/>
            </w:r>
            <w:r>
              <w:rPr>
                <w:noProof/>
                <w:webHidden/>
              </w:rPr>
              <w:t>3</w:t>
            </w:r>
            <w:r>
              <w:rPr>
                <w:noProof/>
                <w:webHidden/>
              </w:rPr>
              <w:fldChar w:fldCharType="end"/>
            </w:r>
          </w:hyperlink>
        </w:p>
        <w:p w:rsidR="00531174" w:rsidRDefault="00531174">
          <w:pPr>
            <w:pStyle w:val="TOC2"/>
            <w:tabs>
              <w:tab w:val="right" w:leader="dot" w:pos="9016"/>
            </w:tabs>
            <w:rPr>
              <w:rFonts w:eastAsiaTheme="minorEastAsia"/>
              <w:noProof/>
              <w:sz w:val="22"/>
              <w:szCs w:val="22"/>
              <w:lang w:eastAsia="en-GB"/>
            </w:rPr>
          </w:pPr>
          <w:hyperlink w:anchor="_Toc36440090" w:history="1">
            <w:r w:rsidRPr="00646A17">
              <w:rPr>
                <w:rStyle w:val="Hyperlink"/>
                <w:noProof/>
              </w:rPr>
              <w:t>Why is there a need for Hybrid Vehicles?</w:t>
            </w:r>
            <w:r>
              <w:rPr>
                <w:noProof/>
                <w:webHidden/>
              </w:rPr>
              <w:tab/>
            </w:r>
            <w:r>
              <w:rPr>
                <w:noProof/>
                <w:webHidden/>
              </w:rPr>
              <w:fldChar w:fldCharType="begin"/>
            </w:r>
            <w:r>
              <w:rPr>
                <w:noProof/>
                <w:webHidden/>
              </w:rPr>
              <w:instrText xml:space="preserve"> PAGEREF _Toc36440090 \h </w:instrText>
            </w:r>
            <w:r>
              <w:rPr>
                <w:noProof/>
                <w:webHidden/>
              </w:rPr>
            </w:r>
            <w:r>
              <w:rPr>
                <w:noProof/>
                <w:webHidden/>
              </w:rPr>
              <w:fldChar w:fldCharType="separate"/>
            </w:r>
            <w:r>
              <w:rPr>
                <w:noProof/>
                <w:webHidden/>
              </w:rPr>
              <w:t>4</w:t>
            </w:r>
            <w:r>
              <w:rPr>
                <w:noProof/>
                <w:webHidden/>
              </w:rPr>
              <w:fldChar w:fldCharType="end"/>
            </w:r>
          </w:hyperlink>
        </w:p>
        <w:p w:rsidR="00531174" w:rsidRDefault="00531174">
          <w:pPr>
            <w:pStyle w:val="TOC2"/>
            <w:tabs>
              <w:tab w:val="right" w:leader="dot" w:pos="9016"/>
            </w:tabs>
            <w:rPr>
              <w:rFonts w:eastAsiaTheme="minorEastAsia"/>
              <w:noProof/>
              <w:sz w:val="22"/>
              <w:szCs w:val="22"/>
              <w:lang w:eastAsia="en-GB"/>
            </w:rPr>
          </w:pPr>
          <w:hyperlink w:anchor="_Toc36440091" w:history="1">
            <w:r w:rsidRPr="00646A17">
              <w:rPr>
                <w:rStyle w:val="Hyperlink"/>
                <w:noProof/>
              </w:rPr>
              <w:t>Parallel Hybrid Electric System</w:t>
            </w:r>
            <w:r>
              <w:rPr>
                <w:noProof/>
                <w:webHidden/>
              </w:rPr>
              <w:tab/>
            </w:r>
            <w:r>
              <w:rPr>
                <w:noProof/>
                <w:webHidden/>
              </w:rPr>
              <w:fldChar w:fldCharType="begin"/>
            </w:r>
            <w:r>
              <w:rPr>
                <w:noProof/>
                <w:webHidden/>
              </w:rPr>
              <w:instrText xml:space="preserve"> PAGEREF _Toc36440091 \h </w:instrText>
            </w:r>
            <w:r>
              <w:rPr>
                <w:noProof/>
                <w:webHidden/>
              </w:rPr>
            </w:r>
            <w:r>
              <w:rPr>
                <w:noProof/>
                <w:webHidden/>
              </w:rPr>
              <w:fldChar w:fldCharType="separate"/>
            </w:r>
            <w:r>
              <w:rPr>
                <w:noProof/>
                <w:webHidden/>
              </w:rPr>
              <w:t>4</w:t>
            </w:r>
            <w:r>
              <w:rPr>
                <w:noProof/>
                <w:webHidden/>
              </w:rPr>
              <w:fldChar w:fldCharType="end"/>
            </w:r>
          </w:hyperlink>
        </w:p>
        <w:p w:rsidR="00531174" w:rsidRDefault="00531174">
          <w:pPr>
            <w:pStyle w:val="TOC2"/>
            <w:tabs>
              <w:tab w:val="right" w:leader="dot" w:pos="9016"/>
            </w:tabs>
            <w:rPr>
              <w:rFonts w:eastAsiaTheme="minorEastAsia"/>
              <w:noProof/>
              <w:sz w:val="22"/>
              <w:szCs w:val="22"/>
              <w:lang w:eastAsia="en-GB"/>
            </w:rPr>
          </w:pPr>
          <w:hyperlink w:anchor="_Toc36440092" w:history="1">
            <w:r w:rsidRPr="00646A17">
              <w:rPr>
                <w:rStyle w:val="Hyperlink"/>
                <w:noProof/>
              </w:rPr>
              <w:t>Series Hybrid Electric System</w:t>
            </w:r>
            <w:r>
              <w:rPr>
                <w:noProof/>
                <w:webHidden/>
              </w:rPr>
              <w:tab/>
            </w:r>
            <w:r>
              <w:rPr>
                <w:noProof/>
                <w:webHidden/>
              </w:rPr>
              <w:fldChar w:fldCharType="begin"/>
            </w:r>
            <w:r>
              <w:rPr>
                <w:noProof/>
                <w:webHidden/>
              </w:rPr>
              <w:instrText xml:space="preserve"> PAGEREF _Toc36440092 \h </w:instrText>
            </w:r>
            <w:r>
              <w:rPr>
                <w:noProof/>
                <w:webHidden/>
              </w:rPr>
            </w:r>
            <w:r>
              <w:rPr>
                <w:noProof/>
                <w:webHidden/>
              </w:rPr>
              <w:fldChar w:fldCharType="separate"/>
            </w:r>
            <w:r>
              <w:rPr>
                <w:noProof/>
                <w:webHidden/>
              </w:rPr>
              <w:t>5</w:t>
            </w:r>
            <w:r>
              <w:rPr>
                <w:noProof/>
                <w:webHidden/>
              </w:rPr>
              <w:fldChar w:fldCharType="end"/>
            </w:r>
          </w:hyperlink>
        </w:p>
        <w:p w:rsidR="00531174" w:rsidRDefault="00531174">
          <w:pPr>
            <w:pStyle w:val="TOC1"/>
            <w:tabs>
              <w:tab w:val="right" w:leader="dot" w:pos="9016"/>
            </w:tabs>
            <w:rPr>
              <w:rFonts w:eastAsiaTheme="minorEastAsia"/>
              <w:noProof/>
              <w:sz w:val="22"/>
              <w:szCs w:val="22"/>
              <w:lang w:eastAsia="en-GB"/>
            </w:rPr>
          </w:pPr>
          <w:hyperlink w:anchor="_Toc36440093" w:history="1">
            <w:r w:rsidRPr="00646A17">
              <w:rPr>
                <w:rStyle w:val="Hyperlink"/>
                <w:noProof/>
              </w:rPr>
              <w:t>Series Hybrid System from Off-Rod Buggy</w:t>
            </w:r>
            <w:r>
              <w:rPr>
                <w:noProof/>
                <w:webHidden/>
              </w:rPr>
              <w:tab/>
            </w:r>
            <w:r>
              <w:rPr>
                <w:noProof/>
                <w:webHidden/>
              </w:rPr>
              <w:fldChar w:fldCharType="begin"/>
            </w:r>
            <w:r>
              <w:rPr>
                <w:noProof/>
                <w:webHidden/>
              </w:rPr>
              <w:instrText xml:space="preserve"> PAGEREF _Toc36440093 \h </w:instrText>
            </w:r>
            <w:r>
              <w:rPr>
                <w:noProof/>
                <w:webHidden/>
              </w:rPr>
            </w:r>
            <w:r>
              <w:rPr>
                <w:noProof/>
                <w:webHidden/>
              </w:rPr>
              <w:fldChar w:fldCharType="separate"/>
            </w:r>
            <w:r>
              <w:rPr>
                <w:noProof/>
                <w:webHidden/>
              </w:rPr>
              <w:t>6</w:t>
            </w:r>
            <w:r>
              <w:rPr>
                <w:noProof/>
                <w:webHidden/>
              </w:rPr>
              <w:fldChar w:fldCharType="end"/>
            </w:r>
          </w:hyperlink>
        </w:p>
        <w:p w:rsidR="00531174" w:rsidRDefault="00531174">
          <w:pPr>
            <w:pStyle w:val="TOC2"/>
            <w:tabs>
              <w:tab w:val="right" w:leader="dot" w:pos="9016"/>
            </w:tabs>
            <w:rPr>
              <w:rFonts w:eastAsiaTheme="minorEastAsia"/>
              <w:noProof/>
              <w:sz w:val="22"/>
              <w:szCs w:val="22"/>
              <w:lang w:eastAsia="en-GB"/>
            </w:rPr>
          </w:pPr>
          <w:hyperlink w:anchor="_Toc36440094" w:history="1">
            <w:r w:rsidRPr="00646A17">
              <w:rPr>
                <w:rStyle w:val="Hyperlink"/>
                <w:noProof/>
              </w:rPr>
              <w:t>Final Drive Solution</w:t>
            </w:r>
            <w:r>
              <w:rPr>
                <w:noProof/>
                <w:webHidden/>
              </w:rPr>
              <w:tab/>
            </w:r>
            <w:r>
              <w:rPr>
                <w:noProof/>
                <w:webHidden/>
              </w:rPr>
              <w:fldChar w:fldCharType="begin"/>
            </w:r>
            <w:r>
              <w:rPr>
                <w:noProof/>
                <w:webHidden/>
              </w:rPr>
              <w:instrText xml:space="preserve"> PAGEREF _Toc36440094 \h </w:instrText>
            </w:r>
            <w:r>
              <w:rPr>
                <w:noProof/>
                <w:webHidden/>
              </w:rPr>
            </w:r>
            <w:r>
              <w:rPr>
                <w:noProof/>
                <w:webHidden/>
              </w:rPr>
              <w:fldChar w:fldCharType="separate"/>
            </w:r>
            <w:r>
              <w:rPr>
                <w:noProof/>
                <w:webHidden/>
              </w:rPr>
              <w:t>6</w:t>
            </w:r>
            <w:r>
              <w:rPr>
                <w:noProof/>
                <w:webHidden/>
              </w:rPr>
              <w:fldChar w:fldCharType="end"/>
            </w:r>
          </w:hyperlink>
        </w:p>
        <w:p w:rsidR="00531174" w:rsidRDefault="00531174">
          <w:pPr>
            <w:pStyle w:val="TOC2"/>
            <w:tabs>
              <w:tab w:val="right" w:leader="dot" w:pos="9016"/>
            </w:tabs>
            <w:rPr>
              <w:rFonts w:eastAsiaTheme="minorEastAsia"/>
              <w:noProof/>
              <w:sz w:val="22"/>
              <w:szCs w:val="22"/>
              <w:lang w:eastAsia="en-GB"/>
            </w:rPr>
          </w:pPr>
          <w:hyperlink w:anchor="_Toc36440095" w:history="1">
            <w:r w:rsidRPr="00646A17">
              <w:rPr>
                <w:rStyle w:val="Hyperlink"/>
                <w:noProof/>
              </w:rPr>
              <w:t>Rolling Circumference</w:t>
            </w:r>
            <w:r>
              <w:rPr>
                <w:noProof/>
                <w:webHidden/>
              </w:rPr>
              <w:tab/>
            </w:r>
            <w:r>
              <w:rPr>
                <w:noProof/>
                <w:webHidden/>
              </w:rPr>
              <w:fldChar w:fldCharType="begin"/>
            </w:r>
            <w:r>
              <w:rPr>
                <w:noProof/>
                <w:webHidden/>
              </w:rPr>
              <w:instrText xml:space="preserve"> PAGEREF _Toc36440095 \h </w:instrText>
            </w:r>
            <w:r>
              <w:rPr>
                <w:noProof/>
                <w:webHidden/>
              </w:rPr>
            </w:r>
            <w:r>
              <w:rPr>
                <w:noProof/>
                <w:webHidden/>
              </w:rPr>
              <w:fldChar w:fldCharType="separate"/>
            </w:r>
            <w:r>
              <w:rPr>
                <w:noProof/>
                <w:webHidden/>
              </w:rPr>
              <w:t>6</w:t>
            </w:r>
            <w:r>
              <w:rPr>
                <w:noProof/>
                <w:webHidden/>
              </w:rPr>
              <w:fldChar w:fldCharType="end"/>
            </w:r>
          </w:hyperlink>
        </w:p>
        <w:p w:rsidR="00531174" w:rsidRDefault="00531174">
          <w:pPr>
            <w:pStyle w:val="TOC2"/>
            <w:tabs>
              <w:tab w:val="right" w:leader="dot" w:pos="9016"/>
            </w:tabs>
            <w:rPr>
              <w:rFonts w:eastAsiaTheme="minorEastAsia"/>
              <w:noProof/>
              <w:sz w:val="22"/>
              <w:szCs w:val="22"/>
              <w:lang w:eastAsia="en-GB"/>
            </w:rPr>
          </w:pPr>
          <w:hyperlink w:anchor="_Toc36440096" w:history="1">
            <w:r w:rsidRPr="00646A17">
              <w:rPr>
                <w:rStyle w:val="Hyperlink"/>
                <w:noProof/>
              </w:rPr>
              <w:t>Motor &amp; Controller</w:t>
            </w:r>
            <w:r>
              <w:rPr>
                <w:noProof/>
                <w:webHidden/>
              </w:rPr>
              <w:tab/>
            </w:r>
            <w:r>
              <w:rPr>
                <w:noProof/>
                <w:webHidden/>
              </w:rPr>
              <w:fldChar w:fldCharType="begin"/>
            </w:r>
            <w:r>
              <w:rPr>
                <w:noProof/>
                <w:webHidden/>
              </w:rPr>
              <w:instrText xml:space="preserve"> PAGEREF _Toc36440096 \h </w:instrText>
            </w:r>
            <w:r>
              <w:rPr>
                <w:noProof/>
                <w:webHidden/>
              </w:rPr>
            </w:r>
            <w:r>
              <w:rPr>
                <w:noProof/>
                <w:webHidden/>
              </w:rPr>
              <w:fldChar w:fldCharType="separate"/>
            </w:r>
            <w:r>
              <w:rPr>
                <w:noProof/>
                <w:webHidden/>
              </w:rPr>
              <w:t>7</w:t>
            </w:r>
            <w:r>
              <w:rPr>
                <w:noProof/>
                <w:webHidden/>
              </w:rPr>
              <w:fldChar w:fldCharType="end"/>
            </w:r>
          </w:hyperlink>
        </w:p>
        <w:p w:rsidR="00531174" w:rsidRDefault="00531174">
          <w:pPr>
            <w:pStyle w:val="TOC2"/>
            <w:tabs>
              <w:tab w:val="right" w:leader="dot" w:pos="9016"/>
            </w:tabs>
            <w:rPr>
              <w:rFonts w:eastAsiaTheme="minorEastAsia"/>
              <w:noProof/>
              <w:sz w:val="22"/>
              <w:szCs w:val="22"/>
              <w:lang w:eastAsia="en-GB"/>
            </w:rPr>
          </w:pPr>
          <w:hyperlink w:anchor="_Toc36440097" w:history="1">
            <w:r w:rsidRPr="00646A17">
              <w:rPr>
                <w:rStyle w:val="Hyperlink"/>
                <w:noProof/>
              </w:rPr>
              <w:t>Battery Energy Storage</w:t>
            </w:r>
            <w:r>
              <w:rPr>
                <w:noProof/>
                <w:webHidden/>
              </w:rPr>
              <w:tab/>
            </w:r>
            <w:r>
              <w:rPr>
                <w:noProof/>
                <w:webHidden/>
              </w:rPr>
              <w:fldChar w:fldCharType="begin"/>
            </w:r>
            <w:r>
              <w:rPr>
                <w:noProof/>
                <w:webHidden/>
              </w:rPr>
              <w:instrText xml:space="preserve"> PAGEREF _Toc36440097 \h </w:instrText>
            </w:r>
            <w:r>
              <w:rPr>
                <w:noProof/>
                <w:webHidden/>
              </w:rPr>
            </w:r>
            <w:r>
              <w:rPr>
                <w:noProof/>
                <w:webHidden/>
              </w:rPr>
              <w:fldChar w:fldCharType="separate"/>
            </w:r>
            <w:r>
              <w:rPr>
                <w:noProof/>
                <w:webHidden/>
              </w:rPr>
              <w:t>8</w:t>
            </w:r>
            <w:r>
              <w:rPr>
                <w:noProof/>
                <w:webHidden/>
              </w:rPr>
              <w:fldChar w:fldCharType="end"/>
            </w:r>
          </w:hyperlink>
        </w:p>
        <w:p w:rsidR="00531174" w:rsidRDefault="00531174">
          <w:pPr>
            <w:pStyle w:val="TOC2"/>
            <w:tabs>
              <w:tab w:val="right" w:leader="dot" w:pos="9016"/>
            </w:tabs>
            <w:rPr>
              <w:rFonts w:eastAsiaTheme="minorEastAsia"/>
              <w:noProof/>
              <w:sz w:val="22"/>
              <w:szCs w:val="22"/>
              <w:lang w:eastAsia="en-GB"/>
            </w:rPr>
          </w:pPr>
          <w:hyperlink w:anchor="_Toc36440098" w:history="1">
            <w:r w:rsidRPr="00646A17">
              <w:rPr>
                <w:rStyle w:val="Hyperlink"/>
                <w:noProof/>
              </w:rPr>
              <w:t>Power Usage Controller</w:t>
            </w:r>
            <w:r>
              <w:rPr>
                <w:noProof/>
                <w:webHidden/>
              </w:rPr>
              <w:tab/>
            </w:r>
            <w:r>
              <w:rPr>
                <w:noProof/>
                <w:webHidden/>
              </w:rPr>
              <w:fldChar w:fldCharType="begin"/>
            </w:r>
            <w:r>
              <w:rPr>
                <w:noProof/>
                <w:webHidden/>
              </w:rPr>
              <w:instrText xml:space="preserve"> PAGEREF _Toc36440098 \h </w:instrText>
            </w:r>
            <w:r>
              <w:rPr>
                <w:noProof/>
                <w:webHidden/>
              </w:rPr>
            </w:r>
            <w:r>
              <w:rPr>
                <w:noProof/>
                <w:webHidden/>
              </w:rPr>
              <w:fldChar w:fldCharType="separate"/>
            </w:r>
            <w:r>
              <w:rPr>
                <w:noProof/>
                <w:webHidden/>
              </w:rPr>
              <w:t>9</w:t>
            </w:r>
            <w:r>
              <w:rPr>
                <w:noProof/>
                <w:webHidden/>
              </w:rPr>
              <w:fldChar w:fldCharType="end"/>
            </w:r>
          </w:hyperlink>
        </w:p>
        <w:p w:rsidR="00531174" w:rsidRDefault="00531174">
          <w:pPr>
            <w:pStyle w:val="TOC2"/>
            <w:tabs>
              <w:tab w:val="right" w:leader="dot" w:pos="9016"/>
            </w:tabs>
            <w:rPr>
              <w:rFonts w:eastAsiaTheme="minorEastAsia"/>
              <w:noProof/>
              <w:sz w:val="22"/>
              <w:szCs w:val="22"/>
              <w:lang w:eastAsia="en-GB"/>
            </w:rPr>
          </w:pPr>
          <w:hyperlink w:anchor="_Toc36440099" w:history="1">
            <w:r w:rsidRPr="00646A17">
              <w:rPr>
                <w:rStyle w:val="Hyperlink"/>
                <w:noProof/>
              </w:rPr>
              <w:t>Generator</w:t>
            </w:r>
            <w:r>
              <w:rPr>
                <w:noProof/>
                <w:webHidden/>
              </w:rPr>
              <w:tab/>
            </w:r>
            <w:r>
              <w:rPr>
                <w:noProof/>
                <w:webHidden/>
              </w:rPr>
              <w:fldChar w:fldCharType="begin"/>
            </w:r>
            <w:r>
              <w:rPr>
                <w:noProof/>
                <w:webHidden/>
              </w:rPr>
              <w:instrText xml:space="preserve"> PAGEREF _Toc36440099 \h </w:instrText>
            </w:r>
            <w:r>
              <w:rPr>
                <w:noProof/>
                <w:webHidden/>
              </w:rPr>
            </w:r>
            <w:r>
              <w:rPr>
                <w:noProof/>
                <w:webHidden/>
              </w:rPr>
              <w:fldChar w:fldCharType="separate"/>
            </w:r>
            <w:r>
              <w:rPr>
                <w:noProof/>
                <w:webHidden/>
              </w:rPr>
              <w:t>10</w:t>
            </w:r>
            <w:r>
              <w:rPr>
                <w:noProof/>
                <w:webHidden/>
              </w:rPr>
              <w:fldChar w:fldCharType="end"/>
            </w:r>
          </w:hyperlink>
        </w:p>
        <w:p w:rsidR="00531174" w:rsidRDefault="00531174">
          <w:pPr>
            <w:pStyle w:val="TOC2"/>
            <w:tabs>
              <w:tab w:val="right" w:leader="dot" w:pos="9016"/>
            </w:tabs>
            <w:rPr>
              <w:rFonts w:eastAsiaTheme="minorEastAsia"/>
              <w:noProof/>
              <w:sz w:val="22"/>
              <w:szCs w:val="22"/>
              <w:lang w:eastAsia="en-GB"/>
            </w:rPr>
          </w:pPr>
          <w:hyperlink w:anchor="_Toc36440100" w:history="1">
            <w:r w:rsidRPr="00646A17">
              <w:rPr>
                <w:rStyle w:val="Hyperlink"/>
                <w:noProof/>
              </w:rPr>
              <w:t>Internal Combustion Engine</w:t>
            </w:r>
            <w:r>
              <w:rPr>
                <w:noProof/>
                <w:webHidden/>
              </w:rPr>
              <w:tab/>
            </w:r>
            <w:r>
              <w:rPr>
                <w:noProof/>
                <w:webHidden/>
              </w:rPr>
              <w:fldChar w:fldCharType="begin"/>
            </w:r>
            <w:r>
              <w:rPr>
                <w:noProof/>
                <w:webHidden/>
              </w:rPr>
              <w:instrText xml:space="preserve"> PAGEREF _Toc36440100 \h </w:instrText>
            </w:r>
            <w:r>
              <w:rPr>
                <w:noProof/>
                <w:webHidden/>
              </w:rPr>
            </w:r>
            <w:r>
              <w:rPr>
                <w:noProof/>
                <w:webHidden/>
              </w:rPr>
              <w:fldChar w:fldCharType="separate"/>
            </w:r>
            <w:r>
              <w:rPr>
                <w:noProof/>
                <w:webHidden/>
              </w:rPr>
              <w:t>11</w:t>
            </w:r>
            <w:r>
              <w:rPr>
                <w:noProof/>
                <w:webHidden/>
              </w:rPr>
              <w:fldChar w:fldCharType="end"/>
            </w:r>
          </w:hyperlink>
        </w:p>
        <w:p w:rsidR="00531174" w:rsidRDefault="00531174">
          <w:pPr>
            <w:pStyle w:val="TOC1"/>
            <w:tabs>
              <w:tab w:val="right" w:leader="dot" w:pos="9016"/>
            </w:tabs>
            <w:rPr>
              <w:rFonts w:eastAsiaTheme="minorEastAsia"/>
              <w:noProof/>
              <w:sz w:val="22"/>
              <w:szCs w:val="22"/>
              <w:lang w:eastAsia="en-GB"/>
            </w:rPr>
          </w:pPr>
          <w:hyperlink w:anchor="_Toc36440101" w:history="1">
            <w:r w:rsidRPr="00646A17">
              <w:rPr>
                <w:rStyle w:val="Hyperlink"/>
                <w:noProof/>
                <w:shd w:val="clear" w:color="auto" w:fill="FFFFFF"/>
              </w:rPr>
              <w:t>Cost</w:t>
            </w:r>
            <w:r>
              <w:rPr>
                <w:noProof/>
                <w:webHidden/>
              </w:rPr>
              <w:tab/>
            </w:r>
            <w:r>
              <w:rPr>
                <w:noProof/>
                <w:webHidden/>
              </w:rPr>
              <w:fldChar w:fldCharType="begin"/>
            </w:r>
            <w:r>
              <w:rPr>
                <w:noProof/>
                <w:webHidden/>
              </w:rPr>
              <w:instrText xml:space="preserve"> PAGEREF _Toc36440101 \h </w:instrText>
            </w:r>
            <w:r>
              <w:rPr>
                <w:noProof/>
                <w:webHidden/>
              </w:rPr>
            </w:r>
            <w:r>
              <w:rPr>
                <w:noProof/>
                <w:webHidden/>
              </w:rPr>
              <w:fldChar w:fldCharType="separate"/>
            </w:r>
            <w:r>
              <w:rPr>
                <w:noProof/>
                <w:webHidden/>
              </w:rPr>
              <w:t>11</w:t>
            </w:r>
            <w:r>
              <w:rPr>
                <w:noProof/>
                <w:webHidden/>
              </w:rPr>
              <w:fldChar w:fldCharType="end"/>
            </w:r>
          </w:hyperlink>
        </w:p>
        <w:p w:rsidR="00531174" w:rsidRDefault="00531174">
          <w:pPr>
            <w:pStyle w:val="TOC1"/>
            <w:tabs>
              <w:tab w:val="right" w:leader="dot" w:pos="9016"/>
            </w:tabs>
            <w:rPr>
              <w:rFonts w:eastAsiaTheme="minorEastAsia"/>
              <w:noProof/>
              <w:sz w:val="22"/>
              <w:szCs w:val="22"/>
              <w:lang w:eastAsia="en-GB"/>
            </w:rPr>
          </w:pPr>
          <w:hyperlink w:anchor="_Toc36440102" w:history="1">
            <w:r w:rsidRPr="00646A17">
              <w:rPr>
                <w:rStyle w:val="Hyperlink"/>
                <w:noProof/>
              </w:rPr>
              <w:t>Conclusion</w:t>
            </w:r>
            <w:r>
              <w:rPr>
                <w:noProof/>
                <w:webHidden/>
              </w:rPr>
              <w:tab/>
            </w:r>
            <w:r>
              <w:rPr>
                <w:noProof/>
                <w:webHidden/>
              </w:rPr>
              <w:fldChar w:fldCharType="begin"/>
            </w:r>
            <w:r>
              <w:rPr>
                <w:noProof/>
                <w:webHidden/>
              </w:rPr>
              <w:instrText xml:space="preserve"> PAGEREF _Toc36440102 \h </w:instrText>
            </w:r>
            <w:r>
              <w:rPr>
                <w:noProof/>
                <w:webHidden/>
              </w:rPr>
            </w:r>
            <w:r>
              <w:rPr>
                <w:noProof/>
                <w:webHidden/>
              </w:rPr>
              <w:fldChar w:fldCharType="separate"/>
            </w:r>
            <w:r>
              <w:rPr>
                <w:noProof/>
                <w:webHidden/>
              </w:rPr>
              <w:t>12</w:t>
            </w:r>
            <w:r>
              <w:rPr>
                <w:noProof/>
                <w:webHidden/>
              </w:rPr>
              <w:fldChar w:fldCharType="end"/>
            </w:r>
          </w:hyperlink>
        </w:p>
        <w:p w:rsidR="00531174" w:rsidRDefault="00531174">
          <w:pPr>
            <w:pStyle w:val="TOC1"/>
            <w:tabs>
              <w:tab w:val="right" w:leader="dot" w:pos="9016"/>
            </w:tabs>
            <w:rPr>
              <w:rFonts w:eastAsiaTheme="minorEastAsia"/>
              <w:noProof/>
              <w:sz w:val="22"/>
              <w:szCs w:val="22"/>
              <w:lang w:eastAsia="en-GB"/>
            </w:rPr>
          </w:pPr>
          <w:hyperlink w:anchor="_Toc36440103" w:history="1">
            <w:r w:rsidRPr="00646A17">
              <w:rPr>
                <w:rStyle w:val="Hyperlink"/>
                <w:noProof/>
              </w:rPr>
              <w:t>Bibliography</w:t>
            </w:r>
            <w:r>
              <w:rPr>
                <w:noProof/>
                <w:webHidden/>
              </w:rPr>
              <w:tab/>
            </w:r>
            <w:r>
              <w:rPr>
                <w:noProof/>
                <w:webHidden/>
              </w:rPr>
              <w:fldChar w:fldCharType="begin"/>
            </w:r>
            <w:r>
              <w:rPr>
                <w:noProof/>
                <w:webHidden/>
              </w:rPr>
              <w:instrText xml:space="preserve"> PAGEREF _Toc36440103 \h </w:instrText>
            </w:r>
            <w:r>
              <w:rPr>
                <w:noProof/>
                <w:webHidden/>
              </w:rPr>
            </w:r>
            <w:r>
              <w:rPr>
                <w:noProof/>
                <w:webHidden/>
              </w:rPr>
              <w:fldChar w:fldCharType="separate"/>
            </w:r>
            <w:r>
              <w:rPr>
                <w:noProof/>
                <w:webHidden/>
              </w:rPr>
              <w:t>13</w:t>
            </w:r>
            <w:r>
              <w:rPr>
                <w:noProof/>
                <w:webHidden/>
              </w:rPr>
              <w:fldChar w:fldCharType="end"/>
            </w:r>
          </w:hyperlink>
        </w:p>
        <w:p w:rsidR="00325DFE" w:rsidRDefault="00325DFE">
          <w:r>
            <w:rPr>
              <w:b/>
              <w:bCs/>
              <w:noProof/>
            </w:rPr>
            <w:fldChar w:fldCharType="end"/>
          </w:r>
        </w:p>
      </w:sdtContent>
    </w:sdt>
    <w:p w:rsidR="00325DFE" w:rsidRDefault="00325DFE">
      <w:pPr>
        <w:pStyle w:val="TableofFigures"/>
        <w:tabs>
          <w:tab w:val="right" w:leader="dot" w:pos="9016"/>
        </w:tabs>
        <w:rPr>
          <w:noProof/>
        </w:rPr>
      </w:pPr>
      <w:r>
        <w:fldChar w:fldCharType="begin"/>
      </w:r>
      <w:r>
        <w:instrText xml:space="preserve"> TOC \h \z \c "Figure" </w:instrText>
      </w:r>
      <w:r>
        <w:fldChar w:fldCharType="separate"/>
      </w:r>
      <w:hyperlink w:anchor="_Toc36439975" w:history="1">
        <w:r w:rsidRPr="001E7920">
          <w:rPr>
            <w:rStyle w:val="Hyperlink"/>
            <w:noProof/>
          </w:rPr>
          <w:t>Figure 1- HPEVS AC-20 Power Graph (HPEVS, 2020)</w:t>
        </w:r>
        <w:r>
          <w:rPr>
            <w:noProof/>
            <w:webHidden/>
          </w:rPr>
          <w:tab/>
        </w:r>
        <w:r>
          <w:rPr>
            <w:noProof/>
            <w:webHidden/>
          </w:rPr>
          <w:fldChar w:fldCharType="begin"/>
        </w:r>
        <w:r>
          <w:rPr>
            <w:noProof/>
            <w:webHidden/>
          </w:rPr>
          <w:instrText xml:space="preserve"> PAGEREF _Toc36439975 \h </w:instrText>
        </w:r>
        <w:r>
          <w:rPr>
            <w:noProof/>
            <w:webHidden/>
          </w:rPr>
        </w:r>
        <w:r>
          <w:rPr>
            <w:noProof/>
            <w:webHidden/>
          </w:rPr>
          <w:fldChar w:fldCharType="separate"/>
        </w:r>
        <w:r>
          <w:rPr>
            <w:noProof/>
            <w:webHidden/>
          </w:rPr>
          <w:t>7</w:t>
        </w:r>
        <w:r>
          <w:rPr>
            <w:noProof/>
            <w:webHidden/>
          </w:rPr>
          <w:fldChar w:fldCharType="end"/>
        </w:r>
      </w:hyperlink>
    </w:p>
    <w:p w:rsidR="00325DFE" w:rsidRDefault="00325DFE" w:rsidP="00325DFE">
      <w:pPr>
        <w:pStyle w:val="Heading1"/>
        <w:spacing w:line="360" w:lineRule="auto"/>
      </w:pPr>
      <w:r>
        <w:fldChar w:fldCharType="end"/>
      </w:r>
    </w:p>
    <w:p w:rsidR="00325DFE" w:rsidRDefault="00325DFE" w:rsidP="00325DFE"/>
    <w:p w:rsidR="00325DFE" w:rsidRDefault="00325DFE" w:rsidP="00325DFE"/>
    <w:p w:rsidR="00325DFE" w:rsidRDefault="00325DFE" w:rsidP="00325DFE"/>
    <w:p w:rsidR="00325DFE" w:rsidRDefault="00325DFE" w:rsidP="00325DFE"/>
    <w:p w:rsidR="00325DFE" w:rsidRDefault="00325DFE" w:rsidP="00325DFE"/>
    <w:p w:rsidR="00325DFE" w:rsidRDefault="00325DFE" w:rsidP="00325DFE"/>
    <w:p w:rsidR="00325DFE" w:rsidRDefault="00325DFE" w:rsidP="00325DFE"/>
    <w:p w:rsidR="00325DFE" w:rsidRDefault="00325DFE" w:rsidP="00325DFE"/>
    <w:p w:rsidR="00325DFE" w:rsidRPr="00325DFE" w:rsidRDefault="00325DFE" w:rsidP="00325DFE"/>
    <w:p w:rsidR="00D05FA0" w:rsidRDefault="00D05FA0" w:rsidP="00325DFE">
      <w:pPr>
        <w:pStyle w:val="Heading1"/>
        <w:spacing w:line="360" w:lineRule="auto"/>
      </w:pPr>
      <w:bookmarkStart w:id="1" w:name="_Toc36440088"/>
      <w:r>
        <w:lastRenderedPageBreak/>
        <w:t>Introduction</w:t>
      </w:r>
      <w:bookmarkEnd w:id="1"/>
    </w:p>
    <w:p w:rsidR="00D05FA0" w:rsidRDefault="00D05FA0" w:rsidP="00325DFE">
      <w:pPr>
        <w:spacing w:line="360" w:lineRule="auto"/>
      </w:pPr>
      <w:r>
        <w:t xml:space="preserve">This report will </w:t>
      </w:r>
      <w:r w:rsidR="005167A4">
        <w:t>investigate</w:t>
      </w:r>
      <w:r>
        <w:t xml:space="preserve"> the operation of hybrid electric systems and how their operation. A duty cycle for an off-road buggy will be used to specify each power requirement to travel </w:t>
      </w:r>
      <w:r w:rsidR="00135329">
        <w:t>a</w:t>
      </w:r>
      <w:r>
        <w:t>round a track. From these power requirements</w:t>
      </w:r>
      <w:r w:rsidR="00135329">
        <w:t>,</w:t>
      </w:r>
      <w:r>
        <w:t xml:space="preserve"> a series hybrid system will be specified </w:t>
      </w:r>
      <w:r w:rsidR="003F54D7">
        <w:t xml:space="preserve">including final drive, motor and controller, battery cell, power usage controller, generator and internal combustion engine plus a costing for each item. </w:t>
      </w: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Pr="00D05FA0" w:rsidRDefault="00325DFE" w:rsidP="00325DFE">
      <w:pPr>
        <w:spacing w:line="360" w:lineRule="auto"/>
      </w:pPr>
    </w:p>
    <w:p w:rsidR="00777152" w:rsidRPr="00777152" w:rsidRDefault="000E69E4" w:rsidP="00325DFE">
      <w:pPr>
        <w:pStyle w:val="Heading1"/>
        <w:spacing w:line="360" w:lineRule="auto"/>
      </w:pPr>
      <w:bookmarkStart w:id="2" w:name="_Toc36440089"/>
      <w:r w:rsidRPr="000E69E4">
        <w:t>Series Hybrid Systems</w:t>
      </w:r>
      <w:bookmarkEnd w:id="2"/>
    </w:p>
    <w:p w:rsidR="008152DD" w:rsidRPr="008152DD" w:rsidRDefault="008152DD" w:rsidP="00325DFE">
      <w:pPr>
        <w:spacing w:line="360" w:lineRule="auto"/>
      </w:pPr>
      <w:r>
        <w:t xml:space="preserve">Vehicles fitted with internal combustion engines (ICE) provide good performance and offer a long operation life with a long operation range, this is done </w:t>
      </w:r>
      <w:r w:rsidR="005676FE">
        <w:t>using</w:t>
      </w:r>
      <w:r>
        <w:t xml:space="preserve"> petroleum fuels. </w:t>
      </w:r>
      <w:r w:rsidR="005676FE">
        <w:t xml:space="preserve">An ICE vehicle has a major disadvantage of poor fuel economy and emitting pollution to the atmosphere, this is due </w:t>
      </w:r>
      <w:proofErr w:type="gramStart"/>
      <w:r w:rsidR="00135329">
        <w:t>to</w:t>
      </w:r>
      <w:proofErr w:type="gramEnd"/>
      <w:r w:rsidR="00135329">
        <w:t xml:space="preserve"> </w:t>
      </w:r>
      <w:r w:rsidR="005676FE">
        <w:t xml:space="preserve">many to their engine efficiency which </w:t>
      </w:r>
      <w:r w:rsidR="00135329">
        <w:t>is</w:t>
      </w:r>
      <w:r w:rsidR="005676FE">
        <w:t xml:space="preserve"> mismatched with the operation</w:t>
      </w:r>
      <w:r w:rsidR="00135329">
        <w:t>al</w:t>
      </w:r>
      <w:r w:rsidR="005676FE">
        <w:t xml:space="preserve"> requirements and the dissipation of vehicle kinetic energy during braking. Battery </w:t>
      </w:r>
      <w:r w:rsidR="00FA3A13">
        <w:t>electric</w:t>
      </w:r>
      <w:r w:rsidR="00135329">
        <w:t>-</w:t>
      </w:r>
      <w:r w:rsidR="005676FE">
        <w:t>powered vehicles</w:t>
      </w:r>
      <w:r w:rsidR="00FA3A13">
        <w:t xml:space="preserve"> (EV)</w:t>
      </w:r>
      <w:r w:rsidR="005676FE">
        <w:t xml:space="preserve"> offer advantages over ICE vehicles including high efficiency and zero pollution, however</w:t>
      </w:r>
      <w:r w:rsidR="00135329">
        <w:t>,</w:t>
      </w:r>
      <w:r w:rsidR="005676FE">
        <w:t xml:space="preserve"> the operation range of the battery per charge is much lower than </w:t>
      </w:r>
      <w:r w:rsidR="00FA3A13">
        <w:t>an</w:t>
      </w:r>
      <w:r w:rsidR="005676FE">
        <w:t xml:space="preserve"> ICE vehicle. </w:t>
      </w:r>
      <w:r w:rsidR="00FA3A13">
        <w:t>Hybrid electric vehicles (HEV) us two power sources this is to utili</w:t>
      </w:r>
      <w:r w:rsidR="00135329">
        <w:t>z</w:t>
      </w:r>
      <w:r w:rsidR="00FA3A13">
        <w:t xml:space="preserve">e the advantages of ICE and EV, with the reduced emission and increased efficiency from the EV system and the long operation range from the ICE system. </w:t>
      </w:r>
      <w:r w:rsidR="002C04CA">
        <w:t xml:space="preserve">The architecture of a hybrid system defines the connection between the power sources, components and energy flow routes. HEV </w:t>
      </w:r>
      <w:r w:rsidR="00135329">
        <w:t>is</w:t>
      </w:r>
      <w:r w:rsidR="002C04CA">
        <w:t xml:space="preserve"> split into two types series and parallel. </w:t>
      </w:r>
      <w:r w:rsidR="00777152">
        <w:t xml:space="preserve">However due to </w:t>
      </w:r>
      <w:r w:rsidR="00135329">
        <w:t xml:space="preserve">the </w:t>
      </w:r>
      <w:r w:rsidR="00777152">
        <w:t xml:space="preserve">development of </w:t>
      </w:r>
      <w:r w:rsidR="00135329">
        <w:t xml:space="preserve">the </w:t>
      </w:r>
      <w:r w:rsidR="00777152">
        <w:t>HEV system</w:t>
      </w:r>
      <w:r w:rsidR="00135329">
        <w:t>,</w:t>
      </w:r>
      <w:r w:rsidR="00777152">
        <w:t xml:space="preserve"> there can now be four classification of systems with series-parallel hybrid, and complex hybrid now being used however these two systems are less commonly used. </w:t>
      </w:r>
      <w:sdt>
        <w:sdtPr>
          <w:id w:val="1440027524"/>
          <w:citation/>
        </w:sdtPr>
        <w:sdtContent>
          <w:r w:rsidR="00777152">
            <w:fldChar w:fldCharType="begin"/>
          </w:r>
          <w:r w:rsidR="00777152">
            <w:instrText xml:space="preserve"> CITATION Mod \l 2057 </w:instrText>
          </w:r>
          <w:r w:rsidR="00777152">
            <w:fldChar w:fldCharType="separate"/>
          </w:r>
          <w:r w:rsidR="00777152" w:rsidRPr="00777152">
            <w:rPr>
              <w:noProof/>
            </w:rPr>
            <w:t>(Ehsani, et al., 2005)</w:t>
          </w:r>
          <w:r w:rsidR="00777152">
            <w:fldChar w:fldCharType="end"/>
          </w:r>
        </w:sdtContent>
      </w:sdt>
      <w:sdt>
        <w:sdtPr>
          <w:id w:val="1534005056"/>
          <w:citation/>
        </w:sdtPr>
        <w:sdtContent>
          <w:r w:rsidR="006B1052">
            <w:fldChar w:fldCharType="begin"/>
          </w:r>
          <w:r w:rsidR="006B1052">
            <w:instrText xml:space="preserve"> CITATION MiC18 \l 2057 </w:instrText>
          </w:r>
          <w:r w:rsidR="006B1052">
            <w:fldChar w:fldCharType="separate"/>
          </w:r>
          <w:r w:rsidR="006B1052">
            <w:rPr>
              <w:noProof/>
            </w:rPr>
            <w:t xml:space="preserve"> </w:t>
          </w:r>
          <w:r w:rsidR="006B1052" w:rsidRPr="006B1052">
            <w:rPr>
              <w:noProof/>
            </w:rPr>
            <w:t>(Mi &amp; Masrur, 2018)</w:t>
          </w:r>
          <w:r w:rsidR="006B1052">
            <w:fldChar w:fldCharType="end"/>
          </w:r>
        </w:sdtContent>
      </w:sdt>
    </w:p>
    <w:p w:rsidR="000F360D" w:rsidRPr="000E69E4" w:rsidRDefault="00286794" w:rsidP="00325DFE">
      <w:pPr>
        <w:pStyle w:val="Heading2"/>
        <w:spacing w:line="360" w:lineRule="auto"/>
      </w:pPr>
      <w:bookmarkStart w:id="3" w:name="_Toc36440090"/>
      <w:r w:rsidRPr="000E69E4">
        <w:lastRenderedPageBreak/>
        <w:t>Why is there a need for Hybrid Vehicles?</w:t>
      </w:r>
      <w:bookmarkEnd w:id="3"/>
    </w:p>
    <w:p w:rsidR="00D4089B" w:rsidRDefault="00822F8D" w:rsidP="00325DFE">
      <w:pPr>
        <w:spacing w:line="360" w:lineRule="auto"/>
      </w:pPr>
      <w:r>
        <w:t>Hybrid powered vehicles have increased importance due to the legislation restricting the manufacturing of automotive vehicle emissions and the use of crude oil. Data has shown that the discovery of oil reserves occurs slowly and difficult, however</w:t>
      </w:r>
      <w:r w:rsidR="00135329">
        <w:t>,</w:t>
      </w:r>
      <w:r>
        <w:t xml:space="preserve"> the consumption shows a high growth rate. The transport sector is the primary user pf petroleum, consuming 49% of the oil used in the world. </w:t>
      </w:r>
      <w:r w:rsidR="00DB4B5E">
        <w:t xml:space="preserve">Improving </w:t>
      </w:r>
      <w:r w:rsidR="00135329">
        <w:t xml:space="preserve">the </w:t>
      </w:r>
      <w:r w:rsidR="00DB4B5E">
        <w:t xml:space="preserve">fuel economy of automotive vehicles has a key impact on oil supply and </w:t>
      </w:r>
      <w:r w:rsidR="00135329">
        <w:t xml:space="preserve">the </w:t>
      </w:r>
      <w:r w:rsidR="00DB4B5E">
        <w:t>amount of emissions polluted into the atmosphere. Hybrid technology has allowed for hybrid electric vehicles to become a common solution. Hybrid vehicles use a</w:t>
      </w:r>
      <w:r w:rsidR="000F360D">
        <w:t>n</w:t>
      </w:r>
      <w:r w:rsidR="00DB4B5E">
        <w:t xml:space="preserve"> internal combustion engine (ICE) as the main source of power, with Batteries and a motor for producing drive power for the vehicle. This hybrid system </w:t>
      </w:r>
      <w:r w:rsidR="000F360D">
        <w:t xml:space="preserve">has a much higher operation efficiency than a vehicle just powered by an ICE, with hybrid vehicles being up to 25% more efficient. </w:t>
      </w:r>
      <w:sdt>
        <w:sdtPr>
          <w:id w:val="-637259463"/>
          <w:citation/>
        </w:sdtPr>
        <w:sdtContent>
          <w:r w:rsidR="000F360D">
            <w:fldChar w:fldCharType="begin"/>
          </w:r>
          <w:r w:rsidR="000F360D">
            <w:instrText xml:space="preserve">CITATION Mod \l 2057 </w:instrText>
          </w:r>
          <w:r w:rsidR="000F360D">
            <w:fldChar w:fldCharType="separate"/>
          </w:r>
          <w:r w:rsidR="000F360D" w:rsidRPr="000F360D">
            <w:rPr>
              <w:noProof/>
            </w:rPr>
            <w:t>(Ehsani, et al., 2005)</w:t>
          </w:r>
          <w:r w:rsidR="000F360D">
            <w:fldChar w:fldCharType="end"/>
          </w:r>
        </w:sdtContent>
      </w:sdt>
      <w:sdt>
        <w:sdtPr>
          <w:id w:val="-72589308"/>
          <w:citation/>
        </w:sdtPr>
        <w:sdtContent>
          <w:r w:rsidR="000F360D">
            <w:fldChar w:fldCharType="begin"/>
          </w:r>
          <w:r w:rsidR="000F360D">
            <w:instrText xml:space="preserve"> CITATION Dav10 \l 2057 </w:instrText>
          </w:r>
          <w:r w:rsidR="000F360D">
            <w:fldChar w:fldCharType="separate"/>
          </w:r>
          <w:r w:rsidR="000F360D">
            <w:rPr>
              <w:noProof/>
            </w:rPr>
            <w:t xml:space="preserve"> </w:t>
          </w:r>
          <w:r w:rsidR="000F360D" w:rsidRPr="000F360D">
            <w:rPr>
              <w:noProof/>
            </w:rPr>
            <w:t>(Roos, 2010)</w:t>
          </w:r>
          <w:r w:rsidR="000F360D">
            <w:fldChar w:fldCharType="end"/>
          </w:r>
        </w:sdtContent>
      </w:sdt>
      <w:sdt>
        <w:sdtPr>
          <w:id w:val="-531044112"/>
          <w:citation/>
        </w:sdtPr>
        <w:sdtContent>
          <w:r w:rsidR="006B1052">
            <w:fldChar w:fldCharType="begin"/>
          </w:r>
          <w:r w:rsidR="006B1052">
            <w:instrText xml:space="preserve"> CITATION MiC18 \l 2057 </w:instrText>
          </w:r>
          <w:r w:rsidR="006B1052">
            <w:fldChar w:fldCharType="separate"/>
          </w:r>
          <w:r w:rsidR="006B1052">
            <w:rPr>
              <w:noProof/>
            </w:rPr>
            <w:t xml:space="preserve"> </w:t>
          </w:r>
          <w:r w:rsidR="006B1052" w:rsidRPr="006B1052">
            <w:rPr>
              <w:noProof/>
            </w:rPr>
            <w:t>(Mi &amp; Masrur, 2018)</w:t>
          </w:r>
          <w:r w:rsidR="006B1052">
            <w:fldChar w:fldCharType="end"/>
          </w:r>
        </w:sdtContent>
      </w:sdt>
    </w:p>
    <w:p w:rsidR="004175AC" w:rsidRDefault="004175AC" w:rsidP="00325DFE">
      <w:pPr>
        <w:pStyle w:val="Heading2"/>
        <w:spacing w:line="360" w:lineRule="auto"/>
      </w:pPr>
      <w:bookmarkStart w:id="4" w:name="_Toc36440091"/>
      <w:r>
        <w:t xml:space="preserve">Parallel </w:t>
      </w:r>
      <w:r w:rsidR="00A512EE">
        <w:t>Hybrid Electric System</w:t>
      </w:r>
      <w:bookmarkEnd w:id="4"/>
      <w:r w:rsidR="00A512EE">
        <w:t xml:space="preserve"> </w:t>
      </w:r>
    </w:p>
    <w:p w:rsidR="00A512EE" w:rsidRDefault="00135329" w:rsidP="00325DFE">
      <w:pPr>
        <w:spacing w:line="360" w:lineRule="auto"/>
      </w:pPr>
      <w:r>
        <w:t>A p</w:t>
      </w:r>
      <w:r w:rsidR="00A512EE">
        <w:t xml:space="preserve">arallel hybrid system uses </w:t>
      </w:r>
      <w:r>
        <w:t xml:space="preserve">a </w:t>
      </w:r>
      <w:r w:rsidR="00A512EE">
        <w:t xml:space="preserve">mechanical drive from the ICE directly to the wheels via a gearbox. The electric motor is attached mechanically to the gearbox of the vehicle, the motor and the ICE are joined to provide power through the gearbox to the wheels. This layout of </w:t>
      </w:r>
      <w:r>
        <w:t xml:space="preserve">the </w:t>
      </w:r>
      <w:r w:rsidR="00A512EE">
        <w:t xml:space="preserve">motor and ICE allows for multiple arrangements. </w:t>
      </w:r>
      <w:sdt>
        <w:sdtPr>
          <w:id w:val="-2038040658"/>
          <w:citation/>
        </w:sdtPr>
        <w:sdtContent>
          <w:r w:rsidR="006B1052">
            <w:fldChar w:fldCharType="begin"/>
          </w:r>
          <w:r w:rsidR="006B1052">
            <w:instrText xml:space="preserve"> CITATION Mod \l 2057 </w:instrText>
          </w:r>
          <w:r w:rsidR="006B1052">
            <w:fldChar w:fldCharType="separate"/>
          </w:r>
          <w:r w:rsidR="006B1052" w:rsidRPr="006B1052">
            <w:rPr>
              <w:noProof/>
            </w:rPr>
            <w:t>(Ehsani, et al., 2005)</w:t>
          </w:r>
          <w:r w:rsidR="006B1052">
            <w:fldChar w:fldCharType="end"/>
          </w:r>
        </w:sdtContent>
      </w:sdt>
      <w:sdt>
        <w:sdtPr>
          <w:id w:val="-131408215"/>
          <w:citation/>
        </w:sdtPr>
        <w:sdtContent>
          <w:r w:rsidR="006B1052">
            <w:fldChar w:fldCharType="begin"/>
          </w:r>
          <w:r w:rsidR="006B1052">
            <w:instrText xml:space="preserve"> CITATION MiC18 \l 2057 </w:instrText>
          </w:r>
          <w:r w:rsidR="006B1052">
            <w:fldChar w:fldCharType="separate"/>
          </w:r>
          <w:r w:rsidR="006B1052">
            <w:rPr>
              <w:noProof/>
            </w:rPr>
            <w:t xml:space="preserve"> </w:t>
          </w:r>
          <w:r w:rsidR="006B1052" w:rsidRPr="006B1052">
            <w:rPr>
              <w:noProof/>
            </w:rPr>
            <w:t>(Mi &amp; Masrur, 2018)</w:t>
          </w:r>
          <w:r w:rsidR="006B1052">
            <w:fldChar w:fldCharType="end"/>
          </w:r>
        </w:sdtContent>
      </w:sdt>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Pr="00A512EE" w:rsidRDefault="00325DFE" w:rsidP="00325DFE">
      <w:pPr>
        <w:spacing w:line="360" w:lineRule="auto"/>
      </w:pPr>
    </w:p>
    <w:p w:rsidR="008152DD" w:rsidRDefault="00777152" w:rsidP="00325DFE">
      <w:pPr>
        <w:pStyle w:val="Heading2"/>
        <w:spacing w:line="360" w:lineRule="auto"/>
      </w:pPr>
      <w:bookmarkStart w:id="5" w:name="_Toc36440092"/>
      <w:r>
        <w:lastRenderedPageBreak/>
        <w:t>Series Hybrid Electric System</w:t>
      </w:r>
      <w:bookmarkEnd w:id="5"/>
      <w:r>
        <w:t xml:space="preserve"> </w:t>
      </w:r>
    </w:p>
    <w:p w:rsidR="00777152" w:rsidRDefault="00D67C79" w:rsidP="00325DFE">
      <w:pPr>
        <w:spacing w:line="360" w:lineRule="auto"/>
      </w:pPr>
      <w:r>
        <w:t>A series hybrid system consists of a drive train where two power sources are used to feed a single power unit. The most common series hybrid uses an ICE with a</w:t>
      </w:r>
      <w:r w:rsidR="00A512EE">
        <w:t>n</w:t>
      </w:r>
      <w:r>
        <w:t xml:space="preserve"> electronic converter (dc/dc converter), the converter is used to charge batteries from the ICE power. With the use of </w:t>
      </w:r>
      <w:r w:rsidR="00135329">
        <w:t xml:space="preserve">a </w:t>
      </w:r>
      <w:r>
        <w:t>controller, a motor can be used as either a traction motor or generator, the generator works b</w:t>
      </w:r>
      <w:r w:rsidR="00135329">
        <w:t>y</w:t>
      </w:r>
      <w:r>
        <w:t xml:space="preserve"> recovering energy whilst the vehicle is braking. The series hybrid system has many advantages with </w:t>
      </w:r>
      <w:r w:rsidR="00C735E2">
        <w:t>the</w:t>
      </w:r>
      <w:r>
        <w:t xml:space="preserve"> engine being completely detached from the drive train means that it can be operated at </w:t>
      </w:r>
      <w:r w:rsidR="00C735E2">
        <w:t>its optimum speed/torque so it can generate power within its maximum efficiency range. This allows for better fuel consumption and less pollution production; this cannot be achieved with a parallel hybrid electric system. Electric motors have a very efficient torque/speed production, a</w:t>
      </w:r>
      <w:r w:rsidR="004175AC">
        <w:t>n</w:t>
      </w:r>
      <w:r w:rsidR="00C735E2">
        <w:t xml:space="preserve"> electric motor also removes the need for a gearbox to control the speed of the vehicle as this can be controlled by the motor speed. This gives a cost and weight saving when compared to a</w:t>
      </w:r>
      <w:r w:rsidR="004175AC">
        <w:t>n</w:t>
      </w:r>
      <w:r w:rsidR="00C735E2">
        <w:t xml:space="preserve"> ICE vehicle or parallel hybrid system. </w:t>
      </w:r>
      <w:r w:rsidR="00B637E2">
        <w:t xml:space="preserve">Series hybrid system does have more loses than a parallel system due to the energy from the engine being converted twice from mechanical to electrical then back to mechanical to power the </w:t>
      </w:r>
      <w:r w:rsidR="004175AC">
        <w:t>wheel, this</w:t>
      </w:r>
      <w:r w:rsidR="00B637E2">
        <w:t xml:space="preserve"> results in bigger efficiency losses. </w:t>
      </w:r>
      <w:sdt>
        <w:sdtPr>
          <w:id w:val="458075246"/>
          <w:citation/>
        </w:sdtPr>
        <w:sdtContent>
          <w:r w:rsidR="004175AC">
            <w:fldChar w:fldCharType="begin"/>
          </w:r>
          <w:r w:rsidR="004175AC">
            <w:instrText xml:space="preserve"> CITATION Mod \l 2057 </w:instrText>
          </w:r>
          <w:r w:rsidR="004175AC">
            <w:fldChar w:fldCharType="separate"/>
          </w:r>
          <w:r w:rsidR="004175AC" w:rsidRPr="004175AC">
            <w:rPr>
              <w:noProof/>
            </w:rPr>
            <w:t>(Ehsani, et al., 2005)</w:t>
          </w:r>
          <w:r w:rsidR="004175AC">
            <w:fldChar w:fldCharType="end"/>
          </w:r>
        </w:sdtContent>
      </w:sdt>
      <w:sdt>
        <w:sdtPr>
          <w:id w:val="803210124"/>
          <w:citation/>
        </w:sdtPr>
        <w:sdtContent>
          <w:r w:rsidR="006B1052">
            <w:fldChar w:fldCharType="begin"/>
          </w:r>
          <w:r w:rsidR="006B1052">
            <w:instrText xml:space="preserve"> CITATION MiC18 \l 2057 </w:instrText>
          </w:r>
          <w:r w:rsidR="006B1052">
            <w:fldChar w:fldCharType="separate"/>
          </w:r>
          <w:r w:rsidR="006B1052">
            <w:rPr>
              <w:noProof/>
            </w:rPr>
            <w:t xml:space="preserve"> </w:t>
          </w:r>
          <w:r w:rsidR="006B1052" w:rsidRPr="006B1052">
            <w:rPr>
              <w:noProof/>
            </w:rPr>
            <w:t>(Mi &amp; Masrur, 2018)</w:t>
          </w:r>
          <w:r w:rsidR="006B1052">
            <w:fldChar w:fldCharType="end"/>
          </w:r>
        </w:sdtContent>
      </w:sdt>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AE3962" w:rsidRDefault="00AE3962" w:rsidP="00325DFE">
      <w:pPr>
        <w:pStyle w:val="Heading1"/>
        <w:spacing w:line="360" w:lineRule="auto"/>
      </w:pPr>
      <w:bookmarkStart w:id="6" w:name="_Toc36440093"/>
      <w:r>
        <w:lastRenderedPageBreak/>
        <w:t>Series Hybrid System from Off-Rod Buggy</w:t>
      </w:r>
      <w:bookmarkEnd w:id="6"/>
    </w:p>
    <w:p w:rsidR="00AE3962" w:rsidRDefault="00AE3962" w:rsidP="00325DFE">
      <w:pPr>
        <w:spacing w:line="360" w:lineRule="auto"/>
      </w:pPr>
      <w:r>
        <w:t>For a series hybrid version of an off-road buggy</w:t>
      </w:r>
      <w:r w:rsidR="00135329">
        <w:t>,</w:t>
      </w:r>
      <w:r>
        <w:t xml:space="preserve"> the drivetrain need</w:t>
      </w:r>
      <w:r w:rsidR="00135329">
        <w:t>s</w:t>
      </w:r>
      <w:r>
        <w:t xml:space="preserve"> to be considered in detail with an internal combustion engine, generator, energy storage device, motor and controller and a specified final drive solution. These should be calculated using the power requirement calculated from the duty cycle for the off-road buggy</w:t>
      </w:r>
      <w:r w:rsidR="00E63645">
        <w:t xml:space="preserve"> and the efficiency losses </w:t>
      </w:r>
      <w:r w:rsidR="00135329">
        <w:t xml:space="preserve">are </w:t>
      </w:r>
      <w:r w:rsidR="00E63645">
        <w:t xml:space="preserve">taken into consideration. </w:t>
      </w:r>
    </w:p>
    <w:p w:rsidR="00E63645" w:rsidRDefault="00E63645" w:rsidP="00325DFE">
      <w:pPr>
        <w:pStyle w:val="Heading2"/>
        <w:spacing w:line="360" w:lineRule="auto"/>
      </w:pPr>
      <w:bookmarkStart w:id="7" w:name="_Toc36440094"/>
      <w:r>
        <w:t>Final Drive Solution</w:t>
      </w:r>
      <w:bookmarkEnd w:id="7"/>
    </w:p>
    <w:p w:rsidR="005176E0" w:rsidRDefault="005176E0" w:rsidP="00325DFE">
      <w:pPr>
        <w:spacing w:line="360" w:lineRule="auto"/>
      </w:pPr>
      <w:r>
        <w:t>The system uses a chain and gear drive to connect the rear axle to the motor similar design of motorbikes and ATVs of similar power specification</w:t>
      </w:r>
      <w:r w:rsidR="00135329">
        <w:t>s</w:t>
      </w:r>
      <w:r>
        <w:t xml:space="preserve">. To calculate the final drive first the Rolling Circumference and wheel rpm must be calculated. </w:t>
      </w:r>
    </w:p>
    <w:p w:rsidR="005176E0" w:rsidRPr="004C182B" w:rsidRDefault="005176E0" w:rsidP="00325DFE">
      <w:pPr>
        <w:pStyle w:val="Heading2"/>
        <w:spacing w:line="360" w:lineRule="auto"/>
        <w:rPr>
          <w:sz w:val="24"/>
          <w:szCs w:val="24"/>
        </w:rPr>
      </w:pPr>
      <w:bookmarkStart w:id="8" w:name="_Toc26753538"/>
      <w:bookmarkStart w:id="9" w:name="_Toc36440095"/>
      <w:r w:rsidRPr="004C182B">
        <w:rPr>
          <w:sz w:val="24"/>
          <w:szCs w:val="24"/>
        </w:rPr>
        <w:t>Rolling Circumference</w:t>
      </w:r>
      <w:bookmarkEnd w:id="8"/>
      <w:bookmarkEnd w:id="9"/>
    </w:p>
    <w:p w:rsidR="005176E0" w:rsidRPr="004C182B" w:rsidRDefault="005176E0" w:rsidP="00325DFE">
      <w:pPr>
        <w:spacing w:line="360" w:lineRule="auto"/>
        <w:rPr>
          <w:rFonts w:eastAsiaTheme="minorEastAsia"/>
          <w:b/>
        </w:rPr>
      </w:pPr>
      <m:oMathPara>
        <m:oMath>
          <m:r>
            <m:rPr>
              <m:sty m:val="bi"/>
            </m:rPr>
            <w:rPr>
              <w:rFonts w:ascii="Cambria Math" w:eastAsiaTheme="minorEastAsia" w:hAnsi="Cambria Math"/>
            </w:rPr>
            <m:t>CπD</m:t>
          </m:r>
        </m:oMath>
      </m:oMathPara>
    </w:p>
    <w:p w:rsidR="005176E0" w:rsidRPr="004C182B" w:rsidRDefault="005176E0" w:rsidP="00325DFE">
      <w:pPr>
        <w:spacing w:line="360" w:lineRule="auto"/>
        <w:rPr>
          <w:rFonts w:eastAsiaTheme="minorEastAsia"/>
          <w:b/>
        </w:rPr>
      </w:pPr>
      <m:oMathPara>
        <m:oMath>
          <m:d>
            <m:dPr>
              <m:ctrlPr>
                <w:rPr>
                  <w:rFonts w:ascii="Cambria Math" w:eastAsiaTheme="minorEastAsia" w:hAnsi="Cambria Math"/>
                  <w:b/>
                  <w:i/>
                </w:rPr>
              </m:ctrlPr>
            </m:dPr>
            <m:e>
              <m:d>
                <m:dPr>
                  <m:ctrlPr>
                    <w:rPr>
                      <w:rFonts w:ascii="Cambria Math" w:eastAsiaTheme="minorEastAsia" w:hAnsi="Cambria Math"/>
                      <w:b/>
                      <w:i/>
                    </w:rPr>
                  </m:ctrlPr>
                </m:dPr>
                <m:e>
                  <m:f>
                    <m:fPr>
                      <m:ctrlPr>
                        <w:rPr>
                          <w:rFonts w:ascii="Cambria Math" w:eastAsiaTheme="minorEastAsia" w:hAnsi="Cambria Math"/>
                          <w:b/>
                          <w:i/>
                        </w:rPr>
                      </m:ctrlPr>
                    </m:fPr>
                    <m:num>
                      <m:r>
                        <m:rPr>
                          <m:sty m:val="bi"/>
                        </m:rPr>
                        <w:rPr>
                          <w:rFonts w:ascii="Cambria Math" w:eastAsiaTheme="minorEastAsia" w:hAnsi="Cambria Math"/>
                        </w:rPr>
                        <m:t>Wheel Size</m:t>
                      </m:r>
                    </m:num>
                    <m:den>
                      <m:r>
                        <m:rPr>
                          <m:sty m:val="bi"/>
                        </m:rPr>
                        <w:rPr>
                          <w:rFonts w:ascii="Cambria Math" w:eastAsiaTheme="minorEastAsia" w:hAnsi="Cambria Math"/>
                        </w:rPr>
                        <m:t>2</m:t>
                      </m:r>
                    </m:den>
                  </m:f>
                </m:e>
              </m:d>
              <m:r>
                <m:rPr>
                  <m:sty m:val="bi"/>
                </m:rPr>
                <w:rPr>
                  <w:rFonts w:ascii="Cambria Math" w:eastAsiaTheme="minorEastAsia" w:hAnsi="Cambria Math"/>
                </w:rPr>
                <m:t>+Tyre Sidewall</m:t>
              </m:r>
            </m:e>
          </m:d>
          <m:r>
            <m:rPr>
              <m:sty m:val="bi"/>
            </m:rPr>
            <w:rPr>
              <w:rFonts w:ascii="Cambria Math" w:eastAsiaTheme="minorEastAsia" w:hAnsi="Cambria Math"/>
            </w:rPr>
            <m:t>2</m:t>
          </m:r>
          <m:r>
            <m:rPr>
              <m:sty m:val="bi"/>
            </m:rPr>
            <w:rPr>
              <w:rFonts w:ascii="Cambria Math" w:eastAsiaTheme="minorEastAsia" w:hAnsi="Cambria Math"/>
            </w:rPr>
            <m:t>π</m:t>
          </m:r>
        </m:oMath>
      </m:oMathPara>
    </w:p>
    <w:p w:rsidR="005176E0" w:rsidRPr="004C182B" w:rsidRDefault="005176E0" w:rsidP="00325DFE">
      <w:pPr>
        <w:spacing w:line="360" w:lineRule="auto"/>
        <w:rPr>
          <w:rFonts w:eastAsiaTheme="minorEastAsia"/>
          <w:b/>
        </w:rPr>
      </w:pPr>
      <w:sdt>
        <w:sdtPr>
          <w:rPr>
            <w:rFonts w:eastAsiaTheme="minorEastAsia"/>
            <w:b/>
          </w:rPr>
          <w:id w:val="2112160580"/>
          <w:citation/>
        </w:sdtPr>
        <w:sdtContent>
          <w:r w:rsidRPr="004C182B">
            <w:rPr>
              <w:rFonts w:eastAsiaTheme="minorEastAsia"/>
              <w:b/>
            </w:rPr>
            <w:fldChar w:fldCharType="begin"/>
          </w:r>
          <w:r w:rsidRPr="004C182B">
            <w:rPr>
              <w:rFonts w:eastAsiaTheme="minorEastAsia"/>
              <w:b/>
            </w:rPr>
            <w:instrText xml:space="preserve"> CITATION xen191 \l 2057 </w:instrText>
          </w:r>
          <w:r w:rsidRPr="004C182B">
            <w:rPr>
              <w:rFonts w:eastAsiaTheme="minorEastAsia"/>
              <w:b/>
            </w:rPr>
            <w:fldChar w:fldCharType="separate"/>
          </w:r>
          <w:r w:rsidRPr="004C182B">
            <w:rPr>
              <w:rFonts w:eastAsiaTheme="minorEastAsia"/>
              <w:noProof/>
            </w:rPr>
            <w:t>(x engineer, 2019)</w:t>
          </w:r>
          <w:r w:rsidRPr="004C182B">
            <w:rPr>
              <w:rFonts w:eastAsiaTheme="minorEastAsia"/>
              <w:b/>
            </w:rPr>
            <w:fldChar w:fldCharType="end"/>
          </w:r>
        </w:sdtContent>
      </w:sdt>
    </w:p>
    <w:p w:rsidR="005176E0" w:rsidRDefault="005176E0" w:rsidP="00325DFE">
      <w:pPr>
        <w:spacing w:line="360" w:lineRule="auto"/>
      </w:pPr>
      <w:r w:rsidRPr="005176E0">
        <w:rPr>
          <w:b/>
          <w:bCs/>
        </w:rPr>
        <w:t xml:space="preserve">Rolling Circumference </w:t>
      </w:r>
      <w:r>
        <w:rPr>
          <w:b/>
          <w:bCs/>
        </w:rPr>
        <w:t>-</w:t>
      </w:r>
      <w:r w:rsidRPr="005176E0">
        <w:rPr>
          <w:b/>
          <w:bCs/>
        </w:rPr>
        <w:t xml:space="preserve"> </w:t>
      </w:r>
      <w:r w:rsidRPr="005176E0">
        <w:t>2.01m</w:t>
      </w:r>
    </w:p>
    <w:p w:rsidR="005176E0" w:rsidRDefault="00E5614F" w:rsidP="00325DFE">
      <w:pPr>
        <w:spacing w:line="360" w:lineRule="auto"/>
      </w:pPr>
      <w:r>
        <w:rPr>
          <w:b/>
          <w:bCs/>
        </w:rPr>
        <w:t xml:space="preserve">Maximum Velocity </w:t>
      </w:r>
      <w:r>
        <w:t>– 24 m/sec</w:t>
      </w:r>
    </w:p>
    <w:p w:rsidR="00E5614F" w:rsidRPr="00E5614F" w:rsidRDefault="00E5614F" w:rsidP="00325DFE">
      <w:pPr>
        <w:spacing w:line="360" w:lineRule="auto"/>
        <w:rPr>
          <w:b/>
          <w:bCs/>
        </w:rPr>
      </w:pPr>
      <w:r w:rsidRPr="00E5614F">
        <w:rPr>
          <w:b/>
          <w:bCs/>
        </w:rPr>
        <w:t>Wheel RPM</w:t>
      </w:r>
      <w:r>
        <w:rPr>
          <w:b/>
          <w:bCs/>
        </w:rPr>
        <w:t xml:space="preserve"> Calculation</w:t>
      </w:r>
    </w:p>
    <w:p w:rsidR="005176E0" w:rsidRDefault="00E5614F" w:rsidP="00325DFE">
      <w:pPr>
        <w:spacing w:line="360" w:lineRule="auto"/>
      </w:pPr>
      <m:oMathPara>
        <m:oMath>
          <m:d>
            <m:dPr>
              <m:ctrlPr>
                <w:rPr>
                  <w:rFonts w:ascii="Cambria Math" w:hAnsi="Cambria Math"/>
                  <w:i/>
                </w:rPr>
              </m:ctrlPr>
            </m:dPr>
            <m:e>
              <m:f>
                <m:fPr>
                  <m:ctrlPr>
                    <w:rPr>
                      <w:rFonts w:ascii="Cambria Math" w:hAnsi="Cambria Math"/>
                      <w:i/>
                    </w:rPr>
                  </m:ctrlPr>
                </m:fPr>
                <m:num>
                  <m:r>
                    <w:rPr>
                      <w:rFonts w:ascii="Cambria Math" w:hAnsi="Cambria Math"/>
                    </w:rPr>
                    <m:t>Max Velocity</m:t>
                  </m:r>
                </m:num>
                <m:den>
                  <m:r>
                    <w:rPr>
                      <w:rFonts w:ascii="Cambria Math" w:hAnsi="Cambria Math"/>
                    </w:rPr>
                    <m:t>Rolling Circumference</m:t>
                  </m:r>
                </m:den>
              </m:f>
            </m:e>
          </m:d>
          <m:r>
            <w:rPr>
              <w:rFonts w:ascii="Cambria Math" w:hAnsi="Cambria Math"/>
            </w:rPr>
            <m:t>x 60=Wheel RPM</m:t>
          </m:r>
        </m:oMath>
      </m:oMathPara>
    </w:p>
    <w:p w:rsidR="005176E0" w:rsidRDefault="00E5614F" w:rsidP="00325DFE">
      <w:pPr>
        <w:spacing w:line="360" w:lineRule="auto"/>
      </w:pPr>
      <w:r w:rsidRPr="00E5614F">
        <w:rPr>
          <w:b/>
          <w:bCs/>
        </w:rPr>
        <w:t>Wheel RPM</w:t>
      </w:r>
      <w:r>
        <w:t xml:space="preserve"> – 716 </w:t>
      </w:r>
    </w:p>
    <w:p w:rsidR="006146DE" w:rsidRDefault="006146DE" w:rsidP="00325DFE">
      <w:pPr>
        <w:spacing w:line="360" w:lineRule="auto"/>
      </w:pPr>
      <w:r>
        <w:t xml:space="preserve">The motors peak operating rpm must be used when calculating the final drive of the buggy, the rpm of the wheel along with the motor gives us the required final drive. </w:t>
      </w:r>
    </w:p>
    <w:p w:rsidR="006146DE" w:rsidRDefault="006146DE" w:rsidP="00325DFE">
      <w:pPr>
        <w:spacing w:line="360" w:lineRule="auto"/>
      </w:pPr>
      <w:r w:rsidRPr="006146DE">
        <w:rPr>
          <w:b/>
          <w:bCs/>
        </w:rPr>
        <w:t>Motor RPM Peak Efficiency</w:t>
      </w:r>
      <w:r>
        <w:t xml:space="preserve"> - 3400 RPM</w:t>
      </w:r>
    </w:p>
    <w:p w:rsidR="006146DE" w:rsidRPr="006146DE" w:rsidRDefault="006146DE" w:rsidP="00325DFE">
      <w:pPr>
        <w:spacing w:line="360" w:lineRule="auto"/>
        <w:rPr>
          <w:rFonts w:eastAsiaTheme="minorEastAsia"/>
        </w:rPr>
      </w:pPr>
      <m:oMathPara>
        <m:oMath>
          <m:f>
            <m:fPr>
              <m:ctrlPr>
                <w:rPr>
                  <w:rFonts w:ascii="Cambria Math" w:hAnsi="Cambria Math"/>
                  <w:i/>
                </w:rPr>
              </m:ctrlPr>
            </m:fPr>
            <m:num>
              <m:r>
                <w:rPr>
                  <w:rFonts w:ascii="Cambria Math" w:hAnsi="Cambria Math"/>
                </w:rPr>
                <m:t>Wheel RPM</m:t>
              </m:r>
            </m:num>
            <m:den>
              <m:r>
                <w:rPr>
                  <w:rFonts w:ascii="Cambria Math" w:hAnsi="Cambria Math"/>
                </w:rPr>
                <m:t>Motor RPM</m:t>
              </m:r>
            </m:den>
          </m:f>
          <m:r>
            <w:rPr>
              <w:rFonts w:ascii="Cambria Math" w:hAnsi="Cambria Math"/>
            </w:rPr>
            <m:t>=Final Drive</m:t>
          </m:r>
        </m:oMath>
      </m:oMathPara>
    </w:p>
    <w:p w:rsidR="006146DE" w:rsidRPr="006D0663" w:rsidRDefault="006146DE" w:rsidP="00325DFE">
      <w:pPr>
        <w:spacing w:line="360" w:lineRule="auto"/>
        <w:rPr>
          <w:rFonts w:eastAsiaTheme="minorEastAsia"/>
        </w:rPr>
      </w:pPr>
      <m:oMathPara>
        <m:oMath>
          <m:f>
            <m:fPr>
              <m:ctrlPr>
                <w:rPr>
                  <w:rFonts w:ascii="Cambria Math" w:hAnsi="Cambria Math"/>
                  <w:i/>
                </w:rPr>
              </m:ctrlPr>
            </m:fPr>
            <m:num>
              <m:r>
                <w:rPr>
                  <w:rFonts w:ascii="Cambria Math" w:hAnsi="Cambria Math"/>
                </w:rPr>
                <m:t>3400</m:t>
              </m:r>
            </m:num>
            <m:den>
              <m:r>
                <w:rPr>
                  <w:rFonts w:ascii="Cambria Math" w:hAnsi="Cambria Math"/>
                </w:rPr>
                <m:t>716</m:t>
              </m:r>
            </m:den>
          </m:f>
          <m:r>
            <w:rPr>
              <w:rFonts w:ascii="Cambria Math" w:hAnsi="Cambria Math"/>
            </w:rPr>
            <m:t>=4.7:1</m:t>
          </m:r>
        </m:oMath>
      </m:oMathPara>
    </w:p>
    <w:p w:rsidR="006D0663" w:rsidRDefault="006D0663" w:rsidP="00325DFE">
      <w:pPr>
        <w:spacing w:line="360" w:lineRule="auto"/>
        <w:rPr>
          <w:rFonts w:eastAsiaTheme="minorEastAsia"/>
        </w:rPr>
      </w:pPr>
      <w:r>
        <w:rPr>
          <w:rFonts w:eastAsiaTheme="minorEastAsia"/>
        </w:rPr>
        <w:t>According to Sinha</w:t>
      </w:r>
      <w:r w:rsidR="00135329">
        <w:rPr>
          <w:rFonts w:eastAsiaTheme="minorEastAsia"/>
        </w:rPr>
        <w:t>,</w:t>
      </w:r>
      <w:r>
        <w:rPr>
          <w:rFonts w:eastAsiaTheme="minorEastAsia"/>
        </w:rPr>
        <w:t xml:space="preserve"> a chain drive has a</w:t>
      </w:r>
      <w:r w:rsidR="00C40E26">
        <w:rPr>
          <w:rFonts w:eastAsiaTheme="minorEastAsia"/>
        </w:rPr>
        <w:t>n</w:t>
      </w:r>
      <w:r>
        <w:rPr>
          <w:rFonts w:eastAsiaTheme="minorEastAsia"/>
        </w:rPr>
        <w:t xml:space="preserve"> efficiency loss of 3%</w:t>
      </w:r>
      <w:r w:rsidR="00C40E26">
        <w:rPr>
          <w:rFonts w:eastAsiaTheme="minorEastAsia"/>
        </w:rPr>
        <w:t xml:space="preserve">, the buggy has a peak power requirement of 8745 W, therefore the required power for the motor can be calculated. </w:t>
      </w:r>
      <w:sdt>
        <w:sdtPr>
          <w:rPr>
            <w:rFonts w:eastAsiaTheme="minorEastAsia"/>
          </w:rPr>
          <w:id w:val="505878022"/>
          <w:citation/>
        </w:sdtPr>
        <w:sdtContent>
          <w:r w:rsidR="00574CE7">
            <w:rPr>
              <w:rFonts w:eastAsiaTheme="minorEastAsia"/>
            </w:rPr>
            <w:fldChar w:fldCharType="begin"/>
          </w:r>
          <w:r w:rsidR="00574CE7">
            <w:rPr>
              <w:rFonts w:eastAsiaTheme="minorEastAsia"/>
            </w:rPr>
            <w:instrText xml:space="preserve"> CITATION Ank17 \l 2057 </w:instrText>
          </w:r>
          <w:r w:rsidR="00574CE7">
            <w:rPr>
              <w:rFonts w:eastAsiaTheme="minorEastAsia"/>
            </w:rPr>
            <w:fldChar w:fldCharType="separate"/>
          </w:r>
          <w:r w:rsidR="00574CE7" w:rsidRPr="00574CE7">
            <w:rPr>
              <w:rFonts w:eastAsiaTheme="minorEastAsia"/>
              <w:noProof/>
            </w:rPr>
            <w:t>(Sinha, 2017)</w:t>
          </w:r>
          <w:r w:rsidR="00574CE7">
            <w:rPr>
              <w:rFonts w:eastAsiaTheme="minorEastAsia"/>
            </w:rPr>
            <w:fldChar w:fldCharType="end"/>
          </w:r>
        </w:sdtContent>
      </w:sdt>
    </w:p>
    <w:p w:rsidR="00C40E26" w:rsidRPr="006146DE" w:rsidRDefault="00C40E26" w:rsidP="00325DFE">
      <w:pPr>
        <w:spacing w:line="360" w:lineRule="auto"/>
        <w:rPr>
          <w:rFonts w:eastAsiaTheme="minorEastAsia"/>
        </w:rPr>
      </w:pPr>
      <m:oMathPara>
        <m:oMath>
          <m:r>
            <w:rPr>
              <w:rFonts w:ascii="Cambria Math" w:eastAsiaTheme="minorEastAsia" w:hAnsi="Cambria Math"/>
            </w:rPr>
            <m:t>Power Required+Percentage Efficiency Loss=Motor Power Requirment</m:t>
          </m:r>
        </m:oMath>
      </m:oMathPara>
    </w:p>
    <w:p w:rsidR="00C40E26" w:rsidRPr="00325DFE" w:rsidRDefault="00C40E26" w:rsidP="00325DFE">
      <w:pPr>
        <w:spacing w:line="360" w:lineRule="auto"/>
        <w:rPr>
          <w:rFonts w:eastAsiaTheme="minorEastAsia"/>
        </w:rPr>
      </w:pPr>
      <m:oMathPara>
        <m:oMath>
          <m:r>
            <w:rPr>
              <w:rFonts w:ascii="Cambria Math" w:eastAsiaTheme="minorEastAsia" w:hAnsi="Cambria Math"/>
            </w:rPr>
            <m:t>8745 +</m:t>
          </m:r>
          <m:d>
            <m:dPr>
              <m:ctrlPr>
                <w:rPr>
                  <w:rFonts w:ascii="Cambria Math" w:eastAsiaTheme="minorEastAsia" w:hAnsi="Cambria Math"/>
                  <w:i/>
                </w:rPr>
              </m:ctrlPr>
            </m:dPr>
            <m:e>
              <m:r>
                <w:rPr>
                  <w:rFonts w:ascii="Cambria Math" w:eastAsiaTheme="minorEastAsia" w:hAnsi="Cambria Math"/>
                </w:rPr>
                <m:t>8745 x 0.03</m:t>
              </m:r>
            </m:e>
          </m:d>
          <m:r>
            <w:rPr>
              <w:rFonts w:ascii="Cambria Math" w:eastAsiaTheme="minorEastAsia" w:hAnsi="Cambria Math"/>
            </w:rPr>
            <m:t>=9003.35 W</m:t>
          </m:r>
        </m:oMath>
      </m:oMathPara>
    </w:p>
    <w:p w:rsidR="00325DFE" w:rsidRPr="00C40E26" w:rsidRDefault="00325DFE" w:rsidP="00325DFE">
      <w:pPr>
        <w:spacing w:line="360" w:lineRule="auto"/>
        <w:rPr>
          <w:rFonts w:eastAsiaTheme="minorEastAsia"/>
        </w:rPr>
      </w:pPr>
    </w:p>
    <w:p w:rsidR="00C40E26" w:rsidRPr="006146DE" w:rsidRDefault="00C40E26" w:rsidP="00325DFE">
      <w:pPr>
        <w:pStyle w:val="Heading2"/>
        <w:spacing w:line="360" w:lineRule="auto"/>
      </w:pPr>
      <w:bookmarkStart w:id="10" w:name="_Toc36440096"/>
      <w:r>
        <w:t>Motor</w:t>
      </w:r>
      <w:r w:rsidR="00D95044">
        <w:t xml:space="preserve"> &amp; Controller</w:t>
      </w:r>
      <w:bookmarkEnd w:id="10"/>
    </w:p>
    <w:p w:rsidR="006146DE" w:rsidRDefault="00C40E26" w:rsidP="00325DFE">
      <w:pPr>
        <w:spacing w:line="360" w:lineRule="auto"/>
        <w:rPr>
          <w:rFonts w:eastAsiaTheme="minorEastAsia"/>
        </w:rPr>
      </w:pPr>
      <w:r>
        <w:rPr>
          <w:rFonts w:eastAsiaTheme="minorEastAsia"/>
        </w:rPr>
        <w:t>The motor need</w:t>
      </w:r>
      <w:r w:rsidR="00135329">
        <w:rPr>
          <w:rFonts w:eastAsiaTheme="minorEastAsia"/>
        </w:rPr>
        <w:t>s</w:t>
      </w:r>
      <w:r>
        <w:rPr>
          <w:rFonts w:eastAsiaTheme="minorEastAsia"/>
        </w:rPr>
        <w:t xml:space="preserve"> to fulfil the requirement from the duty cycle for the off-road buggy</w:t>
      </w:r>
      <w:r w:rsidR="00574CE7">
        <w:rPr>
          <w:rFonts w:eastAsiaTheme="minorEastAsia"/>
        </w:rPr>
        <w:t xml:space="preserve">. The motor must be able to provide enough power to overcome all resistive forces and efficiency losses of the system. The motor which has been selected is the </w:t>
      </w:r>
      <w:r w:rsidR="00220413">
        <w:rPr>
          <w:rFonts w:eastAsiaTheme="minorEastAsia"/>
        </w:rPr>
        <w:t>HPEVS AC-20</w:t>
      </w:r>
      <w:r w:rsidR="00574CE7">
        <w:rPr>
          <w:rFonts w:eastAsiaTheme="minorEastAsia"/>
        </w:rPr>
        <w:t>, this provides a continuous output of</w:t>
      </w:r>
      <w:r w:rsidR="00220413">
        <w:rPr>
          <w:rFonts w:eastAsiaTheme="minorEastAsia"/>
        </w:rPr>
        <w:t xml:space="preserve"> 11.9</w:t>
      </w:r>
      <w:r w:rsidR="00574CE7">
        <w:rPr>
          <w:rFonts w:eastAsiaTheme="minorEastAsia"/>
        </w:rPr>
        <w:t xml:space="preserve"> </w:t>
      </w:r>
      <w:r w:rsidR="00135329">
        <w:rPr>
          <w:rFonts w:eastAsiaTheme="minorEastAsia"/>
        </w:rPr>
        <w:t>kW</w:t>
      </w:r>
      <w:r w:rsidR="00574CE7">
        <w:rPr>
          <w:rFonts w:eastAsiaTheme="minorEastAsia"/>
        </w:rPr>
        <w:t xml:space="preserve"> which is </w:t>
      </w:r>
      <w:r w:rsidR="006C4E00">
        <w:rPr>
          <w:rFonts w:eastAsiaTheme="minorEastAsia"/>
        </w:rPr>
        <w:t>enough</w:t>
      </w:r>
      <w:r w:rsidR="00574CE7">
        <w:rPr>
          <w:rFonts w:eastAsiaTheme="minorEastAsia"/>
        </w:rPr>
        <w:t xml:space="preserve"> to power the buggies requirement from the duty cycle, the larger size of the motor helps compensate for the efficiency losses calculated. </w:t>
      </w:r>
      <w:r w:rsidR="00D95044">
        <w:rPr>
          <w:rFonts w:eastAsiaTheme="minorEastAsia"/>
        </w:rPr>
        <w:t>The motor has a larger peak po</w:t>
      </w:r>
      <w:r w:rsidR="00220413">
        <w:rPr>
          <w:rFonts w:eastAsiaTheme="minorEastAsia"/>
        </w:rPr>
        <w:t>w</w:t>
      </w:r>
      <w:r w:rsidR="00D95044">
        <w:rPr>
          <w:rFonts w:eastAsiaTheme="minorEastAsia"/>
        </w:rPr>
        <w:t xml:space="preserve">er output than is required for the bug however this would be beneficial </w:t>
      </w:r>
      <w:r w:rsidR="00220413">
        <w:rPr>
          <w:rFonts w:eastAsiaTheme="minorEastAsia"/>
        </w:rPr>
        <w:t>as</w:t>
      </w:r>
      <w:r w:rsidR="00D95044">
        <w:rPr>
          <w:rFonts w:eastAsiaTheme="minorEastAsia"/>
        </w:rPr>
        <w:t xml:space="preserve"> </w:t>
      </w:r>
      <w:r w:rsidR="00135329">
        <w:rPr>
          <w:rFonts w:eastAsiaTheme="minorEastAsia"/>
        </w:rPr>
        <w:t xml:space="preserve">the </w:t>
      </w:r>
      <w:r w:rsidR="00D95044">
        <w:rPr>
          <w:rFonts w:eastAsiaTheme="minorEastAsia"/>
        </w:rPr>
        <w:t xml:space="preserve">use of peak power output will reduce the power in the batteries quicker. The motor operating continuously in its continuous power range where the efficiency losses are the smaller which means the buggy will be able to travel a greater distance on the batteries charge. </w:t>
      </w:r>
      <w:r w:rsidR="00C407E6">
        <w:rPr>
          <w:rFonts w:eastAsiaTheme="minorEastAsia"/>
        </w:rPr>
        <w:t>The motor specification is detailed below</w:t>
      </w:r>
      <w:r w:rsidR="00472F1B">
        <w:rPr>
          <w:rFonts w:eastAsiaTheme="minorEastAsia"/>
        </w:rPr>
        <w:t xml:space="preserve">. </w:t>
      </w:r>
      <w:sdt>
        <w:sdtPr>
          <w:rPr>
            <w:rFonts w:eastAsiaTheme="minorEastAsia"/>
          </w:rPr>
          <w:id w:val="152950515"/>
          <w:citation/>
        </w:sdtPr>
        <w:sdtContent>
          <w:r w:rsidR="00472F1B">
            <w:rPr>
              <w:rFonts w:eastAsiaTheme="minorEastAsia"/>
            </w:rPr>
            <w:fldChar w:fldCharType="begin"/>
          </w:r>
          <w:r w:rsidR="00472F1B">
            <w:rPr>
              <w:rFonts w:eastAsiaTheme="minorEastAsia"/>
            </w:rPr>
            <w:instrText xml:space="preserve"> CITATION HPE20 \l 2057 </w:instrText>
          </w:r>
          <w:r w:rsidR="00472F1B">
            <w:rPr>
              <w:rFonts w:eastAsiaTheme="minorEastAsia"/>
            </w:rPr>
            <w:fldChar w:fldCharType="separate"/>
          </w:r>
          <w:r w:rsidR="00472F1B" w:rsidRPr="00472F1B">
            <w:rPr>
              <w:rFonts w:eastAsiaTheme="minorEastAsia"/>
              <w:noProof/>
            </w:rPr>
            <w:t>(HPEVS, 2020)</w:t>
          </w:r>
          <w:r w:rsidR="00472F1B">
            <w:rPr>
              <w:rFonts w:eastAsiaTheme="minorEastAsia"/>
            </w:rPr>
            <w:fldChar w:fldCharType="end"/>
          </w:r>
        </w:sdtContent>
      </w:sdt>
    </w:p>
    <w:p w:rsidR="006146DE" w:rsidRDefault="00C407E6" w:rsidP="00325DFE">
      <w:pPr>
        <w:pStyle w:val="ListParagraph"/>
        <w:numPr>
          <w:ilvl w:val="0"/>
          <w:numId w:val="1"/>
        </w:numPr>
        <w:spacing w:line="360" w:lineRule="auto"/>
        <w:rPr>
          <w:rFonts w:eastAsiaTheme="minorEastAsia"/>
        </w:rPr>
      </w:pPr>
      <w:r>
        <w:rPr>
          <w:rFonts w:eastAsiaTheme="minorEastAsia"/>
        </w:rPr>
        <w:t xml:space="preserve">Voltage – </w:t>
      </w:r>
      <w:r w:rsidR="00220413">
        <w:rPr>
          <w:rFonts w:eastAsiaTheme="minorEastAsia"/>
        </w:rPr>
        <w:t>36v</w:t>
      </w:r>
    </w:p>
    <w:p w:rsidR="00C407E6" w:rsidRDefault="00C407E6" w:rsidP="00325DFE">
      <w:pPr>
        <w:pStyle w:val="ListParagraph"/>
        <w:numPr>
          <w:ilvl w:val="0"/>
          <w:numId w:val="1"/>
        </w:numPr>
        <w:spacing w:line="360" w:lineRule="auto"/>
        <w:rPr>
          <w:rFonts w:eastAsiaTheme="minorEastAsia"/>
        </w:rPr>
      </w:pPr>
      <w:r>
        <w:rPr>
          <w:rFonts w:eastAsiaTheme="minorEastAsia"/>
        </w:rPr>
        <w:t xml:space="preserve">Current – </w:t>
      </w:r>
      <w:r w:rsidR="00220413">
        <w:rPr>
          <w:rFonts w:eastAsiaTheme="minorEastAsia"/>
        </w:rPr>
        <w:t>350</w:t>
      </w:r>
      <w:r>
        <w:rPr>
          <w:rFonts w:eastAsiaTheme="minorEastAsia"/>
        </w:rPr>
        <w:t xml:space="preserve"> Amp</w:t>
      </w:r>
    </w:p>
    <w:p w:rsidR="00C407E6" w:rsidRDefault="00C407E6" w:rsidP="00325DFE">
      <w:pPr>
        <w:pStyle w:val="ListParagraph"/>
        <w:numPr>
          <w:ilvl w:val="0"/>
          <w:numId w:val="1"/>
        </w:numPr>
        <w:spacing w:line="360" w:lineRule="auto"/>
        <w:rPr>
          <w:rFonts w:eastAsiaTheme="minorEastAsia"/>
        </w:rPr>
      </w:pPr>
      <w:r>
        <w:rPr>
          <w:rFonts w:eastAsiaTheme="minorEastAsia"/>
        </w:rPr>
        <w:t>Efficiency Peak – 94.3%</w:t>
      </w:r>
    </w:p>
    <w:p w:rsidR="00C407E6" w:rsidRDefault="00135329" w:rsidP="00325DFE">
      <w:pPr>
        <w:pStyle w:val="ListParagraph"/>
        <w:numPr>
          <w:ilvl w:val="0"/>
          <w:numId w:val="1"/>
        </w:numPr>
        <w:spacing w:line="360" w:lineRule="auto"/>
        <w:rPr>
          <w:rFonts w:eastAsiaTheme="minorEastAsia"/>
        </w:rPr>
      </w:pPr>
      <w:r>
        <w:rPr>
          <w:rFonts w:eastAsiaTheme="minorEastAsia"/>
        </w:rPr>
        <w:t>No</w:t>
      </w:r>
      <w:r w:rsidR="00C407E6">
        <w:rPr>
          <w:rFonts w:eastAsiaTheme="minorEastAsia"/>
        </w:rPr>
        <w:t xml:space="preserve"> Peak </w:t>
      </w:r>
      <w:r w:rsidR="00220413">
        <w:rPr>
          <w:rFonts w:eastAsiaTheme="minorEastAsia"/>
        </w:rPr>
        <w:t>–</w:t>
      </w:r>
      <w:r w:rsidR="00C407E6">
        <w:rPr>
          <w:rFonts w:eastAsiaTheme="minorEastAsia"/>
        </w:rPr>
        <w:t xml:space="preserve"> </w:t>
      </w:r>
      <w:r w:rsidR="00220413">
        <w:rPr>
          <w:rFonts w:eastAsiaTheme="minorEastAsia"/>
        </w:rPr>
        <w:t>11.6</w:t>
      </w:r>
      <w:r w:rsidR="00C407E6">
        <w:rPr>
          <w:rFonts w:eastAsiaTheme="minorEastAsia"/>
        </w:rPr>
        <w:t xml:space="preserve"> @ </w:t>
      </w:r>
      <w:r w:rsidR="00220413">
        <w:rPr>
          <w:rFonts w:eastAsiaTheme="minorEastAsia"/>
        </w:rPr>
        <w:t>34</w:t>
      </w:r>
      <w:r w:rsidR="00C407E6">
        <w:rPr>
          <w:rFonts w:eastAsiaTheme="minorEastAsia"/>
        </w:rPr>
        <w:t>v</w:t>
      </w:r>
    </w:p>
    <w:p w:rsidR="00C407E6" w:rsidRDefault="00135329" w:rsidP="00325DFE">
      <w:pPr>
        <w:pStyle w:val="ListParagraph"/>
        <w:numPr>
          <w:ilvl w:val="0"/>
          <w:numId w:val="1"/>
        </w:numPr>
        <w:spacing w:line="360" w:lineRule="auto"/>
        <w:rPr>
          <w:rFonts w:eastAsiaTheme="minorEastAsia"/>
        </w:rPr>
      </w:pPr>
      <w:r>
        <w:rPr>
          <w:rFonts w:eastAsiaTheme="minorEastAsia"/>
        </w:rPr>
        <w:t>No</w:t>
      </w:r>
      <w:r w:rsidR="00C407E6">
        <w:rPr>
          <w:rFonts w:eastAsiaTheme="minorEastAsia"/>
        </w:rPr>
        <w:t xml:space="preserve"> Continuous – </w:t>
      </w:r>
      <w:r w:rsidR="00220413">
        <w:rPr>
          <w:rFonts w:eastAsiaTheme="minorEastAsia"/>
        </w:rPr>
        <w:t>10</w:t>
      </w:r>
      <w:r w:rsidR="00C407E6">
        <w:rPr>
          <w:rFonts w:eastAsiaTheme="minorEastAsia"/>
        </w:rPr>
        <w:t xml:space="preserve"> @ </w:t>
      </w:r>
      <w:r w:rsidR="00220413">
        <w:rPr>
          <w:rFonts w:eastAsiaTheme="minorEastAsia"/>
        </w:rPr>
        <w:t>33</w:t>
      </w:r>
      <w:r w:rsidR="00C407E6">
        <w:rPr>
          <w:rFonts w:eastAsiaTheme="minorEastAsia"/>
        </w:rPr>
        <w:t>v</w:t>
      </w:r>
    </w:p>
    <w:p w:rsidR="00C407E6" w:rsidRDefault="00C407E6" w:rsidP="00325DFE">
      <w:pPr>
        <w:pStyle w:val="ListParagraph"/>
        <w:numPr>
          <w:ilvl w:val="0"/>
          <w:numId w:val="1"/>
        </w:numPr>
        <w:spacing w:line="360" w:lineRule="auto"/>
        <w:rPr>
          <w:rFonts w:eastAsiaTheme="minorEastAsia"/>
        </w:rPr>
      </w:pPr>
      <w:r>
        <w:rPr>
          <w:rFonts w:eastAsiaTheme="minorEastAsia"/>
        </w:rPr>
        <w:t xml:space="preserve">RPM Peak – </w:t>
      </w:r>
      <w:r w:rsidR="00220413">
        <w:rPr>
          <w:rFonts w:eastAsiaTheme="minorEastAsia"/>
        </w:rPr>
        <w:t>4700</w:t>
      </w:r>
    </w:p>
    <w:p w:rsidR="00C407E6" w:rsidRDefault="00C407E6" w:rsidP="00325DFE">
      <w:pPr>
        <w:pStyle w:val="ListParagraph"/>
        <w:numPr>
          <w:ilvl w:val="0"/>
          <w:numId w:val="1"/>
        </w:numPr>
        <w:spacing w:line="360" w:lineRule="auto"/>
        <w:rPr>
          <w:rFonts w:eastAsiaTheme="minorEastAsia"/>
        </w:rPr>
      </w:pPr>
      <w:r>
        <w:rPr>
          <w:rFonts w:eastAsiaTheme="minorEastAsia"/>
        </w:rPr>
        <w:t xml:space="preserve">RPM Continuous – </w:t>
      </w:r>
      <w:r w:rsidR="00220413">
        <w:rPr>
          <w:rFonts w:eastAsiaTheme="minorEastAsia"/>
        </w:rPr>
        <w:t>3000</w:t>
      </w:r>
    </w:p>
    <w:p w:rsidR="00C407E6" w:rsidRDefault="00C407E6" w:rsidP="00325DFE">
      <w:pPr>
        <w:pStyle w:val="ListParagraph"/>
        <w:numPr>
          <w:ilvl w:val="0"/>
          <w:numId w:val="1"/>
        </w:numPr>
        <w:spacing w:line="360" w:lineRule="auto"/>
        <w:rPr>
          <w:rFonts w:eastAsiaTheme="minorEastAsia"/>
        </w:rPr>
      </w:pPr>
      <w:proofErr w:type="spellStart"/>
      <w:r>
        <w:rPr>
          <w:rFonts w:eastAsiaTheme="minorEastAsia"/>
        </w:rPr>
        <w:t>Torgue</w:t>
      </w:r>
      <w:proofErr w:type="spellEnd"/>
      <w:r>
        <w:rPr>
          <w:rFonts w:eastAsiaTheme="minorEastAsia"/>
        </w:rPr>
        <w:t xml:space="preserve"> – </w:t>
      </w:r>
      <w:r w:rsidR="00220413">
        <w:rPr>
          <w:rFonts w:eastAsiaTheme="minorEastAsia"/>
        </w:rPr>
        <w:t>40.27</w:t>
      </w:r>
      <w:r>
        <w:rPr>
          <w:rFonts w:eastAsiaTheme="minorEastAsia"/>
        </w:rPr>
        <w:t xml:space="preserve"> lbs-ft @ 0 RPM</w:t>
      </w:r>
    </w:p>
    <w:p w:rsidR="00C407E6" w:rsidRDefault="00C407E6" w:rsidP="00325DFE">
      <w:pPr>
        <w:pStyle w:val="ListParagraph"/>
        <w:numPr>
          <w:ilvl w:val="0"/>
          <w:numId w:val="1"/>
        </w:numPr>
        <w:spacing w:line="360" w:lineRule="auto"/>
        <w:rPr>
          <w:rFonts w:eastAsiaTheme="minorEastAsia"/>
        </w:rPr>
      </w:pPr>
      <w:r>
        <w:rPr>
          <w:rFonts w:eastAsiaTheme="minorEastAsia"/>
        </w:rPr>
        <w:t xml:space="preserve">Motor Weight – </w:t>
      </w:r>
      <w:r w:rsidR="00472F1B">
        <w:rPr>
          <w:rFonts w:eastAsiaTheme="minorEastAsia"/>
        </w:rPr>
        <w:t>27.2</w:t>
      </w:r>
      <w:r>
        <w:rPr>
          <w:rFonts w:eastAsiaTheme="minorEastAsia"/>
        </w:rPr>
        <w:t xml:space="preserve"> Kg</w:t>
      </w:r>
    </w:p>
    <w:p w:rsidR="00D95044" w:rsidRPr="00D95044" w:rsidRDefault="00472F1B" w:rsidP="00325DFE">
      <w:pPr>
        <w:spacing w:line="360" w:lineRule="auto"/>
        <w:rPr>
          <w:rFonts w:eastAsiaTheme="minorEastAsia"/>
        </w:rPr>
      </w:pPr>
      <w:r>
        <w:rPr>
          <w:rFonts w:eastAsiaTheme="minorEastAsia"/>
        </w:rPr>
        <w:lastRenderedPageBreak/>
        <w:t xml:space="preserve">The requirement for the motor was a peak power of 9003.35 W and the motor produces a conscious 10 W which meets the requirement. </w:t>
      </w:r>
    </w:p>
    <w:p w:rsidR="006C4E00" w:rsidRDefault="00220413" w:rsidP="00325DFE">
      <w:pPr>
        <w:keepNext/>
        <w:spacing w:line="360" w:lineRule="auto"/>
        <w:ind w:left="360"/>
      </w:pPr>
      <w:r w:rsidRPr="00220413">
        <w:rPr>
          <w:rFonts w:eastAsiaTheme="minorEastAsia"/>
        </w:rPr>
        <w:drawing>
          <wp:inline distT="0" distB="0" distL="0" distR="0" wp14:anchorId="58FEBC8C" wp14:editId="6445AA31">
            <wp:extent cx="5731510" cy="385191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851910"/>
                    </a:xfrm>
                    <a:prstGeom prst="rect">
                      <a:avLst/>
                    </a:prstGeom>
                  </pic:spPr>
                </pic:pic>
              </a:graphicData>
            </a:graphic>
          </wp:inline>
        </w:drawing>
      </w:r>
      <w:r w:rsidRPr="00220413">
        <w:rPr>
          <w:rFonts w:eastAsiaTheme="minorEastAsia"/>
        </w:rPr>
        <w:t xml:space="preserve"> </w:t>
      </w:r>
    </w:p>
    <w:p w:rsidR="00C407E6" w:rsidRDefault="006C4E00" w:rsidP="00325DFE">
      <w:pPr>
        <w:pStyle w:val="Caption"/>
        <w:spacing w:line="360" w:lineRule="auto"/>
        <w:jc w:val="center"/>
      </w:pPr>
      <w:bookmarkStart w:id="11" w:name="_Toc36439975"/>
      <w:r>
        <w:t xml:space="preserve">Figure </w:t>
      </w:r>
      <w:fldSimple w:instr=" SEQ Figure \* ARABIC ">
        <w:r>
          <w:rPr>
            <w:noProof/>
          </w:rPr>
          <w:t>1</w:t>
        </w:r>
      </w:fldSimple>
      <w:r>
        <w:t>- H</w:t>
      </w:r>
      <w:r w:rsidR="00472F1B">
        <w:t>PEVS AC-20</w:t>
      </w:r>
      <w:r>
        <w:t xml:space="preserve"> Power Graph</w:t>
      </w:r>
      <w:r w:rsidR="00472F1B">
        <w:t xml:space="preserve"> </w:t>
      </w:r>
      <w:sdt>
        <w:sdtPr>
          <w:id w:val="-1056229917"/>
          <w:citation/>
        </w:sdtPr>
        <w:sdtContent>
          <w:r w:rsidR="00472F1B">
            <w:fldChar w:fldCharType="begin"/>
          </w:r>
          <w:r w:rsidR="00472F1B">
            <w:instrText xml:space="preserve"> CITATION HPE20 \l 2057 </w:instrText>
          </w:r>
          <w:r w:rsidR="00472F1B">
            <w:fldChar w:fldCharType="separate"/>
          </w:r>
          <w:r w:rsidR="00472F1B" w:rsidRPr="00472F1B">
            <w:rPr>
              <w:noProof/>
            </w:rPr>
            <w:t>(HPEVS, 2020)</w:t>
          </w:r>
          <w:r w:rsidR="00472F1B">
            <w:fldChar w:fldCharType="end"/>
          </w:r>
        </w:sdtContent>
      </w:sdt>
      <w:bookmarkEnd w:id="11"/>
    </w:p>
    <w:p w:rsidR="006C4E00" w:rsidRDefault="00D95044" w:rsidP="00325DFE">
      <w:pPr>
        <w:spacing w:line="360" w:lineRule="auto"/>
      </w:pPr>
      <w:r>
        <w:t xml:space="preserve">The </w:t>
      </w:r>
      <w:r w:rsidR="00EC633A">
        <w:t xml:space="preserve">controller being used is a Curtis 1236SE-6521 which has a voltage </w:t>
      </w:r>
      <w:r w:rsidR="003E7B79">
        <w:t xml:space="preserve">peak 48V and a current of 600 amps. </w:t>
      </w:r>
      <w:sdt>
        <w:sdtPr>
          <w:id w:val="686021582"/>
          <w:citation/>
        </w:sdtPr>
        <w:sdtContent>
          <w:r w:rsidR="003E7B79">
            <w:fldChar w:fldCharType="begin"/>
          </w:r>
          <w:r w:rsidR="003E7B79">
            <w:instrText xml:space="preserve"> CITATION HPE20 \l 2057 </w:instrText>
          </w:r>
          <w:r w:rsidR="003E7B79">
            <w:fldChar w:fldCharType="separate"/>
          </w:r>
          <w:r w:rsidR="003E7B79" w:rsidRPr="003E7B79">
            <w:rPr>
              <w:noProof/>
            </w:rPr>
            <w:t>(HPEVS, 2020)</w:t>
          </w:r>
          <w:r w:rsidR="003E7B79">
            <w:fldChar w:fldCharType="end"/>
          </w:r>
        </w:sdtContent>
      </w:sdt>
      <w:r w:rsidR="003E7B79">
        <w:t xml:space="preserve"> </w:t>
      </w:r>
      <w:r>
        <w:t xml:space="preserve">The motor and controller </w:t>
      </w:r>
      <w:r w:rsidR="00220413">
        <w:t xml:space="preserve">have a combined efficiency of </w:t>
      </w:r>
      <w:r w:rsidR="00F8282C">
        <w:t xml:space="preserve">89%. </w:t>
      </w:r>
      <w:sdt>
        <w:sdtPr>
          <w:id w:val="-679343675"/>
          <w:citation/>
        </w:sdtPr>
        <w:sdtContent>
          <w:r w:rsidR="00F8282C">
            <w:fldChar w:fldCharType="begin"/>
          </w:r>
          <w:r w:rsidR="00F8282C">
            <w:instrText xml:space="preserve"> CITATION Ele20 \l 2057 </w:instrText>
          </w:r>
          <w:r w:rsidR="00F8282C">
            <w:fldChar w:fldCharType="separate"/>
          </w:r>
          <w:r w:rsidR="00F8282C" w:rsidRPr="00F8282C">
            <w:rPr>
              <w:noProof/>
            </w:rPr>
            <w:t>(Electric Motorsport , 2020)</w:t>
          </w:r>
          <w:r w:rsidR="00F8282C">
            <w:fldChar w:fldCharType="end"/>
          </w:r>
        </w:sdtContent>
      </w:sdt>
    </w:p>
    <w:p w:rsidR="00F8282C" w:rsidRPr="006146DE" w:rsidRDefault="00F8282C" w:rsidP="00325DFE">
      <w:pPr>
        <w:spacing w:line="360" w:lineRule="auto"/>
        <w:rPr>
          <w:rFonts w:eastAsiaTheme="minorEastAsia"/>
        </w:rPr>
      </w:pPr>
      <m:oMathPara>
        <m:oMath>
          <m:r>
            <w:rPr>
              <w:rFonts w:ascii="Cambria Math" w:eastAsiaTheme="minorEastAsia" w:hAnsi="Cambria Math"/>
            </w:rPr>
            <m:t>Power Required+Percentage Efficiency Loss</m:t>
          </m:r>
          <m:r>
            <w:rPr>
              <w:rFonts w:ascii="Cambria Math" w:eastAsiaTheme="minorEastAsia" w:hAnsi="Cambria Math"/>
            </w:rPr>
            <m:t>=</m:t>
          </m:r>
          <m:r>
            <w:rPr>
              <w:rFonts w:ascii="Cambria Math" w:eastAsiaTheme="minorEastAsia" w:hAnsi="Cambria Math"/>
            </w:rPr>
            <m:t xml:space="preserve"> Power Requirment</m:t>
          </m:r>
        </m:oMath>
      </m:oMathPara>
    </w:p>
    <w:p w:rsidR="00F8282C" w:rsidRPr="00325DFE" w:rsidRDefault="00F8282C" w:rsidP="00325DFE">
      <w:pPr>
        <w:spacing w:line="360" w:lineRule="auto"/>
        <w:rPr>
          <w:rFonts w:eastAsiaTheme="minorEastAsia"/>
        </w:rPr>
      </w:pPr>
      <m:oMathPara>
        <m:oMath>
          <m:r>
            <w:rPr>
              <w:rFonts w:ascii="Cambria Math" w:eastAsiaTheme="minorEastAsia" w:hAnsi="Cambria Math"/>
            </w:rPr>
            <m:t>9003.35 +</m:t>
          </m:r>
          <m:d>
            <m:dPr>
              <m:ctrlPr>
                <w:rPr>
                  <w:rFonts w:ascii="Cambria Math" w:eastAsiaTheme="minorEastAsia" w:hAnsi="Cambria Math"/>
                  <w:i/>
                </w:rPr>
              </m:ctrlPr>
            </m:dPr>
            <m:e>
              <m:r>
                <w:rPr>
                  <w:rFonts w:ascii="Cambria Math" w:eastAsiaTheme="minorEastAsia" w:hAnsi="Cambria Math"/>
                </w:rPr>
                <m:t>9003.35 x 0.11</m:t>
              </m:r>
            </m:e>
          </m:d>
          <m:r>
            <w:rPr>
              <w:rFonts w:ascii="Cambria Math" w:eastAsiaTheme="minorEastAsia" w:hAnsi="Cambria Math"/>
            </w:rPr>
            <m:t>=9993.7185 W</m:t>
          </m:r>
        </m:oMath>
      </m:oMathPara>
    </w:p>
    <w:p w:rsidR="00325DFE" w:rsidRPr="003E7B79" w:rsidRDefault="00325DFE" w:rsidP="00325DFE">
      <w:pPr>
        <w:spacing w:line="360" w:lineRule="auto"/>
        <w:rPr>
          <w:rFonts w:eastAsiaTheme="minorEastAsia"/>
        </w:rPr>
      </w:pPr>
    </w:p>
    <w:p w:rsidR="003E7B79" w:rsidRDefault="003E7B79" w:rsidP="00325DFE">
      <w:pPr>
        <w:spacing w:line="360" w:lineRule="auto"/>
        <w:rPr>
          <w:rFonts w:eastAsiaTheme="minorEastAsia"/>
        </w:rPr>
      </w:pPr>
      <w:bookmarkStart w:id="12" w:name="_Toc36440097"/>
      <w:r w:rsidRPr="003E7B79">
        <w:rPr>
          <w:rStyle w:val="Heading2Char"/>
        </w:rPr>
        <w:t>Battery Energy Storage</w:t>
      </w:r>
      <w:bookmarkEnd w:id="12"/>
    </w:p>
    <w:p w:rsidR="00633A7D" w:rsidRDefault="003E7B79" w:rsidP="00325DFE">
      <w:pPr>
        <w:spacing w:line="360" w:lineRule="auto"/>
        <w:rPr>
          <w:rFonts w:cstheme="minorHAnsi"/>
          <w:color w:val="333333"/>
          <w:spacing w:val="-15"/>
        </w:rPr>
      </w:pPr>
      <w:r>
        <w:t>The</w:t>
      </w:r>
      <w:r w:rsidR="00135329">
        <w:t>y</w:t>
      </w:r>
      <w:r>
        <w:t xml:space="preserve"> require a peak voltage of 36 volts and </w:t>
      </w:r>
      <w:r w:rsidR="00135329">
        <w:t xml:space="preserve">a </w:t>
      </w:r>
      <w:r>
        <w:t>maximum current of 350 amps. Therefore the</w:t>
      </w:r>
      <w:r w:rsidR="00633A7D">
        <w:t xml:space="preserve"> GBS 3.2V 40amp LFMP40AH Single Cell</w:t>
      </w:r>
      <w:r>
        <w:t xml:space="preserve"> </w:t>
      </w:r>
      <w:r w:rsidR="00633A7D" w:rsidRPr="00633A7D">
        <w:rPr>
          <w:rFonts w:cstheme="minorHAnsi"/>
          <w:spacing w:val="-15"/>
        </w:rPr>
        <w:t xml:space="preserve">has been chosen, the battery pack will consist of 12 of these cells creating a 38.4 v, </w:t>
      </w:r>
      <w:proofErr w:type="gramStart"/>
      <w:r w:rsidR="00633A7D" w:rsidRPr="00633A7D">
        <w:rPr>
          <w:rFonts w:cstheme="minorHAnsi"/>
          <w:spacing w:val="-15"/>
        </w:rPr>
        <w:t>480  amp</w:t>
      </w:r>
      <w:proofErr w:type="gramEnd"/>
      <w:r w:rsidR="00633A7D" w:rsidRPr="00633A7D">
        <w:rPr>
          <w:rFonts w:cstheme="minorHAnsi"/>
          <w:spacing w:val="-15"/>
        </w:rPr>
        <w:t xml:space="preserve"> ensuring the battery can always supply enough power for the motor.  The specification for the battery cell is listed below. </w:t>
      </w:r>
      <w:sdt>
        <w:sdtPr>
          <w:rPr>
            <w:rFonts w:cstheme="minorHAnsi"/>
            <w:spacing w:val="-15"/>
          </w:rPr>
          <w:id w:val="-1884628702"/>
          <w:citation/>
        </w:sdtPr>
        <w:sdtContent>
          <w:r w:rsidR="00633A7D" w:rsidRPr="00633A7D">
            <w:rPr>
              <w:rFonts w:cstheme="minorHAnsi"/>
              <w:spacing w:val="-15"/>
            </w:rPr>
            <w:fldChar w:fldCharType="begin"/>
          </w:r>
          <w:r w:rsidR="00633A7D" w:rsidRPr="00633A7D">
            <w:rPr>
              <w:rFonts w:cstheme="minorHAnsi"/>
              <w:spacing w:val="-15"/>
            </w:rPr>
            <w:instrText xml:space="preserve"> CITATION Ele201 \l 2057 </w:instrText>
          </w:r>
          <w:r w:rsidR="00633A7D" w:rsidRPr="00633A7D">
            <w:rPr>
              <w:rFonts w:cstheme="minorHAnsi"/>
              <w:spacing w:val="-15"/>
            </w:rPr>
            <w:fldChar w:fldCharType="separate"/>
          </w:r>
          <w:r w:rsidR="00633A7D" w:rsidRPr="00633A7D">
            <w:rPr>
              <w:rFonts w:cstheme="minorHAnsi"/>
              <w:noProof/>
              <w:spacing w:val="-15"/>
            </w:rPr>
            <w:t>(Electric Motorsport , 2020)</w:t>
          </w:r>
          <w:r w:rsidR="00633A7D" w:rsidRPr="00633A7D">
            <w:rPr>
              <w:rFonts w:cstheme="minorHAnsi"/>
              <w:spacing w:val="-15"/>
            </w:rPr>
            <w:fldChar w:fldCharType="end"/>
          </w:r>
        </w:sdtContent>
      </w:sdt>
    </w:p>
    <w:p w:rsidR="00325DFE" w:rsidRDefault="00633A7D" w:rsidP="00325DFE">
      <w:pPr>
        <w:spacing w:line="360" w:lineRule="auto"/>
        <w:rPr>
          <w:rFonts w:cstheme="minorHAnsi"/>
          <w:shd w:val="clear" w:color="auto" w:fill="FFFFFF"/>
        </w:rPr>
      </w:pPr>
      <w:r w:rsidRPr="00633A7D">
        <w:rPr>
          <w:rFonts w:cstheme="minorHAnsi"/>
          <w:shd w:val="clear" w:color="auto" w:fill="FFFFFF"/>
        </w:rPr>
        <w:lastRenderedPageBreak/>
        <w:t>- Nominal Voltage: 3.2 V</w:t>
      </w:r>
      <w:r w:rsidRPr="00633A7D">
        <w:rPr>
          <w:rFonts w:cstheme="minorHAnsi"/>
        </w:rPr>
        <w:br/>
      </w:r>
      <w:r w:rsidRPr="00633A7D">
        <w:rPr>
          <w:rFonts w:cstheme="minorHAnsi"/>
          <w:shd w:val="clear" w:color="auto" w:fill="FFFFFF"/>
        </w:rPr>
        <w:t>- Nominal Capacity: 40 Ah</w:t>
      </w:r>
      <w:r w:rsidRPr="00633A7D">
        <w:rPr>
          <w:rFonts w:cstheme="minorHAnsi"/>
        </w:rPr>
        <w:br/>
      </w:r>
      <w:r w:rsidRPr="00633A7D">
        <w:rPr>
          <w:rFonts w:cstheme="minorHAnsi"/>
          <w:shd w:val="clear" w:color="auto" w:fill="FFFFFF"/>
        </w:rPr>
        <w:t>- LiFeMnPO4 chemistry</w:t>
      </w:r>
      <w:r w:rsidRPr="00633A7D">
        <w:rPr>
          <w:rFonts w:cstheme="minorHAnsi"/>
        </w:rPr>
        <w:br/>
      </w:r>
      <w:r w:rsidRPr="00633A7D">
        <w:rPr>
          <w:rFonts w:cstheme="minorHAnsi"/>
          <w:shd w:val="clear" w:color="auto" w:fill="FFFFFF"/>
        </w:rPr>
        <w:t>- Operation Voltage Range: 2.8 to 3.6V</w:t>
      </w:r>
      <w:r w:rsidRPr="00633A7D">
        <w:rPr>
          <w:rFonts w:cstheme="minorHAnsi"/>
        </w:rPr>
        <w:br/>
      </w:r>
      <w:r w:rsidRPr="00633A7D">
        <w:rPr>
          <w:rFonts w:cstheme="minorHAnsi"/>
          <w:shd w:val="clear" w:color="auto" w:fill="FFFFFF"/>
        </w:rPr>
        <w:t>- Weight: 1.65 kg</w:t>
      </w:r>
      <w:r w:rsidRPr="00633A7D">
        <w:rPr>
          <w:rFonts w:cstheme="minorHAnsi"/>
        </w:rPr>
        <w:br/>
      </w:r>
      <w:r w:rsidRPr="00633A7D">
        <w:rPr>
          <w:rFonts w:cstheme="minorHAnsi"/>
          <w:shd w:val="clear" w:color="auto" w:fill="FFFFFF"/>
        </w:rPr>
        <w:t>- Dimension: 126x46x190mm</w:t>
      </w:r>
      <w:r w:rsidRPr="00633A7D">
        <w:rPr>
          <w:rFonts w:cstheme="minorHAnsi"/>
        </w:rPr>
        <w:br/>
      </w:r>
      <w:r w:rsidRPr="00633A7D">
        <w:rPr>
          <w:rFonts w:cstheme="minorHAnsi"/>
          <w:shd w:val="clear" w:color="auto" w:fill="FFFFFF"/>
        </w:rPr>
        <w:t>- Max Charging Current: 3C</w:t>
      </w:r>
      <w:r w:rsidRPr="00633A7D">
        <w:rPr>
          <w:rFonts w:cstheme="minorHAnsi"/>
        </w:rPr>
        <w:br/>
      </w:r>
      <w:r w:rsidRPr="00633A7D">
        <w:rPr>
          <w:rFonts w:cstheme="minorHAnsi"/>
          <w:shd w:val="clear" w:color="auto" w:fill="FFFFFF"/>
        </w:rPr>
        <w:t>- Max Discharge Current: 3C (continuous) / 10C (pulsed)</w:t>
      </w:r>
      <w:r w:rsidRPr="00633A7D">
        <w:rPr>
          <w:rFonts w:cstheme="minorHAnsi"/>
        </w:rPr>
        <w:br/>
      </w:r>
      <w:r w:rsidRPr="00633A7D">
        <w:rPr>
          <w:rFonts w:cstheme="minorHAnsi"/>
          <w:shd w:val="clear" w:color="auto" w:fill="FFFFFF"/>
        </w:rPr>
        <w:t>- Cycle Life : &gt;1500 (80%DOD)</w:t>
      </w:r>
      <w:r w:rsidRPr="00633A7D">
        <w:rPr>
          <w:rFonts w:cstheme="minorHAnsi"/>
        </w:rPr>
        <w:br/>
      </w:r>
      <w:r w:rsidRPr="00633A7D">
        <w:rPr>
          <w:rFonts w:cstheme="minorHAnsi"/>
          <w:shd w:val="clear" w:color="auto" w:fill="FFFFFF"/>
        </w:rPr>
        <w:t>- Operating Temperature: -20 to 65 C or -4 to 149 F</w:t>
      </w:r>
      <w:r w:rsidRPr="00633A7D">
        <w:rPr>
          <w:rFonts w:cstheme="minorHAnsi"/>
        </w:rPr>
        <w:br/>
      </w:r>
      <w:r w:rsidRPr="00633A7D">
        <w:rPr>
          <w:rFonts w:cstheme="minorHAnsi"/>
          <w:shd w:val="clear" w:color="auto" w:fill="FFFFFF"/>
        </w:rPr>
        <w:t>- Charging Temperature Range: 0C to 65C</w:t>
      </w:r>
      <w:r w:rsidRPr="00633A7D">
        <w:rPr>
          <w:rFonts w:cstheme="minorHAnsi"/>
        </w:rPr>
        <w:br/>
      </w:r>
      <w:r w:rsidRPr="00633A7D">
        <w:rPr>
          <w:rFonts w:cstheme="minorHAnsi"/>
          <w:shd w:val="clear" w:color="auto" w:fill="FFFFFF"/>
        </w:rPr>
        <w:t>- Discharge Temperature Range: -20C to 65C</w:t>
      </w:r>
      <w:r w:rsidRPr="00633A7D">
        <w:rPr>
          <w:rFonts w:cstheme="minorHAnsi"/>
        </w:rPr>
        <w:br/>
      </w:r>
      <w:r w:rsidRPr="00633A7D">
        <w:rPr>
          <w:rFonts w:cstheme="minorHAnsi"/>
          <w:shd w:val="clear" w:color="auto" w:fill="FFFFFF"/>
        </w:rPr>
        <w:t>- Self Discharge Rate: &lt;3% monthly</w:t>
      </w:r>
    </w:p>
    <w:p w:rsidR="00325DFE" w:rsidRPr="00325DFE" w:rsidRDefault="00325DFE" w:rsidP="00325DFE">
      <w:pPr>
        <w:spacing w:line="360" w:lineRule="auto"/>
        <w:rPr>
          <w:rFonts w:cstheme="minorHAnsi"/>
          <w:shd w:val="clear" w:color="auto" w:fill="FFFFFF"/>
        </w:rPr>
      </w:pPr>
    </w:p>
    <w:p w:rsidR="00633A7D" w:rsidRPr="00633A7D" w:rsidRDefault="00633A7D" w:rsidP="00325DFE">
      <w:pPr>
        <w:pStyle w:val="Heading2"/>
        <w:spacing w:line="360" w:lineRule="auto"/>
        <w:rPr>
          <w:sz w:val="24"/>
          <w:szCs w:val="24"/>
        </w:rPr>
      </w:pPr>
      <w:bookmarkStart w:id="13" w:name="_Toc36440098"/>
      <w:r>
        <w:t>Power Usage Controller</w:t>
      </w:r>
      <w:bookmarkEnd w:id="13"/>
    </w:p>
    <w:p w:rsidR="003E7B79" w:rsidRDefault="00633A7D" w:rsidP="00325DFE">
      <w:pPr>
        <w:spacing w:line="360" w:lineRule="auto"/>
        <w:rPr>
          <w:rFonts w:eastAsiaTheme="minorEastAsia"/>
        </w:rPr>
      </w:pPr>
      <w:r>
        <w:rPr>
          <w:rFonts w:eastAsiaTheme="minorEastAsia"/>
        </w:rPr>
        <w:t xml:space="preserve">A controller is required which can support the 12 cells, 38.4v and 480amp of the battery pack. The EMUS BMS G1 Control Unit has been chosen as its specification </w:t>
      </w:r>
      <w:r w:rsidR="009C66A9">
        <w:rPr>
          <w:rFonts w:eastAsiaTheme="minorEastAsia"/>
        </w:rPr>
        <w:t xml:space="preserve">meets the requirements of the battery pack. The specification can be seen below. </w:t>
      </w:r>
      <w:sdt>
        <w:sdtPr>
          <w:rPr>
            <w:rFonts w:eastAsiaTheme="minorEastAsia"/>
          </w:rPr>
          <w:id w:val="2012563732"/>
          <w:citation/>
        </w:sdtPr>
        <w:sdtContent>
          <w:r w:rsidR="009C66A9">
            <w:rPr>
              <w:rFonts w:eastAsiaTheme="minorEastAsia"/>
            </w:rPr>
            <w:fldChar w:fldCharType="begin"/>
          </w:r>
          <w:r w:rsidR="009C66A9">
            <w:rPr>
              <w:rFonts w:eastAsiaTheme="minorEastAsia"/>
            </w:rPr>
            <w:instrText xml:space="preserve"> CITATION Ele202 \l 2057 </w:instrText>
          </w:r>
          <w:r w:rsidR="009C66A9">
            <w:rPr>
              <w:rFonts w:eastAsiaTheme="minorEastAsia"/>
            </w:rPr>
            <w:fldChar w:fldCharType="separate"/>
          </w:r>
          <w:r w:rsidR="009C66A9" w:rsidRPr="009C66A9">
            <w:rPr>
              <w:rFonts w:eastAsiaTheme="minorEastAsia"/>
              <w:noProof/>
            </w:rPr>
            <w:t>(Electric Motorsport, 2020)</w:t>
          </w:r>
          <w:r w:rsidR="009C66A9">
            <w:rPr>
              <w:rFonts w:eastAsiaTheme="minorEastAsia"/>
            </w:rPr>
            <w:fldChar w:fldCharType="end"/>
          </w:r>
        </w:sdtContent>
      </w:sdt>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398"/>
        <w:gridCol w:w="4628"/>
      </w:tblGrid>
      <w:tr w:rsidR="009C66A9" w:rsidRPr="00135329" w:rsidTr="009C66A9">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BMS Type</w:t>
            </w:r>
          </w:p>
        </w:tc>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 xml:space="preserve">Distributed with </w:t>
            </w:r>
            <w:r w:rsidR="00135329" w:rsidRPr="00135329">
              <w:rPr>
                <w:rFonts w:eastAsia="Times New Roman" w:cstheme="minorHAnsi"/>
                <w:color w:val="333333"/>
                <w:sz w:val="22"/>
                <w:szCs w:val="22"/>
                <w:lang w:eastAsia="en-GB"/>
              </w:rPr>
              <w:t xml:space="preserve">a </w:t>
            </w:r>
            <w:r w:rsidRPr="00135329">
              <w:rPr>
                <w:rFonts w:eastAsia="Times New Roman" w:cstheme="minorHAnsi"/>
                <w:color w:val="333333"/>
                <w:sz w:val="22"/>
                <w:szCs w:val="22"/>
                <w:lang w:eastAsia="en-GB"/>
              </w:rPr>
              <w:t>central control unit</w:t>
            </w:r>
          </w:p>
        </w:tc>
      </w:tr>
      <w:tr w:rsidR="009C66A9" w:rsidRPr="00135329" w:rsidTr="009C66A9">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Cells count</w:t>
            </w:r>
          </w:p>
        </w:tc>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2÷255</w:t>
            </w:r>
          </w:p>
        </w:tc>
      </w:tr>
      <w:tr w:rsidR="009C66A9" w:rsidRPr="00135329" w:rsidTr="009C66A9">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Cell type</w:t>
            </w:r>
          </w:p>
        </w:tc>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Any in 2÷5 V range (</w:t>
            </w:r>
            <w:proofErr w:type="spellStart"/>
            <w:r w:rsidRPr="00135329">
              <w:rPr>
                <w:rFonts w:eastAsia="Times New Roman" w:cstheme="minorHAnsi"/>
                <w:color w:val="333333"/>
                <w:sz w:val="22"/>
                <w:szCs w:val="22"/>
                <w:lang w:eastAsia="en-GB"/>
              </w:rPr>
              <w:t>LiIon</w:t>
            </w:r>
            <w:proofErr w:type="spellEnd"/>
            <w:r w:rsidRPr="00135329">
              <w:rPr>
                <w:rFonts w:eastAsia="Times New Roman" w:cstheme="minorHAnsi"/>
                <w:color w:val="333333"/>
                <w:sz w:val="22"/>
                <w:szCs w:val="22"/>
                <w:lang w:eastAsia="en-GB"/>
              </w:rPr>
              <w:t xml:space="preserve">, </w:t>
            </w:r>
            <w:proofErr w:type="spellStart"/>
            <w:r w:rsidRPr="00135329">
              <w:rPr>
                <w:rFonts w:eastAsia="Times New Roman" w:cstheme="minorHAnsi"/>
                <w:color w:val="333333"/>
                <w:sz w:val="22"/>
                <w:szCs w:val="22"/>
                <w:lang w:eastAsia="en-GB"/>
              </w:rPr>
              <w:t>LiPO</w:t>
            </w:r>
            <w:proofErr w:type="spellEnd"/>
            <w:r w:rsidRPr="00135329">
              <w:rPr>
                <w:rFonts w:eastAsia="Times New Roman" w:cstheme="minorHAnsi"/>
                <w:color w:val="333333"/>
                <w:sz w:val="22"/>
                <w:szCs w:val="22"/>
                <w:lang w:eastAsia="en-GB"/>
              </w:rPr>
              <w:t>, LiFePO4, ...) prismatic cells, other custom shapes cell modules available upon request</w:t>
            </w:r>
          </w:p>
        </w:tc>
      </w:tr>
      <w:tr w:rsidR="009C66A9" w:rsidRPr="00135329" w:rsidTr="009C66A9">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Battery pack voltage</w:t>
            </w:r>
          </w:p>
        </w:tc>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From 4 to 1300 V</w:t>
            </w:r>
          </w:p>
        </w:tc>
      </w:tr>
      <w:tr w:rsidR="009C66A9" w:rsidRPr="00135329" w:rsidTr="009C66A9">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Balancing type</w:t>
            </w:r>
          </w:p>
        </w:tc>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Dissipative</w:t>
            </w:r>
          </w:p>
        </w:tc>
      </w:tr>
      <w:tr w:rsidR="009C66A9" w:rsidRPr="00135329" w:rsidTr="009C66A9">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Control Unit supply voltage range</w:t>
            </w:r>
          </w:p>
        </w:tc>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9 – 32 V</w:t>
            </w:r>
          </w:p>
        </w:tc>
      </w:tr>
      <w:tr w:rsidR="009C66A9" w:rsidRPr="00135329" w:rsidTr="009C66A9">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Control Unit consumption</w:t>
            </w:r>
          </w:p>
        </w:tc>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40 mA average</w:t>
            </w:r>
          </w:p>
        </w:tc>
      </w:tr>
      <w:tr w:rsidR="009C66A9" w:rsidRPr="00135329" w:rsidTr="009C66A9">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Control Unit outputs maximum drive current</w:t>
            </w:r>
          </w:p>
        </w:tc>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0,5 A</w:t>
            </w:r>
          </w:p>
        </w:tc>
      </w:tr>
      <w:tr w:rsidR="009C66A9" w:rsidRPr="00135329" w:rsidTr="009C66A9">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Control Unit RS232 speed</w:t>
            </w:r>
          </w:p>
        </w:tc>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57600 bits/s 8N1</w:t>
            </w:r>
          </w:p>
        </w:tc>
      </w:tr>
      <w:tr w:rsidR="009C66A9" w:rsidRPr="00135329" w:rsidTr="009C66A9">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lastRenderedPageBreak/>
              <w:t>Control Unit CAN speed</w:t>
            </w:r>
          </w:p>
        </w:tc>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up to 1 Mbps</w:t>
            </w:r>
          </w:p>
        </w:tc>
      </w:tr>
      <w:tr w:rsidR="009C66A9" w:rsidRPr="00135329" w:rsidTr="009C66A9">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Control Unit USB speed</w:t>
            </w:r>
          </w:p>
        </w:tc>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standard Full Speed</w:t>
            </w:r>
          </w:p>
        </w:tc>
      </w:tr>
      <w:tr w:rsidR="009C66A9" w:rsidRPr="00135329" w:rsidTr="009C66A9">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Control Unit dimensions</w:t>
            </w:r>
          </w:p>
        </w:tc>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95 x 50 x 30 mm</w:t>
            </w:r>
          </w:p>
        </w:tc>
      </w:tr>
      <w:tr w:rsidR="009C66A9" w:rsidRPr="00135329" w:rsidTr="009C66A9">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Cell Module voltage range</w:t>
            </w:r>
          </w:p>
        </w:tc>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2÷5 V</w:t>
            </w:r>
          </w:p>
        </w:tc>
      </w:tr>
      <w:tr w:rsidR="009C66A9" w:rsidRPr="00135329" w:rsidTr="009C66A9">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Cell Module consumption</w:t>
            </w:r>
          </w:p>
        </w:tc>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0,5 mA average, 8 mA peaks</w:t>
            </w:r>
          </w:p>
        </w:tc>
      </w:tr>
      <w:tr w:rsidR="009C66A9" w:rsidRPr="00135329" w:rsidTr="009C66A9">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Cell module shunt resistor</w:t>
            </w:r>
          </w:p>
        </w:tc>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2,7 Ohm 5W</w:t>
            </w:r>
          </w:p>
        </w:tc>
      </w:tr>
      <w:tr w:rsidR="009C66A9" w:rsidRPr="00135329" w:rsidTr="009C66A9">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Cell Module maximum balancing current</w:t>
            </w:r>
          </w:p>
        </w:tc>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1.5 A</w:t>
            </w:r>
          </w:p>
        </w:tc>
      </w:tr>
      <w:tr w:rsidR="009C66A9" w:rsidRPr="00135329" w:rsidTr="009C66A9">
        <w:tc>
          <w:tcPr>
            <w:tcW w:w="3750" w:type="dxa"/>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Cell Module voltage measurement accuracy</w:t>
            </w:r>
          </w:p>
        </w:tc>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+/- 0,01V</w:t>
            </w:r>
          </w:p>
        </w:tc>
      </w:tr>
      <w:tr w:rsidR="009C66A9" w:rsidRPr="00135329" w:rsidTr="009C66A9">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Cell Module temperature measurement accuracy</w:t>
            </w:r>
          </w:p>
        </w:tc>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+/- 5ºC</w:t>
            </w:r>
          </w:p>
        </w:tc>
      </w:tr>
      <w:tr w:rsidR="009C66A9" w:rsidRPr="00135329" w:rsidTr="009C66A9">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Cell Module communication speed</w:t>
            </w:r>
          </w:p>
        </w:tc>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 xml:space="preserve">~2,3 </w:t>
            </w:r>
            <w:proofErr w:type="spellStart"/>
            <w:r w:rsidRPr="00135329">
              <w:rPr>
                <w:rFonts w:eastAsia="Times New Roman" w:cstheme="minorHAnsi"/>
                <w:color w:val="333333"/>
                <w:sz w:val="22"/>
                <w:szCs w:val="22"/>
                <w:lang w:eastAsia="en-GB"/>
              </w:rPr>
              <w:t>ms</w:t>
            </w:r>
            <w:proofErr w:type="spellEnd"/>
            <w:r w:rsidRPr="00135329">
              <w:rPr>
                <w:rFonts w:eastAsia="Times New Roman" w:cstheme="minorHAnsi"/>
                <w:color w:val="333333"/>
                <w:sz w:val="22"/>
                <w:szCs w:val="22"/>
                <w:lang w:eastAsia="en-GB"/>
              </w:rPr>
              <w:t xml:space="preserve"> per cell, allows </w:t>
            </w:r>
            <w:r w:rsidR="00135329" w:rsidRPr="00135329">
              <w:rPr>
                <w:rFonts w:eastAsia="Times New Roman" w:cstheme="minorHAnsi"/>
                <w:color w:val="333333"/>
                <w:sz w:val="22"/>
                <w:szCs w:val="22"/>
                <w:lang w:eastAsia="en-GB"/>
              </w:rPr>
              <w:t>receiving</w:t>
            </w:r>
            <w:r w:rsidRPr="00135329">
              <w:rPr>
                <w:rFonts w:eastAsia="Times New Roman" w:cstheme="minorHAnsi"/>
                <w:color w:val="333333"/>
                <w:sz w:val="22"/>
                <w:szCs w:val="22"/>
                <w:lang w:eastAsia="en-GB"/>
              </w:rPr>
              <w:t xml:space="preserve"> 45 cells parameters information in approx. 0,1 second</w:t>
            </w:r>
          </w:p>
        </w:tc>
      </w:tr>
      <w:tr w:rsidR="009C66A9" w:rsidRPr="00135329" w:rsidTr="009C66A9">
        <w:trPr>
          <w:trHeight w:val="243"/>
        </w:trPr>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Cell Module dimensions</w:t>
            </w:r>
          </w:p>
        </w:tc>
        <w:tc>
          <w:tcPr>
            <w:tcW w:w="0" w:type="auto"/>
            <w:shd w:val="clear" w:color="auto" w:fill="FFFFFF"/>
            <w:tcMar>
              <w:top w:w="0" w:type="dxa"/>
              <w:left w:w="0" w:type="dxa"/>
              <w:bottom w:w="0" w:type="dxa"/>
              <w:right w:w="0" w:type="dxa"/>
            </w:tcMar>
            <w:vAlign w:val="center"/>
            <w:hideMark/>
          </w:tcPr>
          <w:p w:rsidR="009C66A9" w:rsidRPr="00135329" w:rsidRDefault="009C66A9" w:rsidP="00325DFE">
            <w:pPr>
              <w:spacing w:after="0" w:line="360" w:lineRule="auto"/>
              <w:rPr>
                <w:rFonts w:eastAsia="Times New Roman" w:cstheme="minorHAnsi"/>
                <w:color w:val="333333"/>
                <w:sz w:val="22"/>
                <w:szCs w:val="22"/>
                <w:lang w:eastAsia="en-GB"/>
              </w:rPr>
            </w:pPr>
            <w:r w:rsidRPr="00135329">
              <w:rPr>
                <w:rFonts w:eastAsia="Times New Roman" w:cstheme="minorHAnsi"/>
                <w:color w:val="333333"/>
                <w:sz w:val="22"/>
                <w:szCs w:val="22"/>
                <w:lang w:eastAsia="en-GB"/>
              </w:rPr>
              <w:t>50 x 30 x 17 mm</w:t>
            </w:r>
          </w:p>
        </w:tc>
      </w:tr>
    </w:tbl>
    <w:p w:rsidR="009C66A9" w:rsidRDefault="009C66A9" w:rsidP="00325DFE">
      <w:pPr>
        <w:spacing w:line="360" w:lineRule="auto"/>
        <w:rPr>
          <w:rFonts w:eastAsiaTheme="minorEastAsia"/>
        </w:rPr>
      </w:pPr>
    </w:p>
    <w:p w:rsidR="009C66A9" w:rsidRDefault="009C66A9" w:rsidP="00325DFE">
      <w:pPr>
        <w:spacing w:line="360" w:lineRule="auto"/>
      </w:pPr>
      <w:r>
        <w:rPr>
          <w:rFonts w:eastAsiaTheme="minorEastAsia"/>
        </w:rPr>
        <w:t>The efficiency of the controller is 95%</w:t>
      </w:r>
      <w:r w:rsidRPr="009C66A9">
        <w:t xml:space="preserve"> </w:t>
      </w:r>
      <w:r>
        <w:t xml:space="preserve">this is used to calculate the power required for the generator to produce. </w:t>
      </w:r>
    </w:p>
    <w:p w:rsidR="009C66A9" w:rsidRPr="006146DE" w:rsidRDefault="009C66A9" w:rsidP="00325DFE">
      <w:pPr>
        <w:spacing w:line="360" w:lineRule="auto"/>
        <w:rPr>
          <w:rFonts w:eastAsiaTheme="minorEastAsia"/>
        </w:rPr>
      </w:pPr>
      <m:oMathPara>
        <m:oMath>
          <m:r>
            <w:rPr>
              <w:rFonts w:ascii="Cambria Math" w:eastAsiaTheme="minorEastAsia" w:hAnsi="Cambria Math"/>
            </w:rPr>
            <m:t>Power Required+Percentage Efficiency Loss</m:t>
          </m:r>
          <m:r>
            <w:rPr>
              <w:rFonts w:ascii="Cambria Math" w:eastAsiaTheme="minorEastAsia" w:hAnsi="Cambria Math"/>
            </w:rPr>
            <m:t>=</m:t>
          </m:r>
          <m:r>
            <w:rPr>
              <w:rFonts w:ascii="Cambria Math" w:eastAsiaTheme="minorEastAsia" w:hAnsi="Cambria Math"/>
            </w:rPr>
            <m:t xml:space="preserve"> Power Requirment</m:t>
          </m:r>
        </m:oMath>
      </m:oMathPara>
    </w:p>
    <w:p w:rsidR="009C66A9" w:rsidRPr="00325DFE" w:rsidRDefault="009C66A9" w:rsidP="00325DFE">
      <w:pPr>
        <w:spacing w:line="360" w:lineRule="auto"/>
        <w:rPr>
          <w:rFonts w:eastAsiaTheme="minorEastAsia"/>
        </w:rPr>
      </w:pPr>
      <m:oMathPara>
        <m:oMath>
          <m:r>
            <w:rPr>
              <w:rFonts w:ascii="Cambria Math" w:eastAsiaTheme="minorEastAsia" w:hAnsi="Cambria Math"/>
            </w:rPr>
            <m:t>9993.72+</m:t>
          </m:r>
          <m:d>
            <m:dPr>
              <m:ctrlPr>
                <w:rPr>
                  <w:rFonts w:ascii="Cambria Math" w:eastAsiaTheme="minorEastAsia" w:hAnsi="Cambria Math"/>
                  <w:i/>
                </w:rPr>
              </m:ctrlPr>
            </m:dPr>
            <m:e>
              <m:r>
                <w:rPr>
                  <w:rFonts w:ascii="Cambria Math" w:eastAsiaTheme="minorEastAsia" w:hAnsi="Cambria Math"/>
                </w:rPr>
                <m:t>9993.72 x 0.05</m:t>
              </m:r>
            </m:e>
          </m:d>
          <m:r>
            <w:rPr>
              <w:rFonts w:ascii="Cambria Math" w:eastAsiaTheme="minorEastAsia" w:hAnsi="Cambria Math"/>
            </w:rPr>
            <m:t>=10493.4 W</m:t>
          </m:r>
        </m:oMath>
      </m:oMathPara>
    </w:p>
    <w:p w:rsidR="00325DFE" w:rsidRPr="009C66A9" w:rsidRDefault="00325DFE" w:rsidP="00325DFE">
      <w:pPr>
        <w:spacing w:line="360" w:lineRule="auto"/>
        <w:rPr>
          <w:rFonts w:eastAsiaTheme="minorEastAsia"/>
        </w:rPr>
      </w:pPr>
    </w:p>
    <w:p w:rsidR="009C66A9" w:rsidRPr="003E7B79" w:rsidRDefault="009C66A9" w:rsidP="00325DFE">
      <w:pPr>
        <w:pStyle w:val="Heading2"/>
        <w:spacing w:line="360" w:lineRule="auto"/>
      </w:pPr>
      <w:bookmarkStart w:id="14" w:name="_Toc36440099"/>
      <w:r>
        <w:t>Generator</w:t>
      </w:r>
      <w:bookmarkEnd w:id="14"/>
    </w:p>
    <w:p w:rsidR="003E7B79" w:rsidRDefault="00CE6401" w:rsidP="00325DFE">
      <w:pPr>
        <w:spacing w:line="360" w:lineRule="auto"/>
        <w:rPr>
          <w:rFonts w:eastAsiaTheme="minorEastAsia"/>
        </w:rPr>
      </w:pPr>
      <w:r>
        <w:rPr>
          <w:rFonts w:eastAsiaTheme="minorEastAsia"/>
        </w:rPr>
        <w:t xml:space="preserve">The generator which has been chosen for the system is the Bosch Separate Motor-Generator (SMG 280/200). This is a traction motor </w:t>
      </w:r>
      <w:r w:rsidR="00135329">
        <w:rPr>
          <w:rFonts w:eastAsiaTheme="minorEastAsia"/>
        </w:rPr>
        <w:t>that</w:t>
      </w:r>
      <w:r>
        <w:rPr>
          <w:rFonts w:eastAsiaTheme="minorEastAsia"/>
        </w:rPr>
        <w:t xml:space="preserve"> co</w:t>
      </w:r>
      <w:r w:rsidR="00135329">
        <w:rPr>
          <w:rFonts w:eastAsiaTheme="minorEastAsia"/>
        </w:rPr>
        <w:t>n</w:t>
      </w:r>
      <w:r>
        <w:rPr>
          <w:rFonts w:eastAsiaTheme="minorEastAsia"/>
        </w:rPr>
        <w:t xml:space="preserve">verts mechanical energy to electrical energy, the SMG charges the Battery. The specification meets the requirement of the hybrid system for the off-road buggy the specification can be seen below. </w:t>
      </w:r>
      <w:sdt>
        <w:sdtPr>
          <w:rPr>
            <w:rFonts w:eastAsiaTheme="minorEastAsia"/>
          </w:rPr>
          <w:id w:val="281461720"/>
          <w:citation/>
        </w:sdtPr>
        <w:sdtContent>
          <w:r>
            <w:rPr>
              <w:rFonts w:eastAsiaTheme="minorEastAsia"/>
            </w:rPr>
            <w:fldChar w:fldCharType="begin"/>
          </w:r>
          <w:r>
            <w:rPr>
              <w:rFonts w:eastAsiaTheme="minorEastAsia"/>
            </w:rPr>
            <w:instrText xml:space="preserve"> CITATION Bos20 \l 2057 </w:instrText>
          </w:r>
          <w:r>
            <w:rPr>
              <w:rFonts w:eastAsiaTheme="minorEastAsia"/>
            </w:rPr>
            <w:fldChar w:fldCharType="separate"/>
          </w:r>
          <w:r w:rsidRPr="00CE6401">
            <w:rPr>
              <w:rFonts w:eastAsiaTheme="minorEastAsia"/>
              <w:noProof/>
            </w:rPr>
            <w:t>(Bosch, 2020)</w:t>
          </w:r>
          <w:r>
            <w:rPr>
              <w:rFonts w:eastAsiaTheme="minorEastAsia"/>
            </w:rPr>
            <w:fldChar w:fldCharType="end"/>
          </w:r>
        </w:sdtContent>
      </w:sdt>
    </w:p>
    <w:p w:rsidR="00CE6401" w:rsidRDefault="00CE6401" w:rsidP="00325DFE">
      <w:pPr>
        <w:spacing w:line="360" w:lineRule="auto"/>
        <w:rPr>
          <w:rFonts w:eastAsiaTheme="minorEastAsia"/>
        </w:rPr>
      </w:pPr>
      <w:r>
        <w:rPr>
          <w:rFonts w:eastAsiaTheme="minorEastAsia"/>
        </w:rPr>
        <w:t xml:space="preserve">240 </w:t>
      </w:r>
      <w:r w:rsidR="00135329">
        <w:rPr>
          <w:rFonts w:eastAsiaTheme="minorEastAsia"/>
        </w:rPr>
        <w:t>kW</w:t>
      </w:r>
      <w:r>
        <w:rPr>
          <w:rFonts w:eastAsiaTheme="minorEastAsia"/>
        </w:rPr>
        <w:t xml:space="preserve"> Constant </w:t>
      </w:r>
    </w:p>
    <w:p w:rsidR="00CE6401" w:rsidRDefault="00CE6401" w:rsidP="00325DFE">
      <w:pPr>
        <w:spacing w:line="360" w:lineRule="auto"/>
        <w:rPr>
          <w:rFonts w:eastAsiaTheme="minorEastAsia"/>
        </w:rPr>
      </w:pPr>
      <w:r>
        <w:rPr>
          <w:rFonts w:eastAsiaTheme="minorEastAsia"/>
        </w:rPr>
        <w:t xml:space="preserve">410 Nm Constant </w:t>
      </w:r>
    </w:p>
    <w:p w:rsidR="00CE6401" w:rsidRDefault="00CE6401" w:rsidP="00325DFE">
      <w:pPr>
        <w:spacing w:line="360" w:lineRule="auto"/>
        <w:rPr>
          <w:rFonts w:eastAsiaTheme="minorEastAsia"/>
        </w:rPr>
      </w:pPr>
      <w:r>
        <w:rPr>
          <w:rFonts w:eastAsiaTheme="minorEastAsia"/>
        </w:rPr>
        <w:t xml:space="preserve">92% Efficiency </w:t>
      </w:r>
    </w:p>
    <w:p w:rsidR="00CE6401" w:rsidRDefault="00CE6401" w:rsidP="00325DFE">
      <w:pPr>
        <w:spacing w:line="360" w:lineRule="auto"/>
      </w:pPr>
      <w:r>
        <w:rPr>
          <w:rFonts w:eastAsiaTheme="minorEastAsia"/>
        </w:rPr>
        <w:t>The efficiency of the Generator is 92%</w:t>
      </w:r>
      <w:r w:rsidRPr="009C66A9">
        <w:t xml:space="preserve"> </w:t>
      </w:r>
      <w:r>
        <w:t xml:space="preserve">this is used to calculate the power required for the ICE to produce. </w:t>
      </w:r>
    </w:p>
    <w:p w:rsidR="00CE6401" w:rsidRPr="006146DE" w:rsidRDefault="00CE6401" w:rsidP="00325DFE">
      <w:pPr>
        <w:spacing w:line="360" w:lineRule="auto"/>
        <w:rPr>
          <w:rFonts w:eastAsiaTheme="minorEastAsia"/>
        </w:rPr>
      </w:pPr>
      <m:oMathPara>
        <m:oMath>
          <m:r>
            <w:rPr>
              <w:rFonts w:ascii="Cambria Math" w:eastAsiaTheme="minorEastAsia" w:hAnsi="Cambria Math"/>
            </w:rPr>
            <w:lastRenderedPageBreak/>
            <m:t>Power Required+Percentage Efficiency Loss= Power Requirment</m:t>
          </m:r>
        </m:oMath>
      </m:oMathPara>
    </w:p>
    <w:p w:rsidR="00325DFE" w:rsidRPr="0061254B" w:rsidRDefault="00CE6401" w:rsidP="00325DFE">
      <w:pPr>
        <w:spacing w:line="360" w:lineRule="auto"/>
        <w:rPr>
          <w:rFonts w:eastAsiaTheme="minorEastAsia"/>
        </w:rPr>
      </w:pPr>
      <m:oMathPara>
        <m:oMath>
          <m:r>
            <w:rPr>
              <w:rFonts w:ascii="Cambria Math" w:eastAsiaTheme="minorEastAsia" w:hAnsi="Cambria Math"/>
            </w:rPr>
            <m:t>10493.4+</m:t>
          </m:r>
          <m:d>
            <m:dPr>
              <m:ctrlPr>
                <w:rPr>
                  <w:rFonts w:ascii="Cambria Math" w:eastAsiaTheme="minorEastAsia" w:hAnsi="Cambria Math"/>
                  <w:i/>
                </w:rPr>
              </m:ctrlPr>
            </m:dPr>
            <m:e>
              <m:r>
                <w:rPr>
                  <w:rFonts w:ascii="Cambria Math" w:eastAsiaTheme="minorEastAsia" w:hAnsi="Cambria Math"/>
                </w:rPr>
                <m:t>10493.4 x 0.08</m:t>
              </m:r>
            </m:e>
          </m:d>
          <m:r>
            <w:rPr>
              <w:rFonts w:ascii="Cambria Math" w:eastAsiaTheme="minorEastAsia" w:hAnsi="Cambria Math"/>
            </w:rPr>
            <m:t>=1</m:t>
          </m:r>
          <m:r>
            <w:rPr>
              <w:rFonts w:ascii="Cambria Math" w:eastAsiaTheme="minorEastAsia" w:hAnsi="Cambria Math"/>
            </w:rPr>
            <m:t>1332.87</m:t>
          </m:r>
          <m:r>
            <w:rPr>
              <w:rFonts w:ascii="Cambria Math" w:eastAsiaTheme="minorEastAsia" w:hAnsi="Cambria Math"/>
            </w:rPr>
            <m:t xml:space="preserve"> W</m:t>
          </m:r>
        </m:oMath>
      </m:oMathPara>
    </w:p>
    <w:p w:rsidR="0061254B" w:rsidRPr="0061254B" w:rsidRDefault="0061254B" w:rsidP="00325DFE">
      <w:pPr>
        <w:pStyle w:val="Heading2"/>
        <w:spacing w:line="360" w:lineRule="auto"/>
      </w:pPr>
      <w:bookmarkStart w:id="15" w:name="_Toc36440100"/>
      <w:r w:rsidRPr="0061254B">
        <w:t>Internal Combustion Engine</w:t>
      </w:r>
      <w:bookmarkEnd w:id="15"/>
    </w:p>
    <w:p w:rsidR="00CE6401" w:rsidRDefault="0041081A" w:rsidP="00325DFE">
      <w:pPr>
        <w:spacing w:line="360" w:lineRule="auto"/>
        <w:rPr>
          <w:rFonts w:cstheme="minorHAnsi"/>
          <w:color w:val="2D2926"/>
          <w:shd w:val="clear" w:color="auto" w:fill="FFFFFF"/>
        </w:rPr>
      </w:pPr>
      <w:r>
        <w:rPr>
          <w:rFonts w:eastAsiaTheme="minorEastAsia"/>
        </w:rPr>
        <w:t xml:space="preserve">The combustion engine which is required to charge the batteries has been chosen to be the </w:t>
      </w:r>
      <w:r w:rsidRPr="0041081A">
        <w:rPr>
          <w:rFonts w:cstheme="minorHAnsi"/>
          <w:color w:val="2D2926"/>
          <w:shd w:val="clear" w:color="auto" w:fill="FFFFFF"/>
        </w:rPr>
        <w:t>Briggs &amp; Stratton Vanguard 627cc 21 Gross HP V-Twin</w:t>
      </w:r>
      <w:r>
        <w:rPr>
          <w:rFonts w:cstheme="minorHAnsi"/>
          <w:color w:val="2D2926"/>
          <w:shd w:val="clear" w:color="auto" w:fill="FFFFFF"/>
        </w:rPr>
        <w:t>. This engine produces 21 horsepower when the</w:t>
      </w:r>
      <w:r w:rsidR="00135329">
        <w:rPr>
          <w:rFonts w:cstheme="minorHAnsi"/>
          <w:color w:val="2D2926"/>
          <w:shd w:val="clear" w:color="auto" w:fill="FFFFFF"/>
        </w:rPr>
        <w:t>y</w:t>
      </w:r>
      <w:r>
        <w:rPr>
          <w:rFonts w:cstheme="minorHAnsi"/>
          <w:color w:val="2D2926"/>
          <w:shd w:val="clear" w:color="auto" w:fill="FFFFFF"/>
        </w:rPr>
        <w:t xml:space="preserve"> require 11332.87w is converted to horsepower 15.5 HP is required for the system. The option for ICE engines to fit the requirement is limited therefore a 21 Hp engine has been chosen as it best fits the requirement. The specification for the </w:t>
      </w:r>
      <w:r w:rsidR="00206EBF">
        <w:rPr>
          <w:rFonts w:cstheme="minorHAnsi"/>
          <w:color w:val="2D2926"/>
          <w:shd w:val="clear" w:color="auto" w:fill="FFFFFF"/>
        </w:rPr>
        <w:t xml:space="preserve">engine is listed below. </w:t>
      </w:r>
      <w:sdt>
        <w:sdtPr>
          <w:rPr>
            <w:rFonts w:cstheme="minorHAnsi"/>
            <w:color w:val="2D2926"/>
            <w:shd w:val="clear" w:color="auto" w:fill="FFFFFF"/>
          </w:rPr>
          <w:id w:val="202141704"/>
          <w:citation/>
        </w:sdtPr>
        <w:sdtContent>
          <w:r w:rsidR="00206EBF">
            <w:rPr>
              <w:rFonts w:cstheme="minorHAnsi"/>
              <w:color w:val="2D2926"/>
              <w:shd w:val="clear" w:color="auto" w:fill="FFFFFF"/>
            </w:rPr>
            <w:fldChar w:fldCharType="begin"/>
          </w:r>
          <w:r w:rsidR="00206EBF">
            <w:rPr>
              <w:rFonts w:cstheme="minorHAnsi"/>
              <w:color w:val="2D2926"/>
              <w:shd w:val="clear" w:color="auto" w:fill="FFFFFF"/>
            </w:rPr>
            <w:instrText xml:space="preserve"> CITATION Pow20 \l 2057 </w:instrText>
          </w:r>
          <w:r w:rsidR="00206EBF">
            <w:rPr>
              <w:rFonts w:cstheme="minorHAnsi"/>
              <w:color w:val="2D2926"/>
              <w:shd w:val="clear" w:color="auto" w:fill="FFFFFF"/>
            </w:rPr>
            <w:fldChar w:fldCharType="separate"/>
          </w:r>
          <w:r w:rsidR="00206EBF" w:rsidRPr="00206EBF">
            <w:rPr>
              <w:rFonts w:cstheme="minorHAnsi"/>
              <w:noProof/>
              <w:color w:val="2D2926"/>
              <w:shd w:val="clear" w:color="auto" w:fill="FFFFFF"/>
            </w:rPr>
            <w:t>(Power Equipment Direct, 2020)</w:t>
          </w:r>
          <w:r w:rsidR="00206EBF">
            <w:rPr>
              <w:rFonts w:cstheme="minorHAnsi"/>
              <w:color w:val="2D2926"/>
              <w:shd w:val="clear" w:color="auto" w:fill="FFFFFF"/>
            </w:rPr>
            <w:fldChar w:fldCharType="end"/>
          </w:r>
        </w:sdtContent>
      </w:sdt>
    </w:p>
    <w:p w:rsidR="00206EBF" w:rsidRDefault="00206EBF" w:rsidP="00325DFE">
      <w:pPr>
        <w:pStyle w:val="Heading1"/>
        <w:spacing w:line="360" w:lineRule="auto"/>
        <w:rPr>
          <w:shd w:val="clear" w:color="auto" w:fill="FFFFFF"/>
        </w:rPr>
      </w:pPr>
      <w:bookmarkStart w:id="16" w:name="_Toc36440101"/>
      <w:r>
        <w:rPr>
          <w:shd w:val="clear" w:color="auto" w:fill="FFFFFF"/>
        </w:rPr>
        <w:t>Cost</w:t>
      </w:r>
      <w:bookmarkEnd w:id="16"/>
    </w:p>
    <w:p w:rsidR="00206EBF" w:rsidRDefault="00206EBF" w:rsidP="00325DFE">
      <w:pPr>
        <w:spacing w:line="360" w:lineRule="auto"/>
      </w:pPr>
      <w:r>
        <w:t xml:space="preserve">The client who required a series hybrid system frothier fleet of off-road buggies requested a costing of the components required to create a hybrid system, these can be broken down a seen below. </w:t>
      </w:r>
    </w:p>
    <w:p w:rsidR="00206EBF" w:rsidRDefault="00206EBF" w:rsidP="00325DFE">
      <w:pPr>
        <w:spacing w:line="360" w:lineRule="auto"/>
      </w:pPr>
      <w:r>
        <w:t>Motor - $</w:t>
      </w:r>
      <w:r w:rsidRPr="00206EBF">
        <w:t>3709.01</w:t>
      </w:r>
      <w:r>
        <w:t xml:space="preserve"> </w:t>
      </w:r>
      <w:sdt>
        <w:sdtPr>
          <w:id w:val="-969200254"/>
          <w:citation/>
        </w:sdtPr>
        <w:sdtContent>
          <w:r>
            <w:fldChar w:fldCharType="begin"/>
          </w:r>
          <w:r>
            <w:instrText xml:space="preserve"> CITATION Ele203 \l 2057 </w:instrText>
          </w:r>
          <w:r>
            <w:fldChar w:fldCharType="separate"/>
          </w:r>
          <w:r w:rsidRPr="00206EBF">
            <w:rPr>
              <w:noProof/>
            </w:rPr>
            <w:t>(Electric Classic Cars, 2020)</w:t>
          </w:r>
          <w:r>
            <w:fldChar w:fldCharType="end"/>
          </w:r>
        </w:sdtContent>
      </w:sdt>
    </w:p>
    <w:p w:rsidR="00206EBF" w:rsidRDefault="00206EBF" w:rsidP="00325DFE">
      <w:pPr>
        <w:spacing w:line="360" w:lineRule="auto"/>
      </w:pPr>
      <w:r>
        <w:t xml:space="preserve">Motor Controller - $1164.99 </w:t>
      </w:r>
      <w:sdt>
        <w:sdtPr>
          <w:id w:val="739676121"/>
          <w:citation/>
        </w:sdtPr>
        <w:sdtContent>
          <w:r>
            <w:fldChar w:fldCharType="begin"/>
          </w:r>
          <w:r>
            <w:instrText xml:space="preserve"> CITATION Evo20 \l 2057 </w:instrText>
          </w:r>
          <w:r>
            <w:fldChar w:fldCharType="separate"/>
          </w:r>
          <w:r w:rsidRPr="00206EBF">
            <w:rPr>
              <w:noProof/>
            </w:rPr>
            <w:t>(Evolve Electronics , 2020)</w:t>
          </w:r>
          <w:r>
            <w:fldChar w:fldCharType="end"/>
          </w:r>
        </w:sdtContent>
      </w:sdt>
    </w:p>
    <w:p w:rsidR="00206EBF" w:rsidRDefault="00206EBF" w:rsidP="00325DFE">
      <w:pPr>
        <w:spacing w:line="360" w:lineRule="auto"/>
      </w:pPr>
      <w:r>
        <w:t xml:space="preserve">Battery Cells - $1092 </w:t>
      </w:r>
      <w:sdt>
        <w:sdtPr>
          <w:id w:val="1333342815"/>
          <w:citation/>
        </w:sdtPr>
        <w:sdtContent>
          <w:r>
            <w:fldChar w:fldCharType="begin"/>
          </w:r>
          <w:r>
            <w:instrText xml:space="preserve"> CITATION Ele201 \l 2057 </w:instrText>
          </w:r>
          <w:r>
            <w:fldChar w:fldCharType="separate"/>
          </w:r>
          <w:r w:rsidRPr="00206EBF">
            <w:rPr>
              <w:noProof/>
            </w:rPr>
            <w:t>(Electric Motorsport , 2020)</w:t>
          </w:r>
          <w:r>
            <w:fldChar w:fldCharType="end"/>
          </w:r>
        </w:sdtContent>
      </w:sdt>
    </w:p>
    <w:p w:rsidR="00206EBF" w:rsidRDefault="00206EBF" w:rsidP="00325DFE">
      <w:pPr>
        <w:spacing w:line="360" w:lineRule="auto"/>
      </w:pPr>
      <w:r>
        <w:t xml:space="preserve">Power Usage Controller - $387 </w:t>
      </w:r>
      <w:sdt>
        <w:sdtPr>
          <w:id w:val="-580070278"/>
          <w:citation/>
        </w:sdtPr>
        <w:sdtContent>
          <w:r>
            <w:fldChar w:fldCharType="begin"/>
          </w:r>
          <w:r>
            <w:instrText xml:space="preserve"> CITATION Ele202 \l 2057 </w:instrText>
          </w:r>
          <w:r>
            <w:fldChar w:fldCharType="separate"/>
          </w:r>
          <w:r w:rsidRPr="00206EBF">
            <w:rPr>
              <w:noProof/>
            </w:rPr>
            <w:t>(Electric Motorsport, 2020)</w:t>
          </w:r>
          <w:r>
            <w:fldChar w:fldCharType="end"/>
          </w:r>
        </w:sdtContent>
      </w:sdt>
    </w:p>
    <w:p w:rsidR="00206EBF" w:rsidRDefault="00206EBF" w:rsidP="00325DFE">
      <w:pPr>
        <w:spacing w:line="360" w:lineRule="auto"/>
      </w:pPr>
      <w:r>
        <w:t xml:space="preserve">Generator - </w:t>
      </w:r>
      <w:r w:rsidR="00557DEE">
        <w:t>$2500 (Estimate)</w:t>
      </w:r>
    </w:p>
    <w:p w:rsidR="00557DEE" w:rsidRDefault="00557DEE" w:rsidP="00325DFE">
      <w:pPr>
        <w:spacing w:line="360" w:lineRule="auto"/>
      </w:pPr>
      <w:r>
        <w:t xml:space="preserve">Internal Combustion Engine - $1788.99 </w:t>
      </w:r>
      <w:sdt>
        <w:sdtPr>
          <w:id w:val="-347341416"/>
          <w:citation/>
        </w:sdtPr>
        <w:sdtContent>
          <w:r>
            <w:fldChar w:fldCharType="begin"/>
          </w:r>
          <w:r>
            <w:instrText xml:space="preserve"> CITATION Pow20 \l 2057 </w:instrText>
          </w:r>
          <w:r>
            <w:fldChar w:fldCharType="separate"/>
          </w:r>
          <w:r w:rsidRPr="00557DEE">
            <w:rPr>
              <w:noProof/>
            </w:rPr>
            <w:t>(Power Equipment Direct, 2020)</w:t>
          </w:r>
          <w:r>
            <w:fldChar w:fldCharType="end"/>
          </w:r>
        </w:sdtContent>
      </w:sdt>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6B1052" w:rsidRDefault="006B1052" w:rsidP="00325DFE">
      <w:pPr>
        <w:pStyle w:val="Heading1"/>
        <w:spacing w:line="360" w:lineRule="auto"/>
      </w:pPr>
      <w:bookmarkStart w:id="17" w:name="_Toc36440102"/>
      <w:r>
        <w:t>Conclusion</w:t>
      </w:r>
      <w:bookmarkEnd w:id="17"/>
      <w:r>
        <w:t xml:space="preserve"> </w:t>
      </w:r>
    </w:p>
    <w:p w:rsidR="00D05FA0" w:rsidRDefault="00D05FA0" w:rsidP="00325DFE">
      <w:pPr>
        <w:spacing w:line="360" w:lineRule="auto"/>
      </w:pPr>
      <w:r>
        <w:t xml:space="preserve">The duty cycle which was created for the off-road buggy has allowed for an accurate series hybrid system to be calculated with a specification being created which could be used for implementation on off-road buggies for the duty cycle specified. The top speed from the duty cycle allowed for an accurate final drive to be specified. The maximum power required allowed each component of the series hybrid system to be specified accurately, the efficiency of each component meant that any losses could be accounted for and this means components have accurate power output requirements. </w:t>
      </w:r>
      <w:r w:rsidR="00135329">
        <w:t>C</w:t>
      </w:r>
      <w:r>
        <w:t xml:space="preserve">osting has been created for all the components for the system, along with the power requirements this report can be used as a complete specification to convert the buggies to a series hybrid system. </w:t>
      </w: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p w:rsidR="00325DFE" w:rsidRDefault="00325DFE" w:rsidP="00325DFE">
      <w:pPr>
        <w:spacing w:line="360" w:lineRule="auto"/>
      </w:pPr>
    </w:p>
    <w:bookmarkStart w:id="18" w:name="_Toc36440103" w:displacedByCustomXml="next"/>
    <w:sdt>
      <w:sdtPr>
        <w:id w:val="934172377"/>
        <w:docPartObj>
          <w:docPartGallery w:val="Bibliographies"/>
          <w:docPartUnique/>
        </w:docPartObj>
      </w:sdtPr>
      <w:sdtEndPr>
        <w:rPr>
          <w:rFonts w:eastAsiaTheme="minorHAnsi" w:cstheme="minorBidi"/>
          <w:b w:val="0"/>
          <w:bCs w:val="0"/>
          <w:sz w:val="24"/>
          <w:szCs w:val="24"/>
        </w:rPr>
      </w:sdtEndPr>
      <w:sdtContent>
        <w:p w:rsidR="00325DFE" w:rsidRDefault="00325DFE">
          <w:pPr>
            <w:pStyle w:val="Heading1"/>
          </w:pPr>
          <w:r>
            <w:t>Bibliography</w:t>
          </w:r>
          <w:bookmarkEnd w:id="18"/>
        </w:p>
        <w:sdt>
          <w:sdtPr>
            <w:id w:val="111145805"/>
            <w:bibliography/>
          </w:sdtPr>
          <w:sdtContent>
            <w:p w:rsidR="00325DFE" w:rsidRDefault="00325DFE" w:rsidP="00325DFE">
              <w:pPr>
                <w:pStyle w:val="Bibliography"/>
                <w:rPr>
                  <w:noProof/>
                </w:rPr>
              </w:pPr>
              <w:r>
                <w:fldChar w:fldCharType="begin"/>
              </w:r>
              <w:r>
                <w:instrText xml:space="preserve"> BIBLIOGRAPHY </w:instrText>
              </w:r>
              <w:r>
                <w:fldChar w:fldCharType="separate"/>
              </w:r>
              <w:r>
                <w:rPr>
                  <w:noProof/>
                </w:rPr>
                <w:t xml:space="preserve">Bosch, 2020. </w:t>
              </w:r>
              <w:r>
                <w:rPr>
                  <w:i/>
                  <w:iCs/>
                  <w:noProof/>
                </w:rPr>
                <w:t xml:space="preserve">Separate motor-generator SMG 280/200. </w:t>
              </w:r>
              <w:r>
                <w:rPr>
                  <w:noProof/>
                </w:rPr>
                <w:t xml:space="preserve">[Online] </w:t>
              </w:r>
              <w:r>
                <w:rPr>
                  <w:noProof/>
                </w:rPr>
                <w:br/>
                <w:t xml:space="preserve">Available at: </w:t>
              </w:r>
              <w:r>
                <w:rPr>
                  <w:noProof/>
                  <w:u w:val="single"/>
                </w:rPr>
                <w:t>https://www.bosch-mobility-solutions.com/en/products-and-services/commercial-vehicles/powertrain-systems/eregiotruck-electric-drive-solutions/separate-motor-generator/</w:t>
              </w:r>
              <w:r>
                <w:rPr>
                  <w:noProof/>
                </w:rPr>
                <w:br/>
                <w:t>[Accessed 02 03 2020].</w:t>
              </w:r>
            </w:p>
            <w:p w:rsidR="00325DFE" w:rsidRDefault="00325DFE" w:rsidP="00325DFE">
              <w:pPr>
                <w:pStyle w:val="Bibliography"/>
                <w:rPr>
                  <w:noProof/>
                </w:rPr>
              </w:pPr>
              <w:r>
                <w:rPr>
                  <w:noProof/>
                </w:rPr>
                <w:t xml:space="preserve">Ehsani, M., Gao, Y., Gay, S. E. &amp; Emadi, A., 2005. </w:t>
              </w:r>
              <w:r>
                <w:rPr>
                  <w:i/>
                  <w:iCs/>
                  <w:noProof/>
                </w:rPr>
                <w:t xml:space="preserve">Modern electric, Hybrid Electric, and Fuel Cell vehicles: Fundamentals, Theory, and Design. </w:t>
              </w:r>
              <w:r>
                <w:rPr>
                  <w:noProof/>
                </w:rPr>
                <w:t>2nd ed. Florida: CRC Press.</w:t>
              </w:r>
            </w:p>
            <w:p w:rsidR="00325DFE" w:rsidRDefault="00325DFE" w:rsidP="00325DFE">
              <w:pPr>
                <w:pStyle w:val="Bibliography"/>
                <w:rPr>
                  <w:noProof/>
                </w:rPr>
              </w:pPr>
              <w:r>
                <w:rPr>
                  <w:noProof/>
                </w:rPr>
                <w:t xml:space="preserve">Electric Classic Cars, 2020. </w:t>
              </w:r>
              <w:r>
                <w:rPr>
                  <w:i/>
                  <w:iCs/>
                  <w:noProof/>
                </w:rPr>
                <w:t xml:space="preserve">AC 20 Motor - 72V controller. </w:t>
              </w:r>
              <w:r>
                <w:rPr>
                  <w:noProof/>
                </w:rPr>
                <w:t xml:space="preserve">[Online] </w:t>
              </w:r>
              <w:r>
                <w:rPr>
                  <w:noProof/>
                </w:rPr>
                <w:br/>
                <w:t xml:space="preserve">Available at: </w:t>
              </w:r>
              <w:r>
                <w:rPr>
                  <w:noProof/>
                  <w:u w:val="single"/>
                </w:rPr>
                <w:t>https://www.electricclassiccars.co.uk/motors/ac-20-motor-72v</w:t>
              </w:r>
              <w:r>
                <w:rPr>
                  <w:noProof/>
                </w:rPr>
                <w:br/>
                <w:t>[Accessed 02 03 2020].</w:t>
              </w:r>
            </w:p>
            <w:p w:rsidR="00325DFE" w:rsidRDefault="00325DFE" w:rsidP="00325DFE">
              <w:pPr>
                <w:pStyle w:val="Bibliography"/>
                <w:rPr>
                  <w:noProof/>
                </w:rPr>
              </w:pPr>
              <w:r>
                <w:rPr>
                  <w:noProof/>
                </w:rPr>
                <w:t xml:space="preserve">Electric Motorsport, 2020. </w:t>
              </w:r>
              <w:r>
                <w:rPr>
                  <w:i/>
                  <w:iCs/>
                  <w:noProof/>
                </w:rPr>
                <w:t xml:space="preserve">AC-20 / AC-23 AC Induction Motor Drive Kit. </w:t>
              </w:r>
              <w:r>
                <w:rPr>
                  <w:noProof/>
                </w:rPr>
                <w:t xml:space="preserve">[Online] </w:t>
              </w:r>
              <w:r>
                <w:rPr>
                  <w:noProof/>
                </w:rPr>
                <w:br/>
                <w:t xml:space="preserve">Available at: </w:t>
              </w:r>
              <w:r>
                <w:rPr>
                  <w:noProof/>
                  <w:u w:val="single"/>
                </w:rPr>
                <w:t>https://www.electricmotorsport.com/ac-20-kit.html</w:t>
              </w:r>
              <w:r>
                <w:rPr>
                  <w:noProof/>
                </w:rPr>
                <w:br/>
                <w:t>[Accessed 02 03 2020].</w:t>
              </w:r>
            </w:p>
            <w:p w:rsidR="00325DFE" w:rsidRDefault="00325DFE" w:rsidP="00325DFE">
              <w:pPr>
                <w:pStyle w:val="Bibliography"/>
                <w:rPr>
                  <w:noProof/>
                </w:rPr>
              </w:pPr>
              <w:r>
                <w:rPr>
                  <w:noProof/>
                </w:rPr>
                <w:t xml:space="preserve">Electric Motorsport, 2020. </w:t>
              </w:r>
              <w:r>
                <w:rPr>
                  <w:i/>
                  <w:iCs/>
                  <w:noProof/>
                </w:rPr>
                <w:t xml:space="preserve">GBS 3.2V 40Ah LFMP40AH Single Cell. </w:t>
              </w:r>
              <w:r>
                <w:rPr>
                  <w:noProof/>
                </w:rPr>
                <w:t xml:space="preserve">[Online] </w:t>
              </w:r>
              <w:r>
                <w:rPr>
                  <w:noProof/>
                </w:rPr>
                <w:br/>
                <w:t xml:space="preserve">Available at: </w:t>
              </w:r>
              <w:r>
                <w:rPr>
                  <w:noProof/>
                  <w:u w:val="single"/>
                </w:rPr>
                <w:t>https://www.electricmotorsport.com/batteries/lithium/single-cells/gbs-lifemnpo4-3-2v-40ah-lfmp40ah-single-cell.html</w:t>
              </w:r>
              <w:r>
                <w:rPr>
                  <w:noProof/>
                </w:rPr>
                <w:br/>
                <w:t>[Accessed 02 03 2020].</w:t>
              </w:r>
            </w:p>
            <w:p w:rsidR="00325DFE" w:rsidRDefault="00325DFE" w:rsidP="00325DFE">
              <w:pPr>
                <w:pStyle w:val="Bibliography"/>
                <w:rPr>
                  <w:noProof/>
                </w:rPr>
              </w:pPr>
              <w:r>
                <w:rPr>
                  <w:noProof/>
                </w:rPr>
                <w:t xml:space="preserve">Electric Motorsport, 2020. </w:t>
              </w:r>
              <w:r>
                <w:rPr>
                  <w:i/>
                  <w:iCs/>
                  <w:noProof/>
                </w:rPr>
                <w:t xml:space="preserve">EMUS BMS G1 Control Unit. </w:t>
              </w:r>
              <w:r>
                <w:rPr>
                  <w:noProof/>
                </w:rPr>
                <w:t xml:space="preserve">[Online] </w:t>
              </w:r>
              <w:r>
                <w:rPr>
                  <w:noProof/>
                </w:rPr>
                <w:br/>
                <w:t xml:space="preserve">Available at: </w:t>
              </w:r>
              <w:r>
                <w:rPr>
                  <w:noProof/>
                  <w:u w:val="single"/>
                </w:rPr>
                <w:t>https://www.electricmotorsport.com/batteries/battery-management/control-units/emus-bms-g1-control-unit-9-32v-dc-supply-voltage.html</w:t>
              </w:r>
              <w:r>
                <w:rPr>
                  <w:noProof/>
                </w:rPr>
                <w:br/>
                <w:t>[Accessed 02 03 2020].</w:t>
              </w:r>
            </w:p>
            <w:p w:rsidR="00325DFE" w:rsidRDefault="00325DFE" w:rsidP="00325DFE">
              <w:pPr>
                <w:pStyle w:val="Bibliography"/>
                <w:rPr>
                  <w:noProof/>
                </w:rPr>
              </w:pPr>
              <w:r>
                <w:rPr>
                  <w:noProof/>
                </w:rPr>
                <w:t xml:space="preserve">Evolve Electronics, 2020. </w:t>
              </w:r>
              <w:r>
                <w:rPr>
                  <w:i/>
                  <w:iCs/>
                  <w:noProof/>
                </w:rPr>
                <w:t xml:space="preserve">Curtis 1236 SE. </w:t>
              </w:r>
              <w:r>
                <w:rPr>
                  <w:noProof/>
                </w:rPr>
                <w:t xml:space="preserve">[Online] </w:t>
              </w:r>
              <w:r>
                <w:rPr>
                  <w:noProof/>
                </w:rPr>
                <w:br/>
                <w:t xml:space="preserve">Available at: </w:t>
              </w:r>
              <w:r>
                <w:rPr>
                  <w:noProof/>
                  <w:u w:val="single"/>
                </w:rPr>
                <w:t>https://evolveelectrics.com/products/1236-se</w:t>
              </w:r>
              <w:r>
                <w:rPr>
                  <w:noProof/>
                </w:rPr>
                <w:br/>
                <w:t>[Accessed 02 03 2020].</w:t>
              </w:r>
            </w:p>
            <w:p w:rsidR="00325DFE" w:rsidRDefault="00325DFE" w:rsidP="00325DFE">
              <w:pPr>
                <w:pStyle w:val="Bibliography"/>
                <w:rPr>
                  <w:noProof/>
                </w:rPr>
              </w:pPr>
              <w:r>
                <w:rPr>
                  <w:noProof/>
                </w:rPr>
                <w:t xml:space="preserve">EV-propulsion, 2020. </w:t>
              </w:r>
              <w:r>
                <w:rPr>
                  <w:i/>
                  <w:iCs/>
                  <w:noProof/>
                </w:rPr>
                <w:t xml:space="preserve">Motors. </w:t>
              </w:r>
              <w:r>
                <w:rPr>
                  <w:noProof/>
                </w:rPr>
                <w:t xml:space="preserve">[Online] </w:t>
              </w:r>
              <w:r>
                <w:rPr>
                  <w:noProof/>
                </w:rPr>
                <w:br/>
                <w:t xml:space="preserve">Available at: </w:t>
              </w:r>
              <w:r>
                <w:rPr>
                  <w:noProof/>
                  <w:u w:val="single"/>
                </w:rPr>
                <w:t>http://ev-propulsion.com/motors.html</w:t>
              </w:r>
              <w:r>
                <w:rPr>
                  <w:noProof/>
                </w:rPr>
                <w:br/>
                <w:t>[Accessed 02 03 2020].</w:t>
              </w:r>
            </w:p>
            <w:p w:rsidR="00325DFE" w:rsidRDefault="00325DFE" w:rsidP="00325DFE">
              <w:pPr>
                <w:pStyle w:val="Bibliography"/>
                <w:rPr>
                  <w:noProof/>
                </w:rPr>
              </w:pPr>
              <w:r>
                <w:rPr>
                  <w:noProof/>
                </w:rPr>
                <w:t xml:space="preserve">HPEVS, 2020. </w:t>
              </w:r>
              <w:r>
                <w:rPr>
                  <w:i/>
                  <w:iCs/>
                  <w:noProof/>
                </w:rPr>
                <w:t xml:space="preserve">HPEVS Peak and Continuous Power Graphs for AC-20. </w:t>
              </w:r>
              <w:r>
                <w:rPr>
                  <w:noProof/>
                </w:rPr>
                <w:t xml:space="preserve">[Online] </w:t>
              </w:r>
              <w:r>
                <w:rPr>
                  <w:noProof/>
                </w:rPr>
                <w:br/>
                <w:t xml:space="preserve">Available at: </w:t>
              </w:r>
              <w:r>
                <w:rPr>
                  <w:noProof/>
                  <w:u w:val="single"/>
                </w:rPr>
                <w:t>https://www.hpevs.com/hpevs-ac-electric-motors-power-graphs-ac-20.htm</w:t>
              </w:r>
              <w:r>
                <w:rPr>
                  <w:noProof/>
                </w:rPr>
                <w:br/>
                <w:t>[Accessed 02 03 2020].</w:t>
              </w:r>
            </w:p>
            <w:p w:rsidR="00325DFE" w:rsidRDefault="00325DFE" w:rsidP="00325DFE">
              <w:pPr>
                <w:pStyle w:val="Bibliography"/>
                <w:rPr>
                  <w:noProof/>
                </w:rPr>
              </w:pPr>
              <w:r>
                <w:rPr>
                  <w:noProof/>
                </w:rPr>
                <w:t xml:space="preserve">Mi, C. &amp; Masrur, A., 2018. </w:t>
              </w:r>
              <w:r>
                <w:rPr>
                  <w:i/>
                  <w:iCs/>
                  <w:noProof/>
                </w:rPr>
                <w:t xml:space="preserve">Hybrid Electric Vehicles - Principles and Applications with Practical Perspectives. </w:t>
              </w:r>
              <w:r>
                <w:rPr>
                  <w:noProof/>
                </w:rPr>
                <w:t>2nd ed. West Sussex: John Wiley &amp; Sons.</w:t>
              </w:r>
            </w:p>
            <w:p w:rsidR="00325DFE" w:rsidRDefault="00325DFE" w:rsidP="00325DFE">
              <w:pPr>
                <w:pStyle w:val="Bibliography"/>
                <w:rPr>
                  <w:noProof/>
                </w:rPr>
              </w:pPr>
              <w:r>
                <w:rPr>
                  <w:noProof/>
                </w:rPr>
                <w:t xml:space="preserve">Power Equipment Direct, 2020. </w:t>
              </w:r>
              <w:r>
                <w:rPr>
                  <w:i/>
                  <w:iCs/>
                  <w:noProof/>
                </w:rPr>
                <w:t xml:space="preserve">Briggs &amp; Stratton Vanguard™ 627cc 21 Gross HP V-Twin OHV Electric Start Horizontal Engine, 1" x 3" CS, PTO Ball Bearing. </w:t>
              </w:r>
              <w:r>
                <w:rPr>
                  <w:noProof/>
                </w:rPr>
                <w:t xml:space="preserve">[Online] </w:t>
              </w:r>
              <w:r>
                <w:rPr>
                  <w:noProof/>
                </w:rPr>
                <w:br/>
                <w:t xml:space="preserve">Available at: </w:t>
              </w:r>
              <w:r>
                <w:rPr>
                  <w:noProof/>
                  <w:u w:val="single"/>
                </w:rPr>
                <w:t>https://www.powerequipmentdirect.com/Briggs-&amp;-Stratton-385447-3075-G1/p65709.html</w:t>
              </w:r>
              <w:r>
                <w:rPr>
                  <w:noProof/>
                </w:rPr>
                <w:br/>
                <w:t>[Accessed 02 03 2020].</w:t>
              </w:r>
            </w:p>
            <w:p w:rsidR="00325DFE" w:rsidRDefault="00325DFE" w:rsidP="00325DFE">
              <w:pPr>
                <w:pStyle w:val="Bibliography"/>
                <w:rPr>
                  <w:noProof/>
                </w:rPr>
              </w:pPr>
              <w:r>
                <w:rPr>
                  <w:noProof/>
                </w:rPr>
                <w:lastRenderedPageBreak/>
                <w:t xml:space="preserve">Roos, D., 2010. </w:t>
              </w:r>
              <w:r>
                <w:rPr>
                  <w:i/>
                  <w:iCs/>
                  <w:noProof/>
                </w:rPr>
                <w:t xml:space="preserve">Does hybrid car production waste offset hybrid benefits?. </w:t>
              </w:r>
              <w:r>
                <w:rPr>
                  <w:noProof/>
                </w:rPr>
                <w:t xml:space="preserve">[Online] </w:t>
              </w:r>
              <w:r>
                <w:rPr>
                  <w:noProof/>
                </w:rPr>
                <w:br/>
                <w:t xml:space="preserve">Available at: </w:t>
              </w:r>
              <w:r>
                <w:rPr>
                  <w:noProof/>
                  <w:u w:val="single"/>
                </w:rPr>
                <w:t>https://science.howstuffworks.com/science-vs-myth/everyday-myths/does-hybrid-car-production-waste-offset-hybrid-benefits2.htm</w:t>
              </w:r>
              <w:r>
                <w:rPr>
                  <w:noProof/>
                </w:rPr>
                <w:br/>
                <w:t>[Accessed 2020 03 02].</w:t>
              </w:r>
            </w:p>
            <w:p w:rsidR="00325DFE" w:rsidRDefault="00325DFE" w:rsidP="00325DFE">
              <w:pPr>
                <w:pStyle w:val="Bibliography"/>
                <w:rPr>
                  <w:noProof/>
                </w:rPr>
              </w:pPr>
              <w:r>
                <w:rPr>
                  <w:noProof/>
                </w:rPr>
                <w:t xml:space="preserve">Sinha, A., 2017. Study of Various Motorcycle Transmission Drives. </w:t>
              </w:r>
              <w:r>
                <w:rPr>
                  <w:i/>
                  <w:iCs/>
                  <w:noProof/>
                </w:rPr>
                <w:t xml:space="preserve">Imperial Journal of Interdisciplinary Research (IJIR), </w:t>
              </w:r>
              <w:r>
                <w:rPr>
                  <w:noProof/>
                </w:rPr>
                <w:t>3(4), pp. 1400-1403.</w:t>
              </w:r>
            </w:p>
            <w:p w:rsidR="00325DFE" w:rsidRDefault="00325DFE" w:rsidP="00325DFE">
              <w:pPr>
                <w:pStyle w:val="Bibliography"/>
                <w:rPr>
                  <w:noProof/>
                </w:rPr>
              </w:pPr>
              <w:r>
                <w:rPr>
                  <w:noProof/>
                </w:rPr>
                <w:t xml:space="preserve">x engineer, 2019. </w:t>
              </w:r>
              <w:r>
                <w:rPr>
                  <w:i/>
                  <w:iCs/>
                  <w:noProof/>
                </w:rPr>
                <w:t xml:space="preserve">How to calculate wheel radius. </w:t>
              </w:r>
              <w:r>
                <w:rPr>
                  <w:noProof/>
                </w:rPr>
                <w:t xml:space="preserve">[Online] </w:t>
              </w:r>
              <w:r>
                <w:rPr>
                  <w:noProof/>
                </w:rPr>
                <w:br/>
                <w:t xml:space="preserve">Available at: </w:t>
              </w:r>
              <w:r>
                <w:rPr>
                  <w:noProof/>
                  <w:u w:val="single"/>
                </w:rPr>
                <w:t>https://x-engineer.org/automotive-engineering/chassis/longitudinal-dynamics/calculate-wheel-radius/</w:t>
              </w:r>
            </w:p>
            <w:p w:rsidR="00325DFE" w:rsidRDefault="00325DFE" w:rsidP="00325DFE">
              <w:r>
                <w:rPr>
                  <w:b/>
                  <w:bCs/>
                  <w:noProof/>
                </w:rPr>
                <w:fldChar w:fldCharType="end"/>
              </w:r>
            </w:p>
          </w:sdtContent>
        </w:sdt>
      </w:sdtContent>
    </w:sdt>
    <w:p w:rsidR="00325DFE" w:rsidRPr="006B1052" w:rsidRDefault="00325DFE" w:rsidP="00325DFE">
      <w:pPr>
        <w:spacing w:line="360" w:lineRule="auto"/>
      </w:pPr>
    </w:p>
    <w:sectPr w:rsidR="00325DFE" w:rsidRPr="006B1052" w:rsidSect="00531174">
      <w:footerReference w:type="default" r:id="rId10"/>
      <w:foot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77E9D" w:rsidRDefault="00777E9D" w:rsidP="00531174">
      <w:pPr>
        <w:spacing w:after="0" w:line="240" w:lineRule="auto"/>
      </w:pPr>
      <w:r>
        <w:separator/>
      </w:r>
    </w:p>
  </w:endnote>
  <w:endnote w:type="continuationSeparator" w:id="0">
    <w:p w:rsidR="00777E9D" w:rsidRDefault="00777E9D" w:rsidP="005311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1665228"/>
      <w:docPartObj>
        <w:docPartGallery w:val="Page Numbers (Bottom of Page)"/>
        <w:docPartUnique/>
      </w:docPartObj>
    </w:sdtPr>
    <w:sdtEndPr>
      <w:rPr>
        <w:noProof/>
      </w:rPr>
    </w:sdtEndPr>
    <w:sdtContent>
      <w:p w:rsidR="00531174" w:rsidRDefault="00531174">
        <w:pPr>
          <w:pStyle w:val="Footer"/>
        </w:pPr>
        <w:r>
          <w:fldChar w:fldCharType="begin"/>
        </w:r>
        <w:r>
          <w:instrText xml:space="preserve"> PAGE   \* MERGEFORMAT </w:instrText>
        </w:r>
        <w:r>
          <w:fldChar w:fldCharType="separate"/>
        </w:r>
        <w:r>
          <w:rPr>
            <w:noProof/>
          </w:rPr>
          <w:t>2</w:t>
        </w:r>
        <w:r>
          <w:rPr>
            <w:noProof/>
          </w:rPr>
          <w:fldChar w:fldCharType="end"/>
        </w:r>
      </w:p>
    </w:sdtContent>
  </w:sdt>
  <w:p w:rsidR="00531174" w:rsidRDefault="00531174">
    <w:pPr>
      <w:pStyle w:val="Footer"/>
    </w:pPr>
    <w:r>
      <w:tab/>
    </w:r>
    <w:r>
      <w:tab/>
      <w:t>Toby Marshall</w:t>
    </w:r>
  </w:p>
  <w:p w:rsidR="00531174" w:rsidRDefault="00531174">
    <w:pPr>
      <w:pStyle w:val="Footer"/>
    </w:pPr>
    <w:r>
      <w:tab/>
    </w:r>
    <w:r>
      <w:tab/>
      <w:t>(1702695)</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31174" w:rsidRDefault="00531174" w:rsidP="00531174">
    <w:pPr>
      <w:pStyle w:val="Footer"/>
      <w:tabs>
        <w:tab w:val="clear" w:pos="4513"/>
        <w:tab w:val="clear" w:pos="9026"/>
        <w:tab w:val="left" w:pos="7920"/>
      </w:tabs>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77E9D" w:rsidRDefault="00777E9D" w:rsidP="00531174">
      <w:pPr>
        <w:spacing w:after="0" w:line="240" w:lineRule="auto"/>
      </w:pPr>
      <w:r>
        <w:separator/>
      </w:r>
    </w:p>
  </w:footnote>
  <w:footnote w:type="continuationSeparator" w:id="0">
    <w:p w:rsidR="00777E9D" w:rsidRDefault="00777E9D" w:rsidP="005311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FF0133"/>
    <w:multiLevelType w:val="hybridMultilevel"/>
    <w:tmpl w:val="54D86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AwNDe3NDCxtDQ3tLRU0lEKTi0uzszPAykwrAUASRBE4SwAAAA="/>
  </w:docVars>
  <w:rsids>
    <w:rsidRoot w:val="00B60156"/>
    <w:rsid w:val="000E69E4"/>
    <w:rsid w:val="000F360D"/>
    <w:rsid w:val="00135329"/>
    <w:rsid w:val="00206EBF"/>
    <w:rsid w:val="00220413"/>
    <w:rsid w:val="00286794"/>
    <w:rsid w:val="002C04CA"/>
    <w:rsid w:val="00325DFE"/>
    <w:rsid w:val="003E7B79"/>
    <w:rsid w:val="003F54D7"/>
    <w:rsid w:val="0041081A"/>
    <w:rsid w:val="004175AC"/>
    <w:rsid w:val="00472F1B"/>
    <w:rsid w:val="00474AAF"/>
    <w:rsid w:val="005167A4"/>
    <w:rsid w:val="005176E0"/>
    <w:rsid w:val="00531174"/>
    <w:rsid w:val="00557DEE"/>
    <w:rsid w:val="005676FE"/>
    <w:rsid w:val="00574CE7"/>
    <w:rsid w:val="0061254B"/>
    <w:rsid w:val="006146DE"/>
    <w:rsid w:val="00633A7D"/>
    <w:rsid w:val="006B1052"/>
    <w:rsid w:val="006C4E00"/>
    <w:rsid w:val="006D0663"/>
    <w:rsid w:val="00756417"/>
    <w:rsid w:val="00777152"/>
    <w:rsid w:val="00777E9D"/>
    <w:rsid w:val="008152DD"/>
    <w:rsid w:val="00822F8D"/>
    <w:rsid w:val="008A078D"/>
    <w:rsid w:val="009C66A9"/>
    <w:rsid w:val="009D3C22"/>
    <w:rsid w:val="00A512EE"/>
    <w:rsid w:val="00AE3962"/>
    <w:rsid w:val="00B60156"/>
    <w:rsid w:val="00B637E2"/>
    <w:rsid w:val="00BB4B1B"/>
    <w:rsid w:val="00C30AEB"/>
    <w:rsid w:val="00C407E6"/>
    <w:rsid w:val="00C40E26"/>
    <w:rsid w:val="00C436E4"/>
    <w:rsid w:val="00C735E2"/>
    <w:rsid w:val="00CE6401"/>
    <w:rsid w:val="00D05FA0"/>
    <w:rsid w:val="00D4089B"/>
    <w:rsid w:val="00D548B9"/>
    <w:rsid w:val="00D67C79"/>
    <w:rsid w:val="00D95044"/>
    <w:rsid w:val="00DB4B5E"/>
    <w:rsid w:val="00DF636C"/>
    <w:rsid w:val="00E114F5"/>
    <w:rsid w:val="00E5614F"/>
    <w:rsid w:val="00E63645"/>
    <w:rsid w:val="00EC633A"/>
    <w:rsid w:val="00F8282C"/>
    <w:rsid w:val="00FA3A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B911F"/>
  <w15:chartTrackingRefBased/>
  <w15:docId w15:val="{DCFF1E98-519F-4169-BA50-B724E5055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0156"/>
  </w:style>
  <w:style w:type="paragraph" w:styleId="Heading1">
    <w:name w:val="heading 1"/>
    <w:basedOn w:val="Normal"/>
    <w:next w:val="Normal"/>
    <w:link w:val="Heading1Char"/>
    <w:uiPriority w:val="9"/>
    <w:qFormat/>
    <w:rsid w:val="000E69E4"/>
    <w:pPr>
      <w:keepNext/>
      <w:keepLines/>
      <w:spacing w:before="240" w:after="0"/>
      <w:outlineLvl w:val="0"/>
    </w:pPr>
    <w:rPr>
      <w:rFonts w:eastAsiaTheme="majorEastAsia" w:cstheme="minorHAnsi"/>
      <w:b/>
      <w:bCs/>
      <w:sz w:val="32"/>
      <w:szCs w:val="32"/>
    </w:rPr>
  </w:style>
  <w:style w:type="paragraph" w:styleId="Heading2">
    <w:name w:val="heading 2"/>
    <w:basedOn w:val="Normal"/>
    <w:next w:val="Normal"/>
    <w:link w:val="Heading2Char"/>
    <w:uiPriority w:val="9"/>
    <w:unhideWhenUsed/>
    <w:qFormat/>
    <w:rsid w:val="000E69E4"/>
    <w:pPr>
      <w:outlineLvl w:val="1"/>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69E4"/>
    <w:rPr>
      <w:rFonts w:eastAsiaTheme="majorEastAsia" w:cstheme="minorHAnsi"/>
      <w:b/>
      <w:bCs/>
      <w:sz w:val="32"/>
      <w:szCs w:val="32"/>
    </w:rPr>
  </w:style>
  <w:style w:type="paragraph" w:styleId="TOCHeading">
    <w:name w:val="TOC Heading"/>
    <w:basedOn w:val="Heading1"/>
    <w:next w:val="Normal"/>
    <w:uiPriority w:val="39"/>
    <w:unhideWhenUsed/>
    <w:qFormat/>
    <w:rsid w:val="00B60156"/>
    <w:pPr>
      <w:outlineLvl w:val="9"/>
    </w:pPr>
    <w:rPr>
      <w:lang w:val="en-US"/>
    </w:rPr>
  </w:style>
  <w:style w:type="character" w:customStyle="1" w:styleId="Heading2Char">
    <w:name w:val="Heading 2 Char"/>
    <w:basedOn w:val="DefaultParagraphFont"/>
    <w:link w:val="Heading2"/>
    <w:uiPriority w:val="9"/>
    <w:rsid w:val="000E69E4"/>
    <w:rPr>
      <w:b/>
      <w:bCs/>
      <w:sz w:val="28"/>
      <w:szCs w:val="28"/>
    </w:rPr>
  </w:style>
  <w:style w:type="character" w:styleId="PlaceholderText">
    <w:name w:val="Placeholder Text"/>
    <w:basedOn w:val="DefaultParagraphFont"/>
    <w:uiPriority w:val="99"/>
    <w:semiHidden/>
    <w:rsid w:val="00E5614F"/>
    <w:rPr>
      <w:color w:val="808080"/>
    </w:rPr>
  </w:style>
  <w:style w:type="paragraph" w:styleId="ListParagraph">
    <w:name w:val="List Paragraph"/>
    <w:basedOn w:val="Normal"/>
    <w:uiPriority w:val="34"/>
    <w:qFormat/>
    <w:rsid w:val="00C407E6"/>
    <w:pPr>
      <w:ind w:left="720"/>
      <w:contextualSpacing/>
    </w:pPr>
  </w:style>
  <w:style w:type="paragraph" w:styleId="Caption">
    <w:name w:val="caption"/>
    <w:basedOn w:val="Normal"/>
    <w:next w:val="Normal"/>
    <w:uiPriority w:val="35"/>
    <w:unhideWhenUsed/>
    <w:qFormat/>
    <w:rsid w:val="006C4E00"/>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325DFE"/>
  </w:style>
  <w:style w:type="paragraph" w:styleId="TOC1">
    <w:name w:val="toc 1"/>
    <w:basedOn w:val="Normal"/>
    <w:next w:val="Normal"/>
    <w:autoRedefine/>
    <w:uiPriority w:val="39"/>
    <w:unhideWhenUsed/>
    <w:rsid w:val="00325DFE"/>
    <w:pPr>
      <w:spacing w:after="100"/>
    </w:pPr>
  </w:style>
  <w:style w:type="paragraph" w:styleId="TOC2">
    <w:name w:val="toc 2"/>
    <w:basedOn w:val="Normal"/>
    <w:next w:val="Normal"/>
    <w:autoRedefine/>
    <w:uiPriority w:val="39"/>
    <w:unhideWhenUsed/>
    <w:rsid w:val="00325DFE"/>
    <w:pPr>
      <w:spacing w:after="100"/>
      <w:ind w:left="240"/>
    </w:pPr>
  </w:style>
  <w:style w:type="character" w:styleId="Hyperlink">
    <w:name w:val="Hyperlink"/>
    <w:basedOn w:val="DefaultParagraphFont"/>
    <w:uiPriority w:val="99"/>
    <w:unhideWhenUsed/>
    <w:rsid w:val="00325DFE"/>
    <w:rPr>
      <w:color w:val="0563C1" w:themeColor="hyperlink"/>
      <w:u w:val="single"/>
    </w:rPr>
  </w:style>
  <w:style w:type="paragraph" w:styleId="TableofFigures">
    <w:name w:val="table of figures"/>
    <w:basedOn w:val="Normal"/>
    <w:next w:val="Normal"/>
    <w:uiPriority w:val="99"/>
    <w:unhideWhenUsed/>
    <w:rsid w:val="00325DFE"/>
    <w:pPr>
      <w:spacing w:after="0"/>
    </w:pPr>
  </w:style>
  <w:style w:type="paragraph" w:styleId="Header">
    <w:name w:val="header"/>
    <w:basedOn w:val="Normal"/>
    <w:link w:val="HeaderChar"/>
    <w:uiPriority w:val="99"/>
    <w:unhideWhenUsed/>
    <w:rsid w:val="005311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1174"/>
  </w:style>
  <w:style w:type="paragraph" w:styleId="Footer">
    <w:name w:val="footer"/>
    <w:basedOn w:val="Normal"/>
    <w:link w:val="FooterChar"/>
    <w:uiPriority w:val="99"/>
    <w:unhideWhenUsed/>
    <w:rsid w:val="005311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11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402754">
      <w:bodyDiv w:val="1"/>
      <w:marLeft w:val="0"/>
      <w:marRight w:val="0"/>
      <w:marTop w:val="0"/>
      <w:marBottom w:val="0"/>
      <w:divBdr>
        <w:top w:val="none" w:sz="0" w:space="0" w:color="auto"/>
        <w:left w:val="none" w:sz="0" w:space="0" w:color="auto"/>
        <w:bottom w:val="none" w:sz="0" w:space="0" w:color="auto"/>
        <w:right w:val="none" w:sz="0" w:space="0" w:color="auto"/>
      </w:divBdr>
    </w:div>
    <w:div w:id="322314325">
      <w:bodyDiv w:val="1"/>
      <w:marLeft w:val="0"/>
      <w:marRight w:val="0"/>
      <w:marTop w:val="0"/>
      <w:marBottom w:val="0"/>
      <w:divBdr>
        <w:top w:val="none" w:sz="0" w:space="0" w:color="auto"/>
        <w:left w:val="none" w:sz="0" w:space="0" w:color="auto"/>
        <w:bottom w:val="none" w:sz="0" w:space="0" w:color="auto"/>
        <w:right w:val="none" w:sz="0" w:space="0" w:color="auto"/>
      </w:divBdr>
    </w:div>
    <w:div w:id="365445258">
      <w:bodyDiv w:val="1"/>
      <w:marLeft w:val="0"/>
      <w:marRight w:val="0"/>
      <w:marTop w:val="0"/>
      <w:marBottom w:val="0"/>
      <w:divBdr>
        <w:top w:val="none" w:sz="0" w:space="0" w:color="auto"/>
        <w:left w:val="none" w:sz="0" w:space="0" w:color="auto"/>
        <w:bottom w:val="none" w:sz="0" w:space="0" w:color="auto"/>
        <w:right w:val="none" w:sz="0" w:space="0" w:color="auto"/>
      </w:divBdr>
    </w:div>
    <w:div w:id="410128489">
      <w:bodyDiv w:val="1"/>
      <w:marLeft w:val="0"/>
      <w:marRight w:val="0"/>
      <w:marTop w:val="0"/>
      <w:marBottom w:val="0"/>
      <w:divBdr>
        <w:top w:val="none" w:sz="0" w:space="0" w:color="auto"/>
        <w:left w:val="none" w:sz="0" w:space="0" w:color="auto"/>
        <w:bottom w:val="none" w:sz="0" w:space="0" w:color="auto"/>
        <w:right w:val="none" w:sz="0" w:space="0" w:color="auto"/>
      </w:divBdr>
    </w:div>
    <w:div w:id="414085588">
      <w:bodyDiv w:val="1"/>
      <w:marLeft w:val="0"/>
      <w:marRight w:val="0"/>
      <w:marTop w:val="0"/>
      <w:marBottom w:val="0"/>
      <w:divBdr>
        <w:top w:val="none" w:sz="0" w:space="0" w:color="auto"/>
        <w:left w:val="none" w:sz="0" w:space="0" w:color="auto"/>
        <w:bottom w:val="none" w:sz="0" w:space="0" w:color="auto"/>
        <w:right w:val="none" w:sz="0" w:space="0" w:color="auto"/>
      </w:divBdr>
    </w:div>
    <w:div w:id="446698919">
      <w:bodyDiv w:val="1"/>
      <w:marLeft w:val="0"/>
      <w:marRight w:val="0"/>
      <w:marTop w:val="0"/>
      <w:marBottom w:val="0"/>
      <w:divBdr>
        <w:top w:val="none" w:sz="0" w:space="0" w:color="auto"/>
        <w:left w:val="none" w:sz="0" w:space="0" w:color="auto"/>
        <w:bottom w:val="none" w:sz="0" w:space="0" w:color="auto"/>
        <w:right w:val="none" w:sz="0" w:space="0" w:color="auto"/>
      </w:divBdr>
    </w:div>
    <w:div w:id="456073104">
      <w:bodyDiv w:val="1"/>
      <w:marLeft w:val="0"/>
      <w:marRight w:val="0"/>
      <w:marTop w:val="0"/>
      <w:marBottom w:val="0"/>
      <w:divBdr>
        <w:top w:val="none" w:sz="0" w:space="0" w:color="auto"/>
        <w:left w:val="none" w:sz="0" w:space="0" w:color="auto"/>
        <w:bottom w:val="none" w:sz="0" w:space="0" w:color="auto"/>
        <w:right w:val="none" w:sz="0" w:space="0" w:color="auto"/>
      </w:divBdr>
    </w:div>
    <w:div w:id="500511702">
      <w:bodyDiv w:val="1"/>
      <w:marLeft w:val="0"/>
      <w:marRight w:val="0"/>
      <w:marTop w:val="0"/>
      <w:marBottom w:val="0"/>
      <w:divBdr>
        <w:top w:val="none" w:sz="0" w:space="0" w:color="auto"/>
        <w:left w:val="none" w:sz="0" w:space="0" w:color="auto"/>
        <w:bottom w:val="none" w:sz="0" w:space="0" w:color="auto"/>
        <w:right w:val="none" w:sz="0" w:space="0" w:color="auto"/>
      </w:divBdr>
    </w:div>
    <w:div w:id="587275690">
      <w:bodyDiv w:val="1"/>
      <w:marLeft w:val="0"/>
      <w:marRight w:val="0"/>
      <w:marTop w:val="0"/>
      <w:marBottom w:val="0"/>
      <w:divBdr>
        <w:top w:val="none" w:sz="0" w:space="0" w:color="auto"/>
        <w:left w:val="none" w:sz="0" w:space="0" w:color="auto"/>
        <w:bottom w:val="none" w:sz="0" w:space="0" w:color="auto"/>
        <w:right w:val="none" w:sz="0" w:space="0" w:color="auto"/>
      </w:divBdr>
    </w:div>
    <w:div w:id="622226289">
      <w:bodyDiv w:val="1"/>
      <w:marLeft w:val="0"/>
      <w:marRight w:val="0"/>
      <w:marTop w:val="0"/>
      <w:marBottom w:val="0"/>
      <w:divBdr>
        <w:top w:val="none" w:sz="0" w:space="0" w:color="auto"/>
        <w:left w:val="none" w:sz="0" w:space="0" w:color="auto"/>
        <w:bottom w:val="none" w:sz="0" w:space="0" w:color="auto"/>
        <w:right w:val="none" w:sz="0" w:space="0" w:color="auto"/>
      </w:divBdr>
    </w:div>
    <w:div w:id="630211942">
      <w:bodyDiv w:val="1"/>
      <w:marLeft w:val="0"/>
      <w:marRight w:val="0"/>
      <w:marTop w:val="0"/>
      <w:marBottom w:val="0"/>
      <w:divBdr>
        <w:top w:val="none" w:sz="0" w:space="0" w:color="auto"/>
        <w:left w:val="none" w:sz="0" w:space="0" w:color="auto"/>
        <w:bottom w:val="none" w:sz="0" w:space="0" w:color="auto"/>
        <w:right w:val="none" w:sz="0" w:space="0" w:color="auto"/>
      </w:divBdr>
    </w:div>
    <w:div w:id="640110077">
      <w:bodyDiv w:val="1"/>
      <w:marLeft w:val="0"/>
      <w:marRight w:val="0"/>
      <w:marTop w:val="0"/>
      <w:marBottom w:val="0"/>
      <w:divBdr>
        <w:top w:val="none" w:sz="0" w:space="0" w:color="auto"/>
        <w:left w:val="none" w:sz="0" w:space="0" w:color="auto"/>
        <w:bottom w:val="none" w:sz="0" w:space="0" w:color="auto"/>
        <w:right w:val="none" w:sz="0" w:space="0" w:color="auto"/>
      </w:divBdr>
    </w:div>
    <w:div w:id="646862463">
      <w:bodyDiv w:val="1"/>
      <w:marLeft w:val="0"/>
      <w:marRight w:val="0"/>
      <w:marTop w:val="0"/>
      <w:marBottom w:val="0"/>
      <w:divBdr>
        <w:top w:val="none" w:sz="0" w:space="0" w:color="auto"/>
        <w:left w:val="none" w:sz="0" w:space="0" w:color="auto"/>
        <w:bottom w:val="none" w:sz="0" w:space="0" w:color="auto"/>
        <w:right w:val="none" w:sz="0" w:space="0" w:color="auto"/>
      </w:divBdr>
    </w:div>
    <w:div w:id="927688248">
      <w:bodyDiv w:val="1"/>
      <w:marLeft w:val="0"/>
      <w:marRight w:val="0"/>
      <w:marTop w:val="0"/>
      <w:marBottom w:val="0"/>
      <w:divBdr>
        <w:top w:val="none" w:sz="0" w:space="0" w:color="auto"/>
        <w:left w:val="none" w:sz="0" w:space="0" w:color="auto"/>
        <w:bottom w:val="none" w:sz="0" w:space="0" w:color="auto"/>
        <w:right w:val="none" w:sz="0" w:space="0" w:color="auto"/>
      </w:divBdr>
    </w:div>
    <w:div w:id="980697950">
      <w:bodyDiv w:val="1"/>
      <w:marLeft w:val="0"/>
      <w:marRight w:val="0"/>
      <w:marTop w:val="0"/>
      <w:marBottom w:val="0"/>
      <w:divBdr>
        <w:top w:val="none" w:sz="0" w:space="0" w:color="auto"/>
        <w:left w:val="none" w:sz="0" w:space="0" w:color="auto"/>
        <w:bottom w:val="none" w:sz="0" w:space="0" w:color="auto"/>
        <w:right w:val="none" w:sz="0" w:space="0" w:color="auto"/>
      </w:divBdr>
    </w:div>
    <w:div w:id="1121994529">
      <w:bodyDiv w:val="1"/>
      <w:marLeft w:val="0"/>
      <w:marRight w:val="0"/>
      <w:marTop w:val="0"/>
      <w:marBottom w:val="0"/>
      <w:divBdr>
        <w:top w:val="none" w:sz="0" w:space="0" w:color="auto"/>
        <w:left w:val="none" w:sz="0" w:space="0" w:color="auto"/>
        <w:bottom w:val="none" w:sz="0" w:space="0" w:color="auto"/>
        <w:right w:val="none" w:sz="0" w:space="0" w:color="auto"/>
      </w:divBdr>
    </w:div>
    <w:div w:id="1262449340">
      <w:bodyDiv w:val="1"/>
      <w:marLeft w:val="0"/>
      <w:marRight w:val="0"/>
      <w:marTop w:val="0"/>
      <w:marBottom w:val="0"/>
      <w:divBdr>
        <w:top w:val="none" w:sz="0" w:space="0" w:color="auto"/>
        <w:left w:val="none" w:sz="0" w:space="0" w:color="auto"/>
        <w:bottom w:val="none" w:sz="0" w:space="0" w:color="auto"/>
        <w:right w:val="none" w:sz="0" w:space="0" w:color="auto"/>
      </w:divBdr>
    </w:div>
    <w:div w:id="1378504862">
      <w:bodyDiv w:val="1"/>
      <w:marLeft w:val="0"/>
      <w:marRight w:val="0"/>
      <w:marTop w:val="0"/>
      <w:marBottom w:val="0"/>
      <w:divBdr>
        <w:top w:val="none" w:sz="0" w:space="0" w:color="auto"/>
        <w:left w:val="none" w:sz="0" w:space="0" w:color="auto"/>
        <w:bottom w:val="none" w:sz="0" w:space="0" w:color="auto"/>
        <w:right w:val="none" w:sz="0" w:space="0" w:color="auto"/>
      </w:divBdr>
    </w:div>
    <w:div w:id="1390764721">
      <w:bodyDiv w:val="1"/>
      <w:marLeft w:val="0"/>
      <w:marRight w:val="0"/>
      <w:marTop w:val="0"/>
      <w:marBottom w:val="0"/>
      <w:divBdr>
        <w:top w:val="none" w:sz="0" w:space="0" w:color="auto"/>
        <w:left w:val="none" w:sz="0" w:space="0" w:color="auto"/>
        <w:bottom w:val="none" w:sz="0" w:space="0" w:color="auto"/>
        <w:right w:val="none" w:sz="0" w:space="0" w:color="auto"/>
      </w:divBdr>
    </w:div>
    <w:div w:id="1445230594">
      <w:bodyDiv w:val="1"/>
      <w:marLeft w:val="0"/>
      <w:marRight w:val="0"/>
      <w:marTop w:val="0"/>
      <w:marBottom w:val="0"/>
      <w:divBdr>
        <w:top w:val="none" w:sz="0" w:space="0" w:color="auto"/>
        <w:left w:val="none" w:sz="0" w:space="0" w:color="auto"/>
        <w:bottom w:val="none" w:sz="0" w:space="0" w:color="auto"/>
        <w:right w:val="none" w:sz="0" w:space="0" w:color="auto"/>
      </w:divBdr>
    </w:div>
    <w:div w:id="1460339075">
      <w:bodyDiv w:val="1"/>
      <w:marLeft w:val="0"/>
      <w:marRight w:val="0"/>
      <w:marTop w:val="0"/>
      <w:marBottom w:val="0"/>
      <w:divBdr>
        <w:top w:val="none" w:sz="0" w:space="0" w:color="auto"/>
        <w:left w:val="none" w:sz="0" w:space="0" w:color="auto"/>
        <w:bottom w:val="none" w:sz="0" w:space="0" w:color="auto"/>
        <w:right w:val="none" w:sz="0" w:space="0" w:color="auto"/>
      </w:divBdr>
    </w:div>
    <w:div w:id="1496148022">
      <w:bodyDiv w:val="1"/>
      <w:marLeft w:val="0"/>
      <w:marRight w:val="0"/>
      <w:marTop w:val="0"/>
      <w:marBottom w:val="0"/>
      <w:divBdr>
        <w:top w:val="none" w:sz="0" w:space="0" w:color="auto"/>
        <w:left w:val="none" w:sz="0" w:space="0" w:color="auto"/>
        <w:bottom w:val="none" w:sz="0" w:space="0" w:color="auto"/>
        <w:right w:val="none" w:sz="0" w:space="0" w:color="auto"/>
      </w:divBdr>
    </w:div>
    <w:div w:id="1590505988">
      <w:bodyDiv w:val="1"/>
      <w:marLeft w:val="0"/>
      <w:marRight w:val="0"/>
      <w:marTop w:val="0"/>
      <w:marBottom w:val="0"/>
      <w:divBdr>
        <w:top w:val="none" w:sz="0" w:space="0" w:color="auto"/>
        <w:left w:val="none" w:sz="0" w:space="0" w:color="auto"/>
        <w:bottom w:val="none" w:sz="0" w:space="0" w:color="auto"/>
        <w:right w:val="none" w:sz="0" w:space="0" w:color="auto"/>
      </w:divBdr>
    </w:div>
    <w:div w:id="1632782868">
      <w:bodyDiv w:val="1"/>
      <w:marLeft w:val="0"/>
      <w:marRight w:val="0"/>
      <w:marTop w:val="0"/>
      <w:marBottom w:val="0"/>
      <w:divBdr>
        <w:top w:val="none" w:sz="0" w:space="0" w:color="auto"/>
        <w:left w:val="none" w:sz="0" w:space="0" w:color="auto"/>
        <w:bottom w:val="none" w:sz="0" w:space="0" w:color="auto"/>
        <w:right w:val="none" w:sz="0" w:space="0" w:color="auto"/>
      </w:divBdr>
    </w:div>
    <w:div w:id="1672877754">
      <w:bodyDiv w:val="1"/>
      <w:marLeft w:val="0"/>
      <w:marRight w:val="0"/>
      <w:marTop w:val="0"/>
      <w:marBottom w:val="0"/>
      <w:divBdr>
        <w:top w:val="none" w:sz="0" w:space="0" w:color="auto"/>
        <w:left w:val="none" w:sz="0" w:space="0" w:color="auto"/>
        <w:bottom w:val="none" w:sz="0" w:space="0" w:color="auto"/>
        <w:right w:val="none" w:sz="0" w:space="0" w:color="auto"/>
      </w:divBdr>
    </w:div>
    <w:div w:id="1687362997">
      <w:bodyDiv w:val="1"/>
      <w:marLeft w:val="0"/>
      <w:marRight w:val="0"/>
      <w:marTop w:val="0"/>
      <w:marBottom w:val="0"/>
      <w:divBdr>
        <w:top w:val="none" w:sz="0" w:space="0" w:color="auto"/>
        <w:left w:val="none" w:sz="0" w:space="0" w:color="auto"/>
        <w:bottom w:val="none" w:sz="0" w:space="0" w:color="auto"/>
        <w:right w:val="none" w:sz="0" w:space="0" w:color="auto"/>
      </w:divBdr>
    </w:div>
    <w:div w:id="1818716895">
      <w:bodyDiv w:val="1"/>
      <w:marLeft w:val="0"/>
      <w:marRight w:val="0"/>
      <w:marTop w:val="0"/>
      <w:marBottom w:val="0"/>
      <w:divBdr>
        <w:top w:val="none" w:sz="0" w:space="0" w:color="auto"/>
        <w:left w:val="none" w:sz="0" w:space="0" w:color="auto"/>
        <w:bottom w:val="none" w:sz="0" w:space="0" w:color="auto"/>
        <w:right w:val="none" w:sz="0" w:space="0" w:color="auto"/>
      </w:divBdr>
    </w:div>
    <w:div w:id="1848330421">
      <w:bodyDiv w:val="1"/>
      <w:marLeft w:val="0"/>
      <w:marRight w:val="0"/>
      <w:marTop w:val="0"/>
      <w:marBottom w:val="0"/>
      <w:divBdr>
        <w:top w:val="none" w:sz="0" w:space="0" w:color="auto"/>
        <w:left w:val="none" w:sz="0" w:space="0" w:color="auto"/>
        <w:bottom w:val="none" w:sz="0" w:space="0" w:color="auto"/>
        <w:right w:val="none" w:sz="0" w:space="0" w:color="auto"/>
      </w:divBdr>
    </w:div>
    <w:div w:id="1957447590">
      <w:bodyDiv w:val="1"/>
      <w:marLeft w:val="0"/>
      <w:marRight w:val="0"/>
      <w:marTop w:val="0"/>
      <w:marBottom w:val="0"/>
      <w:divBdr>
        <w:top w:val="none" w:sz="0" w:space="0" w:color="auto"/>
        <w:left w:val="none" w:sz="0" w:space="0" w:color="auto"/>
        <w:bottom w:val="none" w:sz="0" w:space="0" w:color="auto"/>
        <w:right w:val="none" w:sz="0" w:space="0" w:color="auto"/>
      </w:divBdr>
    </w:div>
    <w:div w:id="1984460195">
      <w:bodyDiv w:val="1"/>
      <w:marLeft w:val="0"/>
      <w:marRight w:val="0"/>
      <w:marTop w:val="0"/>
      <w:marBottom w:val="0"/>
      <w:divBdr>
        <w:top w:val="none" w:sz="0" w:space="0" w:color="auto"/>
        <w:left w:val="none" w:sz="0" w:space="0" w:color="auto"/>
        <w:bottom w:val="none" w:sz="0" w:space="0" w:color="auto"/>
        <w:right w:val="none" w:sz="0" w:space="0" w:color="auto"/>
      </w:divBdr>
    </w:div>
    <w:div w:id="2080590847">
      <w:bodyDiv w:val="1"/>
      <w:marLeft w:val="0"/>
      <w:marRight w:val="0"/>
      <w:marTop w:val="0"/>
      <w:marBottom w:val="0"/>
      <w:divBdr>
        <w:top w:val="none" w:sz="0" w:space="0" w:color="auto"/>
        <w:left w:val="none" w:sz="0" w:space="0" w:color="auto"/>
        <w:bottom w:val="none" w:sz="0" w:space="0" w:color="auto"/>
        <w:right w:val="none" w:sz="0" w:space="0" w:color="auto"/>
      </w:divBdr>
    </w:div>
    <w:div w:id="2146199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Mod</b:Tag>
    <b:SourceType>Book</b:SourceType>
    <b:Guid>{7E56B17E-0D4C-4608-A9DE-95A675AA3E7A}</b:Guid>
    <b:Title>Modern electric, Hybrid Electric, and Fuel Cell vehicles: Fundamentals, Theory, and Design</b:Title>
    <b:Year>2005</b:Year>
    <b:City>Florida</b:City>
    <b:Publisher>CRC Press</b:Publisher>
    <b:Edition>2nd</b:Edition>
    <b:Author>
      <b:Author>
        <b:NameList>
          <b:Person>
            <b:Last>Ehsani</b:Last>
            <b:First>Mehrdad</b:First>
          </b:Person>
          <b:Person>
            <b:Last>Gao</b:Last>
            <b:First>Yimin</b:First>
          </b:Person>
          <b:Person>
            <b:Last>Gay</b:Last>
            <b:Middle>E</b:Middle>
            <b:First>Sebastien</b:First>
          </b:Person>
          <b:Person>
            <b:Last>Emadi</b:Last>
            <b:First>Ali</b:First>
          </b:Person>
        </b:NameList>
      </b:Author>
    </b:Author>
    <b:RefOrder>1</b:RefOrder>
  </b:Source>
  <b:Source>
    <b:Tag>Dav10</b:Tag>
    <b:SourceType>DocumentFromInternetSite</b:SourceType>
    <b:Guid>{00ADC077-8F16-45D8-8B32-B37DDD181D56}</b:Guid>
    <b:Title>Does hybrid car production waste offset hybrid benefits?</b:Title>
    <b:Year>2010</b:Year>
    <b:Author>
      <b:Author>
        <b:NameList>
          <b:Person>
            <b:Last>Roos</b:Last>
            <b:First>Dave</b:First>
          </b:Person>
        </b:NameList>
      </b:Author>
    </b:Author>
    <b:Month>12</b:Month>
    <b:Day>06</b:Day>
    <b:YearAccessed>02</b:YearAccessed>
    <b:MonthAccessed>03</b:MonthAccessed>
    <b:DayAccessed>2020</b:DayAccessed>
    <b:URL>https://science.howstuffworks.com/science-vs-myth/everyday-myths/does-hybrid-car-production-waste-offset-hybrid-benefits2.htm</b:URL>
    <b:RefOrder>3</b:RefOrder>
  </b:Source>
  <b:Source>
    <b:Tag>xen191</b:Tag>
    <b:SourceType>InternetSite</b:SourceType>
    <b:Guid>{2032B7D7-7560-4F4D-AF43-B95B343E2D1F}</b:Guid>
    <b:Author>
      <b:Author>
        <b:Corporate>x engineer</b:Corporate>
      </b:Author>
    </b:Author>
    <b:Title>How to calculate wheel radius</b:Title>
    <b:InternetSiteTitle>x engineer</b:InternetSiteTitle>
    <b:Year>2019</b:Year>
    <b:Month>11</b:Month>
    <b:Day>29</b:Day>
    <b:URL>https://x-engineer.org/automotive-engineering/chassis/longitudinal-dynamics/calculate-wheel-radius/</b:URL>
    <b:RefOrder>4</b:RefOrder>
  </b:Source>
  <b:Source>
    <b:Tag>Ank17</b:Tag>
    <b:SourceType>JournalArticle</b:SourceType>
    <b:Guid>{B4873ECB-C177-4014-93FD-8B2A0B8ACCC7}</b:Guid>
    <b:Author>
      <b:Author>
        <b:NameList>
          <b:Person>
            <b:Last>Sinha</b:Last>
            <b:First>Ankit</b:First>
          </b:Person>
        </b:NameList>
      </b:Author>
    </b:Author>
    <b:Title>Study of Various Motorcycle Transmission Drives</b:Title>
    <b:JournalName>Imperial Journal of Interdisciplinary Research (IJIR)</b:JournalName>
    <b:Year>2017</b:Year>
    <b:Pages>1400-1403</b:Pages>
    <b:Volume>3</b:Volume>
    <b:Issue>4</b:Issue>
    <b:RefOrder>5</b:RefOrder>
  </b:Source>
  <b:Source>
    <b:Tag>EVp20</b:Tag>
    <b:SourceType>InternetSite</b:SourceType>
    <b:Guid>{D099FF5A-B064-4896-B198-0BCCC21304D2}</b:Guid>
    <b:Title>Motors</b:Title>
    <b:Year>2020</b:Year>
    <b:Author>
      <b:Author>
        <b:NameList>
          <b:Person>
            <b:Last>EV-propulsion</b:Last>
          </b:Person>
        </b:NameList>
      </b:Author>
    </b:Author>
    <b:YearAccessed>2020</b:YearAccessed>
    <b:MonthAccessed>03</b:MonthAccessed>
    <b:DayAccessed>02</b:DayAccessed>
    <b:URL>http://ev-propulsion.com/motors.html</b:URL>
    <b:RefOrder>14</b:RefOrder>
  </b:Source>
  <b:Source>
    <b:Tag>HPE20</b:Tag>
    <b:SourceType>InternetSite</b:SourceType>
    <b:Guid>{5B0DD5DD-AA64-4E30-A8DF-8EDBDD5AF1FC}</b:Guid>
    <b:Author>
      <b:Author>
        <b:Corporate>HPEVS</b:Corporate>
      </b:Author>
    </b:Author>
    <b:Title>HPEVS Peak and Continuous Power Graphs for AC-20</b:Title>
    <b:Year>2020</b:Year>
    <b:YearAccessed>2020</b:YearAccessed>
    <b:MonthAccessed>03</b:MonthAccessed>
    <b:DayAccessed>02</b:DayAccessed>
    <b:URL>https://www.hpevs.com/hpevs-ac-electric-motors-power-graphs-ac-20.htm</b:URL>
    <b:RefOrder>6</b:RefOrder>
  </b:Source>
  <b:Source>
    <b:Tag>Ele20</b:Tag>
    <b:SourceType>InternetSite</b:SourceType>
    <b:Guid>{2DC565AD-7300-4382-8E48-3B9A6450D404}</b:Guid>
    <b:Author>
      <b:Author>
        <b:Corporate>Electric Motorsport </b:Corporate>
      </b:Author>
    </b:Author>
    <b:Title>AC-20 / AC-23 AC Induction Motor Drive Kit</b:Title>
    <b:Year>2020</b:Year>
    <b:YearAccessed>2020</b:YearAccessed>
    <b:MonthAccessed>03</b:MonthAccessed>
    <b:DayAccessed>02</b:DayAccessed>
    <b:URL>https://www.electricmotorsport.com/ac-20-kit.html</b:URL>
    <b:RefOrder>7</b:RefOrder>
  </b:Source>
  <b:Source>
    <b:Tag>Ele201</b:Tag>
    <b:SourceType>InternetSite</b:SourceType>
    <b:Guid>{B8D1B019-36B2-4042-B889-CDBC3E2E9D54}</b:Guid>
    <b:Author>
      <b:Author>
        <b:Corporate>Electric Motorsport </b:Corporate>
      </b:Author>
    </b:Author>
    <b:Title>GBS 3.2V 40Ah LFMP40AH Single Cell</b:Title>
    <b:Year>2020</b:Year>
    <b:YearAccessed>2020</b:YearAccessed>
    <b:MonthAccessed>03</b:MonthAccessed>
    <b:DayAccessed>02</b:DayAccessed>
    <b:URL>https://www.electricmotorsport.com/batteries/lithium/single-cells/gbs-lifemnpo4-3-2v-40ah-lfmp40ah-single-cell.html</b:URL>
    <b:RefOrder>8</b:RefOrder>
  </b:Source>
  <b:Source>
    <b:Tag>Ele202</b:Tag>
    <b:SourceType>InternetSite</b:SourceType>
    <b:Guid>{7407A39F-2F4C-43CA-8567-DFF11C709A99}</b:Guid>
    <b:Author>
      <b:Author>
        <b:Corporate>Electric Motorsport</b:Corporate>
      </b:Author>
    </b:Author>
    <b:Title>EMUS BMS G1 Control Unit</b:Title>
    <b:Year>2020</b:Year>
    <b:YearAccessed>2020</b:YearAccessed>
    <b:MonthAccessed>03</b:MonthAccessed>
    <b:DayAccessed>02</b:DayAccessed>
    <b:URL>https://www.electricmotorsport.com/batteries/battery-management/control-units/emus-bms-g1-control-unit-9-32v-dc-supply-voltage.html</b:URL>
    <b:RefOrder>9</b:RefOrder>
  </b:Source>
  <b:Source>
    <b:Tag>Bos20</b:Tag>
    <b:SourceType>InternetSite</b:SourceType>
    <b:Guid>{A3A3449A-B07A-484F-A25C-F7BCCC213485}</b:Guid>
    <b:Author>
      <b:Author>
        <b:Corporate>Bosch</b:Corporate>
      </b:Author>
    </b:Author>
    <b:Title>Separate motor-generator SMG 280/200</b:Title>
    <b:Year>2020</b:Year>
    <b:YearAccessed>2020</b:YearAccessed>
    <b:MonthAccessed>03</b:MonthAccessed>
    <b:DayAccessed>02</b:DayAccessed>
    <b:URL>https://www.bosch-mobility-solutions.com/en/products-and-services/commercial-vehicles/powertrain-systems/eregiotruck-electric-drive-solutions/separate-motor-generator/</b:URL>
    <b:RefOrder>10</b:RefOrder>
  </b:Source>
  <b:Source>
    <b:Tag>Pow20</b:Tag>
    <b:SourceType>InternetSite</b:SourceType>
    <b:Guid>{68052471-C390-4DF6-BAFA-3107C8E629B2}</b:Guid>
    <b:Author>
      <b:Author>
        <b:Corporate>Power Equipment Direct</b:Corporate>
      </b:Author>
    </b:Author>
    <b:Title>Briggs &amp; Stratton Vanguard™ 627cc 21 Gross HP V-Twin OHV Electric Start Horizontal Engine, 1" x 3" CS, PTO Ball Bearing</b:Title>
    <b:Year>2020</b:Year>
    <b:YearAccessed>2020</b:YearAccessed>
    <b:MonthAccessed>03</b:MonthAccessed>
    <b:DayAccessed>02</b:DayAccessed>
    <b:URL>https://www.powerequipmentdirect.com/Briggs-&amp;-Stratton-385447-3075-G1/p65709.html</b:URL>
    <b:RefOrder>11</b:RefOrder>
  </b:Source>
  <b:Source>
    <b:Tag>Ele203</b:Tag>
    <b:SourceType>InternetSite</b:SourceType>
    <b:Guid>{C79DE990-0F93-4C06-8816-4E687CDA5079}</b:Guid>
    <b:Author>
      <b:Author>
        <b:Corporate>Electric Classic Cars</b:Corporate>
      </b:Author>
    </b:Author>
    <b:Title>AC 20 Motor - 72V controller</b:Title>
    <b:Year>2020</b:Year>
    <b:YearAccessed>2020</b:YearAccessed>
    <b:MonthAccessed>03</b:MonthAccessed>
    <b:DayAccessed>02</b:DayAccessed>
    <b:URL>https://www.electricclassiccars.co.uk/motors/ac-20-motor-72v</b:URL>
    <b:RefOrder>12</b:RefOrder>
  </b:Source>
  <b:Source>
    <b:Tag>Evo20</b:Tag>
    <b:SourceType>InternetSite</b:SourceType>
    <b:Guid>{E5633CDB-EFC2-4697-9F31-AFA7E30F98EC}</b:Guid>
    <b:Author>
      <b:Author>
        <b:Corporate>Evolve Electronics </b:Corporate>
      </b:Author>
    </b:Author>
    <b:Title>Curtis 1236 SE</b:Title>
    <b:Year>2020</b:Year>
    <b:YearAccessed>2020</b:YearAccessed>
    <b:MonthAccessed>03</b:MonthAccessed>
    <b:DayAccessed>02</b:DayAccessed>
    <b:URL>https://evolveelectrics.com/products/1236-se</b:URL>
    <b:RefOrder>13</b:RefOrder>
  </b:Source>
  <b:Source>
    <b:Tag>MiC18</b:Tag>
    <b:SourceType>Book</b:SourceType>
    <b:Guid>{9C5C010B-DD5B-453C-99AA-151FA2AA3396}</b:Guid>
    <b:Title>Hybrid Electric Vehicles - Principles and Applications with Practical Perspectives</b:Title>
    <b:Year>2018</b:Year>
    <b:City>West Sussex</b:City>
    <b:Publisher>John Wiley &amp; Sons</b:Publisher>
    <b:Edition>2nd</b:Edition>
    <b:Author>
      <b:Author>
        <b:NameList>
          <b:Person>
            <b:Last>Mi</b:Last>
            <b:First>Chris</b:First>
          </b:Person>
          <b:Person>
            <b:Last>Masrur</b:Last>
            <b:First>Abul</b:First>
          </b:Person>
        </b:NameList>
      </b:Author>
    </b:Author>
    <b:RefOrder>2</b:RefOrder>
  </b:Source>
</b:Sources>
</file>

<file path=customXml/itemProps1.xml><?xml version="1.0" encoding="utf-8"?>
<ds:datastoreItem xmlns:ds="http://schemas.openxmlformats.org/officeDocument/2006/customXml" ds:itemID="{5A7C94E3-E80E-4B0F-AAB8-9F0E6550E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2679</Words>
  <Characters>15271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Toby Marshall</dc:creator>
  <cp:keywords/>
  <dc:description/>
  <cp:lastModifiedBy>Toby Marshall</cp:lastModifiedBy>
  <cp:revision>28</cp:revision>
  <dcterms:created xsi:type="dcterms:W3CDTF">2020-03-29T13:57:00Z</dcterms:created>
  <dcterms:modified xsi:type="dcterms:W3CDTF">2020-03-30T05:00:00Z</dcterms:modified>
</cp:coreProperties>
</file>