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0B5F1" w14:textId="77777777" w:rsidR="005E2F5D" w:rsidRDefault="005E2F5D" w:rsidP="005E2F5D">
      <w:pPr>
        <w:jc w:val="center"/>
        <w:rPr>
          <w:sz w:val="56"/>
        </w:rPr>
      </w:pPr>
    </w:p>
    <w:p w14:paraId="54D0B2C5" w14:textId="77777777" w:rsidR="005E2F5D" w:rsidRDefault="005E2F5D" w:rsidP="005E2F5D">
      <w:pPr>
        <w:jc w:val="center"/>
        <w:rPr>
          <w:sz w:val="56"/>
        </w:rPr>
      </w:pPr>
    </w:p>
    <w:p w14:paraId="65670FB3" w14:textId="77777777" w:rsidR="005E2F5D" w:rsidRDefault="005E2F5D" w:rsidP="005E2F5D">
      <w:pPr>
        <w:jc w:val="center"/>
        <w:rPr>
          <w:sz w:val="56"/>
        </w:rPr>
      </w:pPr>
    </w:p>
    <w:p w14:paraId="3DD22197" w14:textId="54C5CBE4" w:rsidR="00264E9F" w:rsidRPr="005E2F5D" w:rsidRDefault="00B516B3" w:rsidP="005E2F5D">
      <w:pPr>
        <w:jc w:val="center"/>
        <w:rPr>
          <w:sz w:val="56"/>
        </w:rPr>
      </w:pPr>
      <w:r>
        <w:rPr>
          <w:sz w:val="56"/>
        </w:rPr>
        <w:t>Suitability of Pendine Firing Shelters</w:t>
      </w:r>
    </w:p>
    <w:p w14:paraId="415F7659" w14:textId="77777777" w:rsidR="005E2F5D" w:rsidRPr="005E2F5D" w:rsidRDefault="005E2F5D" w:rsidP="005E2F5D">
      <w:pPr>
        <w:jc w:val="center"/>
        <w:rPr>
          <w:sz w:val="56"/>
        </w:rPr>
      </w:pPr>
      <w:r w:rsidRPr="005E2F5D">
        <w:rPr>
          <w:sz w:val="56"/>
        </w:rPr>
        <w:t>Research Proposal</w:t>
      </w:r>
    </w:p>
    <w:p w14:paraId="064BFBAB" w14:textId="6FD8A973" w:rsidR="005E2F5D" w:rsidRDefault="00B516B3" w:rsidP="005E2F5D">
      <w:pPr>
        <w:jc w:val="center"/>
        <w:rPr>
          <w:sz w:val="48"/>
        </w:rPr>
      </w:pPr>
      <w:r>
        <w:rPr>
          <w:sz w:val="48"/>
        </w:rPr>
        <w:t>George Atkins</w:t>
      </w:r>
    </w:p>
    <w:p w14:paraId="2C027F9A" w14:textId="77777777" w:rsidR="005E2F5D" w:rsidRDefault="005E2F5D">
      <w:pPr>
        <w:rPr>
          <w:sz w:val="48"/>
        </w:rPr>
      </w:pPr>
      <w:r>
        <w:rPr>
          <w:sz w:val="48"/>
        </w:rPr>
        <w:br w:type="page"/>
      </w:r>
    </w:p>
    <w:sdt>
      <w:sdtPr>
        <w:rPr>
          <w:rFonts w:asciiTheme="minorHAnsi" w:eastAsiaTheme="minorHAnsi" w:hAnsiTheme="minorHAnsi" w:cstheme="minorBidi"/>
          <w:sz w:val="22"/>
          <w:szCs w:val="22"/>
          <w:lang w:val="en-GB"/>
        </w:rPr>
        <w:id w:val="1581020331"/>
        <w:docPartObj>
          <w:docPartGallery w:val="Table of Contents"/>
          <w:docPartUnique/>
        </w:docPartObj>
      </w:sdtPr>
      <w:sdtEndPr>
        <w:rPr>
          <w:b/>
          <w:bCs/>
          <w:noProof/>
        </w:rPr>
      </w:sdtEndPr>
      <w:sdtContent>
        <w:p w14:paraId="38A4CFCD" w14:textId="5622CE7E" w:rsidR="00B516B3" w:rsidRDefault="00B516B3">
          <w:pPr>
            <w:pStyle w:val="TOCHeading"/>
          </w:pPr>
          <w:r>
            <w:t>Table of Contents</w:t>
          </w:r>
        </w:p>
        <w:p w14:paraId="31864986" w14:textId="6B435C82" w:rsidR="00837BDD" w:rsidRDefault="00B516B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459256" w:history="1">
            <w:r w:rsidR="00837BDD" w:rsidRPr="000E40BD">
              <w:rPr>
                <w:rStyle w:val="Hyperlink"/>
                <w:noProof/>
              </w:rPr>
              <w:t>1.</w:t>
            </w:r>
            <w:r w:rsidR="00837BDD">
              <w:rPr>
                <w:rFonts w:eastAsiaTheme="minorEastAsia"/>
                <w:noProof/>
                <w:lang w:eastAsia="en-GB"/>
              </w:rPr>
              <w:tab/>
            </w:r>
            <w:r w:rsidR="00837BDD" w:rsidRPr="000E40BD">
              <w:rPr>
                <w:rStyle w:val="Hyperlink"/>
                <w:noProof/>
              </w:rPr>
              <w:t>Introduction</w:t>
            </w:r>
            <w:r w:rsidR="00837BDD">
              <w:rPr>
                <w:noProof/>
                <w:webHidden/>
              </w:rPr>
              <w:tab/>
            </w:r>
            <w:r w:rsidR="00837BDD">
              <w:rPr>
                <w:noProof/>
                <w:webHidden/>
              </w:rPr>
              <w:fldChar w:fldCharType="begin"/>
            </w:r>
            <w:r w:rsidR="00837BDD">
              <w:rPr>
                <w:noProof/>
                <w:webHidden/>
              </w:rPr>
              <w:instrText xml:space="preserve"> PAGEREF _Toc130459256 \h </w:instrText>
            </w:r>
            <w:r w:rsidR="00837BDD">
              <w:rPr>
                <w:noProof/>
                <w:webHidden/>
              </w:rPr>
            </w:r>
            <w:r w:rsidR="00837BDD">
              <w:rPr>
                <w:noProof/>
                <w:webHidden/>
              </w:rPr>
              <w:fldChar w:fldCharType="separate"/>
            </w:r>
            <w:r w:rsidR="00837BDD">
              <w:rPr>
                <w:noProof/>
                <w:webHidden/>
              </w:rPr>
              <w:t>3</w:t>
            </w:r>
            <w:r w:rsidR="00837BDD">
              <w:rPr>
                <w:noProof/>
                <w:webHidden/>
              </w:rPr>
              <w:fldChar w:fldCharType="end"/>
            </w:r>
          </w:hyperlink>
        </w:p>
        <w:p w14:paraId="07BF66B6" w14:textId="37A0994C" w:rsidR="00837BDD" w:rsidRDefault="00000000">
          <w:pPr>
            <w:pStyle w:val="TOC1"/>
            <w:tabs>
              <w:tab w:val="left" w:pos="440"/>
              <w:tab w:val="right" w:leader="dot" w:pos="9016"/>
            </w:tabs>
            <w:rPr>
              <w:rFonts w:eastAsiaTheme="minorEastAsia"/>
              <w:noProof/>
              <w:lang w:eastAsia="en-GB"/>
            </w:rPr>
          </w:pPr>
          <w:hyperlink w:anchor="_Toc130459257" w:history="1">
            <w:r w:rsidR="00837BDD" w:rsidRPr="000E40BD">
              <w:rPr>
                <w:rStyle w:val="Hyperlink"/>
                <w:noProof/>
              </w:rPr>
              <w:t>2.</w:t>
            </w:r>
            <w:r w:rsidR="00837BDD">
              <w:rPr>
                <w:rFonts w:eastAsiaTheme="minorEastAsia"/>
                <w:noProof/>
                <w:lang w:eastAsia="en-GB"/>
              </w:rPr>
              <w:tab/>
            </w:r>
            <w:r w:rsidR="00837BDD" w:rsidRPr="000E40BD">
              <w:rPr>
                <w:rStyle w:val="Hyperlink"/>
                <w:noProof/>
              </w:rPr>
              <w:t>Background to the Proposed Research</w:t>
            </w:r>
            <w:r w:rsidR="00837BDD">
              <w:rPr>
                <w:noProof/>
                <w:webHidden/>
              </w:rPr>
              <w:tab/>
            </w:r>
            <w:r w:rsidR="00837BDD">
              <w:rPr>
                <w:noProof/>
                <w:webHidden/>
              </w:rPr>
              <w:fldChar w:fldCharType="begin"/>
            </w:r>
            <w:r w:rsidR="00837BDD">
              <w:rPr>
                <w:noProof/>
                <w:webHidden/>
              </w:rPr>
              <w:instrText xml:space="preserve"> PAGEREF _Toc130459257 \h </w:instrText>
            </w:r>
            <w:r w:rsidR="00837BDD">
              <w:rPr>
                <w:noProof/>
                <w:webHidden/>
              </w:rPr>
            </w:r>
            <w:r w:rsidR="00837BDD">
              <w:rPr>
                <w:noProof/>
                <w:webHidden/>
              </w:rPr>
              <w:fldChar w:fldCharType="separate"/>
            </w:r>
            <w:r w:rsidR="00837BDD">
              <w:rPr>
                <w:noProof/>
                <w:webHidden/>
              </w:rPr>
              <w:t>3</w:t>
            </w:r>
            <w:r w:rsidR="00837BDD">
              <w:rPr>
                <w:noProof/>
                <w:webHidden/>
              </w:rPr>
              <w:fldChar w:fldCharType="end"/>
            </w:r>
          </w:hyperlink>
        </w:p>
        <w:p w14:paraId="54D3FD1A" w14:textId="6D3DE111" w:rsidR="00837BDD" w:rsidRDefault="00000000">
          <w:pPr>
            <w:pStyle w:val="TOC1"/>
            <w:tabs>
              <w:tab w:val="left" w:pos="440"/>
              <w:tab w:val="right" w:leader="dot" w:pos="9016"/>
            </w:tabs>
            <w:rPr>
              <w:rFonts w:eastAsiaTheme="minorEastAsia"/>
              <w:noProof/>
              <w:lang w:eastAsia="en-GB"/>
            </w:rPr>
          </w:pPr>
          <w:hyperlink w:anchor="_Toc130459258" w:history="1">
            <w:r w:rsidR="00837BDD" w:rsidRPr="000E40BD">
              <w:rPr>
                <w:rStyle w:val="Hyperlink"/>
                <w:noProof/>
              </w:rPr>
              <w:t>3.</w:t>
            </w:r>
            <w:r w:rsidR="00837BDD">
              <w:rPr>
                <w:rFonts w:eastAsiaTheme="minorEastAsia"/>
                <w:noProof/>
                <w:lang w:eastAsia="en-GB"/>
              </w:rPr>
              <w:tab/>
            </w:r>
            <w:r w:rsidR="00837BDD" w:rsidRPr="000E40BD">
              <w:rPr>
                <w:rStyle w:val="Hyperlink"/>
                <w:noProof/>
              </w:rPr>
              <w:t>Aims &amp; Objectives</w:t>
            </w:r>
            <w:r w:rsidR="00837BDD">
              <w:rPr>
                <w:noProof/>
                <w:webHidden/>
              </w:rPr>
              <w:tab/>
            </w:r>
            <w:r w:rsidR="00837BDD">
              <w:rPr>
                <w:noProof/>
                <w:webHidden/>
              </w:rPr>
              <w:fldChar w:fldCharType="begin"/>
            </w:r>
            <w:r w:rsidR="00837BDD">
              <w:rPr>
                <w:noProof/>
                <w:webHidden/>
              </w:rPr>
              <w:instrText xml:space="preserve"> PAGEREF _Toc130459258 \h </w:instrText>
            </w:r>
            <w:r w:rsidR="00837BDD">
              <w:rPr>
                <w:noProof/>
                <w:webHidden/>
              </w:rPr>
            </w:r>
            <w:r w:rsidR="00837BDD">
              <w:rPr>
                <w:noProof/>
                <w:webHidden/>
              </w:rPr>
              <w:fldChar w:fldCharType="separate"/>
            </w:r>
            <w:r w:rsidR="00837BDD">
              <w:rPr>
                <w:noProof/>
                <w:webHidden/>
              </w:rPr>
              <w:t>3</w:t>
            </w:r>
            <w:r w:rsidR="00837BDD">
              <w:rPr>
                <w:noProof/>
                <w:webHidden/>
              </w:rPr>
              <w:fldChar w:fldCharType="end"/>
            </w:r>
          </w:hyperlink>
        </w:p>
        <w:p w14:paraId="63A1B5FF" w14:textId="2E3CB059" w:rsidR="00837BDD" w:rsidRDefault="00000000">
          <w:pPr>
            <w:pStyle w:val="TOC2"/>
            <w:tabs>
              <w:tab w:val="left" w:pos="880"/>
              <w:tab w:val="right" w:leader="dot" w:pos="9016"/>
            </w:tabs>
            <w:rPr>
              <w:rFonts w:eastAsiaTheme="minorEastAsia"/>
              <w:noProof/>
              <w:lang w:eastAsia="en-GB"/>
            </w:rPr>
          </w:pPr>
          <w:hyperlink w:anchor="_Toc130459259" w:history="1">
            <w:r w:rsidR="00837BDD" w:rsidRPr="000E40BD">
              <w:rPr>
                <w:rStyle w:val="Hyperlink"/>
                <w:noProof/>
              </w:rPr>
              <w:t>3.1</w:t>
            </w:r>
            <w:r w:rsidR="00837BDD">
              <w:rPr>
                <w:rFonts w:eastAsiaTheme="minorEastAsia"/>
                <w:noProof/>
                <w:lang w:eastAsia="en-GB"/>
              </w:rPr>
              <w:tab/>
            </w:r>
            <w:r w:rsidR="00837BDD" w:rsidRPr="000E40BD">
              <w:rPr>
                <w:rStyle w:val="Hyperlink"/>
                <w:noProof/>
              </w:rPr>
              <w:t>Aims</w:t>
            </w:r>
            <w:r w:rsidR="00837BDD">
              <w:rPr>
                <w:noProof/>
                <w:webHidden/>
              </w:rPr>
              <w:tab/>
            </w:r>
            <w:r w:rsidR="00837BDD">
              <w:rPr>
                <w:noProof/>
                <w:webHidden/>
              </w:rPr>
              <w:fldChar w:fldCharType="begin"/>
            </w:r>
            <w:r w:rsidR="00837BDD">
              <w:rPr>
                <w:noProof/>
                <w:webHidden/>
              </w:rPr>
              <w:instrText xml:space="preserve"> PAGEREF _Toc130459259 \h </w:instrText>
            </w:r>
            <w:r w:rsidR="00837BDD">
              <w:rPr>
                <w:noProof/>
                <w:webHidden/>
              </w:rPr>
            </w:r>
            <w:r w:rsidR="00837BDD">
              <w:rPr>
                <w:noProof/>
                <w:webHidden/>
              </w:rPr>
              <w:fldChar w:fldCharType="separate"/>
            </w:r>
            <w:r w:rsidR="00837BDD">
              <w:rPr>
                <w:noProof/>
                <w:webHidden/>
              </w:rPr>
              <w:t>3</w:t>
            </w:r>
            <w:r w:rsidR="00837BDD">
              <w:rPr>
                <w:noProof/>
                <w:webHidden/>
              </w:rPr>
              <w:fldChar w:fldCharType="end"/>
            </w:r>
          </w:hyperlink>
        </w:p>
        <w:p w14:paraId="4DCFD286" w14:textId="24E1A516" w:rsidR="00837BDD" w:rsidRDefault="00000000">
          <w:pPr>
            <w:pStyle w:val="TOC2"/>
            <w:tabs>
              <w:tab w:val="left" w:pos="880"/>
              <w:tab w:val="right" w:leader="dot" w:pos="9016"/>
            </w:tabs>
            <w:rPr>
              <w:rFonts w:eastAsiaTheme="minorEastAsia"/>
              <w:noProof/>
              <w:lang w:eastAsia="en-GB"/>
            </w:rPr>
          </w:pPr>
          <w:hyperlink w:anchor="_Toc130459260" w:history="1">
            <w:r w:rsidR="00837BDD" w:rsidRPr="000E40BD">
              <w:rPr>
                <w:rStyle w:val="Hyperlink"/>
                <w:noProof/>
              </w:rPr>
              <w:t>3.2</w:t>
            </w:r>
            <w:r w:rsidR="00837BDD">
              <w:rPr>
                <w:rFonts w:eastAsiaTheme="minorEastAsia"/>
                <w:noProof/>
                <w:lang w:eastAsia="en-GB"/>
              </w:rPr>
              <w:tab/>
            </w:r>
            <w:r w:rsidR="00837BDD" w:rsidRPr="000E40BD">
              <w:rPr>
                <w:rStyle w:val="Hyperlink"/>
                <w:noProof/>
              </w:rPr>
              <w:t>Objectives</w:t>
            </w:r>
            <w:r w:rsidR="00837BDD">
              <w:rPr>
                <w:noProof/>
                <w:webHidden/>
              </w:rPr>
              <w:tab/>
            </w:r>
            <w:r w:rsidR="00837BDD">
              <w:rPr>
                <w:noProof/>
                <w:webHidden/>
              </w:rPr>
              <w:fldChar w:fldCharType="begin"/>
            </w:r>
            <w:r w:rsidR="00837BDD">
              <w:rPr>
                <w:noProof/>
                <w:webHidden/>
              </w:rPr>
              <w:instrText xml:space="preserve"> PAGEREF _Toc130459260 \h </w:instrText>
            </w:r>
            <w:r w:rsidR="00837BDD">
              <w:rPr>
                <w:noProof/>
                <w:webHidden/>
              </w:rPr>
            </w:r>
            <w:r w:rsidR="00837BDD">
              <w:rPr>
                <w:noProof/>
                <w:webHidden/>
              </w:rPr>
              <w:fldChar w:fldCharType="separate"/>
            </w:r>
            <w:r w:rsidR="00837BDD">
              <w:rPr>
                <w:noProof/>
                <w:webHidden/>
              </w:rPr>
              <w:t>4</w:t>
            </w:r>
            <w:r w:rsidR="00837BDD">
              <w:rPr>
                <w:noProof/>
                <w:webHidden/>
              </w:rPr>
              <w:fldChar w:fldCharType="end"/>
            </w:r>
          </w:hyperlink>
        </w:p>
        <w:p w14:paraId="38CC452F" w14:textId="4FBFEE8F" w:rsidR="00837BDD" w:rsidRDefault="00000000">
          <w:pPr>
            <w:pStyle w:val="TOC1"/>
            <w:tabs>
              <w:tab w:val="left" w:pos="440"/>
              <w:tab w:val="right" w:leader="dot" w:pos="9016"/>
            </w:tabs>
            <w:rPr>
              <w:rFonts w:eastAsiaTheme="minorEastAsia"/>
              <w:noProof/>
              <w:lang w:eastAsia="en-GB"/>
            </w:rPr>
          </w:pPr>
          <w:hyperlink w:anchor="_Toc130459261" w:history="1">
            <w:r w:rsidR="00837BDD" w:rsidRPr="000E40BD">
              <w:rPr>
                <w:rStyle w:val="Hyperlink"/>
                <w:noProof/>
              </w:rPr>
              <w:t>4.</w:t>
            </w:r>
            <w:r w:rsidR="00837BDD">
              <w:rPr>
                <w:rFonts w:eastAsiaTheme="minorEastAsia"/>
                <w:noProof/>
                <w:lang w:eastAsia="en-GB"/>
              </w:rPr>
              <w:tab/>
            </w:r>
            <w:r w:rsidR="00837BDD" w:rsidRPr="000E40BD">
              <w:rPr>
                <w:rStyle w:val="Hyperlink"/>
                <w:noProof/>
              </w:rPr>
              <w:t>Experimental Design</w:t>
            </w:r>
            <w:r w:rsidR="00837BDD">
              <w:rPr>
                <w:noProof/>
                <w:webHidden/>
              </w:rPr>
              <w:tab/>
            </w:r>
            <w:r w:rsidR="00837BDD">
              <w:rPr>
                <w:noProof/>
                <w:webHidden/>
              </w:rPr>
              <w:fldChar w:fldCharType="begin"/>
            </w:r>
            <w:r w:rsidR="00837BDD">
              <w:rPr>
                <w:noProof/>
                <w:webHidden/>
              </w:rPr>
              <w:instrText xml:space="preserve"> PAGEREF _Toc130459261 \h </w:instrText>
            </w:r>
            <w:r w:rsidR="00837BDD">
              <w:rPr>
                <w:noProof/>
                <w:webHidden/>
              </w:rPr>
            </w:r>
            <w:r w:rsidR="00837BDD">
              <w:rPr>
                <w:noProof/>
                <w:webHidden/>
              </w:rPr>
              <w:fldChar w:fldCharType="separate"/>
            </w:r>
            <w:r w:rsidR="00837BDD">
              <w:rPr>
                <w:noProof/>
                <w:webHidden/>
              </w:rPr>
              <w:t>4</w:t>
            </w:r>
            <w:r w:rsidR="00837BDD">
              <w:rPr>
                <w:noProof/>
                <w:webHidden/>
              </w:rPr>
              <w:fldChar w:fldCharType="end"/>
            </w:r>
          </w:hyperlink>
        </w:p>
        <w:p w14:paraId="0F86E223" w14:textId="32A60F8B" w:rsidR="00837BDD" w:rsidRDefault="00000000">
          <w:pPr>
            <w:pStyle w:val="TOC2"/>
            <w:tabs>
              <w:tab w:val="left" w:pos="880"/>
              <w:tab w:val="right" w:leader="dot" w:pos="9016"/>
            </w:tabs>
            <w:rPr>
              <w:rFonts w:eastAsiaTheme="minorEastAsia"/>
              <w:noProof/>
              <w:lang w:eastAsia="en-GB"/>
            </w:rPr>
          </w:pPr>
          <w:hyperlink w:anchor="_Toc130459262" w:history="1">
            <w:r w:rsidR="00837BDD" w:rsidRPr="000E40BD">
              <w:rPr>
                <w:rStyle w:val="Hyperlink"/>
                <w:noProof/>
              </w:rPr>
              <w:t>4.1</w:t>
            </w:r>
            <w:r w:rsidR="00837BDD">
              <w:rPr>
                <w:rFonts w:eastAsiaTheme="minorEastAsia"/>
                <w:noProof/>
                <w:lang w:eastAsia="en-GB"/>
              </w:rPr>
              <w:tab/>
            </w:r>
            <w:r w:rsidR="00837BDD" w:rsidRPr="000E40BD">
              <w:rPr>
                <w:rStyle w:val="Hyperlink"/>
                <w:noProof/>
              </w:rPr>
              <w:t>Outline of Experimental Procedure</w:t>
            </w:r>
            <w:r w:rsidR="00837BDD">
              <w:rPr>
                <w:noProof/>
                <w:webHidden/>
              </w:rPr>
              <w:tab/>
            </w:r>
            <w:r w:rsidR="00837BDD">
              <w:rPr>
                <w:noProof/>
                <w:webHidden/>
              </w:rPr>
              <w:fldChar w:fldCharType="begin"/>
            </w:r>
            <w:r w:rsidR="00837BDD">
              <w:rPr>
                <w:noProof/>
                <w:webHidden/>
              </w:rPr>
              <w:instrText xml:space="preserve"> PAGEREF _Toc130459262 \h </w:instrText>
            </w:r>
            <w:r w:rsidR="00837BDD">
              <w:rPr>
                <w:noProof/>
                <w:webHidden/>
              </w:rPr>
            </w:r>
            <w:r w:rsidR="00837BDD">
              <w:rPr>
                <w:noProof/>
                <w:webHidden/>
              </w:rPr>
              <w:fldChar w:fldCharType="separate"/>
            </w:r>
            <w:r w:rsidR="00837BDD">
              <w:rPr>
                <w:noProof/>
                <w:webHidden/>
              </w:rPr>
              <w:t>4</w:t>
            </w:r>
            <w:r w:rsidR="00837BDD">
              <w:rPr>
                <w:noProof/>
                <w:webHidden/>
              </w:rPr>
              <w:fldChar w:fldCharType="end"/>
            </w:r>
          </w:hyperlink>
        </w:p>
        <w:p w14:paraId="449E05D2" w14:textId="55738D8C" w:rsidR="00837BDD" w:rsidRDefault="00000000">
          <w:pPr>
            <w:pStyle w:val="TOC2"/>
            <w:tabs>
              <w:tab w:val="left" w:pos="880"/>
              <w:tab w:val="right" w:leader="dot" w:pos="9016"/>
            </w:tabs>
            <w:rPr>
              <w:rFonts w:eastAsiaTheme="minorEastAsia"/>
              <w:noProof/>
              <w:lang w:eastAsia="en-GB"/>
            </w:rPr>
          </w:pPr>
          <w:hyperlink w:anchor="_Toc130459263" w:history="1">
            <w:r w:rsidR="00837BDD" w:rsidRPr="000E40BD">
              <w:rPr>
                <w:rStyle w:val="Hyperlink"/>
                <w:noProof/>
              </w:rPr>
              <w:t>4.2</w:t>
            </w:r>
            <w:r w:rsidR="00837BDD">
              <w:rPr>
                <w:rFonts w:eastAsiaTheme="minorEastAsia"/>
                <w:noProof/>
                <w:lang w:eastAsia="en-GB"/>
              </w:rPr>
              <w:tab/>
            </w:r>
            <w:r w:rsidR="00837BDD" w:rsidRPr="000E40BD">
              <w:rPr>
                <w:rStyle w:val="Hyperlink"/>
                <w:noProof/>
              </w:rPr>
              <w:t>Data Collection</w:t>
            </w:r>
            <w:r w:rsidR="00837BDD">
              <w:rPr>
                <w:noProof/>
                <w:webHidden/>
              </w:rPr>
              <w:tab/>
            </w:r>
            <w:r w:rsidR="00837BDD">
              <w:rPr>
                <w:noProof/>
                <w:webHidden/>
              </w:rPr>
              <w:fldChar w:fldCharType="begin"/>
            </w:r>
            <w:r w:rsidR="00837BDD">
              <w:rPr>
                <w:noProof/>
                <w:webHidden/>
              </w:rPr>
              <w:instrText xml:space="preserve"> PAGEREF _Toc130459263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7D523076" w14:textId="46900F73" w:rsidR="00837BDD" w:rsidRDefault="00000000">
          <w:pPr>
            <w:pStyle w:val="TOC2"/>
            <w:tabs>
              <w:tab w:val="left" w:pos="880"/>
              <w:tab w:val="right" w:leader="dot" w:pos="9016"/>
            </w:tabs>
            <w:rPr>
              <w:rFonts w:eastAsiaTheme="minorEastAsia"/>
              <w:noProof/>
              <w:lang w:eastAsia="en-GB"/>
            </w:rPr>
          </w:pPr>
          <w:hyperlink w:anchor="_Toc130459264" w:history="1">
            <w:r w:rsidR="00837BDD" w:rsidRPr="000E40BD">
              <w:rPr>
                <w:rStyle w:val="Hyperlink"/>
                <w:noProof/>
              </w:rPr>
              <w:t>4.3</w:t>
            </w:r>
            <w:r w:rsidR="00837BDD">
              <w:rPr>
                <w:rFonts w:eastAsiaTheme="minorEastAsia"/>
                <w:noProof/>
                <w:lang w:eastAsia="en-GB"/>
              </w:rPr>
              <w:tab/>
            </w:r>
            <w:r w:rsidR="00837BDD" w:rsidRPr="000E40BD">
              <w:rPr>
                <w:rStyle w:val="Hyperlink"/>
                <w:noProof/>
              </w:rPr>
              <w:t>Data Evaluation</w:t>
            </w:r>
            <w:r w:rsidR="00837BDD">
              <w:rPr>
                <w:noProof/>
                <w:webHidden/>
              </w:rPr>
              <w:tab/>
            </w:r>
            <w:r w:rsidR="00837BDD">
              <w:rPr>
                <w:noProof/>
                <w:webHidden/>
              </w:rPr>
              <w:fldChar w:fldCharType="begin"/>
            </w:r>
            <w:r w:rsidR="00837BDD">
              <w:rPr>
                <w:noProof/>
                <w:webHidden/>
              </w:rPr>
              <w:instrText xml:space="preserve"> PAGEREF _Toc130459264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551A23A4" w14:textId="4EDA8F5A" w:rsidR="00837BDD" w:rsidRDefault="00000000">
          <w:pPr>
            <w:pStyle w:val="TOC2"/>
            <w:tabs>
              <w:tab w:val="left" w:pos="880"/>
              <w:tab w:val="right" w:leader="dot" w:pos="9016"/>
            </w:tabs>
            <w:rPr>
              <w:rFonts w:eastAsiaTheme="minorEastAsia"/>
              <w:noProof/>
              <w:lang w:eastAsia="en-GB"/>
            </w:rPr>
          </w:pPr>
          <w:hyperlink w:anchor="_Toc130459265" w:history="1">
            <w:r w:rsidR="00837BDD" w:rsidRPr="000E40BD">
              <w:rPr>
                <w:rStyle w:val="Hyperlink"/>
                <w:noProof/>
              </w:rPr>
              <w:t>4.4</w:t>
            </w:r>
            <w:r w:rsidR="00837BDD">
              <w:rPr>
                <w:rFonts w:eastAsiaTheme="minorEastAsia"/>
                <w:noProof/>
                <w:lang w:eastAsia="en-GB"/>
              </w:rPr>
              <w:tab/>
            </w:r>
            <w:r w:rsidR="00837BDD" w:rsidRPr="000E40BD">
              <w:rPr>
                <w:rStyle w:val="Hyperlink"/>
                <w:noProof/>
              </w:rPr>
              <w:t>Risks &amp; Limitations</w:t>
            </w:r>
            <w:r w:rsidR="00837BDD">
              <w:rPr>
                <w:noProof/>
                <w:webHidden/>
              </w:rPr>
              <w:tab/>
            </w:r>
            <w:r w:rsidR="00837BDD">
              <w:rPr>
                <w:noProof/>
                <w:webHidden/>
              </w:rPr>
              <w:fldChar w:fldCharType="begin"/>
            </w:r>
            <w:r w:rsidR="00837BDD">
              <w:rPr>
                <w:noProof/>
                <w:webHidden/>
              </w:rPr>
              <w:instrText xml:space="preserve"> PAGEREF _Toc130459265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66D61F52" w14:textId="071ACB83" w:rsidR="00837BDD" w:rsidRDefault="00000000">
          <w:pPr>
            <w:pStyle w:val="TOC2"/>
            <w:tabs>
              <w:tab w:val="left" w:pos="880"/>
              <w:tab w:val="right" w:leader="dot" w:pos="9016"/>
            </w:tabs>
            <w:rPr>
              <w:rFonts w:eastAsiaTheme="minorEastAsia"/>
              <w:noProof/>
              <w:lang w:eastAsia="en-GB"/>
            </w:rPr>
          </w:pPr>
          <w:hyperlink w:anchor="_Toc130459266" w:history="1">
            <w:r w:rsidR="00837BDD" w:rsidRPr="000E40BD">
              <w:rPr>
                <w:rStyle w:val="Hyperlink"/>
                <w:noProof/>
              </w:rPr>
              <w:t>4.5</w:t>
            </w:r>
            <w:r w:rsidR="00837BDD">
              <w:rPr>
                <w:rFonts w:eastAsiaTheme="minorEastAsia"/>
                <w:noProof/>
                <w:lang w:eastAsia="en-GB"/>
              </w:rPr>
              <w:tab/>
            </w:r>
            <w:r w:rsidR="00837BDD" w:rsidRPr="000E40BD">
              <w:rPr>
                <w:rStyle w:val="Hyperlink"/>
                <w:noProof/>
              </w:rPr>
              <w:t>Ethical Issues</w:t>
            </w:r>
            <w:r w:rsidR="00837BDD">
              <w:rPr>
                <w:noProof/>
                <w:webHidden/>
              </w:rPr>
              <w:tab/>
            </w:r>
            <w:r w:rsidR="00837BDD">
              <w:rPr>
                <w:noProof/>
                <w:webHidden/>
              </w:rPr>
              <w:fldChar w:fldCharType="begin"/>
            </w:r>
            <w:r w:rsidR="00837BDD">
              <w:rPr>
                <w:noProof/>
                <w:webHidden/>
              </w:rPr>
              <w:instrText xml:space="preserve"> PAGEREF _Toc130459266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3F7C7756" w14:textId="40E2C77B" w:rsidR="00837BDD" w:rsidRDefault="00000000">
          <w:pPr>
            <w:pStyle w:val="TOC1"/>
            <w:tabs>
              <w:tab w:val="left" w:pos="440"/>
              <w:tab w:val="right" w:leader="dot" w:pos="9016"/>
            </w:tabs>
            <w:rPr>
              <w:rFonts w:eastAsiaTheme="minorEastAsia"/>
              <w:noProof/>
              <w:lang w:eastAsia="en-GB"/>
            </w:rPr>
          </w:pPr>
          <w:hyperlink w:anchor="_Toc130459267" w:history="1">
            <w:r w:rsidR="00837BDD" w:rsidRPr="000E40BD">
              <w:rPr>
                <w:rStyle w:val="Hyperlink"/>
                <w:noProof/>
              </w:rPr>
              <w:t>5.</w:t>
            </w:r>
            <w:r w:rsidR="00837BDD">
              <w:rPr>
                <w:rFonts w:eastAsiaTheme="minorEastAsia"/>
                <w:noProof/>
                <w:lang w:eastAsia="en-GB"/>
              </w:rPr>
              <w:tab/>
            </w:r>
            <w:r w:rsidR="00837BDD" w:rsidRPr="000E40BD">
              <w:rPr>
                <w:rStyle w:val="Hyperlink"/>
                <w:noProof/>
              </w:rPr>
              <w:t>Resources &amp; Planning</w:t>
            </w:r>
            <w:r w:rsidR="00837BDD">
              <w:rPr>
                <w:noProof/>
                <w:webHidden/>
              </w:rPr>
              <w:tab/>
            </w:r>
            <w:r w:rsidR="00837BDD">
              <w:rPr>
                <w:noProof/>
                <w:webHidden/>
              </w:rPr>
              <w:fldChar w:fldCharType="begin"/>
            </w:r>
            <w:r w:rsidR="00837BDD">
              <w:rPr>
                <w:noProof/>
                <w:webHidden/>
              </w:rPr>
              <w:instrText xml:space="preserve"> PAGEREF _Toc130459267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24FB0353" w14:textId="0E295F5F" w:rsidR="00837BDD" w:rsidRDefault="00000000">
          <w:pPr>
            <w:pStyle w:val="TOC2"/>
            <w:tabs>
              <w:tab w:val="left" w:pos="880"/>
              <w:tab w:val="right" w:leader="dot" w:pos="9016"/>
            </w:tabs>
            <w:rPr>
              <w:rFonts w:eastAsiaTheme="minorEastAsia"/>
              <w:noProof/>
              <w:lang w:eastAsia="en-GB"/>
            </w:rPr>
          </w:pPr>
          <w:hyperlink w:anchor="_Toc130459268" w:history="1">
            <w:r w:rsidR="00837BDD" w:rsidRPr="000E40BD">
              <w:rPr>
                <w:rStyle w:val="Hyperlink"/>
                <w:noProof/>
              </w:rPr>
              <w:t>5.1</w:t>
            </w:r>
            <w:r w:rsidR="00837BDD">
              <w:rPr>
                <w:rFonts w:eastAsiaTheme="minorEastAsia"/>
                <w:noProof/>
                <w:lang w:eastAsia="en-GB"/>
              </w:rPr>
              <w:tab/>
            </w:r>
            <w:r w:rsidR="00837BDD" w:rsidRPr="000E40BD">
              <w:rPr>
                <w:rStyle w:val="Hyperlink"/>
                <w:noProof/>
              </w:rPr>
              <w:t>Physical Resources</w:t>
            </w:r>
            <w:r w:rsidR="00837BDD">
              <w:rPr>
                <w:noProof/>
                <w:webHidden/>
              </w:rPr>
              <w:tab/>
            </w:r>
            <w:r w:rsidR="00837BDD">
              <w:rPr>
                <w:noProof/>
                <w:webHidden/>
              </w:rPr>
              <w:fldChar w:fldCharType="begin"/>
            </w:r>
            <w:r w:rsidR="00837BDD">
              <w:rPr>
                <w:noProof/>
                <w:webHidden/>
              </w:rPr>
              <w:instrText xml:space="preserve"> PAGEREF _Toc130459268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4CBB3BE7" w14:textId="4A593CC5" w:rsidR="00837BDD" w:rsidRDefault="00000000">
          <w:pPr>
            <w:pStyle w:val="TOC2"/>
            <w:tabs>
              <w:tab w:val="left" w:pos="880"/>
              <w:tab w:val="right" w:leader="dot" w:pos="9016"/>
            </w:tabs>
            <w:rPr>
              <w:rFonts w:eastAsiaTheme="minorEastAsia"/>
              <w:noProof/>
              <w:lang w:eastAsia="en-GB"/>
            </w:rPr>
          </w:pPr>
          <w:hyperlink w:anchor="_Toc130459269" w:history="1">
            <w:r w:rsidR="00837BDD" w:rsidRPr="000E40BD">
              <w:rPr>
                <w:rStyle w:val="Hyperlink"/>
                <w:noProof/>
              </w:rPr>
              <w:t>5.2</w:t>
            </w:r>
            <w:r w:rsidR="00837BDD">
              <w:rPr>
                <w:rFonts w:eastAsiaTheme="minorEastAsia"/>
                <w:noProof/>
                <w:lang w:eastAsia="en-GB"/>
              </w:rPr>
              <w:tab/>
            </w:r>
            <w:r w:rsidR="00837BDD" w:rsidRPr="000E40BD">
              <w:rPr>
                <w:rStyle w:val="Hyperlink"/>
                <w:noProof/>
              </w:rPr>
              <w:t>Human Resources</w:t>
            </w:r>
            <w:r w:rsidR="00837BDD">
              <w:rPr>
                <w:noProof/>
                <w:webHidden/>
              </w:rPr>
              <w:tab/>
            </w:r>
            <w:r w:rsidR="00837BDD">
              <w:rPr>
                <w:noProof/>
                <w:webHidden/>
              </w:rPr>
              <w:fldChar w:fldCharType="begin"/>
            </w:r>
            <w:r w:rsidR="00837BDD">
              <w:rPr>
                <w:noProof/>
                <w:webHidden/>
              </w:rPr>
              <w:instrText xml:space="preserve"> PAGEREF _Toc130459269 \h </w:instrText>
            </w:r>
            <w:r w:rsidR="00837BDD">
              <w:rPr>
                <w:noProof/>
                <w:webHidden/>
              </w:rPr>
            </w:r>
            <w:r w:rsidR="00837BDD">
              <w:rPr>
                <w:noProof/>
                <w:webHidden/>
              </w:rPr>
              <w:fldChar w:fldCharType="separate"/>
            </w:r>
            <w:r w:rsidR="00837BDD">
              <w:rPr>
                <w:noProof/>
                <w:webHidden/>
              </w:rPr>
              <w:t>6</w:t>
            </w:r>
            <w:r w:rsidR="00837BDD">
              <w:rPr>
                <w:noProof/>
                <w:webHidden/>
              </w:rPr>
              <w:fldChar w:fldCharType="end"/>
            </w:r>
          </w:hyperlink>
        </w:p>
        <w:p w14:paraId="45F5E1F6" w14:textId="6764CD9E" w:rsidR="00837BDD" w:rsidRDefault="00000000">
          <w:pPr>
            <w:pStyle w:val="TOC1"/>
            <w:tabs>
              <w:tab w:val="left" w:pos="440"/>
              <w:tab w:val="right" w:leader="dot" w:pos="9016"/>
            </w:tabs>
            <w:rPr>
              <w:rFonts w:eastAsiaTheme="minorEastAsia"/>
              <w:noProof/>
              <w:lang w:eastAsia="en-GB"/>
            </w:rPr>
          </w:pPr>
          <w:hyperlink w:anchor="_Toc130459270" w:history="1">
            <w:r w:rsidR="00837BDD" w:rsidRPr="000E40BD">
              <w:rPr>
                <w:rStyle w:val="Hyperlink"/>
                <w:noProof/>
              </w:rPr>
              <w:t>6.</w:t>
            </w:r>
            <w:r w:rsidR="00837BDD">
              <w:rPr>
                <w:rFonts w:eastAsiaTheme="minorEastAsia"/>
                <w:noProof/>
                <w:lang w:eastAsia="en-GB"/>
              </w:rPr>
              <w:tab/>
            </w:r>
            <w:r w:rsidR="00837BDD" w:rsidRPr="000E40BD">
              <w:rPr>
                <w:rStyle w:val="Hyperlink"/>
                <w:noProof/>
              </w:rPr>
              <w:t>Gantt Chart</w:t>
            </w:r>
            <w:r w:rsidR="00837BDD">
              <w:rPr>
                <w:noProof/>
                <w:webHidden/>
              </w:rPr>
              <w:tab/>
            </w:r>
            <w:r w:rsidR="00837BDD">
              <w:rPr>
                <w:noProof/>
                <w:webHidden/>
              </w:rPr>
              <w:fldChar w:fldCharType="begin"/>
            </w:r>
            <w:r w:rsidR="00837BDD">
              <w:rPr>
                <w:noProof/>
                <w:webHidden/>
              </w:rPr>
              <w:instrText xml:space="preserve"> PAGEREF _Toc130459270 \h </w:instrText>
            </w:r>
            <w:r w:rsidR="00837BDD">
              <w:rPr>
                <w:noProof/>
                <w:webHidden/>
              </w:rPr>
            </w:r>
            <w:r w:rsidR="00837BDD">
              <w:rPr>
                <w:noProof/>
                <w:webHidden/>
              </w:rPr>
              <w:fldChar w:fldCharType="separate"/>
            </w:r>
            <w:r w:rsidR="00837BDD">
              <w:rPr>
                <w:noProof/>
                <w:webHidden/>
              </w:rPr>
              <w:t>7</w:t>
            </w:r>
            <w:r w:rsidR="00837BDD">
              <w:rPr>
                <w:noProof/>
                <w:webHidden/>
              </w:rPr>
              <w:fldChar w:fldCharType="end"/>
            </w:r>
          </w:hyperlink>
        </w:p>
        <w:p w14:paraId="04EA7A6E" w14:textId="643E2D35" w:rsidR="00837BDD" w:rsidRDefault="00000000">
          <w:pPr>
            <w:pStyle w:val="TOC1"/>
            <w:tabs>
              <w:tab w:val="left" w:pos="440"/>
              <w:tab w:val="right" w:leader="dot" w:pos="9016"/>
            </w:tabs>
            <w:rPr>
              <w:rFonts w:eastAsiaTheme="minorEastAsia"/>
              <w:noProof/>
              <w:lang w:eastAsia="en-GB"/>
            </w:rPr>
          </w:pPr>
          <w:hyperlink w:anchor="_Toc130459271" w:history="1">
            <w:r w:rsidR="00837BDD" w:rsidRPr="000E40BD">
              <w:rPr>
                <w:rStyle w:val="Hyperlink"/>
                <w:noProof/>
              </w:rPr>
              <w:t>7.</w:t>
            </w:r>
            <w:r w:rsidR="00837BDD">
              <w:rPr>
                <w:rFonts w:eastAsiaTheme="minorEastAsia"/>
                <w:noProof/>
                <w:lang w:eastAsia="en-GB"/>
              </w:rPr>
              <w:tab/>
            </w:r>
            <w:r w:rsidR="00837BDD" w:rsidRPr="000E40BD">
              <w:rPr>
                <w:rStyle w:val="Hyperlink"/>
                <w:noProof/>
              </w:rPr>
              <w:t>References</w:t>
            </w:r>
            <w:r w:rsidR="00837BDD">
              <w:rPr>
                <w:noProof/>
                <w:webHidden/>
              </w:rPr>
              <w:tab/>
            </w:r>
            <w:r w:rsidR="00837BDD">
              <w:rPr>
                <w:noProof/>
                <w:webHidden/>
              </w:rPr>
              <w:fldChar w:fldCharType="begin"/>
            </w:r>
            <w:r w:rsidR="00837BDD">
              <w:rPr>
                <w:noProof/>
                <w:webHidden/>
              </w:rPr>
              <w:instrText xml:space="preserve"> PAGEREF _Toc130459271 \h </w:instrText>
            </w:r>
            <w:r w:rsidR="00837BDD">
              <w:rPr>
                <w:noProof/>
                <w:webHidden/>
              </w:rPr>
            </w:r>
            <w:r w:rsidR="00837BDD">
              <w:rPr>
                <w:noProof/>
                <w:webHidden/>
              </w:rPr>
              <w:fldChar w:fldCharType="separate"/>
            </w:r>
            <w:r w:rsidR="00837BDD">
              <w:rPr>
                <w:noProof/>
                <w:webHidden/>
              </w:rPr>
              <w:t>10</w:t>
            </w:r>
            <w:r w:rsidR="00837BDD">
              <w:rPr>
                <w:noProof/>
                <w:webHidden/>
              </w:rPr>
              <w:fldChar w:fldCharType="end"/>
            </w:r>
          </w:hyperlink>
        </w:p>
        <w:p w14:paraId="3DFD08EB" w14:textId="32677C31" w:rsidR="00C50CF9" w:rsidRDefault="00B516B3">
          <w:pPr>
            <w:rPr>
              <w:b/>
              <w:bCs/>
              <w:noProof/>
            </w:rPr>
          </w:pPr>
          <w:r>
            <w:rPr>
              <w:b/>
              <w:bCs/>
              <w:noProof/>
            </w:rPr>
            <w:fldChar w:fldCharType="end"/>
          </w:r>
        </w:p>
      </w:sdtContent>
    </w:sdt>
    <w:p w14:paraId="066E2E76" w14:textId="7682C92C" w:rsidR="00837BDD" w:rsidRDefault="00C50CF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0459272" w:history="1">
        <w:r w:rsidR="00837BDD" w:rsidRPr="00AF5EF0">
          <w:rPr>
            <w:rStyle w:val="Hyperlink"/>
            <w:noProof/>
          </w:rPr>
          <w:t>Figure 1 – Current Set up of firing shelters</w:t>
        </w:r>
        <w:r w:rsidR="00837BDD">
          <w:rPr>
            <w:noProof/>
            <w:webHidden/>
          </w:rPr>
          <w:tab/>
        </w:r>
        <w:r w:rsidR="00837BDD">
          <w:rPr>
            <w:noProof/>
            <w:webHidden/>
          </w:rPr>
          <w:fldChar w:fldCharType="begin"/>
        </w:r>
        <w:r w:rsidR="00837BDD">
          <w:rPr>
            <w:noProof/>
            <w:webHidden/>
          </w:rPr>
          <w:instrText xml:space="preserve"> PAGEREF _Toc130459272 \h </w:instrText>
        </w:r>
        <w:r w:rsidR="00837BDD">
          <w:rPr>
            <w:noProof/>
            <w:webHidden/>
          </w:rPr>
        </w:r>
        <w:r w:rsidR="00837BDD">
          <w:rPr>
            <w:noProof/>
            <w:webHidden/>
          </w:rPr>
          <w:fldChar w:fldCharType="separate"/>
        </w:r>
        <w:r w:rsidR="00837BDD">
          <w:rPr>
            <w:noProof/>
            <w:webHidden/>
          </w:rPr>
          <w:t>3</w:t>
        </w:r>
        <w:r w:rsidR="00837BDD">
          <w:rPr>
            <w:noProof/>
            <w:webHidden/>
          </w:rPr>
          <w:fldChar w:fldCharType="end"/>
        </w:r>
      </w:hyperlink>
    </w:p>
    <w:p w14:paraId="4BF905E9" w14:textId="6D14EEFE" w:rsidR="00837BDD" w:rsidRDefault="00000000">
      <w:pPr>
        <w:pStyle w:val="TableofFigures"/>
        <w:tabs>
          <w:tab w:val="right" w:leader="dot" w:pos="9016"/>
        </w:tabs>
        <w:rPr>
          <w:rFonts w:eastAsiaTheme="minorEastAsia"/>
          <w:noProof/>
          <w:lang w:eastAsia="en-GB"/>
        </w:rPr>
      </w:pPr>
      <w:hyperlink w:anchor="_Toc130459273" w:history="1">
        <w:r w:rsidR="00837BDD" w:rsidRPr="00AF5EF0">
          <w:rPr>
            <w:rStyle w:val="Hyperlink"/>
            <w:noProof/>
          </w:rPr>
          <w:t>Figure 2 – Range layout plan view</w:t>
        </w:r>
        <w:r w:rsidR="00837BDD">
          <w:rPr>
            <w:noProof/>
            <w:webHidden/>
          </w:rPr>
          <w:tab/>
        </w:r>
        <w:r w:rsidR="00837BDD">
          <w:rPr>
            <w:noProof/>
            <w:webHidden/>
          </w:rPr>
          <w:fldChar w:fldCharType="begin"/>
        </w:r>
        <w:r w:rsidR="00837BDD">
          <w:rPr>
            <w:noProof/>
            <w:webHidden/>
          </w:rPr>
          <w:instrText xml:space="preserve"> PAGEREF _Toc130459273 \h </w:instrText>
        </w:r>
        <w:r w:rsidR="00837BDD">
          <w:rPr>
            <w:noProof/>
            <w:webHidden/>
          </w:rPr>
        </w:r>
        <w:r w:rsidR="00837BDD">
          <w:rPr>
            <w:noProof/>
            <w:webHidden/>
          </w:rPr>
          <w:fldChar w:fldCharType="separate"/>
        </w:r>
        <w:r w:rsidR="00837BDD">
          <w:rPr>
            <w:noProof/>
            <w:webHidden/>
          </w:rPr>
          <w:t>4</w:t>
        </w:r>
        <w:r w:rsidR="00837BDD">
          <w:rPr>
            <w:noProof/>
            <w:webHidden/>
          </w:rPr>
          <w:fldChar w:fldCharType="end"/>
        </w:r>
      </w:hyperlink>
    </w:p>
    <w:p w14:paraId="2B649975" w14:textId="3AC25117" w:rsidR="00837BDD" w:rsidRDefault="00000000">
      <w:pPr>
        <w:pStyle w:val="TableofFigures"/>
        <w:tabs>
          <w:tab w:val="right" w:leader="dot" w:pos="9016"/>
        </w:tabs>
        <w:rPr>
          <w:rFonts w:eastAsiaTheme="minorEastAsia"/>
          <w:noProof/>
          <w:lang w:eastAsia="en-GB"/>
        </w:rPr>
      </w:pPr>
      <w:hyperlink w:anchor="_Toc130459274" w:history="1">
        <w:r w:rsidR="00837BDD" w:rsidRPr="00AF5EF0">
          <w:rPr>
            <w:rStyle w:val="Hyperlink"/>
            <w:noProof/>
          </w:rPr>
          <w:t>Figure 3 – Range layout side view</w:t>
        </w:r>
        <w:r w:rsidR="00837BDD">
          <w:rPr>
            <w:noProof/>
            <w:webHidden/>
          </w:rPr>
          <w:tab/>
        </w:r>
        <w:r w:rsidR="00837BDD">
          <w:rPr>
            <w:noProof/>
            <w:webHidden/>
          </w:rPr>
          <w:fldChar w:fldCharType="begin"/>
        </w:r>
        <w:r w:rsidR="00837BDD">
          <w:rPr>
            <w:noProof/>
            <w:webHidden/>
          </w:rPr>
          <w:instrText xml:space="preserve"> PAGEREF _Toc130459274 \h </w:instrText>
        </w:r>
        <w:r w:rsidR="00837BDD">
          <w:rPr>
            <w:noProof/>
            <w:webHidden/>
          </w:rPr>
        </w:r>
        <w:r w:rsidR="00837BDD">
          <w:rPr>
            <w:noProof/>
            <w:webHidden/>
          </w:rPr>
          <w:fldChar w:fldCharType="separate"/>
        </w:r>
        <w:r w:rsidR="00837BDD">
          <w:rPr>
            <w:noProof/>
            <w:webHidden/>
          </w:rPr>
          <w:t>4</w:t>
        </w:r>
        <w:r w:rsidR="00837BDD">
          <w:rPr>
            <w:noProof/>
            <w:webHidden/>
          </w:rPr>
          <w:fldChar w:fldCharType="end"/>
        </w:r>
      </w:hyperlink>
    </w:p>
    <w:p w14:paraId="4D5FE0DD" w14:textId="629AC0E8" w:rsidR="00837BDD" w:rsidRDefault="00000000">
      <w:pPr>
        <w:pStyle w:val="TableofFigures"/>
        <w:tabs>
          <w:tab w:val="right" w:leader="dot" w:pos="9016"/>
        </w:tabs>
        <w:rPr>
          <w:rFonts w:eastAsiaTheme="minorEastAsia"/>
          <w:noProof/>
          <w:lang w:eastAsia="en-GB"/>
        </w:rPr>
      </w:pPr>
      <w:hyperlink w:anchor="_Toc130459275" w:history="1">
        <w:r w:rsidR="00837BDD" w:rsidRPr="00AF5EF0">
          <w:rPr>
            <w:rStyle w:val="Hyperlink"/>
            <w:noProof/>
          </w:rPr>
          <w:t>Figure 4 - Gantt Chart March '23 - July '23</w:t>
        </w:r>
        <w:r w:rsidR="00837BDD">
          <w:rPr>
            <w:noProof/>
            <w:webHidden/>
          </w:rPr>
          <w:tab/>
        </w:r>
        <w:r w:rsidR="00837BDD">
          <w:rPr>
            <w:noProof/>
            <w:webHidden/>
          </w:rPr>
          <w:fldChar w:fldCharType="begin"/>
        </w:r>
        <w:r w:rsidR="00837BDD">
          <w:rPr>
            <w:noProof/>
            <w:webHidden/>
          </w:rPr>
          <w:instrText xml:space="preserve"> PAGEREF _Toc130459275 \h </w:instrText>
        </w:r>
        <w:r w:rsidR="00837BDD">
          <w:rPr>
            <w:noProof/>
            <w:webHidden/>
          </w:rPr>
        </w:r>
        <w:r w:rsidR="00837BDD">
          <w:rPr>
            <w:noProof/>
            <w:webHidden/>
          </w:rPr>
          <w:fldChar w:fldCharType="separate"/>
        </w:r>
        <w:r w:rsidR="00837BDD">
          <w:rPr>
            <w:noProof/>
            <w:webHidden/>
          </w:rPr>
          <w:t>7</w:t>
        </w:r>
        <w:r w:rsidR="00837BDD">
          <w:rPr>
            <w:noProof/>
            <w:webHidden/>
          </w:rPr>
          <w:fldChar w:fldCharType="end"/>
        </w:r>
      </w:hyperlink>
    </w:p>
    <w:p w14:paraId="72426370" w14:textId="70D83214" w:rsidR="00837BDD" w:rsidRDefault="00000000">
      <w:pPr>
        <w:pStyle w:val="TableofFigures"/>
        <w:tabs>
          <w:tab w:val="right" w:leader="dot" w:pos="9016"/>
        </w:tabs>
        <w:rPr>
          <w:rFonts w:eastAsiaTheme="minorEastAsia"/>
          <w:noProof/>
          <w:lang w:eastAsia="en-GB"/>
        </w:rPr>
      </w:pPr>
      <w:hyperlink w:anchor="_Toc130459276" w:history="1">
        <w:r w:rsidR="00837BDD" w:rsidRPr="00AF5EF0">
          <w:rPr>
            <w:rStyle w:val="Hyperlink"/>
            <w:noProof/>
          </w:rPr>
          <w:t>Figure 5 - Gantt Chart August '23 - December '23</w:t>
        </w:r>
        <w:r w:rsidR="00837BDD">
          <w:rPr>
            <w:noProof/>
            <w:webHidden/>
          </w:rPr>
          <w:tab/>
        </w:r>
        <w:r w:rsidR="00837BDD">
          <w:rPr>
            <w:noProof/>
            <w:webHidden/>
          </w:rPr>
          <w:fldChar w:fldCharType="begin"/>
        </w:r>
        <w:r w:rsidR="00837BDD">
          <w:rPr>
            <w:noProof/>
            <w:webHidden/>
          </w:rPr>
          <w:instrText xml:space="preserve"> PAGEREF _Toc130459276 \h </w:instrText>
        </w:r>
        <w:r w:rsidR="00837BDD">
          <w:rPr>
            <w:noProof/>
            <w:webHidden/>
          </w:rPr>
        </w:r>
        <w:r w:rsidR="00837BDD">
          <w:rPr>
            <w:noProof/>
            <w:webHidden/>
          </w:rPr>
          <w:fldChar w:fldCharType="separate"/>
        </w:r>
        <w:r w:rsidR="00837BDD">
          <w:rPr>
            <w:noProof/>
            <w:webHidden/>
          </w:rPr>
          <w:t>8</w:t>
        </w:r>
        <w:r w:rsidR="00837BDD">
          <w:rPr>
            <w:noProof/>
            <w:webHidden/>
          </w:rPr>
          <w:fldChar w:fldCharType="end"/>
        </w:r>
      </w:hyperlink>
    </w:p>
    <w:p w14:paraId="77EDA1C4" w14:textId="0D3A3238" w:rsidR="00837BDD" w:rsidRDefault="00000000">
      <w:pPr>
        <w:pStyle w:val="TableofFigures"/>
        <w:tabs>
          <w:tab w:val="right" w:leader="dot" w:pos="9016"/>
        </w:tabs>
        <w:rPr>
          <w:rFonts w:eastAsiaTheme="minorEastAsia"/>
          <w:noProof/>
          <w:lang w:eastAsia="en-GB"/>
        </w:rPr>
      </w:pPr>
      <w:hyperlink w:anchor="_Toc130459277" w:history="1">
        <w:r w:rsidR="00837BDD" w:rsidRPr="00AF5EF0">
          <w:rPr>
            <w:rStyle w:val="Hyperlink"/>
            <w:noProof/>
          </w:rPr>
          <w:t>Figure 6 - Gantt Chart January '24 - April '24</w:t>
        </w:r>
        <w:r w:rsidR="00837BDD">
          <w:rPr>
            <w:noProof/>
            <w:webHidden/>
          </w:rPr>
          <w:tab/>
        </w:r>
        <w:r w:rsidR="00837BDD">
          <w:rPr>
            <w:noProof/>
            <w:webHidden/>
          </w:rPr>
          <w:fldChar w:fldCharType="begin"/>
        </w:r>
        <w:r w:rsidR="00837BDD">
          <w:rPr>
            <w:noProof/>
            <w:webHidden/>
          </w:rPr>
          <w:instrText xml:space="preserve"> PAGEREF _Toc130459277 \h </w:instrText>
        </w:r>
        <w:r w:rsidR="00837BDD">
          <w:rPr>
            <w:noProof/>
            <w:webHidden/>
          </w:rPr>
        </w:r>
        <w:r w:rsidR="00837BDD">
          <w:rPr>
            <w:noProof/>
            <w:webHidden/>
          </w:rPr>
          <w:fldChar w:fldCharType="separate"/>
        </w:r>
        <w:r w:rsidR="00837BDD">
          <w:rPr>
            <w:noProof/>
            <w:webHidden/>
          </w:rPr>
          <w:t>9</w:t>
        </w:r>
        <w:r w:rsidR="00837BDD">
          <w:rPr>
            <w:noProof/>
            <w:webHidden/>
          </w:rPr>
          <w:fldChar w:fldCharType="end"/>
        </w:r>
      </w:hyperlink>
    </w:p>
    <w:p w14:paraId="746FC88D" w14:textId="7263D390" w:rsidR="005E2F5D" w:rsidRDefault="00C50CF9">
      <w:r>
        <w:fldChar w:fldCharType="end"/>
      </w:r>
    </w:p>
    <w:p w14:paraId="11E8BBDD" w14:textId="752241E7" w:rsidR="00837BDD" w:rsidRDefault="00FA6A0F">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0459278" w:history="1">
        <w:r w:rsidR="00837BDD" w:rsidRPr="00181C28">
          <w:rPr>
            <w:rStyle w:val="Hyperlink"/>
            <w:noProof/>
          </w:rPr>
          <w:t>Table 1 – Data Capture Requirements</w:t>
        </w:r>
        <w:r w:rsidR="00837BDD">
          <w:rPr>
            <w:noProof/>
            <w:webHidden/>
          </w:rPr>
          <w:tab/>
        </w:r>
        <w:r w:rsidR="00837BDD">
          <w:rPr>
            <w:noProof/>
            <w:webHidden/>
          </w:rPr>
          <w:fldChar w:fldCharType="begin"/>
        </w:r>
        <w:r w:rsidR="00837BDD">
          <w:rPr>
            <w:noProof/>
            <w:webHidden/>
          </w:rPr>
          <w:instrText xml:space="preserve"> PAGEREF _Toc130459278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287BC868" w14:textId="3AE7D56A" w:rsidR="00837BDD" w:rsidRDefault="00000000">
      <w:pPr>
        <w:pStyle w:val="TableofFigures"/>
        <w:tabs>
          <w:tab w:val="right" w:leader="dot" w:pos="9016"/>
        </w:tabs>
        <w:rPr>
          <w:rFonts w:eastAsiaTheme="minorEastAsia"/>
          <w:noProof/>
          <w:lang w:eastAsia="en-GB"/>
        </w:rPr>
      </w:pPr>
      <w:hyperlink w:anchor="_Toc130459279" w:history="1">
        <w:r w:rsidR="00837BDD" w:rsidRPr="00181C28">
          <w:rPr>
            <w:rStyle w:val="Hyperlink"/>
            <w:noProof/>
          </w:rPr>
          <w:t>Table 2 - Physical Resources</w:t>
        </w:r>
        <w:r w:rsidR="00837BDD">
          <w:rPr>
            <w:noProof/>
            <w:webHidden/>
          </w:rPr>
          <w:tab/>
        </w:r>
        <w:r w:rsidR="00837BDD">
          <w:rPr>
            <w:noProof/>
            <w:webHidden/>
          </w:rPr>
          <w:fldChar w:fldCharType="begin"/>
        </w:r>
        <w:r w:rsidR="00837BDD">
          <w:rPr>
            <w:noProof/>
            <w:webHidden/>
          </w:rPr>
          <w:instrText xml:space="preserve"> PAGEREF _Toc130459279 \h </w:instrText>
        </w:r>
        <w:r w:rsidR="00837BDD">
          <w:rPr>
            <w:noProof/>
            <w:webHidden/>
          </w:rPr>
        </w:r>
        <w:r w:rsidR="00837BDD">
          <w:rPr>
            <w:noProof/>
            <w:webHidden/>
          </w:rPr>
          <w:fldChar w:fldCharType="separate"/>
        </w:r>
        <w:r w:rsidR="00837BDD">
          <w:rPr>
            <w:noProof/>
            <w:webHidden/>
          </w:rPr>
          <w:t>5</w:t>
        </w:r>
        <w:r w:rsidR="00837BDD">
          <w:rPr>
            <w:noProof/>
            <w:webHidden/>
          </w:rPr>
          <w:fldChar w:fldCharType="end"/>
        </w:r>
      </w:hyperlink>
    </w:p>
    <w:p w14:paraId="2FC3FD52" w14:textId="2CD4DAB9" w:rsidR="00837BDD" w:rsidRDefault="00000000">
      <w:pPr>
        <w:pStyle w:val="TableofFigures"/>
        <w:tabs>
          <w:tab w:val="right" w:leader="dot" w:pos="9016"/>
        </w:tabs>
        <w:rPr>
          <w:rFonts w:eastAsiaTheme="minorEastAsia"/>
          <w:noProof/>
          <w:lang w:eastAsia="en-GB"/>
        </w:rPr>
      </w:pPr>
      <w:hyperlink w:anchor="_Toc130459280" w:history="1">
        <w:r w:rsidR="00837BDD" w:rsidRPr="00181C28">
          <w:rPr>
            <w:rStyle w:val="Hyperlink"/>
            <w:noProof/>
          </w:rPr>
          <w:t>Table 3 - Human Resources</w:t>
        </w:r>
        <w:r w:rsidR="00837BDD">
          <w:rPr>
            <w:noProof/>
            <w:webHidden/>
          </w:rPr>
          <w:tab/>
        </w:r>
        <w:r w:rsidR="00837BDD">
          <w:rPr>
            <w:noProof/>
            <w:webHidden/>
          </w:rPr>
          <w:fldChar w:fldCharType="begin"/>
        </w:r>
        <w:r w:rsidR="00837BDD">
          <w:rPr>
            <w:noProof/>
            <w:webHidden/>
          </w:rPr>
          <w:instrText xml:space="preserve"> PAGEREF _Toc130459280 \h </w:instrText>
        </w:r>
        <w:r w:rsidR="00837BDD">
          <w:rPr>
            <w:noProof/>
            <w:webHidden/>
          </w:rPr>
        </w:r>
        <w:r w:rsidR="00837BDD">
          <w:rPr>
            <w:noProof/>
            <w:webHidden/>
          </w:rPr>
          <w:fldChar w:fldCharType="separate"/>
        </w:r>
        <w:r w:rsidR="00837BDD">
          <w:rPr>
            <w:noProof/>
            <w:webHidden/>
          </w:rPr>
          <w:t>6</w:t>
        </w:r>
        <w:r w:rsidR="00837BDD">
          <w:rPr>
            <w:noProof/>
            <w:webHidden/>
          </w:rPr>
          <w:fldChar w:fldCharType="end"/>
        </w:r>
      </w:hyperlink>
    </w:p>
    <w:p w14:paraId="0DECBD97" w14:textId="0CDA0DD5" w:rsidR="00C50CF9" w:rsidRDefault="00FA6A0F">
      <w:pPr>
        <w:rPr>
          <w:rFonts w:asciiTheme="majorHAnsi" w:eastAsiaTheme="majorEastAsia" w:hAnsiTheme="majorHAnsi" w:cstheme="majorBidi"/>
          <w:sz w:val="32"/>
          <w:szCs w:val="32"/>
        </w:rPr>
      </w:pPr>
      <w:r>
        <w:fldChar w:fldCharType="end"/>
      </w:r>
      <w:r w:rsidR="00C50CF9">
        <w:br w:type="page"/>
      </w:r>
    </w:p>
    <w:p w14:paraId="4F362361" w14:textId="2F4BE714" w:rsidR="00CF5912" w:rsidRDefault="005E2F5D" w:rsidP="00CF5912">
      <w:pPr>
        <w:pStyle w:val="Heading1"/>
        <w:numPr>
          <w:ilvl w:val="0"/>
          <w:numId w:val="2"/>
        </w:numPr>
      </w:pPr>
      <w:bookmarkStart w:id="0" w:name="_Toc130459256"/>
      <w:r>
        <w:lastRenderedPageBreak/>
        <w:t>Introduction</w:t>
      </w:r>
      <w:bookmarkEnd w:id="0"/>
    </w:p>
    <w:p w14:paraId="687F5B75" w14:textId="1D01FE38" w:rsidR="00C50CF9" w:rsidRDefault="00CF5912" w:rsidP="00CF5912">
      <w:r>
        <w:t>Firing shelters are used</w:t>
      </w:r>
      <w:r w:rsidR="00C50CF9">
        <w:t xml:space="preserve"> at MoD Pendine</w:t>
      </w:r>
      <w:r>
        <w:t xml:space="preserve"> to protect</w:t>
      </w:r>
      <w:r w:rsidR="00C50CF9">
        <w:t xml:space="preserve"> trials</w:t>
      </w:r>
      <w:r>
        <w:t xml:space="preserve"> staff from fragments or ricocheting bullets during trials activities. Currently, Pendine blocks are placed in front of firing shelters </w:t>
      </w:r>
      <w:r w:rsidR="00C50CF9">
        <w:t xml:space="preserve">(shown in Figure 1) </w:t>
      </w:r>
      <w:r>
        <w:t xml:space="preserve">as the business is unsure if the firing shelters are sufficiently robust to protect staff within. </w:t>
      </w:r>
    </w:p>
    <w:p w14:paraId="390E9104" w14:textId="77777777" w:rsidR="00C50CF9" w:rsidRDefault="00C50CF9" w:rsidP="00C50CF9">
      <w:pPr>
        <w:keepNext/>
      </w:pPr>
      <w:r w:rsidRPr="00C50CF9">
        <w:rPr>
          <w:noProof/>
        </w:rPr>
        <w:drawing>
          <wp:inline distT="0" distB="0" distL="0" distR="0" wp14:anchorId="1A230A88" wp14:editId="3FCFF659">
            <wp:extent cx="5731510" cy="3352165"/>
            <wp:effectExtent l="0" t="0" r="2540" b="635"/>
            <wp:docPr id="1" name="Picture 1"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low confidence"/>
                    <pic:cNvPicPr/>
                  </pic:nvPicPr>
                  <pic:blipFill>
                    <a:blip r:embed="rId8"/>
                    <a:stretch>
                      <a:fillRect/>
                    </a:stretch>
                  </pic:blipFill>
                  <pic:spPr>
                    <a:xfrm>
                      <a:off x="0" y="0"/>
                      <a:ext cx="5731510" cy="3352165"/>
                    </a:xfrm>
                    <a:prstGeom prst="rect">
                      <a:avLst/>
                    </a:prstGeom>
                  </pic:spPr>
                </pic:pic>
              </a:graphicData>
            </a:graphic>
          </wp:inline>
        </w:drawing>
      </w:r>
    </w:p>
    <w:p w14:paraId="6FD72363" w14:textId="257F6B5C" w:rsidR="00C50CF9" w:rsidRDefault="00C50CF9" w:rsidP="00C50CF9">
      <w:pPr>
        <w:pStyle w:val="Caption"/>
      </w:pPr>
      <w:bookmarkStart w:id="1" w:name="_Toc130459272"/>
      <w:r>
        <w:t xml:space="preserve">Figure </w:t>
      </w:r>
      <w:fldSimple w:instr=" SEQ Figure \* ARABIC ">
        <w:r w:rsidR="00813E45">
          <w:rPr>
            <w:noProof/>
          </w:rPr>
          <w:t>1</w:t>
        </w:r>
      </w:fldSimple>
      <w:r w:rsidR="00FA6A0F">
        <w:t xml:space="preserve"> – Current Set up of firing shelters</w:t>
      </w:r>
      <w:bookmarkEnd w:id="1"/>
    </w:p>
    <w:p w14:paraId="00605702" w14:textId="0E83CFE7" w:rsidR="00CF5912" w:rsidRPr="00CF5912" w:rsidRDefault="00CF5912" w:rsidP="00CF5912">
      <w:r>
        <w:t>It will save time</w:t>
      </w:r>
      <w:r w:rsidR="00C50CF9">
        <w:t>,</w:t>
      </w:r>
      <w:r>
        <w:t xml:space="preserve"> effort and </w:t>
      </w:r>
      <w:r w:rsidR="00C50CF9">
        <w:t xml:space="preserve">eliminate the </w:t>
      </w:r>
      <w:r>
        <w:t xml:space="preserve">hazardous activity of placing these </w:t>
      </w:r>
      <w:r w:rsidR="00C50CF9">
        <w:t xml:space="preserve">1500kg </w:t>
      </w:r>
      <w:r>
        <w:t>blocks if the shelter is found to be sufficiently robust</w:t>
      </w:r>
      <w:r w:rsidR="00C50CF9">
        <w:t>. The purpose of this research is to assure QinetiQ leadership that the firing shelters are sufficient to protect staff without the need of Pendine blocks.</w:t>
      </w:r>
    </w:p>
    <w:p w14:paraId="450387E4" w14:textId="199D2887" w:rsidR="005E2F5D" w:rsidRDefault="005E2F5D" w:rsidP="00B516B3">
      <w:pPr>
        <w:pStyle w:val="Heading1"/>
        <w:numPr>
          <w:ilvl w:val="0"/>
          <w:numId w:val="2"/>
        </w:numPr>
      </w:pPr>
      <w:bookmarkStart w:id="2" w:name="_Toc130459257"/>
      <w:r>
        <w:t>Background to the Proposed Research</w:t>
      </w:r>
      <w:bookmarkEnd w:id="2"/>
    </w:p>
    <w:p w14:paraId="33811EF4" w14:textId="47020A1F" w:rsidR="005E2F5D" w:rsidRDefault="00E27D56" w:rsidP="0001768D">
      <w:r>
        <w:t xml:space="preserve">A literature review has been conducted to ascertain if similar testing has been conducted. </w:t>
      </w:r>
      <w:r w:rsidR="00CF5912">
        <w:t xml:space="preserve">There are several examples of research conducted using ballistic testing methods which shall be used for this research, including: </w:t>
      </w:r>
      <w:r w:rsidR="00C50CF9">
        <w:t>Material Behaviour during Ballistic Testing</w:t>
      </w:r>
      <w:sdt>
        <w:sdtPr>
          <w:id w:val="-1913079402"/>
          <w:citation/>
        </w:sdtPr>
        <w:sdtContent>
          <w:r w:rsidR="00C50CF9">
            <w:fldChar w:fldCharType="begin"/>
          </w:r>
          <w:r w:rsidR="00C50CF9">
            <w:instrText xml:space="preserve"> CITATION Sza21 \l 2057 </w:instrText>
          </w:r>
          <w:r w:rsidR="00C50CF9">
            <w:fldChar w:fldCharType="separate"/>
          </w:r>
          <w:r w:rsidR="002955F9">
            <w:rPr>
              <w:noProof/>
            </w:rPr>
            <w:t xml:space="preserve"> </w:t>
          </w:r>
          <w:r w:rsidR="002955F9" w:rsidRPr="002955F9">
            <w:rPr>
              <w:noProof/>
            </w:rPr>
            <w:t>[1]</w:t>
          </w:r>
          <w:r w:rsidR="00C50CF9">
            <w:fldChar w:fldCharType="end"/>
          </w:r>
        </w:sdtContent>
      </w:sdt>
      <w:r w:rsidR="00C50CF9">
        <w:t>, Ballistic testing of surface-treated alumina and silicon carbide with improved adhesive bond strength</w:t>
      </w:r>
      <w:r w:rsidR="0001768D">
        <w:t xml:space="preserve"> </w:t>
      </w:r>
      <w:sdt>
        <w:sdtPr>
          <w:id w:val="578331806"/>
          <w:citation/>
        </w:sdtPr>
        <w:sdtContent>
          <w:r w:rsidR="0001768D">
            <w:fldChar w:fldCharType="begin"/>
          </w:r>
          <w:r w:rsidR="0001768D">
            <w:instrText xml:space="preserve"> CITATION Har17 \l 2057 </w:instrText>
          </w:r>
          <w:r w:rsidR="0001768D">
            <w:fldChar w:fldCharType="separate"/>
          </w:r>
          <w:r w:rsidR="002955F9" w:rsidRPr="002955F9">
            <w:rPr>
              <w:noProof/>
            </w:rPr>
            <w:t>[2]</w:t>
          </w:r>
          <w:r w:rsidR="0001768D">
            <w:fldChar w:fldCharType="end"/>
          </w:r>
        </w:sdtContent>
      </w:sdt>
      <w:r w:rsidR="00C50CF9">
        <w:t xml:space="preserve">, </w:t>
      </w:r>
      <w:r w:rsidR="00C50CF9" w:rsidRPr="00C50CF9">
        <w:t>Ballistic testing of transparent armour ceramics</w:t>
      </w:r>
      <w:r w:rsidR="0001768D">
        <w:t xml:space="preserve"> </w:t>
      </w:r>
      <w:sdt>
        <w:sdtPr>
          <w:id w:val="1993208702"/>
          <w:citation/>
        </w:sdtPr>
        <w:sdtContent>
          <w:r w:rsidR="0001768D">
            <w:fldChar w:fldCharType="begin"/>
          </w:r>
          <w:r w:rsidR="0001768D">
            <w:instrText xml:space="preserve"> CITATION Str09 \l 2057 </w:instrText>
          </w:r>
          <w:r w:rsidR="0001768D">
            <w:fldChar w:fldCharType="separate"/>
          </w:r>
          <w:r w:rsidR="002955F9" w:rsidRPr="002955F9">
            <w:rPr>
              <w:noProof/>
            </w:rPr>
            <w:t>[3]</w:t>
          </w:r>
          <w:r w:rsidR="0001768D">
            <w:fldChar w:fldCharType="end"/>
          </w:r>
        </w:sdtContent>
      </w:sdt>
      <w:r w:rsidR="0001768D">
        <w:t>. Another article regarding the Standardisation in testing ballistic protection systems</w:t>
      </w:r>
      <w:sdt>
        <w:sdtPr>
          <w:id w:val="62224631"/>
          <w:citation/>
        </w:sdtPr>
        <w:sdtContent>
          <w:r w:rsidR="0001768D">
            <w:fldChar w:fldCharType="begin"/>
          </w:r>
          <w:r w:rsidR="0001768D">
            <w:instrText xml:space="preserve"> CITATION Ojo20 \l 2057 </w:instrText>
          </w:r>
          <w:r w:rsidR="0001768D">
            <w:fldChar w:fldCharType="separate"/>
          </w:r>
          <w:r w:rsidR="002955F9">
            <w:rPr>
              <w:noProof/>
            </w:rPr>
            <w:t xml:space="preserve"> </w:t>
          </w:r>
          <w:r w:rsidR="002955F9" w:rsidRPr="002955F9">
            <w:rPr>
              <w:noProof/>
            </w:rPr>
            <w:t>[4]</w:t>
          </w:r>
          <w:r w:rsidR="0001768D">
            <w:fldChar w:fldCharType="end"/>
          </w:r>
        </w:sdtContent>
      </w:sdt>
      <w:r w:rsidR="0001768D">
        <w:t xml:space="preserve"> </w:t>
      </w:r>
      <w:r w:rsidR="007F143F">
        <w:t>c</w:t>
      </w:r>
      <w:r w:rsidR="0001768D">
        <w:t>onfirms the proposed test methods</w:t>
      </w:r>
      <w:r w:rsidR="003C5378">
        <w:t xml:space="preserve"> are suitable for testing armours effectiveness.</w:t>
      </w:r>
    </w:p>
    <w:p w14:paraId="1C48B46F" w14:textId="5C112A71" w:rsidR="003C5378" w:rsidRPr="005E2F5D" w:rsidRDefault="003C5378" w:rsidP="0001768D">
      <w:r>
        <w:t>Similar testing has been conducted extensively at Pendine, although not on the RHA firing shelters, but rather on customer supplied targets of various materials and thicknesses. The procedures and data capture requirements for ballistic testing and how to conduct it safely are well understood.</w:t>
      </w:r>
    </w:p>
    <w:p w14:paraId="766C7AD4" w14:textId="28B59C37" w:rsidR="005E2F5D" w:rsidRDefault="005E2F5D" w:rsidP="00B516B3">
      <w:pPr>
        <w:pStyle w:val="Heading1"/>
        <w:numPr>
          <w:ilvl w:val="0"/>
          <w:numId w:val="2"/>
        </w:numPr>
      </w:pPr>
      <w:bookmarkStart w:id="3" w:name="_Toc130459258"/>
      <w:r>
        <w:t>Aims &amp; Objectives</w:t>
      </w:r>
      <w:bookmarkEnd w:id="3"/>
    </w:p>
    <w:p w14:paraId="72FACBC9" w14:textId="6902278E" w:rsidR="00B516B3" w:rsidRDefault="003C5378" w:rsidP="003C5378">
      <w:pPr>
        <w:pStyle w:val="Heading2"/>
        <w:numPr>
          <w:ilvl w:val="1"/>
          <w:numId w:val="2"/>
        </w:numPr>
      </w:pPr>
      <w:bookmarkStart w:id="4" w:name="_Toc130459259"/>
      <w:r>
        <w:t>Aims</w:t>
      </w:r>
      <w:bookmarkEnd w:id="4"/>
    </w:p>
    <w:p w14:paraId="12B45964" w14:textId="6FF1E349" w:rsidR="003C5378" w:rsidRDefault="005E1F10" w:rsidP="003C5378">
      <w:r w:rsidRPr="005E1F10">
        <w:t xml:space="preserve">To </w:t>
      </w:r>
      <w:r>
        <w:t>determine if</w:t>
      </w:r>
      <w:r w:rsidRPr="005E1F10">
        <w:t xml:space="preserve"> the firing shelters in use at MoD Pendine are sufficient protection for staff without the addition of Pendine Blocks.</w:t>
      </w:r>
    </w:p>
    <w:p w14:paraId="4DB9968A" w14:textId="712747A5" w:rsidR="003C5378" w:rsidRDefault="003C5378" w:rsidP="003C5378">
      <w:pPr>
        <w:pStyle w:val="Heading2"/>
        <w:numPr>
          <w:ilvl w:val="1"/>
          <w:numId w:val="2"/>
        </w:numPr>
      </w:pPr>
      <w:bookmarkStart w:id="5" w:name="_Toc130459260"/>
      <w:r>
        <w:lastRenderedPageBreak/>
        <w:t>Objectives</w:t>
      </w:r>
      <w:bookmarkEnd w:id="5"/>
    </w:p>
    <w:p w14:paraId="6AE298E1" w14:textId="305AA6D5" w:rsidR="005E1F10" w:rsidRDefault="005E1F10" w:rsidP="005E1F10">
      <w:r>
        <w:t>To conduct testing in the spirit of AEP-</w:t>
      </w:r>
      <w:r w:rsidR="00927022">
        <w:t>55</w:t>
      </w:r>
      <w:sdt>
        <w:sdtPr>
          <w:id w:val="863176932"/>
          <w:citation/>
        </w:sdtPr>
        <w:sdtContent>
          <w:r w:rsidR="00927022">
            <w:fldChar w:fldCharType="begin"/>
          </w:r>
          <w:r w:rsidR="00927022">
            <w:instrText xml:space="preserve"> CITATION NAT14 \l 2057 </w:instrText>
          </w:r>
          <w:r w:rsidR="00927022">
            <w:fldChar w:fldCharType="separate"/>
          </w:r>
          <w:r w:rsidR="002955F9">
            <w:rPr>
              <w:noProof/>
            </w:rPr>
            <w:t xml:space="preserve"> </w:t>
          </w:r>
          <w:r w:rsidR="002955F9" w:rsidRPr="002955F9">
            <w:rPr>
              <w:noProof/>
            </w:rPr>
            <w:t>[5]</w:t>
          </w:r>
          <w:r w:rsidR="00927022">
            <w:fldChar w:fldCharType="end"/>
          </w:r>
        </w:sdtContent>
      </w:sdt>
      <w:r>
        <w:t xml:space="preserve"> to determine the effectiveness of firing shelters. This includes:</w:t>
      </w:r>
    </w:p>
    <w:p w14:paraId="120FEEF8" w14:textId="77777777" w:rsidR="005E1F10" w:rsidRDefault="005E1F10" w:rsidP="005E1F10">
      <w:pPr>
        <w:pStyle w:val="ListParagraph"/>
        <w:numPr>
          <w:ilvl w:val="0"/>
          <w:numId w:val="6"/>
        </w:numPr>
      </w:pPr>
      <w:r>
        <w:t>Charge adjustment of ammunition to achieve different strike velocities.</w:t>
      </w:r>
    </w:p>
    <w:p w14:paraId="084F640F" w14:textId="77777777" w:rsidR="005E1F10" w:rsidRDefault="005E1F10" w:rsidP="005E1F10">
      <w:pPr>
        <w:pStyle w:val="ListParagraph"/>
        <w:numPr>
          <w:ilvl w:val="0"/>
          <w:numId w:val="6"/>
        </w:numPr>
      </w:pPr>
      <w:r>
        <w:t>Measurement of Muzzle and Strike Velocities.</w:t>
      </w:r>
    </w:p>
    <w:p w14:paraId="68BE3D42" w14:textId="77777777" w:rsidR="005E1F10" w:rsidRDefault="005E1F10" w:rsidP="005E1F10">
      <w:pPr>
        <w:pStyle w:val="ListParagraph"/>
        <w:numPr>
          <w:ilvl w:val="0"/>
          <w:numId w:val="6"/>
        </w:numPr>
      </w:pPr>
      <w:r>
        <w:t>Measurement of target plate temperature.</w:t>
      </w:r>
    </w:p>
    <w:p w14:paraId="0AF4830D" w14:textId="0D1BC310" w:rsidR="005E1F10" w:rsidRDefault="005E1F10" w:rsidP="005E1F10">
      <w:pPr>
        <w:pStyle w:val="ListParagraph"/>
        <w:numPr>
          <w:ilvl w:val="0"/>
          <w:numId w:val="6"/>
        </w:numPr>
      </w:pPr>
      <w:r>
        <w:t>High Speed Digital Video</w:t>
      </w:r>
      <w:r w:rsidR="00FA6A0F">
        <w:t xml:space="preserve"> (HSDV)</w:t>
      </w:r>
      <w:r>
        <w:t xml:space="preserve"> footage of bullet interaction with target plate.</w:t>
      </w:r>
    </w:p>
    <w:p w14:paraId="752CFC7D" w14:textId="06712261" w:rsidR="00927022" w:rsidRPr="005E1F10" w:rsidRDefault="00927022" w:rsidP="005E1F10">
      <w:pPr>
        <w:pStyle w:val="ListParagraph"/>
        <w:numPr>
          <w:ilvl w:val="0"/>
          <w:numId w:val="6"/>
        </w:numPr>
      </w:pPr>
      <w:r>
        <w:t xml:space="preserve">Being able to hit the target point within 1 calibre of the aim point. </w:t>
      </w:r>
    </w:p>
    <w:p w14:paraId="0459A4FE" w14:textId="541E3FF7" w:rsidR="005E2F5D" w:rsidRDefault="00A248E9" w:rsidP="00B516B3">
      <w:pPr>
        <w:pStyle w:val="Heading1"/>
        <w:numPr>
          <w:ilvl w:val="0"/>
          <w:numId w:val="2"/>
        </w:numPr>
      </w:pPr>
      <w:bookmarkStart w:id="6" w:name="_Toc130459261"/>
      <w:r>
        <w:t>Experimental Design</w:t>
      </w:r>
      <w:bookmarkEnd w:id="6"/>
    </w:p>
    <w:p w14:paraId="7A472F51" w14:textId="14844940" w:rsidR="005E2F5D" w:rsidRDefault="00A248E9" w:rsidP="00B516B3">
      <w:pPr>
        <w:pStyle w:val="Heading2"/>
        <w:numPr>
          <w:ilvl w:val="1"/>
          <w:numId w:val="2"/>
        </w:numPr>
      </w:pPr>
      <w:bookmarkStart w:id="7" w:name="_Toc130459262"/>
      <w:r>
        <w:t>Outline of Experimental Procedure</w:t>
      </w:r>
      <w:bookmarkEnd w:id="7"/>
    </w:p>
    <w:p w14:paraId="17EF2027" w14:textId="692EE411" w:rsidR="00A248E9" w:rsidRDefault="00253BC4" w:rsidP="00A248E9">
      <w:r>
        <w:t>The trial shall be set up as per figure 2</w:t>
      </w:r>
      <w:r w:rsidR="00FA6A0F">
        <w:t xml:space="preserve"> &amp; 3.</w:t>
      </w:r>
    </w:p>
    <w:p w14:paraId="1214513B" w14:textId="77777777" w:rsidR="00253BC4" w:rsidRDefault="00253BC4" w:rsidP="00253BC4">
      <w:pPr>
        <w:keepNext/>
      </w:pPr>
      <w:r w:rsidRPr="00253BC4">
        <w:rPr>
          <w:noProof/>
        </w:rPr>
        <w:drawing>
          <wp:inline distT="0" distB="0" distL="0" distR="0" wp14:anchorId="69D2FB8E" wp14:editId="5218E3FF">
            <wp:extent cx="5731510" cy="2374265"/>
            <wp:effectExtent l="0" t="0" r="2540" b="6985"/>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9"/>
                    <a:stretch>
                      <a:fillRect/>
                    </a:stretch>
                  </pic:blipFill>
                  <pic:spPr>
                    <a:xfrm>
                      <a:off x="0" y="0"/>
                      <a:ext cx="5731510" cy="2374265"/>
                    </a:xfrm>
                    <a:prstGeom prst="rect">
                      <a:avLst/>
                    </a:prstGeom>
                  </pic:spPr>
                </pic:pic>
              </a:graphicData>
            </a:graphic>
          </wp:inline>
        </w:drawing>
      </w:r>
    </w:p>
    <w:p w14:paraId="4B5F3D58" w14:textId="60EB4C2E" w:rsidR="00253BC4" w:rsidRDefault="00253BC4" w:rsidP="00253BC4">
      <w:pPr>
        <w:pStyle w:val="Caption"/>
      </w:pPr>
      <w:bookmarkStart w:id="8" w:name="_Toc130459273"/>
      <w:r>
        <w:t xml:space="preserve">Figure </w:t>
      </w:r>
      <w:fldSimple w:instr=" SEQ Figure \* ARABIC ">
        <w:r w:rsidR="00813E45">
          <w:rPr>
            <w:noProof/>
          </w:rPr>
          <w:t>2</w:t>
        </w:r>
      </w:fldSimple>
      <w:r w:rsidR="00FA6A0F">
        <w:t xml:space="preserve"> – Range layout plan view</w:t>
      </w:r>
      <w:bookmarkEnd w:id="8"/>
    </w:p>
    <w:p w14:paraId="238EB731" w14:textId="77777777" w:rsidR="00FA6A0F" w:rsidRDefault="00FA6A0F" w:rsidP="00FA6A0F">
      <w:pPr>
        <w:keepNext/>
      </w:pPr>
      <w:r w:rsidRPr="00FA6A0F">
        <w:rPr>
          <w:noProof/>
        </w:rPr>
        <w:drawing>
          <wp:inline distT="0" distB="0" distL="0" distR="0" wp14:anchorId="3EF86D60" wp14:editId="0D9F6A88">
            <wp:extent cx="5505450" cy="1463040"/>
            <wp:effectExtent l="0" t="0" r="0" b="381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5505450" cy="1463040"/>
                    </a:xfrm>
                    <a:prstGeom prst="rect">
                      <a:avLst/>
                    </a:prstGeom>
                  </pic:spPr>
                </pic:pic>
              </a:graphicData>
            </a:graphic>
          </wp:inline>
        </w:drawing>
      </w:r>
    </w:p>
    <w:p w14:paraId="26DE2982" w14:textId="516FF146" w:rsidR="00FA6A0F" w:rsidRDefault="00FA6A0F" w:rsidP="00FA6A0F">
      <w:pPr>
        <w:pStyle w:val="Caption"/>
      </w:pPr>
      <w:bookmarkStart w:id="9" w:name="_Toc130459274"/>
      <w:r>
        <w:t xml:space="preserve">Figure </w:t>
      </w:r>
      <w:fldSimple w:instr=" SEQ Figure \* ARABIC ">
        <w:r w:rsidR="00813E45">
          <w:rPr>
            <w:noProof/>
          </w:rPr>
          <w:t>3</w:t>
        </w:r>
      </w:fldSimple>
      <w:r>
        <w:t xml:space="preserve"> – Range layout side view</w:t>
      </w:r>
      <w:bookmarkEnd w:id="9"/>
    </w:p>
    <w:p w14:paraId="5CE10C3E" w14:textId="3F47D1D2" w:rsidR="00FA6A0F" w:rsidRPr="00FA6A0F" w:rsidRDefault="00FA6A0F" w:rsidP="00FA6A0F">
      <w:r>
        <w:t>For the threat type the shelters will be most likely exposed to (ball rounds) AEP-55 states 22 rounds with no complete penetration must be achieved to give a 90% confidence level in the armour.</w:t>
      </w:r>
    </w:p>
    <w:p w14:paraId="21BF0392" w14:textId="77777777" w:rsidR="001E4958" w:rsidRDefault="001E4958">
      <w:pPr>
        <w:rPr>
          <w:rFonts w:asciiTheme="majorHAnsi" w:eastAsiaTheme="majorEastAsia" w:hAnsiTheme="majorHAnsi" w:cstheme="majorBidi"/>
          <w:sz w:val="26"/>
          <w:szCs w:val="26"/>
        </w:rPr>
      </w:pPr>
      <w:r>
        <w:br w:type="page"/>
      </w:r>
    </w:p>
    <w:p w14:paraId="4BB13708" w14:textId="4FBD06E9" w:rsidR="00A248E9" w:rsidRDefault="005E2F5D" w:rsidP="00B516B3">
      <w:pPr>
        <w:pStyle w:val="Heading2"/>
        <w:numPr>
          <w:ilvl w:val="1"/>
          <w:numId w:val="2"/>
        </w:numPr>
      </w:pPr>
      <w:bookmarkStart w:id="10" w:name="_Toc130459263"/>
      <w:r>
        <w:lastRenderedPageBreak/>
        <w:t xml:space="preserve">Data </w:t>
      </w:r>
      <w:r w:rsidR="00A248E9">
        <w:t>Collection</w:t>
      </w:r>
      <w:bookmarkEnd w:id="10"/>
    </w:p>
    <w:p w14:paraId="47416443" w14:textId="6EFFF963" w:rsidR="00FA6A0F" w:rsidRDefault="00FA6A0F" w:rsidP="00DB4026">
      <w:r>
        <w:t>For each round fired the data required and capture methods are tabulated below in table 1.</w:t>
      </w:r>
    </w:p>
    <w:p w14:paraId="39D1A02A" w14:textId="171987E7" w:rsidR="00FA6A0F" w:rsidRDefault="00FA6A0F" w:rsidP="00FA6A0F">
      <w:pPr>
        <w:pStyle w:val="Caption"/>
        <w:keepNext/>
      </w:pPr>
      <w:bookmarkStart w:id="11" w:name="_Toc130459278"/>
      <w:r>
        <w:t xml:space="preserve">Table </w:t>
      </w:r>
      <w:fldSimple w:instr=" SEQ Table \* ARABIC ">
        <w:r w:rsidR="00F457AF">
          <w:rPr>
            <w:noProof/>
          </w:rPr>
          <w:t>1</w:t>
        </w:r>
      </w:fldSimple>
      <w:r>
        <w:t xml:space="preserve"> – Data Capture Requirements</w:t>
      </w:r>
      <w:bookmarkEnd w:id="11"/>
    </w:p>
    <w:tbl>
      <w:tblPr>
        <w:tblStyle w:val="TableGrid"/>
        <w:tblW w:w="0" w:type="auto"/>
        <w:tblLook w:val="04A0" w:firstRow="1" w:lastRow="0" w:firstColumn="1" w:lastColumn="0" w:noHBand="0" w:noVBand="1"/>
      </w:tblPr>
      <w:tblGrid>
        <w:gridCol w:w="4508"/>
        <w:gridCol w:w="4508"/>
      </w:tblGrid>
      <w:tr w:rsidR="00FA6A0F" w14:paraId="36BAC409" w14:textId="77777777" w:rsidTr="00FA6A0F">
        <w:tc>
          <w:tcPr>
            <w:tcW w:w="4508" w:type="dxa"/>
          </w:tcPr>
          <w:p w14:paraId="57EFA5D5" w14:textId="264DA657" w:rsidR="00FA6A0F" w:rsidRPr="002955F9" w:rsidRDefault="00FA6A0F" w:rsidP="00DB4026">
            <w:pPr>
              <w:rPr>
                <w:b/>
                <w:bCs/>
              </w:rPr>
            </w:pPr>
            <w:r w:rsidRPr="002955F9">
              <w:rPr>
                <w:b/>
                <w:bCs/>
              </w:rPr>
              <w:t>Data Required</w:t>
            </w:r>
          </w:p>
        </w:tc>
        <w:tc>
          <w:tcPr>
            <w:tcW w:w="4508" w:type="dxa"/>
          </w:tcPr>
          <w:p w14:paraId="1FB9D205" w14:textId="0300E0E1" w:rsidR="00FA6A0F" w:rsidRPr="002955F9" w:rsidRDefault="00FA6A0F" w:rsidP="00DB4026">
            <w:pPr>
              <w:rPr>
                <w:b/>
                <w:bCs/>
              </w:rPr>
            </w:pPr>
            <w:r w:rsidRPr="002955F9">
              <w:rPr>
                <w:b/>
                <w:bCs/>
              </w:rPr>
              <w:t xml:space="preserve">Capture Method </w:t>
            </w:r>
          </w:p>
        </w:tc>
      </w:tr>
      <w:tr w:rsidR="00FA6A0F" w14:paraId="7D5AB84F" w14:textId="77777777" w:rsidTr="00FA6A0F">
        <w:tc>
          <w:tcPr>
            <w:tcW w:w="4508" w:type="dxa"/>
          </w:tcPr>
          <w:p w14:paraId="35FF6C48" w14:textId="43851F0C" w:rsidR="00FA6A0F" w:rsidRDefault="00FA6A0F" w:rsidP="00DB4026">
            <w:r>
              <w:t>Muzzle Velocity</w:t>
            </w:r>
          </w:p>
        </w:tc>
        <w:tc>
          <w:tcPr>
            <w:tcW w:w="4508" w:type="dxa"/>
          </w:tcPr>
          <w:p w14:paraId="22E9C5EC" w14:textId="343E1BC1" w:rsidR="00FA6A0F" w:rsidRDefault="00FA6A0F" w:rsidP="00DB4026">
            <w:r>
              <w:t>Weibel Doppler MV Radar</w:t>
            </w:r>
          </w:p>
        </w:tc>
      </w:tr>
      <w:tr w:rsidR="00FA6A0F" w14:paraId="1F21E258" w14:textId="77777777" w:rsidTr="00FA6A0F">
        <w:tc>
          <w:tcPr>
            <w:tcW w:w="4508" w:type="dxa"/>
          </w:tcPr>
          <w:p w14:paraId="1C5DBD24" w14:textId="7DDAAD8F" w:rsidR="00FA6A0F" w:rsidRDefault="00FA6A0F" w:rsidP="00DB4026">
            <w:r>
              <w:t>Strike Velocity</w:t>
            </w:r>
          </w:p>
        </w:tc>
        <w:tc>
          <w:tcPr>
            <w:tcW w:w="4508" w:type="dxa"/>
          </w:tcPr>
          <w:p w14:paraId="532DCD18" w14:textId="504E0026" w:rsidR="00FA6A0F" w:rsidRDefault="00FA6A0F" w:rsidP="00DB4026">
            <w:r w:rsidRPr="00FA6A0F">
              <w:t>Weibel Doppler MV Radar</w:t>
            </w:r>
            <w:r>
              <w:t>, Optical Detectors, HSDV cameras</w:t>
            </w:r>
          </w:p>
        </w:tc>
      </w:tr>
      <w:tr w:rsidR="00FA6A0F" w14:paraId="3711049B" w14:textId="77777777" w:rsidTr="00FA6A0F">
        <w:tc>
          <w:tcPr>
            <w:tcW w:w="4508" w:type="dxa"/>
          </w:tcPr>
          <w:p w14:paraId="71F50E87" w14:textId="5A742DAE" w:rsidR="00FA6A0F" w:rsidRDefault="00FA6A0F" w:rsidP="00DB4026">
            <w:r>
              <w:t>Interaction of round with target plate</w:t>
            </w:r>
          </w:p>
        </w:tc>
        <w:tc>
          <w:tcPr>
            <w:tcW w:w="4508" w:type="dxa"/>
          </w:tcPr>
          <w:p w14:paraId="613B3299" w14:textId="781171F7" w:rsidR="00FA6A0F" w:rsidRDefault="00FA6A0F" w:rsidP="00DB4026">
            <w:r w:rsidRPr="00FA6A0F">
              <w:t>HSDV cameras</w:t>
            </w:r>
          </w:p>
        </w:tc>
      </w:tr>
      <w:tr w:rsidR="00FA6A0F" w14:paraId="7E72869D" w14:textId="77777777" w:rsidTr="00FA6A0F">
        <w:tc>
          <w:tcPr>
            <w:tcW w:w="4508" w:type="dxa"/>
          </w:tcPr>
          <w:p w14:paraId="22EA6CCD" w14:textId="7BD2BA37" w:rsidR="00FA6A0F" w:rsidRDefault="00FA6A0F" w:rsidP="00DB4026">
            <w:r>
              <w:t>Meteorological Data</w:t>
            </w:r>
          </w:p>
        </w:tc>
        <w:tc>
          <w:tcPr>
            <w:tcW w:w="4508" w:type="dxa"/>
          </w:tcPr>
          <w:p w14:paraId="165CBAAF" w14:textId="18E3D93B" w:rsidR="00FA6A0F" w:rsidRDefault="00FA6A0F" w:rsidP="00DB4026">
            <w:r>
              <w:t>Met Station</w:t>
            </w:r>
          </w:p>
        </w:tc>
      </w:tr>
      <w:tr w:rsidR="00FA6A0F" w14:paraId="0463B2C8" w14:textId="77777777" w:rsidTr="00FA6A0F">
        <w:tc>
          <w:tcPr>
            <w:tcW w:w="4508" w:type="dxa"/>
          </w:tcPr>
          <w:p w14:paraId="68C8E579" w14:textId="5445B05B" w:rsidR="00FA6A0F" w:rsidRDefault="00FA6A0F" w:rsidP="00DB4026">
            <w:r>
              <w:t>Shot Position</w:t>
            </w:r>
          </w:p>
        </w:tc>
        <w:tc>
          <w:tcPr>
            <w:tcW w:w="4508" w:type="dxa"/>
          </w:tcPr>
          <w:p w14:paraId="7E1846DE" w14:textId="2B95477A" w:rsidR="00FA6A0F" w:rsidRDefault="00FA6A0F" w:rsidP="00DB4026">
            <w:r>
              <w:t>Tape measure</w:t>
            </w:r>
          </w:p>
        </w:tc>
      </w:tr>
      <w:tr w:rsidR="00FB3E74" w14:paraId="2832EDB9" w14:textId="77777777" w:rsidTr="00FA6A0F">
        <w:tc>
          <w:tcPr>
            <w:tcW w:w="4508" w:type="dxa"/>
          </w:tcPr>
          <w:p w14:paraId="5A0B349E" w14:textId="16EF74A5" w:rsidR="00FB3E74" w:rsidRDefault="00FB3E74" w:rsidP="00DB4026">
            <w:r>
              <w:t>Penetration result</w:t>
            </w:r>
          </w:p>
        </w:tc>
        <w:tc>
          <w:tcPr>
            <w:tcW w:w="4508" w:type="dxa"/>
          </w:tcPr>
          <w:p w14:paraId="7AEE6F5B" w14:textId="4D8982DF" w:rsidR="00FB3E74" w:rsidRDefault="00FB3E74" w:rsidP="00DB4026">
            <w:r>
              <w:t>HSDV camera and witness screen</w:t>
            </w:r>
          </w:p>
        </w:tc>
      </w:tr>
      <w:tr w:rsidR="002955F9" w14:paraId="74B2C0B5" w14:textId="77777777" w:rsidTr="00FA6A0F">
        <w:tc>
          <w:tcPr>
            <w:tcW w:w="4508" w:type="dxa"/>
          </w:tcPr>
          <w:p w14:paraId="51A7743B" w14:textId="597F02D9" w:rsidR="002955F9" w:rsidRDefault="002955F9" w:rsidP="00DB4026">
            <w:r>
              <w:t>Charge weight</w:t>
            </w:r>
          </w:p>
        </w:tc>
        <w:tc>
          <w:tcPr>
            <w:tcW w:w="4508" w:type="dxa"/>
          </w:tcPr>
          <w:p w14:paraId="2022DE31" w14:textId="3A2D28D6" w:rsidR="002955F9" w:rsidRDefault="002955F9" w:rsidP="00DB4026">
            <w:r>
              <w:t>Scales</w:t>
            </w:r>
          </w:p>
        </w:tc>
      </w:tr>
    </w:tbl>
    <w:p w14:paraId="6D0F4984" w14:textId="77777777" w:rsidR="00FA6A0F" w:rsidRDefault="00FA6A0F" w:rsidP="00DB4026"/>
    <w:p w14:paraId="541281CE" w14:textId="7BC2E432" w:rsidR="005E2F5D" w:rsidRDefault="00A248E9" w:rsidP="00B516B3">
      <w:pPr>
        <w:pStyle w:val="Heading2"/>
        <w:numPr>
          <w:ilvl w:val="1"/>
          <w:numId w:val="2"/>
        </w:numPr>
      </w:pPr>
      <w:bookmarkStart w:id="12" w:name="_Toc130459264"/>
      <w:r>
        <w:t xml:space="preserve">Data </w:t>
      </w:r>
      <w:r w:rsidR="005E2F5D">
        <w:t>Evaluation</w:t>
      </w:r>
      <w:bookmarkEnd w:id="12"/>
    </w:p>
    <w:p w14:paraId="650A9CA4" w14:textId="1118280C" w:rsidR="005E2F5D" w:rsidRDefault="00DB6D88" w:rsidP="005E2F5D">
      <w:r>
        <w:t>Data capture at Pendine is in accordance with ISO/IEC 17025 UKAS</w:t>
      </w:r>
      <w:sdt>
        <w:sdtPr>
          <w:id w:val="1302117938"/>
          <w:citation/>
        </w:sdtPr>
        <w:sdtContent>
          <w:r>
            <w:fldChar w:fldCharType="begin"/>
          </w:r>
          <w:r>
            <w:instrText xml:space="preserve"> CITATION UKA \l 2057 </w:instrText>
          </w:r>
          <w:r>
            <w:fldChar w:fldCharType="separate"/>
          </w:r>
          <w:r w:rsidR="002955F9">
            <w:rPr>
              <w:noProof/>
            </w:rPr>
            <w:t xml:space="preserve"> </w:t>
          </w:r>
          <w:r w:rsidR="002955F9" w:rsidRPr="002955F9">
            <w:rPr>
              <w:noProof/>
            </w:rPr>
            <w:t>[6]</w:t>
          </w:r>
          <w:r>
            <w:fldChar w:fldCharType="end"/>
          </w:r>
        </w:sdtContent>
      </w:sdt>
      <w:r>
        <w:t xml:space="preserve"> </w:t>
      </w:r>
      <w:r w:rsidR="001E4958">
        <w:t>and the site holds accreditation so data is reliable. Data will be reviewed by the Principal Researcher to identify the threat level the firing shelters are proof against.</w:t>
      </w:r>
    </w:p>
    <w:p w14:paraId="6328337E" w14:textId="740339C2" w:rsidR="00A248E9" w:rsidRDefault="00A248E9" w:rsidP="00B516B3">
      <w:pPr>
        <w:pStyle w:val="Heading2"/>
        <w:numPr>
          <w:ilvl w:val="1"/>
          <w:numId w:val="2"/>
        </w:numPr>
      </w:pPr>
      <w:bookmarkStart w:id="13" w:name="_Toc130459265"/>
      <w:r>
        <w:t>Risks &amp; Limitations</w:t>
      </w:r>
      <w:bookmarkEnd w:id="13"/>
    </w:p>
    <w:p w14:paraId="184C428A" w14:textId="07039799" w:rsidR="00A248E9" w:rsidRPr="00A248E9" w:rsidRDefault="001E4958" w:rsidP="00A248E9">
      <w:r>
        <w:t>A generic trials risk assessment for small arms activities at Pendine</w:t>
      </w:r>
      <w:sdt>
        <w:sdtPr>
          <w:id w:val="915905128"/>
          <w:citation/>
        </w:sdtPr>
        <w:sdtContent>
          <w:r>
            <w:fldChar w:fldCharType="begin"/>
          </w:r>
          <w:r>
            <w:instrText xml:space="preserve"> CITATION Atk22 \l 2057 </w:instrText>
          </w:r>
          <w:r>
            <w:fldChar w:fldCharType="separate"/>
          </w:r>
          <w:r w:rsidR="002955F9">
            <w:rPr>
              <w:noProof/>
            </w:rPr>
            <w:t xml:space="preserve"> </w:t>
          </w:r>
          <w:r w:rsidR="002955F9" w:rsidRPr="002955F9">
            <w:rPr>
              <w:noProof/>
            </w:rPr>
            <w:t>[7]</w:t>
          </w:r>
          <w:r>
            <w:fldChar w:fldCharType="end"/>
          </w:r>
        </w:sdtContent>
      </w:sdt>
      <w:r>
        <w:t xml:space="preserve"> exists and will be supplemented by a trials specific risk assessment. No university assets or personnel will be exposed to any risk.</w:t>
      </w:r>
    </w:p>
    <w:p w14:paraId="0F8035BA" w14:textId="0AF3FBAC" w:rsidR="00B516B3" w:rsidRDefault="00A248E9" w:rsidP="00B516B3">
      <w:pPr>
        <w:pStyle w:val="Heading2"/>
        <w:numPr>
          <w:ilvl w:val="1"/>
          <w:numId w:val="2"/>
        </w:numPr>
      </w:pPr>
      <w:bookmarkStart w:id="14" w:name="_Toc130459266"/>
      <w:r>
        <w:t>Ethical Issues</w:t>
      </w:r>
      <w:bookmarkEnd w:id="14"/>
    </w:p>
    <w:p w14:paraId="4D0AA849" w14:textId="32062C97" w:rsidR="00CF5912" w:rsidRPr="00CF5912" w:rsidRDefault="00CF5912" w:rsidP="00CF5912">
      <w:r>
        <w:t xml:space="preserve">An ethics form has been completed </w:t>
      </w:r>
      <w:sdt>
        <w:sdtPr>
          <w:id w:val="-1699533849"/>
          <w:citation/>
        </w:sdtPr>
        <w:sdtContent>
          <w:r w:rsidR="002955F9">
            <w:fldChar w:fldCharType="begin"/>
          </w:r>
          <w:r w:rsidR="002955F9">
            <w:instrText xml:space="preserve"> CITATION Atk23 \l 2057 </w:instrText>
          </w:r>
          <w:r w:rsidR="002955F9">
            <w:fldChar w:fldCharType="separate"/>
          </w:r>
          <w:r w:rsidR="002955F9" w:rsidRPr="002955F9">
            <w:rPr>
              <w:noProof/>
            </w:rPr>
            <w:t>[8]</w:t>
          </w:r>
          <w:r w:rsidR="002955F9">
            <w:fldChar w:fldCharType="end"/>
          </w:r>
        </w:sdtContent>
      </w:sdt>
      <w:r>
        <w:t>and submitted. There are no ethical issues with the conduct of this activity.</w:t>
      </w:r>
    </w:p>
    <w:p w14:paraId="3DE15980" w14:textId="4375FDE5" w:rsidR="00A248E9" w:rsidRPr="00A248E9" w:rsidRDefault="005E2F5D" w:rsidP="00A248E9">
      <w:pPr>
        <w:pStyle w:val="Heading1"/>
        <w:numPr>
          <w:ilvl w:val="0"/>
          <w:numId w:val="2"/>
        </w:numPr>
      </w:pPr>
      <w:bookmarkStart w:id="15" w:name="_Toc130459267"/>
      <w:r>
        <w:t>Resources &amp; Planning</w:t>
      </w:r>
      <w:bookmarkEnd w:id="15"/>
    </w:p>
    <w:p w14:paraId="09334A3C" w14:textId="282659CC" w:rsidR="00A248E9" w:rsidRDefault="00A248E9" w:rsidP="00B516B3">
      <w:pPr>
        <w:pStyle w:val="Heading2"/>
        <w:numPr>
          <w:ilvl w:val="1"/>
          <w:numId w:val="2"/>
        </w:numPr>
      </w:pPr>
      <w:bookmarkStart w:id="16" w:name="_Toc130459268"/>
      <w:r>
        <w:t>Physical Resources</w:t>
      </w:r>
      <w:bookmarkEnd w:id="16"/>
    </w:p>
    <w:p w14:paraId="624FB110" w14:textId="5778CA83" w:rsidR="00F457AF" w:rsidRPr="00F457AF" w:rsidRDefault="00F457AF" w:rsidP="00F457AF">
      <w:r>
        <w:t>Table 2 tabulates the resources required for this research, note the list is not exhaustive and covers the main elements.</w:t>
      </w:r>
    </w:p>
    <w:p w14:paraId="69DB558E" w14:textId="6B0E35A0" w:rsidR="00F457AF" w:rsidRDefault="00F457AF" w:rsidP="00F457AF">
      <w:pPr>
        <w:pStyle w:val="Caption"/>
        <w:keepNext/>
      </w:pPr>
      <w:bookmarkStart w:id="17" w:name="_Toc130459279"/>
      <w:r>
        <w:t xml:space="preserve">Table </w:t>
      </w:r>
      <w:fldSimple w:instr=" SEQ Table \* ARABIC ">
        <w:r>
          <w:rPr>
            <w:noProof/>
          </w:rPr>
          <w:t>2</w:t>
        </w:r>
      </w:fldSimple>
      <w:r>
        <w:t xml:space="preserve"> - Physical Resources</w:t>
      </w:r>
      <w:bookmarkEnd w:id="17"/>
    </w:p>
    <w:tbl>
      <w:tblPr>
        <w:tblStyle w:val="TableGrid"/>
        <w:tblW w:w="0" w:type="auto"/>
        <w:tblLook w:val="04A0" w:firstRow="1" w:lastRow="0" w:firstColumn="1" w:lastColumn="0" w:noHBand="0" w:noVBand="1"/>
      </w:tblPr>
      <w:tblGrid>
        <w:gridCol w:w="4508"/>
        <w:gridCol w:w="4508"/>
      </w:tblGrid>
      <w:tr w:rsidR="00F457AF" w14:paraId="40CC4BCD" w14:textId="77777777" w:rsidTr="00F457AF">
        <w:tc>
          <w:tcPr>
            <w:tcW w:w="4508" w:type="dxa"/>
          </w:tcPr>
          <w:p w14:paraId="12D824D1" w14:textId="074A6A0A" w:rsidR="00F457AF" w:rsidRPr="00F457AF" w:rsidRDefault="00F457AF" w:rsidP="00A248E9">
            <w:pPr>
              <w:rPr>
                <w:b/>
                <w:bCs/>
              </w:rPr>
            </w:pPr>
            <w:r w:rsidRPr="00F457AF">
              <w:rPr>
                <w:b/>
                <w:bCs/>
              </w:rPr>
              <w:t>Item</w:t>
            </w:r>
          </w:p>
        </w:tc>
        <w:tc>
          <w:tcPr>
            <w:tcW w:w="4508" w:type="dxa"/>
          </w:tcPr>
          <w:p w14:paraId="090931E8" w14:textId="520CB415" w:rsidR="00F457AF" w:rsidRPr="00F457AF" w:rsidRDefault="00F457AF" w:rsidP="00A248E9">
            <w:pPr>
              <w:rPr>
                <w:b/>
                <w:bCs/>
              </w:rPr>
            </w:pPr>
            <w:r w:rsidRPr="00F457AF">
              <w:rPr>
                <w:b/>
                <w:bCs/>
              </w:rPr>
              <w:t>Quantity</w:t>
            </w:r>
          </w:p>
        </w:tc>
      </w:tr>
      <w:tr w:rsidR="00F457AF" w14:paraId="29CD9687" w14:textId="77777777" w:rsidTr="00F457AF">
        <w:tc>
          <w:tcPr>
            <w:tcW w:w="4508" w:type="dxa"/>
          </w:tcPr>
          <w:p w14:paraId="7884CBFD" w14:textId="39E9472B" w:rsidR="00F457AF" w:rsidRDefault="00F457AF" w:rsidP="00A248E9">
            <w:r>
              <w:t>Target plates</w:t>
            </w:r>
          </w:p>
        </w:tc>
        <w:tc>
          <w:tcPr>
            <w:tcW w:w="4508" w:type="dxa"/>
          </w:tcPr>
          <w:p w14:paraId="1992A4EB" w14:textId="455C2093" w:rsidR="00F457AF" w:rsidRDefault="00F457AF" w:rsidP="00A248E9">
            <w:r>
              <w:t>4</w:t>
            </w:r>
          </w:p>
        </w:tc>
      </w:tr>
      <w:tr w:rsidR="00F457AF" w14:paraId="7D583DE9" w14:textId="77777777" w:rsidTr="00F457AF">
        <w:tc>
          <w:tcPr>
            <w:tcW w:w="4508" w:type="dxa"/>
          </w:tcPr>
          <w:p w14:paraId="4F1473A3" w14:textId="1C3F9090" w:rsidR="00F457AF" w:rsidRDefault="00F457AF" w:rsidP="00A248E9">
            <w:r>
              <w:t>Table</w:t>
            </w:r>
          </w:p>
        </w:tc>
        <w:tc>
          <w:tcPr>
            <w:tcW w:w="4508" w:type="dxa"/>
          </w:tcPr>
          <w:p w14:paraId="5EA50FB3" w14:textId="4D99B862" w:rsidR="00F457AF" w:rsidRDefault="00F457AF" w:rsidP="00A248E9">
            <w:r>
              <w:t>1</w:t>
            </w:r>
          </w:p>
        </w:tc>
      </w:tr>
      <w:tr w:rsidR="00F457AF" w14:paraId="7851CC1D" w14:textId="77777777" w:rsidTr="00F457AF">
        <w:tc>
          <w:tcPr>
            <w:tcW w:w="4508" w:type="dxa"/>
          </w:tcPr>
          <w:p w14:paraId="3D4C0576" w14:textId="5DE7BC9D" w:rsidR="00F457AF" w:rsidRDefault="00F457AF" w:rsidP="00A248E9">
            <w:r>
              <w:t xml:space="preserve">Weapon </w:t>
            </w:r>
          </w:p>
        </w:tc>
        <w:tc>
          <w:tcPr>
            <w:tcW w:w="4508" w:type="dxa"/>
          </w:tcPr>
          <w:p w14:paraId="287A5669" w14:textId="1E3BB5F1" w:rsidR="00F457AF" w:rsidRDefault="00F457AF" w:rsidP="00A248E9">
            <w:r>
              <w:t>1</w:t>
            </w:r>
          </w:p>
        </w:tc>
      </w:tr>
      <w:tr w:rsidR="00F457AF" w14:paraId="4BCD3A2D" w14:textId="77777777" w:rsidTr="00F457AF">
        <w:tc>
          <w:tcPr>
            <w:tcW w:w="4508" w:type="dxa"/>
          </w:tcPr>
          <w:p w14:paraId="751069CC" w14:textId="22B1F3D8" w:rsidR="00F457AF" w:rsidRDefault="00F457AF" w:rsidP="00A248E9">
            <w:r>
              <w:t>Mount</w:t>
            </w:r>
          </w:p>
        </w:tc>
        <w:tc>
          <w:tcPr>
            <w:tcW w:w="4508" w:type="dxa"/>
          </w:tcPr>
          <w:p w14:paraId="11B79B4B" w14:textId="1FE45D4B" w:rsidR="00F457AF" w:rsidRDefault="00F457AF" w:rsidP="00A248E9">
            <w:r>
              <w:t>1</w:t>
            </w:r>
          </w:p>
        </w:tc>
      </w:tr>
      <w:tr w:rsidR="00F457AF" w14:paraId="6863D335" w14:textId="77777777" w:rsidTr="00F457AF">
        <w:tc>
          <w:tcPr>
            <w:tcW w:w="4508" w:type="dxa"/>
          </w:tcPr>
          <w:p w14:paraId="1B3DB774" w14:textId="0358712D" w:rsidR="00F457AF" w:rsidRDefault="00F457AF" w:rsidP="00A248E9">
            <w:r>
              <w:t>Firing shelter</w:t>
            </w:r>
          </w:p>
        </w:tc>
        <w:tc>
          <w:tcPr>
            <w:tcW w:w="4508" w:type="dxa"/>
          </w:tcPr>
          <w:p w14:paraId="29B38E38" w14:textId="72FA6E43" w:rsidR="00F457AF" w:rsidRDefault="00F457AF" w:rsidP="00A248E9">
            <w:r>
              <w:t>1</w:t>
            </w:r>
          </w:p>
        </w:tc>
      </w:tr>
      <w:tr w:rsidR="00F457AF" w14:paraId="49C205E2" w14:textId="77777777" w:rsidTr="00F457AF">
        <w:tc>
          <w:tcPr>
            <w:tcW w:w="4508" w:type="dxa"/>
          </w:tcPr>
          <w:p w14:paraId="58AA826D" w14:textId="5D210D8A" w:rsidR="00F457AF" w:rsidRDefault="00F457AF" w:rsidP="00A248E9">
            <w:r>
              <w:t>Camera shelter</w:t>
            </w:r>
          </w:p>
        </w:tc>
        <w:tc>
          <w:tcPr>
            <w:tcW w:w="4508" w:type="dxa"/>
          </w:tcPr>
          <w:p w14:paraId="205A7833" w14:textId="5811459E" w:rsidR="00F457AF" w:rsidRDefault="00F457AF" w:rsidP="00A248E9">
            <w:r>
              <w:t>1</w:t>
            </w:r>
          </w:p>
        </w:tc>
      </w:tr>
      <w:tr w:rsidR="00F457AF" w14:paraId="6A562ED3" w14:textId="77777777" w:rsidTr="00F457AF">
        <w:tc>
          <w:tcPr>
            <w:tcW w:w="4508" w:type="dxa"/>
          </w:tcPr>
          <w:p w14:paraId="33688246" w14:textId="4EEF9FED" w:rsidR="00F457AF" w:rsidRDefault="00F457AF" w:rsidP="00A248E9">
            <w:r>
              <w:t>Pendine blocks</w:t>
            </w:r>
          </w:p>
        </w:tc>
        <w:tc>
          <w:tcPr>
            <w:tcW w:w="4508" w:type="dxa"/>
          </w:tcPr>
          <w:p w14:paraId="4B5A82BB" w14:textId="57EE1233" w:rsidR="00F457AF" w:rsidRDefault="00F457AF" w:rsidP="00A248E9">
            <w:r>
              <w:t>As required</w:t>
            </w:r>
          </w:p>
        </w:tc>
      </w:tr>
      <w:tr w:rsidR="00F457AF" w14:paraId="55D7B81F" w14:textId="77777777" w:rsidTr="00F457AF">
        <w:tc>
          <w:tcPr>
            <w:tcW w:w="4508" w:type="dxa"/>
          </w:tcPr>
          <w:p w14:paraId="547B0CD9" w14:textId="50762E17" w:rsidR="00F457AF" w:rsidRDefault="00F457AF" w:rsidP="00A248E9">
            <w:r>
              <w:t>MV Radar</w:t>
            </w:r>
          </w:p>
        </w:tc>
        <w:tc>
          <w:tcPr>
            <w:tcW w:w="4508" w:type="dxa"/>
          </w:tcPr>
          <w:p w14:paraId="0FA8B295" w14:textId="60D30424" w:rsidR="00F457AF" w:rsidRDefault="00F457AF" w:rsidP="00A248E9">
            <w:r>
              <w:t>1</w:t>
            </w:r>
          </w:p>
        </w:tc>
      </w:tr>
      <w:tr w:rsidR="00F457AF" w14:paraId="00B6409B" w14:textId="77777777" w:rsidTr="00F457AF">
        <w:tc>
          <w:tcPr>
            <w:tcW w:w="4508" w:type="dxa"/>
          </w:tcPr>
          <w:p w14:paraId="10F97BDA" w14:textId="412B275A" w:rsidR="00F457AF" w:rsidRDefault="00F457AF" w:rsidP="00A248E9">
            <w:r>
              <w:t>Optical detectors</w:t>
            </w:r>
          </w:p>
        </w:tc>
        <w:tc>
          <w:tcPr>
            <w:tcW w:w="4508" w:type="dxa"/>
          </w:tcPr>
          <w:p w14:paraId="4E111743" w14:textId="2F917207" w:rsidR="00F457AF" w:rsidRDefault="00F457AF" w:rsidP="00A248E9">
            <w:r>
              <w:t>4</w:t>
            </w:r>
          </w:p>
        </w:tc>
      </w:tr>
      <w:tr w:rsidR="00F457AF" w14:paraId="682C3722" w14:textId="77777777" w:rsidTr="00F457AF">
        <w:tc>
          <w:tcPr>
            <w:tcW w:w="4508" w:type="dxa"/>
          </w:tcPr>
          <w:p w14:paraId="766DF173" w14:textId="22F7393E" w:rsidR="00F457AF" w:rsidRDefault="00F457AF" w:rsidP="00A248E9">
            <w:r>
              <w:t>HSDV cameras</w:t>
            </w:r>
          </w:p>
        </w:tc>
        <w:tc>
          <w:tcPr>
            <w:tcW w:w="4508" w:type="dxa"/>
          </w:tcPr>
          <w:p w14:paraId="72D4C8E7" w14:textId="015BD219" w:rsidR="00F457AF" w:rsidRDefault="00F457AF" w:rsidP="00A248E9">
            <w:r>
              <w:t>2</w:t>
            </w:r>
          </w:p>
        </w:tc>
      </w:tr>
      <w:tr w:rsidR="00F457AF" w14:paraId="66906B72" w14:textId="77777777" w:rsidTr="00F457AF">
        <w:tc>
          <w:tcPr>
            <w:tcW w:w="4508" w:type="dxa"/>
          </w:tcPr>
          <w:p w14:paraId="6285CA36" w14:textId="5B17D841" w:rsidR="00F457AF" w:rsidRDefault="00F457AF" w:rsidP="00A248E9">
            <w:r>
              <w:t>Met station</w:t>
            </w:r>
          </w:p>
        </w:tc>
        <w:tc>
          <w:tcPr>
            <w:tcW w:w="4508" w:type="dxa"/>
          </w:tcPr>
          <w:p w14:paraId="41AB600B" w14:textId="3CD01107" w:rsidR="00F457AF" w:rsidRDefault="00F457AF" w:rsidP="00A248E9">
            <w:r>
              <w:t>1</w:t>
            </w:r>
          </w:p>
        </w:tc>
      </w:tr>
      <w:tr w:rsidR="00F457AF" w14:paraId="5A8EF06E" w14:textId="77777777" w:rsidTr="00F457AF">
        <w:tc>
          <w:tcPr>
            <w:tcW w:w="4508" w:type="dxa"/>
          </w:tcPr>
          <w:p w14:paraId="042EBD21" w14:textId="56F3C845" w:rsidR="00F457AF" w:rsidRDefault="00F457AF" w:rsidP="00A248E9">
            <w:r>
              <w:t xml:space="preserve">Mobile Ammunition Process Facility </w:t>
            </w:r>
          </w:p>
        </w:tc>
        <w:tc>
          <w:tcPr>
            <w:tcW w:w="4508" w:type="dxa"/>
          </w:tcPr>
          <w:p w14:paraId="101A4327" w14:textId="6156E8B7" w:rsidR="00F457AF" w:rsidRDefault="00F457AF" w:rsidP="00A248E9">
            <w:r>
              <w:t>1</w:t>
            </w:r>
          </w:p>
        </w:tc>
      </w:tr>
      <w:tr w:rsidR="00F457AF" w14:paraId="1EEE3C05" w14:textId="77777777" w:rsidTr="00F457AF">
        <w:tc>
          <w:tcPr>
            <w:tcW w:w="4508" w:type="dxa"/>
          </w:tcPr>
          <w:p w14:paraId="043F78CC" w14:textId="71F28F42" w:rsidR="00F457AF" w:rsidRDefault="00F457AF" w:rsidP="00A248E9">
            <w:r>
              <w:t>Telehandler</w:t>
            </w:r>
          </w:p>
        </w:tc>
        <w:tc>
          <w:tcPr>
            <w:tcW w:w="4508" w:type="dxa"/>
          </w:tcPr>
          <w:p w14:paraId="1209D99E" w14:textId="016EDD2D" w:rsidR="00F457AF" w:rsidRDefault="00F457AF" w:rsidP="00A248E9">
            <w:r>
              <w:t>1</w:t>
            </w:r>
          </w:p>
        </w:tc>
      </w:tr>
    </w:tbl>
    <w:p w14:paraId="1F27049B" w14:textId="77777777" w:rsidR="00F457AF" w:rsidRPr="00A248E9" w:rsidRDefault="00F457AF" w:rsidP="00A248E9"/>
    <w:p w14:paraId="79D7970F" w14:textId="328BD5B4" w:rsidR="00A248E9" w:rsidRDefault="00A248E9" w:rsidP="00B516B3">
      <w:pPr>
        <w:pStyle w:val="Heading2"/>
        <w:numPr>
          <w:ilvl w:val="1"/>
          <w:numId w:val="2"/>
        </w:numPr>
      </w:pPr>
      <w:bookmarkStart w:id="18" w:name="_Toc130459269"/>
      <w:r>
        <w:t>Human Resources</w:t>
      </w:r>
      <w:bookmarkEnd w:id="18"/>
    </w:p>
    <w:p w14:paraId="39923295" w14:textId="6978DBA0" w:rsidR="00F457AF" w:rsidRPr="00F457AF" w:rsidRDefault="00F457AF" w:rsidP="00F457AF">
      <w:r>
        <w:t>Table 3 tabulates the staff required to undertake this research, note this list is for range staff only and doesn’t include the plethora of background staff that enable trials to occur.</w:t>
      </w:r>
    </w:p>
    <w:p w14:paraId="6C2A5AD5" w14:textId="59E5D90B" w:rsidR="00F457AF" w:rsidRDefault="00F457AF" w:rsidP="00F457AF">
      <w:pPr>
        <w:pStyle w:val="Caption"/>
        <w:keepNext/>
      </w:pPr>
      <w:bookmarkStart w:id="19" w:name="_Toc130459280"/>
      <w:r>
        <w:t xml:space="preserve">Table </w:t>
      </w:r>
      <w:fldSimple w:instr=" SEQ Table \* ARABIC ">
        <w:r>
          <w:rPr>
            <w:noProof/>
          </w:rPr>
          <w:t>3</w:t>
        </w:r>
      </w:fldSimple>
      <w:r>
        <w:t xml:space="preserve"> - Human Resources</w:t>
      </w:r>
      <w:bookmarkEnd w:id="19"/>
    </w:p>
    <w:tbl>
      <w:tblPr>
        <w:tblStyle w:val="TableGrid"/>
        <w:tblW w:w="0" w:type="auto"/>
        <w:tblLook w:val="04A0" w:firstRow="1" w:lastRow="0" w:firstColumn="1" w:lastColumn="0" w:noHBand="0" w:noVBand="1"/>
      </w:tblPr>
      <w:tblGrid>
        <w:gridCol w:w="2547"/>
        <w:gridCol w:w="5386"/>
        <w:gridCol w:w="1083"/>
      </w:tblGrid>
      <w:tr w:rsidR="002955F9" w14:paraId="6EEB277B" w14:textId="77777777" w:rsidTr="00F457AF">
        <w:tc>
          <w:tcPr>
            <w:tcW w:w="2547" w:type="dxa"/>
          </w:tcPr>
          <w:p w14:paraId="68474DA1" w14:textId="3E2B5A90" w:rsidR="002955F9" w:rsidRPr="002955F9" w:rsidRDefault="002955F9" w:rsidP="00A248E9">
            <w:pPr>
              <w:rPr>
                <w:b/>
                <w:bCs/>
              </w:rPr>
            </w:pPr>
            <w:r w:rsidRPr="002955F9">
              <w:rPr>
                <w:b/>
                <w:bCs/>
              </w:rPr>
              <w:t xml:space="preserve">Job </w:t>
            </w:r>
            <w:r>
              <w:rPr>
                <w:b/>
                <w:bCs/>
              </w:rPr>
              <w:t>Title</w:t>
            </w:r>
          </w:p>
        </w:tc>
        <w:tc>
          <w:tcPr>
            <w:tcW w:w="5386" w:type="dxa"/>
          </w:tcPr>
          <w:p w14:paraId="6C720F8D" w14:textId="7266E86B" w:rsidR="002955F9" w:rsidRPr="002955F9" w:rsidRDefault="002955F9" w:rsidP="00A248E9">
            <w:pPr>
              <w:rPr>
                <w:b/>
                <w:bCs/>
              </w:rPr>
            </w:pPr>
            <w:r>
              <w:rPr>
                <w:b/>
                <w:bCs/>
              </w:rPr>
              <w:t>Role</w:t>
            </w:r>
          </w:p>
        </w:tc>
        <w:tc>
          <w:tcPr>
            <w:tcW w:w="1083" w:type="dxa"/>
          </w:tcPr>
          <w:p w14:paraId="127A0A55" w14:textId="55DBCDC6" w:rsidR="002955F9" w:rsidRPr="002955F9" w:rsidRDefault="002955F9" w:rsidP="00A248E9">
            <w:pPr>
              <w:rPr>
                <w:b/>
                <w:bCs/>
              </w:rPr>
            </w:pPr>
            <w:r w:rsidRPr="002955F9">
              <w:rPr>
                <w:b/>
                <w:bCs/>
              </w:rPr>
              <w:t>Quantity</w:t>
            </w:r>
          </w:p>
        </w:tc>
      </w:tr>
      <w:tr w:rsidR="002955F9" w14:paraId="2E2D088F" w14:textId="77777777" w:rsidTr="00F457AF">
        <w:tc>
          <w:tcPr>
            <w:tcW w:w="2547" w:type="dxa"/>
          </w:tcPr>
          <w:p w14:paraId="4E569A43" w14:textId="0458382A" w:rsidR="002955F9" w:rsidRDefault="002955F9" w:rsidP="00A248E9">
            <w:r>
              <w:t>Trials Manager</w:t>
            </w:r>
          </w:p>
        </w:tc>
        <w:tc>
          <w:tcPr>
            <w:tcW w:w="5386" w:type="dxa"/>
          </w:tcPr>
          <w:p w14:paraId="1004AE36" w14:textId="23EDB4CA" w:rsidR="002955F9" w:rsidRDefault="00F457AF" w:rsidP="00A248E9">
            <w:r>
              <w:t>Responsible for trial delivery</w:t>
            </w:r>
          </w:p>
        </w:tc>
        <w:tc>
          <w:tcPr>
            <w:tcW w:w="1083" w:type="dxa"/>
          </w:tcPr>
          <w:p w14:paraId="6B68CA7D" w14:textId="6ECB8044" w:rsidR="002955F9" w:rsidRDefault="002955F9" w:rsidP="00A248E9">
            <w:r>
              <w:t>1</w:t>
            </w:r>
          </w:p>
        </w:tc>
      </w:tr>
      <w:tr w:rsidR="002955F9" w14:paraId="7E614278" w14:textId="77777777" w:rsidTr="00F457AF">
        <w:tc>
          <w:tcPr>
            <w:tcW w:w="2547" w:type="dxa"/>
          </w:tcPr>
          <w:p w14:paraId="10AE2633" w14:textId="37621502" w:rsidR="002955F9" w:rsidRDefault="002955F9" w:rsidP="00A248E9">
            <w:r>
              <w:t>Trials Conducting Officer</w:t>
            </w:r>
          </w:p>
        </w:tc>
        <w:tc>
          <w:tcPr>
            <w:tcW w:w="5386" w:type="dxa"/>
          </w:tcPr>
          <w:p w14:paraId="6352B6D6" w14:textId="2ECBF730" w:rsidR="002955F9" w:rsidRDefault="00F457AF" w:rsidP="00A248E9">
            <w:r>
              <w:t>Weapon operation</w:t>
            </w:r>
          </w:p>
        </w:tc>
        <w:tc>
          <w:tcPr>
            <w:tcW w:w="1083" w:type="dxa"/>
          </w:tcPr>
          <w:p w14:paraId="03FC3A9D" w14:textId="1E9C0AB0" w:rsidR="002955F9" w:rsidRDefault="002955F9" w:rsidP="00A248E9">
            <w:r>
              <w:t>1</w:t>
            </w:r>
          </w:p>
        </w:tc>
      </w:tr>
      <w:tr w:rsidR="002955F9" w14:paraId="4BE11710" w14:textId="77777777" w:rsidTr="00F457AF">
        <w:tc>
          <w:tcPr>
            <w:tcW w:w="2547" w:type="dxa"/>
          </w:tcPr>
          <w:p w14:paraId="743FE097" w14:textId="62992D60" w:rsidR="002955F9" w:rsidRDefault="002955F9" w:rsidP="00A248E9">
            <w:r>
              <w:t>Range Worker</w:t>
            </w:r>
          </w:p>
        </w:tc>
        <w:tc>
          <w:tcPr>
            <w:tcW w:w="5386" w:type="dxa"/>
          </w:tcPr>
          <w:p w14:paraId="7D041B05" w14:textId="405F872C" w:rsidR="002955F9" w:rsidRDefault="00F457AF" w:rsidP="00A248E9">
            <w:r>
              <w:t>Range construction and target movements</w:t>
            </w:r>
          </w:p>
        </w:tc>
        <w:tc>
          <w:tcPr>
            <w:tcW w:w="1083" w:type="dxa"/>
          </w:tcPr>
          <w:p w14:paraId="5197E961" w14:textId="773D12B8" w:rsidR="002955F9" w:rsidRDefault="002955F9" w:rsidP="00A248E9">
            <w:r>
              <w:t>2</w:t>
            </w:r>
          </w:p>
        </w:tc>
      </w:tr>
      <w:tr w:rsidR="002955F9" w14:paraId="4BFCAC8B" w14:textId="77777777" w:rsidTr="00F457AF">
        <w:tc>
          <w:tcPr>
            <w:tcW w:w="2547" w:type="dxa"/>
          </w:tcPr>
          <w:p w14:paraId="153E9F13" w14:textId="011D64A9" w:rsidR="002955F9" w:rsidRDefault="002955F9" w:rsidP="00A248E9">
            <w:r>
              <w:t>Instrumentation</w:t>
            </w:r>
          </w:p>
        </w:tc>
        <w:tc>
          <w:tcPr>
            <w:tcW w:w="5386" w:type="dxa"/>
          </w:tcPr>
          <w:p w14:paraId="4E080C52" w14:textId="49A0A941" w:rsidR="002955F9" w:rsidRDefault="00F457AF" w:rsidP="00A248E9">
            <w:r>
              <w:t>Data capture</w:t>
            </w:r>
          </w:p>
        </w:tc>
        <w:tc>
          <w:tcPr>
            <w:tcW w:w="1083" w:type="dxa"/>
          </w:tcPr>
          <w:p w14:paraId="1E6962B6" w14:textId="218D8A86" w:rsidR="002955F9" w:rsidRDefault="002955F9" w:rsidP="00A248E9">
            <w:r>
              <w:t>2</w:t>
            </w:r>
          </w:p>
        </w:tc>
      </w:tr>
      <w:tr w:rsidR="002955F9" w14:paraId="35F73117" w14:textId="77777777" w:rsidTr="00F457AF">
        <w:tc>
          <w:tcPr>
            <w:tcW w:w="2547" w:type="dxa"/>
          </w:tcPr>
          <w:p w14:paraId="377434D3" w14:textId="0BFB39DA" w:rsidR="002955F9" w:rsidRDefault="002955F9" w:rsidP="00A248E9">
            <w:r>
              <w:t>Photographer</w:t>
            </w:r>
          </w:p>
        </w:tc>
        <w:tc>
          <w:tcPr>
            <w:tcW w:w="5386" w:type="dxa"/>
          </w:tcPr>
          <w:p w14:paraId="5B2F8C6C" w14:textId="35BD4B17" w:rsidR="002955F9" w:rsidRDefault="00F457AF" w:rsidP="00A248E9">
            <w:r>
              <w:t>HSDV operation and stills</w:t>
            </w:r>
          </w:p>
        </w:tc>
        <w:tc>
          <w:tcPr>
            <w:tcW w:w="1083" w:type="dxa"/>
          </w:tcPr>
          <w:p w14:paraId="001B64D0" w14:textId="25CD973B" w:rsidR="002955F9" w:rsidRDefault="002955F9" w:rsidP="00A248E9">
            <w:r>
              <w:t>1</w:t>
            </w:r>
          </w:p>
        </w:tc>
      </w:tr>
      <w:tr w:rsidR="002955F9" w14:paraId="3986CCB2" w14:textId="77777777" w:rsidTr="00F457AF">
        <w:tc>
          <w:tcPr>
            <w:tcW w:w="2547" w:type="dxa"/>
          </w:tcPr>
          <w:p w14:paraId="67231BAB" w14:textId="6733F664" w:rsidR="002955F9" w:rsidRDefault="002955F9" w:rsidP="00A248E9">
            <w:r>
              <w:t>Magazines Worker</w:t>
            </w:r>
          </w:p>
        </w:tc>
        <w:tc>
          <w:tcPr>
            <w:tcW w:w="5386" w:type="dxa"/>
          </w:tcPr>
          <w:p w14:paraId="6B80319D" w14:textId="7048C3C8" w:rsidR="002955F9" w:rsidRDefault="00F457AF" w:rsidP="00A248E9">
            <w:r>
              <w:t>Charge adjustment</w:t>
            </w:r>
          </w:p>
        </w:tc>
        <w:tc>
          <w:tcPr>
            <w:tcW w:w="1083" w:type="dxa"/>
          </w:tcPr>
          <w:p w14:paraId="48E94EF4" w14:textId="4A2AEAD8" w:rsidR="002955F9" w:rsidRDefault="002955F9" w:rsidP="00A248E9">
            <w:r>
              <w:t>1</w:t>
            </w:r>
          </w:p>
        </w:tc>
      </w:tr>
    </w:tbl>
    <w:p w14:paraId="5ECB2298" w14:textId="4F45209A" w:rsidR="00813E45" w:rsidRDefault="00813E45" w:rsidP="00A248E9"/>
    <w:p w14:paraId="3F5F6238" w14:textId="77777777" w:rsidR="00813E45" w:rsidRDefault="00813E45">
      <w:pPr>
        <w:sectPr w:rsidR="00813E45">
          <w:headerReference w:type="default" r:id="rId11"/>
          <w:footerReference w:type="default" r:id="rId12"/>
          <w:pgSz w:w="11906" w:h="16838"/>
          <w:pgMar w:top="1440" w:right="1440" w:bottom="1440" w:left="1440" w:header="708" w:footer="708" w:gutter="0"/>
          <w:cols w:space="708"/>
          <w:docGrid w:linePitch="360"/>
        </w:sectPr>
      </w:pPr>
      <w:r>
        <w:br w:type="page"/>
      </w:r>
    </w:p>
    <w:p w14:paraId="2A00A012" w14:textId="77777777" w:rsidR="00813E45" w:rsidRDefault="00813E45"/>
    <w:p w14:paraId="747BD83E" w14:textId="51627E62" w:rsidR="005E2F5D" w:rsidRDefault="005E2F5D" w:rsidP="00B516B3">
      <w:pPr>
        <w:pStyle w:val="Heading1"/>
        <w:numPr>
          <w:ilvl w:val="0"/>
          <w:numId w:val="2"/>
        </w:numPr>
      </w:pPr>
      <w:bookmarkStart w:id="20" w:name="_Toc130459270"/>
      <w:r>
        <w:t>Gantt Chart</w:t>
      </w:r>
      <w:bookmarkEnd w:id="20"/>
    </w:p>
    <w:p w14:paraId="4A975F53" w14:textId="1AA106B4" w:rsidR="00813E45" w:rsidRPr="00813E45" w:rsidRDefault="00813E45" w:rsidP="00813E45">
      <w:r>
        <w:t>See figures 4 to 6 for the planned dates activities will take place.</w:t>
      </w:r>
    </w:p>
    <w:p w14:paraId="02348D53" w14:textId="77777777" w:rsidR="00813E45" w:rsidRDefault="00813E45" w:rsidP="00813E45">
      <w:pPr>
        <w:keepNext/>
      </w:pPr>
      <w:r>
        <w:rPr>
          <w:rFonts w:asciiTheme="majorHAnsi" w:eastAsiaTheme="majorEastAsia" w:hAnsiTheme="majorHAnsi" w:cstheme="majorBidi"/>
          <w:noProof/>
          <w:color w:val="2E74B5" w:themeColor="accent1" w:themeShade="BF"/>
          <w:sz w:val="32"/>
          <w:szCs w:val="32"/>
        </w:rPr>
        <w:drawing>
          <wp:inline distT="0" distB="0" distL="0" distR="0" wp14:anchorId="43BEDBAF" wp14:editId="60C1C551">
            <wp:extent cx="8847744" cy="2966085"/>
            <wp:effectExtent l="0" t="0" r="0" b="571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93455" cy="2981409"/>
                    </a:xfrm>
                    <a:prstGeom prst="rect">
                      <a:avLst/>
                    </a:prstGeom>
                    <a:noFill/>
                  </pic:spPr>
                </pic:pic>
              </a:graphicData>
            </a:graphic>
          </wp:inline>
        </w:drawing>
      </w:r>
    </w:p>
    <w:p w14:paraId="005066F0" w14:textId="54A8D696" w:rsidR="00813E45" w:rsidRDefault="00813E45" w:rsidP="00813E45">
      <w:pPr>
        <w:pStyle w:val="Caption"/>
        <w:rPr>
          <w:rFonts w:asciiTheme="majorHAnsi" w:eastAsiaTheme="majorEastAsia" w:hAnsiTheme="majorHAnsi" w:cstheme="majorBidi"/>
          <w:color w:val="2E74B5" w:themeColor="accent1" w:themeShade="BF"/>
          <w:sz w:val="32"/>
          <w:szCs w:val="32"/>
        </w:rPr>
      </w:pPr>
      <w:bookmarkStart w:id="21" w:name="_Toc130459275"/>
      <w:r>
        <w:t xml:space="preserve">Figure </w:t>
      </w:r>
      <w:fldSimple w:instr=" SEQ Figure \* ARABIC ">
        <w:r>
          <w:rPr>
            <w:noProof/>
          </w:rPr>
          <w:t>4</w:t>
        </w:r>
      </w:fldSimple>
      <w:r>
        <w:t xml:space="preserve"> - Gantt Chart March '23 - July '23</w:t>
      </w:r>
      <w:bookmarkEnd w:id="21"/>
    </w:p>
    <w:p w14:paraId="3882A584" w14:textId="77777777" w:rsidR="00813E45" w:rsidRDefault="00813E45">
      <w:pPr>
        <w:rPr>
          <w:rFonts w:asciiTheme="majorHAnsi" w:eastAsiaTheme="majorEastAsia" w:hAnsiTheme="majorHAnsi" w:cstheme="majorBidi"/>
          <w:color w:val="2E74B5" w:themeColor="accent1" w:themeShade="BF"/>
          <w:sz w:val="32"/>
          <w:szCs w:val="32"/>
        </w:rPr>
      </w:pPr>
    </w:p>
    <w:p w14:paraId="4A0F4113" w14:textId="77777777" w:rsidR="00813E45" w:rsidRDefault="00813E45" w:rsidP="00813E45">
      <w:pPr>
        <w:keepNext/>
      </w:pPr>
      <w:r>
        <w:rPr>
          <w:rFonts w:asciiTheme="majorHAnsi" w:eastAsiaTheme="majorEastAsia" w:hAnsiTheme="majorHAnsi" w:cstheme="majorBidi"/>
          <w:noProof/>
          <w:color w:val="2E74B5" w:themeColor="accent1" w:themeShade="BF"/>
          <w:sz w:val="32"/>
          <w:szCs w:val="32"/>
        </w:rPr>
        <w:lastRenderedPageBreak/>
        <w:drawing>
          <wp:inline distT="0" distB="0" distL="0" distR="0" wp14:anchorId="379E91F8" wp14:editId="3E14A09E">
            <wp:extent cx="8862060" cy="28847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900032" cy="2897121"/>
                    </a:xfrm>
                    <a:prstGeom prst="rect">
                      <a:avLst/>
                    </a:prstGeom>
                    <a:noFill/>
                  </pic:spPr>
                </pic:pic>
              </a:graphicData>
            </a:graphic>
          </wp:inline>
        </w:drawing>
      </w:r>
    </w:p>
    <w:p w14:paraId="79F53EA2" w14:textId="0CAA4A70" w:rsidR="00813E45" w:rsidRDefault="00813E45" w:rsidP="00813E45">
      <w:pPr>
        <w:pStyle w:val="Caption"/>
        <w:rPr>
          <w:rFonts w:asciiTheme="majorHAnsi" w:eastAsiaTheme="majorEastAsia" w:hAnsiTheme="majorHAnsi" w:cstheme="majorBidi"/>
          <w:color w:val="2E74B5" w:themeColor="accent1" w:themeShade="BF"/>
          <w:sz w:val="32"/>
          <w:szCs w:val="32"/>
        </w:rPr>
      </w:pPr>
      <w:bookmarkStart w:id="22" w:name="_Toc130459276"/>
      <w:r>
        <w:t xml:space="preserve">Figure </w:t>
      </w:r>
      <w:fldSimple w:instr=" SEQ Figure \* ARABIC ">
        <w:r>
          <w:rPr>
            <w:noProof/>
          </w:rPr>
          <w:t>5</w:t>
        </w:r>
      </w:fldSimple>
      <w:r>
        <w:t xml:space="preserve"> - Gantt Chart August '23 - December '23</w:t>
      </w:r>
      <w:bookmarkEnd w:id="22"/>
    </w:p>
    <w:p w14:paraId="7EFF115E" w14:textId="77777777" w:rsidR="00813E45" w:rsidRDefault="00813E45" w:rsidP="00813E45">
      <w:pPr>
        <w:keepNext/>
      </w:pPr>
      <w:r>
        <w:rPr>
          <w:rFonts w:asciiTheme="majorHAnsi" w:eastAsiaTheme="majorEastAsia" w:hAnsiTheme="majorHAnsi" w:cstheme="majorBidi"/>
          <w:noProof/>
          <w:color w:val="2E74B5" w:themeColor="accent1" w:themeShade="BF"/>
          <w:sz w:val="32"/>
          <w:szCs w:val="32"/>
        </w:rPr>
        <w:lastRenderedPageBreak/>
        <w:drawing>
          <wp:inline distT="0" distB="0" distL="0" distR="0" wp14:anchorId="1149917D" wp14:editId="20BDF75F">
            <wp:extent cx="8877105" cy="351345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88367" cy="3517912"/>
                    </a:xfrm>
                    <a:prstGeom prst="rect">
                      <a:avLst/>
                    </a:prstGeom>
                    <a:noFill/>
                  </pic:spPr>
                </pic:pic>
              </a:graphicData>
            </a:graphic>
          </wp:inline>
        </w:drawing>
      </w:r>
    </w:p>
    <w:p w14:paraId="11CC9DA5" w14:textId="767F3509" w:rsidR="00813E45" w:rsidRDefault="00813E45" w:rsidP="00813E45">
      <w:pPr>
        <w:pStyle w:val="Caption"/>
        <w:rPr>
          <w:rFonts w:asciiTheme="majorHAnsi" w:eastAsiaTheme="majorEastAsia" w:hAnsiTheme="majorHAnsi" w:cstheme="majorBidi"/>
          <w:color w:val="2E74B5" w:themeColor="accent1" w:themeShade="BF"/>
          <w:sz w:val="32"/>
          <w:szCs w:val="32"/>
        </w:rPr>
        <w:sectPr w:rsidR="00813E45" w:rsidSect="00813E45">
          <w:pgSz w:w="16838" w:h="11906" w:orient="landscape"/>
          <w:pgMar w:top="1440" w:right="1440" w:bottom="1440" w:left="1440" w:header="708" w:footer="708" w:gutter="0"/>
          <w:cols w:space="708"/>
          <w:docGrid w:linePitch="360"/>
        </w:sectPr>
      </w:pPr>
      <w:bookmarkStart w:id="23" w:name="_Toc130459277"/>
      <w:r>
        <w:t xml:space="preserve">Figure </w:t>
      </w:r>
      <w:fldSimple w:instr=" SEQ Figure \* ARABIC ">
        <w:r>
          <w:rPr>
            <w:noProof/>
          </w:rPr>
          <w:t>6</w:t>
        </w:r>
      </w:fldSimple>
      <w:r>
        <w:t xml:space="preserve"> - Gantt Chart January '24 - April '24</w:t>
      </w:r>
      <w:bookmarkEnd w:id="23"/>
    </w:p>
    <w:bookmarkStart w:id="24" w:name="_Toc130459271" w:displacedByCustomXml="next"/>
    <w:sdt>
      <w:sdtPr>
        <w:rPr>
          <w:rFonts w:asciiTheme="minorHAnsi" w:eastAsiaTheme="minorHAnsi" w:hAnsiTheme="minorHAnsi" w:cstheme="minorBidi"/>
          <w:sz w:val="22"/>
          <w:szCs w:val="22"/>
        </w:rPr>
        <w:id w:val="654347426"/>
        <w:docPartObj>
          <w:docPartGallery w:val="Bibliographies"/>
          <w:docPartUnique/>
        </w:docPartObj>
      </w:sdtPr>
      <w:sdtContent>
        <w:p w14:paraId="2AEFE820" w14:textId="77777777" w:rsidR="002955F9" w:rsidRDefault="00C50CF9" w:rsidP="002955F9">
          <w:pPr>
            <w:pStyle w:val="Heading1"/>
            <w:numPr>
              <w:ilvl w:val="0"/>
              <w:numId w:val="2"/>
            </w:numPr>
            <w:rPr>
              <w:noProof/>
            </w:rPr>
          </w:pPr>
          <w:r>
            <w:t>References</w:t>
          </w:r>
          <w:bookmarkEnd w:id="24"/>
        </w:p>
        <w:sdt>
          <w:sdtPr>
            <w:rPr>
              <w:rFonts w:asciiTheme="minorHAnsi" w:eastAsiaTheme="minorHAnsi" w:hAnsiTheme="minorHAnsi" w:cstheme="minorBidi"/>
              <w:sz w:val="22"/>
              <w:szCs w:val="22"/>
            </w:rPr>
            <w:id w:val="-573587230"/>
            <w:bibliography/>
          </w:sdtPr>
          <w:sdtContent>
            <w:p w14:paraId="269B4C9A" w14:textId="77777777" w:rsidR="002955F9" w:rsidRDefault="00C50CF9" w:rsidP="00813E45">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955F9" w14:paraId="03829826" w14:textId="77777777">
                <w:trPr>
                  <w:divId w:val="1818497236"/>
                  <w:tblCellSpacing w:w="15" w:type="dxa"/>
                </w:trPr>
                <w:tc>
                  <w:tcPr>
                    <w:tcW w:w="50" w:type="pct"/>
                    <w:hideMark/>
                  </w:tcPr>
                  <w:p w14:paraId="0EE1B952" w14:textId="2E9F28E0" w:rsidR="002955F9" w:rsidRDefault="002955F9">
                    <w:pPr>
                      <w:pStyle w:val="Bibliography"/>
                      <w:rPr>
                        <w:noProof/>
                        <w:sz w:val="24"/>
                        <w:szCs w:val="24"/>
                      </w:rPr>
                    </w:pPr>
                    <w:r>
                      <w:rPr>
                        <w:noProof/>
                      </w:rPr>
                      <w:t xml:space="preserve">[1] </w:t>
                    </w:r>
                  </w:p>
                </w:tc>
                <w:tc>
                  <w:tcPr>
                    <w:tcW w:w="0" w:type="auto"/>
                    <w:hideMark/>
                  </w:tcPr>
                  <w:p w14:paraId="048F2B73" w14:textId="77777777" w:rsidR="002955F9" w:rsidRDefault="002955F9">
                    <w:pPr>
                      <w:pStyle w:val="Bibliography"/>
                      <w:rPr>
                        <w:noProof/>
                      </w:rPr>
                    </w:pPr>
                    <w:r>
                      <w:rPr>
                        <w:noProof/>
                      </w:rPr>
                      <w:t xml:space="preserve">I. Szachogłuchowicz, B. Fikus, K. Grzelak, . J. Kluczynski, J. Torzewski and J. Łuszczek, “Selective Laser Melted M300 Maraging Steel—Material Behaviour during Ballistic Testing,” </w:t>
                    </w:r>
                    <w:r>
                      <w:rPr>
                        <w:i/>
                        <w:iCs/>
                        <w:noProof/>
                      </w:rPr>
                      <w:t xml:space="preserve">Materials, </w:t>
                    </w:r>
                    <w:r>
                      <w:rPr>
                        <w:noProof/>
                      </w:rPr>
                      <w:t xml:space="preserve">vol. 14, no. 2681, 2021. </w:t>
                    </w:r>
                  </w:p>
                </w:tc>
              </w:tr>
              <w:tr w:rsidR="002955F9" w14:paraId="65C925A2" w14:textId="77777777">
                <w:trPr>
                  <w:divId w:val="1818497236"/>
                  <w:tblCellSpacing w:w="15" w:type="dxa"/>
                </w:trPr>
                <w:tc>
                  <w:tcPr>
                    <w:tcW w:w="50" w:type="pct"/>
                    <w:hideMark/>
                  </w:tcPr>
                  <w:p w14:paraId="44139437" w14:textId="77777777" w:rsidR="002955F9" w:rsidRDefault="002955F9">
                    <w:pPr>
                      <w:pStyle w:val="Bibliography"/>
                      <w:rPr>
                        <w:noProof/>
                      </w:rPr>
                    </w:pPr>
                    <w:r>
                      <w:rPr>
                        <w:noProof/>
                      </w:rPr>
                      <w:t xml:space="preserve">[2] </w:t>
                    </w:r>
                  </w:p>
                </w:tc>
                <w:tc>
                  <w:tcPr>
                    <w:tcW w:w="0" w:type="auto"/>
                    <w:hideMark/>
                  </w:tcPr>
                  <w:p w14:paraId="3E29D47A" w14:textId="77777777" w:rsidR="002955F9" w:rsidRDefault="002955F9">
                    <w:pPr>
                      <w:pStyle w:val="Bibliography"/>
                      <w:rPr>
                        <w:noProof/>
                      </w:rPr>
                    </w:pPr>
                    <w:r>
                      <w:rPr>
                        <w:noProof/>
                      </w:rPr>
                      <w:t xml:space="preserve">A. Harris, B. Vaughan, J. Yeomans, P. Smith and S. Burnage, “Ballistic testing of surface-treated alumina and silicon carbide with improved adhesive bond strength,” </w:t>
                    </w:r>
                    <w:r>
                      <w:rPr>
                        <w:i/>
                        <w:iCs/>
                        <w:noProof/>
                      </w:rPr>
                      <w:t xml:space="preserve">Applied Ceramics Technology, </w:t>
                    </w:r>
                    <w:r>
                      <w:rPr>
                        <w:noProof/>
                      </w:rPr>
                      <w:t xml:space="preserve">vol. 14, pp. 323-330, 2017. </w:t>
                    </w:r>
                  </w:p>
                </w:tc>
              </w:tr>
              <w:tr w:rsidR="002955F9" w14:paraId="419FD122" w14:textId="77777777">
                <w:trPr>
                  <w:divId w:val="1818497236"/>
                  <w:tblCellSpacing w:w="15" w:type="dxa"/>
                </w:trPr>
                <w:tc>
                  <w:tcPr>
                    <w:tcW w:w="50" w:type="pct"/>
                    <w:hideMark/>
                  </w:tcPr>
                  <w:p w14:paraId="70B5A578" w14:textId="77777777" w:rsidR="002955F9" w:rsidRDefault="002955F9">
                    <w:pPr>
                      <w:pStyle w:val="Bibliography"/>
                      <w:rPr>
                        <w:noProof/>
                      </w:rPr>
                    </w:pPr>
                    <w:r>
                      <w:rPr>
                        <w:noProof/>
                      </w:rPr>
                      <w:t xml:space="preserve">[3] </w:t>
                    </w:r>
                  </w:p>
                </w:tc>
                <w:tc>
                  <w:tcPr>
                    <w:tcW w:w="0" w:type="auto"/>
                    <w:hideMark/>
                  </w:tcPr>
                  <w:p w14:paraId="0399E2D6" w14:textId="77777777" w:rsidR="002955F9" w:rsidRDefault="002955F9">
                    <w:pPr>
                      <w:pStyle w:val="Bibliography"/>
                      <w:rPr>
                        <w:noProof/>
                      </w:rPr>
                    </w:pPr>
                    <w:r>
                      <w:rPr>
                        <w:noProof/>
                      </w:rPr>
                      <w:t xml:space="preserve">E. Straßburger, “Ballistic testing of transparent armour ceramics,” </w:t>
                    </w:r>
                    <w:r>
                      <w:rPr>
                        <w:i/>
                        <w:iCs/>
                        <w:noProof/>
                      </w:rPr>
                      <w:t xml:space="preserve">Journal of the European Ceramic Society, </w:t>
                    </w:r>
                    <w:r>
                      <w:rPr>
                        <w:noProof/>
                      </w:rPr>
                      <w:t xml:space="preserve">vol. 29, pp. 267-273, 2009. </w:t>
                    </w:r>
                  </w:p>
                </w:tc>
              </w:tr>
              <w:tr w:rsidR="002955F9" w14:paraId="33CD7193" w14:textId="77777777">
                <w:trPr>
                  <w:divId w:val="1818497236"/>
                  <w:tblCellSpacing w:w="15" w:type="dxa"/>
                </w:trPr>
                <w:tc>
                  <w:tcPr>
                    <w:tcW w:w="50" w:type="pct"/>
                    <w:hideMark/>
                  </w:tcPr>
                  <w:p w14:paraId="2B26D155" w14:textId="77777777" w:rsidR="002955F9" w:rsidRDefault="002955F9">
                    <w:pPr>
                      <w:pStyle w:val="Bibliography"/>
                      <w:rPr>
                        <w:noProof/>
                      </w:rPr>
                    </w:pPr>
                    <w:r>
                      <w:rPr>
                        <w:noProof/>
                      </w:rPr>
                      <w:t xml:space="preserve">[4] </w:t>
                    </w:r>
                  </w:p>
                </w:tc>
                <w:tc>
                  <w:tcPr>
                    <w:tcW w:w="0" w:type="auto"/>
                    <w:hideMark/>
                  </w:tcPr>
                  <w:p w14:paraId="0B396467" w14:textId="77777777" w:rsidR="002955F9" w:rsidRDefault="002955F9">
                    <w:pPr>
                      <w:pStyle w:val="Bibliography"/>
                      <w:rPr>
                        <w:noProof/>
                      </w:rPr>
                    </w:pPr>
                    <w:r>
                      <w:rPr>
                        <w:noProof/>
                      </w:rPr>
                      <w:t xml:space="preserve">G. G. Ojoc, C. pirvu, S. Sandu and L. Deleanu, “Standardization in testing ballistic protection systems,” </w:t>
                    </w:r>
                    <w:r>
                      <w:rPr>
                        <w:i/>
                        <w:iCs/>
                        <w:noProof/>
                      </w:rPr>
                      <w:t xml:space="preserve">IOP Conf. Series: Materials Science and Engineering, </w:t>
                    </w:r>
                    <w:r>
                      <w:rPr>
                        <w:noProof/>
                      </w:rPr>
                      <w:t xml:space="preserve">vol. 724, 2020. </w:t>
                    </w:r>
                  </w:p>
                </w:tc>
              </w:tr>
              <w:tr w:rsidR="002955F9" w14:paraId="2EA837D4" w14:textId="77777777">
                <w:trPr>
                  <w:divId w:val="1818497236"/>
                  <w:tblCellSpacing w:w="15" w:type="dxa"/>
                </w:trPr>
                <w:tc>
                  <w:tcPr>
                    <w:tcW w:w="50" w:type="pct"/>
                    <w:hideMark/>
                  </w:tcPr>
                  <w:p w14:paraId="6B8AEA0B" w14:textId="77777777" w:rsidR="002955F9" w:rsidRDefault="002955F9">
                    <w:pPr>
                      <w:pStyle w:val="Bibliography"/>
                      <w:rPr>
                        <w:noProof/>
                      </w:rPr>
                    </w:pPr>
                    <w:r>
                      <w:rPr>
                        <w:noProof/>
                      </w:rPr>
                      <w:t xml:space="preserve">[5] </w:t>
                    </w:r>
                  </w:p>
                </w:tc>
                <w:tc>
                  <w:tcPr>
                    <w:tcW w:w="0" w:type="auto"/>
                    <w:hideMark/>
                  </w:tcPr>
                  <w:p w14:paraId="4B419970" w14:textId="77777777" w:rsidR="002955F9" w:rsidRDefault="002955F9">
                    <w:pPr>
                      <w:pStyle w:val="Bibliography"/>
                      <w:rPr>
                        <w:noProof/>
                      </w:rPr>
                    </w:pPr>
                    <w:r>
                      <w:rPr>
                        <w:noProof/>
                      </w:rPr>
                      <w:t xml:space="preserve">NATO, </w:t>
                    </w:r>
                    <w:r>
                      <w:rPr>
                        <w:i/>
                        <w:iCs/>
                        <w:noProof/>
                      </w:rPr>
                      <w:t xml:space="preserve">Procedures for evaluating the protection level of armoured vehicles - Kinetic Energy and Artillery Threat, </w:t>
                    </w:r>
                    <w:r>
                      <w:rPr>
                        <w:noProof/>
                      </w:rPr>
                      <w:t xml:space="preserve">NATO Standardization Agency, 2014. </w:t>
                    </w:r>
                  </w:p>
                </w:tc>
              </w:tr>
              <w:tr w:rsidR="002955F9" w14:paraId="504E0A0C" w14:textId="77777777">
                <w:trPr>
                  <w:divId w:val="1818497236"/>
                  <w:tblCellSpacing w:w="15" w:type="dxa"/>
                </w:trPr>
                <w:tc>
                  <w:tcPr>
                    <w:tcW w:w="50" w:type="pct"/>
                    <w:hideMark/>
                  </w:tcPr>
                  <w:p w14:paraId="06728734" w14:textId="77777777" w:rsidR="002955F9" w:rsidRDefault="002955F9">
                    <w:pPr>
                      <w:pStyle w:val="Bibliography"/>
                      <w:rPr>
                        <w:noProof/>
                      </w:rPr>
                    </w:pPr>
                    <w:r>
                      <w:rPr>
                        <w:noProof/>
                      </w:rPr>
                      <w:t xml:space="preserve">[6] </w:t>
                    </w:r>
                  </w:p>
                </w:tc>
                <w:tc>
                  <w:tcPr>
                    <w:tcW w:w="0" w:type="auto"/>
                    <w:hideMark/>
                  </w:tcPr>
                  <w:p w14:paraId="72B9786E" w14:textId="77777777" w:rsidR="002955F9" w:rsidRDefault="002955F9">
                    <w:pPr>
                      <w:pStyle w:val="Bibliography"/>
                      <w:rPr>
                        <w:noProof/>
                      </w:rPr>
                    </w:pPr>
                    <w:r>
                      <w:rPr>
                        <w:noProof/>
                      </w:rPr>
                      <w:t>“UKAS,” [Online]. Available: https://www.ukas.com/accreditation/standards/laboratory-accreditation/.</w:t>
                    </w:r>
                  </w:p>
                </w:tc>
              </w:tr>
              <w:tr w:rsidR="002955F9" w14:paraId="40D4250C" w14:textId="77777777">
                <w:trPr>
                  <w:divId w:val="1818497236"/>
                  <w:tblCellSpacing w:w="15" w:type="dxa"/>
                </w:trPr>
                <w:tc>
                  <w:tcPr>
                    <w:tcW w:w="50" w:type="pct"/>
                    <w:hideMark/>
                  </w:tcPr>
                  <w:p w14:paraId="5CE45263" w14:textId="77777777" w:rsidR="002955F9" w:rsidRDefault="002955F9">
                    <w:pPr>
                      <w:pStyle w:val="Bibliography"/>
                      <w:rPr>
                        <w:noProof/>
                      </w:rPr>
                    </w:pPr>
                    <w:r>
                      <w:rPr>
                        <w:noProof/>
                      </w:rPr>
                      <w:t xml:space="preserve">[7] </w:t>
                    </w:r>
                  </w:p>
                </w:tc>
                <w:tc>
                  <w:tcPr>
                    <w:tcW w:w="0" w:type="auto"/>
                    <w:hideMark/>
                  </w:tcPr>
                  <w:p w14:paraId="3E398C9C" w14:textId="77777777" w:rsidR="002955F9" w:rsidRDefault="002955F9">
                    <w:pPr>
                      <w:pStyle w:val="Bibliography"/>
                      <w:rPr>
                        <w:noProof/>
                      </w:rPr>
                    </w:pPr>
                    <w:r>
                      <w:rPr>
                        <w:noProof/>
                      </w:rPr>
                      <w:t xml:space="preserve">G. Atkins, H. Walters, S. Bowen, A. Evans, G. Williams, J. Ashley-Jones, J. Gottwaltz, L. Hender and Y. Jackson, </w:t>
                    </w:r>
                    <w:r>
                      <w:rPr>
                        <w:i/>
                        <w:iCs/>
                        <w:noProof/>
                      </w:rPr>
                      <w:t xml:space="preserve">Pendine Small Arms and Cannon Trials HARA, </w:t>
                    </w:r>
                    <w:r>
                      <w:rPr>
                        <w:noProof/>
                      </w:rPr>
                      <w:t xml:space="preserve">Pendine: QinetiQ, 2022. </w:t>
                    </w:r>
                  </w:p>
                </w:tc>
              </w:tr>
              <w:tr w:rsidR="002955F9" w14:paraId="7DB5CB7E" w14:textId="77777777">
                <w:trPr>
                  <w:divId w:val="1818497236"/>
                  <w:tblCellSpacing w:w="15" w:type="dxa"/>
                </w:trPr>
                <w:tc>
                  <w:tcPr>
                    <w:tcW w:w="50" w:type="pct"/>
                    <w:hideMark/>
                  </w:tcPr>
                  <w:p w14:paraId="259E182D" w14:textId="77777777" w:rsidR="002955F9" w:rsidRDefault="002955F9">
                    <w:pPr>
                      <w:pStyle w:val="Bibliography"/>
                      <w:rPr>
                        <w:noProof/>
                      </w:rPr>
                    </w:pPr>
                    <w:r>
                      <w:rPr>
                        <w:noProof/>
                      </w:rPr>
                      <w:t xml:space="preserve">[8] </w:t>
                    </w:r>
                  </w:p>
                </w:tc>
                <w:tc>
                  <w:tcPr>
                    <w:tcW w:w="0" w:type="auto"/>
                    <w:hideMark/>
                  </w:tcPr>
                  <w:p w14:paraId="3D122F85" w14:textId="77777777" w:rsidR="002955F9" w:rsidRDefault="002955F9">
                    <w:pPr>
                      <w:pStyle w:val="Bibliography"/>
                      <w:rPr>
                        <w:noProof/>
                      </w:rPr>
                    </w:pPr>
                    <w:r>
                      <w:rPr>
                        <w:noProof/>
                      </w:rPr>
                      <w:t xml:space="preserve">G. Atkins, </w:t>
                    </w:r>
                    <w:r>
                      <w:rPr>
                        <w:i/>
                        <w:iCs/>
                        <w:noProof/>
                      </w:rPr>
                      <w:t xml:space="preserve">Application for ethical approval, </w:t>
                    </w:r>
                    <w:r>
                      <w:rPr>
                        <w:noProof/>
                      </w:rPr>
                      <w:t xml:space="preserve">Swansea, 2023. </w:t>
                    </w:r>
                  </w:p>
                </w:tc>
              </w:tr>
            </w:tbl>
            <w:p w14:paraId="424C9A3B" w14:textId="77777777" w:rsidR="002955F9" w:rsidRDefault="002955F9">
              <w:pPr>
                <w:divId w:val="1818497236"/>
                <w:rPr>
                  <w:rFonts w:eastAsia="Times New Roman"/>
                  <w:noProof/>
                </w:rPr>
              </w:pPr>
            </w:p>
            <w:p w14:paraId="75B02369" w14:textId="4A20F4A3" w:rsidR="00C50CF9" w:rsidRDefault="00C50CF9">
              <w:r>
                <w:rPr>
                  <w:b/>
                  <w:bCs/>
                  <w:noProof/>
                </w:rPr>
                <w:fldChar w:fldCharType="end"/>
              </w:r>
            </w:p>
          </w:sdtContent>
        </w:sdt>
      </w:sdtContent>
    </w:sdt>
    <w:p w14:paraId="692365DC" w14:textId="77777777" w:rsidR="00C50CF9" w:rsidRPr="00B516B3" w:rsidRDefault="00C50CF9" w:rsidP="00B516B3">
      <w:pPr>
        <w:rPr>
          <w:rFonts w:asciiTheme="majorHAnsi" w:eastAsiaTheme="majorEastAsia" w:hAnsiTheme="majorHAnsi" w:cstheme="majorBidi"/>
          <w:color w:val="2E74B5" w:themeColor="accent1" w:themeShade="BF"/>
          <w:sz w:val="32"/>
          <w:szCs w:val="32"/>
        </w:rPr>
      </w:pPr>
    </w:p>
    <w:sectPr w:rsidR="00C50CF9" w:rsidRPr="00B516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175E3" w14:textId="77777777" w:rsidR="00E9280F" w:rsidRDefault="00E9280F" w:rsidP="001E4958">
      <w:pPr>
        <w:spacing w:after="0" w:line="240" w:lineRule="auto"/>
      </w:pPr>
      <w:r>
        <w:separator/>
      </w:r>
    </w:p>
  </w:endnote>
  <w:endnote w:type="continuationSeparator" w:id="0">
    <w:p w14:paraId="3E536039" w14:textId="77777777" w:rsidR="00E9280F" w:rsidRDefault="00E9280F" w:rsidP="001E4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151002"/>
      <w:docPartObj>
        <w:docPartGallery w:val="Page Numbers (Bottom of Page)"/>
        <w:docPartUnique/>
      </w:docPartObj>
    </w:sdtPr>
    <w:sdtEndPr>
      <w:rPr>
        <w:noProof/>
      </w:rPr>
    </w:sdtEndPr>
    <w:sdtContent>
      <w:p w14:paraId="17A23C1A" w14:textId="60ADD162" w:rsidR="001E4958" w:rsidRDefault="001E49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3D242C" w14:textId="77777777" w:rsidR="001E4958" w:rsidRDefault="001E49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227D0" w14:textId="77777777" w:rsidR="00E9280F" w:rsidRDefault="00E9280F" w:rsidP="001E4958">
      <w:pPr>
        <w:spacing w:after="0" w:line="240" w:lineRule="auto"/>
      </w:pPr>
      <w:r>
        <w:separator/>
      </w:r>
    </w:p>
  </w:footnote>
  <w:footnote w:type="continuationSeparator" w:id="0">
    <w:p w14:paraId="2B794112" w14:textId="77777777" w:rsidR="00E9280F" w:rsidRDefault="00E9280F" w:rsidP="001E49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E74253" w14:textId="3A020223" w:rsidR="001E4958" w:rsidRDefault="001E4958">
    <w:pPr>
      <w:pStyle w:val="Header"/>
    </w:pPr>
    <w:r>
      <w:t>George Atkins P144281</w:t>
    </w:r>
    <w:r>
      <w:ptab w:relativeTo="margin" w:alignment="center" w:leader="none"/>
    </w:r>
    <w:r>
      <w:t>Major Project Proposal</w:t>
    </w:r>
    <w:r>
      <w:ptab w:relativeTo="margin" w:alignment="right" w:leader="none"/>
    </w:r>
    <w:r>
      <w:t>UWTSD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F6B04"/>
    <w:multiLevelType w:val="hybridMultilevel"/>
    <w:tmpl w:val="A9F25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3F2E6C"/>
    <w:multiLevelType w:val="hybridMultilevel"/>
    <w:tmpl w:val="832CBF58"/>
    <w:lvl w:ilvl="0" w:tplc="0809000F">
      <w:start w:val="1"/>
      <w:numFmt w:val="decimal"/>
      <w:lvlText w:val="%1."/>
      <w:lvlJc w:val="left"/>
      <w:pPr>
        <w:ind w:left="864"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2" w15:restartNumberingAfterBreak="0">
    <w:nsid w:val="24CA0E05"/>
    <w:multiLevelType w:val="hybridMultilevel"/>
    <w:tmpl w:val="31BA32C4"/>
    <w:lvl w:ilvl="0" w:tplc="0809000F">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 w15:restartNumberingAfterBreak="0">
    <w:nsid w:val="33A50C4D"/>
    <w:multiLevelType w:val="hybridMultilevel"/>
    <w:tmpl w:val="285CA3AA"/>
    <w:lvl w:ilvl="0" w:tplc="0809000F">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4" w15:restartNumberingAfterBreak="0">
    <w:nsid w:val="3CE67281"/>
    <w:multiLevelType w:val="hybridMultilevel"/>
    <w:tmpl w:val="3820A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F07137"/>
    <w:multiLevelType w:val="multilevel"/>
    <w:tmpl w:val="7F7ADDCA"/>
    <w:lvl w:ilvl="0">
      <w:start w:val="1"/>
      <w:numFmt w:val="decimal"/>
      <w:lvlText w:val="%1."/>
      <w:lvlJc w:val="left"/>
      <w:pPr>
        <w:ind w:left="360" w:hanging="360"/>
      </w:pPr>
      <w:rPr>
        <w:rFonts w:hint="default"/>
      </w:rPr>
    </w:lvl>
    <w:lvl w:ilvl="1">
      <w:start w:val="1"/>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1713847389">
    <w:abstractNumId w:val="0"/>
  </w:num>
  <w:num w:numId="2" w16cid:durableId="632446441">
    <w:abstractNumId w:val="5"/>
  </w:num>
  <w:num w:numId="3" w16cid:durableId="1514294841">
    <w:abstractNumId w:val="3"/>
  </w:num>
  <w:num w:numId="4" w16cid:durableId="1090156692">
    <w:abstractNumId w:val="2"/>
  </w:num>
  <w:num w:numId="5" w16cid:durableId="150682051">
    <w:abstractNumId w:val="1"/>
  </w:num>
  <w:num w:numId="6" w16cid:durableId="20031947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768D"/>
    <w:rsid w:val="00021577"/>
    <w:rsid w:val="000F1ED3"/>
    <w:rsid w:val="001547BA"/>
    <w:rsid w:val="001E4958"/>
    <w:rsid w:val="00237DC4"/>
    <w:rsid w:val="00253BC4"/>
    <w:rsid w:val="00264E9F"/>
    <w:rsid w:val="002955F9"/>
    <w:rsid w:val="002F76DA"/>
    <w:rsid w:val="003C5378"/>
    <w:rsid w:val="00462FE2"/>
    <w:rsid w:val="005E1F10"/>
    <w:rsid w:val="005E2F5D"/>
    <w:rsid w:val="00666D8D"/>
    <w:rsid w:val="006E0DA4"/>
    <w:rsid w:val="00774723"/>
    <w:rsid w:val="007F143F"/>
    <w:rsid w:val="00813E45"/>
    <w:rsid w:val="00837BDD"/>
    <w:rsid w:val="00927022"/>
    <w:rsid w:val="00A248E9"/>
    <w:rsid w:val="00B516B3"/>
    <w:rsid w:val="00C50CF9"/>
    <w:rsid w:val="00C56993"/>
    <w:rsid w:val="00CF5912"/>
    <w:rsid w:val="00DB4026"/>
    <w:rsid w:val="00DB6D88"/>
    <w:rsid w:val="00E27D56"/>
    <w:rsid w:val="00E9280F"/>
    <w:rsid w:val="00F457AF"/>
    <w:rsid w:val="00FA6A0F"/>
    <w:rsid w:val="00FB3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A2058"/>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0CF9"/>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C50CF9"/>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CF9"/>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C50CF9"/>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516B3"/>
    <w:pPr>
      <w:outlineLvl w:val="9"/>
    </w:pPr>
    <w:rPr>
      <w:lang w:val="en-US"/>
    </w:rPr>
  </w:style>
  <w:style w:type="paragraph" w:styleId="TOC1">
    <w:name w:val="toc 1"/>
    <w:basedOn w:val="Normal"/>
    <w:next w:val="Normal"/>
    <w:autoRedefine/>
    <w:uiPriority w:val="39"/>
    <w:unhideWhenUsed/>
    <w:rsid w:val="00B516B3"/>
    <w:pPr>
      <w:spacing w:after="100"/>
    </w:pPr>
  </w:style>
  <w:style w:type="paragraph" w:styleId="TOC2">
    <w:name w:val="toc 2"/>
    <w:basedOn w:val="Normal"/>
    <w:next w:val="Normal"/>
    <w:autoRedefine/>
    <w:uiPriority w:val="39"/>
    <w:unhideWhenUsed/>
    <w:rsid w:val="00B516B3"/>
    <w:pPr>
      <w:spacing w:after="100"/>
      <w:ind w:left="220"/>
    </w:pPr>
  </w:style>
  <w:style w:type="paragraph" w:styleId="TOC3">
    <w:name w:val="toc 3"/>
    <w:basedOn w:val="Normal"/>
    <w:next w:val="Normal"/>
    <w:autoRedefine/>
    <w:uiPriority w:val="39"/>
    <w:unhideWhenUsed/>
    <w:rsid w:val="00B516B3"/>
    <w:pPr>
      <w:spacing w:after="100"/>
      <w:ind w:left="440"/>
    </w:pPr>
  </w:style>
  <w:style w:type="character" w:styleId="Hyperlink">
    <w:name w:val="Hyperlink"/>
    <w:basedOn w:val="DefaultParagraphFont"/>
    <w:uiPriority w:val="99"/>
    <w:unhideWhenUsed/>
    <w:rsid w:val="00B516B3"/>
    <w:rPr>
      <w:color w:val="0563C1" w:themeColor="hyperlink"/>
      <w:u w:val="single"/>
    </w:rPr>
  </w:style>
  <w:style w:type="paragraph" w:styleId="Caption">
    <w:name w:val="caption"/>
    <w:basedOn w:val="Normal"/>
    <w:next w:val="Normal"/>
    <w:uiPriority w:val="35"/>
    <w:unhideWhenUsed/>
    <w:qFormat/>
    <w:rsid w:val="00C50CF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50CF9"/>
    <w:pPr>
      <w:spacing w:after="0"/>
    </w:pPr>
  </w:style>
  <w:style w:type="paragraph" w:styleId="Bibliography">
    <w:name w:val="Bibliography"/>
    <w:basedOn w:val="Normal"/>
    <w:next w:val="Normal"/>
    <w:uiPriority w:val="37"/>
    <w:unhideWhenUsed/>
    <w:rsid w:val="00C50CF9"/>
  </w:style>
  <w:style w:type="paragraph" w:styleId="ListParagraph">
    <w:name w:val="List Paragraph"/>
    <w:basedOn w:val="Normal"/>
    <w:uiPriority w:val="34"/>
    <w:qFormat/>
    <w:rsid w:val="005E1F10"/>
    <w:pPr>
      <w:ind w:left="720"/>
      <w:contextualSpacing/>
    </w:pPr>
  </w:style>
  <w:style w:type="table" w:styleId="TableGrid">
    <w:name w:val="Table Grid"/>
    <w:basedOn w:val="TableNormal"/>
    <w:uiPriority w:val="39"/>
    <w:rsid w:val="00FA6A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4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958"/>
  </w:style>
  <w:style w:type="paragraph" w:styleId="Footer">
    <w:name w:val="footer"/>
    <w:basedOn w:val="Normal"/>
    <w:link w:val="FooterChar"/>
    <w:uiPriority w:val="99"/>
    <w:unhideWhenUsed/>
    <w:rsid w:val="001E4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3868">
      <w:bodyDiv w:val="1"/>
      <w:marLeft w:val="0"/>
      <w:marRight w:val="0"/>
      <w:marTop w:val="0"/>
      <w:marBottom w:val="0"/>
      <w:divBdr>
        <w:top w:val="none" w:sz="0" w:space="0" w:color="auto"/>
        <w:left w:val="none" w:sz="0" w:space="0" w:color="auto"/>
        <w:bottom w:val="none" w:sz="0" w:space="0" w:color="auto"/>
        <w:right w:val="none" w:sz="0" w:space="0" w:color="auto"/>
      </w:divBdr>
    </w:div>
    <w:div w:id="50858787">
      <w:bodyDiv w:val="1"/>
      <w:marLeft w:val="0"/>
      <w:marRight w:val="0"/>
      <w:marTop w:val="0"/>
      <w:marBottom w:val="0"/>
      <w:divBdr>
        <w:top w:val="none" w:sz="0" w:space="0" w:color="auto"/>
        <w:left w:val="none" w:sz="0" w:space="0" w:color="auto"/>
        <w:bottom w:val="none" w:sz="0" w:space="0" w:color="auto"/>
        <w:right w:val="none" w:sz="0" w:space="0" w:color="auto"/>
      </w:divBdr>
    </w:div>
    <w:div w:id="98263112">
      <w:bodyDiv w:val="1"/>
      <w:marLeft w:val="0"/>
      <w:marRight w:val="0"/>
      <w:marTop w:val="0"/>
      <w:marBottom w:val="0"/>
      <w:divBdr>
        <w:top w:val="none" w:sz="0" w:space="0" w:color="auto"/>
        <w:left w:val="none" w:sz="0" w:space="0" w:color="auto"/>
        <w:bottom w:val="none" w:sz="0" w:space="0" w:color="auto"/>
        <w:right w:val="none" w:sz="0" w:space="0" w:color="auto"/>
      </w:divBdr>
    </w:div>
    <w:div w:id="108204467">
      <w:bodyDiv w:val="1"/>
      <w:marLeft w:val="0"/>
      <w:marRight w:val="0"/>
      <w:marTop w:val="0"/>
      <w:marBottom w:val="0"/>
      <w:divBdr>
        <w:top w:val="none" w:sz="0" w:space="0" w:color="auto"/>
        <w:left w:val="none" w:sz="0" w:space="0" w:color="auto"/>
        <w:bottom w:val="none" w:sz="0" w:space="0" w:color="auto"/>
        <w:right w:val="none" w:sz="0" w:space="0" w:color="auto"/>
      </w:divBdr>
    </w:div>
    <w:div w:id="124198747">
      <w:bodyDiv w:val="1"/>
      <w:marLeft w:val="0"/>
      <w:marRight w:val="0"/>
      <w:marTop w:val="0"/>
      <w:marBottom w:val="0"/>
      <w:divBdr>
        <w:top w:val="none" w:sz="0" w:space="0" w:color="auto"/>
        <w:left w:val="none" w:sz="0" w:space="0" w:color="auto"/>
        <w:bottom w:val="none" w:sz="0" w:space="0" w:color="auto"/>
        <w:right w:val="none" w:sz="0" w:space="0" w:color="auto"/>
      </w:divBdr>
    </w:div>
    <w:div w:id="142547938">
      <w:bodyDiv w:val="1"/>
      <w:marLeft w:val="0"/>
      <w:marRight w:val="0"/>
      <w:marTop w:val="0"/>
      <w:marBottom w:val="0"/>
      <w:divBdr>
        <w:top w:val="none" w:sz="0" w:space="0" w:color="auto"/>
        <w:left w:val="none" w:sz="0" w:space="0" w:color="auto"/>
        <w:bottom w:val="none" w:sz="0" w:space="0" w:color="auto"/>
        <w:right w:val="none" w:sz="0" w:space="0" w:color="auto"/>
      </w:divBdr>
    </w:div>
    <w:div w:id="283123040">
      <w:bodyDiv w:val="1"/>
      <w:marLeft w:val="0"/>
      <w:marRight w:val="0"/>
      <w:marTop w:val="0"/>
      <w:marBottom w:val="0"/>
      <w:divBdr>
        <w:top w:val="none" w:sz="0" w:space="0" w:color="auto"/>
        <w:left w:val="none" w:sz="0" w:space="0" w:color="auto"/>
        <w:bottom w:val="none" w:sz="0" w:space="0" w:color="auto"/>
        <w:right w:val="none" w:sz="0" w:space="0" w:color="auto"/>
      </w:divBdr>
    </w:div>
    <w:div w:id="328870786">
      <w:bodyDiv w:val="1"/>
      <w:marLeft w:val="0"/>
      <w:marRight w:val="0"/>
      <w:marTop w:val="0"/>
      <w:marBottom w:val="0"/>
      <w:divBdr>
        <w:top w:val="none" w:sz="0" w:space="0" w:color="auto"/>
        <w:left w:val="none" w:sz="0" w:space="0" w:color="auto"/>
        <w:bottom w:val="none" w:sz="0" w:space="0" w:color="auto"/>
        <w:right w:val="none" w:sz="0" w:space="0" w:color="auto"/>
      </w:divBdr>
    </w:div>
    <w:div w:id="370812336">
      <w:bodyDiv w:val="1"/>
      <w:marLeft w:val="0"/>
      <w:marRight w:val="0"/>
      <w:marTop w:val="0"/>
      <w:marBottom w:val="0"/>
      <w:divBdr>
        <w:top w:val="none" w:sz="0" w:space="0" w:color="auto"/>
        <w:left w:val="none" w:sz="0" w:space="0" w:color="auto"/>
        <w:bottom w:val="none" w:sz="0" w:space="0" w:color="auto"/>
        <w:right w:val="none" w:sz="0" w:space="0" w:color="auto"/>
      </w:divBdr>
    </w:div>
    <w:div w:id="373310068">
      <w:bodyDiv w:val="1"/>
      <w:marLeft w:val="0"/>
      <w:marRight w:val="0"/>
      <w:marTop w:val="0"/>
      <w:marBottom w:val="0"/>
      <w:divBdr>
        <w:top w:val="none" w:sz="0" w:space="0" w:color="auto"/>
        <w:left w:val="none" w:sz="0" w:space="0" w:color="auto"/>
        <w:bottom w:val="none" w:sz="0" w:space="0" w:color="auto"/>
        <w:right w:val="none" w:sz="0" w:space="0" w:color="auto"/>
      </w:divBdr>
    </w:div>
    <w:div w:id="393745221">
      <w:bodyDiv w:val="1"/>
      <w:marLeft w:val="0"/>
      <w:marRight w:val="0"/>
      <w:marTop w:val="0"/>
      <w:marBottom w:val="0"/>
      <w:divBdr>
        <w:top w:val="none" w:sz="0" w:space="0" w:color="auto"/>
        <w:left w:val="none" w:sz="0" w:space="0" w:color="auto"/>
        <w:bottom w:val="none" w:sz="0" w:space="0" w:color="auto"/>
        <w:right w:val="none" w:sz="0" w:space="0" w:color="auto"/>
      </w:divBdr>
    </w:div>
    <w:div w:id="535117225">
      <w:bodyDiv w:val="1"/>
      <w:marLeft w:val="0"/>
      <w:marRight w:val="0"/>
      <w:marTop w:val="0"/>
      <w:marBottom w:val="0"/>
      <w:divBdr>
        <w:top w:val="none" w:sz="0" w:space="0" w:color="auto"/>
        <w:left w:val="none" w:sz="0" w:space="0" w:color="auto"/>
        <w:bottom w:val="none" w:sz="0" w:space="0" w:color="auto"/>
        <w:right w:val="none" w:sz="0" w:space="0" w:color="auto"/>
      </w:divBdr>
    </w:div>
    <w:div w:id="556824627">
      <w:bodyDiv w:val="1"/>
      <w:marLeft w:val="0"/>
      <w:marRight w:val="0"/>
      <w:marTop w:val="0"/>
      <w:marBottom w:val="0"/>
      <w:divBdr>
        <w:top w:val="none" w:sz="0" w:space="0" w:color="auto"/>
        <w:left w:val="none" w:sz="0" w:space="0" w:color="auto"/>
        <w:bottom w:val="none" w:sz="0" w:space="0" w:color="auto"/>
        <w:right w:val="none" w:sz="0" w:space="0" w:color="auto"/>
      </w:divBdr>
    </w:div>
    <w:div w:id="566112722">
      <w:bodyDiv w:val="1"/>
      <w:marLeft w:val="0"/>
      <w:marRight w:val="0"/>
      <w:marTop w:val="0"/>
      <w:marBottom w:val="0"/>
      <w:divBdr>
        <w:top w:val="none" w:sz="0" w:space="0" w:color="auto"/>
        <w:left w:val="none" w:sz="0" w:space="0" w:color="auto"/>
        <w:bottom w:val="none" w:sz="0" w:space="0" w:color="auto"/>
        <w:right w:val="none" w:sz="0" w:space="0" w:color="auto"/>
      </w:divBdr>
    </w:div>
    <w:div w:id="589660133">
      <w:bodyDiv w:val="1"/>
      <w:marLeft w:val="0"/>
      <w:marRight w:val="0"/>
      <w:marTop w:val="0"/>
      <w:marBottom w:val="0"/>
      <w:divBdr>
        <w:top w:val="none" w:sz="0" w:space="0" w:color="auto"/>
        <w:left w:val="none" w:sz="0" w:space="0" w:color="auto"/>
        <w:bottom w:val="none" w:sz="0" w:space="0" w:color="auto"/>
        <w:right w:val="none" w:sz="0" w:space="0" w:color="auto"/>
      </w:divBdr>
    </w:div>
    <w:div w:id="677343013">
      <w:bodyDiv w:val="1"/>
      <w:marLeft w:val="0"/>
      <w:marRight w:val="0"/>
      <w:marTop w:val="0"/>
      <w:marBottom w:val="0"/>
      <w:divBdr>
        <w:top w:val="none" w:sz="0" w:space="0" w:color="auto"/>
        <w:left w:val="none" w:sz="0" w:space="0" w:color="auto"/>
        <w:bottom w:val="none" w:sz="0" w:space="0" w:color="auto"/>
        <w:right w:val="none" w:sz="0" w:space="0" w:color="auto"/>
      </w:divBdr>
    </w:div>
    <w:div w:id="695155014">
      <w:bodyDiv w:val="1"/>
      <w:marLeft w:val="0"/>
      <w:marRight w:val="0"/>
      <w:marTop w:val="0"/>
      <w:marBottom w:val="0"/>
      <w:divBdr>
        <w:top w:val="none" w:sz="0" w:space="0" w:color="auto"/>
        <w:left w:val="none" w:sz="0" w:space="0" w:color="auto"/>
        <w:bottom w:val="none" w:sz="0" w:space="0" w:color="auto"/>
        <w:right w:val="none" w:sz="0" w:space="0" w:color="auto"/>
      </w:divBdr>
    </w:div>
    <w:div w:id="715130999">
      <w:bodyDiv w:val="1"/>
      <w:marLeft w:val="0"/>
      <w:marRight w:val="0"/>
      <w:marTop w:val="0"/>
      <w:marBottom w:val="0"/>
      <w:divBdr>
        <w:top w:val="none" w:sz="0" w:space="0" w:color="auto"/>
        <w:left w:val="none" w:sz="0" w:space="0" w:color="auto"/>
        <w:bottom w:val="none" w:sz="0" w:space="0" w:color="auto"/>
        <w:right w:val="none" w:sz="0" w:space="0" w:color="auto"/>
      </w:divBdr>
    </w:div>
    <w:div w:id="757023340">
      <w:bodyDiv w:val="1"/>
      <w:marLeft w:val="0"/>
      <w:marRight w:val="0"/>
      <w:marTop w:val="0"/>
      <w:marBottom w:val="0"/>
      <w:divBdr>
        <w:top w:val="none" w:sz="0" w:space="0" w:color="auto"/>
        <w:left w:val="none" w:sz="0" w:space="0" w:color="auto"/>
        <w:bottom w:val="none" w:sz="0" w:space="0" w:color="auto"/>
        <w:right w:val="none" w:sz="0" w:space="0" w:color="auto"/>
      </w:divBdr>
    </w:div>
    <w:div w:id="759107019">
      <w:bodyDiv w:val="1"/>
      <w:marLeft w:val="0"/>
      <w:marRight w:val="0"/>
      <w:marTop w:val="0"/>
      <w:marBottom w:val="0"/>
      <w:divBdr>
        <w:top w:val="none" w:sz="0" w:space="0" w:color="auto"/>
        <w:left w:val="none" w:sz="0" w:space="0" w:color="auto"/>
        <w:bottom w:val="none" w:sz="0" w:space="0" w:color="auto"/>
        <w:right w:val="none" w:sz="0" w:space="0" w:color="auto"/>
      </w:divBdr>
    </w:div>
    <w:div w:id="778644483">
      <w:bodyDiv w:val="1"/>
      <w:marLeft w:val="0"/>
      <w:marRight w:val="0"/>
      <w:marTop w:val="0"/>
      <w:marBottom w:val="0"/>
      <w:divBdr>
        <w:top w:val="none" w:sz="0" w:space="0" w:color="auto"/>
        <w:left w:val="none" w:sz="0" w:space="0" w:color="auto"/>
        <w:bottom w:val="none" w:sz="0" w:space="0" w:color="auto"/>
        <w:right w:val="none" w:sz="0" w:space="0" w:color="auto"/>
      </w:divBdr>
    </w:div>
    <w:div w:id="803424735">
      <w:bodyDiv w:val="1"/>
      <w:marLeft w:val="0"/>
      <w:marRight w:val="0"/>
      <w:marTop w:val="0"/>
      <w:marBottom w:val="0"/>
      <w:divBdr>
        <w:top w:val="none" w:sz="0" w:space="0" w:color="auto"/>
        <w:left w:val="none" w:sz="0" w:space="0" w:color="auto"/>
        <w:bottom w:val="none" w:sz="0" w:space="0" w:color="auto"/>
        <w:right w:val="none" w:sz="0" w:space="0" w:color="auto"/>
      </w:divBdr>
    </w:div>
    <w:div w:id="809203447">
      <w:bodyDiv w:val="1"/>
      <w:marLeft w:val="0"/>
      <w:marRight w:val="0"/>
      <w:marTop w:val="0"/>
      <w:marBottom w:val="0"/>
      <w:divBdr>
        <w:top w:val="none" w:sz="0" w:space="0" w:color="auto"/>
        <w:left w:val="none" w:sz="0" w:space="0" w:color="auto"/>
        <w:bottom w:val="none" w:sz="0" w:space="0" w:color="auto"/>
        <w:right w:val="none" w:sz="0" w:space="0" w:color="auto"/>
      </w:divBdr>
    </w:div>
    <w:div w:id="835609807">
      <w:bodyDiv w:val="1"/>
      <w:marLeft w:val="0"/>
      <w:marRight w:val="0"/>
      <w:marTop w:val="0"/>
      <w:marBottom w:val="0"/>
      <w:divBdr>
        <w:top w:val="none" w:sz="0" w:space="0" w:color="auto"/>
        <w:left w:val="none" w:sz="0" w:space="0" w:color="auto"/>
        <w:bottom w:val="none" w:sz="0" w:space="0" w:color="auto"/>
        <w:right w:val="none" w:sz="0" w:space="0" w:color="auto"/>
      </w:divBdr>
    </w:div>
    <w:div w:id="852720951">
      <w:bodyDiv w:val="1"/>
      <w:marLeft w:val="0"/>
      <w:marRight w:val="0"/>
      <w:marTop w:val="0"/>
      <w:marBottom w:val="0"/>
      <w:divBdr>
        <w:top w:val="none" w:sz="0" w:space="0" w:color="auto"/>
        <w:left w:val="none" w:sz="0" w:space="0" w:color="auto"/>
        <w:bottom w:val="none" w:sz="0" w:space="0" w:color="auto"/>
        <w:right w:val="none" w:sz="0" w:space="0" w:color="auto"/>
      </w:divBdr>
    </w:div>
    <w:div w:id="874272245">
      <w:bodyDiv w:val="1"/>
      <w:marLeft w:val="0"/>
      <w:marRight w:val="0"/>
      <w:marTop w:val="0"/>
      <w:marBottom w:val="0"/>
      <w:divBdr>
        <w:top w:val="none" w:sz="0" w:space="0" w:color="auto"/>
        <w:left w:val="none" w:sz="0" w:space="0" w:color="auto"/>
        <w:bottom w:val="none" w:sz="0" w:space="0" w:color="auto"/>
        <w:right w:val="none" w:sz="0" w:space="0" w:color="auto"/>
      </w:divBdr>
    </w:div>
    <w:div w:id="935094362">
      <w:bodyDiv w:val="1"/>
      <w:marLeft w:val="0"/>
      <w:marRight w:val="0"/>
      <w:marTop w:val="0"/>
      <w:marBottom w:val="0"/>
      <w:divBdr>
        <w:top w:val="none" w:sz="0" w:space="0" w:color="auto"/>
        <w:left w:val="none" w:sz="0" w:space="0" w:color="auto"/>
        <w:bottom w:val="none" w:sz="0" w:space="0" w:color="auto"/>
        <w:right w:val="none" w:sz="0" w:space="0" w:color="auto"/>
      </w:divBdr>
    </w:div>
    <w:div w:id="963191286">
      <w:bodyDiv w:val="1"/>
      <w:marLeft w:val="0"/>
      <w:marRight w:val="0"/>
      <w:marTop w:val="0"/>
      <w:marBottom w:val="0"/>
      <w:divBdr>
        <w:top w:val="none" w:sz="0" w:space="0" w:color="auto"/>
        <w:left w:val="none" w:sz="0" w:space="0" w:color="auto"/>
        <w:bottom w:val="none" w:sz="0" w:space="0" w:color="auto"/>
        <w:right w:val="none" w:sz="0" w:space="0" w:color="auto"/>
      </w:divBdr>
    </w:div>
    <w:div w:id="1020932112">
      <w:bodyDiv w:val="1"/>
      <w:marLeft w:val="0"/>
      <w:marRight w:val="0"/>
      <w:marTop w:val="0"/>
      <w:marBottom w:val="0"/>
      <w:divBdr>
        <w:top w:val="none" w:sz="0" w:space="0" w:color="auto"/>
        <w:left w:val="none" w:sz="0" w:space="0" w:color="auto"/>
        <w:bottom w:val="none" w:sz="0" w:space="0" w:color="auto"/>
        <w:right w:val="none" w:sz="0" w:space="0" w:color="auto"/>
      </w:divBdr>
    </w:div>
    <w:div w:id="1053772697">
      <w:bodyDiv w:val="1"/>
      <w:marLeft w:val="0"/>
      <w:marRight w:val="0"/>
      <w:marTop w:val="0"/>
      <w:marBottom w:val="0"/>
      <w:divBdr>
        <w:top w:val="none" w:sz="0" w:space="0" w:color="auto"/>
        <w:left w:val="none" w:sz="0" w:space="0" w:color="auto"/>
        <w:bottom w:val="none" w:sz="0" w:space="0" w:color="auto"/>
        <w:right w:val="none" w:sz="0" w:space="0" w:color="auto"/>
      </w:divBdr>
    </w:div>
    <w:div w:id="1097365699">
      <w:bodyDiv w:val="1"/>
      <w:marLeft w:val="0"/>
      <w:marRight w:val="0"/>
      <w:marTop w:val="0"/>
      <w:marBottom w:val="0"/>
      <w:divBdr>
        <w:top w:val="none" w:sz="0" w:space="0" w:color="auto"/>
        <w:left w:val="none" w:sz="0" w:space="0" w:color="auto"/>
        <w:bottom w:val="none" w:sz="0" w:space="0" w:color="auto"/>
        <w:right w:val="none" w:sz="0" w:space="0" w:color="auto"/>
      </w:divBdr>
    </w:div>
    <w:div w:id="1193180998">
      <w:bodyDiv w:val="1"/>
      <w:marLeft w:val="0"/>
      <w:marRight w:val="0"/>
      <w:marTop w:val="0"/>
      <w:marBottom w:val="0"/>
      <w:divBdr>
        <w:top w:val="none" w:sz="0" w:space="0" w:color="auto"/>
        <w:left w:val="none" w:sz="0" w:space="0" w:color="auto"/>
        <w:bottom w:val="none" w:sz="0" w:space="0" w:color="auto"/>
        <w:right w:val="none" w:sz="0" w:space="0" w:color="auto"/>
      </w:divBdr>
    </w:div>
    <w:div w:id="1202552497">
      <w:bodyDiv w:val="1"/>
      <w:marLeft w:val="0"/>
      <w:marRight w:val="0"/>
      <w:marTop w:val="0"/>
      <w:marBottom w:val="0"/>
      <w:divBdr>
        <w:top w:val="none" w:sz="0" w:space="0" w:color="auto"/>
        <w:left w:val="none" w:sz="0" w:space="0" w:color="auto"/>
        <w:bottom w:val="none" w:sz="0" w:space="0" w:color="auto"/>
        <w:right w:val="none" w:sz="0" w:space="0" w:color="auto"/>
      </w:divBdr>
    </w:div>
    <w:div w:id="1215194708">
      <w:bodyDiv w:val="1"/>
      <w:marLeft w:val="0"/>
      <w:marRight w:val="0"/>
      <w:marTop w:val="0"/>
      <w:marBottom w:val="0"/>
      <w:divBdr>
        <w:top w:val="none" w:sz="0" w:space="0" w:color="auto"/>
        <w:left w:val="none" w:sz="0" w:space="0" w:color="auto"/>
        <w:bottom w:val="none" w:sz="0" w:space="0" w:color="auto"/>
        <w:right w:val="none" w:sz="0" w:space="0" w:color="auto"/>
      </w:divBdr>
    </w:div>
    <w:div w:id="1217400822">
      <w:bodyDiv w:val="1"/>
      <w:marLeft w:val="0"/>
      <w:marRight w:val="0"/>
      <w:marTop w:val="0"/>
      <w:marBottom w:val="0"/>
      <w:divBdr>
        <w:top w:val="none" w:sz="0" w:space="0" w:color="auto"/>
        <w:left w:val="none" w:sz="0" w:space="0" w:color="auto"/>
        <w:bottom w:val="none" w:sz="0" w:space="0" w:color="auto"/>
        <w:right w:val="none" w:sz="0" w:space="0" w:color="auto"/>
      </w:divBdr>
    </w:div>
    <w:div w:id="1231111672">
      <w:bodyDiv w:val="1"/>
      <w:marLeft w:val="0"/>
      <w:marRight w:val="0"/>
      <w:marTop w:val="0"/>
      <w:marBottom w:val="0"/>
      <w:divBdr>
        <w:top w:val="none" w:sz="0" w:space="0" w:color="auto"/>
        <w:left w:val="none" w:sz="0" w:space="0" w:color="auto"/>
        <w:bottom w:val="none" w:sz="0" w:space="0" w:color="auto"/>
        <w:right w:val="none" w:sz="0" w:space="0" w:color="auto"/>
      </w:divBdr>
    </w:div>
    <w:div w:id="1278875705">
      <w:bodyDiv w:val="1"/>
      <w:marLeft w:val="0"/>
      <w:marRight w:val="0"/>
      <w:marTop w:val="0"/>
      <w:marBottom w:val="0"/>
      <w:divBdr>
        <w:top w:val="none" w:sz="0" w:space="0" w:color="auto"/>
        <w:left w:val="none" w:sz="0" w:space="0" w:color="auto"/>
        <w:bottom w:val="none" w:sz="0" w:space="0" w:color="auto"/>
        <w:right w:val="none" w:sz="0" w:space="0" w:color="auto"/>
      </w:divBdr>
    </w:div>
    <w:div w:id="1290865967">
      <w:bodyDiv w:val="1"/>
      <w:marLeft w:val="0"/>
      <w:marRight w:val="0"/>
      <w:marTop w:val="0"/>
      <w:marBottom w:val="0"/>
      <w:divBdr>
        <w:top w:val="none" w:sz="0" w:space="0" w:color="auto"/>
        <w:left w:val="none" w:sz="0" w:space="0" w:color="auto"/>
        <w:bottom w:val="none" w:sz="0" w:space="0" w:color="auto"/>
        <w:right w:val="none" w:sz="0" w:space="0" w:color="auto"/>
      </w:divBdr>
    </w:div>
    <w:div w:id="1304044382">
      <w:bodyDiv w:val="1"/>
      <w:marLeft w:val="0"/>
      <w:marRight w:val="0"/>
      <w:marTop w:val="0"/>
      <w:marBottom w:val="0"/>
      <w:divBdr>
        <w:top w:val="none" w:sz="0" w:space="0" w:color="auto"/>
        <w:left w:val="none" w:sz="0" w:space="0" w:color="auto"/>
        <w:bottom w:val="none" w:sz="0" w:space="0" w:color="auto"/>
        <w:right w:val="none" w:sz="0" w:space="0" w:color="auto"/>
      </w:divBdr>
    </w:div>
    <w:div w:id="1317952208">
      <w:bodyDiv w:val="1"/>
      <w:marLeft w:val="0"/>
      <w:marRight w:val="0"/>
      <w:marTop w:val="0"/>
      <w:marBottom w:val="0"/>
      <w:divBdr>
        <w:top w:val="none" w:sz="0" w:space="0" w:color="auto"/>
        <w:left w:val="none" w:sz="0" w:space="0" w:color="auto"/>
        <w:bottom w:val="none" w:sz="0" w:space="0" w:color="auto"/>
        <w:right w:val="none" w:sz="0" w:space="0" w:color="auto"/>
      </w:divBdr>
    </w:div>
    <w:div w:id="1444614058">
      <w:bodyDiv w:val="1"/>
      <w:marLeft w:val="0"/>
      <w:marRight w:val="0"/>
      <w:marTop w:val="0"/>
      <w:marBottom w:val="0"/>
      <w:divBdr>
        <w:top w:val="none" w:sz="0" w:space="0" w:color="auto"/>
        <w:left w:val="none" w:sz="0" w:space="0" w:color="auto"/>
        <w:bottom w:val="none" w:sz="0" w:space="0" w:color="auto"/>
        <w:right w:val="none" w:sz="0" w:space="0" w:color="auto"/>
      </w:divBdr>
    </w:div>
    <w:div w:id="1456827720">
      <w:bodyDiv w:val="1"/>
      <w:marLeft w:val="0"/>
      <w:marRight w:val="0"/>
      <w:marTop w:val="0"/>
      <w:marBottom w:val="0"/>
      <w:divBdr>
        <w:top w:val="none" w:sz="0" w:space="0" w:color="auto"/>
        <w:left w:val="none" w:sz="0" w:space="0" w:color="auto"/>
        <w:bottom w:val="none" w:sz="0" w:space="0" w:color="auto"/>
        <w:right w:val="none" w:sz="0" w:space="0" w:color="auto"/>
      </w:divBdr>
    </w:div>
    <w:div w:id="1482773282">
      <w:bodyDiv w:val="1"/>
      <w:marLeft w:val="0"/>
      <w:marRight w:val="0"/>
      <w:marTop w:val="0"/>
      <w:marBottom w:val="0"/>
      <w:divBdr>
        <w:top w:val="none" w:sz="0" w:space="0" w:color="auto"/>
        <w:left w:val="none" w:sz="0" w:space="0" w:color="auto"/>
        <w:bottom w:val="none" w:sz="0" w:space="0" w:color="auto"/>
        <w:right w:val="none" w:sz="0" w:space="0" w:color="auto"/>
      </w:divBdr>
    </w:div>
    <w:div w:id="1486973034">
      <w:bodyDiv w:val="1"/>
      <w:marLeft w:val="0"/>
      <w:marRight w:val="0"/>
      <w:marTop w:val="0"/>
      <w:marBottom w:val="0"/>
      <w:divBdr>
        <w:top w:val="none" w:sz="0" w:space="0" w:color="auto"/>
        <w:left w:val="none" w:sz="0" w:space="0" w:color="auto"/>
        <w:bottom w:val="none" w:sz="0" w:space="0" w:color="auto"/>
        <w:right w:val="none" w:sz="0" w:space="0" w:color="auto"/>
      </w:divBdr>
    </w:div>
    <w:div w:id="1496916796">
      <w:bodyDiv w:val="1"/>
      <w:marLeft w:val="0"/>
      <w:marRight w:val="0"/>
      <w:marTop w:val="0"/>
      <w:marBottom w:val="0"/>
      <w:divBdr>
        <w:top w:val="none" w:sz="0" w:space="0" w:color="auto"/>
        <w:left w:val="none" w:sz="0" w:space="0" w:color="auto"/>
        <w:bottom w:val="none" w:sz="0" w:space="0" w:color="auto"/>
        <w:right w:val="none" w:sz="0" w:space="0" w:color="auto"/>
      </w:divBdr>
    </w:div>
    <w:div w:id="1562712467">
      <w:bodyDiv w:val="1"/>
      <w:marLeft w:val="0"/>
      <w:marRight w:val="0"/>
      <w:marTop w:val="0"/>
      <w:marBottom w:val="0"/>
      <w:divBdr>
        <w:top w:val="none" w:sz="0" w:space="0" w:color="auto"/>
        <w:left w:val="none" w:sz="0" w:space="0" w:color="auto"/>
        <w:bottom w:val="none" w:sz="0" w:space="0" w:color="auto"/>
        <w:right w:val="none" w:sz="0" w:space="0" w:color="auto"/>
      </w:divBdr>
    </w:div>
    <w:div w:id="1591422870">
      <w:bodyDiv w:val="1"/>
      <w:marLeft w:val="0"/>
      <w:marRight w:val="0"/>
      <w:marTop w:val="0"/>
      <w:marBottom w:val="0"/>
      <w:divBdr>
        <w:top w:val="none" w:sz="0" w:space="0" w:color="auto"/>
        <w:left w:val="none" w:sz="0" w:space="0" w:color="auto"/>
        <w:bottom w:val="none" w:sz="0" w:space="0" w:color="auto"/>
        <w:right w:val="none" w:sz="0" w:space="0" w:color="auto"/>
      </w:divBdr>
    </w:div>
    <w:div w:id="1597515251">
      <w:bodyDiv w:val="1"/>
      <w:marLeft w:val="0"/>
      <w:marRight w:val="0"/>
      <w:marTop w:val="0"/>
      <w:marBottom w:val="0"/>
      <w:divBdr>
        <w:top w:val="none" w:sz="0" w:space="0" w:color="auto"/>
        <w:left w:val="none" w:sz="0" w:space="0" w:color="auto"/>
        <w:bottom w:val="none" w:sz="0" w:space="0" w:color="auto"/>
        <w:right w:val="none" w:sz="0" w:space="0" w:color="auto"/>
      </w:divBdr>
    </w:div>
    <w:div w:id="1604417657">
      <w:bodyDiv w:val="1"/>
      <w:marLeft w:val="0"/>
      <w:marRight w:val="0"/>
      <w:marTop w:val="0"/>
      <w:marBottom w:val="0"/>
      <w:divBdr>
        <w:top w:val="none" w:sz="0" w:space="0" w:color="auto"/>
        <w:left w:val="none" w:sz="0" w:space="0" w:color="auto"/>
        <w:bottom w:val="none" w:sz="0" w:space="0" w:color="auto"/>
        <w:right w:val="none" w:sz="0" w:space="0" w:color="auto"/>
      </w:divBdr>
    </w:div>
    <w:div w:id="1700088345">
      <w:bodyDiv w:val="1"/>
      <w:marLeft w:val="0"/>
      <w:marRight w:val="0"/>
      <w:marTop w:val="0"/>
      <w:marBottom w:val="0"/>
      <w:divBdr>
        <w:top w:val="none" w:sz="0" w:space="0" w:color="auto"/>
        <w:left w:val="none" w:sz="0" w:space="0" w:color="auto"/>
        <w:bottom w:val="none" w:sz="0" w:space="0" w:color="auto"/>
        <w:right w:val="none" w:sz="0" w:space="0" w:color="auto"/>
      </w:divBdr>
    </w:div>
    <w:div w:id="1747724158">
      <w:bodyDiv w:val="1"/>
      <w:marLeft w:val="0"/>
      <w:marRight w:val="0"/>
      <w:marTop w:val="0"/>
      <w:marBottom w:val="0"/>
      <w:divBdr>
        <w:top w:val="none" w:sz="0" w:space="0" w:color="auto"/>
        <w:left w:val="none" w:sz="0" w:space="0" w:color="auto"/>
        <w:bottom w:val="none" w:sz="0" w:space="0" w:color="auto"/>
        <w:right w:val="none" w:sz="0" w:space="0" w:color="auto"/>
      </w:divBdr>
    </w:div>
    <w:div w:id="1772968109">
      <w:bodyDiv w:val="1"/>
      <w:marLeft w:val="0"/>
      <w:marRight w:val="0"/>
      <w:marTop w:val="0"/>
      <w:marBottom w:val="0"/>
      <w:divBdr>
        <w:top w:val="none" w:sz="0" w:space="0" w:color="auto"/>
        <w:left w:val="none" w:sz="0" w:space="0" w:color="auto"/>
        <w:bottom w:val="none" w:sz="0" w:space="0" w:color="auto"/>
        <w:right w:val="none" w:sz="0" w:space="0" w:color="auto"/>
      </w:divBdr>
    </w:div>
    <w:div w:id="1818497236">
      <w:bodyDiv w:val="1"/>
      <w:marLeft w:val="0"/>
      <w:marRight w:val="0"/>
      <w:marTop w:val="0"/>
      <w:marBottom w:val="0"/>
      <w:divBdr>
        <w:top w:val="none" w:sz="0" w:space="0" w:color="auto"/>
        <w:left w:val="none" w:sz="0" w:space="0" w:color="auto"/>
        <w:bottom w:val="none" w:sz="0" w:space="0" w:color="auto"/>
        <w:right w:val="none" w:sz="0" w:space="0" w:color="auto"/>
      </w:divBdr>
    </w:div>
    <w:div w:id="1841969100">
      <w:bodyDiv w:val="1"/>
      <w:marLeft w:val="0"/>
      <w:marRight w:val="0"/>
      <w:marTop w:val="0"/>
      <w:marBottom w:val="0"/>
      <w:divBdr>
        <w:top w:val="none" w:sz="0" w:space="0" w:color="auto"/>
        <w:left w:val="none" w:sz="0" w:space="0" w:color="auto"/>
        <w:bottom w:val="none" w:sz="0" w:space="0" w:color="auto"/>
        <w:right w:val="none" w:sz="0" w:space="0" w:color="auto"/>
      </w:divBdr>
    </w:div>
    <w:div w:id="1861818810">
      <w:bodyDiv w:val="1"/>
      <w:marLeft w:val="0"/>
      <w:marRight w:val="0"/>
      <w:marTop w:val="0"/>
      <w:marBottom w:val="0"/>
      <w:divBdr>
        <w:top w:val="none" w:sz="0" w:space="0" w:color="auto"/>
        <w:left w:val="none" w:sz="0" w:space="0" w:color="auto"/>
        <w:bottom w:val="none" w:sz="0" w:space="0" w:color="auto"/>
        <w:right w:val="none" w:sz="0" w:space="0" w:color="auto"/>
      </w:divBdr>
    </w:div>
    <w:div w:id="1878392902">
      <w:bodyDiv w:val="1"/>
      <w:marLeft w:val="0"/>
      <w:marRight w:val="0"/>
      <w:marTop w:val="0"/>
      <w:marBottom w:val="0"/>
      <w:divBdr>
        <w:top w:val="none" w:sz="0" w:space="0" w:color="auto"/>
        <w:left w:val="none" w:sz="0" w:space="0" w:color="auto"/>
        <w:bottom w:val="none" w:sz="0" w:space="0" w:color="auto"/>
        <w:right w:val="none" w:sz="0" w:space="0" w:color="auto"/>
      </w:divBdr>
    </w:div>
    <w:div w:id="1931086470">
      <w:bodyDiv w:val="1"/>
      <w:marLeft w:val="0"/>
      <w:marRight w:val="0"/>
      <w:marTop w:val="0"/>
      <w:marBottom w:val="0"/>
      <w:divBdr>
        <w:top w:val="none" w:sz="0" w:space="0" w:color="auto"/>
        <w:left w:val="none" w:sz="0" w:space="0" w:color="auto"/>
        <w:bottom w:val="none" w:sz="0" w:space="0" w:color="auto"/>
        <w:right w:val="none" w:sz="0" w:space="0" w:color="auto"/>
      </w:divBdr>
    </w:div>
    <w:div w:id="1973628950">
      <w:bodyDiv w:val="1"/>
      <w:marLeft w:val="0"/>
      <w:marRight w:val="0"/>
      <w:marTop w:val="0"/>
      <w:marBottom w:val="0"/>
      <w:divBdr>
        <w:top w:val="none" w:sz="0" w:space="0" w:color="auto"/>
        <w:left w:val="none" w:sz="0" w:space="0" w:color="auto"/>
        <w:bottom w:val="none" w:sz="0" w:space="0" w:color="auto"/>
        <w:right w:val="none" w:sz="0" w:space="0" w:color="auto"/>
      </w:divBdr>
    </w:div>
    <w:div w:id="2077237310">
      <w:bodyDiv w:val="1"/>
      <w:marLeft w:val="0"/>
      <w:marRight w:val="0"/>
      <w:marTop w:val="0"/>
      <w:marBottom w:val="0"/>
      <w:divBdr>
        <w:top w:val="none" w:sz="0" w:space="0" w:color="auto"/>
        <w:left w:val="none" w:sz="0" w:space="0" w:color="auto"/>
        <w:bottom w:val="none" w:sz="0" w:space="0" w:color="auto"/>
        <w:right w:val="none" w:sz="0" w:space="0" w:color="auto"/>
      </w:divBdr>
    </w:div>
    <w:div w:id="2098407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Sza21</b:Tag>
    <b:SourceType>JournalArticle</b:SourceType>
    <b:Guid>{FC9701D1-2064-4303-9471-DB8D47F420E6}</b:Guid>
    <b:Title>Selective Laser Melted M300 Maraging Steel—Material Behaviour during Ballistic Testing</b:Title>
    <b:Year>2021</b:Year>
    <b:JournalName>Materials</b:JournalName>
    <b:Volume>14</b:Volume>
    <b:Issue>2681</b:Issue>
    <b:Author>
      <b:Author>
        <b:NameList>
          <b:Person>
            <b:Last>Szachogłuchowicz</b:Last>
            <b:First>Ireneus</b:First>
          </b:Person>
          <b:Person>
            <b:Last>Fikus</b:Last>
            <b:First>Bartosz</b:First>
          </b:Person>
          <b:Person>
            <b:Last>Grzelak</b:Last>
            <b:First>Krzysztof</b:First>
          </b:Person>
          <b:Person>
            <b:Last>Kluczynski</b:Last>
            <b:First> Janusz</b:First>
          </b:Person>
          <b:Person>
            <b:Last>Torzewski</b:Last>
            <b:First>Janusz</b:First>
          </b:Person>
          <b:Person>
            <b:Last>Łuszczek</b:Last>
            <b:First>Jakub</b:First>
          </b:Person>
        </b:NameList>
      </b:Author>
    </b:Author>
    <b:RefOrder>1</b:RefOrder>
  </b:Source>
  <b:Source>
    <b:Tag>Har17</b:Tag>
    <b:SourceType>JournalArticle</b:SourceType>
    <b:Guid>{B5CF0203-71F5-49DD-9A88-EFF3AF1E5CC7}</b:Guid>
    <b:Title>Ballistic testing of surface-treated alumina and silicon carbide with improved adhesive bond strength</b:Title>
    <b:JournalName>Applied Ceramics Technology</b:JournalName>
    <b:Year>2017</b:Year>
    <b:Pages>323-330</b:Pages>
    <b:Volume>14</b:Volume>
    <b:Author>
      <b:Author>
        <b:NameList>
          <b:Person>
            <b:Last>Harris</b:Last>
            <b:First>Andrew</b:First>
          </b:Person>
          <b:Person>
            <b:Last>Vaughan</b:Last>
            <b:First>Bryan</b:First>
          </b:Person>
          <b:Person>
            <b:Last>Yeomans</b:Last>
            <b:First>Julie</b:First>
          </b:Person>
          <b:Person>
            <b:Last>Smith</b:Last>
            <b:First>Paul</b:First>
          </b:Person>
          <b:Person>
            <b:Last>Burnage</b:Last>
            <b:First>Steve</b:First>
          </b:Person>
        </b:NameList>
      </b:Author>
    </b:Author>
    <b:RefOrder>2</b:RefOrder>
  </b:Source>
  <b:Source>
    <b:Tag>Str09</b:Tag>
    <b:SourceType>JournalArticle</b:SourceType>
    <b:Guid>{2D9BF7E0-B88F-4381-B706-C964C15639E3}</b:Guid>
    <b:Title>Ballistic testing of transparent armour ceramics</b:Title>
    <b:JournalName>Journal of the European Ceramic Society</b:JournalName>
    <b:Year>2009</b:Year>
    <b:Pages>267-273</b:Pages>
    <b:Volume>29</b:Volume>
    <b:Author>
      <b:Author>
        <b:NameList>
          <b:Person>
            <b:Last>Straßburger</b:Last>
            <b:First>E</b:First>
          </b:Person>
        </b:NameList>
      </b:Author>
    </b:Author>
    <b:RefOrder>3</b:RefOrder>
  </b:Source>
  <b:Source>
    <b:Tag>Ojo20</b:Tag>
    <b:SourceType>JournalArticle</b:SourceType>
    <b:Guid>{5574EE43-F743-42B1-8F22-812870CB40D0}</b:Guid>
    <b:Title>Standardization in testing ballistic protection systems</b:Title>
    <b:JournalName>IOP Conf. Series: Materials Science and Engineering</b:JournalName>
    <b:Year>2020</b:Year>
    <b:Volume>724</b:Volume>
    <b:Author>
      <b:Author>
        <b:NameList>
          <b:Person>
            <b:Last>Ojoc</b:Last>
            <b:Middle>G</b:Middle>
            <b:First>G</b:First>
          </b:Person>
          <b:Person>
            <b:Last>pirvu</b:Last>
            <b:First>C</b:First>
          </b:Person>
          <b:Person>
            <b:Last>Sandu</b:Last>
            <b:First>S</b:First>
          </b:Person>
          <b:Person>
            <b:Last>Deleanu</b:Last>
            <b:First>L</b:First>
          </b:Person>
        </b:NameList>
      </b:Author>
    </b:Author>
    <b:RefOrder>4</b:RefOrder>
  </b:Source>
  <b:Source>
    <b:Tag>NAT14</b:Tag>
    <b:SourceType>Misc</b:SourceType>
    <b:Guid>{0B1B1046-A241-4F32-876D-C1A8004FA852}</b:Guid>
    <b:Author>
      <b:Author>
        <b:Corporate>NATO</b:Corporate>
      </b:Author>
    </b:Author>
    <b:Title>Procedures for evaluating the protection level of armoured vehicles - Kinetic Energy and Artillery Threat</b:Title>
    <b:Year>2014</b:Year>
    <b:Publisher>NATO Standardization Agency</b:Publisher>
    <b:RefOrder>5</b:RefOrder>
  </b:Source>
  <b:Source>
    <b:Tag>UKA</b:Tag>
    <b:SourceType>InternetSite</b:SourceType>
    <b:Guid>{4CAC59B3-50B9-4729-B678-4329C5926DFB}</b:Guid>
    <b:Title>UKAS</b:Title>
    <b:URL>https://www.ukas.com/accreditation/standards/laboratory-accreditation/</b:URL>
    <b:RefOrder>6</b:RefOrder>
  </b:Source>
  <b:Source>
    <b:Tag>Atk22</b:Tag>
    <b:SourceType>Misc</b:SourceType>
    <b:Guid>{1C451173-B3F5-4B7B-AC03-F994A7C7AB1B}</b:Guid>
    <b:Title>Pendine Small Arms and Cannon Trials HARA</b:Title>
    <b:Year>2022</b:Year>
    <b:City>Pendine</b:City>
    <b:Publisher>QinetiQ</b:Publisher>
    <b:Author>
      <b:Author>
        <b:NameList>
          <b:Person>
            <b:Last>Atkins</b:Last>
            <b:First>George</b:First>
          </b:Person>
          <b:Person>
            <b:Last>Walters</b:Last>
            <b:First>Huw</b:First>
          </b:Person>
          <b:Person>
            <b:Last>Bowen</b:Last>
            <b:First>Steve</b:First>
          </b:Person>
          <b:Person>
            <b:Last>Evans</b:Last>
            <b:First>Andy</b:First>
          </b:Person>
          <b:Person>
            <b:Last>Williams</b:Last>
            <b:First>Gary</b:First>
          </b:Person>
          <b:Person>
            <b:Last>Ashley-Jones</b:Last>
            <b:First>Jake</b:First>
          </b:Person>
          <b:Person>
            <b:Last>Gottwaltz</b:Last>
            <b:First>Justin</b:First>
          </b:Person>
          <b:Person>
            <b:Last>Hender</b:Last>
            <b:First>Lucy</b:First>
          </b:Person>
          <b:Person>
            <b:Last>Jackson</b:Last>
            <b:First>Yvonne</b:First>
          </b:Person>
        </b:NameList>
      </b:Author>
    </b:Author>
    <b:RefOrder>7</b:RefOrder>
  </b:Source>
  <b:Source>
    <b:Tag>Atk23</b:Tag>
    <b:SourceType>Misc</b:SourceType>
    <b:Guid>{125B5615-3661-4474-A4CF-7F96F1ABDBA0}</b:Guid>
    <b:Title>Application for ethical approval</b:Title>
    <b:Year>2023</b:Year>
    <b:City>Swansea</b:City>
    <b:Author>
      <b:Author>
        <b:NameList>
          <b:Person>
            <b:Last>Atkins</b:Last>
            <b:First>George</b:First>
          </b:Person>
        </b:NameList>
      </b:Author>
    </b:Author>
    <b:RefOrder>8</b:RefOrder>
  </b:Source>
</b:Sources>
</file>

<file path=customXml/itemProps1.xml><?xml version="1.0" encoding="utf-8"?>
<ds:datastoreItem xmlns:ds="http://schemas.openxmlformats.org/officeDocument/2006/customXml" ds:itemID="{E26ABA0F-ABAA-4827-9447-195C5B307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1355</Words>
  <Characters>7730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George Atkins (P144281)</cp:lastModifiedBy>
  <cp:revision>14</cp:revision>
  <dcterms:created xsi:type="dcterms:W3CDTF">2023-03-20T12:47:00Z</dcterms:created>
  <dcterms:modified xsi:type="dcterms:W3CDTF">2023-03-23T11:48:00Z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