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40414106"/>
        <w:docPartObj>
          <w:docPartGallery w:val="Cover Pages"/>
          <w:docPartUnique/>
        </w:docPartObj>
      </w:sdtPr>
      <w:sdtContent>
        <w:p w14:paraId="7233FF2F" w14:textId="5E59179D" w:rsidR="009E43F7" w:rsidRDefault="009E43F7" w:rsidP="009E43F7">
          <w:pPr>
            <w:jc w:val="center"/>
          </w:pPr>
          <w:r w:rsidRPr="009E43F7">
            <w:rPr>
              <w:noProof/>
            </w:rPr>
            <w:t xml:space="preserve"> </w:t>
          </w:r>
          <w:r>
            <w:rPr>
              <w:noProof/>
            </w:rPr>
            <w:drawing>
              <wp:inline distT="0" distB="0" distL="0" distR="0" wp14:anchorId="20438478" wp14:editId="593DB31A">
                <wp:extent cx="3381375" cy="1352550"/>
                <wp:effectExtent l="0" t="0" r="9525" b="0"/>
                <wp:docPr id="29371336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4FD19CD1" w14:textId="77777777" w:rsidR="009E43F7" w:rsidRDefault="009E43F7" w:rsidP="009E43F7"/>
        <w:p w14:paraId="3779E999" w14:textId="77777777" w:rsidR="009E43F7" w:rsidRDefault="009E43F7" w:rsidP="009E43F7">
          <w:pPr>
            <w:jc w:val="center"/>
          </w:pPr>
        </w:p>
        <w:p w14:paraId="5B036D18" w14:textId="77777777" w:rsidR="009E43F7" w:rsidRDefault="009E43F7" w:rsidP="009E43F7">
          <w:pPr>
            <w:jc w:val="center"/>
          </w:pPr>
        </w:p>
        <w:p w14:paraId="2D7D1BBE" w14:textId="77777777" w:rsidR="009E43F7" w:rsidRPr="00646406" w:rsidRDefault="009E43F7" w:rsidP="009E43F7">
          <w:pPr>
            <w:jc w:val="center"/>
            <w:rPr>
              <w:rFonts w:ascii="Arial" w:hAnsi="Arial" w:cs="Arial"/>
              <w:b/>
              <w:bCs/>
            </w:rPr>
          </w:pPr>
          <w:r w:rsidRPr="00646406">
            <w:rPr>
              <w:rFonts w:ascii="Arial" w:hAnsi="Arial" w:cs="Arial"/>
              <w:b/>
              <w:bCs/>
            </w:rPr>
            <w:t>Student Name:</w:t>
          </w:r>
          <w:r>
            <w:rPr>
              <w:rFonts w:ascii="Arial" w:hAnsi="Arial" w:cs="Arial"/>
              <w:b/>
              <w:bCs/>
            </w:rPr>
            <w:t xml:space="preserve"> Abdul Aziz Hamdard</w:t>
          </w:r>
        </w:p>
        <w:p w14:paraId="339E22B0" w14:textId="77777777" w:rsidR="009E43F7" w:rsidRPr="00646406" w:rsidRDefault="009E43F7" w:rsidP="009E43F7">
          <w:pPr>
            <w:jc w:val="center"/>
            <w:rPr>
              <w:rFonts w:ascii="Arial" w:hAnsi="Arial" w:cs="Arial"/>
              <w:b/>
              <w:bCs/>
            </w:rPr>
          </w:pPr>
        </w:p>
        <w:p w14:paraId="54A58B89" w14:textId="77777777" w:rsidR="009E43F7" w:rsidRPr="00646406" w:rsidRDefault="009E43F7" w:rsidP="009E43F7">
          <w:pPr>
            <w:jc w:val="center"/>
            <w:rPr>
              <w:rFonts w:ascii="Arial" w:hAnsi="Arial" w:cs="Arial"/>
              <w:b/>
              <w:bCs/>
            </w:rPr>
          </w:pPr>
          <w:r w:rsidRPr="00646406">
            <w:rPr>
              <w:rFonts w:ascii="Arial" w:hAnsi="Arial" w:cs="Arial"/>
              <w:b/>
              <w:bCs/>
            </w:rPr>
            <w:t>Student ID:</w:t>
          </w:r>
          <w:r>
            <w:rPr>
              <w:rFonts w:ascii="Arial" w:hAnsi="Arial" w:cs="Arial"/>
              <w:b/>
              <w:bCs/>
            </w:rPr>
            <w:t>2438643</w:t>
          </w:r>
        </w:p>
        <w:p w14:paraId="6DE6D930" w14:textId="77777777" w:rsidR="009E43F7" w:rsidRPr="00646406" w:rsidRDefault="009E43F7" w:rsidP="009E43F7">
          <w:pPr>
            <w:jc w:val="center"/>
            <w:rPr>
              <w:rFonts w:ascii="Arial" w:hAnsi="Arial" w:cs="Arial"/>
            </w:rPr>
          </w:pPr>
        </w:p>
        <w:p w14:paraId="4C26FF26" w14:textId="77777777" w:rsidR="009E43F7" w:rsidRPr="00646406" w:rsidRDefault="009E43F7" w:rsidP="009E43F7">
          <w:pPr>
            <w:jc w:val="center"/>
            <w:rPr>
              <w:rFonts w:ascii="Arial" w:hAnsi="Arial" w:cs="Arial"/>
            </w:rPr>
          </w:pPr>
        </w:p>
        <w:p w14:paraId="0F172043" w14:textId="64191EBB" w:rsidR="009E43F7" w:rsidRPr="00646406" w:rsidRDefault="009E43F7" w:rsidP="009E43F7">
          <w:pPr>
            <w:jc w:val="center"/>
            <w:rPr>
              <w:rFonts w:ascii="Arial" w:hAnsi="Arial" w:cs="Arial"/>
              <w:b/>
              <w:bCs/>
            </w:rPr>
          </w:pPr>
          <w:r w:rsidRPr="00646406">
            <w:rPr>
              <w:rFonts w:ascii="Arial" w:hAnsi="Arial" w:cs="Arial"/>
              <w:b/>
              <w:bCs/>
            </w:rPr>
            <w:t xml:space="preserve">Module Name: </w:t>
          </w:r>
          <w:r>
            <w:rPr>
              <w:rStyle w:val="Emphasis"/>
              <w:rFonts w:ascii="Segoe UI" w:hAnsi="Segoe UI" w:cs="Segoe UI"/>
              <w:b/>
              <w:bCs/>
              <w:color w:val="1D2125"/>
              <w:sz w:val="23"/>
              <w:szCs w:val="23"/>
            </w:rPr>
            <w:t>Strategic Management</w:t>
          </w:r>
        </w:p>
        <w:p w14:paraId="053D5A73" w14:textId="77777777" w:rsidR="009E43F7" w:rsidRPr="00646406" w:rsidRDefault="009E43F7" w:rsidP="009E43F7">
          <w:pPr>
            <w:jc w:val="center"/>
            <w:rPr>
              <w:rFonts w:ascii="Arial" w:hAnsi="Arial" w:cs="Arial"/>
              <w:b/>
              <w:bCs/>
            </w:rPr>
          </w:pPr>
        </w:p>
        <w:p w14:paraId="1DC3926B" w14:textId="2259BA76" w:rsidR="009E43F7" w:rsidRPr="00646406" w:rsidRDefault="009E43F7" w:rsidP="009E43F7">
          <w:pPr>
            <w:jc w:val="center"/>
            <w:rPr>
              <w:rFonts w:ascii="Arial" w:hAnsi="Arial" w:cs="Arial"/>
              <w:b/>
              <w:bCs/>
            </w:rPr>
          </w:pPr>
          <w:r w:rsidRPr="00646406">
            <w:rPr>
              <w:rFonts w:ascii="Arial" w:hAnsi="Arial" w:cs="Arial"/>
              <w:b/>
              <w:bCs/>
            </w:rPr>
            <w:t>Module Code: LCMB70</w:t>
          </w:r>
          <w:r>
            <w:rPr>
              <w:rFonts w:ascii="Arial" w:hAnsi="Arial" w:cs="Arial"/>
              <w:b/>
              <w:bCs/>
            </w:rPr>
            <w:t>03</w:t>
          </w:r>
        </w:p>
        <w:p w14:paraId="72D4E5E4" w14:textId="77777777" w:rsidR="009E43F7" w:rsidRPr="00646406" w:rsidRDefault="009E43F7" w:rsidP="009E43F7">
          <w:pPr>
            <w:rPr>
              <w:rFonts w:ascii="Arial" w:hAnsi="Arial" w:cs="Arial"/>
              <w:b/>
              <w:bCs/>
            </w:rPr>
          </w:pPr>
        </w:p>
        <w:p w14:paraId="6C843F8E" w14:textId="77777777" w:rsidR="009E43F7" w:rsidRPr="00646406" w:rsidRDefault="009E43F7" w:rsidP="009E43F7">
          <w:pPr>
            <w:jc w:val="center"/>
            <w:rPr>
              <w:rFonts w:ascii="Arial" w:hAnsi="Arial" w:cs="Arial"/>
              <w:b/>
              <w:bCs/>
            </w:rPr>
          </w:pPr>
        </w:p>
        <w:p w14:paraId="288721CC" w14:textId="31080A64" w:rsidR="009E43F7" w:rsidRPr="009E43F7" w:rsidRDefault="009E43F7" w:rsidP="009E43F7">
          <w:pPr>
            <w:jc w:val="center"/>
            <w:rPr>
              <w:rFonts w:ascii="Arial" w:hAnsi="Arial" w:cs="Arial"/>
              <w:b/>
              <w:bCs/>
              <w:color w:val="000000" w:themeColor="text1"/>
            </w:rPr>
          </w:pPr>
          <w:r w:rsidRPr="00646406">
            <w:rPr>
              <w:rFonts w:ascii="Arial" w:hAnsi="Arial" w:cs="Arial"/>
              <w:b/>
              <w:bCs/>
            </w:rPr>
            <w:t>Lecturer’s Name:</w:t>
          </w:r>
          <w:r>
            <w:rPr>
              <w:rFonts w:ascii="Arial" w:hAnsi="Arial" w:cs="Arial"/>
              <w:b/>
              <w:bCs/>
            </w:rPr>
            <w:t xml:space="preserve"> </w:t>
          </w:r>
          <w:r>
            <w:rPr>
              <w:rFonts w:ascii="Arial" w:hAnsi="Arial" w:cs="Arial"/>
              <w:b/>
              <w:bCs/>
            </w:rPr>
            <w:t>Dr Jayalakshmi</w:t>
          </w:r>
          <w:r w:rsidR="00094439">
            <w:rPr>
              <w:rFonts w:ascii="Arial" w:hAnsi="Arial" w:cs="Arial"/>
              <w:b/>
              <w:bCs/>
            </w:rPr>
            <w:t xml:space="preserve"> Gopalkrishna</w:t>
          </w:r>
        </w:p>
        <w:p w14:paraId="35F5C515" w14:textId="632868A6" w:rsidR="009E43F7" w:rsidRDefault="009E43F7" w:rsidP="009E43F7">
          <w:pPr>
            <w:jc w:val="center"/>
          </w:pPr>
          <w:r>
            <w:rPr>
              <w:noProof/>
            </w:rPr>
            <mc:AlternateContent>
              <mc:Choice Requires="wpg">
                <w:drawing>
                  <wp:anchor distT="0" distB="0" distL="114300" distR="114300" simplePos="0" relativeHeight="251659264" behindDoc="1" locked="0" layoutInCell="1" allowOverlap="1" wp14:anchorId="2F9A8D27" wp14:editId="20BB5B91">
                    <wp:simplePos x="0" y="0"/>
                    <wp:positionH relativeFrom="page">
                      <wp:align>center</wp:align>
                    </wp:positionH>
                    <wp:positionV relativeFrom="page">
                      <wp:align>center</wp:align>
                    </wp:positionV>
                    <wp:extent cx="7312660" cy="9589770"/>
                    <wp:effectExtent l="0" t="0" r="1270" b="5715"/>
                    <wp:wrapNone/>
                    <wp:docPr id="451" name="Group 117"/>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292842DD" id="Group 117"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156082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0e2841 [3215]" stroked="f" strokeweight="1pt"/>
                    <w10:wrap anchorx="page" anchory="page"/>
                  </v:group>
                </w:pict>
              </mc:Fallback>
            </mc:AlternateContent>
          </w:r>
        </w:p>
        <w:p w14:paraId="6048445E" w14:textId="2F7BBFA4" w:rsidR="009E43F7" w:rsidRDefault="009E43F7">
          <w:pPr>
            <w:spacing w:before="0" w:after="160" w:line="259" w:lineRule="auto"/>
          </w:pPr>
          <w:r>
            <w:br w:type="page"/>
          </w:r>
        </w:p>
      </w:sdtContent>
    </w:sdt>
    <w:sdt>
      <w:sdtPr>
        <w:rPr>
          <w:rFonts w:ascii="Times New Roman" w:eastAsiaTheme="minorHAnsi" w:hAnsi="Times New Roman" w:cstheme="minorBidi"/>
          <w:color w:val="auto"/>
          <w:kern w:val="2"/>
          <w:sz w:val="24"/>
          <w:szCs w:val="22"/>
          <w:lang w:val="en-GB"/>
          <w14:ligatures w14:val="standardContextual"/>
        </w:rPr>
        <w:id w:val="-797453750"/>
        <w:docPartObj>
          <w:docPartGallery w:val="Table of Contents"/>
          <w:docPartUnique/>
        </w:docPartObj>
      </w:sdtPr>
      <w:sdtEndPr>
        <w:rPr>
          <w:b/>
          <w:bCs/>
          <w:noProof/>
        </w:rPr>
      </w:sdtEndPr>
      <w:sdtContent>
        <w:p w14:paraId="79962E4B" w14:textId="762E10D2" w:rsidR="00FE21DF" w:rsidRDefault="00FE21DF">
          <w:pPr>
            <w:pStyle w:val="TOCHeading"/>
          </w:pPr>
          <w:r>
            <w:t>Table of Contents</w:t>
          </w:r>
        </w:p>
        <w:p w14:paraId="74545570" w14:textId="7BE39ED3" w:rsidR="00BA158A" w:rsidRDefault="00FE21DF">
          <w:pPr>
            <w:pStyle w:val="TOC1"/>
            <w:tabs>
              <w:tab w:val="left" w:pos="440"/>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212018476" w:history="1">
            <w:r w:rsidR="00BA158A" w:rsidRPr="00075FCF">
              <w:rPr>
                <w:rStyle w:val="Hyperlink"/>
                <w:rFonts w:eastAsia="Times New Roman"/>
                <w:noProof/>
                <w:lang w:val="en-US"/>
              </w:rPr>
              <w:t>1.</w:t>
            </w:r>
            <w:r w:rsidR="00BA158A">
              <w:rPr>
                <w:rFonts w:asciiTheme="minorHAnsi" w:eastAsiaTheme="minorEastAsia" w:hAnsiTheme="minorHAnsi"/>
                <w:noProof/>
                <w:kern w:val="0"/>
                <w:sz w:val="22"/>
                <w:lang w:val="en-US"/>
                <w14:ligatures w14:val="none"/>
              </w:rPr>
              <w:tab/>
            </w:r>
            <w:r w:rsidR="00BA158A" w:rsidRPr="00075FCF">
              <w:rPr>
                <w:rStyle w:val="Hyperlink"/>
                <w:rFonts w:eastAsia="Times New Roman"/>
                <w:noProof/>
                <w:lang w:val="en-US"/>
              </w:rPr>
              <w:t>Executive Summary</w:t>
            </w:r>
            <w:r w:rsidR="00BA158A">
              <w:rPr>
                <w:noProof/>
                <w:webHidden/>
              </w:rPr>
              <w:tab/>
            </w:r>
            <w:r w:rsidR="00BA158A">
              <w:rPr>
                <w:noProof/>
                <w:webHidden/>
              </w:rPr>
              <w:fldChar w:fldCharType="begin"/>
            </w:r>
            <w:r w:rsidR="00BA158A">
              <w:rPr>
                <w:noProof/>
                <w:webHidden/>
              </w:rPr>
              <w:instrText xml:space="preserve"> PAGEREF _Toc212018476 \h </w:instrText>
            </w:r>
            <w:r w:rsidR="00BA158A">
              <w:rPr>
                <w:noProof/>
                <w:webHidden/>
              </w:rPr>
            </w:r>
            <w:r w:rsidR="00BA158A">
              <w:rPr>
                <w:noProof/>
                <w:webHidden/>
              </w:rPr>
              <w:fldChar w:fldCharType="separate"/>
            </w:r>
            <w:r w:rsidR="00BA158A">
              <w:rPr>
                <w:noProof/>
                <w:webHidden/>
              </w:rPr>
              <w:t>3</w:t>
            </w:r>
            <w:r w:rsidR="00BA158A">
              <w:rPr>
                <w:noProof/>
                <w:webHidden/>
              </w:rPr>
              <w:fldChar w:fldCharType="end"/>
            </w:r>
          </w:hyperlink>
        </w:p>
        <w:p w14:paraId="625E8CD1" w14:textId="1C5CD9C6" w:rsidR="00BA158A" w:rsidRDefault="00BA158A">
          <w:pPr>
            <w:pStyle w:val="TOC1"/>
            <w:tabs>
              <w:tab w:val="left" w:pos="440"/>
              <w:tab w:val="right" w:leader="dot" w:pos="9350"/>
            </w:tabs>
            <w:rPr>
              <w:rFonts w:asciiTheme="minorHAnsi" w:eastAsiaTheme="minorEastAsia" w:hAnsiTheme="minorHAnsi"/>
              <w:noProof/>
              <w:kern w:val="0"/>
              <w:sz w:val="22"/>
              <w:lang w:val="en-US"/>
              <w14:ligatures w14:val="none"/>
            </w:rPr>
          </w:pPr>
          <w:hyperlink w:anchor="_Toc212018477" w:history="1">
            <w:r w:rsidRPr="00075FCF">
              <w:rPr>
                <w:rStyle w:val="Hyperlink"/>
                <w:noProof/>
              </w:rPr>
              <w:t>2.</w:t>
            </w:r>
            <w:r>
              <w:rPr>
                <w:rFonts w:asciiTheme="minorHAnsi" w:eastAsiaTheme="minorEastAsia" w:hAnsiTheme="minorHAnsi"/>
                <w:noProof/>
                <w:kern w:val="0"/>
                <w:sz w:val="22"/>
                <w:lang w:val="en-US"/>
                <w14:ligatures w14:val="none"/>
              </w:rPr>
              <w:tab/>
            </w:r>
            <w:r w:rsidRPr="00075FCF">
              <w:rPr>
                <w:rStyle w:val="Hyperlink"/>
                <w:noProof/>
              </w:rPr>
              <w:t>Selection of Organisation and Target Market – Starbucks Nigeria</w:t>
            </w:r>
            <w:r>
              <w:rPr>
                <w:noProof/>
                <w:webHidden/>
              </w:rPr>
              <w:tab/>
            </w:r>
            <w:r>
              <w:rPr>
                <w:noProof/>
                <w:webHidden/>
              </w:rPr>
              <w:fldChar w:fldCharType="begin"/>
            </w:r>
            <w:r>
              <w:rPr>
                <w:noProof/>
                <w:webHidden/>
              </w:rPr>
              <w:instrText xml:space="preserve"> PAGEREF _Toc212018477 \h </w:instrText>
            </w:r>
            <w:r>
              <w:rPr>
                <w:noProof/>
                <w:webHidden/>
              </w:rPr>
            </w:r>
            <w:r>
              <w:rPr>
                <w:noProof/>
                <w:webHidden/>
              </w:rPr>
              <w:fldChar w:fldCharType="separate"/>
            </w:r>
            <w:r>
              <w:rPr>
                <w:noProof/>
                <w:webHidden/>
              </w:rPr>
              <w:t>3</w:t>
            </w:r>
            <w:r>
              <w:rPr>
                <w:noProof/>
                <w:webHidden/>
              </w:rPr>
              <w:fldChar w:fldCharType="end"/>
            </w:r>
          </w:hyperlink>
        </w:p>
        <w:p w14:paraId="604D13C0" w14:textId="09A28FA7"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78" w:history="1">
            <w:r w:rsidRPr="00075FCF">
              <w:rPr>
                <w:rStyle w:val="Hyperlink"/>
                <w:noProof/>
              </w:rPr>
              <w:t>2.1</w:t>
            </w:r>
            <w:r>
              <w:rPr>
                <w:rFonts w:asciiTheme="minorHAnsi" w:eastAsiaTheme="minorEastAsia" w:hAnsiTheme="minorHAnsi"/>
                <w:noProof/>
                <w:kern w:val="0"/>
                <w:sz w:val="22"/>
                <w:lang w:val="en-US"/>
                <w14:ligatures w14:val="none"/>
              </w:rPr>
              <w:tab/>
            </w:r>
            <w:r w:rsidRPr="00075FCF">
              <w:rPr>
                <w:rStyle w:val="Hyperlink"/>
                <w:noProof/>
              </w:rPr>
              <w:t>Rationale for Selecting Starbucks</w:t>
            </w:r>
            <w:r>
              <w:rPr>
                <w:noProof/>
                <w:webHidden/>
              </w:rPr>
              <w:tab/>
            </w:r>
            <w:r>
              <w:rPr>
                <w:noProof/>
                <w:webHidden/>
              </w:rPr>
              <w:fldChar w:fldCharType="begin"/>
            </w:r>
            <w:r>
              <w:rPr>
                <w:noProof/>
                <w:webHidden/>
              </w:rPr>
              <w:instrText xml:space="preserve"> PAGEREF _Toc212018478 \h </w:instrText>
            </w:r>
            <w:r>
              <w:rPr>
                <w:noProof/>
                <w:webHidden/>
              </w:rPr>
            </w:r>
            <w:r>
              <w:rPr>
                <w:noProof/>
                <w:webHidden/>
              </w:rPr>
              <w:fldChar w:fldCharType="separate"/>
            </w:r>
            <w:r>
              <w:rPr>
                <w:noProof/>
                <w:webHidden/>
              </w:rPr>
              <w:t>4</w:t>
            </w:r>
            <w:r>
              <w:rPr>
                <w:noProof/>
                <w:webHidden/>
              </w:rPr>
              <w:fldChar w:fldCharType="end"/>
            </w:r>
          </w:hyperlink>
        </w:p>
        <w:p w14:paraId="07FBA730" w14:textId="16143C24"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79" w:history="1">
            <w:r w:rsidRPr="00075FCF">
              <w:rPr>
                <w:rStyle w:val="Hyperlink"/>
                <w:noProof/>
              </w:rPr>
              <w:t>2.2</w:t>
            </w:r>
            <w:r>
              <w:rPr>
                <w:rFonts w:asciiTheme="minorHAnsi" w:eastAsiaTheme="minorEastAsia" w:hAnsiTheme="minorHAnsi"/>
                <w:noProof/>
                <w:kern w:val="0"/>
                <w:sz w:val="22"/>
                <w:lang w:val="en-US"/>
                <w14:ligatures w14:val="none"/>
              </w:rPr>
              <w:tab/>
            </w:r>
            <w:r w:rsidRPr="00075FCF">
              <w:rPr>
                <w:rStyle w:val="Hyperlink"/>
                <w:noProof/>
              </w:rPr>
              <w:t>Finding the Right Market</w:t>
            </w:r>
            <w:r>
              <w:rPr>
                <w:noProof/>
                <w:webHidden/>
              </w:rPr>
              <w:tab/>
            </w:r>
            <w:r>
              <w:rPr>
                <w:noProof/>
                <w:webHidden/>
              </w:rPr>
              <w:fldChar w:fldCharType="begin"/>
            </w:r>
            <w:r>
              <w:rPr>
                <w:noProof/>
                <w:webHidden/>
              </w:rPr>
              <w:instrText xml:space="preserve"> PAGEREF _Toc212018479 \h </w:instrText>
            </w:r>
            <w:r>
              <w:rPr>
                <w:noProof/>
                <w:webHidden/>
              </w:rPr>
            </w:r>
            <w:r>
              <w:rPr>
                <w:noProof/>
                <w:webHidden/>
              </w:rPr>
              <w:fldChar w:fldCharType="separate"/>
            </w:r>
            <w:r>
              <w:rPr>
                <w:noProof/>
                <w:webHidden/>
              </w:rPr>
              <w:t>5</w:t>
            </w:r>
            <w:r>
              <w:rPr>
                <w:noProof/>
                <w:webHidden/>
              </w:rPr>
              <w:fldChar w:fldCharType="end"/>
            </w:r>
          </w:hyperlink>
        </w:p>
        <w:p w14:paraId="5C498845" w14:textId="45B71498"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80" w:history="1">
            <w:r w:rsidRPr="00075FCF">
              <w:rPr>
                <w:rStyle w:val="Hyperlink"/>
                <w:noProof/>
              </w:rPr>
              <w:t>2.3</w:t>
            </w:r>
            <w:r>
              <w:rPr>
                <w:rFonts w:asciiTheme="minorHAnsi" w:eastAsiaTheme="minorEastAsia" w:hAnsiTheme="minorHAnsi"/>
                <w:noProof/>
                <w:kern w:val="0"/>
                <w:sz w:val="22"/>
                <w:lang w:val="en-US"/>
                <w14:ligatures w14:val="none"/>
              </w:rPr>
              <w:tab/>
            </w:r>
            <w:r w:rsidRPr="00075FCF">
              <w:rPr>
                <w:rStyle w:val="Hyperlink"/>
                <w:noProof/>
              </w:rPr>
              <w:t>Rationale for Selection of Market</w:t>
            </w:r>
            <w:r>
              <w:rPr>
                <w:noProof/>
                <w:webHidden/>
              </w:rPr>
              <w:tab/>
            </w:r>
            <w:r>
              <w:rPr>
                <w:noProof/>
                <w:webHidden/>
              </w:rPr>
              <w:fldChar w:fldCharType="begin"/>
            </w:r>
            <w:r>
              <w:rPr>
                <w:noProof/>
                <w:webHidden/>
              </w:rPr>
              <w:instrText xml:space="preserve"> PAGEREF _Toc212018480 \h </w:instrText>
            </w:r>
            <w:r>
              <w:rPr>
                <w:noProof/>
                <w:webHidden/>
              </w:rPr>
            </w:r>
            <w:r>
              <w:rPr>
                <w:noProof/>
                <w:webHidden/>
              </w:rPr>
              <w:fldChar w:fldCharType="separate"/>
            </w:r>
            <w:r>
              <w:rPr>
                <w:noProof/>
                <w:webHidden/>
              </w:rPr>
              <w:t>5</w:t>
            </w:r>
            <w:r>
              <w:rPr>
                <w:noProof/>
                <w:webHidden/>
              </w:rPr>
              <w:fldChar w:fldCharType="end"/>
            </w:r>
          </w:hyperlink>
        </w:p>
        <w:p w14:paraId="0BFDA2E0" w14:textId="2272B6EA"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81" w:history="1">
            <w:r w:rsidRPr="00075FCF">
              <w:rPr>
                <w:rStyle w:val="Hyperlink"/>
                <w:noProof/>
              </w:rPr>
              <w:t>2.4</w:t>
            </w:r>
            <w:r>
              <w:rPr>
                <w:rFonts w:asciiTheme="minorHAnsi" w:eastAsiaTheme="minorEastAsia" w:hAnsiTheme="minorHAnsi"/>
                <w:noProof/>
                <w:kern w:val="0"/>
                <w:sz w:val="22"/>
                <w:lang w:val="en-US"/>
                <w14:ligatures w14:val="none"/>
              </w:rPr>
              <w:tab/>
            </w:r>
            <w:r w:rsidRPr="00075FCF">
              <w:rPr>
                <w:rStyle w:val="Hyperlink"/>
                <w:noProof/>
              </w:rPr>
              <w:t>Key Strategic Considerations</w:t>
            </w:r>
            <w:r>
              <w:rPr>
                <w:noProof/>
                <w:webHidden/>
              </w:rPr>
              <w:tab/>
            </w:r>
            <w:r>
              <w:rPr>
                <w:noProof/>
                <w:webHidden/>
              </w:rPr>
              <w:fldChar w:fldCharType="begin"/>
            </w:r>
            <w:r>
              <w:rPr>
                <w:noProof/>
                <w:webHidden/>
              </w:rPr>
              <w:instrText xml:space="preserve"> PAGEREF _Toc212018481 \h </w:instrText>
            </w:r>
            <w:r>
              <w:rPr>
                <w:noProof/>
                <w:webHidden/>
              </w:rPr>
            </w:r>
            <w:r>
              <w:rPr>
                <w:noProof/>
                <w:webHidden/>
              </w:rPr>
              <w:fldChar w:fldCharType="separate"/>
            </w:r>
            <w:r>
              <w:rPr>
                <w:noProof/>
                <w:webHidden/>
              </w:rPr>
              <w:t>6</w:t>
            </w:r>
            <w:r>
              <w:rPr>
                <w:noProof/>
                <w:webHidden/>
              </w:rPr>
              <w:fldChar w:fldCharType="end"/>
            </w:r>
          </w:hyperlink>
        </w:p>
        <w:p w14:paraId="1C5E1CC1" w14:textId="19BAEACE" w:rsidR="00BA158A" w:rsidRDefault="00BA158A">
          <w:pPr>
            <w:pStyle w:val="TOC1"/>
            <w:tabs>
              <w:tab w:val="left" w:pos="440"/>
              <w:tab w:val="right" w:leader="dot" w:pos="9350"/>
            </w:tabs>
            <w:rPr>
              <w:rFonts w:asciiTheme="minorHAnsi" w:eastAsiaTheme="minorEastAsia" w:hAnsiTheme="minorHAnsi"/>
              <w:noProof/>
              <w:kern w:val="0"/>
              <w:sz w:val="22"/>
              <w:lang w:val="en-US"/>
              <w14:ligatures w14:val="none"/>
            </w:rPr>
          </w:pPr>
          <w:hyperlink w:anchor="_Toc212018482" w:history="1">
            <w:r w:rsidRPr="00075FCF">
              <w:rPr>
                <w:rStyle w:val="Hyperlink"/>
                <w:noProof/>
              </w:rPr>
              <w:t>3.</w:t>
            </w:r>
            <w:r>
              <w:rPr>
                <w:rFonts w:asciiTheme="minorHAnsi" w:eastAsiaTheme="minorEastAsia" w:hAnsiTheme="minorHAnsi"/>
                <w:noProof/>
                <w:kern w:val="0"/>
                <w:sz w:val="22"/>
                <w:lang w:val="en-US"/>
                <w14:ligatures w14:val="none"/>
              </w:rPr>
              <w:tab/>
            </w:r>
            <w:r w:rsidRPr="00075FCF">
              <w:rPr>
                <w:rStyle w:val="Hyperlink"/>
                <w:noProof/>
              </w:rPr>
              <w:t>Comprehensive strategic analysis of the Starbucks entry into the Nigerian market</w:t>
            </w:r>
            <w:r>
              <w:rPr>
                <w:noProof/>
                <w:webHidden/>
              </w:rPr>
              <w:tab/>
            </w:r>
            <w:r>
              <w:rPr>
                <w:noProof/>
                <w:webHidden/>
              </w:rPr>
              <w:fldChar w:fldCharType="begin"/>
            </w:r>
            <w:r>
              <w:rPr>
                <w:noProof/>
                <w:webHidden/>
              </w:rPr>
              <w:instrText xml:space="preserve"> PAGEREF _Toc212018482 \h </w:instrText>
            </w:r>
            <w:r>
              <w:rPr>
                <w:noProof/>
                <w:webHidden/>
              </w:rPr>
            </w:r>
            <w:r>
              <w:rPr>
                <w:noProof/>
                <w:webHidden/>
              </w:rPr>
              <w:fldChar w:fldCharType="separate"/>
            </w:r>
            <w:r>
              <w:rPr>
                <w:noProof/>
                <w:webHidden/>
              </w:rPr>
              <w:t>7</w:t>
            </w:r>
            <w:r>
              <w:rPr>
                <w:noProof/>
                <w:webHidden/>
              </w:rPr>
              <w:fldChar w:fldCharType="end"/>
            </w:r>
          </w:hyperlink>
        </w:p>
        <w:p w14:paraId="6181E67D" w14:textId="38459D78"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83" w:history="1">
            <w:r w:rsidRPr="00075FCF">
              <w:rPr>
                <w:rStyle w:val="Hyperlink"/>
                <w:noProof/>
              </w:rPr>
              <w:t>3.1</w:t>
            </w:r>
            <w:r>
              <w:rPr>
                <w:rFonts w:asciiTheme="minorHAnsi" w:eastAsiaTheme="minorEastAsia" w:hAnsiTheme="minorHAnsi"/>
                <w:noProof/>
                <w:kern w:val="0"/>
                <w:sz w:val="22"/>
                <w:lang w:val="en-US"/>
                <w14:ligatures w14:val="none"/>
              </w:rPr>
              <w:tab/>
            </w:r>
            <w:r w:rsidRPr="00075FCF">
              <w:rPr>
                <w:rStyle w:val="Hyperlink"/>
                <w:noProof/>
              </w:rPr>
              <w:t>PESTEL analysis on the target market of Nigeria</w:t>
            </w:r>
            <w:r>
              <w:rPr>
                <w:noProof/>
                <w:webHidden/>
              </w:rPr>
              <w:tab/>
            </w:r>
            <w:r>
              <w:rPr>
                <w:noProof/>
                <w:webHidden/>
              </w:rPr>
              <w:fldChar w:fldCharType="begin"/>
            </w:r>
            <w:r>
              <w:rPr>
                <w:noProof/>
                <w:webHidden/>
              </w:rPr>
              <w:instrText xml:space="preserve"> PAGEREF _Toc212018483 \h </w:instrText>
            </w:r>
            <w:r>
              <w:rPr>
                <w:noProof/>
                <w:webHidden/>
              </w:rPr>
            </w:r>
            <w:r>
              <w:rPr>
                <w:noProof/>
                <w:webHidden/>
              </w:rPr>
              <w:fldChar w:fldCharType="separate"/>
            </w:r>
            <w:r>
              <w:rPr>
                <w:noProof/>
                <w:webHidden/>
              </w:rPr>
              <w:t>7</w:t>
            </w:r>
            <w:r>
              <w:rPr>
                <w:noProof/>
                <w:webHidden/>
              </w:rPr>
              <w:fldChar w:fldCharType="end"/>
            </w:r>
          </w:hyperlink>
        </w:p>
        <w:p w14:paraId="4F742319" w14:textId="3067D174"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84" w:history="1">
            <w:r w:rsidRPr="00075FCF">
              <w:rPr>
                <w:rStyle w:val="Hyperlink"/>
                <w:noProof/>
              </w:rPr>
              <w:t>3.2</w:t>
            </w:r>
            <w:r>
              <w:rPr>
                <w:rFonts w:asciiTheme="minorHAnsi" w:eastAsiaTheme="minorEastAsia" w:hAnsiTheme="minorHAnsi"/>
                <w:noProof/>
                <w:kern w:val="0"/>
                <w:sz w:val="22"/>
                <w:lang w:val="en-US"/>
                <w14:ligatures w14:val="none"/>
              </w:rPr>
              <w:tab/>
            </w:r>
            <w:r w:rsidRPr="00075FCF">
              <w:rPr>
                <w:rStyle w:val="Hyperlink"/>
                <w:noProof/>
              </w:rPr>
              <w:t>Analysing Porter's Five Forces</w:t>
            </w:r>
            <w:r>
              <w:rPr>
                <w:noProof/>
                <w:webHidden/>
              </w:rPr>
              <w:tab/>
            </w:r>
            <w:r>
              <w:rPr>
                <w:noProof/>
                <w:webHidden/>
              </w:rPr>
              <w:fldChar w:fldCharType="begin"/>
            </w:r>
            <w:r>
              <w:rPr>
                <w:noProof/>
                <w:webHidden/>
              </w:rPr>
              <w:instrText xml:space="preserve"> PAGEREF _Toc212018484 \h </w:instrText>
            </w:r>
            <w:r>
              <w:rPr>
                <w:noProof/>
                <w:webHidden/>
              </w:rPr>
            </w:r>
            <w:r>
              <w:rPr>
                <w:noProof/>
                <w:webHidden/>
              </w:rPr>
              <w:fldChar w:fldCharType="separate"/>
            </w:r>
            <w:r>
              <w:rPr>
                <w:noProof/>
                <w:webHidden/>
              </w:rPr>
              <w:t>8</w:t>
            </w:r>
            <w:r>
              <w:rPr>
                <w:noProof/>
                <w:webHidden/>
              </w:rPr>
              <w:fldChar w:fldCharType="end"/>
            </w:r>
          </w:hyperlink>
        </w:p>
        <w:p w14:paraId="3573602E" w14:textId="6457E502"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85" w:history="1">
            <w:r w:rsidRPr="00075FCF">
              <w:rPr>
                <w:rStyle w:val="Hyperlink"/>
                <w:noProof/>
              </w:rPr>
              <w:t>3.3</w:t>
            </w:r>
            <w:r>
              <w:rPr>
                <w:rFonts w:asciiTheme="minorHAnsi" w:eastAsiaTheme="minorEastAsia" w:hAnsiTheme="minorHAnsi"/>
                <w:noProof/>
                <w:kern w:val="0"/>
                <w:sz w:val="22"/>
                <w:lang w:val="en-US"/>
                <w14:ligatures w14:val="none"/>
              </w:rPr>
              <w:tab/>
            </w:r>
            <w:r w:rsidRPr="00075FCF">
              <w:rPr>
                <w:rStyle w:val="Hyperlink"/>
                <w:noProof/>
              </w:rPr>
              <w:t>Starbucks’ Internal Analysis (VRIO)</w:t>
            </w:r>
            <w:r>
              <w:rPr>
                <w:noProof/>
                <w:webHidden/>
              </w:rPr>
              <w:tab/>
            </w:r>
            <w:r>
              <w:rPr>
                <w:noProof/>
                <w:webHidden/>
              </w:rPr>
              <w:fldChar w:fldCharType="begin"/>
            </w:r>
            <w:r>
              <w:rPr>
                <w:noProof/>
                <w:webHidden/>
              </w:rPr>
              <w:instrText xml:space="preserve"> PAGEREF _Toc212018485 \h </w:instrText>
            </w:r>
            <w:r>
              <w:rPr>
                <w:noProof/>
                <w:webHidden/>
              </w:rPr>
            </w:r>
            <w:r>
              <w:rPr>
                <w:noProof/>
                <w:webHidden/>
              </w:rPr>
              <w:fldChar w:fldCharType="separate"/>
            </w:r>
            <w:r>
              <w:rPr>
                <w:noProof/>
                <w:webHidden/>
              </w:rPr>
              <w:t>9</w:t>
            </w:r>
            <w:r>
              <w:rPr>
                <w:noProof/>
                <w:webHidden/>
              </w:rPr>
              <w:fldChar w:fldCharType="end"/>
            </w:r>
          </w:hyperlink>
        </w:p>
        <w:p w14:paraId="263DA658" w14:textId="02DF4DB7"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86" w:history="1">
            <w:r w:rsidRPr="00075FCF">
              <w:rPr>
                <w:rStyle w:val="Hyperlink"/>
                <w:noProof/>
              </w:rPr>
              <w:t>3.4</w:t>
            </w:r>
            <w:r>
              <w:rPr>
                <w:rFonts w:asciiTheme="minorHAnsi" w:eastAsiaTheme="minorEastAsia" w:hAnsiTheme="minorHAnsi"/>
                <w:noProof/>
                <w:kern w:val="0"/>
                <w:sz w:val="22"/>
                <w:lang w:val="en-US"/>
                <w14:ligatures w14:val="none"/>
              </w:rPr>
              <w:tab/>
            </w:r>
            <w:r w:rsidRPr="00075FCF">
              <w:rPr>
                <w:rStyle w:val="Hyperlink"/>
                <w:noProof/>
              </w:rPr>
              <w:t>SWOT analysis and implications for strategy</w:t>
            </w:r>
            <w:r>
              <w:rPr>
                <w:noProof/>
                <w:webHidden/>
              </w:rPr>
              <w:tab/>
            </w:r>
            <w:r>
              <w:rPr>
                <w:noProof/>
                <w:webHidden/>
              </w:rPr>
              <w:fldChar w:fldCharType="begin"/>
            </w:r>
            <w:r>
              <w:rPr>
                <w:noProof/>
                <w:webHidden/>
              </w:rPr>
              <w:instrText xml:space="preserve"> PAGEREF _Toc212018486 \h </w:instrText>
            </w:r>
            <w:r>
              <w:rPr>
                <w:noProof/>
                <w:webHidden/>
              </w:rPr>
            </w:r>
            <w:r>
              <w:rPr>
                <w:noProof/>
                <w:webHidden/>
              </w:rPr>
              <w:fldChar w:fldCharType="separate"/>
            </w:r>
            <w:r>
              <w:rPr>
                <w:noProof/>
                <w:webHidden/>
              </w:rPr>
              <w:t>10</w:t>
            </w:r>
            <w:r>
              <w:rPr>
                <w:noProof/>
                <w:webHidden/>
              </w:rPr>
              <w:fldChar w:fldCharType="end"/>
            </w:r>
          </w:hyperlink>
        </w:p>
        <w:p w14:paraId="26234B72" w14:textId="6313469F"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87" w:history="1">
            <w:r w:rsidRPr="00075FCF">
              <w:rPr>
                <w:rStyle w:val="Hyperlink"/>
                <w:noProof/>
              </w:rPr>
              <w:t>3.5</w:t>
            </w:r>
            <w:r>
              <w:rPr>
                <w:rFonts w:asciiTheme="minorHAnsi" w:eastAsiaTheme="minorEastAsia" w:hAnsiTheme="minorHAnsi"/>
                <w:noProof/>
                <w:kern w:val="0"/>
                <w:sz w:val="22"/>
                <w:lang w:val="en-US"/>
                <w14:ligatures w14:val="none"/>
              </w:rPr>
              <w:tab/>
            </w:r>
            <w:r w:rsidRPr="00075FCF">
              <w:rPr>
                <w:rStyle w:val="Hyperlink"/>
                <w:noProof/>
              </w:rPr>
              <w:t>Strategic Implication</w:t>
            </w:r>
            <w:r>
              <w:rPr>
                <w:noProof/>
                <w:webHidden/>
              </w:rPr>
              <w:tab/>
            </w:r>
            <w:r>
              <w:rPr>
                <w:noProof/>
                <w:webHidden/>
              </w:rPr>
              <w:fldChar w:fldCharType="begin"/>
            </w:r>
            <w:r>
              <w:rPr>
                <w:noProof/>
                <w:webHidden/>
              </w:rPr>
              <w:instrText xml:space="preserve"> PAGEREF _Toc212018487 \h </w:instrText>
            </w:r>
            <w:r>
              <w:rPr>
                <w:noProof/>
                <w:webHidden/>
              </w:rPr>
            </w:r>
            <w:r>
              <w:rPr>
                <w:noProof/>
                <w:webHidden/>
              </w:rPr>
              <w:fldChar w:fldCharType="separate"/>
            </w:r>
            <w:r>
              <w:rPr>
                <w:noProof/>
                <w:webHidden/>
              </w:rPr>
              <w:t>11</w:t>
            </w:r>
            <w:r>
              <w:rPr>
                <w:noProof/>
                <w:webHidden/>
              </w:rPr>
              <w:fldChar w:fldCharType="end"/>
            </w:r>
          </w:hyperlink>
        </w:p>
        <w:p w14:paraId="33122736" w14:textId="44CD280E" w:rsidR="00BA158A" w:rsidRDefault="00BA158A">
          <w:pPr>
            <w:pStyle w:val="TOC1"/>
            <w:tabs>
              <w:tab w:val="left" w:pos="440"/>
              <w:tab w:val="right" w:leader="dot" w:pos="9350"/>
            </w:tabs>
            <w:rPr>
              <w:rFonts w:asciiTheme="minorHAnsi" w:eastAsiaTheme="minorEastAsia" w:hAnsiTheme="minorHAnsi"/>
              <w:noProof/>
              <w:kern w:val="0"/>
              <w:sz w:val="22"/>
              <w:lang w:val="en-US"/>
              <w14:ligatures w14:val="none"/>
            </w:rPr>
          </w:pPr>
          <w:hyperlink w:anchor="_Toc212018488" w:history="1">
            <w:r w:rsidRPr="00075FCF">
              <w:rPr>
                <w:rStyle w:val="Hyperlink"/>
                <w:noProof/>
              </w:rPr>
              <w:t>4.</w:t>
            </w:r>
            <w:r>
              <w:rPr>
                <w:rFonts w:asciiTheme="minorHAnsi" w:eastAsiaTheme="minorEastAsia" w:hAnsiTheme="minorHAnsi"/>
                <w:noProof/>
                <w:kern w:val="0"/>
                <w:sz w:val="22"/>
                <w:lang w:val="en-US"/>
                <w14:ligatures w14:val="none"/>
              </w:rPr>
              <w:tab/>
            </w:r>
            <w:r w:rsidRPr="00075FCF">
              <w:rPr>
                <w:rStyle w:val="Hyperlink"/>
                <w:noProof/>
              </w:rPr>
              <w:t>Strategy Development and Formulation</w:t>
            </w:r>
            <w:r>
              <w:rPr>
                <w:noProof/>
                <w:webHidden/>
              </w:rPr>
              <w:tab/>
            </w:r>
            <w:r>
              <w:rPr>
                <w:noProof/>
                <w:webHidden/>
              </w:rPr>
              <w:fldChar w:fldCharType="begin"/>
            </w:r>
            <w:r>
              <w:rPr>
                <w:noProof/>
                <w:webHidden/>
              </w:rPr>
              <w:instrText xml:space="preserve"> PAGEREF _Toc212018488 \h </w:instrText>
            </w:r>
            <w:r>
              <w:rPr>
                <w:noProof/>
                <w:webHidden/>
              </w:rPr>
            </w:r>
            <w:r>
              <w:rPr>
                <w:noProof/>
                <w:webHidden/>
              </w:rPr>
              <w:fldChar w:fldCharType="separate"/>
            </w:r>
            <w:r>
              <w:rPr>
                <w:noProof/>
                <w:webHidden/>
              </w:rPr>
              <w:t>11</w:t>
            </w:r>
            <w:r>
              <w:rPr>
                <w:noProof/>
                <w:webHidden/>
              </w:rPr>
              <w:fldChar w:fldCharType="end"/>
            </w:r>
          </w:hyperlink>
        </w:p>
        <w:p w14:paraId="5A771171" w14:textId="2290B3BD"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89" w:history="1">
            <w:r w:rsidRPr="00075FCF">
              <w:rPr>
                <w:rStyle w:val="Hyperlink"/>
                <w:noProof/>
              </w:rPr>
              <w:t>4.1</w:t>
            </w:r>
            <w:r>
              <w:rPr>
                <w:rFonts w:asciiTheme="minorHAnsi" w:eastAsiaTheme="minorEastAsia" w:hAnsiTheme="minorHAnsi"/>
                <w:noProof/>
                <w:kern w:val="0"/>
                <w:sz w:val="22"/>
                <w:lang w:val="en-US"/>
                <w14:ligatures w14:val="none"/>
              </w:rPr>
              <w:tab/>
            </w:r>
            <w:r w:rsidRPr="00075FCF">
              <w:rPr>
                <w:rStyle w:val="Hyperlink"/>
                <w:noProof/>
              </w:rPr>
              <w:t>Strategic objectives for entering the market</w:t>
            </w:r>
            <w:r>
              <w:rPr>
                <w:noProof/>
                <w:webHidden/>
              </w:rPr>
              <w:tab/>
            </w:r>
            <w:r>
              <w:rPr>
                <w:noProof/>
                <w:webHidden/>
              </w:rPr>
              <w:fldChar w:fldCharType="begin"/>
            </w:r>
            <w:r>
              <w:rPr>
                <w:noProof/>
                <w:webHidden/>
              </w:rPr>
              <w:instrText xml:space="preserve"> PAGEREF _Toc212018489 \h </w:instrText>
            </w:r>
            <w:r>
              <w:rPr>
                <w:noProof/>
                <w:webHidden/>
              </w:rPr>
            </w:r>
            <w:r>
              <w:rPr>
                <w:noProof/>
                <w:webHidden/>
              </w:rPr>
              <w:fldChar w:fldCharType="separate"/>
            </w:r>
            <w:r>
              <w:rPr>
                <w:noProof/>
                <w:webHidden/>
              </w:rPr>
              <w:t>11</w:t>
            </w:r>
            <w:r>
              <w:rPr>
                <w:noProof/>
                <w:webHidden/>
              </w:rPr>
              <w:fldChar w:fldCharType="end"/>
            </w:r>
          </w:hyperlink>
        </w:p>
        <w:p w14:paraId="24E4F930" w14:textId="512DDB55"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90" w:history="1">
            <w:r w:rsidRPr="00075FCF">
              <w:rPr>
                <w:rStyle w:val="Hyperlink"/>
                <w:noProof/>
              </w:rPr>
              <w:t>4.2</w:t>
            </w:r>
            <w:r>
              <w:rPr>
                <w:rFonts w:asciiTheme="minorHAnsi" w:eastAsiaTheme="minorEastAsia" w:hAnsiTheme="minorHAnsi"/>
                <w:noProof/>
                <w:kern w:val="0"/>
                <w:sz w:val="22"/>
                <w:lang w:val="en-US"/>
                <w14:ligatures w14:val="none"/>
              </w:rPr>
              <w:tab/>
            </w:r>
            <w:r w:rsidRPr="00075FCF">
              <w:rPr>
                <w:rStyle w:val="Hyperlink"/>
                <w:noProof/>
              </w:rPr>
              <w:t>Evaluation of Market Entry Strategies</w:t>
            </w:r>
            <w:r>
              <w:rPr>
                <w:noProof/>
                <w:webHidden/>
              </w:rPr>
              <w:tab/>
            </w:r>
            <w:r>
              <w:rPr>
                <w:noProof/>
                <w:webHidden/>
              </w:rPr>
              <w:fldChar w:fldCharType="begin"/>
            </w:r>
            <w:r>
              <w:rPr>
                <w:noProof/>
                <w:webHidden/>
              </w:rPr>
              <w:instrText xml:space="preserve"> PAGEREF _Toc212018490 \h </w:instrText>
            </w:r>
            <w:r>
              <w:rPr>
                <w:noProof/>
                <w:webHidden/>
              </w:rPr>
            </w:r>
            <w:r>
              <w:rPr>
                <w:noProof/>
                <w:webHidden/>
              </w:rPr>
              <w:fldChar w:fldCharType="separate"/>
            </w:r>
            <w:r>
              <w:rPr>
                <w:noProof/>
                <w:webHidden/>
              </w:rPr>
              <w:t>12</w:t>
            </w:r>
            <w:r>
              <w:rPr>
                <w:noProof/>
                <w:webHidden/>
              </w:rPr>
              <w:fldChar w:fldCharType="end"/>
            </w:r>
          </w:hyperlink>
        </w:p>
        <w:p w14:paraId="7F3877CE" w14:textId="5ACC63B7"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91" w:history="1">
            <w:r w:rsidRPr="00075FCF">
              <w:rPr>
                <w:rStyle w:val="Hyperlink"/>
                <w:noProof/>
              </w:rPr>
              <w:t>4.3</w:t>
            </w:r>
            <w:r>
              <w:rPr>
                <w:rFonts w:asciiTheme="minorHAnsi" w:eastAsiaTheme="minorEastAsia" w:hAnsiTheme="minorHAnsi"/>
                <w:noProof/>
                <w:kern w:val="0"/>
                <w:sz w:val="22"/>
                <w:lang w:val="en-US"/>
                <w14:ligatures w14:val="none"/>
              </w:rPr>
              <w:tab/>
            </w:r>
            <w:r w:rsidRPr="00075FCF">
              <w:rPr>
                <w:rStyle w:val="Hyperlink"/>
                <w:noProof/>
              </w:rPr>
              <w:t>Method Proposed for Market Entry</w:t>
            </w:r>
            <w:r>
              <w:rPr>
                <w:noProof/>
                <w:webHidden/>
              </w:rPr>
              <w:tab/>
            </w:r>
            <w:r>
              <w:rPr>
                <w:noProof/>
                <w:webHidden/>
              </w:rPr>
              <w:fldChar w:fldCharType="begin"/>
            </w:r>
            <w:r>
              <w:rPr>
                <w:noProof/>
                <w:webHidden/>
              </w:rPr>
              <w:instrText xml:space="preserve"> PAGEREF _Toc212018491 \h </w:instrText>
            </w:r>
            <w:r>
              <w:rPr>
                <w:noProof/>
                <w:webHidden/>
              </w:rPr>
            </w:r>
            <w:r>
              <w:rPr>
                <w:noProof/>
                <w:webHidden/>
              </w:rPr>
              <w:fldChar w:fldCharType="separate"/>
            </w:r>
            <w:r>
              <w:rPr>
                <w:noProof/>
                <w:webHidden/>
              </w:rPr>
              <w:t>13</w:t>
            </w:r>
            <w:r>
              <w:rPr>
                <w:noProof/>
                <w:webHidden/>
              </w:rPr>
              <w:fldChar w:fldCharType="end"/>
            </w:r>
          </w:hyperlink>
        </w:p>
        <w:p w14:paraId="34592414" w14:textId="63B033F4"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92" w:history="1">
            <w:r w:rsidRPr="00075FCF">
              <w:rPr>
                <w:rStyle w:val="Hyperlink"/>
                <w:noProof/>
              </w:rPr>
              <w:t>4.4</w:t>
            </w:r>
            <w:r>
              <w:rPr>
                <w:rFonts w:asciiTheme="minorHAnsi" w:eastAsiaTheme="minorEastAsia" w:hAnsiTheme="minorHAnsi"/>
                <w:noProof/>
                <w:kern w:val="0"/>
                <w:sz w:val="22"/>
                <w:lang w:val="en-US"/>
                <w14:ligatures w14:val="none"/>
              </w:rPr>
              <w:tab/>
            </w:r>
            <w:r w:rsidRPr="00075FCF">
              <w:rPr>
                <w:rStyle w:val="Hyperlink"/>
                <w:noProof/>
              </w:rPr>
              <w:t>3.4 Competitive Advantage and Positioning Strategy</w:t>
            </w:r>
            <w:r>
              <w:rPr>
                <w:noProof/>
                <w:webHidden/>
              </w:rPr>
              <w:tab/>
            </w:r>
            <w:r>
              <w:rPr>
                <w:noProof/>
                <w:webHidden/>
              </w:rPr>
              <w:fldChar w:fldCharType="begin"/>
            </w:r>
            <w:r>
              <w:rPr>
                <w:noProof/>
                <w:webHidden/>
              </w:rPr>
              <w:instrText xml:space="preserve"> PAGEREF _Toc212018492 \h </w:instrText>
            </w:r>
            <w:r>
              <w:rPr>
                <w:noProof/>
                <w:webHidden/>
              </w:rPr>
            </w:r>
            <w:r>
              <w:rPr>
                <w:noProof/>
                <w:webHidden/>
              </w:rPr>
              <w:fldChar w:fldCharType="separate"/>
            </w:r>
            <w:r>
              <w:rPr>
                <w:noProof/>
                <w:webHidden/>
              </w:rPr>
              <w:t>14</w:t>
            </w:r>
            <w:r>
              <w:rPr>
                <w:noProof/>
                <w:webHidden/>
              </w:rPr>
              <w:fldChar w:fldCharType="end"/>
            </w:r>
          </w:hyperlink>
        </w:p>
        <w:p w14:paraId="5AC9F20C" w14:textId="60651BE0"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93" w:history="1">
            <w:r w:rsidRPr="00075FCF">
              <w:rPr>
                <w:rStyle w:val="Hyperlink"/>
                <w:noProof/>
              </w:rPr>
              <w:t>4.5</w:t>
            </w:r>
            <w:r>
              <w:rPr>
                <w:rFonts w:asciiTheme="minorHAnsi" w:eastAsiaTheme="minorEastAsia" w:hAnsiTheme="minorHAnsi"/>
                <w:noProof/>
                <w:kern w:val="0"/>
                <w:sz w:val="22"/>
                <w:lang w:val="en-US"/>
                <w14:ligatures w14:val="none"/>
              </w:rPr>
              <w:tab/>
            </w:r>
            <w:r w:rsidRPr="00075FCF">
              <w:rPr>
                <w:rStyle w:val="Hyperlink"/>
                <w:noProof/>
              </w:rPr>
              <w:t>Implementation and Risk Plan</w:t>
            </w:r>
            <w:r>
              <w:rPr>
                <w:noProof/>
                <w:webHidden/>
              </w:rPr>
              <w:tab/>
            </w:r>
            <w:r>
              <w:rPr>
                <w:noProof/>
                <w:webHidden/>
              </w:rPr>
              <w:fldChar w:fldCharType="begin"/>
            </w:r>
            <w:r>
              <w:rPr>
                <w:noProof/>
                <w:webHidden/>
              </w:rPr>
              <w:instrText xml:space="preserve"> PAGEREF _Toc212018493 \h </w:instrText>
            </w:r>
            <w:r>
              <w:rPr>
                <w:noProof/>
                <w:webHidden/>
              </w:rPr>
            </w:r>
            <w:r>
              <w:rPr>
                <w:noProof/>
                <w:webHidden/>
              </w:rPr>
              <w:fldChar w:fldCharType="separate"/>
            </w:r>
            <w:r>
              <w:rPr>
                <w:noProof/>
                <w:webHidden/>
              </w:rPr>
              <w:t>15</w:t>
            </w:r>
            <w:r>
              <w:rPr>
                <w:noProof/>
                <w:webHidden/>
              </w:rPr>
              <w:fldChar w:fldCharType="end"/>
            </w:r>
          </w:hyperlink>
        </w:p>
        <w:p w14:paraId="1057ADF3" w14:textId="756A1740" w:rsidR="00BA158A" w:rsidRDefault="00BA158A">
          <w:pPr>
            <w:pStyle w:val="TOC1"/>
            <w:tabs>
              <w:tab w:val="left" w:pos="440"/>
              <w:tab w:val="right" w:leader="dot" w:pos="9350"/>
            </w:tabs>
            <w:rPr>
              <w:rFonts w:asciiTheme="minorHAnsi" w:eastAsiaTheme="minorEastAsia" w:hAnsiTheme="minorHAnsi"/>
              <w:noProof/>
              <w:kern w:val="0"/>
              <w:sz w:val="22"/>
              <w:lang w:val="en-US"/>
              <w14:ligatures w14:val="none"/>
            </w:rPr>
          </w:pPr>
          <w:hyperlink w:anchor="_Toc212018494" w:history="1">
            <w:r w:rsidRPr="00075FCF">
              <w:rPr>
                <w:rStyle w:val="Hyperlink"/>
                <w:noProof/>
              </w:rPr>
              <w:t>5.</w:t>
            </w:r>
            <w:r>
              <w:rPr>
                <w:rFonts w:asciiTheme="minorHAnsi" w:eastAsiaTheme="minorEastAsia" w:hAnsiTheme="minorHAnsi"/>
                <w:noProof/>
                <w:kern w:val="0"/>
                <w:sz w:val="22"/>
                <w:lang w:val="en-US"/>
                <w14:ligatures w14:val="none"/>
              </w:rPr>
              <w:tab/>
            </w:r>
            <w:r w:rsidRPr="00075FCF">
              <w:rPr>
                <w:rStyle w:val="Hyperlink"/>
                <w:noProof/>
              </w:rPr>
              <w:t>Selection of Organisation and Target Market</w:t>
            </w:r>
            <w:r>
              <w:rPr>
                <w:noProof/>
                <w:webHidden/>
              </w:rPr>
              <w:tab/>
            </w:r>
            <w:r>
              <w:rPr>
                <w:noProof/>
                <w:webHidden/>
              </w:rPr>
              <w:fldChar w:fldCharType="begin"/>
            </w:r>
            <w:r>
              <w:rPr>
                <w:noProof/>
                <w:webHidden/>
              </w:rPr>
              <w:instrText xml:space="preserve"> PAGEREF _Toc212018494 \h </w:instrText>
            </w:r>
            <w:r>
              <w:rPr>
                <w:noProof/>
                <w:webHidden/>
              </w:rPr>
            </w:r>
            <w:r>
              <w:rPr>
                <w:noProof/>
                <w:webHidden/>
              </w:rPr>
              <w:fldChar w:fldCharType="separate"/>
            </w:r>
            <w:r>
              <w:rPr>
                <w:noProof/>
                <w:webHidden/>
              </w:rPr>
              <w:t>16</w:t>
            </w:r>
            <w:r>
              <w:rPr>
                <w:noProof/>
                <w:webHidden/>
              </w:rPr>
              <w:fldChar w:fldCharType="end"/>
            </w:r>
          </w:hyperlink>
        </w:p>
        <w:p w14:paraId="0EB8F2DC" w14:textId="06AD9F92"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95" w:history="1">
            <w:r w:rsidRPr="00075FCF">
              <w:rPr>
                <w:rStyle w:val="Hyperlink"/>
                <w:noProof/>
              </w:rPr>
              <w:t>5.1</w:t>
            </w:r>
            <w:r>
              <w:rPr>
                <w:rFonts w:asciiTheme="minorHAnsi" w:eastAsiaTheme="minorEastAsia" w:hAnsiTheme="minorHAnsi"/>
                <w:noProof/>
                <w:kern w:val="0"/>
                <w:sz w:val="22"/>
                <w:lang w:val="en-US"/>
                <w14:ligatures w14:val="none"/>
              </w:rPr>
              <w:tab/>
            </w:r>
            <w:r w:rsidRPr="00075FCF">
              <w:rPr>
                <w:rStyle w:val="Hyperlink"/>
                <w:noProof/>
              </w:rPr>
              <w:t>Designing a Performance Evaluation Framework</w:t>
            </w:r>
            <w:r>
              <w:rPr>
                <w:noProof/>
                <w:webHidden/>
              </w:rPr>
              <w:tab/>
            </w:r>
            <w:r>
              <w:rPr>
                <w:noProof/>
                <w:webHidden/>
              </w:rPr>
              <w:fldChar w:fldCharType="begin"/>
            </w:r>
            <w:r>
              <w:rPr>
                <w:noProof/>
                <w:webHidden/>
              </w:rPr>
              <w:instrText xml:space="preserve"> PAGEREF _Toc212018495 \h </w:instrText>
            </w:r>
            <w:r>
              <w:rPr>
                <w:noProof/>
                <w:webHidden/>
              </w:rPr>
            </w:r>
            <w:r>
              <w:rPr>
                <w:noProof/>
                <w:webHidden/>
              </w:rPr>
              <w:fldChar w:fldCharType="separate"/>
            </w:r>
            <w:r>
              <w:rPr>
                <w:noProof/>
                <w:webHidden/>
              </w:rPr>
              <w:t>16</w:t>
            </w:r>
            <w:r>
              <w:rPr>
                <w:noProof/>
                <w:webHidden/>
              </w:rPr>
              <w:fldChar w:fldCharType="end"/>
            </w:r>
          </w:hyperlink>
        </w:p>
        <w:p w14:paraId="6849A282" w14:textId="6A1A169E"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96" w:history="1">
            <w:r w:rsidRPr="00075FCF">
              <w:rPr>
                <w:rStyle w:val="Hyperlink"/>
                <w:noProof/>
              </w:rPr>
              <w:t>5.2</w:t>
            </w:r>
            <w:r>
              <w:rPr>
                <w:rFonts w:asciiTheme="minorHAnsi" w:eastAsiaTheme="minorEastAsia" w:hAnsiTheme="minorHAnsi"/>
                <w:noProof/>
                <w:kern w:val="0"/>
                <w:sz w:val="22"/>
                <w:lang w:val="en-US"/>
                <w14:ligatures w14:val="none"/>
              </w:rPr>
              <w:tab/>
            </w:r>
            <w:r w:rsidRPr="00075FCF">
              <w:rPr>
                <w:rStyle w:val="Hyperlink"/>
                <w:noProof/>
              </w:rPr>
              <w:t>Key Performance Indicators and Success Metrics Public Relations Plan Financial Perspective</w:t>
            </w:r>
            <w:r>
              <w:rPr>
                <w:noProof/>
                <w:webHidden/>
              </w:rPr>
              <w:tab/>
            </w:r>
            <w:r>
              <w:rPr>
                <w:noProof/>
                <w:webHidden/>
              </w:rPr>
              <w:fldChar w:fldCharType="begin"/>
            </w:r>
            <w:r>
              <w:rPr>
                <w:noProof/>
                <w:webHidden/>
              </w:rPr>
              <w:instrText xml:space="preserve"> PAGEREF _Toc212018496 \h </w:instrText>
            </w:r>
            <w:r>
              <w:rPr>
                <w:noProof/>
                <w:webHidden/>
              </w:rPr>
            </w:r>
            <w:r>
              <w:rPr>
                <w:noProof/>
                <w:webHidden/>
              </w:rPr>
              <w:fldChar w:fldCharType="separate"/>
            </w:r>
            <w:r>
              <w:rPr>
                <w:noProof/>
                <w:webHidden/>
              </w:rPr>
              <w:t>17</w:t>
            </w:r>
            <w:r>
              <w:rPr>
                <w:noProof/>
                <w:webHidden/>
              </w:rPr>
              <w:fldChar w:fldCharType="end"/>
            </w:r>
          </w:hyperlink>
        </w:p>
        <w:p w14:paraId="6BEC4518" w14:textId="3776D668" w:rsidR="00BA158A" w:rsidRDefault="00BA158A">
          <w:pPr>
            <w:pStyle w:val="TOC2"/>
            <w:tabs>
              <w:tab w:val="left" w:pos="880"/>
              <w:tab w:val="right" w:leader="dot" w:pos="9350"/>
            </w:tabs>
            <w:rPr>
              <w:rFonts w:asciiTheme="minorHAnsi" w:eastAsiaTheme="minorEastAsia" w:hAnsiTheme="minorHAnsi"/>
              <w:noProof/>
              <w:kern w:val="0"/>
              <w:sz w:val="22"/>
              <w:lang w:val="en-US"/>
              <w14:ligatures w14:val="none"/>
            </w:rPr>
          </w:pPr>
          <w:hyperlink w:anchor="_Toc212018497" w:history="1">
            <w:r w:rsidRPr="00075FCF">
              <w:rPr>
                <w:rStyle w:val="Hyperlink"/>
                <w:noProof/>
              </w:rPr>
              <w:t>5.3</w:t>
            </w:r>
            <w:r>
              <w:rPr>
                <w:rFonts w:asciiTheme="minorHAnsi" w:eastAsiaTheme="minorEastAsia" w:hAnsiTheme="minorHAnsi"/>
                <w:noProof/>
                <w:kern w:val="0"/>
                <w:sz w:val="22"/>
                <w:lang w:val="en-US"/>
                <w14:ligatures w14:val="none"/>
              </w:rPr>
              <w:tab/>
            </w:r>
            <w:r w:rsidRPr="00075FCF">
              <w:rPr>
                <w:rStyle w:val="Hyperlink"/>
                <w:noProof/>
              </w:rPr>
              <w:t>Monitoring, Control, and Continuous Improvement</w:t>
            </w:r>
            <w:r>
              <w:rPr>
                <w:noProof/>
                <w:webHidden/>
              </w:rPr>
              <w:tab/>
            </w:r>
            <w:r>
              <w:rPr>
                <w:noProof/>
                <w:webHidden/>
              </w:rPr>
              <w:fldChar w:fldCharType="begin"/>
            </w:r>
            <w:r>
              <w:rPr>
                <w:noProof/>
                <w:webHidden/>
              </w:rPr>
              <w:instrText xml:space="preserve"> PAGEREF _Toc212018497 \h </w:instrText>
            </w:r>
            <w:r>
              <w:rPr>
                <w:noProof/>
                <w:webHidden/>
              </w:rPr>
            </w:r>
            <w:r>
              <w:rPr>
                <w:noProof/>
                <w:webHidden/>
              </w:rPr>
              <w:fldChar w:fldCharType="separate"/>
            </w:r>
            <w:r>
              <w:rPr>
                <w:noProof/>
                <w:webHidden/>
              </w:rPr>
              <w:t>19</w:t>
            </w:r>
            <w:r>
              <w:rPr>
                <w:noProof/>
                <w:webHidden/>
              </w:rPr>
              <w:fldChar w:fldCharType="end"/>
            </w:r>
          </w:hyperlink>
        </w:p>
        <w:p w14:paraId="62238AD3" w14:textId="114324A0" w:rsidR="00BA158A" w:rsidRDefault="00BA158A">
          <w:pPr>
            <w:pStyle w:val="TOC1"/>
            <w:tabs>
              <w:tab w:val="left" w:pos="440"/>
              <w:tab w:val="right" w:leader="dot" w:pos="9350"/>
            </w:tabs>
            <w:rPr>
              <w:rFonts w:asciiTheme="minorHAnsi" w:eastAsiaTheme="minorEastAsia" w:hAnsiTheme="minorHAnsi"/>
              <w:noProof/>
              <w:kern w:val="0"/>
              <w:sz w:val="22"/>
              <w:lang w:val="en-US"/>
              <w14:ligatures w14:val="none"/>
            </w:rPr>
          </w:pPr>
          <w:hyperlink w:anchor="_Toc212018498" w:history="1">
            <w:r w:rsidRPr="00075FCF">
              <w:rPr>
                <w:rStyle w:val="Hyperlink"/>
                <w:rFonts w:eastAsia="Times New Roman"/>
                <w:noProof/>
                <w:lang w:val="en-US"/>
              </w:rPr>
              <w:t>6.</w:t>
            </w:r>
            <w:r>
              <w:rPr>
                <w:rFonts w:asciiTheme="minorHAnsi" w:eastAsiaTheme="minorEastAsia" w:hAnsiTheme="minorHAnsi"/>
                <w:noProof/>
                <w:kern w:val="0"/>
                <w:sz w:val="22"/>
                <w:lang w:val="en-US"/>
                <w14:ligatures w14:val="none"/>
              </w:rPr>
              <w:tab/>
            </w:r>
            <w:r w:rsidRPr="00075FCF">
              <w:rPr>
                <w:rStyle w:val="Hyperlink"/>
                <w:rFonts w:eastAsia="Times New Roman"/>
                <w:noProof/>
                <w:lang w:val="en-US"/>
              </w:rPr>
              <w:t>Conclusion</w:t>
            </w:r>
            <w:r>
              <w:rPr>
                <w:noProof/>
                <w:webHidden/>
              </w:rPr>
              <w:tab/>
            </w:r>
            <w:r>
              <w:rPr>
                <w:noProof/>
                <w:webHidden/>
              </w:rPr>
              <w:fldChar w:fldCharType="begin"/>
            </w:r>
            <w:r>
              <w:rPr>
                <w:noProof/>
                <w:webHidden/>
              </w:rPr>
              <w:instrText xml:space="preserve"> PAGEREF _Toc212018498 \h </w:instrText>
            </w:r>
            <w:r>
              <w:rPr>
                <w:noProof/>
                <w:webHidden/>
              </w:rPr>
            </w:r>
            <w:r>
              <w:rPr>
                <w:noProof/>
                <w:webHidden/>
              </w:rPr>
              <w:fldChar w:fldCharType="separate"/>
            </w:r>
            <w:r>
              <w:rPr>
                <w:noProof/>
                <w:webHidden/>
              </w:rPr>
              <w:t>20</w:t>
            </w:r>
            <w:r>
              <w:rPr>
                <w:noProof/>
                <w:webHidden/>
              </w:rPr>
              <w:fldChar w:fldCharType="end"/>
            </w:r>
          </w:hyperlink>
        </w:p>
        <w:p w14:paraId="0891AA15" w14:textId="16F574D2" w:rsidR="00BA158A" w:rsidRDefault="00BA158A">
          <w:pPr>
            <w:pStyle w:val="TOC1"/>
            <w:tabs>
              <w:tab w:val="left" w:pos="440"/>
              <w:tab w:val="right" w:leader="dot" w:pos="9350"/>
            </w:tabs>
            <w:rPr>
              <w:rFonts w:asciiTheme="minorHAnsi" w:eastAsiaTheme="minorEastAsia" w:hAnsiTheme="minorHAnsi"/>
              <w:noProof/>
              <w:kern w:val="0"/>
              <w:sz w:val="22"/>
              <w:lang w:val="en-US"/>
              <w14:ligatures w14:val="none"/>
            </w:rPr>
          </w:pPr>
          <w:hyperlink w:anchor="_Toc212018499" w:history="1">
            <w:r w:rsidRPr="00075FCF">
              <w:rPr>
                <w:rStyle w:val="Hyperlink"/>
                <w:noProof/>
                <w:lang w:val="en-US"/>
              </w:rPr>
              <w:t>7.</w:t>
            </w:r>
            <w:r>
              <w:rPr>
                <w:rFonts w:asciiTheme="minorHAnsi" w:eastAsiaTheme="minorEastAsia" w:hAnsiTheme="minorHAnsi"/>
                <w:noProof/>
                <w:kern w:val="0"/>
                <w:sz w:val="22"/>
                <w:lang w:val="en-US"/>
                <w14:ligatures w14:val="none"/>
              </w:rPr>
              <w:tab/>
            </w:r>
            <w:r w:rsidRPr="00075FCF">
              <w:rPr>
                <w:rStyle w:val="Hyperlink"/>
                <w:noProof/>
              </w:rPr>
              <w:t>Reference list</w:t>
            </w:r>
            <w:r>
              <w:rPr>
                <w:noProof/>
                <w:webHidden/>
              </w:rPr>
              <w:tab/>
            </w:r>
            <w:r>
              <w:rPr>
                <w:noProof/>
                <w:webHidden/>
              </w:rPr>
              <w:fldChar w:fldCharType="begin"/>
            </w:r>
            <w:r>
              <w:rPr>
                <w:noProof/>
                <w:webHidden/>
              </w:rPr>
              <w:instrText xml:space="preserve"> PAGEREF _Toc212018499 \h </w:instrText>
            </w:r>
            <w:r>
              <w:rPr>
                <w:noProof/>
                <w:webHidden/>
              </w:rPr>
            </w:r>
            <w:r>
              <w:rPr>
                <w:noProof/>
                <w:webHidden/>
              </w:rPr>
              <w:fldChar w:fldCharType="separate"/>
            </w:r>
            <w:r>
              <w:rPr>
                <w:noProof/>
                <w:webHidden/>
              </w:rPr>
              <w:t>21</w:t>
            </w:r>
            <w:r>
              <w:rPr>
                <w:noProof/>
                <w:webHidden/>
              </w:rPr>
              <w:fldChar w:fldCharType="end"/>
            </w:r>
          </w:hyperlink>
        </w:p>
        <w:p w14:paraId="117AF480" w14:textId="57368A8B" w:rsidR="00FE21DF" w:rsidRDefault="00FE21DF">
          <w:r>
            <w:rPr>
              <w:b/>
              <w:bCs/>
              <w:noProof/>
            </w:rPr>
            <w:fldChar w:fldCharType="end"/>
          </w:r>
        </w:p>
      </w:sdtContent>
    </w:sdt>
    <w:p w14:paraId="1BFFD967" w14:textId="77777777" w:rsidR="00FE21DF" w:rsidRDefault="00FE21DF" w:rsidP="00FE21DF">
      <w:pPr>
        <w:pStyle w:val="Heading1"/>
        <w:numPr>
          <w:ilvl w:val="0"/>
          <w:numId w:val="0"/>
        </w:numPr>
        <w:ind w:left="432" w:hanging="432"/>
        <w:jc w:val="both"/>
        <w:rPr>
          <w:rFonts w:eastAsia="Times New Roman"/>
          <w:lang w:val="en-US"/>
        </w:rPr>
      </w:pPr>
    </w:p>
    <w:p w14:paraId="69C8C3FF" w14:textId="77777777" w:rsidR="00FE21DF" w:rsidRDefault="00FE21DF">
      <w:pPr>
        <w:spacing w:before="0" w:after="160" w:line="259" w:lineRule="auto"/>
        <w:rPr>
          <w:rFonts w:eastAsia="Times New Roman" w:cstheme="majorBidi"/>
          <w:color w:val="0F4761" w:themeColor="accent1" w:themeShade="BF"/>
          <w:sz w:val="32"/>
          <w:szCs w:val="32"/>
          <w:lang w:val="en-US"/>
        </w:rPr>
      </w:pPr>
      <w:r>
        <w:rPr>
          <w:rFonts w:eastAsia="Times New Roman"/>
          <w:lang w:val="en-US"/>
        </w:rPr>
        <w:br w:type="page"/>
      </w:r>
    </w:p>
    <w:p w14:paraId="53A0FF07" w14:textId="414406E1" w:rsidR="00917553" w:rsidRPr="00917553" w:rsidRDefault="005B5314" w:rsidP="00FE21DF">
      <w:pPr>
        <w:pStyle w:val="Heading1"/>
        <w:jc w:val="both"/>
        <w:rPr>
          <w:rFonts w:eastAsia="Times New Roman"/>
          <w:lang w:val="en-US"/>
        </w:rPr>
      </w:pPr>
      <w:bookmarkStart w:id="0" w:name="_Toc212018476"/>
      <w:r>
        <w:rPr>
          <w:rFonts w:eastAsia="Times New Roman"/>
          <w:lang w:val="en-US"/>
        </w:rPr>
        <w:lastRenderedPageBreak/>
        <w:t>Executive</w:t>
      </w:r>
      <w:r w:rsidR="00036CE3">
        <w:rPr>
          <w:rFonts w:eastAsia="Times New Roman"/>
          <w:lang w:val="en-US"/>
        </w:rPr>
        <w:t xml:space="preserve"> Summary</w:t>
      </w:r>
      <w:bookmarkEnd w:id="0"/>
      <w:r>
        <w:rPr>
          <w:rFonts w:eastAsia="Times New Roman"/>
          <w:lang w:val="en-US"/>
        </w:rPr>
        <w:tab/>
      </w:r>
    </w:p>
    <w:p w14:paraId="6264852F" w14:textId="79D28F60" w:rsidR="00917553" w:rsidRPr="00917553" w:rsidRDefault="00917553" w:rsidP="00FE21DF">
      <w:pPr>
        <w:spacing w:before="100" w:beforeAutospacing="1" w:after="100" w:afterAutospacing="1"/>
        <w:jc w:val="both"/>
        <w:rPr>
          <w:rFonts w:eastAsia="Times New Roman" w:cs="Times New Roman"/>
          <w:kern w:val="0"/>
          <w:szCs w:val="24"/>
          <w:lang w:val="en-US"/>
          <w14:ligatures w14:val="none"/>
        </w:rPr>
      </w:pPr>
      <w:r w:rsidRPr="00917553">
        <w:rPr>
          <w:rFonts w:eastAsia="Times New Roman" w:cs="Times New Roman"/>
          <w:kern w:val="0"/>
          <w:szCs w:val="24"/>
          <w:lang w:val="en-US"/>
          <w14:ligatures w14:val="none"/>
        </w:rPr>
        <w:t xml:space="preserve">This document is an analysis </w:t>
      </w:r>
      <w:r w:rsidR="00C41F49">
        <w:rPr>
          <w:rFonts w:eastAsia="Times New Roman" w:cs="Times New Roman"/>
          <w:kern w:val="0"/>
          <w:szCs w:val="24"/>
          <w:lang w:val="en-US"/>
          <w14:ligatures w14:val="none"/>
        </w:rPr>
        <w:t>of</w:t>
      </w:r>
      <w:r w:rsidRPr="00917553">
        <w:rPr>
          <w:rFonts w:eastAsia="Times New Roman" w:cs="Times New Roman"/>
          <w:kern w:val="0"/>
          <w:szCs w:val="24"/>
          <w:lang w:val="en-US"/>
          <w14:ligatures w14:val="none"/>
        </w:rPr>
        <w:t xml:space="preserve"> the strategic options of Starbucks Corporation in its venture into Nigeria, which is Africa’s leading economy with </w:t>
      </w:r>
      <w:r w:rsidR="00C41F49">
        <w:rPr>
          <w:rFonts w:eastAsia="Times New Roman" w:cs="Times New Roman"/>
          <w:kern w:val="0"/>
          <w:szCs w:val="24"/>
          <w:lang w:val="en-US"/>
          <w14:ligatures w14:val="none"/>
        </w:rPr>
        <w:t xml:space="preserve">a population of </w:t>
      </w:r>
      <w:r w:rsidRPr="00917553">
        <w:rPr>
          <w:rFonts w:eastAsia="Times New Roman" w:cs="Times New Roman"/>
          <w:kern w:val="0"/>
          <w:szCs w:val="24"/>
          <w:lang w:val="en-US"/>
          <w14:ligatures w14:val="none"/>
        </w:rPr>
        <w:t xml:space="preserve">227 million and poised to be the biggest consumer market </w:t>
      </w:r>
      <w:r w:rsidR="00C41F49">
        <w:rPr>
          <w:rFonts w:eastAsia="Times New Roman" w:cs="Times New Roman"/>
          <w:kern w:val="0"/>
          <w:szCs w:val="24"/>
          <w:lang w:val="en-US"/>
          <w14:ligatures w14:val="none"/>
        </w:rPr>
        <w:t>on</w:t>
      </w:r>
      <w:r w:rsidRPr="00917553">
        <w:rPr>
          <w:rFonts w:eastAsia="Times New Roman" w:cs="Times New Roman"/>
          <w:kern w:val="0"/>
          <w:szCs w:val="24"/>
          <w:lang w:val="en-US"/>
          <w14:ligatures w14:val="none"/>
        </w:rPr>
        <w:t xml:space="preserve"> the continent by 2030</w:t>
      </w:r>
      <w:r w:rsidR="0016778E">
        <w:rPr>
          <w:rFonts w:eastAsia="Times New Roman" w:cs="Times New Roman"/>
          <w:kern w:val="0"/>
          <w:szCs w:val="24"/>
          <w:lang w:val="en-US"/>
          <w14:ligatures w14:val="none"/>
        </w:rPr>
        <w:t xml:space="preserve"> </w:t>
      </w:r>
      <w:r w:rsidR="0016778E" w:rsidRPr="0016778E">
        <w:rPr>
          <w:rFonts w:eastAsia="Times New Roman" w:cs="Times New Roman"/>
          <w:kern w:val="0"/>
          <w:szCs w:val="24"/>
          <w:lang w:val="en-US"/>
          <w14:ligatures w14:val="none"/>
        </w:rPr>
        <w:t>(Signe, 2018)</w:t>
      </w:r>
      <w:r w:rsidRPr="00917553">
        <w:rPr>
          <w:rFonts w:eastAsia="Times New Roman" w:cs="Times New Roman"/>
          <w:kern w:val="0"/>
          <w:szCs w:val="24"/>
          <w:lang w:val="en-US"/>
          <w14:ligatures w14:val="none"/>
        </w:rPr>
        <w:t xml:space="preserve">. The </w:t>
      </w:r>
      <w:r w:rsidR="00065960">
        <w:rPr>
          <w:rFonts w:eastAsia="Times New Roman" w:cs="Times New Roman"/>
          <w:kern w:val="0"/>
          <w:szCs w:val="24"/>
          <w:lang w:val="en-US"/>
          <w14:ligatures w14:val="none"/>
        </w:rPr>
        <w:t>paper</w:t>
      </w:r>
      <w:r w:rsidRPr="00917553">
        <w:rPr>
          <w:rFonts w:eastAsia="Times New Roman" w:cs="Times New Roman"/>
          <w:kern w:val="0"/>
          <w:szCs w:val="24"/>
          <w:lang w:val="en-US"/>
          <w14:ligatures w14:val="none"/>
        </w:rPr>
        <w:t xml:space="preserve"> covers </w:t>
      </w:r>
      <w:r w:rsidR="005B5314">
        <w:rPr>
          <w:rFonts w:eastAsia="Times New Roman" w:cs="Times New Roman"/>
          <w:kern w:val="0"/>
          <w:szCs w:val="24"/>
          <w:lang w:val="en-US"/>
          <w14:ligatures w14:val="none"/>
        </w:rPr>
        <w:t>Starbucks'</w:t>
      </w:r>
      <w:r w:rsidRPr="00917553">
        <w:rPr>
          <w:rFonts w:eastAsia="Times New Roman" w:cs="Times New Roman"/>
          <w:kern w:val="0"/>
          <w:szCs w:val="24"/>
          <w:lang w:val="en-US"/>
          <w14:ligatures w14:val="none"/>
        </w:rPr>
        <w:t xml:space="preserve"> strategy of entering the Nigerian market</w:t>
      </w:r>
      <w:r w:rsidR="00C41F49">
        <w:rPr>
          <w:rFonts w:eastAsia="Times New Roman" w:cs="Times New Roman"/>
          <w:kern w:val="0"/>
          <w:szCs w:val="24"/>
          <w:lang w:val="en-US"/>
          <w14:ligatures w14:val="none"/>
        </w:rPr>
        <w:t>,</w:t>
      </w:r>
      <w:r w:rsidRPr="00917553">
        <w:rPr>
          <w:rFonts w:eastAsia="Times New Roman" w:cs="Times New Roman"/>
          <w:kern w:val="0"/>
          <w:szCs w:val="24"/>
          <w:lang w:val="en-US"/>
          <w14:ligatures w14:val="none"/>
        </w:rPr>
        <w:t xml:space="preserve"> where it already has a growing consumer base of roughly 50 million people who belong to the increasingly consuming middle class concentrated in tier-1 cities like Lagos and Abuja.</w:t>
      </w:r>
      <w:r w:rsidR="00A104F2" w:rsidRPr="00A104F2">
        <w:t xml:space="preserve"> </w:t>
      </w:r>
      <w:r w:rsidR="00767034" w:rsidRPr="00767034">
        <w:t>(Malcolm, 2025)</w:t>
      </w:r>
    </w:p>
    <w:p w14:paraId="45564D84" w14:textId="714CE390" w:rsidR="00917553" w:rsidRPr="00917553" w:rsidRDefault="00917553" w:rsidP="00FE21DF">
      <w:pPr>
        <w:spacing w:before="100" w:beforeAutospacing="1" w:after="100" w:afterAutospacing="1"/>
        <w:jc w:val="both"/>
        <w:rPr>
          <w:rFonts w:eastAsia="Times New Roman" w:cs="Times New Roman"/>
          <w:kern w:val="0"/>
          <w:szCs w:val="24"/>
          <w:lang w:val="en-US"/>
          <w14:ligatures w14:val="none"/>
        </w:rPr>
      </w:pPr>
      <w:r w:rsidRPr="00917553">
        <w:rPr>
          <w:rFonts w:eastAsia="Times New Roman" w:cs="Times New Roman"/>
          <w:kern w:val="0"/>
          <w:szCs w:val="24"/>
          <w:lang w:val="en-US"/>
          <w14:ligatures w14:val="none"/>
        </w:rPr>
        <w:t xml:space="preserve">The report identifies Nigeria's market potential with in-depth analyses using PESTEL and Porter's Five Forces. These are: increasing macroeconomic stability, with </w:t>
      </w:r>
      <w:r w:rsidR="00B1706D">
        <w:rPr>
          <w:rFonts w:eastAsia="Times New Roman" w:cs="Times New Roman"/>
          <w:kern w:val="0"/>
          <w:szCs w:val="24"/>
          <w:lang w:val="en-US"/>
          <w14:ligatures w14:val="none"/>
        </w:rPr>
        <w:t xml:space="preserve">the </w:t>
      </w:r>
      <w:r w:rsidRPr="00917553">
        <w:rPr>
          <w:rFonts w:eastAsia="Times New Roman" w:cs="Times New Roman"/>
          <w:kern w:val="0"/>
          <w:szCs w:val="24"/>
          <w:lang w:val="en-US"/>
          <w14:ligatures w14:val="none"/>
        </w:rPr>
        <w:t>accomplishment of 3.4% GDP growth in 2024</w:t>
      </w:r>
      <w:r w:rsidR="00767034">
        <w:rPr>
          <w:rFonts w:eastAsia="Times New Roman" w:cs="Times New Roman"/>
          <w:kern w:val="0"/>
          <w:szCs w:val="24"/>
          <w:lang w:val="en-US"/>
          <w14:ligatures w14:val="none"/>
        </w:rPr>
        <w:t xml:space="preserve"> </w:t>
      </w:r>
      <w:r w:rsidR="0053164E" w:rsidRPr="0053164E">
        <w:rPr>
          <w:rFonts w:eastAsia="Times New Roman" w:cs="Times New Roman"/>
          <w:kern w:val="0"/>
          <w:szCs w:val="24"/>
          <w:lang w:val="en-US"/>
          <w14:ligatures w14:val="none"/>
        </w:rPr>
        <w:t>(Group, 2025a)</w:t>
      </w:r>
      <w:r w:rsidRPr="00917553">
        <w:rPr>
          <w:rFonts w:eastAsia="Times New Roman" w:cs="Times New Roman"/>
          <w:kern w:val="0"/>
          <w:szCs w:val="24"/>
          <w:lang w:val="en-US"/>
          <w14:ligatures w14:val="none"/>
        </w:rPr>
        <w:t xml:space="preserve">; developing telecommunications infrastructure, with renewing digital infrastructure being estimated by </w:t>
      </w:r>
      <w:r w:rsidR="00B1706D">
        <w:rPr>
          <w:rFonts w:eastAsia="Times New Roman" w:cs="Times New Roman"/>
          <w:kern w:val="0"/>
          <w:szCs w:val="24"/>
          <w:lang w:val="en-US"/>
          <w14:ligatures w14:val="none"/>
        </w:rPr>
        <w:t>the number</w:t>
      </w:r>
      <w:r w:rsidRPr="00917553">
        <w:rPr>
          <w:rFonts w:eastAsia="Times New Roman" w:cs="Times New Roman"/>
          <w:kern w:val="0"/>
          <w:szCs w:val="24"/>
          <w:lang w:val="en-US"/>
          <w14:ligatures w14:val="none"/>
        </w:rPr>
        <w:t xml:space="preserve"> of internet subscribers to be 142 million users and penetration of broadband at about 48.15% </w:t>
      </w:r>
      <w:r w:rsidR="00691DBF" w:rsidRPr="00691DBF">
        <w:rPr>
          <w:rFonts w:eastAsia="Times New Roman" w:cs="Times New Roman"/>
          <w:kern w:val="0"/>
          <w:szCs w:val="24"/>
          <w:lang w:val="en-US"/>
          <w14:ligatures w14:val="none"/>
        </w:rPr>
        <w:t>(Gupta, 2025)</w:t>
      </w:r>
      <w:r w:rsidR="004A1026">
        <w:rPr>
          <w:rFonts w:eastAsia="Times New Roman" w:cs="Times New Roman"/>
          <w:kern w:val="0"/>
          <w:szCs w:val="24"/>
          <w:lang w:val="en-US"/>
          <w14:ligatures w14:val="none"/>
        </w:rPr>
        <w:t>.</w:t>
      </w:r>
      <w:r w:rsidR="0089563A">
        <w:rPr>
          <w:rFonts w:eastAsia="Times New Roman" w:cs="Times New Roman"/>
          <w:kern w:val="0"/>
          <w:szCs w:val="24"/>
          <w:lang w:val="en-US"/>
          <w14:ligatures w14:val="none"/>
        </w:rPr>
        <w:t xml:space="preserve"> </w:t>
      </w:r>
      <w:r w:rsidR="00035E31">
        <w:rPr>
          <w:rFonts w:eastAsia="Times New Roman" w:cs="Times New Roman"/>
          <w:kern w:val="0"/>
          <w:szCs w:val="24"/>
          <w:lang w:val="en-US"/>
          <w14:ligatures w14:val="none"/>
        </w:rPr>
        <w:t xml:space="preserve"> </w:t>
      </w:r>
      <w:r w:rsidRPr="00917553">
        <w:rPr>
          <w:rFonts w:eastAsia="Times New Roman" w:cs="Times New Roman"/>
          <w:kern w:val="0"/>
          <w:szCs w:val="24"/>
          <w:lang w:val="en-US"/>
          <w14:ligatures w14:val="none"/>
        </w:rPr>
        <w:t>However, there are problems – the World Bank forecast 22.1% inflation by 2025</w:t>
      </w:r>
      <w:r w:rsidR="009C5ABF">
        <w:rPr>
          <w:rFonts w:eastAsia="Times New Roman" w:cs="Times New Roman"/>
          <w:kern w:val="0"/>
          <w:szCs w:val="24"/>
          <w:lang w:val="en-US"/>
          <w14:ligatures w14:val="none"/>
        </w:rPr>
        <w:t xml:space="preserve"> </w:t>
      </w:r>
      <w:r w:rsidR="009C5ABF" w:rsidRPr="009C5ABF">
        <w:rPr>
          <w:rFonts w:eastAsia="Times New Roman" w:cs="Times New Roman"/>
          <w:kern w:val="0"/>
          <w:szCs w:val="24"/>
          <w:lang w:val="en-US"/>
          <w14:ligatures w14:val="none"/>
        </w:rPr>
        <w:t>(Group, 2025a)</w:t>
      </w:r>
      <w:r w:rsidRPr="00917553">
        <w:rPr>
          <w:rFonts w:eastAsia="Times New Roman" w:cs="Times New Roman"/>
          <w:kern w:val="0"/>
          <w:szCs w:val="24"/>
          <w:lang w:val="en-US"/>
          <w14:ligatures w14:val="none"/>
        </w:rPr>
        <w:t>, concerns regarding security and heavy competition among other industries in the region.</w:t>
      </w:r>
    </w:p>
    <w:p w14:paraId="1AE89AF2" w14:textId="1798C53D" w:rsidR="00917553" w:rsidRPr="00917553" w:rsidRDefault="00917553" w:rsidP="00FE21DF">
      <w:pPr>
        <w:spacing w:before="100" w:beforeAutospacing="1" w:after="100" w:afterAutospacing="1"/>
        <w:jc w:val="both"/>
        <w:rPr>
          <w:rFonts w:eastAsia="Times New Roman" w:cs="Times New Roman"/>
          <w:kern w:val="0"/>
          <w:szCs w:val="24"/>
          <w:lang w:val="en-US"/>
          <w14:ligatures w14:val="none"/>
        </w:rPr>
      </w:pPr>
      <w:r w:rsidRPr="00917553">
        <w:rPr>
          <w:rFonts w:eastAsia="Times New Roman" w:cs="Times New Roman"/>
          <w:kern w:val="0"/>
          <w:szCs w:val="24"/>
          <w:lang w:val="en-US"/>
          <w14:ligatures w14:val="none"/>
        </w:rPr>
        <w:t>The proposed tactics are incremental</w:t>
      </w:r>
      <w:r w:rsidR="003D718A">
        <w:rPr>
          <w:rFonts w:eastAsia="Times New Roman" w:cs="Times New Roman"/>
          <w:kern w:val="0"/>
          <w:szCs w:val="24"/>
          <w:lang w:val="en-US"/>
          <w14:ligatures w14:val="none"/>
        </w:rPr>
        <w:t>:</w:t>
      </w:r>
      <w:r w:rsidRPr="00917553">
        <w:rPr>
          <w:rFonts w:eastAsia="Times New Roman" w:cs="Times New Roman"/>
          <w:kern w:val="0"/>
          <w:szCs w:val="24"/>
          <w:lang w:val="en-US"/>
          <w14:ligatures w14:val="none"/>
        </w:rPr>
        <w:t xml:space="preserve"> a licensing deal that becomes a joint venture, and then </w:t>
      </w:r>
      <w:r w:rsidR="00035E31">
        <w:rPr>
          <w:rFonts w:eastAsia="Times New Roman" w:cs="Times New Roman"/>
          <w:kern w:val="0"/>
          <w:szCs w:val="24"/>
          <w:lang w:val="en-US"/>
          <w14:ligatures w14:val="none"/>
        </w:rPr>
        <w:t xml:space="preserve">a </w:t>
      </w:r>
      <w:r w:rsidRPr="00917553">
        <w:rPr>
          <w:rFonts w:eastAsia="Times New Roman" w:cs="Times New Roman"/>
          <w:kern w:val="0"/>
          <w:szCs w:val="24"/>
          <w:lang w:val="en-US"/>
          <w14:ligatures w14:val="none"/>
        </w:rPr>
        <w:t xml:space="preserve">gradual acquisition of equity. This approach </w:t>
      </w:r>
      <w:proofErr w:type="spellStart"/>
      <w:r w:rsidR="005B5314">
        <w:rPr>
          <w:rFonts w:eastAsia="Times New Roman" w:cs="Times New Roman"/>
          <w:kern w:val="0"/>
          <w:szCs w:val="24"/>
          <w:lang w:val="en-US"/>
          <w14:ligatures w14:val="none"/>
        </w:rPr>
        <w:t>optimises</w:t>
      </w:r>
      <w:proofErr w:type="spellEnd"/>
      <w:r w:rsidRPr="00917553">
        <w:rPr>
          <w:rFonts w:eastAsia="Times New Roman" w:cs="Times New Roman"/>
          <w:kern w:val="0"/>
          <w:szCs w:val="24"/>
          <w:lang w:val="en-US"/>
          <w14:ligatures w14:val="none"/>
        </w:rPr>
        <w:t xml:space="preserve"> risk reduction and control while tapping the insights of local partners. Competitive positioning is about differentiation in quality of products, superior customer experience and </w:t>
      </w:r>
      <w:r w:rsidR="005B5314">
        <w:rPr>
          <w:rFonts w:eastAsia="Times New Roman" w:cs="Times New Roman"/>
          <w:kern w:val="0"/>
          <w:szCs w:val="24"/>
          <w:lang w:val="en-US"/>
          <w14:ligatures w14:val="none"/>
        </w:rPr>
        <w:t>digital-first</w:t>
      </w:r>
      <w:r w:rsidRPr="00917553">
        <w:rPr>
          <w:rFonts w:eastAsia="Times New Roman" w:cs="Times New Roman"/>
          <w:kern w:val="0"/>
          <w:szCs w:val="24"/>
          <w:lang w:val="en-US"/>
          <w14:ligatures w14:val="none"/>
        </w:rPr>
        <w:t xml:space="preserve"> engagement that resonates with what the Nigerian consumers want. Performance is measured using the Balanced Scorecard and Triple Bottom Line. These systems ensure that performance, be it financial, operational, customer-focused, sustainability or social impact, is tracked. The goal is to open 30 to 50 stores, turn them profitable, and have Starbucks become Nigeria’s leading coffeehouse brand.</w:t>
      </w:r>
    </w:p>
    <w:p w14:paraId="0B640700" w14:textId="67EEDF62" w:rsidR="00A95396" w:rsidRPr="00A95396" w:rsidRDefault="003A4F13" w:rsidP="00FE21DF">
      <w:pPr>
        <w:pStyle w:val="Heading1"/>
        <w:jc w:val="both"/>
      </w:pPr>
      <w:bookmarkStart w:id="1" w:name="_Toc212018477"/>
      <w:r>
        <w:t>Selection of Organisation and Target Market – Starbucks Nigeria</w:t>
      </w:r>
      <w:bookmarkEnd w:id="1"/>
    </w:p>
    <w:p w14:paraId="176D4FF0" w14:textId="2FE5B4E1" w:rsidR="00A95396" w:rsidRPr="00A95396" w:rsidRDefault="00A95396" w:rsidP="00FE21DF">
      <w:pPr>
        <w:jc w:val="both"/>
      </w:pPr>
      <w:r w:rsidRPr="00A95396">
        <w:t xml:space="preserve">Starbucks Corporation is the premier roaster, marketer and retailer of </w:t>
      </w:r>
      <w:r w:rsidR="00C228A8">
        <w:t>speciality</w:t>
      </w:r>
      <w:r w:rsidRPr="00A95396">
        <w:t xml:space="preserve"> coffee in the world. Its headquarters </w:t>
      </w:r>
      <w:r w:rsidR="00DF09CF" w:rsidRPr="00A95396">
        <w:t>is in</w:t>
      </w:r>
      <w:r w:rsidRPr="00A95396">
        <w:t xml:space="preserve"> Seattle, Washington </w:t>
      </w:r>
      <w:r w:rsidR="00632304" w:rsidRPr="00632304">
        <w:t>(Starbucks, 2024)</w:t>
      </w:r>
      <w:r w:rsidRPr="00A95396">
        <w:t xml:space="preserve">. Founded in 1971, Starbucks Corporation </w:t>
      </w:r>
      <w:r w:rsidR="00C228A8">
        <w:t>was</w:t>
      </w:r>
      <w:r w:rsidRPr="00A95396">
        <w:t xml:space="preserve"> established at Seattle's Pike Place Market under the leadership of Jerry Baldwin, Zev </w:t>
      </w:r>
      <w:r w:rsidR="0045564A">
        <w:t>Siegel</w:t>
      </w:r>
      <w:r w:rsidRPr="00A95396">
        <w:t xml:space="preserve"> and Gordon </w:t>
      </w:r>
      <w:r w:rsidR="00D00F96" w:rsidRPr="00A95396">
        <w:t>Bowker.</w:t>
      </w:r>
      <w:r w:rsidRPr="00A95396">
        <w:t xml:space="preserve"> Initially, the company was a wholesaler of coffee beans; this </w:t>
      </w:r>
      <w:r w:rsidRPr="00A95396">
        <w:lastRenderedPageBreak/>
        <w:t xml:space="preserve">changed in 1987 when the brand opened its first </w:t>
      </w:r>
      <w:r w:rsidR="0045564A">
        <w:t>coffeehouse outlet</w:t>
      </w:r>
      <w:r w:rsidRPr="00A95396">
        <w:t xml:space="preserve"> in Bristol. Corporate mission </w:t>
      </w:r>
      <w:r w:rsidR="0081741E">
        <w:t>Starbucks</w:t>
      </w:r>
      <w:r w:rsidRPr="00A95396">
        <w:t xml:space="preserve"> defines their purpose as "To inspire and nurture the human spirit – one person, one cup and one </w:t>
      </w:r>
      <w:r w:rsidR="0045564A">
        <w:t>neighbourhood</w:t>
      </w:r>
      <w:r w:rsidRPr="00A95396">
        <w:t xml:space="preserve"> at a time" </w:t>
      </w:r>
      <w:r w:rsidR="00D00F96" w:rsidRPr="00D00F96">
        <w:t>(Starbucks, 2025)</w:t>
      </w:r>
      <w:r w:rsidRPr="00A95396">
        <w:t>. This demonstrates they care about engaging with the community and having an impact on their locality rather than just delivering exceptional coffee.</w:t>
      </w:r>
    </w:p>
    <w:p w14:paraId="57A061DC" w14:textId="09F627BB" w:rsidR="00A95396" w:rsidRPr="00A95396" w:rsidRDefault="00A95396" w:rsidP="00FE21DF">
      <w:pPr>
        <w:jc w:val="both"/>
      </w:pPr>
      <w:r w:rsidRPr="00A95396">
        <w:t xml:space="preserve">The world has seen nothing like this growth at Starbucks. As of fiscal year 2024, the company operates 40,199 stores in 87 markets. This </w:t>
      </w:r>
      <w:r w:rsidR="0045564A">
        <w:t>comprises</w:t>
      </w:r>
      <w:r w:rsidRPr="00A95396">
        <w:t xml:space="preserve"> 21,018 company-operated stores and 19,181 licensed </w:t>
      </w:r>
      <w:r w:rsidR="0045564A">
        <w:t>stores</w:t>
      </w:r>
      <w:r w:rsidRPr="00A95396">
        <w:t>. For fiscal year 2024, Starbucks Corporation reported sales of $36.18 billion and net income of $3.76 billion</w:t>
      </w:r>
      <w:r w:rsidR="001B09B1">
        <w:t xml:space="preserve"> </w:t>
      </w:r>
      <w:r w:rsidR="001B09B1" w:rsidRPr="001B09B1">
        <w:t>(Starbucks, 202</w:t>
      </w:r>
      <w:r w:rsidR="00D847AF">
        <w:t>4</w:t>
      </w:r>
      <w:r w:rsidR="001B09B1" w:rsidRPr="001B09B1">
        <w:t>)</w:t>
      </w:r>
      <w:r w:rsidRPr="00A95396">
        <w:t xml:space="preserve">. The company reported record sales of $9.43 billion in the first quarter of 2024, an increase of 8.2% on a </w:t>
      </w:r>
      <w:r w:rsidR="0045564A">
        <w:t>year-over-year</w:t>
      </w:r>
      <w:r w:rsidRPr="00A95396">
        <w:t xml:space="preserve"> basis </w:t>
      </w:r>
      <w:r w:rsidR="00B43FC2" w:rsidRPr="00B43FC2">
        <w:t>(Team, 2024)</w:t>
      </w:r>
      <w:r w:rsidR="00B43FC2">
        <w:t>.</w:t>
      </w:r>
    </w:p>
    <w:p w14:paraId="3ED70D30" w14:textId="3B906C4A" w:rsidR="00A95396" w:rsidRPr="00A95396" w:rsidRDefault="00A95396" w:rsidP="00FE21DF">
      <w:pPr>
        <w:jc w:val="both"/>
      </w:pPr>
      <w:r w:rsidRPr="00A95396">
        <w:t xml:space="preserve">Starbucks products are </w:t>
      </w:r>
      <w:r w:rsidR="0045564A">
        <w:t>top-notch</w:t>
      </w:r>
      <w:r w:rsidRPr="00A95396">
        <w:t>, service is excellent</w:t>
      </w:r>
      <w:r w:rsidR="0045564A">
        <w:t>,</w:t>
      </w:r>
      <w:r w:rsidRPr="00A95396">
        <w:t xml:space="preserve"> and it's a global brand. Starbucks acquires, roasts and sells </w:t>
      </w:r>
      <w:r w:rsidR="0045564A">
        <w:t>high-quality</w:t>
      </w:r>
      <w:r w:rsidRPr="00A95396">
        <w:t xml:space="preserve"> </w:t>
      </w:r>
      <w:r w:rsidR="0045564A">
        <w:t>Arabica</w:t>
      </w:r>
      <w:r w:rsidRPr="00A95396">
        <w:t xml:space="preserve"> coffee that meets its stringent quality standards. Coffee and Farmer Equity (C.A.F.E.) Practices has been Starbucks’ evidence-based certification system indicating that more than 98% of its coffee is ethically sourced </w:t>
      </w:r>
      <w:r w:rsidR="008175D9" w:rsidRPr="008175D9">
        <w:t>(Starbucks, 2024)</w:t>
      </w:r>
      <w:r w:rsidRPr="00A95396">
        <w:t>. The firm introduced the idea of a "third place," that is, to have stores as places you can go between work and home</w:t>
      </w:r>
      <w:r w:rsidR="00074A1D">
        <w:t>,</w:t>
      </w:r>
      <w:r w:rsidRPr="00A95396">
        <w:t xml:space="preserve"> where it feels inviting, has superior drinks and products, and also personal service </w:t>
      </w:r>
      <w:r w:rsidR="00A668C2" w:rsidRPr="00A668C2">
        <w:t>(Team, 2024a)</w:t>
      </w:r>
      <w:r w:rsidR="00A668C2">
        <w:t>.</w:t>
      </w:r>
    </w:p>
    <w:p w14:paraId="5B21C33A" w14:textId="313A1282" w:rsidR="00A95396" w:rsidRPr="0063565C" w:rsidRDefault="004F0618" w:rsidP="00FE21DF">
      <w:pPr>
        <w:pStyle w:val="Heading2"/>
        <w:numPr>
          <w:ilvl w:val="1"/>
          <w:numId w:val="4"/>
        </w:numPr>
        <w:jc w:val="both"/>
        <w:rPr>
          <w:sz w:val="24"/>
          <w:szCs w:val="24"/>
        </w:rPr>
      </w:pPr>
      <w:bookmarkStart w:id="2" w:name="_Toc212018478"/>
      <w:r w:rsidRPr="0063565C">
        <w:rPr>
          <w:sz w:val="24"/>
          <w:szCs w:val="24"/>
        </w:rPr>
        <w:t>Rationale for Selecting Starbucks</w:t>
      </w:r>
      <w:bookmarkEnd w:id="2"/>
    </w:p>
    <w:p w14:paraId="394B6B47" w14:textId="27ACFA0E" w:rsidR="00A95396" w:rsidRPr="00A95396" w:rsidRDefault="00A95396" w:rsidP="00FE21DF">
      <w:pPr>
        <w:jc w:val="both"/>
      </w:pPr>
      <w:r w:rsidRPr="00A95396">
        <w:t>There are a lot of good reasons why Starbucks is the best place to track the developing international markets from within Nigeria. First, Starbucks has a lot of international expansion experience</w:t>
      </w:r>
      <w:r w:rsidR="0045564A">
        <w:t>,</w:t>
      </w:r>
      <w:r w:rsidRPr="00A95396">
        <w:t xml:space="preserve"> and </w:t>
      </w:r>
      <w:r w:rsidR="00074A1D">
        <w:t>it</w:t>
      </w:r>
      <w:r w:rsidRPr="00A95396">
        <w:t xml:space="preserve"> </w:t>
      </w:r>
      <w:r w:rsidR="00074A1D">
        <w:t>knows</w:t>
      </w:r>
      <w:r w:rsidRPr="00A95396">
        <w:t xml:space="preserve"> how to enter new markets. Starbucks entered Asia in Japan in 1996 </w:t>
      </w:r>
      <w:r w:rsidR="00A53692" w:rsidRPr="00A53692">
        <w:t>(Starbucks, 2025)</w:t>
      </w:r>
      <w:r w:rsidRPr="00A95396">
        <w:t>. As a result, it has expanded into 87 markets after opening its first store</w:t>
      </w:r>
      <w:r w:rsidR="0045564A">
        <w:t>,</w:t>
      </w:r>
      <w:r w:rsidRPr="00A95396">
        <w:t xml:space="preserve"> while China</w:t>
      </w:r>
      <w:r w:rsidR="00074A1D">
        <w:t>,</w:t>
      </w:r>
      <w:r w:rsidRPr="00A95396">
        <w:t xml:space="preserve"> which has over 7,594 stores</w:t>
      </w:r>
      <w:r w:rsidR="00074A1D">
        <w:t>,</w:t>
      </w:r>
      <w:r w:rsidRPr="00A95396">
        <w:t xml:space="preserve"> offers the best </w:t>
      </w:r>
      <w:proofErr w:type="gramStart"/>
      <w:r w:rsidRPr="00A95396">
        <w:t>example</w:t>
      </w:r>
      <w:r w:rsidR="00457DD5" w:rsidRPr="00457DD5">
        <w:t>(</w:t>
      </w:r>
      <w:proofErr w:type="gramEnd"/>
      <w:r w:rsidR="00457DD5" w:rsidRPr="00457DD5">
        <w:t>Starbucks, 202</w:t>
      </w:r>
      <w:r w:rsidR="00457DD5">
        <w:t>4</w:t>
      </w:r>
      <w:r w:rsidR="00457DD5" w:rsidRPr="00457DD5">
        <w:t>)</w:t>
      </w:r>
      <w:r w:rsidRPr="00A95396">
        <w:t>. This global experience demonstrates the firm can operate inside varying regulatory structures, situate activities within cultural environments and cater to consumer tastes.</w:t>
      </w:r>
    </w:p>
    <w:p w14:paraId="1D5F4927" w14:textId="0D5E60A4" w:rsidR="00A95396" w:rsidRPr="00A95396" w:rsidRDefault="00A95396" w:rsidP="00FE21DF">
      <w:pPr>
        <w:jc w:val="both"/>
      </w:pPr>
      <w:r w:rsidRPr="00A95396">
        <w:t xml:space="preserve">Second, Starbucks is a great example of executing on a differentiation strategy within a crowded market. The premium positioning of the company means that they are priced between $4-6 per </w:t>
      </w:r>
      <w:r w:rsidRPr="00A95396">
        <w:lastRenderedPageBreak/>
        <w:t>drink as opposed to their rivals</w:t>
      </w:r>
      <w:r w:rsidR="00074A1D">
        <w:t>,</w:t>
      </w:r>
      <w:r w:rsidRPr="00A95396">
        <w:t xml:space="preserve"> who charge between $1 and 2, because they can command premium prices due to their quality and brand name </w:t>
      </w:r>
      <w:r w:rsidR="00AD5F81" w:rsidRPr="00AD5F81">
        <w:t>(Dudovskiy, 2022)</w:t>
      </w:r>
      <w:r w:rsidRPr="00A95396">
        <w:t xml:space="preserve">. </w:t>
      </w:r>
    </w:p>
    <w:p w14:paraId="6B862625" w14:textId="5E61DB77" w:rsidR="00A95396" w:rsidRPr="00A95396" w:rsidRDefault="00A95396" w:rsidP="00FE21DF">
      <w:pPr>
        <w:jc w:val="both"/>
      </w:pPr>
      <w:r w:rsidRPr="00A95396">
        <w:t>Third, Starbucks demonstrates that it can weave digital technology sensibly into its business with mobile ordering and loyalty programs and payment systems</w:t>
      </w:r>
      <w:r w:rsidR="00074A1D">
        <w:t>,</w:t>
      </w:r>
      <w:r w:rsidRPr="00A95396">
        <w:t xml:space="preserve"> fitting what today’s customers desire. The company’s Rewards loyalty programme and mobile payments solutions will be particularly beneficial for considering how it might expand in Nigeria</w:t>
      </w:r>
      <w:r w:rsidR="00074A1D">
        <w:t>,</w:t>
      </w:r>
      <w:r w:rsidRPr="00A95396">
        <w:t xml:space="preserve"> where the population using digital payments is increasing at an impressive rate, with 142 million internet subscribers and 48.15% broadband penetration </w:t>
      </w:r>
      <w:r w:rsidR="00A53BFE" w:rsidRPr="00A53BFE">
        <w:t>(Gupta, 2025)</w:t>
      </w:r>
      <w:r w:rsidRPr="00A95396">
        <w:t>.</w:t>
      </w:r>
    </w:p>
    <w:p w14:paraId="14725680" w14:textId="36AC1B6D" w:rsidR="00A95396" w:rsidRPr="0063565C" w:rsidRDefault="00A95396" w:rsidP="00FE21DF">
      <w:pPr>
        <w:pStyle w:val="Heading2"/>
        <w:jc w:val="both"/>
        <w:rPr>
          <w:sz w:val="24"/>
          <w:szCs w:val="24"/>
        </w:rPr>
      </w:pPr>
      <w:bookmarkStart w:id="3" w:name="_Toc212018479"/>
      <w:r w:rsidRPr="0063565C">
        <w:rPr>
          <w:sz w:val="24"/>
          <w:szCs w:val="24"/>
        </w:rPr>
        <w:t>Finding the Right Market</w:t>
      </w:r>
      <w:bookmarkEnd w:id="3"/>
    </w:p>
    <w:p w14:paraId="27C4193C" w14:textId="77777777" w:rsidR="00866603" w:rsidRDefault="00A95396" w:rsidP="00FE21DF">
      <w:pPr>
        <w:jc w:val="both"/>
      </w:pPr>
      <w:r w:rsidRPr="00A95396">
        <w:t xml:space="preserve"> Nigeria, </w:t>
      </w:r>
      <w:r w:rsidR="00074A1D">
        <w:t>officially</w:t>
      </w:r>
      <w:r w:rsidRPr="00A95396">
        <w:t xml:space="preserve"> </w:t>
      </w:r>
      <w:r w:rsidR="00074A1D">
        <w:t>named</w:t>
      </w:r>
      <w:r w:rsidRPr="00A95396">
        <w:t xml:space="preserve"> being Federal Republic of Nigeria, is the most populous nation in Africa, with a population size of approximately 227 million people </w:t>
      </w:r>
      <w:r w:rsidR="00C9398B" w:rsidRPr="00C9398B">
        <w:t>(ITA, 2023)</w:t>
      </w:r>
      <w:r w:rsidRPr="00A95396">
        <w:t>. It is also the financial hub of West Africa. Nigeria is the largest economy in Africa by GDP</w:t>
      </w:r>
      <w:r w:rsidR="00074A1D">
        <w:t>,</w:t>
      </w:r>
      <w:r w:rsidRPr="00A95396">
        <w:t xml:space="preserve"> and it is also the largest consumer market on the continent </w:t>
      </w:r>
      <w:r w:rsidR="003A43D9" w:rsidRPr="003A43D9">
        <w:t>(Signe, 2018)</w:t>
      </w:r>
      <w:r w:rsidRPr="00A95396">
        <w:t xml:space="preserve">. </w:t>
      </w:r>
    </w:p>
    <w:p w14:paraId="2E966440" w14:textId="412199A1" w:rsidR="005437FC" w:rsidRDefault="00A95396" w:rsidP="00FE21DF">
      <w:pPr>
        <w:jc w:val="both"/>
      </w:pPr>
      <w:r w:rsidRPr="00A95396">
        <w:t xml:space="preserve">Key locations of interest in Nigeria are the cities </w:t>
      </w:r>
      <w:r w:rsidR="00074A1D">
        <w:t xml:space="preserve">of </w:t>
      </w:r>
      <w:r w:rsidRPr="00A95396">
        <w:t xml:space="preserve">Lagos and Abuja. Nigeria’s financial heart is Lagos, its largest city and commercial centre. It is home to many rich people, new shopping centres and a great deal of foreign investment </w:t>
      </w:r>
      <w:r w:rsidR="000D3A3B" w:rsidRPr="000D3A3B">
        <w:t>(Fiorini et al., 2013)</w:t>
      </w:r>
      <w:r w:rsidRPr="00A95396">
        <w:t>. The Federal Capital Territory, where Abuja is located and where the government and diplomats are based, also has many wealthy consumers and successful secondary market commercial areas.</w:t>
      </w:r>
    </w:p>
    <w:p w14:paraId="15322534" w14:textId="133745DF" w:rsidR="00A95396" w:rsidRPr="00A740D5" w:rsidRDefault="00A95396" w:rsidP="00FE21DF">
      <w:pPr>
        <w:pStyle w:val="Heading2"/>
        <w:jc w:val="both"/>
        <w:rPr>
          <w:sz w:val="24"/>
          <w:szCs w:val="24"/>
        </w:rPr>
      </w:pPr>
      <w:r w:rsidRPr="00A740D5">
        <w:rPr>
          <w:sz w:val="24"/>
          <w:szCs w:val="24"/>
        </w:rPr>
        <w:t xml:space="preserve"> </w:t>
      </w:r>
      <w:bookmarkStart w:id="4" w:name="_Toc212018480"/>
      <w:r w:rsidRPr="00A740D5">
        <w:rPr>
          <w:sz w:val="24"/>
          <w:szCs w:val="24"/>
        </w:rPr>
        <w:t>Rationale for Selection of Market</w:t>
      </w:r>
      <w:bookmarkEnd w:id="4"/>
      <w:r w:rsidRPr="00A740D5">
        <w:rPr>
          <w:sz w:val="24"/>
          <w:szCs w:val="24"/>
        </w:rPr>
        <w:t xml:space="preserve"> </w:t>
      </w:r>
    </w:p>
    <w:p w14:paraId="1DA64736" w14:textId="77777777" w:rsidR="00AE76B0" w:rsidRDefault="00A95396" w:rsidP="00FE21DF">
      <w:pPr>
        <w:jc w:val="both"/>
      </w:pPr>
      <w:r w:rsidRPr="00A95396">
        <w:t>The food and consumer goods market increased by $40 billion in value between 2008 and 2020, in Nigeria</w:t>
      </w:r>
      <w:r w:rsidR="00074A1D">
        <w:t>,</w:t>
      </w:r>
      <w:r w:rsidRPr="00A95396">
        <w:t xml:space="preserve"> the largest such scale increase for any African country </w:t>
      </w:r>
      <w:r w:rsidR="00332698" w:rsidRPr="00332698">
        <w:t>(Fiorini et al., 2013)</w:t>
      </w:r>
      <w:r w:rsidRPr="00A95396">
        <w:t>. With approximately 50</w:t>
      </w:r>
      <w:r w:rsidR="00074A1D">
        <w:t xml:space="preserve"> million</w:t>
      </w:r>
      <w:r w:rsidRPr="00A95396">
        <w:t xml:space="preserve"> of </w:t>
      </w:r>
      <w:r w:rsidR="009E0C44">
        <w:t xml:space="preserve">the </w:t>
      </w:r>
      <w:r w:rsidRPr="00A95396">
        <w:t xml:space="preserve">new middle </w:t>
      </w:r>
      <w:r w:rsidR="009E0C44" w:rsidRPr="00A95396">
        <w:t>class</w:t>
      </w:r>
      <w:r w:rsidR="009E0C44">
        <w:t xml:space="preserve"> </w:t>
      </w:r>
      <w:r w:rsidRPr="00A95396">
        <w:t xml:space="preserve">(or about 23% of the country’s population) in Nigeria, there are signs that the consumer market is growing briskly </w:t>
      </w:r>
      <w:r w:rsidR="008E3B89" w:rsidRPr="008E3B89">
        <w:t>(Malcolm, 2025)</w:t>
      </w:r>
      <w:r w:rsidRPr="00A95396">
        <w:t xml:space="preserve">. </w:t>
      </w:r>
    </w:p>
    <w:p w14:paraId="3FC5C845" w14:textId="6E85A618" w:rsidR="00A95396" w:rsidRPr="00A95396" w:rsidRDefault="00A95396" w:rsidP="00FE21DF">
      <w:pPr>
        <w:jc w:val="both"/>
      </w:pPr>
      <w:r w:rsidRPr="00A95396">
        <w:t xml:space="preserve"> Nigeria’s digital infrastructure is expanding</w:t>
      </w:r>
      <w:r w:rsidR="00074A1D">
        <w:t>,</w:t>
      </w:r>
      <w:r w:rsidRPr="00A95396">
        <w:t xml:space="preserve"> which will allow Starbucks to implement a digital-first strategy. In April 2025, Nigeria had a total of 142 million internet users and 48.15% internet penetration </w:t>
      </w:r>
      <w:r w:rsidR="00D14048" w:rsidRPr="00D14048">
        <w:t>(Gupta, 2025)</w:t>
      </w:r>
      <w:r w:rsidRPr="00A95396">
        <w:t>. It’s the kind of internet access Starbucks needs to remain relevant in today’s business world</w:t>
      </w:r>
      <w:r w:rsidR="00D14048">
        <w:t>,</w:t>
      </w:r>
      <w:r w:rsidRPr="00A95396">
        <w:t xml:space="preserve"> one where people pay for things with their smartphone, order with an app </w:t>
      </w:r>
      <w:r w:rsidRPr="00A95396">
        <w:lastRenderedPageBreak/>
        <w:t>ahead of time and link their purchase to a loyalty program. As mobile payment and</w:t>
      </w:r>
      <w:r w:rsidR="00074A1D">
        <w:t>,</w:t>
      </w:r>
      <w:r w:rsidRPr="00A95396">
        <w:t xml:space="preserve"> in particular</w:t>
      </w:r>
      <w:r w:rsidR="00074A1D">
        <w:t>,</w:t>
      </w:r>
      <w:r w:rsidRPr="00A95396">
        <w:t xml:space="preserve"> the rise, it enables you to interact with your customers across all of the channels.</w:t>
      </w:r>
    </w:p>
    <w:p w14:paraId="21A0DF0D" w14:textId="3BCEF0F5" w:rsidR="00A95396" w:rsidRPr="00A95396" w:rsidRDefault="00A95396" w:rsidP="00FE21DF">
      <w:pPr>
        <w:jc w:val="both"/>
      </w:pPr>
      <w:r w:rsidRPr="00A95396">
        <w:t xml:space="preserve"> Lagos &amp; Abuja are the 2 best places to start </w:t>
      </w:r>
      <w:r w:rsidR="003F333D">
        <w:t xml:space="preserve">the </w:t>
      </w:r>
      <w:r w:rsidRPr="00A95396">
        <w:t xml:space="preserve">business. There are over 21 million inhabitants of Lagos, in addition to a high level of expatriates and international </w:t>
      </w:r>
      <w:r w:rsidR="00143183" w:rsidRPr="00A95396">
        <w:t>business</w:t>
      </w:r>
      <w:r w:rsidR="00143183" w:rsidRPr="008D6A8B">
        <w:t xml:space="preserve"> (</w:t>
      </w:r>
      <w:r w:rsidR="008D6A8B" w:rsidRPr="008D6A8B">
        <w:t>Fiorini et al., 2013)</w:t>
      </w:r>
      <w:r w:rsidRPr="00A95396">
        <w:t xml:space="preserve">. The cities have all the modern shopping structures and popular shopping </w:t>
      </w:r>
      <w:r w:rsidR="00074A1D">
        <w:t>centres</w:t>
      </w:r>
      <w:r w:rsidRPr="00A95396">
        <w:t xml:space="preserve">, </w:t>
      </w:r>
      <w:r w:rsidR="00074A1D">
        <w:t xml:space="preserve">a </w:t>
      </w:r>
      <w:r w:rsidRPr="00A95396">
        <w:t>commercial barrio that would make for a great luxurious coffeehouse concept. People in these tier-1 cities buy what’s aspirational, high-end lifestyle experiences and international brands.</w:t>
      </w:r>
    </w:p>
    <w:p w14:paraId="3399C359" w14:textId="62FE6464" w:rsidR="00A95396" w:rsidRPr="00A95396" w:rsidRDefault="00A95396" w:rsidP="00FE21DF">
      <w:pPr>
        <w:jc w:val="both"/>
      </w:pPr>
      <w:r w:rsidRPr="00A95396">
        <w:t>Nigeria is generally open to foreign direct investment across all categories of consumer goods. Governments also often enter into Trade and Investment Framework Agreements (TIFA) that streamline business operations for foreign investors, such as the U.S. This demonstrates that international consumer brands can scale even when there are issues with infrastructure, regulation, etc.</w:t>
      </w:r>
    </w:p>
    <w:p w14:paraId="2CE80E11" w14:textId="354D99AA" w:rsidR="00A95396" w:rsidRPr="00975527" w:rsidRDefault="00A95396" w:rsidP="00FE21DF">
      <w:pPr>
        <w:pStyle w:val="Heading2"/>
        <w:jc w:val="both"/>
        <w:rPr>
          <w:sz w:val="24"/>
          <w:szCs w:val="24"/>
        </w:rPr>
      </w:pPr>
      <w:r w:rsidRPr="00A95396">
        <w:t xml:space="preserve"> </w:t>
      </w:r>
      <w:bookmarkStart w:id="5" w:name="_Toc212018481"/>
      <w:r w:rsidRPr="00975527">
        <w:rPr>
          <w:sz w:val="24"/>
          <w:szCs w:val="24"/>
        </w:rPr>
        <w:t>Key Strategic Considerations</w:t>
      </w:r>
      <w:bookmarkEnd w:id="5"/>
    </w:p>
    <w:p w14:paraId="5D7068C2" w14:textId="78702BE5" w:rsidR="00A95396" w:rsidRPr="00A95396" w:rsidRDefault="00A95396" w:rsidP="00FE21DF">
      <w:pPr>
        <w:jc w:val="both"/>
      </w:pPr>
      <w:r w:rsidRPr="00A95396">
        <w:t xml:space="preserve">The decision by Starbucks and the destination, Nigeria, is a strategically interesting case study when you merge: (1) a large international premium brand with prior experience in growth; (2) sophisticated customer experience and digital engagement capabilities; and (3) a rising African country that has to be among the best places on </w:t>
      </w:r>
      <w:r w:rsidR="00CB2027">
        <w:t xml:space="preserve">market place </w:t>
      </w:r>
      <w:r w:rsidRPr="00A95396">
        <w:t>to sell up-market consumer items. And Nigeria’s large, young population</w:t>
      </w:r>
      <w:r w:rsidR="00A31CB1">
        <w:t>,</w:t>
      </w:r>
      <w:r w:rsidRPr="00A95396">
        <w:t xml:space="preserve"> rapidly growing middle class</w:t>
      </w:r>
      <w:r w:rsidR="00A31CB1">
        <w:t>,</w:t>
      </w:r>
      <w:r w:rsidRPr="00A95396">
        <w:t xml:space="preserve"> improving digital infrastructure</w:t>
      </w:r>
      <w:r w:rsidR="00A31CB1">
        <w:t>,</w:t>
      </w:r>
      <w:r w:rsidRPr="00A95396">
        <w:t xml:space="preserve"> and positive stance on foreign investment make it an ideal place to examine how premium brands can develop new markets. These considerations bring us to recent issues of strategic management: the decision-making about market entry mode, use of competition tactics in price </w:t>
      </w:r>
      <w:r w:rsidR="00074A1D">
        <w:t>price-sensitive</w:t>
      </w:r>
      <w:r w:rsidRPr="00A95396">
        <w:t xml:space="preserve"> environment, managing regulation in complexity, and evaluating performance and sustainability.</w:t>
      </w:r>
    </w:p>
    <w:p w14:paraId="77D53CC2" w14:textId="3C6FB85D" w:rsidR="00A95396" w:rsidRDefault="00A95396" w:rsidP="00FE21DF">
      <w:pPr>
        <w:jc w:val="both"/>
      </w:pPr>
    </w:p>
    <w:p w14:paraId="58E82A19" w14:textId="56A44AC5" w:rsidR="00162A72" w:rsidRPr="00162A72" w:rsidRDefault="00162A72" w:rsidP="00FE21DF">
      <w:pPr>
        <w:pStyle w:val="Heading1"/>
        <w:jc w:val="both"/>
      </w:pPr>
      <w:bookmarkStart w:id="6" w:name="_Toc212018482"/>
      <w:r w:rsidRPr="00162A72">
        <w:lastRenderedPageBreak/>
        <w:t>Comprehensive strategic analysis of the Starbucks entry into the Nigerian market</w:t>
      </w:r>
      <w:bookmarkEnd w:id="6"/>
    </w:p>
    <w:p w14:paraId="5DA3F632" w14:textId="796A9879" w:rsidR="00162A72" w:rsidRPr="00A2060E" w:rsidRDefault="00162A72" w:rsidP="00FE21DF">
      <w:pPr>
        <w:pStyle w:val="Heading2"/>
        <w:jc w:val="both"/>
        <w:rPr>
          <w:sz w:val="24"/>
          <w:szCs w:val="24"/>
        </w:rPr>
      </w:pPr>
      <w:bookmarkStart w:id="7" w:name="_Toc212018483"/>
      <w:r w:rsidRPr="00A2060E">
        <w:rPr>
          <w:sz w:val="24"/>
          <w:szCs w:val="24"/>
        </w:rPr>
        <w:t>PESTEL analysis on the target market of Nigeria</w:t>
      </w:r>
      <w:bookmarkEnd w:id="7"/>
    </w:p>
    <w:p w14:paraId="7628B254" w14:textId="453FAB3E" w:rsidR="00162A72" w:rsidRPr="00292DD7" w:rsidRDefault="00162A72" w:rsidP="00FE21DF">
      <w:pPr>
        <w:jc w:val="both"/>
        <w:rPr>
          <w:b/>
          <w:bCs/>
        </w:rPr>
      </w:pPr>
      <w:r w:rsidRPr="00292DD7">
        <w:rPr>
          <w:b/>
          <w:bCs/>
        </w:rPr>
        <w:t xml:space="preserve"> Political Factors</w:t>
      </w:r>
    </w:p>
    <w:p w14:paraId="124E3C60" w14:textId="0232C27A" w:rsidR="00162A72" w:rsidRPr="00162A72" w:rsidRDefault="00162A72" w:rsidP="00FE21DF">
      <w:pPr>
        <w:jc w:val="both"/>
      </w:pPr>
      <w:r w:rsidRPr="00162A72">
        <w:t xml:space="preserve"> The economy expanded by 4.6% </w:t>
      </w:r>
      <w:r>
        <w:t xml:space="preserve">from Q4 2024 to Q4 </w:t>
      </w:r>
      <w:r w:rsidR="0017400B">
        <w:t>2025,</w:t>
      </w:r>
      <w:r>
        <w:t xml:space="preserve"> the highest growth rate since 2014</w:t>
      </w:r>
      <w:r w:rsidR="00427952">
        <w:t>,</w:t>
      </w:r>
      <w:r>
        <w:t xml:space="preserve"> indicating that politics were stable</w:t>
      </w:r>
      <w:r w:rsidR="004D7F22">
        <w:t xml:space="preserve"> </w:t>
      </w:r>
      <w:r w:rsidR="004D7F22" w:rsidRPr="004D7F22">
        <w:t>(Group, 2025</w:t>
      </w:r>
      <w:r w:rsidR="0017400B" w:rsidRPr="004D7F22">
        <w:t>)</w:t>
      </w:r>
      <w:r w:rsidR="0017400B">
        <w:t>.</w:t>
      </w:r>
      <w:r w:rsidRPr="00162A72">
        <w:t xml:space="preserve"> Security challenges persist</w:t>
      </w:r>
      <w:r>
        <w:t xml:space="preserve">, including banditry in the northwest and terrorism in the </w:t>
      </w:r>
      <w:r w:rsidR="0017400B">
        <w:t>northeast.</w:t>
      </w:r>
      <w:r w:rsidRPr="00162A72">
        <w:t xml:space="preserve"> Its ruling party, the </w:t>
      </w:r>
      <w:r w:rsidR="001B4691" w:rsidRPr="00162A72">
        <w:t>All-Progressives</w:t>
      </w:r>
      <w:r w:rsidRPr="00162A72">
        <w:t xml:space="preserve"> Congress (APC), however, retains control over the executive and a majority in the legislature, thus ensuring that government remains stable </w:t>
      </w:r>
      <w:r w:rsidR="000B1DF2" w:rsidRPr="000B1DF2">
        <w:t>(World Bank, 2024)</w:t>
      </w:r>
      <w:r w:rsidR="000B1DF2">
        <w:t>.</w:t>
      </w:r>
    </w:p>
    <w:p w14:paraId="5E6EEC17" w14:textId="3E4DB1E2" w:rsidR="00162A72" w:rsidRPr="00292DD7" w:rsidRDefault="00162A72" w:rsidP="00FE21DF">
      <w:pPr>
        <w:jc w:val="both"/>
        <w:rPr>
          <w:b/>
          <w:bCs/>
        </w:rPr>
      </w:pPr>
      <w:r w:rsidRPr="00162A72">
        <w:t xml:space="preserve"> </w:t>
      </w:r>
      <w:r w:rsidRPr="00292DD7">
        <w:rPr>
          <w:b/>
          <w:bCs/>
        </w:rPr>
        <w:t xml:space="preserve">Economic </w:t>
      </w:r>
      <w:r w:rsidR="00CE7AD5">
        <w:rPr>
          <w:b/>
          <w:bCs/>
        </w:rPr>
        <w:t>Factors</w:t>
      </w:r>
    </w:p>
    <w:p w14:paraId="6064178E" w14:textId="192AA512" w:rsidR="00162A72" w:rsidRPr="00162A72" w:rsidRDefault="00162A72" w:rsidP="00FE21DF">
      <w:pPr>
        <w:jc w:val="both"/>
      </w:pPr>
      <w:r w:rsidRPr="00162A72">
        <w:t xml:space="preserve">The Nigerian economy as a whole has improved tremendously. The World Bank noted that government income rose from </w:t>
      </w:r>
      <w:r>
        <w:t>N16.8</w:t>
      </w:r>
      <w:r w:rsidRPr="00162A72">
        <w:t xml:space="preserve"> trillion in 2023 to </w:t>
      </w:r>
      <w:r>
        <w:t>N31.9</w:t>
      </w:r>
      <w:r w:rsidRPr="00162A72">
        <w:t xml:space="preserve"> trillion in 2024</w:t>
      </w:r>
      <w:r w:rsidR="00F8146B" w:rsidRPr="00F8146B">
        <w:t>(Group, 2025)</w:t>
      </w:r>
      <w:r w:rsidRPr="00162A72">
        <w:t xml:space="preserve">. Services, agriculture and the non-oil sector will propel growth of 4.2% in 2025 and 4.4% in 2027, according to the World Bank </w:t>
      </w:r>
      <w:r w:rsidR="00033A8D" w:rsidRPr="00033A8D">
        <w:t>(Group, 2025b)</w:t>
      </w:r>
      <w:r w:rsidRPr="00162A72">
        <w:t>. Saving money policy tightens, inflation will fall to 22.1% in 2025</w:t>
      </w:r>
      <w:r w:rsidR="00BB018F">
        <w:t xml:space="preserve"> </w:t>
      </w:r>
      <w:r w:rsidR="00BB018F" w:rsidRPr="00BB018F">
        <w:t>(Group, 2025)</w:t>
      </w:r>
      <w:r w:rsidR="00BB018F">
        <w:t>.</w:t>
      </w:r>
    </w:p>
    <w:p w14:paraId="7AE87D52" w14:textId="76073E2D" w:rsidR="00162A72" w:rsidRPr="00292DD7" w:rsidRDefault="00162A72" w:rsidP="00FE21DF">
      <w:pPr>
        <w:jc w:val="both"/>
        <w:rPr>
          <w:b/>
          <w:bCs/>
        </w:rPr>
      </w:pPr>
      <w:r w:rsidRPr="00292DD7">
        <w:rPr>
          <w:b/>
          <w:bCs/>
        </w:rPr>
        <w:t>Social Factors</w:t>
      </w:r>
    </w:p>
    <w:p w14:paraId="7608517B" w14:textId="0F6198F3" w:rsidR="00A2060E" w:rsidRDefault="00162A72" w:rsidP="00FE21DF">
      <w:pPr>
        <w:jc w:val="both"/>
      </w:pPr>
      <w:r w:rsidRPr="00162A72">
        <w:t xml:space="preserve">Nigeria’s </w:t>
      </w:r>
      <w:r>
        <w:t>external</w:t>
      </w:r>
      <w:r w:rsidRPr="00162A72">
        <w:t xml:space="preserve"> position has been strengthened; reserves are above $42bn, while the current account surplus amounts to 6.1% of GDP</w:t>
      </w:r>
      <w:r>
        <w:t>,</w:t>
      </w:r>
      <w:r w:rsidRPr="00162A72">
        <w:t xml:space="preserve"> thanks in part to enhanced non-oil </w:t>
      </w:r>
      <w:r w:rsidR="006F1C55" w:rsidRPr="00162A72">
        <w:t>exports.</w:t>
      </w:r>
      <w:r w:rsidRPr="00162A72">
        <w:t xml:space="preserve"> A daily poverty gap index of over $2.15 means that up to 106</w:t>
      </w:r>
      <w:r w:rsidR="005858D2">
        <w:t xml:space="preserve"> </w:t>
      </w:r>
      <w:r w:rsidRPr="00162A72">
        <w:t xml:space="preserve">million Nigerians live below the World </w:t>
      </w:r>
      <w:r w:rsidR="006F1C55" w:rsidRPr="00162A72">
        <w:t xml:space="preserve">Bank </w:t>
      </w:r>
      <w:r w:rsidR="006F1C55">
        <w:t>Day</w:t>
      </w:r>
      <w:r w:rsidRPr="00162A72">
        <w:t xml:space="preserve"> poverty line </w:t>
      </w:r>
      <w:r w:rsidR="006F1C55" w:rsidRPr="006F1C55">
        <w:t>(World Bank, 2024</w:t>
      </w:r>
      <w:r w:rsidR="00206ED9" w:rsidRPr="006F1C55">
        <w:t>)</w:t>
      </w:r>
      <w:r w:rsidR="00206ED9">
        <w:t>.</w:t>
      </w:r>
      <w:r w:rsidRPr="00162A72">
        <w:t xml:space="preserve"> But an increasing middle class is more willing to splash out on luxury items. Residents of Nigeria’s urban Lagos and its capital, Abuja, are becoming more cosmopolitan and displaying a preference for international brand names and premium experiences.</w:t>
      </w:r>
    </w:p>
    <w:p w14:paraId="193DC45F" w14:textId="77777777" w:rsidR="00A70C7B" w:rsidRDefault="00162A72" w:rsidP="00FE21DF">
      <w:pPr>
        <w:jc w:val="both"/>
        <w:rPr>
          <w:b/>
          <w:bCs/>
        </w:rPr>
      </w:pPr>
      <w:r w:rsidRPr="00162A72">
        <w:t xml:space="preserve"> </w:t>
      </w:r>
      <w:r w:rsidRPr="00292DD7">
        <w:rPr>
          <w:b/>
          <w:bCs/>
        </w:rPr>
        <w:t>Factors Related to Technology</w:t>
      </w:r>
    </w:p>
    <w:p w14:paraId="2F5D53E8" w14:textId="79003265" w:rsidR="00162A72" w:rsidRPr="00A70C7B" w:rsidRDefault="00162A72" w:rsidP="00FE21DF">
      <w:pPr>
        <w:jc w:val="both"/>
        <w:rPr>
          <w:b/>
          <w:bCs/>
        </w:rPr>
      </w:pPr>
      <w:r w:rsidRPr="00162A72">
        <w:t>Digital infrastructure in Nigeria is expanding rapidly. Nigeria had 141 million internet users by January 2025</w:t>
      </w:r>
      <w:r>
        <w:t>,</w:t>
      </w:r>
      <w:r w:rsidRPr="00162A72">
        <w:t xml:space="preserve"> and 45.61% of them were </w:t>
      </w:r>
      <w:r w:rsidR="00674786" w:rsidRPr="00162A72">
        <w:t>broadband.</w:t>
      </w:r>
      <w:r w:rsidRPr="00162A72">
        <w:t xml:space="preserve"> By April 2025, such subscribers would have </w:t>
      </w:r>
      <w:r w:rsidRPr="00162A72">
        <w:lastRenderedPageBreak/>
        <w:t>reached the number of 142 million while using broadband at the rate of 48.15</w:t>
      </w:r>
      <w:r w:rsidR="00674786" w:rsidRPr="00162A72">
        <w:t>%.</w:t>
      </w:r>
      <w:r w:rsidRPr="00162A72">
        <w:t xml:space="preserve"> </w:t>
      </w:r>
      <w:r w:rsidR="00674786" w:rsidRPr="00162A72">
        <w:t>Most</w:t>
      </w:r>
      <w:r w:rsidRPr="00162A72">
        <w:t xml:space="preserve"> people access the internet using their smartphones</w:t>
      </w:r>
      <w:r>
        <w:t>,</w:t>
      </w:r>
      <w:r w:rsidRPr="00162A72">
        <w:t xml:space="preserve"> and this allows for new </w:t>
      </w:r>
      <w:r>
        <w:t>mobile-first</w:t>
      </w:r>
      <w:r w:rsidRPr="00162A72">
        <w:t xml:space="preserve"> business models and digital transactions to take shape.</w:t>
      </w:r>
      <w:r w:rsidR="006B0C50">
        <w:t xml:space="preserve"> </w:t>
      </w:r>
      <w:r w:rsidR="00674786" w:rsidRPr="00674786">
        <w:t>(Gupta, 2025)</w:t>
      </w:r>
    </w:p>
    <w:p w14:paraId="2A68AAE6" w14:textId="0F4BE4A9" w:rsidR="00162A72" w:rsidRPr="00CE7AD5" w:rsidRDefault="00162A72" w:rsidP="00FE21DF">
      <w:pPr>
        <w:jc w:val="both"/>
        <w:rPr>
          <w:b/>
          <w:bCs/>
        </w:rPr>
      </w:pPr>
      <w:r w:rsidRPr="00CE7AD5">
        <w:rPr>
          <w:b/>
          <w:bCs/>
        </w:rPr>
        <w:t xml:space="preserve">  </w:t>
      </w:r>
      <w:r w:rsidR="00CE7AD5" w:rsidRPr="00CE7AD5">
        <w:rPr>
          <w:b/>
          <w:bCs/>
        </w:rPr>
        <w:t>E</w:t>
      </w:r>
      <w:r w:rsidRPr="00CE7AD5">
        <w:rPr>
          <w:b/>
          <w:bCs/>
        </w:rPr>
        <w:t>nvironment</w:t>
      </w:r>
      <w:r w:rsidR="00CE7AD5" w:rsidRPr="00CE7AD5">
        <w:rPr>
          <w:b/>
          <w:bCs/>
        </w:rPr>
        <w:t>al Factors</w:t>
      </w:r>
    </w:p>
    <w:p w14:paraId="0C70F533" w14:textId="288FC34C" w:rsidR="00162A72" w:rsidRPr="00162A72" w:rsidRDefault="00162A72" w:rsidP="00FE21DF">
      <w:pPr>
        <w:jc w:val="both"/>
      </w:pPr>
      <w:r w:rsidRPr="00162A72">
        <w:t>The Long-Term Low-Emissions Development Strategy of Nigeria, that country is supposed to achieve net-zero emissions in 2060</w:t>
      </w:r>
      <w:r w:rsidR="00650FE6">
        <w:t xml:space="preserve"> </w:t>
      </w:r>
      <w:r w:rsidR="00650FE6" w:rsidRPr="00650FE6">
        <w:t>(World Bank, 2024)</w:t>
      </w:r>
      <w:r w:rsidRPr="00162A72">
        <w:t>. Environmental compliance frameworks are getting tougher</w:t>
      </w:r>
      <w:r>
        <w:t>,</w:t>
      </w:r>
      <w:r w:rsidRPr="00162A72">
        <w:t xml:space="preserve"> and therefore</w:t>
      </w:r>
      <w:r>
        <w:t>,</w:t>
      </w:r>
      <w:r w:rsidRPr="00162A72">
        <w:t xml:space="preserve"> businesses need to obey rules and adopt viable ways of doing business.</w:t>
      </w:r>
    </w:p>
    <w:p w14:paraId="647B6F7B" w14:textId="7A27532F" w:rsidR="00162A72" w:rsidRPr="00CE7AD5" w:rsidRDefault="00162A72" w:rsidP="00FE21DF">
      <w:pPr>
        <w:jc w:val="both"/>
        <w:rPr>
          <w:b/>
          <w:bCs/>
        </w:rPr>
      </w:pPr>
      <w:r w:rsidRPr="00CE7AD5">
        <w:rPr>
          <w:b/>
          <w:bCs/>
        </w:rPr>
        <w:t>Legal Factors</w:t>
      </w:r>
    </w:p>
    <w:p w14:paraId="6E70A63C" w14:textId="6244AABB" w:rsidR="00162A72" w:rsidRPr="00162A72" w:rsidRDefault="00162A72" w:rsidP="00FE21DF">
      <w:pPr>
        <w:jc w:val="both"/>
      </w:pPr>
      <w:r w:rsidRPr="00162A72">
        <w:t>The Investment Promotion Commission Act allows foreign investment within reasonable parameters</w:t>
      </w:r>
      <w:r w:rsidR="00222221">
        <w:t>.</w:t>
      </w:r>
      <w:r w:rsidRPr="00162A72">
        <w:t xml:space="preserve"> Water and Beverages are made, imported and distributed by the NAFDAC </w:t>
      </w:r>
      <w:r w:rsidR="003F13D7" w:rsidRPr="003F13D7">
        <w:t xml:space="preserve">(World </w:t>
      </w:r>
      <w:r w:rsidR="00CE7AD5" w:rsidRPr="003F13D7">
        <w:t>Bank,</w:t>
      </w:r>
      <w:r w:rsidR="003F13D7" w:rsidRPr="003F13D7">
        <w:t xml:space="preserve"> 2024)</w:t>
      </w:r>
      <w:r w:rsidRPr="00162A72">
        <w:t xml:space="preserve">. Companies are </w:t>
      </w:r>
      <w:r w:rsidR="00C77DAF">
        <w:t>subject</w:t>
      </w:r>
      <w:r w:rsidRPr="00162A72">
        <w:t xml:space="preserve"> to stringent rules to be able to enter the market.</w:t>
      </w:r>
    </w:p>
    <w:p w14:paraId="72A642DB" w14:textId="33A4CE39" w:rsidR="00162A72" w:rsidRPr="00657074" w:rsidRDefault="00162A72" w:rsidP="00FE21DF">
      <w:pPr>
        <w:pStyle w:val="Heading2"/>
        <w:jc w:val="both"/>
        <w:rPr>
          <w:sz w:val="24"/>
          <w:szCs w:val="24"/>
        </w:rPr>
      </w:pPr>
      <w:r w:rsidRPr="00162A72">
        <w:t xml:space="preserve"> </w:t>
      </w:r>
      <w:bookmarkStart w:id="8" w:name="_Toc212018484"/>
      <w:r w:rsidRPr="00657074">
        <w:rPr>
          <w:sz w:val="24"/>
          <w:szCs w:val="24"/>
        </w:rPr>
        <w:t>Analysing Porter's Five Forces</w:t>
      </w:r>
      <w:bookmarkEnd w:id="8"/>
    </w:p>
    <w:p w14:paraId="6F5FBD86" w14:textId="77777777" w:rsidR="00162A72" w:rsidRPr="008C277D" w:rsidRDefault="00162A72" w:rsidP="00FE21DF">
      <w:pPr>
        <w:jc w:val="both"/>
        <w:rPr>
          <w:b/>
          <w:bCs/>
        </w:rPr>
      </w:pPr>
      <w:r w:rsidRPr="008C277D">
        <w:rPr>
          <w:b/>
          <w:bCs/>
        </w:rPr>
        <w:t>The threat of the new competitors: MODERATE-HIGH</w:t>
      </w:r>
    </w:p>
    <w:p w14:paraId="46F6A229" w14:textId="77777777" w:rsidR="00162A72" w:rsidRPr="00162A72" w:rsidRDefault="00162A72" w:rsidP="00FE21DF">
      <w:pPr>
        <w:jc w:val="both"/>
      </w:pPr>
      <w:r w:rsidRPr="00162A72">
        <w:t>Barriers to entry remain moderate, and indigenous competitors have been able to penetrate the market successfully. Starbucks has an established brand, thousands of stores (40,199 in 87 countries) and decades of experience running a business that make it difficult for other companies to outshine them.</w:t>
      </w:r>
    </w:p>
    <w:p w14:paraId="7EB7C8B2" w14:textId="1C6F6E6A" w:rsidR="00162A72" w:rsidRPr="00B93BEF" w:rsidRDefault="002F7D5F" w:rsidP="00FE21DF">
      <w:pPr>
        <w:jc w:val="both"/>
        <w:rPr>
          <w:b/>
          <w:bCs/>
        </w:rPr>
      </w:pPr>
      <w:r w:rsidRPr="002F7D5F">
        <w:rPr>
          <w:b/>
          <w:bCs/>
        </w:rPr>
        <w:t>Bargaining Power of Suppliers: MODERATE</w:t>
      </w:r>
    </w:p>
    <w:p w14:paraId="6B9B51A4" w14:textId="4788030B" w:rsidR="00162A72" w:rsidRPr="00162A72" w:rsidRDefault="00162A72" w:rsidP="00FE21DF">
      <w:pPr>
        <w:jc w:val="both"/>
      </w:pPr>
      <w:r w:rsidRPr="00162A72">
        <w:t>The majority of Nigeria’s coffee and input for beverages are imported, making access difficult for local suppliers. Starbucks has tremendous purchasing power in many countries around the world and good relationships with suppliers in other nations to use as leverage when it insists on paying lower prices.</w:t>
      </w:r>
    </w:p>
    <w:p w14:paraId="4097FFE2" w14:textId="7DBFF4B4" w:rsidR="00162A72" w:rsidRPr="0091057A" w:rsidRDefault="0091057A" w:rsidP="00FE21DF">
      <w:pPr>
        <w:jc w:val="both"/>
        <w:rPr>
          <w:b/>
          <w:bCs/>
        </w:rPr>
      </w:pPr>
      <w:r w:rsidRPr="0091057A">
        <w:rPr>
          <w:b/>
          <w:bCs/>
        </w:rPr>
        <w:t>Bargaining Power of Buyers: HIGH</w:t>
      </w:r>
    </w:p>
    <w:p w14:paraId="22404BF5" w14:textId="00BEE0B0" w:rsidR="00162A72" w:rsidRPr="00162A72" w:rsidRDefault="00162A72" w:rsidP="00FE21DF">
      <w:pPr>
        <w:jc w:val="both"/>
      </w:pPr>
      <w:r w:rsidRPr="00162A72">
        <w:lastRenderedPageBreak/>
        <w:t xml:space="preserve">Nigerian shoppers are </w:t>
      </w:r>
      <w:r>
        <w:t>price-conscious</w:t>
      </w:r>
      <w:r w:rsidRPr="00162A72">
        <w:t xml:space="preserve"> and ready to switch brands. That there are other drinks to drink is a lot of purchasing power for customers.</w:t>
      </w:r>
    </w:p>
    <w:p w14:paraId="17AEBB17" w14:textId="77777777" w:rsidR="00162A72" w:rsidRPr="00162A72" w:rsidRDefault="00162A72" w:rsidP="00FE21DF">
      <w:pPr>
        <w:jc w:val="both"/>
      </w:pPr>
      <w:r w:rsidRPr="00162A72">
        <w:t>Threat of Substitutes: MODERATE-HIGH</w:t>
      </w:r>
    </w:p>
    <w:p w14:paraId="757FA1C0" w14:textId="6F624B15" w:rsidR="00162A72" w:rsidRDefault="00162A72" w:rsidP="00FE21DF">
      <w:pPr>
        <w:jc w:val="both"/>
      </w:pPr>
      <w:r w:rsidRPr="00162A72">
        <w:t>Immediately, local coffee shops, tea shops and places that sell ready-to-drink drinks are all good options. New local rivals are offering consumers superior experiences for less than international brands.</w:t>
      </w:r>
    </w:p>
    <w:p w14:paraId="50956B3B" w14:textId="581D8352" w:rsidR="007D5A15" w:rsidRPr="00162A72" w:rsidRDefault="007D5A15" w:rsidP="00FE21DF">
      <w:pPr>
        <w:jc w:val="both"/>
      </w:pPr>
      <w:r w:rsidRPr="007D5A15">
        <w:t>Competitive Rivalry: HIGH</w:t>
      </w:r>
    </w:p>
    <w:p w14:paraId="3C6D42A7" w14:textId="77777777" w:rsidR="00162A72" w:rsidRPr="00162A72" w:rsidRDefault="00162A72" w:rsidP="00FE21DF">
      <w:pPr>
        <w:jc w:val="both"/>
      </w:pPr>
      <w:r w:rsidRPr="00162A72">
        <w:t>There is growing competition in Nigeria’s cafe space. Tension springs from trying to differentiate with quality, price, location and customer service.</w:t>
      </w:r>
    </w:p>
    <w:p w14:paraId="46A2DCE8" w14:textId="5EE0B2F4" w:rsidR="00162A72" w:rsidRPr="00BF44EB" w:rsidRDefault="00162A72" w:rsidP="00FE21DF">
      <w:pPr>
        <w:pStyle w:val="Heading2"/>
        <w:jc w:val="both"/>
        <w:rPr>
          <w:sz w:val="24"/>
          <w:szCs w:val="24"/>
        </w:rPr>
      </w:pPr>
      <w:bookmarkStart w:id="9" w:name="_Toc212018485"/>
      <w:r w:rsidRPr="00BF44EB">
        <w:rPr>
          <w:sz w:val="24"/>
          <w:szCs w:val="24"/>
        </w:rPr>
        <w:t>Starbucks’ Internal Analysis (VRIO)</w:t>
      </w:r>
      <w:bookmarkEnd w:id="9"/>
    </w:p>
    <w:p w14:paraId="71017AC2" w14:textId="77777777" w:rsidR="00162A72" w:rsidRPr="00162A72" w:rsidRDefault="00162A72" w:rsidP="00FE21DF">
      <w:pPr>
        <w:jc w:val="both"/>
      </w:pPr>
      <w:r w:rsidRPr="00162A72">
        <w:t>Value: VERY HIGH</w:t>
      </w:r>
    </w:p>
    <w:p w14:paraId="0CC116B5" w14:textId="12B02D84" w:rsidR="00162A72" w:rsidRDefault="00162A72" w:rsidP="00FE21DF">
      <w:pPr>
        <w:jc w:val="both"/>
      </w:pPr>
      <w:r w:rsidRPr="00162A72">
        <w:t>Starbucks has 40,199 outlets in 87 markets</w:t>
      </w:r>
      <w:r w:rsidR="001864B5">
        <w:t>,</w:t>
      </w:r>
      <w:r w:rsidRPr="00162A72">
        <w:t xml:space="preserve"> with 21,018 company-operated and 19,181 licensed. Sales in the first quarter of 2017 were $9.4 billion</w:t>
      </w:r>
      <w:r>
        <w:t>,</w:t>
      </w:r>
      <w:r w:rsidRPr="00162A72">
        <w:t xml:space="preserve"> meaning the company clearly </w:t>
      </w:r>
      <w:r>
        <w:t xml:space="preserve">has </w:t>
      </w:r>
      <w:r w:rsidRPr="00162A72">
        <w:t xml:space="preserve">money to </w:t>
      </w:r>
      <w:r w:rsidR="001864B5">
        <w:t>pursue</w:t>
      </w:r>
      <w:r w:rsidRPr="00162A72">
        <w:t xml:space="preserve"> a growth strategy </w:t>
      </w:r>
      <w:r>
        <w:t>in</w:t>
      </w:r>
      <w:r w:rsidRPr="00162A72">
        <w:t xml:space="preserve"> the market</w:t>
      </w:r>
      <w:r w:rsidR="00451414">
        <w:t xml:space="preserve"> </w:t>
      </w:r>
      <w:r w:rsidR="000939B2" w:rsidRPr="000939B2">
        <w:t>(Starbucks, 2024)</w:t>
      </w:r>
      <w:r w:rsidR="00451414">
        <w:t>.</w:t>
      </w:r>
    </w:p>
    <w:p w14:paraId="712CED9E" w14:textId="51C13E95" w:rsidR="00451414" w:rsidRPr="00162A72" w:rsidRDefault="00451414" w:rsidP="00FE21DF">
      <w:pPr>
        <w:jc w:val="both"/>
      </w:pPr>
      <w:r w:rsidRPr="00451414">
        <w:t>Rarity: VERY STRONG</w:t>
      </w:r>
    </w:p>
    <w:p w14:paraId="6690CC82" w14:textId="48C9E2B2" w:rsidR="00162A72" w:rsidRPr="00162A72" w:rsidRDefault="00162A72" w:rsidP="00FE21DF">
      <w:pPr>
        <w:jc w:val="both"/>
      </w:pPr>
      <w:r w:rsidRPr="00162A72">
        <w:t xml:space="preserve">While there are some compelling reasons why Starbucks has competitive advantages, including an integrated global supply chain, uniform operating systems (they’ve perfected how to build stores) and brand relevance. Somehow it stands out even more with its </w:t>
      </w:r>
      <w:r>
        <w:t>leading-edge</w:t>
      </w:r>
      <w:r w:rsidRPr="00162A72">
        <w:t xml:space="preserve"> digital loyalty platform and mobile payment systems.</w:t>
      </w:r>
    </w:p>
    <w:p w14:paraId="5C027E40" w14:textId="306B1D6F" w:rsidR="00162A72" w:rsidRPr="00162A72" w:rsidRDefault="00F9606A" w:rsidP="00FE21DF">
      <w:pPr>
        <w:jc w:val="both"/>
      </w:pPr>
      <w:r w:rsidRPr="00F9606A">
        <w:t>Imitability: HIGH DIFFICULTY</w:t>
      </w:r>
    </w:p>
    <w:p w14:paraId="66B25416" w14:textId="1138AD08" w:rsidR="00162A72" w:rsidRPr="00162A72" w:rsidRDefault="00162A72" w:rsidP="00FE21DF">
      <w:pPr>
        <w:jc w:val="both"/>
      </w:pPr>
      <w:r w:rsidRPr="00162A72">
        <w:t xml:space="preserve">It would </w:t>
      </w:r>
      <w:r w:rsidR="00FF23BD">
        <w:t>require a significant investment</w:t>
      </w:r>
      <w:r w:rsidRPr="00162A72">
        <w:t xml:space="preserve"> and </w:t>
      </w:r>
      <w:r w:rsidR="00A00BB8">
        <w:t xml:space="preserve">time </w:t>
      </w:r>
      <w:proofErr w:type="gramStart"/>
      <w:r w:rsidR="00A00BB8">
        <w:t xml:space="preserve">for </w:t>
      </w:r>
      <w:r w:rsidRPr="00162A72">
        <w:t xml:space="preserve"> </w:t>
      </w:r>
      <w:r>
        <w:t>Starbucks</w:t>
      </w:r>
      <w:proofErr w:type="gramEnd"/>
      <w:r>
        <w:t>'</w:t>
      </w:r>
      <w:r w:rsidRPr="00162A72">
        <w:t xml:space="preserve"> integrated systems, </w:t>
      </w:r>
      <w:r w:rsidR="00A00BB8" w:rsidRPr="00162A72">
        <w:t>supplier ship</w:t>
      </w:r>
      <w:r w:rsidRPr="00162A72">
        <w:t xml:space="preserve"> arrangements, </w:t>
      </w:r>
      <w:r w:rsidR="001864B5">
        <w:t xml:space="preserve">and </w:t>
      </w:r>
      <w:r w:rsidR="00AC3F25">
        <w:t>accumulated</w:t>
      </w:r>
      <w:r w:rsidRPr="00162A72">
        <w:t xml:space="preserve"> capital. Its flexibility of models for different markets is an unusual </w:t>
      </w:r>
      <w:r>
        <w:t>organisational</w:t>
      </w:r>
      <w:r w:rsidRPr="00162A72">
        <w:t xml:space="preserve"> capability.</w:t>
      </w:r>
    </w:p>
    <w:p w14:paraId="6250ACFA" w14:textId="3361F73F" w:rsidR="00162A72" w:rsidRPr="00162A72" w:rsidRDefault="00162A72" w:rsidP="00FE21DF">
      <w:pPr>
        <w:jc w:val="both"/>
      </w:pPr>
      <w:r>
        <w:t>Organisation</w:t>
      </w:r>
      <w:r w:rsidRPr="00162A72">
        <w:t>: STRONG</w:t>
      </w:r>
    </w:p>
    <w:p w14:paraId="4C08DC9E" w14:textId="5DB4839B" w:rsidR="00162A72" w:rsidRPr="00162A72" w:rsidRDefault="00162A72" w:rsidP="00FE21DF">
      <w:pPr>
        <w:jc w:val="both"/>
      </w:pPr>
      <w:r w:rsidRPr="00162A72">
        <w:lastRenderedPageBreak/>
        <w:t xml:space="preserve">Starbucks' well-established global corporate </w:t>
      </w:r>
      <w:r>
        <w:t>organisation</w:t>
      </w:r>
      <w:r w:rsidRPr="00162A72">
        <w:t>, complete training systems, established SOP</w:t>
      </w:r>
      <w:r>
        <w:t>,</w:t>
      </w:r>
      <w:r w:rsidRPr="00162A72">
        <w:t xml:space="preserve"> and operational-right management </w:t>
      </w:r>
      <w:r w:rsidR="00255587">
        <w:t>are</w:t>
      </w:r>
      <w:r w:rsidRPr="00162A72">
        <w:t xml:space="preserve"> </w:t>
      </w:r>
      <w:r w:rsidR="00255587">
        <w:t>other reasons</w:t>
      </w:r>
      <w:r w:rsidRPr="00162A72">
        <w:t xml:space="preserve"> </w:t>
      </w:r>
      <w:r>
        <w:t xml:space="preserve">that </w:t>
      </w:r>
      <w:r w:rsidRPr="00162A72">
        <w:t xml:space="preserve">led the </w:t>
      </w:r>
      <w:r>
        <w:t>company's</w:t>
      </w:r>
      <w:r w:rsidRPr="00162A72">
        <w:t xml:space="preserve"> </w:t>
      </w:r>
      <w:r>
        <w:t>internationalisation</w:t>
      </w:r>
      <w:r w:rsidRPr="00162A72">
        <w:t>.</w:t>
      </w:r>
    </w:p>
    <w:p w14:paraId="0B048586" w14:textId="27AEA0B0" w:rsidR="00162A72" w:rsidRPr="00823344" w:rsidRDefault="00162A72" w:rsidP="00FE21DF">
      <w:pPr>
        <w:pStyle w:val="Heading2"/>
        <w:jc w:val="both"/>
        <w:rPr>
          <w:sz w:val="24"/>
          <w:szCs w:val="24"/>
        </w:rPr>
      </w:pPr>
      <w:r w:rsidRPr="00162A72">
        <w:t xml:space="preserve"> </w:t>
      </w:r>
      <w:bookmarkStart w:id="10" w:name="_Toc212018486"/>
      <w:r w:rsidRPr="00823344">
        <w:rPr>
          <w:sz w:val="24"/>
          <w:szCs w:val="24"/>
        </w:rPr>
        <w:t>SWOT</w:t>
      </w:r>
      <w:r w:rsidR="00823344" w:rsidRPr="00823344">
        <w:rPr>
          <w:sz w:val="24"/>
          <w:szCs w:val="24"/>
        </w:rPr>
        <w:t xml:space="preserve"> analysis</w:t>
      </w:r>
      <w:r w:rsidRPr="00823344">
        <w:rPr>
          <w:sz w:val="24"/>
          <w:szCs w:val="24"/>
        </w:rPr>
        <w:t xml:space="preserve"> and implications for strategy</w:t>
      </w:r>
      <w:bookmarkEnd w:id="10"/>
    </w:p>
    <w:p w14:paraId="47831D47" w14:textId="2AF7BA79" w:rsidR="00162A72" w:rsidRPr="00190B40" w:rsidRDefault="00190B40" w:rsidP="00FE21DF">
      <w:pPr>
        <w:jc w:val="both"/>
        <w:rPr>
          <w:b/>
          <w:bCs/>
        </w:rPr>
      </w:pPr>
      <w:r w:rsidRPr="00190B40">
        <w:rPr>
          <w:b/>
          <w:bCs/>
        </w:rPr>
        <w:t xml:space="preserve">Strengths </w:t>
      </w:r>
    </w:p>
    <w:p w14:paraId="270935A7" w14:textId="0253528A" w:rsidR="00162A72" w:rsidRPr="00162A72" w:rsidRDefault="00162A72" w:rsidP="00FE21DF">
      <w:pPr>
        <w:jc w:val="both"/>
      </w:pPr>
      <w:r w:rsidRPr="00162A72">
        <w:t>The brand is found around the world</w:t>
      </w:r>
      <w:r>
        <w:t>,</w:t>
      </w:r>
      <w:r w:rsidRPr="00162A72">
        <w:t xml:space="preserve"> being present in 87 markets and having 40,199 </w:t>
      </w:r>
      <w:r w:rsidR="00C807C1" w:rsidRPr="00162A72">
        <w:t>stores.</w:t>
      </w:r>
      <w:r w:rsidRPr="00162A72">
        <w:t xml:space="preserve"> Robust financial means</w:t>
      </w:r>
      <w:r>
        <w:t>,</w:t>
      </w:r>
      <w:r w:rsidRPr="00162A72">
        <w:t xml:space="preserve"> which were reflected in its first quarter sales; $9.4 billion </w:t>
      </w:r>
      <w:r w:rsidR="002868D0" w:rsidRPr="002868D0">
        <w:t>(Starbucks, 2024</w:t>
      </w:r>
      <w:r w:rsidR="00C807C1" w:rsidRPr="002868D0">
        <w:t>)</w:t>
      </w:r>
      <w:r w:rsidR="00C807C1">
        <w:t>.</w:t>
      </w:r>
      <w:r w:rsidR="002868D0">
        <w:t xml:space="preserve"> </w:t>
      </w:r>
      <w:r w:rsidRPr="00162A72">
        <w:t>A proven business model that has already worked in any market</w:t>
      </w:r>
      <w:r w:rsidR="002868D0">
        <w:t xml:space="preserve">. </w:t>
      </w:r>
      <w:r w:rsidRPr="00162A72">
        <w:t xml:space="preserve"> Advanced digital capabilities, including </w:t>
      </w:r>
      <w:r w:rsidR="00C807C1" w:rsidRPr="00162A72">
        <w:t>loyalty. Operational</w:t>
      </w:r>
      <w:r w:rsidRPr="00162A72">
        <w:t xml:space="preserve"> strength through common systems</w:t>
      </w:r>
      <w:r w:rsidR="001864B5">
        <w:t>,</w:t>
      </w:r>
      <w:r w:rsidRPr="00162A72">
        <w:t xml:space="preserve"> </w:t>
      </w:r>
      <w:r w:rsidR="002868D0">
        <w:t>with</w:t>
      </w:r>
      <w:r w:rsidRPr="00162A72">
        <w:t xml:space="preserve"> Excellent supplier relationships and purchasing advantages</w:t>
      </w:r>
      <w:r w:rsidR="002868D0">
        <w:t>.</w:t>
      </w:r>
    </w:p>
    <w:p w14:paraId="3AFD5C38" w14:textId="77777777" w:rsidR="002868D0" w:rsidRPr="002868D0" w:rsidRDefault="00162A72" w:rsidP="00FE21DF">
      <w:pPr>
        <w:jc w:val="both"/>
        <w:rPr>
          <w:b/>
          <w:bCs/>
        </w:rPr>
      </w:pPr>
      <w:r w:rsidRPr="002868D0">
        <w:rPr>
          <w:b/>
          <w:bCs/>
        </w:rPr>
        <w:t>Weaknesses</w:t>
      </w:r>
    </w:p>
    <w:p w14:paraId="275C15F8" w14:textId="3D80AA3B" w:rsidR="00162A72" w:rsidRPr="00162A72" w:rsidRDefault="00162A72" w:rsidP="00FE21DF">
      <w:pPr>
        <w:jc w:val="both"/>
      </w:pPr>
      <w:r w:rsidRPr="00162A72">
        <w:t>The premium pricing model doesn’t make sense for price-conscious consumers. The company has relatively little footprint in West Africa, so it had to invest a lot of money. The supply chain relies on imports in an economy with fluctuating exchange rates.  The high costs of doing business make it difficult to earn profits in lower-margin businesses. The company is too complex to be run locally by global executives.</w:t>
      </w:r>
    </w:p>
    <w:p w14:paraId="12C39DD1" w14:textId="0A4BFC09" w:rsidR="00162A72" w:rsidRPr="006F54A0" w:rsidRDefault="003E067C" w:rsidP="00FE21DF">
      <w:pPr>
        <w:jc w:val="both"/>
        <w:rPr>
          <w:b/>
          <w:bCs/>
        </w:rPr>
      </w:pPr>
      <w:r w:rsidRPr="006F54A0">
        <w:rPr>
          <w:b/>
          <w:bCs/>
        </w:rPr>
        <w:t>Opportunities</w:t>
      </w:r>
    </w:p>
    <w:p w14:paraId="78856927" w14:textId="353A46D9" w:rsidR="00162A72" w:rsidRPr="00162A72" w:rsidRDefault="00162A72" w:rsidP="00FE21DF">
      <w:pPr>
        <w:jc w:val="both"/>
      </w:pPr>
      <w:r w:rsidRPr="00162A72">
        <w:t xml:space="preserve"> The middle class is expanding</w:t>
      </w:r>
      <w:r w:rsidR="00C77DAF">
        <w:t>,</w:t>
      </w:r>
      <w:r w:rsidRPr="00162A72">
        <w:t xml:space="preserve"> and so is the appetite for high-end goods.  Cities like Lagos and Abuja are expanding, as is the number of affluent consumers. Digital 1.2 transformation</w:t>
      </w:r>
      <w:r>
        <w:t>.</w:t>
      </w:r>
      <w:r w:rsidRPr="00162A72">
        <w:t xml:space="preserve"> </w:t>
      </w:r>
      <w:r w:rsidR="006B0C50">
        <w:t>Taking</w:t>
      </w:r>
      <w:r w:rsidRPr="00162A72">
        <w:t xml:space="preserve"> place and with 142 million internet subscribers and a penetration rate of broadband standing at the bar</w:t>
      </w:r>
      <w:r w:rsidR="009B1358">
        <w:t xml:space="preserve"> </w:t>
      </w:r>
      <w:r w:rsidR="001A2B69">
        <w:t>48.15%</w:t>
      </w:r>
      <w:r w:rsidRPr="00162A72">
        <w:t xml:space="preserve"> </w:t>
      </w:r>
      <w:r w:rsidR="00F55619" w:rsidRPr="00F55619">
        <w:t>(Gupta, 2025)</w:t>
      </w:r>
      <w:r w:rsidR="00F55619">
        <w:t>.</w:t>
      </w:r>
      <w:r w:rsidR="00D34A67">
        <w:t xml:space="preserve"> </w:t>
      </w:r>
      <w:r w:rsidRPr="00162A72">
        <w:t>The Organisation of the Petroleum Exporting Countries, World Bank and IMF report that Angola have $42 billion in foreign reserves</w:t>
      </w:r>
      <w:r w:rsidR="00D34A67">
        <w:t xml:space="preserve"> </w:t>
      </w:r>
      <w:r w:rsidRPr="00162A72">
        <w:t>and a 6.1% GDP current account surplus, which makes it appear to be stronger on the outside.</w:t>
      </w:r>
      <w:r w:rsidR="006B0C50">
        <w:t xml:space="preserve"> </w:t>
      </w:r>
      <w:r w:rsidR="00D42D0E" w:rsidRPr="00D42D0E">
        <w:t>(World Bank, 2024)</w:t>
      </w:r>
    </w:p>
    <w:p w14:paraId="311FF282" w14:textId="77777777" w:rsidR="00162A72" w:rsidRPr="006F54A0" w:rsidRDefault="00162A72" w:rsidP="00FE21DF">
      <w:pPr>
        <w:jc w:val="both"/>
        <w:rPr>
          <w:b/>
          <w:bCs/>
        </w:rPr>
      </w:pPr>
      <w:r w:rsidRPr="006F54A0">
        <w:rPr>
          <w:b/>
          <w:bCs/>
        </w:rPr>
        <w:t>Threats</w:t>
      </w:r>
    </w:p>
    <w:p w14:paraId="7506650E" w14:textId="494C198A" w:rsidR="00162A72" w:rsidRPr="00162A72" w:rsidRDefault="00162A72" w:rsidP="00FE21DF">
      <w:pPr>
        <w:jc w:val="both"/>
      </w:pPr>
      <w:r w:rsidRPr="00162A72">
        <w:t xml:space="preserve"> There are </w:t>
      </w:r>
      <w:r>
        <w:t>low-cost</w:t>
      </w:r>
      <w:r w:rsidRPr="00162A72">
        <w:t xml:space="preserve"> new entrants in the locality</w:t>
      </w:r>
      <w:r w:rsidR="006F54A0">
        <w:t>.</w:t>
      </w:r>
      <w:r w:rsidRPr="00162A72">
        <w:t xml:space="preserve"> There is economic instability, with inflation forecast to be 22.1% </w:t>
      </w:r>
      <w:r w:rsidR="00536CB1" w:rsidRPr="00536CB1">
        <w:t>(Group, 2025a</w:t>
      </w:r>
      <w:proofErr w:type="gramStart"/>
      <w:r w:rsidR="00536CB1" w:rsidRPr="00536CB1">
        <w:t>)</w:t>
      </w:r>
      <w:r w:rsidR="00536CB1">
        <w:t>.</w:t>
      </w:r>
      <w:r w:rsidRPr="00162A72">
        <w:t>Security</w:t>
      </w:r>
      <w:proofErr w:type="gramEnd"/>
      <w:r w:rsidRPr="00162A72">
        <w:t xml:space="preserve"> risks to supplies and operations</w:t>
      </w:r>
      <w:r w:rsidR="001864B5">
        <w:t xml:space="preserve">. </w:t>
      </w:r>
      <w:r w:rsidRPr="00162A72">
        <w:t xml:space="preserve">Complexity of the </w:t>
      </w:r>
      <w:r w:rsidRPr="00162A72">
        <w:lastRenderedPageBreak/>
        <w:t>regulatory requirements for NAFDAC compliance</w:t>
      </w:r>
      <w:r w:rsidR="00FD32FE">
        <w:t>.</w:t>
      </w:r>
      <w:r w:rsidRPr="00162A72">
        <w:t xml:space="preserve"> Currency devaluation risk given many imports in the business model</w:t>
      </w:r>
      <w:r w:rsidR="00FD32FE">
        <w:t>.</w:t>
      </w:r>
      <w:r w:rsidR="001864B5">
        <w:t xml:space="preserve"> </w:t>
      </w:r>
      <w:r w:rsidRPr="00162A72">
        <w:t xml:space="preserve">Consumer price sensitivity </w:t>
      </w:r>
      <w:r w:rsidR="005B5314">
        <w:t>makes</w:t>
      </w:r>
      <w:r w:rsidRPr="00162A72">
        <w:t xml:space="preserve"> it difficult to access the premium end of the spectrum</w:t>
      </w:r>
      <w:r w:rsidR="00FD32FE">
        <w:t>.</w:t>
      </w:r>
    </w:p>
    <w:p w14:paraId="115FCCD7" w14:textId="297292D3" w:rsidR="00162A72" w:rsidRPr="00FB764B" w:rsidRDefault="00FB764B" w:rsidP="00FE21DF">
      <w:pPr>
        <w:pStyle w:val="Heading2"/>
        <w:jc w:val="both"/>
        <w:rPr>
          <w:sz w:val="24"/>
          <w:szCs w:val="24"/>
        </w:rPr>
      </w:pPr>
      <w:bookmarkStart w:id="11" w:name="_Toc212018487"/>
      <w:r w:rsidRPr="00FB764B">
        <w:rPr>
          <w:sz w:val="24"/>
          <w:szCs w:val="24"/>
        </w:rPr>
        <w:t>Strategic</w:t>
      </w:r>
      <w:r w:rsidR="00114FC7" w:rsidRPr="00FB764B">
        <w:rPr>
          <w:sz w:val="24"/>
          <w:szCs w:val="24"/>
        </w:rPr>
        <w:t xml:space="preserve"> Implication</w:t>
      </w:r>
      <w:bookmarkEnd w:id="11"/>
      <w:r w:rsidR="00114FC7" w:rsidRPr="00FB764B">
        <w:rPr>
          <w:sz w:val="24"/>
          <w:szCs w:val="24"/>
        </w:rPr>
        <w:t xml:space="preserve"> </w:t>
      </w:r>
    </w:p>
    <w:p w14:paraId="2342063C" w14:textId="77777777" w:rsidR="00162A72" w:rsidRPr="00162A72" w:rsidRDefault="00162A72" w:rsidP="00FE21DF">
      <w:pPr>
        <w:jc w:val="both"/>
      </w:pPr>
      <w:r w:rsidRPr="00162A72">
        <w:t>Instead of constantly trying to cater to the masses, Starbucks is better off selling itself as an aspirational premium brand targeted at the rich urban folks in Lagos and Abuja. The company has to figure out how to access Nigeria’s young, tech-friendly population while adjusting its cost structure and prices for the local market.</w:t>
      </w:r>
    </w:p>
    <w:p w14:paraId="36F5F321" w14:textId="65A1C346" w:rsidR="00162A72" w:rsidRPr="00162A72" w:rsidRDefault="00162A72" w:rsidP="00FE21DF">
      <w:pPr>
        <w:jc w:val="both"/>
      </w:pPr>
      <w:r w:rsidRPr="00162A72">
        <w:t xml:space="preserve">To be strategically successful, </w:t>
      </w:r>
      <w:r w:rsidR="00EF6012">
        <w:t>it should</w:t>
      </w:r>
      <w:r w:rsidRPr="00162A72">
        <w:t xml:space="preserve"> (1) prioritize high-traffic premium locations in tier-1 cities; (2) pursue digital-first engagement strategies consistent with Nigerians’ proclivity for mobile payments and social media, on the back of 48.15% broadband penetration </w:t>
      </w:r>
      <w:r w:rsidR="009B57C0" w:rsidRPr="009B57C0">
        <w:t>(Gupta, 2025)</w:t>
      </w:r>
      <w:r w:rsidRPr="00162A72">
        <w:t xml:space="preserve">; (3) develop strong local supply chain partnerships to insulate your operation from foreign exchange volatility –an especially pressing issue given the expected 22.1% inflation </w:t>
      </w:r>
      <w:r w:rsidR="007335CF" w:rsidRPr="007335CF">
        <w:t>(Group, 2025a)</w:t>
      </w:r>
      <w:r w:rsidRPr="00162A72">
        <w:t>; and demonstrate that you are adhering to NAFDAC and environmental best practices.</w:t>
      </w:r>
    </w:p>
    <w:p w14:paraId="0F56CC1F" w14:textId="479B38F1" w:rsidR="00D5612E" w:rsidRDefault="00162A72" w:rsidP="00FE21DF">
      <w:pPr>
        <w:jc w:val="both"/>
      </w:pPr>
      <w:r w:rsidRPr="00162A72">
        <w:t xml:space="preserve">Differentiation should play up the brand’s global legacy, consistent quality and novel concepts while still </w:t>
      </w:r>
      <w:r>
        <w:t>recognising</w:t>
      </w:r>
      <w:r w:rsidRPr="00162A72">
        <w:t xml:space="preserve"> that local rivals have demonstrated they can provide a fight in high-end markets. Expansion must be carefully studied and progressive by stages, with slow testing through the market before swift dissemination.</w:t>
      </w:r>
    </w:p>
    <w:p w14:paraId="5992C354" w14:textId="1600A68D" w:rsidR="00F54DEE" w:rsidRPr="00D5612E" w:rsidRDefault="00892B93" w:rsidP="00FE21DF">
      <w:pPr>
        <w:pStyle w:val="Heading1"/>
        <w:jc w:val="both"/>
      </w:pPr>
      <w:bookmarkStart w:id="12" w:name="_Toc212018488"/>
      <w:r w:rsidRPr="00892B93">
        <w:t>Strategy Development and Formulation</w:t>
      </w:r>
      <w:bookmarkEnd w:id="12"/>
    </w:p>
    <w:p w14:paraId="0FE1714B" w14:textId="34534D20" w:rsidR="00D5612E" w:rsidRPr="00896849" w:rsidRDefault="00D5612E" w:rsidP="00FE21DF">
      <w:pPr>
        <w:pStyle w:val="Heading2"/>
        <w:jc w:val="both"/>
        <w:rPr>
          <w:sz w:val="24"/>
          <w:szCs w:val="24"/>
        </w:rPr>
      </w:pPr>
      <w:r w:rsidRPr="00896849">
        <w:rPr>
          <w:sz w:val="24"/>
          <w:szCs w:val="24"/>
        </w:rPr>
        <w:t xml:space="preserve"> </w:t>
      </w:r>
      <w:bookmarkStart w:id="13" w:name="_Toc212018489"/>
      <w:r w:rsidRPr="00896849">
        <w:rPr>
          <w:sz w:val="24"/>
          <w:szCs w:val="24"/>
        </w:rPr>
        <w:t>Strategic objectives for entering the market</w:t>
      </w:r>
      <w:bookmarkEnd w:id="13"/>
    </w:p>
    <w:p w14:paraId="56C40E48" w14:textId="0F3B5930" w:rsidR="00D5612E" w:rsidRPr="00D5612E" w:rsidRDefault="00D5612E" w:rsidP="00FE21DF">
      <w:pPr>
        <w:jc w:val="both"/>
      </w:pPr>
      <w:r w:rsidRPr="00D5612E">
        <w:t xml:space="preserve">To penetrate the Nigerian market, Starbucks needs to establish defined strategic objectives that are congruent with its corporate growth objectives in Nigeria. The primary objective is to establish a presence in West Africa’s largest economy and evolve in a disciplined and profitable manner over the next five years </w:t>
      </w:r>
      <w:r w:rsidR="009F28E0" w:rsidRPr="009F28E0">
        <w:t>(Starbucks, 2024)</w:t>
      </w:r>
      <w:r w:rsidRPr="00D5612E">
        <w:t xml:space="preserve">. These goals include: by Year 3 open between 30 to 50 company-operated stores in tier-1 cities (i.e. Lagos, Abuja), make a profit during the second year offset the negative margins; capture and control between 15 to 20% of Nigerian premium café market share and build brand awareness among Nigeria’s population which includes at least142 </w:t>
      </w:r>
      <w:r w:rsidRPr="00D5612E">
        <w:lastRenderedPageBreak/>
        <w:t xml:space="preserve">million internet users with broadband penetration rate 48.15% </w:t>
      </w:r>
      <w:r w:rsidR="00794D51" w:rsidRPr="00794D51">
        <w:t>(Gupta, 2025)</w:t>
      </w:r>
      <w:r w:rsidRPr="00D5612E">
        <w:t xml:space="preserve">. These objectives complement Starbucks’ multi-domestic strategy to </w:t>
      </w:r>
      <w:r w:rsidR="008A631E">
        <w:t>adapt</w:t>
      </w:r>
      <w:r w:rsidRPr="00D5612E">
        <w:t xml:space="preserve"> </w:t>
      </w:r>
      <w:r w:rsidR="008A631E">
        <w:t>to</w:t>
      </w:r>
      <w:r w:rsidRPr="00D5612E">
        <w:t xml:space="preserve"> each culture but maintain the brand as a high-end </w:t>
      </w:r>
      <w:r w:rsidR="008A631E">
        <w:t xml:space="preserve">one </w:t>
      </w:r>
      <w:r w:rsidR="00E922C3" w:rsidRPr="00E922C3">
        <w:t>(The Strategy Institute, 2024)</w:t>
      </w:r>
      <w:r w:rsidR="00E922C3">
        <w:t>.</w:t>
      </w:r>
    </w:p>
    <w:p w14:paraId="3A64B74C" w14:textId="37B8093C" w:rsidR="00D5612E" w:rsidRPr="00D5612E" w:rsidRDefault="00D5612E" w:rsidP="00FE21DF">
      <w:pPr>
        <w:jc w:val="both"/>
      </w:pPr>
      <w:r w:rsidRPr="00D5612E">
        <w:t xml:space="preserve">Secondary objectives are in relation to establishing supply chain infrastructures to limit risk related to the anticipated 22.1% inflation in </w:t>
      </w:r>
      <w:r w:rsidR="0032558F" w:rsidRPr="00D5612E">
        <w:t>Nigeria</w:t>
      </w:r>
      <w:r w:rsidR="0032558F" w:rsidRPr="00C02540">
        <w:t xml:space="preserve"> (</w:t>
      </w:r>
      <w:r w:rsidR="00C02540" w:rsidRPr="00C02540">
        <w:t>Group, 2025a)</w:t>
      </w:r>
      <w:r w:rsidRPr="00D5612E">
        <w:t xml:space="preserve">, align with local business partners for mutual market insight sharing and leverage Nigeria's increasing use of mobile payments by first digitally engaging </w:t>
      </w:r>
      <w:r w:rsidR="005F4229" w:rsidRPr="00D5612E">
        <w:t>customers.</w:t>
      </w:r>
      <w:r w:rsidRPr="00D5612E">
        <w:t xml:space="preserve"> These two goals must be balanced by </w:t>
      </w:r>
      <w:r>
        <w:t>ensuring</w:t>
      </w:r>
      <w:r w:rsidRPr="00D5612E">
        <w:t xml:space="preserve"> that Starbucks is “the same company everywhere” and, in emerging markets especially, immediate feedback from </w:t>
      </w:r>
      <w:r w:rsidR="008A631E">
        <w:t>consumers</w:t>
      </w:r>
      <w:r w:rsidRPr="00D5612E">
        <w:t xml:space="preserve"> to product development facilitates success </w:t>
      </w:r>
      <w:r w:rsidR="00E2653B" w:rsidRPr="00E2653B">
        <w:t>(The Strategy Institute, 2024</w:t>
      </w:r>
      <w:r w:rsidR="005F4229" w:rsidRPr="00E2653B">
        <w:t>)</w:t>
      </w:r>
      <w:r w:rsidR="005F4229">
        <w:t>.</w:t>
      </w:r>
    </w:p>
    <w:p w14:paraId="44D8C1F7" w14:textId="5284CDA7" w:rsidR="00D5612E" w:rsidRPr="00C07E88" w:rsidRDefault="00D5612E" w:rsidP="00FE21DF">
      <w:pPr>
        <w:pStyle w:val="Heading2"/>
        <w:jc w:val="both"/>
        <w:rPr>
          <w:sz w:val="24"/>
          <w:szCs w:val="24"/>
        </w:rPr>
      </w:pPr>
      <w:r w:rsidRPr="00C07E88">
        <w:rPr>
          <w:sz w:val="24"/>
          <w:szCs w:val="24"/>
        </w:rPr>
        <w:t xml:space="preserve"> </w:t>
      </w:r>
      <w:bookmarkStart w:id="14" w:name="_Toc212018490"/>
      <w:r w:rsidRPr="00C07E88">
        <w:rPr>
          <w:sz w:val="24"/>
          <w:szCs w:val="24"/>
        </w:rPr>
        <w:t>Evaluation of Market Entry Strategies</w:t>
      </w:r>
      <w:bookmarkEnd w:id="14"/>
    </w:p>
    <w:p w14:paraId="4A95F506" w14:textId="2D7D576E" w:rsidR="00D5612E" w:rsidRPr="00D5612E" w:rsidRDefault="00D5612E" w:rsidP="00FE21DF">
      <w:pPr>
        <w:jc w:val="both"/>
      </w:pPr>
      <w:r w:rsidRPr="00D5612E">
        <w:t>There are three forms of market entry used by Starbucks</w:t>
      </w:r>
      <w:r>
        <w:t>:</w:t>
      </w:r>
      <w:r w:rsidRPr="00D5612E">
        <w:t xml:space="preserve"> Wholly Owned Subsidiaries, Joint Ventures, and Licensing. Both have advantages and disadvantages of their own </w:t>
      </w:r>
      <w:r w:rsidR="005E185E" w:rsidRPr="005E185E">
        <w:t>(The Strategy Institute, 2024)</w:t>
      </w:r>
      <w:r w:rsidRPr="00D5612E">
        <w:t xml:space="preserve">. By fully owning a subsidiary, you hold the most control of operations, as well as brand consistency and quality standards. But they require lots of money </w:t>
      </w:r>
      <w:r w:rsidR="00FB1818" w:rsidRPr="00D5612E">
        <w:t>upfront and</w:t>
      </w:r>
      <w:r w:rsidRPr="00D5612E">
        <w:t xml:space="preserve"> are extremely risky for newcomers to places where not much is known about the market, and there’s a lack of understanding around rules. As Nigeria’s laws and market are still fairly new, </w:t>
      </w:r>
      <w:r w:rsidR="00FB1818" w:rsidRPr="00D5612E">
        <w:t xml:space="preserve">fully </w:t>
      </w:r>
      <w:r w:rsidR="006B0C50">
        <w:t>owning</w:t>
      </w:r>
      <w:r w:rsidRPr="00D5612E">
        <w:t xml:space="preserve"> is not the best way to go.</w:t>
      </w:r>
    </w:p>
    <w:p w14:paraId="75E5CE47" w14:textId="338EC59B" w:rsidR="00D5612E" w:rsidRPr="00D5612E" w:rsidRDefault="00D5612E" w:rsidP="00FE21DF">
      <w:pPr>
        <w:jc w:val="both"/>
      </w:pPr>
      <w:r w:rsidRPr="00D5612E">
        <w:t xml:space="preserve">Licensing is a way to grow really quickly through working with local partners, without spending a lot of money or adding a ton of risk. In contrast, licensing makes it more difficult to control quality and establish brand standards, hence the negative impact of </w:t>
      </w:r>
      <w:r w:rsidR="008A631E">
        <w:t>a partner's</w:t>
      </w:r>
      <w:r w:rsidRPr="00D5612E">
        <w:t xml:space="preserve"> poor performance on global </w:t>
      </w:r>
      <w:r w:rsidR="008A631E">
        <w:t>Starbucks’</w:t>
      </w:r>
      <w:r w:rsidRPr="00D5612E">
        <w:t xml:space="preserve"> brand reputation </w:t>
      </w:r>
      <w:r w:rsidR="00C86B38" w:rsidRPr="00C86B38">
        <w:t>(The Strategy Institute, 2024)</w:t>
      </w:r>
      <w:r w:rsidRPr="00D5612E">
        <w:t xml:space="preserve">. Given Starbucks’s emphasis on high quality and consistent performance, that would </w:t>
      </w:r>
      <w:r>
        <w:t>not be</w:t>
      </w:r>
      <w:r w:rsidRPr="00D5612E">
        <w:t xml:space="preserve"> so much a pure license as a nonstarter.</w:t>
      </w:r>
    </w:p>
    <w:p w14:paraId="0C27779A" w14:textId="74602EFA" w:rsidR="00D5612E" w:rsidRPr="00D5612E" w:rsidRDefault="00D5612E" w:rsidP="00FE21DF">
      <w:pPr>
        <w:jc w:val="both"/>
      </w:pPr>
      <w:r w:rsidRPr="00D5612E">
        <w:t>Joint ventures are the best way for Nigeria to get in. Starbucks has used joint ventures effectively in new Asian markets</w:t>
      </w:r>
      <w:r>
        <w:t>,</w:t>
      </w:r>
      <w:r w:rsidRPr="00D5612E">
        <w:t xml:space="preserve"> including China and India. They were able to maintain their house brand control while benefiting from the market intelligence of </w:t>
      </w:r>
      <w:r w:rsidR="006B0C50">
        <w:t>their</w:t>
      </w:r>
      <w:r w:rsidRPr="00D5612E">
        <w:t xml:space="preserve"> local partners. There are four main advantages of joint ventures: they spread risk with experienced local partners; </w:t>
      </w:r>
      <w:r w:rsidR="008A631E">
        <w:t>grant</w:t>
      </w:r>
      <w:r w:rsidRPr="00D5612E">
        <w:t xml:space="preserve"> access to government approvals much quicker by leveraging </w:t>
      </w:r>
      <w:r w:rsidR="006D00D6">
        <w:t>existing</w:t>
      </w:r>
      <w:r w:rsidRPr="00D5612E">
        <w:t xml:space="preserve"> local connections; access to on-the-</w:t>
      </w:r>
      <w:r w:rsidRPr="00D5612E">
        <w:lastRenderedPageBreak/>
        <w:t xml:space="preserve">ground market intelligence and insight into customer wants is extremely valuable; and less capital is needed as opposed to fully owned operations. Research suggests “joint ventures enable the leveraging of </w:t>
      </w:r>
      <w:r w:rsidR="006D00D6">
        <w:t>partners’</w:t>
      </w:r>
      <w:r w:rsidRPr="00D5612E">
        <w:t xml:space="preserve"> networks and knowledge base to enter relatively new markets” </w:t>
      </w:r>
      <w:r w:rsidR="00A84EF0" w:rsidRPr="00A84EF0">
        <w:t>(The Strategy Institute, 2024)</w:t>
      </w:r>
      <w:r w:rsidR="00A84EF0">
        <w:t>.</w:t>
      </w:r>
    </w:p>
    <w:p w14:paraId="61240185" w14:textId="3FED6228" w:rsidR="00D5612E" w:rsidRPr="00025E5A" w:rsidRDefault="00D5612E" w:rsidP="00FE21DF">
      <w:pPr>
        <w:pStyle w:val="Heading2"/>
        <w:jc w:val="both"/>
        <w:rPr>
          <w:sz w:val="24"/>
          <w:szCs w:val="24"/>
        </w:rPr>
      </w:pPr>
      <w:bookmarkStart w:id="15" w:name="_Toc212018491"/>
      <w:r w:rsidRPr="00025E5A">
        <w:rPr>
          <w:sz w:val="24"/>
          <w:szCs w:val="24"/>
        </w:rPr>
        <w:t>Method Proposed for Market Entry</w:t>
      </w:r>
      <w:bookmarkEnd w:id="15"/>
    </w:p>
    <w:p w14:paraId="3D5B3C75" w14:textId="77777777" w:rsidR="00D5612E" w:rsidRPr="00D5612E" w:rsidRDefault="00D5612E" w:rsidP="00FE21DF">
      <w:pPr>
        <w:jc w:val="both"/>
      </w:pPr>
      <w:r w:rsidRPr="00D5612E">
        <w:t>Recommended approach: Equity through phased joint venture partnership with ultimate buyout.</w:t>
      </w:r>
    </w:p>
    <w:p w14:paraId="702B38FB" w14:textId="77F0DF45" w:rsidR="00D5612E" w:rsidRPr="00D5612E" w:rsidRDefault="00D5612E" w:rsidP="00FE21DF">
      <w:pPr>
        <w:jc w:val="both"/>
      </w:pPr>
      <w:r w:rsidRPr="00D5612E">
        <w:t>Phase 1 (Months 1-12): Licensing Partnership</w:t>
      </w:r>
      <w:r w:rsidR="00B0509A">
        <w:t xml:space="preserve">- </w:t>
      </w:r>
      <w:r w:rsidRPr="00D5612E">
        <w:t>Enter the market with a licensing deal with a reputable Nigerian or West African food and beverage company that has existing distribution, regulatory relationships, and market knowledge. This testing period validates market assumptions and builds the infrastructure necessary for business before it spreads into new regions that require lots of money. “Licensing is a licensing up-front and helps people become aware of the brand,” he said.</w:t>
      </w:r>
    </w:p>
    <w:p w14:paraId="4535E547" w14:textId="692D0BE6" w:rsidR="00D5612E" w:rsidRPr="00D5612E" w:rsidRDefault="00D5612E" w:rsidP="00FE21DF">
      <w:pPr>
        <w:jc w:val="both"/>
      </w:pPr>
      <w:r w:rsidRPr="00D5612E">
        <w:t xml:space="preserve">Phase 2 (Year 3): Joint Venture Formation - Transition to a joint venture with </w:t>
      </w:r>
      <w:r w:rsidR="006D00D6">
        <w:t xml:space="preserve">a </w:t>
      </w:r>
      <w:r w:rsidRPr="00D5612E">
        <w:t xml:space="preserve">license partner or another Nigerian conglomerate (targeting mature retail &amp; hospitality firms). The joint venture also provides: (1) a shared capital investment, reducing the financial risk associated with partnering; (2) the local partner’s ability to navigate government and regulators such as NAFDAC so that it </w:t>
      </w:r>
      <w:r>
        <w:t>can</w:t>
      </w:r>
      <w:r w:rsidRPr="00D5612E">
        <w:t xml:space="preserve"> “play by the rules” and seek permission to open its store; (3) information on supply chain management in Nigeria which mitigates currency risk; and (4) cultural insights for products/ services that are sensitive towards locales residents’ preferences and </w:t>
      </w:r>
      <w:r w:rsidR="001C775D" w:rsidRPr="00D5612E">
        <w:t>behaviours</w:t>
      </w:r>
      <w:r w:rsidR="001C775D">
        <w:t>.</w:t>
      </w:r>
    </w:p>
    <w:p w14:paraId="6A16601C" w14:textId="68F317B4" w:rsidR="00D5612E" w:rsidRPr="00D5612E" w:rsidRDefault="00D5612E" w:rsidP="00FE21DF">
      <w:pPr>
        <w:jc w:val="both"/>
      </w:pPr>
      <w:r w:rsidRPr="00D5612E">
        <w:t xml:space="preserve">Phase 3 (Year 4-5): Growing Equity Stake </w:t>
      </w:r>
      <w:r w:rsidR="001C775D">
        <w:t>-</w:t>
      </w:r>
      <w:r w:rsidRPr="00D5612E">
        <w:t xml:space="preserve"> Once the joint venture is doing well, Starbucks purchases additional equity stakes in gradual increments until </w:t>
      </w:r>
      <w:r w:rsidR="006D00D6">
        <w:t>it</w:t>
      </w:r>
      <w:r w:rsidRPr="00D5612E">
        <w:t xml:space="preserve"> </w:t>
      </w:r>
      <w:r w:rsidR="006D00D6">
        <w:t>acquires</w:t>
      </w:r>
      <w:r w:rsidRPr="00D5612E">
        <w:t xml:space="preserve"> a majority share to take full control. This incremental approach is consistent with the larger pattern of Starbucks' worldwide transition from proven partnership to company-operated supremacy </w:t>
      </w:r>
      <w:r w:rsidR="00EC4A57" w:rsidRPr="00EC4A57">
        <w:t>(The Strategy Institute, 2024)</w:t>
      </w:r>
      <w:r w:rsidR="00EC4A57">
        <w:t>.</w:t>
      </w:r>
    </w:p>
    <w:p w14:paraId="777202F0" w14:textId="67F2667B" w:rsidR="00D5612E" w:rsidRPr="00D5612E" w:rsidRDefault="00D5612E" w:rsidP="00FE21DF">
      <w:pPr>
        <w:jc w:val="both"/>
      </w:pPr>
      <w:r w:rsidRPr="00D5612E">
        <w:t xml:space="preserve">Store location: First 15 stores should be </w:t>
      </w:r>
      <w:r w:rsidR="006B0C50">
        <w:t>located</w:t>
      </w:r>
      <w:r w:rsidRPr="00D5612E">
        <w:t xml:space="preserve"> with </w:t>
      </w:r>
      <w:r w:rsidR="006D00D6">
        <w:t xml:space="preserve">a </w:t>
      </w:r>
      <w:r w:rsidRPr="00D5612E">
        <w:t>concentration of wealthy people and potential customers - Lagos (CBD, Lekki and Victoria Island) / Abuja (Central Business District)- Should cater to upwardly mobile professionals</w:t>
      </w:r>
      <w:r w:rsidR="00DE1E90">
        <w:t xml:space="preserve"> </w:t>
      </w:r>
      <w:r w:rsidRPr="00D5612E">
        <w:t xml:space="preserve">and aspiring customers. In shopping </w:t>
      </w:r>
      <w:r>
        <w:t>centres</w:t>
      </w:r>
      <w:r w:rsidRPr="00D5612E">
        <w:t xml:space="preserve">, </w:t>
      </w:r>
      <w:r w:rsidR="006D00D6">
        <w:t>office</w:t>
      </w:r>
      <w:r w:rsidRPr="00D5612E">
        <w:t xml:space="preserve"> </w:t>
      </w:r>
      <w:r w:rsidRPr="00D5612E">
        <w:lastRenderedPageBreak/>
        <w:t>towers</w:t>
      </w:r>
      <w:r w:rsidR="006D00D6">
        <w:t>,</w:t>
      </w:r>
      <w:r w:rsidRPr="00D5612E">
        <w:t xml:space="preserve"> and hotels put the best locations </w:t>
      </w:r>
      <w:r w:rsidR="006D00D6">
        <w:t xml:space="preserve">are put </w:t>
      </w:r>
      <w:r w:rsidRPr="00D5612E">
        <w:t>on top. A dense and well-compensated customer base and a powerful brand position can make premium real estate worth higher rents.</w:t>
      </w:r>
    </w:p>
    <w:p w14:paraId="6BE79930" w14:textId="77777777" w:rsidR="00D5612E" w:rsidRPr="00B56DCC" w:rsidRDefault="00D5612E" w:rsidP="00FE21DF">
      <w:pPr>
        <w:pStyle w:val="Heading2"/>
        <w:jc w:val="both"/>
        <w:rPr>
          <w:sz w:val="24"/>
          <w:szCs w:val="24"/>
        </w:rPr>
      </w:pPr>
      <w:bookmarkStart w:id="16" w:name="_Toc212018492"/>
      <w:r w:rsidRPr="00B56DCC">
        <w:rPr>
          <w:sz w:val="24"/>
          <w:szCs w:val="24"/>
        </w:rPr>
        <w:t>3.4 Competitive Advantage and Positioning Strategy</w:t>
      </w:r>
      <w:bookmarkEnd w:id="16"/>
    </w:p>
    <w:p w14:paraId="2EECA4C6" w14:textId="3FB4E367" w:rsidR="00D5612E" w:rsidRPr="00D5612E" w:rsidRDefault="006D00D6" w:rsidP="00FE21DF">
      <w:pPr>
        <w:jc w:val="both"/>
      </w:pPr>
      <w:r>
        <w:t>Starbucks'</w:t>
      </w:r>
      <w:r w:rsidR="00D5612E" w:rsidRPr="00D5612E">
        <w:t xml:space="preserve"> advantage in Nigeria</w:t>
      </w:r>
      <w:r>
        <w:t>.</w:t>
      </w:r>
      <w:r w:rsidR="00D5612E" w:rsidRPr="00D5612E">
        <w:t xml:space="preserve"> </w:t>
      </w:r>
      <w:r>
        <w:t>Starbucks'</w:t>
      </w:r>
      <w:r w:rsidR="00D5612E" w:rsidRPr="00D5612E">
        <w:t xml:space="preserve"> competitive advantage in Nigeria is </w:t>
      </w:r>
      <w:r>
        <w:t xml:space="preserve">a </w:t>
      </w:r>
      <w:r w:rsidR="00D5612E" w:rsidRPr="00D5612E">
        <w:t>differentiation strategy</w:t>
      </w:r>
      <w:r>
        <w:t>,</w:t>
      </w:r>
      <w:r w:rsidR="00D5612E" w:rsidRPr="00D5612E">
        <w:t xml:space="preserve"> which </w:t>
      </w:r>
      <w:r>
        <w:t>involves</w:t>
      </w:r>
      <w:r w:rsidR="00D5612E" w:rsidRPr="00D5612E">
        <w:t xml:space="preserve"> quality, offer and brand </w:t>
      </w:r>
      <w:r w:rsidR="00CE33B2" w:rsidRPr="00CE33B2">
        <w:t>(Thompson, 2025)</w:t>
      </w:r>
      <w:r w:rsidR="00D5612E" w:rsidRPr="00D5612E">
        <w:t xml:space="preserve">. It focuses on both </w:t>
      </w:r>
      <w:r>
        <w:t>high-grade</w:t>
      </w:r>
      <w:r w:rsidR="00D5612E" w:rsidRPr="00D5612E">
        <w:t xml:space="preserve"> offerings and superior customer experience with </w:t>
      </w:r>
      <w:r>
        <w:t xml:space="preserve">a </w:t>
      </w:r>
      <w:r w:rsidR="00D5612E" w:rsidRPr="00D5612E">
        <w:t xml:space="preserve">brand that local competitors cannot </w:t>
      </w:r>
      <w:r w:rsidR="006B0C50">
        <w:t>match</w:t>
      </w:r>
      <w:r w:rsidR="001535DD">
        <w:t>.</w:t>
      </w:r>
    </w:p>
    <w:p w14:paraId="477A0DC8" w14:textId="3114B3B7" w:rsidR="00D5612E" w:rsidRPr="00D5612E" w:rsidRDefault="00D5612E" w:rsidP="00FE21DF">
      <w:pPr>
        <w:jc w:val="both"/>
      </w:pPr>
      <w:r w:rsidRPr="00D5612E">
        <w:t xml:space="preserve">Starbucks is differentiated by providing "the highest quality coffee" and other products along with a unique coffee experience through handcrafted beverages, </w:t>
      </w:r>
      <w:r w:rsidR="006D00D6">
        <w:t>high-quality</w:t>
      </w:r>
      <w:r w:rsidRPr="00D5612E">
        <w:t xml:space="preserve"> food and commitment to </w:t>
      </w:r>
      <w:r w:rsidR="006D00D6">
        <w:t>common-sense</w:t>
      </w:r>
      <w:r w:rsidRPr="00D5612E">
        <w:t xml:space="preserve"> living practices that have minimal impact on the planet</w:t>
      </w:r>
      <w:r w:rsidR="001535DD">
        <w:t xml:space="preserve"> </w:t>
      </w:r>
      <w:r w:rsidR="00584261" w:rsidRPr="00584261">
        <w:t>(Starbucks, 2024)</w:t>
      </w:r>
      <w:r w:rsidRPr="00D5612E">
        <w:t>. To use a metaphor, this promise of quality is like the rock that allows Brew’s Coffee to survive and thrive with higher prices, something competitors who base themselves on only instant or low-grade coffee can never match. Global supply chain expertise ensures consistent access to high-quality goods in all those Nigerian stores, even when they can’t get them locally.</w:t>
      </w:r>
    </w:p>
    <w:p w14:paraId="306F80EF" w14:textId="3ADA30FF" w:rsidR="00D5612E" w:rsidRPr="00D5612E" w:rsidRDefault="00D5612E" w:rsidP="00FE21DF">
      <w:pPr>
        <w:jc w:val="both"/>
      </w:pPr>
      <w:r w:rsidRPr="00D5612E">
        <w:t xml:space="preserve">Differentiation Opportunity: Starbucks provides the "third-place experience" to customers by using its stores as locations between home and work, providing comfortable seats, free wi-fi, and </w:t>
      </w:r>
      <w:r w:rsidR="006D00D6">
        <w:t>personalised</w:t>
      </w:r>
      <w:r w:rsidRPr="00D5612E">
        <w:t xml:space="preserve"> services </w:t>
      </w:r>
      <w:r w:rsidR="003D00C0" w:rsidRPr="003D00C0">
        <w:t>(Dudovskiy, 2022)</w:t>
      </w:r>
      <w:r w:rsidRPr="00D5612E">
        <w:t>. An increasingly affluent and aspiring Nigerian consumer market is seeking high-end leisure experiences</w:t>
      </w:r>
      <w:r w:rsidR="006D00D6">
        <w:t>,</w:t>
      </w:r>
      <w:r w:rsidRPr="00D5612E">
        <w:t xml:space="preserve"> particularly in the Tier 1 cities</w:t>
      </w:r>
      <w:r w:rsidR="006D00D6">
        <w:t>,</w:t>
      </w:r>
      <w:r w:rsidRPr="00D5612E">
        <w:t xml:space="preserve"> among </w:t>
      </w:r>
      <w:r w:rsidR="006D00D6">
        <w:t>middle-class</w:t>
      </w:r>
      <w:r w:rsidRPr="00D5612E">
        <w:t xml:space="preserve"> consumers who are prepared to pay for a product that varies from those available in local cafes </w:t>
      </w:r>
      <w:r w:rsidR="00EE6C0E" w:rsidRPr="00EE6C0E">
        <w:t>(World Bank, 2024)</w:t>
      </w:r>
      <w:r w:rsidRPr="00D5612E">
        <w:t>.</w:t>
      </w:r>
    </w:p>
    <w:p w14:paraId="40B20B0B" w14:textId="47B6A023" w:rsidR="00D5612E" w:rsidRPr="00D5612E" w:rsidRDefault="00D5612E" w:rsidP="00FE21DF">
      <w:pPr>
        <w:jc w:val="both"/>
      </w:pPr>
      <w:r w:rsidRPr="00D5612E">
        <w:t xml:space="preserve">Brand Position: Starbucks is an aspirational premium </w:t>
      </w:r>
      <w:r w:rsidR="006D00D6">
        <w:t>lifestyle</w:t>
      </w:r>
      <w:r w:rsidRPr="00D5612E">
        <w:t xml:space="preserve"> brand that appeals to the upwardly mobile middle class and rich professionals in Nigeria. Because of it, the prices are much higher than local competitors (the brand has opted to charge customers $4 to $6 per drink as opposed </w:t>
      </w:r>
      <w:r w:rsidR="006D00D6">
        <w:t>to</w:t>
      </w:r>
      <w:r w:rsidRPr="00D5612E">
        <w:t xml:space="preserve"> $1 or $2 a cup), which implies luxury and value. The target for this positioning is Nigeria’s middle class, 23% of its population, and not the public in general.</w:t>
      </w:r>
      <w:r w:rsidR="006B0C50">
        <w:t xml:space="preserve"> </w:t>
      </w:r>
      <w:r w:rsidR="00497027" w:rsidRPr="00497027">
        <w:t>(World Bank, 2024)</w:t>
      </w:r>
    </w:p>
    <w:p w14:paraId="095E8402" w14:textId="76A613FF" w:rsidR="00D5612E" w:rsidRPr="00D5612E" w:rsidRDefault="00D5612E" w:rsidP="00FE21DF">
      <w:pPr>
        <w:jc w:val="both"/>
      </w:pPr>
      <w:r w:rsidRPr="00D5612E">
        <w:t>Assembly required: Starbucks distinguishes itself through digital-first engagement, for example</w:t>
      </w:r>
      <w:r w:rsidR="006D00D6">
        <w:t>,</w:t>
      </w:r>
      <w:r w:rsidRPr="00D5612E">
        <w:t xml:space="preserve"> mobile ordering, loyalty rewards and </w:t>
      </w:r>
      <w:r w:rsidR="006D00D6">
        <w:t>personalised</w:t>
      </w:r>
      <w:r w:rsidRPr="00D5612E">
        <w:t xml:space="preserve"> offers. This is consistent with what the Nigerian customers want, which is mobile payments and social media. Digital differentiation affords you a competitive advantage over local competitors who are not so tech-savvy </w:t>
      </w:r>
      <w:r w:rsidR="002A64B2" w:rsidRPr="002A64B2">
        <w:t>(Dudovskiy, 2022)</w:t>
      </w:r>
      <w:r w:rsidRPr="00D5612E">
        <w:t xml:space="preserve">. As a </w:t>
      </w:r>
      <w:r w:rsidRPr="00D5612E">
        <w:lastRenderedPageBreak/>
        <w:t xml:space="preserve">result, 142 million </w:t>
      </w:r>
      <w:r w:rsidR="006D00D6">
        <w:t xml:space="preserve">people </w:t>
      </w:r>
      <w:r w:rsidRPr="00D5612E">
        <w:t>are internet users</w:t>
      </w:r>
      <w:r w:rsidR="00FB11D4">
        <w:t>,</w:t>
      </w:r>
      <w:r w:rsidRPr="00D5612E">
        <w:t xml:space="preserve"> and there is as much as 48.15% penetration of broadband charges </w:t>
      </w:r>
      <w:r w:rsidR="00F66192" w:rsidRPr="00F66192">
        <w:t>(Gupta, 2025)</w:t>
      </w:r>
      <w:r w:rsidR="00F66192">
        <w:t>.</w:t>
      </w:r>
    </w:p>
    <w:p w14:paraId="09FB007F" w14:textId="514FFF1F" w:rsidR="00D5612E" w:rsidRPr="00C0568A" w:rsidRDefault="00D5612E" w:rsidP="00FE21DF">
      <w:pPr>
        <w:pStyle w:val="Heading2"/>
        <w:jc w:val="both"/>
        <w:rPr>
          <w:sz w:val="24"/>
          <w:szCs w:val="24"/>
        </w:rPr>
      </w:pPr>
      <w:r w:rsidRPr="00C0568A">
        <w:rPr>
          <w:sz w:val="24"/>
          <w:szCs w:val="24"/>
        </w:rPr>
        <w:t xml:space="preserve"> </w:t>
      </w:r>
      <w:bookmarkStart w:id="17" w:name="_Toc212018493"/>
      <w:r w:rsidRPr="00C0568A">
        <w:rPr>
          <w:sz w:val="24"/>
          <w:szCs w:val="24"/>
        </w:rPr>
        <w:t>Implementation and Risk Plan</w:t>
      </w:r>
      <w:bookmarkEnd w:id="17"/>
    </w:p>
    <w:p w14:paraId="7D4EAB59" w14:textId="1FE2653C" w:rsidR="00D5612E" w:rsidRPr="0034048A" w:rsidRDefault="00C0568A" w:rsidP="00FE21DF">
      <w:pPr>
        <w:jc w:val="both"/>
        <w:rPr>
          <w:b/>
          <w:bCs/>
        </w:rPr>
      </w:pPr>
      <w:r w:rsidRPr="0034048A">
        <w:rPr>
          <w:b/>
          <w:bCs/>
        </w:rPr>
        <w:t>Implementation of Plan</w:t>
      </w:r>
    </w:p>
    <w:p w14:paraId="4E1083C5" w14:textId="59F301DA" w:rsidR="00D5612E" w:rsidRPr="00D5612E" w:rsidRDefault="00D5612E" w:rsidP="00FE21DF">
      <w:pPr>
        <w:jc w:val="both"/>
      </w:pPr>
      <w:r w:rsidRPr="00D5612E">
        <w:t xml:space="preserve">Spend the first year doing a lot of market research, finally find and negotiate with potential joint venture partners, make sure you play by all of the rules (like getting NAFDAC registration and </w:t>
      </w:r>
      <w:r w:rsidR="008A631E" w:rsidRPr="00D5612E">
        <w:t>environmental</w:t>
      </w:r>
      <w:r w:rsidRPr="00D5612E">
        <w:t xml:space="preserve"> certs), select the best Lagos CBD and Abuja locations possible, hire and train an in country management team, build or renovate 5-8 flagship stores to demonstrate your premium positioning.</w:t>
      </w:r>
    </w:p>
    <w:p w14:paraId="6A9C01F1" w14:textId="303938D9" w:rsidR="00D5612E" w:rsidRPr="00D5612E" w:rsidRDefault="00D5612E" w:rsidP="00FE21DF">
      <w:pPr>
        <w:jc w:val="both"/>
      </w:pPr>
      <w:r w:rsidRPr="00D5612E">
        <w:t xml:space="preserve">Year 2: Open another eight to 12 stores in Lagos and Abuja; establish a supply chain, and introduce local suppliers; launch a digital marketing and loyalty platform, </w:t>
      </w:r>
      <w:r>
        <w:t xml:space="preserve">and </w:t>
      </w:r>
      <w:r w:rsidRPr="00D5612E">
        <w:t>make sure all the stores are profitable enough to cover their costs.</w:t>
      </w:r>
    </w:p>
    <w:p w14:paraId="7E037189" w14:textId="47D16313" w:rsidR="00D5612E" w:rsidRDefault="00D5612E" w:rsidP="00FE21DF">
      <w:pPr>
        <w:jc w:val="both"/>
      </w:pPr>
      <w:r w:rsidRPr="00D5612E">
        <w:t>Year 3: Expand to 30 to 50 locations overall; enter some secondary markets (Port Harcourt, Ibadan); move from a franchise model to a joint venture model; and create distribution partnerships for packaged goods.</w:t>
      </w:r>
    </w:p>
    <w:p w14:paraId="6E6112A5" w14:textId="77777777" w:rsidR="00CE1F23" w:rsidRPr="00CE1F23" w:rsidRDefault="00CE1F23" w:rsidP="00FE21DF">
      <w:pPr>
        <w:jc w:val="both"/>
      </w:pPr>
      <w:r w:rsidRPr="00CE1F23">
        <w:rPr>
          <w:b/>
          <w:bCs/>
        </w:rPr>
        <w:t>Risk Management Framework:</w:t>
      </w:r>
    </w:p>
    <w:p w14:paraId="0DAB1BC4" w14:textId="78DDBDC6" w:rsidR="009E43F7" w:rsidRDefault="009E43F7">
      <w:r>
        <w:br w:type="page"/>
      </w:r>
    </w:p>
    <w:p w14:paraId="6DC647F1" w14:textId="77777777" w:rsidR="009E43F7" w:rsidRDefault="009E43F7">
      <w:pPr>
        <w:spacing w:before="0" w:after="160" w:line="259" w:lineRule="auto"/>
      </w:pPr>
      <w:r>
        <w:lastRenderedPageBreak/>
        <w:br w:type="page"/>
      </w:r>
    </w:p>
    <w:p w14:paraId="6C7C5535" w14:textId="77777777" w:rsidR="009E43F7" w:rsidRDefault="009E43F7"/>
    <w:tbl>
      <w:tblPr>
        <w:tblStyle w:val="TableGridLight"/>
        <w:tblW w:w="0" w:type="auto"/>
        <w:tblLook w:val="04A0" w:firstRow="1" w:lastRow="0" w:firstColumn="1" w:lastColumn="0" w:noHBand="0" w:noVBand="1"/>
      </w:tblPr>
      <w:tblGrid>
        <w:gridCol w:w="3137"/>
        <w:gridCol w:w="6213"/>
      </w:tblGrid>
      <w:tr w:rsidR="00CE1F23" w:rsidRPr="00CE1F23" w14:paraId="292C57C4" w14:textId="77777777" w:rsidTr="00CE1F23">
        <w:tc>
          <w:tcPr>
            <w:tcW w:w="0" w:type="auto"/>
            <w:hideMark/>
          </w:tcPr>
          <w:p w14:paraId="1D152C18" w14:textId="33B3A419" w:rsidR="00CE1F23" w:rsidRPr="00CE1F23" w:rsidRDefault="00CE1F23" w:rsidP="00FE21DF">
            <w:pPr>
              <w:jc w:val="both"/>
              <w:rPr>
                <w:b/>
                <w:bCs/>
              </w:rPr>
            </w:pPr>
            <w:r w:rsidRPr="00CE1F23">
              <w:rPr>
                <w:b/>
                <w:bCs/>
              </w:rPr>
              <w:t>Risk</w:t>
            </w:r>
          </w:p>
        </w:tc>
        <w:tc>
          <w:tcPr>
            <w:tcW w:w="0" w:type="auto"/>
            <w:hideMark/>
          </w:tcPr>
          <w:p w14:paraId="50495AC7" w14:textId="77777777" w:rsidR="00CE1F23" w:rsidRPr="00CE1F23" w:rsidRDefault="00CE1F23" w:rsidP="00FE21DF">
            <w:pPr>
              <w:jc w:val="both"/>
              <w:rPr>
                <w:b/>
                <w:bCs/>
              </w:rPr>
            </w:pPr>
            <w:r w:rsidRPr="00CE1F23">
              <w:rPr>
                <w:b/>
                <w:bCs/>
              </w:rPr>
              <w:t>Mitigation Strategy</w:t>
            </w:r>
          </w:p>
        </w:tc>
      </w:tr>
      <w:tr w:rsidR="00CE1F23" w:rsidRPr="00CE1F23" w14:paraId="63450107" w14:textId="77777777" w:rsidTr="00CE1F23">
        <w:tc>
          <w:tcPr>
            <w:tcW w:w="0" w:type="auto"/>
            <w:hideMark/>
          </w:tcPr>
          <w:p w14:paraId="252FBB05" w14:textId="77777777" w:rsidR="00CE1F23" w:rsidRPr="00CE1F23" w:rsidRDefault="00CE1F23" w:rsidP="00FE21DF">
            <w:pPr>
              <w:jc w:val="both"/>
            </w:pPr>
            <w:r w:rsidRPr="00CE1F23">
              <w:rPr>
                <w:b/>
                <w:bCs/>
              </w:rPr>
              <w:t>Macroeconomic volatility/inflation (22.1% in 2025)</w:t>
            </w:r>
          </w:p>
        </w:tc>
        <w:tc>
          <w:tcPr>
            <w:tcW w:w="0" w:type="auto"/>
            <w:hideMark/>
          </w:tcPr>
          <w:p w14:paraId="332666DD" w14:textId="05145933" w:rsidR="00CE1F23" w:rsidRPr="00CE1F23" w:rsidRDefault="00CE1F23" w:rsidP="00FE21DF">
            <w:pPr>
              <w:jc w:val="both"/>
            </w:pPr>
            <w:r w:rsidRPr="00CE1F23">
              <w:t>Secure 3-year fixed-rate lease agreements; implement local supply partnerships</w:t>
            </w:r>
            <w:r w:rsidR="00C77DAF">
              <w:t>,</w:t>
            </w:r>
            <w:r w:rsidRPr="00CE1F23">
              <w:t xml:space="preserve"> reducing import dependency; maintain pricing flexibility</w:t>
            </w:r>
            <w:r w:rsidR="00C77DAF">
              <w:t>,</w:t>
            </w:r>
            <w:r w:rsidRPr="00CE1F23">
              <w:t xml:space="preserve"> responding to currency fluctuations</w:t>
            </w:r>
          </w:p>
        </w:tc>
      </w:tr>
      <w:tr w:rsidR="00CE1F23" w:rsidRPr="00CE1F23" w14:paraId="5F6A0C6F" w14:textId="77777777" w:rsidTr="00CE1F23">
        <w:tc>
          <w:tcPr>
            <w:tcW w:w="0" w:type="auto"/>
            <w:hideMark/>
          </w:tcPr>
          <w:p w14:paraId="69455417" w14:textId="77777777" w:rsidR="00CE1F23" w:rsidRPr="00CE1F23" w:rsidRDefault="00CE1F23" w:rsidP="00FE21DF">
            <w:pPr>
              <w:jc w:val="both"/>
            </w:pPr>
            <w:r w:rsidRPr="00CE1F23">
              <w:rPr>
                <w:b/>
                <w:bCs/>
              </w:rPr>
              <w:t>Security challenges</w:t>
            </w:r>
          </w:p>
        </w:tc>
        <w:tc>
          <w:tcPr>
            <w:tcW w:w="0" w:type="auto"/>
            <w:hideMark/>
          </w:tcPr>
          <w:p w14:paraId="23B7DB70" w14:textId="4F9E1302" w:rsidR="00CE1F23" w:rsidRPr="00CE1F23" w:rsidRDefault="00255587" w:rsidP="00FE21DF">
            <w:pPr>
              <w:jc w:val="both"/>
            </w:pPr>
            <w:r>
              <w:t>Prioritise</w:t>
            </w:r>
            <w:r w:rsidR="00CE1F23" w:rsidRPr="00CE1F23">
              <w:t xml:space="preserve"> secure, high-visibility locations in established commercial districts; coordinate with local security firms; ensure comprehensive insurance coverage</w:t>
            </w:r>
            <w:r>
              <w:t>.</w:t>
            </w:r>
          </w:p>
        </w:tc>
      </w:tr>
      <w:tr w:rsidR="00CE1F23" w:rsidRPr="00CE1F23" w14:paraId="6FA796DE" w14:textId="77777777" w:rsidTr="00CE1F23">
        <w:tc>
          <w:tcPr>
            <w:tcW w:w="0" w:type="auto"/>
            <w:hideMark/>
          </w:tcPr>
          <w:p w14:paraId="026BF9BC" w14:textId="77777777" w:rsidR="00CE1F23" w:rsidRPr="00CE1F23" w:rsidRDefault="00CE1F23" w:rsidP="00FE21DF">
            <w:pPr>
              <w:jc w:val="both"/>
            </w:pPr>
            <w:r w:rsidRPr="00CE1F23">
              <w:rPr>
                <w:b/>
                <w:bCs/>
              </w:rPr>
              <w:t>Currency depreciation</w:t>
            </w:r>
          </w:p>
        </w:tc>
        <w:tc>
          <w:tcPr>
            <w:tcW w:w="0" w:type="auto"/>
            <w:hideMark/>
          </w:tcPr>
          <w:p w14:paraId="03585AFF" w14:textId="35A2EE20" w:rsidR="00CE1F23" w:rsidRPr="00CE1F23" w:rsidRDefault="00CE1F23" w:rsidP="00FE21DF">
            <w:pPr>
              <w:jc w:val="both"/>
            </w:pPr>
            <w:r w:rsidRPr="00CE1F23">
              <w:t>Establish naira-denominated revenue streams through local supply contracts; implement hedging strategies for imported inputs; maintain dollar-denominated cash reserves</w:t>
            </w:r>
            <w:r w:rsidR="00255587">
              <w:t>.</w:t>
            </w:r>
          </w:p>
        </w:tc>
      </w:tr>
      <w:tr w:rsidR="00CE1F23" w:rsidRPr="00CE1F23" w14:paraId="481CFD17" w14:textId="77777777" w:rsidTr="00CE1F23">
        <w:tc>
          <w:tcPr>
            <w:tcW w:w="0" w:type="auto"/>
            <w:hideMark/>
          </w:tcPr>
          <w:p w14:paraId="0B53B642" w14:textId="77777777" w:rsidR="00CE1F23" w:rsidRPr="00CE1F23" w:rsidRDefault="00CE1F23" w:rsidP="00FE21DF">
            <w:pPr>
              <w:jc w:val="both"/>
            </w:pPr>
            <w:r w:rsidRPr="00CE1F23">
              <w:rPr>
                <w:b/>
                <w:bCs/>
              </w:rPr>
              <w:t>Regulatory/NAFDAC compliance</w:t>
            </w:r>
          </w:p>
        </w:tc>
        <w:tc>
          <w:tcPr>
            <w:tcW w:w="0" w:type="auto"/>
            <w:hideMark/>
          </w:tcPr>
          <w:p w14:paraId="2583B0A9" w14:textId="240EBB07" w:rsidR="00CE1F23" w:rsidRPr="00CE1F23" w:rsidRDefault="00CE1F23" w:rsidP="00FE21DF">
            <w:pPr>
              <w:jc w:val="both"/>
            </w:pPr>
            <w:r w:rsidRPr="00CE1F23">
              <w:t>Engage regulatory consultants early; conduct product certifications during development; maintain transparent communications with authorities</w:t>
            </w:r>
            <w:r w:rsidR="00255587">
              <w:t>.</w:t>
            </w:r>
          </w:p>
        </w:tc>
      </w:tr>
      <w:tr w:rsidR="00CE1F23" w:rsidRPr="00CE1F23" w14:paraId="5F2746C9" w14:textId="77777777" w:rsidTr="00CE1F23">
        <w:tc>
          <w:tcPr>
            <w:tcW w:w="0" w:type="auto"/>
            <w:hideMark/>
          </w:tcPr>
          <w:p w14:paraId="1B262FF4" w14:textId="77777777" w:rsidR="00CE1F23" w:rsidRPr="00CE1F23" w:rsidRDefault="00CE1F23" w:rsidP="00FE21DF">
            <w:pPr>
              <w:jc w:val="both"/>
            </w:pPr>
            <w:r w:rsidRPr="00CE1F23">
              <w:rPr>
                <w:b/>
                <w:bCs/>
              </w:rPr>
              <w:t>Local competition</w:t>
            </w:r>
          </w:p>
        </w:tc>
        <w:tc>
          <w:tcPr>
            <w:tcW w:w="0" w:type="auto"/>
            <w:hideMark/>
          </w:tcPr>
          <w:p w14:paraId="230A59E4" w14:textId="440FAFFD" w:rsidR="00CE1F23" w:rsidRPr="00CE1F23" w:rsidRDefault="00255587" w:rsidP="00FE21DF">
            <w:pPr>
              <w:jc w:val="both"/>
            </w:pPr>
            <w:r>
              <w:t>Emphasise</w:t>
            </w:r>
            <w:r w:rsidR="00CE1F23" w:rsidRPr="00CE1F23">
              <w:t xml:space="preserve"> premium quality/experience differentiation; implement aggressive digital marketing targeting affluent demographics; develop loyalty programs driving repeat usage</w:t>
            </w:r>
            <w:r>
              <w:t>.</w:t>
            </w:r>
          </w:p>
        </w:tc>
      </w:tr>
      <w:tr w:rsidR="00CE1F23" w:rsidRPr="00CE1F23" w14:paraId="1CD1A0D9" w14:textId="77777777" w:rsidTr="00CE1F23">
        <w:tc>
          <w:tcPr>
            <w:tcW w:w="0" w:type="auto"/>
            <w:hideMark/>
          </w:tcPr>
          <w:p w14:paraId="00D36763" w14:textId="77777777" w:rsidR="00CE1F23" w:rsidRPr="00CE1F23" w:rsidRDefault="00CE1F23" w:rsidP="00FE21DF">
            <w:pPr>
              <w:jc w:val="both"/>
            </w:pPr>
            <w:r w:rsidRPr="00CE1F23">
              <w:rPr>
                <w:b/>
                <w:bCs/>
              </w:rPr>
              <w:t>Partner performance</w:t>
            </w:r>
          </w:p>
        </w:tc>
        <w:tc>
          <w:tcPr>
            <w:tcW w:w="0" w:type="auto"/>
            <w:hideMark/>
          </w:tcPr>
          <w:p w14:paraId="4931F6B0" w14:textId="49ECE6D4" w:rsidR="00CE1F23" w:rsidRPr="00CE1F23" w:rsidRDefault="00CE1F23" w:rsidP="00FE21DF">
            <w:pPr>
              <w:jc w:val="both"/>
            </w:pPr>
            <w:r w:rsidRPr="00CE1F23">
              <w:t xml:space="preserve">Negotiate detailed joint venture agreements specifying performance metrics; establish governance structures ensuring operational oversight; retain </w:t>
            </w:r>
            <w:r w:rsidR="00074A1D">
              <w:t xml:space="preserve">the </w:t>
            </w:r>
            <w:r w:rsidRPr="00CE1F23">
              <w:t>option for equity acquisition if underperformance occurs</w:t>
            </w:r>
            <w:r w:rsidR="00255587">
              <w:t>.</w:t>
            </w:r>
          </w:p>
        </w:tc>
      </w:tr>
    </w:tbl>
    <w:p w14:paraId="72BFEB20" w14:textId="77777777" w:rsidR="00B2791D" w:rsidRDefault="00B2791D" w:rsidP="00FE21DF">
      <w:pPr>
        <w:pStyle w:val="Heading1"/>
        <w:numPr>
          <w:ilvl w:val="0"/>
          <w:numId w:val="0"/>
        </w:numPr>
        <w:ind w:left="432" w:hanging="432"/>
        <w:jc w:val="both"/>
      </w:pPr>
    </w:p>
    <w:p w14:paraId="4EF54C98" w14:textId="01E614FD" w:rsidR="00CE1F23" w:rsidRDefault="00B2791D" w:rsidP="00FE21DF">
      <w:pPr>
        <w:pStyle w:val="Heading1"/>
        <w:jc w:val="both"/>
      </w:pPr>
      <w:r w:rsidRPr="00B2791D">
        <w:t xml:space="preserve"> </w:t>
      </w:r>
      <w:bookmarkStart w:id="18" w:name="_Toc212018494"/>
      <w:r w:rsidRPr="00B2791D">
        <w:t>Selection of Organisation and Target Market</w:t>
      </w:r>
      <w:bookmarkEnd w:id="18"/>
      <w:r w:rsidRPr="00B2791D">
        <w:t xml:space="preserve"> </w:t>
      </w:r>
    </w:p>
    <w:p w14:paraId="2091C32E" w14:textId="3F73F25A" w:rsidR="00C77DAF" w:rsidRPr="00836C55" w:rsidRDefault="00C77DAF" w:rsidP="00FE21DF">
      <w:pPr>
        <w:pStyle w:val="Heading2"/>
        <w:jc w:val="both"/>
        <w:rPr>
          <w:sz w:val="24"/>
          <w:szCs w:val="24"/>
        </w:rPr>
      </w:pPr>
      <w:r w:rsidRPr="00836C55">
        <w:rPr>
          <w:sz w:val="24"/>
          <w:szCs w:val="24"/>
        </w:rPr>
        <w:t xml:space="preserve"> </w:t>
      </w:r>
      <w:bookmarkStart w:id="19" w:name="_Toc212018495"/>
      <w:r w:rsidRPr="00836C55">
        <w:rPr>
          <w:sz w:val="24"/>
          <w:szCs w:val="24"/>
        </w:rPr>
        <w:t>Designing a Performance Evaluation Framework</w:t>
      </w:r>
      <w:bookmarkEnd w:id="19"/>
    </w:p>
    <w:p w14:paraId="44255597" w14:textId="77777777" w:rsidR="009660BE" w:rsidRDefault="00C77DAF" w:rsidP="00FE21DF">
      <w:pPr>
        <w:jc w:val="both"/>
      </w:pPr>
      <w:r w:rsidRPr="00C77DAF">
        <w:t>Starbucks Nigeria needs a comprehensive performance measurement system to develop not just financial Imperatives for it to continue to exist. The Balanced Scorecard (BSC)</w:t>
      </w:r>
      <w:r w:rsidR="00255587">
        <w:t>,</w:t>
      </w:r>
      <w:r w:rsidRPr="00C77DAF">
        <w:t xml:space="preserve"> </w:t>
      </w:r>
      <w:r w:rsidR="00255587">
        <w:t>which</w:t>
      </w:r>
      <w:r w:rsidRPr="00C77DAF">
        <w:t xml:space="preserve"> is widely used as the main performance appraisal tool</w:t>
      </w:r>
      <w:r w:rsidR="00255587">
        <w:t>,</w:t>
      </w:r>
      <w:r w:rsidRPr="00C77DAF">
        <w:t xml:space="preserve"> is enriched by Triple Bottom Line (TBL) sustainability indicators congruent with environmental and social regulatory practices in Nigeria.</w:t>
      </w:r>
    </w:p>
    <w:p w14:paraId="0A83C410" w14:textId="7194EA2E" w:rsidR="00C77DAF" w:rsidRPr="00C77DAF" w:rsidRDefault="00C77DAF" w:rsidP="00FE21DF">
      <w:pPr>
        <w:jc w:val="both"/>
      </w:pPr>
      <w:r w:rsidRPr="00C77DAF">
        <w:t xml:space="preserve">Robert Kaplan and David Norton created Balanced Scorecard, a “Strategic Planning and Management System” that “aligns business activities with an </w:t>
      </w:r>
      <w:r w:rsidR="00255587">
        <w:t>organisation's</w:t>
      </w:r>
      <w:r w:rsidRPr="00C77DAF">
        <w:t xml:space="preserve"> vision and strategy; </w:t>
      </w:r>
      <w:r w:rsidR="00255587">
        <w:t>improves the ability</w:t>
      </w:r>
      <w:r w:rsidRPr="00C77DAF">
        <w:t xml:space="preserve"> to set priorities, focus on performance measurement </w:t>
      </w:r>
      <w:r w:rsidR="00D847BF" w:rsidRPr="00D847BF">
        <w:t>(Balanced Scorecard Institute, 2024)</w:t>
      </w:r>
      <w:r w:rsidRPr="00C77DAF">
        <w:t xml:space="preserve">. The BSC model examines how well an </w:t>
      </w:r>
      <w:r w:rsidR="00255587">
        <w:t>organisation</w:t>
      </w:r>
      <w:r w:rsidRPr="00C77DAF">
        <w:t xml:space="preserve"> is doing from four perspectives: financial, customer, internal business processes and learning/growth </w:t>
      </w:r>
      <w:r w:rsidR="005B0875" w:rsidRPr="005B0875">
        <w:t>(Pacific Crest Group, 2014)</w:t>
      </w:r>
      <w:r w:rsidR="005B0875">
        <w:t xml:space="preserve">. </w:t>
      </w:r>
      <w:r w:rsidRPr="00C77DAF">
        <w:t xml:space="preserve">This way it reveals the 'big picture' of how individual efforts are driving performance and contributing to </w:t>
      </w:r>
      <w:r w:rsidR="00255587">
        <w:t>organisational</w:t>
      </w:r>
      <w:r w:rsidRPr="00C77DAF">
        <w:t xml:space="preserve"> objectives through the clear linkage of monitoring important KPIs, goals or strategic initiatives at all organisation levels back to the mission and vision</w:t>
      </w:r>
      <w:r w:rsidR="00304B6F">
        <w:t xml:space="preserve"> </w:t>
      </w:r>
      <w:r w:rsidR="00304B6F" w:rsidRPr="00304B6F">
        <w:t>(Balanced Scorecard Institute, 2024)</w:t>
      </w:r>
      <w:r w:rsidR="00304B6F">
        <w:t>.</w:t>
      </w:r>
    </w:p>
    <w:p w14:paraId="7C055D3F" w14:textId="3740AC5F" w:rsidR="00C77DAF" w:rsidRPr="00C77DAF" w:rsidRDefault="00C77DAF" w:rsidP="00FE21DF">
      <w:pPr>
        <w:jc w:val="both"/>
      </w:pPr>
      <w:r w:rsidRPr="00C77DAF">
        <w:t>Sustainability enhances the BSC through the Triple Bottom Line, meaning it is superior. Alex Elkington created the TBL model</w:t>
      </w:r>
      <w:r w:rsidR="00255587">
        <w:t>,</w:t>
      </w:r>
      <w:r w:rsidRPr="00C77DAF">
        <w:t xml:space="preserve"> which evaluates a business on three different dimensions: profit, people, </w:t>
      </w:r>
      <w:r w:rsidR="00255587">
        <w:t xml:space="preserve">and </w:t>
      </w:r>
      <w:r w:rsidRPr="00C77DAF">
        <w:t xml:space="preserve">planet </w:t>
      </w:r>
      <w:r w:rsidR="008C507C" w:rsidRPr="008C507C">
        <w:t>(Jurevicius, 2024)</w:t>
      </w:r>
      <w:r w:rsidR="008C507C">
        <w:t>.</w:t>
      </w:r>
      <w:r w:rsidRPr="00C77DAF">
        <w:t xml:space="preserve"> This framework is all the more valuable for Starbucks because Nigeria has declared its intention to reach net-zero emissions by 2060</w:t>
      </w:r>
      <w:r w:rsidR="00255587">
        <w:t>,</w:t>
      </w:r>
      <w:r w:rsidRPr="00C77DAF">
        <w:t xml:space="preserve"> and there are stricter regulations for businesses in terms of sustainability. Empirical evidence demonstrates that firms using the TBL approach also performed better financially, increasing annual ROI by 13.5 </w:t>
      </w:r>
      <w:r w:rsidR="006B0C50">
        <w:t>per cent</w:t>
      </w:r>
      <w:r w:rsidRPr="00C77DAF">
        <w:t xml:space="preserve"> while those only applying traditional means registered a ROI of 9.1 </w:t>
      </w:r>
      <w:r w:rsidR="006B0C50">
        <w:t>per cent</w:t>
      </w:r>
      <w:r w:rsidRPr="00C77DAF">
        <w:t xml:space="preserve"> </w:t>
      </w:r>
      <w:r w:rsidR="0011793F" w:rsidRPr="0011793F">
        <w:t>(Loughlin, 2024)</w:t>
      </w:r>
      <w:r w:rsidRPr="00C77DAF">
        <w:t>. This demonstrates that businesses can make a profit while still being kind to the planet.</w:t>
      </w:r>
    </w:p>
    <w:p w14:paraId="74D72601" w14:textId="499ABA94" w:rsidR="00C77DAF" w:rsidRPr="0011793F" w:rsidRDefault="00C77DAF" w:rsidP="00FE21DF">
      <w:pPr>
        <w:pStyle w:val="Heading2"/>
        <w:jc w:val="both"/>
        <w:rPr>
          <w:sz w:val="24"/>
          <w:szCs w:val="24"/>
        </w:rPr>
      </w:pPr>
      <w:bookmarkStart w:id="20" w:name="_Toc212018496"/>
      <w:r w:rsidRPr="0011793F">
        <w:rPr>
          <w:sz w:val="24"/>
          <w:szCs w:val="24"/>
        </w:rPr>
        <w:t>Key Performance Indicators and Success Metrics Public Relations Plan Financial Perspective</w:t>
      </w:r>
      <w:bookmarkEnd w:id="20"/>
    </w:p>
    <w:p w14:paraId="7CD9F8C2" w14:textId="77777777" w:rsidR="00C77DAF" w:rsidRPr="00C77DAF" w:rsidRDefault="00C77DAF" w:rsidP="00FE21DF">
      <w:pPr>
        <w:jc w:val="both"/>
      </w:pPr>
      <w:r w:rsidRPr="00C77DAF">
        <w:t>Revenue growth: 25% annually by Year 3</w:t>
      </w:r>
    </w:p>
    <w:p w14:paraId="5129292E" w14:textId="77777777" w:rsidR="00C77DAF" w:rsidRPr="00C77DAF" w:rsidRDefault="00C77DAF" w:rsidP="00FE21DF">
      <w:pPr>
        <w:jc w:val="both"/>
      </w:pPr>
      <w:r w:rsidRPr="00C77DAF">
        <w:lastRenderedPageBreak/>
        <w:t>Store economics: Be sure the unit economics are positive by month 18.</w:t>
      </w:r>
    </w:p>
    <w:p w14:paraId="331DA98C" w14:textId="77777777" w:rsidR="00C77DAF" w:rsidRPr="00C77DAF" w:rsidRDefault="00C77DAF" w:rsidP="00FE21DF">
      <w:pPr>
        <w:jc w:val="both"/>
      </w:pPr>
      <w:r w:rsidRPr="00C77DAF">
        <w:t>ROI: Minimum 15% IRR at the end of Year 3</w:t>
      </w:r>
    </w:p>
    <w:p w14:paraId="13FE1F8D" w14:textId="77777777" w:rsidR="00C77DAF" w:rsidRPr="00C77DAF" w:rsidRDefault="00C77DAF" w:rsidP="00FE21DF">
      <w:pPr>
        <w:jc w:val="both"/>
      </w:pPr>
      <w:r w:rsidRPr="00C77DAF">
        <w:t>Economical: 20%profit margin on the third year</w:t>
      </w:r>
    </w:p>
    <w:p w14:paraId="170D26D6" w14:textId="77777777" w:rsidR="00C77DAF" w:rsidRPr="00C77DAF" w:rsidRDefault="00C77DAF" w:rsidP="00FE21DF">
      <w:pPr>
        <w:jc w:val="both"/>
      </w:pPr>
      <w:r w:rsidRPr="00C77DAF">
        <w:t>Cash flow: By year 2, there will be positive operating cash ﬂow.</w:t>
      </w:r>
    </w:p>
    <w:p w14:paraId="6E97A593" w14:textId="265FE14B" w:rsidR="00C77DAF" w:rsidRPr="00C77DAF" w:rsidRDefault="00C77DAF" w:rsidP="00FE21DF">
      <w:pPr>
        <w:jc w:val="both"/>
      </w:pPr>
      <w:r w:rsidRPr="00C77DAF">
        <w:t xml:space="preserve">These financial KPIs ensure the survival of the economy and control against the volatility of exchange rates due to Nigeria’s anticipated 22.1% inflation </w:t>
      </w:r>
      <w:r w:rsidR="00405393" w:rsidRPr="00405393">
        <w:t>(Group, 2025a)</w:t>
      </w:r>
      <w:r w:rsidR="00405393">
        <w:t>.</w:t>
      </w:r>
    </w:p>
    <w:p w14:paraId="4AB7DD55" w14:textId="77777777" w:rsidR="00C77DAF" w:rsidRPr="001564ED" w:rsidRDefault="00C77DAF" w:rsidP="00FE21DF">
      <w:pPr>
        <w:jc w:val="both"/>
        <w:rPr>
          <w:b/>
          <w:bCs/>
        </w:rPr>
      </w:pPr>
      <w:r w:rsidRPr="001564ED">
        <w:rPr>
          <w:b/>
          <w:bCs/>
        </w:rPr>
        <w:t>From the customer's perspective:</w:t>
      </w:r>
    </w:p>
    <w:p w14:paraId="6F838EB5" w14:textId="5C2B32C7" w:rsidR="00C77DAF" w:rsidRPr="00C77DAF" w:rsidRDefault="00C77DAF" w:rsidP="00FE21DF">
      <w:pPr>
        <w:jc w:val="both"/>
      </w:pPr>
      <w:r w:rsidRPr="00C77DAF">
        <w:t xml:space="preserve">At all locations, </w:t>
      </w:r>
      <w:r w:rsidR="00255587">
        <w:t>the</w:t>
      </w:r>
      <w:r w:rsidRPr="00C77DAF">
        <w:t xml:space="preserve"> Net Promoter Score (NPS) is at 50 or higher, which means the customers are satisfied.</w:t>
      </w:r>
      <w:r w:rsidR="001564ED">
        <w:t xml:space="preserve"> </w:t>
      </w:r>
      <w:r w:rsidRPr="00C77DAF">
        <w:t>Market share: By Year 3, achieve 15–20% of the high-end café market</w:t>
      </w:r>
      <w:r w:rsidR="009E3C0D">
        <w:t>.</w:t>
      </w:r>
    </w:p>
    <w:p w14:paraId="2506B822" w14:textId="77777777" w:rsidR="00C77DAF" w:rsidRPr="00C77DAF" w:rsidRDefault="00C77DAF" w:rsidP="00FE21DF">
      <w:pPr>
        <w:jc w:val="both"/>
      </w:pPr>
      <w:r w:rsidRPr="00C77DAF">
        <w:t>Brand awareness: Achieve 40% of your target audience to be aware of your brand unaided.</w:t>
      </w:r>
    </w:p>
    <w:p w14:paraId="0DD2A5EE" w14:textId="508B6036" w:rsidR="00C77DAF" w:rsidRPr="00C77DAF" w:rsidRDefault="00C77DAF" w:rsidP="00FE21DF">
      <w:pPr>
        <w:jc w:val="both"/>
      </w:pPr>
      <w:r w:rsidRPr="00C77DAF">
        <w:t xml:space="preserve">Digital engagement: More than 30,000 individuals will be engaged with the Rewards program </w:t>
      </w:r>
      <w:r w:rsidR="006B0C50">
        <w:t>by the end of</w:t>
      </w:r>
      <w:r w:rsidRPr="00C77DAF">
        <w:t xml:space="preserve"> Year 2.</w:t>
      </w:r>
    </w:p>
    <w:p w14:paraId="65344A10" w14:textId="5DA6EBFF" w:rsidR="00C77DAF" w:rsidRPr="00C77DAF" w:rsidRDefault="00C77DAF" w:rsidP="00FE21DF">
      <w:pPr>
        <w:jc w:val="both"/>
      </w:pPr>
      <w:r w:rsidRPr="00C77DAF">
        <w:t>These figures indicate that the company is pursuing rich urban consumers in Lagos and Abuja using digital technology that coincides with Nigeria’s</w:t>
      </w:r>
      <w:r w:rsidR="006E5535">
        <w:t xml:space="preserve"> </w:t>
      </w:r>
      <w:r w:rsidRPr="00C77DAF">
        <w:t xml:space="preserve">142 million internet users and 48.15% broadband penetration </w:t>
      </w:r>
      <w:r w:rsidR="00F5765F" w:rsidRPr="00F5765F">
        <w:t>(Gupta, 2025)</w:t>
      </w:r>
      <w:r w:rsidR="00F5765F">
        <w:t>.</w:t>
      </w:r>
    </w:p>
    <w:p w14:paraId="7F5CD46A" w14:textId="2B39F742" w:rsidR="00C77DAF" w:rsidRPr="00C41D17" w:rsidRDefault="00C77DAF" w:rsidP="00FE21DF">
      <w:pPr>
        <w:jc w:val="both"/>
        <w:rPr>
          <w:b/>
          <w:bCs/>
        </w:rPr>
      </w:pPr>
      <w:r w:rsidRPr="00C41D17">
        <w:rPr>
          <w:b/>
          <w:bCs/>
        </w:rPr>
        <w:t>Internal Process View:</w:t>
      </w:r>
    </w:p>
    <w:p w14:paraId="274DE91C" w14:textId="20575C99" w:rsidR="00C77DAF" w:rsidRPr="00C77DAF" w:rsidRDefault="00C77DAF" w:rsidP="00FE21DF">
      <w:pPr>
        <w:jc w:val="both"/>
      </w:pPr>
      <w:r w:rsidRPr="00C77DAF">
        <w:t xml:space="preserve">Quality consistency: 95 </w:t>
      </w:r>
      <w:r w:rsidR="00255587">
        <w:t>per cent</w:t>
      </w:r>
      <w:r w:rsidRPr="00C77DAF">
        <w:t xml:space="preserve"> of customers are satisfied with the quality of all goods.</w:t>
      </w:r>
    </w:p>
    <w:p w14:paraId="72F4A1B9" w14:textId="77777777" w:rsidR="00C77DAF" w:rsidRPr="00C77DAF" w:rsidRDefault="00C77DAF" w:rsidP="00FE21DF">
      <w:pPr>
        <w:jc w:val="both"/>
      </w:pPr>
      <w:r w:rsidRPr="00C77DAF">
        <w:t>Supply chain reliability: 98% of orders are fulfilled</w:t>
      </w:r>
    </w:p>
    <w:p w14:paraId="2DED2C25" w14:textId="77777777" w:rsidR="00C77DAF" w:rsidRPr="00C77DAF" w:rsidRDefault="00C77DAF" w:rsidP="00FE21DF">
      <w:pPr>
        <w:jc w:val="both"/>
      </w:pPr>
      <w:r w:rsidRPr="00C77DAF">
        <w:t>On inventory: Inventory is sold 12 times annually.</w:t>
      </w:r>
    </w:p>
    <w:p w14:paraId="27EDDF0A" w14:textId="77777777" w:rsidR="00C77DAF" w:rsidRPr="00C77DAF" w:rsidRDefault="00C77DAF" w:rsidP="00FE21DF">
      <w:pPr>
        <w:jc w:val="both"/>
      </w:pPr>
      <w:r w:rsidRPr="00C77DAF">
        <w:t>This is a form of quality insurance, to make sure operations are great, quality is at the level of Starbucks' global standards, and that following rules will be necessary for this market to be around over time.</w:t>
      </w:r>
    </w:p>
    <w:p w14:paraId="6B923BCD" w14:textId="77777777" w:rsidR="00C77DAF" w:rsidRPr="00744D8A" w:rsidRDefault="00C77DAF" w:rsidP="00FE21DF">
      <w:pPr>
        <w:jc w:val="both"/>
        <w:rPr>
          <w:b/>
          <w:bCs/>
        </w:rPr>
      </w:pPr>
      <w:r w:rsidRPr="00744D8A">
        <w:rPr>
          <w:b/>
          <w:bCs/>
        </w:rPr>
        <w:lastRenderedPageBreak/>
        <w:t>Learning and Growth Perspective:</w:t>
      </w:r>
    </w:p>
    <w:p w14:paraId="640D1803" w14:textId="77777777" w:rsidR="00C77DAF" w:rsidRPr="00C77DAF" w:rsidRDefault="00C77DAF" w:rsidP="00FE21DF">
      <w:pPr>
        <w:jc w:val="both"/>
      </w:pPr>
      <w:r w:rsidRPr="00C77DAF">
        <w:t>80% of the workforce is satisfied with their jobs.</w:t>
      </w:r>
    </w:p>
    <w:p w14:paraId="655F24B2" w14:textId="77777777" w:rsidR="00C77DAF" w:rsidRPr="00C77DAF" w:rsidRDefault="00C77DAF" w:rsidP="00FE21DF">
      <w:pPr>
        <w:jc w:val="both"/>
      </w:pPr>
      <w:r w:rsidRPr="00C77DAF">
        <w:t>Staff retention: Less than 35 per cent turnover annually</w:t>
      </w:r>
    </w:p>
    <w:p w14:paraId="5FADB568" w14:textId="77777777" w:rsidR="002769F0" w:rsidRDefault="00C77DAF" w:rsidP="00FE21DF">
      <w:pPr>
        <w:jc w:val="both"/>
      </w:pPr>
      <w:r w:rsidRPr="00C77DAF">
        <w:t xml:space="preserve">90 </w:t>
      </w:r>
      <w:r w:rsidR="00255587">
        <w:t>per cent</w:t>
      </w:r>
      <w:r w:rsidRPr="00C77DAF">
        <w:t xml:space="preserve"> of partners complete the training that they’re required to do.</w:t>
      </w:r>
    </w:p>
    <w:p w14:paraId="3B711A39" w14:textId="0E43F229" w:rsidR="00C77DAF" w:rsidRPr="00C77DAF" w:rsidRDefault="00C77DAF" w:rsidP="00FE21DF">
      <w:pPr>
        <w:jc w:val="both"/>
      </w:pPr>
      <w:r w:rsidRPr="00C77DAF">
        <w:t>4.0 out of 5.0 in joint venture partner performance</w:t>
      </w:r>
    </w:p>
    <w:p w14:paraId="7D07CB74" w14:textId="268C66B1" w:rsidR="00C77DAF" w:rsidRPr="00C77DAF" w:rsidRDefault="00C77DAF" w:rsidP="00FE21DF">
      <w:pPr>
        <w:jc w:val="both"/>
      </w:pPr>
      <w:r w:rsidRPr="00C77DAF">
        <w:t xml:space="preserve">These measurements </w:t>
      </w:r>
      <w:r w:rsidR="00255587">
        <w:t>assist</w:t>
      </w:r>
      <w:r w:rsidRPr="00C77DAF">
        <w:t xml:space="preserve"> </w:t>
      </w:r>
      <w:r w:rsidR="00255587">
        <w:t>organisations</w:t>
      </w:r>
      <w:r w:rsidRPr="00C77DAF">
        <w:t xml:space="preserve"> </w:t>
      </w:r>
      <w:r w:rsidR="00255587">
        <w:t>in developing</w:t>
      </w:r>
      <w:r w:rsidRPr="00C77DAF">
        <w:t xml:space="preserve"> the necessary capabilities to grow sustainably in the long run and </w:t>
      </w:r>
      <w:r w:rsidR="00255587">
        <w:t>expand</w:t>
      </w:r>
      <w:r w:rsidRPr="00C77DAF">
        <w:t xml:space="preserve"> knowledge of local markets.</w:t>
      </w:r>
    </w:p>
    <w:p w14:paraId="2F151DAC" w14:textId="77777777" w:rsidR="00C77DAF" w:rsidRPr="00FC0D99" w:rsidRDefault="00C77DAF" w:rsidP="00FE21DF">
      <w:pPr>
        <w:jc w:val="both"/>
        <w:rPr>
          <w:b/>
          <w:bCs/>
        </w:rPr>
      </w:pPr>
      <w:r w:rsidRPr="00FC0D99">
        <w:rPr>
          <w:b/>
          <w:bCs/>
        </w:rPr>
        <w:t>Three Bottom Line Metrics:</w:t>
      </w:r>
    </w:p>
    <w:p w14:paraId="69CE56DD" w14:textId="11C2EAD1" w:rsidR="00C77DAF" w:rsidRDefault="00C77DAF" w:rsidP="00FE21DF">
      <w:pPr>
        <w:jc w:val="both"/>
      </w:pPr>
      <w:r w:rsidRPr="00C77DAF">
        <w:t xml:space="preserve">Profit- </w:t>
      </w:r>
      <w:r w:rsidR="00255587">
        <w:t>Maximising</w:t>
      </w:r>
      <w:r w:rsidRPr="00C77DAF">
        <w:t xml:space="preserve"> sales, </w:t>
      </w:r>
      <w:r w:rsidR="00255587">
        <w:t>maximising</w:t>
      </w:r>
      <w:r w:rsidRPr="00C77DAF">
        <w:t xml:space="preserve"> profits and generating economic value for shareholders</w:t>
      </w:r>
      <w:r w:rsidR="00A84325">
        <w:t xml:space="preserve">. </w:t>
      </w:r>
      <w:r w:rsidRPr="00C77DAF">
        <w:t>People</w:t>
      </w:r>
      <w:r w:rsidR="00FC0D99">
        <w:t>-</w:t>
      </w:r>
      <w:r w:rsidRPr="00C77DAF">
        <w:t xml:space="preserve"> creating jobs in the </w:t>
      </w:r>
      <w:r w:rsidR="00255587">
        <w:t>neighbourhood</w:t>
      </w:r>
      <w:r w:rsidRPr="00C77DAF">
        <w:t xml:space="preserve"> (500 by Year 3), paying fair, competitive wages to staff, </w:t>
      </w:r>
      <w:r w:rsidR="00255587">
        <w:t>keeping</w:t>
      </w:r>
      <w:r w:rsidRPr="00C77DAF">
        <w:t xml:space="preserve"> employees safe and healthy, </w:t>
      </w:r>
      <w:r w:rsidR="00255587">
        <w:t xml:space="preserve">and </w:t>
      </w:r>
      <w:r w:rsidRPr="00C77DAF">
        <w:t>being active in the community</w:t>
      </w:r>
      <w:r w:rsidR="00A84325">
        <w:t xml:space="preserve">. </w:t>
      </w:r>
      <w:r w:rsidRPr="00C77DAF">
        <w:t xml:space="preserve">Planet: 100% ethically sourced, less waste, lower carbon footprint; more efficient use of water C.A.F.E. </w:t>
      </w:r>
    </w:p>
    <w:p w14:paraId="7575201E" w14:textId="4FB8ED4F" w:rsidR="008F00E8" w:rsidRPr="001C5392" w:rsidRDefault="008F00E8" w:rsidP="00FE21DF">
      <w:pPr>
        <w:pStyle w:val="Heading2"/>
        <w:jc w:val="both"/>
        <w:rPr>
          <w:sz w:val="24"/>
          <w:szCs w:val="24"/>
        </w:rPr>
      </w:pPr>
      <w:bookmarkStart w:id="21" w:name="_Toc212018497"/>
      <w:r w:rsidRPr="001C5392">
        <w:rPr>
          <w:sz w:val="24"/>
          <w:szCs w:val="24"/>
        </w:rPr>
        <w:t>Monitoring, Control, and Continuous Improvement</w:t>
      </w:r>
      <w:bookmarkEnd w:id="21"/>
    </w:p>
    <w:p w14:paraId="2BE753CC" w14:textId="77777777" w:rsidR="00C77DAF" w:rsidRPr="00EB2213" w:rsidRDefault="00C77DAF" w:rsidP="00FE21DF">
      <w:pPr>
        <w:jc w:val="both"/>
        <w:rPr>
          <w:b/>
          <w:bCs/>
        </w:rPr>
      </w:pPr>
      <w:r w:rsidRPr="00EB2213">
        <w:rPr>
          <w:b/>
          <w:bCs/>
        </w:rPr>
        <w:t>Framework for Monitoring Performance:</w:t>
      </w:r>
    </w:p>
    <w:p w14:paraId="64868815" w14:textId="2F1D0168" w:rsidR="00C77DAF" w:rsidRPr="00C77DAF" w:rsidRDefault="00C77DAF" w:rsidP="00FE21DF">
      <w:pPr>
        <w:jc w:val="both"/>
      </w:pPr>
      <w:r w:rsidRPr="00C77DAF">
        <w:t xml:space="preserve">A monthly dashboard report that gives a sense of how you’re doing in terms of each KPI, relative to its target, with traffic lights (red/yellow/green) for current performance. The management meetings are every week; on operational KPIs, the monthly reviews focus </w:t>
      </w:r>
      <w:r w:rsidR="00255587">
        <w:t>on</w:t>
      </w:r>
      <w:r w:rsidRPr="00C77DAF">
        <w:t xml:space="preserve"> strategic progress and the board review </w:t>
      </w:r>
      <w:r w:rsidR="00255587">
        <w:t>every quarter</w:t>
      </w:r>
      <w:r w:rsidRPr="00C77DAF">
        <w:t xml:space="preserve"> to look at overall performance measured by </w:t>
      </w:r>
      <w:r w:rsidR="00255587">
        <w:t xml:space="preserve">the </w:t>
      </w:r>
      <w:r w:rsidRPr="00C77DAF">
        <w:t>balanced scorecard.</w:t>
      </w:r>
    </w:p>
    <w:p w14:paraId="181F78B4" w14:textId="77777777" w:rsidR="00C77DAF" w:rsidRPr="00EB2213" w:rsidRDefault="00C77DAF" w:rsidP="00FE21DF">
      <w:pPr>
        <w:jc w:val="both"/>
        <w:rPr>
          <w:b/>
          <w:bCs/>
        </w:rPr>
      </w:pPr>
      <w:r w:rsidRPr="00EB2213">
        <w:rPr>
          <w:b/>
          <w:bCs/>
        </w:rPr>
        <w:t>Ways to Control:</w:t>
      </w:r>
    </w:p>
    <w:p w14:paraId="0A665A86" w14:textId="237E03ED" w:rsidR="00C77DAF" w:rsidRPr="00C77DAF" w:rsidRDefault="00C77DAF" w:rsidP="00FE21DF">
      <w:pPr>
        <w:jc w:val="both"/>
      </w:pPr>
      <w:r w:rsidRPr="00C77DAF">
        <w:t xml:space="preserve">This set-up accountability system assigns KPIs </w:t>
      </w:r>
      <w:r w:rsidR="006B0C50">
        <w:t>to</w:t>
      </w:r>
      <w:r w:rsidRPr="00C77DAF">
        <w:t xml:space="preserve"> specific units. Performance-based pay associates the management incentives with meeting KPIs in all four BSC dimensions and thus helps avoid too much focus on just money. In regular variance analysis, performance gaps are discovered and must be fixed.</w:t>
      </w:r>
    </w:p>
    <w:p w14:paraId="13AB84F3" w14:textId="39D384DB" w:rsidR="00C77DAF" w:rsidRPr="00C77DAF" w:rsidRDefault="00C77DAF" w:rsidP="00FE21DF">
      <w:pPr>
        <w:jc w:val="both"/>
      </w:pPr>
      <w:r w:rsidRPr="00C77DAF">
        <w:lastRenderedPageBreak/>
        <w:t xml:space="preserve">Plan-Do-Check-Act (PDCA) cycle for structured, systematic and continuous improvement is one of the implementations within the Continuous Improvement Process. Quarterly strategy reviews examine whether initiatives are helping to move the needle for </w:t>
      </w:r>
      <w:r w:rsidR="00255587">
        <w:t>your</w:t>
      </w:r>
      <w:r w:rsidRPr="00C77DAF">
        <w:t xml:space="preserve"> KPIs. A semi-annual balanced scorecard adjustment adjusts KPIs to account for changes in the market, regulations or strategy. The surveys and the focus groups are two of the ways, among many, </w:t>
      </w:r>
      <w:r w:rsidR="006B0C50">
        <w:t xml:space="preserve">that </w:t>
      </w:r>
      <w:r w:rsidRPr="00C77DAF">
        <w:t>employees provide feedback to us that help make improvements to operations based on customer satisfaction and employee engagement</w:t>
      </w:r>
      <w:r w:rsidR="006B0C50">
        <w:t>.</w:t>
      </w:r>
    </w:p>
    <w:p w14:paraId="36180F95" w14:textId="77777777" w:rsidR="00C77DAF" w:rsidRPr="0072641F" w:rsidRDefault="00C77DAF" w:rsidP="00FE21DF">
      <w:pPr>
        <w:jc w:val="both"/>
        <w:rPr>
          <w:b/>
          <w:bCs/>
        </w:rPr>
      </w:pPr>
      <w:r w:rsidRPr="0072641F">
        <w:rPr>
          <w:b/>
          <w:bCs/>
        </w:rPr>
        <w:t>Monitoring based on risk:</w:t>
      </w:r>
    </w:p>
    <w:p w14:paraId="541A8E89" w14:textId="77777777" w:rsidR="00C77DAF" w:rsidRPr="00C77DAF" w:rsidRDefault="00C77DAF" w:rsidP="00FE21DF">
      <w:pPr>
        <w:jc w:val="both"/>
      </w:pPr>
      <w:r w:rsidRPr="00C77DAF">
        <w:t>More acute awareness of shifts in currency value, security incidents, changes in rules and competitor actions, along with rapid escalation for management to respond to new threats or opportunities.</w:t>
      </w:r>
    </w:p>
    <w:p w14:paraId="7EBF3DC6" w14:textId="13A316FF" w:rsidR="00B1706D" w:rsidRPr="00B1706D" w:rsidRDefault="00B1706D" w:rsidP="00FE21DF">
      <w:pPr>
        <w:pStyle w:val="Heading1"/>
        <w:jc w:val="both"/>
        <w:rPr>
          <w:rFonts w:eastAsia="Times New Roman"/>
          <w:lang w:val="en-US"/>
        </w:rPr>
      </w:pPr>
      <w:bookmarkStart w:id="22" w:name="_Toc212018498"/>
      <w:r w:rsidRPr="00B1706D">
        <w:rPr>
          <w:rFonts w:eastAsia="Times New Roman"/>
          <w:lang w:val="en-US"/>
        </w:rPr>
        <w:t>C</w:t>
      </w:r>
      <w:r>
        <w:rPr>
          <w:rFonts w:eastAsia="Times New Roman"/>
          <w:lang w:val="en-US"/>
        </w:rPr>
        <w:t>onclusion</w:t>
      </w:r>
      <w:bookmarkEnd w:id="22"/>
    </w:p>
    <w:p w14:paraId="09B1CFAB" w14:textId="21DB9E5E" w:rsidR="00B1706D" w:rsidRPr="00B1706D" w:rsidRDefault="00B1706D" w:rsidP="00FE21DF">
      <w:pPr>
        <w:spacing w:before="100" w:beforeAutospacing="1" w:after="100" w:afterAutospacing="1"/>
        <w:jc w:val="both"/>
        <w:rPr>
          <w:rFonts w:eastAsia="Times New Roman" w:cs="Times New Roman"/>
          <w:kern w:val="0"/>
          <w:szCs w:val="24"/>
          <w:lang w:val="en-US"/>
          <w14:ligatures w14:val="none"/>
        </w:rPr>
      </w:pPr>
      <w:r w:rsidRPr="00B1706D">
        <w:rPr>
          <w:rFonts w:eastAsia="Times New Roman" w:cs="Times New Roman"/>
          <w:kern w:val="0"/>
          <w:szCs w:val="24"/>
          <w:lang w:val="en-US"/>
          <w14:ligatures w14:val="none"/>
        </w:rPr>
        <w:t xml:space="preserve">Nigeria is </w:t>
      </w:r>
      <w:r w:rsidR="005449DF">
        <w:rPr>
          <w:rFonts w:eastAsia="Times New Roman" w:cs="Times New Roman"/>
          <w:kern w:val="0"/>
          <w:szCs w:val="24"/>
          <w:lang w:val="en-US"/>
          <w14:ligatures w14:val="none"/>
        </w:rPr>
        <w:t>Starbucks</w:t>
      </w:r>
      <w:r w:rsidRPr="00B1706D">
        <w:rPr>
          <w:rFonts w:eastAsia="Times New Roman" w:cs="Times New Roman"/>
          <w:kern w:val="0"/>
          <w:szCs w:val="24"/>
          <w:lang w:val="en-US"/>
          <w14:ligatures w14:val="none"/>
        </w:rPr>
        <w:t xml:space="preserve"> will put the company </w:t>
      </w:r>
      <w:r w:rsidR="00FC34F7">
        <w:rPr>
          <w:rFonts w:eastAsia="Times New Roman" w:cs="Times New Roman"/>
          <w:kern w:val="0"/>
          <w:szCs w:val="24"/>
          <w:lang w:val="en-US"/>
          <w14:ligatures w14:val="none"/>
        </w:rPr>
        <w:t>at</w:t>
      </w:r>
      <w:r w:rsidRPr="00B1706D">
        <w:rPr>
          <w:rFonts w:eastAsia="Times New Roman" w:cs="Times New Roman"/>
          <w:kern w:val="0"/>
          <w:szCs w:val="24"/>
          <w:lang w:val="en-US"/>
          <w14:ligatures w14:val="none"/>
        </w:rPr>
        <w:t xml:space="preserve"> </w:t>
      </w:r>
      <w:r w:rsidR="00FC34F7">
        <w:rPr>
          <w:rFonts w:eastAsia="Times New Roman" w:cs="Times New Roman"/>
          <w:kern w:val="0"/>
          <w:szCs w:val="24"/>
          <w:lang w:val="en-US"/>
          <w14:ligatures w14:val="none"/>
        </w:rPr>
        <w:t xml:space="preserve">the </w:t>
      </w:r>
      <w:r w:rsidRPr="00B1706D">
        <w:rPr>
          <w:rFonts w:eastAsia="Times New Roman" w:cs="Times New Roman"/>
          <w:kern w:val="0"/>
          <w:szCs w:val="24"/>
          <w:lang w:val="en-US"/>
          <w14:ligatures w14:val="none"/>
        </w:rPr>
        <w:t xml:space="preserve">top of West Africa's biggest, </w:t>
      </w:r>
      <w:r w:rsidR="006B0C50">
        <w:rPr>
          <w:rFonts w:eastAsia="Times New Roman" w:cs="Times New Roman"/>
          <w:kern w:val="0"/>
          <w:szCs w:val="24"/>
          <w:lang w:val="en-US"/>
          <w14:ligatures w14:val="none"/>
        </w:rPr>
        <w:t>most challenging</w:t>
      </w:r>
      <w:r w:rsidRPr="00B1706D">
        <w:rPr>
          <w:rFonts w:eastAsia="Times New Roman" w:cs="Times New Roman"/>
          <w:kern w:val="0"/>
          <w:szCs w:val="24"/>
          <w:lang w:val="en-US"/>
          <w14:ligatures w14:val="none"/>
        </w:rPr>
        <w:t xml:space="preserve"> consumer market. The analysis shows that Nigeria’s booming population (227 million), rapidly expanding middle class (23% of the population), robust macro-economic fundamentals (foreign reserves in excess of $42 billion) and </w:t>
      </w:r>
      <w:r w:rsidR="006B0C50">
        <w:rPr>
          <w:rFonts w:eastAsia="Times New Roman" w:cs="Times New Roman"/>
          <w:kern w:val="0"/>
          <w:szCs w:val="24"/>
          <w:lang w:val="en-US"/>
          <w14:ligatures w14:val="none"/>
        </w:rPr>
        <w:t>fast-growing</w:t>
      </w:r>
      <w:r w:rsidRPr="00B1706D">
        <w:rPr>
          <w:rFonts w:eastAsia="Times New Roman" w:cs="Times New Roman"/>
          <w:kern w:val="0"/>
          <w:szCs w:val="24"/>
          <w:lang w:val="en-US"/>
          <w14:ligatures w14:val="none"/>
        </w:rPr>
        <w:t xml:space="preserve"> digital adoption rate (48.15% broadband penetration) should lure premium brands to Nigeria despite prevailing challenges such as inflation, security and complex rules.</w:t>
      </w:r>
    </w:p>
    <w:p w14:paraId="05788B8C" w14:textId="00981B69" w:rsidR="00B1706D" w:rsidRPr="00B1706D" w:rsidRDefault="00B1706D" w:rsidP="00FE21DF">
      <w:pPr>
        <w:spacing w:before="100" w:beforeAutospacing="1" w:after="100" w:afterAutospacing="1"/>
        <w:jc w:val="both"/>
        <w:rPr>
          <w:rFonts w:eastAsia="Times New Roman" w:cs="Times New Roman"/>
          <w:kern w:val="0"/>
          <w:szCs w:val="24"/>
          <w:lang w:val="en-US"/>
          <w14:ligatures w14:val="none"/>
        </w:rPr>
      </w:pPr>
      <w:r w:rsidRPr="00B1706D">
        <w:rPr>
          <w:rFonts w:eastAsia="Times New Roman" w:cs="Times New Roman"/>
          <w:kern w:val="0"/>
          <w:szCs w:val="24"/>
          <w:lang w:val="en-US"/>
          <w14:ligatures w14:val="none"/>
        </w:rPr>
        <w:t xml:space="preserve">The proposal for phased entry with a joint venture works best in </w:t>
      </w:r>
      <w:proofErr w:type="spellStart"/>
      <w:r w:rsidR="006B0C50">
        <w:rPr>
          <w:rFonts w:eastAsia="Times New Roman" w:cs="Times New Roman"/>
          <w:kern w:val="0"/>
          <w:szCs w:val="24"/>
          <w:lang w:val="en-US"/>
          <w14:ligatures w14:val="none"/>
        </w:rPr>
        <w:t>minimising</w:t>
      </w:r>
      <w:proofErr w:type="spellEnd"/>
      <w:r w:rsidRPr="00B1706D">
        <w:rPr>
          <w:rFonts w:eastAsia="Times New Roman" w:cs="Times New Roman"/>
          <w:kern w:val="0"/>
          <w:szCs w:val="24"/>
          <w:lang w:val="en-US"/>
          <w14:ligatures w14:val="none"/>
        </w:rPr>
        <w:t xml:space="preserve"> risk and maintaining control of operations. This allows Starbucks to leverage local market expertise yet maintain brand consistency and quality that are critical for the premium space. To succeed, </w:t>
      </w:r>
      <w:r w:rsidR="00F77E38">
        <w:rPr>
          <w:rFonts w:eastAsia="Times New Roman" w:cs="Times New Roman"/>
          <w:kern w:val="0"/>
          <w:szCs w:val="24"/>
          <w:lang w:val="en-US"/>
          <w14:ligatures w14:val="none"/>
        </w:rPr>
        <w:t>Starbucks n</w:t>
      </w:r>
      <w:r w:rsidR="00762208">
        <w:rPr>
          <w:rFonts w:eastAsia="Times New Roman" w:cs="Times New Roman"/>
          <w:kern w:val="0"/>
          <w:szCs w:val="24"/>
          <w:lang w:val="en-US"/>
          <w14:ligatures w14:val="none"/>
        </w:rPr>
        <w:t>e</w:t>
      </w:r>
      <w:r w:rsidR="00F77E38">
        <w:rPr>
          <w:rFonts w:eastAsia="Times New Roman" w:cs="Times New Roman"/>
          <w:kern w:val="0"/>
          <w:szCs w:val="24"/>
          <w:lang w:val="en-US"/>
          <w14:ligatures w14:val="none"/>
        </w:rPr>
        <w:t xml:space="preserve">eds to </w:t>
      </w:r>
      <w:r w:rsidR="00762208">
        <w:rPr>
          <w:rFonts w:eastAsia="Times New Roman" w:cs="Times New Roman"/>
          <w:kern w:val="0"/>
          <w:szCs w:val="24"/>
          <w:lang w:val="en-US"/>
          <w14:ligatures w14:val="none"/>
        </w:rPr>
        <w:t>execute</w:t>
      </w:r>
      <w:r w:rsidRPr="00B1706D">
        <w:rPr>
          <w:rFonts w:eastAsia="Times New Roman" w:cs="Times New Roman"/>
          <w:kern w:val="0"/>
          <w:szCs w:val="24"/>
          <w:lang w:val="en-US"/>
          <w14:ligatures w14:val="none"/>
        </w:rPr>
        <w:t xml:space="preserve"> </w:t>
      </w:r>
      <w:proofErr w:type="spellStart"/>
      <w:r w:rsidR="006B0C50">
        <w:rPr>
          <w:rFonts w:eastAsia="Times New Roman" w:cs="Times New Roman"/>
          <w:kern w:val="0"/>
          <w:szCs w:val="24"/>
          <w:lang w:val="en-US"/>
          <w14:ligatures w14:val="none"/>
        </w:rPr>
        <w:t>centres</w:t>
      </w:r>
      <w:proofErr w:type="spellEnd"/>
      <w:r w:rsidRPr="00B1706D">
        <w:rPr>
          <w:rFonts w:eastAsia="Times New Roman" w:cs="Times New Roman"/>
          <w:kern w:val="0"/>
          <w:szCs w:val="24"/>
          <w:lang w:val="en-US"/>
          <w14:ligatures w14:val="none"/>
        </w:rPr>
        <w:t xml:space="preserve"> around tier-1 city concentration, relentless quality control and consistency, digital-first customer engagement and proactive regulatory compliance (especially as it relates to NAFDAC food safety mandates).</w:t>
      </w:r>
    </w:p>
    <w:p w14:paraId="7C8E24B7" w14:textId="09257320" w:rsidR="00B1706D" w:rsidRDefault="00B1706D" w:rsidP="00FE21DF">
      <w:pPr>
        <w:spacing w:before="100" w:beforeAutospacing="1" w:after="100" w:afterAutospacing="1"/>
        <w:jc w:val="both"/>
        <w:rPr>
          <w:rFonts w:eastAsia="Times New Roman" w:cs="Times New Roman"/>
          <w:kern w:val="0"/>
          <w:szCs w:val="24"/>
          <w:lang w:val="en-US"/>
          <w14:ligatures w14:val="none"/>
        </w:rPr>
      </w:pPr>
      <w:r w:rsidRPr="00B1706D">
        <w:rPr>
          <w:rFonts w:eastAsia="Times New Roman" w:cs="Times New Roman"/>
          <w:kern w:val="0"/>
          <w:szCs w:val="24"/>
          <w:lang w:val="en-US"/>
          <w14:ligatures w14:val="none"/>
        </w:rPr>
        <w:t xml:space="preserve">The Balanced Scorecard &amp; Triple Bottom Line performance frameworks ensure that every dimension of business performance - financial profitability, customer satisfaction, operational efficiencies, sustainability impacts and social responsibility are being fully monitored. Starbucks </w:t>
      </w:r>
      <w:r w:rsidRPr="00B1706D">
        <w:rPr>
          <w:rFonts w:eastAsia="Times New Roman" w:cs="Times New Roman"/>
          <w:kern w:val="0"/>
          <w:szCs w:val="24"/>
          <w:lang w:val="en-US"/>
          <w14:ligatures w14:val="none"/>
        </w:rPr>
        <w:lastRenderedPageBreak/>
        <w:t xml:space="preserve">has many opportunities to replicate its international success in Nigeria by leveraging strategic discipline, strong local collaborations and adaptive deployment that responds to market feedback. This will provide the company with </w:t>
      </w:r>
      <w:r w:rsidR="006B0C50">
        <w:rPr>
          <w:rFonts w:eastAsia="Times New Roman" w:cs="Times New Roman"/>
          <w:kern w:val="0"/>
          <w:szCs w:val="24"/>
          <w:lang w:val="en-US"/>
          <w14:ligatures w14:val="none"/>
        </w:rPr>
        <w:t xml:space="preserve">a </w:t>
      </w:r>
      <w:r w:rsidRPr="00B1706D">
        <w:rPr>
          <w:rFonts w:eastAsia="Times New Roman" w:cs="Times New Roman"/>
          <w:kern w:val="0"/>
          <w:szCs w:val="24"/>
          <w:lang w:val="en-US"/>
          <w14:ligatures w14:val="none"/>
        </w:rPr>
        <w:t xml:space="preserve">sustainable competitive advantage in Africa’s </w:t>
      </w:r>
      <w:r w:rsidR="006B0C50">
        <w:rPr>
          <w:rFonts w:eastAsia="Times New Roman" w:cs="Times New Roman"/>
          <w:kern w:val="0"/>
          <w:szCs w:val="24"/>
          <w:lang w:val="en-US"/>
          <w14:ligatures w14:val="none"/>
        </w:rPr>
        <w:t>most attractive</w:t>
      </w:r>
      <w:r w:rsidRPr="00B1706D">
        <w:rPr>
          <w:rFonts w:eastAsia="Times New Roman" w:cs="Times New Roman"/>
          <w:kern w:val="0"/>
          <w:szCs w:val="24"/>
          <w:lang w:val="en-US"/>
          <w14:ligatures w14:val="none"/>
        </w:rPr>
        <w:t xml:space="preserve"> growth market and generate sustained value for shareholders and positive impacts for stakeholders.</w:t>
      </w:r>
    </w:p>
    <w:p w14:paraId="4A20E0B4" w14:textId="77777777" w:rsidR="00B414E2" w:rsidRDefault="00B414E2" w:rsidP="00FE21DF">
      <w:pPr>
        <w:spacing w:before="100" w:beforeAutospacing="1" w:after="100" w:afterAutospacing="1"/>
        <w:jc w:val="both"/>
        <w:rPr>
          <w:rFonts w:eastAsia="Times New Roman" w:cs="Times New Roman"/>
          <w:kern w:val="0"/>
          <w:szCs w:val="24"/>
          <w:lang w:val="en-US"/>
          <w14:ligatures w14:val="none"/>
        </w:rPr>
      </w:pPr>
    </w:p>
    <w:p w14:paraId="4E37FEDF" w14:textId="77777777" w:rsidR="00B414E2" w:rsidRDefault="00B414E2" w:rsidP="00FE21DF">
      <w:pPr>
        <w:spacing w:before="100" w:beforeAutospacing="1" w:after="100" w:afterAutospacing="1"/>
        <w:jc w:val="both"/>
        <w:rPr>
          <w:rFonts w:eastAsia="Times New Roman" w:cs="Times New Roman"/>
          <w:kern w:val="0"/>
          <w:szCs w:val="24"/>
          <w:lang w:val="en-US"/>
          <w14:ligatures w14:val="none"/>
        </w:rPr>
      </w:pPr>
    </w:p>
    <w:p w14:paraId="1A574CF7" w14:textId="77777777" w:rsidR="00B414E2" w:rsidRDefault="00B414E2" w:rsidP="00FE21DF">
      <w:pPr>
        <w:spacing w:before="100" w:beforeAutospacing="1" w:after="100" w:afterAutospacing="1"/>
        <w:jc w:val="both"/>
        <w:rPr>
          <w:rFonts w:eastAsia="Times New Roman" w:cs="Times New Roman"/>
          <w:kern w:val="0"/>
          <w:szCs w:val="24"/>
          <w:lang w:val="en-US"/>
          <w14:ligatures w14:val="none"/>
        </w:rPr>
      </w:pPr>
    </w:p>
    <w:p w14:paraId="36F71BC2" w14:textId="77777777" w:rsidR="00B414E2" w:rsidRDefault="00B414E2" w:rsidP="00FE21DF">
      <w:pPr>
        <w:spacing w:before="100" w:beforeAutospacing="1" w:after="100" w:afterAutospacing="1"/>
        <w:jc w:val="both"/>
        <w:rPr>
          <w:rFonts w:eastAsia="Times New Roman" w:cs="Times New Roman"/>
          <w:kern w:val="0"/>
          <w:szCs w:val="24"/>
          <w:lang w:val="en-US"/>
          <w14:ligatures w14:val="none"/>
        </w:rPr>
      </w:pPr>
    </w:p>
    <w:p w14:paraId="6C3B1C05" w14:textId="77777777" w:rsidR="00B414E2" w:rsidRDefault="00B414E2" w:rsidP="00FE21DF">
      <w:pPr>
        <w:spacing w:before="100" w:beforeAutospacing="1" w:after="100" w:afterAutospacing="1"/>
        <w:jc w:val="both"/>
        <w:rPr>
          <w:rFonts w:eastAsia="Times New Roman" w:cs="Times New Roman"/>
          <w:kern w:val="0"/>
          <w:szCs w:val="24"/>
          <w:lang w:val="en-US"/>
          <w14:ligatures w14:val="none"/>
        </w:rPr>
      </w:pPr>
    </w:p>
    <w:p w14:paraId="4B97E0F0" w14:textId="77777777" w:rsidR="005B44C3" w:rsidRDefault="005B44C3" w:rsidP="005B44C3">
      <w:pPr>
        <w:pStyle w:val="Heading1"/>
        <w:spacing w:before="0"/>
        <w:rPr>
          <w:sz w:val="36"/>
          <w:szCs w:val="36"/>
          <w:lang w:val="en-US"/>
        </w:rPr>
      </w:pPr>
      <w:bookmarkStart w:id="23" w:name="_Toc212018499"/>
      <w:r>
        <w:rPr>
          <w:sz w:val="36"/>
          <w:szCs w:val="36"/>
        </w:rPr>
        <w:t>Reference list</w:t>
      </w:r>
      <w:bookmarkEnd w:id="23"/>
    </w:p>
    <w:p w14:paraId="1C9D47A8" w14:textId="77777777" w:rsidR="005B44C3" w:rsidRDefault="005B44C3" w:rsidP="005B44C3">
      <w:pPr>
        <w:pStyle w:val="NormalWeb"/>
        <w:spacing w:before="0"/>
      </w:pPr>
      <w:r>
        <w:t xml:space="preserve">Balanced Scorecard Institute (2024). </w:t>
      </w:r>
      <w:r>
        <w:rPr>
          <w:i/>
          <w:iCs/>
        </w:rPr>
        <w:t>Balanced scorecard basics</w:t>
      </w:r>
      <w:r>
        <w:t>. [online] Balanced Scorecard Institute. Available at: https://balancedscorecard.org/bsc-basics-overview/.</w:t>
      </w:r>
    </w:p>
    <w:p w14:paraId="58D2C428" w14:textId="77777777" w:rsidR="005B44C3" w:rsidRDefault="005B44C3" w:rsidP="005B44C3">
      <w:pPr>
        <w:pStyle w:val="NormalWeb"/>
        <w:spacing w:before="0"/>
      </w:pPr>
      <w:r>
        <w:t xml:space="preserve">Dudovskiy, J. (2022). </w:t>
      </w:r>
      <w:r>
        <w:rPr>
          <w:i/>
          <w:iCs/>
        </w:rPr>
        <w:t>Starbucks Business Strategy and Competitive Advantage - Research-Methodology</w:t>
      </w:r>
      <w:r>
        <w:t>. [online] Research-Methodology. Available at: https://research-methodology.net/starbucks-coffee-business-strategy-2/.</w:t>
      </w:r>
    </w:p>
    <w:p w14:paraId="28BC215A" w14:textId="77777777" w:rsidR="005B44C3" w:rsidRDefault="005B44C3" w:rsidP="005B44C3">
      <w:pPr>
        <w:pStyle w:val="NormalWeb"/>
        <w:spacing w:before="0"/>
      </w:pPr>
      <w:r>
        <w:t xml:space="preserve">Fiorini, R., Hattingh, D., Maclaren, A., Russo, B. and Sun-Basorun, A. (2013). </w:t>
      </w:r>
      <w:r>
        <w:rPr>
          <w:i/>
          <w:iCs/>
        </w:rPr>
        <w:t>Africa’s growing giant: Nigeria’s new retail economy | McKinsey</w:t>
      </w:r>
      <w:r>
        <w:t>. [online] www.mckinsey.com. Available at: https://www.mckinsey.com/capabilities/growth-marketing-and-sales/our-insights/africas-growing-giant-nigerias-new-retail-economy.</w:t>
      </w:r>
    </w:p>
    <w:p w14:paraId="545845F9" w14:textId="77777777" w:rsidR="005B44C3" w:rsidRDefault="005B44C3" w:rsidP="005B44C3">
      <w:pPr>
        <w:pStyle w:val="NormalWeb"/>
        <w:spacing w:before="0"/>
      </w:pPr>
      <w:r>
        <w:t xml:space="preserve">Group, W.B. (2025a). </w:t>
      </w:r>
      <w:r>
        <w:rPr>
          <w:i/>
          <w:iCs/>
        </w:rPr>
        <w:t>Building Momentum for Inclusive Growth</w:t>
      </w:r>
      <w:r>
        <w:t>. [online] World Bank. Available at: https://www.worldbank.org/en/news/press-release/2025/05/12/afw-nigeria-building-momentum-for-inclusive-growth.</w:t>
      </w:r>
    </w:p>
    <w:p w14:paraId="598137D9" w14:textId="77777777" w:rsidR="005B44C3" w:rsidRDefault="005B44C3" w:rsidP="005B44C3">
      <w:pPr>
        <w:pStyle w:val="NormalWeb"/>
        <w:spacing w:before="0"/>
      </w:pPr>
      <w:r>
        <w:lastRenderedPageBreak/>
        <w:t xml:space="preserve">Group, W.B. (2025b). </w:t>
      </w:r>
      <w:r>
        <w:rPr>
          <w:i/>
          <w:iCs/>
        </w:rPr>
        <w:t>Positive Economic Momentum in Nigeria, Now Time to Bring Home the Gains</w:t>
      </w:r>
      <w:r>
        <w:t>. [online] World Bank. Available at: https://www.worldbank.org/en/news/press-release/2025/10/08/positive-economic-momentum-in-nigeria-now-time-to-bring-home-the-gains.</w:t>
      </w:r>
    </w:p>
    <w:p w14:paraId="4D486A3B" w14:textId="77777777" w:rsidR="005B44C3" w:rsidRDefault="005B44C3" w:rsidP="005B44C3">
      <w:pPr>
        <w:pStyle w:val="NormalWeb"/>
        <w:spacing w:before="0"/>
      </w:pPr>
      <w:r>
        <w:t xml:space="preserve">Gupta, H. (2025). </w:t>
      </w:r>
      <w:r>
        <w:rPr>
          <w:i/>
          <w:iCs/>
        </w:rPr>
        <w:t>Internet Access in Nigeria: The Evolving Landscape - The Borgen Project</w:t>
      </w:r>
      <w:r>
        <w:t>. [online] The Borgen Project. Available at: https://borgenproject.org/internet-access-in-nigeria/.</w:t>
      </w:r>
    </w:p>
    <w:p w14:paraId="6E203093" w14:textId="77777777" w:rsidR="005B44C3" w:rsidRDefault="005B44C3" w:rsidP="005B44C3">
      <w:pPr>
        <w:pStyle w:val="NormalWeb"/>
        <w:spacing w:before="0"/>
      </w:pPr>
      <w:r>
        <w:t xml:space="preserve">ITA (2023). </w:t>
      </w:r>
      <w:r>
        <w:rPr>
          <w:i/>
          <w:iCs/>
        </w:rPr>
        <w:t>Nigeria - Market Overview</w:t>
      </w:r>
      <w:r>
        <w:t>. [online] www.trade.gov. Available at: https://www.trade.gov/country-commercial-guides/nigeria-market-overview.</w:t>
      </w:r>
    </w:p>
    <w:p w14:paraId="63F45AC1" w14:textId="77777777" w:rsidR="005B44C3" w:rsidRDefault="005B44C3" w:rsidP="005B44C3">
      <w:pPr>
        <w:pStyle w:val="NormalWeb"/>
        <w:spacing w:before="0"/>
      </w:pPr>
      <w:r>
        <w:t xml:space="preserve">Jurevicius, O. (2024). </w:t>
      </w:r>
      <w:r>
        <w:rPr>
          <w:i/>
          <w:iCs/>
        </w:rPr>
        <w:t>Triple Bottom Line: The Ultimate Guide - SM Insight</w:t>
      </w:r>
      <w:r>
        <w:t>. [online] Strategic Management Insight. Available at: https://strategicmanagementinsight.com/tools/triple-bottom-line/.</w:t>
      </w:r>
    </w:p>
    <w:p w14:paraId="304A98EC" w14:textId="77777777" w:rsidR="005B44C3" w:rsidRDefault="005B44C3" w:rsidP="005B44C3">
      <w:pPr>
        <w:pStyle w:val="NormalWeb"/>
        <w:spacing w:before="0"/>
      </w:pPr>
      <w:r>
        <w:t xml:space="preserve">Loughlin, B. (2024). </w:t>
      </w:r>
      <w:r>
        <w:rPr>
          <w:i/>
          <w:iCs/>
        </w:rPr>
        <w:t>Implementing triple bottom line reporting: Challenges and solutions</w:t>
      </w:r>
      <w:r>
        <w:t>. [online] Institute of Sustainability Studies. Available at: https://instituteofsustainabilitystudies.com/insights/lexicon/implementing-triple-bottom-line-reporting/.</w:t>
      </w:r>
    </w:p>
    <w:p w14:paraId="38D96469" w14:textId="77777777" w:rsidR="005B44C3" w:rsidRDefault="005B44C3" w:rsidP="005B44C3">
      <w:pPr>
        <w:pStyle w:val="NormalWeb"/>
        <w:spacing w:before="0"/>
      </w:pPr>
      <w:r>
        <w:t xml:space="preserve">Malcolm, B. (2025). </w:t>
      </w:r>
      <w:r>
        <w:rPr>
          <w:i/>
          <w:iCs/>
        </w:rPr>
        <w:t>Emerging Markets in Africa: Focus on Nigeria - African Leadership Magazine</w:t>
      </w:r>
      <w:r>
        <w:t>. [online] African Leadership Magazine. Available at: https://www.africanleadershipmagazine.co.uk/emerging-markets-in-africa-focus-on-nigeria/.</w:t>
      </w:r>
    </w:p>
    <w:p w14:paraId="06EDDF59" w14:textId="77777777" w:rsidR="005B44C3" w:rsidRDefault="005B44C3" w:rsidP="005B44C3">
      <w:pPr>
        <w:pStyle w:val="NormalWeb"/>
        <w:spacing w:before="0"/>
      </w:pPr>
      <w:r>
        <w:t xml:space="preserve">Pacific Crest Group. (2014). </w:t>
      </w:r>
      <w:r>
        <w:rPr>
          <w:i/>
          <w:iCs/>
        </w:rPr>
        <w:t>Using a Balanced Scorecard to Measure Your Key Performance Indicators</w:t>
      </w:r>
      <w:r>
        <w:t>. [online] Available at: https://www.pcg-services.com/using-a-balanced-scorecard-to-measure-your-key-performance-indicators/.</w:t>
      </w:r>
    </w:p>
    <w:p w14:paraId="6E9E0C95" w14:textId="77777777" w:rsidR="005B44C3" w:rsidRDefault="005B44C3" w:rsidP="005B44C3">
      <w:pPr>
        <w:pStyle w:val="NormalWeb"/>
        <w:spacing w:before="0"/>
      </w:pPr>
      <w:r>
        <w:t xml:space="preserve">Signe, L. (2018). </w:t>
      </w:r>
      <w:r>
        <w:rPr>
          <w:i/>
          <w:iCs/>
        </w:rPr>
        <w:t>Africa’s consumer market potential</w:t>
      </w:r>
      <w:r>
        <w:t>. [online] Brookings. Available at: https://www.brookings.edu/articles/africas-consumer-market-potential/.</w:t>
      </w:r>
    </w:p>
    <w:p w14:paraId="40559342" w14:textId="77777777" w:rsidR="005B44C3" w:rsidRDefault="005B44C3" w:rsidP="005B44C3">
      <w:pPr>
        <w:pStyle w:val="NormalWeb"/>
        <w:spacing w:before="0"/>
      </w:pPr>
      <w:r>
        <w:t xml:space="preserve">Starbucks (2024). </w:t>
      </w:r>
      <w:r>
        <w:rPr>
          <w:i/>
          <w:iCs/>
        </w:rPr>
        <w:t>Starbucks fiscal 2024 annual report</w:t>
      </w:r>
      <w:r>
        <w:t>. [online] Starbucks. Available at: https://s203.q4cdn.com/326826266/files/doc_financials/2024/ar/Starbucks-Fiscal-2024-Annual-Report.pdf.</w:t>
      </w:r>
    </w:p>
    <w:p w14:paraId="2DFF30CE" w14:textId="77777777" w:rsidR="005B44C3" w:rsidRDefault="005B44C3" w:rsidP="005B44C3">
      <w:pPr>
        <w:pStyle w:val="NormalWeb"/>
        <w:spacing w:before="0"/>
      </w:pPr>
      <w:r>
        <w:lastRenderedPageBreak/>
        <w:t xml:space="preserve">Starbucks (2025). </w:t>
      </w:r>
      <w:r>
        <w:rPr>
          <w:i/>
          <w:iCs/>
        </w:rPr>
        <w:t>Our Starbucks Mission</w:t>
      </w:r>
      <w:r>
        <w:t>. [online] Starbucks. Available at: https://about.starbucks.com/stories/2025/our-starbucks-mission/.</w:t>
      </w:r>
    </w:p>
    <w:p w14:paraId="320022E8" w14:textId="77777777" w:rsidR="005B44C3" w:rsidRDefault="005B44C3" w:rsidP="005B44C3">
      <w:pPr>
        <w:pStyle w:val="NormalWeb"/>
        <w:spacing w:before="0"/>
      </w:pPr>
      <w:r>
        <w:t xml:space="preserve">Team, C. (2024a). </w:t>
      </w:r>
      <w:r>
        <w:rPr>
          <w:i/>
          <w:iCs/>
        </w:rPr>
        <w:t>Mission, Vision &amp; Core Values of Starbucks</w:t>
      </w:r>
      <w:r>
        <w:t>. [online] CANVAS, SWOT, PESTEL &amp; BCG Matrix Editable Templates for Startups. Available at: https://canvasbusinessmodel.com/blogs/mission/starbucks-mission.</w:t>
      </w:r>
    </w:p>
    <w:p w14:paraId="4A47F07A" w14:textId="77777777" w:rsidR="005B44C3" w:rsidRDefault="005B44C3" w:rsidP="005B44C3">
      <w:pPr>
        <w:pStyle w:val="NormalWeb"/>
        <w:spacing w:before="0"/>
      </w:pPr>
      <w:r>
        <w:t xml:space="preserve">Team, D. (2024b). </w:t>
      </w:r>
      <w:r>
        <w:rPr>
          <w:i/>
          <w:iCs/>
        </w:rPr>
        <w:t>Starbucks Corporation (SBUX): History, Ownership, Mission, How It Works &amp; Makes Money</w:t>
      </w:r>
      <w:r>
        <w:t>. [online] DCF, SWOT, CANVAS, PESTEL, BCG Editable Templates. Available at: https://dcfmodeling.com/blogs/history/sbux-history-mission-ownership.</w:t>
      </w:r>
    </w:p>
    <w:p w14:paraId="44E15C20" w14:textId="77777777" w:rsidR="005B44C3" w:rsidRDefault="005B44C3" w:rsidP="005B44C3">
      <w:pPr>
        <w:pStyle w:val="NormalWeb"/>
        <w:spacing w:before="0"/>
      </w:pPr>
      <w:r>
        <w:t xml:space="preserve">The Strategy Institute (2024). </w:t>
      </w:r>
      <w:r>
        <w:rPr>
          <w:i/>
          <w:iCs/>
        </w:rPr>
        <w:t>Starbucks International Strategy - A Case Study for Global Success</w:t>
      </w:r>
      <w:r>
        <w:t>. [online] The Strategy Institute. Available at: https://www.thestrategyinstitute.org/insights/starbucks-international-strategy-a-case-study-for-global-success.</w:t>
      </w:r>
    </w:p>
    <w:p w14:paraId="14980F5E" w14:textId="77777777" w:rsidR="005B44C3" w:rsidRDefault="005B44C3" w:rsidP="005B44C3">
      <w:pPr>
        <w:pStyle w:val="NormalWeb"/>
        <w:spacing w:before="0"/>
      </w:pPr>
      <w:r>
        <w:t xml:space="preserve">Thompson, A. (2025). </w:t>
      </w:r>
      <w:r>
        <w:rPr>
          <w:i/>
          <w:iCs/>
        </w:rPr>
        <w:t>Starbucks Coffee’s Generic and Intensive Growth Strategies</w:t>
      </w:r>
      <w:r>
        <w:t xml:space="preserve">. [online] </w:t>
      </w:r>
      <w:proofErr w:type="spellStart"/>
      <w:r>
        <w:t>Panmore</w:t>
      </w:r>
      <w:proofErr w:type="spellEnd"/>
      <w:r>
        <w:t xml:space="preserve"> Institute. Available at: https://panmore.com/starbucks-coffee-generic-strategy-intensive-growth-strategies.</w:t>
      </w:r>
    </w:p>
    <w:p w14:paraId="28925786" w14:textId="77777777" w:rsidR="005B44C3" w:rsidRDefault="005B44C3" w:rsidP="005B44C3">
      <w:pPr>
        <w:pStyle w:val="NormalWeb"/>
        <w:spacing w:before="0"/>
      </w:pPr>
      <w:r>
        <w:t xml:space="preserve">World Bank (2024). </w:t>
      </w:r>
      <w:r>
        <w:rPr>
          <w:i/>
          <w:iCs/>
        </w:rPr>
        <w:t>Nigeria overview</w:t>
      </w:r>
      <w:r>
        <w:t>. [online] World Bank. Available at: https://www.worldbank.org/en/country/nigeria/overview.</w:t>
      </w:r>
    </w:p>
    <w:p w14:paraId="7AD536AB" w14:textId="77777777" w:rsidR="00B414E2" w:rsidRPr="00B1706D" w:rsidRDefault="00B414E2" w:rsidP="00FE21DF">
      <w:pPr>
        <w:spacing w:before="100" w:beforeAutospacing="1" w:after="100" w:afterAutospacing="1"/>
        <w:jc w:val="both"/>
        <w:rPr>
          <w:rFonts w:eastAsia="Times New Roman" w:cs="Times New Roman"/>
          <w:kern w:val="0"/>
          <w:szCs w:val="24"/>
          <w:lang w:val="en-US"/>
          <w14:ligatures w14:val="none"/>
        </w:rPr>
      </w:pPr>
    </w:p>
    <w:p w14:paraId="510BE73D" w14:textId="77777777" w:rsidR="0019524F" w:rsidRDefault="0019524F" w:rsidP="00FE21DF">
      <w:pPr>
        <w:jc w:val="both"/>
      </w:pPr>
    </w:p>
    <w:sectPr w:rsidR="0019524F" w:rsidSect="009E43F7">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0F3BE" w14:textId="77777777" w:rsidR="008B7A58" w:rsidRDefault="008B7A58" w:rsidP="00DE5B02">
      <w:pPr>
        <w:spacing w:before="0" w:after="0" w:line="240" w:lineRule="auto"/>
      </w:pPr>
      <w:r>
        <w:separator/>
      </w:r>
    </w:p>
  </w:endnote>
  <w:endnote w:type="continuationSeparator" w:id="0">
    <w:p w14:paraId="7D245D6A" w14:textId="77777777" w:rsidR="008B7A58" w:rsidRDefault="008B7A58" w:rsidP="00DE5B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974676"/>
      <w:docPartObj>
        <w:docPartGallery w:val="Page Numbers (Bottom of Page)"/>
        <w:docPartUnique/>
      </w:docPartObj>
    </w:sdtPr>
    <w:sdtEndPr>
      <w:rPr>
        <w:noProof/>
      </w:rPr>
    </w:sdtEndPr>
    <w:sdtContent>
      <w:p w14:paraId="26385CFF" w14:textId="4DF9C263" w:rsidR="00BA158A" w:rsidRDefault="00BA15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1757B7" w14:textId="77777777" w:rsidR="00BA158A" w:rsidRDefault="00BA1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85679" w14:textId="77777777" w:rsidR="008B7A58" w:rsidRDefault="008B7A58" w:rsidP="00DE5B02">
      <w:pPr>
        <w:spacing w:before="0" w:after="0" w:line="240" w:lineRule="auto"/>
      </w:pPr>
      <w:r>
        <w:separator/>
      </w:r>
    </w:p>
  </w:footnote>
  <w:footnote w:type="continuationSeparator" w:id="0">
    <w:p w14:paraId="43F5F59B" w14:textId="77777777" w:rsidR="008B7A58" w:rsidRDefault="008B7A58" w:rsidP="00DE5B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183A"/>
    <w:multiLevelType w:val="multilevel"/>
    <w:tmpl w:val="82DA4E8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1E1078ED"/>
    <w:multiLevelType w:val="multilevel"/>
    <w:tmpl w:val="96E8B47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58468193">
    <w:abstractNumId w:val="1"/>
  </w:num>
  <w:num w:numId="2" w16cid:durableId="1089887913">
    <w:abstractNumId w:val="0"/>
  </w:num>
  <w:num w:numId="3" w16cid:durableId="1909920391">
    <w:abstractNumId w:val="0"/>
    <w:lvlOverride w:ilvl="0">
      <w:lvl w:ilvl="0">
        <w:start w:val="1"/>
        <w:numFmt w:val="decimal"/>
        <w:pStyle w:val="Heading1"/>
        <w:lvlText w:val="%1"/>
        <w:lvlJc w:val="left"/>
        <w:pPr>
          <w:ind w:left="432" w:hanging="432"/>
        </w:pPr>
        <w:rPr>
          <w:rFonts w:hint="default"/>
        </w:rPr>
      </w:lvl>
    </w:lvlOverride>
    <w:lvlOverride w:ilvl="1">
      <w:lvl w:ilvl="1">
        <w:start w:val="1"/>
        <w:numFmt w:val="decimal"/>
        <w:pStyle w:val="Heading2"/>
        <w:lvlText w:val="%1.%2"/>
        <w:lvlJc w:val="left"/>
        <w:pPr>
          <w:ind w:left="576" w:hanging="576"/>
        </w:pPr>
        <w:rPr>
          <w:rFonts w:hint="default"/>
          <w:sz w:val="24"/>
        </w:rPr>
      </w:lvl>
    </w:lvlOverride>
    <w:lvlOverride w:ilvl="2">
      <w:lvl w:ilvl="2">
        <w:start w:val="1"/>
        <w:numFmt w:val="decimal"/>
        <w:pStyle w:val="Heading3"/>
        <w:lvlText w:val="%1.%2.%3"/>
        <w:lvlJc w:val="left"/>
        <w:pPr>
          <w:ind w:left="720" w:hanging="720"/>
        </w:pPr>
        <w:rPr>
          <w:rFonts w:hint="default"/>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1223759475">
    <w:abstractNumId w:val="0"/>
    <w:lvlOverride w:ilvl="0">
      <w:lvl w:ilvl="0">
        <w:start w:val="1"/>
        <w:numFmt w:val="decimal"/>
        <w:pStyle w:val="Heading1"/>
        <w:lvlText w:val="%1"/>
        <w:lvlJc w:val="left"/>
        <w:pPr>
          <w:ind w:left="432" w:hanging="432"/>
        </w:pPr>
        <w:rPr>
          <w:rFonts w:hint="default"/>
        </w:rPr>
      </w:lvl>
    </w:lvlOverride>
    <w:lvlOverride w:ilvl="1">
      <w:lvl w:ilvl="1">
        <w:start w:val="1"/>
        <w:numFmt w:val="decimal"/>
        <w:pStyle w:val="Heading2"/>
        <w:lvlText w:val="%1.%2"/>
        <w:lvlJc w:val="left"/>
        <w:pPr>
          <w:ind w:left="576" w:hanging="576"/>
        </w:pPr>
        <w:rPr>
          <w:rFonts w:hint="default"/>
          <w:b w:val="0"/>
          <w:i w:val="0"/>
          <w:sz w:val="24"/>
        </w:rPr>
      </w:lvl>
    </w:lvlOverride>
    <w:lvlOverride w:ilvl="2">
      <w:lvl w:ilvl="2">
        <w:start w:val="1"/>
        <w:numFmt w:val="decimal"/>
        <w:pStyle w:val="Heading3"/>
        <w:lvlText w:val="%1.%2.%3"/>
        <w:lvlJc w:val="left"/>
        <w:pPr>
          <w:ind w:left="720" w:hanging="720"/>
        </w:pPr>
        <w:rPr>
          <w:rFonts w:hint="default"/>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A72"/>
    <w:rsid w:val="00013D16"/>
    <w:rsid w:val="00025E5A"/>
    <w:rsid w:val="00033A8D"/>
    <w:rsid w:val="0003409D"/>
    <w:rsid w:val="00035E31"/>
    <w:rsid w:val="00036CE3"/>
    <w:rsid w:val="00065960"/>
    <w:rsid w:val="00072E66"/>
    <w:rsid w:val="00074A1D"/>
    <w:rsid w:val="000850BF"/>
    <w:rsid w:val="000939B2"/>
    <w:rsid w:val="00094439"/>
    <w:rsid w:val="000B1DF2"/>
    <w:rsid w:val="000D3A3B"/>
    <w:rsid w:val="00114FC7"/>
    <w:rsid w:val="0011793F"/>
    <w:rsid w:val="001406A8"/>
    <w:rsid w:val="00143183"/>
    <w:rsid w:val="001535DD"/>
    <w:rsid w:val="001564ED"/>
    <w:rsid w:val="00162A72"/>
    <w:rsid w:val="0016778E"/>
    <w:rsid w:val="00173DA0"/>
    <w:rsid w:val="0017400B"/>
    <w:rsid w:val="001864B5"/>
    <w:rsid w:val="00190B40"/>
    <w:rsid w:val="0019524F"/>
    <w:rsid w:val="001A2B69"/>
    <w:rsid w:val="001B09B1"/>
    <w:rsid w:val="001B4691"/>
    <w:rsid w:val="001B7C2D"/>
    <w:rsid w:val="001C27F8"/>
    <w:rsid w:val="001C5392"/>
    <w:rsid w:val="001C775D"/>
    <w:rsid w:val="001E674C"/>
    <w:rsid w:val="00206ED9"/>
    <w:rsid w:val="0021121C"/>
    <w:rsid w:val="00222221"/>
    <w:rsid w:val="00250073"/>
    <w:rsid w:val="00251B39"/>
    <w:rsid w:val="00251D14"/>
    <w:rsid w:val="00255587"/>
    <w:rsid w:val="002769F0"/>
    <w:rsid w:val="002868D0"/>
    <w:rsid w:val="00292DD7"/>
    <w:rsid w:val="00295970"/>
    <w:rsid w:val="002A64B2"/>
    <w:rsid w:val="002E1574"/>
    <w:rsid w:val="002F7D5F"/>
    <w:rsid w:val="00304B6F"/>
    <w:rsid w:val="0032558F"/>
    <w:rsid w:val="00332698"/>
    <w:rsid w:val="00337EF6"/>
    <w:rsid w:val="0034048A"/>
    <w:rsid w:val="003701E6"/>
    <w:rsid w:val="003A43D9"/>
    <w:rsid w:val="003A4F13"/>
    <w:rsid w:val="003A5C66"/>
    <w:rsid w:val="003C086C"/>
    <w:rsid w:val="003D00C0"/>
    <w:rsid w:val="003D718A"/>
    <w:rsid w:val="003E067C"/>
    <w:rsid w:val="003F13D7"/>
    <w:rsid w:val="003F333D"/>
    <w:rsid w:val="00405393"/>
    <w:rsid w:val="00417CAA"/>
    <w:rsid w:val="00427952"/>
    <w:rsid w:val="00451414"/>
    <w:rsid w:val="0045564A"/>
    <w:rsid w:val="00457DD5"/>
    <w:rsid w:val="0047675A"/>
    <w:rsid w:val="00481797"/>
    <w:rsid w:val="00490561"/>
    <w:rsid w:val="00491784"/>
    <w:rsid w:val="00492C10"/>
    <w:rsid w:val="00492F5A"/>
    <w:rsid w:val="00494B7F"/>
    <w:rsid w:val="00497027"/>
    <w:rsid w:val="004A1026"/>
    <w:rsid w:val="004B600D"/>
    <w:rsid w:val="004D1692"/>
    <w:rsid w:val="004D75ED"/>
    <w:rsid w:val="004D7F22"/>
    <w:rsid w:val="004E6FF8"/>
    <w:rsid w:val="004F0618"/>
    <w:rsid w:val="0053164E"/>
    <w:rsid w:val="00536CB1"/>
    <w:rsid w:val="005437FC"/>
    <w:rsid w:val="005449DF"/>
    <w:rsid w:val="00564D53"/>
    <w:rsid w:val="00584261"/>
    <w:rsid w:val="005858D2"/>
    <w:rsid w:val="005B0875"/>
    <w:rsid w:val="005B44C3"/>
    <w:rsid w:val="005B5314"/>
    <w:rsid w:val="005E185E"/>
    <w:rsid w:val="005F4229"/>
    <w:rsid w:val="00632304"/>
    <w:rsid w:val="0063565C"/>
    <w:rsid w:val="0064593A"/>
    <w:rsid w:val="00650FE6"/>
    <w:rsid w:val="00657074"/>
    <w:rsid w:val="00674786"/>
    <w:rsid w:val="00691DBF"/>
    <w:rsid w:val="006B0C50"/>
    <w:rsid w:val="006D00D6"/>
    <w:rsid w:val="006E5535"/>
    <w:rsid w:val="006F11D9"/>
    <w:rsid w:val="006F1C55"/>
    <w:rsid w:val="006F54A0"/>
    <w:rsid w:val="00702E2F"/>
    <w:rsid w:val="00702FAD"/>
    <w:rsid w:val="0072641F"/>
    <w:rsid w:val="007335CF"/>
    <w:rsid w:val="00744D8A"/>
    <w:rsid w:val="00762208"/>
    <w:rsid w:val="00767034"/>
    <w:rsid w:val="00777521"/>
    <w:rsid w:val="00794D51"/>
    <w:rsid w:val="007D0CC1"/>
    <w:rsid w:val="007D5A15"/>
    <w:rsid w:val="0081741E"/>
    <w:rsid w:val="008175D9"/>
    <w:rsid w:val="00823344"/>
    <w:rsid w:val="00825DEA"/>
    <w:rsid w:val="00836C55"/>
    <w:rsid w:val="00866603"/>
    <w:rsid w:val="00886EE7"/>
    <w:rsid w:val="00892B93"/>
    <w:rsid w:val="0089563A"/>
    <w:rsid w:val="00896849"/>
    <w:rsid w:val="008A631E"/>
    <w:rsid w:val="008B7A58"/>
    <w:rsid w:val="008C277D"/>
    <w:rsid w:val="008C507C"/>
    <w:rsid w:val="008D6A8B"/>
    <w:rsid w:val="008E39F4"/>
    <w:rsid w:val="008E3B89"/>
    <w:rsid w:val="008F00E8"/>
    <w:rsid w:val="008F6F0A"/>
    <w:rsid w:val="0091057A"/>
    <w:rsid w:val="009146F3"/>
    <w:rsid w:val="00917553"/>
    <w:rsid w:val="009660BE"/>
    <w:rsid w:val="009712D8"/>
    <w:rsid w:val="00975527"/>
    <w:rsid w:val="009B1358"/>
    <w:rsid w:val="009B57C0"/>
    <w:rsid w:val="009B6430"/>
    <w:rsid w:val="009C5ABF"/>
    <w:rsid w:val="009E0C44"/>
    <w:rsid w:val="009E3C0D"/>
    <w:rsid w:val="009E43F7"/>
    <w:rsid w:val="009F28E0"/>
    <w:rsid w:val="00A00BB8"/>
    <w:rsid w:val="00A104F2"/>
    <w:rsid w:val="00A2060E"/>
    <w:rsid w:val="00A31CB1"/>
    <w:rsid w:val="00A430F5"/>
    <w:rsid w:val="00A53692"/>
    <w:rsid w:val="00A53BFE"/>
    <w:rsid w:val="00A668C2"/>
    <w:rsid w:val="00A70C7B"/>
    <w:rsid w:val="00A740D5"/>
    <w:rsid w:val="00A84325"/>
    <w:rsid w:val="00A84EF0"/>
    <w:rsid w:val="00A95396"/>
    <w:rsid w:val="00AA4D36"/>
    <w:rsid w:val="00AC3F25"/>
    <w:rsid w:val="00AD30E6"/>
    <w:rsid w:val="00AD5F81"/>
    <w:rsid w:val="00AE76B0"/>
    <w:rsid w:val="00B0509A"/>
    <w:rsid w:val="00B1706D"/>
    <w:rsid w:val="00B2791D"/>
    <w:rsid w:val="00B414E2"/>
    <w:rsid w:val="00B43FC2"/>
    <w:rsid w:val="00B56DCC"/>
    <w:rsid w:val="00B654A0"/>
    <w:rsid w:val="00B93BEF"/>
    <w:rsid w:val="00B954D8"/>
    <w:rsid w:val="00BA158A"/>
    <w:rsid w:val="00BB018F"/>
    <w:rsid w:val="00BB1E67"/>
    <w:rsid w:val="00BC014C"/>
    <w:rsid w:val="00BF44EB"/>
    <w:rsid w:val="00C02540"/>
    <w:rsid w:val="00C0568A"/>
    <w:rsid w:val="00C07E88"/>
    <w:rsid w:val="00C1659E"/>
    <w:rsid w:val="00C228A8"/>
    <w:rsid w:val="00C41D17"/>
    <w:rsid w:val="00C41F49"/>
    <w:rsid w:val="00C77DAF"/>
    <w:rsid w:val="00C807C1"/>
    <w:rsid w:val="00C86B38"/>
    <w:rsid w:val="00C9398B"/>
    <w:rsid w:val="00CA6301"/>
    <w:rsid w:val="00CB2027"/>
    <w:rsid w:val="00CD01F8"/>
    <w:rsid w:val="00CD1C10"/>
    <w:rsid w:val="00CE1F23"/>
    <w:rsid w:val="00CE33B2"/>
    <w:rsid w:val="00CE67E7"/>
    <w:rsid w:val="00CE7AD5"/>
    <w:rsid w:val="00D00F96"/>
    <w:rsid w:val="00D03B10"/>
    <w:rsid w:val="00D14048"/>
    <w:rsid w:val="00D34A67"/>
    <w:rsid w:val="00D42D0E"/>
    <w:rsid w:val="00D5612E"/>
    <w:rsid w:val="00D847AF"/>
    <w:rsid w:val="00D847BF"/>
    <w:rsid w:val="00D95AAD"/>
    <w:rsid w:val="00DE1E90"/>
    <w:rsid w:val="00DE5B02"/>
    <w:rsid w:val="00DF09CF"/>
    <w:rsid w:val="00DF6848"/>
    <w:rsid w:val="00E2653B"/>
    <w:rsid w:val="00E5000F"/>
    <w:rsid w:val="00E51D6F"/>
    <w:rsid w:val="00E922C3"/>
    <w:rsid w:val="00EB2213"/>
    <w:rsid w:val="00EC4A57"/>
    <w:rsid w:val="00EE6C0E"/>
    <w:rsid w:val="00EF6012"/>
    <w:rsid w:val="00F54DEE"/>
    <w:rsid w:val="00F55619"/>
    <w:rsid w:val="00F5765F"/>
    <w:rsid w:val="00F65036"/>
    <w:rsid w:val="00F66192"/>
    <w:rsid w:val="00F77E38"/>
    <w:rsid w:val="00F8146B"/>
    <w:rsid w:val="00F8645B"/>
    <w:rsid w:val="00F9606A"/>
    <w:rsid w:val="00FB11D4"/>
    <w:rsid w:val="00FB1818"/>
    <w:rsid w:val="00FB764B"/>
    <w:rsid w:val="00FC0D99"/>
    <w:rsid w:val="00FC34F7"/>
    <w:rsid w:val="00FD32FE"/>
    <w:rsid w:val="00FE21DF"/>
    <w:rsid w:val="00FF2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49599"/>
  <w15:chartTrackingRefBased/>
  <w15:docId w15:val="{FA17D36A-3709-429E-9440-589E0AC29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6F3"/>
    <w:pPr>
      <w:spacing w:before="120" w:after="24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19524F"/>
    <w:pPr>
      <w:keepNext/>
      <w:keepLines/>
      <w:numPr>
        <w:numId w:val="2"/>
      </w:numPr>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162A72"/>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A72"/>
    <w:pPr>
      <w:keepNext/>
      <w:keepLines/>
      <w:numPr>
        <w:ilvl w:val="2"/>
        <w:numId w:val="2"/>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A72"/>
    <w:pPr>
      <w:keepNext/>
      <w:keepLines/>
      <w:numPr>
        <w:ilvl w:val="3"/>
        <w:numId w:val="2"/>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62A72"/>
    <w:pPr>
      <w:keepNext/>
      <w:keepLines/>
      <w:numPr>
        <w:ilvl w:val="4"/>
        <w:numId w:val="2"/>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62A72"/>
    <w:pPr>
      <w:keepNext/>
      <w:keepLines/>
      <w:numPr>
        <w:ilvl w:val="5"/>
        <w:numId w:val="2"/>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62A72"/>
    <w:pPr>
      <w:keepNext/>
      <w:keepLines/>
      <w:numPr>
        <w:ilvl w:val="6"/>
        <w:numId w:val="2"/>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62A72"/>
    <w:pPr>
      <w:keepNext/>
      <w:keepLines/>
      <w:numPr>
        <w:ilvl w:val="7"/>
        <w:numId w:val="2"/>
      </w:numPr>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62A72"/>
    <w:pPr>
      <w:keepNext/>
      <w:keepLines/>
      <w:numPr>
        <w:ilvl w:val="8"/>
        <w:numId w:val="2"/>
      </w:numPr>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24F"/>
    <w:rPr>
      <w:rFonts w:ascii="Times New Roman" w:eastAsiaTheme="majorEastAsia" w:hAnsi="Times New Roman" w:cstheme="majorBidi"/>
      <w:color w:val="0F4761" w:themeColor="accent1" w:themeShade="BF"/>
      <w:sz w:val="32"/>
      <w:szCs w:val="32"/>
    </w:rPr>
  </w:style>
  <w:style w:type="character" w:customStyle="1" w:styleId="Heading2Char">
    <w:name w:val="Heading 2 Char"/>
    <w:basedOn w:val="DefaultParagraphFont"/>
    <w:link w:val="Heading2"/>
    <w:uiPriority w:val="9"/>
    <w:rsid w:val="00162A72"/>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162A72"/>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62A72"/>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162A72"/>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162A72"/>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162A72"/>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162A72"/>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162A72"/>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162A7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A7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62A7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A7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62A7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62A72"/>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162A72"/>
    <w:pPr>
      <w:ind w:left="720"/>
      <w:contextualSpacing/>
    </w:pPr>
  </w:style>
  <w:style w:type="character" w:styleId="IntenseEmphasis">
    <w:name w:val="Intense Emphasis"/>
    <w:basedOn w:val="DefaultParagraphFont"/>
    <w:uiPriority w:val="21"/>
    <w:qFormat/>
    <w:rsid w:val="00162A72"/>
    <w:rPr>
      <w:i/>
      <w:iCs/>
      <w:color w:val="0F4761" w:themeColor="accent1" w:themeShade="BF"/>
    </w:rPr>
  </w:style>
  <w:style w:type="paragraph" w:styleId="IntenseQuote">
    <w:name w:val="Intense Quote"/>
    <w:basedOn w:val="Normal"/>
    <w:next w:val="Normal"/>
    <w:link w:val="IntenseQuoteChar"/>
    <w:uiPriority w:val="30"/>
    <w:qFormat/>
    <w:rsid w:val="00162A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A72"/>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162A72"/>
    <w:rPr>
      <w:b/>
      <w:bCs/>
      <w:smallCaps/>
      <w:color w:val="0F4761" w:themeColor="accent1" w:themeShade="BF"/>
      <w:spacing w:val="5"/>
    </w:rPr>
  </w:style>
  <w:style w:type="table" w:styleId="TableGridLight">
    <w:name w:val="Grid Table Light"/>
    <w:basedOn w:val="TableNormal"/>
    <w:uiPriority w:val="40"/>
    <w:rsid w:val="00CE1F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A95396"/>
    <w:rPr>
      <w:rFonts w:cs="Times New Roman"/>
      <w:szCs w:val="24"/>
    </w:rPr>
  </w:style>
  <w:style w:type="paragraph" w:styleId="Header">
    <w:name w:val="header"/>
    <w:basedOn w:val="Normal"/>
    <w:link w:val="HeaderChar"/>
    <w:uiPriority w:val="99"/>
    <w:unhideWhenUsed/>
    <w:rsid w:val="00DE5B0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E5B02"/>
    <w:rPr>
      <w:rFonts w:ascii="Times New Roman" w:hAnsi="Times New Roman"/>
      <w:sz w:val="24"/>
      <w:lang w:val="en-GB"/>
    </w:rPr>
  </w:style>
  <w:style w:type="paragraph" w:styleId="Footer">
    <w:name w:val="footer"/>
    <w:basedOn w:val="Normal"/>
    <w:link w:val="FooterChar"/>
    <w:uiPriority w:val="99"/>
    <w:unhideWhenUsed/>
    <w:rsid w:val="00DE5B0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E5B02"/>
    <w:rPr>
      <w:rFonts w:ascii="Times New Roman" w:hAnsi="Times New Roman"/>
      <w:sz w:val="24"/>
      <w:lang w:val="en-GB"/>
    </w:rPr>
  </w:style>
  <w:style w:type="paragraph" w:styleId="TOCHeading">
    <w:name w:val="TOC Heading"/>
    <w:basedOn w:val="Heading1"/>
    <w:next w:val="Normal"/>
    <w:uiPriority w:val="39"/>
    <w:unhideWhenUsed/>
    <w:qFormat/>
    <w:rsid w:val="00FE21DF"/>
    <w:pPr>
      <w:numPr>
        <w:numId w:val="0"/>
      </w:numPr>
      <w:spacing w:before="240" w:after="0" w:line="259" w:lineRule="auto"/>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FE21DF"/>
    <w:pPr>
      <w:spacing w:after="100"/>
    </w:pPr>
  </w:style>
  <w:style w:type="paragraph" w:styleId="TOC2">
    <w:name w:val="toc 2"/>
    <w:basedOn w:val="Normal"/>
    <w:next w:val="Normal"/>
    <w:autoRedefine/>
    <w:uiPriority w:val="39"/>
    <w:unhideWhenUsed/>
    <w:rsid w:val="00FE21DF"/>
    <w:pPr>
      <w:spacing w:after="100"/>
      <w:ind w:left="240"/>
    </w:pPr>
  </w:style>
  <w:style w:type="character" w:styleId="Hyperlink">
    <w:name w:val="Hyperlink"/>
    <w:basedOn w:val="DefaultParagraphFont"/>
    <w:uiPriority w:val="99"/>
    <w:unhideWhenUsed/>
    <w:rsid w:val="00FE21DF"/>
    <w:rPr>
      <w:color w:val="467886" w:themeColor="hyperlink"/>
      <w:u w:val="single"/>
    </w:rPr>
  </w:style>
  <w:style w:type="paragraph" w:styleId="NoSpacing">
    <w:name w:val="No Spacing"/>
    <w:link w:val="NoSpacingChar"/>
    <w:uiPriority w:val="1"/>
    <w:qFormat/>
    <w:rsid w:val="009E43F7"/>
    <w:pPr>
      <w:spacing w:after="0" w:line="240" w:lineRule="auto"/>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9E43F7"/>
    <w:rPr>
      <w:rFonts w:eastAsiaTheme="minorEastAsia"/>
      <w:kern w:val="0"/>
      <w:lang w:eastAsia="zh-CN"/>
      <w14:ligatures w14:val="none"/>
    </w:rPr>
  </w:style>
  <w:style w:type="character" w:styleId="Emphasis">
    <w:name w:val="Emphasis"/>
    <w:basedOn w:val="DefaultParagraphFont"/>
    <w:uiPriority w:val="20"/>
    <w:qFormat/>
    <w:rsid w:val="009E43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04026">
      <w:bodyDiv w:val="1"/>
      <w:marLeft w:val="0"/>
      <w:marRight w:val="0"/>
      <w:marTop w:val="0"/>
      <w:marBottom w:val="0"/>
      <w:divBdr>
        <w:top w:val="none" w:sz="0" w:space="0" w:color="auto"/>
        <w:left w:val="none" w:sz="0" w:space="0" w:color="auto"/>
        <w:bottom w:val="none" w:sz="0" w:space="0" w:color="auto"/>
        <w:right w:val="none" w:sz="0" w:space="0" w:color="auto"/>
      </w:divBdr>
    </w:div>
    <w:div w:id="773600971">
      <w:bodyDiv w:val="1"/>
      <w:marLeft w:val="0"/>
      <w:marRight w:val="0"/>
      <w:marTop w:val="0"/>
      <w:marBottom w:val="0"/>
      <w:divBdr>
        <w:top w:val="none" w:sz="0" w:space="0" w:color="auto"/>
        <w:left w:val="none" w:sz="0" w:space="0" w:color="auto"/>
        <w:bottom w:val="none" w:sz="0" w:space="0" w:color="auto"/>
        <w:right w:val="none" w:sz="0" w:space="0" w:color="auto"/>
      </w:divBdr>
    </w:div>
    <w:div w:id="1243376319">
      <w:bodyDiv w:val="1"/>
      <w:marLeft w:val="0"/>
      <w:marRight w:val="0"/>
      <w:marTop w:val="0"/>
      <w:marBottom w:val="0"/>
      <w:divBdr>
        <w:top w:val="none" w:sz="0" w:space="0" w:color="auto"/>
        <w:left w:val="none" w:sz="0" w:space="0" w:color="auto"/>
        <w:bottom w:val="none" w:sz="0" w:space="0" w:color="auto"/>
        <w:right w:val="none" w:sz="0" w:space="0" w:color="auto"/>
      </w:divBdr>
      <w:divsChild>
        <w:div w:id="1541474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5984B-BBDD-43BF-8F0A-B1010DD6B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25</Pages>
  <Words>6254</Words>
  <Characters>35653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tanjila alam chowdhury</dc:creator>
  <cp:keywords/>
  <dc:description/>
  <cp:lastModifiedBy>office@afghanic.info</cp:lastModifiedBy>
  <cp:revision>3</cp:revision>
  <dcterms:created xsi:type="dcterms:W3CDTF">2025-10-22T16:41:00Z</dcterms:created>
  <dcterms:modified xsi:type="dcterms:W3CDTF">2025-12-21T15:05:00Z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705b0a98-410f-40e8-b0ee-7123eaa761cb</vt:lpwstr>
  </property>
</Properties>
</file>