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354CA" w:rsidRDefault="00B354CA">
      <w:r>
        <w:t xml:space="preserve">ECGE4006P </w:t>
      </w:r>
    </w:p>
    <w:p w:rsidR="00B354CA" w:rsidRDefault="00B354CA"/>
    <w:p w:rsidR="00A40B9F" w:rsidRDefault="00B354CA">
      <w:hyperlink r:id="rId4" w:history="1">
        <w:r w:rsidRPr="00C274B4">
          <w:rPr>
            <w:rStyle w:val="Hyperlink"/>
          </w:rPr>
          <w:t>https://are-children-sat-getting-fat.webador.co.uk/can-we-change-our-thinking?_gl=1*8yfr9b*_ga*MTM3NTEzMjAwMC4xNjgyNDk5ODcz*_ga_E6PZPGE4QM*MTY4Mjg1MDM5Mi4xMC4xLjE2ODI4NTI0MzkuNjAuMC4w</w:t>
        </w:r>
      </w:hyperlink>
    </w:p>
    <w:p w:rsidR="00B354CA" w:rsidRDefault="00B354CA"/>
    <w:p w:rsidR="00B354CA" w:rsidRDefault="00B354CA"/>
    <w:p w:rsidR="00B354CA" w:rsidRDefault="00B354CA"/>
    <w:p w:rsidR="00A40B9F" w:rsidRDefault="00D412DF">
      <w:pPr>
        <w:rPr>
          <w:noProof/>
        </w:rPr>
      </w:pPr>
      <w:r>
        <w:rPr>
          <w:noProof/>
        </w:rPr>
        <w:lastRenderedPageBreak/>
        <w:drawing>
          <wp:anchor distT="0" distB="0" distL="114300" distR="114300" simplePos="0" relativeHeight="251658240" behindDoc="0" locked="0" layoutInCell="1" allowOverlap="1" wp14:anchorId="71FDFAF2">
            <wp:simplePos x="0" y="0"/>
            <wp:positionH relativeFrom="margin">
              <wp:align>right</wp:align>
            </wp:positionH>
            <wp:positionV relativeFrom="paragraph">
              <wp:posOffset>0</wp:posOffset>
            </wp:positionV>
            <wp:extent cx="6640195" cy="9467850"/>
            <wp:effectExtent l="0" t="0" r="8255" b="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0013" t="16799" r="34835" b="5736"/>
                    <a:stretch/>
                  </pic:blipFill>
                  <pic:spPr bwMode="auto">
                    <a:xfrm>
                      <a:off x="0" y="0"/>
                      <a:ext cx="6640195" cy="94678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4E7038" w:rsidRDefault="00A40B9F">
      <w:r>
        <w:rPr>
          <w:noProof/>
        </w:rPr>
        <w:lastRenderedPageBreak/>
        <w:drawing>
          <wp:inline distT="0" distB="0" distL="0" distR="0" wp14:anchorId="05B37659" wp14:editId="5CBE8609">
            <wp:extent cx="6558455" cy="8701840"/>
            <wp:effectExtent l="0" t="0" r="0" b="444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6"/>
                    <a:srcRect l="40095" t="23195" r="34527" b="21551"/>
                    <a:stretch/>
                  </pic:blipFill>
                  <pic:spPr bwMode="auto">
                    <a:xfrm>
                      <a:off x="0" y="0"/>
                      <a:ext cx="6593327" cy="874810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A40B9F" w:rsidRDefault="00A40B9F"/>
    <w:p w:rsidR="00A40B9F" w:rsidRDefault="00A40B9F"/>
    <w:p w:rsidR="00D412DF" w:rsidRDefault="00D412DF"/>
    <w:p w:rsidR="00D412DF" w:rsidRDefault="00B354CA">
      <w:r>
        <w:rPr>
          <w:noProof/>
        </w:rPr>
        <w:lastRenderedPageBreak/>
        <w:drawing>
          <wp:inline distT="0" distB="0" distL="0" distR="0" wp14:anchorId="77291682" wp14:editId="6EA3B780">
            <wp:extent cx="6620540" cy="9919517"/>
            <wp:effectExtent l="0" t="0" r="8890" b="5715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7"/>
                    <a:srcRect l="37228" t="21427" r="38565" b="14095"/>
                    <a:stretch/>
                  </pic:blipFill>
                  <pic:spPr bwMode="auto">
                    <a:xfrm>
                      <a:off x="0" y="0"/>
                      <a:ext cx="6649184" cy="996243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F938B8" w:rsidRDefault="00F938B8" w:rsidP="00F938B8">
      <w:pPr>
        <w:pStyle w:val="NormalWeb"/>
        <w:spacing w:before="0" w:beforeAutospacing="0" w:after="0" w:afterAutospacing="0" w:line="480" w:lineRule="auto"/>
        <w:ind w:left="720" w:hanging="720"/>
      </w:pPr>
      <w:r>
        <w:lastRenderedPageBreak/>
        <w:t xml:space="preserve">Brown, T. (2009) </w:t>
      </w:r>
      <w:r>
        <w:rPr>
          <w:i/>
          <w:iCs/>
        </w:rPr>
        <w:t>Change by Design: How Design Thinking Transforms Organizations and Inspires Innovation</w:t>
      </w:r>
      <w:r>
        <w:t>. Harper Collins.</w:t>
      </w:r>
    </w:p>
    <w:p w:rsidR="00E642C9" w:rsidRDefault="00E642C9" w:rsidP="00E642C9">
      <w:pPr>
        <w:pStyle w:val="NormalWeb"/>
        <w:spacing w:before="0" w:beforeAutospacing="0" w:after="0" w:afterAutospacing="0" w:line="480" w:lineRule="auto"/>
        <w:ind w:left="720" w:hanging="720"/>
      </w:pPr>
      <w:r>
        <w:t xml:space="preserve">Casey (2022) “Design Thinking for Teachers (and Students),” </w:t>
      </w:r>
      <w:r>
        <w:rPr>
          <w:i/>
          <w:iCs/>
        </w:rPr>
        <w:t>Innovation Training | Design Thinking Workshops</w:t>
      </w:r>
      <w:r>
        <w:t>, 25 May. Available at: https://www.innovationtraining.org/design-thinking-for-teachers/ (Accessed: April 21, 2023).</w:t>
      </w:r>
    </w:p>
    <w:p w:rsidR="00A40B9F" w:rsidRDefault="00A40B9F" w:rsidP="00A40B9F"/>
    <w:p w:rsidR="00A40B9F" w:rsidRDefault="00A40B9F" w:rsidP="00A40B9F">
      <w:pPr>
        <w:pStyle w:val="NormalWeb"/>
        <w:spacing w:before="0" w:beforeAutospacing="0" w:after="0" w:afterAutospacing="0" w:line="480" w:lineRule="auto"/>
        <w:ind w:left="720" w:hanging="720"/>
      </w:pPr>
      <w:r>
        <w:t xml:space="preserve">CHOA, Strong4Life (2022) </w:t>
      </w:r>
      <w:r>
        <w:rPr>
          <w:i/>
          <w:iCs/>
        </w:rPr>
        <w:t>The Real Reason Your Kid’s Not Physically Active</w:t>
      </w:r>
      <w:r>
        <w:t>. Available at: https://www.strong4life.com/en/being-active/physical-activity/the-surprising-reasons-some-kids-avoid-physical-activity#:~:text=Certain%20personality%20types%20tend%20to,will%20feel%20even%20less%20comfortable. (Accessed: April 21, 2023).</w:t>
      </w:r>
    </w:p>
    <w:p w:rsidR="00D412DF" w:rsidRDefault="00D412DF" w:rsidP="00A40B9F">
      <w:pPr>
        <w:pStyle w:val="NormalWeb"/>
        <w:spacing w:before="0" w:beforeAutospacing="0" w:after="0" w:afterAutospacing="0" w:line="480" w:lineRule="auto"/>
        <w:ind w:left="720" w:hanging="720"/>
      </w:pPr>
    </w:p>
    <w:p w:rsidR="00D412DF" w:rsidRDefault="00D412DF" w:rsidP="00D412DF">
      <w:pPr>
        <w:pStyle w:val="NormalWeb"/>
        <w:spacing w:before="0" w:beforeAutospacing="0" w:after="0" w:afterAutospacing="0" w:line="480" w:lineRule="auto"/>
        <w:ind w:left="720" w:hanging="720"/>
      </w:pPr>
      <w:r>
        <w:t xml:space="preserve">Estyn (2019) </w:t>
      </w:r>
      <w:r>
        <w:rPr>
          <w:i/>
          <w:iCs/>
        </w:rPr>
        <w:t>Designing a pupil-led curriculum</w:t>
      </w:r>
      <w:r>
        <w:t>. Available at: https://www.estyn.gov.wales/effective-practice/designing-pupil-led-curriculum (Accessed: April 21, 2023).</w:t>
      </w:r>
    </w:p>
    <w:p w:rsidR="00A40B9F" w:rsidRDefault="00A40B9F" w:rsidP="00A40B9F"/>
    <w:p w:rsidR="00A40B9F" w:rsidRDefault="00A40B9F" w:rsidP="00A40B9F">
      <w:pPr>
        <w:pStyle w:val="NormalWeb"/>
        <w:spacing w:before="0" w:beforeAutospacing="0" w:after="0" w:afterAutospacing="0" w:line="480" w:lineRule="auto"/>
        <w:ind w:left="720" w:hanging="720"/>
      </w:pPr>
      <w:proofErr w:type="spellStart"/>
      <w:r>
        <w:t>Guthold</w:t>
      </w:r>
      <w:proofErr w:type="spellEnd"/>
      <w:r>
        <w:t xml:space="preserve">, R. </w:t>
      </w:r>
      <w:r>
        <w:rPr>
          <w:i/>
          <w:iCs/>
        </w:rPr>
        <w:t>et al.</w:t>
      </w:r>
      <w:r>
        <w:t xml:space="preserve"> (2019) “Global trends in insufficient physical activity among adolescents: a pooled analysis of 298 population-based surveys with 1·6 million participants,” </w:t>
      </w:r>
      <w:r>
        <w:rPr>
          <w:i/>
          <w:iCs/>
        </w:rPr>
        <w:t>The Lancet Child &amp; Adolescent Health</w:t>
      </w:r>
      <w:r>
        <w:t xml:space="preserve">, 4(1), pp. 23–35. Available at: </w:t>
      </w:r>
      <w:hyperlink r:id="rId8" w:history="1">
        <w:r w:rsidR="00E642C9" w:rsidRPr="00C274B4">
          <w:rPr>
            <w:rStyle w:val="Hyperlink"/>
          </w:rPr>
          <w:t>https://doi.org/10.1016/s2352-4642(19)30323-2</w:t>
        </w:r>
      </w:hyperlink>
      <w:r>
        <w:t>.</w:t>
      </w:r>
    </w:p>
    <w:p w:rsidR="00E642C9" w:rsidRDefault="00E642C9" w:rsidP="00A40B9F">
      <w:pPr>
        <w:pStyle w:val="NormalWeb"/>
        <w:spacing w:before="0" w:beforeAutospacing="0" w:after="0" w:afterAutospacing="0" w:line="480" w:lineRule="auto"/>
        <w:ind w:left="720" w:hanging="720"/>
      </w:pPr>
    </w:p>
    <w:p w:rsidR="00E642C9" w:rsidRDefault="00E642C9" w:rsidP="00E642C9">
      <w:pPr>
        <w:pStyle w:val="NormalWeb"/>
        <w:spacing w:before="0" w:beforeAutospacing="0" w:after="0" w:afterAutospacing="0" w:line="480" w:lineRule="auto"/>
        <w:ind w:left="720" w:hanging="720"/>
      </w:pPr>
      <w:r>
        <w:t xml:space="preserve">Harvard University (2023) </w:t>
      </w:r>
      <w:r>
        <w:rPr>
          <w:i/>
          <w:iCs/>
        </w:rPr>
        <w:t>Design Thinking in Education</w:t>
      </w:r>
      <w:r>
        <w:t>. Available at: https://tll.gse.harvard.edu/design-thinking (Accessed: April 21, 2023).</w:t>
      </w:r>
    </w:p>
    <w:p w:rsidR="00E642C9" w:rsidRDefault="00E642C9" w:rsidP="00A40B9F">
      <w:pPr>
        <w:pStyle w:val="NormalWeb"/>
        <w:spacing w:before="0" w:beforeAutospacing="0" w:after="0" w:afterAutospacing="0" w:line="480" w:lineRule="auto"/>
        <w:ind w:left="720" w:hanging="720"/>
      </w:pPr>
    </w:p>
    <w:p w:rsidR="00445271" w:rsidRDefault="00445271" w:rsidP="00445271">
      <w:pPr>
        <w:pStyle w:val="NormalWeb"/>
        <w:spacing w:before="0" w:beforeAutospacing="0" w:after="0" w:afterAutospacing="0" w:line="480" w:lineRule="auto"/>
        <w:ind w:left="720" w:hanging="720"/>
      </w:pPr>
      <w:proofErr w:type="spellStart"/>
      <w:r>
        <w:t>Liedtka</w:t>
      </w:r>
      <w:proofErr w:type="spellEnd"/>
      <w:r>
        <w:t xml:space="preserve">, J., Salzman, R. and </w:t>
      </w:r>
      <w:proofErr w:type="spellStart"/>
      <w:r>
        <w:t>Azer</w:t>
      </w:r>
      <w:proofErr w:type="spellEnd"/>
      <w:r>
        <w:t xml:space="preserve">, D. (2017) </w:t>
      </w:r>
      <w:r>
        <w:rPr>
          <w:i/>
          <w:iCs/>
        </w:rPr>
        <w:t>Design Thinking for the Greater Good: Innovation in the Social Sector</w:t>
      </w:r>
      <w:r>
        <w:t>. Columbia University Press.</w:t>
      </w:r>
    </w:p>
    <w:p w:rsidR="00445271" w:rsidRDefault="00445271" w:rsidP="00445271">
      <w:pPr>
        <w:pStyle w:val="NormalWeb"/>
        <w:spacing w:before="0" w:beforeAutospacing="0" w:after="0" w:afterAutospacing="0" w:line="480" w:lineRule="auto"/>
        <w:ind w:left="720" w:hanging="720"/>
      </w:pPr>
    </w:p>
    <w:p w:rsidR="00445271" w:rsidRDefault="00445271" w:rsidP="00445271">
      <w:pPr>
        <w:pStyle w:val="NormalWeb"/>
        <w:spacing w:before="0" w:beforeAutospacing="0" w:after="0" w:afterAutospacing="0" w:line="480" w:lineRule="auto"/>
        <w:ind w:left="720" w:hanging="720"/>
      </w:pPr>
      <w:r>
        <w:rPr>
          <w:i/>
          <w:iCs/>
        </w:rPr>
        <w:t>Mayo Clinic</w:t>
      </w:r>
      <w:r>
        <w:t xml:space="preserve"> (2022). </w:t>
      </w:r>
      <w:r>
        <w:rPr>
          <w:i/>
          <w:iCs/>
        </w:rPr>
        <w:t xml:space="preserve">Coronary artery disease - Diagnosis and treatment - </w:t>
      </w:r>
      <w:r>
        <w:t>Available at: https://www.mayoclinic.org/diseases-conditions/coronary-artery-disease/diagnosis-treatment/drc-20350619 (Accessed: April 23, 2023).</w:t>
      </w:r>
    </w:p>
    <w:p w:rsidR="00A40B9F" w:rsidRDefault="00A40B9F" w:rsidP="00A40B9F"/>
    <w:p w:rsidR="00A40B9F" w:rsidRDefault="00A40B9F" w:rsidP="00A40B9F">
      <w:pPr>
        <w:pStyle w:val="NormalWeb"/>
        <w:spacing w:before="0" w:beforeAutospacing="0" w:after="0" w:afterAutospacing="0" w:line="480" w:lineRule="auto"/>
        <w:ind w:left="720" w:hanging="720"/>
      </w:pPr>
      <w:r>
        <w:t xml:space="preserve">NHS (2022b) </w:t>
      </w:r>
      <w:r>
        <w:rPr>
          <w:i/>
          <w:iCs/>
        </w:rPr>
        <w:t>National Child Measurement Programme 21-22</w:t>
      </w:r>
      <w:r>
        <w:t>. Available at: https://digital.nhs.uk/news/2022/national-child-measurement-programme-21-22 (Accessed: April 20, 2023).</w:t>
      </w:r>
    </w:p>
    <w:p w:rsidR="00A40B9F" w:rsidRDefault="00666EDE" w:rsidP="00666EDE">
      <w:pPr>
        <w:pStyle w:val="NormalWeb"/>
        <w:spacing w:before="0" w:beforeAutospacing="0" w:after="0" w:afterAutospacing="0" w:line="480" w:lineRule="auto"/>
        <w:ind w:left="720" w:hanging="720"/>
      </w:pPr>
      <w:r>
        <w:t xml:space="preserve">Peter, L. (2022) “Linear vs Non-linear Learning and the Future of Work,” </w:t>
      </w:r>
      <w:proofErr w:type="spellStart"/>
      <w:r>
        <w:rPr>
          <w:i/>
          <w:iCs/>
        </w:rPr>
        <w:t>Lepaya</w:t>
      </w:r>
      <w:proofErr w:type="spellEnd"/>
      <w:r>
        <w:rPr>
          <w:i/>
          <w:iCs/>
        </w:rPr>
        <w:t xml:space="preserve"> EN</w:t>
      </w:r>
      <w:r>
        <w:t xml:space="preserve"> [Preprint]. Available at: </w:t>
      </w:r>
      <w:hyperlink r:id="rId9" w:history="1">
        <w:r w:rsidRPr="00C274B4">
          <w:rPr>
            <w:rStyle w:val="Hyperlink"/>
          </w:rPr>
          <w:t>https://lepaya.com/en/linear-and-non-linear-learning/#:~:text=1.-,What%20is%20linear%20learning%3F,gradually%20increases%20as%20you%20progress</w:t>
        </w:r>
      </w:hyperlink>
      <w:r>
        <w:t>.</w:t>
      </w:r>
      <w:r>
        <w:t xml:space="preserve"> (Accessed: April 21, 2023)</w:t>
      </w:r>
    </w:p>
    <w:p w:rsidR="00666EDE" w:rsidRDefault="00666EDE" w:rsidP="00666EDE">
      <w:pPr>
        <w:pStyle w:val="NormalWeb"/>
        <w:spacing w:before="0" w:beforeAutospacing="0" w:after="0" w:afterAutospacing="0" w:line="480" w:lineRule="auto"/>
        <w:ind w:left="720" w:hanging="720"/>
      </w:pPr>
    </w:p>
    <w:p w:rsidR="00A40B9F" w:rsidRDefault="00A40B9F" w:rsidP="00A40B9F">
      <w:pPr>
        <w:pStyle w:val="NormalWeb"/>
        <w:spacing w:before="0" w:beforeAutospacing="0" w:after="0" w:afterAutospacing="0" w:line="480" w:lineRule="auto"/>
        <w:ind w:left="720" w:hanging="720"/>
      </w:pPr>
      <w:r>
        <w:t xml:space="preserve">Price, B.B. (2023) “Welsh teenagers exercising less and using screens more, survey finds,” </w:t>
      </w:r>
      <w:r>
        <w:rPr>
          <w:i/>
          <w:iCs/>
        </w:rPr>
        <w:t>BBC News</w:t>
      </w:r>
      <w:r>
        <w:t>, 6 April. Available at: https://www.bbc.co.uk/news/uk-wales-65188535.</w:t>
      </w:r>
    </w:p>
    <w:p w:rsidR="00A40B9F" w:rsidRDefault="00A40B9F" w:rsidP="00A40B9F">
      <w:pPr>
        <w:pStyle w:val="NormalWeb"/>
        <w:spacing w:before="0" w:beforeAutospacing="0" w:after="0" w:afterAutospacing="0" w:line="480" w:lineRule="auto"/>
        <w:ind w:left="720" w:hanging="720"/>
      </w:pPr>
    </w:p>
    <w:p w:rsidR="00A40B9F" w:rsidRDefault="00A40B9F" w:rsidP="00A40B9F">
      <w:pPr>
        <w:pStyle w:val="NormalWeb"/>
        <w:spacing w:before="0" w:beforeAutospacing="0" w:after="0" w:afterAutospacing="0" w:line="480" w:lineRule="auto"/>
        <w:ind w:left="720" w:hanging="720"/>
      </w:pPr>
      <w:r>
        <w:t xml:space="preserve">Review of Optometry (2022) “Newly Obese Children Already Have Lower Retinal Vessel Density,” </w:t>
      </w:r>
      <w:r>
        <w:rPr>
          <w:i/>
          <w:iCs/>
        </w:rPr>
        <w:t>https://www.reviewofoptometry.com/</w:t>
      </w:r>
      <w:r>
        <w:t>, 21 November. Available at: https://www.reviewofoptometry.com/news/article/newly-obese-children-already-have-lower-retinal-vessel-density (Accessed: April 20, 2023).</w:t>
      </w:r>
    </w:p>
    <w:p w:rsidR="00A40B9F" w:rsidRDefault="00A40B9F" w:rsidP="00A40B9F">
      <w:pPr>
        <w:pStyle w:val="NormalWeb"/>
        <w:spacing w:before="0" w:beforeAutospacing="0" w:after="0" w:afterAutospacing="0" w:line="480" w:lineRule="auto"/>
        <w:ind w:left="720" w:hanging="720"/>
      </w:pPr>
    </w:p>
    <w:p w:rsidR="00A40B9F" w:rsidRDefault="00A40B9F" w:rsidP="00A40B9F">
      <w:pPr>
        <w:pStyle w:val="NormalWeb"/>
        <w:spacing w:before="0" w:beforeAutospacing="0" w:after="0" w:afterAutospacing="0" w:line="480" w:lineRule="auto"/>
        <w:ind w:left="720" w:hanging="720"/>
      </w:pPr>
      <w:r>
        <w:t xml:space="preserve">RSPH (2023) </w:t>
      </w:r>
      <w:r>
        <w:rPr>
          <w:i/>
          <w:iCs/>
        </w:rPr>
        <w:t>Childhood obesity</w:t>
      </w:r>
      <w:r>
        <w:t>. Available at: https://www.rsph.org.uk/our-work/policy/obesity/childhood-obesity.html#:~:text=Childhood%20obesity-,Obesity%20costs%20the%20NHS%20%C2%A34.2%20billion%20a%20year%20and,billion%20a%20year%20by%202050. (Accessed: April 20, 2023).</w:t>
      </w:r>
    </w:p>
    <w:p w:rsidR="00D412DF" w:rsidRDefault="00D412DF" w:rsidP="00A40B9F">
      <w:pPr>
        <w:pStyle w:val="NormalWeb"/>
        <w:spacing w:before="0" w:beforeAutospacing="0" w:after="0" w:afterAutospacing="0" w:line="480" w:lineRule="auto"/>
        <w:ind w:left="720" w:hanging="720"/>
      </w:pPr>
    </w:p>
    <w:p w:rsidR="00D412DF" w:rsidRDefault="00D412DF" w:rsidP="00D412DF">
      <w:pPr>
        <w:pStyle w:val="NormalWeb"/>
        <w:spacing w:before="0" w:beforeAutospacing="0" w:after="0" w:afterAutospacing="0" w:line="480" w:lineRule="auto"/>
        <w:ind w:left="720" w:hanging="720"/>
      </w:pPr>
      <w:r>
        <w:t xml:space="preserve">Welsh Government (2022) </w:t>
      </w:r>
      <w:r>
        <w:rPr>
          <w:i/>
          <w:iCs/>
        </w:rPr>
        <w:t xml:space="preserve">Developing a vision for curriculum design - </w:t>
      </w:r>
      <w:proofErr w:type="spellStart"/>
      <w:r>
        <w:rPr>
          <w:i/>
          <w:iCs/>
        </w:rPr>
        <w:t>Hwb</w:t>
      </w:r>
      <w:proofErr w:type="spellEnd"/>
      <w:r>
        <w:t>. Available at: https://hwb.gov.wales/curriculum-for-wales/designing-your-curriculum/developing-a-vision-for-curriculum-design (Accessed: April 21, 2023).</w:t>
      </w:r>
    </w:p>
    <w:p w:rsidR="00A40B9F" w:rsidRDefault="00A40B9F" w:rsidP="00A40B9F">
      <w:pPr>
        <w:pStyle w:val="NormalWeb"/>
        <w:spacing w:before="0" w:beforeAutospacing="0" w:after="0" w:afterAutospacing="0" w:line="480" w:lineRule="auto"/>
        <w:ind w:left="720" w:hanging="720"/>
      </w:pPr>
    </w:p>
    <w:p w:rsidR="00A40B9F" w:rsidRDefault="00A40B9F" w:rsidP="00B354CA">
      <w:pPr>
        <w:pStyle w:val="NormalWeb"/>
        <w:spacing w:before="0" w:beforeAutospacing="0" w:after="0" w:afterAutospacing="0" w:line="480" w:lineRule="auto"/>
        <w:ind w:left="720" w:hanging="720"/>
      </w:pPr>
      <w:r>
        <w:t xml:space="preserve">World Health Organization: WHO (2021) “Obesity and overweight,” </w:t>
      </w:r>
      <w:r>
        <w:rPr>
          <w:i/>
          <w:iCs/>
        </w:rPr>
        <w:t>www.who.int</w:t>
      </w:r>
      <w:r>
        <w:t xml:space="preserve"> [Preprint]. Available at: https://www.who.int/news-room/fact-sheets/detail/obesity-and-overweight.</w:t>
      </w:r>
      <w:bookmarkStart w:id="0" w:name="_GoBack"/>
      <w:bookmarkEnd w:id="0"/>
    </w:p>
    <w:sectPr w:rsidR="00A40B9F" w:rsidSect="00A40B9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9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40B9F"/>
    <w:rsid w:val="00445271"/>
    <w:rsid w:val="004E7038"/>
    <w:rsid w:val="00666EDE"/>
    <w:rsid w:val="00A40B9F"/>
    <w:rsid w:val="00B354CA"/>
    <w:rsid w:val="00B97180"/>
    <w:rsid w:val="00D412DF"/>
    <w:rsid w:val="00E642C9"/>
    <w:rsid w:val="00F938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783BB57"/>
  <w15:chartTrackingRefBased/>
  <w15:docId w15:val="{5D50EBB8-625B-42F5-A6CB-B2736985FB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A40B9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Hyperlink">
    <w:name w:val="Hyperlink"/>
    <w:basedOn w:val="DefaultParagraphFont"/>
    <w:uiPriority w:val="99"/>
    <w:unhideWhenUsed/>
    <w:rsid w:val="00666EDE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666ED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99932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58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304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7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66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15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5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doi.org/10.1016/s2352-4642(19)30323-2" TargetMode="External"/><Relationship Id="rId3" Type="http://schemas.openxmlformats.org/officeDocument/2006/relationships/webSettings" Target="webSettings.xml"/><Relationship Id="rId7" Type="http://schemas.openxmlformats.org/officeDocument/2006/relationships/image" Target="media/image3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1" Type="http://schemas.openxmlformats.org/officeDocument/2006/relationships/theme" Target="theme/theme1.xml"/><Relationship Id="rId5" Type="http://schemas.openxmlformats.org/officeDocument/2006/relationships/image" Target="media/image1.png"/><Relationship Id="rId10" Type="http://schemas.openxmlformats.org/officeDocument/2006/relationships/fontTable" Target="fontTable.xml"/><Relationship Id="rId4" Type="http://schemas.openxmlformats.org/officeDocument/2006/relationships/hyperlink" Target="https://are-children-sat-getting-fat.webador.co.uk/can-we-change-our-thinking?_gl=1*8yfr9b*_ga*MTM3NTEzMjAwMC4xNjgyNDk5ODcz*_ga_E6PZPGE4QM*MTY4Mjg1MDM5Mi4xMC4xLjE2ODI4NTI0MzkuNjAuMC4w" TargetMode="External"/><Relationship Id="rId9" Type="http://schemas.openxmlformats.org/officeDocument/2006/relationships/hyperlink" Target="https://lepaya.com/en/linear-and-non-linear-learning/#:~:text=1.-,What%20is%20linear%20learning%3F,gradually%20increases%20as%20you%20progress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577</Words>
  <Characters>3289</Characters>
  <Application>Microsoft Office Word</Application>
  <DocSecurity>4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 J Humphreys</dc:creator>
  <cp:keywords/>
  <dc:description/>
  <cp:lastModifiedBy>Mr J Humphreys</cp:lastModifiedBy>
  <cp:revision>2</cp:revision>
  <dcterms:created xsi:type="dcterms:W3CDTF">2023-04-30T11:02:00Z</dcterms:created>
  <dcterms:modified xsi:type="dcterms:W3CDTF">2023-04-30T11:02:00Z</dcterms:modified>
</cp:coreProperties>
</file>