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3A60C8" wp14:paraId="74079427" wp14:textId="57F3AE45">
      <w:pPr>
        <w:spacing w:before="0" w:beforeAutospacing="off" w:after="165"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7B6E0781">
        <w:drawing>
          <wp:inline xmlns:wp14="http://schemas.microsoft.com/office/word/2010/wordprocessingDrawing" wp14:editId="5044EB93" wp14:anchorId="2CBB427E">
            <wp:extent cx="2219325" cy="742950"/>
            <wp:effectExtent l="0" t="0" r="0" b="0"/>
            <wp:docPr id="1894377368" name="drawing" title="Title: 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4377368" name="Picture 1894377368"/>
                    <pic:cNvPicPr/>
                  </pic:nvPicPr>
                  <pic:blipFill>
                    <a:blip xmlns:r="http://schemas.openxmlformats.org/officeDocument/2006/relationships" r:embed="rId360399298">
                      <a:extLst>
                        <a:ext uri="{28A0092B-C50C-407E-A947-70E740481C1C}">
                          <a14:useLocalDpi xmlns:a14="http://schemas.microsoft.com/office/drawing/2010/main"/>
                        </a:ext>
                      </a:extLst>
                    </a:blip>
                    <a:stretch>
                      <a:fillRect/>
                    </a:stretch>
                  </pic:blipFill>
                  <pic:spPr>
                    <a:xfrm>
                      <a:off x="0" y="0"/>
                      <a:ext cx="2219325" cy="742950"/>
                    </a:xfrm>
                    <a:prstGeom prst="rect">
                      <a:avLst/>
                    </a:prstGeom>
                  </pic:spPr>
                </pic:pic>
              </a:graphicData>
            </a:graphic>
          </wp:inline>
        </w:drawing>
      </w:r>
    </w:p>
    <w:p xmlns:wp14="http://schemas.microsoft.com/office/word/2010/wordml" w:rsidP="173A60C8" wp14:paraId="209C01DE" wp14:textId="5C3B2E27">
      <w:pPr>
        <w:spacing w:before="0" w:beforeAutospacing="off" w:after="165" w:afterAutospacing="off"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173A60C8" w:rsidR="7B6E0781">
        <w:rPr>
          <w:rFonts w:ascii="Aptos" w:hAnsi="Aptos" w:eastAsia="Aptos" w:cs="Aptos"/>
          <w:b w:val="0"/>
          <w:bCs w:val="0"/>
          <w:i w:val="0"/>
          <w:iCs w:val="0"/>
          <w:caps w:val="0"/>
          <w:smallCaps w:val="0"/>
          <w:noProof w:val="0"/>
          <w:color w:val="000000" w:themeColor="text1" w:themeTint="FF" w:themeShade="FF"/>
          <w:sz w:val="24"/>
          <w:szCs w:val="24"/>
          <w:lang w:val="en-GB"/>
        </w:rPr>
        <w:t>Applied Leadership and Management in the Workplace</w:t>
      </w:r>
      <w:r>
        <w:br/>
      </w:r>
      <w:r w:rsidRPr="173A60C8" w:rsidR="7B6E0781">
        <w:rPr>
          <w:rFonts w:ascii="Aptos" w:hAnsi="Aptos" w:eastAsia="Aptos" w:cs="Aptos"/>
          <w:b w:val="0"/>
          <w:bCs w:val="0"/>
          <w:i w:val="0"/>
          <w:iCs w:val="0"/>
          <w:caps w:val="0"/>
          <w:smallCaps w:val="0"/>
          <w:noProof w:val="0"/>
          <w:color w:val="000000" w:themeColor="text1" w:themeTint="FF" w:themeShade="FF"/>
          <w:sz w:val="24"/>
          <w:szCs w:val="24"/>
          <w:lang w:val="en-GB"/>
        </w:rPr>
        <w:t xml:space="preserve">Module Assignment Submission </w:t>
      </w:r>
      <w:r>
        <w:br/>
      </w:r>
      <w:r>
        <w:br/>
      </w:r>
      <w:r>
        <w:br/>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270"/>
        <w:gridCol w:w="5715"/>
      </w:tblGrid>
      <w:tr w:rsidR="173A60C8" w:rsidTr="74147C8E" w14:paraId="62CDD7AF">
        <w:trPr>
          <w:trHeight w:val="300"/>
        </w:trPr>
        <w:tc>
          <w:tcPr>
            <w:tcW w:w="327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73A60C8" w:rsidP="173A60C8" w:rsidRDefault="173A60C8" w14:paraId="264C5D69" w14:textId="3DF0209A">
            <w:pPr>
              <w:spacing w:before="120" w:beforeAutospacing="off" w:after="120" w:afterAutospacing="off" w:line="360" w:lineRule="auto"/>
              <w:rPr>
                <w:rFonts w:ascii="Aptos" w:hAnsi="Aptos" w:eastAsia="Aptos" w:cs="Aptos"/>
                <w:b w:val="0"/>
                <w:bCs w:val="0"/>
                <w:i w:val="0"/>
                <w:iCs w:val="0"/>
                <w:color w:val="000000" w:themeColor="text1" w:themeTint="FF" w:themeShade="FF"/>
                <w:sz w:val="24"/>
                <w:szCs w:val="24"/>
              </w:rPr>
            </w:pPr>
            <w:r w:rsidRPr="173A60C8" w:rsidR="173A60C8">
              <w:rPr>
                <w:rFonts w:ascii="Aptos" w:hAnsi="Aptos" w:eastAsia="Aptos" w:cs="Aptos"/>
                <w:b w:val="0"/>
                <w:bCs w:val="0"/>
                <w:i w:val="0"/>
                <w:iCs w:val="0"/>
                <w:color w:val="000000" w:themeColor="text1" w:themeTint="FF" w:themeShade="FF"/>
                <w:sz w:val="24"/>
                <w:szCs w:val="24"/>
                <w:lang w:val="en-GB"/>
              </w:rPr>
              <w:t>Student Name:</w:t>
            </w: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73A60C8" w:rsidP="173A60C8" w:rsidRDefault="173A60C8" w14:paraId="241DF7B6" w14:textId="75559631">
            <w:pPr>
              <w:spacing w:before="120" w:beforeAutospacing="off" w:after="120" w:afterAutospacing="off" w:line="360" w:lineRule="auto"/>
              <w:rPr>
                <w:rFonts w:ascii="Aptos" w:hAnsi="Aptos" w:eastAsia="Aptos" w:cs="Aptos"/>
                <w:b w:val="0"/>
                <w:bCs w:val="0"/>
                <w:i w:val="0"/>
                <w:iCs w:val="0"/>
                <w:sz w:val="24"/>
                <w:szCs w:val="24"/>
              </w:rPr>
            </w:pPr>
            <w:r w:rsidRPr="173A60C8" w:rsidR="173A60C8">
              <w:rPr>
                <w:rFonts w:ascii="Aptos" w:hAnsi="Aptos" w:eastAsia="Aptos" w:cs="Aptos"/>
                <w:b w:val="0"/>
                <w:bCs w:val="0"/>
                <w:i w:val="0"/>
                <w:iCs w:val="0"/>
                <w:sz w:val="24"/>
                <w:szCs w:val="24"/>
                <w:lang w:val="en-GB"/>
              </w:rPr>
              <w:t>Tanya Regan.</w:t>
            </w:r>
          </w:p>
        </w:tc>
      </w:tr>
      <w:tr w:rsidR="173A60C8" w:rsidTr="74147C8E" w14:paraId="7BB531F1">
        <w:trPr>
          <w:trHeight w:val="300"/>
        </w:trPr>
        <w:tc>
          <w:tcPr>
            <w:tcW w:w="327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73A60C8" w:rsidP="173A60C8" w:rsidRDefault="173A60C8" w14:paraId="58E529A4" w14:textId="4E3D17C8">
            <w:pPr>
              <w:spacing w:before="120" w:beforeAutospacing="off" w:after="120" w:afterAutospacing="off" w:line="360" w:lineRule="auto"/>
              <w:rPr>
                <w:rFonts w:ascii="Aptos" w:hAnsi="Aptos" w:eastAsia="Aptos" w:cs="Aptos"/>
                <w:b w:val="0"/>
                <w:bCs w:val="0"/>
                <w:i w:val="0"/>
                <w:iCs w:val="0"/>
                <w:color w:val="000000" w:themeColor="text1" w:themeTint="FF" w:themeShade="FF"/>
                <w:sz w:val="24"/>
                <w:szCs w:val="24"/>
              </w:rPr>
            </w:pPr>
            <w:r w:rsidRPr="173A60C8" w:rsidR="173A60C8">
              <w:rPr>
                <w:rFonts w:ascii="Aptos" w:hAnsi="Aptos" w:eastAsia="Aptos" w:cs="Aptos"/>
                <w:b w:val="0"/>
                <w:bCs w:val="0"/>
                <w:i w:val="0"/>
                <w:iCs w:val="0"/>
                <w:color w:val="000000" w:themeColor="text1" w:themeTint="FF" w:themeShade="FF"/>
                <w:sz w:val="24"/>
                <w:szCs w:val="24"/>
                <w:lang w:val="en-GB"/>
              </w:rPr>
              <w:t>Student Number:</w:t>
            </w: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73A60C8" w:rsidP="173A60C8" w:rsidRDefault="173A60C8" w14:paraId="3F9BFE2B" w14:textId="3F78142C">
            <w:pPr>
              <w:spacing w:before="120" w:beforeAutospacing="off" w:after="120" w:afterAutospacing="off" w:line="360" w:lineRule="auto"/>
              <w:rPr>
                <w:rFonts w:ascii="Aptos" w:hAnsi="Aptos" w:eastAsia="Aptos" w:cs="Aptos"/>
                <w:b w:val="0"/>
                <w:bCs w:val="0"/>
                <w:i w:val="0"/>
                <w:iCs w:val="0"/>
                <w:sz w:val="24"/>
                <w:szCs w:val="24"/>
              </w:rPr>
            </w:pPr>
            <w:r w:rsidRPr="173A60C8" w:rsidR="173A60C8">
              <w:rPr>
                <w:rFonts w:ascii="Aptos" w:hAnsi="Aptos" w:eastAsia="Aptos" w:cs="Aptos"/>
                <w:b w:val="0"/>
                <w:bCs w:val="0"/>
                <w:i w:val="0"/>
                <w:iCs w:val="0"/>
                <w:sz w:val="24"/>
                <w:szCs w:val="24"/>
                <w:lang w:val="en-GB"/>
              </w:rPr>
              <w:t>2319051</w:t>
            </w:r>
          </w:p>
        </w:tc>
      </w:tr>
      <w:tr w:rsidR="173A60C8" w:rsidTr="74147C8E" w14:paraId="2AFAC1C5">
        <w:trPr>
          <w:trHeight w:val="300"/>
        </w:trPr>
        <w:tc>
          <w:tcPr>
            <w:tcW w:w="327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73A60C8" w:rsidP="173A60C8" w:rsidRDefault="173A60C8" w14:paraId="5CFAF2C5" w14:textId="2DCAA624">
            <w:pPr>
              <w:spacing w:before="120" w:beforeAutospacing="off" w:after="120" w:afterAutospacing="off" w:line="360" w:lineRule="auto"/>
              <w:rPr>
                <w:rFonts w:ascii="Aptos" w:hAnsi="Aptos" w:eastAsia="Aptos" w:cs="Aptos"/>
                <w:b w:val="0"/>
                <w:bCs w:val="0"/>
                <w:i w:val="0"/>
                <w:iCs w:val="0"/>
                <w:color w:val="000000" w:themeColor="text1" w:themeTint="FF" w:themeShade="FF"/>
                <w:sz w:val="24"/>
                <w:szCs w:val="24"/>
              </w:rPr>
            </w:pPr>
            <w:r w:rsidRPr="173A60C8" w:rsidR="173A60C8">
              <w:rPr>
                <w:rFonts w:ascii="Aptos" w:hAnsi="Aptos" w:eastAsia="Aptos" w:cs="Aptos"/>
                <w:b w:val="0"/>
                <w:bCs w:val="0"/>
                <w:i w:val="0"/>
                <w:iCs w:val="0"/>
                <w:color w:val="000000" w:themeColor="text1" w:themeTint="FF" w:themeShade="FF"/>
                <w:sz w:val="24"/>
                <w:szCs w:val="24"/>
                <w:lang w:val="en-GB"/>
              </w:rPr>
              <w:t>Module No:</w:t>
            </w: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73A60C8" w:rsidP="74147C8E" w:rsidRDefault="173A60C8" w14:paraId="4142D795" w14:textId="6E253268">
            <w:pPr>
              <w:spacing w:before="120" w:beforeAutospacing="off" w:after="120" w:afterAutospacing="off" w:line="360" w:lineRule="auto"/>
              <w:rPr>
                <w:rFonts w:ascii="Aptos" w:hAnsi="Aptos" w:eastAsia="Aptos" w:cs="Aptos"/>
                <w:b w:val="0"/>
                <w:bCs w:val="0"/>
                <w:i w:val="0"/>
                <w:iCs w:val="0"/>
                <w:sz w:val="24"/>
                <w:szCs w:val="24"/>
              </w:rPr>
            </w:pPr>
            <w:r w:rsidRPr="74147C8E" w:rsidR="5C672503">
              <w:rPr>
                <w:rFonts w:ascii="Aptos" w:hAnsi="Aptos" w:eastAsia="Aptos" w:cs="Aptos"/>
                <w:b w:val="0"/>
                <w:bCs w:val="0"/>
                <w:i w:val="0"/>
                <w:iCs w:val="0"/>
                <w:sz w:val="24"/>
                <w:szCs w:val="24"/>
                <w:lang w:val="en-GB"/>
              </w:rPr>
              <w:t>BMSK</w:t>
            </w:r>
            <w:r w:rsidRPr="74147C8E" w:rsidR="68E4194B">
              <w:rPr>
                <w:rFonts w:ascii="Aptos" w:hAnsi="Aptos" w:eastAsia="Aptos" w:cs="Aptos"/>
                <w:b w:val="0"/>
                <w:bCs w:val="0"/>
                <w:i w:val="0"/>
                <w:iCs w:val="0"/>
                <w:sz w:val="24"/>
                <w:szCs w:val="24"/>
                <w:lang w:val="en-GB"/>
              </w:rPr>
              <w:t>6008</w:t>
            </w:r>
          </w:p>
        </w:tc>
      </w:tr>
      <w:tr w:rsidR="173A60C8" w:rsidTr="74147C8E" w14:paraId="3A39EA16">
        <w:trPr>
          <w:trHeight w:val="405"/>
        </w:trPr>
        <w:tc>
          <w:tcPr>
            <w:tcW w:w="327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73A60C8" w:rsidP="173A60C8" w:rsidRDefault="173A60C8" w14:paraId="030A35E5" w14:textId="6F7C0B97">
            <w:pPr>
              <w:spacing w:before="120" w:beforeAutospacing="off" w:after="120" w:afterAutospacing="off" w:line="360" w:lineRule="auto"/>
              <w:rPr>
                <w:rFonts w:ascii="Aptos" w:hAnsi="Aptos" w:eastAsia="Aptos" w:cs="Aptos"/>
                <w:b w:val="0"/>
                <w:bCs w:val="0"/>
                <w:i w:val="0"/>
                <w:iCs w:val="0"/>
                <w:color w:val="000000" w:themeColor="text1" w:themeTint="FF" w:themeShade="FF"/>
                <w:sz w:val="24"/>
                <w:szCs w:val="24"/>
              </w:rPr>
            </w:pPr>
            <w:r w:rsidRPr="173A60C8" w:rsidR="173A60C8">
              <w:rPr>
                <w:rFonts w:ascii="Aptos" w:hAnsi="Aptos" w:eastAsia="Aptos" w:cs="Aptos"/>
                <w:b w:val="0"/>
                <w:bCs w:val="0"/>
                <w:i w:val="0"/>
                <w:iCs w:val="0"/>
                <w:color w:val="000000" w:themeColor="text1" w:themeTint="FF" w:themeShade="FF"/>
                <w:sz w:val="24"/>
                <w:szCs w:val="24"/>
                <w:lang w:val="en-GB"/>
              </w:rPr>
              <w:t>Module Title:</w:t>
            </w: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73A60C8" w:rsidP="74147C8E" w:rsidRDefault="173A60C8" w14:paraId="68E657CD" w14:textId="0C127296">
            <w:pPr>
              <w:spacing w:before="120" w:beforeAutospacing="off" w:after="120" w:afterAutospacing="off" w:line="360" w:lineRule="auto"/>
              <w:ind w:left="0" w:right="0"/>
              <w:jc w:val="left"/>
              <w:rPr>
                <w:rFonts w:ascii="Aptos" w:hAnsi="Aptos" w:eastAsia="Aptos" w:cs="Aptos"/>
                <w:b w:val="0"/>
                <w:bCs w:val="0"/>
                <w:i w:val="0"/>
                <w:iCs w:val="0"/>
                <w:sz w:val="24"/>
                <w:szCs w:val="24"/>
                <w:lang w:val="en-GB"/>
              </w:rPr>
            </w:pPr>
            <w:r w:rsidRPr="74147C8E" w:rsidR="7EE37B4D">
              <w:rPr>
                <w:rFonts w:ascii="Aptos" w:hAnsi="Aptos" w:eastAsia="Aptos" w:cs="Aptos"/>
                <w:b w:val="0"/>
                <w:bCs w:val="0"/>
                <w:i w:val="0"/>
                <w:iCs w:val="0"/>
                <w:sz w:val="24"/>
                <w:szCs w:val="24"/>
                <w:lang w:val="en-GB"/>
              </w:rPr>
              <w:t xml:space="preserve">Coaching and </w:t>
            </w:r>
            <w:r w:rsidRPr="74147C8E" w:rsidR="7EE37B4D">
              <w:rPr>
                <w:rFonts w:ascii="Aptos" w:hAnsi="Aptos" w:eastAsia="Aptos" w:cs="Aptos"/>
                <w:b w:val="0"/>
                <w:bCs w:val="0"/>
                <w:i w:val="0"/>
                <w:iCs w:val="0"/>
                <w:sz w:val="24"/>
                <w:szCs w:val="24"/>
                <w:lang w:val="en-GB"/>
              </w:rPr>
              <w:t>mentoring.</w:t>
            </w:r>
          </w:p>
        </w:tc>
      </w:tr>
    </w:tbl>
    <w:p xmlns:wp14="http://schemas.microsoft.com/office/word/2010/wordml" w:rsidP="173A60C8" wp14:paraId="5E41503C" wp14:textId="5E86FCE2">
      <w:pPr>
        <w:bidi w:val="0"/>
        <w:spacing w:before="120" w:beforeAutospacing="off" w:after="120" w:afterAutospacing="off" w:line="360" w:lineRule="auto"/>
        <w:rPr>
          <w:rFonts w:ascii="Aptos" w:hAnsi="Aptos" w:eastAsia="Aptos" w:cs="Aptos"/>
          <w:b w:val="0"/>
          <w:bCs w:val="0"/>
          <w:i w:val="0"/>
          <w:iCs w:val="0"/>
          <w:caps w:val="0"/>
          <w:smallCaps w:val="0"/>
          <w:noProof w:val="0"/>
          <w:color w:val="FF0000"/>
          <w:sz w:val="24"/>
          <w:szCs w:val="24"/>
          <w:lang w:val="en-GB"/>
        </w:rPr>
      </w:pPr>
      <w:r w:rsidRPr="173A60C8" w:rsidR="7B6E0781">
        <w:rPr>
          <w:rFonts w:ascii="Aptos" w:hAnsi="Aptos" w:eastAsia="Aptos" w:cs="Aptos"/>
          <w:b w:val="0"/>
          <w:bCs w:val="0"/>
          <w:i w:val="0"/>
          <w:iCs w:val="0"/>
          <w:caps w:val="0"/>
          <w:smallCaps w:val="0"/>
          <w:noProof w:val="0"/>
          <w:color w:val="FF0000"/>
          <w:sz w:val="24"/>
          <w:szCs w:val="24"/>
          <w:lang w:val="en-US"/>
        </w:rPr>
        <w:t xml:space="preserve"> </w:t>
      </w:r>
    </w:p>
    <w:p xmlns:wp14="http://schemas.microsoft.com/office/word/2010/wordml" w:rsidP="173A60C8" wp14:paraId="2AE229CA" wp14:textId="605CBFAC">
      <w:pPr>
        <w:bidi w:val="0"/>
        <w:spacing w:before="120" w:beforeAutospacing="off" w:after="12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73A60C8" w:rsidR="7B6E0781">
        <w:rPr>
          <w:rFonts w:ascii="Aptos" w:hAnsi="Aptos" w:eastAsia="Aptos" w:cs="Aptos"/>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173A60C8" wp14:paraId="6A2BF917" wp14:textId="543DD827">
      <w:pPr>
        <w:bidi w:val="0"/>
        <w:spacing w:before="120" w:beforeAutospacing="off" w:after="12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73A60C8" w:rsidR="7B6E0781">
        <w:rPr>
          <w:rFonts w:ascii="Aptos" w:hAnsi="Aptos" w:eastAsia="Aptos" w:cs="Aptos"/>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173A60C8" wp14:paraId="43384720" wp14:textId="47D1F940">
      <w:pPr>
        <w:bidi w:val="0"/>
        <w:spacing w:before="120" w:beforeAutospacing="off" w:after="12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73A60C8" w:rsidR="7B6E0781">
        <w:rPr>
          <w:rFonts w:ascii="Aptos" w:hAnsi="Aptos" w:eastAsia="Aptos" w:cs="Aptos"/>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xmlns:wp14="http://schemas.microsoft.com/office/word/2010/wordml" wp14:paraId="5E5787A5" wp14:textId="47742ED4"/>
    <w:p w:rsidR="173A60C8" w:rsidRDefault="173A60C8" w14:paraId="2826B654" w14:textId="756A4CF6">
      <w:r>
        <w:br w:type="page"/>
      </w:r>
    </w:p>
    <w:sdt>
      <w:sdtPr>
        <w:id w:val="2100121239"/>
        <w:docPartObj>
          <w:docPartGallery w:val="Table of Contents"/>
          <w:docPartUnique/>
        </w:docPartObj>
      </w:sdtPr>
      <w:sdtContent>
        <w:p w:rsidR="173A60C8" w:rsidP="173A60C8" w:rsidRDefault="173A60C8" w14:paraId="797FD71E" w14:textId="0DEF5713">
          <w:pPr>
            <w:pStyle w:val="TOC1"/>
            <w:tabs>
              <w:tab w:val="right" w:leader="dot" w:pos="9015"/>
            </w:tabs>
            <w:bidi w:val="0"/>
            <w:rPr>
              <w:rStyle w:val="Hyperlink"/>
            </w:rPr>
          </w:pPr>
          <w:r>
            <w:fldChar w:fldCharType="begin"/>
          </w:r>
          <w:r>
            <w:instrText xml:space="preserve">TOC \o "1-9" \z \u \h</w:instrText>
          </w:r>
          <w:r>
            <w:fldChar w:fldCharType="separate"/>
          </w:r>
          <w:hyperlink w:anchor="_Toc2115512782">
            <w:r w:rsidRPr="74147C8E" w:rsidR="74147C8E">
              <w:rPr>
                <w:rStyle w:val="Hyperlink"/>
              </w:rPr>
              <w:t>Introduction</w:t>
            </w:r>
            <w:r>
              <w:tab/>
            </w:r>
            <w:r>
              <w:fldChar w:fldCharType="begin"/>
            </w:r>
            <w:r>
              <w:instrText xml:space="preserve">PAGEREF _Toc2115512782 \h</w:instrText>
            </w:r>
            <w:r>
              <w:fldChar w:fldCharType="separate"/>
            </w:r>
            <w:r w:rsidRPr="74147C8E" w:rsidR="74147C8E">
              <w:rPr>
                <w:rStyle w:val="Hyperlink"/>
              </w:rPr>
              <w:t>2</w:t>
            </w:r>
            <w:r>
              <w:fldChar w:fldCharType="end"/>
            </w:r>
          </w:hyperlink>
        </w:p>
        <w:p w:rsidR="173A60C8" w:rsidP="173A60C8" w:rsidRDefault="173A60C8" w14:paraId="023F2D8D" w14:textId="051C937A">
          <w:pPr>
            <w:pStyle w:val="TOC1"/>
            <w:tabs>
              <w:tab w:val="right" w:leader="dot" w:pos="9015"/>
            </w:tabs>
            <w:bidi w:val="0"/>
            <w:rPr>
              <w:rStyle w:val="Hyperlink"/>
            </w:rPr>
          </w:pPr>
          <w:hyperlink w:anchor="_Toc1592783445">
            <w:r w:rsidRPr="74147C8E" w:rsidR="74147C8E">
              <w:rPr>
                <w:rStyle w:val="Hyperlink"/>
              </w:rPr>
              <w:t>Explain the similarities and differences of coaching and mentoring within an organisational context.</w:t>
            </w:r>
            <w:r>
              <w:tab/>
            </w:r>
            <w:r>
              <w:fldChar w:fldCharType="begin"/>
            </w:r>
            <w:r>
              <w:instrText xml:space="preserve">PAGEREF _Toc1592783445 \h</w:instrText>
            </w:r>
            <w:r>
              <w:fldChar w:fldCharType="separate"/>
            </w:r>
            <w:r w:rsidRPr="74147C8E" w:rsidR="74147C8E">
              <w:rPr>
                <w:rStyle w:val="Hyperlink"/>
              </w:rPr>
              <w:t>3</w:t>
            </w:r>
            <w:r>
              <w:fldChar w:fldCharType="end"/>
            </w:r>
          </w:hyperlink>
        </w:p>
        <w:p w:rsidR="173A60C8" w:rsidP="7A63E59A" w:rsidRDefault="173A60C8" w14:paraId="314C9EA6" w14:textId="5039C628">
          <w:pPr>
            <w:pStyle w:val="TOC2"/>
            <w:tabs>
              <w:tab w:val="right" w:leader="dot" w:pos="9015"/>
            </w:tabs>
            <w:bidi w:val="0"/>
            <w:rPr>
              <w:rStyle w:val="Hyperlink"/>
            </w:rPr>
          </w:pPr>
          <w:hyperlink w:anchor="_Toc1206006537">
            <w:r w:rsidRPr="74147C8E" w:rsidR="74147C8E">
              <w:rPr>
                <w:rStyle w:val="Hyperlink"/>
              </w:rPr>
              <w:t>What is coaching?</w:t>
            </w:r>
            <w:r>
              <w:tab/>
            </w:r>
            <w:r>
              <w:fldChar w:fldCharType="begin"/>
            </w:r>
            <w:r>
              <w:instrText xml:space="preserve">PAGEREF _Toc1206006537 \h</w:instrText>
            </w:r>
            <w:r>
              <w:fldChar w:fldCharType="separate"/>
            </w:r>
            <w:r w:rsidRPr="74147C8E" w:rsidR="74147C8E">
              <w:rPr>
                <w:rStyle w:val="Hyperlink"/>
              </w:rPr>
              <w:t>3</w:t>
            </w:r>
            <w:r>
              <w:fldChar w:fldCharType="end"/>
            </w:r>
          </w:hyperlink>
        </w:p>
        <w:p w:rsidR="7A63E59A" w:rsidP="7A63E59A" w:rsidRDefault="7A63E59A" w14:paraId="39DDB617" w14:textId="314F242A">
          <w:pPr>
            <w:pStyle w:val="TOC2"/>
            <w:tabs>
              <w:tab w:val="right" w:leader="dot" w:pos="9015"/>
            </w:tabs>
            <w:bidi w:val="0"/>
            <w:rPr>
              <w:rStyle w:val="Hyperlink"/>
            </w:rPr>
          </w:pPr>
          <w:hyperlink w:anchor="_Toc1803866191">
            <w:r w:rsidRPr="74147C8E" w:rsidR="74147C8E">
              <w:rPr>
                <w:rStyle w:val="Hyperlink"/>
              </w:rPr>
              <w:t>What is mentoring?</w:t>
            </w:r>
            <w:r>
              <w:tab/>
            </w:r>
            <w:r>
              <w:fldChar w:fldCharType="begin"/>
            </w:r>
            <w:r>
              <w:instrText xml:space="preserve">PAGEREF _Toc1803866191 \h</w:instrText>
            </w:r>
            <w:r>
              <w:fldChar w:fldCharType="separate"/>
            </w:r>
            <w:r w:rsidRPr="74147C8E" w:rsidR="74147C8E">
              <w:rPr>
                <w:rStyle w:val="Hyperlink"/>
              </w:rPr>
              <w:t>4</w:t>
            </w:r>
            <w:r>
              <w:fldChar w:fldCharType="end"/>
            </w:r>
          </w:hyperlink>
        </w:p>
        <w:p w:rsidR="7A63E59A" w:rsidP="7A63E59A" w:rsidRDefault="7A63E59A" w14:paraId="48C44E89" w14:textId="0B735F26">
          <w:pPr>
            <w:pStyle w:val="TOC2"/>
            <w:tabs>
              <w:tab w:val="right" w:leader="dot" w:pos="9015"/>
            </w:tabs>
            <w:bidi w:val="0"/>
            <w:rPr>
              <w:rStyle w:val="Hyperlink"/>
            </w:rPr>
          </w:pPr>
          <w:hyperlink w:anchor="_Toc597740634">
            <w:r w:rsidRPr="74147C8E" w:rsidR="74147C8E">
              <w:rPr>
                <w:rStyle w:val="Hyperlink"/>
              </w:rPr>
              <w:t>Similarities between the two</w:t>
            </w:r>
            <w:r>
              <w:tab/>
            </w:r>
            <w:r>
              <w:fldChar w:fldCharType="begin"/>
            </w:r>
            <w:r>
              <w:instrText xml:space="preserve">PAGEREF _Toc597740634 \h</w:instrText>
            </w:r>
            <w:r>
              <w:fldChar w:fldCharType="separate"/>
            </w:r>
            <w:r w:rsidRPr="74147C8E" w:rsidR="74147C8E">
              <w:rPr>
                <w:rStyle w:val="Hyperlink"/>
              </w:rPr>
              <w:t>4</w:t>
            </w:r>
            <w:r>
              <w:fldChar w:fldCharType="end"/>
            </w:r>
          </w:hyperlink>
        </w:p>
        <w:p w:rsidR="7A63E59A" w:rsidP="7A63E59A" w:rsidRDefault="7A63E59A" w14:paraId="798B87DF" w14:textId="611CED8B">
          <w:pPr>
            <w:pStyle w:val="TOC2"/>
            <w:tabs>
              <w:tab w:val="right" w:leader="dot" w:pos="9015"/>
            </w:tabs>
            <w:bidi w:val="0"/>
            <w:rPr>
              <w:rStyle w:val="Hyperlink"/>
            </w:rPr>
          </w:pPr>
          <w:hyperlink w:anchor="_Toc1681495019">
            <w:r w:rsidRPr="74147C8E" w:rsidR="74147C8E">
              <w:rPr>
                <w:rStyle w:val="Hyperlink"/>
              </w:rPr>
              <w:t>Differences between the two</w:t>
            </w:r>
            <w:r>
              <w:tab/>
            </w:r>
            <w:r>
              <w:fldChar w:fldCharType="begin"/>
            </w:r>
            <w:r>
              <w:instrText xml:space="preserve">PAGEREF _Toc1681495019 \h</w:instrText>
            </w:r>
            <w:r>
              <w:fldChar w:fldCharType="separate"/>
            </w:r>
            <w:r w:rsidRPr="74147C8E" w:rsidR="74147C8E">
              <w:rPr>
                <w:rStyle w:val="Hyperlink"/>
              </w:rPr>
              <w:t>5</w:t>
            </w:r>
            <w:r>
              <w:fldChar w:fldCharType="end"/>
            </w:r>
          </w:hyperlink>
        </w:p>
        <w:p w:rsidR="7A63E59A" w:rsidP="74147C8E" w:rsidRDefault="7A63E59A" w14:paraId="4B900AC6" w14:textId="0C9B12D0">
          <w:pPr>
            <w:pStyle w:val="TOC4"/>
            <w:tabs>
              <w:tab w:val="right" w:leader="dot" w:pos="9015"/>
            </w:tabs>
            <w:bidi w:val="0"/>
            <w:rPr>
              <w:rStyle w:val="Hyperlink"/>
            </w:rPr>
          </w:pPr>
          <w:hyperlink w:anchor="_Toc2106607668">
            <w:r w:rsidRPr="74147C8E" w:rsidR="74147C8E">
              <w:rPr>
                <w:rStyle w:val="Hyperlink"/>
              </w:rPr>
              <w:t>Summary</w:t>
            </w:r>
            <w:r>
              <w:tab/>
            </w:r>
            <w:r>
              <w:fldChar w:fldCharType="begin"/>
            </w:r>
            <w:r>
              <w:instrText xml:space="preserve">PAGEREF _Toc2106607668 \h</w:instrText>
            </w:r>
            <w:r>
              <w:fldChar w:fldCharType="separate"/>
            </w:r>
            <w:r w:rsidRPr="74147C8E" w:rsidR="74147C8E">
              <w:rPr>
                <w:rStyle w:val="Hyperlink"/>
              </w:rPr>
              <w:t>6</w:t>
            </w:r>
            <w:r>
              <w:fldChar w:fldCharType="end"/>
            </w:r>
          </w:hyperlink>
        </w:p>
        <w:p w:rsidR="7A63E59A" w:rsidP="74147C8E" w:rsidRDefault="7A63E59A" w14:paraId="5BD22455" w14:textId="5488474A">
          <w:pPr>
            <w:pStyle w:val="TOC1"/>
            <w:tabs>
              <w:tab w:val="right" w:leader="dot" w:pos="9015"/>
            </w:tabs>
            <w:bidi w:val="0"/>
            <w:rPr>
              <w:rStyle w:val="Hyperlink"/>
            </w:rPr>
          </w:pPr>
          <w:hyperlink w:anchor="_Toc407089209">
            <w:r w:rsidRPr="74147C8E" w:rsidR="74147C8E">
              <w:rPr>
                <w:rStyle w:val="Hyperlink"/>
              </w:rPr>
              <w:t>Critically explore the knowledge, skills, attitude and behaviours needed by an effective workplace coach or mentor</w:t>
            </w:r>
            <w:r>
              <w:tab/>
            </w:r>
            <w:r>
              <w:fldChar w:fldCharType="begin"/>
            </w:r>
            <w:r>
              <w:instrText xml:space="preserve">PAGEREF _Toc407089209 \h</w:instrText>
            </w:r>
            <w:r>
              <w:fldChar w:fldCharType="separate"/>
            </w:r>
            <w:r w:rsidRPr="74147C8E" w:rsidR="74147C8E">
              <w:rPr>
                <w:rStyle w:val="Hyperlink"/>
              </w:rPr>
              <w:t>6</w:t>
            </w:r>
            <w:r>
              <w:fldChar w:fldCharType="end"/>
            </w:r>
          </w:hyperlink>
        </w:p>
        <w:p w:rsidR="7A63E59A" w:rsidP="74147C8E" w:rsidRDefault="7A63E59A" w14:paraId="68466985" w14:textId="3FC334FE">
          <w:pPr>
            <w:pStyle w:val="TOC2"/>
            <w:tabs>
              <w:tab w:val="right" w:leader="dot" w:pos="9015"/>
            </w:tabs>
            <w:bidi w:val="0"/>
            <w:rPr>
              <w:rStyle w:val="Hyperlink"/>
            </w:rPr>
          </w:pPr>
          <w:hyperlink w:anchor="_Toc381272580">
            <w:r w:rsidRPr="74147C8E" w:rsidR="74147C8E">
              <w:rPr>
                <w:rStyle w:val="Hyperlink"/>
              </w:rPr>
              <w:t>Knowledge of a coach</w:t>
            </w:r>
            <w:r>
              <w:tab/>
            </w:r>
            <w:r>
              <w:fldChar w:fldCharType="begin"/>
            </w:r>
            <w:r>
              <w:instrText xml:space="preserve">PAGEREF _Toc381272580 \h</w:instrText>
            </w:r>
            <w:r>
              <w:fldChar w:fldCharType="separate"/>
            </w:r>
            <w:r w:rsidRPr="74147C8E" w:rsidR="74147C8E">
              <w:rPr>
                <w:rStyle w:val="Hyperlink"/>
              </w:rPr>
              <w:t>6</w:t>
            </w:r>
            <w:r>
              <w:fldChar w:fldCharType="end"/>
            </w:r>
          </w:hyperlink>
        </w:p>
        <w:p w:rsidR="7A63E59A" w:rsidP="74147C8E" w:rsidRDefault="7A63E59A" w14:paraId="4CFBAE3A" w14:textId="05CBA96A">
          <w:pPr>
            <w:pStyle w:val="TOC4"/>
            <w:tabs>
              <w:tab w:val="right" w:leader="dot" w:pos="9015"/>
            </w:tabs>
            <w:bidi w:val="0"/>
            <w:rPr>
              <w:rStyle w:val="Hyperlink"/>
            </w:rPr>
          </w:pPr>
          <w:hyperlink w:anchor="_Toc667324793">
            <w:r w:rsidRPr="74147C8E" w:rsidR="74147C8E">
              <w:rPr>
                <w:rStyle w:val="Hyperlink"/>
              </w:rPr>
              <w:t>Summary.</w:t>
            </w:r>
            <w:r>
              <w:tab/>
            </w:r>
            <w:r>
              <w:fldChar w:fldCharType="begin"/>
            </w:r>
            <w:r>
              <w:instrText xml:space="preserve">PAGEREF _Toc667324793 \h</w:instrText>
            </w:r>
            <w:r>
              <w:fldChar w:fldCharType="separate"/>
            </w:r>
            <w:r w:rsidRPr="74147C8E" w:rsidR="74147C8E">
              <w:rPr>
                <w:rStyle w:val="Hyperlink"/>
              </w:rPr>
              <w:t>7</w:t>
            </w:r>
            <w:r>
              <w:fldChar w:fldCharType="end"/>
            </w:r>
          </w:hyperlink>
        </w:p>
        <w:p w:rsidR="7A63E59A" w:rsidP="7A63E59A" w:rsidRDefault="7A63E59A" w14:paraId="6747D954" w14:textId="066CB20C">
          <w:pPr>
            <w:pStyle w:val="TOC2"/>
            <w:tabs>
              <w:tab w:val="right" w:leader="dot" w:pos="9015"/>
            </w:tabs>
            <w:bidi w:val="0"/>
            <w:rPr>
              <w:rStyle w:val="Hyperlink"/>
            </w:rPr>
          </w:pPr>
          <w:hyperlink w:anchor="_Toc845481217">
            <w:r w:rsidRPr="74147C8E" w:rsidR="74147C8E">
              <w:rPr>
                <w:rStyle w:val="Hyperlink"/>
              </w:rPr>
              <w:t>Skills of a coach</w:t>
            </w:r>
            <w:r>
              <w:tab/>
            </w:r>
            <w:r>
              <w:fldChar w:fldCharType="begin"/>
            </w:r>
            <w:r>
              <w:instrText xml:space="preserve">PAGEREF _Toc845481217 \h</w:instrText>
            </w:r>
            <w:r>
              <w:fldChar w:fldCharType="separate"/>
            </w:r>
            <w:r w:rsidRPr="74147C8E" w:rsidR="74147C8E">
              <w:rPr>
                <w:rStyle w:val="Hyperlink"/>
              </w:rPr>
              <w:t>8</w:t>
            </w:r>
            <w:r>
              <w:fldChar w:fldCharType="end"/>
            </w:r>
          </w:hyperlink>
        </w:p>
        <w:p w:rsidR="7A63E59A" w:rsidP="74147C8E" w:rsidRDefault="7A63E59A" w14:paraId="6C927510" w14:textId="6037BD67">
          <w:pPr>
            <w:pStyle w:val="TOC4"/>
            <w:tabs>
              <w:tab w:val="right" w:leader="dot" w:pos="9015"/>
            </w:tabs>
            <w:bidi w:val="0"/>
            <w:rPr>
              <w:rStyle w:val="Hyperlink"/>
            </w:rPr>
          </w:pPr>
          <w:hyperlink w:anchor="_Toc2137539449">
            <w:r w:rsidRPr="74147C8E" w:rsidR="74147C8E">
              <w:rPr>
                <w:rStyle w:val="Hyperlink"/>
              </w:rPr>
              <w:t>Summary</w:t>
            </w:r>
            <w:r>
              <w:tab/>
            </w:r>
            <w:r>
              <w:fldChar w:fldCharType="begin"/>
            </w:r>
            <w:r>
              <w:instrText xml:space="preserve">PAGEREF _Toc2137539449 \h</w:instrText>
            </w:r>
            <w:r>
              <w:fldChar w:fldCharType="separate"/>
            </w:r>
            <w:r w:rsidRPr="74147C8E" w:rsidR="74147C8E">
              <w:rPr>
                <w:rStyle w:val="Hyperlink"/>
              </w:rPr>
              <w:t>9</w:t>
            </w:r>
            <w:r>
              <w:fldChar w:fldCharType="end"/>
            </w:r>
          </w:hyperlink>
        </w:p>
        <w:p w:rsidR="7A63E59A" w:rsidP="7A63E59A" w:rsidRDefault="7A63E59A" w14:paraId="492DEDC1" w14:textId="41BAE31B">
          <w:pPr>
            <w:pStyle w:val="TOC2"/>
            <w:tabs>
              <w:tab w:val="right" w:leader="dot" w:pos="9015"/>
            </w:tabs>
            <w:bidi w:val="0"/>
            <w:rPr>
              <w:rStyle w:val="Hyperlink"/>
            </w:rPr>
          </w:pPr>
          <w:hyperlink w:anchor="_Toc1733478828">
            <w:r w:rsidRPr="74147C8E" w:rsidR="74147C8E">
              <w:rPr>
                <w:rStyle w:val="Hyperlink"/>
              </w:rPr>
              <w:t>Attitude of a coach</w:t>
            </w:r>
            <w:r>
              <w:tab/>
            </w:r>
            <w:r>
              <w:fldChar w:fldCharType="begin"/>
            </w:r>
            <w:r>
              <w:instrText xml:space="preserve">PAGEREF _Toc1733478828 \h</w:instrText>
            </w:r>
            <w:r>
              <w:fldChar w:fldCharType="separate"/>
            </w:r>
            <w:r w:rsidRPr="74147C8E" w:rsidR="74147C8E">
              <w:rPr>
                <w:rStyle w:val="Hyperlink"/>
              </w:rPr>
              <w:t>9</w:t>
            </w:r>
            <w:r>
              <w:fldChar w:fldCharType="end"/>
            </w:r>
          </w:hyperlink>
        </w:p>
        <w:p w:rsidR="7A63E59A" w:rsidP="74147C8E" w:rsidRDefault="7A63E59A" w14:paraId="2C485A83" w14:textId="00B5895C">
          <w:pPr>
            <w:pStyle w:val="TOC4"/>
            <w:tabs>
              <w:tab w:val="right" w:leader="dot" w:pos="9015"/>
            </w:tabs>
            <w:bidi w:val="0"/>
            <w:rPr>
              <w:rStyle w:val="Hyperlink"/>
            </w:rPr>
          </w:pPr>
          <w:hyperlink w:anchor="_Toc510043714">
            <w:r w:rsidRPr="74147C8E" w:rsidR="74147C8E">
              <w:rPr>
                <w:rStyle w:val="Hyperlink"/>
              </w:rPr>
              <w:t>Summary</w:t>
            </w:r>
            <w:r>
              <w:tab/>
            </w:r>
            <w:r>
              <w:fldChar w:fldCharType="begin"/>
            </w:r>
            <w:r>
              <w:instrText xml:space="preserve">PAGEREF _Toc510043714 \h</w:instrText>
            </w:r>
            <w:r>
              <w:fldChar w:fldCharType="separate"/>
            </w:r>
            <w:r w:rsidRPr="74147C8E" w:rsidR="74147C8E">
              <w:rPr>
                <w:rStyle w:val="Hyperlink"/>
              </w:rPr>
              <w:t>10</w:t>
            </w:r>
            <w:r>
              <w:fldChar w:fldCharType="end"/>
            </w:r>
          </w:hyperlink>
        </w:p>
        <w:p w:rsidR="7A63E59A" w:rsidP="7A63E59A" w:rsidRDefault="7A63E59A" w14:paraId="0B07015B" w14:textId="0C0D1928">
          <w:pPr>
            <w:pStyle w:val="TOC2"/>
            <w:tabs>
              <w:tab w:val="right" w:leader="dot" w:pos="9015"/>
            </w:tabs>
            <w:bidi w:val="0"/>
            <w:rPr>
              <w:rStyle w:val="Hyperlink"/>
            </w:rPr>
          </w:pPr>
          <w:hyperlink w:anchor="_Toc1854918800">
            <w:r w:rsidRPr="74147C8E" w:rsidR="74147C8E">
              <w:rPr>
                <w:rStyle w:val="Hyperlink"/>
              </w:rPr>
              <w:t>Behaviours of a coach</w:t>
            </w:r>
            <w:r>
              <w:tab/>
            </w:r>
            <w:r>
              <w:fldChar w:fldCharType="begin"/>
            </w:r>
            <w:r>
              <w:instrText xml:space="preserve">PAGEREF _Toc1854918800 \h</w:instrText>
            </w:r>
            <w:r>
              <w:fldChar w:fldCharType="separate"/>
            </w:r>
            <w:r w:rsidRPr="74147C8E" w:rsidR="74147C8E">
              <w:rPr>
                <w:rStyle w:val="Hyperlink"/>
              </w:rPr>
              <w:t>10</w:t>
            </w:r>
            <w:r>
              <w:fldChar w:fldCharType="end"/>
            </w:r>
          </w:hyperlink>
        </w:p>
        <w:p w:rsidR="7A63E59A" w:rsidP="74147C8E" w:rsidRDefault="7A63E59A" w14:paraId="182A973B" w14:textId="5DCC1149">
          <w:pPr>
            <w:pStyle w:val="TOC4"/>
            <w:tabs>
              <w:tab w:val="right" w:leader="dot" w:pos="9015"/>
            </w:tabs>
            <w:bidi w:val="0"/>
            <w:rPr>
              <w:rStyle w:val="Hyperlink"/>
            </w:rPr>
          </w:pPr>
          <w:hyperlink w:anchor="_Toc1396102957">
            <w:r w:rsidRPr="74147C8E" w:rsidR="74147C8E">
              <w:rPr>
                <w:rStyle w:val="Hyperlink"/>
              </w:rPr>
              <w:t>Summary</w:t>
            </w:r>
            <w:r>
              <w:tab/>
            </w:r>
            <w:r>
              <w:fldChar w:fldCharType="begin"/>
            </w:r>
            <w:r>
              <w:instrText xml:space="preserve">PAGEREF _Toc1396102957 \h</w:instrText>
            </w:r>
            <w:r>
              <w:fldChar w:fldCharType="separate"/>
            </w:r>
            <w:r w:rsidRPr="74147C8E" w:rsidR="74147C8E">
              <w:rPr>
                <w:rStyle w:val="Hyperlink"/>
              </w:rPr>
              <w:t>11</w:t>
            </w:r>
            <w:r>
              <w:fldChar w:fldCharType="end"/>
            </w:r>
          </w:hyperlink>
        </w:p>
        <w:p w:rsidR="7A63E59A" w:rsidP="74147C8E" w:rsidRDefault="7A63E59A" w14:paraId="45B5901C" w14:textId="0E838D2D">
          <w:pPr>
            <w:pStyle w:val="TOC2"/>
            <w:tabs>
              <w:tab w:val="right" w:leader="dot" w:pos="9015"/>
            </w:tabs>
            <w:bidi w:val="0"/>
            <w:rPr>
              <w:rStyle w:val="Hyperlink"/>
            </w:rPr>
          </w:pPr>
          <w:hyperlink w:anchor="_Toc421238112">
            <w:r w:rsidRPr="74147C8E" w:rsidR="74147C8E">
              <w:rPr>
                <w:rStyle w:val="Hyperlink"/>
              </w:rPr>
              <w:t>Conclusion</w:t>
            </w:r>
            <w:r>
              <w:tab/>
            </w:r>
            <w:r>
              <w:fldChar w:fldCharType="begin"/>
            </w:r>
            <w:r>
              <w:instrText xml:space="preserve">PAGEREF _Toc421238112 \h</w:instrText>
            </w:r>
            <w:r>
              <w:fldChar w:fldCharType="separate"/>
            </w:r>
            <w:r w:rsidRPr="74147C8E" w:rsidR="74147C8E">
              <w:rPr>
                <w:rStyle w:val="Hyperlink"/>
              </w:rPr>
              <w:t>11</w:t>
            </w:r>
            <w:r>
              <w:fldChar w:fldCharType="end"/>
            </w:r>
          </w:hyperlink>
        </w:p>
        <w:p w:rsidR="74147C8E" w:rsidP="74147C8E" w:rsidRDefault="74147C8E" w14:paraId="4B83717D" w14:textId="39892A2F">
          <w:pPr>
            <w:pStyle w:val="TOC1"/>
            <w:tabs>
              <w:tab w:val="right" w:leader="dot" w:pos="9015"/>
            </w:tabs>
            <w:bidi w:val="0"/>
            <w:rPr>
              <w:rStyle w:val="Hyperlink"/>
            </w:rPr>
          </w:pPr>
          <w:hyperlink w:anchor="_Toc754338037">
            <w:r w:rsidRPr="74147C8E" w:rsidR="74147C8E">
              <w:rPr>
                <w:rStyle w:val="Hyperlink"/>
              </w:rPr>
              <w:t>Critically assess a model or process that should be followed when formally coaching or mentoring</w:t>
            </w:r>
            <w:r>
              <w:tab/>
            </w:r>
            <w:r>
              <w:fldChar w:fldCharType="begin"/>
            </w:r>
            <w:r>
              <w:instrText xml:space="preserve">PAGEREF _Toc754338037 \h</w:instrText>
            </w:r>
            <w:r>
              <w:fldChar w:fldCharType="separate"/>
            </w:r>
            <w:r w:rsidRPr="74147C8E" w:rsidR="74147C8E">
              <w:rPr>
                <w:rStyle w:val="Hyperlink"/>
              </w:rPr>
              <w:t>11</w:t>
            </w:r>
            <w:r>
              <w:fldChar w:fldCharType="end"/>
            </w:r>
          </w:hyperlink>
        </w:p>
        <w:p w:rsidR="74147C8E" w:rsidP="74147C8E" w:rsidRDefault="74147C8E" w14:paraId="42B8F076" w14:textId="066E265A">
          <w:pPr>
            <w:pStyle w:val="TOC1"/>
            <w:tabs>
              <w:tab w:val="right" w:leader="dot" w:pos="9015"/>
            </w:tabs>
            <w:bidi w:val="0"/>
            <w:rPr>
              <w:rStyle w:val="Hyperlink"/>
            </w:rPr>
          </w:pPr>
          <w:hyperlink w:anchor="_Toc176875181">
            <w:r w:rsidRPr="74147C8E" w:rsidR="74147C8E">
              <w:rPr>
                <w:rStyle w:val="Hyperlink"/>
              </w:rPr>
              <w:t>Conclusion</w:t>
            </w:r>
            <w:r>
              <w:tab/>
            </w:r>
            <w:r>
              <w:fldChar w:fldCharType="begin"/>
            </w:r>
            <w:r>
              <w:instrText xml:space="preserve">PAGEREF _Toc176875181 \h</w:instrText>
            </w:r>
            <w:r>
              <w:fldChar w:fldCharType="separate"/>
            </w:r>
            <w:r w:rsidRPr="74147C8E" w:rsidR="74147C8E">
              <w:rPr>
                <w:rStyle w:val="Hyperlink"/>
              </w:rPr>
              <w:t>13</w:t>
            </w:r>
            <w:r>
              <w:fldChar w:fldCharType="end"/>
            </w:r>
          </w:hyperlink>
        </w:p>
        <w:p w:rsidR="74147C8E" w:rsidP="74147C8E" w:rsidRDefault="74147C8E" w14:paraId="0907039F" w14:textId="2BCF29C3">
          <w:pPr>
            <w:pStyle w:val="TOC1"/>
            <w:tabs>
              <w:tab w:val="right" w:leader="dot" w:pos="9015"/>
            </w:tabs>
            <w:bidi w:val="0"/>
            <w:rPr>
              <w:rStyle w:val="Hyperlink"/>
            </w:rPr>
          </w:pPr>
          <w:hyperlink w:anchor="_Toc1350499721">
            <w:r w:rsidRPr="74147C8E" w:rsidR="74147C8E">
              <w:rPr>
                <w:rStyle w:val="Hyperlink"/>
              </w:rPr>
              <w:t>References</w:t>
            </w:r>
            <w:r>
              <w:tab/>
            </w:r>
            <w:r>
              <w:fldChar w:fldCharType="begin"/>
            </w:r>
            <w:r>
              <w:instrText xml:space="preserve">PAGEREF _Toc1350499721 \h</w:instrText>
            </w:r>
            <w:r>
              <w:fldChar w:fldCharType="separate"/>
            </w:r>
            <w:r w:rsidRPr="74147C8E" w:rsidR="74147C8E">
              <w:rPr>
                <w:rStyle w:val="Hyperlink"/>
              </w:rPr>
              <w:t>13</w:t>
            </w:r>
            <w:r>
              <w:fldChar w:fldCharType="end"/>
            </w:r>
          </w:hyperlink>
          <w:r>
            <w:fldChar w:fldCharType="end"/>
          </w:r>
        </w:p>
      </w:sdtContent>
    </w:sdt>
    <w:p w:rsidR="173A60C8" w:rsidP="173A60C8" w:rsidRDefault="173A60C8" w14:paraId="2C964499" w14:textId="0D94840F">
      <w:pPr>
        <w:pStyle w:val="Heading1"/>
        <w:rPr>
          <w:noProof w:val="0"/>
          <w:lang w:val="en-GB"/>
        </w:rPr>
      </w:pPr>
    </w:p>
    <w:p w:rsidR="173A60C8" w:rsidRDefault="173A60C8" w14:paraId="5D8256F9" w14:textId="0711E67F">
      <w:r>
        <w:br w:type="page"/>
      </w:r>
    </w:p>
    <w:p w:rsidR="4E620524" w:rsidP="173A60C8" w:rsidRDefault="4E620524" w14:paraId="528346E6" w14:textId="53ED4B70">
      <w:pPr>
        <w:pStyle w:val="Heading1"/>
        <w:rPr>
          <w:noProof w:val="0"/>
          <w:lang w:val="en-GB"/>
        </w:rPr>
      </w:pPr>
      <w:bookmarkStart w:name="_Toc2115512782" w:id="20700559"/>
      <w:r w:rsidRPr="74147C8E" w:rsidR="585A04A6">
        <w:rPr>
          <w:noProof w:val="0"/>
          <w:lang w:val="en-GB"/>
        </w:rPr>
        <w:t>Introduction</w:t>
      </w:r>
      <w:bookmarkEnd w:id="20700559"/>
    </w:p>
    <w:p w:rsidR="11823BC4" w:rsidP="74147C8E" w:rsidRDefault="11823BC4" w14:paraId="1DC791F4" w14:textId="20E8BE3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74147C8E" w:rsidR="11823BC4">
        <w:rPr>
          <w:rFonts w:ascii="Aptos" w:hAnsi="Aptos" w:eastAsia="Aptos" w:cs="Aptos"/>
          <w:noProof w:val="0"/>
          <w:sz w:val="24"/>
          <w:szCs w:val="24"/>
          <w:lang w:val="en-GB"/>
        </w:rPr>
        <w:t xml:space="preserve">Coaching and mentoring are widely used within </w:t>
      </w:r>
      <w:r w:rsidRPr="74147C8E" w:rsidR="35FC33A0">
        <w:rPr>
          <w:rFonts w:ascii="Aptos" w:hAnsi="Aptos" w:eastAsia="Aptos" w:cs="Aptos"/>
          <w:noProof w:val="0"/>
          <w:sz w:val="24"/>
          <w:szCs w:val="24"/>
          <w:lang w:val="en-GB"/>
        </w:rPr>
        <w:t xml:space="preserve">the workplace </w:t>
      </w:r>
      <w:r w:rsidRPr="74147C8E" w:rsidR="11823BC4">
        <w:rPr>
          <w:rFonts w:ascii="Aptos" w:hAnsi="Aptos" w:eastAsia="Aptos" w:cs="Aptos"/>
          <w:noProof w:val="0"/>
          <w:sz w:val="24"/>
          <w:szCs w:val="24"/>
          <w:lang w:val="en-GB"/>
        </w:rPr>
        <w:t xml:space="preserve">as key approaches to support employee development, improve performance and enhance learning. Although they are often </w:t>
      </w:r>
      <w:r w:rsidRPr="74147C8E" w:rsidR="006E829B">
        <w:rPr>
          <w:rFonts w:ascii="Aptos" w:hAnsi="Aptos" w:eastAsia="Aptos" w:cs="Aptos"/>
          <w:noProof w:val="0"/>
          <w:sz w:val="24"/>
          <w:szCs w:val="24"/>
          <w:lang w:val="en-GB"/>
        </w:rPr>
        <w:t>compared</w:t>
      </w:r>
      <w:r w:rsidRPr="74147C8E" w:rsidR="11823BC4">
        <w:rPr>
          <w:rFonts w:ascii="Aptos" w:hAnsi="Aptos" w:eastAsia="Aptos" w:cs="Aptos"/>
          <w:noProof w:val="0"/>
          <w:sz w:val="24"/>
          <w:szCs w:val="24"/>
          <w:lang w:val="en-GB"/>
        </w:rPr>
        <w:t xml:space="preserve">, they differ in their focus, </w:t>
      </w:r>
      <w:r w:rsidRPr="74147C8E" w:rsidR="11823BC4">
        <w:rPr>
          <w:rFonts w:ascii="Aptos" w:hAnsi="Aptos" w:eastAsia="Aptos" w:cs="Aptos"/>
          <w:noProof w:val="0"/>
          <w:sz w:val="24"/>
          <w:szCs w:val="24"/>
          <w:lang w:val="en-GB"/>
        </w:rPr>
        <w:t>structure</w:t>
      </w:r>
      <w:r w:rsidRPr="74147C8E" w:rsidR="11823BC4">
        <w:rPr>
          <w:rFonts w:ascii="Aptos" w:hAnsi="Aptos" w:eastAsia="Aptos" w:cs="Aptos"/>
          <w:noProof w:val="0"/>
          <w:sz w:val="24"/>
          <w:szCs w:val="24"/>
          <w:lang w:val="en-GB"/>
        </w:rPr>
        <w:t xml:space="preserve"> and application. This assignment will </w:t>
      </w:r>
      <w:r w:rsidRPr="74147C8E" w:rsidR="677DA385">
        <w:rPr>
          <w:rFonts w:ascii="Aptos" w:hAnsi="Aptos" w:eastAsia="Aptos" w:cs="Aptos"/>
          <w:noProof w:val="0"/>
          <w:sz w:val="24"/>
          <w:szCs w:val="24"/>
          <w:lang w:val="en-GB"/>
        </w:rPr>
        <w:t>explore coaching</w:t>
      </w:r>
      <w:r w:rsidRPr="74147C8E" w:rsidR="11823BC4">
        <w:rPr>
          <w:rFonts w:ascii="Aptos" w:hAnsi="Aptos" w:eastAsia="Aptos" w:cs="Aptos"/>
          <w:noProof w:val="0"/>
          <w:sz w:val="24"/>
          <w:szCs w:val="24"/>
          <w:lang w:val="en-GB"/>
        </w:rPr>
        <w:t xml:space="preserve"> and mentoring within a</w:t>
      </w:r>
      <w:r w:rsidRPr="74147C8E" w:rsidR="7A0017B9">
        <w:rPr>
          <w:rFonts w:ascii="Aptos" w:hAnsi="Aptos" w:eastAsia="Aptos" w:cs="Aptos"/>
          <w:noProof w:val="0"/>
          <w:sz w:val="24"/>
          <w:szCs w:val="24"/>
          <w:lang w:val="en-GB"/>
        </w:rPr>
        <w:t xml:space="preserve"> </w:t>
      </w:r>
      <w:r w:rsidRPr="74147C8E" w:rsidR="544A1511">
        <w:rPr>
          <w:rFonts w:ascii="Aptos" w:hAnsi="Aptos" w:eastAsia="Aptos" w:cs="Aptos"/>
          <w:noProof w:val="0"/>
          <w:sz w:val="24"/>
          <w:szCs w:val="24"/>
          <w:lang w:val="en-GB"/>
        </w:rPr>
        <w:t>work-based</w:t>
      </w:r>
      <w:r w:rsidRPr="74147C8E" w:rsidR="7A0017B9">
        <w:rPr>
          <w:rFonts w:ascii="Aptos" w:hAnsi="Aptos" w:eastAsia="Aptos" w:cs="Aptos"/>
          <w:noProof w:val="0"/>
          <w:sz w:val="24"/>
          <w:szCs w:val="24"/>
          <w:lang w:val="en-GB"/>
        </w:rPr>
        <w:t xml:space="preserve"> </w:t>
      </w:r>
      <w:r w:rsidRPr="74147C8E" w:rsidR="11823BC4">
        <w:rPr>
          <w:rFonts w:ascii="Aptos" w:hAnsi="Aptos" w:eastAsia="Aptos" w:cs="Aptos"/>
          <w:noProof w:val="0"/>
          <w:sz w:val="24"/>
          <w:szCs w:val="24"/>
          <w:lang w:val="en-GB"/>
        </w:rPr>
        <w:t xml:space="preserve">context, </w:t>
      </w:r>
      <w:r w:rsidRPr="74147C8E" w:rsidR="193FFF6A">
        <w:rPr>
          <w:rFonts w:ascii="Aptos" w:hAnsi="Aptos" w:eastAsia="Aptos" w:cs="Aptos"/>
          <w:noProof w:val="0"/>
          <w:sz w:val="24"/>
          <w:szCs w:val="24"/>
          <w:lang w:val="en-GB"/>
        </w:rPr>
        <w:t xml:space="preserve">considering </w:t>
      </w:r>
      <w:r w:rsidRPr="74147C8E" w:rsidR="11823BC4">
        <w:rPr>
          <w:rFonts w:ascii="Aptos" w:hAnsi="Aptos" w:eastAsia="Aptos" w:cs="Aptos"/>
          <w:noProof w:val="0"/>
          <w:sz w:val="24"/>
          <w:szCs w:val="24"/>
          <w:lang w:val="en-GB"/>
        </w:rPr>
        <w:t xml:space="preserve">how both contribute to individual and </w:t>
      </w:r>
      <w:r w:rsidRPr="74147C8E" w:rsidR="53E14EA6">
        <w:rPr>
          <w:rFonts w:ascii="Aptos" w:hAnsi="Aptos" w:eastAsia="Aptos" w:cs="Aptos"/>
          <w:noProof w:val="0"/>
          <w:sz w:val="24"/>
          <w:szCs w:val="24"/>
          <w:lang w:val="en-GB"/>
        </w:rPr>
        <w:t xml:space="preserve">workplace </w:t>
      </w:r>
      <w:r w:rsidRPr="74147C8E" w:rsidR="11823BC4">
        <w:rPr>
          <w:rFonts w:ascii="Aptos" w:hAnsi="Aptos" w:eastAsia="Aptos" w:cs="Aptos"/>
          <w:noProof w:val="0"/>
          <w:sz w:val="24"/>
          <w:szCs w:val="24"/>
          <w:lang w:val="en-GB"/>
        </w:rPr>
        <w:t xml:space="preserve">development. It will then critically examine the knowledge, skills, </w:t>
      </w:r>
      <w:r w:rsidRPr="74147C8E" w:rsidR="11823BC4">
        <w:rPr>
          <w:rFonts w:ascii="Aptos" w:hAnsi="Aptos" w:eastAsia="Aptos" w:cs="Aptos"/>
          <w:noProof w:val="0"/>
          <w:sz w:val="24"/>
          <w:szCs w:val="24"/>
          <w:lang w:val="en-GB"/>
        </w:rPr>
        <w:t>attitudes</w:t>
      </w:r>
      <w:r w:rsidRPr="74147C8E" w:rsidR="11823BC4">
        <w:rPr>
          <w:rFonts w:ascii="Aptos" w:hAnsi="Aptos" w:eastAsia="Aptos" w:cs="Aptos"/>
          <w:noProof w:val="0"/>
          <w:sz w:val="24"/>
          <w:szCs w:val="24"/>
          <w:lang w:val="en-GB"/>
        </w:rPr>
        <w:t xml:space="preserve"> and behaviours required to be an effective workplace coach, recognising that successful coaching depends on a combination of these elements rather than one. The assignment will also consider </w:t>
      </w:r>
      <w:r w:rsidRPr="74147C8E" w:rsidR="35056CEB">
        <w:rPr>
          <w:rFonts w:ascii="Aptos" w:hAnsi="Aptos" w:eastAsia="Aptos" w:cs="Aptos"/>
          <w:noProof w:val="0"/>
          <w:sz w:val="24"/>
          <w:szCs w:val="24"/>
          <w:lang w:val="en-GB"/>
        </w:rPr>
        <w:t xml:space="preserve">arguments </w:t>
      </w:r>
      <w:r w:rsidRPr="74147C8E" w:rsidR="11823BC4">
        <w:rPr>
          <w:rFonts w:ascii="Aptos" w:hAnsi="Aptos" w:eastAsia="Aptos" w:cs="Aptos"/>
          <w:noProof w:val="0"/>
          <w:sz w:val="24"/>
          <w:szCs w:val="24"/>
          <w:lang w:val="en-GB"/>
        </w:rPr>
        <w:t xml:space="preserve">that question the effectiveness and consistency of these </w:t>
      </w:r>
      <w:r w:rsidRPr="74147C8E" w:rsidR="7BF4E261">
        <w:rPr>
          <w:rFonts w:ascii="Aptos" w:hAnsi="Aptos" w:eastAsia="Aptos" w:cs="Aptos"/>
          <w:noProof w:val="0"/>
          <w:sz w:val="24"/>
          <w:szCs w:val="24"/>
          <w:lang w:val="en-GB"/>
        </w:rPr>
        <w:t>areas</w:t>
      </w:r>
      <w:r w:rsidRPr="74147C8E" w:rsidR="11823BC4">
        <w:rPr>
          <w:rFonts w:ascii="Aptos" w:hAnsi="Aptos" w:eastAsia="Aptos" w:cs="Aptos"/>
          <w:noProof w:val="0"/>
          <w:sz w:val="24"/>
          <w:szCs w:val="24"/>
          <w:lang w:val="en-GB"/>
        </w:rPr>
        <w:t xml:space="preserve">, </w:t>
      </w:r>
      <w:r w:rsidRPr="74147C8E" w:rsidR="11823BC4">
        <w:rPr>
          <w:rFonts w:ascii="Aptos" w:hAnsi="Aptos" w:eastAsia="Aptos" w:cs="Aptos"/>
          <w:noProof w:val="0"/>
          <w:sz w:val="24"/>
          <w:szCs w:val="24"/>
          <w:lang w:val="en-GB"/>
        </w:rPr>
        <w:t>demonstrating</w:t>
      </w:r>
      <w:r w:rsidRPr="74147C8E" w:rsidR="11823BC4">
        <w:rPr>
          <w:rFonts w:ascii="Aptos" w:hAnsi="Aptos" w:eastAsia="Aptos" w:cs="Aptos"/>
          <w:noProof w:val="0"/>
          <w:sz w:val="24"/>
          <w:szCs w:val="24"/>
          <w:lang w:val="en-GB"/>
        </w:rPr>
        <w:t xml:space="preserve"> a balanced</w:t>
      </w:r>
      <w:r w:rsidRPr="74147C8E" w:rsidR="518DD087">
        <w:rPr>
          <w:rFonts w:ascii="Aptos" w:hAnsi="Aptos" w:eastAsia="Aptos" w:cs="Aptos"/>
          <w:noProof w:val="0"/>
          <w:sz w:val="24"/>
          <w:szCs w:val="24"/>
          <w:lang w:val="en-GB"/>
        </w:rPr>
        <w:t xml:space="preserve"> </w:t>
      </w:r>
      <w:r w:rsidRPr="74147C8E" w:rsidR="11823BC4">
        <w:rPr>
          <w:rFonts w:ascii="Aptos" w:hAnsi="Aptos" w:eastAsia="Aptos" w:cs="Aptos"/>
          <w:noProof w:val="0"/>
          <w:sz w:val="24"/>
          <w:szCs w:val="24"/>
          <w:lang w:val="en-GB"/>
        </w:rPr>
        <w:t xml:space="preserve">perspective. Finally, the GROW and GOMAD coaching models will be critically assessed to </w:t>
      </w:r>
      <w:r w:rsidRPr="74147C8E" w:rsidR="5F4113B7">
        <w:rPr>
          <w:rFonts w:ascii="Aptos" w:hAnsi="Aptos" w:eastAsia="Aptos" w:cs="Aptos"/>
          <w:noProof w:val="0"/>
          <w:sz w:val="24"/>
          <w:szCs w:val="24"/>
          <w:lang w:val="en-GB"/>
        </w:rPr>
        <w:t xml:space="preserve">assess </w:t>
      </w:r>
      <w:r w:rsidRPr="74147C8E" w:rsidR="11823BC4">
        <w:rPr>
          <w:rFonts w:ascii="Aptos" w:hAnsi="Aptos" w:eastAsia="Aptos" w:cs="Aptos"/>
          <w:noProof w:val="0"/>
          <w:sz w:val="24"/>
          <w:szCs w:val="24"/>
          <w:lang w:val="en-GB"/>
        </w:rPr>
        <w:t xml:space="preserve">their strengths and </w:t>
      </w:r>
      <w:r w:rsidRPr="74147C8E" w:rsidR="111EA633">
        <w:rPr>
          <w:rFonts w:ascii="Aptos" w:hAnsi="Aptos" w:eastAsia="Aptos" w:cs="Aptos"/>
          <w:noProof w:val="0"/>
          <w:sz w:val="24"/>
          <w:szCs w:val="24"/>
          <w:lang w:val="en-GB"/>
        </w:rPr>
        <w:t xml:space="preserve">weaknesses, </w:t>
      </w:r>
      <w:r w:rsidRPr="74147C8E" w:rsidR="11823BC4">
        <w:rPr>
          <w:rFonts w:ascii="Aptos" w:hAnsi="Aptos" w:eastAsia="Aptos" w:cs="Aptos"/>
          <w:noProof w:val="0"/>
          <w:sz w:val="24"/>
          <w:szCs w:val="24"/>
          <w:lang w:val="en-GB"/>
        </w:rPr>
        <w:t>supported by workplace examples</w:t>
      </w:r>
      <w:r w:rsidRPr="74147C8E" w:rsidR="42BE4348">
        <w:rPr>
          <w:rFonts w:ascii="Aptos" w:hAnsi="Aptos" w:eastAsia="Aptos" w:cs="Aptos"/>
          <w:noProof w:val="0"/>
          <w:sz w:val="24"/>
          <w:szCs w:val="24"/>
          <w:lang w:val="en-GB"/>
        </w:rPr>
        <w:t xml:space="preserve"> based on DVLA</w:t>
      </w:r>
      <w:r w:rsidRPr="74147C8E" w:rsidR="11823BC4">
        <w:rPr>
          <w:rFonts w:ascii="Aptos" w:hAnsi="Aptos" w:eastAsia="Aptos" w:cs="Aptos"/>
          <w:noProof w:val="0"/>
          <w:sz w:val="24"/>
          <w:szCs w:val="24"/>
          <w:lang w:val="en-GB"/>
        </w:rPr>
        <w:t xml:space="preserve">. Overall, this assignment will argue that while coaching and mentoring are </w:t>
      </w:r>
      <w:r w:rsidRPr="74147C8E" w:rsidR="26B69175">
        <w:rPr>
          <w:rFonts w:ascii="Aptos" w:hAnsi="Aptos" w:eastAsia="Aptos" w:cs="Aptos"/>
          <w:noProof w:val="0"/>
          <w:sz w:val="24"/>
          <w:szCs w:val="24"/>
          <w:lang w:val="en-GB"/>
        </w:rPr>
        <w:t xml:space="preserve">important </w:t>
      </w:r>
      <w:r w:rsidRPr="74147C8E" w:rsidR="11823BC4">
        <w:rPr>
          <w:rFonts w:ascii="Aptos" w:hAnsi="Aptos" w:eastAsia="Aptos" w:cs="Aptos"/>
          <w:noProof w:val="0"/>
          <w:sz w:val="24"/>
          <w:szCs w:val="24"/>
          <w:lang w:val="en-GB"/>
        </w:rPr>
        <w:t>development tools, their success depends on how they are applied</w:t>
      </w:r>
      <w:r w:rsidRPr="74147C8E" w:rsidR="189BE76B">
        <w:rPr>
          <w:rFonts w:ascii="Aptos" w:hAnsi="Aptos" w:eastAsia="Aptos" w:cs="Aptos"/>
          <w:noProof w:val="0"/>
          <w:sz w:val="24"/>
          <w:szCs w:val="24"/>
          <w:lang w:val="en-GB"/>
        </w:rPr>
        <w:t>.</w:t>
      </w:r>
    </w:p>
    <w:p w:rsidR="4D8EDA2D" w:rsidP="173A60C8" w:rsidRDefault="4D8EDA2D" w14:paraId="3EC91CB3" w14:textId="78040DBE">
      <w:pPr>
        <w:pStyle w:val="Heading1"/>
        <w:rPr>
          <w:rFonts w:ascii="Aptos" w:hAnsi="Aptos" w:eastAsia="Aptos" w:cs="Aptos" w:asciiTheme="minorAscii" w:hAnsiTheme="minorAscii" w:eastAsiaTheme="minorAscii" w:cstheme="minorAscii"/>
          <w:noProof w:val="0"/>
          <w:sz w:val="24"/>
          <w:szCs w:val="24"/>
          <w:lang w:val="en-GB"/>
        </w:rPr>
      </w:pPr>
      <w:bookmarkStart w:name="_Toc1592783445" w:id="1301205664"/>
      <w:r w:rsidRPr="74147C8E" w:rsidR="3A689977">
        <w:rPr>
          <w:noProof w:val="0"/>
          <w:lang w:val="en-GB"/>
        </w:rPr>
        <w:t>Explain the similarities and differences of coaching and mentoring within an organisational context.</w:t>
      </w:r>
      <w:bookmarkEnd w:id="1301205664"/>
      <w:r w:rsidRPr="74147C8E" w:rsidR="3A689977">
        <w:rPr>
          <w:noProof w:val="0"/>
          <w:lang w:val="en-GB"/>
        </w:rPr>
        <w:t xml:space="preserve"> </w:t>
      </w:r>
    </w:p>
    <w:p w:rsidR="44E84BED" w:rsidP="173A60C8" w:rsidRDefault="44E84BED" w14:paraId="569F77A4" w14:textId="31EEBD4D">
      <w:pPr>
        <w:pStyle w:val="Heading2"/>
        <w:rPr>
          <w:noProof w:val="0"/>
          <w:lang w:val="en-GB"/>
        </w:rPr>
      </w:pPr>
      <w:bookmarkStart w:name="_Toc1206006537" w:id="1261853279"/>
      <w:r w:rsidRPr="74147C8E" w:rsidR="4506A083">
        <w:rPr>
          <w:noProof w:val="0"/>
          <w:lang w:val="en-GB"/>
        </w:rPr>
        <w:t>What is coaching?</w:t>
      </w:r>
      <w:bookmarkEnd w:id="1261853279"/>
    </w:p>
    <w:p w:rsidR="165BCB5A" w:rsidP="7A63E59A" w:rsidRDefault="165BCB5A" w14:paraId="13999B0D" w14:textId="3C348F49">
      <w:pPr>
        <w:spacing w:before="240" w:beforeAutospacing="off" w:after="240" w:afterAutospacing="off"/>
      </w:pPr>
      <w:r w:rsidRPr="7A63E59A" w:rsidR="165BCB5A">
        <w:rPr>
          <w:rFonts w:ascii="Aptos" w:hAnsi="Aptos" w:eastAsia="Aptos" w:cs="Aptos"/>
          <w:noProof w:val="0"/>
          <w:sz w:val="24"/>
          <w:szCs w:val="24"/>
          <w:lang w:val="en-GB"/>
        </w:rPr>
        <w:t>Coaching has been defined as:</w:t>
      </w:r>
    </w:p>
    <w:p w:rsidR="165BCB5A" w:rsidP="7A63E59A" w:rsidRDefault="165BCB5A" w14:paraId="7C9B4618" w14:textId="4062B28D">
      <w:pPr>
        <w:pStyle w:val="Normal"/>
        <w:spacing w:before="240" w:beforeAutospacing="off" w:after="240" w:afterAutospacing="off"/>
        <w:rPr>
          <w:rFonts w:ascii="Aptos" w:hAnsi="Aptos" w:eastAsia="Aptos" w:cs="Aptos"/>
          <w:noProof w:val="0"/>
          <w:sz w:val="24"/>
          <w:szCs w:val="24"/>
          <w:lang w:val="en-GB"/>
        </w:rPr>
      </w:pPr>
      <w:r w:rsidRPr="74147C8E" w:rsidR="0AE317F4">
        <w:rPr>
          <w:rFonts w:ascii="Aptos" w:hAnsi="Aptos" w:eastAsia="Aptos" w:cs="Aptos"/>
          <w:noProof w:val="0"/>
          <w:sz w:val="24"/>
          <w:szCs w:val="24"/>
          <w:lang w:val="en-GB"/>
        </w:rPr>
        <w:t>“Unlocking a person’s potential to maximise their own performance. It is helping them to learn rather than teaching them.”</w:t>
      </w:r>
      <w:r w:rsidRPr="74147C8E" w:rsidR="5DCE5635">
        <w:rPr>
          <w:rFonts w:ascii="Aptos" w:hAnsi="Aptos" w:eastAsia="Aptos" w:cs="Aptos" w:asciiTheme="minorAscii" w:hAnsiTheme="minorAscii" w:eastAsiaTheme="minorAscii" w:cstheme="minorAscii"/>
          <w:noProof w:val="0"/>
          <w:sz w:val="24"/>
          <w:szCs w:val="24"/>
          <w:lang w:val="en-GB"/>
        </w:rPr>
        <w:t xml:space="preserve"> </w:t>
      </w:r>
      <w:r w:rsidRPr="74147C8E" w:rsidR="4C913A70">
        <w:rPr>
          <w:rFonts w:ascii="Aptos" w:hAnsi="Aptos" w:eastAsia="Aptos" w:cs="Aptos" w:asciiTheme="minorAscii" w:hAnsiTheme="minorAscii" w:eastAsiaTheme="minorAscii" w:cstheme="minorAscii"/>
          <w:noProof w:val="0"/>
          <w:sz w:val="24"/>
          <w:szCs w:val="24"/>
          <w:lang w:val="en-GB"/>
        </w:rPr>
        <w:t>(Sir John Whitmore, 2014)</w:t>
      </w:r>
    </w:p>
    <w:p w:rsidR="165BCB5A" w:rsidP="74147C8E" w:rsidRDefault="165BCB5A" w14:paraId="2287EE99" w14:textId="34571702">
      <w:pPr>
        <w:pStyle w:val="Normal"/>
        <w:suppressLineNumbers w:val="0"/>
        <w:bidi w:val="0"/>
        <w:spacing w:before="240" w:beforeAutospacing="off" w:after="240" w:afterAutospacing="off" w:line="279" w:lineRule="auto"/>
        <w:ind w:left="0" w:right="0"/>
        <w:jc w:val="left"/>
      </w:pPr>
      <w:r w:rsidRPr="74147C8E" w:rsidR="0AE317F4">
        <w:rPr>
          <w:rFonts w:ascii="Aptos" w:hAnsi="Aptos" w:eastAsia="Aptos" w:cs="Aptos"/>
          <w:noProof w:val="0"/>
          <w:sz w:val="24"/>
          <w:szCs w:val="24"/>
          <w:lang w:val="en-GB"/>
        </w:rPr>
        <w:t xml:space="preserve">This definition </w:t>
      </w:r>
      <w:r w:rsidRPr="74147C8E" w:rsidR="50E92623">
        <w:rPr>
          <w:rFonts w:ascii="Aptos" w:hAnsi="Aptos" w:eastAsia="Aptos" w:cs="Aptos"/>
          <w:noProof w:val="0"/>
          <w:sz w:val="24"/>
          <w:szCs w:val="24"/>
          <w:lang w:val="en-GB"/>
        </w:rPr>
        <w:t xml:space="preserve">explains </w:t>
      </w:r>
      <w:r w:rsidRPr="74147C8E" w:rsidR="0AE317F4">
        <w:rPr>
          <w:rFonts w:ascii="Aptos" w:hAnsi="Aptos" w:eastAsia="Aptos" w:cs="Aptos"/>
          <w:noProof w:val="0"/>
          <w:sz w:val="24"/>
          <w:szCs w:val="24"/>
          <w:lang w:val="en-GB"/>
        </w:rPr>
        <w:t xml:space="preserve">that coaching is not about instructing or directing, but rather about </w:t>
      </w:r>
      <w:r w:rsidRPr="74147C8E" w:rsidR="5DA6FF02">
        <w:rPr>
          <w:rFonts w:ascii="Aptos" w:hAnsi="Aptos" w:eastAsia="Aptos" w:cs="Aptos"/>
          <w:noProof w:val="0"/>
          <w:sz w:val="24"/>
          <w:szCs w:val="24"/>
          <w:lang w:val="en-GB"/>
        </w:rPr>
        <w:t xml:space="preserve">encouraging and guiding </w:t>
      </w:r>
      <w:r w:rsidRPr="74147C8E" w:rsidR="0AE317F4">
        <w:rPr>
          <w:rFonts w:ascii="Aptos" w:hAnsi="Aptos" w:eastAsia="Aptos" w:cs="Aptos"/>
          <w:noProof w:val="0"/>
          <w:sz w:val="24"/>
          <w:szCs w:val="24"/>
          <w:lang w:val="en-GB"/>
        </w:rPr>
        <w:t>learning and development through questioning and reflection.</w:t>
      </w:r>
    </w:p>
    <w:p w:rsidR="165BCB5A" w:rsidP="74147C8E" w:rsidRDefault="165BCB5A" w14:paraId="4AB46EAC" w14:textId="00DB4242">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GB"/>
        </w:rPr>
      </w:pPr>
      <w:r w:rsidRPr="74147C8E" w:rsidR="0AE317F4">
        <w:rPr>
          <w:rFonts w:ascii="Aptos" w:hAnsi="Aptos" w:eastAsia="Aptos" w:cs="Aptos"/>
          <w:b w:val="0"/>
          <w:bCs w:val="0"/>
          <w:noProof w:val="0"/>
          <w:sz w:val="24"/>
          <w:szCs w:val="24"/>
          <w:lang w:val="en-GB"/>
        </w:rPr>
        <w:t xml:space="preserve">In an </w:t>
      </w:r>
      <w:r w:rsidRPr="74147C8E" w:rsidR="0C0EB860">
        <w:rPr>
          <w:rFonts w:ascii="Aptos" w:hAnsi="Aptos" w:eastAsia="Aptos" w:cs="Aptos"/>
          <w:b w:val="0"/>
          <w:bCs w:val="0"/>
          <w:noProof w:val="0"/>
          <w:sz w:val="24"/>
          <w:szCs w:val="24"/>
          <w:lang w:val="en-GB"/>
        </w:rPr>
        <w:t xml:space="preserve">organisational </w:t>
      </w:r>
      <w:r w:rsidRPr="74147C8E" w:rsidR="0AE317F4">
        <w:rPr>
          <w:rFonts w:ascii="Aptos" w:hAnsi="Aptos" w:eastAsia="Aptos" w:cs="Aptos"/>
          <w:b w:val="0"/>
          <w:bCs w:val="0"/>
          <w:noProof w:val="0"/>
          <w:sz w:val="24"/>
          <w:szCs w:val="24"/>
          <w:lang w:val="en-GB"/>
        </w:rPr>
        <w:t xml:space="preserve">context, coaching is </w:t>
      </w:r>
      <w:r w:rsidRPr="74147C8E" w:rsidR="6E5FDF7B">
        <w:rPr>
          <w:rFonts w:ascii="Aptos" w:hAnsi="Aptos" w:eastAsia="Aptos" w:cs="Aptos"/>
          <w:b w:val="0"/>
          <w:bCs w:val="0"/>
          <w:noProof w:val="0"/>
          <w:sz w:val="24"/>
          <w:szCs w:val="24"/>
          <w:lang w:val="en-GB"/>
        </w:rPr>
        <w:t xml:space="preserve">widely </w:t>
      </w:r>
      <w:r w:rsidRPr="74147C8E" w:rsidR="0AE317F4">
        <w:rPr>
          <w:rFonts w:ascii="Aptos" w:hAnsi="Aptos" w:eastAsia="Aptos" w:cs="Aptos"/>
          <w:b w:val="0"/>
          <w:bCs w:val="0"/>
          <w:noProof w:val="0"/>
          <w:sz w:val="24"/>
          <w:szCs w:val="24"/>
          <w:lang w:val="en-GB"/>
        </w:rPr>
        <w:t xml:space="preserve">understood as a </w:t>
      </w:r>
      <w:r w:rsidRPr="74147C8E" w:rsidR="0AE317F4">
        <w:rPr>
          <w:rFonts w:ascii="Aptos" w:hAnsi="Aptos" w:eastAsia="Aptos" w:cs="Aptos"/>
          <w:b w:val="0"/>
          <w:bCs w:val="0"/>
          <w:noProof w:val="0"/>
          <w:sz w:val="24"/>
          <w:szCs w:val="24"/>
          <w:lang w:val="en-GB"/>
        </w:rPr>
        <w:t xml:space="preserve">process where a coach supports an individual to improve performance, achieve goals, and </w:t>
      </w:r>
      <w:r w:rsidRPr="74147C8E" w:rsidR="11AD3DDD">
        <w:rPr>
          <w:rFonts w:ascii="Aptos" w:hAnsi="Aptos" w:eastAsia="Aptos" w:cs="Aptos"/>
          <w:b w:val="0"/>
          <w:bCs w:val="0"/>
          <w:noProof w:val="0"/>
          <w:sz w:val="24"/>
          <w:szCs w:val="24"/>
          <w:lang w:val="en-GB"/>
        </w:rPr>
        <w:t xml:space="preserve">improve </w:t>
      </w:r>
      <w:r w:rsidRPr="74147C8E" w:rsidR="0AE317F4">
        <w:rPr>
          <w:rFonts w:ascii="Aptos" w:hAnsi="Aptos" w:eastAsia="Aptos" w:cs="Aptos"/>
          <w:b w:val="0"/>
          <w:bCs w:val="0"/>
          <w:noProof w:val="0"/>
          <w:sz w:val="24"/>
          <w:szCs w:val="24"/>
          <w:lang w:val="en-GB"/>
        </w:rPr>
        <w:t xml:space="preserve">professional </w:t>
      </w:r>
      <w:r w:rsidRPr="74147C8E" w:rsidR="10C0A3E8">
        <w:rPr>
          <w:rFonts w:ascii="Aptos" w:hAnsi="Aptos" w:eastAsia="Aptos" w:cs="Aptos"/>
          <w:b w:val="0"/>
          <w:bCs w:val="0"/>
          <w:noProof w:val="0"/>
          <w:sz w:val="24"/>
          <w:szCs w:val="24"/>
          <w:lang w:val="en-GB"/>
        </w:rPr>
        <w:t xml:space="preserve">ability </w:t>
      </w:r>
      <w:r w:rsidRPr="74147C8E" w:rsidR="0AE317F4">
        <w:rPr>
          <w:rFonts w:ascii="Aptos" w:hAnsi="Aptos" w:eastAsia="Aptos" w:cs="Aptos"/>
          <w:b w:val="0"/>
          <w:bCs w:val="0"/>
          <w:noProof w:val="0"/>
          <w:sz w:val="24"/>
          <w:szCs w:val="24"/>
          <w:lang w:val="en-GB"/>
        </w:rPr>
        <w:t xml:space="preserve">through structured </w:t>
      </w:r>
      <w:r w:rsidRPr="74147C8E" w:rsidR="76FEDA17">
        <w:rPr>
          <w:rFonts w:ascii="Aptos" w:hAnsi="Aptos" w:eastAsia="Aptos" w:cs="Aptos"/>
          <w:b w:val="0"/>
          <w:bCs w:val="0"/>
          <w:noProof w:val="0"/>
          <w:sz w:val="24"/>
          <w:szCs w:val="24"/>
          <w:lang w:val="en-GB"/>
        </w:rPr>
        <w:t xml:space="preserve">communication </w:t>
      </w:r>
      <w:r w:rsidRPr="74147C8E" w:rsidR="0AE317F4">
        <w:rPr>
          <w:rFonts w:ascii="Aptos" w:hAnsi="Aptos" w:eastAsia="Aptos" w:cs="Aptos"/>
          <w:b w:val="0"/>
          <w:bCs w:val="0"/>
          <w:noProof w:val="0"/>
          <w:sz w:val="24"/>
          <w:szCs w:val="24"/>
          <w:lang w:val="en-GB"/>
        </w:rPr>
        <w:t>and reflection</w:t>
      </w:r>
      <w:r w:rsidRPr="74147C8E" w:rsidR="0AE317F4">
        <w:rPr>
          <w:rFonts w:ascii="Aptos" w:hAnsi="Aptos" w:eastAsia="Aptos" w:cs="Aptos"/>
          <w:b w:val="0"/>
          <w:bCs w:val="0"/>
          <w:noProof w:val="0"/>
          <w:sz w:val="24"/>
          <w:szCs w:val="24"/>
          <w:lang w:val="en-GB"/>
        </w:rPr>
        <w:t>.</w:t>
      </w:r>
    </w:p>
    <w:p w:rsidR="165BCB5A" w:rsidP="74147C8E" w:rsidRDefault="165BCB5A" w14:paraId="7685614B" w14:textId="44F424A8">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GB"/>
        </w:rPr>
      </w:pPr>
      <w:r w:rsidRPr="74147C8E" w:rsidR="2FAED8F8">
        <w:rPr>
          <w:rFonts w:ascii="Aptos" w:hAnsi="Aptos" w:eastAsia="Aptos" w:cs="Aptos"/>
          <w:noProof w:val="0"/>
          <w:sz w:val="24"/>
          <w:szCs w:val="24"/>
          <w:lang w:val="en-GB"/>
        </w:rPr>
        <w:t>A</w:t>
      </w:r>
      <w:r w:rsidRPr="74147C8E" w:rsidR="0AE317F4">
        <w:rPr>
          <w:rFonts w:ascii="Aptos" w:hAnsi="Aptos" w:eastAsia="Aptos" w:cs="Aptos"/>
          <w:noProof w:val="0"/>
          <w:sz w:val="24"/>
          <w:szCs w:val="24"/>
          <w:lang w:val="en-GB"/>
        </w:rPr>
        <w:t>n important characteristic of coaching</w:t>
      </w:r>
      <w:r w:rsidRPr="74147C8E" w:rsidR="60DD3D81">
        <w:rPr>
          <w:rFonts w:ascii="Aptos" w:hAnsi="Aptos" w:eastAsia="Aptos" w:cs="Aptos"/>
          <w:noProof w:val="0"/>
          <w:sz w:val="24"/>
          <w:szCs w:val="24"/>
          <w:lang w:val="en-GB"/>
        </w:rPr>
        <w:t xml:space="preserve"> to consider</w:t>
      </w:r>
      <w:r w:rsidRPr="74147C8E" w:rsidR="0AE317F4">
        <w:rPr>
          <w:rFonts w:ascii="Aptos" w:hAnsi="Aptos" w:eastAsia="Aptos" w:cs="Aptos"/>
          <w:noProof w:val="0"/>
          <w:sz w:val="24"/>
          <w:szCs w:val="24"/>
          <w:lang w:val="en-GB"/>
        </w:rPr>
        <w:t>: the coach does not provide solutions but instead helps the individual develop their own understanding and strategies for improvement</w:t>
      </w:r>
      <w:r w:rsidRPr="74147C8E" w:rsidR="1A95B685">
        <w:rPr>
          <w:rFonts w:ascii="Aptos" w:hAnsi="Aptos" w:eastAsia="Aptos" w:cs="Aptos"/>
          <w:noProof w:val="0"/>
          <w:sz w:val="24"/>
          <w:szCs w:val="24"/>
          <w:lang w:val="en-GB"/>
        </w:rPr>
        <w:t xml:space="preserve"> (Whitmore, 2009)</w:t>
      </w:r>
      <w:r w:rsidRPr="74147C8E" w:rsidR="0AE317F4">
        <w:rPr>
          <w:rFonts w:ascii="Aptos" w:hAnsi="Aptos" w:eastAsia="Aptos" w:cs="Aptos"/>
          <w:noProof w:val="0"/>
          <w:sz w:val="24"/>
          <w:szCs w:val="24"/>
          <w:lang w:val="en-GB"/>
        </w:rPr>
        <w:t>.</w:t>
      </w:r>
      <w:r w:rsidRPr="74147C8E" w:rsidR="15CC0530">
        <w:rPr>
          <w:rFonts w:ascii="Aptos" w:hAnsi="Aptos" w:eastAsia="Aptos" w:cs="Aptos"/>
          <w:noProof w:val="0"/>
          <w:sz w:val="24"/>
          <w:szCs w:val="24"/>
          <w:lang w:val="en-GB"/>
        </w:rPr>
        <w:t xml:space="preserve"> Whitmore goes on to argue</w:t>
      </w:r>
      <w:r w:rsidRPr="74147C8E" w:rsidR="0AE317F4">
        <w:rPr>
          <w:rFonts w:ascii="Aptos" w:hAnsi="Aptos" w:eastAsia="Aptos" w:cs="Aptos"/>
          <w:noProof w:val="0"/>
          <w:sz w:val="24"/>
          <w:szCs w:val="24"/>
          <w:lang w:val="en-GB"/>
        </w:rPr>
        <w:t xml:space="preserve"> </w:t>
      </w:r>
      <w:r w:rsidRPr="74147C8E" w:rsidR="53644912">
        <w:rPr>
          <w:rFonts w:ascii="Aptos" w:hAnsi="Aptos" w:eastAsia="Aptos" w:cs="Aptos"/>
          <w:noProof w:val="0"/>
          <w:sz w:val="24"/>
          <w:szCs w:val="24"/>
          <w:lang w:val="en-GB"/>
        </w:rPr>
        <w:t>t</w:t>
      </w:r>
      <w:r w:rsidRPr="74147C8E" w:rsidR="0AE317F4">
        <w:rPr>
          <w:rFonts w:ascii="Aptos" w:hAnsi="Aptos" w:eastAsia="Aptos" w:cs="Aptos"/>
          <w:noProof w:val="0"/>
          <w:sz w:val="24"/>
          <w:szCs w:val="24"/>
          <w:lang w:val="en-GB"/>
        </w:rPr>
        <w:t>his aligns with modern workplace coaching practices, where the focus is on empowering employees and promoting self-directed learning.</w:t>
      </w:r>
    </w:p>
    <w:p w:rsidR="7A63E59A" w:rsidP="74147C8E" w:rsidRDefault="7A63E59A" w14:paraId="176A49F1" w14:textId="7191D9C3">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noProof w:val="0"/>
          <w:sz w:val="24"/>
          <w:szCs w:val="24"/>
          <w:lang w:val="en-GB"/>
        </w:rPr>
      </w:pPr>
      <w:r w:rsidRPr="74147C8E" w:rsidR="65EE72A8">
        <w:rPr>
          <w:rFonts w:ascii="Aptos" w:hAnsi="Aptos" w:eastAsia="Aptos" w:cs="Aptos"/>
          <w:noProof w:val="0"/>
          <w:sz w:val="24"/>
          <w:szCs w:val="24"/>
          <w:lang w:val="en-GB"/>
        </w:rPr>
        <w:t>Workplace coaching typically involves a structured</w:t>
      </w:r>
      <w:r w:rsidRPr="74147C8E" w:rsidR="5759BAAC">
        <w:rPr>
          <w:rFonts w:ascii="Aptos" w:hAnsi="Aptos" w:eastAsia="Aptos" w:cs="Aptos"/>
          <w:noProof w:val="0"/>
          <w:sz w:val="24"/>
          <w:szCs w:val="24"/>
          <w:lang w:val="en-GB"/>
        </w:rPr>
        <w:t xml:space="preserve"> </w:t>
      </w:r>
      <w:r w:rsidRPr="74147C8E" w:rsidR="65EE72A8">
        <w:rPr>
          <w:rFonts w:ascii="Aptos" w:hAnsi="Aptos" w:eastAsia="Aptos" w:cs="Aptos"/>
          <w:noProof w:val="0"/>
          <w:sz w:val="24"/>
          <w:szCs w:val="24"/>
          <w:lang w:val="en-GB"/>
        </w:rPr>
        <w:t xml:space="preserve">relationship in which a coach supports an individual in </w:t>
      </w:r>
      <w:r w:rsidRPr="74147C8E" w:rsidR="65EE72A8">
        <w:rPr>
          <w:rFonts w:ascii="Aptos" w:hAnsi="Aptos" w:eastAsia="Aptos" w:cs="Aptos"/>
          <w:noProof w:val="0"/>
          <w:sz w:val="24"/>
          <w:szCs w:val="24"/>
          <w:lang w:val="en-GB"/>
        </w:rPr>
        <w:t>identifying</w:t>
      </w:r>
      <w:r w:rsidRPr="74147C8E" w:rsidR="65EE72A8">
        <w:rPr>
          <w:rFonts w:ascii="Aptos" w:hAnsi="Aptos" w:eastAsia="Aptos" w:cs="Aptos"/>
          <w:noProof w:val="0"/>
          <w:sz w:val="24"/>
          <w:szCs w:val="24"/>
          <w:lang w:val="en-GB"/>
        </w:rPr>
        <w:t xml:space="preserve"> goals, reflecting on </w:t>
      </w:r>
      <w:r w:rsidRPr="74147C8E" w:rsidR="65EE72A8">
        <w:rPr>
          <w:rFonts w:ascii="Aptos" w:hAnsi="Aptos" w:eastAsia="Aptos" w:cs="Aptos"/>
          <w:noProof w:val="0"/>
          <w:sz w:val="24"/>
          <w:szCs w:val="24"/>
          <w:lang w:val="en-GB"/>
        </w:rPr>
        <w:t>challenges</w:t>
      </w:r>
      <w:r w:rsidRPr="74147C8E" w:rsidR="65EE72A8">
        <w:rPr>
          <w:rFonts w:ascii="Aptos" w:hAnsi="Aptos" w:eastAsia="Aptos" w:cs="Aptos"/>
          <w:noProof w:val="0"/>
          <w:sz w:val="24"/>
          <w:szCs w:val="24"/>
          <w:lang w:val="en-GB"/>
        </w:rPr>
        <w:t xml:space="preserve"> and developing </w:t>
      </w:r>
      <w:r w:rsidRPr="74147C8E" w:rsidR="3D200BD4">
        <w:rPr>
          <w:rFonts w:ascii="Aptos" w:hAnsi="Aptos" w:eastAsia="Aptos" w:cs="Aptos"/>
          <w:noProof w:val="0"/>
          <w:sz w:val="24"/>
          <w:szCs w:val="24"/>
          <w:lang w:val="en-GB"/>
        </w:rPr>
        <w:t xml:space="preserve">actions </w:t>
      </w:r>
      <w:r w:rsidRPr="74147C8E" w:rsidR="65EE72A8">
        <w:rPr>
          <w:rFonts w:ascii="Aptos" w:hAnsi="Aptos" w:eastAsia="Aptos" w:cs="Aptos"/>
          <w:noProof w:val="0"/>
          <w:sz w:val="24"/>
          <w:szCs w:val="24"/>
          <w:lang w:val="en-GB"/>
        </w:rPr>
        <w:t xml:space="preserve">to improve their effectiveness. Rather than providing direct instruction, coaching focuses on </w:t>
      </w:r>
      <w:r w:rsidRPr="74147C8E" w:rsidR="65EE72A8">
        <w:rPr>
          <w:rFonts w:ascii="Aptos" w:hAnsi="Aptos" w:eastAsia="Aptos" w:cs="Aptos"/>
          <w:noProof w:val="0"/>
          <w:sz w:val="24"/>
          <w:szCs w:val="24"/>
          <w:lang w:val="en-GB"/>
        </w:rPr>
        <w:t xml:space="preserve">learning through questioning, </w:t>
      </w:r>
      <w:r w:rsidRPr="74147C8E" w:rsidR="65EE72A8">
        <w:rPr>
          <w:rFonts w:ascii="Aptos" w:hAnsi="Aptos" w:eastAsia="Aptos" w:cs="Aptos"/>
          <w:noProof w:val="0"/>
          <w:sz w:val="24"/>
          <w:szCs w:val="24"/>
          <w:lang w:val="en-GB"/>
        </w:rPr>
        <w:t>feedback</w:t>
      </w:r>
      <w:r w:rsidRPr="74147C8E" w:rsidR="65EE72A8">
        <w:rPr>
          <w:rFonts w:ascii="Aptos" w:hAnsi="Aptos" w:eastAsia="Aptos" w:cs="Aptos"/>
          <w:noProof w:val="0"/>
          <w:sz w:val="24"/>
          <w:szCs w:val="24"/>
          <w:lang w:val="en-GB"/>
        </w:rPr>
        <w:t xml:space="preserve"> and guided reflection. Whitmore describes coaching as a process of “unlocking a person’s potential to maximise their own performance; helping them to learn rather than teaching them,” highlighting the role of the coach in enabling individuals to generate their own solutions</w:t>
      </w:r>
      <w:r w:rsidRPr="74147C8E" w:rsidR="38599764">
        <w:rPr>
          <w:rFonts w:ascii="Aptos" w:hAnsi="Aptos" w:eastAsia="Aptos" w:cs="Aptos"/>
          <w:noProof w:val="0"/>
          <w:sz w:val="24"/>
          <w:szCs w:val="24"/>
          <w:lang w:val="en-GB"/>
        </w:rPr>
        <w:t>.</w:t>
      </w:r>
      <w:r w:rsidRPr="74147C8E" w:rsidR="65EE72A8">
        <w:rPr>
          <w:rFonts w:ascii="Aptos" w:hAnsi="Aptos" w:eastAsia="Aptos" w:cs="Aptos"/>
          <w:noProof w:val="0"/>
          <w:sz w:val="24"/>
          <w:szCs w:val="24"/>
          <w:lang w:val="en-GB"/>
        </w:rPr>
        <w:t xml:space="preserve"> </w:t>
      </w:r>
      <w:r w:rsidRPr="74147C8E" w:rsidR="7E0AD6D5">
        <w:rPr>
          <w:rFonts w:ascii="Aptos" w:hAnsi="Aptos" w:eastAsia="Aptos" w:cs="Aptos"/>
          <w:noProof w:val="0"/>
          <w:sz w:val="24"/>
          <w:szCs w:val="24"/>
          <w:lang w:val="en-GB"/>
        </w:rPr>
        <w:t>C</w:t>
      </w:r>
      <w:r w:rsidRPr="74147C8E" w:rsidR="65EE72A8">
        <w:rPr>
          <w:rFonts w:ascii="Aptos" w:hAnsi="Aptos" w:eastAsia="Aptos" w:cs="Aptos"/>
          <w:noProof w:val="0"/>
          <w:sz w:val="24"/>
          <w:szCs w:val="24"/>
          <w:lang w:val="en-GB"/>
        </w:rPr>
        <w:t xml:space="preserve">oaching may occur formally through scheduled development sessions or </w:t>
      </w:r>
      <w:r w:rsidRPr="74147C8E" w:rsidR="2F2E83A6">
        <w:rPr>
          <w:rFonts w:ascii="Aptos" w:hAnsi="Aptos" w:eastAsia="Aptos" w:cs="Aptos"/>
          <w:noProof w:val="0"/>
          <w:sz w:val="24"/>
          <w:szCs w:val="24"/>
          <w:lang w:val="en-GB"/>
        </w:rPr>
        <w:t xml:space="preserve">and </w:t>
      </w:r>
      <w:r w:rsidRPr="74147C8E" w:rsidR="65EE72A8">
        <w:rPr>
          <w:rFonts w:ascii="Aptos" w:hAnsi="Aptos" w:eastAsia="Aptos" w:cs="Aptos"/>
          <w:noProof w:val="0"/>
          <w:sz w:val="24"/>
          <w:szCs w:val="24"/>
          <w:lang w:val="en-GB"/>
        </w:rPr>
        <w:t xml:space="preserve">performance reviews, career development </w:t>
      </w:r>
      <w:r w:rsidRPr="74147C8E" w:rsidR="65EE72A8">
        <w:rPr>
          <w:rFonts w:ascii="Aptos" w:hAnsi="Aptos" w:eastAsia="Aptos" w:cs="Aptos"/>
          <w:noProof w:val="0"/>
          <w:sz w:val="24"/>
          <w:szCs w:val="24"/>
          <w:lang w:val="en-GB"/>
        </w:rPr>
        <w:t>discussions</w:t>
      </w:r>
      <w:r w:rsidRPr="74147C8E" w:rsidR="65EE72A8">
        <w:rPr>
          <w:rFonts w:ascii="Aptos" w:hAnsi="Aptos" w:eastAsia="Aptos" w:cs="Aptos"/>
          <w:noProof w:val="0"/>
          <w:sz w:val="24"/>
          <w:szCs w:val="24"/>
          <w:lang w:val="en-GB"/>
        </w:rPr>
        <w:t xml:space="preserve"> and leadership development programmes. Research also </w:t>
      </w:r>
      <w:r w:rsidRPr="74147C8E" w:rsidR="65EE72A8">
        <w:rPr>
          <w:rFonts w:ascii="Aptos" w:hAnsi="Aptos" w:eastAsia="Aptos" w:cs="Aptos"/>
          <w:noProof w:val="0"/>
          <w:sz w:val="24"/>
          <w:szCs w:val="24"/>
          <w:lang w:val="en-GB"/>
        </w:rPr>
        <w:t>indicates</w:t>
      </w:r>
      <w:r w:rsidRPr="74147C8E" w:rsidR="65EE72A8">
        <w:rPr>
          <w:rFonts w:ascii="Aptos" w:hAnsi="Aptos" w:eastAsia="Aptos" w:cs="Aptos"/>
          <w:noProof w:val="0"/>
          <w:sz w:val="24"/>
          <w:szCs w:val="24"/>
          <w:lang w:val="en-GB"/>
        </w:rPr>
        <w:t xml:space="preserve"> that workplace coaching is increasingly used by organisations to support leadership development, improve employee engagement and enhance performance outcomes, particularly in complex and changing organisation</w:t>
      </w:r>
      <w:r w:rsidRPr="74147C8E" w:rsidR="0ADB3619">
        <w:rPr>
          <w:rFonts w:ascii="Aptos" w:hAnsi="Aptos" w:eastAsia="Aptos" w:cs="Aptos"/>
          <w:noProof w:val="0"/>
          <w:sz w:val="24"/>
          <w:szCs w:val="24"/>
          <w:lang w:val="en-GB"/>
        </w:rPr>
        <w:t xml:space="preserve">s </w:t>
      </w:r>
      <w:r w:rsidRPr="74147C8E" w:rsidR="65EE72A8">
        <w:rPr>
          <w:rFonts w:ascii="Aptos" w:hAnsi="Aptos" w:eastAsia="Aptos" w:cs="Aptos"/>
          <w:noProof w:val="0"/>
          <w:sz w:val="24"/>
          <w:szCs w:val="24"/>
          <w:lang w:val="en-GB"/>
        </w:rPr>
        <w:t>(Grant, 2017).</w:t>
      </w:r>
    </w:p>
    <w:p w:rsidR="44E84BED" w:rsidP="173A60C8" w:rsidRDefault="44E84BED" w14:paraId="0FA1F019" w14:textId="4C1E5F91">
      <w:pPr>
        <w:pStyle w:val="Heading2"/>
        <w:rPr>
          <w:noProof w:val="0"/>
          <w:lang w:val="en-GB"/>
        </w:rPr>
      </w:pPr>
      <w:bookmarkStart w:name="_Toc1803866191" w:id="1410100646"/>
      <w:r w:rsidRPr="74147C8E" w:rsidR="4506A083">
        <w:rPr>
          <w:noProof w:val="0"/>
          <w:lang w:val="en-GB"/>
        </w:rPr>
        <w:t>What is mentoring?</w:t>
      </w:r>
      <w:bookmarkEnd w:id="1410100646"/>
    </w:p>
    <w:p w:rsidR="58BA529C" w:rsidP="7A63E59A" w:rsidRDefault="58BA529C" w14:paraId="032A0DE9" w14:textId="20685CA5">
      <w:pPr>
        <w:pStyle w:val="Normal"/>
      </w:pPr>
      <w:r w:rsidRPr="7A63E59A" w:rsidR="58BA529C">
        <w:rPr>
          <w:rFonts w:ascii="Aptos" w:hAnsi="Aptos" w:eastAsia="Aptos" w:cs="Aptos"/>
          <w:noProof w:val="0"/>
          <w:sz w:val="24"/>
          <w:szCs w:val="24"/>
          <w:lang w:val="en-GB"/>
        </w:rPr>
        <w:t xml:space="preserve">Mentoring is commonly defined as </w:t>
      </w:r>
    </w:p>
    <w:p w:rsidR="58BA529C" w:rsidP="7A63E59A" w:rsidRDefault="58BA529C" w14:paraId="25C5D051" w14:textId="75BCD729">
      <w:pPr>
        <w:pStyle w:val="Normal"/>
      </w:pPr>
      <w:r w:rsidRPr="7A63E59A" w:rsidR="58BA529C">
        <w:rPr>
          <w:rFonts w:ascii="Aptos" w:hAnsi="Aptos" w:eastAsia="Aptos" w:cs="Aptos"/>
          <w:noProof w:val="0"/>
          <w:sz w:val="24"/>
          <w:szCs w:val="24"/>
          <w:lang w:val="en-GB"/>
        </w:rPr>
        <w:t xml:space="preserve">“Off-line help by one person to another in making significant transitions in knowledge, work or thinking” (Clutterbuck, 2004, p. 2). </w:t>
      </w:r>
    </w:p>
    <w:p w:rsidR="58BA529C" w:rsidP="74147C8E" w:rsidRDefault="58BA529C" w14:paraId="10D23F46" w14:textId="74D33B2F">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74147C8E" w:rsidR="714CDE5C">
        <w:rPr>
          <w:rFonts w:ascii="Aptos" w:hAnsi="Aptos" w:eastAsia="Aptos" w:cs="Aptos"/>
          <w:noProof w:val="0"/>
          <w:sz w:val="24"/>
          <w:szCs w:val="24"/>
          <w:lang w:val="en-GB"/>
        </w:rPr>
        <w:t xml:space="preserve">This definition </w:t>
      </w:r>
      <w:r w:rsidRPr="74147C8E" w:rsidR="477EE167">
        <w:rPr>
          <w:rFonts w:ascii="Aptos" w:hAnsi="Aptos" w:eastAsia="Aptos" w:cs="Aptos"/>
          <w:noProof w:val="0"/>
          <w:sz w:val="24"/>
          <w:szCs w:val="24"/>
          <w:lang w:val="en-GB"/>
        </w:rPr>
        <w:t xml:space="preserve">highlights </w:t>
      </w:r>
      <w:r w:rsidRPr="74147C8E" w:rsidR="714CDE5C">
        <w:rPr>
          <w:rFonts w:ascii="Aptos" w:hAnsi="Aptos" w:eastAsia="Aptos" w:cs="Aptos"/>
          <w:noProof w:val="0"/>
          <w:sz w:val="24"/>
          <w:szCs w:val="24"/>
          <w:lang w:val="en-GB"/>
        </w:rPr>
        <w:t>the developmental nature of mentoring, where a more experienced individual supports the growth of a less experienced colleague</w:t>
      </w:r>
      <w:r w:rsidRPr="74147C8E" w:rsidR="714CDE5C">
        <w:rPr>
          <w:rFonts w:ascii="Aptos" w:hAnsi="Aptos" w:eastAsia="Aptos" w:cs="Aptos"/>
          <w:noProof w:val="0"/>
          <w:sz w:val="24"/>
          <w:szCs w:val="24"/>
          <w:lang w:val="en-GB"/>
        </w:rPr>
        <w:t xml:space="preserve">. Within organisational contexts, mentoring relationships are often long-term and focus on career development, professional </w:t>
      </w:r>
      <w:r w:rsidRPr="74147C8E" w:rsidR="714CDE5C">
        <w:rPr>
          <w:rFonts w:ascii="Aptos" w:hAnsi="Aptos" w:eastAsia="Aptos" w:cs="Aptos"/>
          <w:noProof w:val="0"/>
          <w:sz w:val="24"/>
          <w:szCs w:val="24"/>
          <w:lang w:val="en-GB"/>
        </w:rPr>
        <w:t>confidence</w:t>
      </w:r>
      <w:r w:rsidRPr="74147C8E" w:rsidR="714CDE5C">
        <w:rPr>
          <w:rFonts w:ascii="Aptos" w:hAnsi="Aptos" w:eastAsia="Aptos" w:cs="Aptos"/>
          <w:noProof w:val="0"/>
          <w:sz w:val="24"/>
          <w:szCs w:val="24"/>
          <w:lang w:val="en-GB"/>
        </w:rPr>
        <w:t xml:space="preserve"> and the transfer of organisational knowledge</w:t>
      </w:r>
      <w:r w:rsidRPr="74147C8E" w:rsidR="0F1423F2">
        <w:rPr>
          <w:rFonts w:ascii="Aptos" w:hAnsi="Aptos" w:eastAsia="Aptos" w:cs="Aptos"/>
          <w:noProof w:val="0"/>
          <w:sz w:val="24"/>
          <w:szCs w:val="24"/>
          <w:lang w:val="en-GB"/>
        </w:rPr>
        <w:t xml:space="preserve">, and in some cases span a </w:t>
      </w:r>
      <w:r w:rsidRPr="74147C8E" w:rsidR="0F1423F2">
        <w:rPr>
          <w:rFonts w:ascii="Aptos" w:hAnsi="Aptos" w:eastAsia="Aptos" w:cs="Aptos"/>
          <w:noProof w:val="0"/>
          <w:sz w:val="24"/>
          <w:szCs w:val="24"/>
          <w:lang w:val="en-GB"/>
        </w:rPr>
        <w:t>persons</w:t>
      </w:r>
      <w:r w:rsidRPr="74147C8E" w:rsidR="0F1423F2">
        <w:rPr>
          <w:rFonts w:ascii="Aptos" w:hAnsi="Aptos" w:eastAsia="Aptos" w:cs="Aptos"/>
          <w:noProof w:val="0"/>
          <w:sz w:val="24"/>
          <w:szCs w:val="24"/>
          <w:lang w:val="en-GB"/>
        </w:rPr>
        <w:t xml:space="preserve"> whole working life.</w:t>
      </w:r>
    </w:p>
    <w:p w:rsidR="58BA529C" w:rsidP="74147C8E" w:rsidRDefault="58BA529C" w14:paraId="0347EB29" w14:textId="5CD50875">
      <w:pPr>
        <w:pStyle w:val="Normal"/>
        <w:suppressLineNumbers w:val="0"/>
        <w:bidi w:val="0"/>
        <w:spacing w:before="0" w:beforeAutospacing="off" w:after="160" w:afterAutospacing="off" w:line="279" w:lineRule="auto"/>
        <w:ind w:left="0" w:right="0"/>
        <w:jc w:val="left"/>
      </w:pPr>
      <w:r w:rsidRPr="74147C8E" w:rsidR="0F1423F2">
        <w:rPr>
          <w:rFonts w:ascii="Aptos" w:hAnsi="Aptos" w:eastAsia="Aptos" w:cs="Aptos"/>
          <w:noProof w:val="0"/>
          <w:sz w:val="24"/>
          <w:szCs w:val="24"/>
          <w:lang w:val="en-GB"/>
        </w:rPr>
        <w:t>W</w:t>
      </w:r>
      <w:r w:rsidRPr="74147C8E" w:rsidR="714CDE5C">
        <w:rPr>
          <w:rFonts w:ascii="Aptos" w:hAnsi="Aptos" w:eastAsia="Aptos" w:cs="Aptos"/>
          <w:noProof w:val="0"/>
          <w:sz w:val="24"/>
          <w:szCs w:val="24"/>
          <w:lang w:val="en-GB"/>
        </w:rPr>
        <w:t>orkplace mentoring may involve regular developmental conversations, sharing organisational knowledge, career guidance and reflective discussions that help mentees navigate within their roles and future career</w:t>
      </w:r>
      <w:r w:rsidRPr="74147C8E" w:rsidR="714CDE5C">
        <w:rPr>
          <w:rFonts w:ascii="Aptos" w:hAnsi="Aptos" w:eastAsia="Aptos" w:cs="Aptos"/>
          <w:noProof w:val="0"/>
          <w:sz w:val="24"/>
          <w:szCs w:val="24"/>
          <w:lang w:val="en-GB"/>
        </w:rPr>
        <w:t>. Unlike coaching, which often focuses on structured goal achievemen</w:t>
      </w:r>
      <w:r w:rsidRPr="74147C8E" w:rsidR="1F79679C">
        <w:rPr>
          <w:rFonts w:ascii="Aptos" w:hAnsi="Aptos" w:eastAsia="Aptos" w:cs="Aptos"/>
          <w:noProof w:val="0"/>
          <w:sz w:val="24"/>
          <w:szCs w:val="24"/>
          <w:lang w:val="en-GB"/>
        </w:rPr>
        <w:t xml:space="preserve">t, </w:t>
      </w:r>
      <w:r w:rsidRPr="74147C8E" w:rsidR="714CDE5C">
        <w:rPr>
          <w:rFonts w:ascii="Aptos" w:hAnsi="Aptos" w:eastAsia="Aptos" w:cs="Aptos"/>
          <w:noProof w:val="0"/>
          <w:sz w:val="24"/>
          <w:szCs w:val="24"/>
          <w:lang w:val="en-GB"/>
        </w:rPr>
        <w:t xml:space="preserve">mentoring relationships tend to be more </w:t>
      </w:r>
      <w:r w:rsidRPr="74147C8E" w:rsidR="44E0F572">
        <w:rPr>
          <w:rFonts w:ascii="Aptos" w:hAnsi="Aptos" w:eastAsia="Aptos" w:cs="Aptos"/>
          <w:noProof w:val="0"/>
          <w:sz w:val="24"/>
          <w:szCs w:val="24"/>
          <w:lang w:val="en-GB"/>
        </w:rPr>
        <w:t xml:space="preserve">flexible </w:t>
      </w:r>
      <w:r w:rsidRPr="74147C8E" w:rsidR="714CDE5C">
        <w:rPr>
          <w:rFonts w:ascii="Aptos" w:hAnsi="Aptos" w:eastAsia="Aptos" w:cs="Aptos"/>
          <w:noProof w:val="0"/>
          <w:sz w:val="24"/>
          <w:szCs w:val="24"/>
          <w:lang w:val="en-GB"/>
        </w:rPr>
        <w:t xml:space="preserve">drawing on the mentor’s experience to provide perspective, </w:t>
      </w:r>
      <w:r w:rsidRPr="74147C8E" w:rsidR="714CDE5C">
        <w:rPr>
          <w:rFonts w:ascii="Aptos" w:hAnsi="Aptos" w:eastAsia="Aptos" w:cs="Aptos"/>
          <w:noProof w:val="0"/>
          <w:sz w:val="24"/>
          <w:szCs w:val="24"/>
          <w:lang w:val="en-GB"/>
        </w:rPr>
        <w:t>encouragement</w:t>
      </w:r>
      <w:r w:rsidRPr="74147C8E" w:rsidR="714CDE5C">
        <w:rPr>
          <w:rFonts w:ascii="Aptos" w:hAnsi="Aptos" w:eastAsia="Aptos" w:cs="Aptos"/>
          <w:noProof w:val="0"/>
          <w:sz w:val="24"/>
          <w:szCs w:val="24"/>
          <w:lang w:val="en-GB"/>
        </w:rPr>
        <w:t xml:space="preserve"> and developmental support. </w:t>
      </w:r>
      <w:r w:rsidRPr="74147C8E" w:rsidR="4C62B214">
        <w:rPr>
          <w:rFonts w:ascii="Aptos" w:hAnsi="Aptos" w:eastAsia="Aptos" w:cs="Aptos"/>
          <w:noProof w:val="0"/>
          <w:sz w:val="24"/>
          <w:szCs w:val="24"/>
          <w:lang w:val="en-GB"/>
        </w:rPr>
        <w:t>M</w:t>
      </w:r>
      <w:r w:rsidRPr="74147C8E" w:rsidR="714CDE5C">
        <w:rPr>
          <w:rFonts w:ascii="Aptos" w:hAnsi="Aptos" w:eastAsia="Aptos" w:cs="Aptos"/>
          <w:noProof w:val="0"/>
          <w:sz w:val="24"/>
          <w:szCs w:val="24"/>
          <w:lang w:val="en-GB"/>
        </w:rPr>
        <w:t xml:space="preserve">entoring is </w:t>
      </w:r>
      <w:r w:rsidRPr="74147C8E" w:rsidR="714CDE5C">
        <w:rPr>
          <w:rFonts w:ascii="Aptos" w:hAnsi="Aptos" w:eastAsia="Aptos" w:cs="Aptos"/>
          <w:noProof w:val="0"/>
          <w:sz w:val="24"/>
          <w:szCs w:val="24"/>
          <w:lang w:val="en-GB"/>
        </w:rPr>
        <w:t>frequently</w:t>
      </w:r>
      <w:r w:rsidRPr="74147C8E" w:rsidR="714CDE5C">
        <w:rPr>
          <w:rFonts w:ascii="Aptos" w:hAnsi="Aptos" w:eastAsia="Aptos" w:cs="Aptos"/>
          <w:noProof w:val="0"/>
          <w:sz w:val="24"/>
          <w:szCs w:val="24"/>
          <w:lang w:val="en-GB"/>
        </w:rPr>
        <w:t xml:space="preserve"> used within organisations to support talent development, leadership </w:t>
      </w:r>
      <w:r w:rsidRPr="74147C8E" w:rsidR="714CDE5C">
        <w:rPr>
          <w:rFonts w:ascii="Aptos" w:hAnsi="Aptos" w:eastAsia="Aptos" w:cs="Aptos"/>
          <w:noProof w:val="0"/>
          <w:sz w:val="24"/>
          <w:szCs w:val="24"/>
          <w:lang w:val="en-GB"/>
        </w:rPr>
        <w:t>pipelines</w:t>
      </w:r>
      <w:r w:rsidRPr="74147C8E" w:rsidR="714CDE5C">
        <w:rPr>
          <w:rFonts w:ascii="Aptos" w:hAnsi="Aptos" w:eastAsia="Aptos" w:cs="Aptos"/>
          <w:noProof w:val="0"/>
          <w:sz w:val="24"/>
          <w:szCs w:val="24"/>
          <w:lang w:val="en-GB"/>
        </w:rPr>
        <w:t xml:space="preserve"> and knowledge transfer between experienced and less experienced employees (Clutterbuck, 2004</w:t>
      </w:r>
      <w:r w:rsidRPr="74147C8E" w:rsidR="47C56294">
        <w:rPr>
          <w:rFonts w:ascii="Aptos" w:hAnsi="Aptos" w:eastAsia="Aptos" w:cs="Aptos"/>
          <w:noProof w:val="0"/>
          <w:sz w:val="24"/>
          <w:szCs w:val="24"/>
          <w:lang w:val="en-GB"/>
        </w:rPr>
        <w:t>)</w:t>
      </w:r>
    </w:p>
    <w:p w:rsidR="44E84BED" w:rsidP="173A60C8" w:rsidRDefault="44E84BED" w14:paraId="01EF231A" w14:textId="705561E7">
      <w:pPr>
        <w:pStyle w:val="Heading2"/>
        <w:rPr>
          <w:noProof w:val="0"/>
          <w:lang w:val="en-GB"/>
        </w:rPr>
      </w:pPr>
      <w:bookmarkStart w:name="_Toc597740634" w:id="321745803"/>
      <w:r w:rsidRPr="74147C8E" w:rsidR="4506A083">
        <w:rPr>
          <w:noProof w:val="0"/>
          <w:lang w:val="en-GB"/>
        </w:rPr>
        <w:t>Similarities</w:t>
      </w:r>
      <w:r w:rsidRPr="74147C8E" w:rsidR="4506A083">
        <w:rPr>
          <w:noProof w:val="0"/>
          <w:lang w:val="en-GB"/>
        </w:rPr>
        <w:t xml:space="preserve"> between the two</w:t>
      </w:r>
      <w:bookmarkEnd w:id="321745803"/>
    </w:p>
    <w:p w:rsidR="7A63E59A" w:rsidP="74147C8E" w:rsidRDefault="7A63E59A" w14:paraId="642BBACE" w14:textId="49D91D99">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GB"/>
        </w:rPr>
      </w:pPr>
      <w:r w:rsidRPr="74147C8E" w:rsidR="3DCD0EAF">
        <w:rPr>
          <w:rFonts w:ascii="Aptos" w:hAnsi="Aptos" w:eastAsia="Aptos" w:cs="Aptos"/>
          <w:noProof w:val="0"/>
          <w:sz w:val="24"/>
          <w:szCs w:val="24"/>
          <w:lang w:val="en-GB"/>
        </w:rPr>
        <w:t>Coaching and mentoring share several important similariti</w:t>
      </w:r>
      <w:r w:rsidRPr="74147C8E" w:rsidR="4158961E">
        <w:rPr>
          <w:rFonts w:ascii="Aptos" w:hAnsi="Aptos" w:eastAsia="Aptos" w:cs="Aptos"/>
          <w:noProof w:val="0"/>
          <w:sz w:val="24"/>
          <w:szCs w:val="24"/>
          <w:lang w:val="en-GB"/>
        </w:rPr>
        <w:t>es</w:t>
      </w:r>
      <w:r w:rsidRPr="74147C8E" w:rsidR="3DCD0EAF">
        <w:rPr>
          <w:rFonts w:ascii="Aptos" w:hAnsi="Aptos" w:eastAsia="Aptos" w:cs="Aptos"/>
          <w:noProof w:val="0"/>
          <w:sz w:val="24"/>
          <w:szCs w:val="24"/>
          <w:lang w:val="en-GB"/>
        </w:rPr>
        <w:t xml:space="preserve">, as both are designed to support individual learning, professional </w:t>
      </w:r>
      <w:r w:rsidRPr="74147C8E" w:rsidR="3DCD0EAF">
        <w:rPr>
          <w:rFonts w:ascii="Aptos" w:hAnsi="Aptos" w:eastAsia="Aptos" w:cs="Aptos"/>
          <w:noProof w:val="0"/>
          <w:sz w:val="24"/>
          <w:szCs w:val="24"/>
          <w:lang w:val="en-GB"/>
        </w:rPr>
        <w:t>growth</w:t>
      </w:r>
      <w:r w:rsidRPr="74147C8E" w:rsidR="3DCD0EAF">
        <w:rPr>
          <w:rFonts w:ascii="Aptos" w:hAnsi="Aptos" w:eastAsia="Aptos" w:cs="Aptos"/>
          <w:noProof w:val="0"/>
          <w:sz w:val="24"/>
          <w:szCs w:val="24"/>
          <w:lang w:val="en-GB"/>
        </w:rPr>
        <w:t xml:space="preserve"> and improved workplace performance. </w:t>
      </w:r>
      <w:r w:rsidRPr="74147C8E" w:rsidR="6946881C">
        <w:rPr>
          <w:rFonts w:ascii="Aptos" w:hAnsi="Aptos" w:eastAsia="Aptos" w:cs="Aptos"/>
          <w:noProof w:val="0"/>
          <w:sz w:val="24"/>
          <w:szCs w:val="24"/>
          <w:lang w:val="en-GB"/>
        </w:rPr>
        <w:t>B</w:t>
      </w:r>
      <w:r w:rsidRPr="74147C8E" w:rsidR="3DCD0EAF">
        <w:rPr>
          <w:rFonts w:ascii="Aptos" w:hAnsi="Aptos" w:eastAsia="Aptos" w:cs="Aptos"/>
          <w:noProof w:val="0"/>
          <w:sz w:val="24"/>
          <w:szCs w:val="24"/>
          <w:lang w:val="en-GB"/>
        </w:rPr>
        <w:t xml:space="preserve">oth involve a developmental relationship where one individual </w:t>
      </w:r>
      <w:r w:rsidRPr="74147C8E" w:rsidR="3DCD0EAF">
        <w:rPr>
          <w:rFonts w:ascii="Aptos" w:hAnsi="Aptos" w:eastAsia="Aptos" w:cs="Aptos"/>
          <w:noProof w:val="0"/>
          <w:sz w:val="24"/>
          <w:szCs w:val="24"/>
          <w:lang w:val="en-GB"/>
        </w:rPr>
        <w:t>facilitates</w:t>
      </w:r>
      <w:r w:rsidRPr="74147C8E" w:rsidR="3DCD0EAF">
        <w:rPr>
          <w:rFonts w:ascii="Aptos" w:hAnsi="Aptos" w:eastAsia="Aptos" w:cs="Aptos"/>
          <w:noProof w:val="0"/>
          <w:sz w:val="24"/>
          <w:szCs w:val="24"/>
          <w:lang w:val="en-GB"/>
        </w:rPr>
        <w:t xml:space="preserve"> another’s learning through structured dialogue, </w:t>
      </w:r>
      <w:r w:rsidRPr="74147C8E" w:rsidR="3DCD0EAF">
        <w:rPr>
          <w:rFonts w:ascii="Aptos" w:hAnsi="Aptos" w:eastAsia="Aptos" w:cs="Aptos"/>
          <w:noProof w:val="0"/>
          <w:sz w:val="24"/>
          <w:szCs w:val="24"/>
          <w:lang w:val="en-GB"/>
        </w:rPr>
        <w:t>reflection</w:t>
      </w:r>
      <w:r w:rsidRPr="74147C8E" w:rsidR="3DCD0EAF">
        <w:rPr>
          <w:rFonts w:ascii="Aptos" w:hAnsi="Aptos" w:eastAsia="Aptos" w:cs="Aptos"/>
          <w:noProof w:val="0"/>
          <w:sz w:val="24"/>
          <w:szCs w:val="24"/>
          <w:lang w:val="en-GB"/>
        </w:rPr>
        <w:t xml:space="preserve"> and guidance. Although the methods used may differ, both coaching and mentoring aim to enhance self-</w:t>
      </w:r>
      <w:r w:rsidRPr="74147C8E" w:rsidR="3DCD0EAF">
        <w:rPr>
          <w:rFonts w:ascii="Aptos" w:hAnsi="Aptos" w:eastAsia="Aptos" w:cs="Aptos"/>
          <w:noProof w:val="0"/>
          <w:sz w:val="24"/>
          <w:szCs w:val="24"/>
          <w:lang w:val="en-GB"/>
        </w:rPr>
        <w:t xml:space="preserve">awareness, problem-solving </w:t>
      </w:r>
      <w:r w:rsidRPr="74147C8E" w:rsidR="3DCD0EAF">
        <w:rPr>
          <w:rFonts w:ascii="Aptos" w:hAnsi="Aptos" w:eastAsia="Aptos" w:cs="Aptos"/>
          <w:noProof w:val="0"/>
          <w:sz w:val="24"/>
          <w:szCs w:val="24"/>
          <w:lang w:val="en-GB"/>
        </w:rPr>
        <w:t>ability</w:t>
      </w:r>
      <w:r w:rsidRPr="74147C8E" w:rsidR="3DCD0EAF">
        <w:rPr>
          <w:rFonts w:ascii="Aptos" w:hAnsi="Aptos" w:eastAsia="Aptos" w:cs="Aptos"/>
          <w:noProof w:val="0"/>
          <w:sz w:val="24"/>
          <w:szCs w:val="24"/>
          <w:lang w:val="en-GB"/>
        </w:rPr>
        <w:t xml:space="preserve"> and personal effectiveness. Research highlights that both approaches encourage individuals to take ownership of their development by reflecting on experiences and </w:t>
      </w:r>
      <w:r w:rsidRPr="74147C8E" w:rsidR="3DCD0EAF">
        <w:rPr>
          <w:rFonts w:ascii="Aptos" w:hAnsi="Aptos" w:eastAsia="Aptos" w:cs="Aptos"/>
          <w:noProof w:val="0"/>
          <w:sz w:val="24"/>
          <w:szCs w:val="24"/>
          <w:lang w:val="en-GB"/>
        </w:rPr>
        <w:t>identifying</w:t>
      </w:r>
      <w:r w:rsidRPr="74147C8E" w:rsidR="3DCD0EAF">
        <w:rPr>
          <w:rFonts w:ascii="Aptos" w:hAnsi="Aptos" w:eastAsia="Aptos" w:cs="Aptos"/>
          <w:noProof w:val="0"/>
          <w:sz w:val="24"/>
          <w:szCs w:val="24"/>
          <w:lang w:val="en-GB"/>
        </w:rPr>
        <w:t xml:space="preserve"> </w:t>
      </w:r>
      <w:r w:rsidRPr="74147C8E" w:rsidR="1B81ED97">
        <w:rPr>
          <w:rFonts w:ascii="Aptos" w:hAnsi="Aptos" w:eastAsia="Aptos" w:cs="Aptos"/>
          <w:noProof w:val="0"/>
          <w:sz w:val="24"/>
          <w:szCs w:val="24"/>
          <w:lang w:val="en-GB"/>
        </w:rPr>
        <w:t xml:space="preserve">means </w:t>
      </w:r>
      <w:r w:rsidRPr="74147C8E" w:rsidR="3DCD0EAF">
        <w:rPr>
          <w:rFonts w:ascii="Aptos" w:hAnsi="Aptos" w:eastAsia="Aptos" w:cs="Aptos"/>
          <w:noProof w:val="0"/>
          <w:sz w:val="24"/>
          <w:szCs w:val="24"/>
          <w:lang w:val="en-GB"/>
        </w:rPr>
        <w:t xml:space="preserve">for improvement (Garvey, Stokes, &amp; Megginson, 2018). Additionally, both coaching and mentoring rely heavily on effective interpersonal skills such as active listening, questioning and the ability to build trust, as the quality of the relationship between the </w:t>
      </w:r>
      <w:r w:rsidRPr="74147C8E" w:rsidR="32862CE2">
        <w:rPr>
          <w:rFonts w:ascii="Aptos" w:hAnsi="Aptos" w:eastAsia="Aptos" w:cs="Aptos"/>
          <w:noProof w:val="0"/>
          <w:sz w:val="24"/>
          <w:szCs w:val="24"/>
          <w:lang w:val="en-GB"/>
        </w:rPr>
        <w:t xml:space="preserve">facilitator </w:t>
      </w:r>
      <w:r w:rsidRPr="74147C8E" w:rsidR="3DCD0EAF">
        <w:rPr>
          <w:rFonts w:ascii="Aptos" w:hAnsi="Aptos" w:eastAsia="Aptos" w:cs="Aptos"/>
          <w:noProof w:val="0"/>
          <w:sz w:val="24"/>
          <w:szCs w:val="24"/>
          <w:lang w:val="en-GB"/>
        </w:rPr>
        <w:t xml:space="preserve">and the learner is </w:t>
      </w:r>
      <w:r w:rsidRPr="74147C8E" w:rsidR="74D61E0E">
        <w:rPr>
          <w:rFonts w:ascii="Aptos" w:hAnsi="Aptos" w:eastAsia="Aptos" w:cs="Aptos"/>
          <w:noProof w:val="0"/>
          <w:sz w:val="24"/>
          <w:szCs w:val="24"/>
          <w:lang w:val="en-GB"/>
        </w:rPr>
        <w:t xml:space="preserve">the key to a </w:t>
      </w:r>
      <w:r w:rsidRPr="74147C8E" w:rsidR="3DCD0EAF">
        <w:rPr>
          <w:rFonts w:ascii="Aptos" w:hAnsi="Aptos" w:eastAsia="Aptos" w:cs="Aptos"/>
          <w:noProof w:val="0"/>
          <w:sz w:val="24"/>
          <w:szCs w:val="24"/>
          <w:lang w:val="en-GB"/>
        </w:rPr>
        <w:t xml:space="preserve">successful outcome. Studies also show that organisations use both coaching and mentoring as part of wider development strategies, including leadership development, career </w:t>
      </w:r>
      <w:r w:rsidRPr="74147C8E" w:rsidR="3DCD0EAF">
        <w:rPr>
          <w:rFonts w:ascii="Aptos" w:hAnsi="Aptos" w:eastAsia="Aptos" w:cs="Aptos"/>
          <w:noProof w:val="0"/>
          <w:sz w:val="24"/>
          <w:szCs w:val="24"/>
          <w:lang w:val="en-GB"/>
        </w:rPr>
        <w:t>progression</w:t>
      </w:r>
      <w:r w:rsidRPr="74147C8E" w:rsidR="3DCD0EAF">
        <w:rPr>
          <w:rFonts w:ascii="Aptos" w:hAnsi="Aptos" w:eastAsia="Aptos" w:cs="Aptos"/>
          <w:noProof w:val="0"/>
          <w:sz w:val="24"/>
          <w:szCs w:val="24"/>
          <w:lang w:val="en-GB"/>
        </w:rPr>
        <w:t xml:space="preserve"> and </w:t>
      </w:r>
      <w:r w:rsidRPr="74147C8E" w:rsidR="4ED39CF5">
        <w:rPr>
          <w:rFonts w:ascii="Aptos" w:hAnsi="Aptos" w:eastAsia="Aptos" w:cs="Aptos"/>
          <w:noProof w:val="0"/>
          <w:sz w:val="24"/>
          <w:szCs w:val="24"/>
          <w:lang w:val="en-GB"/>
        </w:rPr>
        <w:t xml:space="preserve">key learning </w:t>
      </w:r>
      <w:r w:rsidRPr="74147C8E" w:rsidR="3DCD0EAF">
        <w:rPr>
          <w:rFonts w:ascii="Aptos" w:hAnsi="Aptos" w:eastAsia="Aptos" w:cs="Aptos"/>
          <w:noProof w:val="0"/>
          <w:sz w:val="24"/>
          <w:szCs w:val="24"/>
          <w:lang w:val="en-GB"/>
        </w:rPr>
        <w:t xml:space="preserve">(Cox, </w:t>
      </w:r>
      <w:r w:rsidRPr="74147C8E" w:rsidR="3DCD0EAF">
        <w:rPr>
          <w:rFonts w:ascii="Aptos" w:hAnsi="Aptos" w:eastAsia="Aptos" w:cs="Aptos"/>
          <w:noProof w:val="0"/>
          <w:sz w:val="24"/>
          <w:szCs w:val="24"/>
          <w:lang w:val="en-GB"/>
        </w:rPr>
        <w:t>Bachkirova</w:t>
      </w:r>
      <w:r w:rsidRPr="74147C8E" w:rsidR="3DCD0EAF">
        <w:rPr>
          <w:rFonts w:ascii="Aptos" w:hAnsi="Aptos" w:eastAsia="Aptos" w:cs="Aptos"/>
          <w:noProof w:val="0"/>
          <w:sz w:val="24"/>
          <w:szCs w:val="24"/>
          <w:lang w:val="en-GB"/>
        </w:rPr>
        <w:t xml:space="preserve">, &amp; Clutterbuck, 2014). </w:t>
      </w:r>
      <w:r w:rsidRPr="74147C8E" w:rsidR="5AA3E331">
        <w:rPr>
          <w:rFonts w:ascii="Aptos" w:hAnsi="Aptos" w:eastAsia="Aptos" w:cs="Aptos"/>
          <w:noProof w:val="0"/>
          <w:sz w:val="24"/>
          <w:szCs w:val="24"/>
          <w:lang w:val="en-GB"/>
        </w:rPr>
        <w:t>W</w:t>
      </w:r>
      <w:r w:rsidRPr="74147C8E" w:rsidR="3DCD0EAF">
        <w:rPr>
          <w:rFonts w:ascii="Aptos" w:hAnsi="Aptos" w:eastAsia="Aptos" w:cs="Aptos"/>
          <w:noProof w:val="0"/>
          <w:sz w:val="24"/>
          <w:szCs w:val="24"/>
          <w:lang w:val="en-GB"/>
        </w:rPr>
        <w:t xml:space="preserve">hile the structure and focus of coaching and mentoring may vary, they share a common purpose of </w:t>
      </w:r>
      <w:r w:rsidRPr="74147C8E" w:rsidR="3DCD0EAF">
        <w:rPr>
          <w:rFonts w:ascii="Aptos" w:hAnsi="Aptos" w:eastAsia="Aptos" w:cs="Aptos"/>
          <w:noProof w:val="0"/>
          <w:sz w:val="24"/>
          <w:szCs w:val="24"/>
          <w:lang w:val="en-GB"/>
        </w:rPr>
        <w:t>facilitating</w:t>
      </w:r>
      <w:r w:rsidRPr="74147C8E" w:rsidR="3DCD0EAF">
        <w:rPr>
          <w:rFonts w:ascii="Aptos" w:hAnsi="Aptos" w:eastAsia="Aptos" w:cs="Aptos"/>
          <w:noProof w:val="0"/>
          <w:sz w:val="24"/>
          <w:szCs w:val="24"/>
          <w:lang w:val="en-GB"/>
        </w:rPr>
        <w:t xml:space="preserve"> learning and supporting employees in reaching their potential within </w:t>
      </w:r>
      <w:r w:rsidRPr="74147C8E" w:rsidR="6C2863A0">
        <w:rPr>
          <w:rFonts w:ascii="Aptos" w:hAnsi="Aptos" w:eastAsia="Aptos" w:cs="Aptos"/>
          <w:noProof w:val="0"/>
          <w:sz w:val="24"/>
          <w:szCs w:val="24"/>
          <w:lang w:val="en-GB"/>
        </w:rPr>
        <w:t>the workplace</w:t>
      </w:r>
      <w:r w:rsidRPr="74147C8E" w:rsidR="3DCD0EAF">
        <w:rPr>
          <w:rFonts w:ascii="Aptos" w:hAnsi="Aptos" w:eastAsia="Aptos" w:cs="Aptos"/>
          <w:noProof w:val="0"/>
          <w:sz w:val="24"/>
          <w:szCs w:val="24"/>
          <w:lang w:val="en-GB"/>
        </w:rPr>
        <w:t>.</w:t>
      </w:r>
    </w:p>
    <w:p w:rsidR="44E84BED" w:rsidP="173A60C8" w:rsidRDefault="44E84BED" w14:paraId="6ED56646" w14:textId="791D1B4E">
      <w:pPr>
        <w:pStyle w:val="Heading2"/>
        <w:rPr>
          <w:noProof w:val="0"/>
          <w:lang w:val="en-GB"/>
        </w:rPr>
      </w:pPr>
      <w:bookmarkStart w:name="_Toc1681495019" w:id="202344218"/>
      <w:r w:rsidRPr="74147C8E" w:rsidR="4506A083">
        <w:rPr>
          <w:noProof w:val="0"/>
          <w:lang w:val="en-GB"/>
        </w:rPr>
        <w:t>Differences between the two</w:t>
      </w:r>
      <w:bookmarkEnd w:id="202344218"/>
    </w:p>
    <w:p w:rsidR="3E6857B6" w:rsidP="74147C8E" w:rsidRDefault="3E6857B6" w14:paraId="0D2BCCA6" w14:textId="124B13E9">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GB"/>
        </w:rPr>
      </w:pPr>
      <w:r w:rsidRPr="74147C8E" w:rsidR="6CAC7404">
        <w:rPr>
          <w:rFonts w:ascii="Aptos" w:hAnsi="Aptos" w:eastAsia="Aptos" w:cs="Aptos"/>
          <w:noProof w:val="0"/>
          <w:sz w:val="24"/>
          <w:szCs w:val="24"/>
          <w:lang w:val="en-GB"/>
        </w:rPr>
        <w:t xml:space="preserve">Coaching and mentoring differ in their purpose, </w:t>
      </w:r>
      <w:r w:rsidRPr="74147C8E" w:rsidR="6CAC7404">
        <w:rPr>
          <w:rFonts w:ascii="Aptos" w:hAnsi="Aptos" w:eastAsia="Aptos" w:cs="Aptos"/>
          <w:noProof w:val="0"/>
          <w:sz w:val="24"/>
          <w:szCs w:val="24"/>
          <w:lang w:val="en-GB"/>
        </w:rPr>
        <w:t>structure</w:t>
      </w:r>
      <w:r w:rsidRPr="74147C8E" w:rsidR="6CAC7404">
        <w:rPr>
          <w:rFonts w:ascii="Aptos" w:hAnsi="Aptos" w:eastAsia="Aptos" w:cs="Aptos"/>
          <w:noProof w:val="0"/>
          <w:sz w:val="24"/>
          <w:szCs w:val="24"/>
          <w:lang w:val="en-GB"/>
        </w:rPr>
        <w:t xml:space="preserve"> and the nature of the relationship within organisations. Coaching is </w:t>
      </w:r>
      <w:r w:rsidRPr="74147C8E" w:rsidR="6CAC7404">
        <w:rPr>
          <w:rFonts w:ascii="Aptos" w:hAnsi="Aptos" w:eastAsia="Aptos" w:cs="Aptos"/>
          <w:noProof w:val="0"/>
          <w:sz w:val="24"/>
          <w:szCs w:val="24"/>
          <w:lang w:val="en-GB"/>
        </w:rPr>
        <w:t>generally performance-focused</w:t>
      </w:r>
      <w:r w:rsidRPr="74147C8E" w:rsidR="6CAC7404">
        <w:rPr>
          <w:rFonts w:ascii="Aptos" w:hAnsi="Aptos" w:eastAsia="Aptos" w:cs="Aptos"/>
          <w:noProof w:val="0"/>
          <w:sz w:val="24"/>
          <w:szCs w:val="24"/>
          <w:lang w:val="en-GB"/>
        </w:rPr>
        <w:t xml:space="preserve"> and is used to improve specific workplace </w:t>
      </w:r>
      <w:r w:rsidRPr="74147C8E" w:rsidR="6CAC7404">
        <w:rPr>
          <w:rFonts w:ascii="Aptos" w:hAnsi="Aptos" w:eastAsia="Aptos" w:cs="Aptos"/>
          <w:noProof w:val="0"/>
          <w:sz w:val="24"/>
          <w:szCs w:val="24"/>
          <w:lang w:val="en-GB"/>
        </w:rPr>
        <w:t>objectives</w:t>
      </w:r>
      <w:r w:rsidRPr="74147C8E" w:rsidR="6CAC7404">
        <w:rPr>
          <w:rFonts w:ascii="Aptos" w:hAnsi="Aptos" w:eastAsia="Aptos" w:cs="Aptos"/>
          <w:noProof w:val="0"/>
          <w:sz w:val="24"/>
          <w:szCs w:val="24"/>
          <w:lang w:val="en-GB"/>
        </w:rPr>
        <w:t xml:space="preserve">, such as communication skills or achieving performance targets. It is typically short-term and structured, with clear goals and outcomes agreed between the coach and the </w:t>
      </w:r>
      <w:r w:rsidRPr="74147C8E" w:rsidR="6CAC7404">
        <w:rPr>
          <w:rFonts w:ascii="Aptos" w:hAnsi="Aptos" w:eastAsia="Aptos" w:cs="Aptos"/>
          <w:noProof w:val="0"/>
          <w:sz w:val="24"/>
          <w:szCs w:val="24"/>
          <w:lang w:val="en-GB"/>
        </w:rPr>
        <w:t>coachee</w:t>
      </w:r>
      <w:r w:rsidRPr="74147C8E" w:rsidR="6CAC7404">
        <w:rPr>
          <w:rFonts w:ascii="Aptos" w:hAnsi="Aptos" w:eastAsia="Aptos" w:cs="Aptos"/>
          <w:noProof w:val="0"/>
          <w:sz w:val="24"/>
          <w:szCs w:val="24"/>
          <w:lang w:val="en-GB"/>
        </w:rPr>
        <w:t xml:space="preserve">. Coaching has been defined as a structured process aimed at improving individual performance (Kilburg, 2006). </w:t>
      </w:r>
      <w:r w:rsidRPr="74147C8E" w:rsidR="52E687C2">
        <w:rPr>
          <w:rFonts w:ascii="Aptos" w:hAnsi="Aptos" w:eastAsia="Aptos" w:cs="Aptos"/>
          <w:noProof w:val="0"/>
          <w:sz w:val="24"/>
          <w:szCs w:val="24"/>
          <w:lang w:val="en-GB"/>
        </w:rPr>
        <w:t>M</w:t>
      </w:r>
      <w:r w:rsidRPr="74147C8E" w:rsidR="6CAC7404">
        <w:rPr>
          <w:rFonts w:ascii="Aptos" w:hAnsi="Aptos" w:eastAsia="Aptos" w:cs="Aptos"/>
          <w:noProof w:val="0"/>
          <w:sz w:val="24"/>
          <w:szCs w:val="24"/>
          <w:lang w:val="en-GB"/>
        </w:rPr>
        <w:t>entorin</w:t>
      </w:r>
      <w:r w:rsidRPr="74147C8E" w:rsidR="6CAC7404">
        <w:rPr>
          <w:rFonts w:ascii="Aptos" w:hAnsi="Aptos" w:eastAsia="Aptos" w:cs="Aptos"/>
          <w:noProof w:val="0"/>
          <w:sz w:val="24"/>
          <w:szCs w:val="24"/>
          <w:lang w:val="en-GB"/>
        </w:rPr>
        <w:t xml:space="preserve">g is usually a longer-term relationship that focuses on career development, personal </w:t>
      </w:r>
      <w:r w:rsidRPr="74147C8E" w:rsidR="6CAC7404">
        <w:rPr>
          <w:rFonts w:ascii="Aptos" w:hAnsi="Aptos" w:eastAsia="Aptos" w:cs="Aptos"/>
          <w:noProof w:val="0"/>
          <w:sz w:val="24"/>
          <w:szCs w:val="24"/>
          <w:lang w:val="en-GB"/>
        </w:rPr>
        <w:t>growth</w:t>
      </w:r>
      <w:r w:rsidRPr="74147C8E" w:rsidR="6CAC7404">
        <w:rPr>
          <w:rFonts w:ascii="Aptos" w:hAnsi="Aptos" w:eastAsia="Aptos" w:cs="Aptos"/>
          <w:noProof w:val="0"/>
          <w:sz w:val="24"/>
          <w:szCs w:val="24"/>
          <w:lang w:val="en-GB"/>
        </w:rPr>
        <w:t xml:space="preserve"> and professional guidance. Mentors often provide advice and share experience to support progression </w:t>
      </w:r>
      <w:r w:rsidRPr="74147C8E" w:rsidR="32BFA04E">
        <w:rPr>
          <w:rFonts w:ascii="Times New Roman" w:hAnsi="Times New Roman" w:eastAsia="Times New Roman" w:cs="Times New Roman"/>
          <w:noProof w:val="0"/>
          <w:sz w:val="24"/>
          <w:szCs w:val="24"/>
          <w:lang w:val="en-GB"/>
        </w:rPr>
        <w:t>(Kram, 1985</w:t>
      </w:r>
      <w:r w:rsidRPr="74147C8E" w:rsidR="6CAC7404">
        <w:rPr>
          <w:rFonts w:ascii="Aptos" w:hAnsi="Aptos" w:eastAsia="Aptos" w:cs="Aptos"/>
          <w:noProof w:val="0"/>
          <w:sz w:val="24"/>
          <w:szCs w:val="24"/>
          <w:lang w:val="en-GB"/>
        </w:rPr>
        <w:t>). Mentoring relationships are also more relational and long-term in nature compared to coaching (Allen &amp; Eby, 2011).</w:t>
      </w:r>
      <w:r w:rsidRPr="74147C8E" w:rsidR="5A0DBCAA">
        <w:rPr>
          <w:rFonts w:ascii="Aptos" w:hAnsi="Aptos" w:eastAsia="Aptos" w:cs="Aptos"/>
          <w:noProof w:val="0"/>
          <w:sz w:val="24"/>
          <w:szCs w:val="24"/>
          <w:lang w:val="en-GB"/>
        </w:rPr>
        <w:t xml:space="preserve"> Research on mentoring relationships suggests that mentoring often supports individuals in understanding organisational culture, developing </w:t>
      </w:r>
      <w:r w:rsidRPr="74147C8E" w:rsidR="5A0DBCAA">
        <w:rPr>
          <w:rFonts w:ascii="Aptos" w:hAnsi="Aptos" w:eastAsia="Aptos" w:cs="Aptos"/>
          <w:noProof w:val="0"/>
          <w:sz w:val="24"/>
          <w:szCs w:val="24"/>
          <w:lang w:val="en-GB"/>
        </w:rPr>
        <w:t>networks</w:t>
      </w:r>
      <w:r w:rsidRPr="74147C8E" w:rsidR="5A0DBCAA">
        <w:rPr>
          <w:rFonts w:ascii="Aptos" w:hAnsi="Aptos" w:eastAsia="Aptos" w:cs="Aptos"/>
          <w:noProof w:val="0"/>
          <w:sz w:val="24"/>
          <w:szCs w:val="24"/>
          <w:lang w:val="en-GB"/>
        </w:rPr>
        <w:t xml:space="preserve"> and navigating career pathways (Allen, Eby, &amp; Lentz, 2006). </w:t>
      </w:r>
    </w:p>
    <w:p w:rsidR="3E6857B6" w:rsidP="74147C8E" w:rsidRDefault="3E6857B6" w14:paraId="7A36318F" w14:textId="1182CE7A">
      <w:pPr>
        <w:pStyle w:val="Normal"/>
        <w:suppressLineNumbers w:val="0"/>
        <w:bidi w:val="0"/>
        <w:spacing w:before="240" w:beforeAutospacing="off" w:after="240" w:afterAutospacing="off" w:line="279" w:lineRule="auto"/>
        <w:ind w:left="0" w:right="0"/>
        <w:jc w:val="left"/>
      </w:pPr>
      <w:r w:rsidRPr="74147C8E" w:rsidR="5A0DBCAA">
        <w:rPr>
          <w:rFonts w:ascii="Aptos" w:hAnsi="Aptos" w:eastAsia="Aptos" w:cs="Aptos"/>
          <w:noProof w:val="0"/>
          <w:sz w:val="24"/>
          <w:szCs w:val="24"/>
          <w:lang w:val="en-GB"/>
        </w:rPr>
        <w:t>Another key difference</w:t>
      </w:r>
      <w:r w:rsidRPr="74147C8E" w:rsidR="26B7003D">
        <w:rPr>
          <w:rFonts w:ascii="Aptos" w:hAnsi="Aptos" w:eastAsia="Aptos" w:cs="Aptos"/>
          <w:noProof w:val="0"/>
          <w:sz w:val="24"/>
          <w:szCs w:val="24"/>
          <w:lang w:val="en-GB"/>
        </w:rPr>
        <w:t xml:space="preserve"> is in</w:t>
      </w:r>
      <w:r w:rsidRPr="74147C8E" w:rsidR="5A0DBCAA">
        <w:rPr>
          <w:rFonts w:ascii="Aptos" w:hAnsi="Aptos" w:eastAsia="Aptos" w:cs="Aptos"/>
          <w:noProof w:val="0"/>
          <w:sz w:val="24"/>
          <w:szCs w:val="24"/>
          <w:lang w:val="en-GB"/>
        </w:rPr>
        <w:t xml:space="preserve"> each approach. Coaching tends to rely</w:t>
      </w:r>
      <w:r w:rsidRPr="74147C8E" w:rsidR="14438197">
        <w:rPr>
          <w:rFonts w:ascii="Aptos" w:hAnsi="Aptos" w:eastAsia="Aptos" w:cs="Aptos"/>
          <w:noProof w:val="0"/>
          <w:sz w:val="24"/>
          <w:szCs w:val="24"/>
          <w:lang w:val="en-GB"/>
        </w:rPr>
        <w:t xml:space="preserve"> </w:t>
      </w:r>
      <w:r w:rsidRPr="74147C8E" w:rsidR="6A72A05A">
        <w:rPr>
          <w:rFonts w:ascii="Aptos" w:hAnsi="Aptos" w:eastAsia="Aptos" w:cs="Aptos"/>
          <w:noProof w:val="0"/>
          <w:sz w:val="24"/>
          <w:szCs w:val="24"/>
          <w:lang w:val="en-GB"/>
        </w:rPr>
        <w:t>on</w:t>
      </w:r>
      <w:r w:rsidRPr="74147C8E" w:rsidR="5A0DBCAA">
        <w:rPr>
          <w:rFonts w:ascii="Aptos" w:hAnsi="Aptos" w:eastAsia="Aptos" w:cs="Aptos"/>
          <w:noProof w:val="0"/>
          <w:sz w:val="24"/>
          <w:szCs w:val="24"/>
          <w:lang w:val="en-GB"/>
        </w:rPr>
        <w:t xml:space="preserve"> questioning, feedback and reflective discussion that enable individuals to develop their own solutions to workplace challenges. This encourages employees to take responsibility for their development and performance improvement. Mentoring, however, is often more advisory. Mentors typically draw on their professional experience to provide guidance, share </w:t>
      </w:r>
      <w:r w:rsidRPr="74147C8E" w:rsidR="5A0DBCAA">
        <w:rPr>
          <w:rFonts w:ascii="Aptos" w:hAnsi="Aptos" w:eastAsia="Aptos" w:cs="Aptos"/>
          <w:noProof w:val="0"/>
          <w:sz w:val="24"/>
          <w:szCs w:val="24"/>
          <w:lang w:val="en-GB"/>
        </w:rPr>
        <w:t>insights</w:t>
      </w:r>
      <w:r w:rsidRPr="74147C8E" w:rsidR="5A0DBCAA">
        <w:rPr>
          <w:rFonts w:ascii="Aptos" w:hAnsi="Aptos" w:eastAsia="Aptos" w:cs="Aptos"/>
          <w:noProof w:val="0"/>
          <w:sz w:val="24"/>
          <w:szCs w:val="24"/>
          <w:lang w:val="en-GB"/>
        </w:rPr>
        <w:t xml:space="preserve"> and help mentees learn from </w:t>
      </w:r>
      <w:r w:rsidRPr="74147C8E" w:rsidR="5A0DBCAA">
        <w:rPr>
          <w:rFonts w:ascii="Aptos" w:hAnsi="Aptos" w:eastAsia="Aptos" w:cs="Aptos"/>
          <w:noProof w:val="0"/>
          <w:sz w:val="24"/>
          <w:szCs w:val="24"/>
          <w:lang w:val="en-GB"/>
        </w:rPr>
        <w:t>previous</w:t>
      </w:r>
      <w:r w:rsidRPr="74147C8E" w:rsidR="5A0DBCAA">
        <w:rPr>
          <w:rFonts w:ascii="Aptos" w:hAnsi="Aptos" w:eastAsia="Aptos" w:cs="Aptos"/>
          <w:noProof w:val="0"/>
          <w:sz w:val="24"/>
          <w:szCs w:val="24"/>
          <w:lang w:val="en-GB"/>
        </w:rPr>
        <w:t xml:space="preserve"> organisational experiences. As a result, mentoring relationships often include knowledge sharing and career advice that extend beyond immediate job performance (Ragins &amp; Kram, 2007).</w:t>
      </w:r>
    </w:p>
    <w:p w:rsidR="3E6857B6" w:rsidP="74147C8E" w:rsidRDefault="3E6857B6" w14:paraId="105621C0" w14:textId="525F61CA">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GB"/>
        </w:rPr>
      </w:pPr>
      <w:r w:rsidRPr="74147C8E" w:rsidR="5A0DBCAA">
        <w:rPr>
          <w:rFonts w:ascii="Aptos" w:hAnsi="Aptos" w:eastAsia="Aptos" w:cs="Aptos"/>
          <w:noProof w:val="0"/>
          <w:sz w:val="24"/>
          <w:szCs w:val="24"/>
          <w:lang w:val="en-GB"/>
        </w:rPr>
        <w:t xml:space="preserve">Workplace examples also </w:t>
      </w:r>
      <w:r w:rsidRPr="74147C8E" w:rsidR="1A0C79BA">
        <w:rPr>
          <w:rFonts w:ascii="Aptos" w:hAnsi="Aptos" w:eastAsia="Aptos" w:cs="Aptos"/>
          <w:noProof w:val="0"/>
          <w:sz w:val="24"/>
          <w:szCs w:val="24"/>
          <w:lang w:val="en-GB"/>
        </w:rPr>
        <w:t xml:space="preserve">show </w:t>
      </w:r>
      <w:r w:rsidRPr="74147C8E" w:rsidR="5A0DBCAA">
        <w:rPr>
          <w:rFonts w:ascii="Aptos" w:hAnsi="Aptos" w:eastAsia="Aptos" w:cs="Aptos"/>
          <w:noProof w:val="0"/>
          <w:sz w:val="24"/>
          <w:szCs w:val="24"/>
          <w:lang w:val="en-GB"/>
        </w:rPr>
        <w:t xml:space="preserve">how the two approaches are applied differently by organisational stakeholders. Coaching may be implemented by organisations as part of leadership development programmes, where trained internal or external coaches work with managers to develop specific leadership competencies or support change initiatives. For example, a senior leader may receive executive coaching to improve decision-making or communication with teams. Mentoring programmes, on the other hand, are </w:t>
      </w:r>
      <w:r w:rsidRPr="74147C8E" w:rsidR="5A0DBCAA">
        <w:rPr>
          <w:rFonts w:ascii="Aptos" w:hAnsi="Aptos" w:eastAsia="Aptos" w:cs="Aptos"/>
          <w:noProof w:val="0"/>
          <w:sz w:val="24"/>
          <w:szCs w:val="24"/>
          <w:lang w:val="en-GB"/>
        </w:rPr>
        <w:t>frequently</w:t>
      </w:r>
      <w:r w:rsidRPr="74147C8E" w:rsidR="5A0DBCAA">
        <w:rPr>
          <w:rFonts w:ascii="Aptos" w:hAnsi="Aptos" w:eastAsia="Aptos" w:cs="Aptos"/>
          <w:noProof w:val="0"/>
          <w:sz w:val="24"/>
          <w:szCs w:val="24"/>
          <w:lang w:val="en-GB"/>
        </w:rPr>
        <w:t xml:space="preserve"> used to support talent management and succession planning. Senior employees may mentor new recruits or junior staff, helping them understand organisational </w:t>
      </w:r>
      <w:r w:rsidRPr="74147C8E" w:rsidR="5A0DBCAA">
        <w:rPr>
          <w:rFonts w:ascii="Aptos" w:hAnsi="Aptos" w:eastAsia="Aptos" w:cs="Aptos"/>
          <w:noProof w:val="0"/>
          <w:sz w:val="24"/>
          <w:szCs w:val="24"/>
          <w:lang w:val="en-GB"/>
        </w:rPr>
        <w:t>expectat</w:t>
      </w:r>
      <w:r w:rsidRPr="74147C8E" w:rsidR="253EC932">
        <w:rPr>
          <w:rFonts w:ascii="Aptos" w:hAnsi="Aptos" w:eastAsia="Aptos" w:cs="Aptos"/>
          <w:noProof w:val="0"/>
          <w:sz w:val="24"/>
          <w:szCs w:val="24"/>
          <w:lang w:val="en-GB"/>
        </w:rPr>
        <w:t>ions</w:t>
      </w:r>
      <w:r w:rsidRPr="74147C8E" w:rsidR="253EC932">
        <w:rPr>
          <w:rFonts w:ascii="Aptos" w:hAnsi="Aptos" w:eastAsia="Aptos" w:cs="Aptos"/>
          <w:noProof w:val="0"/>
          <w:sz w:val="24"/>
          <w:szCs w:val="24"/>
          <w:lang w:val="en-GB"/>
        </w:rPr>
        <w:t xml:space="preserve"> </w:t>
      </w:r>
      <w:r w:rsidRPr="74147C8E" w:rsidR="5A0DBCAA">
        <w:rPr>
          <w:rFonts w:ascii="Aptos" w:hAnsi="Aptos" w:eastAsia="Aptos" w:cs="Aptos"/>
          <w:noProof w:val="0"/>
          <w:sz w:val="24"/>
          <w:szCs w:val="24"/>
          <w:lang w:val="en-GB"/>
        </w:rPr>
        <w:t>and build confidence in their roles</w:t>
      </w:r>
      <w:r w:rsidRPr="74147C8E" w:rsidR="1FCFBBBB">
        <w:rPr>
          <w:rFonts w:ascii="Times New Roman" w:hAnsi="Times New Roman" w:eastAsia="Times New Roman" w:cs="Times New Roman"/>
          <w:noProof w:val="0"/>
          <w:sz w:val="24"/>
          <w:szCs w:val="24"/>
          <w:lang w:val="en-GB"/>
        </w:rPr>
        <w:t xml:space="preserve"> </w:t>
      </w:r>
      <w:r w:rsidRPr="74147C8E" w:rsidR="1FCFBBBB">
        <w:rPr>
          <w:rFonts w:ascii="Calibri" w:hAnsi="Calibri" w:eastAsia="Calibri" w:cs="Calibri"/>
          <w:noProof w:val="0"/>
          <w:sz w:val="24"/>
          <w:szCs w:val="24"/>
          <w:lang w:val="en-GB"/>
        </w:rPr>
        <w:t>(Woolnough &amp; Fielden, 2016)</w:t>
      </w:r>
    </w:p>
    <w:p w:rsidR="7A63E59A" w:rsidP="74147C8E" w:rsidRDefault="7A63E59A" w14:paraId="1E640D8C" w14:textId="21920CA3">
      <w:pPr>
        <w:pStyle w:val="Normal"/>
        <w:suppressLineNumbers w:val="0"/>
        <w:bidi w:val="0"/>
        <w:spacing w:before="240" w:beforeAutospacing="off" w:after="240" w:afterAutospacing="off" w:line="279" w:lineRule="auto"/>
        <w:ind w:left="0" w:right="0"/>
        <w:jc w:val="left"/>
      </w:pPr>
      <w:r w:rsidRPr="74147C8E" w:rsidR="5A0DBCAA">
        <w:rPr>
          <w:rFonts w:ascii="Aptos" w:hAnsi="Aptos" w:eastAsia="Aptos" w:cs="Aptos"/>
          <w:noProof w:val="0"/>
          <w:sz w:val="24"/>
          <w:szCs w:val="24"/>
          <w:lang w:val="en-GB"/>
        </w:rPr>
        <w:t xml:space="preserve">These differences </w:t>
      </w:r>
      <w:r w:rsidRPr="74147C8E" w:rsidR="5A0DBCAA">
        <w:rPr>
          <w:rFonts w:ascii="Aptos" w:hAnsi="Aptos" w:eastAsia="Aptos" w:cs="Aptos"/>
          <w:noProof w:val="0"/>
          <w:sz w:val="24"/>
          <w:szCs w:val="24"/>
          <w:lang w:val="en-GB"/>
        </w:rPr>
        <w:t>demonstrate</w:t>
      </w:r>
      <w:r w:rsidRPr="74147C8E" w:rsidR="5A0DBCAA">
        <w:rPr>
          <w:rFonts w:ascii="Aptos" w:hAnsi="Aptos" w:eastAsia="Aptos" w:cs="Aptos"/>
          <w:noProof w:val="0"/>
          <w:sz w:val="24"/>
          <w:szCs w:val="24"/>
          <w:lang w:val="en-GB"/>
        </w:rPr>
        <w:t xml:space="preserve"> that although coaching and mentoring both contribute to employee development, they </w:t>
      </w:r>
      <w:r w:rsidRPr="74147C8E" w:rsidR="492CB130">
        <w:rPr>
          <w:rFonts w:ascii="Aptos" w:hAnsi="Aptos" w:eastAsia="Aptos" w:cs="Aptos"/>
          <w:noProof w:val="0"/>
          <w:sz w:val="24"/>
          <w:szCs w:val="24"/>
          <w:lang w:val="en-GB"/>
        </w:rPr>
        <w:t xml:space="preserve">have </w:t>
      </w:r>
      <w:r w:rsidRPr="74147C8E" w:rsidR="5A0DBCAA">
        <w:rPr>
          <w:rFonts w:ascii="Aptos" w:hAnsi="Aptos" w:eastAsia="Aptos" w:cs="Aptos"/>
          <w:noProof w:val="0"/>
          <w:sz w:val="24"/>
          <w:szCs w:val="24"/>
          <w:lang w:val="en-GB"/>
        </w:rPr>
        <w:t>distinct organisational purposes</w:t>
      </w:r>
      <w:r w:rsidRPr="74147C8E" w:rsidR="5A0DBCAA">
        <w:rPr>
          <w:rFonts w:ascii="Aptos" w:hAnsi="Aptos" w:eastAsia="Aptos" w:cs="Aptos"/>
          <w:noProof w:val="0"/>
          <w:sz w:val="24"/>
          <w:szCs w:val="24"/>
          <w:lang w:val="en-GB"/>
        </w:rPr>
        <w:t>.</w:t>
      </w:r>
    </w:p>
    <w:p w:rsidR="44E84BED" w:rsidP="74147C8E" w:rsidRDefault="44E84BED" w14:paraId="62F71254" w14:textId="5893E50F">
      <w:pPr>
        <w:pStyle w:val="Heading4"/>
        <w:rPr>
          <w:noProof w:val="0"/>
          <w:lang w:val="en-GB"/>
        </w:rPr>
      </w:pPr>
      <w:bookmarkStart w:name="_Toc2106607668" w:id="693268881"/>
      <w:r w:rsidRPr="74147C8E" w:rsidR="4506A083">
        <w:rPr>
          <w:noProof w:val="0"/>
          <w:lang w:val="en-GB"/>
        </w:rPr>
        <w:t>Summary</w:t>
      </w:r>
      <w:bookmarkEnd w:id="693268881"/>
      <w:r w:rsidRPr="74147C8E" w:rsidR="4506A083">
        <w:rPr>
          <w:noProof w:val="0"/>
          <w:lang w:val="en-GB"/>
        </w:rPr>
        <w:t xml:space="preserve"> </w:t>
      </w:r>
    </w:p>
    <w:p w:rsidR="6654178E" w:rsidP="74147C8E" w:rsidRDefault="6654178E" w14:paraId="26E3E3DE" w14:textId="78D5BC19">
      <w:pPr>
        <w:pStyle w:val="Normal"/>
        <w:spacing w:before="240" w:beforeAutospacing="off" w:after="240" w:afterAutospacing="off"/>
        <w:rPr>
          <w:rFonts w:ascii="Aptos" w:hAnsi="Aptos" w:eastAsia="Aptos" w:cs="Aptos"/>
          <w:noProof w:val="0"/>
          <w:sz w:val="24"/>
          <w:szCs w:val="24"/>
          <w:lang w:val="en-GB"/>
        </w:rPr>
      </w:pPr>
      <w:r w:rsidRPr="74147C8E" w:rsidR="6654178E">
        <w:rPr>
          <w:rFonts w:ascii="Aptos" w:hAnsi="Aptos" w:eastAsia="Aptos" w:cs="Aptos"/>
          <w:noProof w:val="0"/>
          <w:sz w:val="24"/>
          <w:szCs w:val="24"/>
          <w:lang w:val="en-GB"/>
        </w:rPr>
        <w:t xml:space="preserve">In summary, although coaching and mentoring both support employee development, they differ in focus, </w:t>
      </w:r>
      <w:r w:rsidRPr="74147C8E" w:rsidR="6654178E">
        <w:rPr>
          <w:rFonts w:ascii="Aptos" w:hAnsi="Aptos" w:eastAsia="Aptos" w:cs="Aptos"/>
          <w:noProof w:val="0"/>
          <w:sz w:val="24"/>
          <w:szCs w:val="24"/>
          <w:lang w:val="en-GB"/>
        </w:rPr>
        <w:t>structure</w:t>
      </w:r>
      <w:r w:rsidRPr="74147C8E" w:rsidR="6654178E">
        <w:rPr>
          <w:rFonts w:ascii="Aptos" w:hAnsi="Aptos" w:eastAsia="Aptos" w:cs="Aptos"/>
          <w:noProof w:val="0"/>
          <w:sz w:val="24"/>
          <w:szCs w:val="24"/>
          <w:lang w:val="en-GB"/>
        </w:rPr>
        <w:t xml:space="preserve"> and application. Coaching is typically structured and performance-driven, using questioning and reflection to improve specific workplace outcomes, </w:t>
      </w:r>
      <w:r w:rsidRPr="74147C8E" w:rsidR="6654178E">
        <w:rPr>
          <w:rFonts w:ascii="Aptos" w:hAnsi="Aptos" w:eastAsia="Aptos" w:cs="Aptos"/>
          <w:noProof w:val="0"/>
          <w:sz w:val="24"/>
          <w:szCs w:val="24"/>
          <w:lang w:val="en-GB"/>
        </w:rPr>
        <w:t>whereas</w:t>
      </w:r>
      <w:r w:rsidRPr="74147C8E" w:rsidR="6654178E">
        <w:rPr>
          <w:rFonts w:ascii="Aptos" w:hAnsi="Aptos" w:eastAsia="Aptos" w:cs="Aptos"/>
          <w:noProof w:val="0"/>
          <w:sz w:val="24"/>
          <w:szCs w:val="24"/>
          <w:lang w:val="en-GB"/>
        </w:rPr>
        <w:t xml:space="preserve"> mentoring focuses on longer-term career development, knowledge </w:t>
      </w:r>
      <w:r w:rsidRPr="74147C8E" w:rsidR="6654178E">
        <w:rPr>
          <w:rFonts w:ascii="Aptos" w:hAnsi="Aptos" w:eastAsia="Aptos" w:cs="Aptos"/>
          <w:noProof w:val="0"/>
          <w:sz w:val="24"/>
          <w:szCs w:val="24"/>
          <w:lang w:val="en-GB"/>
        </w:rPr>
        <w:t>sharing</w:t>
      </w:r>
      <w:r w:rsidRPr="74147C8E" w:rsidR="6654178E">
        <w:rPr>
          <w:rFonts w:ascii="Aptos" w:hAnsi="Aptos" w:eastAsia="Aptos" w:cs="Aptos"/>
          <w:noProof w:val="0"/>
          <w:sz w:val="24"/>
          <w:szCs w:val="24"/>
          <w:lang w:val="en-GB"/>
        </w:rPr>
        <w:t xml:space="preserve"> and professional guidance. However, some researchers argue that the distinction is not always clear in practice. Both approaches involve developmental conversations, and managers often act as both coach and mentor within the same interaction (Cox, 2014). Similarly, coaching and mentoring can be seen where elements of both are combined rather than clearly separated (</w:t>
      </w:r>
      <w:r w:rsidRPr="74147C8E" w:rsidR="6654178E">
        <w:rPr>
          <w:rFonts w:ascii="Aptos" w:hAnsi="Aptos" w:eastAsia="Aptos" w:cs="Aptos"/>
          <w:noProof w:val="0"/>
          <w:sz w:val="24"/>
          <w:szCs w:val="24"/>
          <w:lang w:val="en-GB"/>
        </w:rPr>
        <w:t>Parsloe</w:t>
      </w:r>
      <w:r w:rsidRPr="74147C8E" w:rsidR="6654178E">
        <w:rPr>
          <w:rFonts w:ascii="Aptos" w:hAnsi="Aptos" w:eastAsia="Aptos" w:cs="Aptos"/>
          <w:noProof w:val="0"/>
          <w:sz w:val="24"/>
          <w:szCs w:val="24"/>
          <w:lang w:val="en-GB"/>
        </w:rPr>
        <w:t xml:space="preserve"> &amp; Leedham, 2009). There is also debate about their effectiveness, with outcomes depending on factors such as participant motivation, relationship </w:t>
      </w:r>
      <w:r w:rsidRPr="74147C8E" w:rsidR="6654178E">
        <w:rPr>
          <w:rFonts w:ascii="Aptos" w:hAnsi="Aptos" w:eastAsia="Aptos" w:cs="Aptos"/>
          <w:noProof w:val="0"/>
          <w:sz w:val="24"/>
          <w:szCs w:val="24"/>
          <w:lang w:val="en-GB"/>
        </w:rPr>
        <w:t>quality</w:t>
      </w:r>
      <w:r w:rsidRPr="74147C8E" w:rsidR="6654178E">
        <w:rPr>
          <w:rFonts w:ascii="Aptos" w:hAnsi="Aptos" w:eastAsia="Aptos" w:cs="Aptos"/>
          <w:noProof w:val="0"/>
          <w:sz w:val="24"/>
          <w:szCs w:val="24"/>
          <w:lang w:val="en-GB"/>
        </w:rPr>
        <w:t xml:space="preserve"> and organisational support. For example, coaching is more effective when individuals are engaged in the process (Grant, 2014), while mentoring can produce negative experiences if relationships are poorly managed (Eby et al., 2004). Therefore, their success is not guaranteed and depends on </w:t>
      </w:r>
      <w:r w:rsidRPr="74147C8E" w:rsidR="759761FC">
        <w:rPr>
          <w:rFonts w:ascii="Aptos" w:hAnsi="Aptos" w:eastAsia="Aptos" w:cs="Aptos"/>
          <w:noProof w:val="0"/>
          <w:sz w:val="24"/>
          <w:szCs w:val="24"/>
          <w:lang w:val="en-GB"/>
        </w:rPr>
        <w:t>effective delivery</w:t>
      </w:r>
      <w:r w:rsidRPr="74147C8E" w:rsidR="6654178E">
        <w:rPr>
          <w:rFonts w:ascii="Aptos" w:hAnsi="Aptos" w:eastAsia="Aptos" w:cs="Aptos"/>
          <w:noProof w:val="0"/>
          <w:sz w:val="24"/>
          <w:szCs w:val="24"/>
          <w:lang w:val="en-GB"/>
        </w:rPr>
        <w:t>.</w:t>
      </w:r>
    </w:p>
    <w:p w:rsidR="4D8EDA2D" w:rsidP="173A60C8" w:rsidRDefault="4D8EDA2D" w14:paraId="41B7AA1E" w14:textId="2288D17F">
      <w:pPr>
        <w:pStyle w:val="Heading1"/>
        <w:rPr>
          <w:rFonts w:ascii="Aptos" w:hAnsi="Aptos" w:eastAsia="Aptos" w:cs="Aptos" w:asciiTheme="minorAscii" w:hAnsiTheme="minorAscii" w:eastAsiaTheme="minorAscii" w:cstheme="minorAscii"/>
          <w:noProof w:val="0"/>
          <w:sz w:val="24"/>
          <w:szCs w:val="24"/>
          <w:lang w:val="en-GB"/>
        </w:rPr>
      </w:pPr>
      <w:bookmarkStart w:name="_Toc407089209" w:id="823944092"/>
      <w:r w:rsidRPr="74147C8E" w:rsidR="3A689977">
        <w:rPr>
          <w:noProof w:val="0"/>
          <w:lang w:val="en-GB"/>
        </w:rPr>
        <w:t xml:space="preserve">Critically explore the knowledge, skills, </w:t>
      </w:r>
      <w:r w:rsidRPr="74147C8E" w:rsidR="3A689977">
        <w:rPr>
          <w:noProof w:val="0"/>
          <w:lang w:val="en-GB"/>
        </w:rPr>
        <w:t>attitude</w:t>
      </w:r>
      <w:r w:rsidRPr="74147C8E" w:rsidR="3A689977">
        <w:rPr>
          <w:noProof w:val="0"/>
          <w:lang w:val="en-GB"/>
        </w:rPr>
        <w:t xml:space="preserve"> and behaviours needed by an effective workplace coach or mentor</w:t>
      </w:r>
      <w:bookmarkEnd w:id="823944092"/>
      <w:r w:rsidRPr="74147C8E" w:rsidR="3A689977">
        <w:rPr>
          <w:noProof w:val="0"/>
          <w:lang w:val="en-GB"/>
        </w:rPr>
        <w:t xml:space="preserve"> </w:t>
      </w:r>
    </w:p>
    <w:p w:rsidR="7AA71903" w:rsidP="11EE1E6F" w:rsidRDefault="7AA71903" w14:paraId="28079F1A" w14:textId="1E5E66D1">
      <w:pPr>
        <w:pStyle w:val="Heading2"/>
        <w:rPr>
          <w:noProof w:val="0"/>
          <w:lang w:val="en-GB"/>
        </w:rPr>
      </w:pPr>
      <w:bookmarkStart w:name="_Toc381272580" w:id="50196075"/>
      <w:r w:rsidRPr="74147C8E" w:rsidR="58857ADB">
        <w:rPr>
          <w:noProof w:val="0"/>
          <w:lang w:val="en-GB"/>
        </w:rPr>
        <w:t>Knowledge of a coach</w:t>
      </w:r>
      <w:bookmarkEnd w:id="50196075"/>
    </w:p>
    <w:p w:rsidR="097BFBED" w:rsidP="74147C8E" w:rsidRDefault="097BFBED" w14:paraId="07E3DD5E" w14:textId="7E3E2B2F">
      <w:pPr>
        <w:pStyle w:val="Normal"/>
      </w:pPr>
      <w:r w:rsidRPr="74147C8E" w:rsidR="097BFBED">
        <w:rPr>
          <w:rFonts w:ascii="Aptos" w:hAnsi="Aptos" w:eastAsia="Aptos" w:cs="Aptos"/>
          <w:noProof w:val="0"/>
          <w:sz w:val="24"/>
          <w:szCs w:val="24"/>
          <w:lang w:val="en-GB"/>
        </w:rPr>
        <w:t>An effective workplace coach needs</w:t>
      </w:r>
      <w:r w:rsidRPr="74147C8E" w:rsidR="3264827C">
        <w:rPr>
          <w:rFonts w:ascii="Aptos" w:hAnsi="Aptos" w:eastAsia="Aptos" w:cs="Aptos"/>
          <w:noProof w:val="0"/>
          <w:sz w:val="24"/>
          <w:szCs w:val="24"/>
          <w:lang w:val="en-GB"/>
        </w:rPr>
        <w:t xml:space="preserve"> strong</w:t>
      </w:r>
      <w:r w:rsidRPr="74147C8E" w:rsidR="097BFBED">
        <w:rPr>
          <w:rFonts w:ascii="Aptos" w:hAnsi="Aptos" w:eastAsia="Aptos" w:cs="Aptos"/>
          <w:noProof w:val="0"/>
          <w:sz w:val="24"/>
          <w:szCs w:val="24"/>
          <w:lang w:val="en-GB"/>
        </w:rPr>
        <w:t xml:space="preserve"> knowledge to support employee learning and development</w:t>
      </w:r>
      <w:r w:rsidRPr="74147C8E" w:rsidR="566840EE">
        <w:rPr>
          <w:rFonts w:ascii="Aptos" w:hAnsi="Aptos" w:eastAsia="Aptos" w:cs="Aptos"/>
          <w:noProof w:val="0"/>
          <w:sz w:val="24"/>
          <w:szCs w:val="24"/>
          <w:lang w:val="en-GB"/>
        </w:rPr>
        <w:t xml:space="preserve"> </w:t>
      </w:r>
      <w:r w:rsidRPr="74147C8E" w:rsidR="566840EE">
        <w:rPr>
          <w:rFonts w:ascii="Times New Roman" w:hAnsi="Times New Roman" w:eastAsia="Times New Roman" w:cs="Times New Roman"/>
          <w:noProof w:val="0"/>
          <w:sz w:val="24"/>
          <w:szCs w:val="24"/>
          <w:lang w:val="en-GB"/>
        </w:rPr>
        <w:t>(Rosha &amp; Lace, 2016)</w:t>
      </w:r>
      <w:r w:rsidRPr="74147C8E" w:rsidR="097BFBED">
        <w:rPr>
          <w:rFonts w:ascii="Aptos" w:hAnsi="Aptos" w:eastAsia="Aptos" w:cs="Aptos"/>
          <w:noProof w:val="0"/>
          <w:sz w:val="24"/>
          <w:szCs w:val="24"/>
          <w:lang w:val="en-GB"/>
        </w:rPr>
        <w:t xml:space="preserve">. This includes understanding coaching theories and frameworks, such as goal setting and reflective practice, which help structure coaching conversations and guide individuals towards improvement. Coaches also need knowledge of the organisation they work in, including its culture, </w:t>
      </w:r>
      <w:r w:rsidRPr="74147C8E" w:rsidR="097BFBED">
        <w:rPr>
          <w:rFonts w:ascii="Aptos" w:hAnsi="Aptos" w:eastAsia="Aptos" w:cs="Aptos"/>
          <w:noProof w:val="0"/>
          <w:sz w:val="24"/>
          <w:szCs w:val="24"/>
          <w:lang w:val="en-GB"/>
        </w:rPr>
        <w:t>values</w:t>
      </w:r>
      <w:r w:rsidRPr="74147C8E" w:rsidR="097BFBED">
        <w:rPr>
          <w:rFonts w:ascii="Aptos" w:hAnsi="Aptos" w:eastAsia="Aptos" w:cs="Aptos"/>
          <w:noProof w:val="0"/>
          <w:sz w:val="24"/>
          <w:szCs w:val="24"/>
          <w:lang w:val="en-GB"/>
        </w:rPr>
        <w:t xml:space="preserve"> and performance expectations, so that coaching is relevant and aligned with organisational goals. According to Erik de Haan, effective coaching is supported by an understanding of factors such as motivation, </w:t>
      </w:r>
      <w:r w:rsidRPr="74147C8E" w:rsidR="097BFBED">
        <w:rPr>
          <w:rFonts w:ascii="Aptos" w:hAnsi="Aptos" w:eastAsia="Aptos" w:cs="Aptos"/>
          <w:noProof w:val="0"/>
          <w:sz w:val="24"/>
          <w:szCs w:val="24"/>
          <w:lang w:val="en-GB"/>
        </w:rPr>
        <w:t>behaviour</w:t>
      </w:r>
      <w:r w:rsidRPr="74147C8E" w:rsidR="097BFBED">
        <w:rPr>
          <w:rFonts w:ascii="Aptos" w:hAnsi="Aptos" w:eastAsia="Aptos" w:cs="Aptos"/>
          <w:noProof w:val="0"/>
          <w:sz w:val="24"/>
          <w:szCs w:val="24"/>
          <w:lang w:val="en-GB"/>
        </w:rPr>
        <w:t xml:space="preserve"> and self-awareness, which influence how individuals learn and develop (de Haan, 2012). In addition, coaches should understand ethical guidelines, including confidentiality and professional boundaries, to build trust and </w:t>
      </w:r>
      <w:r w:rsidRPr="74147C8E" w:rsidR="097BFBED">
        <w:rPr>
          <w:rFonts w:ascii="Aptos" w:hAnsi="Aptos" w:eastAsia="Aptos" w:cs="Aptos"/>
          <w:noProof w:val="0"/>
          <w:sz w:val="24"/>
          <w:szCs w:val="24"/>
          <w:lang w:val="en-GB"/>
        </w:rPr>
        <w:t>maintain</w:t>
      </w:r>
      <w:r w:rsidRPr="74147C8E" w:rsidR="097BFBED">
        <w:rPr>
          <w:rFonts w:ascii="Aptos" w:hAnsi="Aptos" w:eastAsia="Aptos" w:cs="Aptos"/>
          <w:noProof w:val="0"/>
          <w:sz w:val="24"/>
          <w:szCs w:val="24"/>
          <w:lang w:val="en-GB"/>
        </w:rPr>
        <w:t xml:space="preserve"> a safe environment for open discussion. Knowledge of how adults learn is also important, as coaching relies on encouraging individuals to reflect and find their own solutions rather than being told what to do (Knowles et al., 2015). Finally, coaches </w:t>
      </w:r>
      <w:r w:rsidRPr="74147C8E" w:rsidR="097BFBED">
        <w:rPr>
          <w:rFonts w:ascii="Aptos" w:hAnsi="Aptos" w:eastAsia="Aptos" w:cs="Aptos"/>
          <w:noProof w:val="0"/>
          <w:sz w:val="24"/>
          <w:szCs w:val="24"/>
          <w:lang w:val="en-GB"/>
        </w:rPr>
        <w:t>benefit</w:t>
      </w:r>
      <w:r w:rsidRPr="74147C8E" w:rsidR="097BFBED">
        <w:rPr>
          <w:rFonts w:ascii="Aptos" w:hAnsi="Aptos" w:eastAsia="Aptos" w:cs="Aptos"/>
          <w:noProof w:val="0"/>
          <w:sz w:val="24"/>
          <w:szCs w:val="24"/>
          <w:lang w:val="en-GB"/>
        </w:rPr>
        <w:t xml:space="preserve"> from understanding how feedback works within organisations, allowing them to support employees in improving performance. Overall, a coach’s knowledge helps ensure that coaching is structured, relevant and effective in supporting workplace development.</w:t>
      </w:r>
    </w:p>
    <w:p w:rsidR="27B676D5" w:rsidP="74147C8E" w:rsidRDefault="27B676D5" w14:paraId="63E571AD" w14:textId="6610AA05">
      <w:pPr>
        <w:pStyle w:val="Normal"/>
        <w:suppressLineNumbers w:val="0"/>
        <w:bidi w:val="0"/>
        <w:spacing w:before="0" w:beforeAutospacing="off" w:after="160" w:afterAutospacing="off" w:line="279" w:lineRule="auto"/>
        <w:ind w:left="0" w:right="0"/>
        <w:jc w:val="left"/>
      </w:pPr>
      <w:r w:rsidRPr="74147C8E" w:rsidR="27B676D5">
        <w:rPr>
          <w:rFonts w:ascii="Aptos" w:hAnsi="Aptos" w:eastAsia="Aptos" w:cs="Aptos"/>
          <w:noProof w:val="0"/>
          <w:sz w:val="24"/>
          <w:szCs w:val="24"/>
          <w:lang w:val="en-GB"/>
        </w:rPr>
        <w:t xml:space="preserve">While knowledge is important for effective coaching, some researchers argue that it is not always enough on its own. Coaching often takes place in </w:t>
      </w:r>
      <w:r w:rsidRPr="74147C8E" w:rsidR="2DF60283">
        <w:rPr>
          <w:rFonts w:ascii="Aptos" w:hAnsi="Aptos" w:eastAsia="Aptos" w:cs="Aptos"/>
          <w:noProof w:val="0"/>
          <w:sz w:val="24"/>
          <w:szCs w:val="24"/>
          <w:lang w:val="en-GB"/>
        </w:rPr>
        <w:t xml:space="preserve">high pressure </w:t>
      </w:r>
      <w:r w:rsidRPr="74147C8E" w:rsidR="27B676D5">
        <w:rPr>
          <w:rFonts w:ascii="Aptos" w:hAnsi="Aptos" w:eastAsia="Aptos" w:cs="Aptos"/>
          <w:noProof w:val="0"/>
          <w:sz w:val="24"/>
          <w:szCs w:val="24"/>
          <w:lang w:val="en-GB"/>
        </w:rPr>
        <w:t xml:space="preserve">workplace situations, meaning that simply knowing theories </w:t>
      </w:r>
      <w:r w:rsidRPr="74147C8E" w:rsidR="56202DFA">
        <w:rPr>
          <w:rFonts w:ascii="Aptos" w:hAnsi="Aptos" w:eastAsia="Aptos" w:cs="Aptos"/>
          <w:noProof w:val="0"/>
          <w:sz w:val="24"/>
          <w:szCs w:val="24"/>
          <w:lang w:val="en-GB"/>
        </w:rPr>
        <w:t>may not be enough</w:t>
      </w:r>
      <w:r w:rsidRPr="74147C8E" w:rsidR="27B676D5">
        <w:rPr>
          <w:rFonts w:ascii="Aptos" w:hAnsi="Aptos" w:eastAsia="Aptos" w:cs="Aptos"/>
          <w:noProof w:val="0"/>
          <w:sz w:val="24"/>
          <w:szCs w:val="24"/>
          <w:lang w:val="en-GB"/>
        </w:rPr>
        <w:t xml:space="preserve">. For example, Athanasopoulou and Dopson (2018) suggest that there is limited agreement on what makes coaching effective, which raises questions about how useful coaching knowledge really is in practice. In addition, Collins et al. (2022) argue that coaching relies heavily on professional judgement and decision-making, meaning that coaches must adapt their approach depending on the situation rather than strictly following learned knowledge. This suggests that knowledge alone may be too rigid for real workplace challenges. Furthermore, Nash (2023) highlights that coaching practice is often inconsistent, with different coaches using different approaches, which can affect the quality of outcomes. As a result, while knowledge is an important </w:t>
      </w:r>
      <w:r w:rsidRPr="74147C8E" w:rsidR="23DB5389">
        <w:rPr>
          <w:rFonts w:ascii="Aptos" w:hAnsi="Aptos" w:eastAsia="Aptos" w:cs="Aptos"/>
          <w:noProof w:val="0"/>
          <w:sz w:val="24"/>
          <w:szCs w:val="24"/>
          <w:lang w:val="en-GB"/>
        </w:rPr>
        <w:t>factor</w:t>
      </w:r>
      <w:r w:rsidRPr="74147C8E" w:rsidR="27B676D5">
        <w:rPr>
          <w:rFonts w:ascii="Aptos" w:hAnsi="Aptos" w:eastAsia="Aptos" w:cs="Aptos"/>
          <w:noProof w:val="0"/>
          <w:sz w:val="24"/>
          <w:szCs w:val="24"/>
          <w:lang w:val="en-GB"/>
        </w:rPr>
        <w:t xml:space="preserve">, it must be combined with experience, </w:t>
      </w:r>
      <w:r w:rsidRPr="74147C8E" w:rsidR="27B676D5">
        <w:rPr>
          <w:rFonts w:ascii="Aptos" w:hAnsi="Aptos" w:eastAsia="Aptos" w:cs="Aptos"/>
          <w:noProof w:val="0"/>
          <w:sz w:val="24"/>
          <w:szCs w:val="24"/>
          <w:lang w:val="en-GB"/>
        </w:rPr>
        <w:t>flexibility</w:t>
      </w:r>
      <w:r w:rsidRPr="74147C8E" w:rsidR="27B676D5">
        <w:rPr>
          <w:rFonts w:ascii="Aptos" w:hAnsi="Aptos" w:eastAsia="Aptos" w:cs="Aptos"/>
          <w:noProof w:val="0"/>
          <w:sz w:val="24"/>
          <w:szCs w:val="24"/>
          <w:lang w:val="en-GB"/>
        </w:rPr>
        <w:t xml:space="preserve"> and critical thinking to be effective in workplace coaching.</w:t>
      </w:r>
    </w:p>
    <w:p w:rsidR="16D09E2E" w:rsidP="74147C8E" w:rsidRDefault="16D09E2E" w14:paraId="7BAADD9C" w14:textId="7BC275C4">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74147C8E" w:rsidR="16D09E2E">
        <w:rPr>
          <w:rFonts w:ascii="Aptos" w:hAnsi="Aptos" w:eastAsia="Aptos" w:cs="Aptos"/>
          <w:noProof w:val="0"/>
          <w:sz w:val="24"/>
          <w:szCs w:val="24"/>
          <w:lang w:val="en-GB"/>
        </w:rPr>
        <w:t>A workplace example of this can be seen within a DVLA call centre, where the coach’s level of knowledge can directly</w:t>
      </w:r>
      <w:r w:rsidRPr="74147C8E" w:rsidR="522077E3">
        <w:rPr>
          <w:rFonts w:ascii="Aptos" w:hAnsi="Aptos" w:eastAsia="Aptos" w:cs="Aptos"/>
          <w:noProof w:val="0"/>
          <w:sz w:val="24"/>
          <w:szCs w:val="24"/>
          <w:lang w:val="en-GB"/>
        </w:rPr>
        <w:t xml:space="preserve"> </w:t>
      </w:r>
      <w:r w:rsidRPr="74147C8E" w:rsidR="130422D1">
        <w:rPr>
          <w:rFonts w:ascii="Aptos" w:hAnsi="Aptos" w:eastAsia="Aptos" w:cs="Aptos"/>
          <w:noProof w:val="0"/>
          <w:sz w:val="24"/>
          <w:szCs w:val="24"/>
          <w:lang w:val="en-GB"/>
        </w:rPr>
        <w:t>affect</w:t>
      </w:r>
      <w:r w:rsidRPr="74147C8E" w:rsidR="522077E3">
        <w:rPr>
          <w:rFonts w:ascii="Aptos" w:hAnsi="Aptos" w:eastAsia="Aptos" w:cs="Aptos"/>
          <w:noProof w:val="0"/>
          <w:sz w:val="24"/>
          <w:szCs w:val="24"/>
          <w:lang w:val="en-GB"/>
        </w:rPr>
        <w:t xml:space="preserve"> </w:t>
      </w:r>
      <w:r w:rsidRPr="74147C8E" w:rsidR="24298220">
        <w:rPr>
          <w:rFonts w:ascii="Aptos" w:hAnsi="Aptos" w:eastAsia="Aptos" w:cs="Aptos"/>
          <w:noProof w:val="0"/>
          <w:sz w:val="24"/>
          <w:szCs w:val="24"/>
          <w:lang w:val="en-GB"/>
        </w:rPr>
        <w:t>t</w:t>
      </w:r>
      <w:r w:rsidRPr="74147C8E" w:rsidR="16D09E2E">
        <w:rPr>
          <w:rFonts w:ascii="Aptos" w:hAnsi="Aptos" w:eastAsia="Aptos" w:cs="Aptos"/>
          <w:noProof w:val="0"/>
          <w:sz w:val="24"/>
          <w:szCs w:val="24"/>
          <w:lang w:val="en-GB"/>
        </w:rPr>
        <w:t xml:space="preserve">he coaching session. For instance, if a coach lacks product or policy knowledge, it may be more difficult to guide the </w:t>
      </w:r>
      <w:r w:rsidRPr="74147C8E" w:rsidR="16D09E2E">
        <w:rPr>
          <w:rFonts w:ascii="Aptos" w:hAnsi="Aptos" w:eastAsia="Aptos" w:cs="Aptos"/>
          <w:noProof w:val="0"/>
          <w:sz w:val="24"/>
          <w:szCs w:val="24"/>
          <w:lang w:val="en-GB"/>
        </w:rPr>
        <w:t>coachee</w:t>
      </w:r>
      <w:r w:rsidRPr="74147C8E" w:rsidR="16D09E2E">
        <w:rPr>
          <w:rFonts w:ascii="Aptos" w:hAnsi="Aptos" w:eastAsia="Aptos" w:cs="Aptos"/>
          <w:noProof w:val="0"/>
          <w:sz w:val="24"/>
          <w:szCs w:val="24"/>
          <w:lang w:val="en-GB"/>
        </w:rPr>
        <w:t xml:space="preserve"> towards </w:t>
      </w:r>
      <w:r w:rsidRPr="74147C8E" w:rsidR="16D09E2E">
        <w:rPr>
          <w:rFonts w:ascii="Aptos" w:hAnsi="Aptos" w:eastAsia="Aptos" w:cs="Aptos"/>
          <w:noProof w:val="0"/>
          <w:sz w:val="24"/>
          <w:szCs w:val="24"/>
          <w:lang w:val="en-GB"/>
        </w:rPr>
        <w:t>accurate</w:t>
      </w:r>
      <w:r w:rsidRPr="74147C8E" w:rsidR="16D09E2E">
        <w:rPr>
          <w:rFonts w:ascii="Aptos" w:hAnsi="Aptos" w:eastAsia="Aptos" w:cs="Aptos"/>
          <w:noProof w:val="0"/>
          <w:sz w:val="24"/>
          <w:szCs w:val="24"/>
          <w:lang w:val="en-GB"/>
        </w:rPr>
        <w:t xml:space="preserve"> answers, particularly when dealing with complex licensing queries. In contrast, when coaching soft skills such as tone, communication style or customer interaction, less technical knowledge may be </w:t>
      </w:r>
      <w:r w:rsidRPr="74147C8E" w:rsidR="16D09E2E">
        <w:rPr>
          <w:rFonts w:ascii="Aptos" w:hAnsi="Aptos" w:eastAsia="Aptos" w:cs="Aptos"/>
          <w:noProof w:val="0"/>
          <w:sz w:val="24"/>
          <w:szCs w:val="24"/>
          <w:lang w:val="en-GB"/>
        </w:rPr>
        <w:t>required</w:t>
      </w:r>
      <w:r w:rsidRPr="74147C8E" w:rsidR="16D09E2E">
        <w:rPr>
          <w:rFonts w:ascii="Aptos" w:hAnsi="Aptos" w:eastAsia="Aptos" w:cs="Aptos"/>
          <w:noProof w:val="0"/>
          <w:sz w:val="24"/>
          <w:szCs w:val="24"/>
          <w:lang w:val="en-GB"/>
        </w:rPr>
        <w:t xml:space="preserve">, as the focus is on behaviour rather than content. It could be argued that, in this context, knowledge of internal systems and processes is more important than detailed subject </w:t>
      </w:r>
      <w:r w:rsidRPr="74147C8E" w:rsidR="16D09E2E">
        <w:rPr>
          <w:rFonts w:ascii="Aptos" w:hAnsi="Aptos" w:eastAsia="Aptos" w:cs="Aptos"/>
          <w:noProof w:val="0"/>
          <w:sz w:val="24"/>
          <w:szCs w:val="24"/>
          <w:lang w:val="en-GB"/>
        </w:rPr>
        <w:t>expertise</w:t>
      </w:r>
      <w:r w:rsidRPr="74147C8E" w:rsidR="16D09E2E">
        <w:rPr>
          <w:rFonts w:ascii="Aptos" w:hAnsi="Aptos" w:eastAsia="Aptos" w:cs="Aptos"/>
          <w:noProof w:val="0"/>
          <w:sz w:val="24"/>
          <w:szCs w:val="24"/>
          <w:lang w:val="en-GB"/>
        </w:rPr>
        <w:t>, as these systems provide access to the information needed to resolve queries. Coaching techniques such as asking “where could we find this information?” or “what resources are available to check this process?” can still be effective in supporting learning and encouraging independence.</w:t>
      </w:r>
    </w:p>
    <w:p w:rsidR="37ABE996" w:rsidP="74147C8E" w:rsidRDefault="37ABE996" w14:paraId="7F1FA765" w14:textId="7B688DDC">
      <w:pPr>
        <w:pStyle w:val="Heading4"/>
        <w:rPr>
          <w:rFonts w:ascii="Aptos" w:hAnsi="Aptos" w:eastAsia="Aptos" w:cs="Aptos"/>
          <w:noProof w:val="0"/>
          <w:sz w:val="24"/>
          <w:szCs w:val="24"/>
          <w:lang w:val="en-GB"/>
        </w:rPr>
      </w:pPr>
      <w:bookmarkStart w:name="_Toc667324793" w:id="1486535192"/>
      <w:r w:rsidRPr="74147C8E" w:rsidR="37ABE996">
        <w:rPr>
          <w:noProof w:val="0"/>
          <w:lang w:val="en-GB"/>
        </w:rPr>
        <w:t>Summary.</w:t>
      </w:r>
      <w:bookmarkEnd w:id="1486535192"/>
    </w:p>
    <w:p w:rsidR="37ABE996" w:rsidP="74147C8E" w:rsidRDefault="37ABE996" w14:paraId="3DAF93DF" w14:textId="4A8CF403">
      <w:pPr>
        <w:pStyle w:val="Normal"/>
      </w:pPr>
      <w:r w:rsidRPr="74147C8E" w:rsidR="37ABE996">
        <w:rPr>
          <w:rFonts w:ascii="Aptos" w:hAnsi="Aptos" w:eastAsia="Aptos" w:cs="Aptos"/>
          <w:noProof w:val="0"/>
          <w:sz w:val="24"/>
          <w:szCs w:val="24"/>
          <w:lang w:val="en-GB"/>
        </w:rPr>
        <w:t xml:space="preserve">In summary, although coaching focuses on helping individuals find their own solutions, some level of knowledge is still needed for sessions to be effective. A coach should understand the workplace context, </w:t>
      </w:r>
      <w:r w:rsidRPr="74147C8E" w:rsidR="37ABE996">
        <w:rPr>
          <w:rFonts w:ascii="Aptos" w:hAnsi="Aptos" w:eastAsia="Aptos" w:cs="Aptos"/>
          <w:noProof w:val="0"/>
          <w:sz w:val="24"/>
          <w:szCs w:val="24"/>
          <w:lang w:val="en-GB"/>
        </w:rPr>
        <w:t>processes</w:t>
      </w:r>
      <w:r w:rsidRPr="74147C8E" w:rsidR="37ABE996">
        <w:rPr>
          <w:rFonts w:ascii="Aptos" w:hAnsi="Aptos" w:eastAsia="Aptos" w:cs="Aptos"/>
          <w:noProof w:val="0"/>
          <w:sz w:val="24"/>
          <w:szCs w:val="24"/>
          <w:lang w:val="en-GB"/>
        </w:rPr>
        <w:t xml:space="preserve"> and goals so they can guide the conversation in a clear and relevant way. Without this, coaching may lose direction and become less useful. Coaches should still use questioning and reflection to encourage independent thinking. Therefore, effective coaching requires a balance between having enough knowledge to guide the session and using coaching skills to support learning and development.</w:t>
      </w:r>
    </w:p>
    <w:p w:rsidR="7AA71903" w:rsidP="11EE1E6F" w:rsidRDefault="7AA71903" w14:paraId="236F54F3" w14:textId="29BCE70C">
      <w:pPr>
        <w:pStyle w:val="Heading2"/>
        <w:rPr>
          <w:noProof w:val="0"/>
          <w:lang w:val="en-GB"/>
        </w:rPr>
      </w:pPr>
      <w:bookmarkStart w:name="_Toc845481217" w:id="1899346446"/>
      <w:r w:rsidRPr="74147C8E" w:rsidR="58857ADB">
        <w:rPr>
          <w:noProof w:val="0"/>
          <w:lang w:val="en-GB"/>
        </w:rPr>
        <w:t>Skills of a coach</w:t>
      </w:r>
      <w:bookmarkEnd w:id="1899346446"/>
    </w:p>
    <w:p w:rsidR="2FF8B37E" w:rsidP="74147C8E" w:rsidRDefault="2FF8B37E" w14:paraId="3FB66266" w14:textId="22C22A39">
      <w:pPr>
        <w:pStyle w:val="Normal"/>
      </w:pPr>
      <w:r w:rsidRPr="74147C8E" w:rsidR="2FF8B37E">
        <w:rPr>
          <w:rFonts w:ascii="Aptos" w:hAnsi="Aptos" w:eastAsia="Aptos" w:cs="Aptos"/>
          <w:noProof w:val="0"/>
          <w:sz w:val="24"/>
          <w:szCs w:val="24"/>
          <w:lang w:val="en-GB"/>
        </w:rPr>
        <w:t xml:space="preserve">An essential skill of an effective workplace coach is the ability to use questioning techniques to support learning and development. Questioning is widely recognised as a core coaching skill because it encourages individuals to reflect and generate their own solutions rather than direct instruction. Research shows that questioning plays a key role in promoting self-reflection </w:t>
      </w:r>
      <w:r w:rsidRPr="74147C8E" w:rsidR="10E29744">
        <w:rPr>
          <w:rFonts w:ascii="Aptos" w:hAnsi="Aptos" w:eastAsia="Aptos" w:cs="Aptos"/>
          <w:noProof w:val="0"/>
          <w:sz w:val="24"/>
          <w:szCs w:val="24"/>
          <w:lang w:val="en-GB"/>
        </w:rPr>
        <w:t xml:space="preserve">and improvement </w:t>
      </w:r>
      <w:r w:rsidRPr="74147C8E" w:rsidR="2FF8B37E">
        <w:rPr>
          <w:rFonts w:ascii="Aptos" w:hAnsi="Aptos" w:eastAsia="Aptos" w:cs="Aptos"/>
          <w:noProof w:val="0"/>
          <w:sz w:val="24"/>
          <w:szCs w:val="24"/>
          <w:lang w:val="en-GB"/>
        </w:rPr>
        <w:t xml:space="preserve">within coaching conversations (Graf, 2025; Moos, 2024). In practice, coaches may ask questions such as “what options do you have?” to encourage independent thinking. </w:t>
      </w:r>
    </w:p>
    <w:p w:rsidR="70D29C34" w:rsidP="74147C8E" w:rsidRDefault="70D29C34" w14:paraId="047DC0AB" w14:textId="57A84EA8">
      <w:pPr>
        <w:pStyle w:val="Normal"/>
        <w:rPr>
          <w:rFonts w:ascii="Aptos" w:hAnsi="Aptos" w:eastAsia="Aptos" w:cs="Aptos" w:asciiTheme="minorAscii" w:hAnsiTheme="minorAscii" w:eastAsiaTheme="minorAscii" w:cstheme="minorAscii"/>
          <w:noProof w:val="0"/>
          <w:sz w:val="24"/>
          <w:szCs w:val="24"/>
          <w:lang w:val="en-GB"/>
        </w:rPr>
      </w:pPr>
      <w:r w:rsidRPr="74147C8E" w:rsidR="70D29C34">
        <w:rPr>
          <w:rFonts w:ascii="Aptos" w:hAnsi="Aptos" w:eastAsia="Aptos" w:cs="Aptos" w:asciiTheme="minorAscii" w:hAnsiTheme="minorAscii" w:eastAsiaTheme="minorAscii" w:cstheme="minorAscii"/>
          <w:noProof w:val="0"/>
          <w:sz w:val="24"/>
          <w:szCs w:val="24"/>
          <w:lang w:val="en-GB"/>
        </w:rPr>
        <w:t xml:space="preserve">Socratic questioning is an important coaching skill that uses structured questions to encourage thinking and reflection. Instead of giving answers, the coach helps the individual explore ideas, challenge </w:t>
      </w:r>
      <w:r w:rsidRPr="74147C8E" w:rsidR="70D29C34">
        <w:rPr>
          <w:rFonts w:ascii="Aptos" w:hAnsi="Aptos" w:eastAsia="Aptos" w:cs="Aptos" w:asciiTheme="minorAscii" w:hAnsiTheme="minorAscii" w:eastAsiaTheme="minorAscii" w:cstheme="minorAscii"/>
          <w:noProof w:val="0"/>
          <w:sz w:val="24"/>
          <w:szCs w:val="24"/>
          <w:lang w:val="en-GB"/>
        </w:rPr>
        <w:t>assumptions</w:t>
      </w:r>
      <w:r w:rsidRPr="74147C8E" w:rsidR="70D29C34">
        <w:rPr>
          <w:rFonts w:ascii="Aptos" w:hAnsi="Aptos" w:eastAsia="Aptos" w:cs="Aptos" w:asciiTheme="minorAscii" w:hAnsiTheme="minorAscii" w:eastAsiaTheme="minorAscii" w:cstheme="minorAscii"/>
          <w:noProof w:val="0"/>
          <w:sz w:val="24"/>
          <w:szCs w:val="24"/>
          <w:lang w:val="en-GB"/>
        </w:rPr>
        <w:t xml:space="preserve"> and develop their own understanding. This supports critical thinking and encourages ownership of decisions. In the workplace, a coach might ask questions such as “what evidence do you have for that approach?”, “why do you think that happened?”, or “what alternative options could you consider?” to help the </w:t>
      </w:r>
      <w:r w:rsidRPr="74147C8E" w:rsidR="70D29C34">
        <w:rPr>
          <w:rFonts w:ascii="Aptos" w:hAnsi="Aptos" w:eastAsia="Aptos" w:cs="Aptos" w:asciiTheme="minorAscii" w:hAnsiTheme="minorAscii" w:eastAsiaTheme="minorAscii" w:cstheme="minorAscii"/>
          <w:noProof w:val="0"/>
          <w:sz w:val="24"/>
          <w:szCs w:val="24"/>
          <w:lang w:val="en-GB"/>
        </w:rPr>
        <w:t>coachee</w:t>
      </w:r>
      <w:r w:rsidRPr="74147C8E" w:rsidR="70D29C34">
        <w:rPr>
          <w:rFonts w:ascii="Aptos" w:hAnsi="Aptos" w:eastAsia="Aptos" w:cs="Aptos" w:asciiTheme="minorAscii" w:hAnsiTheme="minorAscii" w:eastAsiaTheme="minorAscii" w:cstheme="minorAscii"/>
          <w:noProof w:val="0"/>
          <w:sz w:val="24"/>
          <w:szCs w:val="24"/>
          <w:lang w:val="en-GB"/>
        </w:rPr>
        <w:t xml:space="preserve"> reflect more deeply. The approach originates from Socrates, who used questioning to promote reflection and deeper insight </w:t>
      </w:r>
      <w:r w:rsidRPr="74147C8E" w:rsidR="29D10746">
        <w:rPr>
          <w:rFonts w:ascii="Aptos" w:hAnsi="Aptos" w:eastAsia="Aptos" w:cs="Aptos" w:asciiTheme="minorAscii" w:hAnsiTheme="minorAscii" w:eastAsiaTheme="minorAscii" w:cstheme="minorAscii"/>
          <w:noProof w:val="0"/>
          <w:sz w:val="24"/>
          <w:szCs w:val="24"/>
          <w:lang w:val="en-GB"/>
        </w:rPr>
        <w:t>(Belfiore, 1990)</w:t>
      </w:r>
    </w:p>
    <w:p w:rsidR="63099A9F" w:rsidP="74147C8E" w:rsidRDefault="63099A9F" w14:paraId="64CE37B3" w14:textId="047C615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74147C8E" w:rsidR="63099A9F">
        <w:rPr>
          <w:rFonts w:ascii="Aptos" w:hAnsi="Aptos" w:eastAsia="Aptos" w:cs="Aptos" w:asciiTheme="minorAscii" w:hAnsiTheme="minorAscii" w:eastAsiaTheme="minorAscii" w:cstheme="minorAscii"/>
          <w:noProof w:val="0"/>
          <w:sz w:val="24"/>
          <w:szCs w:val="24"/>
          <w:lang w:val="en-GB"/>
        </w:rPr>
        <w:t>Emotional intelligence is another important skill for an effective coach</w:t>
      </w:r>
      <w:r w:rsidRPr="74147C8E" w:rsidR="24528096">
        <w:rPr>
          <w:rFonts w:ascii="Aptos" w:hAnsi="Aptos" w:eastAsia="Aptos" w:cs="Aptos" w:asciiTheme="minorAscii" w:hAnsiTheme="minorAscii" w:eastAsiaTheme="minorAscii" w:cstheme="minorAscii"/>
          <w:noProof w:val="0"/>
          <w:sz w:val="24"/>
          <w:szCs w:val="24"/>
          <w:lang w:val="en-GB"/>
        </w:rPr>
        <w:t>.</w:t>
      </w:r>
      <w:r w:rsidRPr="74147C8E" w:rsidR="63099A9F">
        <w:rPr>
          <w:rFonts w:ascii="Aptos" w:hAnsi="Aptos" w:eastAsia="Aptos" w:cs="Aptos" w:asciiTheme="minorAscii" w:hAnsiTheme="minorAscii" w:eastAsiaTheme="minorAscii" w:cstheme="minorAscii"/>
          <w:noProof w:val="0"/>
          <w:sz w:val="24"/>
          <w:szCs w:val="24"/>
          <w:lang w:val="en-GB"/>
        </w:rPr>
        <w:t xml:space="preserve"> </w:t>
      </w:r>
      <w:r w:rsidRPr="74147C8E" w:rsidR="123DF2EF">
        <w:rPr>
          <w:rFonts w:ascii="Aptos" w:hAnsi="Aptos" w:eastAsia="Aptos" w:cs="Aptos" w:asciiTheme="minorAscii" w:hAnsiTheme="minorAscii" w:eastAsiaTheme="minorAscii" w:cstheme="minorAscii"/>
          <w:noProof w:val="0"/>
          <w:sz w:val="24"/>
          <w:szCs w:val="24"/>
          <w:lang w:val="en-GB"/>
        </w:rPr>
        <w:t xml:space="preserve">Research highlights that emotional intelligence plays a key role in building trust, managing </w:t>
      </w:r>
      <w:r w:rsidRPr="74147C8E" w:rsidR="123DF2EF">
        <w:rPr>
          <w:rFonts w:ascii="Aptos" w:hAnsi="Aptos" w:eastAsia="Aptos" w:cs="Aptos" w:asciiTheme="minorAscii" w:hAnsiTheme="minorAscii" w:eastAsiaTheme="minorAscii" w:cstheme="minorAscii"/>
          <w:noProof w:val="0"/>
          <w:sz w:val="24"/>
          <w:szCs w:val="24"/>
          <w:lang w:val="en-GB"/>
        </w:rPr>
        <w:t>relationships</w:t>
      </w:r>
      <w:r w:rsidRPr="74147C8E" w:rsidR="123DF2EF">
        <w:rPr>
          <w:rFonts w:ascii="Aptos" w:hAnsi="Aptos" w:eastAsia="Aptos" w:cs="Aptos" w:asciiTheme="minorAscii" w:hAnsiTheme="minorAscii" w:eastAsiaTheme="minorAscii" w:cstheme="minorAscii"/>
          <w:noProof w:val="0"/>
          <w:sz w:val="24"/>
          <w:szCs w:val="24"/>
          <w:lang w:val="en-GB"/>
        </w:rPr>
        <w:t xml:space="preserve"> and supporting effective communication, all of which are critical to successful coaching outcomes (Goleman, 1998). </w:t>
      </w:r>
      <w:r w:rsidRPr="74147C8E" w:rsidR="63099A9F">
        <w:rPr>
          <w:rFonts w:ascii="Aptos" w:hAnsi="Aptos" w:eastAsia="Aptos" w:cs="Aptos" w:asciiTheme="minorAscii" w:hAnsiTheme="minorAscii" w:eastAsiaTheme="minorAscii" w:cstheme="minorAscii"/>
          <w:noProof w:val="0"/>
          <w:sz w:val="24"/>
          <w:szCs w:val="24"/>
          <w:lang w:val="en-GB"/>
        </w:rPr>
        <w:t xml:space="preserve">The ability to read a situation and assess how it is progressing is essential in </w:t>
      </w:r>
      <w:r w:rsidRPr="74147C8E" w:rsidR="63099A9F">
        <w:rPr>
          <w:rFonts w:ascii="Aptos" w:hAnsi="Aptos" w:eastAsia="Aptos" w:cs="Aptos" w:asciiTheme="minorAscii" w:hAnsiTheme="minorAscii" w:eastAsiaTheme="minorAscii" w:cstheme="minorAscii"/>
          <w:noProof w:val="0"/>
          <w:sz w:val="24"/>
          <w:szCs w:val="24"/>
          <w:lang w:val="en-GB"/>
        </w:rPr>
        <w:t>maintaining</w:t>
      </w:r>
      <w:r w:rsidRPr="74147C8E" w:rsidR="63099A9F">
        <w:rPr>
          <w:rFonts w:ascii="Aptos" w:hAnsi="Aptos" w:eastAsia="Aptos" w:cs="Aptos" w:asciiTheme="minorAscii" w:hAnsiTheme="minorAscii" w:eastAsiaTheme="minorAscii" w:cstheme="minorAscii"/>
          <w:noProof w:val="0"/>
          <w:sz w:val="24"/>
          <w:szCs w:val="24"/>
          <w:lang w:val="en-GB"/>
        </w:rPr>
        <w:t xml:space="preserve"> a productive and supportive environment. This includes being aware of verbal and non-verbal cues, such as tone of voice, facial </w:t>
      </w:r>
      <w:r w:rsidRPr="74147C8E" w:rsidR="63099A9F">
        <w:rPr>
          <w:rFonts w:ascii="Aptos" w:hAnsi="Aptos" w:eastAsia="Aptos" w:cs="Aptos" w:asciiTheme="minorAscii" w:hAnsiTheme="minorAscii" w:eastAsiaTheme="minorAscii" w:cstheme="minorAscii"/>
          <w:noProof w:val="0"/>
          <w:sz w:val="24"/>
          <w:szCs w:val="24"/>
          <w:lang w:val="en-GB"/>
        </w:rPr>
        <w:t>expressions</w:t>
      </w:r>
      <w:r w:rsidRPr="74147C8E" w:rsidR="63099A9F">
        <w:rPr>
          <w:rFonts w:ascii="Aptos" w:hAnsi="Aptos" w:eastAsia="Aptos" w:cs="Aptos" w:asciiTheme="minorAscii" w:hAnsiTheme="minorAscii" w:eastAsiaTheme="minorAscii" w:cstheme="minorAscii"/>
          <w:noProof w:val="0"/>
          <w:sz w:val="24"/>
          <w:szCs w:val="24"/>
          <w:lang w:val="en-GB"/>
        </w:rPr>
        <w:t xml:space="preserve"> and body language, which can </w:t>
      </w:r>
      <w:r w:rsidRPr="74147C8E" w:rsidR="63099A9F">
        <w:rPr>
          <w:rFonts w:ascii="Aptos" w:hAnsi="Aptos" w:eastAsia="Aptos" w:cs="Aptos" w:asciiTheme="minorAscii" w:hAnsiTheme="minorAscii" w:eastAsiaTheme="minorAscii" w:cstheme="minorAscii"/>
          <w:noProof w:val="0"/>
          <w:sz w:val="24"/>
          <w:szCs w:val="24"/>
          <w:lang w:val="en-GB"/>
        </w:rPr>
        <w:t>indicate</w:t>
      </w:r>
      <w:r w:rsidRPr="74147C8E" w:rsidR="63099A9F">
        <w:rPr>
          <w:rFonts w:ascii="Aptos" w:hAnsi="Aptos" w:eastAsia="Aptos" w:cs="Aptos" w:asciiTheme="minorAscii" w:hAnsiTheme="minorAscii" w:eastAsiaTheme="minorAscii" w:cstheme="minorAscii"/>
          <w:noProof w:val="0"/>
          <w:sz w:val="24"/>
          <w:szCs w:val="24"/>
          <w:lang w:val="en-GB"/>
        </w:rPr>
        <w:t xml:space="preserve"> whether the </w:t>
      </w:r>
      <w:r w:rsidRPr="74147C8E" w:rsidR="63099A9F">
        <w:rPr>
          <w:rFonts w:ascii="Aptos" w:hAnsi="Aptos" w:eastAsia="Aptos" w:cs="Aptos" w:asciiTheme="minorAscii" w:hAnsiTheme="minorAscii" w:eastAsiaTheme="minorAscii" w:cstheme="minorAscii"/>
          <w:noProof w:val="0"/>
          <w:sz w:val="24"/>
          <w:szCs w:val="24"/>
          <w:lang w:val="en-GB"/>
        </w:rPr>
        <w:t>coachee</w:t>
      </w:r>
      <w:r w:rsidRPr="74147C8E" w:rsidR="63099A9F">
        <w:rPr>
          <w:rFonts w:ascii="Aptos" w:hAnsi="Aptos" w:eastAsia="Aptos" w:cs="Aptos" w:asciiTheme="minorAscii" w:hAnsiTheme="minorAscii" w:eastAsiaTheme="minorAscii" w:cstheme="minorAscii"/>
          <w:noProof w:val="0"/>
          <w:sz w:val="24"/>
          <w:szCs w:val="24"/>
          <w:lang w:val="en-GB"/>
        </w:rPr>
        <w:t xml:space="preserve"> is engaged, comfortable or becoming disengaged. If a coach </w:t>
      </w:r>
      <w:r w:rsidRPr="74147C8E" w:rsidR="63099A9F">
        <w:rPr>
          <w:rFonts w:ascii="Aptos" w:hAnsi="Aptos" w:eastAsia="Aptos" w:cs="Aptos" w:asciiTheme="minorAscii" w:hAnsiTheme="minorAscii" w:eastAsiaTheme="minorAscii" w:cstheme="minorAscii"/>
          <w:noProof w:val="0"/>
          <w:sz w:val="24"/>
          <w:szCs w:val="24"/>
          <w:lang w:val="en-GB"/>
        </w:rPr>
        <w:t>fails to</w:t>
      </w:r>
      <w:r w:rsidRPr="74147C8E" w:rsidR="63099A9F">
        <w:rPr>
          <w:rFonts w:ascii="Aptos" w:hAnsi="Aptos" w:eastAsia="Aptos" w:cs="Aptos" w:asciiTheme="minorAscii" w:hAnsiTheme="minorAscii" w:eastAsiaTheme="minorAscii" w:cstheme="minorAscii"/>
          <w:noProof w:val="0"/>
          <w:sz w:val="24"/>
          <w:szCs w:val="24"/>
          <w:lang w:val="en-GB"/>
        </w:rPr>
        <w:t xml:space="preserve"> recognise signs of discomfort or lack of engagement, </w:t>
      </w:r>
      <w:r w:rsidRPr="74147C8E" w:rsidR="61D31A1B">
        <w:rPr>
          <w:rFonts w:ascii="Aptos" w:hAnsi="Aptos" w:eastAsia="Aptos" w:cs="Aptos" w:asciiTheme="minorAscii" w:hAnsiTheme="minorAscii" w:eastAsiaTheme="minorAscii" w:cstheme="minorAscii"/>
          <w:noProof w:val="0"/>
          <w:sz w:val="24"/>
          <w:szCs w:val="24"/>
          <w:lang w:val="en-GB"/>
        </w:rPr>
        <w:t>the session may be effected</w:t>
      </w:r>
      <w:r w:rsidRPr="74147C8E" w:rsidR="63099A9F">
        <w:rPr>
          <w:rFonts w:ascii="Aptos" w:hAnsi="Aptos" w:eastAsia="Aptos" w:cs="Aptos" w:asciiTheme="minorAscii" w:hAnsiTheme="minorAscii" w:eastAsiaTheme="minorAscii" w:cstheme="minorAscii"/>
          <w:noProof w:val="0"/>
          <w:sz w:val="24"/>
          <w:szCs w:val="24"/>
          <w:lang w:val="en-GB"/>
        </w:rPr>
        <w:t>.</w:t>
      </w:r>
    </w:p>
    <w:p w:rsidR="0570EC73" w:rsidP="74147C8E" w:rsidRDefault="0570EC73" w14:paraId="500B997F" w14:textId="550077DB">
      <w:pPr>
        <w:pStyle w:val="Normal"/>
        <w:rPr>
          <w:rFonts w:ascii="Aptos" w:hAnsi="Aptos" w:eastAsia="Aptos" w:cs="Aptos" w:asciiTheme="minorAscii" w:hAnsiTheme="minorAscii" w:eastAsiaTheme="minorAscii" w:cstheme="minorAscii"/>
          <w:noProof w:val="0"/>
          <w:sz w:val="24"/>
          <w:szCs w:val="24"/>
          <w:lang w:val="en-GB"/>
        </w:rPr>
      </w:pPr>
      <w:r w:rsidRPr="74147C8E" w:rsidR="0570EC73">
        <w:rPr>
          <w:rFonts w:ascii="Aptos" w:hAnsi="Aptos" w:eastAsia="Aptos" w:cs="Aptos" w:asciiTheme="minorAscii" w:hAnsiTheme="minorAscii" w:eastAsiaTheme="minorAscii" w:cstheme="minorAscii"/>
          <w:noProof w:val="0"/>
          <w:sz w:val="24"/>
          <w:szCs w:val="24"/>
          <w:lang w:val="en-GB"/>
        </w:rPr>
        <w:t xml:space="preserve">While questioning and emotional intelligence are widely recognised as key coaching skills, some scholars argue that their effectiveness is not guaranteed and may be overstated. For example, although questioning is central to coaching, excessive or poorly structured questioning can lead to confusion or frustration, particularly if the </w:t>
      </w:r>
      <w:r w:rsidRPr="74147C8E" w:rsidR="0570EC73">
        <w:rPr>
          <w:rFonts w:ascii="Aptos" w:hAnsi="Aptos" w:eastAsia="Aptos" w:cs="Aptos" w:asciiTheme="minorAscii" w:hAnsiTheme="minorAscii" w:eastAsiaTheme="minorAscii" w:cstheme="minorAscii"/>
          <w:noProof w:val="0"/>
          <w:sz w:val="24"/>
          <w:szCs w:val="24"/>
          <w:lang w:val="en-GB"/>
        </w:rPr>
        <w:t>coachee</w:t>
      </w:r>
      <w:r w:rsidRPr="74147C8E" w:rsidR="0570EC73">
        <w:rPr>
          <w:rFonts w:ascii="Aptos" w:hAnsi="Aptos" w:eastAsia="Aptos" w:cs="Aptos" w:asciiTheme="minorAscii" w:hAnsiTheme="minorAscii" w:eastAsiaTheme="minorAscii" w:cstheme="minorAscii"/>
          <w:noProof w:val="0"/>
          <w:sz w:val="24"/>
          <w:szCs w:val="24"/>
          <w:lang w:val="en-GB"/>
        </w:rPr>
        <w:t xml:space="preserve"> lacks the knowledge or confidence to generate their own solutions. This suggests that questioning alone may not always lead to effective outcomes and may need to be balanced with guidance or support (Passmore &amp; Fillery-Travis, 2011)</w:t>
      </w:r>
      <w:r w:rsidRPr="74147C8E" w:rsidR="0570EC73">
        <w:rPr>
          <w:rFonts w:ascii="Aptos" w:hAnsi="Aptos" w:eastAsia="Aptos" w:cs="Aptos" w:asciiTheme="minorAscii" w:hAnsiTheme="minorAscii" w:eastAsiaTheme="minorAscii" w:cstheme="minorAscii"/>
          <w:noProof w:val="0"/>
          <w:sz w:val="24"/>
          <w:szCs w:val="24"/>
          <w:lang w:val="en-GB"/>
        </w:rPr>
        <w:t xml:space="preserve">. There is also debate about whether emotional intelligence can be effectively developed or whether it is </w:t>
      </w:r>
      <w:r w:rsidRPr="74147C8E" w:rsidR="0570EC73">
        <w:rPr>
          <w:rFonts w:ascii="Aptos" w:hAnsi="Aptos" w:eastAsia="Aptos" w:cs="Aptos" w:asciiTheme="minorAscii" w:hAnsiTheme="minorAscii" w:eastAsiaTheme="minorAscii" w:cstheme="minorAscii"/>
          <w:noProof w:val="0"/>
          <w:sz w:val="24"/>
          <w:szCs w:val="24"/>
          <w:lang w:val="en-GB"/>
        </w:rPr>
        <w:t>largely dependent</w:t>
      </w:r>
      <w:r w:rsidRPr="74147C8E" w:rsidR="0570EC73">
        <w:rPr>
          <w:rFonts w:ascii="Aptos" w:hAnsi="Aptos" w:eastAsia="Aptos" w:cs="Aptos" w:asciiTheme="minorAscii" w:hAnsiTheme="minorAscii" w:eastAsiaTheme="minorAscii" w:cstheme="minorAscii"/>
          <w:noProof w:val="0"/>
          <w:sz w:val="24"/>
          <w:szCs w:val="24"/>
          <w:lang w:val="en-GB"/>
        </w:rPr>
        <w:t xml:space="preserve"> on individual personality traits</w:t>
      </w:r>
      <w:r w:rsidRPr="74147C8E" w:rsidR="6820D976">
        <w:rPr>
          <w:rFonts w:ascii="Aptos" w:hAnsi="Aptos" w:eastAsia="Aptos" w:cs="Aptos" w:asciiTheme="minorAscii" w:hAnsiTheme="minorAscii" w:eastAsiaTheme="minorAscii" w:cstheme="minorAscii"/>
          <w:noProof w:val="0"/>
          <w:sz w:val="24"/>
          <w:szCs w:val="24"/>
          <w:lang w:val="en-GB"/>
        </w:rPr>
        <w:t xml:space="preserve"> (Landy, 2005)</w:t>
      </w:r>
      <w:r w:rsidRPr="74147C8E" w:rsidR="0570EC73">
        <w:rPr>
          <w:rFonts w:ascii="Aptos" w:hAnsi="Aptos" w:eastAsia="Aptos" w:cs="Aptos" w:asciiTheme="minorAscii" w:hAnsiTheme="minorAscii" w:eastAsiaTheme="minorAscii" w:cstheme="minorAscii"/>
          <w:noProof w:val="0"/>
          <w:sz w:val="24"/>
          <w:szCs w:val="24"/>
          <w:lang w:val="en-GB"/>
        </w:rPr>
        <w:t xml:space="preserve">. As a result, although both questioning and emotional intelligence are valuable skills, their impact on coaching effectiveness depends on how they are applied within specific </w:t>
      </w:r>
    </w:p>
    <w:p w:rsidR="03EE9845" w:rsidP="74147C8E" w:rsidRDefault="03EE9845" w14:paraId="1D48E410" w14:textId="3C9F822A">
      <w:pPr>
        <w:pStyle w:val="Normal"/>
      </w:pPr>
      <w:r w:rsidRPr="74147C8E" w:rsidR="03EE9845">
        <w:rPr>
          <w:rFonts w:ascii="Aptos" w:hAnsi="Aptos" w:eastAsia="Aptos" w:cs="Aptos"/>
          <w:noProof w:val="0"/>
          <w:sz w:val="24"/>
          <w:szCs w:val="24"/>
          <w:lang w:val="en-GB"/>
        </w:rPr>
        <w:t xml:space="preserve">A DVLA example of this can be seen in a coaching session where the coach </w:t>
      </w:r>
      <w:r w:rsidRPr="74147C8E" w:rsidR="03EE9845">
        <w:rPr>
          <w:rFonts w:ascii="Aptos" w:hAnsi="Aptos" w:eastAsia="Aptos" w:cs="Aptos"/>
          <w:noProof w:val="0"/>
          <w:sz w:val="24"/>
          <w:szCs w:val="24"/>
          <w:lang w:val="en-GB"/>
        </w:rPr>
        <w:t>demonstrated</w:t>
      </w:r>
      <w:r w:rsidRPr="74147C8E" w:rsidR="03EE9845">
        <w:rPr>
          <w:rFonts w:ascii="Aptos" w:hAnsi="Aptos" w:eastAsia="Aptos" w:cs="Aptos"/>
          <w:noProof w:val="0"/>
          <w:sz w:val="24"/>
          <w:szCs w:val="24"/>
          <w:lang w:val="en-GB"/>
        </w:rPr>
        <w:t xml:space="preserve"> strong questioning skills but lacked emotional intelligence. As a result, some of the questions asked were not </w:t>
      </w:r>
      <w:r w:rsidRPr="74147C8E" w:rsidR="03EE9845">
        <w:rPr>
          <w:rFonts w:ascii="Aptos" w:hAnsi="Aptos" w:eastAsia="Aptos" w:cs="Aptos"/>
          <w:noProof w:val="0"/>
          <w:sz w:val="24"/>
          <w:szCs w:val="24"/>
          <w:lang w:val="en-GB"/>
        </w:rPr>
        <w:t>appropriate to</w:t>
      </w:r>
      <w:r w:rsidRPr="74147C8E" w:rsidR="03EE9845">
        <w:rPr>
          <w:rFonts w:ascii="Aptos" w:hAnsi="Aptos" w:eastAsia="Aptos" w:cs="Aptos"/>
          <w:noProof w:val="0"/>
          <w:sz w:val="24"/>
          <w:szCs w:val="24"/>
          <w:lang w:val="en-GB"/>
        </w:rPr>
        <w:t xml:space="preserve"> the context of the conversation, which made the </w:t>
      </w:r>
      <w:r w:rsidRPr="74147C8E" w:rsidR="03EE9845">
        <w:rPr>
          <w:rFonts w:ascii="Aptos" w:hAnsi="Aptos" w:eastAsia="Aptos" w:cs="Aptos"/>
          <w:noProof w:val="0"/>
          <w:sz w:val="24"/>
          <w:szCs w:val="24"/>
          <w:lang w:val="en-GB"/>
        </w:rPr>
        <w:t>coachee</w:t>
      </w:r>
      <w:r w:rsidRPr="74147C8E" w:rsidR="03EE9845">
        <w:rPr>
          <w:rFonts w:ascii="Aptos" w:hAnsi="Aptos" w:eastAsia="Aptos" w:cs="Aptos"/>
          <w:noProof w:val="0"/>
          <w:sz w:val="24"/>
          <w:szCs w:val="24"/>
          <w:lang w:val="en-GB"/>
        </w:rPr>
        <w:t xml:space="preserve"> feel uncomfortable and disengaged. This illustrates that while technical coaching skills, such as effective questioning, are important, they are not sufficient on their own. It supports the argument that personal attributes, particularly emotional intelligence, play a crucial role in ensuring that coaching sessions are productive and beneficial.</w:t>
      </w:r>
    </w:p>
    <w:p w:rsidR="299F34E9" w:rsidP="74147C8E" w:rsidRDefault="299F34E9" w14:paraId="0AA38C32" w14:textId="4D99E9C4">
      <w:pPr>
        <w:pStyle w:val="Heading4"/>
        <w:rPr>
          <w:rFonts w:ascii="Aptos" w:hAnsi="Aptos" w:eastAsia="Aptos" w:cs="Aptos"/>
          <w:noProof w:val="0"/>
          <w:sz w:val="24"/>
          <w:szCs w:val="24"/>
          <w:lang w:val="en-GB"/>
        </w:rPr>
      </w:pPr>
      <w:bookmarkStart w:name="_Toc2137539449" w:id="1087395740"/>
      <w:r w:rsidRPr="74147C8E" w:rsidR="299F34E9">
        <w:rPr>
          <w:noProof w:val="0"/>
          <w:lang w:val="en-GB"/>
        </w:rPr>
        <w:t>Summary</w:t>
      </w:r>
      <w:bookmarkEnd w:id="1087395740"/>
    </w:p>
    <w:p w:rsidR="03EE9845" w:rsidP="74147C8E" w:rsidRDefault="03EE9845" w14:paraId="56FE482B" w14:textId="62EF44CF">
      <w:pPr>
        <w:pStyle w:val="Normal"/>
      </w:pPr>
      <w:r w:rsidRPr="74147C8E" w:rsidR="03EE9845">
        <w:rPr>
          <w:rFonts w:ascii="Aptos" w:hAnsi="Aptos" w:eastAsia="Aptos" w:cs="Aptos"/>
          <w:noProof w:val="0"/>
          <w:sz w:val="24"/>
          <w:szCs w:val="24"/>
          <w:lang w:val="en-GB"/>
        </w:rPr>
        <w:t>In summary, effective coaching relies on a range of skills, particularly questioning and emotional intelligence. Questioning enables the coach to guide reflection and support individuals in finding their own solutions, while emotional intelligence helps the coach read the situation and respond appropriately. However, these skills must be used together, as relying on one without the other can reduce the effectiveness of the session. Therefore, successful coaching depends on balancing technical skills with interpersonal awareness to create a productive and supportive environment.</w:t>
      </w:r>
    </w:p>
    <w:p w:rsidR="03EE9845" w:rsidP="74147C8E" w:rsidRDefault="03EE9845" w14:paraId="61707FB0" w14:textId="4D615C43">
      <w:pPr>
        <w:pStyle w:val="Heading2"/>
        <w:rPr>
          <w:rFonts w:ascii="Aptos" w:hAnsi="Aptos" w:eastAsia="Aptos" w:cs="Aptos"/>
          <w:noProof w:val="0"/>
          <w:sz w:val="24"/>
          <w:szCs w:val="24"/>
          <w:lang w:val="en-GB"/>
        </w:rPr>
      </w:pPr>
      <w:bookmarkStart w:name="_Toc1733478828" w:id="427635959"/>
      <w:r w:rsidRPr="74147C8E" w:rsidR="03EE9845">
        <w:rPr>
          <w:noProof w:val="0"/>
          <w:lang w:val="en-GB"/>
        </w:rPr>
        <w:t>Attitude of a coach</w:t>
      </w:r>
      <w:bookmarkEnd w:id="427635959"/>
    </w:p>
    <w:p w:rsidR="1395CA65" w:rsidP="74147C8E" w:rsidRDefault="1395CA65" w14:paraId="65212668" w14:textId="623645EB">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74147C8E" w:rsidR="1395CA65">
        <w:rPr>
          <w:rFonts w:ascii="Aptos" w:hAnsi="Aptos" w:eastAsia="Aptos" w:cs="Aptos"/>
          <w:noProof w:val="0"/>
          <w:sz w:val="24"/>
          <w:szCs w:val="24"/>
          <w:lang w:val="en-GB"/>
        </w:rPr>
        <w:t>The attitudes of a coach play a critical role in shaping the effectiveness of the coaching</w:t>
      </w:r>
      <w:r w:rsidRPr="74147C8E" w:rsidR="0D972A82">
        <w:rPr>
          <w:rFonts w:ascii="Aptos" w:hAnsi="Aptos" w:eastAsia="Aptos" w:cs="Aptos"/>
          <w:noProof w:val="0"/>
          <w:sz w:val="24"/>
          <w:szCs w:val="24"/>
          <w:lang w:val="en-GB"/>
        </w:rPr>
        <w:t xml:space="preserve"> session/ relationship</w:t>
      </w:r>
      <w:r w:rsidRPr="74147C8E" w:rsidR="20069BF8">
        <w:rPr>
          <w:rFonts w:ascii="Aptos" w:hAnsi="Aptos" w:eastAsia="Aptos" w:cs="Aptos"/>
          <w:noProof w:val="0"/>
          <w:sz w:val="24"/>
          <w:szCs w:val="24"/>
          <w:lang w:val="en-GB"/>
        </w:rPr>
        <w:t xml:space="preserve">. A positive and “can-do” attitude helps create an environment where the </w:t>
      </w:r>
      <w:r w:rsidRPr="74147C8E" w:rsidR="20069BF8">
        <w:rPr>
          <w:rFonts w:ascii="Aptos" w:hAnsi="Aptos" w:eastAsia="Aptos" w:cs="Aptos"/>
          <w:noProof w:val="0"/>
          <w:sz w:val="24"/>
          <w:szCs w:val="24"/>
          <w:lang w:val="en-GB"/>
        </w:rPr>
        <w:t>coachee</w:t>
      </w:r>
      <w:r w:rsidRPr="74147C8E" w:rsidR="20069BF8">
        <w:rPr>
          <w:rFonts w:ascii="Aptos" w:hAnsi="Aptos" w:eastAsia="Aptos" w:cs="Aptos"/>
          <w:noProof w:val="0"/>
          <w:sz w:val="24"/>
          <w:szCs w:val="24"/>
          <w:lang w:val="en-GB"/>
        </w:rPr>
        <w:t xml:space="preserve"> feels motivated, </w:t>
      </w:r>
      <w:r w:rsidRPr="74147C8E" w:rsidR="20069BF8">
        <w:rPr>
          <w:rFonts w:ascii="Aptos" w:hAnsi="Aptos" w:eastAsia="Aptos" w:cs="Aptos"/>
          <w:noProof w:val="0"/>
          <w:sz w:val="24"/>
          <w:szCs w:val="24"/>
          <w:lang w:val="en-GB"/>
        </w:rPr>
        <w:t>supported</w:t>
      </w:r>
      <w:r w:rsidRPr="74147C8E" w:rsidR="20069BF8">
        <w:rPr>
          <w:rFonts w:ascii="Aptos" w:hAnsi="Aptos" w:eastAsia="Aptos" w:cs="Aptos"/>
          <w:noProof w:val="0"/>
          <w:sz w:val="24"/>
          <w:szCs w:val="24"/>
          <w:lang w:val="en-GB"/>
        </w:rPr>
        <w:t xml:space="preserve"> and open to development. When a coach </w:t>
      </w:r>
      <w:r w:rsidRPr="74147C8E" w:rsidR="20069BF8">
        <w:rPr>
          <w:rFonts w:ascii="Aptos" w:hAnsi="Aptos" w:eastAsia="Aptos" w:cs="Aptos"/>
          <w:noProof w:val="0"/>
          <w:sz w:val="24"/>
          <w:szCs w:val="24"/>
          <w:lang w:val="en-GB"/>
        </w:rPr>
        <w:t>demonstrates</w:t>
      </w:r>
      <w:r w:rsidRPr="74147C8E" w:rsidR="20069BF8">
        <w:rPr>
          <w:rFonts w:ascii="Aptos" w:hAnsi="Aptos" w:eastAsia="Aptos" w:cs="Aptos"/>
          <w:noProof w:val="0"/>
          <w:sz w:val="24"/>
          <w:szCs w:val="24"/>
          <w:lang w:val="en-GB"/>
        </w:rPr>
        <w:t xml:space="preserve"> belief in the individual’s ability to improve, it can increase confidence and encourage engagement in the process. In addition, an attitude focused on bringing out the best in people is essential, as it reflects a genuine commitment to development and growth.</w:t>
      </w:r>
      <w:r w:rsidRPr="74147C8E" w:rsidR="6BA9E2A8">
        <w:rPr>
          <w:rFonts w:ascii="Aptos" w:hAnsi="Aptos" w:eastAsia="Aptos" w:cs="Aptos"/>
          <w:noProof w:val="0"/>
          <w:sz w:val="24"/>
          <w:szCs w:val="24"/>
          <w:lang w:val="en-GB"/>
        </w:rPr>
        <w:t xml:space="preserve"> This is backed up by research which</w:t>
      </w:r>
      <w:r w:rsidRPr="74147C8E" w:rsidR="20069BF8">
        <w:rPr>
          <w:rFonts w:ascii="Aptos" w:hAnsi="Aptos" w:eastAsia="Aptos" w:cs="Aptos"/>
          <w:noProof w:val="0"/>
          <w:sz w:val="24"/>
          <w:szCs w:val="24"/>
          <w:lang w:val="en-GB"/>
        </w:rPr>
        <w:t xml:space="preserve"> highlights the importance of a strengths-based approach, where individuals are supported to recognise and build on their </w:t>
      </w:r>
      <w:r w:rsidRPr="74147C8E" w:rsidR="2735C83E">
        <w:rPr>
          <w:rFonts w:ascii="Aptos" w:hAnsi="Aptos" w:eastAsia="Aptos" w:cs="Aptos"/>
          <w:noProof w:val="0"/>
          <w:sz w:val="24"/>
          <w:szCs w:val="24"/>
          <w:lang w:val="en-GB"/>
        </w:rPr>
        <w:t xml:space="preserve">existing </w:t>
      </w:r>
      <w:r w:rsidRPr="74147C8E" w:rsidR="20069BF8">
        <w:rPr>
          <w:rFonts w:ascii="Aptos" w:hAnsi="Aptos" w:eastAsia="Aptos" w:cs="Aptos"/>
          <w:noProof w:val="0"/>
          <w:sz w:val="24"/>
          <w:szCs w:val="24"/>
          <w:lang w:val="en-GB"/>
        </w:rPr>
        <w:t>capabilities (Biswas-Diener, 2010)</w:t>
      </w:r>
    </w:p>
    <w:p w:rsidR="2E1FC9C5" w:rsidP="74147C8E" w:rsidRDefault="2E1FC9C5" w14:paraId="6614B277" w14:textId="23AEE73B">
      <w:pPr>
        <w:pStyle w:val="Normal"/>
        <w:rPr>
          <w:rFonts w:ascii="Aptos" w:hAnsi="Aptos" w:eastAsia="Aptos" w:cs="Aptos" w:asciiTheme="minorAscii" w:hAnsiTheme="minorAscii" w:eastAsiaTheme="minorAscii" w:cstheme="minorAscii"/>
          <w:noProof w:val="0"/>
          <w:sz w:val="24"/>
          <w:szCs w:val="24"/>
          <w:lang w:val="en-GB"/>
        </w:rPr>
      </w:pPr>
      <w:r w:rsidRPr="74147C8E" w:rsidR="2E1FC9C5">
        <w:rPr>
          <w:rFonts w:ascii="Aptos" w:hAnsi="Aptos" w:eastAsia="Aptos" w:cs="Aptos" w:asciiTheme="minorAscii" w:hAnsiTheme="minorAscii" w:eastAsiaTheme="minorAscii" w:cstheme="minorAscii"/>
          <w:noProof w:val="0"/>
          <w:sz w:val="24"/>
          <w:szCs w:val="24"/>
          <w:lang w:val="en-GB"/>
        </w:rPr>
        <w:t xml:space="preserve">Research highlights that the coach’s attitude, particularly their ability to build rapport and </w:t>
      </w:r>
      <w:r w:rsidRPr="74147C8E" w:rsidR="2E1FC9C5">
        <w:rPr>
          <w:rFonts w:ascii="Aptos" w:hAnsi="Aptos" w:eastAsia="Aptos" w:cs="Aptos" w:asciiTheme="minorAscii" w:hAnsiTheme="minorAscii" w:eastAsiaTheme="minorAscii" w:cstheme="minorAscii"/>
          <w:noProof w:val="0"/>
          <w:sz w:val="24"/>
          <w:szCs w:val="24"/>
          <w:lang w:val="en-GB"/>
        </w:rPr>
        <w:t>maintain</w:t>
      </w:r>
      <w:r w:rsidRPr="74147C8E" w:rsidR="2E1FC9C5">
        <w:rPr>
          <w:rFonts w:ascii="Aptos" w:hAnsi="Aptos" w:eastAsia="Aptos" w:cs="Aptos" w:asciiTheme="minorAscii" w:hAnsiTheme="minorAscii" w:eastAsiaTheme="minorAscii" w:cstheme="minorAscii"/>
          <w:noProof w:val="0"/>
          <w:sz w:val="24"/>
          <w:szCs w:val="24"/>
          <w:lang w:val="en-GB"/>
        </w:rPr>
        <w:t xml:space="preserve"> a supportive relationship, is a key factor in coaching effectiveness (APA </w:t>
      </w:r>
      <w:r w:rsidRPr="74147C8E" w:rsidR="2E1FC9C5">
        <w:rPr>
          <w:rFonts w:ascii="Aptos" w:hAnsi="Aptos" w:eastAsia="Aptos" w:cs="Aptos" w:asciiTheme="minorAscii" w:hAnsiTheme="minorAscii" w:eastAsiaTheme="minorAscii" w:cstheme="minorAscii"/>
          <w:noProof w:val="0"/>
          <w:sz w:val="24"/>
          <w:szCs w:val="24"/>
          <w:lang w:val="en-GB"/>
        </w:rPr>
        <w:t>Psycnet</w:t>
      </w:r>
      <w:r w:rsidRPr="74147C8E" w:rsidR="2E1FC9C5">
        <w:rPr>
          <w:rFonts w:ascii="Aptos" w:hAnsi="Aptos" w:eastAsia="Aptos" w:cs="Aptos" w:asciiTheme="minorAscii" w:hAnsiTheme="minorAscii" w:eastAsiaTheme="minorAscii" w:cstheme="minorAscii"/>
          <w:noProof w:val="0"/>
          <w:sz w:val="24"/>
          <w:szCs w:val="24"/>
          <w:lang w:val="en-GB"/>
        </w:rPr>
        <w:t>, n.d.). Therefore, a coach’s attitude plays a crucial role in creating an environment that enables meaningful learning and development within the workplace.</w:t>
      </w:r>
    </w:p>
    <w:p w:rsidR="4DE0B653" w:rsidP="74147C8E" w:rsidRDefault="4DE0B653" w14:paraId="64EBC0DA" w14:textId="205822A7">
      <w:pPr>
        <w:pStyle w:val="Normal"/>
        <w:suppressLineNumbers w:val="0"/>
        <w:bidi w:val="0"/>
        <w:spacing w:before="0" w:beforeAutospacing="off" w:after="160" w:afterAutospacing="off" w:line="279" w:lineRule="auto"/>
        <w:ind w:left="0" w:right="0"/>
        <w:jc w:val="left"/>
      </w:pPr>
      <w:r w:rsidRPr="74147C8E" w:rsidR="4DE0B653">
        <w:rPr>
          <w:rFonts w:ascii="Aptos" w:hAnsi="Aptos" w:eastAsia="Aptos" w:cs="Aptos"/>
          <w:noProof w:val="0"/>
          <w:sz w:val="24"/>
          <w:szCs w:val="24"/>
          <w:lang w:val="en-GB"/>
        </w:rPr>
        <w:t xml:space="preserve">Although positive and supportive attitudes are often seen as important in coaching, some research suggests that they may not be the most significant factor in </w:t>
      </w:r>
      <w:r w:rsidRPr="74147C8E" w:rsidR="4DE0B653">
        <w:rPr>
          <w:rFonts w:ascii="Aptos" w:hAnsi="Aptos" w:eastAsia="Aptos" w:cs="Aptos"/>
          <w:noProof w:val="0"/>
          <w:sz w:val="24"/>
          <w:szCs w:val="24"/>
          <w:lang w:val="en-GB"/>
        </w:rPr>
        <w:t>determining</w:t>
      </w:r>
      <w:r w:rsidRPr="74147C8E" w:rsidR="4DE0B653">
        <w:rPr>
          <w:rFonts w:ascii="Aptos" w:hAnsi="Aptos" w:eastAsia="Aptos" w:cs="Aptos"/>
          <w:noProof w:val="0"/>
          <w:sz w:val="24"/>
          <w:szCs w:val="24"/>
          <w:lang w:val="en-GB"/>
        </w:rPr>
        <w:t xml:space="preserve"> effectiveness. Studies on coaching outcomes </w:t>
      </w:r>
      <w:r w:rsidRPr="74147C8E" w:rsidR="4DE0B653">
        <w:rPr>
          <w:rFonts w:ascii="Aptos" w:hAnsi="Aptos" w:eastAsia="Aptos" w:cs="Aptos"/>
          <w:noProof w:val="0"/>
          <w:sz w:val="24"/>
          <w:szCs w:val="24"/>
          <w:lang w:val="en-GB"/>
        </w:rPr>
        <w:t>indicate</w:t>
      </w:r>
      <w:r w:rsidRPr="74147C8E" w:rsidR="4DE0B653">
        <w:rPr>
          <w:rFonts w:ascii="Aptos" w:hAnsi="Aptos" w:eastAsia="Aptos" w:cs="Aptos"/>
          <w:noProof w:val="0"/>
          <w:sz w:val="24"/>
          <w:szCs w:val="24"/>
          <w:lang w:val="en-GB"/>
        </w:rPr>
        <w:t xml:space="preserve"> that results are often influenced more by the </w:t>
      </w:r>
      <w:r w:rsidRPr="74147C8E" w:rsidR="4DE0B653">
        <w:rPr>
          <w:rFonts w:ascii="Aptos" w:hAnsi="Aptos" w:eastAsia="Aptos" w:cs="Aptos"/>
          <w:noProof w:val="0"/>
          <w:sz w:val="24"/>
          <w:szCs w:val="24"/>
          <w:lang w:val="en-GB"/>
        </w:rPr>
        <w:t>coachee’s</w:t>
      </w:r>
      <w:r w:rsidRPr="74147C8E" w:rsidR="4DE0B653">
        <w:rPr>
          <w:rFonts w:ascii="Aptos" w:hAnsi="Aptos" w:eastAsia="Aptos" w:cs="Aptos"/>
          <w:noProof w:val="0"/>
          <w:sz w:val="24"/>
          <w:szCs w:val="24"/>
          <w:lang w:val="en-GB"/>
        </w:rPr>
        <w:t xml:space="preserve"> motivation, readiness to change and organisational context than by the personal qualities of the coach. For example, De Meuse, </w:t>
      </w:r>
      <w:r w:rsidRPr="74147C8E" w:rsidR="4DE0B653">
        <w:rPr>
          <w:rFonts w:ascii="Aptos" w:hAnsi="Aptos" w:eastAsia="Aptos" w:cs="Aptos"/>
          <w:noProof w:val="0"/>
          <w:sz w:val="24"/>
          <w:szCs w:val="24"/>
          <w:lang w:val="en-GB"/>
        </w:rPr>
        <w:t>Dai</w:t>
      </w:r>
      <w:r w:rsidRPr="74147C8E" w:rsidR="4DE0B653">
        <w:rPr>
          <w:rFonts w:ascii="Aptos" w:hAnsi="Aptos" w:eastAsia="Aptos" w:cs="Aptos"/>
          <w:noProof w:val="0"/>
          <w:sz w:val="24"/>
          <w:szCs w:val="24"/>
          <w:lang w:val="en-GB"/>
        </w:rPr>
        <w:t xml:space="preserve"> and Lee (2009) found that coaching effectiveness is difficult to </w:t>
      </w:r>
      <w:r w:rsidRPr="74147C8E" w:rsidR="5DE02F12">
        <w:rPr>
          <w:rFonts w:ascii="Aptos" w:hAnsi="Aptos" w:eastAsia="Aptos" w:cs="Aptos"/>
          <w:noProof w:val="0"/>
          <w:sz w:val="24"/>
          <w:szCs w:val="24"/>
          <w:lang w:val="en-GB"/>
        </w:rPr>
        <w:t>link</w:t>
      </w:r>
      <w:r w:rsidRPr="74147C8E" w:rsidR="4DE0B653">
        <w:rPr>
          <w:rFonts w:ascii="Aptos" w:hAnsi="Aptos" w:eastAsia="Aptos" w:cs="Aptos"/>
          <w:noProof w:val="0"/>
          <w:sz w:val="24"/>
          <w:szCs w:val="24"/>
          <w:lang w:val="en-GB"/>
        </w:rPr>
        <w:t>to</w:t>
      </w:r>
      <w:r w:rsidRPr="74147C8E" w:rsidR="4DE0B653">
        <w:rPr>
          <w:rFonts w:ascii="Aptos" w:hAnsi="Aptos" w:eastAsia="Aptos" w:cs="Aptos"/>
          <w:noProof w:val="0"/>
          <w:sz w:val="24"/>
          <w:szCs w:val="24"/>
          <w:lang w:val="en-GB"/>
        </w:rPr>
        <w:t xml:space="preserve"> specific coach characteristics, as outcomes vary depending on individual factors. Similarly, research into workplace coaching highlights that there is limited evidence linking specific coach </w:t>
      </w:r>
      <w:r w:rsidRPr="74147C8E" w:rsidR="7C80286A">
        <w:rPr>
          <w:rFonts w:ascii="Aptos" w:hAnsi="Aptos" w:eastAsia="Aptos" w:cs="Aptos"/>
          <w:noProof w:val="0"/>
          <w:sz w:val="24"/>
          <w:szCs w:val="24"/>
          <w:lang w:val="en-GB"/>
        </w:rPr>
        <w:t>skills</w:t>
      </w:r>
      <w:r w:rsidRPr="74147C8E" w:rsidR="4DE0B653">
        <w:rPr>
          <w:rFonts w:ascii="Aptos" w:hAnsi="Aptos" w:eastAsia="Aptos" w:cs="Aptos"/>
          <w:noProof w:val="0"/>
          <w:sz w:val="24"/>
          <w:szCs w:val="24"/>
          <w:lang w:val="en-GB"/>
        </w:rPr>
        <w:t xml:space="preserve">, such as attitude, directly to improvements (Jones, Woods, &amp; Guillaume, 2016). This suggests that while a positive attitude may support the coaching process, it does not guarantee successful outcomes. Therefore, the effectiveness of coaching may depend more on factors and the </w:t>
      </w:r>
      <w:r w:rsidRPr="74147C8E" w:rsidR="4DE0B653">
        <w:rPr>
          <w:rFonts w:ascii="Aptos" w:hAnsi="Aptos" w:eastAsia="Aptos" w:cs="Aptos"/>
          <w:noProof w:val="0"/>
          <w:sz w:val="24"/>
          <w:szCs w:val="24"/>
          <w:lang w:val="en-GB"/>
        </w:rPr>
        <w:t>coachee’s</w:t>
      </w:r>
      <w:r w:rsidRPr="74147C8E" w:rsidR="4DE0B653">
        <w:rPr>
          <w:rFonts w:ascii="Aptos" w:hAnsi="Aptos" w:eastAsia="Aptos" w:cs="Aptos"/>
          <w:noProof w:val="0"/>
          <w:sz w:val="24"/>
          <w:szCs w:val="24"/>
          <w:lang w:val="en-GB"/>
        </w:rPr>
        <w:t xml:space="preserve"> engagement than solely on the attitude of the coach.</w:t>
      </w:r>
    </w:p>
    <w:p w:rsidR="6A1CBB46" w:rsidP="74147C8E" w:rsidRDefault="6A1CBB46" w14:paraId="7735E76A" w14:textId="6A836256">
      <w:pPr>
        <w:pStyle w:val="Heading4"/>
        <w:rPr>
          <w:rFonts w:ascii="Aptos" w:hAnsi="Aptos" w:eastAsia="Aptos" w:cs="Aptos"/>
          <w:noProof w:val="0"/>
          <w:sz w:val="24"/>
          <w:szCs w:val="24"/>
          <w:lang w:val="en-GB"/>
        </w:rPr>
      </w:pPr>
      <w:bookmarkStart w:name="_Toc510043714" w:id="1420471612"/>
      <w:r w:rsidRPr="74147C8E" w:rsidR="6A1CBB46">
        <w:rPr>
          <w:noProof w:val="0"/>
          <w:lang w:val="en-GB"/>
        </w:rPr>
        <w:t>Summary</w:t>
      </w:r>
      <w:bookmarkEnd w:id="1420471612"/>
    </w:p>
    <w:p w:rsidR="4DE0B653" w:rsidP="74147C8E" w:rsidRDefault="4DE0B653" w14:paraId="1444C60E" w14:textId="3DE51BF0">
      <w:pPr>
        <w:pStyle w:val="Normal"/>
        <w:suppressLineNumbers w:val="0"/>
        <w:bidi w:val="0"/>
        <w:spacing w:before="0" w:beforeAutospacing="off" w:after="160" w:afterAutospacing="off" w:line="279" w:lineRule="auto"/>
        <w:ind w:left="0" w:right="0"/>
        <w:jc w:val="left"/>
      </w:pPr>
      <w:r w:rsidRPr="74147C8E" w:rsidR="4DE0B653">
        <w:rPr>
          <w:rFonts w:ascii="Aptos" w:hAnsi="Aptos" w:eastAsia="Aptos" w:cs="Aptos"/>
          <w:noProof w:val="0"/>
          <w:sz w:val="24"/>
          <w:szCs w:val="24"/>
          <w:lang w:val="en-GB"/>
        </w:rPr>
        <w:t xml:space="preserve">In summary, although some research suggests that a coach’s attitude may not directly </w:t>
      </w:r>
      <w:r w:rsidRPr="74147C8E" w:rsidR="4DE0B653">
        <w:rPr>
          <w:rFonts w:ascii="Aptos" w:hAnsi="Aptos" w:eastAsia="Aptos" w:cs="Aptos"/>
          <w:noProof w:val="0"/>
          <w:sz w:val="24"/>
          <w:szCs w:val="24"/>
          <w:lang w:val="en-GB"/>
        </w:rPr>
        <w:t>determine</w:t>
      </w:r>
      <w:r w:rsidRPr="74147C8E" w:rsidR="4DE0B653">
        <w:rPr>
          <w:rFonts w:ascii="Aptos" w:hAnsi="Aptos" w:eastAsia="Aptos" w:cs="Aptos"/>
          <w:noProof w:val="0"/>
          <w:sz w:val="24"/>
          <w:szCs w:val="24"/>
          <w:lang w:val="en-GB"/>
        </w:rPr>
        <w:t xml:space="preserve"> outcomes, it still plays an important supporting role in the coaching process. A positive and </w:t>
      </w:r>
      <w:r w:rsidRPr="74147C8E" w:rsidR="60EBA589">
        <w:rPr>
          <w:rFonts w:ascii="Aptos" w:hAnsi="Aptos" w:eastAsia="Aptos" w:cs="Aptos"/>
          <w:noProof w:val="0"/>
          <w:sz w:val="24"/>
          <w:szCs w:val="24"/>
          <w:lang w:val="en-GB"/>
        </w:rPr>
        <w:t>goal</w:t>
      </w:r>
      <w:r w:rsidRPr="74147C8E" w:rsidR="4DE0B653">
        <w:rPr>
          <w:rFonts w:ascii="Aptos" w:hAnsi="Aptos" w:eastAsia="Aptos" w:cs="Aptos"/>
          <w:noProof w:val="0"/>
          <w:sz w:val="24"/>
          <w:szCs w:val="24"/>
          <w:lang w:val="en-GB"/>
        </w:rPr>
        <w:t xml:space="preserve">-focused attitude can help create an environment where the </w:t>
      </w:r>
      <w:r w:rsidRPr="74147C8E" w:rsidR="4DE0B653">
        <w:rPr>
          <w:rFonts w:ascii="Aptos" w:hAnsi="Aptos" w:eastAsia="Aptos" w:cs="Aptos"/>
          <w:noProof w:val="0"/>
          <w:sz w:val="24"/>
          <w:szCs w:val="24"/>
          <w:lang w:val="en-GB"/>
        </w:rPr>
        <w:t>coachee</w:t>
      </w:r>
      <w:r w:rsidRPr="74147C8E" w:rsidR="4DE0B653">
        <w:rPr>
          <w:rFonts w:ascii="Aptos" w:hAnsi="Aptos" w:eastAsia="Aptos" w:cs="Aptos"/>
          <w:noProof w:val="0"/>
          <w:sz w:val="24"/>
          <w:szCs w:val="24"/>
          <w:lang w:val="en-GB"/>
        </w:rPr>
        <w:t xml:space="preserve"> feels motivated, </w:t>
      </w:r>
      <w:r w:rsidRPr="74147C8E" w:rsidR="4DE0B653">
        <w:rPr>
          <w:rFonts w:ascii="Aptos" w:hAnsi="Aptos" w:eastAsia="Aptos" w:cs="Aptos"/>
          <w:noProof w:val="0"/>
          <w:sz w:val="24"/>
          <w:szCs w:val="24"/>
          <w:lang w:val="en-GB"/>
        </w:rPr>
        <w:t>comfortable</w:t>
      </w:r>
      <w:r w:rsidRPr="74147C8E" w:rsidR="4DE0B653">
        <w:rPr>
          <w:rFonts w:ascii="Aptos" w:hAnsi="Aptos" w:eastAsia="Aptos" w:cs="Aptos"/>
          <w:noProof w:val="0"/>
          <w:sz w:val="24"/>
          <w:szCs w:val="24"/>
          <w:lang w:val="en-GB"/>
        </w:rPr>
        <w:t xml:space="preserve"> and open to learning. While factors such as individual motivation and organisational context also influence effectiveness, the coach’s attitude contributes to building a constructive and supportive </w:t>
      </w:r>
      <w:r w:rsidRPr="74147C8E" w:rsidR="09A258C2">
        <w:rPr>
          <w:rFonts w:ascii="Aptos" w:hAnsi="Aptos" w:eastAsia="Aptos" w:cs="Aptos"/>
          <w:noProof w:val="0"/>
          <w:sz w:val="24"/>
          <w:szCs w:val="24"/>
          <w:lang w:val="en-GB"/>
        </w:rPr>
        <w:t>enviroment</w:t>
      </w:r>
      <w:r w:rsidRPr="74147C8E" w:rsidR="4DE0B653">
        <w:rPr>
          <w:rFonts w:ascii="Aptos" w:hAnsi="Aptos" w:eastAsia="Aptos" w:cs="Aptos"/>
          <w:noProof w:val="0"/>
          <w:sz w:val="24"/>
          <w:szCs w:val="24"/>
          <w:lang w:val="en-GB"/>
        </w:rPr>
        <w:t xml:space="preserve">. Therefore, although it may not guarantee success on its own, a positive coaching attitude </w:t>
      </w:r>
      <w:r w:rsidRPr="74147C8E" w:rsidR="4DE0B653">
        <w:rPr>
          <w:rFonts w:ascii="Aptos" w:hAnsi="Aptos" w:eastAsia="Aptos" w:cs="Aptos"/>
          <w:noProof w:val="0"/>
          <w:sz w:val="24"/>
          <w:szCs w:val="24"/>
          <w:lang w:val="en-GB"/>
        </w:rPr>
        <w:t>remains</w:t>
      </w:r>
      <w:r w:rsidRPr="74147C8E" w:rsidR="4DE0B653">
        <w:rPr>
          <w:rFonts w:ascii="Aptos" w:hAnsi="Aptos" w:eastAsia="Aptos" w:cs="Aptos"/>
          <w:noProof w:val="0"/>
          <w:sz w:val="24"/>
          <w:szCs w:val="24"/>
          <w:lang w:val="en-GB"/>
        </w:rPr>
        <w:t xml:space="preserve"> </w:t>
      </w:r>
      <w:r w:rsidRPr="74147C8E" w:rsidR="4DE0B653">
        <w:rPr>
          <w:rFonts w:ascii="Aptos" w:hAnsi="Aptos" w:eastAsia="Aptos" w:cs="Aptos"/>
          <w:noProof w:val="0"/>
          <w:sz w:val="24"/>
          <w:szCs w:val="24"/>
          <w:lang w:val="en-GB"/>
        </w:rPr>
        <w:t>an important element</w:t>
      </w:r>
      <w:r w:rsidRPr="74147C8E" w:rsidR="4DE0B653">
        <w:rPr>
          <w:rFonts w:ascii="Aptos" w:hAnsi="Aptos" w:eastAsia="Aptos" w:cs="Aptos"/>
          <w:noProof w:val="0"/>
          <w:sz w:val="24"/>
          <w:szCs w:val="24"/>
          <w:lang w:val="en-GB"/>
        </w:rPr>
        <w:t xml:space="preserve"> in achieving effective and meaningful coaching outcomes.</w:t>
      </w:r>
    </w:p>
    <w:p w:rsidR="7AA71903" w:rsidP="11EE1E6F" w:rsidRDefault="7AA71903" w14:paraId="78845A8D" w14:textId="33699DA7">
      <w:pPr>
        <w:pStyle w:val="Heading2"/>
        <w:rPr>
          <w:noProof w:val="0"/>
          <w:lang w:val="en-GB"/>
        </w:rPr>
      </w:pPr>
      <w:bookmarkStart w:name="_Toc1854918800" w:id="677375773"/>
      <w:r w:rsidRPr="74147C8E" w:rsidR="58857ADB">
        <w:rPr>
          <w:noProof w:val="0"/>
          <w:lang w:val="en-GB"/>
        </w:rPr>
        <w:t>Behaviours of a coach</w:t>
      </w:r>
      <w:bookmarkEnd w:id="677375773"/>
      <w:r w:rsidRPr="74147C8E" w:rsidR="58857ADB">
        <w:rPr>
          <w:noProof w:val="0"/>
          <w:lang w:val="en-GB"/>
        </w:rPr>
        <w:t xml:space="preserve"> </w:t>
      </w:r>
    </w:p>
    <w:p w:rsidR="645706B0" w:rsidP="74147C8E" w:rsidRDefault="645706B0" w14:paraId="30D6B31B" w14:textId="7285B9F3">
      <w:pPr>
        <w:pStyle w:val="Normal"/>
        <w:spacing w:before="240" w:beforeAutospacing="off" w:after="240" w:afterAutospacing="off"/>
      </w:pPr>
      <w:r w:rsidRPr="74147C8E" w:rsidR="645706B0">
        <w:rPr>
          <w:rFonts w:ascii="Aptos" w:hAnsi="Aptos" w:eastAsia="Aptos" w:cs="Aptos"/>
          <w:noProof w:val="0"/>
          <w:sz w:val="24"/>
          <w:szCs w:val="24"/>
          <w:lang w:val="en-GB"/>
        </w:rPr>
        <w:t xml:space="preserve">The behaviours </w:t>
      </w:r>
      <w:r w:rsidRPr="74147C8E" w:rsidR="645706B0">
        <w:rPr>
          <w:rFonts w:ascii="Aptos" w:hAnsi="Aptos" w:eastAsia="Aptos" w:cs="Aptos"/>
          <w:noProof w:val="0"/>
          <w:sz w:val="24"/>
          <w:szCs w:val="24"/>
          <w:lang w:val="en-GB"/>
        </w:rPr>
        <w:t>demonstrated</w:t>
      </w:r>
      <w:r w:rsidRPr="74147C8E" w:rsidR="645706B0">
        <w:rPr>
          <w:rFonts w:ascii="Aptos" w:hAnsi="Aptos" w:eastAsia="Aptos" w:cs="Aptos"/>
          <w:noProof w:val="0"/>
          <w:sz w:val="24"/>
          <w:szCs w:val="24"/>
          <w:lang w:val="en-GB"/>
        </w:rPr>
        <w:t xml:space="preserve"> by a coach are important in shaping the effectiveness of the coaching process.</w:t>
      </w:r>
      <w:r w:rsidRPr="74147C8E" w:rsidR="6A7DDC4B">
        <w:rPr>
          <w:rFonts w:ascii="Aptos" w:hAnsi="Aptos" w:eastAsia="Aptos" w:cs="Aptos"/>
          <w:noProof w:val="0"/>
          <w:sz w:val="24"/>
          <w:szCs w:val="24"/>
          <w:lang w:val="en-GB"/>
        </w:rPr>
        <w:t xml:space="preserve"> Research highlights that behaviours such as listening, understanding and encouragement are central to building an effective coaching relationship, which contributes to positive outcomes (de Haan, 2008; Lai, 2016)</w:t>
      </w:r>
    </w:p>
    <w:p w:rsidR="645706B0" w:rsidP="74147C8E" w:rsidRDefault="645706B0" w14:paraId="022A58B6" w14:textId="69FF3407">
      <w:pPr>
        <w:pStyle w:val="Normal"/>
        <w:suppressLineNumbers w:val="0"/>
        <w:bidi w:val="0"/>
        <w:spacing w:before="240" w:beforeAutospacing="off" w:after="240" w:afterAutospacing="off" w:line="279" w:lineRule="auto"/>
        <w:ind w:left="0" w:right="0"/>
        <w:jc w:val="left"/>
      </w:pPr>
      <w:r w:rsidRPr="74147C8E" w:rsidR="645706B0">
        <w:rPr>
          <w:rFonts w:ascii="Aptos" w:hAnsi="Aptos" w:eastAsia="Aptos" w:cs="Aptos"/>
          <w:noProof w:val="0"/>
          <w:sz w:val="24"/>
          <w:szCs w:val="24"/>
          <w:lang w:val="en-GB"/>
        </w:rPr>
        <w:t xml:space="preserve"> A key behaviour is </w:t>
      </w:r>
      <w:r w:rsidRPr="74147C8E" w:rsidR="645706B0">
        <w:rPr>
          <w:rFonts w:ascii="Aptos" w:hAnsi="Aptos" w:eastAsia="Aptos" w:cs="Aptos"/>
          <w:noProof w:val="0"/>
          <w:sz w:val="24"/>
          <w:szCs w:val="24"/>
          <w:lang w:val="en-GB"/>
        </w:rPr>
        <w:t>maintaining</w:t>
      </w:r>
      <w:r w:rsidRPr="74147C8E" w:rsidR="645706B0">
        <w:rPr>
          <w:rFonts w:ascii="Aptos" w:hAnsi="Aptos" w:eastAsia="Aptos" w:cs="Aptos"/>
          <w:noProof w:val="0"/>
          <w:sz w:val="24"/>
          <w:szCs w:val="24"/>
          <w:lang w:val="en-GB"/>
        </w:rPr>
        <w:t xml:space="preserve"> a positive and constructive approach, which helps create an encouraging environment for development. Coaches should also be comfortable with being challenged and willing to challenge the </w:t>
      </w:r>
      <w:r w:rsidRPr="74147C8E" w:rsidR="645706B0">
        <w:rPr>
          <w:rFonts w:ascii="Aptos" w:hAnsi="Aptos" w:eastAsia="Aptos" w:cs="Aptos"/>
          <w:noProof w:val="0"/>
          <w:sz w:val="24"/>
          <w:szCs w:val="24"/>
          <w:lang w:val="en-GB"/>
        </w:rPr>
        <w:t>coachee</w:t>
      </w:r>
      <w:r w:rsidRPr="74147C8E" w:rsidR="645706B0">
        <w:rPr>
          <w:rFonts w:ascii="Aptos" w:hAnsi="Aptos" w:eastAsia="Aptos" w:cs="Aptos"/>
          <w:noProof w:val="0"/>
          <w:sz w:val="24"/>
          <w:szCs w:val="24"/>
          <w:lang w:val="en-GB"/>
        </w:rPr>
        <w:t xml:space="preserve"> appropriately, as this can</w:t>
      </w:r>
      <w:r w:rsidRPr="74147C8E" w:rsidR="416379F3">
        <w:rPr>
          <w:rFonts w:ascii="Aptos" w:hAnsi="Aptos" w:eastAsia="Aptos" w:cs="Aptos"/>
          <w:noProof w:val="0"/>
          <w:sz w:val="24"/>
          <w:szCs w:val="24"/>
          <w:lang w:val="en-GB"/>
        </w:rPr>
        <w:t xml:space="preserve"> promote wider thinking</w:t>
      </w:r>
      <w:r w:rsidRPr="74147C8E" w:rsidR="645706B0">
        <w:rPr>
          <w:rFonts w:ascii="Aptos" w:hAnsi="Aptos" w:eastAsia="Aptos" w:cs="Aptos"/>
          <w:noProof w:val="0"/>
          <w:sz w:val="24"/>
          <w:szCs w:val="24"/>
          <w:lang w:val="en-GB"/>
        </w:rPr>
        <w:t>. Patience is another important behaviour, as individuals develop at different rates and may need time to process feedback and implement change. In addition, an effective coach shows a clear commitment to bringing out the best in others by supporting growth and continuous improvement. Research highlights that behaviours such as listening, understanding and encouragement are central to building an effective coaching relationship, which contributes to positive outcomes (de Haan, 2008; Lai, 2016</w:t>
      </w:r>
      <w:r w:rsidRPr="74147C8E" w:rsidR="645706B0">
        <w:rPr>
          <w:rFonts w:ascii="Aptos" w:hAnsi="Aptos" w:eastAsia="Aptos" w:cs="Aptos"/>
          <w:noProof w:val="0"/>
          <w:sz w:val="24"/>
          <w:szCs w:val="24"/>
          <w:lang w:val="en-GB"/>
        </w:rPr>
        <w:t>) .</w:t>
      </w:r>
      <w:r w:rsidRPr="74147C8E" w:rsidR="645706B0">
        <w:rPr>
          <w:rFonts w:ascii="Aptos" w:hAnsi="Aptos" w:eastAsia="Aptos" w:cs="Aptos"/>
          <w:noProof w:val="0"/>
          <w:sz w:val="24"/>
          <w:szCs w:val="24"/>
          <w:lang w:val="en-GB"/>
        </w:rPr>
        <w:t xml:space="preserve"> Therefore, these behaviours are key in creating a supportive and productive coaching environment.</w:t>
      </w:r>
    </w:p>
    <w:p w:rsidR="1331A64E" w:rsidP="74147C8E" w:rsidRDefault="1331A64E" w14:paraId="375DF2AD" w14:textId="0D04C7EA">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GB"/>
        </w:rPr>
      </w:pPr>
      <w:r w:rsidRPr="74147C8E" w:rsidR="1331A64E">
        <w:rPr>
          <w:rFonts w:ascii="Aptos" w:hAnsi="Aptos" w:eastAsia="Aptos" w:cs="Aptos"/>
          <w:noProof w:val="0"/>
          <w:sz w:val="24"/>
          <w:szCs w:val="24"/>
          <w:lang w:val="en-GB"/>
        </w:rPr>
        <w:t xml:space="preserve">A </w:t>
      </w:r>
      <w:r w:rsidRPr="74147C8E" w:rsidR="08867E5C">
        <w:rPr>
          <w:rFonts w:ascii="Aptos" w:hAnsi="Aptos" w:eastAsia="Aptos" w:cs="Aptos"/>
          <w:noProof w:val="0"/>
          <w:sz w:val="24"/>
          <w:szCs w:val="24"/>
          <w:lang w:val="en-GB"/>
        </w:rPr>
        <w:t xml:space="preserve">DVLA </w:t>
      </w:r>
      <w:r w:rsidRPr="74147C8E" w:rsidR="1331A64E">
        <w:rPr>
          <w:rFonts w:ascii="Aptos" w:hAnsi="Aptos" w:eastAsia="Aptos" w:cs="Aptos"/>
          <w:noProof w:val="0"/>
          <w:sz w:val="24"/>
          <w:szCs w:val="24"/>
          <w:lang w:val="en-GB"/>
        </w:rPr>
        <w:t xml:space="preserve">example of this is where coaching was conducted well in the skills area, providing feedback and questioning. </w:t>
      </w:r>
      <w:r w:rsidRPr="74147C8E" w:rsidR="1331A64E">
        <w:rPr>
          <w:rFonts w:ascii="Aptos" w:hAnsi="Aptos" w:eastAsia="Aptos" w:cs="Aptos"/>
          <w:noProof w:val="0"/>
          <w:sz w:val="24"/>
          <w:szCs w:val="24"/>
          <w:lang w:val="en-GB"/>
        </w:rPr>
        <w:t>However</w:t>
      </w:r>
      <w:r w:rsidRPr="74147C8E" w:rsidR="1331A64E">
        <w:rPr>
          <w:rFonts w:ascii="Aptos" w:hAnsi="Aptos" w:eastAsia="Aptos" w:cs="Aptos"/>
          <w:noProof w:val="0"/>
          <w:sz w:val="24"/>
          <w:szCs w:val="24"/>
          <w:lang w:val="en-GB"/>
        </w:rPr>
        <w:t xml:space="preserve"> the </w:t>
      </w:r>
      <w:r w:rsidRPr="74147C8E" w:rsidR="1331A64E">
        <w:rPr>
          <w:rFonts w:ascii="Aptos" w:hAnsi="Aptos" w:eastAsia="Aptos" w:cs="Aptos"/>
          <w:noProof w:val="0"/>
          <w:sz w:val="24"/>
          <w:szCs w:val="24"/>
          <w:lang w:val="en-GB"/>
        </w:rPr>
        <w:t>coaches</w:t>
      </w:r>
      <w:r w:rsidRPr="74147C8E" w:rsidR="1331A64E">
        <w:rPr>
          <w:rFonts w:ascii="Aptos" w:hAnsi="Aptos" w:eastAsia="Aptos" w:cs="Aptos"/>
          <w:noProof w:val="0"/>
          <w:sz w:val="24"/>
          <w:szCs w:val="24"/>
          <w:lang w:val="en-GB"/>
        </w:rPr>
        <w:t xml:space="preserve"> behaviour did not </w:t>
      </w:r>
      <w:r w:rsidRPr="74147C8E" w:rsidR="78F4D98C">
        <w:rPr>
          <w:rFonts w:ascii="Aptos" w:hAnsi="Aptos" w:eastAsia="Aptos" w:cs="Aptos"/>
          <w:noProof w:val="0"/>
          <w:sz w:val="24"/>
          <w:szCs w:val="24"/>
          <w:lang w:val="en-GB"/>
        </w:rPr>
        <w:t>reflect</w:t>
      </w:r>
      <w:r w:rsidRPr="74147C8E" w:rsidR="1331A64E">
        <w:rPr>
          <w:rFonts w:ascii="Aptos" w:hAnsi="Aptos" w:eastAsia="Aptos" w:cs="Aptos"/>
          <w:noProof w:val="0"/>
          <w:sz w:val="24"/>
          <w:szCs w:val="24"/>
          <w:lang w:val="en-GB"/>
        </w:rPr>
        <w:t xml:space="preserve"> the above. The coach was defensive when </w:t>
      </w:r>
      <w:r w:rsidRPr="74147C8E" w:rsidR="5313C927">
        <w:rPr>
          <w:rFonts w:ascii="Aptos" w:hAnsi="Aptos" w:eastAsia="Aptos" w:cs="Aptos"/>
          <w:noProof w:val="0"/>
          <w:sz w:val="24"/>
          <w:szCs w:val="24"/>
          <w:lang w:val="en-GB"/>
        </w:rPr>
        <w:t>challenged</w:t>
      </w:r>
      <w:r w:rsidRPr="74147C8E" w:rsidR="1331A64E">
        <w:rPr>
          <w:rFonts w:ascii="Aptos" w:hAnsi="Aptos" w:eastAsia="Aptos" w:cs="Aptos"/>
          <w:noProof w:val="0"/>
          <w:sz w:val="24"/>
          <w:szCs w:val="24"/>
          <w:lang w:val="en-GB"/>
        </w:rPr>
        <w:t xml:space="preserve">, impatient with mistakes and did not show a keen </w:t>
      </w:r>
      <w:r w:rsidRPr="74147C8E" w:rsidR="1D390B90">
        <w:rPr>
          <w:rFonts w:ascii="Aptos" w:hAnsi="Aptos" w:eastAsia="Aptos" w:cs="Aptos"/>
          <w:noProof w:val="0"/>
          <w:sz w:val="24"/>
          <w:szCs w:val="24"/>
          <w:lang w:val="en-GB"/>
        </w:rPr>
        <w:t>interest</w:t>
      </w:r>
      <w:r w:rsidRPr="74147C8E" w:rsidR="1331A64E">
        <w:rPr>
          <w:rFonts w:ascii="Aptos" w:hAnsi="Aptos" w:eastAsia="Aptos" w:cs="Aptos"/>
          <w:noProof w:val="0"/>
          <w:sz w:val="24"/>
          <w:szCs w:val="24"/>
          <w:lang w:val="en-GB"/>
        </w:rPr>
        <w:t xml:space="preserve"> in the </w:t>
      </w:r>
      <w:r w:rsidRPr="74147C8E" w:rsidR="1331A64E">
        <w:rPr>
          <w:rFonts w:ascii="Aptos" w:hAnsi="Aptos" w:eastAsia="Aptos" w:cs="Aptos"/>
          <w:noProof w:val="0"/>
          <w:sz w:val="24"/>
          <w:szCs w:val="24"/>
          <w:lang w:val="en-GB"/>
        </w:rPr>
        <w:t>coachees</w:t>
      </w:r>
      <w:r w:rsidRPr="74147C8E" w:rsidR="1331A64E">
        <w:rPr>
          <w:rFonts w:ascii="Aptos" w:hAnsi="Aptos" w:eastAsia="Aptos" w:cs="Aptos"/>
          <w:noProof w:val="0"/>
          <w:sz w:val="24"/>
          <w:szCs w:val="24"/>
          <w:lang w:val="en-GB"/>
        </w:rPr>
        <w:t xml:space="preserve"> devel</w:t>
      </w:r>
      <w:r w:rsidRPr="74147C8E" w:rsidR="53741CD1">
        <w:rPr>
          <w:rFonts w:ascii="Aptos" w:hAnsi="Aptos" w:eastAsia="Aptos" w:cs="Aptos"/>
          <w:noProof w:val="0"/>
          <w:sz w:val="24"/>
          <w:szCs w:val="24"/>
          <w:lang w:val="en-GB"/>
        </w:rPr>
        <w:t xml:space="preserve">opment. This left the </w:t>
      </w:r>
      <w:r w:rsidRPr="74147C8E" w:rsidR="53741CD1">
        <w:rPr>
          <w:rFonts w:ascii="Aptos" w:hAnsi="Aptos" w:eastAsia="Aptos" w:cs="Aptos"/>
          <w:noProof w:val="0"/>
          <w:sz w:val="24"/>
          <w:szCs w:val="24"/>
          <w:lang w:val="en-GB"/>
        </w:rPr>
        <w:t>coachee</w:t>
      </w:r>
      <w:r w:rsidRPr="74147C8E" w:rsidR="53741CD1">
        <w:rPr>
          <w:rFonts w:ascii="Aptos" w:hAnsi="Aptos" w:eastAsia="Aptos" w:cs="Aptos"/>
          <w:noProof w:val="0"/>
          <w:sz w:val="24"/>
          <w:szCs w:val="24"/>
          <w:lang w:val="en-GB"/>
        </w:rPr>
        <w:t xml:space="preserve"> feeling deflated, and there was a lack of trust as the coach was not approachable </w:t>
      </w:r>
      <w:r w:rsidRPr="74147C8E" w:rsidR="19770874">
        <w:rPr>
          <w:rFonts w:ascii="Aptos" w:hAnsi="Aptos" w:eastAsia="Aptos" w:cs="Aptos"/>
          <w:noProof w:val="0"/>
          <w:sz w:val="24"/>
          <w:szCs w:val="24"/>
          <w:lang w:val="en-GB"/>
        </w:rPr>
        <w:t xml:space="preserve">which </w:t>
      </w:r>
      <w:r w:rsidRPr="74147C8E" w:rsidR="53741CD1">
        <w:rPr>
          <w:rFonts w:ascii="Aptos" w:hAnsi="Aptos" w:eastAsia="Aptos" w:cs="Aptos"/>
          <w:noProof w:val="0"/>
          <w:sz w:val="24"/>
          <w:szCs w:val="24"/>
          <w:lang w:val="en-GB"/>
        </w:rPr>
        <w:t xml:space="preserve">backs up the argument that skills alone are not enough, the coach </w:t>
      </w:r>
      <w:r w:rsidRPr="74147C8E" w:rsidR="53741CD1">
        <w:rPr>
          <w:rFonts w:ascii="Aptos" w:hAnsi="Aptos" w:eastAsia="Aptos" w:cs="Aptos"/>
          <w:noProof w:val="0"/>
          <w:sz w:val="24"/>
          <w:szCs w:val="24"/>
          <w:lang w:val="en-GB"/>
        </w:rPr>
        <w:t>req</w:t>
      </w:r>
      <w:r w:rsidRPr="74147C8E" w:rsidR="1A213406">
        <w:rPr>
          <w:rFonts w:ascii="Aptos" w:hAnsi="Aptos" w:eastAsia="Aptos" w:cs="Aptos"/>
          <w:noProof w:val="0"/>
          <w:sz w:val="24"/>
          <w:szCs w:val="24"/>
          <w:lang w:val="en-GB"/>
        </w:rPr>
        <w:t>uires</w:t>
      </w:r>
      <w:r w:rsidRPr="74147C8E" w:rsidR="1A213406">
        <w:rPr>
          <w:rFonts w:ascii="Aptos" w:hAnsi="Aptos" w:eastAsia="Aptos" w:cs="Aptos"/>
          <w:noProof w:val="0"/>
          <w:sz w:val="24"/>
          <w:szCs w:val="24"/>
          <w:lang w:val="en-GB"/>
        </w:rPr>
        <w:t xml:space="preserve"> more skills and the right behaviours for the relationship to thrive. </w:t>
      </w:r>
    </w:p>
    <w:p w:rsidR="1D14CA13" w:rsidP="74147C8E" w:rsidRDefault="1D14CA13" w14:paraId="6C9FD21B" w14:textId="191BC708">
      <w:pPr>
        <w:pStyle w:val="Heading4"/>
        <w:bidi w:val="0"/>
        <w:rPr>
          <w:noProof w:val="0"/>
          <w:lang w:val="en-GB"/>
        </w:rPr>
      </w:pPr>
      <w:bookmarkStart w:name="_Toc1396102957" w:id="470603938"/>
      <w:r w:rsidRPr="74147C8E" w:rsidR="1D14CA13">
        <w:rPr>
          <w:noProof w:val="0"/>
          <w:lang w:val="en-GB"/>
        </w:rPr>
        <w:t>Summary</w:t>
      </w:r>
      <w:bookmarkEnd w:id="470603938"/>
    </w:p>
    <w:p w:rsidR="1D14CA13" w:rsidP="74147C8E" w:rsidRDefault="1D14CA13" w14:paraId="48E12F1A" w14:textId="735BC35D">
      <w:pPr>
        <w:pStyle w:val="Normal"/>
        <w:bidi w:val="0"/>
        <w:spacing w:before="240" w:beforeAutospacing="off" w:after="240" w:afterAutospacing="off" w:line="279" w:lineRule="auto"/>
        <w:ind w:left="0" w:right="0"/>
        <w:jc w:val="left"/>
      </w:pPr>
      <w:r w:rsidRPr="74147C8E" w:rsidR="1D14CA13">
        <w:rPr>
          <w:rFonts w:ascii="Aptos" w:hAnsi="Aptos" w:eastAsia="Aptos" w:cs="Aptos"/>
          <w:noProof w:val="0"/>
          <w:sz w:val="24"/>
          <w:szCs w:val="24"/>
          <w:lang w:val="en-GB"/>
        </w:rPr>
        <w:t>In summary, the behaviours of a coach play a key role in determining the effectiveness of the coaching relationship and overall outcomes. Positive and supportive behaviours help create an environment where the coachee feels comfortable, motivated and open to development. Being open to challenge and willing to appropriately challenge the coachee encourages deeper thinking and reflection, which supports learning. Patience is also important, as individuals develop at different rates and may need time to process feedback and apply changes. In addition, demonstrating a genuine commitment to bringing out the best in others helps build trust and engagement. However, evidence and workplace examples suggest that behaviours must align with coaching skills to be effective. If behaviours such as defensiveness or impatience are present, they can reduce trust and limit the value of the session. Therefore, effective coaching requires not only technical skills but also the right behaviours to create a productive and supportive environment.</w:t>
      </w:r>
    </w:p>
    <w:p w:rsidR="74A17DBF" w:rsidP="74147C8E" w:rsidRDefault="74A17DBF" w14:paraId="3436645E" w14:textId="6DFB2788">
      <w:pPr>
        <w:pStyle w:val="Heading2"/>
        <w:rPr>
          <w:rFonts w:ascii="Aptos" w:hAnsi="Aptos" w:eastAsia="Aptos" w:cs="Aptos"/>
          <w:noProof w:val="0"/>
          <w:sz w:val="24"/>
          <w:szCs w:val="24"/>
          <w:lang w:val="en-GB"/>
        </w:rPr>
      </w:pPr>
      <w:bookmarkStart w:name="_Toc421238112" w:id="1064515607"/>
      <w:r w:rsidRPr="74147C8E" w:rsidR="74A17DBF">
        <w:rPr>
          <w:noProof w:val="0"/>
          <w:lang w:val="en-GB"/>
        </w:rPr>
        <w:t>Conclusion</w:t>
      </w:r>
      <w:bookmarkEnd w:id="1064515607"/>
    </w:p>
    <w:p w:rsidR="74A17DBF" w:rsidP="74147C8E" w:rsidRDefault="74A17DBF" w14:paraId="29C0662E" w14:textId="1C41010B">
      <w:pPr>
        <w:pStyle w:val="Normal"/>
        <w:spacing w:before="240" w:beforeAutospacing="off" w:after="240" w:afterAutospacing="off"/>
      </w:pPr>
      <w:r w:rsidRPr="74147C8E" w:rsidR="74A17DBF">
        <w:rPr>
          <w:rFonts w:ascii="Aptos" w:hAnsi="Aptos" w:eastAsia="Aptos" w:cs="Aptos"/>
          <w:noProof w:val="0"/>
          <w:sz w:val="24"/>
          <w:szCs w:val="24"/>
          <w:lang w:val="en-GB"/>
        </w:rPr>
        <w:t xml:space="preserve">In summary, effective coaching relies on a combination of knowledge, skills, </w:t>
      </w:r>
      <w:r w:rsidRPr="74147C8E" w:rsidR="74A17DBF">
        <w:rPr>
          <w:rFonts w:ascii="Aptos" w:hAnsi="Aptos" w:eastAsia="Aptos" w:cs="Aptos"/>
          <w:noProof w:val="0"/>
          <w:sz w:val="24"/>
          <w:szCs w:val="24"/>
          <w:lang w:val="en-GB"/>
        </w:rPr>
        <w:t>attitudes</w:t>
      </w:r>
      <w:r w:rsidRPr="74147C8E" w:rsidR="74A17DBF">
        <w:rPr>
          <w:rFonts w:ascii="Aptos" w:hAnsi="Aptos" w:eastAsia="Aptos" w:cs="Aptos"/>
          <w:noProof w:val="0"/>
          <w:sz w:val="24"/>
          <w:szCs w:val="24"/>
          <w:lang w:val="en-GB"/>
        </w:rPr>
        <w:t xml:space="preserve"> and behaviours, all of which contribute to successful outcomes. Knowledge provides the foundation for guiding conversations and ensuring relevance within the organisational context. Skills, such as questioning and emotional awareness</w:t>
      </w:r>
      <w:r w:rsidRPr="74147C8E" w:rsidR="2771B50D">
        <w:rPr>
          <w:rFonts w:ascii="Aptos" w:hAnsi="Aptos" w:eastAsia="Aptos" w:cs="Aptos"/>
          <w:noProof w:val="0"/>
          <w:sz w:val="24"/>
          <w:szCs w:val="24"/>
          <w:lang w:val="en-GB"/>
        </w:rPr>
        <w:t xml:space="preserve"> and listening</w:t>
      </w:r>
      <w:r w:rsidRPr="74147C8E" w:rsidR="74A17DBF">
        <w:rPr>
          <w:rFonts w:ascii="Aptos" w:hAnsi="Aptos" w:eastAsia="Aptos" w:cs="Aptos"/>
          <w:noProof w:val="0"/>
          <w:sz w:val="24"/>
          <w:szCs w:val="24"/>
          <w:lang w:val="en-GB"/>
        </w:rPr>
        <w:t xml:space="preserve">, enable the coach to support reflection and learning. Attitudes, including being positive and focused on development, help create a supportive environment, while behaviours such as patience, openness and encouragement strengthen the coaching relationship. While each element is important, it is the combination of all four that makes coaching effective. Therefore, a successful coach must </w:t>
      </w:r>
      <w:r w:rsidRPr="74147C8E" w:rsidR="74A17DBF">
        <w:rPr>
          <w:rFonts w:ascii="Aptos" w:hAnsi="Aptos" w:eastAsia="Aptos" w:cs="Aptos"/>
          <w:noProof w:val="0"/>
          <w:sz w:val="24"/>
          <w:szCs w:val="24"/>
          <w:lang w:val="en-GB"/>
        </w:rPr>
        <w:t>demonstrate</w:t>
      </w:r>
      <w:r w:rsidRPr="74147C8E" w:rsidR="74A17DBF">
        <w:rPr>
          <w:rFonts w:ascii="Aptos" w:hAnsi="Aptos" w:eastAsia="Aptos" w:cs="Aptos"/>
          <w:noProof w:val="0"/>
          <w:sz w:val="24"/>
          <w:szCs w:val="24"/>
          <w:lang w:val="en-GB"/>
        </w:rPr>
        <w:t xml:space="preserve"> a balanced approach, integrating knowledge, skills, </w:t>
      </w:r>
      <w:r w:rsidRPr="74147C8E" w:rsidR="74A17DBF">
        <w:rPr>
          <w:rFonts w:ascii="Aptos" w:hAnsi="Aptos" w:eastAsia="Aptos" w:cs="Aptos"/>
          <w:noProof w:val="0"/>
          <w:sz w:val="24"/>
          <w:szCs w:val="24"/>
          <w:lang w:val="en-GB"/>
        </w:rPr>
        <w:t>attitudes</w:t>
      </w:r>
      <w:r w:rsidRPr="74147C8E" w:rsidR="74A17DBF">
        <w:rPr>
          <w:rFonts w:ascii="Aptos" w:hAnsi="Aptos" w:eastAsia="Aptos" w:cs="Aptos"/>
          <w:noProof w:val="0"/>
          <w:sz w:val="24"/>
          <w:szCs w:val="24"/>
          <w:lang w:val="en-GB"/>
        </w:rPr>
        <w:t xml:space="preserve"> and behaviours to support meaningful and productive development.</w:t>
      </w:r>
    </w:p>
    <w:p w:rsidR="049C67AF" w:rsidP="74147C8E" w:rsidRDefault="049C67AF" w14:paraId="7302FD1D" w14:textId="1FC5E281">
      <w:pPr>
        <w:pStyle w:val="Heading1"/>
        <w:rPr>
          <w:rFonts w:ascii="Aptos" w:hAnsi="Aptos" w:eastAsia="Aptos" w:cs="Aptos" w:asciiTheme="minorAscii" w:hAnsiTheme="minorAscii" w:eastAsiaTheme="minorAscii" w:cstheme="minorAscii"/>
          <w:noProof w:val="0"/>
          <w:sz w:val="24"/>
          <w:szCs w:val="24"/>
          <w:lang w:val="en-GB"/>
        </w:rPr>
      </w:pPr>
      <w:bookmarkStart w:name="_Toc754338037" w:id="839337595"/>
      <w:r w:rsidRPr="74147C8E" w:rsidR="3A689977">
        <w:rPr>
          <w:noProof w:val="0"/>
          <w:lang w:val="en-GB"/>
        </w:rPr>
        <w:t>Critically assess a model or process that should be followed when formally coaching or mentoring</w:t>
      </w:r>
      <w:bookmarkEnd w:id="839337595"/>
    </w:p>
    <w:p w:rsidR="049C67AF" w:rsidP="74147C8E" w:rsidRDefault="049C67AF" w14:paraId="41BCC2F9" w14:textId="0735104D">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GB"/>
        </w:rPr>
      </w:pPr>
      <w:r w:rsidRPr="74147C8E" w:rsidR="329D1A8F">
        <w:rPr>
          <w:rFonts w:ascii="Aptos" w:hAnsi="Aptos" w:eastAsia="Aptos" w:cs="Aptos"/>
          <w:noProof w:val="0"/>
          <w:sz w:val="24"/>
          <w:szCs w:val="24"/>
          <w:lang w:val="en-GB"/>
        </w:rPr>
        <w:t xml:space="preserve">The GROW model, developed by John Whitmore, is widely used in organisational coaching due to its structured and goal-oriented approach. It guides the coaching </w:t>
      </w:r>
      <w:r w:rsidRPr="74147C8E" w:rsidR="329D1A8F">
        <w:rPr>
          <w:rFonts w:ascii="Aptos" w:hAnsi="Aptos" w:eastAsia="Aptos" w:cs="Aptos" w:asciiTheme="minorAscii" w:hAnsiTheme="minorAscii" w:eastAsiaTheme="minorAscii" w:cstheme="minorAscii"/>
          <w:noProof w:val="0"/>
          <w:sz w:val="24"/>
          <w:szCs w:val="24"/>
          <w:lang w:val="en-GB"/>
        </w:rPr>
        <w:t>process through four stages: goal, reality, options and will, providing a clear framework for performance-focused conversations</w:t>
      </w:r>
      <w:r w:rsidRPr="74147C8E" w:rsidR="3BBDACDB">
        <w:rPr>
          <w:rFonts w:ascii="Aptos" w:hAnsi="Aptos" w:eastAsia="Aptos" w:cs="Aptos" w:asciiTheme="minorAscii" w:hAnsiTheme="minorAscii" w:eastAsiaTheme="minorAscii" w:cstheme="minorAscii"/>
          <w:noProof w:val="0"/>
          <w:sz w:val="24"/>
          <w:szCs w:val="24"/>
          <w:lang w:val="en-GB"/>
        </w:rPr>
        <w:t xml:space="preserve"> </w:t>
      </w:r>
      <w:r w:rsidRPr="74147C8E" w:rsidR="3BBDACDB">
        <w:rPr>
          <w:rFonts w:ascii="Aptos" w:hAnsi="Aptos" w:eastAsia="Aptos" w:cs="Aptos" w:asciiTheme="minorAscii" w:hAnsiTheme="minorAscii" w:eastAsiaTheme="minorAscii" w:cstheme="minorAscii"/>
          <w:noProof w:val="0"/>
          <w:sz w:val="24"/>
          <w:szCs w:val="24"/>
          <w:lang w:val="en-GB"/>
        </w:rPr>
        <w:t>(Bawany, 2023)</w:t>
      </w:r>
      <w:r w:rsidRPr="74147C8E" w:rsidR="329D1A8F">
        <w:rPr>
          <w:rFonts w:ascii="Aptos" w:hAnsi="Aptos" w:eastAsia="Aptos" w:cs="Aptos" w:asciiTheme="minorAscii" w:hAnsiTheme="minorAscii" w:eastAsiaTheme="minorAscii" w:cstheme="minorAscii"/>
          <w:noProof w:val="0"/>
          <w:sz w:val="24"/>
          <w:szCs w:val="24"/>
          <w:lang w:val="en-GB"/>
        </w:rPr>
        <w:t xml:space="preserve">. Its simplicity makes it accessible and easy to apply, particularly in time-pressured workplace environments. Research suggests that structured coaching models like GROW can support goal </w:t>
      </w:r>
      <w:r w:rsidRPr="74147C8E" w:rsidR="5511CFEC">
        <w:rPr>
          <w:rFonts w:ascii="Aptos" w:hAnsi="Aptos" w:eastAsia="Aptos" w:cs="Aptos" w:asciiTheme="minorAscii" w:hAnsiTheme="minorAscii" w:eastAsiaTheme="minorAscii" w:cstheme="minorAscii"/>
          <w:noProof w:val="0"/>
          <w:sz w:val="24"/>
          <w:szCs w:val="24"/>
          <w:lang w:val="en-GB"/>
        </w:rPr>
        <w:t xml:space="preserve">achievement </w:t>
      </w:r>
      <w:r w:rsidRPr="74147C8E" w:rsidR="329D1A8F">
        <w:rPr>
          <w:rFonts w:ascii="Aptos" w:hAnsi="Aptos" w:eastAsia="Aptos" w:cs="Aptos" w:asciiTheme="minorAscii" w:hAnsiTheme="minorAscii" w:eastAsiaTheme="minorAscii" w:cstheme="minorAscii"/>
          <w:noProof w:val="0"/>
          <w:sz w:val="24"/>
          <w:szCs w:val="24"/>
          <w:lang w:val="en-GB"/>
        </w:rPr>
        <w:t xml:space="preserve">and improve performance by helping individuals clarify </w:t>
      </w:r>
      <w:r w:rsidRPr="74147C8E" w:rsidR="329D1A8F">
        <w:rPr>
          <w:rFonts w:ascii="Aptos" w:hAnsi="Aptos" w:eastAsia="Aptos" w:cs="Aptos" w:asciiTheme="minorAscii" w:hAnsiTheme="minorAscii" w:eastAsiaTheme="minorAscii" w:cstheme="minorAscii"/>
          <w:noProof w:val="0"/>
          <w:sz w:val="24"/>
          <w:szCs w:val="24"/>
          <w:lang w:val="en-GB"/>
        </w:rPr>
        <w:t>objectives</w:t>
      </w:r>
      <w:r w:rsidRPr="74147C8E" w:rsidR="329D1A8F">
        <w:rPr>
          <w:rFonts w:ascii="Aptos" w:hAnsi="Aptos" w:eastAsia="Aptos" w:cs="Aptos" w:asciiTheme="minorAscii" w:hAnsiTheme="minorAscii" w:eastAsiaTheme="minorAscii" w:cstheme="minorAscii"/>
          <w:noProof w:val="0"/>
          <w:sz w:val="24"/>
          <w:szCs w:val="24"/>
          <w:lang w:val="en-GB"/>
        </w:rPr>
        <w:t xml:space="preserve"> and </w:t>
      </w:r>
      <w:r w:rsidRPr="74147C8E" w:rsidR="329D1A8F">
        <w:rPr>
          <w:rFonts w:ascii="Aptos" w:hAnsi="Aptos" w:eastAsia="Aptos" w:cs="Aptos" w:asciiTheme="minorAscii" w:hAnsiTheme="minorAscii" w:eastAsiaTheme="minorAscii" w:cstheme="minorAscii"/>
          <w:noProof w:val="0"/>
          <w:sz w:val="24"/>
          <w:szCs w:val="24"/>
          <w:lang w:val="en-GB"/>
        </w:rPr>
        <w:t>identify</w:t>
      </w:r>
      <w:r w:rsidRPr="74147C8E" w:rsidR="329D1A8F">
        <w:rPr>
          <w:rFonts w:ascii="Aptos" w:hAnsi="Aptos" w:eastAsia="Aptos" w:cs="Aptos" w:asciiTheme="minorAscii" w:hAnsiTheme="minorAscii" w:eastAsiaTheme="minorAscii" w:cstheme="minorAscii"/>
          <w:noProof w:val="0"/>
          <w:sz w:val="24"/>
          <w:szCs w:val="24"/>
          <w:lang w:val="en-GB"/>
        </w:rPr>
        <w:t xml:space="preserve"> actionable steps (Grant, 2017). However, critics argue that GROW can be overly simplistic and linear, potentially limiting its effectiveness in complex or emotionally driven situations where issues cannot be easily broken down into stages</w:t>
      </w:r>
      <w:r w:rsidRPr="74147C8E" w:rsidR="0BB51B16">
        <w:rPr>
          <w:rFonts w:ascii="Aptos" w:hAnsi="Aptos" w:eastAsia="Aptos" w:cs="Aptos" w:asciiTheme="minorAscii" w:hAnsiTheme="minorAscii" w:eastAsiaTheme="minorAscii" w:cstheme="minorAscii"/>
          <w:noProof w:val="0"/>
          <w:sz w:val="24"/>
          <w:szCs w:val="24"/>
          <w:lang w:val="en-GB"/>
        </w:rPr>
        <w:t>.</w:t>
      </w:r>
      <w:r w:rsidRPr="74147C8E" w:rsidR="329D1A8F">
        <w:rPr>
          <w:rFonts w:ascii="Aptos" w:hAnsi="Aptos" w:eastAsia="Aptos" w:cs="Aptos" w:asciiTheme="minorAscii" w:hAnsiTheme="minorAscii" w:eastAsiaTheme="minorAscii" w:cstheme="minorAscii"/>
          <w:noProof w:val="0"/>
          <w:sz w:val="24"/>
          <w:szCs w:val="24"/>
          <w:lang w:val="en-GB"/>
        </w:rPr>
        <w:t xml:space="preserve"> Furthermore, it may prioritise outcomes over deeper reflection, which can restrict long-term development</w:t>
      </w:r>
      <w:r w:rsidRPr="74147C8E" w:rsidR="66FCB036">
        <w:rPr>
          <w:rFonts w:ascii="Aptos" w:hAnsi="Aptos" w:eastAsia="Aptos" w:cs="Aptos" w:asciiTheme="minorAscii" w:hAnsiTheme="minorAscii" w:eastAsiaTheme="minorAscii" w:cstheme="minorAscii"/>
          <w:noProof w:val="0"/>
          <w:sz w:val="24"/>
          <w:szCs w:val="24"/>
          <w:lang w:val="en-GB"/>
        </w:rPr>
        <w:t>.</w:t>
      </w:r>
      <w:r w:rsidRPr="74147C8E" w:rsidR="5C42D437">
        <w:rPr>
          <w:rFonts w:ascii="Aptos" w:hAnsi="Aptos" w:eastAsia="Aptos" w:cs="Aptos" w:asciiTheme="minorAscii" w:hAnsiTheme="minorAscii" w:eastAsiaTheme="minorAscii" w:cstheme="minorAscii"/>
          <w:noProof w:val="0"/>
          <w:sz w:val="24"/>
          <w:szCs w:val="24"/>
          <w:lang w:val="en-GB"/>
        </w:rPr>
        <w:t xml:space="preserve"> (Cantore &amp; Passmore, 2012)</w:t>
      </w:r>
    </w:p>
    <w:p w:rsidR="049C67AF" w:rsidP="74147C8E" w:rsidRDefault="049C67AF" w14:paraId="31B5C08A" w14:textId="3AC9CA70">
      <w:pPr>
        <w:spacing w:before="240" w:beforeAutospacing="off" w:after="240" w:afterAutospacing="off"/>
      </w:pPr>
      <w:r w:rsidRPr="74147C8E" w:rsidR="329D1A8F">
        <w:rPr>
          <w:rFonts w:ascii="Aptos" w:hAnsi="Aptos" w:eastAsia="Aptos" w:cs="Aptos"/>
          <w:noProof w:val="0"/>
          <w:sz w:val="24"/>
          <w:szCs w:val="24"/>
          <w:lang w:val="en-GB"/>
        </w:rPr>
        <w:t>In comparison, the GOMAD model (Goal, Obstacles, Measures, Actions, Do) places greater emphasis on identifying barriers and measuring progress. This focus on obstacles and evaluation aligns with research suggesting that effective coaching should include ongoing assessment and accountability to ensure behavioural change and performance improvement (Smither, 2011). GOMAD can therefore be particularly effective in performance-driven environments where measurable outcomes are required. However, its structured and action-focused nature may reduce opportunities for reflection and self-awareness, which are important for sustainable learning. Additionally, there is limited academic research specifically evaluating the GOMAD model, which may reduce its credibility compared to more established frameworks like GROW.</w:t>
      </w:r>
    </w:p>
    <w:p w:rsidR="049C67AF" w:rsidP="74147C8E" w:rsidRDefault="049C67AF" w14:paraId="4216E0B6" w14:textId="1B0989C6">
      <w:pPr>
        <w:spacing w:before="240" w:beforeAutospacing="off" w:after="240" w:afterAutospacing="off"/>
        <w:rPr>
          <w:rFonts w:ascii="Aptos" w:hAnsi="Aptos" w:eastAsia="Aptos" w:cs="Aptos"/>
          <w:noProof w:val="0"/>
          <w:sz w:val="24"/>
          <w:szCs w:val="24"/>
          <w:lang w:val="en-GB"/>
        </w:rPr>
      </w:pPr>
      <w:r w:rsidRPr="74147C8E" w:rsidR="329D1A8F">
        <w:rPr>
          <w:rFonts w:ascii="Aptos" w:hAnsi="Aptos" w:eastAsia="Aptos" w:cs="Aptos"/>
          <w:noProof w:val="0"/>
          <w:sz w:val="24"/>
          <w:szCs w:val="24"/>
          <w:lang w:val="en-GB"/>
        </w:rPr>
        <w:t xml:space="preserve">Overall, both models provide useful structure. GROW is more reflective and development-focused, while GOMAD is more action-oriented and performance-driven. Evidence suggests that coaching effectiveness depends not only on the model used but also on how it is applied and the context in which it is used (Jones, Woods, &amp; Guillaume, 2016). Therefore, while GOMAD may be suitable for task-focused coaching, GROW is </w:t>
      </w:r>
      <w:r w:rsidRPr="74147C8E" w:rsidR="329D1A8F">
        <w:rPr>
          <w:rFonts w:ascii="Aptos" w:hAnsi="Aptos" w:eastAsia="Aptos" w:cs="Aptos"/>
          <w:noProof w:val="0"/>
          <w:sz w:val="24"/>
          <w:szCs w:val="24"/>
          <w:lang w:val="en-GB"/>
        </w:rPr>
        <w:t>generally more</w:t>
      </w:r>
      <w:r w:rsidRPr="74147C8E" w:rsidR="329D1A8F">
        <w:rPr>
          <w:rFonts w:ascii="Aptos" w:hAnsi="Aptos" w:eastAsia="Aptos" w:cs="Aptos"/>
          <w:noProof w:val="0"/>
          <w:sz w:val="24"/>
          <w:szCs w:val="24"/>
          <w:lang w:val="en-GB"/>
        </w:rPr>
        <w:t xml:space="preserve"> adaptable and better suited to a wider range of organisational coaching situations</w:t>
      </w:r>
      <w:r w:rsidRPr="74147C8E" w:rsidR="0CE72E80">
        <w:rPr>
          <w:rFonts w:ascii="Aptos" w:hAnsi="Aptos" w:eastAsia="Aptos" w:cs="Aptos"/>
          <w:noProof w:val="0"/>
          <w:sz w:val="24"/>
          <w:szCs w:val="24"/>
          <w:lang w:val="en-GB"/>
        </w:rPr>
        <w:t xml:space="preserve">, in addition to the fact it is highly researched and </w:t>
      </w:r>
      <w:r w:rsidRPr="74147C8E" w:rsidR="788FD2D9">
        <w:rPr>
          <w:rFonts w:ascii="Aptos" w:hAnsi="Aptos" w:eastAsia="Aptos" w:cs="Aptos"/>
          <w:noProof w:val="0"/>
          <w:sz w:val="24"/>
          <w:szCs w:val="24"/>
          <w:lang w:val="en-GB"/>
        </w:rPr>
        <w:t>recommended</w:t>
      </w:r>
      <w:r w:rsidRPr="74147C8E" w:rsidR="0CE72E80">
        <w:rPr>
          <w:rFonts w:ascii="Aptos" w:hAnsi="Aptos" w:eastAsia="Aptos" w:cs="Aptos"/>
          <w:noProof w:val="0"/>
          <w:sz w:val="24"/>
          <w:szCs w:val="24"/>
          <w:lang w:val="en-GB"/>
        </w:rPr>
        <w:t>.</w:t>
      </w:r>
    </w:p>
    <w:p w:rsidR="049C67AF" w:rsidP="74147C8E" w:rsidRDefault="049C67AF" w14:paraId="1886AFDD" w14:textId="00391130">
      <w:pPr>
        <w:spacing w:before="240" w:beforeAutospacing="off" w:after="240" w:afterAutospacing="off"/>
      </w:pPr>
      <w:r w:rsidRPr="74147C8E" w:rsidR="2CBC51EF">
        <w:rPr>
          <w:rFonts w:ascii="Aptos" w:hAnsi="Aptos" w:eastAsia="Aptos" w:cs="Aptos"/>
          <w:noProof w:val="0"/>
          <w:sz w:val="24"/>
          <w:szCs w:val="24"/>
          <w:lang w:val="en-GB"/>
        </w:rPr>
        <w:t>The GROW model, developed by John Whitmore, is widely used in organisations because it provides a clear and structured approach to coaching. It focuses on setting goals, understanding the current situation, exploring options and agreeing on actions. This makes it easy to use in the workplace and helps improve performance (Grant, 2017). However, some researchers argue that it can be too simple and may not fully deal with more complex issues (Passmore &amp; Fillery-Travis, 2011).</w:t>
      </w:r>
    </w:p>
    <w:p w:rsidR="049C67AF" w:rsidP="74147C8E" w:rsidRDefault="049C67AF" w14:paraId="1CC03276" w14:textId="49AB2D2C">
      <w:pPr>
        <w:spacing w:before="240" w:beforeAutospacing="off" w:after="240" w:afterAutospacing="off"/>
      </w:pPr>
      <w:r w:rsidRPr="74147C8E" w:rsidR="2CBC51EF">
        <w:rPr>
          <w:rFonts w:ascii="Aptos" w:hAnsi="Aptos" w:eastAsia="Aptos" w:cs="Aptos"/>
          <w:noProof w:val="0"/>
          <w:sz w:val="24"/>
          <w:szCs w:val="24"/>
          <w:lang w:val="en-GB"/>
        </w:rPr>
        <w:t>The GOMAD model (Goal, Obstacles, Measures, Actions, Do) focuses more on identifying barriers and measuring progress. This makes it useful in performance-driven environments where results need to be tracked (Smither, 2011). However, it may not allow as much reflection, which can limit long-term development.</w:t>
      </w:r>
    </w:p>
    <w:p w:rsidR="049C67AF" w:rsidP="74147C8E" w:rsidRDefault="049C67AF" w14:paraId="4E2390C6" w14:textId="345F7F57">
      <w:pPr>
        <w:spacing w:before="240" w:beforeAutospacing="off" w:after="240" w:afterAutospacing="off"/>
      </w:pPr>
      <w:r w:rsidRPr="74147C8E" w:rsidR="2CBC51EF">
        <w:rPr>
          <w:rFonts w:ascii="Aptos" w:hAnsi="Aptos" w:eastAsia="Aptos" w:cs="Aptos"/>
          <w:noProof w:val="0"/>
          <w:sz w:val="24"/>
          <w:szCs w:val="24"/>
          <w:lang w:val="en-GB"/>
        </w:rPr>
        <w:t>A DVLA example shows this clearly. Using GROW, a coach working with a call centre agent might help them reflect on their performance and find their own ways to improve</w:t>
      </w:r>
      <w:r w:rsidRPr="74147C8E" w:rsidR="0D0607BA">
        <w:rPr>
          <w:rFonts w:ascii="Aptos" w:hAnsi="Aptos" w:eastAsia="Aptos" w:cs="Aptos"/>
          <w:noProof w:val="0"/>
          <w:sz w:val="24"/>
          <w:szCs w:val="24"/>
          <w:lang w:val="en-GB"/>
        </w:rPr>
        <w:t>, creating an achievable action plan based on the aspects of GROW</w:t>
      </w:r>
      <w:r w:rsidRPr="74147C8E" w:rsidR="2CBC51EF">
        <w:rPr>
          <w:rFonts w:ascii="Aptos" w:hAnsi="Aptos" w:eastAsia="Aptos" w:cs="Aptos"/>
          <w:noProof w:val="0"/>
          <w:sz w:val="24"/>
          <w:szCs w:val="24"/>
          <w:lang w:val="en-GB"/>
        </w:rPr>
        <w:t>. Using GOMAD, the coach may focus more on targets, such as reducing call times, and setting clear actions. This may improve results quickly but may not support deeper learning.</w:t>
      </w:r>
    </w:p>
    <w:p w:rsidR="049C67AF" w:rsidP="74147C8E" w:rsidRDefault="049C67AF" w14:paraId="28A79A45" w14:textId="6E1B3858">
      <w:pPr>
        <w:spacing w:before="240" w:beforeAutospacing="off" w:after="240" w:afterAutospacing="off"/>
        <w:rPr>
          <w:rFonts w:ascii="Aptos" w:hAnsi="Aptos" w:eastAsia="Aptos" w:cs="Aptos"/>
          <w:noProof w:val="0"/>
          <w:sz w:val="24"/>
          <w:szCs w:val="24"/>
          <w:lang w:val="en-GB"/>
        </w:rPr>
      </w:pPr>
      <w:r w:rsidRPr="74147C8E" w:rsidR="2CBC51EF">
        <w:rPr>
          <w:rFonts w:ascii="Aptos" w:hAnsi="Aptos" w:eastAsia="Aptos" w:cs="Aptos"/>
          <w:noProof w:val="0"/>
          <w:sz w:val="24"/>
          <w:szCs w:val="24"/>
          <w:lang w:val="en-GB"/>
        </w:rPr>
        <w:t>Overall, both models are useful.</w:t>
      </w:r>
      <w:r w:rsidRPr="74147C8E" w:rsidR="2F79D6F5">
        <w:rPr>
          <w:rFonts w:ascii="Aptos" w:hAnsi="Aptos" w:eastAsia="Aptos" w:cs="Aptos"/>
          <w:noProof w:val="0"/>
          <w:sz w:val="24"/>
          <w:szCs w:val="24"/>
          <w:lang w:val="en-GB"/>
        </w:rPr>
        <w:t xml:space="preserve"> Research </w:t>
      </w:r>
      <w:r w:rsidRPr="74147C8E" w:rsidR="2F79D6F5">
        <w:rPr>
          <w:rFonts w:ascii="Aptos" w:hAnsi="Aptos" w:eastAsia="Aptos" w:cs="Aptos"/>
          <w:noProof w:val="0"/>
          <w:sz w:val="24"/>
          <w:szCs w:val="24"/>
          <w:lang w:val="en-GB"/>
        </w:rPr>
        <w:t>agrues</w:t>
      </w:r>
      <w:r w:rsidRPr="74147C8E" w:rsidR="2CBC51EF">
        <w:rPr>
          <w:rFonts w:ascii="Aptos" w:hAnsi="Aptos" w:eastAsia="Aptos" w:cs="Aptos"/>
          <w:noProof w:val="0"/>
          <w:sz w:val="24"/>
          <w:szCs w:val="24"/>
          <w:lang w:val="en-GB"/>
        </w:rPr>
        <w:t xml:space="preserve"> </w:t>
      </w:r>
      <w:r w:rsidRPr="74147C8E" w:rsidR="2CBC51EF">
        <w:rPr>
          <w:rFonts w:ascii="Aptos" w:hAnsi="Aptos" w:eastAsia="Aptos" w:cs="Aptos"/>
          <w:noProof w:val="0"/>
          <w:sz w:val="24"/>
          <w:szCs w:val="24"/>
          <w:lang w:val="en-GB"/>
        </w:rPr>
        <w:t>GROW is better for development, while GOMAD is more suited to performance-focused situations</w:t>
      </w:r>
      <w:r w:rsidRPr="74147C8E" w:rsidR="42DABAF5">
        <w:rPr>
          <w:rFonts w:ascii="Aptos" w:hAnsi="Aptos" w:eastAsia="Aptos" w:cs="Aptos"/>
          <w:noProof w:val="0"/>
          <w:sz w:val="24"/>
          <w:szCs w:val="24"/>
          <w:lang w:val="en-GB"/>
        </w:rPr>
        <w:t xml:space="preserve">, however both can be </w:t>
      </w:r>
      <w:r w:rsidRPr="74147C8E" w:rsidR="42DABAF5">
        <w:rPr>
          <w:rFonts w:ascii="Aptos" w:hAnsi="Aptos" w:eastAsia="Aptos" w:cs="Aptos"/>
          <w:noProof w:val="0"/>
          <w:sz w:val="24"/>
          <w:szCs w:val="24"/>
          <w:lang w:val="en-GB"/>
        </w:rPr>
        <w:t>beneficial</w:t>
      </w:r>
      <w:r w:rsidRPr="74147C8E" w:rsidR="42DABAF5">
        <w:rPr>
          <w:rFonts w:ascii="Aptos" w:hAnsi="Aptos" w:eastAsia="Aptos" w:cs="Aptos"/>
          <w:noProof w:val="0"/>
          <w:sz w:val="24"/>
          <w:szCs w:val="24"/>
          <w:lang w:val="en-GB"/>
        </w:rPr>
        <w:t xml:space="preserve"> in an organisation when applied correctly.</w:t>
      </w:r>
    </w:p>
    <w:p w:rsidR="049C67AF" w:rsidP="74147C8E" w:rsidRDefault="049C67AF" w14:paraId="60E5324F" w14:textId="65E6E529">
      <w:pPr>
        <w:pStyle w:val="Heading1"/>
        <w:rPr>
          <w:rFonts w:ascii="Aptos" w:hAnsi="Aptos" w:eastAsia="Aptos" w:cs="Aptos"/>
          <w:noProof w:val="0"/>
          <w:sz w:val="24"/>
          <w:szCs w:val="24"/>
          <w:lang w:val="en-GB"/>
        </w:rPr>
      </w:pPr>
      <w:bookmarkStart w:name="_Toc176875181" w:id="538550671"/>
      <w:r w:rsidRPr="74147C8E" w:rsidR="6ABB84D3">
        <w:rPr>
          <w:noProof w:val="0"/>
          <w:lang w:val="en-GB"/>
        </w:rPr>
        <w:t>Conclusion</w:t>
      </w:r>
      <w:bookmarkEnd w:id="538550671"/>
    </w:p>
    <w:p w:rsidR="049C67AF" w:rsidP="74147C8E" w:rsidRDefault="049C67AF" w14:paraId="5B3680E9" w14:textId="7C243660">
      <w:pPr>
        <w:pStyle w:val="Normal"/>
        <w:suppressLineNumbers w:val="0"/>
        <w:bidi w:val="0"/>
        <w:spacing w:before="0" w:beforeAutospacing="off" w:after="160" w:afterAutospacing="off" w:line="279" w:lineRule="auto"/>
        <w:ind w:left="0" w:right="0"/>
        <w:jc w:val="left"/>
      </w:pPr>
      <w:r w:rsidRPr="74147C8E" w:rsidR="6ABB84D3">
        <w:rPr>
          <w:rFonts w:ascii="Aptos" w:hAnsi="Aptos" w:eastAsia="Aptos" w:cs="Aptos"/>
          <w:noProof w:val="0"/>
          <w:sz w:val="24"/>
          <w:szCs w:val="24"/>
          <w:lang w:val="en-GB"/>
        </w:rPr>
        <w:t xml:space="preserve">In conclusion, coaching and mentoring are both valuable approaches to supporting employee development, but they differ in their focus and application within organisations. Coaching is typically structured and performance-focused, while mentoring supports longer-term growth and career development. The effectiveness of coaching relies on a combination of knowledge, skills, </w:t>
      </w:r>
      <w:r w:rsidRPr="74147C8E" w:rsidR="6ABB84D3">
        <w:rPr>
          <w:rFonts w:ascii="Aptos" w:hAnsi="Aptos" w:eastAsia="Aptos" w:cs="Aptos"/>
          <w:noProof w:val="0"/>
          <w:sz w:val="24"/>
          <w:szCs w:val="24"/>
          <w:lang w:val="en-GB"/>
        </w:rPr>
        <w:t>attitudes</w:t>
      </w:r>
      <w:r w:rsidRPr="74147C8E" w:rsidR="6ABB84D3">
        <w:rPr>
          <w:rFonts w:ascii="Aptos" w:hAnsi="Aptos" w:eastAsia="Aptos" w:cs="Aptos"/>
          <w:noProof w:val="0"/>
          <w:sz w:val="24"/>
          <w:szCs w:val="24"/>
          <w:lang w:val="en-GB"/>
        </w:rPr>
        <w:t xml:space="preserve"> and behaviours, rather than any single </w:t>
      </w:r>
      <w:r w:rsidRPr="74147C8E" w:rsidR="0383F332">
        <w:rPr>
          <w:rFonts w:ascii="Aptos" w:hAnsi="Aptos" w:eastAsia="Aptos" w:cs="Aptos"/>
          <w:noProof w:val="0"/>
          <w:sz w:val="24"/>
          <w:szCs w:val="24"/>
          <w:lang w:val="en-GB"/>
        </w:rPr>
        <w:t>aspect</w:t>
      </w:r>
      <w:r w:rsidRPr="74147C8E" w:rsidR="6ABB84D3">
        <w:rPr>
          <w:rFonts w:ascii="Aptos" w:hAnsi="Aptos" w:eastAsia="Aptos" w:cs="Aptos"/>
          <w:noProof w:val="0"/>
          <w:sz w:val="24"/>
          <w:szCs w:val="24"/>
          <w:lang w:val="en-GB"/>
        </w:rPr>
        <w:t>. However, research shows that these factors alone do not guarantee success, as outcomes also depend on context and individual engagement. The comparison of GROW and GOMAD demonstrates that no single model is universally best, and the most effective approach depends on the situation and organisational needs.</w:t>
      </w:r>
    </w:p>
    <w:p w:rsidR="049C67AF" w:rsidP="74147C8E" w:rsidRDefault="049C67AF" w14:paraId="367D1CB6" w14:textId="28FD947E">
      <w:pPr>
        <w:spacing w:before="240" w:beforeAutospacing="off" w:after="240" w:afterAutospacing="off"/>
        <w:rPr>
          <w:rFonts w:ascii="Aptos" w:hAnsi="Aptos" w:eastAsia="Aptos" w:cs="Aptos"/>
          <w:noProof w:val="0"/>
          <w:sz w:val="24"/>
          <w:szCs w:val="24"/>
          <w:lang w:val="en-GB"/>
        </w:rPr>
      </w:pPr>
    </w:p>
    <w:p w:rsidR="049C67AF" w:rsidP="74147C8E" w:rsidRDefault="049C67AF" w14:paraId="7553192A" w14:textId="1495D3D3">
      <w:pPr>
        <w:pStyle w:val="Heading1"/>
        <w:rPr>
          <w:noProof w:val="0"/>
          <w:lang w:val="en-GB"/>
        </w:rPr>
      </w:pPr>
    </w:p>
    <w:p w:rsidR="049C67AF" w:rsidP="74147C8E" w:rsidRDefault="049C67AF" w14:paraId="269FEB0E" w14:textId="1411EB6B">
      <w:pPr>
        <w:pStyle w:val="Heading1"/>
        <w:rPr>
          <w:noProof w:val="0"/>
          <w:lang w:val="en-GB"/>
        </w:rPr>
      </w:pPr>
    </w:p>
    <w:p w:rsidR="049C67AF" w:rsidP="74147C8E" w:rsidRDefault="049C67AF" w14:paraId="5A0022B0" w14:textId="49E720B1">
      <w:pPr>
        <w:pStyle w:val="Heading1"/>
        <w:rPr>
          <w:noProof w:val="0"/>
          <w:lang w:val="en-GB"/>
        </w:rPr>
      </w:pPr>
    </w:p>
    <w:p w:rsidR="049C67AF" w:rsidP="74147C8E" w:rsidRDefault="049C67AF" w14:paraId="7AC1DD12" w14:textId="57DCD2A8">
      <w:pPr/>
      <w:r>
        <w:br w:type="page"/>
      </w:r>
    </w:p>
    <w:p w:rsidR="049C67AF" w:rsidP="11EE1E6F" w:rsidRDefault="049C67AF" w14:paraId="300AD005" w14:textId="27CABC2F">
      <w:pPr>
        <w:pStyle w:val="Heading1"/>
        <w:rPr>
          <w:noProof w:val="0"/>
          <w:lang w:val="en-GB"/>
        </w:rPr>
      </w:pPr>
      <w:bookmarkStart w:name="_Toc1350499721" w:id="618147029"/>
      <w:r w:rsidRPr="74147C8E" w:rsidR="73EB620C">
        <w:rPr>
          <w:noProof w:val="0"/>
          <w:lang w:val="en-GB"/>
        </w:rPr>
        <w:t>References</w:t>
      </w:r>
      <w:bookmarkEnd w:id="618147029"/>
    </w:p>
    <w:p w:rsidR="3383E6D6" w:rsidP="74147C8E" w:rsidRDefault="3383E6D6" w14:paraId="6A577E98" w14:textId="74E74893">
      <w:pPr>
        <w:pStyle w:val="Normal"/>
        <w:spacing w:before="0" w:beforeAutospacing="off" w:after="0" w:afterAutospacing="off" w:line="480" w:lineRule="auto"/>
        <w:jc w:val="center"/>
      </w:pPr>
      <w:r w:rsidRPr="74147C8E" w:rsidR="55694ABE">
        <w:rPr>
          <w:rFonts w:ascii="Calibri" w:hAnsi="Calibri" w:eastAsia="Calibri" w:cs="Calibri"/>
          <w:i w:val="1"/>
          <w:iCs w:val="1"/>
          <w:noProof w:val="0"/>
          <w:color w:val="0000CC"/>
          <w:sz w:val="42"/>
          <w:szCs w:val="42"/>
          <w:lang w:val="en-GB"/>
        </w:rPr>
        <w:t xml:space="preserve"> </w:t>
      </w:r>
      <w:r w:rsidRPr="74147C8E" w:rsidR="288977CA">
        <w:rPr>
          <w:rFonts w:ascii="Times New Roman" w:hAnsi="Times New Roman" w:eastAsia="Times New Roman" w:cs="Times New Roman"/>
          <w:b w:val="1"/>
          <w:bCs w:val="1"/>
          <w:noProof w:val="0"/>
          <w:sz w:val="24"/>
          <w:szCs w:val="24"/>
          <w:lang w:val="en-GB"/>
        </w:rPr>
        <w:t>References</w:t>
      </w:r>
    </w:p>
    <w:p w:rsidR="3383E6D6" w:rsidP="74147C8E" w:rsidRDefault="3383E6D6" w14:paraId="6E3C3F80" w14:textId="4A7A8FA9">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Allen, T. D., &amp; Eby, L. T. (2011). </w:t>
      </w:r>
      <w:r w:rsidRPr="74147C8E" w:rsidR="288977CA">
        <w:rPr>
          <w:rFonts w:ascii="Times New Roman" w:hAnsi="Times New Roman" w:eastAsia="Times New Roman" w:cs="Times New Roman"/>
          <w:i w:val="1"/>
          <w:iCs w:val="1"/>
          <w:noProof w:val="0"/>
          <w:sz w:val="24"/>
          <w:szCs w:val="24"/>
          <w:lang w:val="en-GB"/>
        </w:rPr>
        <w:t>The Blackwell Handbook of Mentoring : a Multiple Perspectives Approach</w:t>
      </w:r>
      <w:r w:rsidRPr="74147C8E" w:rsidR="288977CA">
        <w:rPr>
          <w:rFonts w:ascii="Times New Roman" w:hAnsi="Times New Roman" w:eastAsia="Times New Roman" w:cs="Times New Roman"/>
          <w:noProof w:val="0"/>
          <w:sz w:val="24"/>
          <w:szCs w:val="24"/>
          <w:lang w:val="en-GB"/>
        </w:rPr>
        <w:t>. John Wiley &amp; Sons.</w:t>
      </w:r>
    </w:p>
    <w:p w:rsidR="3383E6D6" w:rsidP="74147C8E" w:rsidRDefault="3383E6D6" w14:paraId="538906CB" w14:textId="4436D638">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Allen, T. D., Eby, L. T., &amp; Lentz, E. (2006). Mentorship behaviors and mentorship quality associated with formal mentoring programs: Closing the gap between research and practice. </w:t>
      </w:r>
      <w:r w:rsidRPr="74147C8E" w:rsidR="288977CA">
        <w:rPr>
          <w:rFonts w:ascii="Times New Roman" w:hAnsi="Times New Roman" w:eastAsia="Times New Roman" w:cs="Times New Roman"/>
          <w:i w:val="1"/>
          <w:iCs w:val="1"/>
          <w:noProof w:val="0"/>
          <w:sz w:val="24"/>
          <w:szCs w:val="24"/>
          <w:lang w:val="en-GB"/>
        </w:rPr>
        <w:t>Journal of Applied Psychology</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91</w:t>
      </w:r>
      <w:r w:rsidRPr="74147C8E" w:rsidR="288977CA">
        <w:rPr>
          <w:rFonts w:ascii="Times New Roman" w:hAnsi="Times New Roman" w:eastAsia="Times New Roman" w:cs="Times New Roman"/>
          <w:noProof w:val="0"/>
          <w:sz w:val="24"/>
          <w:szCs w:val="24"/>
          <w:lang w:val="en-GB"/>
        </w:rPr>
        <w:t xml:space="preserve">(3), 567–578. </w:t>
      </w:r>
      <w:hyperlink r:id="R27c5b01162c94c10">
        <w:r w:rsidRPr="74147C8E" w:rsidR="288977CA">
          <w:rPr>
            <w:rStyle w:val="Hyperlink"/>
            <w:rFonts w:ascii="Times New Roman" w:hAnsi="Times New Roman" w:eastAsia="Times New Roman" w:cs="Times New Roman"/>
            <w:noProof w:val="0"/>
            <w:sz w:val="24"/>
            <w:szCs w:val="24"/>
            <w:lang w:val="en-GB"/>
          </w:rPr>
          <w:t>https://doi.org/10.1037/0021-9010.91.3.567</w:t>
        </w:r>
      </w:hyperlink>
    </w:p>
    <w:p w:rsidR="3383E6D6" w:rsidP="74147C8E" w:rsidRDefault="3383E6D6" w14:paraId="61557C0D" w14:textId="13284DCC">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APA Psycnet. (n.d.). </w:t>
      </w:r>
      <w:r w:rsidRPr="74147C8E" w:rsidR="288977CA">
        <w:rPr>
          <w:rFonts w:ascii="Times New Roman" w:hAnsi="Times New Roman" w:eastAsia="Times New Roman" w:cs="Times New Roman"/>
          <w:i w:val="1"/>
          <w:iCs w:val="1"/>
          <w:noProof w:val="0"/>
          <w:sz w:val="24"/>
          <w:szCs w:val="24"/>
          <w:lang w:val="en-GB"/>
        </w:rPr>
        <w:t>APA PsycNet</w:t>
      </w:r>
      <w:r w:rsidRPr="74147C8E" w:rsidR="288977CA">
        <w:rPr>
          <w:rFonts w:ascii="Times New Roman" w:hAnsi="Times New Roman" w:eastAsia="Times New Roman" w:cs="Times New Roman"/>
          <w:noProof w:val="0"/>
          <w:sz w:val="24"/>
          <w:szCs w:val="24"/>
          <w:lang w:val="en-GB"/>
        </w:rPr>
        <w:t xml:space="preserve">. Psycnet.apa.org. </w:t>
      </w:r>
      <w:hyperlink r:id="Rd08fb81f42394b5f">
        <w:r w:rsidRPr="74147C8E" w:rsidR="288977CA">
          <w:rPr>
            <w:rStyle w:val="Hyperlink"/>
            <w:rFonts w:ascii="Times New Roman" w:hAnsi="Times New Roman" w:eastAsia="Times New Roman" w:cs="Times New Roman"/>
            <w:noProof w:val="0"/>
            <w:sz w:val="24"/>
            <w:szCs w:val="24"/>
            <w:lang w:val="en-GB"/>
          </w:rPr>
          <w:t>https://psycnet.apa.org/doiLanding?doi=10.1037%2Fa0031635</w:t>
        </w:r>
      </w:hyperlink>
    </w:p>
    <w:p w:rsidR="3383E6D6" w:rsidP="74147C8E" w:rsidRDefault="3383E6D6" w14:paraId="275108C4" w14:textId="4297CD23">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Armstrong, S. J. (2011). From the Editors: Continuing Our Quest for Meaningful Impact on Management Practice. </w:t>
      </w:r>
      <w:r w:rsidRPr="74147C8E" w:rsidR="288977CA">
        <w:rPr>
          <w:rFonts w:ascii="Times New Roman" w:hAnsi="Times New Roman" w:eastAsia="Times New Roman" w:cs="Times New Roman"/>
          <w:i w:val="1"/>
          <w:iCs w:val="1"/>
          <w:noProof w:val="0"/>
          <w:sz w:val="24"/>
          <w:szCs w:val="24"/>
          <w:lang w:val="en-GB"/>
        </w:rPr>
        <w:t>Academy of Management Learning &amp; Education</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10</w:t>
      </w:r>
      <w:r w:rsidRPr="74147C8E" w:rsidR="288977CA">
        <w:rPr>
          <w:rFonts w:ascii="Times New Roman" w:hAnsi="Times New Roman" w:eastAsia="Times New Roman" w:cs="Times New Roman"/>
          <w:noProof w:val="0"/>
          <w:sz w:val="24"/>
          <w:szCs w:val="24"/>
          <w:lang w:val="en-GB"/>
        </w:rPr>
        <w:t xml:space="preserve">(2), 181–187. </w:t>
      </w:r>
      <w:hyperlink r:id="R50be37e7d74a4f47">
        <w:r w:rsidRPr="74147C8E" w:rsidR="288977CA">
          <w:rPr>
            <w:rStyle w:val="Hyperlink"/>
            <w:rFonts w:ascii="Times New Roman" w:hAnsi="Times New Roman" w:eastAsia="Times New Roman" w:cs="Times New Roman"/>
            <w:noProof w:val="0"/>
            <w:sz w:val="24"/>
            <w:szCs w:val="24"/>
            <w:lang w:val="en-GB"/>
          </w:rPr>
          <w:t>https://doi.org/10.5465/amle.10.2.zqr181</w:t>
        </w:r>
      </w:hyperlink>
    </w:p>
    <w:p w:rsidR="3383E6D6" w:rsidP="74147C8E" w:rsidRDefault="3383E6D6" w14:paraId="03969AB7" w14:textId="215B2AE2">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Bawany, S. (2023). </w:t>
      </w:r>
      <w:r w:rsidRPr="74147C8E" w:rsidR="288977CA">
        <w:rPr>
          <w:rFonts w:ascii="Times New Roman" w:hAnsi="Times New Roman" w:eastAsia="Times New Roman" w:cs="Times New Roman"/>
          <w:i w:val="1"/>
          <w:iCs w:val="1"/>
          <w:noProof w:val="0"/>
          <w:sz w:val="24"/>
          <w:szCs w:val="24"/>
          <w:lang w:val="en-GB"/>
        </w:rPr>
        <w:t>Disruptive Leadership Institute</w:t>
      </w:r>
      <w:r w:rsidRPr="74147C8E" w:rsidR="288977CA">
        <w:rPr>
          <w:rFonts w:ascii="Times New Roman" w:hAnsi="Times New Roman" w:eastAsia="Times New Roman" w:cs="Times New Roman"/>
          <w:noProof w:val="0"/>
          <w:sz w:val="24"/>
          <w:szCs w:val="24"/>
          <w:lang w:val="en-GB"/>
        </w:rPr>
        <w:t xml:space="preserve">. Disruptive Leadership Institute. </w:t>
      </w:r>
      <w:hyperlink r:id="Rc21491a751af41bd">
        <w:r w:rsidRPr="74147C8E" w:rsidR="288977CA">
          <w:rPr>
            <w:rStyle w:val="Hyperlink"/>
            <w:rFonts w:ascii="Times New Roman" w:hAnsi="Times New Roman" w:eastAsia="Times New Roman" w:cs="Times New Roman"/>
            <w:noProof w:val="0"/>
            <w:sz w:val="24"/>
            <w:szCs w:val="24"/>
            <w:lang w:val="en-GB"/>
          </w:rPr>
          <w:t>https://www.disruptiveleadership.institute/grow_model/</w:t>
        </w:r>
      </w:hyperlink>
    </w:p>
    <w:p w:rsidR="3383E6D6" w:rsidP="74147C8E" w:rsidRDefault="3383E6D6" w14:paraId="0A07226C" w14:textId="6D463A3F">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Belfiore, E. (1990). Plato: Early Socratic Dialogues. </w:t>
      </w:r>
      <w:r w:rsidRPr="74147C8E" w:rsidR="288977CA">
        <w:rPr>
          <w:rFonts w:ascii="Times New Roman" w:hAnsi="Times New Roman" w:eastAsia="Times New Roman" w:cs="Times New Roman"/>
          <w:i w:val="1"/>
          <w:iCs w:val="1"/>
          <w:noProof w:val="0"/>
          <w:sz w:val="24"/>
          <w:szCs w:val="24"/>
          <w:lang w:val="en-GB"/>
        </w:rPr>
        <w:t>Ancient Philosophy</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10</w:t>
      </w:r>
      <w:r w:rsidRPr="74147C8E" w:rsidR="288977CA">
        <w:rPr>
          <w:rFonts w:ascii="Times New Roman" w:hAnsi="Times New Roman" w:eastAsia="Times New Roman" w:cs="Times New Roman"/>
          <w:noProof w:val="0"/>
          <w:sz w:val="24"/>
          <w:szCs w:val="24"/>
          <w:lang w:val="en-GB"/>
        </w:rPr>
        <w:t xml:space="preserve">(2), 280–282. </w:t>
      </w:r>
      <w:hyperlink r:id="R77a9f1ccb24e4938">
        <w:r w:rsidRPr="74147C8E" w:rsidR="288977CA">
          <w:rPr>
            <w:rStyle w:val="Hyperlink"/>
            <w:rFonts w:ascii="Times New Roman" w:hAnsi="Times New Roman" w:eastAsia="Times New Roman" w:cs="Times New Roman"/>
            <w:noProof w:val="0"/>
            <w:sz w:val="24"/>
            <w:szCs w:val="24"/>
            <w:lang w:val="en-GB"/>
          </w:rPr>
          <w:t>https://doi.org/10.5840/ancientphil199010212</w:t>
        </w:r>
      </w:hyperlink>
    </w:p>
    <w:p w:rsidR="3383E6D6" w:rsidP="74147C8E" w:rsidRDefault="3383E6D6" w14:paraId="5FF2CFA5" w14:textId="67FEDCFD">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Biswas-Diener, R. (2010). </w:t>
      </w:r>
      <w:r w:rsidRPr="74147C8E" w:rsidR="288977CA">
        <w:rPr>
          <w:rFonts w:ascii="Times New Roman" w:hAnsi="Times New Roman" w:eastAsia="Times New Roman" w:cs="Times New Roman"/>
          <w:i w:val="1"/>
          <w:iCs w:val="1"/>
          <w:noProof w:val="0"/>
          <w:sz w:val="24"/>
          <w:szCs w:val="24"/>
          <w:lang w:val="en-GB"/>
        </w:rPr>
        <w:t>Practicing Positive Psychology Coaching : Assessment, Activities and Strategies for Success.</w:t>
      </w:r>
      <w:r w:rsidRPr="74147C8E" w:rsidR="288977CA">
        <w:rPr>
          <w:rFonts w:ascii="Times New Roman" w:hAnsi="Times New Roman" w:eastAsia="Times New Roman" w:cs="Times New Roman"/>
          <w:noProof w:val="0"/>
          <w:sz w:val="24"/>
          <w:szCs w:val="24"/>
          <w:lang w:val="en-GB"/>
        </w:rPr>
        <w:t xml:space="preserve"> Wiley.</w:t>
      </w:r>
    </w:p>
    <w:p w:rsidR="3383E6D6" w:rsidP="74147C8E" w:rsidRDefault="3383E6D6" w14:paraId="4EE2E213" w14:textId="59F6DCFC">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Cantore, S., &amp; Passmore, J. (2012). </w:t>
      </w:r>
      <w:r w:rsidRPr="74147C8E" w:rsidR="288977CA">
        <w:rPr>
          <w:rFonts w:ascii="Times New Roman" w:hAnsi="Times New Roman" w:eastAsia="Times New Roman" w:cs="Times New Roman"/>
          <w:i w:val="1"/>
          <w:iCs w:val="1"/>
          <w:noProof w:val="0"/>
          <w:sz w:val="24"/>
          <w:szCs w:val="24"/>
          <w:lang w:val="en-GB"/>
        </w:rPr>
        <w:t>Top Business Psychology Models</w:t>
      </w:r>
      <w:r w:rsidRPr="74147C8E" w:rsidR="288977CA">
        <w:rPr>
          <w:rFonts w:ascii="Times New Roman" w:hAnsi="Times New Roman" w:eastAsia="Times New Roman" w:cs="Times New Roman"/>
          <w:noProof w:val="0"/>
          <w:sz w:val="24"/>
          <w:szCs w:val="24"/>
          <w:lang w:val="en-GB"/>
        </w:rPr>
        <w:t>. Kogan Page Publishers.</w:t>
      </w:r>
    </w:p>
    <w:p w:rsidR="3383E6D6" w:rsidP="74147C8E" w:rsidRDefault="3383E6D6" w14:paraId="6E9DDF41" w14:textId="4AC3302A">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Clutterbuck, D. (2001). </w:t>
      </w:r>
      <w:r w:rsidRPr="74147C8E" w:rsidR="288977CA">
        <w:rPr>
          <w:rFonts w:ascii="Times New Roman" w:hAnsi="Times New Roman" w:eastAsia="Times New Roman" w:cs="Times New Roman"/>
          <w:i w:val="1"/>
          <w:iCs w:val="1"/>
          <w:noProof w:val="0"/>
          <w:sz w:val="24"/>
          <w:szCs w:val="24"/>
          <w:lang w:val="en-GB"/>
        </w:rPr>
        <w:t>Everyone needs a mentor : fostering talent at work</w:t>
      </w:r>
      <w:r w:rsidRPr="74147C8E" w:rsidR="288977CA">
        <w:rPr>
          <w:rFonts w:ascii="Times New Roman" w:hAnsi="Times New Roman" w:eastAsia="Times New Roman" w:cs="Times New Roman"/>
          <w:noProof w:val="0"/>
          <w:sz w:val="24"/>
          <w:szCs w:val="24"/>
          <w:lang w:val="en-GB"/>
        </w:rPr>
        <w:t>. Chartered Institute Of Personnel And Development.</w:t>
      </w:r>
    </w:p>
    <w:p w:rsidR="3383E6D6" w:rsidP="74147C8E" w:rsidRDefault="3383E6D6" w14:paraId="07A4B451" w14:textId="3DFF0637">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Cox, E. (2014). </w:t>
      </w:r>
      <w:r w:rsidRPr="74147C8E" w:rsidR="288977CA">
        <w:rPr>
          <w:rFonts w:ascii="Times New Roman" w:hAnsi="Times New Roman" w:eastAsia="Times New Roman" w:cs="Times New Roman"/>
          <w:i w:val="1"/>
          <w:iCs w:val="1"/>
          <w:noProof w:val="0"/>
          <w:sz w:val="24"/>
          <w:szCs w:val="24"/>
          <w:lang w:val="en-GB"/>
        </w:rPr>
        <w:t>The complete handbook of coaching [electronic resource].</w:t>
      </w:r>
      <w:r w:rsidRPr="74147C8E" w:rsidR="288977CA">
        <w:rPr>
          <w:rFonts w:ascii="Times New Roman" w:hAnsi="Times New Roman" w:eastAsia="Times New Roman" w:cs="Times New Roman"/>
          <w:noProof w:val="0"/>
          <w:sz w:val="24"/>
          <w:szCs w:val="24"/>
          <w:lang w:val="en-GB"/>
        </w:rPr>
        <w:t xml:space="preserve"> Sage Publications.</w:t>
      </w:r>
    </w:p>
    <w:p w:rsidR="3383E6D6" w:rsidP="74147C8E" w:rsidRDefault="3383E6D6" w14:paraId="70C75F12" w14:textId="12E979D9">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EBY, L., BUITS, M., LOCKWOOD, A., &amp; SIMON, S. A. (2004). PROTÉGÉS NEGATIVE MENTORING EXPERIENCES: CONSTRUCT DEVELOPMENT AND NOMOLOGICAL VALIDATION. </w:t>
      </w:r>
      <w:r w:rsidRPr="74147C8E" w:rsidR="288977CA">
        <w:rPr>
          <w:rFonts w:ascii="Times New Roman" w:hAnsi="Times New Roman" w:eastAsia="Times New Roman" w:cs="Times New Roman"/>
          <w:i w:val="1"/>
          <w:iCs w:val="1"/>
          <w:noProof w:val="0"/>
          <w:sz w:val="24"/>
          <w:szCs w:val="24"/>
          <w:lang w:val="en-GB"/>
        </w:rPr>
        <w:t>Personnel Psychology</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57</w:t>
      </w:r>
      <w:r w:rsidRPr="74147C8E" w:rsidR="288977CA">
        <w:rPr>
          <w:rFonts w:ascii="Times New Roman" w:hAnsi="Times New Roman" w:eastAsia="Times New Roman" w:cs="Times New Roman"/>
          <w:noProof w:val="0"/>
          <w:sz w:val="24"/>
          <w:szCs w:val="24"/>
          <w:lang w:val="en-GB"/>
        </w:rPr>
        <w:t xml:space="preserve">(2), 411–447. </w:t>
      </w:r>
      <w:hyperlink r:id="R61d06b43c03c4055">
        <w:r w:rsidRPr="74147C8E" w:rsidR="288977CA">
          <w:rPr>
            <w:rStyle w:val="Hyperlink"/>
            <w:rFonts w:ascii="Times New Roman" w:hAnsi="Times New Roman" w:eastAsia="Times New Roman" w:cs="Times New Roman"/>
            <w:noProof w:val="0"/>
            <w:sz w:val="24"/>
            <w:szCs w:val="24"/>
            <w:lang w:val="en-GB"/>
          </w:rPr>
          <w:t>https://doi.org/10.1111/j.1744-6570.2004.tb02496.x</w:t>
        </w:r>
      </w:hyperlink>
    </w:p>
    <w:p w:rsidR="3383E6D6" w:rsidP="74147C8E" w:rsidRDefault="3383E6D6" w14:paraId="5B639449" w14:textId="352C1A51">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Erik de Haan. (2011). </w:t>
      </w:r>
      <w:r w:rsidRPr="74147C8E" w:rsidR="288977CA">
        <w:rPr>
          <w:rFonts w:ascii="Times New Roman" w:hAnsi="Times New Roman" w:eastAsia="Times New Roman" w:cs="Times New Roman"/>
          <w:i w:val="1"/>
          <w:iCs w:val="1"/>
          <w:noProof w:val="0"/>
          <w:sz w:val="24"/>
          <w:szCs w:val="24"/>
          <w:lang w:val="en-GB"/>
        </w:rPr>
        <w:t>Relational Coaching</w:t>
      </w:r>
      <w:r w:rsidRPr="74147C8E" w:rsidR="288977CA">
        <w:rPr>
          <w:rFonts w:ascii="Times New Roman" w:hAnsi="Times New Roman" w:eastAsia="Times New Roman" w:cs="Times New Roman"/>
          <w:noProof w:val="0"/>
          <w:sz w:val="24"/>
          <w:szCs w:val="24"/>
          <w:lang w:val="en-GB"/>
        </w:rPr>
        <w:t>. John Wiley &amp; Sons.</w:t>
      </w:r>
    </w:p>
    <w:p w:rsidR="3383E6D6" w:rsidP="74147C8E" w:rsidRDefault="3383E6D6" w14:paraId="190E51FB" w14:textId="2C76E091">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Garvey, B., Stokes, P. K., &amp; Megginson, D. (2018). </w:t>
      </w:r>
      <w:r w:rsidRPr="74147C8E" w:rsidR="288977CA">
        <w:rPr>
          <w:rFonts w:ascii="Times New Roman" w:hAnsi="Times New Roman" w:eastAsia="Times New Roman" w:cs="Times New Roman"/>
          <w:i w:val="1"/>
          <w:iCs w:val="1"/>
          <w:noProof w:val="0"/>
          <w:sz w:val="24"/>
          <w:szCs w:val="24"/>
          <w:lang w:val="en-GB"/>
        </w:rPr>
        <w:t>Coaching and mentoring : theory and practice</w:t>
      </w:r>
      <w:r w:rsidRPr="74147C8E" w:rsidR="288977CA">
        <w:rPr>
          <w:rFonts w:ascii="Times New Roman" w:hAnsi="Times New Roman" w:eastAsia="Times New Roman" w:cs="Times New Roman"/>
          <w:noProof w:val="0"/>
          <w:sz w:val="24"/>
          <w:szCs w:val="24"/>
          <w:lang w:val="en-GB"/>
        </w:rPr>
        <w:t>. Sage.</w:t>
      </w:r>
    </w:p>
    <w:p w:rsidR="3383E6D6" w:rsidP="74147C8E" w:rsidRDefault="3383E6D6" w14:paraId="282B4E57" w14:textId="64A466F8">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Goleman, D. (1998). </w:t>
      </w:r>
      <w:r w:rsidRPr="74147C8E" w:rsidR="288977CA">
        <w:rPr>
          <w:rFonts w:ascii="Times New Roman" w:hAnsi="Times New Roman" w:eastAsia="Times New Roman" w:cs="Times New Roman"/>
          <w:i w:val="1"/>
          <w:iCs w:val="1"/>
          <w:noProof w:val="0"/>
          <w:sz w:val="24"/>
          <w:szCs w:val="24"/>
          <w:lang w:val="en-GB"/>
        </w:rPr>
        <w:t>Working with emotional intelligence</w:t>
      </w:r>
      <w:r w:rsidRPr="74147C8E" w:rsidR="288977CA">
        <w:rPr>
          <w:rFonts w:ascii="Times New Roman" w:hAnsi="Times New Roman" w:eastAsia="Times New Roman" w:cs="Times New Roman"/>
          <w:noProof w:val="0"/>
          <w:sz w:val="24"/>
          <w:szCs w:val="24"/>
          <w:lang w:val="en-GB"/>
        </w:rPr>
        <w:t>. Bantam Books.</w:t>
      </w:r>
    </w:p>
    <w:p w:rsidR="3383E6D6" w:rsidP="74147C8E" w:rsidRDefault="3383E6D6" w14:paraId="78E4DD55" w14:textId="35E380C1">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Grant, A. M. (2014). The Efficacy of Executive Coaching in Times of Organisational Change. </w:t>
      </w:r>
      <w:r w:rsidRPr="74147C8E" w:rsidR="288977CA">
        <w:rPr>
          <w:rFonts w:ascii="Times New Roman" w:hAnsi="Times New Roman" w:eastAsia="Times New Roman" w:cs="Times New Roman"/>
          <w:i w:val="1"/>
          <w:iCs w:val="1"/>
          <w:noProof w:val="0"/>
          <w:sz w:val="24"/>
          <w:szCs w:val="24"/>
          <w:lang w:val="en-GB"/>
        </w:rPr>
        <w:t>Journal of Change Management</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14</w:t>
      </w:r>
      <w:r w:rsidRPr="74147C8E" w:rsidR="288977CA">
        <w:rPr>
          <w:rFonts w:ascii="Times New Roman" w:hAnsi="Times New Roman" w:eastAsia="Times New Roman" w:cs="Times New Roman"/>
          <w:noProof w:val="0"/>
          <w:sz w:val="24"/>
          <w:szCs w:val="24"/>
          <w:lang w:val="en-GB"/>
        </w:rPr>
        <w:t xml:space="preserve">(2), 258–280. </w:t>
      </w:r>
      <w:hyperlink r:id="R34af351ff35b460d">
        <w:r w:rsidRPr="74147C8E" w:rsidR="288977CA">
          <w:rPr>
            <w:rStyle w:val="Hyperlink"/>
            <w:rFonts w:ascii="Times New Roman" w:hAnsi="Times New Roman" w:eastAsia="Times New Roman" w:cs="Times New Roman"/>
            <w:noProof w:val="0"/>
            <w:sz w:val="24"/>
            <w:szCs w:val="24"/>
            <w:lang w:val="en-GB"/>
          </w:rPr>
          <w:t>https://doi.org/10.1080/14697017.2013.805159</w:t>
        </w:r>
      </w:hyperlink>
    </w:p>
    <w:p w:rsidR="3383E6D6" w:rsidP="74147C8E" w:rsidRDefault="3383E6D6" w14:paraId="1A54D39F" w14:textId="4270292F">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Grant, A. M. (2017a). The Third “generation” of Workplace coaching: Creating a Culture of Quality Conversations. </w:t>
      </w:r>
      <w:r w:rsidRPr="74147C8E" w:rsidR="288977CA">
        <w:rPr>
          <w:rFonts w:ascii="Times New Roman" w:hAnsi="Times New Roman" w:eastAsia="Times New Roman" w:cs="Times New Roman"/>
          <w:i w:val="1"/>
          <w:iCs w:val="1"/>
          <w:noProof w:val="0"/>
          <w:sz w:val="24"/>
          <w:szCs w:val="24"/>
          <w:lang w:val="en-GB"/>
        </w:rPr>
        <w:t>Coaching: An International Journal of Theory, Research and Practice</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10</w:t>
      </w:r>
      <w:r w:rsidRPr="74147C8E" w:rsidR="288977CA">
        <w:rPr>
          <w:rFonts w:ascii="Times New Roman" w:hAnsi="Times New Roman" w:eastAsia="Times New Roman" w:cs="Times New Roman"/>
          <w:noProof w:val="0"/>
          <w:sz w:val="24"/>
          <w:szCs w:val="24"/>
          <w:lang w:val="en-GB"/>
        </w:rPr>
        <w:t>(1), 37–53.</w:t>
      </w:r>
    </w:p>
    <w:p w:rsidR="3383E6D6" w:rsidP="74147C8E" w:rsidRDefault="3383E6D6" w14:paraId="2FFBBF86" w14:textId="615FD9EB">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Grant, A. M. (2017b). The Third “generation” of Workplace coaching: Creating a Culture of Quality Conversations. </w:t>
      </w:r>
      <w:r w:rsidRPr="74147C8E" w:rsidR="288977CA">
        <w:rPr>
          <w:rFonts w:ascii="Times New Roman" w:hAnsi="Times New Roman" w:eastAsia="Times New Roman" w:cs="Times New Roman"/>
          <w:i w:val="1"/>
          <w:iCs w:val="1"/>
          <w:noProof w:val="0"/>
          <w:sz w:val="24"/>
          <w:szCs w:val="24"/>
          <w:lang w:val="en-GB"/>
        </w:rPr>
        <w:t>Coaching: An International Journal of Theory, Research and Practice</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10</w:t>
      </w:r>
      <w:r w:rsidRPr="74147C8E" w:rsidR="288977CA">
        <w:rPr>
          <w:rFonts w:ascii="Times New Roman" w:hAnsi="Times New Roman" w:eastAsia="Times New Roman" w:cs="Times New Roman"/>
          <w:noProof w:val="0"/>
          <w:sz w:val="24"/>
          <w:szCs w:val="24"/>
          <w:lang w:val="en-GB"/>
        </w:rPr>
        <w:t>(1), 37–53.</w:t>
      </w:r>
    </w:p>
    <w:p w:rsidR="3383E6D6" w:rsidP="74147C8E" w:rsidRDefault="3383E6D6" w14:paraId="78B1E744" w14:textId="27B7D6FE">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Greif, S. (2025). </w:t>
      </w:r>
      <w:r w:rsidRPr="74147C8E" w:rsidR="288977CA">
        <w:rPr>
          <w:rFonts w:ascii="Times New Roman" w:hAnsi="Times New Roman" w:eastAsia="Times New Roman" w:cs="Times New Roman"/>
          <w:i w:val="1"/>
          <w:iCs w:val="1"/>
          <w:noProof w:val="0"/>
          <w:sz w:val="24"/>
          <w:szCs w:val="24"/>
          <w:lang w:val="en-GB"/>
        </w:rPr>
        <w:t>The Future of Coaching</w:t>
      </w:r>
      <w:r w:rsidRPr="74147C8E" w:rsidR="288977CA">
        <w:rPr>
          <w:rFonts w:ascii="Times New Roman" w:hAnsi="Times New Roman" w:eastAsia="Times New Roman" w:cs="Times New Roman"/>
          <w:noProof w:val="0"/>
          <w:sz w:val="24"/>
          <w:szCs w:val="24"/>
          <w:lang w:val="en-GB"/>
        </w:rPr>
        <w:t>. Springer Nature.</w:t>
      </w:r>
    </w:p>
    <w:p w:rsidR="3383E6D6" w:rsidP="74147C8E" w:rsidRDefault="3383E6D6" w14:paraId="118645AB" w14:textId="4EF661D8">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Haan, J. de, Janssen, K., &amp; Ponds, E. (2012). The Holistic Balance Sheet as the New Framework for European Pension Supervision. </w:t>
      </w:r>
      <w:r w:rsidRPr="74147C8E" w:rsidR="288977CA">
        <w:rPr>
          <w:rFonts w:ascii="Times New Roman" w:hAnsi="Times New Roman" w:eastAsia="Times New Roman" w:cs="Times New Roman"/>
          <w:i w:val="1"/>
          <w:iCs w:val="1"/>
          <w:noProof w:val="0"/>
          <w:sz w:val="24"/>
          <w:szCs w:val="24"/>
          <w:lang w:val="en-GB"/>
        </w:rPr>
        <w:t>SSRN Electronic Journal</w:t>
      </w:r>
      <w:r w:rsidRPr="74147C8E" w:rsidR="288977CA">
        <w:rPr>
          <w:rFonts w:ascii="Times New Roman" w:hAnsi="Times New Roman" w:eastAsia="Times New Roman" w:cs="Times New Roman"/>
          <w:noProof w:val="0"/>
          <w:sz w:val="24"/>
          <w:szCs w:val="24"/>
          <w:lang w:val="en-GB"/>
        </w:rPr>
        <w:t xml:space="preserve">. </w:t>
      </w:r>
      <w:hyperlink r:id="R2ac172ee52924c2f">
        <w:r w:rsidRPr="74147C8E" w:rsidR="288977CA">
          <w:rPr>
            <w:rStyle w:val="Hyperlink"/>
            <w:rFonts w:ascii="Times New Roman" w:hAnsi="Times New Roman" w:eastAsia="Times New Roman" w:cs="Times New Roman"/>
            <w:noProof w:val="0"/>
            <w:sz w:val="24"/>
            <w:szCs w:val="24"/>
            <w:lang w:val="en-GB"/>
          </w:rPr>
          <w:t>https://doi.org/10.2139/ssrn.2159683</w:t>
        </w:r>
      </w:hyperlink>
    </w:p>
    <w:p w:rsidR="3383E6D6" w:rsidP="74147C8E" w:rsidRDefault="3383E6D6" w14:paraId="0A2E9C12" w14:textId="0E3DA0D1">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Jones, R. J., Woods, S. A., &amp; Guillaume, Y. R. F. (2016). The effectiveness of workplace coaching: A meta-analysis of learning and performance outcomes from coaching. </w:t>
      </w:r>
      <w:r w:rsidRPr="74147C8E" w:rsidR="288977CA">
        <w:rPr>
          <w:rFonts w:ascii="Times New Roman" w:hAnsi="Times New Roman" w:eastAsia="Times New Roman" w:cs="Times New Roman"/>
          <w:i w:val="1"/>
          <w:iCs w:val="1"/>
          <w:noProof w:val="0"/>
          <w:sz w:val="24"/>
          <w:szCs w:val="24"/>
          <w:lang w:val="en-GB"/>
        </w:rPr>
        <w:t>Journal of Occupational and Organizational Psychology</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89</w:t>
      </w:r>
      <w:r w:rsidRPr="74147C8E" w:rsidR="288977CA">
        <w:rPr>
          <w:rFonts w:ascii="Times New Roman" w:hAnsi="Times New Roman" w:eastAsia="Times New Roman" w:cs="Times New Roman"/>
          <w:noProof w:val="0"/>
          <w:sz w:val="24"/>
          <w:szCs w:val="24"/>
          <w:lang w:val="en-GB"/>
        </w:rPr>
        <w:t xml:space="preserve">(2), 249–277. </w:t>
      </w:r>
      <w:hyperlink r:id="R6eea9d38b67b4c0b">
        <w:r w:rsidRPr="74147C8E" w:rsidR="288977CA">
          <w:rPr>
            <w:rStyle w:val="Hyperlink"/>
            <w:rFonts w:ascii="Times New Roman" w:hAnsi="Times New Roman" w:eastAsia="Times New Roman" w:cs="Times New Roman"/>
            <w:noProof w:val="0"/>
            <w:sz w:val="24"/>
            <w:szCs w:val="24"/>
            <w:lang w:val="en-GB"/>
          </w:rPr>
          <w:t>https://doi.org/10.1111/joop.12119</w:t>
        </w:r>
      </w:hyperlink>
    </w:p>
    <w:p w:rsidR="3383E6D6" w:rsidP="74147C8E" w:rsidRDefault="3383E6D6" w14:paraId="3E0063D1" w14:textId="33F94467">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Kilburg, R. R. (2006). </w:t>
      </w:r>
      <w:r w:rsidRPr="74147C8E" w:rsidR="288977CA">
        <w:rPr>
          <w:rFonts w:ascii="Times New Roman" w:hAnsi="Times New Roman" w:eastAsia="Times New Roman" w:cs="Times New Roman"/>
          <w:i w:val="1"/>
          <w:iCs w:val="1"/>
          <w:noProof w:val="0"/>
          <w:sz w:val="24"/>
          <w:szCs w:val="24"/>
          <w:lang w:val="en-GB"/>
        </w:rPr>
        <w:t>Executive Wisdom</w:t>
      </w:r>
      <w:r w:rsidRPr="74147C8E" w:rsidR="288977CA">
        <w:rPr>
          <w:rFonts w:ascii="Times New Roman" w:hAnsi="Times New Roman" w:eastAsia="Times New Roman" w:cs="Times New Roman"/>
          <w:noProof w:val="0"/>
          <w:sz w:val="24"/>
          <w:szCs w:val="24"/>
          <w:lang w:val="en-GB"/>
        </w:rPr>
        <w:t>. American Psychological Association (APA).</w:t>
      </w:r>
    </w:p>
    <w:p w:rsidR="3383E6D6" w:rsidP="74147C8E" w:rsidRDefault="3383E6D6" w14:paraId="4E6C6E81" w14:textId="53FB8BBE">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Kram, K. E. (1985). </w:t>
      </w:r>
      <w:r w:rsidRPr="74147C8E" w:rsidR="288977CA">
        <w:rPr>
          <w:rFonts w:ascii="Times New Roman" w:hAnsi="Times New Roman" w:eastAsia="Times New Roman" w:cs="Times New Roman"/>
          <w:i w:val="1"/>
          <w:iCs w:val="1"/>
          <w:noProof w:val="0"/>
          <w:sz w:val="24"/>
          <w:szCs w:val="24"/>
          <w:lang w:val="en-GB"/>
        </w:rPr>
        <w:t>Mentoring at Work</w:t>
      </w:r>
      <w:r w:rsidRPr="74147C8E" w:rsidR="288977CA">
        <w:rPr>
          <w:rFonts w:ascii="Times New Roman" w:hAnsi="Times New Roman" w:eastAsia="Times New Roman" w:cs="Times New Roman"/>
          <w:noProof w:val="0"/>
          <w:sz w:val="24"/>
          <w:szCs w:val="24"/>
          <w:lang w:val="en-GB"/>
        </w:rPr>
        <w:t>. Scott Foresman.</w:t>
      </w:r>
    </w:p>
    <w:p w:rsidR="3383E6D6" w:rsidP="74147C8E" w:rsidRDefault="3383E6D6" w14:paraId="0C6CB98C" w14:textId="5097DA91">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Landy, F. J. (2005). Some historical and scientific issues related to research on emotional intelligence. </w:t>
      </w:r>
      <w:r w:rsidRPr="74147C8E" w:rsidR="288977CA">
        <w:rPr>
          <w:rFonts w:ascii="Times New Roman" w:hAnsi="Times New Roman" w:eastAsia="Times New Roman" w:cs="Times New Roman"/>
          <w:i w:val="1"/>
          <w:iCs w:val="1"/>
          <w:noProof w:val="0"/>
          <w:sz w:val="24"/>
          <w:szCs w:val="24"/>
          <w:lang w:val="en-GB"/>
        </w:rPr>
        <w:t>Journal of Organizational Behavior</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26</w:t>
      </w:r>
      <w:r w:rsidRPr="74147C8E" w:rsidR="288977CA">
        <w:rPr>
          <w:rFonts w:ascii="Times New Roman" w:hAnsi="Times New Roman" w:eastAsia="Times New Roman" w:cs="Times New Roman"/>
          <w:noProof w:val="0"/>
          <w:sz w:val="24"/>
          <w:szCs w:val="24"/>
          <w:lang w:val="en-GB"/>
        </w:rPr>
        <w:t xml:space="preserve">(4), 411–424. </w:t>
      </w:r>
      <w:hyperlink r:id="R6daa763091ae49d8">
        <w:r w:rsidRPr="74147C8E" w:rsidR="288977CA">
          <w:rPr>
            <w:rStyle w:val="Hyperlink"/>
            <w:rFonts w:ascii="Times New Roman" w:hAnsi="Times New Roman" w:eastAsia="Times New Roman" w:cs="Times New Roman"/>
            <w:noProof w:val="0"/>
            <w:sz w:val="24"/>
            <w:szCs w:val="24"/>
            <w:lang w:val="en-GB"/>
          </w:rPr>
          <w:t>https://doi.org/10.1002/job.317</w:t>
        </w:r>
      </w:hyperlink>
    </w:p>
    <w:p w:rsidR="3383E6D6" w:rsidP="74147C8E" w:rsidRDefault="3383E6D6" w14:paraId="17744E18" w14:textId="58A2490F">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McCraw, B. W., &amp; Arp, R. (2017). </w:t>
      </w:r>
      <w:r w:rsidRPr="74147C8E" w:rsidR="288977CA">
        <w:rPr>
          <w:rFonts w:ascii="Times New Roman" w:hAnsi="Times New Roman" w:eastAsia="Times New Roman" w:cs="Times New Roman"/>
          <w:i w:val="1"/>
          <w:iCs w:val="1"/>
          <w:noProof w:val="0"/>
          <w:sz w:val="24"/>
          <w:szCs w:val="24"/>
          <w:lang w:val="en-GB"/>
        </w:rPr>
        <w:t>Philosophical Approaches to Demonology</w:t>
      </w:r>
      <w:r w:rsidRPr="74147C8E" w:rsidR="288977CA">
        <w:rPr>
          <w:rFonts w:ascii="Times New Roman" w:hAnsi="Times New Roman" w:eastAsia="Times New Roman" w:cs="Times New Roman"/>
          <w:noProof w:val="0"/>
          <w:sz w:val="24"/>
          <w:szCs w:val="24"/>
          <w:lang w:val="en-GB"/>
        </w:rPr>
        <w:t>. Routledge.</w:t>
      </w:r>
    </w:p>
    <w:p w:rsidR="3383E6D6" w:rsidP="74147C8E" w:rsidRDefault="3383E6D6" w14:paraId="09EF57E8" w14:textId="732C1547">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O’Connor, M., &amp; O’Donovan, H. (2021). </w:t>
      </w:r>
      <w:r w:rsidRPr="74147C8E" w:rsidR="288977CA">
        <w:rPr>
          <w:rFonts w:ascii="Times New Roman" w:hAnsi="Times New Roman" w:eastAsia="Times New Roman" w:cs="Times New Roman"/>
          <w:i w:val="1"/>
          <w:iCs w:val="1"/>
          <w:noProof w:val="0"/>
          <w:sz w:val="24"/>
          <w:szCs w:val="24"/>
          <w:lang w:val="en-GB"/>
        </w:rPr>
        <w:t>Coaching Psychology for Mental Health</w:t>
      </w:r>
      <w:r w:rsidRPr="74147C8E" w:rsidR="288977CA">
        <w:rPr>
          <w:rFonts w:ascii="Times New Roman" w:hAnsi="Times New Roman" w:eastAsia="Times New Roman" w:cs="Times New Roman"/>
          <w:noProof w:val="0"/>
          <w:sz w:val="24"/>
          <w:szCs w:val="24"/>
          <w:lang w:val="en-GB"/>
        </w:rPr>
        <w:t>. Routledge.</w:t>
      </w:r>
    </w:p>
    <w:p w:rsidR="3383E6D6" w:rsidP="74147C8E" w:rsidRDefault="3383E6D6" w14:paraId="3CD73399" w14:textId="549B5178">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Parsloe, E., &amp; Leedham, M. (2009). </w:t>
      </w:r>
      <w:r w:rsidRPr="74147C8E" w:rsidR="288977CA">
        <w:rPr>
          <w:rFonts w:ascii="Times New Roman" w:hAnsi="Times New Roman" w:eastAsia="Times New Roman" w:cs="Times New Roman"/>
          <w:i w:val="1"/>
          <w:iCs w:val="1"/>
          <w:noProof w:val="0"/>
          <w:sz w:val="24"/>
          <w:szCs w:val="24"/>
          <w:lang w:val="en-GB"/>
        </w:rPr>
        <w:t>Coaching and mentoring : practical methods to improve learning</w:t>
      </w:r>
      <w:r w:rsidRPr="74147C8E" w:rsidR="288977CA">
        <w:rPr>
          <w:rFonts w:ascii="Times New Roman" w:hAnsi="Times New Roman" w:eastAsia="Times New Roman" w:cs="Times New Roman"/>
          <w:noProof w:val="0"/>
          <w:sz w:val="24"/>
          <w:szCs w:val="24"/>
          <w:lang w:val="en-GB"/>
        </w:rPr>
        <w:t>. Kogan Page.</w:t>
      </w:r>
    </w:p>
    <w:p w:rsidR="3383E6D6" w:rsidP="74147C8E" w:rsidRDefault="3383E6D6" w14:paraId="61C8038C" w14:textId="1923926B">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Passmore, J., &amp; Fillery-Travis, A. (2011). A critical review of executive coaching research: a decade of progress and what’s to come. </w:t>
      </w:r>
      <w:r w:rsidRPr="74147C8E" w:rsidR="288977CA">
        <w:rPr>
          <w:rFonts w:ascii="Times New Roman" w:hAnsi="Times New Roman" w:eastAsia="Times New Roman" w:cs="Times New Roman"/>
          <w:i w:val="1"/>
          <w:iCs w:val="1"/>
          <w:noProof w:val="0"/>
          <w:sz w:val="24"/>
          <w:szCs w:val="24"/>
          <w:lang w:val="en-GB"/>
        </w:rPr>
        <w:t>Coaching: An International Journal of Theory, Research and Practice</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4</w:t>
      </w:r>
      <w:r w:rsidRPr="74147C8E" w:rsidR="288977CA">
        <w:rPr>
          <w:rFonts w:ascii="Times New Roman" w:hAnsi="Times New Roman" w:eastAsia="Times New Roman" w:cs="Times New Roman"/>
          <w:noProof w:val="0"/>
          <w:sz w:val="24"/>
          <w:szCs w:val="24"/>
          <w:lang w:val="en-GB"/>
        </w:rPr>
        <w:t xml:space="preserve">(2), 70–88. </w:t>
      </w:r>
      <w:hyperlink r:id="R3533cf3754aa4e9d">
        <w:r w:rsidRPr="74147C8E" w:rsidR="288977CA">
          <w:rPr>
            <w:rStyle w:val="Hyperlink"/>
            <w:rFonts w:ascii="Times New Roman" w:hAnsi="Times New Roman" w:eastAsia="Times New Roman" w:cs="Times New Roman"/>
            <w:noProof w:val="0"/>
            <w:sz w:val="24"/>
            <w:szCs w:val="24"/>
            <w:lang w:val="en-GB"/>
          </w:rPr>
          <w:t>https://doi.org/10.1080/17521882.2011.596484</w:t>
        </w:r>
      </w:hyperlink>
    </w:p>
    <w:p w:rsidR="3383E6D6" w:rsidP="74147C8E" w:rsidRDefault="3383E6D6" w14:paraId="20380895" w14:textId="106CBA34">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Ragins, B. R., &amp; Kram, K. E. (2007). </w:t>
      </w:r>
      <w:r w:rsidRPr="74147C8E" w:rsidR="288977CA">
        <w:rPr>
          <w:rFonts w:ascii="Times New Roman" w:hAnsi="Times New Roman" w:eastAsia="Times New Roman" w:cs="Times New Roman"/>
          <w:i w:val="1"/>
          <w:iCs w:val="1"/>
          <w:noProof w:val="0"/>
          <w:sz w:val="24"/>
          <w:szCs w:val="24"/>
          <w:lang w:val="en-GB"/>
        </w:rPr>
        <w:t>The Handbook of Mentoring at Work: Theory, Research, and Practice</w:t>
      </w:r>
      <w:r w:rsidRPr="74147C8E" w:rsidR="288977CA">
        <w:rPr>
          <w:rFonts w:ascii="Times New Roman" w:hAnsi="Times New Roman" w:eastAsia="Times New Roman" w:cs="Times New Roman"/>
          <w:noProof w:val="0"/>
          <w:sz w:val="24"/>
          <w:szCs w:val="24"/>
          <w:lang w:val="en-GB"/>
        </w:rPr>
        <w:t>. Sage Publications.</w:t>
      </w:r>
    </w:p>
    <w:p w:rsidR="3383E6D6" w:rsidP="74147C8E" w:rsidRDefault="3383E6D6" w14:paraId="6DBE310D" w14:textId="0CDD2BB9">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Rosha, A., &amp; Lace, N. (2016). The scope of coaching in the context of organizational change. </w:t>
      </w:r>
      <w:r w:rsidRPr="74147C8E" w:rsidR="288977CA">
        <w:rPr>
          <w:rFonts w:ascii="Times New Roman" w:hAnsi="Times New Roman" w:eastAsia="Times New Roman" w:cs="Times New Roman"/>
          <w:i w:val="1"/>
          <w:iCs w:val="1"/>
          <w:noProof w:val="0"/>
          <w:sz w:val="24"/>
          <w:szCs w:val="24"/>
          <w:lang w:val="en-GB"/>
        </w:rPr>
        <w:t>Journal of Open Innovation: Technology, Market, and Complexity</w:t>
      </w:r>
      <w:r w:rsidRPr="74147C8E" w:rsidR="288977CA">
        <w:rPr>
          <w:rFonts w:ascii="Times New Roman" w:hAnsi="Times New Roman" w:eastAsia="Times New Roman" w:cs="Times New Roman"/>
          <w:noProof w:val="0"/>
          <w:sz w:val="24"/>
          <w:szCs w:val="24"/>
          <w:lang w:val="en-GB"/>
        </w:rPr>
        <w:t xml:space="preserve">, </w:t>
      </w:r>
      <w:r w:rsidRPr="74147C8E" w:rsidR="288977CA">
        <w:rPr>
          <w:rFonts w:ascii="Times New Roman" w:hAnsi="Times New Roman" w:eastAsia="Times New Roman" w:cs="Times New Roman"/>
          <w:i w:val="1"/>
          <w:iCs w:val="1"/>
          <w:noProof w:val="0"/>
          <w:sz w:val="24"/>
          <w:szCs w:val="24"/>
          <w:lang w:val="en-GB"/>
        </w:rPr>
        <w:t>2</w:t>
      </w:r>
      <w:r w:rsidRPr="74147C8E" w:rsidR="288977CA">
        <w:rPr>
          <w:rFonts w:ascii="Times New Roman" w:hAnsi="Times New Roman" w:eastAsia="Times New Roman" w:cs="Times New Roman"/>
          <w:noProof w:val="0"/>
          <w:sz w:val="24"/>
          <w:szCs w:val="24"/>
          <w:lang w:val="en-GB"/>
        </w:rPr>
        <w:t xml:space="preserve">(1). </w:t>
      </w:r>
      <w:hyperlink r:id="R5f64d9d6e5e1475d">
        <w:r w:rsidRPr="74147C8E" w:rsidR="288977CA">
          <w:rPr>
            <w:rStyle w:val="Hyperlink"/>
            <w:rFonts w:ascii="Times New Roman" w:hAnsi="Times New Roman" w:eastAsia="Times New Roman" w:cs="Times New Roman"/>
            <w:noProof w:val="0"/>
            <w:sz w:val="24"/>
            <w:szCs w:val="24"/>
            <w:lang w:val="en-GB"/>
          </w:rPr>
          <w:t>https://doi.org/10.1186/s40852-016-0028-x</w:t>
        </w:r>
      </w:hyperlink>
    </w:p>
    <w:p w:rsidR="3383E6D6" w:rsidP="74147C8E" w:rsidRDefault="3383E6D6" w14:paraId="53E10E0E" w14:textId="52765221">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Sir John Whitmore. (2014a). </w:t>
      </w:r>
      <w:r w:rsidRPr="74147C8E" w:rsidR="288977CA">
        <w:rPr>
          <w:rFonts w:ascii="Times New Roman" w:hAnsi="Times New Roman" w:eastAsia="Times New Roman" w:cs="Times New Roman"/>
          <w:i w:val="1"/>
          <w:iCs w:val="1"/>
          <w:noProof w:val="0"/>
          <w:sz w:val="24"/>
          <w:szCs w:val="24"/>
          <w:lang w:val="en-GB"/>
        </w:rPr>
        <w:t>Coaching for Performance</w:t>
      </w:r>
      <w:r w:rsidRPr="74147C8E" w:rsidR="288977CA">
        <w:rPr>
          <w:rFonts w:ascii="Times New Roman" w:hAnsi="Times New Roman" w:eastAsia="Times New Roman" w:cs="Times New Roman"/>
          <w:noProof w:val="0"/>
          <w:sz w:val="24"/>
          <w:szCs w:val="24"/>
          <w:lang w:val="en-GB"/>
        </w:rPr>
        <w:t>. Nicholas Brealey Publishing.</w:t>
      </w:r>
    </w:p>
    <w:p w:rsidR="3383E6D6" w:rsidP="74147C8E" w:rsidRDefault="3383E6D6" w14:paraId="768B57B1" w14:textId="09B52CF4">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Sir John Whitmore. (2014b). </w:t>
      </w:r>
      <w:r w:rsidRPr="74147C8E" w:rsidR="288977CA">
        <w:rPr>
          <w:rFonts w:ascii="Times New Roman" w:hAnsi="Times New Roman" w:eastAsia="Times New Roman" w:cs="Times New Roman"/>
          <w:i w:val="1"/>
          <w:iCs w:val="1"/>
          <w:noProof w:val="0"/>
          <w:sz w:val="24"/>
          <w:szCs w:val="24"/>
          <w:lang w:val="en-GB"/>
        </w:rPr>
        <w:t>Coaching for Performance</w:t>
      </w:r>
      <w:r w:rsidRPr="74147C8E" w:rsidR="288977CA">
        <w:rPr>
          <w:rFonts w:ascii="Times New Roman" w:hAnsi="Times New Roman" w:eastAsia="Times New Roman" w:cs="Times New Roman"/>
          <w:noProof w:val="0"/>
          <w:sz w:val="24"/>
          <w:szCs w:val="24"/>
          <w:lang w:val="en-GB"/>
        </w:rPr>
        <w:t>. Nicholas Brealey Publishing.</w:t>
      </w:r>
    </w:p>
    <w:p w:rsidR="3383E6D6" w:rsidP="74147C8E" w:rsidRDefault="3383E6D6" w14:paraId="603582B5" w14:textId="765532A7">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Wendy Ann Smith, Passmore, J., Turner, E., Lai, Y.-L., &amp; Clutterbuck, D. (2023). </w:t>
      </w:r>
      <w:r w:rsidRPr="74147C8E" w:rsidR="288977CA">
        <w:rPr>
          <w:rFonts w:ascii="Times New Roman" w:hAnsi="Times New Roman" w:eastAsia="Times New Roman" w:cs="Times New Roman"/>
          <w:i w:val="1"/>
          <w:iCs w:val="1"/>
          <w:noProof w:val="0"/>
          <w:sz w:val="24"/>
          <w:szCs w:val="24"/>
          <w:lang w:val="en-GB"/>
        </w:rPr>
        <w:t>The Ethical Coaches’ Handbook</w:t>
      </w:r>
      <w:r w:rsidRPr="74147C8E" w:rsidR="288977CA">
        <w:rPr>
          <w:rFonts w:ascii="Times New Roman" w:hAnsi="Times New Roman" w:eastAsia="Times New Roman" w:cs="Times New Roman"/>
          <w:noProof w:val="0"/>
          <w:sz w:val="24"/>
          <w:szCs w:val="24"/>
          <w:lang w:val="en-GB"/>
        </w:rPr>
        <w:t>. Taylor &amp; Francis.</w:t>
      </w:r>
    </w:p>
    <w:p w:rsidR="3383E6D6" w:rsidP="74147C8E" w:rsidRDefault="3383E6D6" w14:paraId="23AD6EE8" w14:textId="7F3C92B4">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Woolnough, H. M., &amp; Fielden, S. L. (2016). </w:t>
      </w:r>
      <w:r w:rsidRPr="74147C8E" w:rsidR="288977CA">
        <w:rPr>
          <w:rFonts w:ascii="Times New Roman" w:hAnsi="Times New Roman" w:eastAsia="Times New Roman" w:cs="Times New Roman"/>
          <w:i w:val="1"/>
          <w:iCs w:val="1"/>
          <w:noProof w:val="0"/>
          <w:sz w:val="24"/>
          <w:szCs w:val="24"/>
          <w:lang w:val="en-GB"/>
        </w:rPr>
        <w:t>Mentoring in Nursing and Healthcare</w:t>
      </w:r>
      <w:r w:rsidRPr="74147C8E" w:rsidR="288977CA">
        <w:rPr>
          <w:rFonts w:ascii="Times New Roman" w:hAnsi="Times New Roman" w:eastAsia="Times New Roman" w:cs="Times New Roman"/>
          <w:noProof w:val="0"/>
          <w:sz w:val="24"/>
          <w:szCs w:val="24"/>
          <w:lang w:val="en-GB"/>
        </w:rPr>
        <w:t>. John Wiley &amp; Sons.</w:t>
      </w:r>
    </w:p>
    <w:p w:rsidR="3383E6D6" w:rsidP="74147C8E" w:rsidRDefault="3383E6D6" w14:paraId="0B950C88" w14:textId="3ABDE821">
      <w:pPr>
        <w:spacing w:before="0" w:beforeAutospacing="off" w:after="0" w:afterAutospacing="off" w:line="480" w:lineRule="auto"/>
        <w:ind w:left="720" w:right="0" w:hanging="720"/>
        <w:jc w:val="both"/>
      </w:pPr>
      <w:r w:rsidRPr="74147C8E" w:rsidR="288977CA">
        <w:rPr>
          <w:rFonts w:ascii="Times New Roman" w:hAnsi="Times New Roman" w:eastAsia="Times New Roman" w:cs="Times New Roman"/>
          <w:noProof w:val="0"/>
          <w:sz w:val="24"/>
          <w:szCs w:val="24"/>
          <w:lang w:val="en-GB"/>
        </w:rPr>
        <w:t xml:space="preserve">Woolnough, H. M., &amp; Fielden, S. L. (2017). </w:t>
      </w:r>
      <w:r w:rsidRPr="74147C8E" w:rsidR="288977CA">
        <w:rPr>
          <w:rFonts w:ascii="Times New Roman" w:hAnsi="Times New Roman" w:eastAsia="Times New Roman" w:cs="Times New Roman"/>
          <w:i w:val="1"/>
          <w:iCs w:val="1"/>
          <w:noProof w:val="0"/>
          <w:sz w:val="24"/>
          <w:szCs w:val="24"/>
          <w:lang w:val="en-GB"/>
        </w:rPr>
        <w:t>Mentoring in nursing and healthcare: Supporting career and personal development</w:t>
      </w:r>
      <w:r w:rsidRPr="74147C8E" w:rsidR="288977CA">
        <w:rPr>
          <w:rFonts w:ascii="Times New Roman" w:hAnsi="Times New Roman" w:eastAsia="Times New Roman" w:cs="Times New Roman"/>
          <w:noProof w:val="0"/>
          <w:sz w:val="24"/>
          <w:szCs w:val="24"/>
          <w:lang w:val="en-GB"/>
        </w:rPr>
        <w:t>. Wiley Blackwell.</w:t>
      </w:r>
    </w:p>
    <w:p w:rsidR="3383E6D6" w:rsidP="74147C8E" w:rsidRDefault="3383E6D6" w14:paraId="7617B3D1" w14:textId="00CA664C">
      <w:pPr>
        <w:pStyle w:val="Normal"/>
        <w:jc w:val="both"/>
        <w:rPr>
          <w:rFonts w:ascii="Calibri" w:hAnsi="Calibri" w:eastAsia="Calibri" w:cs="Calibri"/>
          <w:i w:val="1"/>
          <w:iCs w:val="1"/>
          <w:noProof w:val="0"/>
          <w:color w:val="0000CC"/>
          <w:sz w:val="42"/>
          <w:szCs w:val="42"/>
          <w:lang w:val="en-GB"/>
        </w:rPr>
      </w:pPr>
    </w:p>
    <w:p w:rsidR="173A60C8" w:rsidP="173A60C8" w:rsidRDefault="173A60C8" w14:paraId="019E45A1" w14:textId="12A841DA">
      <w:pPr>
        <w:pStyle w:val="Normal"/>
        <w:jc w:val="both"/>
        <w:rPr>
          <w:rFonts w:ascii="Calibri" w:hAnsi="Calibri" w:eastAsia="Calibri" w:cs="Calibri"/>
          <w:i w:val="1"/>
          <w:iCs w:val="1"/>
          <w:noProof w:val="0"/>
          <w:color w:val="0000CC"/>
          <w:sz w:val="42"/>
          <w:szCs w:val="42"/>
          <w:lang w:val="en-GB"/>
        </w:rPr>
      </w:pPr>
    </w:p>
    <w:p w:rsidR="3383E6D6" w:rsidP="173A60C8" w:rsidRDefault="3383E6D6" w14:paraId="088673ED" w14:textId="2D20A76E">
      <w:pPr>
        <w:pStyle w:val="Normal"/>
        <w:jc w:val="both"/>
      </w:pPr>
      <w:r w:rsidRPr="173A60C8" w:rsidR="3383E6D6">
        <w:rPr>
          <w:rFonts w:ascii="Calibri" w:hAnsi="Calibri" w:eastAsia="Calibri" w:cs="Calibri"/>
          <w:i w:val="1"/>
          <w:iCs w:val="1"/>
          <w:noProof w:val="0"/>
          <w:color w:val="0000CC"/>
          <w:sz w:val="42"/>
          <w:szCs w:val="4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1bf4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35EED"/>
    <w:rsid w:val="006E829B"/>
    <w:rsid w:val="00F4AD92"/>
    <w:rsid w:val="012C8778"/>
    <w:rsid w:val="0215EE96"/>
    <w:rsid w:val="022D1281"/>
    <w:rsid w:val="0383F332"/>
    <w:rsid w:val="03EE9845"/>
    <w:rsid w:val="049C67AF"/>
    <w:rsid w:val="054E4926"/>
    <w:rsid w:val="0570EC73"/>
    <w:rsid w:val="05761ADC"/>
    <w:rsid w:val="06DC4453"/>
    <w:rsid w:val="07D32248"/>
    <w:rsid w:val="08867E5C"/>
    <w:rsid w:val="08DB8FDA"/>
    <w:rsid w:val="097BFBED"/>
    <w:rsid w:val="09A258C2"/>
    <w:rsid w:val="0A685322"/>
    <w:rsid w:val="0A7E9EA6"/>
    <w:rsid w:val="0AC89D68"/>
    <w:rsid w:val="0ADB3619"/>
    <w:rsid w:val="0AE317F4"/>
    <w:rsid w:val="0B1E0B0E"/>
    <w:rsid w:val="0BB51B16"/>
    <w:rsid w:val="0BB87C52"/>
    <w:rsid w:val="0BFF517D"/>
    <w:rsid w:val="0C0EB860"/>
    <w:rsid w:val="0C21CD95"/>
    <w:rsid w:val="0C9DA113"/>
    <w:rsid w:val="0CB55A32"/>
    <w:rsid w:val="0CE72E80"/>
    <w:rsid w:val="0D009763"/>
    <w:rsid w:val="0D0607BA"/>
    <w:rsid w:val="0D972A82"/>
    <w:rsid w:val="0E468C27"/>
    <w:rsid w:val="0EA854F9"/>
    <w:rsid w:val="0EECBB62"/>
    <w:rsid w:val="0EF86A0B"/>
    <w:rsid w:val="0F1423F2"/>
    <w:rsid w:val="0F25EF2F"/>
    <w:rsid w:val="0F678AF7"/>
    <w:rsid w:val="0F71376E"/>
    <w:rsid w:val="0F71376E"/>
    <w:rsid w:val="1007677D"/>
    <w:rsid w:val="1059B81D"/>
    <w:rsid w:val="1077F93A"/>
    <w:rsid w:val="10C0A3E8"/>
    <w:rsid w:val="10E29744"/>
    <w:rsid w:val="111EA633"/>
    <w:rsid w:val="11823BC4"/>
    <w:rsid w:val="11AD3DDD"/>
    <w:rsid w:val="11EE1E6F"/>
    <w:rsid w:val="11F0020C"/>
    <w:rsid w:val="123DF2EF"/>
    <w:rsid w:val="130422D1"/>
    <w:rsid w:val="1331A64E"/>
    <w:rsid w:val="13365FD7"/>
    <w:rsid w:val="1395CA65"/>
    <w:rsid w:val="13F24A4D"/>
    <w:rsid w:val="14438197"/>
    <w:rsid w:val="146ADCF0"/>
    <w:rsid w:val="1484962B"/>
    <w:rsid w:val="14912EAC"/>
    <w:rsid w:val="14CBE038"/>
    <w:rsid w:val="15A36929"/>
    <w:rsid w:val="15CC0530"/>
    <w:rsid w:val="15FEF9A3"/>
    <w:rsid w:val="165BCB5A"/>
    <w:rsid w:val="16C2E14E"/>
    <w:rsid w:val="16D09E2E"/>
    <w:rsid w:val="16D8B9BC"/>
    <w:rsid w:val="1711C88A"/>
    <w:rsid w:val="173A60C8"/>
    <w:rsid w:val="17960812"/>
    <w:rsid w:val="189BE76B"/>
    <w:rsid w:val="19360501"/>
    <w:rsid w:val="193FFF6A"/>
    <w:rsid w:val="19770874"/>
    <w:rsid w:val="1A0C79BA"/>
    <w:rsid w:val="1A213406"/>
    <w:rsid w:val="1A95B685"/>
    <w:rsid w:val="1B24A826"/>
    <w:rsid w:val="1B2C74D2"/>
    <w:rsid w:val="1B6C4212"/>
    <w:rsid w:val="1B81ED97"/>
    <w:rsid w:val="1C150468"/>
    <w:rsid w:val="1C52C30E"/>
    <w:rsid w:val="1C847442"/>
    <w:rsid w:val="1CEA5887"/>
    <w:rsid w:val="1CFBDF32"/>
    <w:rsid w:val="1D14CA13"/>
    <w:rsid w:val="1D390B90"/>
    <w:rsid w:val="1D5919DF"/>
    <w:rsid w:val="1F5DAA67"/>
    <w:rsid w:val="1F79679C"/>
    <w:rsid w:val="1FCFBBBB"/>
    <w:rsid w:val="1FEDF887"/>
    <w:rsid w:val="20069BF8"/>
    <w:rsid w:val="20B4E8F2"/>
    <w:rsid w:val="20B50DA2"/>
    <w:rsid w:val="20BD372A"/>
    <w:rsid w:val="20EBC9E7"/>
    <w:rsid w:val="210B51F7"/>
    <w:rsid w:val="220B08CA"/>
    <w:rsid w:val="23D0E609"/>
    <w:rsid w:val="23DB5389"/>
    <w:rsid w:val="24298220"/>
    <w:rsid w:val="24528096"/>
    <w:rsid w:val="24831D7F"/>
    <w:rsid w:val="2487F07F"/>
    <w:rsid w:val="24C114ED"/>
    <w:rsid w:val="24DA12A1"/>
    <w:rsid w:val="25212D37"/>
    <w:rsid w:val="253EC932"/>
    <w:rsid w:val="25EC2286"/>
    <w:rsid w:val="26357C37"/>
    <w:rsid w:val="268B3757"/>
    <w:rsid w:val="26B69175"/>
    <w:rsid w:val="26B7003D"/>
    <w:rsid w:val="26F1F24D"/>
    <w:rsid w:val="26F1F24D"/>
    <w:rsid w:val="26FB67D3"/>
    <w:rsid w:val="26FB67D3"/>
    <w:rsid w:val="2735C83E"/>
    <w:rsid w:val="2771B50D"/>
    <w:rsid w:val="2795E426"/>
    <w:rsid w:val="27B676D5"/>
    <w:rsid w:val="27CB6731"/>
    <w:rsid w:val="284183D9"/>
    <w:rsid w:val="288977CA"/>
    <w:rsid w:val="2910436C"/>
    <w:rsid w:val="299F34E9"/>
    <w:rsid w:val="29D10746"/>
    <w:rsid w:val="2A7F38D3"/>
    <w:rsid w:val="2B19A4C6"/>
    <w:rsid w:val="2B36CDA0"/>
    <w:rsid w:val="2BB425D4"/>
    <w:rsid w:val="2C2940EF"/>
    <w:rsid w:val="2CAB15C4"/>
    <w:rsid w:val="2CBC51EF"/>
    <w:rsid w:val="2CF6FCE1"/>
    <w:rsid w:val="2D40F748"/>
    <w:rsid w:val="2D4B513E"/>
    <w:rsid w:val="2D4B6062"/>
    <w:rsid w:val="2D9AAD51"/>
    <w:rsid w:val="2DB1C5E8"/>
    <w:rsid w:val="2DF60283"/>
    <w:rsid w:val="2E1FC9C5"/>
    <w:rsid w:val="2E5C9337"/>
    <w:rsid w:val="2F2E83A6"/>
    <w:rsid w:val="2F79D6F5"/>
    <w:rsid w:val="2FAED8F8"/>
    <w:rsid w:val="2FB9FBE1"/>
    <w:rsid w:val="2FF8B37E"/>
    <w:rsid w:val="303A97A4"/>
    <w:rsid w:val="30470CDB"/>
    <w:rsid w:val="30CC8368"/>
    <w:rsid w:val="311EF143"/>
    <w:rsid w:val="320F7017"/>
    <w:rsid w:val="3264827C"/>
    <w:rsid w:val="32862CE2"/>
    <w:rsid w:val="329D1A8F"/>
    <w:rsid w:val="32B07E2F"/>
    <w:rsid w:val="32BFA04E"/>
    <w:rsid w:val="32FE6AD4"/>
    <w:rsid w:val="3332A9D6"/>
    <w:rsid w:val="3332A9D6"/>
    <w:rsid w:val="33599115"/>
    <w:rsid w:val="3383E6D6"/>
    <w:rsid w:val="34E7631F"/>
    <w:rsid w:val="35056CEB"/>
    <w:rsid w:val="35116325"/>
    <w:rsid w:val="351C5AC8"/>
    <w:rsid w:val="354417DB"/>
    <w:rsid w:val="35583376"/>
    <w:rsid w:val="35FC33A0"/>
    <w:rsid w:val="3646B617"/>
    <w:rsid w:val="37ABE996"/>
    <w:rsid w:val="37F13ADE"/>
    <w:rsid w:val="3853B35D"/>
    <w:rsid w:val="38599764"/>
    <w:rsid w:val="3972E317"/>
    <w:rsid w:val="3A1C734E"/>
    <w:rsid w:val="3A1CA956"/>
    <w:rsid w:val="3A689977"/>
    <w:rsid w:val="3AE552E4"/>
    <w:rsid w:val="3B50294C"/>
    <w:rsid w:val="3B6CCFC1"/>
    <w:rsid w:val="3BBDACDB"/>
    <w:rsid w:val="3BE77BE6"/>
    <w:rsid w:val="3D200BD4"/>
    <w:rsid w:val="3DCD0EAF"/>
    <w:rsid w:val="3E6857B6"/>
    <w:rsid w:val="3E835F08"/>
    <w:rsid w:val="3EF3E00B"/>
    <w:rsid w:val="3F4EA25E"/>
    <w:rsid w:val="3F7C8FB1"/>
    <w:rsid w:val="3F95B53B"/>
    <w:rsid w:val="3F9F7CD7"/>
    <w:rsid w:val="403F690E"/>
    <w:rsid w:val="406C6027"/>
    <w:rsid w:val="40D1F9FE"/>
    <w:rsid w:val="40E26870"/>
    <w:rsid w:val="412C182A"/>
    <w:rsid w:val="41304CB7"/>
    <w:rsid w:val="4158961E"/>
    <w:rsid w:val="416379F3"/>
    <w:rsid w:val="420CAD74"/>
    <w:rsid w:val="42BE4348"/>
    <w:rsid w:val="42CE9A70"/>
    <w:rsid w:val="42DABAF5"/>
    <w:rsid w:val="445B165B"/>
    <w:rsid w:val="449E407F"/>
    <w:rsid w:val="44E0F572"/>
    <w:rsid w:val="44E84BED"/>
    <w:rsid w:val="4506A083"/>
    <w:rsid w:val="4576CDF8"/>
    <w:rsid w:val="462499FB"/>
    <w:rsid w:val="462F32C3"/>
    <w:rsid w:val="4679635A"/>
    <w:rsid w:val="4691FEB2"/>
    <w:rsid w:val="46EECA0A"/>
    <w:rsid w:val="477EE167"/>
    <w:rsid w:val="47BAA05A"/>
    <w:rsid w:val="47C56294"/>
    <w:rsid w:val="48688EC8"/>
    <w:rsid w:val="491378A5"/>
    <w:rsid w:val="492CB130"/>
    <w:rsid w:val="49514525"/>
    <w:rsid w:val="49569DCA"/>
    <w:rsid w:val="4A2D9101"/>
    <w:rsid w:val="4AD2B338"/>
    <w:rsid w:val="4AD6A61C"/>
    <w:rsid w:val="4C62B214"/>
    <w:rsid w:val="4C648FFD"/>
    <w:rsid w:val="4C913A70"/>
    <w:rsid w:val="4C9FAA92"/>
    <w:rsid w:val="4D160712"/>
    <w:rsid w:val="4D3D1835"/>
    <w:rsid w:val="4D4ABD87"/>
    <w:rsid w:val="4D683943"/>
    <w:rsid w:val="4D8EDA2D"/>
    <w:rsid w:val="4DB3FCA2"/>
    <w:rsid w:val="4DE0B653"/>
    <w:rsid w:val="4DFB6E15"/>
    <w:rsid w:val="4E620524"/>
    <w:rsid w:val="4EA5859D"/>
    <w:rsid w:val="4EA5FB9F"/>
    <w:rsid w:val="4ED39CF5"/>
    <w:rsid w:val="4FF125C2"/>
    <w:rsid w:val="508F0DAF"/>
    <w:rsid w:val="50E92623"/>
    <w:rsid w:val="5124C8A4"/>
    <w:rsid w:val="518DD087"/>
    <w:rsid w:val="51918AE3"/>
    <w:rsid w:val="522077E3"/>
    <w:rsid w:val="525B9FB9"/>
    <w:rsid w:val="5286733D"/>
    <w:rsid w:val="52E687C2"/>
    <w:rsid w:val="52E84569"/>
    <w:rsid w:val="5313C927"/>
    <w:rsid w:val="53644912"/>
    <w:rsid w:val="5371E4EF"/>
    <w:rsid w:val="53741CD1"/>
    <w:rsid w:val="53E14EA6"/>
    <w:rsid w:val="544A1511"/>
    <w:rsid w:val="5511CFEC"/>
    <w:rsid w:val="55694ABE"/>
    <w:rsid w:val="55855B2A"/>
    <w:rsid w:val="56202DFA"/>
    <w:rsid w:val="566840EE"/>
    <w:rsid w:val="5759BAAC"/>
    <w:rsid w:val="585A04A6"/>
    <w:rsid w:val="58857ADB"/>
    <w:rsid w:val="58A1D20E"/>
    <w:rsid w:val="58BA529C"/>
    <w:rsid w:val="5907A62C"/>
    <w:rsid w:val="5910DA4F"/>
    <w:rsid w:val="59C4D4AD"/>
    <w:rsid w:val="59DFE930"/>
    <w:rsid w:val="5A0C0F6F"/>
    <w:rsid w:val="5A0DBCAA"/>
    <w:rsid w:val="5AA3E331"/>
    <w:rsid w:val="5BDAE64C"/>
    <w:rsid w:val="5C42D437"/>
    <w:rsid w:val="5C672503"/>
    <w:rsid w:val="5C830619"/>
    <w:rsid w:val="5DA6FF02"/>
    <w:rsid w:val="5DCE5635"/>
    <w:rsid w:val="5DE02F12"/>
    <w:rsid w:val="5E36573F"/>
    <w:rsid w:val="5EC45751"/>
    <w:rsid w:val="5F4113B7"/>
    <w:rsid w:val="5F76F02D"/>
    <w:rsid w:val="604D3BF5"/>
    <w:rsid w:val="60DD3D81"/>
    <w:rsid w:val="60EBA589"/>
    <w:rsid w:val="614B328C"/>
    <w:rsid w:val="619F8152"/>
    <w:rsid w:val="61A2CA49"/>
    <w:rsid w:val="61A37F2C"/>
    <w:rsid w:val="61D31A1B"/>
    <w:rsid w:val="624A33D4"/>
    <w:rsid w:val="63099A9F"/>
    <w:rsid w:val="6311C5D8"/>
    <w:rsid w:val="63D0CF49"/>
    <w:rsid w:val="63DD3B7E"/>
    <w:rsid w:val="645706B0"/>
    <w:rsid w:val="657FC8BE"/>
    <w:rsid w:val="65EE72A8"/>
    <w:rsid w:val="6654178E"/>
    <w:rsid w:val="666F2FBE"/>
    <w:rsid w:val="66DE4132"/>
    <w:rsid w:val="66FCB036"/>
    <w:rsid w:val="677DA385"/>
    <w:rsid w:val="67AB7E90"/>
    <w:rsid w:val="6807E33C"/>
    <w:rsid w:val="6820D976"/>
    <w:rsid w:val="68911493"/>
    <w:rsid w:val="68E4194B"/>
    <w:rsid w:val="6946881C"/>
    <w:rsid w:val="6A0D5633"/>
    <w:rsid w:val="6A1CBB46"/>
    <w:rsid w:val="6A72A05A"/>
    <w:rsid w:val="6A7DDC4B"/>
    <w:rsid w:val="6A835EED"/>
    <w:rsid w:val="6AB58FF6"/>
    <w:rsid w:val="6ABB84D3"/>
    <w:rsid w:val="6AEDA5CF"/>
    <w:rsid w:val="6B065803"/>
    <w:rsid w:val="6B37A459"/>
    <w:rsid w:val="6BA9E2A8"/>
    <w:rsid w:val="6C2863A0"/>
    <w:rsid w:val="6CAC7404"/>
    <w:rsid w:val="6D3DB41B"/>
    <w:rsid w:val="6D3FEE9C"/>
    <w:rsid w:val="6E5BBD0C"/>
    <w:rsid w:val="6E5FDF7B"/>
    <w:rsid w:val="6EB61267"/>
    <w:rsid w:val="6F4FE5FD"/>
    <w:rsid w:val="6F651033"/>
    <w:rsid w:val="6FA360E0"/>
    <w:rsid w:val="70D29C34"/>
    <w:rsid w:val="714CDE5C"/>
    <w:rsid w:val="71D91452"/>
    <w:rsid w:val="71E6413F"/>
    <w:rsid w:val="72626391"/>
    <w:rsid w:val="72E98B00"/>
    <w:rsid w:val="72E9B675"/>
    <w:rsid w:val="72F7A1E8"/>
    <w:rsid w:val="739A3A2F"/>
    <w:rsid w:val="73B93A90"/>
    <w:rsid w:val="73EB620C"/>
    <w:rsid w:val="74147C8E"/>
    <w:rsid w:val="74269F91"/>
    <w:rsid w:val="7479FCDC"/>
    <w:rsid w:val="74A17DBF"/>
    <w:rsid w:val="74D61E0E"/>
    <w:rsid w:val="759761FC"/>
    <w:rsid w:val="75ABA093"/>
    <w:rsid w:val="7691437C"/>
    <w:rsid w:val="76EF8BC2"/>
    <w:rsid w:val="76FB2E8D"/>
    <w:rsid w:val="76FEDA17"/>
    <w:rsid w:val="77067405"/>
    <w:rsid w:val="77F6BEE9"/>
    <w:rsid w:val="78022BFE"/>
    <w:rsid w:val="788FD2D9"/>
    <w:rsid w:val="78F4D98C"/>
    <w:rsid w:val="79070438"/>
    <w:rsid w:val="790FF4D3"/>
    <w:rsid w:val="79677428"/>
    <w:rsid w:val="797DDDC3"/>
    <w:rsid w:val="7A0017B9"/>
    <w:rsid w:val="7A63E59A"/>
    <w:rsid w:val="7AA71903"/>
    <w:rsid w:val="7B6E0781"/>
    <w:rsid w:val="7BF4E261"/>
    <w:rsid w:val="7C80286A"/>
    <w:rsid w:val="7CF46AD5"/>
    <w:rsid w:val="7DAEF171"/>
    <w:rsid w:val="7E0AD6D5"/>
    <w:rsid w:val="7E8F81F2"/>
    <w:rsid w:val="7EE37B4D"/>
    <w:rsid w:val="7F509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5658F"/>
  <w15:chartTrackingRefBased/>
  <w15:docId w15:val="{2023D6F7-7D59-4429-9316-92EAE7FB6E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73A60C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73A60C8"/>
    <w:rPr>
      <w:color w:val="467886"/>
      <w:u w:val="single"/>
    </w:rPr>
  </w:style>
  <w:style w:type="paragraph" w:styleId="TOC1">
    <w:uiPriority w:val="39"/>
    <w:name w:val="toc 1"/>
    <w:basedOn w:val="Normal"/>
    <w:next w:val="Normal"/>
    <w:unhideWhenUsed/>
    <w:rsid w:val="173A60C8"/>
    <w:pPr>
      <w:spacing w:after="100"/>
    </w:pPr>
  </w:style>
  <w:style w:type="paragraph" w:styleId="Heading2">
    <w:uiPriority w:val="9"/>
    <w:name w:val="heading 2"/>
    <w:basedOn w:val="Normal"/>
    <w:next w:val="Normal"/>
    <w:unhideWhenUsed/>
    <w:qFormat/>
    <w:rsid w:val="173A60C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2">
    <w:uiPriority w:val="39"/>
    <w:name w:val="toc 2"/>
    <w:basedOn w:val="Normal"/>
    <w:next w:val="Normal"/>
    <w:unhideWhenUsed/>
    <w:rsid w:val="7A63E59A"/>
    <w:pPr>
      <w:spacing w:after="100"/>
      <w:ind w:left="220"/>
    </w:pPr>
  </w:style>
  <w:style w:type="paragraph" w:styleId="ListParagraph">
    <w:uiPriority w:val="34"/>
    <w:name w:val="List Paragraph"/>
    <w:basedOn w:val="Normal"/>
    <w:qFormat/>
    <w:rsid w:val="7A63E59A"/>
    <w:pPr>
      <w:spacing/>
      <w:ind w:left="720"/>
      <w:contextualSpacing/>
    </w:pPr>
  </w:style>
  <w:style w:type="paragraph" w:styleId="Heading3">
    <w:uiPriority w:val="9"/>
    <w:name w:val="heading 3"/>
    <w:basedOn w:val="Normal"/>
    <w:next w:val="Normal"/>
    <w:unhideWhenUsed/>
    <w:qFormat/>
    <w:rsid w:val="74147C8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4147C8E"/>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74147C8E"/>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60399298" /><Relationship Type="http://schemas.openxmlformats.org/officeDocument/2006/relationships/numbering" Target="/word/numbering.xml" Id="R22721a8b166745ee" /><Relationship Type="http://schemas.openxmlformats.org/officeDocument/2006/relationships/hyperlink" Target="https://doi.org/10.1037/0021-9010.91.3.567" TargetMode="External" Id="R27c5b01162c94c10" /><Relationship Type="http://schemas.openxmlformats.org/officeDocument/2006/relationships/hyperlink" Target="https://psycnet.apa.org/doiLanding?doi=10.1037%2Fa0031635" TargetMode="External" Id="Rd08fb81f42394b5f" /><Relationship Type="http://schemas.openxmlformats.org/officeDocument/2006/relationships/hyperlink" Target="https://doi.org/10.5465/amle.10.2.zqr181" TargetMode="External" Id="R50be37e7d74a4f47" /><Relationship Type="http://schemas.openxmlformats.org/officeDocument/2006/relationships/hyperlink" Target="https://www.disruptiveleadership.institute/grow_model/" TargetMode="External" Id="Rc21491a751af41bd" /><Relationship Type="http://schemas.openxmlformats.org/officeDocument/2006/relationships/hyperlink" Target="https://doi.org/10.5840/ancientphil199010212" TargetMode="External" Id="R77a9f1ccb24e4938" /><Relationship Type="http://schemas.openxmlformats.org/officeDocument/2006/relationships/hyperlink" Target="https://doi.org/10.1111/j.1744-6570.2004.tb02496.x" TargetMode="External" Id="R61d06b43c03c4055" /><Relationship Type="http://schemas.openxmlformats.org/officeDocument/2006/relationships/hyperlink" Target="https://doi.org/10.1080/14697017.2013.805159" TargetMode="External" Id="R34af351ff35b460d" /><Relationship Type="http://schemas.openxmlformats.org/officeDocument/2006/relationships/hyperlink" Target="https://doi.org/10.2139/ssrn.2159683" TargetMode="External" Id="R2ac172ee52924c2f" /><Relationship Type="http://schemas.openxmlformats.org/officeDocument/2006/relationships/hyperlink" Target="https://doi.org/10.1111/joop.12119" TargetMode="External" Id="R6eea9d38b67b4c0b" /><Relationship Type="http://schemas.openxmlformats.org/officeDocument/2006/relationships/hyperlink" Target="https://doi.org/10.1002/job.317" TargetMode="External" Id="R6daa763091ae49d8" /><Relationship Type="http://schemas.openxmlformats.org/officeDocument/2006/relationships/hyperlink" Target="https://doi.org/10.1080/17521882.2011.596484" TargetMode="External" Id="R3533cf3754aa4e9d" /><Relationship Type="http://schemas.openxmlformats.org/officeDocument/2006/relationships/hyperlink" Target="https://doi.org/10.1186/s40852-016-0028-x" TargetMode="External" Id="R5f64d9d6e5e147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Tanya Regan (2319051)</dc:creator>
  <keywords/>
  <dc:description/>
  <lastModifiedBy>Tanya Regan (2319051)</lastModifiedBy>
  <revision>5</revision>
  <dcterms:created xsi:type="dcterms:W3CDTF">2026-03-11T11:10:18.4029288Z</dcterms:created>
  <dcterms:modified xsi:type="dcterms:W3CDTF">2026-03-21T13:46:07.2275428Z</dcterms:modified>
</coreProperties>
</file>