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B4AA3" w14:textId="77777777" w:rsidR="00202FBA" w:rsidRDefault="00202FBA" w:rsidP="00540162">
      <w:pPr>
        <w:spacing w:line="480" w:lineRule="auto"/>
        <w:jc w:val="center"/>
        <w:rPr>
          <w:rFonts w:ascii="Times New Roman" w:hAnsi="Times New Roman" w:cs="Times New Roman"/>
          <w:b/>
          <w:bCs/>
          <w:sz w:val="24"/>
          <w:szCs w:val="24"/>
        </w:rPr>
      </w:pPr>
    </w:p>
    <w:p w14:paraId="3CD81772" w14:textId="77777777" w:rsidR="00202FBA" w:rsidRDefault="00202FBA" w:rsidP="00540162">
      <w:pPr>
        <w:spacing w:line="480" w:lineRule="auto"/>
        <w:jc w:val="center"/>
        <w:rPr>
          <w:rFonts w:ascii="Times New Roman" w:hAnsi="Times New Roman" w:cs="Times New Roman"/>
          <w:b/>
          <w:bCs/>
          <w:sz w:val="24"/>
          <w:szCs w:val="24"/>
        </w:rPr>
      </w:pPr>
    </w:p>
    <w:p w14:paraId="6000FB2B" w14:textId="77777777" w:rsidR="00202FBA" w:rsidRDefault="00202FBA" w:rsidP="00540162">
      <w:pPr>
        <w:spacing w:line="480" w:lineRule="auto"/>
        <w:jc w:val="center"/>
        <w:rPr>
          <w:rFonts w:ascii="Times New Roman" w:hAnsi="Times New Roman" w:cs="Times New Roman"/>
          <w:b/>
          <w:bCs/>
          <w:sz w:val="24"/>
          <w:szCs w:val="24"/>
        </w:rPr>
      </w:pPr>
    </w:p>
    <w:p w14:paraId="713D3839" w14:textId="77777777" w:rsidR="00237CF2" w:rsidRPr="002C06E9" w:rsidRDefault="00237CF2" w:rsidP="00237CF2">
      <w:pPr>
        <w:ind w:firstLine="0"/>
        <w:jc w:val="center"/>
        <w:rPr>
          <w:rFonts w:ascii="Arial" w:hAnsi="Arial" w:cs="Arial"/>
          <w:b/>
          <w:bCs/>
        </w:rPr>
      </w:pPr>
    </w:p>
    <w:p w14:paraId="54A2E754" w14:textId="77777777" w:rsidR="00237CF2" w:rsidRPr="002C06E9" w:rsidRDefault="00237CF2" w:rsidP="00237CF2">
      <w:pPr>
        <w:ind w:firstLine="0"/>
        <w:jc w:val="center"/>
        <w:rPr>
          <w:rFonts w:ascii="Arial" w:hAnsi="Arial" w:cs="Arial"/>
          <w:b/>
          <w:bCs/>
        </w:rPr>
      </w:pPr>
      <w:r w:rsidRPr="002C06E9">
        <w:rPr>
          <w:rFonts w:ascii="Arial" w:hAnsi="Arial" w:cs="Arial"/>
          <w:b/>
          <w:bCs/>
        </w:rPr>
        <w:t>BA (Hons) Leadership and Management</w:t>
      </w:r>
    </w:p>
    <w:p w14:paraId="08916ED7" w14:textId="77777777" w:rsidR="00237CF2" w:rsidRPr="002C06E9" w:rsidRDefault="00237CF2" w:rsidP="00237CF2">
      <w:pPr>
        <w:spacing w:before="120" w:after="120"/>
        <w:jc w:val="center"/>
        <w:rPr>
          <w:rFonts w:ascii="Arial" w:hAnsi="Arial" w:cs="Arial"/>
          <w:b/>
          <w:bCs/>
        </w:rPr>
      </w:pPr>
      <w:r w:rsidRPr="002C06E9">
        <w:rPr>
          <w:rFonts w:ascii="Arial" w:hAnsi="Arial" w:cs="Arial"/>
          <w:b/>
          <w:bCs/>
        </w:rPr>
        <w:t>BMSW6103 Leading and Implementing Workplace Change</w:t>
      </w:r>
    </w:p>
    <w:p w14:paraId="4E55E21B" w14:textId="77777777" w:rsidR="00237CF2" w:rsidRPr="002C06E9" w:rsidRDefault="00237CF2" w:rsidP="00237CF2">
      <w:pPr>
        <w:ind w:firstLine="0"/>
        <w:jc w:val="center"/>
        <w:rPr>
          <w:rFonts w:ascii="Arial" w:hAnsi="Arial" w:cs="Arial"/>
          <w:b/>
          <w:bCs/>
        </w:rPr>
      </w:pPr>
      <w:r w:rsidRPr="002C06E9">
        <w:rPr>
          <w:rFonts w:ascii="Arial" w:hAnsi="Arial" w:cs="Arial"/>
          <w:b/>
          <w:bCs/>
        </w:rPr>
        <w:t>Module Code: BMSW6103</w:t>
      </w:r>
    </w:p>
    <w:p w14:paraId="4FD001E5" w14:textId="77777777" w:rsidR="00237CF2" w:rsidRPr="002C06E9" w:rsidRDefault="00237CF2" w:rsidP="00237CF2">
      <w:pPr>
        <w:ind w:firstLine="0"/>
        <w:jc w:val="center"/>
        <w:rPr>
          <w:rFonts w:ascii="Arial" w:hAnsi="Arial" w:cs="Arial"/>
          <w:b/>
          <w:bCs/>
        </w:rPr>
      </w:pPr>
      <w:r w:rsidRPr="002C06E9">
        <w:rPr>
          <w:rFonts w:ascii="Arial" w:hAnsi="Arial" w:cs="Arial"/>
          <w:b/>
          <w:bCs/>
        </w:rPr>
        <w:t>Assignment title: A Change Management Plan</w:t>
      </w:r>
    </w:p>
    <w:p w14:paraId="79E59118" w14:textId="1E2804D1" w:rsidR="00237CF2" w:rsidRPr="002C06E9" w:rsidRDefault="00237CF2" w:rsidP="00237CF2">
      <w:pPr>
        <w:ind w:firstLine="0"/>
        <w:jc w:val="center"/>
        <w:rPr>
          <w:rFonts w:ascii="Arial" w:hAnsi="Arial" w:cs="Arial"/>
          <w:b/>
          <w:bCs/>
        </w:rPr>
      </w:pPr>
      <w:r w:rsidRPr="002C06E9">
        <w:rPr>
          <w:rFonts w:ascii="Arial" w:hAnsi="Arial" w:cs="Arial"/>
          <w:b/>
          <w:bCs/>
        </w:rPr>
        <w:t xml:space="preserve">Student Name: </w:t>
      </w:r>
      <w:r>
        <w:rPr>
          <w:rFonts w:ascii="Arial" w:hAnsi="Arial" w:cs="Arial"/>
          <w:b/>
          <w:bCs/>
        </w:rPr>
        <w:t>Gabriel Vilcu</w:t>
      </w:r>
    </w:p>
    <w:p w14:paraId="76FC3CED" w14:textId="3C3C1C48" w:rsidR="00237CF2" w:rsidRPr="002C06E9" w:rsidRDefault="00237CF2" w:rsidP="00237CF2">
      <w:pPr>
        <w:ind w:firstLine="0"/>
        <w:jc w:val="center"/>
        <w:rPr>
          <w:rFonts w:ascii="Arial" w:hAnsi="Arial" w:cs="Arial"/>
          <w:b/>
          <w:bCs/>
        </w:rPr>
      </w:pPr>
      <w:r w:rsidRPr="002C06E9">
        <w:rPr>
          <w:rFonts w:ascii="Arial" w:hAnsi="Arial" w:cs="Arial"/>
          <w:b/>
          <w:bCs/>
        </w:rPr>
        <w:t>Student Number:212638</w:t>
      </w:r>
      <w:r>
        <w:rPr>
          <w:rFonts w:ascii="Arial" w:hAnsi="Arial" w:cs="Arial"/>
          <w:b/>
          <w:bCs/>
        </w:rPr>
        <w:t>2</w:t>
      </w:r>
    </w:p>
    <w:p w14:paraId="45BA5000" w14:textId="77777777" w:rsidR="00237CF2" w:rsidRPr="002C06E9" w:rsidRDefault="00237CF2" w:rsidP="00237CF2">
      <w:pPr>
        <w:spacing w:line="480" w:lineRule="auto"/>
        <w:ind w:firstLine="0"/>
        <w:jc w:val="center"/>
        <w:rPr>
          <w:rFonts w:ascii="Arial" w:hAnsi="Arial" w:cs="Arial"/>
          <w:b/>
          <w:bCs/>
        </w:rPr>
      </w:pPr>
      <w:r w:rsidRPr="002C06E9">
        <w:rPr>
          <w:rFonts w:ascii="Arial" w:hAnsi="Arial" w:cs="Arial"/>
          <w:b/>
          <w:bCs/>
        </w:rPr>
        <w:t>Lecturer Name: Samuel Ofori</w:t>
      </w:r>
    </w:p>
    <w:p w14:paraId="30E6098B" w14:textId="77777777" w:rsidR="00202FBA" w:rsidRDefault="00202FBA" w:rsidP="00540162">
      <w:pPr>
        <w:spacing w:line="480" w:lineRule="auto"/>
        <w:jc w:val="center"/>
        <w:rPr>
          <w:rFonts w:ascii="Times New Roman" w:hAnsi="Times New Roman" w:cs="Times New Roman"/>
          <w:b/>
          <w:bCs/>
          <w:sz w:val="24"/>
          <w:szCs w:val="24"/>
        </w:rPr>
      </w:pPr>
    </w:p>
    <w:p w14:paraId="660D202E" w14:textId="77777777" w:rsidR="00202FBA" w:rsidRDefault="00202FBA" w:rsidP="00540162">
      <w:pPr>
        <w:spacing w:line="480" w:lineRule="auto"/>
        <w:jc w:val="center"/>
        <w:rPr>
          <w:rFonts w:ascii="Times New Roman" w:hAnsi="Times New Roman" w:cs="Times New Roman"/>
          <w:b/>
          <w:bCs/>
          <w:sz w:val="24"/>
          <w:szCs w:val="24"/>
        </w:rPr>
      </w:pPr>
    </w:p>
    <w:p w14:paraId="7C9016B7" w14:textId="77777777" w:rsidR="000A6AF4" w:rsidRDefault="000A6AF4" w:rsidP="00540162">
      <w:pPr>
        <w:spacing w:line="480" w:lineRule="auto"/>
        <w:jc w:val="center"/>
        <w:rPr>
          <w:rFonts w:ascii="Times New Roman" w:hAnsi="Times New Roman" w:cs="Times New Roman"/>
          <w:b/>
          <w:bCs/>
          <w:sz w:val="24"/>
          <w:szCs w:val="24"/>
        </w:rPr>
      </w:pPr>
    </w:p>
    <w:p w14:paraId="71DB4655" w14:textId="77777777" w:rsidR="000A6AF4" w:rsidRDefault="000A6AF4" w:rsidP="00540162">
      <w:pPr>
        <w:spacing w:line="480" w:lineRule="auto"/>
        <w:jc w:val="center"/>
        <w:rPr>
          <w:rFonts w:ascii="Times New Roman" w:hAnsi="Times New Roman" w:cs="Times New Roman"/>
          <w:b/>
          <w:bCs/>
          <w:sz w:val="24"/>
          <w:szCs w:val="24"/>
        </w:rPr>
      </w:pPr>
    </w:p>
    <w:p w14:paraId="47669557" w14:textId="77777777" w:rsidR="000A6AF4" w:rsidRDefault="000A6AF4" w:rsidP="00540162">
      <w:pPr>
        <w:spacing w:line="480" w:lineRule="auto"/>
        <w:jc w:val="center"/>
        <w:rPr>
          <w:rFonts w:ascii="Times New Roman" w:hAnsi="Times New Roman" w:cs="Times New Roman"/>
          <w:b/>
          <w:bCs/>
          <w:sz w:val="24"/>
          <w:szCs w:val="24"/>
        </w:rPr>
      </w:pPr>
    </w:p>
    <w:p w14:paraId="438C6686" w14:textId="77777777" w:rsidR="000A6AF4" w:rsidRDefault="000A6AF4" w:rsidP="00540162">
      <w:pPr>
        <w:spacing w:line="480" w:lineRule="auto"/>
        <w:jc w:val="center"/>
        <w:rPr>
          <w:rFonts w:ascii="Times New Roman" w:hAnsi="Times New Roman" w:cs="Times New Roman"/>
          <w:b/>
          <w:bCs/>
          <w:sz w:val="24"/>
          <w:szCs w:val="24"/>
        </w:rPr>
      </w:pPr>
    </w:p>
    <w:p w14:paraId="236E3212" w14:textId="77777777" w:rsidR="000A6AF4" w:rsidRDefault="000A6AF4" w:rsidP="00540162">
      <w:pPr>
        <w:spacing w:line="480" w:lineRule="auto"/>
        <w:jc w:val="center"/>
        <w:rPr>
          <w:rFonts w:ascii="Times New Roman" w:hAnsi="Times New Roman" w:cs="Times New Roman"/>
          <w:b/>
          <w:bCs/>
          <w:sz w:val="24"/>
          <w:szCs w:val="24"/>
        </w:rPr>
      </w:pPr>
    </w:p>
    <w:p w14:paraId="3372388A" w14:textId="77777777" w:rsidR="000A6AF4" w:rsidRDefault="000A6AF4" w:rsidP="00540162">
      <w:pPr>
        <w:spacing w:line="480" w:lineRule="auto"/>
        <w:jc w:val="center"/>
        <w:rPr>
          <w:rFonts w:ascii="Times New Roman" w:hAnsi="Times New Roman" w:cs="Times New Roman"/>
          <w:b/>
          <w:bCs/>
          <w:sz w:val="24"/>
          <w:szCs w:val="24"/>
        </w:rPr>
      </w:pPr>
    </w:p>
    <w:p w14:paraId="6F846FBB" w14:textId="77777777" w:rsidR="000A6AF4" w:rsidRDefault="000A6AF4" w:rsidP="00540162">
      <w:pPr>
        <w:spacing w:line="480" w:lineRule="auto"/>
        <w:jc w:val="center"/>
        <w:rPr>
          <w:rFonts w:ascii="Times New Roman" w:hAnsi="Times New Roman" w:cs="Times New Roman"/>
          <w:b/>
          <w:bCs/>
          <w:sz w:val="24"/>
          <w:szCs w:val="24"/>
        </w:rPr>
      </w:pPr>
    </w:p>
    <w:p w14:paraId="34A072EA" w14:textId="77777777" w:rsidR="000A6AF4" w:rsidRDefault="000A6AF4" w:rsidP="00540162">
      <w:pPr>
        <w:spacing w:line="480" w:lineRule="auto"/>
        <w:jc w:val="center"/>
        <w:rPr>
          <w:rFonts w:ascii="Times New Roman" w:hAnsi="Times New Roman" w:cs="Times New Roman"/>
          <w:b/>
          <w:bCs/>
          <w:sz w:val="24"/>
          <w:szCs w:val="24"/>
        </w:rPr>
      </w:pPr>
    </w:p>
    <w:p w14:paraId="68AC2616" w14:textId="77777777" w:rsidR="000A6AF4" w:rsidRDefault="000A6AF4" w:rsidP="00540162">
      <w:pPr>
        <w:spacing w:line="480" w:lineRule="auto"/>
        <w:jc w:val="center"/>
        <w:rPr>
          <w:rFonts w:ascii="Times New Roman" w:hAnsi="Times New Roman" w:cs="Times New Roman"/>
          <w:b/>
          <w:bCs/>
          <w:sz w:val="24"/>
          <w:szCs w:val="24"/>
        </w:rPr>
      </w:pPr>
    </w:p>
    <w:p w14:paraId="5D5ACA94" w14:textId="77777777" w:rsidR="000A6AF4" w:rsidRDefault="000A6AF4" w:rsidP="00540162">
      <w:pPr>
        <w:spacing w:line="480" w:lineRule="auto"/>
        <w:jc w:val="center"/>
        <w:rPr>
          <w:rFonts w:ascii="Times New Roman" w:hAnsi="Times New Roman" w:cs="Times New Roman"/>
          <w:b/>
          <w:bCs/>
          <w:sz w:val="24"/>
          <w:szCs w:val="24"/>
        </w:rPr>
      </w:pPr>
    </w:p>
    <w:p w14:paraId="33D94AE7" w14:textId="77777777" w:rsidR="000A6AF4" w:rsidRDefault="000A6AF4" w:rsidP="00540162">
      <w:pPr>
        <w:spacing w:line="480" w:lineRule="auto"/>
        <w:jc w:val="center"/>
        <w:rPr>
          <w:rFonts w:ascii="Times New Roman" w:hAnsi="Times New Roman" w:cs="Times New Roman"/>
          <w:b/>
          <w:bCs/>
          <w:sz w:val="24"/>
          <w:szCs w:val="24"/>
        </w:rPr>
      </w:pPr>
    </w:p>
    <w:p w14:paraId="1380D597" w14:textId="77777777" w:rsidR="00202FBA" w:rsidRDefault="00202FBA" w:rsidP="00540162">
      <w:pPr>
        <w:spacing w:line="480" w:lineRule="auto"/>
        <w:jc w:val="cente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14:ligatures w14:val="standardContextual"/>
        </w:rPr>
        <w:id w:val="1501612382"/>
        <w:docPartObj>
          <w:docPartGallery w:val="Table of Contents"/>
          <w:docPartUnique/>
        </w:docPartObj>
      </w:sdtPr>
      <w:sdtEndPr>
        <w:rPr>
          <w:b/>
          <w:bCs/>
          <w:noProof/>
        </w:rPr>
      </w:sdtEndPr>
      <w:sdtContent>
        <w:p w14:paraId="33B3A8CB" w14:textId="78B40211" w:rsidR="000A6AF4" w:rsidRDefault="000A6AF4">
          <w:pPr>
            <w:pStyle w:val="TOCHeading"/>
          </w:pPr>
          <w:r>
            <w:t>Table of Contents</w:t>
          </w:r>
        </w:p>
        <w:p w14:paraId="139AAEDC" w14:textId="62662E1E" w:rsidR="000A6AF4" w:rsidRDefault="000A6AF4">
          <w:pPr>
            <w:pStyle w:val="TOC1"/>
            <w:tabs>
              <w:tab w:val="right" w:leader="dot" w:pos="9350"/>
            </w:tabs>
            <w:rPr>
              <w:noProof/>
            </w:rPr>
          </w:pPr>
          <w:r>
            <w:fldChar w:fldCharType="begin"/>
          </w:r>
          <w:r>
            <w:instrText xml:space="preserve"> TOC \o "1-3" \h \z \u </w:instrText>
          </w:r>
          <w:r>
            <w:fldChar w:fldCharType="separate"/>
          </w:r>
          <w:hyperlink w:anchor="_Toc181292342" w:history="1">
            <w:r w:rsidRPr="00580AA7">
              <w:rPr>
                <w:rStyle w:val="Hyperlink"/>
                <w:b/>
                <w:bCs/>
                <w:noProof/>
              </w:rPr>
              <w:t>Executive Summary</w:t>
            </w:r>
            <w:r>
              <w:rPr>
                <w:noProof/>
                <w:webHidden/>
              </w:rPr>
              <w:tab/>
            </w:r>
            <w:r>
              <w:rPr>
                <w:noProof/>
                <w:webHidden/>
              </w:rPr>
              <w:fldChar w:fldCharType="begin"/>
            </w:r>
            <w:r>
              <w:rPr>
                <w:noProof/>
                <w:webHidden/>
              </w:rPr>
              <w:instrText xml:space="preserve"> PAGEREF _Toc181292342 \h </w:instrText>
            </w:r>
            <w:r>
              <w:rPr>
                <w:noProof/>
                <w:webHidden/>
              </w:rPr>
            </w:r>
            <w:r>
              <w:rPr>
                <w:noProof/>
                <w:webHidden/>
              </w:rPr>
              <w:fldChar w:fldCharType="separate"/>
            </w:r>
            <w:r>
              <w:rPr>
                <w:noProof/>
                <w:webHidden/>
              </w:rPr>
              <w:t>2</w:t>
            </w:r>
            <w:r>
              <w:rPr>
                <w:noProof/>
                <w:webHidden/>
              </w:rPr>
              <w:fldChar w:fldCharType="end"/>
            </w:r>
          </w:hyperlink>
        </w:p>
        <w:p w14:paraId="3032F6D4" w14:textId="1655D352" w:rsidR="000A6AF4" w:rsidRDefault="000A6AF4">
          <w:pPr>
            <w:pStyle w:val="TOC1"/>
            <w:tabs>
              <w:tab w:val="right" w:leader="dot" w:pos="9350"/>
            </w:tabs>
            <w:rPr>
              <w:noProof/>
            </w:rPr>
          </w:pPr>
          <w:hyperlink w:anchor="_Toc181292343" w:history="1">
            <w:r w:rsidRPr="00580AA7">
              <w:rPr>
                <w:rStyle w:val="Hyperlink"/>
                <w:b/>
                <w:bCs/>
                <w:noProof/>
              </w:rPr>
              <w:t>Introduction</w:t>
            </w:r>
            <w:r>
              <w:rPr>
                <w:noProof/>
                <w:webHidden/>
              </w:rPr>
              <w:tab/>
            </w:r>
            <w:r>
              <w:rPr>
                <w:noProof/>
                <w:webHidden/>
              </w:rPr>
              <w:fldChar w:fldCharType="begin"/>
            </w:r>
            <w:r>
              <w:rPr>
                <w:noProof/>
                <w:webHidden/>
              </w:rPr>
              <w:instrText xml:space="preserve"> PAGEREF _Toc181292343 \h </w:instrText>
            </w:r>
            <w:r>
              <w:rPr>
                <w:noProof/>
                <w:webHidden/>
              </w:rPr>
            </w:r>
            <w:r>
              <w:rPr>
                <w:noProof/>
                <w:webHidden/>
              </w:rPr>
              <w:fldChar w:fldCharType="separate"/>
            </w:r>
            <w:r>
              <w:rPr>
                <w:noProof/>
                <w:webHidden/>
              </w:rPr>
              <w:t>3</w:t>
            </w:r>
            <w:r>
              <w:rPr>
                <w:noProof/>
                <w:webHidden/>
              </w:rPr>
              <w:fldChar w:fldCharType="end"/>
            </w:r>
          </w:hyperlink>
        </w:p>
        <w:p w14:paraId="2E33F2BE" w14:textId="212F749A" w:rsidR="000A6AF4" w:rsidRDefault="000A6AF4">
          <w:pPr>
            <w:pStyle w:val="TOC1"/>
            <w:tabs>
              <w:tab w:val="right" w:leader="dot" w:pos="9350"/>
            </w:tabs>
            <w:rPr>
              <w:noProof/>
            </w:rPr>
          </w:pPr>
          <w:hyperlink w:anchor="_Toc181292344" w:history="1">
            <w:r w:rsidRPr="00580AA7">
              <w:rPr>
                <w:rStyle w:val="Hyperlink"/>
                <w:b/>
                <w:bCs/>
                <w:noProof/>
              </w:rPr>
              <w:t>A brief review of the CURRENT state of Jaguar Land Rover</w:t>
            </w:r>
            <w:r>
              <w:rPr>
                <w:noProof/>
                <w:webHidden/>
              </w:rPr>
              <w:tab/>
            </w:r>
            <w:r>
              <w:rPr>
                <w:noProof/>
                <w:webHidden/>
              </w:rPr>
              <w:fldChar w:fldCharType="begin"/>
            </w:r>
            <w:r>
              <w:rPr>
                <w:noProof/>
                <w:webHidden/>
              </w:rPr>
              <w:instrText xml:space="preserve"> PAGEREF _Toc181292344 \h </w:instrText>
            </w:r>
            <w:r>
              <w:rPr>
                <w:noProof/>
                <w:webHidden/>
              </w:rPr>
            </w:r>
            <w:r>
              <w:rPr>
                <w:noProof/>
                <w:webHidden/>
              </w:rPr>
              <w:fldChar w:fldCharType="separate"/>
            </w:r>
            <w:r>
              <w:rPr>
                <w:noProof/>
                <w:webHidden/>
              </w:rPr>
              <w:t>3</w:t>
            </w:r>
            <w:r>
              <w:rPr>
                <w:noProof/>
                <w:webHidden/>
              </w:rPr>
              <w:fldChar w:fldCharType="end"/>
            </w:r>
          </w:hyperlink>
        </w:p>
        <w:p w14:paraId="19F420B1" w14:textId="0B67C821" w:rsidR="000A6AF4" w:rsidRDefault="000A6AF4">
          <w:pPr>
            <w:pStyle w:val="TOC1"/>
            <w:tabs>
              <w:tab w:val="right" w:leader="dot" w:pos="9350"/>
            </w:tabs>
            <w:rPr>
              <w:noProof/>
            </w:rPr>
          </w:pPr>
          <w:hyperlink w:anchor="_Toc181292345" w:history="1">
            <w:r w:rsidRPr="00580AA7">
              <w:rPr>
                <w:rStyle w:val="Hyperlink"/>
                <w:b/>
                <w:bCs/>
                <w:noProof/>
              </w:rPr>
              <w:t>Analysis of the JGL’s recent history on changes and impact of change</w:t>
            </w:r>
            <w:r>
              <w:rPr>
                <w:noProof/>
                <w:webHidden/>
              </w:rPr>
              <w:tab/>
            </w:r>
            <w:r>
              <w:rPr>
                <w:noProof/>
                <w:webHidden/>
              </w:rPr>
              <w:fldChar w:fldCharType="begin"/>
            </w:r>
            <w:r>
              <w:rPr>
                <w:noProof/>
                <w:webHidden/>
              </w:rPr>
              <w:instrText xml:space="preserve"> PAGEREF _Toc181292345 \h </w:instrText>
            </w:r>
            <w:r>
              <w:rPr>
                <w:noProof/>
                <w:webHidden/>
              </w:rPr>
            </w:r>
            <w:r>
              <w:rPr>
                <w:noProof/>
                <w:webHidden/>
              </w:rPr>
              <w:fldChar w:fldCharType="separate"/>
            </w:r>
            <w:r>
              <w:rPr>
                <w:noProof/>
                <w:webHidden/>
              </w:rPr>
              <w:t>5</w:t>
            </w:r>
            <w:r>
              <w:rPr>
                <w:noProof/>
                <w:webHidden/>
              </w:rPr>
              <w:fldChar w:fldCharType="end"/>
            </w:r>
          </w:hyperlink>
        </w:p>
        <w:p w14:paraId="4596EC95" w14:textId="4ADBAC57" w:rsidR="000A6AF4" w:rsidRDefault="000A6AF4">
          <w:pPr>
            <w:pStyle w:val="TOC1"/>
            <w:tabs>
              <w:tab w:val="right" w:leader="dot" w:pos="9350"/>
            </w:tabs>
            <w:rPr>
              <w:noProof/>
            </w:rPr>
          </w:pPr>
          <w:hyperlink w:anchor="_Toc181292346" w:history="1">
            <w:r w:rsidRPr="00580AA7">
              <w:rPr>
                <w:rStyle w:val="Hyperlink"/>
                <w:b/>
                <w:bCs/>
                <w:noProof/>
              </w:rPr>
              <w:t>Recent strategic changes at JLR, the leadership styles applied, and the change management models used.</w:t>
            </w:r>
            <w:r>
              <w:rPr>
                <w:noProof/>
                <w:webHidden/>
              </w:rPr>
              <w:tab/>
            </w:r>
            <w:r>
              <w:rPr>
                <w:noProof/>
                <w:webHidden/>
              </w:rPr>
              <w:fldChar w:fldCharType="begin"/>
            </w:r>
            <w:r>
              <w:rPr>
                <w:noProof/>
                <w:webHidden/>
              </w:rPr>
              <w:instrText xml:space="preserve"> PAGEREF _Toc181292346 \h </w:instrText>
            </w:r>
            <w:r>
              <w:rPr>
                <w:noProof/>
                <w:webHidden/>
              </w:rPr>
            </w:r>
            <w:r>
              <w:rPr>
                <w:noProof/>
                <w:webHidden/>
              </w:rPr>
              <w:fldChar w:fldCharType="separate"/>
            </w:r>
            <w:r>
              <w:rPr>
                <w:noProof/>
                <w:webHidden/>
              </w:rPr>
              <w:t>8</w:t>
            </w:r>
            <w:r>
              <w:rPr>
                <w:noProof/>
                <w:webHidden/>
              </w:rPr>
              <w:fldChar w:fldCharType="end"/>
            </w:r>
          </w:hyperlink>
        </w:p>
        <w:p w14:paraId="49FEF881" w14:textId="7EEAC47C" w:rsidR="000A6AF4" w:rsidRDefault="000A6AF4">
          <w:pPr>
            <w:pStyle w:val="TOC1"/>
            <w:tabs>
              <w:tab w:val="right" w:leader="dot" w:pos="9350"/>
            </w:tabs>
            <w:rPr>
              <w:noProof/>
            </w:rPr>
          </w:pPr>
          <w:hyperlink w:anchor="_Toc181292347" w:history="1">
            <w:r w:rsidRPr="00580AA7">
              <w:rPr>
                <w:rStyle w:val="Hyperlink"/>
                <w:b/>
                <w:bCs/>
                <w:noProof/>
              </w:rPr>
              <w:t>Proposed Change</w:t>
            </w:r>
            <w:r>
              <w:rPr>
                <w:noProof/>
                <w:webHidden/>
              </w:rPr>
              <w:tab/>
            </w:r>
            <w:r>
              <w:rPr>
                <w:noProof/>
                <w:webHidden/>
              </w:rPr>
              <w:fldChar w:fldCharType="begin"/>
            </w:r>
            <w:r>
              <w:rPr>
                <w:noProof/>
                <w:webHidden/>
              </w:rPr>
              <w:instrText xml:space="preserve"> PAGEREF _Toc181292347 \h </w:instrText>
            </w:r>
            <w:r>
              <w:rPr>
                <w:noProof/>
                <w:webHidden/>
              </w:rPr>
            </w:r>
            <w:r>
              <w:rPr>
                <w:noProof/>
                <w:webHidden/>
              </w:rPr>
              <w:fldChar w:fldCharType="separate"/>
            </w:r>
            <w:r>
              <w:rPr>
                <w:noProof/>
                <w:webHidden/>
              </w:rPr>
              <w:t>12</w:t>
            </w:r>
            <w:r>
              <w:rPr>
                <w:noProof/>
                <w:webHidden/>
              </w:rPr>
              <w:fldChar w:fldCharType="end"/>
            </w:r>
          </w:hyperlink>
        </w:p>
        <w:p w14:paraId="559047AD" w14:textId="4616EC7F" w:rsidR="000A6AF4" w:rsidRDefault="000A6AF4">
          <w:pPr>
            <w:pStyle w:val="TOC1"/>
            <w:tabs>
              <w:tab w:val="right" w:leader="dot" w:pos="9350"/>
            </w:tabs>
            <w:rPr>
              <w:noProof/>
            </w:rPr>
          </w:pPr>
          <w:hyperlink w:anchor="_Toc181292348" w:history="1">
            <w:r w:rsidRPr="00580AA7">
              <w:rPr>
                <w:rStyle w:val="Hyperlink"/>
                <w:b/>
                <w:bCs/>
                <w:noProof/>
              </w:rPr>
              <w:t>Kotter’s Eight-Steps Change Management Model</w:t>
            </w:r>
            <w:r>
              <w:rPr>
                <w:noProof/>
                <w:webHidden/>
              </w:rPr>
              <w:tab/>
            </w:r>
            <w:r>
              <w:rPr>
                <w:noProof/>
                <w:webHidden/>
              </w:rPr>
              <w:fldChar w:fldCharType="begin"/>
            </w:r>
            <w:r>
              <w:rPr>
                <w:noProof/>
                <w:webHidden/>
              </w:rPr>
              <w:instrText xml:space="preserve"> PAGEREF _Toc181292348 \h </w:instrText>
            </w:r>
            <w:r>
              <w:rPr>
                <w:noProof/>
                <w:webHidden/>
              </w:rPr>
            </w:r>
            <w:r>
              <w:rPr>
                <w:noProof/>
                <w:webHidden/>
              </w:rPr>
              <w:fldChar w:fldCharType="separate"/>
            </w:r>
            <w:r>
              <w:rPr>
                <w:noProof/>
                <w:webHidden/>
              </w:rPr>
              <w:t>13</w:t>
            </w:r>
            <w:r>
              <w:rPr>
                <w:noProof/>
                <w:webHidden/>
              </w:rPr>
              <w:fldChar w:fldCharType="end"/>
            </w:r>
          </w:hyperlink>
        </w:p>
        <w:p w14:paraId="1B1A9762" w14:textId="684A79A1" w:rsidR="000A6AF4" w:rsidRDefault="000A6AF4">
          <w:pPr>
            <w:pStyle w:val="TOC1"/>
            <w:tabs>
              <w:tab w:val="right" w:leader="dot" w:pos="9350"/>
            </w:tabs>
            <w:rPr>
              <w:noProof/>
            </w:rPr>
          </w:pPr>
          <w:hyperlink w:anchor="_Toc181292349" w:history="1">
            <w:r w:rsidRPr="00580AA7">
              <w:rPr>
                <w:rStyle w:val="Hyperlink"/>
                <w:b/>
                <w:bCs/>
                <w:noProof/>
              </w:rPr>
              <w:t>Impact of organisational culture on the change management programme</w:t>
            </w:r>
            <w:r>
              <w:rPr>
                <w:noProof/>
                <w:webHidden/>
              </w:rPr>
              <w:tab/>
            </w:r>
            <w:r>
              <w:rPr>
                <w:noProof/>
                <w:webHidden/>
              </w:rPr>
              <w:fldChar w:fldCharType="begin"/>
            </w:r>
            <w:r>
              <w:rPr>
                <w:noProof/>
                <w:webHidden/>
              </w:rPr>
              <w:instrText xml:space="preserve"> PAGEREF _Toc181292349 \h </w:instrText>
            </w:r>
            <w:r>
              <w:rPr>
                <w:noProof/>
                <w:webHidden/>
              </w:rPr>
            </w:r>
            <w:r>
              <w:rPr>
                <w:noProof/>
                <w:webHidden/>
              </w:rPr>
              <w:fldChar w:fldCharType="separate"/>
            </w:r>
            <w:r>
              <w:rPr>
                <w:noProof/>
                <w:webHidden/>
              </w:rPr>
              <w:t>16</w:t>
            </w:r>
            <w:r>
              <w:rPr>
                <w:noProof/>
                <w:webHidden/>
              </w:rPr>
              <w:fldChar w:fldCharType="end"/>
            </w:r>
          </w:hyperlink>
        </w:p>
        <w:p w14:paraId="662E54C7" w14:textId="65C3BC20" w:rsidR="000A6AF4" w:rsidRDefault="000A6AF4">
          <w:pPr>
            <w:pStyle w:val="TOC1"/>
            <w:tabs>
              <w:tab w:val="right" w:leader="dot" w:pos="9350"/>
            </w:tabs>
            <w:rPr>
              <w:noProof/>
            </w:rPr>
          </w:pPr>
          <w:hyperlink w:anchor="_Toc181292350" w:history="1">
            <w:r w:rsidRPr="00580AA7">
              <w:rPr>
                <w:rStyle w:val="Hyperlink"/>
                <w:b/>
                <w:bCs/>
                <w:noProof/>
              </w:rPr>
              <w:t>Conclusion</w:t>
            </w:r>
            <w:r>
              <w:rPr>
                <w:noProof/>
                <w:webHidden/>
              </w:rPr>
              <w:tab/>
            </w:r>
            <w:r>
              <w:rPr>
                <w:noProof/>
                <w:webHidden/>
              </w:rPr>
              <w:fldChar w:fldCharType="begin"/>
            </w:r>
            <w:r>
              <w:rPr>
                <w:noProof/>
                <w:webHidden/>
              </w:rPr>
              <w:instrText xml:space="preserve"> PAGEREF _Toc181292350 \h </w:instrText>
            </w:r>
            <w:r>
              <w:rPr>
                <w:noProof/>
                <w:webHidden/>
              </w:rPr>
            </w:r>
            <w:r>
              <w:rPr>
                <w:noProof/>
                <w:webHidden/>
              </w:rPr>
              <w:fldChar w:fldCharType="separate"/>
            </w:r>
            <w:r>
              <w:rPr>
                <w:noProof/>
                <w:webHidden/>
              </w:rPr>
              <w:t>17</w:t>
            </w:r>
            <w:r>
              <w:rPr>
                <w:noProof/>
                <w:webHidden/>
              </w:rPr>
              <w:fldChar w:fldCharType="end"/>
            </w:r>
          </w:hyperlink>
        </w:p>
        <w:p w14:paraId="1A774FC1" w14:textId="70D92CC2" w:rsidR="000A6AF4" w:rsidRDefault="000A6AF4">
          <w:pPr>
            <w:pStyle w:val="TOC1"/>
            <w:tabs>
              <w:tab w:val="right" w:leader="dot" w:pos="9350"/>
            </w:tabs>
            <w:rPr>
              <w:noProof/>
            </w:rPr>
          </w:pPr>
          <w:hyperlink w:anchor="_Toc181292351" w:history="1">
            <w:r w:rsidRPr="00580AA7">
              <w:rPr>
                <w:rStyle w:val="Hyperlink"/>
                <w:b/>
                <w:bCs/>
                <w:noProof/>
              </w:rPr>
              <w:t>References</w:t>
            </w:r>
            <w:r>
              <w:rPr>
                <w:noProof/>
                <w:webHidden/>
              </w:rPr>
              <w:tab/>
            </w:r>
            <w:r>
              <w:rPr>
                <w:noProof/>
                <w:webHidden/>
              </w:rPr>
              <w:fldChar w:fldCharType="begin"/>
            </w:r>
            <w:r>
              <w:rPr>
                <w:noProof/>
                <w:webHidden/>
              </w:rPr>
              <w:instrText xml:space="preserve"> PAGEREF _Toc181292351 \h </w:instrText>
            </w:r>
            <w:r>
              <w:rPr>
                <w:noProof/>
                <w:webHidden/>
              </w:rPr>
            </w:r>
            <w:r>
              <w:rPr>
                <w:noProof/>
                <w:webHidden/>
              </w:rPr>
              <w:fldChar w:fldCharType="separate"/>
            </w:r>
            <w:r>
              <w:rPr>
                <w:noProof/>
                <w:webHidden/>
              </w:rPr>
              <w:t>19</w:t>
            </w:r>
            <w:r>
              <w:rPr>
                <w:noProof/>
                <w:webHidden/>
              </w:rPr>
              <w:fldChar w:fldCharType="end"/>
            </w:r>
          </w:hyperlink>
        </w:p>
        <w:p w14:paraId="0E5F4FC3" w14:textId="5696F7F9" w:rsidR="000A6AF4" w:rsidRDefault="000A6AF4">
          <w:r>
            <w:rPr>
              <w:b/>
              <w:bCs/>
              <w:noProof/>
            </w:rPr>
            <w:fldChar w:fldCharType="end"/>
          </w:r>
        </w:p>
      </w:sdtContent>
    </w:sdt>
    <w:p w14:paraId="119DC3B6" w14:textId="77777777" w:rsidR="00202FBA" w:rsidRDefault="00202FBA" w:rsidP="00540162">
      <w:pPr>
        <w:spacing w:line="480" w:lineRule="auto"/>
        <w:jc w:val="center"/>
        <w:rPr>
          <w:rFonts w:ascii="Times New Roman" w:hAnsi="Times New Roman" w:cs="Times New Roman"/>
          <w:b/>
          <w:bCs/>
          <w:sz w:val="24"/>
          <w:szCs w:val="24"/>
        </w:rPr>
      </w:pPr>
    </w:p>
    <w:p w14:paraId="35BE6300" w14:textId="77777777" w:rsidR="00202FBA" w:rsidRDefault="00202FBA" w:rsidP="00540162">
      <w:pPr>
        <w:spacing w:line="480" w:lineRule="auto"/>
        <w:jc w:val="center"/>
        <w:rPr>
          <w:rFonts w:ascii="Times New Roman" w:hAnsi="Times New Roman" w:cs="Times New Roman"/>
          <w:b/>
          <w:bCs/>
          <w:sz w:val="24"/>
          <w:szCs w:val="24"/>
        </w:rPr>
      </w:pPr>
    </w:p>
    <w:p w14:paraId="72D7B9D9" w14:textId="77777777" w:rsidR="00202FBA" w:rsidRDefault="00202FBA" w:rsidP="00540162">
      <w:pPr>
        <w:spacing w:line="480" w:lineRule="auto"/>
        <w:jc w:val="center"/>
        <w:rPr>
          <w:rFonts w:ascii="Times New Roman" w:hAnsi="Times New Roman" w:cs="Times New Roman"/>
          <w:b/>
          <w:bCs/>
          <w:sz w:val="24"/>
          <w:szCs w:val="24"/>
        </w:rPr>
      </w:pPr>
    </w:p>
    <w:p w14:paraId="7128F067" w14:textId="77777777" w:rsidR="00202FBA" w:rsidRDefault="00202FBA" w:rsidP="0091540B">
      <w:pPr>
        <w:spacing w:line="480" w:lineRule="auto"/>
        <w:ind w:firstLine="0"/>
        <w:rPr>
          <w:rFonts w:ascii="Times New Roman" w:hAnsi="Times New Roman" w:cs="Times New Roman"/>
          <w:b/>
          <w:bCs/>
          <w:sz w:val="24"/>
          <w:szCs w:val="24"/>
        </w:rPr>
      </w:pPr>
    </w:p>
    <w:p w14:paraId="4E3374EC" w14:textId="77777777" w:rsidR="00202FBA" w:rsidRDefault="00202FBA" w:rsidP="00540162">
      <w:pPr>
        <w:spacing w:line="480" w:lineRule="auto"/>
        <w:jc w:val="center"/>
        <w:rPr>
          <w:rFonts w:ascii="Times New Roman" w:hAnsi="Times New Roman" w:cs="Times New Roman"/>
          <w:b/>
          <w:bCs/>
          <w:sz w:val="24"/>
          <w:szCs w:val="24"/>
        </w:rPr>
      </w:pPr>
    </w:p>
    <w:p w14:paraId="15A0E822" w14:textId="77777777" w:rsidR="00202FBA" w:rsidRDefault="00202FBA" w:rsidP="00540162">
      <w:pPr>
        <w:spacing w:line="480" w:lineRule="auto"/>
        <w:jc w:val="center"/>
        <w:rPr>
          <w:rFonts w:ascii="Times New Roman" w:hAnsi="Times New Roman" w:cs="Times New Roman"/>
          <w:b/>
          <w:bCs/>
          <w:sz w:val="24"/>
          <w:szCs w:val="24"/>
        </w:rPr>
      </w:pPr>
    </w:p>
    <w:p w14:paraId="0BEEF34E" w14:textId="30E9D56B" w:rsidR="00AC6462" w:rsidRPr="00202FBA" w:rsidRDefault="00AC6462" w:rsidP="00202FBA">
      <w:pPr>
        <w:pStyle w:val="Heading1"/>
        <w:jc w:val="center"/>
        <w:rPr>
          <w:b/>
          <w:bCs/>
        </w:rPr>
      </w:pPr>
      <w:bookmarkStart w:id="0" w:name="_Toc181292342"/>
      <w:r w:rsidRPr="00202FBA">
        <w:rPr>
          <w:b/>
          <w:bCs/>
        </w:rPr>
        <w:t>Executive Summary</w:t>
      </w:r>
      <w:bookmarkEnd w:id="0"/>
    </w:p>
    <w:p w14:paraId="29B45B36" w14:textId="5441844E" w:rsidR="00AC6462" w:rsidRPr="00540162" w:rsidRDefault="00AC6462"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sz w:val="24"/>
          <w:szCs w:val="24"/>
        </w:rPr>
        <w:t xml:space="preserve">Change management is one of the important processes in organisational management because </w:t>
      </w:r>
      <w:r w:rsidR="00540162" w:rsidRPr="00540162">
        <w:rPr>
          <w:rFonts w:ascii="Times New Roman" w:hAnsi="Times New Roman" w:cs="Times New Roman"/>
          <w:sz w:val="24"/>
          <w:szCs w:val="24"/>
        </w:rPr>
        <w:t xml:space="preserve">managers have to ensure that their organisations can change and adapt to the changes in their external environment. This report discusses the process of change that Jaguar Land Rover has experienced internally and externally. The report provides a brief discussion of the current state of the company by discussion aspects such as its market position, financial performance, and productivity. The report further provides an analysis of how the company has been impacted by the recent changes that have taken place in the company’s external environment. Thereafter, the report evaluates how the company has implemented the changes that have been initiated to enable its adaptation to the external environment. Finally, the report provides a change management plan that will improve the company’s ability to compete, and discusses how its culture will impact the change management programme.  </w:t>
      </w:r>
      <w:r w:rsidRPr="00540162">
        <w:rPr>
          <w:rFonts w:ascii="Times New Roman" w:hAnsi="Times New Roman" w:cs="Times New Roman"/>
          <w:b/>
          <w:bCs/>
          <w:sz w:val="24"/>
          <w:szCs w:val="24"/>
        </w:rPr>
        <w:br w:type="page"/>
      </w:r>
    </w:p>
    <w:p w14:paraId="152DFA0C" w14:textId="2FD273E8" w:rsidR="007E4BE0" w:rsidRPr="00202FBA" w:rsidRDefault="008F4D36" w:rsidP="00202FBA">
      <w:pPr>
        <w:pStyle w:val="Heading1"/>
        <w:jc w:val="center"/>
        <w:rPr>
          <w:b/>
          <w:bCs/>
        </w:rPr>
      </w:pPr>
      <w:bookmarkStart w:id="1" w:name="_Toc181292343"/>
      <w:r w:rsidRPr="00202FBA">
        <w:rPr>
          <w:b/>
          <w:bCs/>
        </w:rPr>
        <w:lastRenderedPageBreak/>
        <w:t>Introduction</w:t>
      </w:r>
      <w:bookmarkEnd w:id="1"/>
    </w:p>
    <w:p w14:paraId="3A9EFA21" w14:textId="35B20C6C" w:rsidR="005322A0" w:rsidRPr="00540162" w:rsidRDefault="008F4D36"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Organisations exist in an environment that constantly changes due to changes in external factors. As such, organisational managers are faced with the reality of having to lead the processes of implementing change in order to adapt to changes in the external environment. The implementation of change has to be managed such that the organisation does not compromise its ability to continue producing and offering products or services to customers</w:t>
      </w:r>
      <w:r w:rsidR="00540162" w:rsidRPr="00540162">
        <w:t xml:space="preserve"> </w:t>
      </w:r>
      <w:r w:rsidR="00BE06E0" w:rsidRPr="00540162">
        <w:rPr>
          <w:rFonts w:ascii="Times New Roman" w:hAnsi="Times New Roman" w:cs="Times New Roman"/>
          <w:sz w:val="24"/>
          <w:szCs w:val="24"/>
        </w:rPr>
        <w:t>Anderson, D. and Anderson, L.A., (2010)</w:t>
      </w:r>
      <w:r w:rsidR="00BE06E0">
        <w:rPr>
          <w:rFonts w:ascii="Times New Roman" w:hAnsi="Times New Roman" w:cs="Times New Roman"/>
          <w:sz w:val="24"/>
          <w:szCs w:val="24"/>
        </w:rPr>
        <w:t xml:space="preserve">. </w:t>
      </w:r>
      <w:r w:rsidRPr="00540162">
        <w:rPr>
          <w:rFonts w:ascii="Times New Roman" w:hAnsi="Times New Roman" w:cs="Times New Roman"/>
          <w:sz w:val="24"/>
          <w:szCs w:val="24"/>
        </w:rPr>
        <w:t xml:space="preserve">For this reason, organisational managers have to use models of change management that are designed to systematically introduce lasting changes into an organisation. This report focuses on change implementation and management in Jaguar Land Rover. The report provides a brief overview of the current state of the company followed by an analysis of how changes in the external environment have impacted the company. </w:t>
      </w:r>
      <w:r w:rsidR="005322A0" w:rsidRPr="00540162">
        <w:rPr>
          <w:rFonts w:ascii="Times New Roman" w:hAnsi="Times New Roman" w:cs="Times New Roman"/>
          <w:sz w:val="24"/>
          <w:szCs w:val="24"/>
        </w:rPr>
        <w:t xml:space="preserve">The report further looks into how the company managed the recent changes that it implemented and how the organisational culture impacted the changes. Finally, the report provides a change management plan that details the process of implementing change that will help the company adapt into its current external environment. </w:t>
      </w:r>
    </w:p>
    <w:p w14:paraId="538F681C" w14:textId="3B924BBB" w:rsidR="008F4D36" w:rsidRPr="00202FBA" w:rsidRDefault="005322A0" w:rsidP="00202FBA">
      <w:pPr>
        <w:pStyle w:val="Heading1"/>
        <w:jc w:val="center"/>
        <w:rPr>
          <w:b/>
          <w:bCs/>
        </w:rPr>
      </w:pPr>
      <w:bookmarkStart w:id="2" w:name="_Toc181292344"/>
      <w:r w:rsidRPr="00202FBA">
        <w:rPr>
          <w:b/>
          <w:bCs/>
        </w:rPr>
        <w:t>A brief review of the CURRENT state of Jaguar Land Rover</w:t>
      </w:r>
      <w:bookmarkEnd w:id="2"/>
    </w:p>
    <w:p w14:paraId="35EC3B45" w14:textId="1DF46D0D" w:rsidR="002D0A9D" w:rsidRPr="00540162" w:rsidRDefault="00D26E76"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Jaguar Land Rover (JLR) is a British automobile company that designs, manufactures and sells cars internationally. The company is known for its popular car brands including range rover, jaguar, discovery, land rover, and defender. The company focuses on luxury cars and its brands are in the high end as evidenced by their price ranges. </w:t>
      </w:r>
      <w:r w:rsidR="00EE1C0E" w:rsidRPr="00540162">
        <w:rPr>
          <w:rFonts w:ascii="Times New Roman" w:hAnsi="Times New Roman" w:cs="Times New Roman"/>
          <w:sz w:val="24"/>
          <w:szCs w:val="24"/>
        </w:rPr>
        <w:t>Currently, the top selling models at the company are the range rover and the defender. In 2023, the company had an increase of sales worldwide as its sales were 27% more than the sales made in 2022</w:t>
      </w:r>
      <w:r w:rsidR="00BE06E0">
        <w:rPr>
          <w:rFonts w:ascii="Times New Roman" w:hAnsi="Times New Roman" w:cs="Times New Roman"/>
          <w:sz w:val="24"/>
          <w:szCs w:val="24"/>
        </w:rPr>
        <w:t xml:space="preserve"> </w:t>
      </w:r>
      <w:r w:rsidR="00BE06E0" w:rsidRPr="00BE06E0">
        <w:rPr>
          <w:rFonts w:ascii="Times New Roman" w:hAnsi="Times New Roman" w:cs="Times New Roman"/>
          <w:sz w:val="24"/>
          <w:szCs w:val="24"/>
        </w:rPr>
        <w:t>(JLR, 2024)</w:t>
      </w:r>
      <w:r w:rsidR="00EE1C0E" w:rsidRPr="00540162">
        <w:rPr>
          <w:rFonts w:ascii="Times New Roman" w:hAnsi="Times New Roman" w:cs="Times New Roman"/>
          <w:sz w:val="24"/>
          <w:szCs w:val="24"/>
        </w:rPr>
        <w:t xml:space="preserve">. </w:t>
      </w:r>
      <w:r w:rsidR="00780007" w:rsidRPr="00540162">
        <w:rPr>
          <w:rFonts w:ascii="Times New Roman" w:hAnsi="Times New Roman" w:cs="Times New Roman"/>
          <w:sz w:val="24"/>
          <w:szCs w:val="24"/>
        </w:rPr>
        <w:t xml:space="preserve">The company’s current designs are a product of intensive market research and </w:t>
      </w:r>
      <w:r w:rsidR="002D0A9D" w:rsidRPr="00540162">
        <w:rPr>
          <w:rFonts w:ascii="Times New Roman" w:hAnsi="Times New Roman" w:cs="Times New Roman"/>
          <w:sz w:val="24"/>
          <w:szCs w:val="24"/>
        </w:rPr>
        <w:t xml:space="preserve">research in automobile </w:t>
      </w:r>
      <w:r w:rsidR="002D0A9D" w:rsidRPr="00540162">
        <w:rPr>
          <w:rFonts w:ascii="Times New Roman" w:hAnsi="Times New Roman" w:cs="Times New Roman"/>
          <w:sz w:val="24"/>
          <w:szCs w:val="24"/>
        </w:rPr>
        <w:lastRenderedPageBreak/>
        <w:t xml:space="preserve">engineering. The company invests heavily in research and development to design SUVs that meet customers’ needs for combining luxury, space, and power in a vehicle. </w:t>
      </w:r>
    </w:p>
    <w:p w14:paraId="182472C2" w14:textId="28D8172D" w:rsidR="00E30B79" w:rsidRPr="00540162" w:rsidRDefault="002D0A9D"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One of the ways to understand the state of a company is by looking into the market share it controls in the wider market comprising of its target customers. Jaguar Land Rover serves the luxury car market as all its models are priced in the range of luxury cars. </w:t>
      </w:r>
      <w:r w:rsidR="00710703" w:rsidRPr="00540162">
        <w:rPr>
          <w:rFonts w:ascii="Times New Roman" w:hAnsi="Times New Roman" w:cs="Times New Roman"/>
          <w:sz w:val="24"/>
          <w:szCs w:val="24"/>
        </w:rPr>
        <w:t>Statistics from 2022 show that Mercedes-Benz had the largest market share in terms of sales volume while jaguar land rover was ranked fifth</w:t>
      </w:r>
      <w:r w:rsidR="00BE06E0">
        <w:rPr>
          <w:rFonts w:ascii="Times New Roman" w:hAnsi="Times New Roman" w:cs="Times New Roman"/>
          <w:sz w:val="24"/>
          <w:szCs w:val="24"/>
        </w:rPr>
        <w:t xml:space="preserve"> </w:t>
      </w:r>
      <w:r w:rsidR="00BE06E0" w:rsidRPr="00BE06E0">
        <w:rPr>
          <w:rFonts w:ascii="Times New Roman" w:hAnsi="Times New Roman" w:cs="Times New Roman"/>
          <w:sz w:val="24"/>
          <w:szCs w:val="24"/>
        </w:rPr>
        <w:t>(Statista, 2023)</w:t>
      </w:r>
      <w:r w:rsidR="00710703" w:rsidRPr="00540162">
        <w:rPr>
          <w:rFonts w:ascii="Times New Roman" w:hAnsi="Times New Roman" w:cs="Times New Roman"/>
          <w:sz w:val="24"/>
          <w:szCs w:val="24"/>
        </w:rPr>
        <w:t>. The success that the company has achieved can be attributed to the leadership. On its website, the company notes that its leadership is based on principles such as accountability, stakeholder relationships, responsibility, and effectiveness. The above principles as currently practiced by the company’s leadership enhance operational efficiency that enables the company to deliver quality cars to its customers.</w:t>
      </w:r>
    </w:p>
    <w:p w14:paraId="706723E1" w14:textId="521DF9BC" w:rsidR="00F36876" w:rsidRPr="00540162" w:rsidRDefault="00E30B79"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company currently operates under the B2C business model where it sells its cars directly to consumers. The model puts the company at an advantage as it enables direct relationship marketing where the company communicates to customers directly. In terms of its organisational structure, the company runs a matrix organisation structure where there are both teams and projects. The structure has the advantage of enhancing effective communication between managers and employees. At the management level, the company has a narrow span of control as it has few management personnel overseeing its global operations</w:t>
      </w:r>
      <w:r w:rsidR="00BE06E0">
        <w:rPr>
          <w:rFonts w:ascii="Times New Roman" w:hAnsi="Times New Roman" w:cs="Times New Roman"/>
          <w:sz w:val="24"/>
          <w:szCs w:val="24"/>
        </w:rPr>
        <w:t xml:space="preserve"> (</w:t>
      </w:r>
      <w:r w:rsidR="00BE06E0" w:rsidRPr="00BE06E0">
        <w:rPr>
          <w:rFonts w:ascii="Times New Roman" w:hAnsi="Times New Roman" w:cs="Times New Roman"/>
          <w:sz w:val="24"/>
          <w:szCs w:val="24"/>
        </w:rPr>
        <w:t xml:space="preserve">Halaj, </w:t>
      </w:r>
      <w:proofErr w:type="spellStart"/>
      <w:r w:rsidR="00BE06E0" w:rsidRPr="00BE06E0">
        <w:rPr>
          <w:rFonts w:ascii="Times New Roman" w:hAnsi="Times New Roman" w:cs="Times New Roman"/>
          <w:sz w:val="24"/>
          <w:szCs w:val="24"/>
        </w:rPr>
        <w:t>Vančová</w:t>
      </w:r>
      <w:proofErr w:type="spellEnd"/>
      <w:r w:rsidR="00BE06E0" w:rsidRPr="00BE06E0">
        <w:rPr>
          <w:rFonts w:ascii="Times New Roman" w:hAnsi="Times New Roman" w:cs="Times New Roman"/>
          <w:sz w:val="24"/>
          <w:szCs w:val="24"/>
        </w:rPr>
        <w:t xml:space="preserve"> and </w:t>
      </w:r>
      <w:proofErr w:type="spellStart"/>
      <w:r w:rsidR="00BE06E0" w:rsidRPr="00BE06E0">
        <w:rPr>
          <w:rFonts w:ascii="Times New Roman" w:hAnsi="Times New Roman" w:cs="Times New Roman"/>
          <w:sz w:val="24"/>
          <w:szCs w:val="24"/>
        </w:rPr>
        <w:t>Močarníkova</w:t>
      </w:r>
      <w:proofErr w:type="spellEnd"/>
      <w:r w:rsidR="00BE06E0" w:rsidRPr="00BE06E0">
        <w:rPr>
          <w:rFonts w:ascii="Times New Roman" w:hAnsi="Times New Roman" w:cs="Times New Roman"/>
          <w:sz w:val="24"/>
          <w:szCs w:val="24"/>
        </w:rPr>
        <w:t>, 2021</w:t>
      </w:r>
      <w:r w:rsidR="00BE06E0">
        <w:rPr>
          <w:rFonts w:ascii="Times New Roman" w:hAnsi="Times New Roman" w:cs="Times New Roman"/>
          <w:sz w:val="24"/>
          <w:szCs w:val="24"/>
        </w:rPr>
        <w:t>)</w:t>
      </w:r>
      <w:r w:rsidRPr="00540162">
        <w:rPr>
          <w:rFonts w:ascii="Times New Roman" w:hAnsi="Times New Roman" w:cs="Times New Roman"/>
          <w:sz w:val="24"/>
          <w:szCs w:val="24"/>
        </w:rPr>
        <w:t>. The competition that Jaguar Land Rover faces in its external environment</w:t>
      </w:r>
      <w:r w:rsidR="00F36876" w:rsidRPr="00540162">
        <w:rPr>
          <w:rFonts w:ascii="Times New Roman" w:hAnsi="Times New Roman" w:cs="Times New Roman"/>
          <w:sz w:val="24"/>
          <w:szCs w:val="24"/>
        </w:rPr>
        <w:t xml:space="preserve"> for luxury car market</w:t>
      </w:r>
      <w:r w:rsidRPr="00540162">
        <w:rPr>
          <w:rFonts w:ascii="Times New Roman" w:hAnsi="Times New Roman" w:cs="Times New Roman"/>
          <w:sz w:val="24"/>
          <w:szCs w:val="24"/>
        </w:rPr>
        <w:t xml:space="preserve"> comes mainly from the German brands such as </w:t>
      </w:r>
      <w:r w:rsidR="00F36876" w:rsidRPr="00540162">
        <w:rPr>
          <w:rFonts w:ascii="Times New Roman" w:hAnsi="Times New Roman" w:cs="Times New Roman"/>
          <w:sz w:val="24"/>
          <w:szCs w:val="24"/>
        </w:rPr>
        <w:t xml:space="preserve">Porsche, </w:t>
      </w:r>
      <w:r w:rsidRPr="00540162">
        <w:rPr>
          <w:rFonts w:ascii="Times New Roman" w:hAnsi="Times New Roman" w:cs="Times New Roman"/>
          <w:sz w:val="24"/>
          <w:szCs w:val="24"/>
        </w:rPr>
        <w:t>Mercedes Benz and Audi</w:t>
      </w:r>
      <w:r w:rsidR="00F36876" w:rsidRPr="00540162">
        <w:rPr>
          <w:rFonts w:ascii="Times New Roman" w:hAnsi="Times New Roman" w:cs="Times New Roman"/>
          <w:sz w:val="24"/>
          <w:szCs w:val="24"/>
        </w:rPr>
        <w:t xml:space="preserve">, and hyper luxury brands such as Lamborghini and Ferrari.  </w:t>
      </w:r>
    </w:p>
    <w:p w14:paraId="672F45BD" w14:textId="0E0CBBEE" w:rsidR="00710703" w:rsidRPr="00202FBA" w:rsidRDefault="00F36876" w:rsidP="00202FBA">
      <w:pPr>
        <w:pStyle w:val="Heading1"/>
        <w:jc w:val="center"/>
        <w:rPr>
          <w:b/>
          <w:bCs/>
        </w:rPr>
      </w:pPr>
      <w:bookmarkStart w:id="3" w:name="_Toc181292345"/>
      <w:r w:rsidRPr="00202FBA">
        <w:rPr>
          <w:b/>
          <w:bCs/>
        </w:rPr>
        <w:lastRenderedPageBreak/>
        <w:t>Analysis of the JGL’s recent history on changes and impact of change</w:t>
      </w:r>
      <w:bookmarkEnd w:id="3"/>
    </w:p>
    <w:p w14:paraId="2057CDFB" w14:textId="53AFB5C2" w:rsidR="007F6BFE" w:rsidRPr="00540162" w:rsidRDefault="007F6BFE"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external environment that impacts the automobile industry and by extension JLR has seen changes in recent years that have impacted how the company operates. One of the most impactful events that happened in the world in recent years and impacted the external environment at JLR</w:t>
      </w:r>
      <w:r w:rsidR="00710703" w:rsidRPr="00540162">
        <w:rPr>
          <w:rFonts w:ascii="Times New Roman" w:hAnsi="Times New Roman" w:cs="Times New Roman"/>
          <w:sz w:val="24"/>
          <w:szCs w:val="24"/>
        </w:rPr>
        <w:t xml:space="preserve"> </w:t>
      </w:r>
      <w:r w:rsidRPr="00540162">
        <w:rPr>
          <w:rFonts w:ascii="Times New Roman" w:hAnsi="Times New Roman" w:cs="Times New Roman"/>
          <w:sz w:val="24"/>
          <w:szCs w:val="24"/>
        </w:rPr>
        <w:t>is the pandemic. The global pandemic where the Covid-19 virus affected people across the world caused massive problems in the automobile external environment</w:t>
      </w:r>
      <w:r w:rsidR="00BE06E0">
        <w:rPr>
          <w:rFonts w:ascii="Times New Roman" w:hAnsi="Times New Roman" w:cs="Times New Roman"/>
          <w:sz w:val="24"/>
          <w:szCs w:val="24"/>
        </w:rPr>
        <w:t xml:space="preserve"> (</w:t>
      </w:r>
      <w:r w:rsidR="00BE06E0" w:rsidRPr="00BE06E0">
        <w:rPr>
          <w:rFonts w:ascii="Times New Roman" w:hAnsi="Times New Roman" w:cs="Times New Roman"/>
          <w:sz w:val="24"/>
          <w:szCs w:val="24"/>
        </w:rPr>
        <w:t>Belhadi</w:t>
      </w:r>
      <w:r w:rsidR="00BE06E0">
        <w:rPr>
          <w:rFonts w:ascii="Times New Roman" w:hAnsi="Times New Roman" w:cs="Times New Roman"/>
          <w:sz w:val="24"/>
          <w:szCs w:val="24"/>
        </w:rPr>
        <w:t xml:space="preserve"> et al., 2021)</w:t>
      </w:r>
      <w:r w:rsidRPr="00540162">
        <w:rPr>
          <w:rFonts w:ascii="Times New Roman" w:hAnsi="Times New Roman" w:cs="Times New Roman"/>
          <w:sz w:val="24"/>
          <w:szCs w:val="24"/>
        </w:rPr>
        <w:t>. For example, the pandemic caused massive disruptions in the supply chain where JLR could not ship its cars to different parts of the world. The disruption of supply chain was caused by the restrictions of movements imposed by governments in an effort to limit the spread of the virus. The company experienced a disruption in its sales and profits because it could not supply cars to different parts of the world through the established supply chain.</w:t>
      </w:r>
    </w:p>
    <w:p w14:paraId="34BF86DB" w14:textId="6C473548" w:rsidR="003E0C5B" w:rsidRPr="00540162" w:rsidRDefault="007F6BFE"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changes caused by the pandemic on the external industry extended to economic uncertainty</w:t>
      </w:r>
      <w:r w:rsidR="00616E27">
        <w:rPr>
          <w:rFonts w:ascii="Times New Roman" w:hAnsi="Times New Roman" w:cs="Times New Roman"/>
          <w:sz w:val="24"/>
          <w:szCs w:val="24"/>
        </w:rPr>
        <w:t xml:space="preserve"> (</w:t>
      </w:r>
      <w:r w:rsidR="00616E27" w:rsidRPr="00616E27">
        <w:rPr>
          <w:rFonts w:ascii="Times New Roman" w:hAnsi="Times New Roman" w:cs="Times New Roman"/>
          <w:sz w:val="24"/>
          <w:szCs w:val="24"/>
        </w:rPr>
        <w:t>Goodell, McGee, and McGroarty, 2020</w:t>
      </w:r>
      <w:r w:rsidR="00616E27">
        <w:rPr>
          <w:rFonts w:ascii="Times New Roman" w:hAnsi="Times New Roman" w:cs="Times New Roman"/>
          <w:sz w:val="24"/>
          <w:szCs w:val="24"/>
        </w:rPr>
        <w:t>)</w:t>
      </w:r>
      <w:r w:rsidRPr="00540162">
        <w:rPr>
          <w:rFonts w:ascii="Times New Roman" w:hAnsi="Times New Roman" w:cs="Times New Roman"/>
          <w:sz w:val="24"/>
          <w:szCs w:val="24"/>
        </w:rPr>
        <w:t>. During the pandemic and shortly after, the economy of the world suffered as the majority of the people could not carry out their economic activities. Governments around the world-imposed restrictions on gatherings, which disputed economic activities and stopped companies and organisations from operating normally. The economic depression that happened as a result affected the external environment in the automobile industry as the overall purchasing power of potential clients was affected. JLR was impacted by the sudden economic depression and its sales reduced from 2020 to 2021</w:t>
      </w:r>
      <w:r w:rsidR="00616E27">
        <w:rPr>
          <w:rFonts w:ascii="Times New Roman" w:hAnsi="Times New Roman" w:cs="Times New Roman"/>
          <w:sz w:val="24"/>
          <w:szCs w:val="24"/>
        </w:rPr>
        <w:t xml:space="preserve"> (</w:t>
      </w:r>
      <w:r w:rsidR="00616E27" w:rsidRPr="00616E27">
        <w:rPr>
          <w:rFonts w:ascii="Times New Roman" w:hAnsi="Times New Roman" w:cs="Times New Roman"/>
          <w:sz w:val="24"/>
          <w:szCs w:val="24"/>
        </w:rPr>
        <w:t>Statista</w:t>
      </w:r>
      <w:r w:rsidR="00616E27">
        <w:rPr>
          <w:rFonts w:ascii="Times New Roman" w:hAnsi="Times New Roman" w:cs="Times New Roman"/>
          <w:sz w:val="24"/>
          <w:szCs w:val="24"/>
        </w:rPr>
        <w:t xml:space="preserve">, </w:t>
      </w:r>
      <w:r w:rsidR="00616E27" w:rsidRPr="00616E27">
        <w:rPr>
          <w:rFonts w:ascii="Times New Roman" w:hAnsi="Times New Roman" w:cs="Times New Roman"/>
          <w:sz w:val="24"/>
          <w:szCs w:val="24"/>
        </w:rPr>
        <w:t>2023)</w:t>
      </w:r>
      <w:r w:rsidRPr="00540162">
        <w:rPr>
          <w:rFonts w:ascii="Times New Roman" w:hAnsi="Times New Roman" w:cs="Times New Roman"/>
          <w:sz w:val="24"/>
          <w:szCs w:val="24"/>
        </w:rPr>
        <w:t xml:space="preserve">. </w:t>
      </w:r>
      <w:r w:rsidR="003E0C5B" w:rsidRPr="00540162">
        <w:rPr>
          <w:rFonts w:ascii="Times New Roman" w:hAnsi="Times New Roman" w:cs="Times New Roman"/>
          <w:sz w:val="24"/>
          <w:szCs w:val="24"/>
        </w:rPr>
        <w:t xml:space="preserve">In addition, the company suffered from the economic depression as it experienced financial issues that arose from the fact that it had to cover its expenses with limited revenue. </w:t>
      </w:r>
    </w:p>
    <w:p w14:paraId="55417100" w14:textId="0A0AE13E" w:rsidR="00915D72" w:rsidRPr="00540162" w:rsidRDefault="003E0C5B"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lastRenderedPageBreak/>
        <w:t>The external environment in the automobile industry has experienced changes caused by technological advancements that have impacted JLR’s operations and strategies. One of the most impactful technological revolutions that has happened in the automobile industry is that of electrification of cars</w:t>
      </w:r>
      <w:r w:rsidR="00616E27">
        <w:rPr>
          <w:rFonts w:ascii="Times New Roman" w:hAnsi="Times New Roman" w:cs="Times New Roman"/>
          <w:sz w:val="24"/>
          <w:szCs w:val="24"/>
        </w:rPr>
        <w:t xml:space="preserve"> (</w:t>
      </w:r>
      <w:r w:rsidR="00616E27" w:rsidRPr="00616E27">
        <w:rPr>
          <w:rFonts w:ascii="Times New Roman" w:hAnsi="Times New Roman" w:cs="Times New Roman"/>
          <w:sz w:val="24"/>
          <w:szCs w:val="24"/>
        </w:rPr>
        <w:t>Llopis-Albert</w:t>
      </w:r>
      <w:r w:rsidR="00616E27">
        <w:rPr>
          <w:rFonts w:ascii="Times New Roman" w:hAnsi="Times New Roman" w:cs="Times New Roman"/>
          <w:sz w:val="24"/>
          <w:szCs w:val="24"/>
        </w:rPr>
        <w:t>,</w:t>
      </w:r>
      <w:r w:rsidR="00616E27" w:rsidRPr="00616E27">
        <w:rPr>
          <w:rFonts w:ascii="Times New Roman" w:hAnsi="Times New Roman" w:cs="Times New Roman"/>
          <w:sz w:val="24"/>
          <w:szCs w:val="24"/>
        </w:rPr>
        <w:t xml:space="preserve"> Rubio, and Valero, 2021)</w:t>
      </w:r>
      <w:r w:rsidRPr="00540162">
        <w:rPr>
          <w:rFonts w:ascii="Times New Roman" w:hAnsi="Times New Roman" w:cs="Times New Roman"/>
          <w:sz w:val="24"/>
          <w:szCs w:val="24"/>
        </w:rPr>
        <w:t>. In recent years, there have been a shift from gasoline cars to electric cars as part of the efforts to reduce the carbon emissions caused by cars. Electrification of cars has been supported by technologies such as the development of lithium batteries that can power cars for long distances making it viable to commercially manufacture electric cars. The shift toward electrification of cars has impacted JLR in two main ways. Firstly, manufacturing electric cars requires a change in the skills in an automobile manufacturer’s workforce because electric cars are designed and manufactured differently from gasoline cars. This has impacted JLR because the company has had to recruit experts in designing and manufacturing electric cars. On its official website, the company notes that recruiting experts skilled in designing competitive electric cars is one of the strategies the company has adopted in its journey toward electrification of the cars it produces</w:t>
      </w:r>
      <w:r w:rsidR="00616E27">
        <w:rPr>
          <w:rFonts w:ascii="Times New Roman" w:hAnsi="Times New Roman" w:cs="Times New Roman"/>
          <w:sz w:val="24"/>
          <w:szCs w:val="24"/>
        </w:rPr>
        <w:t xml:space="preserve"> </w:t>
      </w:r>
      <w:r w:rsidR="00616E27" w:rsidRPr="00616E27">
        <w:rPr>
          <w:rFonts w:ascii="Times New Roman" w:hAnsi="Times New Roman" w:cs="Times New Roman"/>
          <w:sz w:val="24"/>
          <w:szCs w:val="24"/>
        </w:rPr>
        <w:t>(JLR, 2024)</w:t>
      </w:r>
      <w:r w:rsidRPr="00540162">
        <w:rPr>
          <w:rFonts w:ascii="Times New Roman" w:hAnsi="Times New Roman" w:cs="Times New Roman"/>
          <w:sz w:val="24"/>
          <w:szCs w:val="24"/>
        </w:rPr>
        <w:t xml:space="preserve">. </w:t>
      </w:r>
      <w:r w:rsidR="00915D72" w:rsidRPr="00540162">
        <w:rPr>
          <w:rFonts w:ascii="Times New Roman" w:hAnsi="Times New Roman" w:cs="Times New Roman"/>
          <w:sz w:val="24"/>
          <w:szCs w:val="24"/>
        </w:rPr>
        <w:t xml:space="preserve">Secondly, the shift toward electrification has impacted JLR as the company has had to invest in the physical infrastructure required to produce electric cars such as the Engine Manufacturing Centre in Wolverhampton and the Future Energy Lab in Whitley, Coventry for testing electric drive units. </w:t>
      </w:r>
    </w:p>
    <w:p w14:paraId="29AC9B98" w14:textId="0B595FB9" w:rsidR="00915D72" w:rsidRPr="00540162" w:rsidRDefault="00915D72"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automobile industry has further been impacted by the recent changes caused by digital transformations. One of the changes that has come out of the digital transformation is the autonomation of cars where technologies such as machine learning have made it possible to manufacturer autonomous cars that can self-drive over long distances</w:t>
      </w:r>
      <w:r w:rsidR="00616E27">
        <w:rPr>
          <w:rFonts w:ascii="Times New Roman" w:hAnsi="Times New Roman" w:cs="Times New Roman"/>
          <w:sz w:val="24"/>
          <w:szCs w:val="24"/>
        </w:rPr>
        <w:t xml:space="preserve"> (</w:t>
      </w:r>
      <w:proofErr w:type="spellStart"/>
      <w:r w:rsidR="00616E27" w:rsidRPr="00616E27">
        <w:rPr>
          <w:rFonts w:ascii="Times New Roman" w:hAnsi="Times New Roman" w:cs="Times New Roman"/>
          <w:sz w:val="24"/>
          <w:szCs w:val="24"/>
        </w:rPr>
        <w:t>Badue</w:t>
      </w:r>
      <w:proofErr w:type="spellEnd"/>
      <w:r w:rsidR="00616E27">
        <w:rPr>
          <w:rFonts w:ascii="Times New Roman" w:hAnsi="Times New Roman" w:cs="Times New Roman"/>
          <w:sz w:val="24"/>
          <w:szCs w:val="24"/>
        </w:rPr>
        <w:t xml:space="preserve"> et al., 2021)</w:t>
      </w:r>
      <w:r w:rsidRPr="00540162">
        <w:rPr>
          <w:rFonts w:ascii="Times New Roman" w:hAnsi="Times New Roman" w:cs="Times New Roman"/>
          <w:sz w:val="24"/>
          <w:szCs w:val="24"/>
        </w:rPr>
        <w:t xml:space="preserve">. The rise of autonomous cars has impacted the external environment of JLR and impacted the </w:t>
      </w:r>
      <w:r w:rsidRPr="00540162">
        <w:rPr>
          <w:rFonts w:ascii="Times New Roman" w:hAnsi="Times New Roman" w:cs="Times New Roman"/>
          <w:sz w:val="24"/>
          <w:szCs w:val="24"/>
        </w:rPr>
        <w:lastRenderedPageBreak/>
        <w:t xml:space="preserve">company’s current and future plans. The demand for autonomous cars has been proven by companies such as Tesla and the Chinese Brand BYD, which have been able to sell large volumes of autonomous cars. The change in demand toward autonomous cars has impacted JLR as the company has invested in research and development aimed at equipping the company with the skills and capacity to produce autonomous cars. </w:t>
      </w:r>
      <w:r w:rsidR="00ED1267" w:rsidRPr="00540162">
        <w:rPr>
          <w:rFonts w:ascii="Times New Roman" w:hAnsi="Times New Roman" w:cs="Times New Roman"/>
          <w:sz w:val="24"/>
          <w:szCs w:val="24"/>
        </w:rPr>
        <w:t>In 2023, t</w:t>
      </w:r>
      <w:r w:rsidRPr="00540162">
        <w:rPr>
          <w:rFonts w:ascii="Times New Roman" w:hAnsi="Times New Roman" w:cs="Times New Roman"/>
          <w:sz w:val="24"/>
          <w:szCs w:val="24"/>
        </w:rPr>
        <w:t>he compa</w:t>
      </w:r>
      <w:r w:rsidR="00ED1267" w:rsidRPr="00540162">
        <w:rPr>
          <w:rFonts w:ascii="Times New Roman" w:hAnsi="Times New Roman" w:cs="Times New Roman"/>
          <w:sz w:val="24"/>
          <w:szCs w:val="24"/>
        </w:rPr>
        <w:t>ny established three tech hubs in Europe to invest in autonomous technologies</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(JLR, 2024)</w:t>
      </w:r>
      <w:r w:rsidR="00ED1267" w:rsidRPr="00540162">
        <w:rPr>
          <w:rFonts w:ascii="Times New Roman" w:hAnsi="Times New Roman" w:cs="Times New Roman"/>
          <w:sz w:val="24"/>
          <w:szCs w:val="24"/>
        </w:rPr>
        <w:t>. The decision to open the tech hubs shows the impact the change has on the company an that it is working towards to adapting to the changes in the external environment where there is a demand for autonomous cars.</w:t>
      </w:r>
    </w:p>
    <w:p w14:paraId="6CAF49F4" w14:textId="1348AC96" w:rsidR="00ED1267" w:rsidRPr="00540162" w:rsidRDefault="00ED1267"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In recent years, the automobile industry has also experienced a change in competition cause by the rise of Chinese brands and manufacturers. Traditionally, the automobile manufacturing industry has been dominated by Western companies in Europe and the Unite States of America, and Japan in Asia. However, in recent years, the rise of Chinese electric car manufacturers such as BYD and Xiaomi has caused a change in the industry by taking part of the market share</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 xml:space="preserve">Lee, </w:t>
      </w:r>
      <w:r w:rsidR="00527A64">
        <w:rPr>
          <w:rFonts w:ascii="Times New Roman" w:hAnsi="Times New Roman" w:cs="Times New Roman"/>
          <w:sz w:val="24"/>
          <w:szCs w:val="24"/>
        </w:rPr>
        <w:t>et al.,</w:t>
      </w:r>
      <w:r w:rsidR="00527A64" w:rsidRPr="00527A64">
        <w:rPr>
          <w:rFonts w:ascii="Times New Roman" w:hAnsi="Times New Roman" w:cs="Times New Roman"/>
          <w:sz w:val="24"/>
          <w:szCs w:val="24"/>
        </w:rPr>
        <w:t xml:space="preserve"> 2023</w:t>
      </w:r>
      <w:r w:rsidR="00527A64">
        <w:rPr>
          <w:rFonts w:ascii="Times New Roman" w:hAnsi="Times New Roman" w:cs="Times New Roman"/>
          <w:sz w:val="24"/>
          <w:szCs w:val="24"/>
        </w:rPr>
        <w:t>)</w:t>
      </w:r>
      <w:r w:rsidRPr="00540162">
        <w:rPr>
          <w:rFonts w:ascii="Times New Roman" w:hAnsi="Times New Roman" w:cs="Times New Roman"/>
          <w:sz w:val="24"/>
          <w:szCs w:val="24"/>
        </w:rPr>
        <w:t>. Chinese brands have been able to win market share from Western car manufacturers as they have the capacity to produce large volumes of cars at a cheaper price compared to their western Competitors. In 2023 for example, BYD sold 3,024,417 cars, which was a 61.7% increase in sales volume from its sales in 2022</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 xml:space="preserve">Lee, </w:t>
      </w:r>
      <w:r w:rsidR="00527A64">
        <w:rPr>
          <w:rFonts w:ascii="Times New Roman" w:hAnsi="Times New Roman" w:cs="Times New Roman"/>
          <w:sz w:val="24"/>
          <w:szCs w:val="24"/>
        </w:rPr>
        <w:t>et al.,</w:t>
      </w:r>
      <w:r w:rsidR="00527A64" w:rsidRPr="00527A64">
        <w:rPr>
          <w:rFonts w:ascii="Times New Roman" w:hAnsi="Times New Roman" w:cs="Times New Roman"/>
          <w:sz w:val="24"/>
          <w:szCs w:val="24"/>
        </w:rPr>
        <w:t xml:space="preserve"> 2023</w:t>
      </w:r>
      <w:r w:rsidR="00527A64">
        <w:rPr>
          <w:rFonts w:ascii="Times New Roman" w:hAnsi="Times New Roman" w:cs="Times New Roman"/>
          <w:sz w:val="24"/>
          <w:szCs w:val="24"/>
        </w:rPr>
        <w:t>)</w:t>
      </w:r>
      <w:r w:rsidRPr="00540162">
        <w:rPr>
          <w:rFonts w:ascii="Times New Roman" w:hAnsi="Times New Roman" w:cs="Times New Roman"/>
          <w:sz w:val="24"/>
          <w:szCs w:val="24"/>
        </w:rPr>
        <w:t>. The increase in competition from Chinese electric car manufacturers has impacted JLR as the company has created plans to counter the competition. Based on its projections that electric cars will outsell gasoline cars in the near future, the company has made plans to fully electrify its cars in order to be able to compete in sales with the Chinese brands.</w:t>
      </w:r>
    </w:p>
    <w:p w14:paraId="16F2C2D2" w14:textId="1C8DFA7C" w:rsidR="00E62E9E" w:rsidRPr="00540162" w:rsidRDefault="002D7606"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automobile external environment has further been impacted the change in sustainability regulations</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 xml:space="preserve">Staniszewska, </w:t>
      </w:r>
      <w:proofErr w:type="spellStart"/>
      <w:r w:rsidR="00527A64" w:rsidRPr="00527A64">
        <w:rPr>
          <w:rFonts w:ascii="Times New Roman" w:hAnsi="Times New Roman" w:cs="Times New Roman"/>
          <w:sz w:val="24"/>
          <w:szCs w:val="24"/>
        </w:rPr>
        <w:t>Klimecka</w:t>
      </w:r>
      <w:proofErr w:type="spellEnd"/>
      <w:r w:rsidR="00527A64" w:rsidRPr="00527A64">
        <w:rPr>
          <w:rFonts w:ascii="Times New Roman" w:hAnsi="Times New Roman" w:cs="Times New Roman"/>
          <w:sz w:val="24"/>
          <w:szCs w:val="24"/>
        </w:rPr>
        <w:t>-Tatar, and Obrecht, 2020</w:t>
      </w:r>
      <w:r w:rsidR="00527A64">
        <w:rPr>
          <w:rFonts w:ascii="Times New Roman" w:hAnsi="Times New Roman" w:cs="Times New Roman"/>
          <w:sz w:val="24"/>
          <w:szCs w:val="24"/>
        </w:rPr>
        <w:t>)</w:t>
      </w:r>
      <w:r w:rsidRPr="00540162">
        <w:rPr>
          <w:rFonts w:ascii="Times New Roman" w:hAnsi="Times New Roman" w:cs="Times New Roman"/>
          <w:sz w:val="24"/>
          <w:szCs w:val="24"/>
        </w:rPr>
        <w:t xml:space="preserve">. In recent years, there have been </w:t>
      </w:r>
      <w:r w:rsidRPr="00540162">
        <w:rPr>
          <w:rFonts w:ascii="Times New Roman" w:hAnsi="Times New Roman" w:cs="Times New Roman"/>
          <w:sz w:val="24"/>
          <w:szCs w:val="24"/>
        </w:rPr>
        <w:lastRenderedPageBreak/>
        <w:t>campaigns by governments and non-governmental organisations to reduce the amounts of carbon that human activities create and pump into the atmosphere. The campaigns have been caused by the realization that high levels of carbon in the atmosphere are causing global warming that is making the environment unsustainable. As a result, governments have imposed strict sustainability regulations that have impacted the activities of automobile manufacturers. The changes have impacted JLR as the company has had to adjust its operations and introduce measures that help the company reduce its carbon footprint</w:t>
      </w:r>
      <w:r w:rsidR="00E62E9E" w:rsidRPr="00540162">
        <w:rPr>
          <w:rFonts w:ascii="Times New Roman" w:hAnsi="Times New Roman" w:cs="Times New Roman"/>
          <w:sz w:val="24"/>
          <w:szCs w:val="24"/>
        </w:rPr>
        <w:t xml:space="preserve"> such as using environmentally friendly materials to build its vehicles and collaborating with other players in its supply chain to achieve intrinsic sustainability. The strict sustainability regulations have also impacted JLR as the company has to accommodate external regulators in its operations who are tasked with ensuring that the company complies with environmental regulations such as carbon emission caps. </w:t>
      </w:r>
    </w:p>
    <w:p w14:paraId="1441A91A" w14:textId="1A582380" w:rsidR="00E62E9E" w:rsidRPr="00202FBA" w:rsidRDefault="00E62E9E" w:rsidP="00202FBA">
      <w:pPr>
        <w:pStyle w:val="Heading1"/>
        <w:jc w:val="center"/>
        <w:rPr>
          <w:b/>
          <w:bCs/>
        </w:rPr>
      </w:pPr>
      <w:bookmarkStart w:id="4" w:name="_Toc181292346"/>
      <w:r w:rsidRPr="00202FBA">
        <w:rPr>
          <w:b/>
          <w:bCs/>
        </w:rPr>
        <w:t>Recent strategic changes at JLR</w:t>
      </w:r>
      <w:r w:rsidR="00001361" w:rsidRPr="00202FBA">
        <w:rPr>
          <w:b/>
          <w:bCs/>
        </w:rPr>
        <w:t xml:space="preserve">, the leadership styles applied, </w:t>
      </w:r>
      <w:r w:rsidRPr="00202FBA">
        <w:rPr>
          <w:b/>
          <w:bCs/>
        </w:rPr>
        <w:t>and the change management models used.</w:t>
      </w:r>
      <w:bookmarkEnd w:id="4"/>
    </w:p>
    <w:p w14:paraId="7AA01841" w14:textId="4BABC825" w:rsidR="00AE53E9" w:rsidRPr="00527A64" w:rsidRDefault="00B14476"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One of the strategic changes that have taken place recently at JLR is the transformation of the company’s global marketing model. As a global company that focuses on luxury car market, marketing is one of the most important activities at the company as it helps acquire and maintain clients for its luxury cars. In 2021, the company partnered with Accenture and Spark44 to transform its marketing model on the global stage</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(Accenture, 2021)</w:t>
      </w:r>
      <w:r w:rsidRPr="00540162">
        <w:rPr>
          <w:rFonts w:ascii="Times New Roman" w:hAnsi="Times New Roman" w:cs="Times New Roman"/>
          <w:sz w:val="24"/>
          <w:szCs w:val="24"/>
        </w:rPr>
        <w:t xml:space="preserve">. The strategic change was aimed at introducing radical digitalization of the marketing processes at JLR in order to adapt to the shift in media consumption in the social space from traditional media to social and digital media. The change was further intended to enable the company improve its marketing communication to create increase levels of intimacy with the client and create an experience of </w:t>
      </w:r>
      <w:r w:rsidRPr="00540162">
        <w:rPr>
          <w:rFonts w:ascii="Times New Roman" w:hAnsi="Times New Roman" w:cs="Times New Roman"/>
          <w:sz w:val="24"/>
          <w:szCs w:val="24"/>
        </w:rPr>
        <w:lastRenderedPageBreak/>
        <w:t xml:space="preserve">ownership where clients feel part of the company. </w:t>
      </w:r>
      <w:r w:rsidR="00001361" w:rsidRPr="00540162">
        <w:rPr>
          <w:rFonts w:ascii="Times New Roman" w:hAnsi="Times New Roman" w:cs="Times New Roman"/>
          <w:sz w:val="24"/>
          <w:szCs w:val="24"/>
        </w:rPr>
        <w:t>The relationship established by the strategic change between JLR and the agencies was that of a client-agency joint venture where the company worked together with the marketing agencies</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(Accenture, 2021)</w:t>
      </w:r>
      <w:r w:rsidR="00001361" w:rsidRPr="00540162">
        <w:rPr>
          <w:rFonts w:ascii="Times New Roman" w:hAnsi="Times New Roman" w:cs="Times New Roman"/>
          <w:sz w:val="24"/>
          <w:szCs w:val="24"/>
        </w:rPr>
        <w:t>.</w:t>
      </w:r>
    </w:p>
    <w:p w14:paraId="0E404B9E" w14:textId="5CB08AEF" w:rsidR="00001361" w:rsidRPr="00540162" w:rsidRDefault="00AE53E9"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change was strategic as it addressed the need to focus on the shift from traditional to social and digital media. The younger generation of wealthy individuals who can afford luxury brands are likely to consume social and digital media as opposed to traditional media such as television shows. Therefore, marketing to the younger generations using social and digital media is a strategic decision as it enables the organisation to effectively target its target audience</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 xml:space="preserve">Gokhale, Mishra, and </w:t>
      </w:r>
      <w:proofErr w:type="spellStart"/>
      <w:r w:rsidR="00527A64" w:rsidRPr="00527A64">
        <w:rPr>
          <w:rFonts w:ascii="Times New Roman" w:hAnsi="Times New Roman" w:cs="Times New Roman"/>
          <w:sz w:val="24"/>
          <w:szCs w:val="24"/>
        </w:rPr>
        <w:t>Veluchamy</w:t>
      </w:r>
      <w:proofErr w:type="spellEnd"/>
      <w:r w:rsidR="00527A64" w:rsidRPr="00527A64">
        <w:rPr>
          <w:rFonts w:ascii="Times New Roman" w:hAnsi="Times New Roman" w:cs="Times New Roman"/>
          <w:sz w:val="24"/>
          <w:szCs w:val="24"/>
        </w:rPr>
        <w:t>, 2021</w:t>
      </w:r>
      <w:r w:rsidR="00527A64">
        <w:rPr>
          <w:rFonts w:ascii="Times New Roman" w:hAnsi="Times New Roman" w:cs="Times New Roman"/>
          <w:sz w:val="24"/>
          <w:szCs w:val="24"/>
        </w:rPr>
        <w:t>)</w:t>
      </w:r>
      <w:r w:rsidRPr="00540162">
        <w:rPr>
          <w:rFonts w:ascii="Times New Roman" w:hAnsi="Times New Roman" w:cs="Times New Roman"/>
          <w:sz w:val="24"/>
          <w:szCs w:val="24"/>
        </w:rPr>
        <w:t xml:space="preserve">. Moreover, jointly working with the chosen agencies was a strategic change in marketing method as selling luxury car brands requires tailored messages designed to make the target customers understand the comfort and exclusivity that the car brands present. In light of the above, it can, therefore, be surmised that the decision to change the marketing methods was a strategic change designed to make the company better at reaching and selling to its target customers.  </w:t>
      </w:r>
      <w:r w:rsidR="00001361" w:rsidRPr="00540162">
        <w:rPr>
          <w:rFonts w:ascii="Times New Roman" w:hAnsi="Times New Roman" w:cs="Times New Roman"/>
          <w:sz w:val="24"/>
          <w:szCs w:val="24"/>
        </w:rPr>
        <w:t xml:space="preserve"> </w:t>
      </w:r>
    </w:p>
    <w:p w14:paraId="5B5AC4FB" w14:textId="51959DCA" w:rsidR="00FA7D43" w:rsidRPr="00540162" w:rsidRDefault="00001361"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leadership style used by the company when introducing the strategic change explained above adopted the principles of democratic and transformational leadership styles. Democratic leadership in organisational management involves the</w:t>
      </w:r>
      <w:r w:rsidR="005102E3" w:rsidRPr="00540162">
        <w:rPr>
          <w:rFonts w:ascii="Times New Roman" w:hAnsi="Times New Roman" w:cs="Times New Roman"/>
          <w:sz w:val="24"/>
          <w:szCs w:val="24"/>
        </w:rPr>
        <w:t xml:space="preserve"> inclusion of employees in decision making, especially the relevant employees</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Dastane, 2020</w:t>
      </w:r>
      <w:r w:rsidR="00527A64">
        <w:rPr>
          <w:rFonts w:ascii="Times New Roman" w:hAnsi="Times New Roman" w:cs="Times New Roman"/>
          <w:sz w:val="24"/>
          <w:szCs w:val="24"/>
        </w:rPr>
        <w:t>)</w:t>
      </w:r>
      <w:r w:rsidR="005102E3" w:rsidRPr="00540162">
        <w:rPr>
          <w:rFonts w:ascii="Times New Roman" w:hAnsi="Times New Roman" w:cs="Times New Roman"/>
          <w:sz w:val="24"/>
          <w:szCs w:val="24"/>
        </w:rPr>
        <w:t>. On the other hand, transformation leadership involves inspiring employees to embrace change and support the transformations that will help the organisation to improve</w:t>
      </w:r>
      <w:r w:rsidR="00527A64">
        <w:rPr>
          <w:rFonts w:ascii="Times New Roman" w:hAnsi="Times New Roman" w:cs="Times New Roman"/>
          <w:sz w:val="24"/>
          <w:szCs w:val="24"/>
        </w:rPr>
        <w:t xml:space="preserve"> (</w:t>
      </w:r>
      <w:r w:rsidR="00527A64" w:rsidRPr="00527A64">
        <w:rPr>
          <w:rFonts w:ascii="Times New Roman" w:hAnsi="Times New Roman" w:cs="Times New Roman"/>
          <w:sz w:val="24"/>
          <w:szCs w:val="24"/>
        </w:rPr>
        <w:t>Dastane, 2020</w:t>
      </w:r>
      <w:r w:rsidR="00527A64">
        <w:rPr>
          <w:rFonts w:ascii="Times New Roman" w:hAnsi="Times New Roman" w:cs="Times New Roman"/>
          <w:sz w:val="24"/>
          <w:szCs w:val="24"/>
        </w:rPr>
        <w:t>)</w:t>
      </w:r>
      <w:r w:rsidR="005102E3" w:rsidRPr="00540162">
        <w:rPr>
          <w:rFonts w:ascii="Times New Roman" w:hAnsi="Times New Roman" w:cs="Times New Roman"/>
          <w:sz w:val="24"/>
          <w:szCs w:val="24"/>
        </w:rPr>
        <w:t xml:space="preserve">. During the implementation of the new marketing strategy in 2021, the leaders of change at JLR were </w:t>
      </w:r>
      <w:r w:rsidR="00FA7D43" w:rsidRPr="00540162">
        <w:rPr>
          <w:rFonts w:ascii="Times New Roman" w:hAnsi="Times New Roman" w:cs="Times New Roman"/>
          <w:sz w:val="24"/>
          <w:szCs w:val="24"/>
        </w:rPr>
        <w:t xml:space="preserve">democratic in their change management process as they took into consideration the input of the marketing team at the company. In addition, the leaders of the change process practiced transformational leadership as </w:t>
      </w:r>
      <w:r w:rsidR="00FA7D43" w:rsidRPr="00540162">
        <w:rPr>
          <w:rFonts w:ascii="Times New Roman" w:hAnsi="Times New Roman" w:cs="Times New Roman"/>
          <w:sz w:val="24"/>
          <w:szCs w:val="24"/>
        </w:rPr>
        <w:lastRenderedPageBreak/>
        <w:t xml:space="preserve">they focused on inspired individuals in the organisation to work with the chosen agencies in order to achieve the organisation’s marketing goals. </w:t>
      </w:r>
    </w:p>
    <w:p w14:paraId="487CE686" w14:textId="2C775FA6" w:rsidR="00A5144F" w:rsidRPr="00540162" w:rsidRDefault="008F396A"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The steps that the organisation used to implement the strategic change of shifting the marketing model matched the Lewin’s </w:t>
      </w:r>
      <w:r w:rsidR="00605FDC" w:rsidRPr="00540162">
        <w:rPr>
          <w:rFonts w:ascii="Times New Roman" w:hAnsi="Times New Roman" w:cs="Times New Roman"/>
          <w:sz w:val="24"/>
          <w:szCs w:val="24"/>
        </w:rPr>
        <w:t xml:space="preserve">Three-Step Model </w:t>
      </w:r>
      <w:r w:rsidRPr="00540162">
        <w:rPr>
          <w:rFonts w:ascii="Times New Roman" w:hAnsi="Times New Roman" w:cs="Times New Roman"/>
          <w:sz w:val="24"/>
          <w:szCs w:val="24"/>
        </w:rPr>
        <w:t>of change management.</w:t>
      </w:r>
      <w:r w:rsidR="00605FDC" w:rsidRPr="00540162">
        <w:rPr>
          <w:rFonts w:ascii="Times New Roman" w:hAnsi="Times New Roman" w:cs="Times New Roman"/>
          <w:sz w:val="24"/>
          <w:szCs w:val="24"/>
        </w:rPr>
        <w:t xml:space="preserve"> The model is designed to enable effective management of change through three steps namely, unfreeze, change, and refreeze</w:t>
      </w:r>
      <w:r w:rsidR="00DE7FCB">
        <w:rPr>
          <w:rFonts w:ascii="Times New Roman" w:hAnsi="Times New Roman" w:cs="Times New Roman"/>
          <w:sz w:val="24"/>
          <w:szCs w:val="24"/>
        </w:rPr>
        <w:t xml:space="preserve"> (</w:t>
      </w:r>
      <w:r w:rsidR="00DE7FCB" w:rsidRPr="00DE7FCB">
        <w:rPr>
          <w:rFonts w:ascii="Times New Roman" w:hAnsi="Times New Roman" w:cs="Times New Roman"/>
          <w:sz w:val="24"/>
          <w:szCs w:val="24"/>
        </w:rPr>
        <w:t>Errida and Lotfi, 2021</w:t>
      </w:r>
      <w:r w:rsidR="00DE7FCB">
        <w:rPr>
          <w:rFonts w:ascii="Times New Roman" w:hAnsi="Times New Roman" w:cs="Times New Roman"/>
          <w:sz w:val="24"/>
          <w:szCs w:val="24"/>
        </w:rPr>
        <w:t>)</w:t>
      </w:r>
      <w:r w:rsidR="00605FDC" w:rsidRPr="00540162">
        <w:rPr>
          <w:rFonts w:ascii="Times New Roman" w:hAnsi="Times New Roman" w:cs="Times New Roman"/>
          <w:sz w:val="24"/>
          <w:szCs w:val="24"/>
        </w:rPr>
        <w:t xml:space="preserve">. </w:t>
      </w:r>
      <w:r w:rsidR="00A43547" w:rsidRPr="00540162">
        <w:rPr>
          <w:rFonts w:ascii="Times New Roman" w:hAnsi="Times New Roman" w:cs="Times New Roman"/>
          <w:sz w:val="24"/>
          <w:szCs w:val="24"/>
        </w:rPr>
        <w:t xml:space="preserve">The first step in the model involves activities that move the organisation toward unlearning the processes that need to be changed and </w:t>
      </w:r>
      <w:r w:rsidR="00A5144F" w:rsidRPr="00540162">
        <w:rPr>
          <w:rFonts w:ascii="Times New Roman" w:hAnsi="Times New Roman" w:cs="Times New Roman"/>
          <w:sz w:val="24"/>
          <w:szCs w:val="24"/>
        </w:rPr>
        <w:t>getting ready to embrace the new changes. Managers of change are advised by the model to communicate the changes and the vision of how the changes will help the organisation to improve. At JLR, the change managers carried out communication to the relevant employees as the first step of implementing the change discussed above. The leaders at the organisation used different channels such as the company’s official website to explain the vision for change and inform stakeholders how the change will enable the company conduct effective marketing that addresses the changes in the external environment where digital and social media have become more powerful than traditional media.</w:t>
      </w:r>
    </w:p>
    <w:p w14:paraId="1AA902DA" w14:textId="2F40FBF3" w:rsidR="008F396A" w:rsidRPr="00540162" w:rsidRDefault="00EA6790"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In the second step of the change process, the leadership involved with the change management process at JLR carried out the change by forming the partnership with Accenture and Spark44 and shifted its marketing activities to the new marketing model of jointly working with the two agencies. </w:t>
      </w:r>
      <w:r w:rsidR="007A3D83" w:rsidRPr="00540162">
        <w:rPr>
          <w:rFonts w:ascii="Times New Roman" w:hAnsi="Times New Roman" w:cs="Times New Roman"/>
          <w:sz w:val="24"/>
          <w:szCs w:val="24"/>
        </w:rPr>
        <w:t>Part of the change process also involved jointly creating communication strategies that will enable the company to achieve the marketing goals it set out to achieve</w:t>
      </w:r>
      <w:r w:rsidR="00DE7FCB">
        <w:rPr>
          <w:rFonts w:ascii="Times New Roman" w:hAnsi="Times New Roman" w:cs="Times New Roman"/>
          <w:sz w:val="24"/>
          <w:szCs w:val="24"/>
        </w:rPr>
        <w:t xml:space="preserve"> (</w:t>
      </w:r>
      <w:r w:rsidR="00DE7FCB" w:rsidRPr="00DE7FCB">
        <w:rPr>
          <w:rFonts w:ascii="Times New Roman" w:hAnsi="Times New Roman" w:cs="Times New Roman"/>
          <w:sz w:val="24"/>
          <w:szCs w:val="24"/>
        </w:rPr>
        <w:t>Accenture</w:t>
      </w:r>
      <w:r w:rsidR="00DE7FCB">
        <w:rPr>
          <w:rFonts w:ascii="Times New Roman" w:hAnsi="Times New Roman" w:cs="Times New Roman"/>
          <w:sz w:val="24"/>
          <w:szCs w:val="24"/>
        </w:rPr>
        <w:t xml:space="preserve">, </w:t>
      </w:r>
      <w:r w:rsidR="00DE7FCB" w:rsidRPr="00DE7FCB">
        <w:rPr>
          <w:rFonts w:ascii="Times New Roman" w:hAnsi="Times New Roman" w:cs="Times New Roman"/>
          <w:sz w:val="24"/>
          <w:szCs w:val="24"/>
        </w:rPr>
        <w:t>2021)</w:t>
      </w:r>
      <w:r w:rsidR="007A3D83" w:rsidRPr="00540162">
        <w:rPr>
          <w:rFonts w:ascii="Times New Roman" w:hAnsi="Times New Roman" w:cs="Times New Roman"/>
          <w:sz w:val="24"/>
          <w:szCs w:val="24"/>
        </w:rPr>
        <w:t xml:space="preserve">. </w:t>
      </w:r>
      <w:r w:rsidRPr="00540162">
        <w:rPr>
          <w:rFonts w:ascii="Times New Roman" w:hAnsi="Times New Roman" w:cs="Times New Roman"/>
          <w:sz w:val="24"/>
          <w:szCs w:val="24"/>
        </w:rPr>
        <w:t xml:space="preserve">The step was in line with the second step of change in the Lewin’s Three-Stage model of change where an organisation is advised to carry out the proposed change. </w:t>
      </w:r>
      <w:r w:rsidR="007A3D83" w:rsidRPr="00540162">
        <w:rPr>
          <w:rFonts w:ascii="Times New Roman" w:hAnsi="Times New Roman" w:cs="Times New Roman"/>
          <w:sz w:val="24"/>
          <w:szCs w:val="24"/>
        </w:rPr>
        <w:t xml:space="preserve">Having implemented the change, the company </w:t>
      </w:r>
      <w:r w:rsidR="00D85EEE" w:rsidRPr="00540162">
        <w:rPr>
          <w:rFonts w:ascii="Times New Roman" w:hAnsi="Times New Roman" w:cs="Times New Roman"/>
          <w:sz w:val="24"/>
          <w:szCs w:val="24"/>
        </w:rPr>
        <w:t xml:space="preserve">invested in evaluating the impact of the strategy as evidenced by the </w:t>
      </w:r>
      <w:r w:rsidR="00D85EEE" w:rsidRPr="00540162">
        <w:rPr>
          <w:rFonts w:ascii="Times New Roman" w:hAnsi="Times New Roman" w:cs="Times New Roman"/>
          <w:sz w:val="24"/>
          <w:szCs w:val="24"/>
        </w:rPr>
        <w:lastRenderedPageBreak/>
        <w:t xml:space="preserve">articles published on its website on the benefits of the change. The managers of the changes also entrenched the new marketing method in the company’s culture by organizing joint marketing training programmes for its marketing team with the two agencies. The training programmes helped the organisation to make the new marketing method part of the organisation’s processes thus cementing the changes. The third step was in line with the third stage of the Lewin’s model of change of refreezing where change managers are advised to make the changes part of the organisational practices and culture.  </w:t>
      </w:r>
      <w:r w:rsidRPr="00540162">
        <w:rPr>
          <w:rFonts w:ascii="Times New Roman" w:hAnsi="Times New Roman" w:cs="Times New Roman"/>
          <w:sz w:val="24"/>
          <w:szCs w:val="24"/>
        </w:rPr>
        <w:t xml:space="preserve">  </w:t>
      </w:r>
    </w:p>
    <w:p w14:paraId="68245309" w14:textId="3C51AFC6" w:rsidR="008F396A" w:rsidRPr="00540162" w:rsidRDefault="00F44760"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Another important strategic change that has taken place at JLR is the reimagine change program that the company initiated to transform itself ‘to create a new benchmark in environmental, societal and community impact for business’</w:t>
      </w:r>
      <w:r w:rsidR="00DE7FCB">
        <w:rPr>
          <w:rFonts w:ascii="Times New Roman" w:hAnsi="Times New Roman" w:cs="Times New Roman"/>
          <w:sz w:val="24"/>
          <w:szCs w:val="24"/>
        </w:rPr>
        <w:t xml:space="preserve"> </w:t>
      </w:r>
      <w:r w:rsidR="00DE7FCB" w:rsidRPr="00DE7FCB">
        <w:rPr>
          <w:rFonts w:ascii="Times New Roman" w:hAnsi="Times New Roman" w:cs="Times New Roman"/>
          <w:sz w:val="24"/>
          <w:szCs w:val="24"/>
        </w:rPr>
        <w:t>(JLR Corporate, 2024)</w:t>
      </w:r>
      <w:r w:rsidR="00DE7FCB">
        <w:rPr>
          <w:rFonts w:ascii="Times New Roman" w:hAnsi="Times New Roman" w:cs="Times New Roman"/>
          <w:sz w:val="24"/>
          <w:szCs w:val="24"/>
        </w:rPr>
        <w:t>.</w:t>
      </w:r>
      <w:r w:rsidR="00FA7D43" w:rsidRPr="00540162">
        <w:rPr>
          <w:rFonts w:ascii="Times New Roman" w:hAnsi="Times New Roman" w:cs="Times New Roman"/>
          <w:sz w:val="24"/>
          <w:szCs w:val="24"/>
        </w:rPr>
        <w:t xml:space="preserve"> </w:t>
      </w:r>
      <w:r w:rsidRPr="00540162">
        <w:rPr>
          <w:rFonts w:ascii="Times New Roman" w:hAnsi="Times New Roman" w:cs="Times New Roman"/>
          <w:sz w:val="24"/>
          <w:szCs w:val="24"/>
        </w:rPr>
        <w:t xml:space="preserve">The plan stipulates the activities that will lead the organisation toward changing and adapting to the new automobile external environment characterized concern for environmental sustainability and technological advancements. As the name of the plan suggests, the organisation seeks to undergo a complete transformation on all aspects of its operations through electrification, sustainability, modern luxury, and ethical enterprise. </w:t>
      </w:r>
      <w:r w:rsidR="00AE53E9" w:rsidRPr="00540162">
        <w:rPr>
          <w:rFonts w:ascii="Times New Roman" w:hAnsi="Times New Roman" w:cs="Times New Roman"/>
          <w:sz w:val="24"/>
          <w:szCs w:val="24"/>
        </w:rPr>
        <w:t>The central feature of the reimagine transformation plan is the electrification of all the car brands manufactured by the company including Range Rover, Discovery, Jaguar and Defender before 2034</w:t>
      </w:r>
      <w:r w:rsidR="00DE7FCB">
        <w:rPr>
          <w:rFonts w:ascii="Times New Roman" w:hAnsi="Times New Roman" w:cs="Times New Roman"/>
          <w:sz w:val="24"/>
          <w:szCs w:val="24"/>
        </w:rPr>
        <w:t xml:space="preserve"> </w:t>
      </w:r>
      <w:r w:rsidR="00DE7FCB" w:rsidRPr="00DE7FCB">
        <w:rPr>
          <w:rFonts w:ascii="Times New Roman" w:hAnsi="Times New Roman" w:cs="Times New Roman"/>
          <w:sz w:val="24"/>
          <w:szCs w:val="24"/>
        </w:rPr>
        <w:t>(JLR Corporate, 2024)</w:t>
      </w:r>
      <w:r w:rsidR="00AE53E9" w:rsidRPr="00540162">
        <w:rPr>
          <w:rFonts w:ascii="Times New Roman" w:hAnsi="Times New Roman" w:cs="Times New Roman"/>
          <w:sz w:val="24"/>
          <w:szCs w:val="24"/>
        </w:rPr>
        <w:t>.</w:t>
      </w:r>
    </w:p>
    <w:p w14:paraId="4D6B017B" w14:textId="64BE4050" w:rsidR="000F549E" w:rsidRPr="00540162" w:rsidRDefault="00AE53E9"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The change is strategic as it puts the company on a path to adapting to the future external environment of automobile industry where cars will be electrified and sustainability will be key for competitiveness. Projections in the automobile manufacturing industry shows that the </w:t>
      </w:r>
      <w:r w:rsidR="008F396A" w:rsidRPr="00540162">
        <w:rPr>
          <w:rFonts w:ascii="Times New Roman" w:hAnsi="Times New Roman" w:cs="Times New Roman"/>
          <w:sz w:val="24"/>
          <w:szCs w:val="24"/>
        </w:rPr>
        <w:t>best-selling</w:t>
      </w:r>
      <w:r w:rsidRPr="00540162">
        <w:rPr>
          <w:rFonts w:ascii="Times New Roman" w:hAnsi="Times New Roman" w:cs="Times New Roman"/>
          <w:sz w:val="24"/>
          <w:szCs w:val="24"/>
        </w:rPr>
        <w:t xml:space="preserve"> cars in the near future will be electric as their demand will increase with the social awareness of the importance of sustainable human activities</w:t>
      </w:r>
      <w:r w:rsidR="00DE7FCB">
        <w:rPr>
          <w:rFonts w:ascii="Times New Roman" w:hAnsi="Times New Roman" w:cs="Times New Roman"/>
          <w:sz w:val="24"/>
          <w:szCs w:val="24"/>
        </w:rPr>
        <w:t xml:space="preserve"> (</w:t>
      </w:r>
      <w:r w:rsidR="00DE7FCB" w:rsidRPr="00DE7FCB">
        <w:rPr>
          <w:rFonts w:ascii="Times New Roman" w:hAnsi="Times New Roman" w:cs="Times New Roman"/>
          <w:sz w:val="24"/>
          <w:szCs w:val="24"/>
        </w:rPr>
        <w:t>Martins</w:t>
      </w:r>
      <w:r w:rsidR="00DE7FCB">
        <w:rPr>
          <w:rFonts w:ascii="Times New Roman" w:hAnsi="Times New Roman" w:cs="Times New Roman"/>
          <w:sz w:val="24"/>
          <w:szCs w:val="24"/>
        </w:rPr>
        <w:t xml:space="preserve"> et al.,</w:t>
      </w:r>
      <w:r w:rsidR="00DE7FCB" w:rsidRPr="00DE7FCB">
        <w:rPr>
          <w:rFonts w:ascii="Times New Roman" w:hAnsi="Times New Roman" w:cs="Times New Roman"/>
          <w:sz w:val="24"/>
          <w:szCs w:val="24"/>
        </w:rPr>
        <w:t xml:space="preserve"> 2021</w:t>
      </w:r>
      <w:r w:rsidR="00DE7FCB">
        <w:rPr>
          <w:rFonts w:ascii="Times New Roman" w:hAnsi="Times New Roman" w:cs="Times New Roman"/>
          <w:sz w:val="24"/>
          <w:szCs w:val="24"/>
        </w:rPr>
        <w:t>)</w:t>
      </w:r>
      <w:r w:rsidRPr="00540162">
        <w:rPr>
          <w:rFonts w:ascii="Times New Roman" w:hAnsi="Times New Roman" w:cs="Times New Roman"/>
          <w:sz w:val="24"/>
          <w:szCs w:val="24"/>
        </w:rPr>
        <w:t>.</w:t>
      </w:r>
      <w:r w:rsidR="008F396A" w:rsidRPr="00540162">
        <w:rPr>
          <w:rFonts w:ascii="Times New Roman" w:hAnsi="Times New Roman" w:cs="Times New Roman"/>
          <w:sz w:val="24"/>
          <w:szCs w:val="24"/>
        </w:rPr>
        <w:t xml:space="preserve"> The </w:t>
      </w:r>
      <w:r w:rsidR="00AC5ADC" w:rsidRPr="00540162">
        <w:rPr>
          <w:rFonts w:ascii="Times New Roman" w:hAnsi="Times New Roman" w:cs="Times New Roman"/>
          <w:sz w:val="24"/>
          <w:szCs w:val="24"/>
        </w:rPr>
        <w:t xml:space="preserve">leadership at JLR has been applying the transformational leadership style to implement the </w:t>
      </w:r>
      <w:r w:rsidR="008F396A" w:rsidRPr="00540162">
        <w:rPr>
          <w:rFonts w:ascii="Times New Roman" w:hAnsi="Times New Roman" w:cs="Times New Roman"/>
          <w:sz w:val="24"/>
          <w:szCs w:val="24"/>
        </w:rPr>
        <w:lastRenderedPageBreak/>
        <w:t>strateg</w:t>
      </w:r>
      <w:r w:rsidR="00AC5ADC" w:rsidRPr="00540162">
        <w:rPr>
          <w:rFonts w:ascii="Times New Roman" w:hAnsi="Times New Roman" w:cs="Times New Roman"/>
          <w:sz w:val="24"/>
          <w:szCs w:val="24"/>
        </w:rPr>
        <w:t xml:space="preserve">ic change named reimagining. The communication made </w:t>
      </w:r>
      <w:r w:rsidR="00290CE4" w:rsidRPr="00540162">
        <w:rPr>
          <w:rFonts w:ascii="Times New Roman" w:hAnsi="Times New Roman" w:cs="Times New Roman"/>
          <w:sz w:val="24"/>
          <w:szCs w:val="24"/>
        </w:rPr>
        <w:t xml:space="preserve">by the organisation before the changes were implemented were characteristic of transformational leadership because it inspired all the individuals in the organisation to support the changes. The communication focused on enabling the stakeholders understand how the company will be better placed to compete at the end of the change plan </w:t>
      </w:r>
      <w:r w:rsidR="00673F7F" w:rsidRPr="00540162">
        <w:rPr>
          <w:rFonts w:ascii="Times New Roman" w:hAnsi="Times New Roman" w:cs="Times New Roman"/>
          <w:sz w:val="24"/>
          <w:szCs w:val="24"/>
        </w:rPr>
        <w:t xml:space="preserve">thus inspiring all stakeholders to support the changes. In addition, the </w:t>
      </w:r>
      <w:r w:rsidR="006A4F65" w:rsidRPr="00540162">
        <w:rPr>
          <w:rFonts w:ascii="Times New Roman" w:hAnsi="Times New Roman" w:cs="Times New Roman"/>
          <w:sz w:val="24"/>
          <w:szCs w:val="24"/>
        </w:rPr>
        <w:t xml:space="preserve">transformational leadership in implementing the reimagining change plan can be seen in how the company is working with its creators by allowing them the freedom to innovate and contribute to the achievement of the change stipulated in the proposed changes. </w:t>
      </w:r>
    </w:p>
    <w:p w14:paraId="6972A40B" w14:textId="4FC0B84F" w:rsidR="000272F1" w:rsidRPr="00540162" w:rsidRDefault="000F549E"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steps carried out by the company to implement the reimagining change plan demonstrate that the leaders of the strategic change are implementing the Lewin’s three-stage change management model. The first step that the company carried out was similar to the unfreezing step in the model</w:t>
      </w:r>
      <w:r w:rsidR="00BE06E0">
        <w:rPr>
          <w:rFonts w:ascii="Times New Roman" w:hAnsi="Times New Roman" w:cs="Times New Roman"/>
          <w:sz w:val="24"/>
          <w:szCs w:val="24"/>
        </w:rPr>
        <w:t xml:space="preserve"> (</w:t>
      </w:r>
      <w:r w:rsidR="00BE06E0" w:rsidRPr="00540162">
        <w:rPr>
          <w:rFonts w:ascii="Times New Roman" w:hAnsi="Times New Roman" w:cs="Times New Roman"/>
          <w:sz w:val="24"/>
          <w:szCs w:val="24"/>
        </w:rPr>
        <w:t>Cameron and Green, 2019)</w:t>
      </w:r>
      <w:r w:rsidRPr="00540162">
        <w:rPr>
          <w:rFonts w:ascii="Times New Roman" w:hAnsi="Times New Roman" w:cs="Times New Roman"/>
          <w:sz w:val="24"/>
          <w:szCs w:val="24"/>
        </w:rPr>
        <w:t xml:space="preserve">. The company prepared the stakeholders for the changes by communicating its intentions to implement the plan using different channels of communication including its website, affiliated media outlets, and internal stakeholder meeting. Currently, the activities that the company is carrying out are similar to the activities recommended in the second step of the Lewin’s three-stage change management model. The company is actively investing in the necessary infrastructure that will enable the company to make the strategic shift it has envisioned in the change plan. </w:t>
      </w:r>
    </w:p>
    <w:p w14:paraId="55584744" w14:textId="482FE794" w:rsidR="006A4F65" w:rsidRPr="00202FBA" w:rsidRDefault="00885789" w:rsidP="00202FBA">
      <w:pPr>
        <w:pStyle w:val="Heading1"/>
        <w:jc w:val="center"/>
        <w:rPr>
          <w:b/>
          <w:bCs/>
        </w:rPr>
      </w:pPr>
      <w:bookmarkStart w:id="5" w:name="_Toc181292347"/>
      <w:r w:rsidRPr="00202FBA">
        <w:rPr>
          <w:b/>
          <w:bCs/>
        </w:rPr>
        <w:t>Proposed Change</w:t>
      </w:r>
      <w:bookmarkEnd w:id="5"/>
    </w:p>
    <w:p w14:paraId="489F8314" w14:textId="48093895" w:rsidR="00885789" w:rsidRPr="00540162" w:rsidRDefault="002D3C5D"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t xml:space="preserve">Introduce the </w:t>
      </w:r>
      <w:r w:rsidR="00885789" w:rsidRPr="00540162">
        <w:rPr>
          <w:rFonts w:ascii="Times New Roman" w:hAnsi="Times New Roman" w:cs="Times New Roman"/>
          <w:b/>
          <w:bCs/>
          <w:sz w:val="24"/>
          <w:szCs w:val="24"/>
        </w:rPr>
        <w:t xml:space="preserve">Advanced Driver Assistance Systems (ADAS) for </w:t>
      </w:r>
      <w:r w:rsidRPr="00540162">
        <w:rPr>
          <w:rFonts w:ascii="Times New Roman" w:hAnsi="Times New Roman" w:cs="Times New Roman"/>
          <w:b/>
          <w:bCs/>
          <w:sz w:val="24"/>
          <w:szCs w:val="24"/>
        </w:rPr>
        <w:t xml:space="preserve">the three brands of </w:t>
      </w:r>
      <w:r w:rsidR="00885789" w:rsidRPr="00540162">
        <w:rPr>
          <w:rFonts w:ascii="Times New Roman" w:hAnsi="Times New Roman" w:cs="Times New Roman"/>
          <w:b/>
          <w:bCs/>
          <w:sz w:val="24"/>
          <w:szCs w:val="24"/>
        </w:rPr>
        <w:t>Range Rover, Discovery, and Jaguar</w:t>
      </w:r>
      <w:r w:rsidRPr="00540162">
        <w:rPr>
          <w:rFonts w:ascii="Times New Roman" w:hAnsi="Times New Roman" w:cs="Times New Roman"/>
          <w:b/>
          <w:bCs/>
          <w:sz w:val="24"/>
          <w:szCs w:val="24"/>
        </w:rPr>
        <w:t xml:space="preserve"> in the next two years.</w:t>
      </w:r>
    </w:p>
    <w:p w14:paraId="78D0A3B0" w14:textId="7607D842" w:rsidR="00001361" w:rsidRPr="00540162" w:rsidRDefault="00885789"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lastRenderedPageBreak/>
        <w:t>The current leading automobile manufacturers are investing heavily in digital integration in the vehicles they produce. The Chinese manufacturers of electric vehicles that lead in production and sales of electric vehicles have integrated cutting edge technology in their vehicles using the Advanced Driver Assistant Systems</w:t>
      </w:r>
      <w:r w:rsidR="00DE7FCB">
        <w:rPr>
          <w:rFonts w:ascii="Times New Roman" w:hAnsi="Times New Roman" w:cs="Times New Roman"/>
          <w:sz w:val="24"/>
          <w:szCs w:val="24"/>
        </w:rPr>
        <w:t xml:space="preserve"> (</w:t>
      </w:r>
      <w:r w:rsidR="00DE7FCB" w:rsidRPr="00DE7FCB">
        <w:rPr>
          <w:rFonts w:ascii="Times New Roman" w:hAnsi="Times New Roman" w:cs="Times New Roman"/>
          <w:sz w:val="24"/>
          <w:szCs w:val="24"/>
        </w:rPr>
        <w:t>Arena, Pau, and Severino, 2020</w:t>
      </w:r>
      <w:r w:rsidR="00DE7FCB">
        <w:rPr>
          <w:rFonts w:ascii="Times New Roman" w:hAnsi="Times New Roman" w:cs="Times New Roman"/>
          <w:sz w:val="24"/>
          <w:szCs w:val="24"/>
        </w:rPr>
        <w:t>)</w:t>
      </w:r>
      <w:r w:rsidRPr="00540162">
        <w:rPr>
          <w:rFonts w:ascii="Times New Roman" w:hAnsi="Times New Roman" w:cs="Times New Roman"/>
          <w:sz w:val="24"/>
          <w:szCs w:val="24"/>
        </w:rPr>
        <w:t xml:space="preserve">. </w:t>
      </w:r>
      <w:r w:rsidR="002D3C5D" w:rsidRPr="00540162">
        <w:rPr>
          <w:rFonts w:ascii="Times New Roman" w:hAnsi="Times New Roman" w:cs="Times New Roman"/>
          <w:sz w:val="24"/>
          <w:szCs w:val="24"/>
        </w:rPr>
        <w:t xml:space="preserve">While the company has a long-term reimagining plan where it aims at digitalizing its vehicle technologies, the competition for vehicles with advanced driver assistant systems is currently stiff and the company can lose a large section of its market share to brands that have such technologies such as Tesla and BYD. Therefore, the proposed change is designed to quicken the process of installing cutting technology to the named brands. </w:t>
      </w:r>
      <w:r w:rsidRPr="00540162">
        <w:rPr>
          <w:rFonts w:ascii="Times New Roman" w:hAnsi="Times New Roman" w:cs="Times New Roman"/>
          <w:sz w:val="24"/>
          <w:szCs w:val="24"/>
        </w:rPr>
        <w:t xml:space="preserve">In order to be able to compete and maintain its market share, the report recommends a strategic change involving investing in the technologies required to make ADAS part of the three luxury brands of Range Rover, Discovery, and Jaguar. The company proposes that the company includes modern features in the system that are not part of the current technology in the three brands such as pedestrian detection, surround view, gaze detection, driver drowsiness detection, automatic parking capacity, and </w:t>
      </w:r>
      <w:r w:rsidR="002D3C5D" w:rsidRPr="00540162">
        <w:rPr>
          <w:rFonts w:ascii="Times New Roman" w:hAnsi="Times New Roman" w:cs="Times New Roman"/>
          <w:sz w:val="24"/>
          <w:szCs w:val="24"/>
        </w:rPr>
        <w:t xml:space="preserve">blind spot monitoring among others. </w:t>
      </w:r>
    </w:p>
    <w:p w14:paraId="32C42C0A" w14:textId="50DEF188" w:rsidR="000E258F" w:rsidRPr="00202FBA" w:rsidRDefault="000E258F" w:rsidP="00202FBA">
      <w:pPr>
        <w:pStyle w:val="Heading1"/>
        <w:jc w:val="center"/>
        <w:rPr>
          <w:b/>
          <w:bCs/>
        </w:rPr>
      </w:pPr>
      <w:bookmarkStart w:id="6" w:name="_Toc181292348"/>
      <w:r w:rsidRPr="00202FBA">
        <w:rPr>
          <w:b/>
          <w:bCs/>
        </w:rPr>
        <w:t>Kotter’s Eight-Steps Change Management Model</w:t>
      </w:r>
      <w:bookmarkEnd w:id="6"/>
    </w:p>
    <w:p w14:paraId="32D2BE36" w14:textId="5110C724" w:rsidR="00662B76" w:rsidRPr="00540162" w:rsidRDefault="000E258F"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The report recommends that the company applies </w:t>
      </w:r>
      <w:r w:rsidR="00EF2C5C" w:rsidRPr="00540162">
        <w:rPr>
          <w:rFonts w:ascii="Times New Roman" w:hAnsi="Times New Roman" w:cs="Times New Roman"/>
          <w:sz w:val="24"/>
          <w:szCs w:val="24"/>
        </w:rPr>
        <w:t>Kotter’s</w:t>
      </w:r>
      <w:r w:rsidRPr="00540162">
        <w:rPr>
          <w:rFonts w:ascii="Times New Roman" w:hAnsi="Times New Roman" w:cs="Times New Roman"/>
          <w:sz w:val="24"/>
          <w:szCs w:val="24"/>
        </w:rPr>
        <w:t xml:space="preserve"> eight-</w:t>
      </w:r>
      <w:proofErr w:type="gramStart"/>
      <w:r w:rsidRPr="00540162">
        <w:rPr>
          <w:rFonts w:ascii="Times New Roman" w:hAnsi="Times New Roman" w:cs="Times New Roman"/>
          <w:sz w:val="24"/>
          <w:szCs w:val="24"/>
        </w:rPr>
        <w:t>steps</w:t>
      </w:r>
      <w:proofErr w:type="gramEnd"/>
      <w:r w:rsidRPr="00540162">
        <w:rPr>
          <w:rFonts w:ascii="Times New Roman" w:hAnsi="Times New Roman" w:cs="Times New Roman"/>
          <w:sz w:val="24"/>
          <w:szCs w:val="24"/>
        </w:rPr>
        <w:t xml:space="preserve"> change management model to manage the proposed change. </w:t>
      </w:r>
      <w:r w:rsidR="00662B76" w:rsidRPr="00540162">
        <w:rPr>
          <w:rFonts w:ascii="Times New Roman" w:hAnsi="Times New Roman" w:cs="Times New Roman"/>
          <w:sz w:val="24"/>
          <w:szCs w:val="24"/>
        </w:rPr>
        <w:t xml:space="preserve">The model is comprised of eight steps namely, Create Urgency, </w:t>
      </w:r>
      <w:proofErr w:type="gramStart"/>
      <w:r w:rsidR="00662B76" w:rsidRPr="00540162">
        <w:rPr>
          <w:rFonts w:ascii="Times New Roman" w:hAnsi="Times New Roman" w:cs="Times New Roman"/>
          <w:sz w:val="24"/>
          <w:szCs w:val="24"/>
        </w:rPr>
        <w:t>Form</w:t>
      </w:r>
      <w:proofErr w:type="gramEnd"/>
      <w:r w:rsidR="00662B76" w:rsidRPr="00540162">
        <w:rPr>
          <w:rFonts w:ascii="Times New Roman" w:hAnsi="Times New Roman" w:cs="Times New Roman"/>
          <w:sz w:val="24"/>
          <w:szCs w:val="24"/>
        </w:rPr>
        <w:t xml:space="preserve"> a Powerful Coalition, Create a Vision for Change, Communicate the Vision, Remove Obstacles, Create Short-Term Wins, Build on the Change, Anchor the Changes in Corporate Culture</w:t>
      </w:r>
      <w:r w:rsidR="00BE06E0">
        <w:rPr>
          <w:rFonts w:ascii="Times New Roman" w:hAnsi="Times New Roman" w:cs="Times New Roman"/>
          <w:sz w:val="24"/>
          <w:szCs w:val="24"/>
        </w:rPr>
        <w:t xml:space="preserve"> (</w:t>
      </w:r>
      <w:r w:rsidR="00BE06E0" w:rsidRPr="00540162">
        <w:rPr>
          <w:rFonts w:ascii="Times New Roman" w:hAnsi="Times New Roman" w:cs="Times New Roman"/>
          <w:sz w:val="24"/>
          <w:szCs w:val="24"/>
        </w:rPr>
        <w:t>Burnes, 2004)</w:t>
      </w:r>
      <w:r w:rsidR="00662B76" w:rsidRPr="00540162">
        <w:rPr>
          <w:rFonts w:ascii="Times New Roman" w:hAnsi="Times New Roman" w:cs="Times New Roman"/>
          <w:sz w:val="24"/>
          <w:szCs w:val="24"/>
        </w:rPr>
        <w:t>. Following the steps, the organisation should carry out the following activities to manage the proposed change effectively.</w:t>
      </w:r>
    </w:p>
    <w:p w14:paraId="28EAC4BC" w14:textId="77777777" w:rsidR="00EF2C5C" w:rsidRDefault="00EF2C5C" w:rsidP="00540162">
      <w:pPr>
        <w:spacing w:line="480" w:lineRule="auto"/>
        <w:ind w:firstLine="0"/>
        <w:rPr>
          <w:rFonts w:ascii="Times New Roman" w:hAnsi="Times New Roman" w:cs="Times New Roman"/>
          <w:b/>
          <w:bCs/>
          <w:sz w:val="24"/>
          <w:szCs w:val="24"/>
        </w:rPr>
      </w:pPr>
    </w:p>
    <w:p w14:paraId="752CEC9C" w14:textId="0BB48F51" w:rsidR="00662B76" w:rsidRPr="00540162" w:rsidRDefault="00662B76"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lastRenderedPageBreak/>
        <w:t>Create Urgency</w:t>
      </w:r>
    </w:p>
    <w:p w14:paraId="08068B9E" w14:textId="3E177B43" w:rsidR="00662B76" w:rsidRPr="00540162" w:rsidRDefault="00662B76"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The model requires that the managers of change create an urgency that shows the immediate need for the changes. The leaders of the proposed changes at JLR can create urgency for change by demonstrating the dominance of cars with modern Advanced Driver Assistant Systems are preferred by customers. In urgency can be further demonstrated by citing </w:t>
      </w:r>
      <w:r w:rsidR="005E1901" w:rsidRPr="00540162">
        <w:rPr>
          <w:rFonts w:ascii="Times New Roman" w:hAnsi="Times New Roman" w:cs="Times New Roman"/>
          <w:sz w:val="24"/>
          <w:szCs w:val="24"/>
        </w:rPr>
        <w:t xml:space="preserve">surveys that show how customers in the luxury care market prefer such vehicles. The urgency can also be demonstrated by showing how brands with such technologies will win large market share during the time when the company is implementing its reimagining transformation program.  </w:t>
      </w:r>
      <w:r w:rsidRPr="00540162">
        <w:rPr>
          <w:rFonts w:ascii="Times New Roman" w:hAnsi="Times New Roman" w:cs="Times New Roman"/>
          <w:sz w:val="24"/>
          <w:szCs w:val="24"/>
        </w:rPr>
        <w:t xml:space="preserve"> </w:t>
      </w:r>
    </w:p>
    <w:p w14:paraId="394F54A6" w14:textId="77777777" w:rsidR="00662B76" w:rsidRPr="00540162" w:rsidRDefault="00662B76"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t>Form a Powerful Coalition</w:t>
      </w:r>
    </w:p>
    <w:p w14:paraId="35A024AF" w14:textId="0D735A02" w:rsidR="005E1901" w:rsidRPr="00540162" w:rsidRDefault="005E1901"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The second step of the model involves winning the support of influential and powerful stakeholders. In this step, the leaders of the proposed changes at JLR should sell the vision of the proposed changes to stakeholders such as the executive and the shareholders. Support from such stakeholders will form a coalition that will help pushing the changes through. </w:t>
      </w:r>
    </w:p>
    <w:p w14:paraId="7E34AE99" w14:textId="77777777" w:rsidR="00662B76" w:rsidRPr="00540162" w:rsidRDefault="00662B76"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t>Create a Vision for Change</w:t>
      </w:r>
    </w:p>
    <w:p w14:paraId="3B080F9E" w14:textId="5B93CF36" w:rsidR="005E1901" w:rsidRPr="00540162" w:rsidRDefault="005E1901"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In the third step, the model of change requires that the leaders of change should create a vision that shows how the company will become better as a result of the changes and how the improvement will benefit stakeholders such as employees, customers, among others. </w:t>
      </w:r>
      <w:r w:rsidR="00872146" w:rsidRPr="00540162">
        <w:rPr>
          <w:rFonts w:ascii="Times New Roman" w:hAnsi="Times New Roman" w:cs="Times New Roman"/>
          <w:sz w:val="24"/>
          <w:szCs w:val="24"/>
        </w:rPr>
        <w:t xml:space="preserve">The managers of the proposed change at JLR should create the vision by including evidence of how the integration of the technologies would enable the cars produced by the company to compete with the best luxury car manufacturers.  </w:t>
      </w:r>
    </w:p>
    <w:p w14:paraId="3A9B13CA" w14:textId="77777777" w:rsidR="00EF2C5C" w:rsidRDefault="00EF2C5C" w:rsidP="00540162">
      <w:pPr>
        <w:spacing w:line="480" w:lineRule="auto"/>
        <w:ind w:firstLine="0"/>
        <w:rPr>
          <w:rFonts w:ascii="Times New Roman" w:hAnsi="Times New Roman" w:cs="Times New Roman"/>
          <w:b/>
          <w:bCs/>
          <w:sz w:val="24"/>
          <w:szCs w:val="24"/>
        </w:rPr>
      </w:pPr>
    </w:p>
    <w:p w14:paraId="764E3A2F" w14:textId="518A1D83" w:rsidR="00662B76" w:rsidRPr="00540162" w:rsidRDefault="00662B76"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lastRenderedPageBreak/>
        <w:t>Communicate the Vision</w:t>
      </w:r>
    </w:p>
    <w:p w14:paraId="064943B4" w14:textId="409EE196" w:rsidR="00872146" w:rsidRPr="00540162" w:rsidRDefault="00872146"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In the third fourth step, the model requires the change managers to communicate the vision to all the stakeholders in order to gather a wider group of people supporting the vision. The change managers at JLR should communicate the vision to the community and the customers using the company’s official website. The communication should also be done face to face to employees and executive as these should be supplied with the details of the plan to gain their support. The details that should be communicated include the process of acquiring the technologies, the process of integrating them in the identified brands, and the testing processes.</w:t>
      </w:r>
    </w:p>
    <w:p w14:paraId="02052AF1" w14:textId="77777777" w:rsidR="00662B76" w:rsidRPr="00540162" w:rsidRDefault="00662B76"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t>Remove Obstacles</w:t>
      </w:r>
    </w:p>
    <w:p w14:paraId="1C1D88BF" w14:textId="427209D0" w:rsidR="00872146" w:rsidRPr="00540162" w:rsidRDefault="00872146"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In fifth stage, the </w:t>
      </w:r>
      <w:r w:rsidR="008A3622" w:rsidRPr="00540162">
        <w:rPr>
          <w:rFonts w:ascii="Times New Roman" w:hAnsi="Times New Roman" w:cs="Times New Roman"/>
          <w:sz w:val="24"/>
          <w:szCs w:val="24"/>
        </w:rPr>
        <w:t xml:space="preserve">model requires change managers to remove the obstacles that can hinder the proposed changes from implementation. </w:t>
      </w:r>
      <w:r w:rsidR="00491AE4" w:rsidRPr="00540162">
        <w:rPr>
          <w:rFonts w:ascii="Times New Roman" w:hAnsi="Times New Roman" w:cs="Times New Roman"/>
          <w:sz w:val="24"/>
          <w:szCs w:val="24"/>
        </w:rPr>
        <w:t xml:space="preserve">The proposed changes can meet obstacles such as disagreements from members of the executive and finance department. The change managers can remove such articles by communicating a detailed vision for the proposed change </w:t>
      </w:r>
      <w:r w:rsidR="00EC6B3D" w:rsidRPr="00540162">
        <w:rPr>
          <w:rFonts w:ascii="Times New Roman" w:hAnsi="Times New Roman" w:cs="Times New Roman"/>
          <w:sz w:val="24"/>
          <w:szCs w:val="24"/>
        </w:rPr>
        <w:t xml:space="preserve">and addressing the fears that lead them to oppose the changes. </w:t>
      </w:r>
    </w:p>
    <w:p w14:paraId="27B45C2E" w14:textId="77777777" w:rsidR="00662B76" w:rsidRPr="00540162" w:rsidRDefault="00662B76"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t>Create Short-Term Wins</w:t>
      </w:r>
    </w:p>
    <w:p w14:paraId="143D17A8" w14:textId="5FBA8436" w:rsidR="00EC6B3D" w:rsidRPr="00540162" w:rsidRDefault="00EC6B3D"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In the sixth stage, the model requires change managers to create short term wins that will encourage the individuals carrying out the changes to continue implementing the changes. The short-term wins in the proposed changes can be created at the testing stage of installing the technologies where the change managers demonstrate the new capabilities of the cars before availing them to customers.   </w:t>
      </w:r>
    </w:p>
    <w:p w14:paraId="0E4508D5" w14:textId="77777777" w:rsidR="00EF2C5C" w:rsidRDefault="00EF2C5C" w:rsidP="00540162">
      <w:pPr>
        <w:spacing w:line="480" w:lineRule="auto"/>
        <w:ind w:firstLine="0"/>
        <w:rPr>
          <w:rFonts w:ascii="Times New Roman" w:hAnsi="Times New Roman" w:cs="Times New Roman"/>
          <w:b/>
          <w:bCs/>
          <w:sz w:val="24"/>
          <w:szCs w:val="24"/>
        </w:rPr>
      </w:pPr>
    </w:p>
    <w:p w14:paraId="2FFDD4B0" w14:textId="6A53071E" w:rsidR="00662B76" w:rsidRPr="00540162" w:rsidRDefault="00662B76"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lastRenderedPageBreak/>
        <w:t>Build on the Change</w:t>
      </w:r>
    </w:p>
    <w:p w14:paraId="6B8FCFAF" w14:textId="1FDCFA95" w:rsidR="00EC6B3D" w:rsidRPr="00540162" w:rsidRDefault="00EC6B3D"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The model of change requires that organisations implementing change to create an evaluation plan that can be used to build on the changes. The proposed changes can benefit from an evaluation plan that </w:t>
      </w:r>
      <w:r w:rsidR="00A5224D" w:rsidRPr="00540162">
        <w:rPr>
          <w:rFonts w:ascii="Times New Roman" w:hAnsi="Times New Roman" w:cs="Times New Roman"/>
          <w:sz w:val="24"/>
          <w:szCs w:val="24"/>
        </w:rPr>
        <w:t>helps the managers of change to understand the aspects of the change process that ha</w:t>
      </w:r>
      <w:r w:rsidR="0025181A" w:rsidRPr="00540162">
        <w:rPr>
          <w:rFonts w:ascii="Times New Roman" w:hAnsi="Times New Roman" w:cs="Times New Roman"/>
          <w:sz w:val="24"/>
          <w:szCs w:val="24"/>
        </w:rPr>
        <w:t>ve</w:t>
      </w:r>
      <w:r w:rsidR="00A5224D" w:rsidRPr="00540162">
        <w:rPr>
          <w:rFonts w:ascii="Times New Roman" w:hAnsi="Times New Roman" w:cs="Times New Roman"/>
          <w:sz w:val="24"/>
          <w:szCs w:val="24"/>
        </w:rPr>
        <w:t xml:space="preserve"> succeeded </w:t>
      </w:r>
      <w:r w:rsidR="0025181A" w:rsidRPr="00540162">
        <w:rPr>
          <w:rFonts w:ascii="Times New Roman" w:hAnsi="Times New Roman" w:cs="Times New Roman"/>
          <w:sz w:val="24"/>
          <w:szCs w:val="24"/>
        </w:rPr>
        <w:t xml:space="preserve">and build on the same aspects while </w:t>
      </w:r>
      <w:r w:rsidR="00EF6748" w:rsidRPr="00540162">
        <w:rPr>
          <w:rFonts w:ascii="Times New Roman" w:hAnsi="Times New Roman" w:cs="Times New Roman"/>
          <w:sz w:val="24"/>
          <w:szCs w:val="24"/>
        </w:rPr>
        <w:t xml:space="preserve">continuing with the process of implementing change. The evaluation plan should be technical enough to evaluate the performance of the technologies in the vehicles produced by the company. The evaluation plan should evaluate the changes against key performance indicators such as the number of vehicles that successfully execute the system, customer satisfaction scores on individual feature, and customer adoption rates. The feedback from the evaluation process should inform the process of building on the changes as the change processes should further improve on the successes and address the failures. </w:t>
      </w:r>
    </w:p>
    <w:p w14:paraId="5AB76CEF" w14:textId="77777777" w:rsidR="00EF6748" w:rsidRPr="00540162" w:rsidRDefault="00662B76" w:rsidP="00540162">
      <w:pPr>
        <w:spacing w:line="480" w:lineRule="auto"/>
        <w:ind w:firstLine="0"/>
        <w:rPr>
          <w:rFonts w:ascii="Times New Roman" w:hAnsi="Times New Roman" w:cs="Times New Roman"/>
          <w:b/>
          <w:bCs/>
          <w:sz w:val="24"/>
          <w:szCs w:val="24"/>
        </w:rPr>
      </w:pPr>
      <w:r w:rsidRPr="00540162">
        <w:rPr>
          <w:rFonts w:ascii="Times New Roman" w:hAnsi="Times New Roman" w:cs="Times New Roman"/>
          <w:b/>
          <w:bCs/>
          <w:sz w:val="24"/>
          <w:szCs w:val="24"/>
        </w:rPr>
        <w:t xml:space="preserve">Anchor the Changes in Corporate Culture </w:t>
      </w:r>
    </w:p>
    <w:p w14:paraId="51DC9201" w14:textId="21829053" w:rsidR="00353430" w:rsidRPr="00540162" w:rsidRDefault="00EF6748"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The final step in the change management plan according to Kotter’s Eight-step model involves entrenching the changes in the organisational culture. The change managers at </w:t>
      </w:r>
      <w:r w:rsidR="00353430" w:rsidRPr="00540162">
        <w:rPr>
          <w:rFonts w:ascii="Times New Roman" w:hAnsi="Times New Roman" w:cs="Times New Roman"/>
          <w:sz w:val="24"/>
          <w:szCs w:val="24"/>
        </w:rPr>
        <w:t>JLR can anchor the changes in the corporate culture</w:t>
      </w:r>
      <w:r w:rsidR="00353430" w:rsidRPr="00540162">
        <w:rPr>
          <w:rFonts w:ascii="Times New Roman" w:hAnsi="Times New Roman" w:cs="Times New Roman"/>
          <w:b/>
          <w:bCs/>
          <w:sz w:val="24"/>
          <w:szCs w:val="24"/>
        </w:rPr>
        <w:t xml:space="preserve"> </w:t>
      </w:r>
      <w:r w:rsidR="00353430" w:rsidRPr="00540162">
        <w:rPr>
          <w:rFonts w:ascii="Times New Roman" w:hAnsi="Times New Roman" w:cs="Times New Roman"/>
          <w:sz w:val="24"/>
          <w:szCs w:val="24"/>
        </w:rPr>
        <w:t>making a complete shift to the A</w:t>
      </w:r>
      <w:r w:rsidR="00130DDC" w:rsidRPr="00540162">
        <w:rPr>
          <w:rFonts w:ascii="Times New Roman" w:hAnsi="Times New Roman" w:cs="Times New Roman"/>
          <w:sz w:val="24"/>
          <w:szCs w:val="24"/>
        </w:rPr>
        <w:t>dvanced</w:t>
      </w:r>
      <w:r w:rsidR="00353430" w:rsidRPr="00540162">
        <w:rPr>
          <w:rFonts w:ascii="Times New Roman" w:hAnsi="Times New Roman" w:cs="Times New Roman"/>
          <w:sz w:val="24"/>
          <w:szCs w:val="24"/>
        </w:rPr>
        <w:t xml:space="preserve"> Drivers Assistant System. making the system part of the manufacturing standard will make it part of the organisational culture as it will shift how the engineers at the organisation think about design and cars.</w:t>
      </w:r>
    </w:p>
    <w:p w14:paraId="1AF09432" w14:textId="29A8D916" w:rsidR="00001361" w:rsidRPr="00202FBA" w:rsidRDefault="00353430" w:rsidP="00202FBA">
      <w:pPr>
        <w:pStyle w:val="Heading1"/>
        <w:jc w:val="center"/>
        <w:rPr>
          <w:b/>
          <w:bCs/>
        </w:rPr>
      </w:pPr>
      <w:bookmarkStart w:id="7" w:name="_Toc181292349"/>
      <w:r w:rsidRPr="00202FBA">
        <w:rPr>
          <w:b/>
          <w:bCs/>
        </w:rPr>
        <w:lastRenderedPageBreak/>
        <w:t>Impact of organisational culture on the change management programme</w:t>
      </w:r>
      <w:bookmarkEnd w:id="7"/>
    </w:p>
    <w:p w14:paraId="6BEFDC31" w14:textId="0AF961BB" w:rsidR="00A47B0E" w:rsidRPr="00540162" w:rsidRDefault="00353430"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culture of an organisation impacts the process of change as it dictates the behavior and decisions made by individuals in the organisation</w:t>
      </w:r>
      <w:r w:rsidR="00DE7FCB">
        <w:rPr>
          <w:rFonts w:ascii="Times New Roman" w:hAnsi="Times New Roman" w:cs="Times New Roman"/>
          <w:sz w:val="24"/>
          <w:szCs w:val="24"/>
        </w:rPr>
        <w:t xml:space="preserve"> </w:t>
      </w:r>
      <w:r w:rsidR="00200A92">
        <w:rPr>
          <w:rFonts w:ascii="Times New Roman" w:hAnsi="Times New Roman" w:cs="Times New Roman"/>
          <w:sz w:val="24"/>
          <w:szCs w:val="24"/>
        </w:rPr>
        <w:t>(</w:t>
      </w:r>
      <w:r w:rsidR="00200A92" w:rsidRPr="00200A92">
        <w:rPr>
          <w:rFonts w:ascii="Times New Roman" w:hAnsi="Times New Roman" w:cs="Times New Roman"/>
          <w:sz w:val="24"/>
          <w:szCs w:val="24"/>
        </w:rPr>
        <w:t>Williams and Wade-Golden, 2023</w:t>
      </w:r>
      <w:r w:rsidR="00200A92">
        <w:rPr>
          <w:rFonts w:ascii="Times New Roman" w:hAnsi="Times New Roman" w:cs="Times New Roman"/>
          <w:sz w:val="24"/>
          <w:szCs w:val="24"/>
        </w:rPr>
        <w:t>)</w:t>
      </w:r>
      <w:r w:rsidRPr="00540162">
        <w:rPr>
          <w:rFonts w:ascii="Times New Roman" w:hAnsi="Times New Roman" w:cs="Times New Roman"/>
          <w:sz w:val="24"/>
          <w:szCs w:val="24"/>
        </w:rPr>
        <w:t>. A culture that enables innovation prepares people at an organisation to accept change. On the other hand, a culture that enhances routine and discourages new ideas will act as a barrier to changes as the individuals in such organisations are trained to maintain the existing systems</w:t>
      </w:r>
      <w:r w:rsidR="00BE06E0">
        <w:rPr>
          <w:rFonts w:ascii="Times New Roman" w:hAnsi="Times New Roman" w:cs="Times New Roman"/>
          <w:sz w:val="24"/>
          <w:szCs w:val="24"/>
        </w:rPr>
        <w:t xml:space="preserve"> (</w:t>
      </w:r>
      <w:r w:rsidR="00BE06E0" w:rsidRPr="00540162">
        <w:rPr>
          <w:rFonts w:ascii="Times New Roman" w:hAnsi="Times New Roman" w:cs="Times New Roman"/>
          <w:sz w:val="24"/>
          <w:szCs w:val="24"/>
        </w:rPr>
        <w:t>Forsyth, 2012)</w:t>
      </w:r>
      <w:r w:rsidRPr="00540162">
        <w:rPr>
          <w:rFonts w:ascii="Times New Roman" w:hAnsi="Times New Roman" w:cs="Times New Roman"/>
          <w:sz w:val="24"/>
          <w:szCs w:val="24"/>
        </w:rPr>
        <w:t xml:space="preserve">. The culture at JLR </w:t>
      </w:r>
      <w:r w:rsidR="00A47B0E" w:rsidRPr="00540162">
        <w:rPr>
          <w:rFonts w:ascii="Times New Roman" w:hAnsi="Times New Roman" w:cs="Times New Roman"/>
          <w:sz w:val="24"/>
          <w:szCs w:val="24"/>
        </w:rPr>
        <w:t xml:space="preserve">is characterized by innovation, inclusivity, equity, and individual leadership. The culture will have a positive impact on the proposed change management programme in a number of ways. The first way that the culture at the organisation will positively impact the change programme is by encouraging individual employees to take the initiative and carry out aspects of their roles that will enable the changes. The culture of leadership at the individual level will make individuals at the company to see themselves as responsible for the changes and take part in their individual capacity. </w:t>
      </w:r>
    </w:p>
    <w:p w14:paraId="1A77E4D8" w14:textId="77777777" w:rsidR="00ED745D" w:rsidRDefault="00A47B0E"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The culture of inclusivity and equity will help to make the proposed changes successful by allowing the consideration of different ideas</w:t>
      </w:r>
      <w:r w:rsidR="00130DDC" w:rsidRPr="00540162">
        <w:rPr>
          <w:rFonts w:ascii="Times New Roman" w:hAnsi="Times New Roman" w:cs="Times New Roman"/>
          <w:sz w:val="24"/>
          <w:szCs w:val="24"/>
        </w:rPr>
        <w:t xml:space="preserve">. Creating a system that assists ad driver requires the input of a diverse group of people to contribute about their experiences of driving a car. The fact that the culture at JLR allows for equality and diversity means that the ideas of multiple people will be considered thus creating a system that captures all the requirements of ADAS. Finally, the culture of equity and equality will help the company to successfully implement the proposed changes because it will influence the decision-making process to make considerations about the community. For any company, the community is one of the most important and influential </w:t>
      </w:r>
      <w:r w:rsidR="00ED745D" w:rsidRPr="00540162">
        <w:rPr>
          <w:rFonts w:ascii="Times New Roman" w:hAnsi="Times New Roman" w:cs="Times New Roman"/>
          <w:sz w:val="24"/>
          <w:szCs w:val="24"/>
        </w:rPr>
        <w:t>stakeholders</w:t>
      </w:r>
      <w:r w:rsidR="00130DDC" w:rsidRPr="00540162">
        <w:rPr>
          <w:rFonts w:ascii="Times New Roman" w:hAnsi="Times New Roman" w:cs="Times New Roman"/>
          <w:sz w:val="24"/>
          <w:szCs w:val="24"/>
        </w:rPr>
        <w:t xml:space="preserve">. In cases where changes have the support of the larger community, they are likely to </w:t>
      </w:r>
      <w:r w:rsidR="00130DDC" w:rsidRPr="00540162">
        <w:rPr>
          <w:rFonts w:ascii="Times New Roman" w:hAnsi="Times New Roman" w:cs="Times New Roman"/>
          <w:sz w:val="24"/>
          <w:szCs w:val="24"/>
        </w:rPr>
        <w:lastRenderedPageBreak/>
        <w:t xml:space="preserve">succeed </w:t>
      </w:r>
      <w:r w:rsidR="00ED745D" w:rsidRPr="00540162">
        <w:rPr>
          <w:rFonts w:ascii="Times New Roman" w:hAnsi="Times New Roman" w:cs="Times New Roman"/>
          <w:sz w:val="24"/>
          <w:szCs w:val="24"/>
        </w:rPr>
        <w:t>because the community members will support the changes whenever necessary and will not act as obstacles. Similarly, the changes at JLR will benefit from the culture of equity and equality that has created a good relationship with the community.</w:t>
      </w:r>
    </w:p>
    <w:p w14:paraId="3D95C8EF" w14:textId="77777777" w:rsidR="00384146" w:rsidRDefault="00384146" w:rsidP="00540162">
      <w:pPr>
        <w:spacing w:line="480" w:lineRule="auto"/>
        <w:ind w:firstLine="0"/>
        <w:rPr>
          <w:rFonts w:ascii="Times New Roman" w:hAnsi="Times New Roman" w:cs="Times New Roman"/>
          <w:sz w:val="24"/>
          <w:szCs w:val="24"/>
        </w:rPr>
      </w:pPr>
    </w:p>
    <w:p w14:paraId="5D26CBDC" w14:textId="77777777" w:rsidR="00384146" w:rsidRDefault="00384146" w:rsidP="00540162">
      <w:pPr>
        <w:spacing w:line="480" w:lineRule="auto"/>
        <w:ind w:firstLine="0"/>
        <w:rPr>
          <w:rFonts w:ascii="Times New Roman" w:hAnsi="Times New Roman" w:cs="Times New Roman"/>
          <w:sz w:val="24"/>
          <w:szCs w:val="24"/>
        </w:rPr>
      </w:pPr>
    </w:p>
    <w:p w14:paraId="5A90C647" w14:textId="77777777" w:rsidR="00384146" w:rsidRPr="00540162" w:rsidRDefault="00384146" w:rsidP="00540162">
      <w:pPr>
        <w:spacing w:line="480" w:lineRule="auto"/>
        <w:ind w:firstLine="0"/>
        <w:rPr>
          <w:rFonts w:ascii="Times New Roman" w:hAnsi="Times New Roman" w:cs="Times New Roman"/>
          <w:sz w:val="24"/>
          <w:szCs w:val="24"/>
        </w:rPr>
      </w:pPr>
    </w:p>
    <w:p w14:paraId="1949FAD2" w14:textId="3B155D55" w:rsidR="00353430" w:rsidRPr="00202FBA" w:rsidRDefault="00ED745D" w:rsidP="00202FBA">
      <w:pPr>
        <w:pStyle w:val="Heading1"/>
        <w:jc w:val="center"/>
        <w:rPr>
          <w:b/>
          <w:bCs/>
        </w:rPr>
      </w:pPr>
      <w:bookmarkStart w:id="8" w:name="_Toc181292350"/>
      <w:r w:rsidRPr="00202FBA">
        <w:rPr>
          <w:b/>
          <w:bCs/>
        </w:rPr>
        <w:t>Conclusion</w:t>
      </w:r>
      <w:bookmarkEnd w:id="8"/>
    </w:p>
    <w:p w14:paraId="4C6BE469" w14:textId="1F37DB44" w:rsidR="00540162" w:rsidRDefault="00AC6462"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The external environment that impacts the strategies at </w:t>
      </w:r>
      <w:r w:rsidR="00ED745D" w:rsidRPr="00540162">
        <w:rPr>
          <w:rFonts w:ascii="Times New Roman" w:hAnsi="Times New Roman" w:cs="Times New Roman"/>
          <w:sz w:val="24"/>
          <w:szCs w:val="24"/>
        </w:rPr>
        <w:t xml:space="preserve">Jaguar Land Rover </w:t>
      </w:r>
      <w:r w:rsidRPr="00540162">
        <w:rPr>
          <w:rFonts w:ascii="Times New Roman" w:hAnsi="Times New Roman" w:cs="Times New Roman"/>
          <w:sz w:val="24"/>
          <w:szCs w:val="24"/>
        </w:rPr>
        <w:t>has recently experienced changes that have caused strategic changes at the company. According to the report, the organisation has experienced changes in its external environment including technological advancements, increase in competition, economic instability, and strict environmental regulations</w:t>
      </w:r>
      <w:r w:rsidR="00200A92">
        <w:rPr>
          <w:rFonts w:ascii="Times New Roman" w:hAnsi="Times New Roman" w:cs="Times New Roman"/>
          <w:sz w:val="24"/>
          <w:szCs w:val="24"/>
        </w:rPr>
        <w:t>.</w:t>
      </w:r>
      <w:r w:rsidRPr="00540162">
        <w:rPr>
          <w:rFonts w:ascii="Times New Roman" w:hAnsi="Times New Roman" w:cs="Times New Roman"/>
          <w:sz w:val="24"/>
          <w:szCs w:val="24"/>
        </w:rPr>
        <w:t xml:space="preserve"> In response to the changes, the company has implemented two main strategic changes that involve partnering with digital marketing agencies and the reimagining transformation. The report has proposed change that involves installing the Advanced Driver Assistant System. The report has established that the system will benefit the company by enabling it compete with other luxury brands and car manufacturers that have such systems in their electric vehicles. To ensure comprehensive and effective management of the proposed changes, the report has recommended the use of the Kotter eight-stage change management model. </w:t>
      </w:r>
    </w:p>
    <w:p w14:paraId="7E8CA0C0" w14:textId="77777777" w:rsidR="00540162" w:rsidRDefault="00540162">
      <w:pPr>
        <w:rPr>
          <w:rFonts w:ascii="Times New Roman" w:hAnsi="Times New Roman" w:cs="Times New Roman"/>
          <w:sz w:val="24"/>
          <w:szCs w:val="24"/>
        </w:rPr>
      </w:pPr>
      <w:r>
        <w:rPr>
          <w:rFonts w:ascii="Times New Roman" w:hAnsi="Times New Roman" w:cs="Times New Roman"/>
          <w:sz w:val="24"/>
          <w:szCs w:val="24"/>
        </w:rPr>
        <w:br w:type="page"/>
      </w:r>
    </w:p>
    <w:p w14:paraId="401EA35C" w14:textId="4A0D18C4" w:rsidR="00540162" w:rsidRPr="00202FBA" w:rsidRDefault="00540162" w:rsidP="00202FBA">
      <w:pPr>
        <w:pStyle w:val="Heading1"/>
        <w:jc w:val="center"/>
        <w:rPr>
          <w:b/>
          <w:bCs/>
        </w:rPr>
      </w:pPr>
      <w:bookmarkStart w:id="9" w:name="_Toc181292351"/>
      <w:r w:rsidRPr="00202FBA">
        <w:rPr>
          <w:b/>
          <w:bCs/>
        </w:rPr>
        <w:lastRenderedPageBreak/>
        <w:t>References</w:t>
      </w:r>
      <w:bookmarkEnd w:id="9"/>
    </w:p>
    <w:p w14:paraId="3E65E054" w14:textId="77777777" w:rsidR="00200A92" w:rsidRDefault="00200A92" w:rsidP="00200A92">
      <w:pPr>
        <w:spacing w:line="480" w:lineRule="auto"/>
        <w:ind w:left="720" w:hanging="720"/>
        <w:rPr>
          <w:rFonts w:ascii="Times New Roman" w:hAnsi="Times New Roman" w:cs="Times New Roman"/>
          <w:sz w:val="24"/>
          <w:szCs w:val="24"/>
        </w:rPr>
      </w:pPr>
      <w:bookmarkStart w:id="10" w:name="_Hlk181113147"/>
      <w:r w:rsidRPr="00527A64">
        <w:rPr>
          <w:rFonts w:ascii="Times New Roman" w:hAnsi="Times New Roman" w:cs="Times New Roman"/>
          <w:sz w:val="24"/>
          <w:szCs w:val="24"/>
        </w:rPr>
        <w:t xml:space="preserve">Accenture (2021) </w:t>
      </w:r>
      <w:bookmarkEnd w:id="10"/>
      <w:r w:rsidRPr="00527A64">
        <w:rPr>
          <w:rFonts w:ascii="Times New Roman" w:hAnsi="Times New Roman" w:cs="Times New Roman"/>
          <w:i/>
          <w:iCs/>
          <w:sz w:val="24"/>
          <w:szCs w:val="24"/>
        </w:rPr>
        <w:t>Jaguar Land Rover transforms its global marketing communications model.</w:t>
      </w:r>
      <w:r w:rsidRPr="00527A64">
        <w:rPr>
          <w:rFonts w:ascii="Times New Roman" w:hAnsi="Times New Roman" w:cs="Times New Roman"/>
          <w:sz w:val="24"/>
          <w:szCs w:val="24"/>
        </w:rPr>
        <w:t xml:space="preserve"> https://newsroom.accenture.com/news/2021/jaguar-land-rover-transforms-global-marketing-communications-model (Accessed: October 29, 2024).</w:t>
      </w:r>
    </w:p>
    <w:p w14:paraId="655BC4BD" w14:textId="77777777" w:rsidR="00200A92" w:rsidRPr="00540162" w:rsidRDefault="00200A92" w:rsidP="00200A92">
      <w:pPr>
        <w:spacing w:line="480" w:lineRule="auto"/>
        <w:ind w:left="720" w:hanging="720"/>
        <w:rPr>
          <w:rFonts w:ascii="Times New Roman" w:hAnsi="Times New Roman" w:cs="Times New Roman"/>
          <w:sz w:val="24"/>
          <w:szCs w:val="24"/>
        </w:rPr>
      </w:pPr>
      <w:r w:rsidRPr="00540162">
        <w:rPr>
          <w:rFonts w:ascii="Times New Roman" w:hAnsi="Times New Roman" w:cs="Times New Roman"/>
          <w:sz w:val="24"/>
          <w:szCs w:val="24"/>
        </w:rPr>
        <w:t>Anderson, D. and Anderson, L.A., (2010). </w:t>
      </w:r>
      <w:r w:rsidRPr="00540162">
        <w:rPr>
          <w:rFonts w:ascii="Times New Roman" w:hAnsi="Times New Roman" w:cs="Times New Roman"/>
          <w:i/>
          <w:iCs/>
          <w:sz w:val="24"/>
          <w:szCs w:val="24"/>
        </w:rPr>
        <w:t>Beyond change management: How to achieve breakthrough results through conscious change leadership</w:t>
      </w:r>
      <w:r w:rsidRPr="00540162">
        <w:rPr>
          <w:rFonts w:ascii="Times New Roman" w:hAnsi="Times New Roman" w:cs="Times New Roman"/>
          <w:sz w:val="24"/>
          <w:szCs w:val="24"/>
        </w:rPr>
        <w:t> (Vol. 36). John Wiley &amp; Sons.</w:t>
      </w:r>
    </w:p>
    <w:p w14:paraId="0C9778C8" w14:textId="77777777" w:rsidR="00200A92" w:rsidRDefault="00200A92" w:rsidP="00200A92">
      <w:pPr>
        <w:spacing w:line="480" w:lineRule="auto"/>
        <w:ind w:left="720" w:hanging="720"/>
        <w:rPr>
          <w:rFonts w:ascii="Times New Roman" w:hAnsi="Times New Roman" w:cs="Times New Roman"/>
          <w:sz w:val="24"/>
          <w:szCs w:val="24"/>
        </w:rPr>
      </w:pPr>
      <w:r w:rsidRPr="00DE7FCB">
        <w:rPr>
          <w:rFonts w:ascii="Times New Roman" w:hAnsi="Times New Roman" w:cs="Times New Roman"/>
          <w:sz w:val="24"/>
          <w:szCs w:val="24"/>
        </w:rPr>
        <w:t xml:space="preserve">Arena, F., Pau, G. and Severino, A., </w:t>
      </w:r>
      <w:r>
        <w:rPr>
          <w:rFonts w:ascii="Times New Roman" w:hAnsi="Times New Roman" w:cs="Times New Roman"/>
          <w:sz w:val="24"/>
          <w:szCs w:val="24"/>
        </w:rPr>
        <w:t>(</w:t>
      </w:r>
      <w:r w:rsidRPr="00DE7FCB">
        <w:rPr>
          <w:rFonts w:ascii="Times New Roman" w:hAnsi="Times New Roman" w:cs="Times New Roman"/>
          <w:sz w:val="24"/>
          <w:szCs w:val="24"/>
        </w:rPr>
        <w:t>2020</w:t>
      </w:r>
      <w:r>
        <w:rPr>
          <w:rFonts w:ascii="Times New Roman" w:hAnsi="Times New Roman" w:cs="Times New Roman"/>
          <w:sz w:val="24"/>
          <w:szCs w:val="24"/>
        </w:rPr>
        <w:t>)</w:t>
      </w:r>
      <w:r w:rsidRPr="00DE7FCB">
        <w:rPr>
          <w:rFonts w:ascii="Times New Roman" w:hAnsi="Times New Roman" w:cs="Times New Roman"/>
          <w:sz w:val="24"/>
          <w:szCs w:val="24"/>
        </w:rPr>
        <w:t xml:space="preserve"> An overview on the current status and future perspectives of smart cars. </w:t>
      </w:r>
      <w:r w:rsidRPr="00DE7FCB">
        <w:rPr>
          <w:rFonts w:ascii="Times New Roman" w:hAnsi="Times New Roman" w:cs="Times New Roman"/>
          <w:i/>
          <w:iCs/>
          <w:sz w:val="24"/>
          <w:szCs w:val="24"/>
        </w:rPr>
        <w:t>Infrastructures</w:t>
      </w:r>
      <w:r w:rsidRPr="00DE7FCB">
        <w:rPr>
          <w:rFonts w:ascii="Times New Roman" w:hAnsi="Times New Roman" w:cs="Times New Roman"/>
          <w:sz w:val="24"/>
          <w:szCs w:val="24"/>
        </w:rPr>
        <w:t>, </w:t>
      </w:r>
      <w:r w:rsidRPr="00DE7FCB">
        <w:rPr>
          <w:rFonts w:ascii="Times New Roman" w:hAnsi="Times New Roman" w:cs="Times New Roman"/>
          <w:i/>
          <w:iCs/>
          <w:sz w:val="24"/>
          <w:szCs w:val="24"/>
        </w:rPr>
        <w:t>5</w:t>
      </w:r>
      <w:r w:rsidRPr="00DE7FCB">
        <w:rPr>
          <w:rFonts w:ascii="Times New Roman" w:hAnsi="Times New Roman" w:cs="Times New Roman"/>
          <w:sz w:val="24"/>
          <w:szCs w:val="24"/>
        </w:rPr>
        <w:t>(7), p.53.</w:t>
      </w:r>
    </w:p>
    <w:p w14:paraId="2A013646" w14:textId="77777777" w:rsidR="00200A92" w:rsidRDefault="00200A92" w:rsidP="00200A92">
      <w:pPr>
        <w:spacing w:line="480" w:lineRule="auto"/>
        <w:ind w:left="720" w:hanging="720"/>
        <w:rPr>
          <w:rFonts w:ascii="Times New Roman" w:hAnsi="Times New Roman" w:cs="Times New Roman"/>
          <w:sz w:val="24"/>
          <w:szCs w:val="24"/>
        </w:rPr>
      </w:pPr>
      <w:proofErr w:type="spellStart"/>
      <w:r w:rsidRPr="00616E27">
        <w:rPr>
          <w:rFonts w:ascii="Times New Roman" w:hAnsi="Times New Roman" w:cs="Times New Roman"/>
          <w:sz w:val="24"/>
          <w:szCs w:val="24"/>
        </w:rPr>
        <w:t>Badue</w:t>
      </w:r>
      <w:proofErr w:type="spellEnd"/>
      <w:r w:rsidRPr="00616E27">
        <w:rPr>
          <w:rFonts w:ascii="Times New Roman" w:hAnsi="Times New Roman" w:cs="Times New Roman"/>
          <w:sz w:val="24"/>
          <w:szCs w:val="24"/>
        </w:rPr>
        <w:t xml:space="preserve">, C., Guidolini, R., Carneiro, R.V., Azevedo, P., Cardoso, V.B., </w:t>
      </w:r>
      <w:proofErr w:type="spellStart"/>
      <w:r w:rsidRPr="00616E27">
        <w:rPr>
          <w:rFonts w:ascii="Times New Roman" w:hAnsi="Times New Roman" w:cs="Times New Roman"/>
          <w:sz w:val="24"/>
          <w:szCs w:val="24"/>
        </w:rPr>
        <w:t>Forechi</w:t>
      </w:r>
      <w:proofErr w:type="spellEnd"/>
      <w:r w:rsidRPr="00616E27">
        <w:rPr>
          <w:rFonts w:ascii="Times New Roman" w:hAnsi="Times New Roman" w:cs="Times New Roman"/>
          <w:sz w:val="24"/>
          <w:szCs w:val="24"/>
        </w:rPr>
        <w:t xml:space="preserve">, A., Jesus, L., Berriel, R., Paixao, T.M., Mutz, F. and de Paula Veronese, L., </w:t>
      </w:r>
      <w:r>
        <w:rPr>
          <w:rFonts w:ascii="Times New Roman" w:hAnsi="Times New Roman" w:cs="Times New Roman"/>
          <w:sz w:val="24"/>
          <w:szCs w:val="24"/>
        </w:rPr>
        <w:t>(</w:t>
      </w:r>
      <w:r w:rsidRPr="00616E27">
        <w:rPr>
          <w:rFonts w:ascii="Times New Roman" w:hAnsi="Times New Roman" w:cs="Times New Roman"/>
          <w:sz w:val="24"/>
          <w:szCs w:val="24"/>
        </w:rPr>
        <w:t>2021</w:t>
      </w:r>
      <w:r>
        <w:rPr>
          <w:rFonts w:ascii="Times New Roman" w:hAnsi="Times New Roman" w:cs="Times New Roman"/>
          <w:sz w:val="24"/>
          <w:szCs w:val="24"/>
        </w:rPr>
        <w:t>)</w:t>
      </w:r>
      <w:r w:rsidRPr="00616E27">
        <w:rPr>
          <w:rFonts w:ascii="Times New Roman" w:hAnsi="Times New Roman" w:cs="Times New Roman"/>
          <w:sz w:val="24"/>
          <w:szCs w:val="24"/>
        </w:rPr>
        <w:t xml:space="preserve"> Self-driving cars: A survey. </w:t>
      </w:r>
      <w:r w:rsidRPr="00616E27">
        <w:rPr>
          <w:rFonts w:ascii="Times New Roman" w:hAnsi="Times New Roman" w:cs="Times New Roman"/>
          <w:i/>
          <w:iCs/>
          <w:sz w:val="24"/>
          <w:szCs w:val="24"/>
        </w:rPr>
        <w:t>Expert systems with applications</w:t>
      </w:r>
      <w:r w:rsidRPr="00616E27">
        <w:rPr>
          <w:rFonts w:ascii="Times New Roman" w:hAnsi="Times New Roman" w:cs="Times New Roman"/>
          <w:sz w:val="24"/>
          <w:szCs w:val="24"/>
        </w:rPr>
        <w:t>, </w:t>
      </w:r>
      <w:r w:rsidRPr="00616E27">
        <w:rPr>
          <w:rFonts w:ascii="Times New Roman" w:hAnsi="Times New Roman" w:cs="Times New Roman"/>
          <w:i/>
          <w:iCs/>
          <w:sz w:val="24"/>
          <w:szCs w:val="24"/>
        </w:rPr>
        <w:t>165</w:t>
      </w:r>
      <w:r w:rsidRPr="00616E27">
        <w:rPr>
          <w:rFonts w:ascii="Times New Roman" w:hAnsi="Times New Roman" w:cs="Times New Roman"/>
          <w:sz w:val="24"/>
          <w:szCs w:val="24"/>
        </w:rPr>
        <w:t>, p.113816.</w:t>
      </w:r>
    </w:p>
    <w:p w14:paraId="0B8BD5F4" w14:textId="77777777" w:rsidR="00200A92" w:rsidRDefault="00200A92" w:rsidP="00200A92">
      <w:pPr>
        <w:spacing w:line="480" w:lineRule="auto"/>
        <w:ind w:left="720" w:hanging="720"/>
        <w:rPr>
          <w:rFonts w:ascii="Times New Roman" w:hAnsi="Times New Roman" w:cs="Times New Roman"/>
          <w:sz w:val="24"/>
          <w:szCs w:val="24"/>
        </w:rPr>
      </w:pPr>
      <w:r w:rsidRPr="00BE06E0">
        <w:rPr>
          <w:rFonts w:ascii="Times New Roman" w:hAnsi="Times New Roman" w:cs="Times New Roman"/>
          <w:sz w:val="24"/>
          <w:szCs w:val="24"/>
        </w:rPr>
        <w:t xml:space="preserve">Belhadi, A., Kamble, S., Jabbour, C.J.C., Gunasekaran, A., Ndubisi, N.O. and Venkatesh, M., </w:t>
      </w:r>
      <w:r>
        <w:rPr>
          <w:rFonts w:ascii="Times New Roman" w:hAnsi="Times New Roman" w:cs="Times New Roman"/>
          <w:sz w:val="24"/>
          <w:szCs w:val="24"/>
        </w:rPr>
        <w:t>(</w:t>
      </w:r>
      <w:r w:rsidRPr="00BE06E0">
        <w:rPr>
          <w:rFonts w:ascii="Times New Roman" w:hAnsi="Times New Roman" w:cs="Times New Roman"/>
          <w:sz w:val="24"/>
          <w:szCs w:val="24"/>
        </w:rPr>
        <w:t>2021</w:t>
      </w:r>
      <w:r>
        <w:rPr>
          <w:rFonts w:ascii="Times New Roman" w:hAnsi="Times New Roman" w:cs="Times New Roman"/>
          <w:sz w:val="24"/>
          <w:szCs w:val="24"/>
        </w:rPr>
        <w:t>)</w:t>
      </w:r>
      <w:r w:rsidRPr="00BE06E0">
        <w:rPr>
          <w:rFonts w:ascii="Times New Roman" w:hAnsi="Times New Roman" w:cs="Times New Roman"/>
          <w:sz w:val="24"/>
          <w:szCs w:val="24"/>
        </w:rPr>
        <w:t xml:space="preserve"> Manufacturing and service supply chain resilience to the COVID-19 outbreak: Lessons learned from the automobile and airline industries. </w:t>
      </w:r>
      <w:r w:rsidRPr="00BE06E0">
        <w:rPr>
          <w:rFonts w:ascii="Times New Roman" w:hAnsi="Times New Roman" w:cs="Times New Roman"/>
          <w:i/>
          <w:iCs/>
          <w:sz w:val="24"/>
          <w:szCs w:val="24"/>
        </w:rPr>
        <w:t>Technological forecasting and social change</w:t>
      </w:r>
      <w:r w:rsidRPr="00BE06E0">
        <w:rPr>
          <w:rFonts w:ascii="Times New Roman" w:hAnsi="Times New Roman" w:cs="Times New Roman"/>
          <w:sz w:val="24"/>
          <w:szCs w:val="24"/>
        </w:rPr>
        <w:t>, </w:t>
      </w:r>
      <w:r w:rsidRPr="00BE06E0">
        <w:rPr>
          <w:rFonts w:ascii="Times New Roman" w:hAnsi="Times New Roman" w:cs="Times New Roman"/>
          <w:i/>
          <w:iCs/>
          <w:sz w:val="24"/>
          <w:szCs w:val="24"/>
        </w:rPr>
        <w:t>163</w:t>
      </w:r>
      <w:r w:rsidRPr="00BE06E0">
        <w:rPr>
          <w:rFonts w:ascii="Times New Roman" w:hAnsi="Times New Roman" w:cs="Times New Roman"/>
          <w:sz w:val="24"/>
          <w:szCs w:val="24"/>
        </w:rPr>
        <w:t>, p.120447.</w:t>
      </w:r>
    </w:p>
    <w:p w14:paraId="0E9B9FCD" w14:textId="77777777" w:rsidR="00200A92" w:rsidRPr="00540162" w:rsidRDefault="00200A92" w:rsidP="00200A92">
      <w:pPr>
        <w:spacing w:line="480" w:lineRule="auto"/>
        <w:ind w:left="720" w:hanging="720"/>
        <w:rPr>
          <w:rFonts w:ascii="Times New Roman" w:hAnsi="Times New Roman" w:cs="Times New Roman"/>
          <w:sz w:val="24"/>
          <w:szCs w:val="24"/>
        </w:rPr>
      </w:pPr>
      <w:r w:rsidRPr="00540162">
        <w:rPr>
          <w:rFonts w:ascii="Times New Roman" w:hAnsi="Times New Roman" w:cs="Times New Roman"/>
          <w:sz w:val="24"/>
          <w:szCs w:val="24"/>
        </w:rPr>
        <w:t>Burnes, B., (2004). </w:t>
      </w:r>
      <w:r w:rsidRPr="00540162">
        <w:rPr>
          <w:rFonts w:ascii="Times New Roman" w:hAnsi="Times New Roman" w:cs="Times New Roman"/>
          <w:i/>
          <w:iCs/>
          <w:sz w:val="24"/>
          <w:szCs w:val="24"/>
        </w:rPr>
        <w:t>Managing change: A strategic approach to organisational dynamics</w:t>
      </w:r>
      <w:r w:rsidRPr="00540162">
        <w:rPr>
          <w:rFonts w:ascii="Times New Roman" w:hAnsi="Times New Roman" w:cs="Times New Roman"/>
          <w:sz w:val="24"/>
          <w:szCs w:val="24"/>
        </w:rPr>
        <w:t>. Pearson Education.</w:t>
      </w:r>
    </w:p>
    <w:p w14:paraId="034E2AC2" w14:textId="77777777" w:rsidR="00200A92" w:rsidRDefault="00200A92" w:rsidP="00200A92">
      <w:pPr>
        <w:spacing w:line="480" w:lineRule="auto"/>
        <w:ind w:left="720" w:hanging="720"/>
        <w:rPr>
          <w:rFonts w:ascii="Times New Roman" w:hAnsi="Times New Roman" w:cs="Times New Roman"/>
          <w:sz w:val="24"/>
          <w:szCs w:val="24"/>
        </w:rPr>
      </w:pPr>
      <w:r w:rsidRPr="00540162">
        <w:rPr>
          <w:rFonts w:ascii="Times New Roman" w:hAnsi="Times New Roman" w:cs="Times New Roman"/>
          <w:sz w:val="24"/>
          <w:szCs w:val="24"/>
        </w:rPr>
        <w:t>Cameron, E. and Green, M., (2019). </w:t>
      </w:r>
      <w:r w:rsidRPr="00540162">
        <w:rPr>
          <w:rFonts w:ascii="Times New Roman" w:hAnsi="Times New Roman" w:cs="Times New Roman"/>
          <w:i/>
          <w:iCs/>
          <w:sz w:val="24"/>
          <w:szCs w:val="24"/>
        </w:rPr>
        <w:t>Making sense of change management: A complete guide to the models, tools and techniques of organizational change</w:t>
      </w:r>
      <w:r w:rsidRPr="00540162">
        <w:rPr>
          <w:rFonts w:ascii="Times New Roman" w:hAnsi="Times New Roman" w:cs="Times New Roman"/>
          <w:sz w:val="24"/>
          <w:szCs w:val="24"/>
        </w:rPr>
        <w:t>. Kogan Page Publishers.</w:t>
      </w:r>
    </w:p>
    <w:p w14:paraId="68CAF930" w14:textId="77777777" w:rsidR="00200A92" w:rsidRDefault="00200A92" w:rsidP="00200A92">
      <w:pPr>
        <w:spacing w:line="480" w:lineRule="auto"/>
        <w:ind w:left="720" w:hanging="720"/>
        <w:rPr>
          <w:rFonts w:ascii="Times New Roman" w:hAnsi="Times New Roman" w:cs="Times New Roman"/>
          <w:sz w:val="24"/>
          <w:szCs w:val="24"/>
        </w:rPr>
      </w:pPr>
      <w:r w:rsidRPr="00527A64">
        <w:rPr>
          <w:rFonts w:ascii="Times New Roman" w:hAnsi="Times New Roman" w:cs="Times New Roman"/>
          <w:sz w:val="24"/>
          <w:szCs w:val="24"/>
        </w:rPr>
        <w:t xml:space="preserve">Dastane, D.O., </w:t>
      </w:r>
      <w:r>
        <w:rPr>
          <w:rFonts w:ascii="Times New Roman" w:hAnsi="Times New Roman" w:cs="Times New Roman"/>
          <w:sz w:val="24"/>
          <w:szCs w:val="24"/>
        </w:rPr>
        <w:t>(</w:t>
      </w:r>
      <w:r w:rsidRPr="00527A64">
        <w:rPr>
          <w:rFonts w:ascii="Times New Roman" w:hAnsi="Times New Roman" w:cs="Times New Roman"/>
          <w:sz w:val="24"/>
          <w:szCs w:val="24"/>
        </w:rPr>
        <w:t>2020</w:t>
      </w:r>
      <w:r>
        <w:rPr>
          <w:rFonts w:ascii="Times New Roman" w:hAnsi="Times New Roman" w:cs="Times New Roman"/>
          <w:sz w:val="24"/>
          <w:szCs w:val="24"/>
        </w:rPr>
        <w:t>)</w:t>
      </w:r>
      <w:r w:rsidRPr="00527A64">
        <w:rPr>
          <w:rFonts w:ascii="Times New Roman" w:hAnsi="Times New Roman" w:cs="Times New Roman"/>
          <w:sz w:val="24"/>
          <w:szCs w:val="24"/>
        </w:rPr>
        <w:t xml:space="preserve"> Impact of leadership styles on employee performance: A moderating role of gender. </w:t>
      </w:r>
      <w:r w:rsidRPr="00527A64">
        <w:rPr>
          <w:rFonts w:ascii="Times New Roman" w:hAnsi="Times New Roman" w:cs="Times New Roman"/>
          <w:i/>
          <w:iCs/>
          <w:sz w:val="24"/>
          <w:szCs w:val="24"/>
        </w:rPr>
        <w:t>Australian Journal of Business and Management Research</w:t>
      </w:r>
      <w:r w:rsidRPr="00527A64">
        <w:rPr>
          <w:rFonts w:ascii="Times New Roman" w:hAnsi="Times New Roman" w:cs="Times New Roman"/>
          <w:sz w:val="24"/>
          <w:szCs w:val="24"/>
        </w:rPr>
        <w:t>, </w:t>
      </w:r>
      <w:r w:rsidRPr="00527A64">
        <w:rPr>
          <w:rFonts w:ascii="Times New Roman" w:hAnsi="Times New Roman" w:cs="Times New Roman"/>
          <w:i/>
          <w:iCs/>
          <w:sz w:val="24"/>
          <w:szCs w:val="24"/>
        </w:rPr>
        <w:t>5</w:t>
      </w:r>
      <w:r w:rsidRPr="00527A64">
        <w:rPr>
          <w:rFonts w:ascii="Times New Roman" w:hAnsi="Times New Roman" w:cs="Times New Roman"/>
          <w:sz w:val="24"/>
          <w:szCs w:val="24"/>
        </w:rPr>
        <w:t>(12), pp.27-52.</w:t>
      </w:r>
    </w:p>
    <w:p w14:paraId="4DC6A6CB" w14:textId="77777777" w:rsidR="00200A92" w:rsidRDefault="00200A92" w:rsidP="00200A92">
      <w:pPr>
        <w:spacing w:line="480" w:lineRule="auto"/>
        <w:ind w:left="720" w:hanging="720"/>
        <w:rPr>
          <w:rFonts w:ascii="Times New Roman" w:hAnsi="Times New Roman" w:cs="Times New Roman"/>
          <w:sz w:val="24"/>
          <w:szCs w:val="24"/>
        </w:rPr>
      </w:pPr>
      <w:r w:rsidRPr="00540162">
        <w:rPr>
          <w:rFonts w:ascii="Times New Roman" w:hAnsi="Times New Roman" w:cs="Times New Roman"/>
          <w:sz w:val="24"/>
          <w:szCs w:val="24"/>
        </w:rPr>
        <w:lastRenderedPageBreak/>
        <w:t>Errida, A. and Lotfi, B., 2021. The determinants of organizational change management success: Literature review and case study. </w:t>
      </w:r>
      <w:r w:rsidRPr="00540162">
        <w:rPr>
          <w:rFonts w:ascii="Times New Roman" w:hAnsi="Times New Roman" w:cs="Times New Roman"/>
          <w:i/>
          <w:iCs/>
          <w:sz w:val="24"/>
          <w:szCs w:val="24"/>
        </w:rPr>
        <w:t>International Journal of Engineering Business Management</w:t>
      </w:r>
      <w:r w:rsidRPr="00540162">
        <w:rPr>
          <w:rFonts w:ascii="Times New Roman" w:hAnsi="Times New Roman" w:cs="Times New Roman"/>
          <w:sz w:val="24"/>
          <w:szCs w:val="24"/>
        </w:rPr>
        <w:t>, </w:t>
      </w:r>
      <w:r w:rsidRPr="00540162">
        <w:rPr>
          <w:rFonts w:ascii="Times New Roman" w:hAnsi="Times New Roman" w:cs="Times New Roman"/>
          <w:i/>
          <w:iCs/>
          <w:sz w:val="24"/>
          <w:szCs w:val="24"/>
        </w:rPr>
        <w:t>13</w:t>
      </w:r>
      <w:r w:rsidRPr="00540162">
        <w:rPr>
          <w:rFonts w:ascii="Times New Roman" w:hAnsi="Times New Roman" w:cs="Times New Roman"/>
          <w:sz w:val="24"/>
          <w:szCs w:val="24"/>
        </w:rPr>
        <w:t>, p.18479790211016273.</w:t>
      </w:r>
      <w:r>
        <w:rPr>
          <w:rFonts w:ascii="Times New Roman" w:hAnsi="Times New Roman" w:cs="Times New Roman"/>
          <w:sz w:val="24"/>
          <w:szCs w:val="24"/>
        </w:rPr>
        <w:t xml:space="preserve"> </w:t>
      </w:r>
    </w:p>
    <w:p w14:paraId="58F989FE" w14:textId="77777777" w:rsidR="00200A92" w:rsidRPr="00540162" w:rsidRDefault="00200A92" w:rsidP="00200A92">
      <w:pPr>
        <w:spacing w:line="480" w:lineRule="auto"/>
        <w:ind w:left="720" w:hanging="720"/>
        <w:rPr>
          <w:rFonts w:ascii="Times New Roman" w:hAnsi="Times New Roman" w:cs="Times New Roman"/>
          <w:sz w:val="24"/>
          <w:szCs w:val="24"/>
        </w:rPr>
      </w:pPr>
      <w:r w:rsidRPr="00540162">
        <w:rPr>
          <w:rFonts w:ascii="Times New Roman" w:hAnsi="Times New Roman" w:cs="Times New Roman"/>
          <w:sz w:val="24"/>
          <w:szCs w:val="24"/>
        </w:rPr>
        <w:t>Forsyth, P., (2012). </w:t>
      </w:r>
      <w:r w:rsidRPr="00540162">
        <w:rPr>
          <w:rFonts w:ascii="Times New Roman" w:hAnsi="Times New Roman" w:cs="Times New Roman"/>
          <w:i/>
          <w:iCs/>
          <w:sz w:val="24"/>
          <w:szCs w:val="24"/>
        </w:rPr>
        <w:t>Managing change</w:t>
      </w:r>
      <w:r w:rsidRPr="00540162">
        <w:rPr>
          <w:rFonts w:ascii="Times New Roman" w:hAnsi="Times New Roman" w:cs="Times New Roman"/>
          <w:sz w:val="24"/>
          <w:szCs w:val="24"/>
        </w:rPr>
        <w:t> (Vol. 31). Kogan Page Publishers.</w:t>
      </w:r>
    </w:p>
    <w:p w14:paraId="782FC3B7" w14:textId="77777777" w:rsidR="00200A92" w:rsidRDefault="00200A92" w:rsidP="00200A92">
      <w:pPr>
        <w:spacing w:line="480" w:lineRule="auto"/>
        <w:ind w:left="720" w:hanging="720"/>
        <w:rPr>
          <w:rFonts w:ascii="Times New Roman" w:hAnsi="Times New Roman" w:cs="Times New Roman"/>
          <w:sz w:val="24"/>
          <w:szCs w:val="24"/>
        </w:rPr>
      </w:pPr>
      <w:r w:rsidRPr="00527A64">
        <w:rPr>
          <w:rFonts w:ascii="Times New Roman" w:hAnsi="Times New Roman" w:cs="Times New Roman"/>
          <w:sz w:val="24"/>
          <w:szCs w:val="24"/>
        </w:rPr>
        <w:t xml:space="preserve">Gokhale, A., Mishra, A. and </w:t>
      </w:r>
      <w:proofErr w:type="spellStart"/>
      <w:r w:rsidRPr="00527A64">
        <w:rPr>
          <w:rFonts w:ascii="Times New Roman" w:hAnsi="Times New Roman" w:cs="Times New Roman"/>
          <w:sz w:val="24"/>
          <w:szCs w:val="24"/>
        </w:rPr>
        <w:t>Veluchamy</w:t>
      </w:r>
      <w:proofErr w:type="spellEnd"/>
      <w:r w:rsidRPr="00527A64">
        <w:rPr>
          <w:rFonts w:ascii="Times New Roman" w:hAnsi="Times New Roman" w:cs="Times New Roman"/>
          <w:sz w:val="24"/>
          <w:szCs w:val="24"/>
        </w:rPr>
        <w:t xml:space="preserve">, D.R., </w:t>
      </w:r>
      <w:r>
        <w:rPr>
          <w:rFonts w:ascii="Times New Roman" w:hAnsi="Times New Roman" w:cs="Times New Roman"/>
          <w:sz w:val="24"/>
          <w:szCs w:val="24"/>
        </w:rPr>
        <w:t>(</w:t>
      </w:r>
      <w:r w:rsidRPr="00527A64">
        <w:rPr>
          <w:rFonts w:ascii="Times New Roman" w:hAnsi="Times New Roman" w:cs="Times New Roman"/>
          <w:sz w:val="24"/>
          <w:szCs w:val="24"/>
        </w:rPr>
        <w:t>2021</w:t>
      </w:r>
      <w:r>
        <w:rPr>
          <w:rFonts w:ascii="Times New Roman" w:hAnsi="Times New Roman" w:cs="Times New Roman"/>
          <w:sz w:val="24"/>
          <w:szCs w:val="24"/>
        </w:rPr>
        <w:t>)</w:t>
      </w:r>
      <w:r w:rsidRPr="00527A64">
        <w:rPr>
          <w:rFonts w:ascii="Times New Roman" w:hAnsi="Times New Roman" w:cs="Times New Roman"/>
          <w:sz w:val="24"/>
          <w:szCs w:val="24"/>
        </w:rPr>
        <w:t xml:space="preserve"> Factors influencing purchase decision and consumer behavior in luxury cars. </w:t>
      </w:r>
      <w:proofErr w:type="spellStart"/>
      <w:r w:rsidRPr="00527A64">
        <w:rPr>
          <w:rFonts w:ascii="Times New Roman" w:hAnsi="Times New Roman" w:cs="Times New Roman"/>
          <w:i/>
          <w:iCs/>
          <w:sz w:val="24"/>
          <w:szCs w:val="24"/>
        </w:rPr>
        <w:t>Dogo</w:t>
      </w:r>
      <w:proofErr w:type="spellEnd"/>
      <w:r w:rsidRPr="00527A64">
        <w:rPr>
          <w:rFonts w:ascii="Times New Roman" w:hAnsi="Times New Roman" w:cs="Times New Roman"/>
          <w:i/>
          <w:iCs/>
          <w:sz w:val="24"/>
          <w:szCs w:val="24"/>
        </w:rPr>
        <w:t xml:space="preserve"> </w:t>
      </w:r>
      <w:proofErr w:type="spellStart"/>
      <w:r w:rsidRPr="00527A64">
        <w:rPr>
          <w:rFonts w:ascii="Times New Roman" w:hAnsi="Times New Roman" w:cs="Times New Roman"/>
          <w:i/>
          <w:iCs/>
          <w:sz w:val="24"/>
          <w:szCs w:val="24"/>
        </w:rPr>
        <w:t>Rangsang</w:t>
      </w:r>
      <w:proofErr w:type="spellEnd"/>
      <w:r w:rsidRPr="00527A64">
        <w:rPr>
          <w:rFonts w:ascii="Times New Roman" w:hAnsi="Times New Roman" w:cs="Times New Roman"/>
          <w:i/>
          <w:iCs/>
          <w:sz w:val="24"/>
          <w:szCs w:val="24"/>
        </w:rPr>
        <w:t xml:space="preserve"> Research Journal</w:t>
      </w:r>
      <w:r w:rsidRPr="00527A64">
        <w:rPr>
          <w:rFonts w:ascii="Times New Roman" w:hAnsi="Times New Roman" w:cs="Times New Roman"/>
          <w:sz w:val="24"/>
          <w:szCs w:val="24"/>
        </w:rPr>
        <w:t>, </w:t>
      </w:r>
      <w:r w:rsidRPr="00527A64">
        <w:rPr>
          <w:rFonts w:ascii="Times New Roman" w:hAnsi="Times New Roman" w:cs="Times New Roman"/>
          <w:i/>
          <w:iCs/>
          <w:sz w:val="24"/>
          <w:szCs w:val="24"/>
        </w:rPr>
        <w:t>11</w:t>
      </w:r>
      <w:r w:rsidRPr="00527A64">
        <w:rPr>
          <w:rFonts w:ascii="Times New Roman" w:hAnsi="Times New Roman" w:cs="Times New Roman"/>
          <w:sz w:val="24"/>
          <w:szCs w:val="24"/>
        </w:rPr>
        <w:t>(7), pp.176-188.</w:t>
      </w:r>
    </w:p>
    <w:p w14:paraId="5B7439A4" w14:textId="77777777" w:rsidR="00200A92" w:rsidRDefault="00200A92" w:rsidP="00200A92">
      <w:pPr>
        <w:spacing w:line="480" w:lineRule="auto"/>
        <w:ind w:left="720" w:hanging="720"/>
        <w:rPr>
          <w:rFonts w:ascii="Times New Roman" w:hAnsi="Times New Roman" w:cs="Times New Roman"/>
          <w:sz w:val="24"/>
          <w:szCs w:val="24"/>
        </w:rPr>
      </w:pPr>
      <w:r w:rsidRPr="00616E27">
        <w:rPr>
          <w:rFonts w:ascii="Times New Roman" w:hAnsi="Times New Roman" w:cs="Times New Roman"/>
          <w:sz w:val="24"/>
          <w:szCs w:val="24"/>
        </w:rPr>
        <w:t xml:space="preserve">Goodell, J.W., McGee, R.J. and McGroarty, F., </w:t>
      </w:r>
      <w:r>
        <w:rPr>
          <w:rFonts w:ascii="Times New Roman" w:hAnsi="Times New Roman" w:cs="Times New Roman"/>
          <w:sz w:val="24"/>
          <w:szCs w:val="24"/>
        </w:rPr>
        <w:t>(</w:t>
      </w:r>
      <w:r w:rsidRPr="00616E27">
        <w:rPr>
          <w:rFonts w:ascii="Times New Roman" w:hAnsi="Times New Roman" w:cs="Times New Roman"/>
          <w:sz w:val="24"/>
          <w:szCs w:val="24"/>
        </w:rPr>
        <w:t>2020</w:t>
      </w:r>
      <w:r>
        <w:rPr>
          <w:rFonts w:ascii="Times New Roman" w:hAnsi="Times New Roman" w:cs="Times New Roman"/>
          <w:sz w:val="24"/>
          <w:szCs w:val="24"/>
        </w:rPr>
        <w:t>)</w:t>
      </w:r>
      <w:r w:rsidRPr="00616E27">
        <w:rPr>
          <w:rFonts w:ascii="Times New Roman" w:hAnsi="Times New Roman" w:cs="Times New Roman"/>
          <w:sz w:val="24"/>
          <w:szCs w:val="24"/>
        </w:rPr>
        <w:t>. Election uncertainty, economic policy uncertainty and financial market uncertainty: a prediction market analysis. </w:t>
      </w:r>
      <w:r w:rsidRPr="00616E27">
        <w:rPr>
          <w:rFonts w:ascii="Times New Roman" w:hAnsi="Times New Roman" w:cs="Times New Roman"/>
          <w:i/>
          <w:iCs/>
          <w:sz w:val="24"/>
          <w:szCs w:val="24"/>
        </w:rPr>
        <w:t>Journal of Banking &amp; Finance</w:t>
      </w:r>
      <w:r w:rsidRPr="00616E27">
        <w:rPr>
          <w:rFonts w:ascii="Times New Roman" w:hAnsi="Times New Roman" w:cs="Times New Roman"/>
          <w:sz w:val="24"/>
          <w:szCs w:val="24"/>
        </w:rPr>
        <w:t>, </w:t>
      </w:r>
      <w:r w:rsidRPr="00616E27">
        <w:rPr>
          <w:rFonts w:ascii="Times New Roman" w:hAnsi="Times New Roman" w:cs="Times New Roman"/>
          <w:i/>
          <w:iCs/>
          <w:sz w:val="24"/>
          <w:szCs w:val="24"/>
        </w:rPr>
        <w:t>110</w:t>
      </w:r>
      <w:r w:rsidRPr="00616E27">
        <w:rPr>
          <w:rFonts w:ascii="Times New Roman" w:hAnsi="Times New Roman" w:cs="Times New Roman"/>
          <w:sz w:val="24"/>
          <w:szCs w:val="24"/>
        </w:rPr>
        <w:t>, p.105684.</w:t>
      </w:r>
    </w:p>
    <w:p w14:paraId="14D433A7" w14:textId="77777777" w:rsidR="00200A92" w:rsidRPr="00BE06E0" w:rsidRDefault="00200A92" w:rsidP="00200A92">
      <w:pPr>
        <w:spacing w:line="480" w:lineRule="auto"/>
        <w:ind w:left="720" w:hanging="720"/>
        <w:rPr>
          <w:rFonts w:ascii="Times New Roman" w:hAnsi="Times New Roman" w:cs="Times New Roman"/>
          <w:sz w:val="24"/>
          <w:szCs w:val="24"/>
        </w:rPr>
      </w:pPr>
      <w:r w:rsidRPr="00BE06E0">
        <w:rPr>
          <w:rFonts w:ascii="Times New Roman" w:hAnsi="Times New Roman" w:cs="Times New Roman"/>
          <w:sz w:val="24"/>
          <w:szCs w:val="24"/>
        </w:rPr>
        <w:t xml:space="preserve">Halaj, M., </w:t>
      </w:r>
      <w:proofErr w:type="spellStart"/>
      <w:r w:rsidRPr="00BE06E0">
        <w:rPr>
          <w:rFonts w:ascii="Times New Roman" w:hAnsi="Times New Roman" w:cs="Times New Roman"/>
          <w:sz w:val="24"/>
          <w:szCs w:val="24"/>
        </w:rPr>
        <w:t>Vančová</w:t>
      </w:r>
      <w:proofErr w:type="spellEnd"/>
      <w:r w:rsidRPr="00BE06E0">
        <w:rPr>
          <w:rFonts w:ascii="Times New Roman" w:hAnsi="Times New Roman" w:cs="Times New Roman"/>
          <w:sz w:val="24"/>
          <w:szCs w:val="24"/>
        </w:rPr>
        <w:t xml:space="preserve">, M.H. and </w:t>
      </w:r>
      <w:proofErr w:type="spellStart"/>
      <w:r w:rsidRPr="00BE06E0">
        <w:rPr>
          <w:rFonts w:ascii="Times New Roman" w:hAnsi="Times New Roman" w:cs="Times New Roman"/>
          <w:sz w:val="24"/>
          <w:szCs w:val="24"/>
        </w:rPr>
        <w:t>Močarníkova</w:t>
      </w:r>
      <w:proofErr w:type="spellEnd"/>
      <w:r w:rsidRPr="00BE06E0">
        <w:rPr>
          <w:rFonts w:ascii="Times New Roman" w:hAnsi="Times New Roman" w:cs="Times New Roman"/>
          <w:sz w:val="24"/>
          <w:szCs w:val="24"/>
        </w:rPr>
        <w:t xml:space="preserve">, K., </w:t>
      </w:r>
      <w:r>
        <w:rPr>
          <w:rFonts w:ascii="Times New Roman" w:hAnsi="Times New Roman" w:cs="Times New Roman"/>
          <w:sz w:val="24"/>
          <w:szCs w:val="24"/>
        </w:rPr>
        <w:t>(</w:t>
      </w:r>
      <w:r w:rsidRPr="00BE06E0">
        <w:rPr>
          <w:rFonts w:ascii="Times New Roman" w:hAnsi="Times New Roman" w:cs="Times New Roman"/>
          <w:sz w:val="24"/>
          <w:szCs w:val="24"/>
        </w:rPr>
        <w:t>2021</w:t>
      </w:r>
      <w:r>
        <w:rPr>
          <w:rFonts w:ascii="Times New Roman" w:hAnsi="Times New Roman" w:cs="Times New Roman"/>
          <w:sz w:val="24"/>
          <w:szCs w:val="24"/>
        </w:rPr>
        <w:t>)</w:t>
      </w:r>
      <w:r w:rsidRPr="00BE06E0">
        <w:rPr>
          <w:rFonts w:ascii="Times New Roman" w:hAnsi="Times New Roman" w:cs="Times New Roman"/>
          <w:sz w:val="24"/>
          <w:szCs w:val="24"/>
        </w:rPr>
        <w:t xml:space="preserve"> November. The Decision-Making Process in Jaguar Land Rover Nitra. In </w:t>
      </w:r>
      <w:r w:rsidRPr="00BE06E0">
        <w:rPr>
          <w:rFonts w:ascii="Times New Roman" w:hAnsi="Times New Roman" w:cs="Times New Roman"/>
          <w:i/>
          <w:iCs/>
          <w:sz w:val="24"/>
          <w:szCs w:val="24"/>
        </w:rPr>
        <w:t>Management Trends in the Context of Industry 4.0</w:t>
      </w:r>
      <w:r w:rsidRPr="00BE06E0">
        <w:rPr>
          <w:rFonts w:ascii="Times New Roman" w:hAnsi="Times New Roman" w:cs="Times New Roman"/>
          <w:sz w:val="24"/>
          <w:szCs w:val="24"/>
        </w:rPr>
        <w:t>.</w:t>
      </w:r>
    </w:p>
    <w:p w14:paraId="2BCE56CD" w14:textId="77777777" w:rsidR="00200A92" w:rsidRDefault="00200A92" w:rsidP="00200A92">
      <w:pPr>
        <w:spacing w:line="480" w:lineRule="auto"/>
        <w:ind w:left="720" w:hanging="720"/>
        <w:rPr>
          <w:rFonts w:ascii="Times New Roman" w:hAnsi="Times New Roman" w:cs="Times New Roman"/>
          <w:sz w:val="24"/>
          <w:szCs w:val="24"/>
        </w:rPr>
      </w:pPr>
      <w:r w:rsidRPr="00BE06E0">
        <w:rPr>
          <w:rFonts w:ascii="Times New Roman" w:hAnsi="Times New Roman" w:cs="Times New Roman"/>
          <w:sz w:val="24"/>
          <w:szCs w:val="24"/>
        </w:rPr>
        <w:t xml:space="preserve">JLR (2024) </w:t>
      </w:r>
      <w:r w:rsidRPr="00BE06E0">
        <w:rPr>
          <w:rFonts w:ascii="Times New Roman" w:hAnsi="Times New Roman" w:cs="Times New Roman"/>
          <w:i/>
          <w:iCs/>
          <w:sz w:val="24"/>
          <w:szCs w:val="24"/>
        </w:rPr>
        <w:t>DE &amp; I Strategy | JLR Corporate Website</w:t>
      </w:r>
      <w:r w:rsidRPr="00BE06E0">
        <w:rPr>
          <w:rFonts w:ascii="Times New Roman" w:hAnsi="Times New Roman" w:cs="Times New Roman"/>
          <w:sz w:val="24"/>
          <w:szCs w:val="24"/>
        </w:rPr>
        <w:t>. https://www.jaguarlandrover.com/diversity-equity-inclusion (Accessed: October 29, 2024).</w:t>
      </w:r>
    </w:p>
    <w:p w14:paraId="25E4B4BD" w14:textId="77777777" w:rsidR="00200A92" w:rsidRDefault="00200A92" w:rsidP="00200A92">
      <w:pPr>
        <w:spacing w:line="480" w:lineRule="auto"/>
        <w:ind w:left="720" w:hanging="720"/>
        <w:rPr>
          <w:rFonts w:ascii="Times New Roman" w:hAnsi="Times New Roman" w:cs="Times New Roman"/>
          <w:sz w:val="24"/>
          <w:szCs w:val="24"/>
        </w:rPr>
      </w:pPr>
      <w:r w:rsidRPr="00616E27">
        <w:rPr>
          <w:rFonts w:ascii="Times New Roman" w:hAnsi="Times New Roman" w:cs="Times New Roman"/>
          <w:sz w:val="24"/>
          <w:szCs w:val="24"/>
        </w:rPr>
        <w:t xml:space="preserve">JLR (2024b) </w:t>
      </w:r>
      <w:r w:rsidRPr="00616E27">
        <w:rPr>
          <w:rFonts w:ascii="Times New Roman" w:hAnsi="Times New Roman" w:cs="Times New Roman"/>
          <w:i/>
          <w:iCs/>
          <w:sz w:val="24"/>
          <w:szCs w:val="24"/>
        </w:rPr>
        <w:t>Electrification | JLR Corporate Website</w:t>
      </w:r>
      <w:r w:rsidRPr="00616E27">
        <w:rPr>
          <w:rFonts w:ascii="Times New Roman" w:hAnsi="Times New Roman" w:cs="Times New Roman"/>
          <w:sz w:val="24"/>
          <w:szCs w:val="24"/>
        </w:rPr>
        <w:t xml:space="preserve">. </w:t>
      </w:r>
      <w:hyperlink r:id="rId6" w:history="1">
        <w:r w:rsidRPr="00616E27">
          <w:rPr>
            <w:rStyle w:val="Hyperlink"/>
            <w:rFonts w:ascii="Times New Roman" w:hAnsi="Times New Roman" w:cs="Times New Roman"/>
            <w:sz w:val="24"/>
            <w:szCs w:val="24"/>
          </w:rPr>
          <w:t>https://www.jaguarlandrover.com/electrification</w:t>
        </w:r>
      </w:hyperlink>
      <w:r w:rsidRPr="00616E27">
        <w:rPr>
          <w:rFonts w:ascii="Times New Roman" w:hAnsi="Times New Roman" w:cs="Times New Roman"/>
          <w:sz w:val="24"/>
          <w:szCs w:val="24"/>
        </w:rPr>
        <w:t>.</w:t>
      </w:r>
    </w:p>
    <w:p w14:paraId="51F68E53" w14:textId="77777777" w:rsidR="00200A92" w:rsidRDefault="00200A92" w:rsidP="00200A92">
      <w:pPr>
        <w:spacing w:line="480" w:lineRule="auto"/>
        <w:ind w:left="720" w:hanging="720"/>
        <w:rPr>
          <w:rFonts w:ascii="Times New Roman" w:hAnsi="Times New Roman" w:cs="Times New Roman"/>
          <w:sz w:val="24"/>
          <w:szCs w:val="24"/>
        </w:rPr>
      </w:pPr>
      <w:r w:rsidRPr="00DE7FCB">
        <w:rPr>
          <w:rFonts w:ascii="Times New Roman" w:hAnsi="Times New Roman" w:cs="Times New Roman"/>
          <w:sz w:val="24"/>
          <w:szCs w:val="24"/>
        </w:rPr>
        <w:t xml:space="preserve">JLR Corporate (2024) </w:t>
      </w:r>
      <w:r w:rsidRPr="00DE7FCB">
        <w:rPr>
          <w:rFonts w:ascii="Times New Roman" w:hAnsi="Times New Roman" w:cs="Times New Roman"/>
          <w:i/>
          <w:iCs/>
          <w:sz w:val="24"/>
          <w:szCs w:val="24"/>
        </w:rPr>
        <w:t>REIMAGINE | JLR Corporate Website</w:t>
      </w:r>
      <w:r w:rsidRPr="00DE7FCB">
        <w:rPr>
          <w:rFonts w:ascii="Times New Roman" w:hAnsi="Times New Roman" w:cs="Times New Roman"/>
          <w:sz w:val="24"/>
          <w:szCs w:val="24"/>
        </w:rPr>
        <w:t xml:space="preserve">. </w:t>
      </w:r>
      <w:hyperlink r:id="rId7" w:history="1">
        <w:r w:rsidRPr="00DE7FCB">
          <w:rPr>
            <w:rStyle w:val="Hyperlink"/>
            <w:rFonts w:ascii="Times New Roman" w:hAnsi="Times New Roman" w:cs="Times New Roman"/>
            <w:sz w:val="24"/>
            <w:szCs w:val="24"/>
          </w:rPr>
          <w:t>https://www.jaguarlandrover.com/reimagine</w:t>
        </w:r>
      </w:hyperlink>
      <w:r w:rsidRPr="00DE7FCB">
        <w:rPr>
          <w:rFonts w:ascii="Times New Roman" w:hAnsi="Times New Roman" w:cs="Times New Roman"/>
          <w:sz w:val="24"/>
          <w:szCs w:val="24"/>
        </w:rPr>
        <w:t>.</w:t>
      </w:r>
    </w:p>
    <w:p w14:paraId="7ABEF3EB" w14:textId="77777777" w:rsidR="00200A92" w:rsidRDefault="00200A92" w:rsidP="00200A92">
      <w:pPr>
        <w:spacing w:line="480" w:lineRule="auto"/>
        <w:ind w:left="720" w:hanging="720"/>
        <w:rPr>
          <w:rFonts w:ascii="Times New Roman" w:hAnsi="Times New Roman" w:cs="Times New Roman"/>
          <w:sz w:val="24"/>
          <w:szCs w:val="24"/>
        </w:rPr>
      </w:pPr>
      <w:bookmarkStart w:id="11" w:name="_Hlk181112508"/>
      <w:r w:rsidRPr="00527A64">
        <w:rPr>
          <w:rFonts w:ascii="Times New Roman" w:hAnsi="Times New Roman" w:cs="Times New Roman"/>
          <w:sz w:val="24"/>
          <w:szCs w:val="24"/>
        </w:rPr>
        <w:lastRenderedPageBreak/>
        <w:t xml:space="preserve">Lee, C.K., Yu, L., Chen, P.L. and Hu, M.C., </w:t>
      </w:r>
      <w:r>
        <w:rPr>
          <w:rFonts w:ascii="Times New Roman" w:hAnsi="Times New Roman" w:cs="Times New Roman"/>
          <w:sz w:val="24"/>
          <w:szCs w:val="24"/>
        </w:rPr>
        <w:t>(</w:t>
      </w:r>
      <w:r w:rsidRPr="00527A64">
        <w:rPr>
          <w:rFonts w:ascii="Times New Roman" w:hAnsi="Times New Roman" w:cs="Times New Roman"/>
          <w:sz w:val="24"/>
          <w:szCs w:val="24"/>
        </w:rPr>
        <w:t>2023</w:t>
      </w:r>
      <w:bookmarkEnd w:id="11"/>
      <w:r>
        <w:rPr>
          <w:rFonts w:ascii="Times New Roman" w:hAnsi="Times New Roman" w:cs="Times New Roman"/>
          <w:sz w:val="24"/>
          <w:szCs w:val="24"/>
        </w:rPr>
        <w:t>)</w:t>
      </w:r>
      <w:r w:rsidRPr="00527A64">
        <w:rPr>
          <w:rFonts w:ascii="Times New Roman" w:hAnsi="Times New Roman" w:cs="Times New Roman"/>
          <w:sz w:val="24"/>
          <w:szCs w:val="24"/>
        </w:rPr>
        <w:t xml:space="preserve"> July. Technological Convergence and Market Creation: Making Connected Cars in China. In </w:t>
      </w:r>
      <w:r w:rsidRPr="00527A64">
        <w:rPr>
          <w:rFonts w:ascii="Times New Roman" w:hAnsi="Times New Roman" w:cs="Times New Roman"/>
          <w:i/>
          <w:iCs/>
          <w:sz w:val="24"/>
          <w:szCs w:val="24"/>
        </w:rPr>
        <w:t>2023 Portland International Conference on Management of Engineering and Technology (PICMET)</w:t>
      </w:r>
      <w:r w:rsidRPr="00527A64">
        <w:rPr>
          <w:rFonts w:ascii="Times New Roman" w:hAnsi="Times New Roman" w:cs="Times New Roman"/>
          <w:sz w:val="24"/>
          <w:szCs w:val="24"/>
        </w:rPr>
        <w:t> (pp. 1-8). IEEE.</w:t>
      </w:r>
    </w:p>
    <w:p w14:paraId="0AA0828C" w14:textId="77777777" w:rsidR="00200A92" w:rsidRDefault="00200A92" w:rsidP="00200A92">
      <w:pPr>
        <w:spacing w:line="480" w:lineRule="auto"/>
        <w:ind w:left="720" w:hanging="720"/>
        <w:rPr>
          <w:rFonts w:ascii="Times New Roman" w:hAnsi="Times New Roman" w:cs="Times New Roman"/>
          <w:sz w:val="24"/>
          <w:szCs w:val="24"/>
        </w:rPr>
      </w:pPr>
      <w:r w:rsidRPr="00616E27">
        <w:rPr>
          <w:rFonts w:ascii="Times New Roman" w:hAnsi="Times New Roman" w:cs="Times New Roman"/>
          <w:sz w:val="24"/>
          <w:szCs w:val="24"/>
        </w:rPr>
        <w:t xml:space="preserve">Llopis-Albert, C., Rubio, F. and Valero, F., </w:t>
      </w:r>
      <w:r>
        <w:rPr>
          <w:rFonts w:ascii="Times New Roman" w:hAnsi="Times New Roman" w:cs="Times New Roman"/>
          <w:sz w:val="24"/>
          <w:szCs w:val="24"/>
        </w:rPr>
        <w:t>(</w:t>
      </w:r>
      <w:r w:rsidRPr="00616E27">
        <w:rPr>
          <w:rFonts w:ascii="Times New Roman" w:hAnsi="Times New Roman" w:cs="Times New Roman"/>
          <w:sz w:val="24"/>
          <w:szCs w:val="24"/>
        </w:rPr>
        <w:t>2021</w:t>
      </w:r>
      <w:r>
        <w:rPr>
          <w:rFonts w:ascii="Times New Roman" w:hAnsi="Times New Roman" w:cs="Times New Roman"/>
          <w:sz w:val="24"/>
          <w:szCs w:val="24"/>
        </w:rPr>
        <w:t>)</w:t>
      </w:r>
      <w:r w:rsidRPr="00616E27">
        <w:rPr>
          <w:rFonts w:ascii="Times New Roman" w:hAnsi="Times New Roman" w:cs="Times New Roman"/>
          <w:sz w:val="24"/>
          <w:szCs w:val="24"/>
        </w:rPr>
        <w:t>. Impact of digital transformation on the automotive industry. </w:t>
      </w:r>
      <w:r w:rsidRPr="00616E27">
        <w:rPr>
          <w:rFonts w:ascii="Times New Roman" w:hAnsi="Times New Roman" w:cs="Times New Roman"/>
          <w:i/>
          <w:iCs/>
          <w:sz w:val="24"/>
          <w:szCs w:val="24"/>
        </w:rPr>
        <w:t>Technological forecasting and social change</w:t>
      </w:r>
      <w:r w:rsidRPr="00616E27">
        <w:rPr>
          <w:rFonts w:ascii="Times New Roman" w:hAnsi="Times New Roman" w:cs="Times New Roman"/>
          <w:sz w:val="24"/>
          <w:szCs w:val="24"/>
        </w:rPr>
        <w:t>, </w:t>
      </w:r>
      <w:r w:rsidRPr="00616E27">
        <w:rPr>
          <w:rFonts w:ascii="Times New Roman" w:hAnsi="Times New Roman" w:cs="Times New Roman"/>
          <w:i/>
          <w:iCs/>
          <w:sz w:val="24"/>
          <w:szCs w:val="24"/>
        </w:rPr>
        <w:t>162</w:t>
      </w:r>
      <w:r w:rsidRPr="00616E27">
        <w:rPr>
          <w:rFonts w:ascii="Times New Roman" w:hAnsi="Times New Roman" w:cs="Times New Roman"/>
          <w:sz w:val="24"/>
          <w:szCs w:val="24"/>
        </w:rPr>
        <w:t>, p.120343.</w:t>
      </w:r>
    </w:p>
    <w:p w14:paraId="4ABCF838" w14:textId="77777777" w:rsidR="00200A92" w:rsidRDefault="00200A92" w:rsidP="00200A92">
      <w:pPr>
        <w:spacing w:line="480" w:lineRule="auto"/>
        <w:ind w:left="720" w:hanging="720"/>
        <w:rPr>
          <w:rFonts w:ascii="Times New Roman" w:hAnsi="Times New Roman" w:cs="Times New Roman"/>
          <w:sz w:val="24"/>
          <w:szCs w:val="24"/>
        </w:rPr>
      </w:pPr>
      <w:r w:rsidRPr="00DE7FCB">
        <w:rPr>
          <w:rFonts w:ascii="Times New Roman" w:hAnsi="Times New Roman" w:cs="Times New Roman"/>
          <w:sz w:val="24"/>
          <w:szCs w:val="24"/>
        </w:rPr>
        <w:t xml:space="preserve">Martins, L.S., Guimarães, L.F., Junior, A.B.B., </w:t>
      </w:r>
      <w:proofErr w:type="spellStart"/>
      <w:r w:rsidRPr="00DE7FCB">
        <w:rPr>
          <w:rFonts w:ascii="Times New Roman" w:hAnsi="Times New Roman" w:cs="Times New Roman"/>
          <w:sz w:val="24"/>
          <w:szCs w:val="24"/>
        </w:rPr>
        <w:t>Tenório</w:t>
      </w:r>
      <w:proofErr w:type="spellEnd"/>
      <w:r w:rsidRPr="00DE7FCB">
        <w:rPr>
          <w:rFonts w:ascii="Times New Roman" w:hAnsi="Times New Roman" w:cs="Times New Roman"/>
          <w:sz w:val="24"/>
          <w:szCs w:val="24"/>
        </w:rPr>
        <w:t xml:space="preserve">, J.A.S. and Espinosa, D.C.R., </w:t>
      </w:r>
      <w:r>
        <w:rPr>
          <w:rFonts w:ascii="Times New Roman" w:hAnsi="Times New Roman" w:cs="Times New Roman"/>
          <w:sz w:val="24"/>
          <w:szCs w:val="24"/>
        </w:rPr>
        <w:t>(</w:t>
      </w:r>
      <w:r w:rsidRPr="00DE7FCB">
        <w:rPr>
          <w:rFonts w:ascii="Times New Roman" w:hAnsi="Times New Roman" w:cs="Times New Roman"/>
          <w:sz w:val="24"/>
          <w:szCs w:val="24"/>
        </w:rPr>
        <w:t>2021</w:t>
      </w:r>
      <w:r>
        <w:rPr>
          <w:rFonts w:ascii="Times New Roman" w:hAnsi="Times New Roman" w:cs="Times New Roman"/>
          <w:sz w:val="24"/>
          <w:szCs w:val="24"/>
        </w:rPr>
        <w:t>)</w:t>
      </w:r>
      <w:r w:rsidRPr="00DE7FCB">
        <w:rPr>
          <w:rFonts w:ascii="Times New Roman" w:hAnsi="Times New Roman" w:cs="Times New Roman"/>
          <w:sz w:val="24"/>
          <w:szCs w:val="24"/>
        </w:rPr>
        <w:t xml:space="preserve"> Electric car battery: An overview on global demand, recycling and future approaches towards sustainability. </w:t>
      </w:r>
      <w:r w:rsidRPr="00DE7FCB">
        <w:rPr>
          <w:rFonts w:ascii="Times New Roman" w:hAnsi="Times New Roman" w:cs="Times New Roman"/>
          <w:i/>
          <w:iCs/>
          <w:sz w:val="24"/>
          <w:szCs w:val="24"/>
        </w:rPr>
        <w:t>Journal of environmental management</w:t>
      </w:r>
      <w:r w:rsidRPr="00DE7FCB">
        <w:rPr>
          <w:rFonts w:ascii="Times New Roman" w:hAnsi="Times New Roman" w:cs="Times New Roman"/>
          <w:sz w:val="24"/>
          <w:szCs w:val="24"/>
        </w:rPr>
        <w:t>, </w:t>
      </w:r>
      <w:r w:rsidRPr="00DE7FCB">
        <w:rPr>
          <w:rFonts w:ascii="Times New Roman" w:hAnsi="Times New Roman" w:cs="Times New Roman"/>
          <w:i/>
          <w:iCs/>
          <w:sz w:val="24"/>
          <w:szCs w:val="24"/>
        </w:rPr>
        <w:t>295</w:t>
      </w:r>
      <w:r w:rsidRPr="00DE7FCB">
        <w:rPr>
          <w:rFonts w:ascii="Times New Roman" w:hAnsi="Times New Roman" w:cs="Times New Roman"/>
          <w:sz w:val="24"/>
          <w:szCs w:val="24"/>
        </w:rPr>
        <w:t>, p.113091.</w:t>
      </w:r>
    </w:p>
    <w:p w14:paraId="4E8B617F" w14:textId="77777777" w:rsidR="00200A92" w:rsidRDefault="00200A92" w:rsidP="00200A92">
      <w:pPr>
        <w:spacing w:line="480" w:lineRule="auto"/>
        <w:ind w:left="720" w:hanging="720"/>
        <w:rPr>
          <w:rFonts w:ascii="Times New Roman" w:hAnsi="Times New Roman" w:cs="Times New Roman"/>
          <w:sz w:val="24"/>
          <w:szCs w:val="24"/>
        </w:rPr>
      </w:pPr>
      <w:r w:rsidRPr="00527A64">
        <w:rPr>
          <w:rFonts w:ascii="Times New Roman" w:hAnsi="Times New Roman" w:cs="Times New Roman"/>
          <w:sz w:val="24"/>
          <w:szCs w:val="24"/>
        </w:rPr>
        <w:t xml:space="preserve">Staniszewska, E., </w:t>
      </w:r>
      <w:proofErr w:type="spellStart"/>
      <w:r w:rsidRPr="00527A64">
        <w:rPr>
          <w:rFonts w:ascii="Times New Roman" w:hAnsi="Times New Roman" w:cs="Times New Roman"/>
          <w:sz w:val="24"/>
          <w:szCs w:val="24"/>
        </w:rPr>
        <w:t>Klimecka</w:t>
      </w:r>
      <w:proofErr w:type="spellEnd"/>
      <w:r w:rsidRPr="00527A64">
        <w:rPr>
          <w:rFonts w:ascii="Times New Roman" w:hAnsi="Times New Roman" w:cs="Times New Roman"/>
          <w:sz w:val="24"/>
          <w:szCs w:val="24"/>
        </w:rPr>
        <w:t xml:space="preserve">-Tatar, D. and Obrecht, M., </w:t>
      </w:r>
      <w:r>
        <w:rPr>
          <w:rFonts w:ascii="Times New Roman" w:hAnsi="Times New Roman" w:cs="Times New Roman"/>
          <w:sz w:val="24"/>
          <w:szCs w:val="24"/>
        </w:rPr>
        <w:t>(</w:t>
      </w:r>
      <w:r w:rsidRPr="00527A64">
        <w:rPr>
          <w:rFonts w:ascii="Times New Roman" w:hAnsi="Times New Roman" w:cs="Times New Roman"/>
          <w:sz w:val="24"/>
          <w:szCs w:val="24"/>
        </w:rPr>
        <w:t>2020</w:t>
      </w:r>
      <w:r>
        <w:rPr>
          <w:rFonts w:ascii="Times New Roman" w:hAnsi="Times New Roman" w:cs="Times New Roman"/>
          <w:sz w:val="24"/>
          <w:szCs w:val="24"/>
        </w:rPr>
        <w:t>)</w:t>
      </w:r>
      <w:r w:rsidRPr="00527A64">
        <w:rPr>
          <w:rFonts w:ascii="Times New Roman" w:hAnsi="Times New Roman" w:cs="Times New Roman"/>
          <w:sz w:val="24"/>
          <w:szCs w:val="24"/>
        </w:rPr>
        <w:t xml:space="preserve"> Eco-design processes in the automotive industry. </w:t>
      </w:r>
      <w:r w:rsidRPr="00527A64">
        <w:rPr>
          <w:rFonts w:ascii="Times New Roman" w:hAnsi="Times New Roman" w:cs="Times New Roman"/>
          <w:i/>
          <w:iCs/>
          <w:sz w:val="24"/>
          <w:szCs w:val="24"/>
        </w:rPr>
        <w:t>Production Engineering Archives</w:t>
      </w:r>
      <w:r w:rsidRPr="00527A64">
        <w:rPr>
          <w:rFonts w:ascii="Times New Roman" w:hAnsi="Times New Roman" w:cs="Times New Roman"/>
          <w:sz w:val="24"/>
          <w:szCs w:val="24"/>
        </w:rPr>
        <w:t>, </w:t>
      </w:r>
      <w:r w:rsidRPr="00527A64">
        <w:rPr>
          <w:rFonts w:ascii="Times New Roman" w:hAnsi="Times New Roman" w:cs="Times New Roman"/>
          <w:i/>
          <w:iCs/>
          <w:sz w:val="24"/>
          <w:szCs w:val="24"/>
        </w:rPr>
        <w:t>26</w:t>
      </w:r>
      <w:r w:rsidRPr="00527A64">
        <w:rPr>
          <w:rFonts w:ascii="Times New Roman" w:hAnsi="Times New Roman" w:cs="Times New Roman"/>
          <w:sz w:val="24"/>
          <w:szCs w:val="24"/>
        </w:rPr>
        <w:t>.</w:t>
      </w:r>
    </w:p>
    <w:p w14:paraId="54282738" w14:textId="77777777" w:rsidR="00200A92" w:rsidRPr="00BE06E0" w:rsidRDefault="00200A92" w:rsidP="00200A92">
      <w:pPr>
        <w:spacing w:line="480" w:lineRule="auto"/>
        <w:ind w:left="720" w:hanging="720"/>
        <w:rPr>
          <w:rFonts w:ascii="Times New Roman" w:hAnsi="Times New Roman" w:cs="Times New Roman"/>
          <w:sz w:val="24"/>
          <w:szCs w:val="24"/>
        </w:rPr>
      </w:pPr>
      <w:r w:rsidRPr="00BE06E0">
        <w:rPr>
          <w:rFonts w:ascii="Times New Roman" w:hAnsi="Times New Roman" w:cs="Times New Roman"/>
          <w:sz w:val="24"/>
          <w:szCs w:val="24"/>
        </w:rPr>
        <w:t xml:space="preserve">Statista (2023) </w:t>
      </w:r>
      <w:r w:rsidRPr="00BE06E0">
        <w:rPr>
          <w:rFonts w:ascii="Times New Roman" w:hAnsi="Times New Roman" w:cs="Times New Roman"/>
          <w:i/>
          <w:iCs/>
          <w:sz w:val="24"/>
          <w:szCs w:val="24"/>
        </w:rPr>
        <w:t>Jaguar: market data &amp; analysis | Statista</w:t>
      </w:r>
      <w:r w:rsidRPr="00BE06E0">
        <w:rPr>
          <w:rFonts w:ascii="Times New Roman" w:hAnsi="Times New Roman" w:cs="Times New Roman"/>
          <w:sz w:val="24"/>
          <w:szCs w:val="24"/>
        </w:rPr>
        <w:t>. https://www.statista.com/study/60880/jaguar-report/.</w:t>
      </w:r>
    </w:p>
    <w:p w14:paraId="23756045" w14:textId="77777777" w:rsidR="00200A92" w:rsidRPr="00DE7FCB" w:rsidRDefault="00200A92" w:rsidP="00200A92">
      <w:pPr>
        <w:spacing w:line="480" w:lineRule="auto"/>
        <w:ind w:left="720" w:hanging="720"/>
        <w:rPr>
          <w:rFonts w:ascii="Times New Roman" w:hAnsi="Times New Roman" w:cs="Times New Roman"/>
          <w:sz w:val="24"/>
          <w:szCs w:val="24"/>
        </w:rPr>
      </w:pPr>
      <w:r w:rsidRPr="00DE7FCB">
        <w:rPr>
          <w:rFonts w:ascii="Times New Roman" w:hAnsi="Times New Roman" w:cs="Times New Roman"/>
          <w:sz w:val="24"/>
          <w:szCs w:val="24"/>
        </w:rPr>
        <w:t>Williams, D.A. and Wade-Golden, K.C., 2023. </w:t>
      </w:r>
      <w:r w:rsidRPr="00DE7FCB">
        <w:rPr>
          <w:rFonts w:ascii="Times New Roman" w:hAnsi="Times New Roman" w:cs="Times New Roman"/>
          <w:i/>
          <w:iCs/>
          <w:sz w:val="24"/>
          <w:szCs w:val="24"/>
        </w:rPr>
        <w:t>The chief diversity officer: Strategy structure, and change management</w:t>
      </w:r>
      <w:r w:rsidRPr="00DE7FCB">
        <w:rPr>
          <w:rFonts w:ascii="Times New Roman" w:hAnsi="Times New Roman" w:cs="Times New Roman"/>
          <w:sz w:val="24"/>
          <w:szCs w:val="24"/>
        </w:rPr>
        <w:t>. Taylor &amp; Francis.</w:t>
      </w:r>
    </w:p>
    <w:p w14:paraId="05A18461" w14:textId="77777777" w:rsidR="00DE7FCB" w:rsidRDefault="00DE7FCB" w:rsidP="00527A64">
      <w:pPr>
        <w:spacing w:line="480" w:lineRule="auto"/>
        <w:ind w:firstLine="0"/>
        <w:rPr>
          <w:rFonts w:ascii="Times New Roman" w:hAnsi="Times New Roman" w:cs="Times New Roman"/>
          <w:sz w:val="24"/>
          <w:szCs w:val="24"/>
        </w:rPr>
      </w:pPr>
    </w:p>
    <w:p w14:paraId="4588335F" w14:textId="77777777" w:rsidR="00DE7FCB" w:rsidRPr="00527A64" w:rsidRDefault="00DE7FCB" w:rsidP="00527A64">
      <w:pPr>
        <w:spacing w:line="480" w:lineRule="auto"/>
        <w:ind w:firstLine="0"/>
        <w:rPr>
          <w:rFonts w:ascii="Times New Roman" w:hAnsi="Times New Roman" w:cs="Times New Roman"/>
          <w:sz w:val="24"/>
          <w:szCs w:val="24"/>
        </w:rPr>
      </w:pPr>
    </w:p>
    <w:p w14:paraId="1EE7E4DE" w14:textId="77777777" w:rsidR="00527A64" w:rsidRPr="00616E27" w:rsidRDefault="00527A64" w:rsidP="00616E27">
      <w:pPr>
        <w:spacing w:line="480" w:lineRule="auto"/>
        <w:ind w:firstLine="0"/>
        <w:rPr>
          <w:rFonts w:ascii="Times New Roman" w:hAnsi="Times New Roman" w:cs="Times New Roman"/>
          <w:sz w:val="24"/>
          <w:szCs w:val="24"/>
        </w:rPr>
      </w:pPr>
    </w:p>
    <w:p w14:paraId="02F6603A" w14:textId="77777777" w:rsidR="00616E27" w:rsidRPr="00540162" w:rsidRDefault="00616E27" w:rsidP="00540162">
      <w:pPr>
        <w:spacing w:line="480" w:lineRule="auto"/>
        <w:ind w:firstLine="0"/>
        <w:rPr>
          <w:rFonts w:ascii="Times New Roman" w:hAnsi="Times New Roman" w:cs="Times New Roman"/>
          <w:sz w:val="24"/>
          <w:szCs w:val="24"/>
        </w:rPr>
      </w:pPr>
    </w:p>
    <w:p w14:paraId="3438B46C" w14:textId="77777777" w:rsidR="00540162" w:rsidRPr="00540162" w:rsidRDefault="00540162" w:rsidP="00540162">
      <w:pPr>
        <w:spacing w:line="480" w:lineRule="auto"/>
        <w:ind w:firstLine="0"/>
        <w:rPr>
          <w:rFonts w:ascii="Times New Roman" w:hAnsi="Times New Roman" w:cs="Times New Roman"/>
          <w:sz w:val="24"/>
          <w:szCs w:val="24"/>
        </w:rPr>
      </w:pPr>
    </w:p>
    <w:p w14:paraId="4D069077" w14:textId="065CFCF6" w:rsidR="00D26E76" w:rsidRPr="00540162" w:rsidRDefault="00B14476" w:rsidP="00540162">
      <w:pPr>
        <w:spacing w:line="480" w:lineRule="auto"/>
        <w:ind w:firstLine="0"/>
        <w:rPr>
          <w:rFonts w:ascii="Times New Roman" w:hAnsi="Times New Roman" w:cs="Times New Roman"/>
          <w:sz w:val="24"/>
          <w:szCs w:val="24"/>
        </w:rPr>
      </w:pPr>
      <w:r w:rsidRPr="00540162">
        <w:rPr>
          <w:rFonts w:ascii="Times New Roman" w:hAnsi="Times New Roman" w:cs="Times New Roman"/>
          <w:sz w:val="24"/>
          <w:szCs w:val="24"/>
        </w:rPr>
        <w:t xml:space="preserve">   </w:t>
      </w:r>
      <w:r w:rsidR="007F6BFE" w:rsidRPr="00540162">
        <w:rPr>
          <w:rFonts w:ascii="Times New Roman" w:hAnsi="Times New Roman" w:cs="Times New Roman"/>
          <w:sz w:val="24"/>
          <w:szCs w:val="24"/>
        </w:rPr>
        <w:t xml:space="preserve"> </w:t>
      </w:r>
      <w:r w:rsidR="00710703" w:rsidRPr="00540162">
        <w:rPr>
          <w:rFonts w:ascii="Times New Roman" w:hAnsi="Times New Roman" w:cs="Times New Roman"/>
          <w:sz w:val="24"/>
          <w:szCs w:val="24"/>
        </w:rPr>
        <w:t xml:space="preserve">  </w:t>
      </w:r>
      <w:r w:rsidR="002D0A9D" w:rsidRPr="00540162">
        <w:rPr>
          <w:rFonts w:ascii="Times New Roman" w:hAnsi="Times New Roman" w:cs="Times New Roman"/>
          <w:sz w:val="24"/>
          <w:szCs w:val="24"/>
        </w:rPr>
        <w:t xml:space="preserve">   </w:t>
      </w:r>
      <w:r w:rsidR="00EE1C0E" w:rsidRPr="00540162">
        <w:rPr>
          <w:rFonts w:ascii="Times New Roman" w:hAnsi="Times New Roman" w:cs="Times New Roman"/>
          <w:sz w:val="24"/>
          <w:szCs w:val="24"/>
        </w:rPr>
        <w:t xml:space="preserve"> </w:t>
      </w:r>
    </w:p>
    <w:sectPr w:rsidR="00D26E76" w:rsidRPr="00540162" w:rsidSect="00D26E76">
      <w:headerReference w:type="default" r:id="rId8"/>
      <w:headerReference w:type="firs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D40EC" w14:textId="77777777" w:rsidR="009273E6" w:rsidRDefault="009273E6" w:rsidP="00D26E76">
      <w:pPr>
        <w:spacing w:after="0" w:line="240" w:lineRule="auto"/>
      </w:pPr>
      <w:r>
        <w:separator/>
      </w:r>
    </w:p>
  </w:endnote>
  <w:endnote w:type="continuationSeparator" w:id="0">
    <w:p w14:paraId="6700DAF1" w14:textId="77777777" w:rsidR="009273E6" w:rsidRDefault="009273E6" w:rsidP="00D26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D8BD9" w14:textId="77777777" w:rsidR="009273E6" w:rsidRDefault="009273E6" w:rsidP="00D26E76">
      <w:pPr>
        <w:spacing w:after="0" w:line="240" w:lineRule="auto"/>
      </w:pPr>
      <w:r>
        <w:separator/>
      </w:r>
    </w:p>
  </w:footnote>
  <w:footnote w:type="continuationSeparator" w:id="0">
    <w:p w14:paraId="0EDBFF2A" w14:textId="77777777" w:rsidR="009273E6" w:rsidRDefault="009273E6" w:rsidP="00D26E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639783"/>
      <w:docPartObj>
        <w:docPartGallery w:val="Page Numbers (Top of Page)"/>
        <w:docPartUnique/>
      </w:docPartObj>
    </w:sdtPr>
    <w:sdtEndPr>
      <w:rPr>
        <w:rFonts w:ascii="Times New Roman" w:hAnsi="Times New Roman" w:cs="Times New Roman"/>
        <w:sz w:val="24"/>
        <w:szCs w:val="24"/>
      </w:rPr>
    </w:sdtEndPr>
    <w:sdtContent>
      <w:p w14:paraId="46BD436F" w14:textId="1994C929" w:rsidR="00D26E76" w:rsidRPr="00710703" w:rsidRDefault="00D26E76" w:rsidP="00710703">
        <w:pPr>
          <w:pStyle w:val="Header"/>
          <w:jc w:val="right"/>
          <w:rPr>
            <w:rFonts w:ascii="Times New Roman" w:hAnsi="Times New Roman" w:cs="Times New Roman"/>
            <w:sz w:val="24"/>
            <w:szCs w:val="24"/>
          </w:rPr>
        </w:pPr>
        <w:r w:rsidRPr="00710703">
          <w:rPr>
            <w:rFonts w:ascii="Times New Roman" w:hAnsi="Times New Roman" w:cs="Times New Roman"/>
            <w:sz w:val="24"/>
            <w:szCs w:val="24"/>
          </w:rPr>
          <w:fldChar w:fldCharType="begin"/>
        </w:r>
        <w:r w:rsidRPr="00710703">
          <w:rPr>
            <w:rFonts w:ascii="Times New Roman" w:hAnsi="Times New Roman" w:cs="Times New Roman"/>
            <w:sz w:val="24"/>
            <w:szCs w:val="24"/>
          </w:rPr>
          <w:instrText>PAGE   \* MERGEFORMAT</w:instrText>
        </w:r>
        <w:r w:rsidRPr="00710703">
          <w:rPr>
            <w:rFonts w:ascii="Times New Roman" w:hAnsi="Times New Roman" w:cs="Times New Roman"/>
            <w:sz w:val="24"/>
            <w:szCs w:val="24"/>
          </w:rPr>
          <w:fldChar w:fldCharType="separate"/>
        </w:r>
        <w:r w:rsidRPr="00710703">
          <w:rPr>
            <w:rFonts w:ascii="Times New Roman" w:hAnsi="Times New Roman" w:cs="Times New Roman"/>
            <w:sz w:val="24"/>
            <w:szCs w:val="24"/>
            <w:lang w:val="en-GB"/>
          </w:rPr>
          <w:t>2</w:t>
        </w:r>
        <w:r w:rsidRPr="00710703">
          <w:rPr>
            <w:rFonts w:ascii="Times New Roman" w:hAnsi="Times New Roman" w:cs="Times New Roman"/>
            <w:sz w:val="24"/>
            <w:szCs w:val="24"/>
          </w:rPr>
          <w:fldChar w:fldCharType="end"/>
        </w:r>
      </w:p>
    </w:sdtContent>
  </w:sdt>
  <w:p w14:paraId="1CCAED93" w14:textId="77777777" w:rsidR="00D26E76" w:rsidRDefault="00D26E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866C8" w14:textId="1A8F0419" w:rsidR="00D26E76" w:rsidRPr="00D26E76" w:rsidRDefault="00D26E76" w:rsidP="00D26E76">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75D"/>
    <w:rsid w:val="00001361"/>
    <w:rsid w:val="000272F1"/>
    <w:rsid w:val="00043740"/>
    <w:rsid w:val="00074A48"/>
    <w:rsid w:val="000A6AF4"/>
    <w:rsid w:val="000E258F"/>
    <w:rsid w:val="000F549E"/>
    <w:rsid w:val="00130DDC"/>
    <w:rsid w:val="001751EC"/>
    <w:rsid w:val="00200A92"/>
    <w:rsid w:val="00202FBA"/>
    <w:rsid w:val="00237CF2"/>
    <w:rsid w:val="0025181A"/>
    <w:rsid w:val="00290CE4"/>
    <w:rsid w:val="002D0A9D"/>
    <w:rsid w:val="002D3C5D"/>
    <w:rsid w:val="002D7606"/>
    <w:rsid w:val="00353430"/>
    <w:rsid w:val="00384146"/>
    <w:rsid w:val="003E0C5B"/>
    <w:rsid w:val="004865A6"/>
    <w:rsid w:val="00491AE4"/>
    <w:rsid w:val="005102E3"/>
    <w:rsid w:val="00527A64"/>
    <w:rsid w:val="005322A0"/>
    <w:rsid w:val="00540162"/>
    <w:rsid w:val="005B48AE"/>
    <w:rsid w:val="005E1901"/>
    <w:rsid w:val="00605FDC"/>
    <w:rsid w:val="0061550C"/>
    <w:rsid w:val="00616E27"/>
    <w:rsid w:val="00662B76"/>
    <w:rsid w:val="0066568F"/>
    <w:rsid w:val="00673F7F"/>
    <w:rsid w:val="0067575D"/>
    <w:rsid w:val="00690C43"/>
    <w:rsid w:val="006A4F65"/>
    <w:rsid w:val="00710703"/>
    <w:rsid w:val="00780007"/>
    <w:rsid w:val="007A3D83"/>
    <w:rsid w:val="007E4BE0"/>
    <w:rsid w:val="007F6BFE"/>
    <w:rsid w:val="0081381D"/>
    <w:rsid w:val="00872146"/>
    <w:rsid w:val="00885789"/>
    <w:rsid w:val="008A3622"/>
    <w:rsid w:val="008F396A"/>
    <w:rsid w:val="008F4D36"/>
    <w:rsid w:val="0091540B"/>
    <w:rsid w:val="00915D72"/>
    <w:rsid w:val="009273E6"/>
    <w:rsid w:val="00A07E94"/>
    <w:rsid w:val="00A43547"/>
    <w:rsid w:val="00A47B0E"/>
    <w:rsid w:val="00A5144F"/>
    <w:rsid w:val="00A5224D"/>
    <w:rsid w:val="00AC5ADC"/>
    <w:rsid w:val="00AC6462"/>
    <w:rsid w:val="00AE53E9"/>
    <w:rsid w:val="00B14476"/>
    <w:rsid w:val="00BC028D"/>
    <w:rsid w:val="00BE06E0"/>
    <w:rsid w:val="00C63FEB"/>
    <w:rsid w:val="00CA1039"/>
    <w:rsid w:val="00D26E76"/>
    <w:rsid w:val="00D85EEE"/>
    <w:rsid w:val="00DE7FCB"/>
    <w:rsid w:val="00DF2554"/>
    <w:rsid w:val="00E30B79"/>
    <w:rsid w:val="00E62E9E"/>
    <w:rsid w:val="00EA6790"/>
    <w:rsid w:val="00EB5E8E"/>
    <w:rsid w:val="00EC6B3D"/>
    <w:rsid w:val="00ED1267"/>
    <w:rsid w:val="00ED745D"/>
    <w:rsid w:val="00EE1C0E"/>
    <w:rsid w:val="00EF2C5C"/>
    <w:rsid w:val="00EF6748"/>
    <w:rsid w:val="00F211E8"/>
    <w:rsid w:val="00F36876"/>
    <w:rsid w:val="00F44760"/>
    <w:rsid w:val="00F66466"/>
    <w:rsid w:val="00FA7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30CFA"/>
  <w15:chartTrackingRefBased/>
  <w15:docId w15:val="{6FC514EE-2FE6-41AC-9C1C-DA4C37AE2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9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F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6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E76"/>
  </w:style>
  <w:style w:type="paragraph" w:styleId="Footer">
    <w:name w:val="footer"/>
    <w:basedOn w:val="Normal"/>
    <w:link w:val="FooterChar"/>
    <w:uiPriority w:val="99"/>
    <w:unhideWhenUsed/>
    <w:rsid w:val="00D26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E76"/>
  </w:style>
  <w:style w:type="character" w:styleId="Hyperlink">
    <w:name w:val="Hyperlink"/>
    <w:basedOn w:val="DefaultParagraphFont"/>
    <w:uiPriority w:val="99"/>
    <w:unhideWhenUsed/>
    <w:rsid w:val="00616E27"/>
    <w:rPr>
      <w:color w:val="0563C1" w:themeColor="hyperlink"/>
      <w:u w:val="single"/>
    </w:rPr>
  </w:style>
  <w:style w:type="character" w:styleId="UnresolvedMention">
    <w:name w:val="Unresolved Mention"/>
    <w:basedOn w:val="DefaultParagraphFont"/>
    <w:uiPriority w:val="99"/>
    <w:semiHidden/>
    <w:unhideWhenUsed/>
    <w:rsid w:val="00616E27"/>
    <w:rPr>
      <w:color w:val="605E5C"/>
      <w:shd w:val="clear" w:color="auto" w:fill="E1DFDD"/>
    </w:rPr>
  </w:style>
  <w:style w:type="character" w:customStyle="1" w:styleId="Heading1Char">
    <w:name w:val="Heading 1 Char"/>
    <w:basedOn w:val="DefaultParagraphFont"/>
    <w:link w:val="Heading1"/>
    <w:uiPriority w:val="9"/>
    <w:rsid w:val="00202F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2FBA"/>
    <w:pPr>
      <w:spacing w:line="259" w:lineRule="auto"/>
      <w:ind w:firstLine="0"/>
      <w:outlineLvl w:val="9"/>
    </w:pPr>
    <w:rPr>
      <w:kern w:val="0"/>
      <w14:ligatures w14:val="none"/>
    </w:rPr>
  </w:style>
  <w:style w:type="paragraph" w:styleId="TOC1">
    <w:name w:val="toc 1"/>
    <w:basedOn w:val="Normal"/>
    <w:next w:val="Normal"/>
    <w:autoRedefine/>
    <w:uiPriority w:val="39"/>
    <w:unhideWhenUsed/>
    <w:rsid w:val="000A6A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07251">
      <w:bodyDiv w:val="1"/>
      <w:marLeft w:val="0"/>
      <w:marRight w:val="0"/>
      <w:marTop w:val="0"/>
      <w:marBottom w:val="0"/>
      <w:divBdr>
        <w:top w:val="none" w:sz="0" w:space="0" w:color="auto"/>
        <w:left w:val="none" w:sz="0" w:space="0" w:color="auto"/>
        <w:bottom w:val="none" w:sz="0" w:space="0" w:color="auto"/>
        <w:right w:val="none" w:sz="0" w:space="0" w:color="auto"/>
      </w:divBdr>
      <w:divsChild>
        <w:div w:id="1034504754">
          <w:marLeft w:val="-720"/>
          <w:marRight w:val="0"/>
          <w:marTop w:val="0"/>
          <w:marBottom w:val="0"/>
          <w:divBdr>
            <w:top w:val="none" w:sz="0" w:space="0" w:color="auto"/>
            <w:left w:val="none" w:sz="0" w:space="0" w:color="auto"/>
            <w:bottom w:val="none" w:sz="0" w:space="0" w:color="auto"/>
            <w:right w:val="none" w:sz="0" w:space="0" w:color="auto"/>
          </w:divBdr>
        </w:div>
      </w:divsChild>
    </w:div>
    <w:div w:id="65498830">
      <w:bodyDiv w:val="1"/>
      <w:marLeft w:val="0"/>
      <w:marRight w:val="0"/>
      <w:marTop w:val="0"/>
      <w:marBottom w:val="0"/>
      <w:divBdr>
        <w:top w:val="none" w:sz="0" w:space="0" w:color="auto"/>
        <w:left w:val="none" w:sz="0" w:space="0" w:color="auto"/>
        <w:bottom w:val="none" w:sz="0" w:space="0" w:color="auto"/>
        <w:right w:val="none" w:sz="0" w:space="0" w:color="auto"/>
      </w:divBdr>
      <w:divsChild>
        <w:div w:id="229117996">
          <w:marLeft w:val="-720"/>
          <w:marRight w:val="0"/>
          <w:marTop w:val="0"/>
          <w:marBottom w:val="0"/>
          <w:divBdr>
            <w:top w:val="none" w:sz="0" w:space="0" w:color="auto"/>
            <w:left w:val="none" w:sz="0" w:space="0" w:color="auto"/>
            <w:bottom w:val="none" w:sz="0" w:space="0" w:color="auto"/>
            <w:right w:val="none" w:sz="0" w:space="0" w:color="auto"/>
          </w:divBdr>
        </w:div>
      </w:divsChild>
    </w:div>
    <w:div w:id="186910323">
      <w:bodyDiv w:val="1"/>
      <w:marLeft w:val="0"/>
      <w:marRight w:val="0"/>
      <w:marTop w:val="0"/>
      <w:marBottom w:val="0"/>
      <w:divBdr>
        <w:top w:val="none" w:sz="0" w:space="0" w:color="auto"/>
        <w:left w:val="none" w:sz="0" w:space="0" w:color="auto"/>
        <w:bottom w:val="none" w:sz="0" w:space="0" w:color="auto"/>
        <w:right w:val="none" w:sz="0" w:space="0" w:color="auto"/>
      </w:divBdr>
    </w:div>
    <w:div w:id="487794487">
      <w:bodyDiv w:val="1"/>
      <w:marLeft w:val="0"/>
      <w:marRight w:val="0"/>
      <w:marTop w:val="0"/>
      <w:marBottom w:val="0"/>
      <w:divBdr>
        <w:top w:val="none" w:sz="0" w:space="0" w:color="auto"/>
        <w:left w:val="none" w:sz="0" w:space="0" w:color="auto"/>
        <w:bottom w:val="none" w:sz="0" w:space="0" w:color="auto"/>
        <w:right w:val="none" w:sz="0" w:space="0" w:color="auto"/>
      </w:divBdr>
    </w:div>
    <w:div w:id="1173446530">
      <w:bodyDiv w:val="1"/>
      <w:marLeft w:val="0"/>
      <w:marRight w:val="0"/>
      <w:marTop w:val="0"/>
      <w:marBottom w:val="0"/>
      <w:divBdr>
        <w:top w:val="none" w:sz="0" w:space="0" w:color="auto"/>
        <w:left w:val="none" w:sz="0" w:space="0" w:color="auto"/>
        <w:bottom w:val="none" w:sz="0" w:space="0" w:color="auto"/>
        <w:right w:val="none" w:sz="0" w:space="0" w:color="auto"/>
      </w:divBdr>
      <w:divsChild>
        <w:div w:id="1541016235">
          <w:marLeft w:val="-720"/>
          <w:marRight w:val="0"/>
          <w:marTop w:val="0"/>
          <w:marBottom w:val="0"/>
          <w:divBdr>
            <w:top w:val="none" w:sz="0" w:space="0" w:color="auto"/>
            <w:left w:val="none" w:sz="0" w:space="0" w:color="auto"/>
            <w:bottom w:val="none" w:sz="0" w:space="0" w:color="auto"/>
            <w:right w:val="none" w:sz="0" w:space="0" w:color="auto"/>
          </w:divBdr>
        </w:div>
      </w:divsChild>
    </w:div>
    <w:div w:id="1380788638">
      <w:bodyDiv w:val="1"/>
      <w:marLeft w:val="0"/>
      <w:marRight w:val="0"/>
      <w:marTop w:val="0"/>
      <w:marBottom w:val="0"/>
      <w:divBdr>
        <w:top w:val="none" w:sz="0" w:space="0" w:color="auto"/>
        <w:left w:val="none" w:sz="0" w:space="0" w:color="auto"/>
        <w:bottom w:val="none" w:sz="0" w:space="0" w:color="auto"/>
        <w:right w:val="none" w:sz="0" w:space="0" w:color="auto"/>
      </w:divBdr>
    </w:div>
    <w:div w:id="1527980005">
      <w:bodyDiv w:val="1"/>
      <w:marLeft w:val="0"/>
      <w:marRight w:val="0"/>
      <w:marTop w:val="0"/>
      <w:marBottom w:val="0"/>
      <w:divBdr>
        <w:top w:val="none" w:sz="0" w:space="0" w:color="auto"/>
        <w:left w:val="none" w:sz="0" w:space="0" w:color="auto"/>
        <w:bottom w:val="none" w:sz="0" w:space="0" w:color="auto"/>
        <w:right w:val="none" w:sz="0" w:space="0" w:color="auto"/>
      </w:divBdr>
      <w:divsChild>
        <w:div w:id="488135539">
          <w:marLeft w:val="-720"/>
          <w:marRight w:val="0"/>
          <w:marTop w:val="0"/>
          <w:marBottom w:val="0"/>
          <w:divBdr>
            <w:top w:val="none" w:sz="0" w:space="0" w:color="auto"/>
            <w:left w:val="none" w:sz="0" w:space="0" w:color="auto"/>
            <w:bottom w:val="none" w:sz="0" w:space="0" w:color="auto"/>
            <w:right w:val="none" w:sz="0" w:space="0" w:color="auto"/>
          </w:divBdr>
        </w:div>
      </w:divsChild>
    </w:div>
    <w:div w:id="1590234157">
      <w:bodyDiv w:val="1"/>
      <w:marLeft w:val="0"/>
      <w:marRight w:val="0"/>
      <w:marTop w:val="0"/>
      <w:marBottom w:val="0"/>
      <w:divBdr>
        <w:top w:val="none" w:sz="0" w:space="0" w:color="auto"/>
        <w:left w:val="none" w:sz="0" w:space="0" w:color="auto"/>
        <w:bottom w:val="none" w:sz="0" w:space="0" w:color="auto"/>
        <w:right w:val="none" w:sz="0" w:space="0" w:color="auto"/>
      </w:divBdr>
    </w:div>
    <w:div w:id="1646203330">
      <w:bodyDiv w:val="1"/>
      <w:marLeft w:val="0"/>
      <w:marRight w:val="0"/>
      <w:marTop w:val="0"/>
      <w:marBottom w:val="0"/>
      <w:divBdr>
        <w:top w:val="none" w:sz="0" w:space="0" w:color="auto"/>
        <w:left w:val="none" w:sz="0" w:space="0" w:color="auto"/>
        <w:bottom w:val="none" w:sz="0" w:space="0" w:color="auto"/>
        <w:right w:val="none" w:sz="0" w:space="0" w:color="auto"/>
      </w:divBdr>
    </w:div>
    <w:div w:id="1703245414">
      <w:bodyDiv w:val="1"/>
      <w:marLeft w:val="0"/>
      <w:marRight w:val="0"/>
      <w:marTop w:val="0"/>
      <w:marBottom w:val="0"/>
      <w:divBdr>
        <w:top w:val="none" w:sz="0" w:space="0" w:color="auto"/>
        <w:left w:val="none" w:sz="0" w:space="0" w:color="auto"/>
        <w:bottom w:val="none" w:sz="0" w:space="0" w:color="auto"/>
        <w:right w:val="none" w:sz="0" w:space="0" w:color="auto"/>
      </w:divBdr>
      <w:divsChild>
        <w:div w:id="1877351829">
          <w:marLeft w:val="-720"/>
          <w:marRight w:val="0"/>
          <w:marTop w:val="0"/>
          <w:marBottom w:val="0"/>
          <w:divBdr>
            <w:top w:val="none" w:sz="0" w:space="0" w:color="auto"/>
            <w:left w:val="none" w:sz="0" w:space="0" w:color="auto"/>
            <w:bottom w:val="none" w:sz="0" w:space="0" w:color="auto"/>
            <w:right w:val="none" w:sz="0" w:space="0" w:color="auto"/>
          </w:divBdr>
        </w:div>
      </w:divsChild>
    </w:div>
    <w:div w:id="1859850661">
      <w:bodyDiv w:val="1"/>
      <w:marLeft w:val="0"/>
      <w:marRight w:val="0"/>
      <w:marTop w:val="0"/>
      <w:marBottom w:val="0"/>
      <w:divBdr>
        <w:top w:val="none" w:sz="0" w:space="0" w:color="auto"/>
        <w:left w:val="none" w:sz="0" w:space="0" w:color="auto"/>
        <w:bottom w:val="none" w:sz="0" w:space="0" w:color="auto"/>
        <w:right w:val="none" w:sz="0" w:space="0" w:color="auto"/>
      </w:divBdr>
    </w:div>
    <w:div w:id="214712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jaguarlandrover.com/reimagi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aguarlandrover.com/electrificatio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1357</TotalTime>
  <Pages>22</Pages>
  <Words>5338</Words>
  <Characters>30430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Vilcu Gabriel</dc:creator>
  <cp:keywords/>
  <dc:description/>
  <cp:lastModifiedBy>gabriel-ciprian vilcu</cp:lastModifiedBy>
  <cp:revision>11</cp:revision>
  <dcterms:created xsi:type="dcterms:W3CDTF">2024-10-27T07:33:00Z</dcterms:created>
  <dcterms:modified xsi:type="dcterms:W3CDTF">2024-11-18T18:17:00Z</dcterms:modified>
</cp:coreProperties>
</file>