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9AD10" w14:textId="64629602" w:rsidR="00F249EE" w:rsidRDefault="00F249EE" w:rsidP="00F249EE">
      <w:pPr>
        <w:pStyle w:val="Title"/>
      </w:pPr>
      <w:r>
        <w:t xml:space="preserve">                     Developing relationships </w:t>
      </w:r>
    </w:p>
    <w:p w14:paraId="26C434D5" w14:textId="04581AAC" w:rsidR="00BC77E3" w:rsidRDefault="00F249EE" w:rsidP="00F249EE">
      <w:pPr>
        <w:pStyle w:val="Title"/>
      </w:pPr>
      <w:r>
        <w:t xml:space="preserve">                  and workplace achievement</w:t>
      </w:r>
    </w:p>
    <w:p w14:paraId="4303E883" w14:textId="07FBD3FE" w:rsidR="00F249EE" w:rsidRDefault="00F249EE" w:rsidP="00F249EE"/>
    <w:p w14:paraId="6300680D" w14:textId="7979F1EF" w:rsidR="00F249EE" w:rsidRDefault="00F249EE" w:rsidP="00F249EE">
      <w:pPr>
        <w:rPr>
          <w:rFonts w:ascii="Arial" w:hAnsi="Arial" w:cs="Arial"/>
        </w:rPr>
      </w:pPr>
      <w:r w:rsidRPr="00F249EE">
        <w:rPr>
          <w:rFonts w:ascii="Arial" w:hAnsi="Arial" w:cs="Arial"/>
        </w:rPr>
        <w:t>Student name: Giani Marian Paun</w:t>
      </w:r>
    </w:p>
    <w:p w14:paraId="56435928" w14:textId="73B635FF" w:rsidR="00F249EE" w:rsidRDefault="00F249EE" w:rsidP="00F249EE">
      <w:pPr>
        <w:rPr>
          <w:rFonts w:ascii="Arial" w:hAnsi="Arial" w:cs="Arial"/>
        </w:rPr>
      </w:pPr>
      <w:r>
        <w:rPr>
          <w:rFonts w:ascii="Arial" w:hAnsi="Arial" w:cs="Arial"/>
        </w:rPr>
        <w:t>Student number: 1921086</w:t>
      </w:r>
    </w:p>
    <w:p w14:paraId="30427332" w14:textId="6B45887C" w:rsidR="00F249EE" w:rsidRDefault="00F249EE" w:rsidP="00F249EE">
      <w:pPr>
        <w:rPr>
          <w:rFonts w:ascii="Arial" w:hAnsi="Arial" w:cs="Arial"/>
        </w:rPr>
      </w:pPr>
      <w:r>
        <w:rPr>
          <w:rFonts w:ascii="Arial" w:hAnsi="Arial" w:cs="Arial"/>
        </w:rPr>
        <w:t>Module code: BMSW 5102</w:t>
      </w:r>
    </w:p>
    <w:p w14:paraId="6591E532" w14:textId="5CBAF0FE" w:rsidR="00F249EE" w:rsidRDefault="00F249EE" w:rsidP="00F249EE">
      <w:pPr>
        <w:rPr>
          <w:rFonts w:ascii="Arial" w:hAnsi="Arial" w:cs="Arial"/>
        </w:rPr>
      </w:pPr>
      <w:r>
        <w:rPr>
          <w:rFonts w:ascii="Arial" w:hAnsi="Arial" w:cs="Arial"/>
        </w:rPr>
        <w:t>Lecturer name: Zahida Khan</w:t>
      </w:r>
    </w:p>
    <w:p w14:paraId="0ABC3A56" w14:textId="77777777" w:rsidR="00F249EE" w:rsidRDefault="00F249EE">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1180625588"/>
        <w:docPartObj>
          <w:docPartGallery w:val="Table of Contents"/>
          <w:docPartUnique/>
        </w:docPartObj>
      </w:sdtPr>
      <w:sdtEndPr>
        <w:rPr>
          <w:b/>
          <w:bCs/>
          <w:noProof/>
        </w:rPr>
      </w:sdtEndPr>
      <w:sdtContent>
        <w:p w14:paraId="20F8F70D" w14:textId="62E26AFF" w:rsidR="001A45D7" w:rsidRDefault="001A45D7">
          <w:pPr>
            <w:pStyle w:val="TOCHeading"/>
          </w:pPr>
          <w:r>
            <w:t>Table of Contents</w:t>
          </w:r>
        </w:p>
        <w:p w14:paraId="1C2D37A9" w14:textId="57847CCB" w:rsidR="001A45D7" w:rsidRPr="00800BE2" w:rsidRDefault="001A45D7">
          <w:pPr>
            <w:pStyle w:val="TOC1"/>
            <w:tabs>
              <w:tab w:val="right" w:leader="dot" w:pos="9016"/>
            </w:tabs>
            <w:rPr>
              <w:rFonts w:ascii="Arial" w:hAnsi="Arial" w:cs="Arial"/>
              <w:noProof/>
              <w:lang w:val="en-GB" w:eastAsia="en-GB"/>
            </w:rPr>
          </w:pPr>
          <w:r>
            <w:fldChar w:fldCharType="begin"/>
          </w:r>
          <w:r>
            <w:instrText xml:space="preserve"> TOC \o "1-3" \h \z \u </w:instrText>
          </w:r>
          <w:r>
            <w:fldChar w:fldCharType="separate"/>
          </w:r>
          <w:hyperlink w:anchor="_Toc120542791" w:history="1">
            <w:r w:rsidRPr="00800BE2">
              <w:rPr>
                <w:rStyle w:val="Hyperlink"/>
                <w:rFonts w:ascii="Arial" w:hAnsi="Arial" w:cs="Arial"/>
                <w:noProof/>
              </w:rPr>
              <w:t>Introduction</w:t>
            </w:r>
            <w:r w:rsidRPr="00800BE2">
              <w:rPr>
                <w:rFonts w:ascii="Arial" w:hAnsi="Arial" w:cs="Arial"/>
                <w:noProof/>
                <w:webHidden/>
              </w:rPr>
              <w:tab/>
            </w:r>
            <w:r w:rsidRPr="00800BE2">
              <w:rPr>
                <w:rFonts w:ascii="Arial" w:hAnsi="Arial" w:cs="Arial"/>
                <w:noProof/>
                <w:webHidden/>
              </w:rPr>
              <w:fldChar w:fldCharType="begin"/>
            </w:r>
            <w:r w:rsidRPr="00800BE2">
              <w:rPr>
                <w:rFonts w:ascii="Arial" w:hAnsi="Arial" w:cs="Arial"/>
                <w:noProof/>
                <w:webHidden/>
              </w:rPr>
              <w:instrText xml:space="preserve"> PAGEREF _Toc120542791 \h </w:instrText>
            </w:r>
            <w:r w:rsidRPr="00800BE2">
              <w:rPr>
                <w:rFonts w:ascii="Arial" w:hAnsi="Arial" w:cs="Arial"/>
                <w:noProof/>
                <w:webHidden/>
              </w:rPr>
            </w:r>
            <w:r w:rsidRPr="00800BE2">
              <w:rPr>
                <w:rFonts w:ascii="Arial" w:hAnsi="Arial" w:cs="Arial"/>
                <w:noProof/>
                <w:webHidden/>
              </w:rPr>
              <w:fldChar w:fldCharType="separate"/>
            </w:r>
            <w:r w:rsidRPr="00800BE2">
              <w:rPr>
                <w:rFonts w:ascii="Arial" w:hAnsi="Arial" w:cs="Arial"/>
                <w:noProof/>
                <w:webHidden/>
              </w:rPr>
              <w:t>3</w:t>
            </w:r>
            <w:r w:rsidRPr="00800BE2">
              <w:rPr>
                <w:rFonts w:ascii="Arial" w:hAnsi="Arial" w:cs="Arial"/>
                <w:noProof/>
                <w:webHidden/>
              </w:rPr>
              <w:fldChar w:fldCharType="end"/>
            </w:r>
          </w:hyperlink>
        </w:p>
        <w:p w14:paraId="0DBD0578" w14:textId="28FE3ED4" w:rsidR="001A45D7" w:rsidRPr="00800BE2" w:rsidRDefault="00000000">
          <w:pPr>
            <w:pStyle w:val="TOC1"/>
            <w:tabs>
              <w:tab w:val="right" w:leader="dot" w:pos="9016"/>
            </w:tabs>
            <w:rPr>
              <w:rFonts w:ascii="Arial" w:hAnsi="Arial" w:cs="Arial"/>
              <w:noProof/>
              <w:lang w:val="en-GB" w:eastAsia="en-GB"/>
            </w:rPr>
          </w:pPr>
          <w:hyperlink w:anchor="_Toc120542792" w:history="1">
            <w:r w:rsidR="001A45D7" w:rsidRPr="00800BE2">
              <w:rPr>
                <w:rStyle w:val="Hyperlink"/>
                <w:rFonts w:ascii="Arial" w:hAnsi="Arial" w:cs="Arial"/>
                <w:noProof/>
              </w:rPr>
              <w:t>Main Body</w:t>
            </w:r>
            <w:r w:rsidR="001A45D7" w:rsidRPr="00800BE2">
              <w:rPr>
                <w:rFonts w:ascii="Arial" w:hAnsi="Arial" w:cs="Arial"/>
                <w:noProof/>
                <w:webHidden/>
              </w:rPr>
              <w:tab/>
            </w:r>
            <w:r w:rsidR="001A45D7" w:rsidRPr="00800BE2">
              <w:rPr>
                <w:rFonts w:ascii="Arial" w:hAnsi="Arial" w:cs="Arial"/>
                <w:noProof/>
                <w:webHidden/>
              </w:rPr>
              <w:fldChar w:fldCharType="begin"/>
            </w:r>
            <w:r w:rsidR="001A45D7" w:rsidRPr="00800BE2">
              <w:rPr>
                <w:rFonts w:ascii="Arial" w:hAnsi="Arial" w:cs="Arial"/>
                <w:noProof/>
                <w:webHidden/>
              </w:rPr>
              <w:instrText xml:space="preserve"> PAGEREF _Toc120542792 \h </w:instrText>
            </w:r>
            <w:r w:rsidR="001A45D7" w:rsidRPr="00800BE2">
              <w:rPr>
                <w:rFonts w:ascii="Arial" w:hAnsi="Arial" w:cs="Arial"/>
                <w:noProof/>
                <w:webHidden/>
              </w:rPr>
            </w:r>
            <w:r w:rsidR="001A45D7" w:rsidRPr="00800BE2">
              <w:rPr>
                <w:rFonts w:ascii="Arial" w:hAnsi="Arial" w:cs="Arial"/>
                <w:noProof/>
                <w:webHidden/>
              </w:rPr>
              <w:fldChar w:fldCharType="separate"/>
            </w:r>
            <w:r w:rsidR="001A45D7" w:rsidRPr="00800BE2">
              <w:rPr>
                <w:rFonts w:ascii="Arial" w:hAnsi="Arial" w:cs="Arial"/>
                <w:noProof/>
                <w:webHidden/>
              </w:rPr>
              <w:t>4</w:t>
            </w:r>
            <w:r w:rsidR="001A45D7" w:rsidRPr="00800BE2">
              <w:rPr>
                <w:rFonts w:ascii="Arial" w:hAnsi="Arial" w:cs="Arial"/>
                <w:noProof/>
                <w:webHidden/>
              </w:rPr>
              <w:fldChar w:fldCharType="end"/>
            </w:r>
          </w:hyperlink>
        </w:p>
        <w:p w14:paraId="2787937A" w14:textId="7CD6F8A1" w:rsidR="001A45D7" w:rsidRPr="00800BE2" w:rsidRDefault="00000000">
          <w:pPr>
            <w:pStyle w:val="TOC2"/>
            <w:tabs>
              <w:tab w:val="right" w:leader="dot" w:pos="9016"/>
            </w:tabs>
            <w:rPr>
              <w:rFonts w:ascii="Arial" w:hAnsi="Arial" w:cs="Arial"/>
              <w:noProof/>
              <w:lang w:val="en-GB" w:eastAsia="en-GB"/>
            </w:rPr>
          </w:pPr>
          <w:hyperlink w:anchor="_Toc120542793" w:history="1">
            <w:r w:rsidR="001A45D7" w:rsidRPr="00800BE2">
              <w:rPr>
                <w:rStyle w:val="Hyperlink"/>
                <w:rFonts w:ascii="Arial" w:hAnsi="Arial" w:cs="Arial"/>
                <w:noProof/>
              </w:rPr>
              <w:t>How reward makes an impact on organizational performance</w:t>
            </w:r>
            <w:r w:rsidR="001A45D7" w:rsidRPr="00800BE2">
              <w:rPr>
                <w:rFonts w:ascii="Arial" w:hAnsi="Arial" w:cs="Arial"/>
                <w:noProof/>
                <w:webHidden/>
              </w:rPr>
              <w:tab/>
            </w:r>
            <w:r w:rsidR="001A45D7" w:rsidRPr="00800BE2">
              <w:rPr>
                <w:rFonts w:ascii="Arial" w:hAnsi="Arial" w:cs="Arial"/>
                <w:noProof/>
                <w:webHidden/>
              </w:rPr>
              <w:fldChar w:fldCharType="begin"/>
            </w:r>
            <w:r w:rsidR="001A45D7" w:rsidRPr="00800BE2">
              <w:rPr>
                <w:rFonts w:ascii="Arial" w:hAnsi="Arial" w:cs="Arial"/>
                <w:noProof/>
                <w:webHidden/>
              </w:rPr>
              <w:instrText xml:space="preserve"> PAGEREF _Toc120542793 \h </w:instrText>
            </w:r>
            <w:r w:rsidR="001A45D7" w:rsidRPr="00800BE2">
              <w:rPr>
                <w:rFonts w:ascii="Arial" w:hAnsi="Arial" w:cs="Arial"/>
                <w:noProof/>
                <w:webHidden/>
              </w:rPr>
            </w:r>
            <w:r w:rsidR="001A45D7" w:rsidRPr="00800BE2">
              <w:rPr>
                <w:rFonts w:ascii="Arial" w:hAnsi="Arial" w:cs="Arial"/>
                <w:noProof/>
                <w:webHidden/>
              </w:rPr>
              <w:fldChar w:fldCharType="separate"/>
            </w:r>
            <w:r w:rsidR="001A45D7" w:rsidRPr="00800BE2">
              <w:rPr>
                <w:rFonts w:ascii="Arial" w:hAnsi="Arial" w:cs="Arial"/>
                <w:noProof/>
                <w:webHidden/>
              </w:rPr>
              <w:t>4</w:t>
            </w:r>
            <w:r w:rsidR="001A45D7" w:rsidRPr="00800BE2">
              <w:rPr>
                <w:rFonts w:ascii="Arial" w:hAnsi="Arial" w:cs="Arial"/>
                <w:noProof/>
                <w:webHidden/>
              </w:rPr>
              <w:fldChar w:fldCharType="end"/>
            </w:r>
          </w:hyperlink>
        </w:p>
        <w:p w14:paraId="173182B8" w14:textId="35CE67DE" w:rsidR="001A45D7" w:rsidRPr="00800BE2" w:rsidRDefault="00000000">
          <w:pPr>
            <w:pStyle w:val="TOC2"/>
            <w:tabs>
              <w:tab w:val="right" w:leader="dot" w:pos="9016"/>
            </w:tabs>
            <w:rPr>
              <w:rFonts w:ascii="Arial" w:hAnsi="Arial" w:cs="Arial"/>
              <w:noProof/>
              <w:lang w:val="en-GB" w:eastAsia="en-GB"/>
            </w:rPr>
          </w:pPr>
          <w:hyperlink w:anchor="_Toc120542794" w:history="1">
            <w:r w:rsidR="001A45D7" w:rsidRPr="00800BE2">
              <w:rPr>
                <w:rStyle w:val="Hyperlink"/>
                <w:rFonts w:ascii="Arial" w:hAnsi="Arial" w:cs="Arial"/>
                <w:noProof/>
              </w:rPr>
              <w:t>Evaluate the role and importance of employee engagement</w:t>
            </w:r>
            <w:r w:rsidR="001A45D7" w:rsidRPr="00800BE2">
              <w:rPr>
                <w:rFonts w:ascii="Arial" w:hAnsi="Arial" w:cs="Arial"/>
                <w:noProof/>
                <w:webHidden/>
              </w:rPr>
              <w:tab/>
            </w:r>
            <w:r w:rsidR="001A45D7" w:rsidRPr="00800BE2">
              <w:rPr>
                <w:rFonts w:ascii="Arial" w:hAnsi="Arial" w:cs="Arial"/>
                <w:noProof/>
                <w:webHidden/>
              </w:rPr>
              <w:fldChar w:fldCharType="begin"/>
            </w:r>
            <w:r w:rsidR="001A45D7" w:rsidRPr="00800BE2">
              <w:rPr>
                <w:rFonts w:ascii="Arial" w:hAnsi="Arial" w:cs="Arial"/>
                <w:noProof/>
                <w:webHidden/>
              </w:rPr>
              <w:instrText xml:space="preserve"> PAGEREF _Toc120542794 \h </w:instrText>
            </w:r>
            <w:r w:rsidR="001A45D7" w:rsidRPr="00800BE2">
              <w:rPr>
                <w:rFonts w:ascii="Arial" w:hAnsi="Arial" w:cs="Arial"/>
                <w:noProof/>
                <w:webHidden/>
              </w:rPr>
            </w:r>
            <w:r w:rsidR="001A45D7" w:rsidRPr="00800BE2">
              <w:rPr>
                <w:rFonts w:ascii="Arial" w:hAnsi="Arial" w:cs="Arial"/>
                <w:noProof/>
                <w:webHidden/>
              </w:rPr>
              <w:fldChar w:fldCharType="separate"/>
            </w:r>
            <w:r w:rsidR="001A45D7" w:rsidRPr="00800BE2">
              <w:rPr>
                <w:rFonts w:ascii="Arial" w:hAnsi="Arial" w:cs="Arial"/>
                <w:noProof/>
                <w:webHidden/>
              </w:rPr>
              <w:t>5</w:t>
            </w:r>
            <w:r w:rsidR="001A45D7" w:rsidRPr="00800BE2">
              <w:rPr>
                <w:rFonts w:ascii="Arial" w:hAnsi="Arial" w:cs="Arial"/>
                <w:noProof/>
                <w:webHidden/>
              </w:rPr>
              <w:fldChar w:fldCharType="end"/>
            </w:r>
          </w:hyperlink>
        </w:p>
        <w:p w14:paraId="617086B0" w14:textId="5D433B0D" w:rsidR="001A45D7" w:rsidRPr="00800BE2" w:rsidRDefault="00000000">
          <w:pPr>
            <w:pStyle w:val="TOC2"/>
            <w:tabs>
              <w:tab w:val="right" w:leader="dot" w:pos="9016"/>
            </w:tabs>
            <w:rPr>
              <w:rFonts w:ascii="Arial" w:hAnsi="Arial" w:cs="Arial"/>
              <w:noProof/>
              <w:lang w:val="en-GB" w:eastAsia="en-GB"/>
            </w:rPr>
          </w:pPr>
          <w:hyperlink w:anchor="_Toc120542795" w:history="1">
            <w:r w:rsidR="001A45D7" w:rsidRPr="00800BE2">
              <w:rPr>
                <w:rStyle w:val="Hyperlink"/>
                <w:rFonts w:ascii="Arial" w:hAnsi="Arial" w:cs="Arial"/>
                <w:noProof/>
              </w:rPr>
              <w:t>Difference between Performance Appraisal and Performance Management</w:t>
            </w:r>
            <w:r w:rsidR="001A45D7" w:rsidRPr="00800BE2">
              <w:rPr>
                <w:rFonts w:ascii="Arial" w:hAnsi="Arial" w:cs="Arial"/>
                <w:noProof/>
                <w:webHidden/>
              </w:rPr>
              <w:tab/>
            </w:r>
            <w:r w:rsidR="001A45D7" w:rsidRPr="00800BE2">
              <w:rPr>
                <w:rFonts w:ascii="Arial" w:hAnsi="Arial" w:cs="Arial"/>
                <w:noProof/>
                <w:webHidden/>
              </w:rPr>
              <w:fldChar w:fldCharType="begin"/>
            </w:r>
            <w:r w:rsidR="001A45D7" w:rsidRPr="00800BE2">
              <w:rPr>
                <w:rFonts w:ascii="Arial" w:hAnsi="Arial" w:cs="Arial"/>
                <w:noProof/>
                <w:webHidden/>
              </w:rPr>
              <w:instrText xml:space="preserve"> PAGEREF _Toc120542795 \h </w:instrText>
            </w:r>
            <w:r w:rsidR="001A45D7" w:rsidRPr="00800BE2">
              <w:rPr>
                <w:rFonts w:ascii="Arial" w:hAnsi="Arial" w:cs="Arial"/>
                <w:noProof/>
                <w:webHidden/>
              </w:rPr>
            </w:r>
            <w:r w:rsidR="001A45D7" w:rsidRPr="00800BE2">
              <w:rPr>
                <w:rFonts w:ascii="Arial" w:hAnsi="Arial" w:cs="Arial"/>
                <w:noProof/>
                <w:webHidden/>
              </w:rPr>
              <w:fldChar w:fldCharType="separate"/>
            </w:r>
            <w:r w:rsidR="001A45D7" w:rsidRPr="00800BE2">
              <w:rPr>
                <w:rFonts w:ascii="Arial" w:hAnsi="Arial" w:cs="Arial"/>
                <w:noProof/>
                <w:webHidden/>
              </w:rPr>
              <w:t>6</w:t>
            </w:r>
            <w:r w:rsidR="001A45D7" w:rsidRPr="00800BE2">
              <w:rPr>
                <w:rFonts w:ascii="Arial" w:hAnsi="Arial" w:cs="Arial"/>
                <w:noProof/>
                <w:webHidden/>
              </w:rPr>
              <w:fldChar w:fldCharType="end"/>
            </w:r>
          </w:hyperlink>
        </w:p>
        <w:p w14:paraId="34EBF078" w14:textId="6A70BE1E" w:rsidR="001A45D7" w:rsidRPr="00800BE2" w:rsidRDefault="00000000">
          <w:pPr>
            <w:pStyle w:val="TOC1"/>
            <w:tabs>
              <w:tab w:val="right" w:leader="dot" w:pos="9016"/>
            </w:tabs>
            <w:rPr>
              <w:rFonts w:ascii="Arial" w:hAnsi="Arial" w:cs="Arial"/>
              <w:noProof/>
              <w:lang w:val="en-GB" w:eastAsia="en-GB"/>
            </w:rPr>
          </w:pPr>
          <w:hyperlink w:anchor="_Toc120542796" w:history="1">
            <w:r w:rsidR="001A45D7" w:rsidRPr="00800BE2">
              <w:rPr>
                <w:rStyle w:val="Hyperlink"/>
                <w:rFonts w:ascii="Arial" w:hAnsi="Arial" w:cs="Arial"/>
                <w:noProof/>
              </w:rPr>
              <w:t>Conclusion</w:t>
            </w:r>
            <w:r w:rsidR="001A45D7" w:rsidRPr="00800BE2">
              <w:rPr>
                <w:rFonts w:ascii="Arial" w:hAnsi="Arial" w:cs="Arial"/>
                <w:noProof/>
                <w:webHidden/>
              </w:rPr>
              <w:tab/>
            </w:r>
            <w:r w:rsidR="001A45D7" w:rsidRPr="00800BE2">
              <w:rPr>
                <w:rFonts w:ascii="Arial" w:hAnsi="Arial" w:cs="Arial"/>
                <w:noProof/>
                <w:webHidden/>
              </w:rPr>
              <w:fldChar w:fldCharType="begin"/>
            </w:r>
            <w:r w:rsidR="001A45D7" w:rsidRPr="00800BE2">
              <w:rPr>
                <w:rFonts w:ascii="Arial" w:hAnsi="Arial" w:cs="Arial"/>
                <w:noProof/>
                <w:webHidden/>
              </w:rPr>
              <w:instrText xml:space="preserve"> PAGEREF _Toc120542796 \h </w:instrText>
            </w:r>
            <w:r w:rsidR="001A45D7" w:rsidRPr="00800BE2">
              <w:rPr>
                <w:rFonts w:ascii="Arial" w:hAnsi="Arial" w:cs="Arial"/>
                <w:noProof/>
                <w:webHidden/>
              </w:rPr>
            </w:r>
            <w:r w:rsidR="001A45D7" w:rsidRPr="00800BE2">
              <w:rPr>
                <w:rFonts w:ascii="Arial" w:hAnsi="Arial" w:cs="Arial"/>
                <w:noProof/>
                <w:webHidden/>
              </w:rPr>
              <w:fldChar w:fldCharType="separate"/>
            </w:r>
            <w:r w:rsidR="001A45D7" w:rsidRPr="00800BE2">
              <w:rPr>
                <w:rFonts w:ascii="Arial" w:hAnsi="Arial" w:cs="Arial"/>
                <w:noProof/>
                <w:webHidden/>
              </w:rPr>
              <w:t>8</w:t>
            </w:r>
            <w:r w:rsidR="001A45D7" w:rsidRPr="00800BE2">
              <w:rPr>
                <w:rFonts w:ascii="Arial" w:hAnsi="Arial" w:cs="Arial"/>
                <w:noProof/>
                <w:webHidden/>
              </w:rPr>
              <w:fldChar w:fldCharType="end"/>
            </w:r>
          </w:hyperlink>
        </w:p>
        <w:p w14:paraId="5A74FFF6" w14:textId="6971A4E6" w:rsidR="001A45D7" w:rsidRPr="00800BE2" w:rsidRDefault="00000000">
          <w:pPr>
            <w:pStyle w:val="TOC1"/>
            <w:tabs>
              <w:tab w:val="right" w:leader="dot" w:pos="9016"/>
            </w:tabs>
            <w:rPr>
              <w:rFonts w:ascii="Arial" w:hAnsi="Arial" w:cs="Arial"/>
              <w:noProof/>
              <w:lang w:val="en-GB" w:eastAsia="en-GB"/>
            </w:rPr>
          </w:pPr>
          <w:hyperlink w:anchor="_Toc120542797" w:history="1">
            <w:r w:rsidR="001A45D7" w:rsidRPr="00800BE2">
              <w:rPr>
                <w:rStyle w:val="Hyperlink"/>
                <w:rFonts w:ascii="Arial" w:hAnsi="Arial" w:cs="Arial"/>
                <w:noProof/>
              </w:rPr>
              <w:t>Personal Development Plan</w:t>
            </w:r>
            <w:r w:rsidR="001A45D7" w:rsidRPr="00800BE2">
              <w:rPr>
                <w:rFonts w:ascii="Arial" w:hAnsi="Arial" w:cs="Arial"/>
                <w:noProof/>
                <w:webHidden/>
              </w:rPr>
              <w:tab/>
            </w:r>
            <w:r w:rsidR="001A45D7" w:rsidRPr="00800BE2">
              <w:rPr>
                <w:rFonts w:ascii="Arial" w:hAnsi="Arial" w:cs="Arial"/>
                <w:noProof/>
                <w:webHidden/>
              </w:rPr>
              <w:fldChar w:fldCharType="begin"/>
            </w:r>
            <w:r w:rsidR="001A45D7" w:rsidRPr="00800BE2">
              <w:rPr>
                <w:rFonts w:ascii="Arial" w:hAnsi="Arial" w:cs="Arial"/>
                <w:noProof/>
                <w:webHidden/>
              </w:rPr>
              <w:instrText xml:space="preserve"> PAGEREF _Toc120542797 \h </w:instrText>
            </w:r>
            <w:r w:rsidR="001A45D7" w:rsidRPr="00800BE2">
              <w:rPr>
                <w:rFonts w:ascii="Arial" w:hAnsi="Arial" w:cs="Arial"/>
                <w:noProof/>
                <w:webHidden/>
              </w:rPr>
            </w:r>
            <w:r w:rsidR="001A45D7" w:rsidRPr="00800BE2">
              <w:rPr>
                <w:rFonts w:ascii="Arial" w:hAnsi="Arial" w:cs="Arial"/>
                <w:noProof/>
                <w:webHidden/>
              </w:rPr>
              <w:fldChar w:fldCharType="separate"/>
            </w:r>
            <w:r w:rsidR="001A45D7" w:rsidRPr="00800BE2">
              <w:rPr>
                <w:rFonts w:ascii="Arial" w:hAnsi="Arial" w:cs="Arial"/>
                <w:noProof/>
                <w:webHidden/>
              </w:rPr>
              <w:t>9</w:t>
            </w:r>
            <w:r w:rsidR="001A45D7" w:rsidRPr="00800BE2">
              <w:rPr>
                <w:rFonts w:ascii="Arial" w:hAnsi="Arial" w:cs="Arial"/>
                <w:noProof/>
                <w:webHidden/>
              </w:rPr>
              <w:fldChar w:fldCharType="end"/>
            </w:r>
          </w:hyperlink>
        </w:p>
        <w:p w14:paraId="558C6E70" w14:textId="37B06400" w:rsidR="001A45D7" w:rsidRPr="00800BE2" w:rsidRDefault="00000000">
          <w:pPr>
            <w:pStyle w:val="TOC1"/>
            <w:tabs>
              <w:tab w:val="right" w:leader="dot" w:pos="9016"/>
            </w:tabs>
            <w:rPr>
              <w:rFonts w:ascii="Arial" w:hAnsi="Arial" w:cs="Arial"/>
              <w:noProof/>
              <w:lang w:val="en-GB" w:eastAsia="en-GB"/>
            </w:rPr>
          </w:pPr>
          <w:hyperlink w:anchor="_Toc120542798" w:history="1">
            <w:r w:rsidR="001A45D7" w:rsidRPr="00800BE2">
              <w:rPr>
                <w:rStyle w:val="Hyperlink"/>
                <w:rFonts w:ascii="Arial" w:hAnsi="Arial" w:cs="Arial"/>
                <w:noProof/>
              </w:rPr>
              <w:t>References</w:t>
            </w:r>
            <w:r w:rsidR="001A45D7" w:rsidRPr="00800BE2">
              <w:rPr>
                <w:rFonts w:ascii="Arial" w:hAnsi="Arial" w:cs="Arial"/>
                <w:noProof/>
                <w:webHidden/>
              </w:rPr>
              <w:tab/>
            </w:r>
            <w:r w:rsidR="001A45D7" w:rsidRPr="00800BE2">
              <w:rPr>
                <w:rFonts w:ascii="Arial" w:hAnsi="Arial" w:cs="Arial"/>
                <w:noProof/>
                <w:webHidden/>
              </w:rPr>
              <w:fldChar w:fldCharType="begin"/>
            </w:r>
            <w:r w:rsidR="001A45D7" w:rsidRPr="00800BE2">
              <w:rPr>
                <w:rFonts w:ascii="Arial" w:hAnsi="Arial" w:cs="Arial"/>
                <w:noProof/>
                <w:webHidden/>
              </w:rPr>
              <w:instrText xml:space="preserve"> PAGEREF _Toc120542798 \h </w:instrText>
            </w:r>
            <w:r w:rsidR="001A45D7" w:rsidRPr="00800BE2">
              <w:rPr>
                <w:rFonts w:ascii="Arial" w:hAnsi="Arial" w:cs="Arial"/>
                <w:noProof/>
                <w:webHidden/>
              </w:rPr>
            </w:r>
            <w:r w:rsidR="001A45D7" w:rsidRPr="00800BE2">
              <w:rPr>
                <w:rFonts w:ascii="Arial" w:hAnsi="Arial" w:cs="Arial"/>
                <w:noProof/>
                <w:webHidden/>
              </w:rPr>
              <w:fldChar w:fldCharType="separate"/>
            </w:r>
            <w:r w:rsidR="001A45D7" w:rsidRPr="00800BE2">
              <w:rPr>
                <w:rFonts w:ascii="Arial" w:hAnsi="Arial" w:cs="Arial"/>
                <w:noProof/>
                <w:webHidden/>
              </w:rPr>
              <w:t>11</w:t>
            </w:r>
            <w:r w:rsidR="001A45D7" w:rsidRPr="00800BE2">
              <w:rPr>
                <w:rFonts w:ascii="Arial" w:hAnsi="Arial" w:cs="Arial"/>
                <w:noProof/>
                <w:webHidden/>
              </w:rPr>
              <w:fldChar w:fldCharType="end"/>
            </w:r>
          </w:hyperlink>
        </w:p>
        <w:p w14:paraId="0A2A6506" w14:textId="04F9168A" w:rsidR="001A45D7" w:rsidRDefault="001A45D7">
          <w:r>
            <w:rPr>
              <w:b/>
              <w:bCs/>
              <w:noProof/>
            </w:rPr>
            <w:fldChar w:fldCharType="end"/>
          </w:r>
        </w:p>
      </w:sdtContent>
    </w:sdt>
    <w:p w14:paraId="2D612023" w14:textId="64073EC9" w:rsidR="00F249EE" w:rsidRDefault="00F249EE" w:rsidP="00F249EE">
      <w:pPr>
        <w:pStyle w:val="TOCHeading"/>
      </w:pPr>
    </w:p>
    <w:p w14:paraId="05007E90" w14:textId="77777777" w:rsidR="00F249EE" w:rsidRDefault="00F249EE">
      <w:pPr>
        <w:rPr>
          <w:rFonts w:asciiTheme="majorHAnsi" w:eastAsiaTheme="majorEastAsia" w:hAnsiTheme="majorHAnsi" w:cstheme="majorBidi"/>
          <w:color w:val="2F5496" w:themeColor="accent1" w:themeShade="BF"/>
          <w:sz w:val="32"/>
          <w:szCs w:val="32"/>
          <w:lang w:val="en-US"/>
        </w:rPr>
      </w:pPr>
      <w:r>
        <w:br w:type="page"/>
      </w:r>
    </w:p>
    <w:p w14:paraId="1BAD579F" w14:textId="48F611D5" w:rsidR="00F249EE" w:rsidRDefault="00F249EE" w:rsidP="00F249EE">
      <w:pPr>
        <w:pStyle w:val="Heading1"/>
      </w:pPr>
      <w:bookmarkStart w:id="0" w:name="_Toc120542791"/>
      <w:r>
        <w:lastRenderedPageBreak/>
        <w:t>Introduction</w:t>
      </w:r>
      <w:bookmarkEnd w:id="0"/>
    </w:p>
    <w:p w14:paraId="231700FB" w14:textId="77777777" w:rsidR="00F249EE" w:rsidRPr="00F249EE" w:rsidRDefault="00F249EE" w:rsidP="00F249EE"/>
    <w:p w14:paraId="724F4EDD" w14:textId="1F6E0730" w:rsidR="00F249EE" w:rsidRPr="003F6A31" w:rsidRDefault="00F249EE" w:rsidP="00F249EE">
      <w:pPr>
        <w:rPr>
          <w:rFonts w:ascii="Arial" w:hAnsi="Arial" w:cs="Arial"/>
          <w:color w:val="000000" w:themeColor="text1"/>
        </w:rPr>
      </w:pPr>
      <w:r w:rsidRPr="003F6A31">
        <w:rPr>
          <w:rFonts w:ascii="Arial" w:hAnsi="Arial" w:cs="Arial"/>
          <w:color w:val="000000" w:themeColor="text1"/>
        </w:rPr>
        <w:t>GXO is a company with over 100,000 employee that provide logistics solutions for multinational companies, they had over 900 warehouse location with ¼ of a Fortune 100 companies being their customers in 28 countries.</w:t>
      </w:r>
    </w:p>
    <w:p w14:paraId="67915FA8" w14:textId="00721D39" w:rsidR="00F249EE" w:rsidRPr="003F6A31" w:rsidRDefault="00F249EE" w:rsidP="00F249EE">
      <w:pPr>
        <w:rPr>
          <w:rFonts w:ascii="Arial" w:hAnsi="Arial" w:cs="Arial"/>
          <w:color w:val="000000" w:themeColor="text1"/>
        </w:rPr>
      </w:pPr>
      <w:r w:rsidRPr="003F6A31">
        <w:rPr>
          <w:rFonts w:ascii="Arial" w:hAnsi="Arial" w:cs="Arial"/>
          <w:color w:val="000000" w:themeColor="text1"/>
        </w:rPr>
        <w:t>From warehousing to distribution, they manage supply chain management for different industries in order to full fill their customers need. GXO</w:t>
      </w:r>
      <w:r>
        <w:rPr>
          <w:rFonts w:ascii="Arial" w:hAnsi="Arial" w:cs="Arial"/>
          <w:color w:val="000000" w:themeColor="text1"/>
        </w:rPr>
        <w:t xml:space="preserve"> </w:t>
      </w:r>
      <w:r w:rsidRPr="003F6A31">
        <w:rPr>
          <w:rFonts w:ascii="Arial" w:hAnsi="Arial" w:cs="Arial"/>
          <w:color w:val="000000" w:themeColor="text1"/>
        </w:rPr>
        <w:t>vision is to create game-changing opportunities for the world best companies with their high-profile technology and automation to boost safety, efficiency and productivity.</w:t>
      </w:r>
    </w:p>
    <w:p w14:paraId="4F0F951C" w14:textId="51EAAB50" w:rsidR="00F249EE" w:rsidRPr="003F6A31" w:rsidRDefault="00F249EE" w:rsidP="00F249EE">
      <w:pPr>
        <w:rPr>
          <w:rFonts w:ascii="Arial" w:hAnsi="Arial" w:cs="Arial"/>
          <w:color w:val="000000" w:themeColor="text1"/>
        </w:rPr>
      </w:pPr>
      <w:r w:rsidRPr="003F6A31">
        <w:rPr>
          <w:rFonts w:ascii="Arial" w:hAnsi="Arial" w:cs="Arial"/>
          <w:color w:val="000000" w:themeColor="text1"/>
        </w:rPr>
        <w:t>GXO put safety first by taking the responsibility for their employee and inspiring them to create together a safer environment that everyone in the company can work.</w:t>
      </w:r>
    </w:p>
    <w:p w14:paraId="23D82E49" w14:textId="487CEBDE" w:rsidR="00F249EE" w:rsidRPr="003F6A31" w:rsidRDefault="00F249EE" w:rsidP="00F249EE">
      <w:pPr>
        <w:rPr>
          <w:rFonts w:ascii="Arial" w:hAnsi="Arial" w:cs="Arial"/>
          <w:color w:val="000000" w:themeColor="text1"/>
        </w:rPr>
      </w:pPr>
      <w:r w:rsidRPr="003F6A31">
        <w:rPr>
          <w:rFonts w:ascii="Arial" w:hAnsi="Arial" w:cs="Arial"/>
          <w:color w:val="000000" w:themeColor="text1"/>
        </w:rPr>
        <w:t>GXO recruit individuals who are enthusiastic about changing the world on all fronts. They understand that employing people is only the beginning and their main goal is to establish an environment where every team member may prosper and reach their full potential. They offer competitive pay, career development and opportunities for all employee in order to achieve full potential in an agile, technology-led culture.</w:t>
      </w:r>
    </w:p>
    <w:p w14:paraId="40978A6C" w14:textId="77777777" w:rsidR="00F249EE" w:rsidRPr="00F249EE" w:rsidRDefault="00F249EE" w:rsidP="00F249EE"/>
    <w:p w14:paraId="5F377B50" w14:textId="77777777" w:rsidR="00F249EE" w:rsidRDefault="00F249EE">
      <w:pPr>
        <w:rPr>
          <w:rFonts w:asciiTheme="majorHAnsi" w:eastAsiaTheme="majorEastAsia" w:hAnsiTheme="majorHAnsi" w:cstheme="majorBidi"/>
          <w:color w:val="2F5496" w:themeColor="accent1" w:themeShade="BF"/>
          <w:sz w:val="32"/>
          <w:szCs w:val="32"/>
          <w:lang w:val="en-US"/>
        </w:rPr>
      </w:pPr>
      <w:r>
        <w:br w:type="page"/>
      </w:r>
    </w:p>
    <w:p w14:paraId="37C5E6B4" w14:textId="022460C7" w:rsidR="00F249EE" w:rsidRDefault="001A45D7" w:rsidP="001A45D7">
      <w:pPr>
        <w:pStyle w:val="Heading1"/>
      </w:pPr>
      <w:bookmarkStart w:id="1" w:name="_Toc120542792"/>
      <w:r>
        <w:lastRenderedPageBreak/>
        <w:t>Main Body</w:t>
      </w:r>
      <w:bookmarkEnd w:id="1"/>
    </w:p>
    <w:p w14:paraId="48A15D74" w14:textId="75A10706" w:rsidR="001A45D7" w:rsidRDefault="001A45D7" w:rsidP="001A45D7">
      <w:pPr>
        <w:pStyle w:val="Heading2"/>
      </w:pPr>
      <w:bookmarkStart w:id="2" w:name="_Toc120542793"/>
      <w:r>
        <w:t>How reward makes an impact on organizational performance</w:t>
      </w:r>
      <w:bookmarkEnd w:id="2"/>
    </w:p>
    <w:p w14:paraId="11083DA0" w14:textId="77777777" w:rsidR="001A45D7" w:rsidRPr="001A45D7" w:rsidRDefault="001A45D7" w:rsidP="001A45D7">
      <w:pPr>
        <w:rPr>
          <w:rFonts w:ascii="Arial" w:hAnsi="Arial" w:cs="Arial"/>
          <w:color w:val="000000" w:themeColor="text1"/>
        </w:rPr>
      </w:pPr>
      <w:r w:rsidRPr="001A45D7">
        <w:rPr>
          <w:rFonts w:ascii="Arial" w:hAnsi="Arial" w:cs="Arial"/>
          <w:color w:val="000000" w:themeColor="text1"/>
        </w:rPr>
        <w:t>An organization's incentive system, which includes both monetary and non-monetary benefits, has become crucial for monitoring employees' performance. Employee motivation can have a big role in an organization's success. The operation of the organisation will function more smoothly, and its objectives will be more successfully attained, when people are encouraged to work at higher levels of productivity. There are many different types of reward systems, including intrinsic and extrinsic rewards. Therefore, the firm must carefully consider what kinds of incentive systems can spur employees to excel at.</w:t>
      </w:r>
    </w:p>
    <w:p w14:paraId="0430D5A1" w14:textId="77777777" w:rsidR="001A45D7" w:rsidRPr="001A45D7" w:rsidRDefault="001A45D7" w:rsidP="001A45D7">
      <w:pPr>
        <w:pStyle w:val="NormalWeb"/>
        <w:spacing w:before="0" w:beforeAutospacing="0" w:after="0" w:afterAutospacing="0"/>
        <w:textAlignment w:val="baseline"/>
        <w:rPr>
          <w:rFonts w:ascii="Arial" w:hAnsi="Arial" w:cs="Arial"/>
          <w:color w:val="000000" w:themeColor="text1"/>
          <w:sz w:val="22"/>
          <w:szCs w:val="22"/>
        </w:rPr>
      </w:pPr>
      <w:r w:rsidRPr="001A45D7">
        <w:rPr>
          <w:rFonts w:ascii="Arial" w:hAnsi="Arial" w:cs="Arial"/>
          <w:color w:val="000000" w:themeColor="text1"/>
          <w:sz w:val="22"/>
          <w:szCs w:val="22"/>
        </w:rPr>
        <w:t xml:space="preserve">GXO offers </w:t>
      </w:r>
      <w:hyperlink r:id="rId8" w:history="1">
        <w:r w:rsidRPr="001A45D7">
          <w:rPr>
            <w:rFonts w:ascii="Arial" w:hAnsi="Arial" w:cs="Arial"/>
            <w:b/>
            <w:bCs/>
            <w:color w:val="000000" w:themeColor="text1"/>
            <w:sz w:val="22"/>
            <w:szCs w:val="22"/>
            <w:bdr w:val="none" w:sz="0" w:space="0" w:color="auto" w:frame="1"/>
          </w:rPr>
          <w:t>Healthcare and wellbeing</w:t>
        </w:r>
      </w:hyperlink>
    </w:p>
    <w:p w14:paraId="6080454C" w14:textId="77777777" w:rsidR="001A45D7" w:rsidRPr="001A45D7" w:rsidRDefault="001A45D7" w:rsidP="001A45D7">
      <w:pPr>
        <w:numPr>
          <w:ilvl w:val="0"/>
          <w:numId w:val="1"/>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Private medical insurance, employer-paid for professionals and management level.</w:t>
      </w:r>
    </w:p>
    <w:p w14:paraId="33EF5D36" w14:textId="77777777" w:rsidR="001A45D7" w:rsidRPr="001A45D7" w:rsidRDefault="001A45D7" w:rsidP="001A45D7">
      <w:pPr>
        <w:numPr>
          <w:ilvl w:val="0"/>
          <w:numId w:val="1"/>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Group income protection, employer-paid for senior management.</w:t>
      </w:r>
    </w:p>
    <w:p w14:paraId="00D7A9FA" w14:textId="77777777" w:rsidR="001A45D7" w:rsidRPr="001A45D7" w:rsidRDefault="001A45D7" w:rsidP="001A45D7">
      <w:pPr>
        <w:numPr>
          <w:ilvl w:val="0"/>
          <w:numId w:val="1"/>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Health cash plans and health screening available as voluntary benefits to all employees.</w:t>
      </w:r>
    </w:p>
    <w:p w14:paraId="6CA088A0" w14:textId="77777777" w:rsidR="001A45D7" w:rsidRPr="001A45D7" w:rsidRDefault="001A45D7" w:rsidP="001A45D7">
      <w:pPr>
        <w:numPr>
          <w:ilvl w:val="0"/>
          <w:numId w:val="1"/>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Cancer cover available as a voluntary benefit to all employees.</w:t>
      </w:r>
    </w:p>
    <w:p w14:paraId="65A653CA" w14:textId="0844BC03" w:rsidR="001A45D7" w:rsidRPr="001A45D7" w:rsidRDefault="001A45D7" w:rsidP="001A45D7">
      <w:pPr>
        <w:numPr>
          <w:ilvl w:val="0"/>
          <w:numId w:val="1"/>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Employee assistance programme, including six counselling sessions for employees.</w:t>
      </w:r>
    </w:p>
    <w:p w14:paraId="38E966E4" w14:textId="77777777" w:rsidR="001A45D7" w:rsidRPr="001A45D7" w:rsidRDefault="001A45D7" w:rsidP="001A45D7">
      <w:pPr>
        <w:numPr>
          <w:ilvl w:val="0"/>
          <w:numId w:val="1"/>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Mental health first aiders.</w:t>
      </w:r>
    </w:p>
    <w:p w14:paraId="6D1D11FE" w14:textId="77777777" w:rsidR="001A45D7" w:rsidRPr="001A45D7" w:rsidRDefault="001A45D7" w:rsidP="001A45D7">
      <w:pPr>
        <w:numPr>
          <w:ilvl w:val="0"/>
          <w:numId w:val="1"/>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Financial wellbeing hub.</w:t>
      </w:r>
    </w:p>
    <w:p w14:paraId="0F481CF6" w14:textId="77777777" w:rsidR="001A45D7" w:rsidRPr="001A45D7" w:rsidRDefault="001A45D7" w:rsidP="001A45D7">
      <w:pPr>
        <w:numPr>
          <w:ilvl w:val="0"/>
          <w:numId w:val="1"/>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Wellbeing app, White calm, available as a voluntary benefit to all employees.</w:t>
      </w:r>
    </w:p>
    <w:p w14:paraId="5C8BBB31" w14:textId="77777777" w:rsidR="001A45D7" w:rsidRPr="001A45D7" w:rsidRDefault="001A45D7" w:rsidP="001A45D7">
      <w:pPr>
        <w:numPr>
          <w:ilvl w:val="0"/>
          <w:numId w:val="1"/>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Dental cover, employer-paid for professionals and management level, and available to purchase as a voluntary benefit, employee funded.</w:t>
      </w:r>
    </w:p>
    <w:p w14:paraId="77993EFC" w14:textId="77777777" w:rsidR="001A45D7" w:rsidRPr="001A45D7" w:rsidRDefault="00000000" w:rsidP="001A45D7">
      <w:pPr>
        <w:spacing w:after="0" w:line="240" w:lineRule="auto"/>
        <w:textAlignment w:val="baseline"/>
        <w:rPr>
          <w:rFonts w:ascii="Arial" w:eastAsia="Times New Roman" w:hAnsi="Arial" w:cs="Arial"/>
          <w:color w:val="000000" w:themeColor="text1"/>
          <w:lang w:eastAsia="en-GB"/>
        </w:rPr>
      </w:pPr>
      <w:hyperlink r:id="rId9" w:history="1">
        <w:r w:rsidR="001A45D7" w:rsidRPr="001A45D7">
          <w:rPr>
            <w:rFonts w:ascii="Arial" w:eastAsia="Times New Roman" w:hAnsi="Arial" w:cs="Arial"/>
            <w:b/>
            <w:bCs/>
            <w:color w:val="000000" w:themeColor="text1"/>
            <w:bdr w:val="none" w:sz="0" w:space="0" w:color="auto" w:frame="1"/>
            <w:lang w:eastAsia="en-GB"/>
          </w:rPr>
          <w:t>Company car</w:t>
        </w:r>
      </w:hyperlink>
    </w:p>
    <w:p w14:paraId="4D1230DF" w14:textId="77777777" w:rsidR="001A45D7" w:rsidRPr="001A45D7" w:rsidRDefault="001A45D7" w:rsidP="001A45D7">
      <w:pPr>
        <w:numPr>
          <w:ilvl w:val="0"/>
          <w:numId w:val="2"/>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Company car policy at manager level or based on job need. It provides both the entitlement to a company car or a cash alternative based on job level.</w:t>
      </w:r>
    </w:p>
    <w:p w14:paraId="4DE9C76F" w14:textId="77777777"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b/>
          <w:bCs/>
          <w:color w:val="000000" w:themeColor="text1"/>
          <w:bdr w:val="none" w:sz="0" w:space="0" w:color="auto" w:frame="1"/>
          <w:lang w:eastAsia="en-GB"/>
        </w:rPr>
        <w:t>Holidays</w:t>
      </w:r>
    </w:p>
    <w:p w14:paraId="1C94C0CC" w14:textId="77777777" w:rsidR="001A45D7" w:rsidRPr="001A45D7" w:rsidRDefault="001A45D7" w:rsidP="001A45D7">
      <w:pPr>
        <w:numPr>
          <w:ilvl w:val="0"/>
          <w:numId w:val="3"/>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Core holiday of 25 days annual leave plus statutory bank holidays.</w:t>
      </w:r>
    </w:p>
    <w:p w14:paraId="11B512ED" w14:textId="77777777" w:rsidR="001A45D7" w:rsidRPr="001A45D7" w:rsidRDefault="001A45D7" w:rsidP="001A45D7">
      <w:pPr>
        <w:numPr>
          <w:ilvl w:val="0"/>
          <w:numId w:val="3"/>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Holiday purchase is available up to a maximum of an additional five days leave per annum.</w:t>
      </w:r>
    </w:p>
    <w:p w14:paraId="6AA3C624" w14:textId="77777777"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b/>
          <w:bCs/>
          <w:color w:val="000000" w:themeColor="text1"/>
          <w:bdr w:val="none" w:sz="0" w:space="0" w:color="auto" w:frame="1"/>
          <w:lang w:eastAsia="en-GB"/>
        </w:rPr>
        <w:t>Canteen/catering</w:t>
      </w:r>
    </w:p>
    <w:p w14:paraId="27F54E30" w14:textId="77777777" w:rsidR="001A45D7" w:rsidRPr="001A45D7" w:rsidRDefault="001A45D7" w:rsidP="001A45D7">
      <w:pPr>
        <w:numPr>
          <w:ilvl w:val="0"/>
          <w:numId w:val="4"/>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On-site services based on the size of the operation and/or location, which provide canteen facilities and appropriate rest areas.</w:t>
      </w:r>
    </w:p>
    <w:p w14:paraId="08C54BA0" w14:textId="77777777"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b/>
          <w:bCs/>
          <w:color w:val="000000" w:themeColor="text1"/>
          <w:bdr w:val="none" w:sz="0" w:space="0" w:color="auto" w:frame="1"/>
          <w:lang w:eastAsia="en-GB"/>
        </w:rPr>
        <w:t>Sport/social club</w:t>
      </w:r>
    </w:p>
    <w:p w14:paraId="13F2F7D8" w14:textId="77777777" w:rsidR="001A45D7" w:rsidRPr="001A45D7" w:rsidRDefault="001A45D7" w:rsidP="001A45D7">
      <w:pPr>
        <w:numPr>
          <w:ilvl w:val="0"/>
          <w:numId w:val="5"/>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Social and sports clubs managed locally across many of the 300 sites.</w:t>
      </w:r>
    </w:p>
    <w:p w14:paraId="6B1ACE37" w14:textId="77777777" w:rsidR="001A45D7" w:rsidRPr="001A45D7" w:rsidRDefault="001A45D7" w:rsidP="001A45D7">
      <w:pPr>
        <w:numPr>
          <w:ilvl w:val="0"/>
          <w:numId w:val="5"/>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On-site gyms in some locations.</w:t>
      </w:r>
    </w:p>
    <w:p w14:paraId="7E660F62" w14:textId="77777777"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b/>
          <w:bCs/>
          <w:color w:val="000000" w:themeColor="text1"/>
          <w:bdr w:val="none" w:sz="0" w:space="0" w:color="auto" w:frame="1"/>
          <w:lang w:eastAsia="en-GB"/>
        </w:rPr>
        <w:t>Employee recognition scheme</w:t>
      </w:r>
    </w:p>
    <w:p w14:paraId="2C692919" w14:textId="77777777" w:rsidR="001A45D7" w:rsidRPr="001A45D7" w:rsidRDefault="001A45D7" w:rsidP="001A45D7">
      <w:pPr>
        <w:numPr>
          <w:ilvl w:val="0"/>
          <w:numId w:val="6"/>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Employee of the month-style awards.</w:t>
      </w:r>
    </w:p>
    <w:p w14:paraId="595A7FB8" w14:textId="77777777" w:rsidR="001A45D7" w:rsidRPr="001A45D7" w:rsidRDefault="001A45D7" w:rsidP="001A45D7">
      <w:pPr>
        <w:numPr>
          <w:ilvl w:val="0"/>
          <w:numId w:val="6"/>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Annual GXO people awards and driver of the year, which cover every site and business unit in the UK organisation. It receives, on average, over 300 submission each year across eight key categories that are linked to organisational values.</w:t>
      </w:r>
    </w:p>
    <w:p w14:paraId="7FE2954C" w14:textId="77777777" w:rsidR="001A45D7" w:rsidRPr="001A45D7" w:rsidRDefault="001A45D7" w:rsidP="001A45D7">
      <w:pPr>
        <w:numPr>
          <w:ilvl w:val="0"/>
          <w:numId w:val="6"/>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Launching a peer-to-peer recognition site in 2023.</w:t>
      </w:r>
    </w:p>
    <w:p w14:paraId="3286948C" w14:textId="77777777"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b/>
          <w:bCs/>
          <w:color w:val="000000" w:themeColor="text1"/>
          <w:bdr w:val="none" w:sz="0" w:space="0" w:color="auto" w:frame="1"/>
          <w:lang w:eastAsia="en-GB"/>
        </w:rPr>
        <w:t>Other benefits</w:t>
      </w:r>
    </w:p>
    <w:p w14:paraId="6FFD9626" w14:textId="77777777" w:rsidR="001A45D7" w:rsidRPr="001A45D7" w:rsidRDefault="001A45D7" w:rsidP="001A45D7">
      <w:pPr>
        <w:numPr>
          <w:ilvl w:val="0"/>
          <w:numId w:val="7"/>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Annual incentive bonus plan for management.</w:t>
      </w:r>
    </w:p>
    <w:p w14:paraId="6E762118" w14:textId="77777777" w:rsidR="001A45D7" w:rsidRPr="001A45D7" w:rsidRDefault="00000000" w:rsidP="001A45D7">
      <w:pPr>
        <w:numPr>
          <w:ilvl w:val="0"/>
          <w:numId w:val="7"/>
        </w:numPr>
        <w:spacing w:after="0" w:line="240" w:lineRule="auto"/>
        <w:textAlignment w:val="baseline"/>
        <w:rPr>
          <w:rFonts w:ascii="Arial" w:eastAsia="Times New Roman" w:hAnsi="Arial" w:cs="Arial"/>
          <w:color w:val="000000" w:themeColor="text1"/>
          <w:lang w:eastAsia="en-GB"/>
        </w:rPr>
      </w:pPr>
      <w:hyperlink r:id="rId10" w:history="1">
        <w:r w:rsidR="001A45D7" w:rsidRPr="001A45D7">
          <w:rPr>
            <w:rFonts w:ascii="Arial" w:eastAsia="Times New Roman" w:hAnsi="Arial" w:cs="Arial"/>
            <w:color w:val="000000" w:themeColor="text1"/>
            <w:bdr w:val="none" w:sz="0" w:space="0" w:color="auto" w:frame="1"/>
            <w:lang w:eastAsia="en-GB"/>
          </w:rPr>
          <w:t>Voluntary benefits scheme</w:t>
        </w:r>
      </w:hyperlink>
      <w:r w:rsidR="001A45D7" w:rsidRPr="001A45D7">
        <w:rPr>
          <w:rFonts w:ascii="Arial" w:eastAsia="Times New Roman" w:hAnsi="Arial" w:cs="Arial"/>
          <w:color w:val="000000" w:themeColor="text1"/>
          <w:lang w:eastAsia="en-GB"/>
        </w:rPr>
        <w:t>.</w:t>
      </w:r>
    </w:p>
    <w:p w14:paraId="44E08822" w14:textId="77777777" w:rsidR="001A45D7" w:rsidRPr="001A45D7" w:rsidRDefault="001A45D7" w:rsidP="001A45D7">
      <w:pPr>
        <w:numPr>
          <w:ilvl w:val="0"/>
          <w:numId w:val="7"/>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Bikes-for-work.</w:t>
      </w:r>
    </w:p>
    <w:p w14:paraId="74D36846" w14:textId="77777777" w:rsidR="001A45D7" w:rsidRPr="001A45D7" w:rsidRDefault="001A45D7" w:rsidP="001A45D7">
      <w:pPr>
        <w:numPr>
          <w:ilvl w:val="0"/>
          <w:numId w:val="7"/>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Technology discount scheme.</w:t>
      </w:r>
    </w:p>
    <w:p w14:paraId="6D544328" w14:textId="77777777" w:rsidR="001A45D7" w:rsidRPr="001A45D7" w:rsidRDefault="001A45D7" w:rsidP="001A45D7">
      <w:pPr>
        <w:numPr>
          <w:ilvl w:val="0"/>
          <w:numId w:val="7"/>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Mobile phones contract.</w:t>
      </w:r>
    </w:p>
    <w:p w14:paraId="54A14DF1" w14:textId="77777777" w:rsidR="001A45D7" w:rsidRPr="001A45D7" w:rsidRDefault="001A45D7" w:rsidP="001A45D7">
      <w:pPr>
        <w:numPr>
          <w:ilvl w:val="0"/>
          <w:numId w:val="7"/>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Discounted food and allergy testing.</w:t>
      </w:r>
    </w:p>
    <w:p w14:paraId="4B37EC7E" w14:textId="77777777" w:rsidR="001A45D7" w:rsidRPr="001A45D7" w:rsidRDefault="001A45D7" w:rsidP="001A45D7">
      <w:pPr>
        <w:numPr>
          <w:ilvl w:val="0"/>
          <w:numId w:val="7"/>
        </w:num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Payroll loans.</w:t>
      </w:r>
    </w:p>
    <w:p w14:paraId="3D975EF3" w14:textId="77777777" w:rsidR="001A45D7" w:rsidRPr="001A45D7" w:rsidRDefault="001A45D7" w:rsidP="001A45D7"/>
    <w:p w14:paraId="149A9C50" w14:textId="77777777" w:rsidR="001A45D7" w:rsidRDefault="001A45D7" w:rsidP="001A45D7">
      <w:pPr>
        <w:pStyle w:val="Heading2"/>
      </w:pPr>
      <w:r>
        <w:lastRenderedPageBreak/>
        <w:t xml:space="preserve"> </w:t>
      </w:r>
    </w:p>
    <w:p w14:paraId="76EEACB8" w14:textId="3DA0DBE5" w:rsidR="001A45D7" w:rsidRDefault="001A45D7" w:rsidP="001A45D7">
      <w:pPr>
        <w:pStyle w:val="Heading2"/>
      </w:pPr>
      <w:bookmarkStart w:id="3" w:name="_Toc120542794"/>
      <w:r>
        <w:t>Evaluate the role and importance of employee engagement</w:t>
      </w:r>
      <w:bookmarkEnd w:id="3"/>
      <w:r>
        <w:t xml:space="preserve"> </w:t>
      </w:r>
    </w:p>
    <w:p w14:paraId="5F20BDED" w14:textId="06230FDB" w:rsidR="001A45D7" w:rsidRDefault="001A45D7" w:rsidP="001A45D7"/>
    <w:p w14:paraId="460B0493" w14:textId="77777777"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A motivated workforce or employee makes sure that everything they do is done with excitement, purpose, and energy. as a person's level of dedication to their job and the objectives of the business. or, to put it another way, how much someone values their employment.</w:t>
      </w:r>
    </w:p>
    <w:p w14:paraId="3E793101" w14:textId="77777777"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 xml:space="preserve"> </w:t>
      </w:r>
    </w:p>
    <w:p w14:paraId="2FBB576A" w14:textId="79334208"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 xml:space="preserve">When an employee develops an emotional bond with their company and establishes a connection between their work and a greater good. </w:t>
      </w:r>
    </w:p>
    <w:p w14:paraId="737B060A" w14:textId="77777777"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p>
    <w:p w14:paraId="41155972" w14:textId="4A59D632"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A person will perform well on any engagement test if they are proud of their work and the organisation they work for. Now spread those emotions of devotion and pride throughout the entire organisation. An increase in performance and productivity within a workforce has a cumulative effect that has a verifiable positive impact on business outcomes.</w:t>
      </w:r>
    </w:p>
    <w:p w14:paraId="0FE07607" w14:textId="77777777"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p>
    <w:p w14:paraId="6B153F61" w14:textId="51A3B195"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Employees who are truly committed to their jobs and the companies they represent always operate in the best interests of those organisations.</w:t>
      </w:r>
    </w:p>
    <w:p w14:paraId="30BEE4CF" w14:textId="77777777" w:rsidR="001A45D7" w:rsidRPr="001A45D7" w:rsidRDefault="001A45D7" w:rsidP="001A45D7">
      <w:pPr>
        <w:spacing w:after="0" w:line="240" w:lineRule="auto"/>
        <w:textAlignment w:val="baseline"/>
        <w:rPr>
          <w:rFonts w:ascii="Arial" w:hAnsi="Arial" w:cs="Arial"/>
          <w:color w:val="000000" w:themeColor="text1"/>
          <w:shd w:val="clear" w:color="auto" w:fill="FFFFFF"/>
        </w:rPr>
      </w:pPr>
    </w:p>
    <w:p w14:paraId="292D6BB1" w14:textId="6BA30A77"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r w:rsidRPr="001A45D7">
        <w:rPr>
          <w:rFonts w:ascii="Arial" w:hAnsi="Arial" w:cs="Arial"/>
          <w:color w:val="000000" w:themeColor="text1"/>
          <w:shd w:val="clear" w:color="auto" w:fill="FFFFFF"/>
        </w:rPr>
        <w:t>A historical legacy in industrial/organizational (I/O) psychology has been a comparative lack of focus on criteria (e.g., Austin &amp; Villanova, </w:t>
      </w:r>
      <w:hyperlink r:id="rId11" w:anchor="jasp1017-bib-0006" w:history="1">
        <w:r w:rsidRPr="001A45D7">
          <w:rPr>
            <w:rStyle w:val="Hyperlink"/>
            <w:rFonts w:ascii="Arial" w:hAnsi="Arial" w:cs="Arial"/>
            <w:b/>
            <w:bCs/>
            <w:color w:val="000000" w:themeColor="text1"/>
          </w:rPr>
          <w:t>1992</w:t>
        </w:r>
      </w:hyperlink>
      <w:r w:rsidRPr="001A45D7">
        <w:rPr>
          <w:rFonts w:ascii="Arial" w:hAnsi="Arial" w:cs="Arial"/>
          <w:color w:val="000000" w:themeColor="text1"/>
          <w:shd w:val="clear" w:color="auto" w:fill="FFFFFF"/>
        </w:rPr>
        <w:t>; Campbell, </w:t>
      </w:r>
      <w:hyperlink r:id="rId12" w:anchor="jasp1017-bib-0016" w:history="1">
        <w:r w:rsidRPr="001A45D7">
          <w:rPr>
            <w:rStyle w:val="Hyperlink"/>
            <w:rFonts w:ascii="Arial" w:hAnsi="Arial" w:cs="Arial"/>
            <w:b/>
            <w:bCs/>
            <w:color w:val="000000" w:themeColor="text1"/>
          </w:rPr>
          <w:t>1990a</w:t>
        </w:r>
      </w:hyperlink>
      <w:r w:rsidRPr="001A45D7">
        <w:rPr>
          <w:rFonts w:ascii="Arial" w:hAnsi="Arial" w:cs="Arial"/>
          <w:color w:val="000000" w:themeColor="text1"/>
          <w:shd w:val="clear" w:color="auto" w:fill="FFFFFF"/>
        </w:rPr>
        <w:t>), despite the fact that conclusions about predictors cannot be made independent of the nature and adequacy of the criteria used (e.g., Weitz, </w:t>
      </w:r>
      <w:hyperlink r:id="rId13" w:anchor="jasp1017-bib-0106" w:history="1">
        <w:r w:rsidRPr="001A45D7">
          <w:rPr>
            <w:rStyle w:val="Hyperlink"/>
            <w:rFonts w:ascii="Arial" w:hAnsi="Arial" w:cs="Arial"/>
            <w:b/>
            <w:bCs/>
            <w:color w:val="000000" w:themeColor="text1"/>
          </w:rPr>
          <w:t>1961</w:t>
        </w:r>
      </w:hyperlink>
      <w:r w:rsidRPr="001A45D7">
        <w:rPr>
          <w:rFonts w:ascii="Arial" w:hAnsi="Arial" w:cs="Arial"/>
          <w:color w:val="000000" w:themeColor="text1"/>
          <w:shd w:val="clear" w:color="auto" w:fill="FFFFFF"/>
        </w:rPr>
        <w:t>). However, Sackett and Lievens (</w:t>
      </w:r>
      <w:hyperlink r:id="rId14" w:anchor="jasp1017-bib-0083" w:history="1">
        <w:r w:rsidRPr="001A45D7">
          <w:rPr>
            <w:rStyle w:val="Hyperlink"/>
            <w:rFonts w:ascii="Arial" w:hAnsi="Arial" w:cs="Arial"/>
            <w:b/>
            <w:bCs/>
            <w:color w:val="000000" w:themeColor="text1"/>
          </w:rPr>
          <w:t>2008</w:t>
        </w:r>
      </w:hyperlink>
      <w:r w:rsidRPr="001A45D7">
        <w:rPr>
          <w:rFonts w:ascii="Arial" w:hAnsi="Arial" w:cs="Arial"/>
          <w:color w:val="000000" w:themeColor="text1"/>
          <w:shd w:val="clear" w:color="auto" w:fill="FFFFFF"/>
        </w:rPr>
        <w:t>) noted that the proliferation of research on organizational citizenship behaviour and counterproductive work behaviour since the early 1980s represents a particularly important development in the criterion domain. </w:t>
      </w:r>
    </w:p>
    <w:p w14:paraId="4E893E17" w14:textId="77777777"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p>
    <w:p w14:paraId="021FDB91" w14:textId="58B551AC"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Within GXO employees engagement has a big impact, making sure that all operations within their warehouses are made safe and with a high level of attention to details .</w:t>
      </w:r>
    </w:p>
    <w:p w14:paraId="1B36E9AC" w14:textId="77777777"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p>
    <w:p w14:paraId="24AF3478" w14:textId="5FEF1385" w:rsidR="001A45D7" w:rsidRPr="001A45D7" w:rsidRDefault="001A45D7" w:rsidP="001A45D7">
      <w:pPr>
        <w:spacing w:after="0" w:line="240" w:lineRule="auto"/>
        <w:textAlignment w:val="baseline"/>
        <w:rPr>
          <w:rFonts w:ascii="Arial" w:eastAsia="Times New Roman" w:hAnsi="Arial" w:cs="Arial"/>
          <w:color w:val="000000" w:themeColor="text1"/>
          <w:lang w:eastAsia="en-GB"/>
        </w:rPr>
      </w:pPr>
      <w:r w:rsidRPr="001A45D7">
        <w:rPr>
          <w:rFonts w:ascii="Arial" w:eastAsia="Times New Roman" w:hAnsi="Arial" w:cs="Arial"/>
          <w:color w:val="000000" w:themeColor="text1"/>
          <w:lang w:eastAsia="en-GB"/>
        </w:rPr>
        <w:t>GXO also install tablets that employees can use to send direct emails to the HR and state their ideas and vision how to do better things and develop the organisation in order to be a better working environment for everyone and the task to run smother.</w:t>
      </w:r>
    </w:p>
    <w:p w14:paraId="0A240779" w14:textId="77777777" w:rsidR="001A45D7" w:rsidRPr="001A45D7" w:rsidRDefault="001A45D7" w:rsidP="001A45D7"/>
    <w:p w14:paraId="2D2E1A7D" w14:textId="74D10691" w:rsidR="001A45D7" w:rsidRDefault="001A45D7" w:rsidP="00F249EE">
      <w:pPr>
        <w:pStyle w:val="Title"/>
      </w:pPr>
    </w:p>
    <w:p w14:paraId="11F5E669" w14:textId="77777777" w:rsidR="001A45D7" w:rsidRDefault="001A45D7">
      <w:pPr>
        <w:rPr>
          <w:rFonts w:asciiTheme="majorHAnsi" w:eastAsiaTheme="majorEastAsia" w:hAnsiTheme="majorHAnsi" w:cstheme="majorBidi"/>
          <w:spacing w:val="-10"/>
          <w:kern w:val="28"/>
          <w:sz w:val="56"/>
          <w:szCs w:val="56"/>
        </w:rPr>
      </w:pPr>
      <w:r>
        <w:br w:type="page"/>
      </w:r>
    </w:p>
    <w:p w14:paraId="0FBD8693" w14:textId="77777777" w:rsidR="001A45D7" w:rsidRPr="003F6A31" w:rsidRDefault="001A45D7" w:rsidP="001A45D7">
      <w:pPr>
        <w:pStyle w:val="Heading2"/>
      </w:pPr>
      <w:bookmarkStart w:id="4" w:name="_Toc120542795"/>
      <w:r w:rsidRPr="003F6A31">
        <w:lastRenderedPageBreak/>
        <w:t>Difference between Performance Appraisal and Performance Management</w:t>
      </w:r>
      <w:bookmarkEnd w:id="4"/>
    </w:p>
    <w:p w14:paraId="252AC4EA" w14:textId="00D12D62" w:rsidR="00F249EE" w:rsidRDefault="00F249EE" w:rsidP="001A45D7">
      <w:pPr>
        <w:pStyle w:val="Heading2"/>
      </w:pPr>
    </w:p>
    <w:p w14:paraId="50F2E7FD" w14:textId="367FD74D" w:rsidR="001A45D7" w:rsidRPr="003F6A31" w:rsidRDefault="001A45D7" w:rsidP="001A45D7">
      <w:pPr>
        <w:rPr>
          <w:rFonts w:ascii="Arial" w:hAnsi="Arial" w:cs="Arial"/>
          <w:color w:val="000000" w:themeColor="text1"/>
        </w:rPr>
      </w:pPr>
      <w:r w:rsidRPr="003F6A31">
        <w:rPr>
          <w:rFonts w:ascii="Arial" w:hAnsi="Arial" w:cs="Arial"/>
          <w:color w:val="000000" w:themeColor="text1"/>
        </w:rPr>
        <w:t>In order to achieve the organization's strategic goals, a performance management method entails a supervisor and employee talking regularly throughout the year. In an effort to improve employee performance, performance management is a continuous process that concentrates on elements like planning, monitoring, and reviewing staff objectives. This encourages workers to give their all-in order to advance business objectives.</w:t>
      </w:r>
    </w:p>
    <w:p w14:paraId="11BAA490" w14:textId="77777777" w:rsidR="001A45D7" w:rsidRPr="003F6A31" w:rsidRDefault="001A45D7" w:rsidP="001A45D7">
      <w:pPr>
        <w:rPr>
          <w:rFonts w:ascii="Arial" w:hAnsi="Arial" w:cs="Arial"/>
          <w:color w:val="000000" w:themeColor="text1"/>
        </w:rPr>
      </w:pPr>
      <w:r w:rsidRPr="003F6A31">
        <w:rPr>
          <w:rFonts w:ascii="Arial" w:hAnsi="Arial" w:cs="Arial"/>
          <w:color w:val="000000" w:themeColor="text1"/>
        </w:rPr>
        <w:t>Performance management does not seek to improve all abilities. Only those skill sets that coincide with the objectives and goals of the organisation are intended to be improved by effective performance management. In order to increase an employee's productivity and effectiveness, it assesses their total contribution to the company. Important career factors like bonuses, promotions, and terminations are intimately connected to this process.</w:t>
      </w:r>
    </w:p>
    <w:p w14:paraId="4047DF03" w14:textId="77777777" w:rsidR="001A45D7" w:rsidRPr="00AE2CDF" w:rsidRDefault="001A45D7" w:rsidP="001A45D7">
      <w:pPr>
        <w:shd w:val="clear" w:color="auto" w:fill="FFFFFF"/>
        <w:spacing w:after="390" w:line="390" w:lineRule="atLeast"/>
        <w:rPr>
          <w:rFonts w:ascii="Arial" w:eastAsia="Times New Roman" w:hAnsi="Arial" w:cs="Arial"/>
          <w:color w:val="000000" w:themeColor="text1"/>
          <w:lang w:eastAsia="en-GB"/>
        </w:rPr>
      </w:pPr>
      <w:r w:rsidRPr="00AE2CDF">
        <w:rPr>
          <w:rFonts w:ascii="Arial" w:eastAsia="Times New Roman" w:hAnsi="Arial" w:cs="Arial"/>
          <w:color w:val="000000" w:themeColor="text1"/>
          <w:lang w:eastAsia="en-GB"/>
        </w:rPr>
        <w:t>The major objectives of performance management are as follows:</w:t>
      </w:r>
    </w:p>
    <w:p w14:paraId="2043407F" w14:textId="77777777" w:rsidR="001A45D7" w:rsidRPr="00AE2CDF" w:rsidRDefault="001A45D7" w:rsidP="001A45D7">
      <w:pPr>
        <w:numPr>
          <w:ilvl w:val="0"/>
          <w:numId w:val="8"/>
        </w:numPr>
        <w:shd w:val="clear" w:color="auto" w:fill="FFFFFF"/>
        <w:spacing w:before="100" w:beforeAutospacing="1" w:after="210" w:line="360" w:lineRule="atLeast"/>
        <w:ind w:left="1020"/>
        <w:rPr>
          <w:rFonts w:ascii="Arial" w:eastAsia="Times New Roman" w:hAnsi="Arial" w:cs="Arial"/>
          <w:color w:val="000000" w:themeColor="text1"/>
          <w:lang w:eastAsia="en-GB"/>
        </w:rPr>
      </w:pPr>
      <w:r w:rsidRPr="00AE2CDF">
        <w:rPr>
          <w:rFonts w:ascii="Arial" w:eastAsia="Times New Roman" w:hAnsi="Arial" w:cs="Arial"/>
          <w:color w:val="000000" w:themeColor="text1"/>
          <w:lang w:eastAsia="en-GB"/>
        </w:rPr>
        <w:t>Defining the company's goals.</w:t>
      </w:r>
    </w:p>
    <w:p w14:paraId="4F0E09C6" w14:textId="77777777" w:rsidR="001A45D7" w:rsidRPr="00AE2CDF" w:rsidRDefault="001A45D7" w:rsidP="001A45D7">
      <w:pPr>
        <w:numPr>
          <w:ilvl w:val="0"/>
          <w:numId w:val="8"/>
        </w:numPr>
        <w:shd w:val="clear" w:color="auto" w:fill="FFFFFF"/>
        <w:spacing w:before="100" w:beforeAutospacing="1" w:after="210" w:line="360" w:lineRule="atLeast"/>
        <w:ind w:left="1020"/>
        <w:rPr>
          <w:rFonts w:ascii="Arial" w:eastAsia="Times New Roman" w:hAnsi="Arial" w:cs="Arial"/>
          <w:color w:val="000000" w:themeColor="text1"/>
          <w:lang w:eastAsia="en-GB"/>
        </w:rPr>
      </w:pPr>
      <w:r w:rsidRPr="00AE2CDF">
        <w:rPr>
          <w:rFonts w:ascii="Arial" w:eastAsia="Times New Roman" w:hAnsi="Arial" w:cs="Arial"/>
          <w:color w:val="000000" w:themeColor="text1"/>
          <w:lang w:eastAsia="en-GB"/>
        </w:rPr>
        <w:t>Setting realistic expectations for managers and employees.</w:t>
      </w:r>
    </w:p>
    <w:p w14:paraId="6899CF43" w14:textId="77777777" w:rsidR="001A45D7" w:rsidRPr="00AE2CDF" w:rsidRDefault="001A45D7" w:rsidP="001A45D7">
      <w:pPr>
        <w:numPr>
          <w:ilvl w:val="0"/>
          <w:numId w:val="8"/>
        </w:numPr>
        <w:shd w:val="clear" w:color="auto" w:fill="FFFFFF"/>
        <w:spacing w:before="100" w:beforeAutospacing="1" w:after="210" w:line="360" w:lineRule="atLeast"/>
        <w:ind w:left="1020"/>
        <w:rPr>
          <w:rFonts w:ascii="Arial" w:eastAsia="Times New Roman" w:hAnsi="Arial" w:cs="Arial"/>
          <w:color w:val="000000" w:themeColor="text1"/>
          <w:lang w:eastAsia="en-GB"/>
        </w:rPr>
      </w:pPr>
      <w:r w:rsidRPr="00AE2CDF">
        <w:rPr>
          <w:rFonts w:ascii="Arial" w:eastAsia="Times New Roman" w:hAnsi="Arial" w:cs="Arial"/>
          <w:color w:val="000000" w:themeColor="text1"/>
          <w:lang w:eastAsia="en-GB"/>
        </w:rPr>
        <w:t>Establishing clear communication between individuals and teams.</w:t>
      </w:r>
    </w:p>
    <w:p w14:paraId="6FB1317A" w14:textId="77777777" w:rsidR="001A45D7" w:rsidRPr="00AE2CDF" w:rsidRDefault="001A45D7" w:rsidP="001A45D7">
      <w:pPr>
        <w:numPr>
          <w:ilvl w:val="0"/>
          <w:numId w:val="8"/>
        </w:numPr>
        <w:shd w:val="clear" w:color="auto" w:fill="FFFFFF"/>
        <w:spacing w:before="100" w:beforeAutospacing="1" w:after="210" w:line="360" w:lineRule="atLeast"/>
        <w:ind w:left="1020"/>
        <w:rPr>
          <w:rFonts w:ascii="Arial" w:eastAsia="Times New Roman" w:hAnsi="Arial" w:cs="Arial"/>
          <w:color w:val="000000" w:themeColor="text1"/>
          <w:lang w:eastAsia="en-GB"/>
        </w:rPr>
      </w:pPr>
      <w:r w:rsidRPr="00AE2CDF">
        <w:rPr>
          <w:rFonts w:ascii="Arial" w:eastAsia="Times New Roman" w:hAnsi="Arial" w:cs="Arial"/>
          <w:color w:val="000000" w:themeColor="text1"/>
          <w:lang w:eastAsia="en-GB"/>
        </w:rPr>
        <w:t>Defining a performance plan by setting performance benchmarks.</w:t>
      </w:r>
    </w:p>
    <w:p w14:paraId="7BC403FC" w14:textId="77777777" w:rsidR="001A45D7" w:rsidRPr="00AE2CDF" w:rsidRDefault="001A45D7" w:rsidP="001A45D7">
      <w:pPr>
        <w:numPr>
          <w:ilvl w:val="0"/>
          <w:numId w:val="8"/>
        </w:numPr>
        <w:shd w:val="clear" w:color="auto" w:fill="FFFFFF"/>
        <w:spacing w:before="100" w:beforeAutospacing="1" w:after="210" w:line="360" w:lineRule="atLeast"/>
        <w:ind w:left="1020"/>
        <w:rPr>
          <w:rFonts w:ascii="Arial" w:eastAsia="Times New Roman" w:hAnsi="Arial" w:cs="Arial"/>
          <w:color w:val="000000" w:themeColor="text1"/>
          <w:lang w:eastAsia="en-GB"/>
        </w:rPr>
      </w:pPr>
      <w:r w:rsidRPr="00AE2CDF">
        <w:rPr>
          <w:rFonts w:ascii="Arial" w:eastAsia="Times New Roman" w:hAnsi="Arial" w:cs="Arial"/>
          <w:color w:val="000000" w:themeColor="text1"/>
          <w:lang w:eastAsia="en-GB"/>
        </w:rPr>
        <w:t>Shape individual training and performance plans.</w:t>
      </w:r>
    </w:p>
    <w:p w14:paraId="29D9E5B1" w14:textId="77777777" w:rsidR="001A45D7" w:rsidRPr="003F6A31" w:rsidRDefault="001A45D7" w:rsidP="001A45D7">
      <w:pPr>
        <w:rPr>
          <w:rFonts w:ascii="Arial" w:hAnsi="Arial" w:cs="Arial"/>
          <w:color w:val="000000" w:themeColor="text1"/>
          <w:shd w:val="clear" w:color="auto" w:fill="FFFFFF"/>
        </w:rPr>
      </w:pPr>
      <w:r w:rsidRPr="003F6A31">
        <w:rPr>
          <w:rFonts w:ascii="Arial" w:hAnsi="Arial" w:cs="Arial"/>
          <w:color w:val="000000" w:themeColor="text1"/>
          <w:shd w:val="clear" w:color="auto" w:fill="FFFFFF"/>
        </w:rPr>
        <w:t>The two approaches used for conducting performance management are:</w:t>
      </w:r>
    </w:p>
    <w:p w14:paraId="274D769E" w14:textId="77777777" w:rsidR="001A45D7" w:rsidRPr="003F6A31" w:rsidRDefault="001A45D7" w:rsidP="001A45D7">
      <w:pPr>
        <w:rPr>
          <w:rFonts w:ascii="Arial" w:hAnsi="Arial" w:cs="Arial"/>
          <w:color w:val="000000" w:themeColor="text1"/>
        </w:rPr>
      </w:pPr>
      <w:r w:rsidRPr="003F6A31">
        <w:rPr>
          <w:rFonts w:ascii="Arial" w:hAnsi="Arial" w:cs="Arial"/>
          <w:color w:val="000000" w:themeColor="text1"/>
        </w:rPr>
        <w:t>-The behavioural method is most effective in circumstances where it is challenging to gauge individual performance. In order to evaluate employees, the behavioural approach finds and measures behaviours. This method is primarily employed when evaluating team members, support workers, and HR specialists.</w:t>
      </w:r>
    </w:p>
    <w:p w14:paraId="61CC5188" w14:textId="77777777" w:rsidR="001A45D7" w:rsidRPr="003F6A31" w:rsidRDefault="001A45D7" w:rsidP="001A45D7">
      <w:pPr>
        <w:rPr>
          <w:rFonts w:ascii="Arial" w:hAnsi="Arial" w:cs="Arial"/>
          <w:color w:val="000000" w:themeColor="text1"/>
        </w:rPr>
      </w:pPr>
      <w:r w:rsidRPr="003F6A31">
        <w:rPr>
          <w:rFonts w:ascii="Arial" w:hAnsi="Arial" w:cs="Arial"/>
          <w:color w:val="000000" w:themeColor="text1"/>
        </w:rPr>
        <w:t>-Approach focused on results is employed when the result is more crucial than the process. The evaluation of the staff is done using impartial standards. Salespeople, call centre staff, etc. are evaluated using a result-oriented methodology.</w:t>
      </w:r>
    </w:p>
    <w:p w14:paraId="7660A8D7" w14:textId="3B641DA2" w:rsidR="001A45D7" w:rsidRPr="003F6A31" w:rsidRDefault="001A45D7" w:rsidP="001A45D7">
      <w:pPr>
        <w:rPr>
          <w:rFonts w:ascii="Arial" w:hAnsi="Arial" w:cs="Arial"/>
          <w:color w:val="000000" w:themeColor="text1"/>
        </w:rPr>
      </w:pPr>
      <w:r w:rsidRPr="003F6A31">
        <w:rPr>
          <w:rFonts w:ascii="Arial" w:hAnsi="Arial" w:cs="Arial"/>
          <w:color w:val="000000" w:themeColor="text1"/>
        </w:rPr>
        <w:t>Performance appraisal, created by human resources (HR) departments of GXO, help employees progress their careers by giving them feedback on how they are doing on the job. They make sure that the staff members manage and achieve the predetermined goals and provide them with the necessary support by offering advice on how to accomplish the task if they fall short.</w:t>
      </w:r>
    </w:p>
    <w:p w14:paraId="753A4985" w14:textId="2895BAE8" w:rsidR="001A45D7" w:rsidRPr="003F6A31" w:rsidRDefault="001A45D7" w:rsidP="001A45D7">
      <w:pPr>
        <w:rPr>
          <w:rFonts w:ascii="Arial" w:hAnsi="Arial" w:cs="Arial"/>
          <w:color w:val="000000" w:themeColor="text1"/>
        </w:rPr>
      </w:pPr>
      <w:r w:rsidRPr="003F6A31">
        <w:rPr>
          <w:rFonts w:ascii="Arial" w:hAnsi="Arial" w:cs="Arial"/>
          <w:color w:val="000000" w:themeColor="text1"/>
        </w:rPr>
        <w:t>GXO can simply decide how to allocate the limited monies available for incentive awards by looking at the top performers through performance reviews. They assist in identifying the worthiest personnel who have made significant contributions to the expansion of the organisation.</w:t>
      </w:r>
    </w:p>
    <w:p w14:paraId="5823789D" w14:textId="77777777" w:rsidR="001A45D7" w:rsidRPr="003F6A31" w:rsidRDefault="001A45D7" w:rsidP="001A45D7">
      <w:pPr>
        <w:rPr>
          <w:rFonts w:ascii="Arial" w:hAnsi="Arial" w:cs="Arial"/>
          <w:color w:val="000000" w:themeColor="text1"/>
          <w:shd w:val="clear" w:color="auto" w:fill="FFFFFF"/>
        </w:rPr>
      </w:pPr>
      <w:r w:rsidRPr="003F6A31">
        <w:rPr>
          <w:rFonts w:ascii="Arial" w:hAnsi="Arial" w:cs="Arial"/>
          <w:color w:val="000000" w:themeColor="text1"/>
          <w:shd w:val="clear" w:color="auto" w:fill="FFFFFF"/>
        </w:rPr>
        <w:t>Usually, performance appraisals involve supervisors evaluating their staff. However, the term performance appraisal covers the following types as well:</w:t>
      </w:r>
    </w:p>
    <w:p w14:paraId="63D6FE44" w14:textId="2681C1AD" w:rsidR="001A45D7" w:rsidRPr="00AE2CDF" w:rsidRDefault="001A45D7" w:rsidP="001A45D7">
      <w:pPr>
        <w:numPr>
          <w:ilvl w:val="0"/>
          <w:numId w:val="9"/>
        </w:numPr>
        <w:shd w:val="clear" w:color="auto" w:fill="FFFFFF"/>
        <w:spacing w:before="100" w:beforeAutospacing="1" w:after="210" w:line="360" w:lineRule="atLeast"/>
        <w:ind w:left="1020"/>
        <w:rPr>
          <w:rFonts w:ascii="Arial" w:eastAsia="Times New Roman" w:hAnsi="Arial" w:cs="Arial"/>
          <w:color w:val="000000" w:themeColor="text1"/>
          <w:lang w:eastAsia="en-GB"/>
        </w:rPr>
      </w:pPr>
      <w:r w:rsidRPr="00AE2CDF">
        <w:rPr>
          <w:rFonts w:ascii="Arial" w:eastAsia="Times New Roman" w:hAnsi="Arial" w:cs="Arial"/>
          <w:color w:val="000000" w:themeColor="text1"/>
          <w:lang w:eastAsia="en-GB"/>
        </w:rPr>
        <w:lastRenderedPageBreak/>
        <w:t>Self-assessment: An individual rates their behaviour and performance. </w:t>
      </w:r>
    </w:p>
    <w:p w14:paraId="49E571BC" w14:textId="77777777" w:rsidR="001A45D7" w:rsidRPr="00AE2CDF" w:rsidRDefault="001A45D7" w:rsidP="001A45D7">
      <w:pPr>
        <w:numPr>
          <w:ilvl w:val="0"/>
          <w:numId w:val="9"/>
        </w:numPr>
        <w:shd w:val="clear" w:color="auto" w:fill="FFFFFF"/>
        <w:spacing w:before="100" w:beforeAutospacing="1" w:after="210" w:line="360" w:lineRule="atLeast"/>
        <w:ind w:left="1020"/>
        <w:rPr>
          <w:rFonts w:ascii="Arial" w:eastAsia="Times New Roman" w:hAnsi="Arial" w:cs="Arial"/>
          <w:color w:val="000000" w:themeColor="text1"/>
          <w:lang w:eastAsia="en-GB"/>
        </w:rPr>
      </w:pPr>
      <w:r w:rsidRPr="00AE2CDF">
        <w:rPr>
          <w:rFonts w:ascii="Arial" w:eastAsia="Times New Roman" w:hAnsi="Arial" w:cs="Arial"/>
          <w:color w:val="000000" w:themeColor="text1"/>
          <w:lang w:eastAsia="en-GB"/>
        </w:rPr>
        <w:t xml:space="preserve">Peer assessment: An individual's </w:t>
      </w:r>
      <w:r w:rsidRPr="003F6A31">
        <w:rPr>
          <w:rFonts w:ascii="Arial" w:eastAsia="Times New Roman" w:hAnsi="Arial" w:cs="Arial"/>
          <w:color w:val="000000" w:themeColor="text1"/>
          <w:lang w:eastAsia="en-GB"/>
        </w:rPr>
        <w:t>co-workers</w:t>
      </w:r>
      <w:r w:rsidRPr="00AE2CDF">
        <w:rPr>
          <w:rFonts w:ascii="Arial" w:eastAsia="Times New Roman" w:hAnsi="Arial" w:cs="Arial"/>
          <w:color w:val="000000" w:themeColor="text1"/>
          <w:lang w:eastAsia="en-GB"/>
        </w:rPr>
        <w:t xml:space="preserve"> rate their performance.</w:t>
      </w:r>
    </w:p>
    <w:p w14:paraId="02491CE1" w14:textId="77777777" w:rsidR="001A45D7" w:rsidRPr="00AE2CDF" w:rsidRDefault="001A45D7" w:rsidP="001A45D7">
      <w:pPr>
        <w:numPr>
          <w:ilvl w:val="0"/>
          <w:numId w:val="9"/>
        </w:numPr>
        <w:shd w:val="clear" w:color="auto" w:fill="FFFFFF"/>
        <w:spacing w:before="100" w:beforeAutospacing="1" w:after="210" w:line="360" w:lineRule="atLeast"/>
        <w:ind w:left="1020"/>
        <w:rPr>
          <w:rFonts w:ascii="Arial" w:eastAsia="Times New Roman" w:hAnsi="Arial" w:cs="Arial"/>
          <w:color w:val="000000" w:themeColor="text1"/>
          <w:lang w:eastAsia="en-GB"/>
        </w:rPr>
      </w:pPr>
      <w:r w:rsidRPr="00AE2CDF">
        <w:rPr>
          <w:rFonts w:ascii="Arial" w:eastAsia="Times New Roman" w:hAnsi="Arial" w:cs="Arial"/>
          <w:color w:val="000000" w:themeColor="text1"/>
          <w:lang w:eastAsia="en-GB"/>
        </w:rPr>
        <w:t>360-degree feedback assessment: Performance review is collected from an individual, peers, and supervisor. </w:t>
      </w:r>
    </w:p>
    <w:p w14:paraId="49E5A693" w14:textId="77777777" w:rsidR="001A45D7" w:rsidRPr="003F6A31" w:rsidRDefault="001A45D7" w:rsidP="001A45D7">
      <w:pPr>
        <w:rPr>
          <w:rFonts w:ascii="Arial" w:hAnsi="Arial" w:cs="Arial"/>
          <w:color w:val="000000" w:themeColor="text1"/>
        </w:rPr>
      </w:pPr>
      <w:r w:rsidRPr="003F6A31">
        <w:rPr>
          <w:rFonts w:ascii="Arial" w:hAnsi="Arial" w:cs="Arial"/>
          <w:color w:val="000000" w:themeColor="text1"/>
        </w:rPr>
        <w:t>Even though the purpose of performance reviews is to motivate staff to achieve their objectives, they frequently contain harsh criticism.</w:t>
      </w:r>
    </w:p>
    <w:p w14:paraId="0A343025" w14:textId="77777777" w:rsidR="001A45D7" w:rsidRPr="003F6A31" w:rsidRDefault="001A45D7" w:rsidP="001A45D7">
      <w:pPr>
        <w:rPr>
          <w:rFonts w:ascii="Arial" w:hAnsi="Arial" w:cs="Arial"/>
          <w:color w:val="000000" w:themeColor="text1"/>
        </w:rPr>
      </w:pPr>
      <w:r w:rsidRPr="003F6A31">
        <w:rPr>
          <w:rFonts w:ascii="Arial" w:hAnsi="Arial" w:cs="Arial"/>
          <w:color w:val="000000" w:themeColor="text1"/>
        </w:rPr>
        <w:t>It becomes challenging to distinguish between individual and organisational performance, and many employees express general dissatisfaction with the performance evaluation procedures.</w:t>
      </w:r>
    </w:p>
    <w:p w14:paraId="0F27C4A6" w14:textId="77777777" w:rsidR="001A45D7" w:rsidRPr="003F6A31" w:rsidRDefault="001A45D7" w:rsidP="001A45D7">
      <w:pPr>
        <w:rPr>
          <w:rFonts w:ascii="Arial" w:hAnsi="Arial" w:cs="Arial"/>
          <w:color w:val="000000" w:themeColor="text1"/>
        </w:rPr>
      </w:pPr>
      <w:r w:rsidRPr="003F6A31">
        <w:rPr>
          <w:rFonts w:ascii="Arial" w:hAnsi="Arial" w:cs="Arial"/>
          <w:color w:val="000000" w:themeColor="text1"/>
        </w:rPr>
        <w:t>A performance appraisal looks at an employee's overall job performance. The final evaluation identifies both areas of improvement and areas for improvement.</w:t>
      </w:r>
    </w:p>
    <w:p w14:paraId="03AFD98B" w14:textId="77777777" w:rsidR="001A45D7" w:rsidRPr="003F6A31" w:rsidRDefault="001A45D7" w:rsidP="001A45D7">
      <w:pPr>
        <w:rPr>
          <w:rFonts w:ascii="Arial" w:hAnsi="Arial" w:cs="Arial"/>
          <w:color w:val="000000" w:themeColor="text1"/>
        </w:rPr>
      </w:pPr>
      <w:r w:rsidRPr="003F6A31">
        <w:rPr>
          <w:rFonts w:ascii="Arial" w:hAnsi="Arial" w:cs="Arial"/>
          <w:color w:val="000000" w:themeColor="text1"/>
          <w:shd w:val="clear" w:color="auto" w:fill="FFFFFF"/>
        </w:rPr>
        <w:t>Performance management and performance appraisal are distinct terms. A blend of both performance management and performance appraisal works best for a company’s interests.</w:t>
      </w:r>
    </w:p>
    <w:p w14:paraId="0C3956AE" w14:textId="080C2737" w:rsidR="001A45D7" w:rsidRPr="003F6A31" w:rsidRDefault="001A45D7" w:rsidP="001A45D7">
      <w:pPr>
        <w:rPr>
          <w:rFonts w:ascii="Arial" w:hAnsi="Arial" w:cs="Arial"/>
          <w:color w:val="000000" w:themeColor="text1"/>
        </w:rPr>
      </w:pPr>
      <w:r w:rsidRPr="003F6A31">
        <w:rPr>
          <w:rFonts w:ascii="Arial" w:hAnsi="Arial" w:cs="Arial"/>
          <w:color w:val="000000" w:themeColor="text1"/>
        </w:rPr>
        <w:t>Within GXO both performance appraisal and performance management are monitored using computer that show who much work are employee does within the hours. Within the department management staff set different amount of targets that employee need to do. As an example, workers within the picking department need to pick 75 items per hour in order to achieve the target.</w:t>
      </w:r>
    </w:p>
    <w:p w14:paraId="0EBF18FF" w14:textId="6E548303" w:rsidR="001A45D7" w:rsidRPr="003F6A31" w:rsidRDefault="001A45D7" w:rsidP="001A45D7">
      <w:pPr>
        <w:rPr>
          <w:rFonts w:ascii="Arial" w:hAnsi="Arial" w:cs="Arial"/>
        </w:rPr>
      </w:pPr>
      <w:r w:rsidRPr="003F6A31">
        <w:rPr>
          <w:rFonts w:ascii="Arial" w:hAnsi="Arial" w:cs="Arial"/>
          <w:color w:val="000000" w:themeColor="text1"/>
        </w:rPr>
        <w:t xml:space="preserve">Negative part of this example is that employees cannot see how much of the target they did unless they are going to a manager and ask to see it. Seen the target on the devices that they use  in order to scan the items can lead into increase of performance because they know how much left they had to do . </w:t>
      </w:r>
    </w:p>
    <w:p w14:paraId="73C6CA03" w14:textId="7A6D6D00" w:rsidR="001A45D7" w:rsidRDefault="001A45D7" w:rsidP="001A45D7"/>
    <w:p w14:paraId="27C6385F" w14:textId="265F21A5" w:rsidR="001A45D7" w:rsidRDefault="001A45D7" w:rsidP="001A45D7">
      <w:pPr>
        <w:pStyle w:val="Heading1"/>
      </w:pPr>
      <w:r>
        <w:br w:type="page"/>
      </w:r>
      <w:bookmarkStart w:id="5" w:name="_Toc120542796"/>
      <w:r>
        <w:lastRenderedPageBreak/>
        <w:t>Conclusion</w:t>
      </w:r>
      <w:bookmarkEnd w:id="5"/>
    </w:p>
    <w:p w14:paraId="036198A6" w14:textId="2A9A7176" w:rsidR="001A45D7" w:rsidRPr="001A45D7" w:rsidRDefault="001A45D7" w:rsidP="001A45D7"/>
    <w:p w14:paraId="293EFE64" w14:textId="77777777" w:rsidR="001A45D7" w:rsidRPr="001A45D7" w:rsidRDefault="001A45D7" w:rsidP="001A45D7">
      <w:pPr>
        <w:rPr>
          <w:rFonts w:ascii="Arial" w:hAnsi="Arial" w:cs="Arial"/>
        </w:rPr>
      </w:pPr>
      <w:r w:rsidRPr="001A45D7">
        <w:rPr>
          <w:rFonts w:ascii="Arial" w:hAnsi="Arial" w:cs="Arial"/>
        </w:rPr>
        <w:t xml:space="preserve">Working inside a warehouse may seem as a hard or negative job for some people but GXO make it different because of their strategy which makes everyone feels important and understood. </w:t>
      </w:r>
    </w:p>
    <w:p w14:paraId="70B2077C" w14:textId="77777777" w:rsidR="001A45D7" w:rsidRPr="001A45D7" w:rsidRDefault="001A45D7" w:rsidP="001A45D7">
      <w:pPr>
        <w:rPr>
          <w:rFonts w:ascii="Arial" w:hAnsi="Arial" w:cs="Arial"/>
        </w:rPr>
      </w:pPr>
      <w:r w:rsidRPr="001A45D7">
        <w:rPr>
          <w:rFonts w:ascii="Arial" w:hAnsi="Arial" w:cs="Arial"/>
        </w:rPr>
        <w:t>GXO providing development opportunities for their employee is a key factor on how people view the job , from a simple operative people have the opportunity to grow in career and become manager or different higher positions within the company that is making people increase their performance on the day-to-day job that they have .</w:t>
      </w:r>
    </w:p>
    <w:p w14:paraId="01FF9064" w14:textId="028DD359" w:rsidR="001A45D7" w:rsidRDefault="001A45D7" w:rsidP="001A45D7"/>
    <w:p w14:paraId="15F1AE43" w14:textId="77777777" w:rsidR="001A45D7" w:rsidRDefault="001A45D7">
      <w:r>
        <w:br w:type="page"/>
      </w:r>
    </w:p>
    <w:p w14:paraId="507DBB78" w14:textId="030261C2" w:rsidR="001A45D7" w:rsidRDefault="001A45D7" w:rsidP="001A45D7">
      <w:pPr>
        <w:pStyle w:val="Heading1"/>
      </w:pPr>
      <w:bookmarkStart w:id="6" w:name="_Toc120542797"/>
      <w:r>
        <w:lastRenderedPageBreak/>
        <w:t>Personal Development Plan</w:t>
      </w:r>
      <w:bookmarkEnd w:id="6"/>
    </w:p>
    <w:p w14:paraId="0D6D111E" w14:textId="2C3663E0" w:rsidR="001A45D7" w:rsidRDefault="001A45D7" w:rsidP="001A45D7"/>
    <w:p w14:paraId="2AB260F5" w14:textId="77777777" w:rsidR="001A45D7" w:rsidRPr="001A45D7" w:rsidRDefault="001A45D7" w:rsidP="001A45D7">
      <w:pPr>
        <w:rPr>
          <w:rFonts w:ascii="Arial" w:hAnsi="Arial" w:cs="Arial"/>
          <w:lang w:val="en-US"/>
        </w:rPr>
      </w:pPr>
      <w:r w:rsidRPr="001A45D7">
        <w:rPr>
          <w:rFonts w:ascii="Arial" w:hAnsi="Arial" w:cs="Arial"/>
          <w:lang w:val="en-US"/>
        </w:rPr>
        <w:t xml:space="preserve">Personal development plan </w:t>
      </w:r>
    </w:p>
    <w:p w14:paraId="183E63BC" w14:textId="77777777" w:rsidR="001A45D7" w:rsidRPr="001A45D7" w:rsidRDefault="001A45D7" w:rsidP="001A45D7">
      <w:pPr>
        <w:rPr>
          <w:rFonts w:ascii="Arial" w:hAnsi="Arial" w:cs="Arial"/>
          <w:lang w:val="en-US"/>
        </w:rPr>
      </w:pPr>
      <w:r w:rsidRPr="001A45D7">
        <w:rPr>
          <w:rFonts w:ascii="Arial" w:hAnsi="Arial" w:cs="Arial"/>
          <w:lang w:val="en-US"/>
        </w:rPr>
        <w:t>As a part of my PDP, I will start with a SWOT analysis in order to identify and evaluate myself better.</w:t>
      </w:r>
    </w:p>
    <w:p w14:paraId="2C84D6C6" w14:textId="77777777" w:rsidR="001A45D7" w:rsidRPr="001A45D7" w:rsidRDefault="001A45D7" w:rsidP="001A45D7">
      <w:pPr>
        <w:rPr>
          <w:rFonts w:ascii="Arial" w:hAnsi="Arial" w:cs="Arial"/>
          <w:b/>
          <w:bCs/>
          <w:lang w:val="en-US"/>
        </w:rPr>
      </w:pPr>
      <w:r w:rsidRPr="001A45D7">
        <w:rPr>
          <w:rFonts w:ascii="Arial" w:hAnsi="Arial" w:cs="Arial"/>
          <w:b/>
          <w:bCs/>
          <w:lang w:val="en-US"/>
        </w:rPr>
        <w:t>Strengths</w:t>
      </w:r>
    </w:p>
    <w:p w14:paraId="7F303B99" w14:textId="4DF81B86" w:rsidR="001A45D7" w:rsidRPr="001A45D7" w:rsidRDefault="001A45D7" w:rsidP="001A45D7">
      <w:pPr>
        <w:rPr>
          <w:rFonts w:ascii="Arial" w:hAnsi="Arial" w:cs="Arial"/>
          <w:lang w:val="en-US"/>
        </w:rPr>
      </w:pPr>
      <w:r>
        <w:rPr>
          <w:rFonts w:ascii="Arial" w:hAnsi="Arial" w:cs="Arial"/>
          <w:lang w:val="en-US"/>
        </w:rPr>
        <w:t>-</w:t>
      </w:r>
      <w:r w:rsidRPr="001A45D7">
        <w:rPr>
          <w:rFonts w:ascii="Arial" w:hAnsi="Arial" w:cs="Arial"/>
          <w:lang w:val="en-US"/>
        </w:rPr>
        <w:t>I am working good under pressure.</w:t>
      </w:r>
    </w:p>
    <w:p w14:paraId="786B5C55" w14:textId="3FB3D026" w:rsidR="001A45D7" w:rsidRPr="001A45D7" w:rsidRDefault="001A45D7" w:rsidP="001A45D7">
      <w:pPr>
        <w:rPr>
          <w:rFonts w:ascii="Arial" w:hAnsi="Arial" w:cs="Arial"/>
          <w:lang w:val="en-US"/>
        </w:rPr>
      </w:pPr>
      <w:r>
        <w:rPr>
          <w:rFonts w:ascii="Arial" w:hAnsi="Arial" w:cs="Arial"/>
          <w:lang w:val="en-US"/>
        </w:rPr>
        <w:t>-</w:t>
      </w:r>
      <w:r w:rsidRPr="001A45D7">
        <w:rPr>
          <w:rFonts w:ascii="Arial" w:hAnsi="Arial" w:cs="Arial"/>
          <w:lang w:val="en-US"/>
        </w:rPr>
        <w:t>I am a faster learner</w:t>
      </w:r>
      <w:r>
        <w:rPr>
          <w:rFonts w:ascii="Arial" w:hAnsi="Arial" w:cs="Arial"/>
          <w:lang w:val="en-US"/>
        </w:rPr>
        <w:t>.</w:t>
      </w:r>
    </w:p>
    <w:p w14:paraId="49C21D8B" w14:textId="7045163F" w:rsidR="001A45D7" w:rsidRPr="001A45D7" w:rsidRDefault="001A45D7" w:rsidP="001A45D7">
      <w:pPr>
        <w:rPr>
          <w:rFonts w:ascii="Arial" w:hAnsi="Arial" w:cs="Arial"/>
          <w:lang w:val="en-US"/>
        </w:rPr>
      </w:pPr>
      <w:r>
        <w:rPr>
          <w:rFonts w:ascii="Arial" w:hAnsi="Arial" w:cs="Arial"/>
          <w:lang w:val="en-US"/>
        </w:rPr>
        <w:t>-</w:t>
      </w:r>
      <w:r w:rsidRPr="001A45D7">
        <w:rPr>
          <w:rFonts w:ascii="Arial" w:hAnsi="Arial" w:cs="Arial"/>
          <w:lang w:val="en-US"/>
        </w:rPr>
        <w:t>I can achieve targets daily</w:t>
      </w:r>
      <w:r>
        <w:rPr>
          <w:rFonts w:ascii="Arial" w:hAnsi="Arial" w:cs="Arial"/>
          <w:lang w:val="en-US"/>
        </w:rPr>
        <w:t>.</w:t>
      </w:r>
      <w:r w:rsidRPr="001A45D7">
        <w:rPr>
          <w:rFonts w:ascii="Arial" w:hAnsi="Arial" w:cs="Arial"/>
          <w:lang w:val="en-US"/>
        </w:rPr>
        <w:t xml:space="preserve"> </w:t>
      </w:r>
    </w:p>
    <w:p w14:paraId="36F4304B" w14:textId="1CB55117" w:rsidR="001A45D7" w:rsidRPr="001A45D7" w:rsidRDefault="001A45D7" w:rsidP="001A45D7">
      <w:pPr>
        <w:rPr>
          <w:rFonts w:ascii="Arial" w:hAnsi="Arial" w:cs="Arial"/>
          <w:lang w:val="en-US"/>
        </w:rPr>
      </w:pPr>
      <w:r>
        <w:rPr>
          <w:rFonts w:ascii="Arial" w:hAnsi="Arial" w:cs="Arial"/>
          <w:lang w:val="en-US"/>
        </w:rPr>
        <w:t>-</w:t>
      </w:r>
      <w:r w:rsidRPr="001A45D7">
        <w:rPr>
          <w:rFonts w:ascii="Arial" w:hAnsi="Arial" w:cs="Arial"/>
          <w:lang w:val="en-US"/>
        </w:rPr>
        <w:t>I have digital skills.</w:t>
      </w:r>
    </w:p>
    <w:p w14:paraId="50ED7C12" w14:textId="77777777" w:rsidR="001A45D7" w:rsidRPr="001A45D7" w:rsidRDefault="001A45D7" w:rsidP="001A45D7">
      <w:pPr>
        <w:rPr>
          <w:rFonts w:ascii="Arial" w:hAnsi="Arial" w:cs="Arial"/>
          <w:lang w:val="en-US"/>
        </w:rPr>
      </w:pPr>
    </w:p>
    <w:p w14:paraId="41BD9BAD" w14:textId="77777777" w:rsidR="001A45D7" w:rsidRPr="001A45D7" w:rsidRDefault="001A45D7" w:rsidP="001A45D7">
      <w:pPr>
        <w:rPr>
          <w:rFonts w:ascii="Arial" w:hAnsi="Arial" w:cs="Arial"/>
          <w:b/>
          <w:bCs/>
          <w:lang w:val="en-US"/>
        </w:rPr>
      </w:pPr>
      <w:r w:rsidRPr="001A45D7">
        <w:rPr>
          <w:rFonts w:ascii="Arial" w:hAnsi="Arial" w:cs="Arial"/>
          <w:b/>
          <w:bCs/>
          <w:lang w:val="en-US"/>
        </w:rPr>
        <w:t>Weaknesses</w:t>
      </w:r>
    </w:p>
    <w:p w14:paraId="220A0D39" w14:textId="63EABF25" w:rsidR="001A45D7" w:rsidRPr="001A45D7" w:rsidRDefault="001A45D7" w:rsidP="001A45D7">
      <w:pPr>
        <w:rPr>
          <w:rFonts w:ascii="Arial" w:hAnsi="Arial" w:cs="Arial"/>
          <w:lang w:val="en-US"/>
        </w:rPr>
      </w:pPr>
      <w:r>
        <w:rPr>
          <w:rFonts w:ascii="Arial" w:hAnsi="Arial" w:cs="Arial"/>
          <w:lang w:val="en-US"/>
        </w:rPr>
        <w:t>-</w:t>
      </w:r>
      <w:r w:rsidRPr="001A45D7">
        <w:rPr>
          <w:rFonts w:ascii="Arial" w:hAnsi="Arial" w:cs="Arial"/>
          <w:lang w:val="en-US"/>
        </w:rPr>
        <w:t>I need to improve my punctuality</w:t>
      </w:r>
      <w:r>
        <w:rPr>
          <w:rFonts w:ascii="Arial" w:hAnsi="Arial" w:cs="Arial"/>
          <w:lang w:val="en-US"/>
        </w:rPr>
        <w:t>.</w:t>
      </w:r>
    </w:p>
    <w:p w14:paraId="76AA0138" w14:textId="03EE316C" w:rsidR="001A45D7" w:rsidRPr="001A45D7" w:rsidRDefault="001A45D7" w:rsidP="001A45D7">
      <w:pPr>
        <w:rPr>
          <w:rFonts w:ascii="Arial" w:hAnsi="Arial" w:cs="Arial"/>
          <w:lang w:val="en-US"/>
        </w:rPr>
      </w:pPr>
      <w:r>
        <w:rPr>
          <w:rFonts w:ascii="Arial" w:hAnsi="Arial" w:cs="Arial"/>
          <w:lang w:val="en-US"/>
        </w:rPr>
        <w:t>-</w:t>
      </w:r>
      <w:r w:rsidRPr="001A45D7">
        <w:rPr>
          <w:rFonts w:ascii="Arial" w:hAnsi="Arial" w:cs="Arial"/>
          <w:lang w:val="en-US"/>
        </w:rPr>
        <w:t>I am overthinking things</w:t>
      </w:r>
      <w:r>
        <w:rPr>
          <w:rFonts w:ascii="Arial" w:hAnsi="Arial" w:cs="Arial"/>
          <w:lang w:val="en-US"/>
        </w:rPr>
        <w:t>.</w:t>
      </w:r>
    </w:p>
    <w:p w14:paraId="72FDC66A" w14:textId="21F30AB3" w:rsidR="001A45D7" w:rsidRPr="001A45D7" w:rsidRDefault="001A45D7" w:rsidP="001A45D7">
      <w:pPr>
        <w:rPr>
          <w:rFonts w:ascii="Arial" w:hAnsi="Arial" w:cs="Arial"/>
          <w:lang w:val="en-US"/>
        </w:rPr>
      </w:pPr>
      <w:r>
        <w:rPr>
          <w:rFonts w:ascii="Arial" w:hAnsi="Arial" w:cs="Arial"/>
          <w:lang w:val="en-US"/>
        </w:rPr>
        <w:t>-</w:t>
      </w:r>
      <w:r w:rsidRPr="001A45D7">
        <w:rPr>
          <w:rFonts w:ascii="Arial" w:hAnsi="Arial" w:cs="Arial"/>
          <w:lang w:val="en-US"/>
        </w:rPr>
        <w:t>I leave stuff until last minute</w:t>
      </w:r>
      <w:r>
        <w:rPr>
          <w:rFonts w:ascii="Arial" w:hAnsi="Arial" w:cs="Arial"/>
          <w:lang w:val="en-US"/>
        </w:rPr>
        <w:t>.</w:t>
      </w:r>
    </w:p>
    <w:p w14:paraId="0CB1C121" w14:textId="154F656F" w:rsidR="001A45D7" w:rsidRPr="001A45D7" w:rsidRDefault="001A45D7" w:rsidP="001A45D7">
      <w:pPr>
        <w:rPr>
          <w:rFonts w:ascii="Arial" w:hAnsi="Arial" w:cs="Arial"/>
          <w:lang w:val="en-US"/>
        </w:rPr>
      </w:pPr>
      <w:r>
        <w:rPr>
          <w:rFonts w:ascii="Arial" w:hAnsi="Arial" w:cs="Arial"/>
          <w:lang w:val="en-US"/>
        </w:rPr>
        <w:t>-</w:t>
      </w:r>
      <w:r w:rsidRPr="001A45D7">
        <w:rPr>
          <w:rFonts w:ascii="Arial" w:hAnsi="Arial" w:cs="Arial"/>
          <w:lang w:val="en-US"/>
        </w:rPr>
        <w:t>I lose focus to quick</w:t>
      </w:r>
      <w:r>
        <w:rPr>
          <w:rFonts w:ascii="Arial" w:hAnsi="Arial" w:cs="Arial"/>
          <w:lang w:val="en-US"/>
        </w:rPr>
        <w:t>.</w:t>
      </w:r>
    </w:p>
    <w:p w14:paraId="1A4AC2C4" w14:textId="77777777" w:rsidR="001A45D7" w:rsidRPr="001A45D7" w:rsidRDefault="001A45D7" w:rsidP="001A45D7">
      <w:pPr>
        <w:rPr>
          <w:rFonts w:ascii="Arial" w:hAnsi="Arial" w:cs="Arial"/>
          <w:lang w:val="en-US"/>
        </w:rPr>
      </w:pPr>
    </w:p>
    <w:p w14:paraId="411EA063" w14:textId="77777777" w:rsidR="001A45D7" w:rsidRPr="001A45D7" w:rsidRDefault="001A45D7" w:rsidP="001A45D7">
      <w:pPr>
        <w:rPr>
          <w:rFonts w:ascii="Arial" w:hAnsi="Arial" w:cs="Arial"/>
          <w:b/>
          <w:bCs/>
          <w:lang w:val="en-US"/>
        </w:rPr>
      </w:pPr>
      <w:r w:rsidRPr="001A45D7">
        <w:rPr>
          <w:rFonts w:ascii="Arial" w:hAnsi="Arial" w:cs="Arial"/>
          <w:b/>
          <w:bCs/>
          <w:lang w:val="en-US"/>
        </w:rPr>
        <w:t>Opportunities</w:t>
      </w:r>
    </w:p>
    <w:p w14:paraId="4EFBBEDF" w14:textId="112D6EFB" w:rsidR="001A45D7" w:rsidRPr="001A45D7" w:rsidRDefault="001A45D7" w:rsidP="001A45D7">
      <w:pPr>
        <w:rPr>
          <w:rFonts w:ascii="Arial" w:hAnsi="Arial" w:cs="Arial"/>
          <w:lang w:val="en-US"/>
        </w:rPr>
      </w:pPr>
      <w:r>
        <w:rPr>
          <w:rFonts w:ascii="Arial" w:hAnsi="Arial" w:cs="Arial"/>
          <w:lang w:val="en-US"/>
        </w:rPr>
        <w:t>-</w:t>
      </w:r>
      <w:r w:rsidRPr="001A45D7">
        <w:rPr>
          <w:rFonts w:ascii="Arial" w:hAnsi="Arial" w:cs="Arial"/>
          <w:lang w:val="en-US"/>
        </w:rPr>
        <w:t>Develop my career and get a better role.</w:t>
      </w:r>
    </w:p>
    <w:p w14:paraId="2AD640BD" w14:textId="554F849E" w:rsidR="001A45D7" w:rsidRPr="001A45D7" w:rsidRDefault="001A45D7" w:rsidP="001A45D7">
      <w:pPr>
        <w:rPr>
          <w:rFonts w:ascii="Arial" w:hAnsi="Arial" w:cs="Arial"/>
          <w:lang w:val="en-US"/>
        </w:rPr>
      </w:pPr>
      <w:r>
        <w:rPr>
          <w:rFonts w:ascii="Arial" w:hAnsi="Arial" w:cs="Arial"/>
          <w:lang w:val="en-US"/>
        </w:rPr>
        <w:t>-</w:t>
      </w:r>
      <w:r w:rsidRPr="001A45D7">
        <w:rPr>
          <w:rFonts w:ascii="Arial" w:hAnsi="Arial" w:cs="Arial"/>
          <w:lang w:val="en-US"/>
        </w:rPr>
        <w:t>Learn new skills.</w:t>
      </w:r>
    </w:p>
    <w:p w14:paraId="787E5053" w14:textId="56CD4A72" w:rsidR="001A45D7" w:rsidRPr="001A45D7" w:rsidRDefault="001A45D7" w:rsidP="001A45D7">
      <w:pPr>
        <w:rPr>
          <w:rFonts w:ascii="Arial" w:hAnsi="Arial" w:cs="Arial"/>
          <w:lang w:val="en-US"/>
        </w:rPr>
      </w:pPr>
      <w:r>
        <w:rPr>
          <w:rFonts w:ascii="Arial" w:hAnsi="Arial" w:cs="Arial"/>
          <w:lang w:val="en-US"/>
        </w:rPr>
        <w:t>-</w:t>
      </w:r>
      <w:r w:rsidRPr="001A45D7">
        <w:rPr>
          <w:rFonts w:ascii="Arial" w:hAnsi="Arial" w:cs="Arial"/>
          <w:lang w:val="en-US"/>
        </w:rPr>
        <w:t>Develop a better attitude.</w:t>
      </w:r>
    </w:p>
    <w:p w14:paraId="20DC6CCD" w14:textId="77777777" w:rsidR="001A45D7" w:rsidRPr="001A45D7" w:rsidRDefault="001A45D7" w:rsidP="001A45D7">
      <w:pPr>
        <w:rPr>
          <w:rFonts w:ascii="Arial" w:hAnsi="Arial" w:cs="Arial"/>
          <w:lang w:val="en-US"/>
        </w:rPr>
      </w:pPr>
    </w:p>
    <w:p w14:paraId="4346B6A2" w14:textId="77777777" w:rsidR="001A45D7" w:rsidRPr="001A45D7" w:rsidRDefault="001A45D7" w:rsidP="001A45D7">
      <w:pPr>
        <w:rPr>
          <w:rFonts w:ascii="Arial" w:hAnsi="Arial" w:cs="Arial"/>
          <w:b/>
          <w:bCs/>
          <w:lang w:val="en-US"/>
        </w:rPr>
      </w:pPr>
      <w:r w:rsidRPr="001A45D7">
        <w:rPr>
          <w:rFonts w:ascii="Arial" w:hAnsi="Arial" w:cs="Arial"/>
          <w:b/>
          <w:bCs/>
          <w:lang w:val="en-US"/>
        </w:rPr>
        <w:t>Threats</w:t>
      </w:r>
    </w:p>
    <w:p w14:paraId="0AD94D9B" w14:textId="0C3A3E10" w:rsidR="001A45D7" w:rsidRPr="001A45D7" w:rsidRDefault="001A45D7" w:rsidP="001A45D7">
      <w:pPr>
        <w:rPr>
          <w:rFonts w:ascii="Arial" w:hAnsi="Arial" w:cs="Arial"/>
          <w:lang w:val="en-US"/>
        </w:rPr>
      </w:pPr>
      <w:r>
        <w:rPr>
          <w:rFonts w:ascii="Arial" w:hAnsi="Arial" w:cs="Arial"/>
          <w:lang w:val="en-US"/>
        </w:rPr>
        <w:t>-</w:t>
      </w:r>
      <w:r w:rsidRPr="001A45D7">
        <w:rPr>
          <w:rFonts w:ascii="Arial" w:hAnsi="Arial" w:cs="Arial"/>
          <w:lang w:val="en-US"/>
        </w:rPr>
        <w:t>People that have previous experience.</w:t>
      </w:r>
    </w:p>
    <w:p w14:paraId="4D82E43C" w14:textId="2F47228B" w:rsidR="001A45D7" w:rsidRPr="001A45D7" w:rsidRDefault="001A45D7" w:rsidP="001A45D7">
      <w:pPr>
        <w:rPr>
          <w:rFonts w:ascii="Arial" w:hAnsi="Arial" w:cs="Arial"/>
          <w:lang w:val="en-US"/>
        </w:rPr>
      </w:pPr>
      <w:r>
        <w:rPr>
          <w:rFonts w:ascii="Arial" w:hAnsi="Arial" w:cs="Arial"/>
          <w:lang w:val="en-US"/>
        </w:rPr>
        <w:t>-</w:t>
      </w:r>
      <w:r w:rsidRPr="001A45D7">
        <w:rPr>
          <w:rFonts w:ascii="Arial" w:hAnsi="Arial" w:cs="Arial"/>
          <w:lang w:val="en-US"/>
        </w:rPr>
        <w:t>My punctuality issue can put a negative impact on my image</w:t>
      </w:r>
      <w:r>
        <w:rPr>
          <w:rFonts w:ascii="Arial" w:hAnsi="Arial" w:cs="Arial"/>
          <w:lang w:val="en-US"/>
        </w:rPr>
        <w:t>.</w:t>
      </w:r>
    </w:p>
    <w:p w14:paraId="317AC317" w14:textId="77777777" w:rsidR="001A45D7" w:rsidRPr="001A45D7" w:rsidRDefault="001A45D7" w:rsidP="001A45D7">
      <w:pPr>
        <w:rPr>
          <w:rFonts w:ascii="Arial" w:hAnsi="Arial" w:cs="Arial"/>
          <w:lang w:val="en-US"/>
        </w:rPr>
      </w:pPr>
    </w:p>
    <w:p w14:paraId="4D9B1568" w14:textId="77777777" w:rsidR="001A45D7" w:rsidRPr="001A45D7" w:rsidRDefault="001A45D7" w:rsidP="001A45D7">
      <w:pPr>
        <w:rPr>
          <w:rFonts w:ascii="Arial" w:hAnsi="Arial" w:cs="Arial"/>
          <w:lang w:val="en-US"/>
        </w:rPr>
      </w:pPr>
      <w:r w:rsidRPr="001A45D7">
        <w:rPr>
          <w:rFonts w:ascii="Arial" w:hAnsi="Arial" w:cs="Arial"/>
          <w:lang w:val="en-US"/>
        </w:rPr>
        <w:t>My goal is to become a manager at my workplace when I complete the University Course,I want to become a manager because this role could impact my life financially and give me different career satisfactions.</w:t>
      </w:r>
    </w:p>
    <w:p w14:paraId="51911EA2" w14:textId="77777777" w:rsidR="001A45D7" w:rsidRPr="001A45D7" w:rsidRDefault="001A45D7" w:rsidP="001A45D7">
      <w:pPr>
        <w:rPr>
          <w:rFonts w:ascii="Arial" w:hAnsi="Arial" w:cs="Arial"/>
          <w:lang w:val="en-US"/>
        </w:rPr>
      </w:pPr>
      <w:r w:rsidRPr="001A45D7">
        <w:rPr>
          <w:rFonts w:ascii="Arial" w:hAnsi="Arial" w:cs="Arial"/>
          <w:lang w:val="en-US"/>
        </w:rPr>
        <w:t>Next sentences will be tasks that I need to do in order to achieve my final goal and timewise I should complete this within 2 years.</w:t>
      </w:r>
    </w:p>
    <w:p w14:paraId="4750FD40" w14:textId="58DB719F" w:rsidR="001A45D7" w:rsidRPr="001A45D7" w:rsidRDefault="001A45D7" w:rsidP="001A45D7">
      <w:pPr>
        <w:rPr>
          <w:rFonts w:ascii="Arial" w:hAnsi="Arial" w:cs="Arial"/>
          <w:lang w:val="en-US"/>
        </w:rPr>
      </w:pPr>
      <w:r w:rsidRPr="001A45D7">
        <w:rPr>
          <w:rFonts w:ascii="Arial" w:hAnsi="Arial" w:cs="Arial"/>
          <w:lang w:val="en-US"/>
        </w:rPr>
        <w:t>I need to quit bad habits as late sleeping hour, using too much social media and paying attention to things that can distract me and spend my time without any benefits .</w:t>
      </w:r>
    </w:p>
    <w:p w14:paraId="09105645" w14:textId="43FDA01A" w:rsidR="001A45D7" w:rsidRPr="001A45D7" w:rsidRDefault="001A45D7" w:rsidP="001A45D7">
      <w:pPr>
        <w:rPr>
          <w:rFonts w:ascii="Arial" w:hAnsi="Arial" w:cs="Arial"/>
          <w:lang w:val="en-US"/>
        </w:rPr>
      </w:pPr>
      <w:r w:rsidRPr="001A45D7">
        <w:rPr>
          <w:rFonts w:ascii="Arial" w:hAnsi="Arial" w:cs="Arial"/>
          <w:lang w:val="en-US"/>
        </w:rPr>
        <w:lastRenderedPageBreak/>
        <w:t>In order to achieve my goal, I need to learn how to manage people, with this in mind I will do my best to accumulate maximum information within the course of management which I already attend.</w:t>
      </w:r>
    </w:p>
    <w:p w14:paraId="52CA5C9F" w14:textId="77777777" w:rsidR="001A45D7" w:rsidRPr="001A45D7" w:rsidRDefault="001A45D7" w:rsidP="001A45D7">
      <w:pPr>
        <w:rPr>
          <w:rFonts w:ascii="Arial" w:hAnsi="Arial" w:cs="Arial"/>
          <w:lang w:val="en-US"/>
        </w:rPr>
      </w:pPr>
      <w:r w:rsidRPr="001A45D7">
        <w:rPr>
          <w:rFonts w:ascii="Arial" w:hAnsi="Arial" w:cs="Arial"/>
          <w:lang w:val="en-US"/>
        </w:rPr>
        <w:t>To retain maximum information from my course I need to be always on time and be fully focused on the task and lecturer that are held in the specific days.</w:t>
      </w:r>
    </w:p>
    <w:p w14:paraId="38502B82" w14:textId="7E257FE4" w:rsidR="001A45D7" w:rsidRPr="001A45D7" w:rsidRDefault="001A45D7" w:rsidP="001A45D7">
      <w:pPr>
        <w:rPr>
          <w:rFonts w:ascii="Arial" w:hAnsi="Arial" w:cs="Arial"/>
          <w:lang w:val="en-US"/>
        </w:rPr>
      </w:pPr>
      <w:r w:rsidRPr="001A45D7">
        <w:rPr>
          <w:rFonts w:ascii="Arial" w:hAnsi="Arial" w:cs="Arial"/>
          <w:lang w:val="en-US"/>
        </w:rPr>
        <w:t>To test my knowledge and information I need to complete the semestrial assignments.</w:t>
      </w:r>
    </w:p>
    <w:p w14:paraId="76A1FBB5" w14:textId="77777777" w:rsidR="001A45D7" w:rsidRPr="001A45D7" w:rsidRDefault="001A45D7" w:rsidP="001A45D7">
      <w:pPr>
        <w:rPr>
          <w:rFonts w:ascii="Arial" w:hAnsi="Arial" w:cs="Arial"/>
          <w:lang w:val="en-US"/>
        </w:rPr>
      </w:pPr>
      <w:r w:rsidRPr="001A45D7">
        <w:rPr>
          <w:rFonts w:ascii="Arial" w:hAnsi="Arial" w:cs="Arial"/>
          <w:lang w:val="en-US"/>
        </w:rPr>
        <w:t xml:space="preserve">Beside the knowledge that I can acquire from university I need to learn more from real life situation such as discussions with the people that already have a manager role within the company I work for and learn basics staff that make them be suitable for the job. </w:t>
      </w:r>
    </w:p>
    <w:p w14:paraId="3F4234A8" w14:textId="71049505" w:rsidR="001A45D7" w:rsidRPr="001A45D7" w:rsidRDefault="001A45D7" w:rsidP="001A45D7">
      <w:pPr>
        <w:rPr>
          <w:rFonts w:ascii="Arial" w:hAnsi="Arial" w:cs="Arial"/>
          <w:lang w:val="en-US"/>
        </w:rPr>
      </w:pPr>
      <w:r w:rsidRPr="001A45D7">
        <w:rPr>
          <w:rFonts w:ascii="Arial" w:hAnsi="Arial" w:cs="Arial"/>
          <w:lang w:val="en-US"/>
        </w:rPr>
        <w:t>To learn what people expect from a manager I need to have straight discussions with different colleagues of mine that will give me a straightforward response about what they think about specific managers within the organization and with this in mind I can see what they do wrong or good.</w:t>
      </w:r>
    </w:p>
    <w:p w14:paraId="69EAEC11" w14:textId="77777777" w:rsidR="001A45D7" w:rsidRPr="001A45D7" w:rsidRDefault="001A45D7" w:rsidP="001A45D7">
      <w:pPr>
        <w:rPr>
          <w:rFonts w:ascii="Arial" w:hAnsi="Arial" w:cs="Arial"/>
          <w:lang w:val="en-US"/>
        </w:rPr>
      </w:pPr>
      <w:r w:rsidRPr="001A45D7">
        <w:rPr>
          <w:rFonts w:ascii="Arial" w:hAnsi="Arial" w:cs="Arial"/>
          <w:lang w:val="en-US"/>
        </w:rPr>
        <w:t>Digital skills are a key point for every manager for any type of company that they work for , although I already have a high digital skill some software that are specific for a type of management such as warehouse management are not that familiar for me.</w:t>
      </w:r>
    </w:p>
    <w:p w14:paraId="746F3C9D" w14:textId="602147B5" w:rsidR="001A45D7" w:rsidRPr="001A45D7" w:rsidRDefault="001A45D7" w:rsidP="001A45D7">
      <w:pPr>
        <w:rPr>
          <w:rFonts w:ascii="Arial" w:hAnsi="Arial" w:cs="Arial"/>
          <w:lang w:val="en-US"/>
        </w:rPr>
      </w:pPr>
      <w:r w:rsidRPr="001A45D7">
        <w:rPr>
          <w:rFonts w:ascii="Arial" w:hAnsi="Arial" w:cs="Arial"/>
          <w:lang w:val="en-US"/>
        </w:rPr>
        <w:t>In the first place I have to learn the software that my company which I work for use it as management tool, after finding the name and some brief information about it I have to search different type of specific courses that learn you how to use the software or try to apply for a training within the workplace.</w:t>
      </w:r>
    </w:p>
    <w:p w14:paraId="6A753736" w14:textId="0B59879B" w:rsidR="001A45D7" w:rsidRPr="001A45D7" w:rsidRDefault="001A45D7" w:rsidP="001A45D7">
      <w:pPr>
        <w:rPr>
          <w:rFonts w:ascii="Arial" w:hAnsi="Arial" w:cs="Arial"/>
          <w:lang w:val="en-US"/>
        </w:rPr>
      </w:pPr>
      <w:r w:rsidRPr="001A45D7">
        <w:rPr>
          <w:rFonts w:ascii="Arial" w:hAnsi="Arial" w:cs="Arial"/>
          <w:lang w:val="en-US"/>
        </w:rPr>
        <w:t xml:space="preserve"> After two years of studying at university, software course and having different discussions at the workplace I have, I will allow myself another year to become a ‘’junior’’ manager and start doing hands on experience that could prepare me to become a manager.</w:t>
      </w:r>
    </w:p>
    <w:p w14:paraId="2DD40D47" w14:textId="40C4E9FB" w:rsidR="001A45D7" w:rsidRPr="001A45D7" w:rsidRDefault="001A45D7" w:rsidP="001A45D7">
      <w:pPr>
        <w:rPr>
          <w:rFonts w:ascii="Arial" w:hAnsi="Arial" w:cs="Arial"/>
          <w:lang w:val="en-US"/>
        </w:rPr>
      </w:pPr>
      <w:r w:rsidRPr="001A45D7">
        <w:rPr>
          <w:rFonts w:ascii="Arial" w:hAnsi="Arial" w:cs="Arial"/>
          <w:lang w:val="en-US"/>
        </w:rPr>
        <w:t>In this period of a year I need to set myself some side goals such as:</w:t>
      </w:r>
    </w:p>
    <w:p w14:paraId="3B0E1D88" w14:textId="04B3FCC2" w:rsidR="001A45D7" w:rsidRPr="001A45D7" w:rsidRDefault="001A45D7" w:rsidP="001A45D7">
      <w:pPr>
        <w:rPr>
          <w:rFonts w:ascii="Arial" w:hAnsi="Arial" w:cs="Arial"/>
          <w:lang w:val="en-US"/>
        </w:rPr>
      </w:pPr>
      <w:r w:rsidRPr="001A45D7">
        <w:rPr>
          <w:rFonts w:ascii="Arial" w:hAnsi="Arial" w:cs="Arial"/>
          <w:lang w:val="en-US"/>
        </w:rPr>
        <w:t>-Learning how to spot what people would like to see my doing in order to see me as their manager not someone that just need to ‘’run’’ from</w:t>
      </w:r>
      <w:r>
        <w:rPr>
          <w:rFonts w:ascii="Arial" w:hAnsi="Arial" w:cs="Arial"/>
          <w:lang w:val="en-US"/>
        </w:rPr>
        <w:t>.</w:t>
      </w:r>
    </w:p>
    <w:p w14:paraId="278FC1D9" w14:textId="07F461D7" w:rsidR="001A45D7" w:rsidRPr="001A45D7" w:rsidRDefault="001A45D7" w:rsidP="001A45D7">
      <w:pPr>
        <w:rPr>
          <w:rFonts w:ascii="Arial" w:hAnsi="Arial" w:cs="Arial"/>
          <w:lang w:val="en-US"/>
        </w:rPr>
      </w:pPr>
      <w:r w:rsidRPr="001A45D7">
        <w:rPr>
          <w:rFonts w:ascii="Arial" w:hAnsi="Arial" w:cs="Arial"/>
          <w:lang w:val="en-US"/>
        </w:rPr>
        <w:t>-How to deal with real pressure</w:t>
      </w:r>
      <w:r>
        <w:rPr>
          <w:rFonts w:ascii="Arial" w:hAnsi="Arial" w:cs="Arial"/>
          <w:lang w:val="en-US"/>
        </w:rPr>
        <w:t>.</w:t>
      </w:r>
      <w:r w:rsidRPr="001A45D7">
        <w:rPr>
          <w:rFonts w:ascii="Arial" w:hAnsi="Arial" w:cs="Arial"/>
          <w:lang w:val="en-US"/>
        </w:rPr>
        <w:t xml:space="preserve"> </w:t>
      </w:r>
    </w:p>
    <w:p w14:paraId="510C7AB2" w14:textId="455A33E5" w:rsidR="001A45D7" w:rsidRPr="001A45D7" w:rsidRDefault="001A45D7" w:rsidP="001A45D7">
      <w:pPr>
        <w:rPr>
          <w:rFonts w:ascii="Arial" w:hAnsi="Arial" w:cs="Arial"/>
          <w:lang w:val="en-US"/>
        </w:rPr>
      </w:pPr>
      <w:r w:rsidRPr="001A45D7">
        <w:rPr>
          <w:rFonts w:ascii="Arial" w:hAnsi="Arial" w:cs="Arial"/>
          <w:lang w:val="en-US"/>
        </w:rPr>
        <w:t>-How to motivate staff in order to achieve different communal goals for the organization</w:t>
      </w:r>
      <w:r>
        <w:rPr>
          <w:rFonts w:ascii="Arial" w:hAnsi="Arial" w:cs="Arial"/>
          <w:lang w:val="en-US"/>
        </w:rPr>
        <w:t>.</w:t>
      </w:r>
      <w:r w:rsidRPr="001A45D7">
        <w:rPr>
          <w:rFonts w:ascii="Arial" w:hAnsi="Arial" w:cs="Arial"/>
          <w:lang w:val="en-US"/>
        </w:rPr>
        <w:t xml:space="preserve"> </w:t>
      </w:r>
    </w:p>
    <w:p w14:paraId="66CBE8D6" w14:textId="77777777" w:rsidR="001A45D7" w:rsidRPr="001A45D7" w:rsidRDefault="001A45D7" w:rsidP="001A45D7">
      <w:pPr>
        <w:rPr>
          <w:rFonts w:ascii="Arial" w:hAnsi="Arial" w:cs="Arial"/>
          <w:lang w:val="en-US"/>
        </w:rPr>
      </w:pPr>
      <w:r w:rsidRPr="001A45D7">
        <w:rPr>
          <w:rFonts w:ascii="Arial" w:hAnsi="Arial" w:cs="Arial"/>
          <w:lang w:val="en-US"/>
        </w:rPr>
        <w:t>In this year I have to monthly asses myself and monitor my actions carefully and learn as much as possible because this period will have a great impact on the steps I need to do in order to achieve my main goal.</w:t>
      </w:r>
    </w:p>
    <w:p w14:paraId="37B04258" w14:textId="77777777" w:rsidR="001A45D7" w:rsidRPr="001A45D7" w:rsidRDefault="001A45D7" w:rsidP="001A45D7">
      <w:pPr>
        <w:rPr>
          <w:rFonts w:ascii="Arial" w:hAnsi="Arial" w:cs="Arial"/>
          <w:lang w:val="en-US"/>
        </w:rPr>
      </w:pPr>
      <w:r w:rsidRPr="001A45D7">
        <w:rPr>
          <w:rFonts w:ascii="Arial" w:hAnsi="Arial" w:cs="Arial"/>
          <w:lang w:val="en-US"/>
        </w:rPr>
        <w:t>I have set 3 years because in my opinion it is a reasonable amount of time for me in order to achieve my goal without bringing myself into a lot of tasks that I have to complete in a short amount of time but not with a great understanding.</w:t>
      </w:r>
    </w:p>
    <w:p w14:paraId="74556F4A" w14:textId="77777777" w:rsidR="00F9286B" w:rsidRPr="001A45D7" w:rsidRDefault="001A45D7" w:rsidP="00F9286B">
      <w:pPr>
        <w:rPr>
          <w:rFonts w:ascii="Arial" w:hAnsi="Arial" w:cs="Arial"/>
          <w:lang w:val="en-US"/>
        </w:rPr>
      </w:pPr>
      <w:r w:rsidRPr="001A45D7">
        <w:rPr>
          <w:rFonts w:ascii="Arial" w:hAnsi="Arial" w:cs="Arial"/>
          <w:lang w:val="en-US"/>
        </w:rPr>
        <w:t xml:space="preserve">For me all new knowledge that I acquire I need to give little bit of time in order to settle in my mind, </w:t>
      </w:r>
      <w:r w:rsidR="00F9286B" w:rsidRPr="001A45D7">
        <w:rPr>
          <w:rFonts w:ascii="Arial" w:hAnsi="Arial" w:cs="Arial"/>
          <w:lang w:val="en-US"/>
        </w:rPr>
        <w:t xml:space="preserve">this help me to not quit steps and achieve my goals smoothly . </w:t>
      </w:r>
    </w:p>
    <w:p w14:paraId="43426C10" w14:textId="0C9B6EBC" w:rsidR="001A45D7" w:rsidRDefault="001A45D7" w:rsidP="001A45D7">
      <w:pPr>
        <w:rPr>
          <w:rFonts w:ascii="Arial" w:hAnsi="Arial" w:cs="Arial"/>
          <w:lang w:val="en-US"/>
        </w:rPr>
      </w:pPr>
    </w:p>
    <w:p w14:paraId="1D407196" w14:textId="77777777" w:rsidR="001A45D7" w:rsidRDefault="001A45D7">
      <w:pPr>
        <w:rPr>
          <w:rFonts w:ascii="Arial" w:hAnsi="Arial" w:cs="Arial"/>
          <w:lang w:val="en-US"/>
        </w:rPr>
      </w:pPr>
      <w:r>
        <w:rPr>
          <w:rFonts w:ascii="Arial" w:hAnsi="Arial" w:cs="Arial"/>
          <w:lang w:val="en-US"/>
        </w:rPr>
        <w:br w:type="page"/>
      </w:r>
    </w:p>
    <w:p w14:paraId="0BA9D6E1" w14:textId="6C56B212" w:rsidR="001A45D7" w:rsidRDefault="001A45D7" w:rsidP="001A45D7">
      <w:pPr>
        <w:pStyle w:val="Heading1"/>
        <w:rPr>
          <w:lang w:val="en-US"/>
        </w:rPr>
      </w:pPr>
      <w:bookmarkStart w:id="7" w:name="_Toc120542798"/>
      <w:r>
        <w:rPr>
          <w:lang w:val="en-US"/>
        </w:rPr>
        <w:lastRenderedPageBreak/>
        <w:t>References</w:t>
      </w:r>
      <w:bookmarkEnd w:id="7"/>
    </w:p>
    <w:p w14:paraId="54FA4A15" w14:textId="77777777" w:rsidR="001A45D7" w:rsidRPr="001A45D7" w:rsidRDefault="001A45D7" w:rsidP="001A45D7">
      <w:pPr>
        <w:rPr>
          <w:lang w:val="en-US"/>
        </w:rPr>
      </w:pPr>
    </w:p>
    <w:p w14:paraId="1894FA16" w14:textId="77777777" w:rsidR="0092611B" w:rsidRPr="0092611B" w:rsidRDefault="0092611B" w:rsidP="0092611B">
      <w:pPr>
        <w:rPr>
          <w:rFonts w:ascii="Arial" w:hAnsi="Arial" w:cs="Arial"/>
          <w:lang w:val="en-US"/>
        </w:rPr>
      </w:pPr>
      <w:r w:rsidRPr="0092611B">
        <w:rPr>
          <w:rFonts w:ascii="Arial" w:hAnsi="Arial" w:cs="Arial"/>
          <w:lang w:val="en-US"/>
        </w:rPr>
        <w:t>gxo.com. (2021). Logistics - GXO | Supply Chain Management | 3PL Contract Logistics. [online] Available at: https://gxo.com/</w:t>
      </w:r>
    </w:p>
    <w:p w14:paraId="264AE613" w14:textId="77777777" w:rsidR="0092611B" w:rsidRPr="0092611B" w:rsidRDefault="0092611B" w:rsidP="0092611B">
      <w:pPr>
        <w:rPr>
          <w:rFonts w:ascii="Arial" w:hAnsi="Arial" w:cs="Arial"/>
          <w:lang w:val="en-US"/>
        </w:rPr>
      </w:pPr>
      <w:r w:rsidRPr="0092611B">
        <w:rPr>
          <w:rFonts w:ascii="Arial" w:hAnsi="Arial" w:cs="Arial"/>
          <w:lang w:val="en-US"/>
        </w:rPr>
        <w:t>Dalal, R.S., Baysinger, M., Brummel, B.J. and LeBreton, J.M. (2012). The Relative Importance of Employee Engagement, Other Job Attitudes, and Trait Affect as Predictors of Job Performance. Journal of Applied Social Psychology, 42, pp.E295–E325. doi:10.1111/j.1559-1816.2012.01017.x.</w:t>
      </w:r>
    </w:p>
    <w:p w14:paraId="226936B4" w14:textId="77777777" w:rsidR="0092611B" w:rsidRPr="0092611B" w:rsidRDefault="0092611B" w:rsidP="0092611B">
      <w:pPr>
        <w:rPr>
          <w:rFonts w:ascii="Arial" w:hAnsi="Arial" w:cs="Arial"/>
          <w:lang w:val="en-US"/>
        </w:rPr>
      </w:pPr>
      <w:r w:rsidRPr="0092611B">
        <w:rPr>
          <w:rFonts w:ascii="Arial" w:hAnsi="Arial" w:cs="Arial"/>
          <w:lang w:val="en-US"/>
        </w:rPr>
        <w:t>Barton, T. (2022). The benefits offered by GXO. [online] Employee Benefits. Available at: https://employeebenefits.co.uk/the-benefits-offered-by-gxo/ [Accessed 29 Nov. 2022].</w:t>
      </w:r>
    </w:p>
    <w:p w14:paraId="39645C07" w14:textId="77777777" w:rsidR="0092611B" w:rsidRPr="0092611B" w:rsidRDefault="0092611B" w:rsidP="0092611B">
      <w:pPr>
        <w:rPr>
          <w:rFonts w:ascii="Arial" w:hAnsi="Arial" w:cs="Arial"/>
          <w:lang w:val="en-US"/>
        </w:rPr>
      </w:pPr>
      <w:r w:rsidRPr="0092611B">
        <w:rPr>
          <w:rFonts w:ascii="Arial" w:hAnsi="Arial" w:cs="Arial"/>
          <w:lang w:val="en-US"/>
        </w:rPr>
        <w:t>Noorazem, N.A., Md Sabri, S. and Mat Nazir, E.N. (2021). The Effects of Reward System on Employee Performance. Jurnal Intelek, [online] 16(1), pp.40–51. doi:10.24191/ji.v16i1.362.</w:t>
      </w:r>
    </w:p>
    <w:p w14:paraId="5A2B3AB4" w14:textId="77777777" w:rsidR="0092611B" w:rsidRPr="0092611B" w:rsidRDefault="0092611B" w:rsidP="0092611B">
      <w:pPr>
        <w:rPr>
          <w:rFonts w:ascii="Arial" w:hAnsi="Arial" w:cs="Arial"/>
          <w:lang w:val="en-US"/>
        </w:rPr>
      </w:pPr>
      <w:r w:rsidRPr="0092611B">
        <w:rPr>
          <w:rFonts w:ascii="Arial" w:hAnsi="Arial" w:cs="Arial"/>
          <w:lang w:val="en-US"/>
        </w:rPr>
        <w:t>Winkler, S., König, C.J. and Kleinmann, M. (2012). New insights into an old debate: Investigating the temporal sequence of commitment and performance at the business unit level. Journal of Occupational and Organizational Psychology, 85(3), pp.503–522. doi:10.1111/j.2044-8325.2012.02054.x.</w:t>
      </w:r>
    </w:p>
    <w:p w14:paraId="4777F424" w14:textId="77777777" w:rsidR="0092611B" w:rsidRPr="0092611B" w:rsidRDefault="0092611B" w:rsidP="0092611B">
      <w:pPr>
        <w:rPr>
          <w:rFonts w:ascii="Arial" w:hAnsi="Arial" w:cs="Arial"/>
          <w:lang w:val="en-US"/>
        </w:rPr>
      </w:pPr>
      <w:r w:rsidRPr="0092611B">
        <w:rPr>
          <w:rFonts w:ascii="Arial" w:hAnsi="Arial" w:cs="Arial"/>
          <w:lang w:val="en-US"/>
        </w:rPr>
        <w:t>Gupta, N. and Sharma, V. (2016). Exploring Employee Engagement—A Way to Better Business Performance. Global Business Review, 17(3_suppl), pp.45S63S. doi:10.1177/0972150916631082.</w:t>
      </w:r>
    </w:p>
    <w:p w14:paraId="5FDDE05E" w14:textId="77777777" w:rsidR="0092611B" w:rsidRPr="0092611B" w:rsidRDefault="0092611B" w:rsidP="0092611B">
      <w:pPr>
        <w:rPr>
          <w:rFonts w:ascii="Arial" w:hAnsi="Arial" w:cs="Arial"/>
          <w:lang w:val="en-US"/>
        </w:rPr>
      </w:pPr>
      <w:r w:rsidRPr="0092611B">
        <w:rPr>
          <w:rFonts w:ascii="Arial" w:hAnsi="Arial" w:cs="Arial"/>
          <w:lang w:val="en-US"/>
        </w:rPr>
        <w:t>Austin, J. T., &amp; Villanova, P. (1992). The criterion problem: 1917–1992. Journal of Applied Psychology, 77, 836–874.</w:t>
      </w:r>
    </w:p>
    <w:p w14:paraId="5DF56770" w14:textId="77777777" w:rsidR="0092611B" w:rsidRPr="0092611B" w:rsidRDefault="0092611B" w:rsidP="0092611B">
      <w:pPr>
        <w:rPr>
          <w:rFonts w:ascii="Arial" w:hAnsi="Arial" w:cs="Arial"/>
          <w:lang w:val="en-US"/>
        </w:rPr>
      </w:pPr>
      <w:r w:rsidRPr="0092611B">
        <w:rPr>
          <w:rFonts w:ascii="Arial" w:hAnsi="Arial" w:cs="Arial"/>
          <w:lang w:val="en-US"/>
        </w:rPr>
        <w:t>Campbell, J. P. (1990a). Modeling the performance prediction problem in industrial and organizational psychology. In M. D. Dunnette &amp; L. M. Hough (Eds.), Handbook of industrial and organizational psychology (pp. 687–732). Palo Alto, CA: Consulting Psychologists Press.</w:t>
      </w:r>
    </w:p>
    <w:p w14:paraId="2A8E261B" w14:textId="77777777" w:rsidR="0092611B" w:rsidRPr="0092611B" w:rsidRDefault="0092611B" w:rsidP="0092611B">
      <w:pPr>
        <w:rPr>
          <w:rFonts w:ascii="Arial" w:hAnsi="Arial" w:cs="Arial"/>
          <w:lang w:val="en-US"/>
        </w:rPr>
      </w:pPr>
      <w:r w:rsidRPr="0092611B">
        <w:rPr>
          <w:rFonts w:ascii="Arial" w:hAnsi="Arial" w:cs="Arial"/>
          <w:lang w:val="en-US"/>
        </w:rPr>
        <w:t>Weitz, J. (1961). Criteria for criteria. American Psychologist, 16, 228– 231.</w:t>
      </w:r>
    </w:p>
    <w:p w14:paraId="40683A6A" w14:textId="2A589B4C" w:rsidR="0092611B" w:rsidRPr="0092611B" w:rsidRDefault="0092611B" w:rsidP="0092611B">
      <w:pPr>
        <w:rPr>
          <w:rFonts w:ascii="Arial" w:hAnsi="Arial" w:cs="Arial"/>
          <w:lang w:val="en-US"/>
        </w:rPr>
      </w:pPr>
      <w:r w:rsidRPr="0092611B">
        <w:rPr>
          <w:rFonts w:ascii="Arial" w:hAnsi="Arial" w:cs="Arial"/>
          <w:lang w:val="en-US"/>
        </w:rPr>
        <w:t>Sackett, P. R., &amp; Lievens, F. (2008). Personnel selection. Annual Review of Psychology, 59, 419–450.</w:t>
      </w:r>
    </w:p>
    <w:sectPr w:rsidR="0092611B" w:rsidRPr="0092611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58B16" w14:textId="77777777" w:rsidR="002A37CC" w:rsidRDefault="002A37CC" w:rsidP="00F249EE">
      <w:pPr>
        <w:spacing w:after="0" w:line="240" w:lineRule="auto"/>
      </w:pPr>
      <w:r>
        <w:separator/>
      </w:r>
    </w:p>
  </w:endnote>
  <w:endnote w:type="continuationSeparator" w:id="0">
    <w:p w14:paraId="16582EFD" w14:textId="77777777" w:rsidR="002A37CC" w:rsidRDefault="002A37CC" w:rsidP="00F24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499876"/>
      <w:docPartObj>
        <w:docPartGallery w:val="Page Numbers (Bottom of Page)"/>
        <w:docPartUnique/>
      </w:docPartObj>
    </w:sdtPr>
    <w:sdtEndPr>
      <w:rPr>
        <w:noProof/>
      </w:rPr>
    </w:sdtEndPr>
    <w:sdtContent>
      <w:p w14:paraId="0AA250ED" w14:textId="77777777" w:rsidR="00F249EE" w:rsidRDefault="00F249EE">
        <w:pPr>
          <w:pStyle w:val="Footer"/>
          <w:jc w:val="center"/>
        </w:pPr>
      </w:p>
      <w:p w14:paraId="36375AC0" w14:textId="5AEE7F9B" w:rsidR="00F249EE" w:rsidRDefault="00F249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59DC05" w14:textId="77777777" w:rsidR="00F249EE" w:rsidRDefault="00F24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44AA6" w14:textId="77777777" w:rsidR="002A37CC" w:rsidRDefault="002A37CC" w:rsidP="00F249EE">
      <w:pPr>
        <w:spacing w:after="0" w:line="240" w:lineRule="auto"/>
      </w:pPr>
      <w:r>
        <w:separator/>
      </w:r>
    </w:p>
  </w:footnote>
  <w:footnote w:type="continuationSeparator" w:id="0">
    <w:p w14:paraId="08CE780C" w14:textId="77777777" w:rsidR="002A37CC" w:rsidRDefault="002A37CC" w:rsidP="00F249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31855"/>
    <w:multiLevelType w:val="multilevel"/>
    <w:tmpl w:val="786C6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5E4701"/>
    <w:multiLevelType w:val="multilevel"/>
    <w:tmpl w:val="4F70F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15435D"/>
    <w:multiLevelType w:val="multilevel"/>
    <w:tmpl w:val="1D247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D8056B"/>
    <w:multiLevelType w:val="multilevel"/>
    <w:tmpl w:val="2E666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8605E05"/>
    <w:multiLevelType w:val="multilevel"/>
    <w:tmpl w:val="7EDAE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0ED5C44"/>
    <w:multiLevelType w:val="multilevel"/>
    <w:tmpl w:val="F30A8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B30F00"/>
    <w:multiLevelType w:val="multilevel"/>
    <w:tmpl w:val="58D45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2810A88"/>
    <w:multiLevelType w:val="multilevel"/>
    <w:tmpl w:val="74541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E210299"/>
    <w:multiLevelType w:val="multilevel"/>
    <w:tmpl w:val="AB7C6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97726600">
    <w:abstractNumId w:val="8"/>
  </w:num>
  <w:num w:numId="2" w16cid:durableId="687755403">
    <w:abstractNumId w:val="6"/>
  </w:num>
  <w:num w:numId="3" w16cid:durableId="669059927">
    <w:abstractNumId w:val="2"/>
  </w:num>
  <w:num w:numId="4" w16cid:durableId="1065757426">
    <w:abstractNumId w:val="3"/>
  </w:num>
  <w:num w:numId="5" w16cid:durableId="969937077">
    <w:abstractNumId w:val="0"/>
  </w:num>
  <w:num w:numId="6" w16cid:durableId="652686826">
    <w:abstractNumId w:val="7"/>
  </w:num>
  <w:num w:numId="7" w16cid:durableId="513300110">
    <w:abstractNumId w:val="1"/>
  </w:num>
  <w:num w:numId="8" w16cid:durableId="1243878671">
    <w:abstractNumId w:val="4"/>
  </w:num>
  <w:num w:numId="9" w16cid:durableId="5015495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5BF"/>
    <w:rsid w:val="001A45D7"/>
    <w:rsid w:val="002A37CC"/>
    <w:rsid w:val="002B35BF"/>
    <w:rsid w:val="002D6422"/>
    <w:rsid w:val="00800BE2"/>
    <w:rsid w:val="0092611B"/>
    <w:rsid w:val="00980962"/>
    <w:rsid w:val="00A966D9"/>
    <w:rsid w:val="00BC77E3"/>
    <w:rsid w:val="00D2785C"/>
    <w:rsid w:val="00F249EE"/>
    <w:rsid w:val="00F92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92F75"/>
  <w15:chartTrackingRefBased/>
  <w15:docId w15:val="{E5F7B39C-E642-4BAA-AEFA-2E1382AD8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9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45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49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9EE"/>
  </w:style>
  <w:style w:type="paragraph" w:styleId="Footer">
    <w:name w:val="footer"/>
    <w:basedOn w:val="Normal"/>
    <w:link w:val="FooterChar"/>
    <w:uiPriority w:val="99"/>
    <w:unhideWhenUsed/>
    <w:rsid w:val="00F24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9EE"/>
  </w:style>
  <w:style w:type="paragraph" w:styleId="Title">
    <w:name w:val="Title"/>
    <w:basedOn w:val="Normal"/>
    <w:next w:val="Normal"/>
    <w:link w:val="TitleChar"/>
    <w:uiPriority w:val="10"/>
    <w:qFormat/>
    <w:rsid w:val="00F249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9E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249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49EE"/>
    <w:pPr>
      <w:outlineLvl w:val="9"/>
    </w:pPr>
    <w:rPr>
      <w:lang w:val="en-US"/>
    </w:rPr>
  </w:style>
  <w:style w:type="paragraph" w:styleId="TOC2">
    <w:name w:val="toc 2"/>
    <w:basedOn w:val="Normal"/>
    <w:next w:val="Normal"/>
    <w:autoRedefine/>
    <w:uiPriority w:val="39"/>
    <w:unhideWhenUsed/>
    <w:rsid w:val="00F249E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249EE"/>
    <w:pPr>
      <w:spacing w:after="100"/>
    </w:pPr>
    <w:rPr>
      <w:rFonts w:eastAsiaTheme="minorEastAsia" w:cs="Times New Roman"/>
      <w:lang w:val="en-US"/>
    </w:rPr>
  </w:style>
  <w:style w:type="paragraph" w:styleId="TOC3">
    <w:name w:val="toc 3"/>
    <w:basedOn w:val="Normal"/>
    <w:next w:val="Normal"/>
    <w:autoRedefine/>
    <w:uiPriority w:val="39"/>
    <w:unhideWhenUsed/>
    <w:rsid w:val="00F249EE"/>
    <w:pPr>
      <w:spacing w:after="100"/>
      <w:ind w:left="440"/>
    </w:pPr>
    <w:rPr>
      <w:rFonts w:eastAsiaTheme="minorEastAsia" w:cs="Times New Roman"/>
      <w:lang w:val="en-US"/>
    </w:rPr>
  </w:style>
  <w:style w:type="paragraph" w:styleId="Subtitle">
    <w:name w:val="Subtitle"/>
    <w:basedOn w:val="Normal"/>
    <w:next w:val="Normal"/>
    <w:link w:val="SubtitleChar"/>
    <w:uiPriority w:val="11"/>
    <w:qFormat/>
    <w:rsid w:val="00F249E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249EE"/>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1A45D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A45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A45D7"/>
    <w:rPr>
      <w:color w:val="0000FF"/>
      <w:u w:val="single"/>
    </w:rPr>
  </w:style>
  <w:style w:type="character" w:styleId="UnresolvedMention">
    <w:name w:val="Unresolved Mention"/>
    <w:basedOn w:val="DefaultParagraphFont"/>
    <w:uiPriority w:val="99"/>
    <w:semiHidden/>
    <w:unhideWhenUsed/>
    <w:rsid w:val="00D2785C"/>
    <w:rPr>
      <w:color w:val="605E5C"/>
      <w:shd w:val="clear" w:color="auto" w:fill="E1DFDD"/>
    </w:rPr>
  </w:style>
  <w:style w:type="character" w:styleId="FollowedHyperlink">
    <w:name w:val="FollowedHyperlink"/>
    <w:basedOn w:val="DefaultParagraphFont"/>
    <w:uiPriority w:val="99"/>
    <w:semiHidden/>
    <w:unhideWhenUsed/>
    <w:rsid w:val="0092611B"/>
    <w:rPr>
      <w:color w:val="954F72" w:themeColor="followedHyperlink"/>
      <w:u w:val="single"/>
    </w:rPr>
  </w:style>
  <w:style w:type="character" w:customStyle="1" w:styleId="author">
    <w:name w:val="author"/>
    <w:basedOn w:val="DefaultParagraphFont"/>
    <w:rsid w:val="0092611B"/>
  </w:style>
  <w:style w:type="character" w:customStyle="1" w:styleId="pubyear">
    <w:name w:val="pubyear"/>
    <w:basedOn w:val="DefaultParagraphFont"/>
    <w:rsid w:val="0092611B"/>
  </w:style>
  <w:style w:type="character" w:customStyle="1" w:styleId="articletitle">
    <w:name w:val="articletitle"/>
    <w:basedOn w:val="DefaultParagraphFont"/>
    <w:rsid w:val="0092611B"/>
  </w:style>
  <w:style w:type="character" w:customStyle="1" w:styleId="journaltitle">
    <w:name w:val="journaltitle"/>
    <w:basedOn w:val="DefaultParagraphFont"/>
    <w:rsid w:val="0092611B"/>
  </w:style>
  <w:style w:type="character" w:customStyle="1" w:styleId="vol">
    <w:name w:val="vol"/>
    <w:basedOn w:val="DefaultParagraphFont"/>
    <w:rsid w:val="0092611B"/>
  </w:style>
  <w:style w:type="character" w:customStyle="1" w:styleId="pagefirst">
    <w:name w:val="pagefirst"/>
    <w:basedOn w:val="DefaultParagraphFont"/>
    <w:rsid w:val="0092611B"/>
  </w:style>
  <w:style w:type="character" w:customStyle="1" w:styleId="pagelast">
    <w:name w:val="pagelast"/>
    <w:basedOn w:val="DefaultParagraphFont"/>
    <w:rsid w:val="0092611B"/>
  </w:style>
  <w:style w:type="character" w:customStyle="1" w:styleId="chaptertitle">
    <w:name w:val="chaptertitle"/>
    <w:basedOn w:val="DefaultParagraphFont"/>
    <w:rsid w:val="0092611B"/>
  </w:style>
  <w:style w:type="character" w:customStyle="1" w:styleId="editor">
    <w:name w:val="editor"/>
    <w:basedOn w:val="DefaultParagraphFont"/>
    <w:rsid w:val="0092611B"/>
  </w:style>
  <w:style w:type="character" w:customStyle="1" w:styleId="booktitle">
    <w:name w:val="booktitle"/>
    <w:basedOn w:val="DefaultParagraphFont"/>
    <w:rsid w:val="0092611B"/>
  </w:style>
  <w:style w:type="character" w:customStyle="1" w:styleId="publisherlocation">
    <w:name w:val="publisherlocation"/>
    <w:basedOn w:val="DefaultParagraphFont"/>
    <w:rsid w:val="009261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ployeebenefits.co.uk/healthcare-and-wellbeing/" TargetMode="External"/><Relationship Id="rId13" Type="http://schemas.openxmlformats.org/officeDocument/2006/relationships/hyperlink" Target="https://onlinelibrary.wiley.com/doi/full/10.1111/j.1559-1816.2012.01017.x?saml_referr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full/10.1111/j.1559-1816.2012.01017.x?saml_referrer"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full/10.1111/j.1559-1816.2012.01017.x?saml_referrer"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mployeebenefits.co.uk/voluntary-benefits/" TargetMode="External"/><Relationship Id="rId4" Type="http://schemas.openxmlformats.org/officeDocument/2006/relationships/settings" Target="settings.xml"/><Relationship Id="rId9" Type="http://schemas.openxmlformats.org/officeDocument/2006/relationships/hyperlink" Target="https://www.employeebenefits.co.uk/company-cars/" TargetMode="External"/><Relationship Id="rId14" Type="http://schemas.openxmlformats.org/officeDocument/2006/relationships/hyperlink" Target="https://onlinelibrary.wiley.com/doi/full/10.1111/j.1559-1816.2012.01017.x?saml_referr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0312A4-ABF8-41C0-B568-7BD0A569B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2658</Words>
  <Characters>15157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 Paun (1921086)</dc:creator>
  <cp:keywords/>
  <dc:description/>
  <cp:lastModifiedBy>Giani Paun (1921086)</cp:lastModifiedBy>
  <cp:revision>4</cp:revision>
  <dcterms:created xsi:type="dcterms:W3CDTF">2022-11-28T23:26:00Z</dcterms:created>
  <dcterms:modified xsi:type="dcterms:W3CDTF">2022-11-29T00:14:00Z</dcterms:modified>
</cp:coreProperties>
</file>