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A3878CE" w14:textId="780486B2" w:rsidR="00A92ADE" w:rsidRDefault="00D41D00" w:rsidP="00D41D00">
      <w:pPr>
        <w:jc w:val="center"/>
        <w:rPr>
          <w:rFonts w:ascii="Times New Roman" w:hAnsi="Times New Roman" w:cs="Times New Roman"/>
          <w:sz w:val="52"/>
          <w:szCs w:val="52"/>
        </w:rPr>
      </w:pPr>
      <w:r w:rsidRPr="00D41D00">
        <w:rPr>
          <w:rFonts w:ascii="Times New Roman" w:hAnsi="Times New Roman" w:cs="Times New Roman"/>
          <w:sz w:val="52"/>
          <w:szCs w:val="52"/>
        </w:rPr>
        <w:t>Management Accounting</w:t>
      </w:r>
    </w:p>
    <w:p w14:paraId="60B04044" w14:textId="10983399" w:rsidR="00D41D00" w:rsidRDefault="00D41D00" w:rsidP="00D41D00">
      <w:pPr>
        <w:jc w:val="center"/>
        <w:rPr>
          <w:rFonts w:ascii="Times New Roman" w:hAnsi="Times New Roman" w:cs="Times New Roman"/>
          <w:sz w:val="52"/>
          <w:szCs w:val="52"/>
        </w:rPr>
      </w:pPr>
      <w:r>
        <w:rPr>
          <w:rFonts w:ascii="Times New Roman" w:hAnsi="Times New Roman" w:cs="Times New Roman"/>
          <w:sz w:val="52"/>
          <w:szCs w:val="52"/>
        </w:rPr>
        <w:t>LCBB5</w:t>
      </w:r>
      <w:r w:rsidR="000730D2">
        <w:rPr>
          <w:rFonts w:ascii="Times New Roman" w:hAnsi="Times New Roman" w:cs="Times New Roman"/>
          <w:sz w:val="52"/>
          <w:szCs w:val="52"/>
        </w:rPr>
        <w:t>0</w:t>
      </w:r>
      <w:r>
        <w:rPr>
          <w:rFonts w:ascii="Times New Roman" w:hAnsi="Times New Roman" w:cs="Times New Roman"/>
          <w:sz w:val="52"/>
          <w:szCs w:val="52"/>
        </w:rPr>
        <w:t>02</w:t>
      </w:r>
    </w:p>
    <w:p w14:paraId="202DA62D" w14:textId="6F0F48ED" w:rsidR="00D41D00" w:rsidRDefault="00D41D00" w:rsidP="00D41D00">
      <w:pPr>
        <w:jc w:val="center"/>
        <w:rPr>
          <w:rFonts w:ascii="Times New Roman" w:hAnsi="Times New Roman" w:cs="Times New Roman"/>
          <w:sz w:val="52"/>
          <w:szCs w:val="52"/>
        </w:rPr>
      </w:pPr>
    </w:p>
    <w:p w14:paraId="386D96B9" w14:textId="5F3C13E4" w:rsidR="00D41D00" w:rsidRDefault="00D41D00" w:rsidP="00D41D00">
      <w:pPr>
        <w:jc w:val="center"/>
        <w:rPr>
          <w:rFonts w:ascii="Times New Roman" w:hAnsi="Times New Roman" w:cs="Times New Roman"/>
          <w:sz w:val="52"/>
          <w:szCs w:val="52"/>
        </w:rPr>
      </w:pPr>
    </w:p>
    <w:p w14:paraId="1ED4061F" w14:textId="77777777" w:rsidR="00D41D00" w:rsidRDefault="00D41D00" w:rsidP="00D41D00">
      <w:pPr>
        <w:jc w:val="center"/>
        <w:rPr>
          <w:rFonts w:ascii="Times New Roman" w:hAnsi="Times New Roman" w:cs="Times New Roman"/>
          <w:sz w:val="52"/>
          <w:szCs w:val="52"/>
        </w:rPr>
      </w:pPr>
    </w:p>
    <w:p w14:paraId="25370107" w14:textId="2DFA8817" w:rsidR="00D41D00" w:rsidRDefault="00D41D00" w:rsidP="00D41D00">
      <w:pPr>
        <w:jc w:val="center"/>
        <w:rPr>
          <w:rFonts w:ascii="Times New Roman" w:hAnsi="Times New Roman" w:cs="Times New Roman"/>
          <w:sz w:val="52"/>
          <w:szCs w:val="52"/>
        </w:rPr>
      </w:pPr>
      <w:r>
        <w:rPr>
          <w:rFonts w:ascii="Times New Roman" w:hAnsi="Times New Roman" w:cs="Times New Roman"/>
          <w:sz w:val="52"/>
          <w:szCs w:val="52"/>
        </w:rPr>
        <w:t>Assessment 2</w:t>
      </w:r>
    </w:p>
    <w:p w14:paraId="4E967082" w14:textId="7C670BBB" w:rsidR="00D41D00" w:rsidRDefault="00D41D00" w:rsidP="00D41D00">
      <w:pPr>
        <w:jc w:val="center"/>
        <w:rPr>
          <w:rFonts w:ascii="Times New Roman" w:hAnsi="Times New Roman" w:cs="Times New Roman"/>
          <w:sz w:val="40"/>
          <w:szCs w:val="40"/>
        </w:rPr>
      </w:pPr>
    </w:p>
    <w:p w14:paraId="183A0357" w14:textId="049EE492" w:rsidR="00D41D00" w:rsidRDefault="00D41D00" w:rsidP="00D41D00">
      <w:pPr>
        <w:jc w:val="center"/>
        <w:rPr>
          <w:rFonts w:ascii="Times New Roman" w:hAnsi="Times New Roman" w:cs="Times New Roman"/>
          <w:sz w:val="40"/>
          <w:szCs w:val="40"/>
        </w:rPr>
      </w:pPr>
    </w:p>
    <w:p w14:paraId="5EB35ED9" w14:textId="35C86909" w:rsidR="00D41D00" w:rsidRDefault="00D41D00" w:rsidP="00D41D00">
      <w:pPr>
        <w:jc w:val="center"/>
        <w:rPr>
          <w:rFonts w:ascii="Times New Roman" w:hAnsi="Times New Roman" w:cs="Times New Roman"/>
          <w:sz w:val="40"/>
          <w:szCs w:val="40"/>
        </w:rPr>
      </w:pPr>
    </w:p>
    <w:p w14:paraId="6472587B" w14:textId="11B95B33" w:rsidR="00D41D00" w:rsidRDefault="00D41D00" w:rsidP="00D41D00">
      <w:pPr>
        <w:jc w:val="center"/>
        <w:rPr>
          <w:rFonts w:ascii="Times New Roman" w:hAnsi="Times New Roman" w:cs="Times New Roman"/>
          <w:sz w:val="40"/>
          <w:szCs w:val="40"/>
        </w:rPr>
      </w:pPr>
    </w:p>
    <w:p w14:paraId="0EEC7851" w14:textId="20D0652A" w:rsidR="00D41D00" w:rsidRDefault="00D41D00" w:rsidP="00D41D00">
      <w:pPr>
        <w:jc w:val="center"/>
        <w:rPr>
          <w:rFonts w:ascii="Times New Roman" w:hAnsi="Times New Roman" w:cs="Times New Roman"/>
          <w:sz w:val="40"/>
          <w:szCs w:val="40"/>
        </w:rPr>
      </w:pPr>
    </w:p>
    <w:p w14:paraId="75C5B666" w14:textId="3CF36576" w:rsidR="00D41D00" w:rsidRDefault="00D41D00" w:rsidP="00D41D00">
      <w:pPr>
        <w:jc w:val="center"/>
        <w:rPr>
          <w:rFonts w:ascii="Times New Roman" w:hAnsi="Times New Roman" w:cs="Times New Roman"/>
          <w:sz w:val="40"/>
          <w:szCs w:val="40"/>
        </w:rPr>
      </w:pPr>
    </w:p>
    <w:p w14:paraId="7B4D37DC" w14:textId="5C64F047" w:rsidR="00D41D00" w:rsidRDefault="00D41D00" w:rsidP="00185AC4">
      <w:pPr>
        <w:rPr>
          <w:rFonts w:ascii="Times New Roman" w:hAnsi="Times New Roman" w:cs="Times New Roman"/>
          <w:sz w:val="40"/>
          <w:szCs w:val="40"/>
        </w:rPr>
      </w:pPr>
    </w:p>
    <w:p w14:paraId="2762A94A" w14:textId="27285A3F" w:rsidR="00D41D00" w:rsidRPr="005A2F27" w:rsidRDefault="00D41D00" w:rsidP="00D41D00">
      <w:pPr>
        <w:rPr>
          <w:rFonts w:ascii="Times New Roman" w:hAnsi="Times New Roman" w:cs="Times New Roman"/>
          <w:sz w:val="44"/>
          <w:szCs w:val="44"/>
        </w:rPr>
      </w:pPr>
      <w:r w:rsidRPr="005A2F27">
        <w:rPr>
          <w:rFonts w:ascii="Times New Roman" w:hAnsi="Times New Roman" w:cs="Times New Roman"/>
          <w:sz w:val="44"/>
          <w:szCs w:val="44"/>
        </w:rPr>
        <w:t>Student: Bogdan Octavian Timis</w:t>
      </w:r>
    </w:p>
    <w:p w14:paraId="521AE01A" w14:textId="28322235" w:rsidR="00D41D00" w:rsidRDefault="00D41D00" w:rsidP="00D41D00">
      <w:pPr>
        <w:rPr>
          <w:rFonts w:ascii="Times New Roman" w:hAnsi="Times New Roman" w:cs="Times New Roman"/>
          <w:sz w:val="44"/>
          <w:szCs w:val="44"/>
        </w:rPr>
      </w:pPr>
      <w:r w:rsidRPr="005A2F27">
        <w:rPr>
          <w:rFonts w:ascii="Times New Roman" w:hAnsi="Times New Roman" w:cs="Times New Roman"/>
          <w:sz w:val="44"/>
          <w:szCs w:val="44"/>
        </w:rPr>
        <w:t>Student ID:1814118</w:t>
      </w:r>
    </w:p>
    <w:p w14:paraId="3291FEAF" w14:textId="7B286DEF" w:rsidR="000730D2" w:rsidRDefault="000730D2" w:rsidP="00D41D00">
      <w:pPr>
        <w:rPr>
          <w:rFonts w:ascii="Times New Roman" w:hAnsi="Times New Roman" w:cs="Times New Roman"/>
          <w:sz w:val="44"/>
          <w:szCs w:val="44"/>
        </w:rPr>
      </w:pPr>
      <w:r>
        <w:rPr>
          <w:rFonts w:ascii="Times New Roman" w:hAnsi="Times New Roman" w:cs="Times New Roman"/>
          <w:sz w:val="44"/>
          <w:szCs w:val="44"/>
        </w:rPr>
        <w:t xml:space="preserve">Module: Management Accounting </w:t>
      </w:r>
    </w:p>
    <w:p w14:paraId="590E5B1D" w14:textId="048EA8DE" w:rsidR="000730D2" w:rsidRPr="005A2F27" w:rsidRDefault="000730D2" w:rsidP="00D41D00">
      <w:pPr>
        <w:rPr>
          <w:rFonts w:ascii="Times New Roman" w:hAnsi="Times New Roman" w:cs="Times New Roman"/>
          <w:sz w:val="44"/>
          <w:szCs w:val="44"/>
        </w:rPr>
      </w:pPr>
      <w:r>
        <w:rPr>
          <w:rFonts w:ascii="Times New Roman" w:hAnsi="Times New Roman" w:cs="Times New Roman"/>
          <w:sz w:val="44"/>
          <w:szCs w:val="44"/>
        </w:rPr>
        <w:t xml:space="preserve">               LCBB5002</w:t>
      </w:r>
    </w:p>
    <w:p w14:paraId="2C9A4A95" w14:textId="0AE0E5D6" w:rsidR="005A2F27" w:rsidRDefault="00D41D00" w:rsidP="00D41D00">
      <w:pPr>
        <w:rPr>
          <w:rFonts w:ascii="Times New Roman" w:hAnsi="Times New Roman" w:cs="Times New Roman"/>
          <w:sz w:val="44"/>
          <w:szCs w:val="44"/>
        </w:rPr>
      </w:pPr>
      <w:r w:rsidRPr="005A2F27">
        <w:rPr>
          <w:rFonts w:ascii="Times New Roman" w:hAnsi="Times New Roman" w:cs="Times New Roman"/>
          <w:sz w:val="44"/>
          <w:szCs w:val="44"/>
        </w:rPr>
        <w:t>Lecturer: Winifred</w:t>
      </w:r>
      <w:r w:rsidR="002B2C7C" w:rsidRPr="005A2F27">
        <w:rPr>
          <w:rFonts w:ascii="Times New Roman" w:hAnsi="Times New Roman" w:cs="Times New Roman"/>
          <w:sz w:val="44"/>
          <w:szCs w:val="44"/>
        </w:rPr>
        <w:t xml:space="preserve"> </w:t>
      </w:r>
      <w:proofErr w:type="spellStart"/>
      <w:r w:rsidR="002B2C7C" w:rsidRPr="005A2F27">
        <w:rPr>
          <w:rFonts w:ascii="Times New Roman" w:hAnsi="Times New Roman" w:cs="Times New Roman"/>
          <w:sz w:val="44"/>
          <w:szCs w:val="44"/>
        </w:rPr>
        <w:t>Soribe</w:t>
      </w:r>
      <w:proofErr w:type="spellEnd"/>
      <w:r w:rsidRPr="005A2F27">
        <w:rPr>
          <w:rFonts w:ascii="Times New Roman" w:hAnsi="Times New Roman" w:cs="Times New Roman"/>
          <w:sz w:val="44"/>
          <w:szCs w:val="44"/>
        </w:rPr>
        <w:t xml:space="preserve"> </w:t>
      </w:r>
    </w:p>
    <w:p w14:paraId="70DDF936" w14:textId="495FEA70" w:rsidR="000730D2" w:rsidRDefault="000730D2" w:rsidP="00D41D00">
      <w:pPr>
        <w:rPr>
          <w:rFonts w:ascii="Times New Roman" w:hAnsi="Times New Roman" w:cs="Times New Roman"/>
          <w:sz w:val="44"/>
          <w:szCs w:val="44"/>
        </w:rPr>
      </w:pPr>
    </w:p>
    <w:sdt>
      <w:sdtPr>
        <w:id w:val="208864903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0563E00" w14:textId="0CDC4956" w:rsidR="001A0EA6" w:rsidRPr="00A737C2" w:rsidRDefault="001A0EA6">
          <w:pPr>
            <w:pStyle w:val="TOCHeading"/>
            <w:rPr>
              <w:rFonts w:ascii="Arial" w:hAnsi="Arial" w:cs="Arial"/>
            </w:rPr>
          </w:pPr>
          <w:r w:rsidRPr="00A737C2">
            <w:rPr>
              <w:rFonts w:ascii="Arial" w:hAnsi="Arial" w:cs="Arial"/>
            </w:rPr>
            <w:t>Table of contents</w:t>
          </w:r>
        </w:p>
        <w:p w14:paraId="79F62348" w14:textId="77777777" w:rsidR="003A231A" w:rsidRPr="003A231A" w:rsidRDefault="003A231A" w:rsidP="003A231A">
          <w:pPr>
            <w:rPr>
              <w:lang w:val="en-US"/>
            </w:rPr>
          </w:pPr>
        </w:p>
        <w:p w14:paraId="52F0B662" w14:textId="50D41AA8" w:rsidR="00F57CAD" w:rsidRPr="00F57CAD" w:rsidRDefault="001A0EA6">
          <w:pPr>
            <w:pStyle w:val="TOC1"/>
            <w:tabs>
              <w:tab w:val="right" w:leader="dot" w:pos="9016"/>
            </w:tabs>
            <w:rPr>
              <w:rFonts w:ascii="Arial" w:eastAsiaTheme="minorEastAsia" w:hAnsi="Arial" w:cs="Arial"/>
              <w:noProof/>
              <w:sz w:val="24"/>
              <w:szCs w:val="24"/>
              <w:lang w:eastAsia="en-GB"/>
            </w:rPr>
          </w:pPr>
          <w:r>
            <w:fldChar w:fldCharType="begin"/>
          </w:r>
          <w:r>
            <w:instrText xml:space="preserve"> TOC \o "1-3" \h \z \u </w:instrText>
          </w:r>
          <w:r>
            <w:fldChar w:fldCharType="separate"/>
          </w:r>
          <w:hyperlink w:anchor="_Toc50585679" w:history="1">
            <w:r w:rsidR="00F57CAD" w:rsidRPr="00F57CAD">
              <w:rPr>
                <w:rStyle w:val="Hyperlink"/>
                <w:rFonts w:ascii="Arial" w:hAnsi="Arial" w:cs="Arial"/>
                <w:noProof/>
                <w:sz w:val="24"/>
                <w:szCs w:val="24"/>
              </w:rPr>
              <w:t>Introduction</w:t>
            </w:r>
            <w:r w:rsidR="00F57CAD" w:rsidRPr="00F57CAD">
              <w:rPr>
                <w:rFonts w:ascii="Arial" w:hAnsi="Arial" w:cs="Arial"/>
                <w:noProof/>
                <w:webHidden/>
                <w:sz w:val="24"/>
                <w:szCs w:val="24"/>
              </w:rPr>
              <w:tab/>
            </w:r>
            <w:r w:rsidR="00F57CAD" w:rsidRPr="00F57CAD">
              <w:rPr>
                <w:rFonts w:ascii="Arial" w:hAnsi="Arial" w:cs="Arial"/>
                <w:noProof/>
                <w:webHidden/>
                <w:sz w:val="24"/>
                <w:szCs w:val="24"/>
              </w:rPr>
              <w:fldChar w:fldCharType="begin"/>
            </w:r>
            <w:r w:rsidR="00F57CAD" w:rsidRPr="00F57CAD">
              <w:rPr>
                <w:rFonts w:ascii="Arial" w:hAnsi="Arial" w:cs="Arial"/>
                <w:noProof/>
                <w:webHidden/>
                <w:sz w:val="24"/>
                <w:szCs w:val="24"/>
              </w:rPr>
              <w:instrText xml:space="preserve"> PAGEREF _Toc50585679 \h </w:instrText>
            </w:r>
            <w:r w:rsidR="00F57CAD" w:rsidRPr="00F57CAD">
              <w:rPr>
                <w:rFonts w:ascii="Arial" w:hAnsi="Arial" w:cs="Arial"/>
                <w:noProof/>
                <w:webHidden/>
                <w:sz w:val="24"/>
                <w:szCs w:val="24"/>
              </w:rPr>
            </w:r>
            <w:r w:rsidR="00F57CAD" w:rsidRPr="00F57CAD">
              <w:rPr>
                <w:rFonts w:ascii="Arial" w:hAnsi="Arial" w:cs="Arial"/>
                <w:noProof/>
                <w:webHidden/>
                <w:sz w:val="24"/>
                <w:szCs w:val="24"/>
              </w:rPr>
              <w:fldChar w:fldCharType="separate"/>
            </w:r>
            <w:r w:rsidR="00F57CAD" w:rsidRPr="00F57CAD">
              <w:rPr>
                <w:rFonts w:ascii="Arial" w:hAnsi="Arial" w:cs="Arial"/>
                <w:noProof/>
                <w:webHidden/>
                <w:sz w:val="24"/>
                <w:szCs w:val="24"/>
              </w:rPr>
              <w:t>2</w:t>
            </w:r>
            <w:r w:rsidR="00F57CAD" w:rsidRPr="00F57CAD">
              <w:rPr>
                <w:rFonts w:ascii="Arial" w:hAnsi="Arial" w:cs="Arial"/>
                <w:noProof/>
                <w:webHidden/>
                <w:sz w:val="24"/>
                <w:szCs w:val="24"/>
              </w:rPr>
              <w:fldChar w:fldCharType="end"/>
            </w:r>
          </w:hyperlink>
        </w:p>
        <w:p w14:paraId="7791B00E" w14:textId="027934C8" w:rsidR="00F57CAD" w:rsidRPr="00F57CAD" w:rsidRDefault="00F57CAD">
          <w:pPr>
            <w:pStyle w:val="TOC1"/>
            <w:tabs>
              <w:tab w:val="right" w:leader="dot" w:pos="9016"/>
            </w:tabs>
            <w:rPr>
              <w:rFonts w:ascii="Arial" w:eastAsiaTheme="minorEastAsia" w:hAnsi="Arial" w:cs="Arial"/>
              <w:noProof/>
              <w:sz w:val="24"/>
              <w:szCs w:val="24"/>
              <w:lang w:eastAsia="en-GB"/>
            </w:rPr>
          </w:pPr>
          <w:hyperlink w:anchor="_Toc50585680" w:history="1">
            <w:r w:rsidRPr="00F57CAD">
              <w:rPr>
                <w:rStyle w:val="Hyperlink"/>
                <w:rFonts w:ascii="Arial" w:hAnsi="Arial" w:cs="Arial"/>
                <w:noProof/>
                <w:sz w:val="24"/>
                <w:szCs w:val="24"/>
              </w:rPr>
              <w:t>Main Body</w:t>
            </w:r>
            <w:r w:rsidRPr="00F57CAD">
              <w:rPr>
                <w:rFonts w:ascii="Arial" w:hAnsi="Arial" w:cs="Arial"/>
                <w:noProof/>
                <w:webHidden/>
                <w:sz w:val="24"/>
                <w:szCs w:val="24"/>
              </w:rPr>
              <w:tab/>
            </w:r>
            <w:r w:rsidRPr="00F57CAD">
              <w:rPr>
                <w:rFonts w:ascii="Arial" w:hAnsi="Arial" w:cs="Arial"/>
                <w:noProof/>
                <w:webHidden/>
                <w:sz w:val="24"/>
                <w:szCs w:val="24"/>
              </w:rPr>
              <w:fldChar w:fldCharType="begin"/>
            </w:r>
            <w:r w:rsidRPr="00F57CAD">
              <w:rPr>
                <w:rFonts w:ascii="Arial" w:hAnsi="Arial" w:cs="Arial"/>
                <w:noProof/>
                <w:webHidden/>
                <w:sz w:val="24"/>
                <w:szCs w:val="24"/>
              </w:rPr>
              <w:instrText xml:space="preserve"> PAGEREF _Toc50585680 \h </w:instrText>
            </w:r>
            <w:r w:rsidRPr="00F57CAD">
              <w:rPr>
                <w:rFonts w:ascii="Arial" w:hAnsi="Arial" w:cs="Arial"/>
                <w:noProof/>
                <w:webHidden/>
                <w:sz w:val="24"/>
                <w:szCs w:val="24"/>
              </w:rPr>
            </w:r>
            <w:r w:rsidRPr="00F57CAD">
              <w:rPr>
                <w:rFonts w:ascii="Arial" w:hAnsi="Arial" w:cs="Arial"/>
                <w:noProof/>
                <w:webHidden/>
                <w:sz w:val="24"/>
                <w:szCs w:val="24"/>
              </w:rPr>
              <w:fldChar w:fldCharType="separate"/>
            </w:r>
            <w:r w:rsidRPr="00F57CAD">
              <w:rPr>
                <w:rFonts w:ascii="Arial" w:hAnsi="Arial" w:cs="Arial"/>
                <w:noProof/>
                <w:webHidden/>
                <w:sz w:val="24"/>
                <w:szCs w:val="24"/>
              </w:rPr>
              <w:t>3</w:t>
            </w:r>
            <w:r w:rsidRPr="00F57CAD">
              <w:rPr>
                <w:rFonts w:ascii="Arial" w:hAnsi="Arial" w:cs="Arial"/>
                <w:noProof/>
                <w:webHidden/>
                <w:sz w:val="24"/>
                <w:szCs w:val="24"/>
              </w:rPr>
              <w:fldChar w:fldCharType="end"/>
            </w:r>
          </w:hyperlink>
        </w:p>
        <w:p w14:paraId="2B1BFCDA" w14:textId="0FFCF928" w:rsidR="00F57CAD" w:rsidRPr="00F57CAD" w:rsidRDefault="00F57CAD">
          <w:pPr>
            <w:pStyle w:val="TOC2"/>
            <w:tabs>
              <w:tab w:val="right" w:leader="dot" w:pos="9016"/>
            </w:tabs>
            <w:rPr>
              <w:rFonts w:ascii="Arial" w:eastAsiaTheme="minorEastAsia" w:hAnsi="Arial" w:cs="Arial"/>
              <w:noProof/>
              <w:sz w:val="24"/>
              <w:szCs w:val="24"/>
              <w:lang w:eastAsia="en-GB"/>
            </w:rPr>
          </w:pPr>
          <w:hyperlink w:anchor="_Toc50585681" w:history="1">
            <w:r w:rsidRPr="00F57CAD">
              <w:rPr>
                <w:rStyle w:val="Hyperlink"/>
                <w:rFonts w:ascii="Arial" w:hAnsi="Arial" w:cs="Arial"/>
                <w:noProof/>
                <w:sz w:val="24"/>
                <w:szCs w:val="24"/>
              </w:rPr>
              <w:t>Part A</w:t>
            </w:r>
            <w:r w:rsidRPr="00F57CAD">
              <w:rPr>
                <w:rFonts w:ascii="Arial" w:hAnsi="Arial" w:cs="Arial"/>
                <w:noProof/>
                <w:webHidden/>
                <w:sz w:val="24"/>
                <w:szCs w:val="24"/>
              </w:rPr>
              <w:tab/>
            </w:r>
            <w:r w:rsidRPr="00F57CAD">
              <w:rPr>
                <w:rFonts w:ascii="Arial" w:hAnsi="Arial" w:cs="Arial"/>
                <w:noProof/>
                <w:webHidden/>
                <w:sz w:val="24"/>
                <w:szCs w:val="24"/>
              </w:rPr>
              <w:fldChar w:fldCharType="begin"/>
            </w:r>
            <w:r w:rsidRPr="00F57CAD">
              <w:rPr>
                <w:rFonts w:ascii="Arial" w:hAnsi="Arial" w:cs="Arial"/>
                <w:noProof/>
                <w:webHidden/>
                <w:sz w:val="24"/>
                <w:szCs w:val="24"/>
              </w:rPr>
              <w:instrText xml:space="preserve"> PAGEREF _Toc50585681 \h </w:instrText>
            </w:r>
            <w:r w:rsidRPr="00F57CAD">
              <w:rPr>
                <w:rFonts w:ascii="Arial" w:hAnsi="Arial" w:cs="Arial"/>
                <w:noProof/>
                <w:webHidden/>
                <w:sz w:val="24"/>
                <w:szCs w:val="24"/>
              </w:rPr>
            </w:r>
            <w:r w:rsidRPr="00F57CAD">
              <w:rPr>
                <w:rFonts w:ascii="Arial" w:hAnsi="Arial" w:cs="Arial"/>
                <w:noProof/>
                <w:webHidden/>
                <w:sz w:val="24"/>
                <w:szCs w:val="24"/>
              </w:rPr>
              <w:fldChar w:fldCharType="separate"/>
            </w:r>
            <w:r w:rsidRPr="00F57CAD">
              <w:rPr>
                <w:rFonts w:ascii="Arial" w:hAnsi="Arial" w:cs="Arial"/>
                <w:noProof/>
                <w:webHidden/>
                <w:sz w:val="24"/>
                <w:szCs w:val="24"/>
              </w:rPr>
              <w:t>3</w:t>
            </w:r>
            <w:r w:rsidRPr="00F57CAD">
              <w:rPr>
                <w:rFonts w:ascii="Arial" w:hAnsi="Arial" w:cs="Arial"/>
                <w:noProof/>
                <w:webHidden/>
                <w:sz w:val="24"/>
                <w:szCs w:val="24"/>
              </w:rPr>
              <w:fldChar w:fldCharType="end"/>
            </w:r>
          </w:hyperlink>
        </w:p>
        <w:p w14:paraId="6BC00318" w14:textId="16390E41" w:rsidR="00F57CAD" w:rsidRPr="00F57CAD" w:rsidRDefault="00F57CAD">
          <w:pPr>
            <w:pStyle w:val="TOC3"/>
            <w:tabs>
              <w:tab w:val="right" w:leader="dot" w:pos="9016"/>
            </w:tabs>
            <w:rPr>
              <w:rFonts w:ascii="Arial" w:eastAsiaTheme="minorEastAsia" w:hAnsi="Arial" w:cs="Arial"/>
              <w:noProof/>
              <w:sz w:val="24"/>
              <w:szCs w:val="24"/>
              <w:lang w:eastAsia="en-GB"/>
            </w:rPr>
          </w:pPr>
          <w:hyperlink w:anchor="_Toc50585682" w:history="1">
            <w:r w:rsidRPr="00F57CAD">
              <w:rPr>
                <w:rStyle w:val="Hyperlink"/>
                <w:rFonts w:ascii="Arial" w:hAnsi="Arial" w:cs="Arial"/>
                <w:noProof/>
                <w:sz w:val="24"/>
                <w:szCs w:val="24"/>
              </w:rPr>
              <w:t>A.1. Sales price variance and sales volume contribution variance.</w:t>
            </w:r>
            <w:r w:rsidRPr="00F57CAD">
              <w:rPr>
                <w:rFonts w:ascii="Arial" w:hAnsi="Arial" w:cs="Arial"/>
                <w:noProof/>
                <w:webHidden/>
                <w:sz w:val="24"/>
                <w:szCs w:val="24"/>
              </w:rPr>
              <w:tab/>
            </w:r>
            <w:r w:rsidRPr="00F57CAD">
              <w:rPr>
                <w:rFonts w:ascii="Arial" w:hAnsi="Arial" w:cs="Arial"/>
                <w:noProof/>
                <w:webHidden/>
                <w:sz w:val="24"/>
                <w:szCs w:val="24"/>
              </w:rPr>
              <w:fldChar w:fldCharType="begin"/>
            </w:r>
            <w:r w:rsidRPr="00F57CAD">
              <w:rPr>
                <w:rFonts w:ascii="Arial" w:hAnsi="Arial" w:cs="Arial"/>
                <w:noProof/>
                <w:webHidden/>
                <w:sz w:val="24"/>
                <w:szCs w:val="24"/>
              </w:rPr>
              <w:instrText xml:space="preserve"> PAGEREF _Toc50585682 \h </w:instrText>
            </w:r>
            <w:r w:rsidRPr="00F57CAD">
              <w:rPr>
                <w:rFonts w:ascii="Arial" w:hAnsi="Arial" w:cs="Arial"/>
                <w:noProof/>
                <w:webHidden/>
                <w:sz w:val="24"/>
                <w:szCs w:val="24"/>
              </w:rPr>
            </w:r>
            <w:r w:rsidRPr="00F57CAD">
              <w:rPr>
                <w:rFonts w:ascii="Arial" w:hAnsi="Arial" w:cs="Arial"/>
                <w:noProof/>
                <w:webHidden/>
                <w:sz w:val="24"/>
                <w:szCs w:val="24"/>
              </w:rPr>
              <w:fldChar w:fldCharType="separate"/>
            </w:r>
            <w:r w:rsidRPr="00F57CAD">
              <w:rPr>
                <w:rFonts w:ascii="Arial" w:hAnsi="Arial" w:cs="Arial"/>
                <w:noProof/>
                <w:webHidden/>
                <w:sz w:val="24"/>
                <w:szCs w:val="24"/>
              </w:rPr>
              <w:t>3</w:t>
            </w:r>
            <w:r w:rsidRPr="00F57CAD">
              <w:rPr>
                <w:rFonts w:ascii="Arial" w:hAnsi="Arial" w:cs="Arial"/>
                <w:noProof/>
                <w:webHidden/>
                <w:sz w:val="24"/>
                <w:szCs w:val="24"/>
              </w:rPr>
              <w:fldChar w:fldCharType="end"/>
            </w:r>
          </w:hyperlink>
        </w:p>
        <w:p w14:paraId="4043AFFF" w14:textId="751FCA42" w:rsidR="00F57CAD" w:rsidRPr="00F57CAD" w:rsidRDefault="00F57CAD">
          <w:pPr>
            <w:pStyle w:val="TOC3"/>
            <w:tabs>
              <w:tab w:val="right" w:leader="dot" w:pos="9016"/>
            </w:tabs>
            <w:rPr>
              <w:rFonts w:ascii="Arial" w:eastAsiaTheme="minorEastAsia" w:hAnsi="Arial" w:cs="Arial"/>
              <w:noProof/>
              <w:sz w:val="24"/>
              <w:szCs w:val="24"/>
              <w:lang w:eastAsia="en-GB"/>
            </w:rPr>
          </w:pPr>
          <w:hyperlink w:anchor="_Toc50585683" w:history="1">
            <w:r w:rsidRPr="00F57CAD">
              <w:rPr>
                <w:rStyle w:val="Hyperlink"/>
                <w:rFonts w:ascii="Arial" w:hAnsi="Arial" w:cs="Arial"/>
                <w:noProof/>
                <w:sz w:val="24"/>
                <w:szCs w:val="24"/>
              </w:rPr>
              <w:t>A.2. The material price planning variance and material price operational variance.</w:t>
            </w:r>
            <w:r w:rsidRPr="00F57CAD">
              <w:rPr>
                <w:rFonts w:ascii="Arial" w:hAnsi="Arial" w:cs="Arial"/>
                <w:noProof/>
                <w:webHidden/>
                <w:sz w:val="24"/>
                <w:szCs w:val="24"/>
              </w:rPr>
              <w:tab/>
            </w:r>
            <w:r w:rsidRPr="00F57CAD">
              <w:rPr>
                <w:rFonts w:ascii="Arial" w:hAnsi="Arial" w:cs="Arial"/>
                <w:noProof/>
                <w:webHidden/>
                <w:sz w:val="24"/>
                <w:szCs w:val="24"/>
              </w:rPr>
              <w:fldChar w:fldCharType="begin"/>
            </w:r>
            <w:r w:rsidRPr="00F57CAD">
              <w:rPr>
                <w:rFonts w:ascii="Arial" w:hAnsi="Arial" w:cs="Arial"/>
                <w:noProof/>
                <w:webHidden/>
                <w:sz w:val="24"/>
                <w:szCs w:val="24"/>
              </w:rPr>
              <w:instrText xml:space="preserve"> PAGEREF _Toc50585683 \h </w:instrText>
            </w:r>
            <w:r w:rsidRPr="00F57CAD">
              <w:rPr>
                <w:rFonts w:ascii="Arial" w:hAnsi="Arial" w:cs="Arial"/>
                <w:noProof/>
                <w:webHidden/>
                <w:sz w:val="24"/>
                <w:szCs w:val="24"/>
              </w:rPr>
            </w:r>
            <w:r w:rsidRPr="00F57CAD">
              <w:rPr>
                <w:rFonts w:ascii="Arial" w:hAnsi="Arial" w:cs="Arial"/>
                <w:noProof/>
                <w:webHidden/>
                <w:sz w:val="24"/>
                <w:szCs w:val="24"/>
              </w:rPr>
              <w:fldChar w:fldCharType="separate"/>
            </w:r>
            <w:r w:rsidRPr="00F57CAD">
              <w:rPr>
                <w:rFonts w:ascii="Arial" w:hAnsi="Arial" w:cs="Arial"/>
                <w:noProof/>
                <w:webHidden/>
                <w:sz w:val="24"/>
                <w:szCs w:val="24"/>
              </w:rPr>
              <w:t>5</w:t>
            </w:r>
            <w:r w:rsidRPr="00F57CAD">
              <w:rPr>
                <w:rFonts w:ascii="Arial" w:hAnsi="Arial" w:cs="Arial"/>
                <w:noProof/>
                <w:webHidden/>
                <w:sz w:val="24"/>
                <w:szCs w:val="24"/>
              </w:rPr>
              <w:fldChar w:fldCharType="end"/>
            </w:r>
          </w:hyperlink>
        </w:p>
        <w:p w14:paraId="7FC3A246" w14:textId="3EFFACD6" w:rsidR="00F57CAD" w:rsidRPr="00F57CAD" w:rsidRDefault="00F57CAD">
          <w:pPr>
            <w:pStyle w:val="TOC3"/>
            <w:tabs>
              <w:tab w:val="right" w:leader="dot" w:pos="9016"/>
            </w:tabs>
            <w:rPr>
              <w:rFonts w:ascii="Arial" w:eastAsiaTheme="minorEastAsia" w:hAnsi="Arial" w:cs="Arial"/>
              <w:noProof/>
              <w:sz w:val="24"/>
              <w:szCs w:val="24"/>
              <w:lang w:eastAsia="en-GB"/>
            </w:rPr>
          </w:pPr>
          <w:hyperlink w:anchor="_Toc50585684" w:history="1">
            <w:r w:rsidRPr="00F57CAD">
              <w:rPr>
                <w:rStyle w:val="Hyperlink"/>
                <w:rFonts w:ascii="Arial" w:hAnsi="Arial" w:cs="Arial"/>
                <w:noProof/>
                <w:sz w:val="24"/>
                <w:szCs w:val="24"/>
              </w:rPr>
              <w:t>A.3. The analysis of merits and demerits of using variances in assessing managers performance</w:t>
            </w:r>
            <w:r w:rsidRPr="00F57CAD">
              <w:rPr>
                <w:rFonts w:ascii="Arial" w:hAnsi="Arial" w:cs="Arial"/>
                <w:noProof/>
                <w:webHidden/>
                <w:sz w:val="24"/>
                <w:szCs w:val="24"/>
              </w:rPr>
              <w:tab/>
            </w:r>
            <w:r w:rsidRPr="00F57CAD">
              <w:rPr>
                <w:rFonts w:ascii="Arial" w:hAnsi="Arial" w:cs="Arial"/>
                <w:noProof/>
                <w:webHidden/>
                <w:sz w:val="24"/>
                <w:szCs w:val="24"/>
              </w:rPr>
              <w:fldChar w:fldCharType="begin"/>
            </w:r>
            <w:r w:rsidRPr="00F57CAD">
              <w:rPr>
                <w:rFonts w:ascii="Arial" w:hAnsi="Arial" w:cs="Arial"/>
                <w:noProof/>
                <w:webHidden/>
                <w:sz w:val="24"/>
                <w:szCs w:val="24"/>
              </w:rPr>
              <w:instrText xml:space="preserve"> PAGEREF _Toc50585684 \h </w:instrText>
            </w:r>
            <w:r w:rsidRPr="00F57CAD">
              <w:rPr>
                <w:rFonts w:ascii="Arial" w:hAnsi="Arial" w:cs="Arial"/>
                <w:noProof/>
                <w:webHidden/>
                <w:sz w:val="24"/>
                <w:szCs w:val="24"/>
              </w:rPr>
            </w:r>
            <w:r w:rsidRPr="00F57CAD">
              <w:rPr>
                <w:rFonts w:ascii="Arial" w:hAnsi="Arial" w:cs="Arial"/>
                <w:noProof/>
                <w:webHidden/>
                <w:sz w:val="24"/>
                <w:szCs w:val="24"/>
              </w:rPr>
              <w:fldChar w:fldCharType="separate"/>
            </w:r>
            <w:r w:rsidRPr="00F57CAD">
              <w:rPr>
                <w:rFonts w:ascii="Arial" w:hAnsi="Arial" w:cs="Arial"/>
                <w:noProof/>
                <w:webHidden/>
                <w:sz w:val="24"/>
                <w:szCs w:val="24"/>
              </w:rPr>
              <w:t>5</w:t>
            </w:r>
            <w:r w:rsidRPr="00F57CAD">
              <w:rPr>
                <w:rFonts w:ascii="Arial" w:hAnsi="Arial" w:cs="Arial"/>
                <w:noProof/>
                <w:webHidden/>
                <w:sz w:val="24"/>
                <w:szCs w:val="24"/>
              </w:rPr>
              <w:fldChar w:fldCharType="end"/>
            </w:r>
          </w:hyperlink>
        </w:p>
        <w:p w14:paraId="0F355311" w14:textId="6FB57884" w:rsidR="00F57CAD" w:rsidRPr="00F57CAD" w:rsidRDefault="00F57CAD">
          <w:pPr>
            <w:pStyle w:val="TOC1"/>
            <w:tabs>
              <w:tab w:val="right" w:leader="dot" w:pos="9016"/>
            </w:tabs>
            <w:rPr>
              <w:rFonts w:ascii="Arial" w:eastAsiaTheme="minorEastAsia" w:hAnsi="Arial" w:cs="Arial"/>
              <w:noProof/>
              <w:sz w:val="24"/>
              <w:szCs w:val="24"/>
              <w:lang w:eastAsia="en-GB"/>
            </w:rPr>
          </w:pPr>
          <w:hyperlink w:anchor="_Toc50585685" w:history="1">
            <w:r w:rsidRPr="00F57CAD">
              <w:rPr>
                <w:rStyle w:val="Hyperlink"/>
                <w:rFonts w:ascii="Arial" w:hAnsi="Arial" w:cs="Arial"/>
                <w:noProof/>
                <w:sz w:val="24"/>
                <w:szCs w:val="24"/>
              </w:rPr>
              <w:t>Part B</w:t>
            </w:r>
            <w:r w:rsidRPr="00F57CAD">
              <w:rPr>
                <w:rFonts w:ascii="Arial" w:hAnsi="Arial" w:cs="Arial"/>
                <w:noProof/>
                <w:webHidden/>
                <w:sz w:val="24"/>
                <w:szCs w:val="24"/>
              </w:rPr>
              <w:tab/>
            </w:r>
            <w:r w:rsidRPr="00F57CAD">
              <w:rPr>
                <w:rFonts w:ascii="Arial" w:hAnsi="Arial" w:cs="Arial"/>
                <w:noProof/>
                <w:webHidden/>
                <w:sz w:val="24"/>
                <w:szCs w:val="24"/>
              </w:rPr>
              <w:fldChar w:fldCharType="begin"/>
            </w:r>
            <w:r w:rsidRPr="00F57CAD">
              <w:rPr>
                <w:rFonts w:ascii="Arial" w:hAnsi="Arial" w:cs="Arial"/>
                <w:noProof/>
                <w:webHidden/>
                <w:sz w:val="24"/>
                <w:szCs w:val="24"/>
              </w:rPr>
              <w:instrText xml:space="preserve"> PAGEREF _Toc50585685 \h </w:instrText>
            </w:r>
            <w:r w:rsidRPr="00F57CAD">
              <w:rPr>
                <w:rFonts w:ascii="Arial" w:hAnsi="Arial" w:cs="Arial"/>
                <w:noProof/>
                <w:webHidden/>
                <w:sz w:val="24"/>
                <w:szCs w:val="24"/>
              </w:rPr>
            </w:r>
            <w:r w:rsidRPr="00F57CAD">
              <w:rPr>
                <w:rFonts w:ascii="Arial" w:hAnsi="Arial" w:cs="Arial"/>
                <w:noProof/>
                <w:webHidden/>
                <w:sz w:val="24"/>
                <w:szCs w:val="24"/>
              </w:rPr>
              <w:fldChar w:fldCharType="separate"/>
            </w:r>
            <w:r w:rsidRPr="00F57CAD">
              <w:rPr>
                <w:rFonts w:ascii="Arial" w:hAnsi="Arial" w:cs="Arial"/>
                <w:noProof/>
                <w:webHidden/>
                <w:sz w:val="24"/>
                <w:szCs w:val="24"/>
              </w:rPr>
              <w:t>7</w:t>
            </w:r>
            <w:r w:rsidRPr="00F57CAD">
              <w:rPr>
                <w:rFonts w:ascii="Arial" w:hAnsi="Arial" w:cs="Arial"/>
                <w:noProof/>
                <w:webHidden/>
                <w:sz w:val="24"/>
                <w:szCs w:val="24"/>
              </w:rPr>
              <w:fldChar w:fldCharType="end"/>
            </w:r>
          </w:hyperlink>
        </w:p>
        <w:p w14:paraId="0BC05B91" w14:textId="6311938D" w:rsidR="00F57CAD" w:rsidRPr="00F57CAD" w:rsidRDefault="00F57CAD">
          <w:pPr>
            <w:pStyle w:val="TOC2"/>
            <w:tabs>
              <w:tab w:val="right" w:leader="dot" w:pos="9016"/>
            </w:tabs>
            <w:rPr>
              <w:rFonts w:ascii="Arial" w:eastAsiaTheme="minorEastAsia" w:hAnsi="Arial" w:cs="Arial"/>
              <w:noProof/>
              <w:sz w:val="24"/>
              <w:szCs w:val="24"/>
              <w:lang w:eastAsia="en-GB"/>
            </w:rPr>
          </w:pPr>
          <w:hyperlink w:anchor="_Toc50585686" w:history="1">
            <w:r w:rsidRPr="00F57CAD">
              <w:rPr>
                <w:rStyle w:val="Hyperlink"/>
                <w:rFonts w:ascii="Arial" w:hAnsi="Arial" w:cs="Arial"/>
                <w:noProof/>
                <w:sz w:val="24"/>
                <w:szCs w:val="24"/>
              </w:rPr>
              <w:t>The report assessing the decision to make famaQ in house in the United Kingdom or keep importing from Brazil.</w:t>
            </w:r>
            <w:r w:rsidRPr="00F57CAD">
              <w:rPr>
                <w:rFonts w:ascii="Arial" w:hAnsi="Arial" w:cs="Arial"/>
                <w:noProof/>
                <w:webHidden/>
                <w:sz w:val="24"/>
                <w:szCs w:val="24"/>
              </w:rPr>
              <w:tab/>
            </w:r>
            <w:r w:rsidRPr="00F57CAD">
              <w:rPr>
                <w:rFonts w:ascii="Arial" w:hAnsi="Arial" w:cs="Arial"/>
                <w:noProof/>
                <w:webHidden/>
                <w:sz w:val="24"/>
                <w:szCs w:val="24"/>
              </w:rPr>
              <w:fldChar w:fldCharType="begin"/>
            </w:r>
            <w:r w:rsidRPr="00F57CAD">
              <w:rPr>
                <w:rFonts w:ascii="Arial" w:hAnsi="Arial" w:cs="Arial"/>
                <w:noProof/>
                <w:webHidden/>
                <w:sz w:val="24"/>
                <w:szCs w:val="24"/>
              </w:rPr>
              <w:instrText xml:space="preserve"> PAGEREF _Toc50585686 \h </w:instrText>
            </w:r>
            <w:r w:rsidRPr="00F57CAD">
              <w:rPr>
                <w:rFonts w:ascii="Arial" w:hAnsi="Arial" w:cs="Arial"/>
                <w:noProof/>
                <w:webHidden/>
                <w:sz w:val="24"/>
                <w:szCs w:val="24"/>
              </w:rPr>
            </w:r>
            <w:r w:rsidRPr="00F57CAD">
              <w:rPr>
                <w:rFonts w:ascii="Arial" w:hAnsi="Arial" w:cs="Arial"/>
                <w:noProof/>
                <w:webHidden/>
                <w:sz w:val="24"/>
                <w:szCs w:val="24"/>
              </w:rPr>
              <w:fldChar w:fldCharType="separate"/>
            </w:r>
            <w:r w:rsidRPr="00F57CAD">
              <w:rPr>
                <w:rFonts w:ascii="Arial" w:hAnsi="Arial" w:cs="Arial"/>
                <w:noProof/>
                <w:webHidden/>
                <w:sz w:val="24"/>
                <w:szCs w:val="24"/>
              </w:rPr>
              <w:t>7</w:t>
            </w:r>
            <w:r w:rsidRPr="00F57CAD">
              <w:rPr>
                <w:rFonts w:ascii="Arial" w:hAnsi="Arial" w:cs="Arial"/>
                <w:noProof/>
                <w:webHidden/>
                <w:sz w:val="24"/>
                <w:szCs w:val="24"/>
              </w:rPr>
              <w:fldChar w:fldCharType="end"/>
            </w:r>
          </w:hyperlink>
        </w:p>
        <w:p w14:paraId="6D85797A" w14:textId="0B491413" w:rsidR="00F57CAD" w:rsidRPr="00F57CAD" w:rsidRDefault="00F57CAD">
          <w:pPr>
            <w:pStyle w:val="TOC3"/>
            <w:tabs>
              <w:tab w:val="right" w:leader="dot" w:pos="9016"/>
            </w:tabs>
            <w:rPr>
              <w:rFonts w:ascii="Arial" w:eastAsiaTheme="minorEastAsia" w:hAnsi="Arial" w:cs="Arial"/>
              <w:noProof/>
              <w:sz w:val="24"/>
              <w:szCs w:val="24"/>
              <w:lang w:eastAsia="en-GB"/>
            </w:rPr>
          </w:pPr>
          <w:hyperlink w:anchor="_Toc50585687" w:history="1">
            <w:r w:rsidRPr="00F57CAD">
              <w:rPr>
                <w:rStyle w:val="Hyperlink"/>
                <w:rFonts w:ascii="Arial" w:hAnsi="Arial" w:cs="Arial"/>
                <w:noProof/>
                <w:sz w:val="24"/>
                <w:szCs w:val="24"/>
              </w:rPr>
              <w:t>Introduction</w:t>
            </w:r>
            <w:r w:rsidRPr="00F57CAD">
              <w:rPr>
                <w:rFonts w:ascii="Arial" w:hAnsi="Arial" w:cs="Arial"/>
                <w:noProof/>
                <w:webHidden/>
                <w:sz w:val="24"/>
                <w:szCs w:val="24"/>
              </w:rPr>
              <w:tab/>
            </w:r>
            <w:r w:rsidRPr="00F57CAD">
              <w:rPr>
                <w:rFonts w:ascii="Arial" w:hAnsi="Arial" w:cs="Arial"/>
                <w:noProof/>
                <w:webHidden/>
                <w:sz w:val="24"/>
                <w:szCs w:val="24"/>
              </w:rPr>
              <w:fldChar w:fldCharType="begin"/>
            </w:r>
            <w:r w:rsidRPr="00F57CAD">
              <w:rPr>
                <w:rFonts w:ascii="Arial" w:hAnsi="Arial" w:cs="Arial"/>
                <w:noProof/>
                <w:webHidden/>
                <w:sz w:val="24"/>
                <w:szCs w:val="24"/>
              </w:rPr>
              <w:instrText xml:space="preserve"> PAGEREF _Toc50585687 \h </w:instrText>
            </w:r>
            <w:r w:rsidRPr="00F57CAD">
              <w:rPr>
                <w:rFonts w:ascii="Arial" w:hAnsi="Arial" w:cs="Arial"/>
                <w:noProof/>
                <w:webHidden/>
                <w:sz w:val="24"/>
                <w:szCs w:val="24"/>
              </w:rPr>
            </w:r>
            <w:r w:rsidRPr="00F57CAD">
              <w:rPr>
                <w:rFonts w:ascii="Arial" w:hAnsi="Arial" w:cs="Arial"/>
                <w:noProof/>
                <w:webHidden/>
                <w:sz w:val="24"/>
                <w:szCs w:val="24"/>
              </w:rPr>
              <w:fldChar w:fldCharType="separate"/>
            </w:r>
            <w:r w:rsidRPr="00F57CAD">
              <w:rPr>
                <w:rFonts w:ascii="Arial" w:hAnsi="Arial" w:cs="Arial"/>
                <w:noProof/>
                <w:webHidden/>
                <w:sz w:val="24"/>
                <w:szCs w:val="24"/>
              </w:rPr>
              <w:t>7</w:t>
            </w:r>
            <w:r w:rsidRPr="00F57CAD">
              <w:rPr>
                <w:rFonts w:ascii="Arial" w:hAnsi="Arial" w:cs="Arial"/>
                <w:noProof/>
                <w:webHidden/>
                <w:sz w:val="24"/>
                <w:szCs w:val="24"/>
              </w:rPr>
              <w:fldChar w:fldCharType="end"/>
            </w:r>
          </w:hyperlink>
        </w:p>
        <w:p w14:paraId="3492392E" w14:textId="5D797627" w:rsidR="00F57CAD" w:rsidRPr="00F57CAD" w:rsidRDefault="00F57CAD">
          <w:pPr>
            <w:pStyle w:val="TOC3"/>
            <w:tabs>
              <w:tab w:val="right" w:leader="dot" w:pos="9016"/>
            </w:tabs>
            <w:rPr>
              <w:rFonts w:ascii="Arial" w:eastAsiaTheme="minorEastAsia" w:hAnsi="Arial" w:cs="Arial"/>
              <w:noProof/>
              <w:sz w:val="24"/>
              <w:szCs w:val="24"/>
              <w:lang w:eastAsia="en-GB"/>
            </w:rPr>
          </w:pPr>
          <w:hyperlink w:anchor="_Toc50585688" w:history="1">
            <w:r w:rsidRPr="00F57CAD">
              <w:rPr>
                <w:rStyle w:val="Hyperlink"/>
                <w:rFonts w:ascii="Arial" w:hAnsi="Arial" w:cs="Arial"/>
                <w:noProof/>
                <w:sz w:val="24"/>
                <w:szCs w:val="24"/>
              </w:rPr>
              <w:t>Assessing the proposed plan in making or buying famaQ ingredient</w:t>
            </w:r>
            <w:r w:rsidRPr="00F57CAD">
              <w:rPr>
                <w:rFonts w:ascii="Arial" w:hAnsi="Arial" w:cs="Arial"/>
                <w:noProof/>
                <w:webHidden/>
                <w:sz w:val="24"/>
                <w:szCs w:val="24"/>
              </w:rPr>
              <w:tab/>
            </w:r>
            <w:r w:rsidRPr="00F57CAD">
              <w:rPr>
                <w:rFonts w:ascii="Arial" w:hAnsi="Arial" w:cs="Arial"/>
                <w:noProof/>
                <w:webHidden/>
                <w:sz w:val="24"/>
                <w:szCs w:val="24"/>
              </w:rPr>
              <w:fldChar w:fldCharType="begin"/>
            </w:r>
            <w:r w:rsidRPr="00F57CAD">
              <w:rPr>
                <w:rFonts w:ascii="Arial" w:hAnsi="Arial" w:cs="Arial"/>
                <w:noProof/>
                <w:webHidden/>
                <w:sz w:val="24"/>
                <w:szCs w:val="24"/>
              </w:rPr>
              <w:instrText xml:space="preserve"> PAGEREF _Toc50585688 \h </w:instrText>
            </w:r>
            <w:r w:rsidRPr="00F57CAD">
              <w:rPr>
                <w:rFonts w:ascii="Arial" w:hAnsi="Arial" w:cs="Arial"/>
                <w:noProof/>
                <w:webHidden/>
                <w:sz w:val="24"/>
                <w:szCs w:val="24"/>
              </w:rPr>
            </w:r>
            <w:r w:rsidRPr="00F57CAD">
              <w:rPr>
                <w:rFonts w:ascii="Arial" w:hAnsi="Arial" w:cs="Arial"/>
                <w:noProof/>
                <w:webHidden/>
                <w:sz w:val="24"/>
                <w:szCs w:val="24"/>
              </w:rPr>
              <w:fldChar w:fldCharType="separate"/>
            </w:r>
            <w:r w:rsidRPr="00F57CAD">
              <w:rPr>
                <w:rFonts w:ascii="Arial" w:hAnsi="Arial" w:cs="Arial"/>
                <w:noProof/>
                <w:webHidden/>
                <w:sz w:val="24"/>
                <w:szCs w:val="24"/>
              </w:rPr>
              <w:t>8</w:t>
            </w:r>
            <w:r w:rsidRPr="00F57CAD">
              <w:rPr>
                <w:rFonts w:ascii="Arial" w:hAnsi="Arial" w:cs="Arial"/>
                <w:noProof/>
                <w:webHidden/>
                <w:sz w:val="24"/>
                <w:szCs w:val="24"/>
              </w:rPr>
              <w:fldChar w:fldCharType="end"/>
            </w:r>
          </w:hyperlink>
        </w:p>
        <w:p w14:paraId="68A856ED" w14:textId="0C0EEFA4" w:rsidR="00F57CAD" w:rsidRPr="00F57CAD" w:rsidRDefault="00F57CAD">
          <w:pPr>
            <w:pStyle w:val="TOC3"/>
            <w:tabs>
              <w:tab w:val="right" w:leader="dot" w:pos="9016"/>
            </w:tabs>
            <w:rPr>
              <w:rFonts w:ascii="Arial" w:eastAsiaTheme="minorEastAsia" w:hAnsi="Arial" w:cs="Arial"/>
              <w:noProof/>
              <w:sz w:val="24"/>
              <w:szCs w:val="24"/>
              <w:lang w:eastAsia="en-GB"/>
            </w:rPr>
          </w:pPr>
          <w:hyperlink w:anchor="_Toc50585689" w:history="1">
            <w:r w:rsidRPr="00F57CAD">
              <w:rPr>
                <w:rStyle w:val="Hyperlink"/>
                <w:rFonts w:ascii="Arial" w:hAnsi="Arial" w:cs="Arial"/>
                <w:noProof/>
                <w:sz w:val="24"/>
                <w:szCs w:val="24"/>
              </w:rPr>
              <w:t>Calculations</w:t>
            </w:r>
            <w:r w:rsidRPr="00F57CAD">
              <w:rPr>
                <w:rFonts w:ascii="Arial" w:hAnsi="Arial" w:cs="Arial"/>
                <w:noProof/>
                <w:webHidden/>
                <w:sz w:val="24"/>
                <w:szCs w:val="24"/>
              </w:rPr>
              <w:tab/>
            </w:r>
            <w:r w:rsidRPr="00F57CAD">
              <w:rPr>
                <w:rFonts w:ascii="Arial" w:hAnsi="Arial" w:cs="Arial"/>
                <w:noProof/>
                <w:webHidden/>
                <w:sz w:val="24"/>
                <w:szCs w:val="24"/>
              </w:rPr>
              <w:fldChar w:fldCharType="begin"/>
            </w:r>
            <w:r w:rsidRPr="00F57CAD">
              <w:rPr>
                <w:rFonts w:ascii="Arial" w:hAnsi="Arial" w:cs="Arial"/>
                <w:noProof/>
                <w:webHidden/>
                <w:sz w:val="24"/>
                <w:szCs w:val="24"/>
              </w:rPr>
              <w:instrText xml:space="preserve"> PAGEREF _Toc50585689 \h </w:instrText>
            </w:r>
            <w:r w:rsidRPr="00F57CAD">
              <w:rPr>
                <w:rFonts w:ascii="Arial" w:hAnsi="Arial" w:cs="Arial"/>
                <w:noProof/>
                <w:webHidden/>
                <w:sz w:val="24"/>
                <w:szCs w:val="24"/>
              </w:rPr>
            </w:r>
            <w:r w:rsidRPr="00F57CAD">
              <w:rPr>
                <w:rFonts w:ascii="Arial" w:hAnsi="Arial" w:cs="Arial"/>
                <w:noProof/>
                <w:webHidden/>
                <w:sz w:val="24"/>
                <w:szCs w:val="24"/>
              </w:rPr>
              <w:fldChar w:fldCharType="separate"/>
            </w:r>
            <w:r w:rsidRPr="00F57CAD">
              <w:rPr>
                <w:rFonts w:ascii="Arial" w:hAnsi="Arial" w:cs="Arial"/>
                <w:noProof/>
                <w:webHidden/>
                <w:sz w:val="24"/>
                <w:szCs w:val="24"/>
              </w:rPr>
              <w:t>8</w:t>
            </w:r>
            <w:r w:rsidRPr="00F57CAD">
              <w:rPr>
                <w:rFonts w:ascii="Arial" w:hAnsi="Arial" w:cs="Arial"/>
                <w:noProof/>
                <w:webHidden/>
                <w:sz w:val="24"/>
                <w:szCs w:val="24"/>
              </w:rPr>
              <w:fldChar w:fldCharType="end"/>
            </w:r>
          </w:hyperlink>
        </w:p>
        <w:p w14:paraId="1D1BAB4D" w14:textId="28E2F0D6" w:rsidR="00F57CAD" w:rsidRPr="00F57CAD" w:rsidRDefault="00F57CAD">
          <w:pPr>
            <w:pStyle w:val="TOC3"/>
            <w:tabs>
              <w:tab w:val="right" w:leader="dot" w:pos="9016"/>
            </w:tabs>
            <w:rPr>
              <w:rFonts w:ascii="Arial" w:eastAsiaTheme="minorEastAsia" w:hAnsi="Arial" w:cs="Arial"/>
              <w:noProof/>
              <w:sz w:val="24"/>
              <w:szCs w:val="24"/>
              <w:lang w:eastAsia="en-GB"/>
            </w:rPr>
          </w:pPr>
          <w:hyperlink w:anchor="_Toc50585690" w:history="1">
            <w:r w:rsidRPr="00F57CAD">
              <w:rPr>
                <w:rStyle w:val="Hyperlink"/>
                <w:rFonts w:ascii="Arial" w:hAnsi="Arial" w:cs="Arial"/>
                <w:noProof/>
                <w:sz w:val="24"/>
                <w:szCs w:val="24"/>
              </w:rPr>
              <w:t>Discussion</w:t>
            </w:r>
            <w:r w:rsidRPr="00F57CAD">
              <w:rPr>
                <w:rFonts w:ascii="Arial" w:hAnsi="Arial" w:cs="Arial"/>
                <w:noProof/>
                <w:webHidden/>
                <w:sz w:val="24"/>
                <w:szCs w:val="24"/>
              </w:rPr>
              <w:tab/>
            </w:r>
            <w:r w:rsidRPr="00F57CAD">
              <w:rPr>
                <w:rFonts w:ascii="Arial" w:hAnsi="Arial" w:cs="Arial"/>
                <w:noProof/>
                <w:webHidden/>
                <w:sz w:val="24"/>
                <w:szCs w:val="24"/>
              </w:rPr>
              <w:fldChar w:fldCharType="begin"/>
            </w:r>
            <w:r w:rsidRPr="00F57CAD">
              <w:rPr>
                <w:rFonts w:ascii="Arial" w:hAnsi="Arial" w:cs="Arial"/>
                <w:noProof/>
                <w:webHidden/>
                <w:sz w:val="24"/>
                <w:szCs w:val="24"/>
              </w:rPr>
              <w:instrText xml:space="preserve"> PAGEREF _Toc50585690 \h </w:instrText>
            </w:r>
            <w:r w:rsidRPr="00F57CAD">
              <w:rPr>
                <w:rFonts w:ascii="Arial" w:hAnsi="Arial" w:cs="Arial"/>
                <w:noProof/>
                <w:webHidden/>
                <w:sz w:val="24"/>
                <w:szCs w:val="24"/>
              </w:rPr>
            </w:r>
            <w:r w:rsidRPr="00F57CAD">
              <w:rPr>
                <w:rFonts w:ascii="Arial" w:hAnsi="Arial" w:cs="Arial"/>
                <w:noProof/>
                <w:webHidden/>
                <w:sz w:val="24"/>
                <w:szCs w:val="24"/>
              </w:rPr>
              <w:fldChar w:fldCharType="separate"/>
            </w:r>
            <w:r w:rsidRPr="00F57CAD">
              <w:rPr>
                <w:rFonts w:ascii="Arial" w:hAnsi="Arial" w:cs="Arial"/>
                <w:noProof/>
                <w:webHidden/>
                <w:sz w:val="24"/>
                <w:szCs w:val="24"/>
              </w:rPr>
              <w:t>9</w:t>
            </w:r>
            <w:r w:rsidRPr="00F57CAD">
              <w:rPr>
                <w:rFonts w:ascii="Arial" w:hAnsi="Arial" w:cs="Arial"/>
                <w:noProof/>
                <w:webHidden/>
                <w:sz w:val="24"/>
                <w:szCs w:val="24"/>
              </w:rPr>
              <w:fldChar w:fldCharType="end"/>
            </w:r>
          </w:hyperlink>
        </w:p>
        <w:p w14:paraId="49875D59" w14:textId="5A606F5D" w:rsidR="00F57CAD" w:rsidRPr="00F57CAD" w:rsidRDefault="00F57CAD">
          <w:pPr>
            <w:pStyle w:val="TOC1"/>
            <w:tabs>
              <w:tab w:val="right" w:leader="dot" w:pos="9016"/>
            </w:tabs>
            <w:rPr>
              <w:rFonts w:ascii="Arial" w:eastAsiaTheme="minorEastAsia" w:hAnsi="Arial" w:cs="Arial"/>
              <w:noProof/>
              <w:sz w:val="24"/>
              <w:szCs w:val="24"/>
              <w:lang w:eastAsia="en-GB"/>
            </w:rPr>
          </w:pPr>
          <w:hyperlink w:anchor="_Toc50585691" w:history="1">
            <w:r w:rsidRPr="00F57CAD">
              <w:rPr>
                <w:rStyle w:val="Hyperlink"/>
                <w:rFonts w:ascii="Arial" w:hAnsi="Arial" w:cs="Arial"/>
                <w:noProof/>
                <w:sz w:val="24"/>
                <w:szCs w:val="24"/>
              </w:rPr>
              <w:t>Conclusion</w:t>
            </w:r>
            <w:r w:rsidRPr="00F57CAD">
              <w:rPr>
                <w:rFonts w:ascii="Arial" w:hAnsi="Arial" w:cs="Arial"/>
                <w:noProof/>
                <w:webHidden/>
                <w:sz w:val="24"/>
                <w:szCs w:val="24"/>
              </w:rPr>
              <w:tab/>
            </w:r>
            <w:r w:rsidRPr="00F57CAD">
              <w:rPr>
                <w:rFonts w:ascii="Arial" w:hAnsi="Arial" w:cs="Arial"/>
                <w:noProof/>
                <w:webHidden/>
                <w:sz w:val="24"/>
                <w:szCs w:val="24"/>
              </w:rPr>
              <w:fldChar w:fldCharType="begin"/>
            </w:r>
            <w:r w:rsidRPr="00F57CAD">
              <w:rPr>
                <w:rFonts w:ascii="Arial" w:hAnsi="Arial" w:cs="Arial"/>
                <w:noProof/>
                <w:webHidden/>
                <w:sz w:val="24"/>
                <w:szCs w:val="24"/>
              </w:rPr>
              <w:instrText xml:space="preserve"> PAGEREF _Toc50585691 \h </w:instrText>
            </w:r>
            <w:r w:rsidRPr="00F57CAD">
              <w:rPr>
                <w:rFonts w:ascii="Arial" w:hAnsi="Arial" w:cs="Arial"/>
                <w:noProof/>
                <w:webHidden/>
                <w:sz w:val="24"/>
                <w:szCs w:val="24"/>
              </w:rPr>
            </w:r>
            <w:r w:rsidRPr="00F57CAD">
              <w:rPr>
                <w:rFonts w:ascii="Arial" w:hAnsi="Arial" w:cs="Arial"/>
                <w:noProof/>
                <w:webHidden/>
                <w:sz w:val="24"/>
                <w:szCs w:val="24"/>
              </w:rPr>
              <w:fldChar w:fldCharType="separate"/>
            </w:r>
            <w:r w:rsidRPr="00F57CAD">
              <w:rPr>
                <w:rFonts w:ascii="Arial" w:hAnsi="Arial" w:cs="Arial"/>
                <w:noProof/>
                <w:webHidden/>
                <w:sz w:val="24"/>
                <w:szCs w:val="24"/>
              </w:rPr>
              <w:t>10</w:t>
            </w:r>
            <w:r w:rsidRPr="00F57CAD">
              <w:rPr>
                <w:rFonts w:ascii="Arial" w:hAnsi="Arial" w:cs="Arial"/>
                <w:noProof/>
                <w:webHidden/>
                <w:sz w:val="24"/>
                <w:szCs w:val="24"/>
              </w:rPr>
              <w:fldChar w:fldCharType="end"/>
            </w:r>
          </w:hyperlink>
        </w:p>
        <w:p w14:paraId="6914F7E5" w14:textId="755DCCC1" w:rsidR="00F57CAD" w:rsidRPr="00F57CAD" w:rsidRDefault="00F57CAD">
          <w:pPr>
            <w:pStyle w:val="TOC1"/>
            <w:tabs>
              <w:tab w:val="right" w:leader="dot" w:pos="9016"/>
            </w:tabs>
            <w:rPr>
              <w:rFonts w:ascii="Arial" w:eastAsiaTheme="minorEastAsia" w:hAnsi="Arial" w:cs="Arial"/>
              <w:noProof/>
              <w:sz w:val="24"/>
              <w:szCs w:val="24"/>
              <w:lang w:eastAsia="en-GB"/>
            </w:rPr>
          </w:pPr>
          <w:hyperlink w:anchor="_Toc50585692" w:history="1">
            <w:r w:rsidRPr="00F57CAD">
              <w:rPr>
                <w:rStyle w:val="Hyperlink"/>
                <w:rFonts w:ascii="Arial" w:hAnsi="Arial" w:cs="Arial"/>
                <w:noProof/>
                <w:sz w:val="24"/>
                <w:szCs w:val="24"/>
              </w:rPr>
              <w:t>References</w:t>
            </w:r>
            <w:r w:rsidRPr="00F57CAD">
              <w:rPr>
                <w:rFonts w:ascii="Arial" w:hAnsi="Arial" w:cs="Arial"/>
                <w:noProof/>
                <w:webHidden/>
                <w:sz w:val="24"/>
                <w:szCs w:val="24"/>
              </w:rPr>
              <w:tab/>
            </w:r>
            <w:r w:rsidRPr="00F57CAD">
              <w:rPr>
                <w:rFonts w:ascii="Arial" w:hAnsi="Arial" w:cs="Arial"/>
                <w:noProof/>
                <w:webHidden/>
                <w:sz w:val="24"/>
                <w:szCs w:val="24"/>
              </w:rPr>
              <w:fldChar w:fldCharType="begin"/>
            </w:r>
            <w:r w:rsidRPr="00F57CAD">
              <w:rPr>
                <w:rFonts w:ascii="Arial" w:hAnsi="Arial" w:cs="Arial"/>
                <w:noProof/>
                <w:webHidden/>
                <w:sz w:val="24"/>
                <w:szCs w:val="24"/>
              </w:rPr>
              <w:instrText xml:space="preserve"> PAGEREF _Toc50585692 \h </w:instrText>
            </w:r>
            <w:r w:rsidRPr="00F57CAD">
              <w:rPr>
                <w:rFonts w:ascii="Arial" w:hAnsi="Arial" w:cs="Arial"/>
                <w:noProof/>
                <w:webHidden/>
                <w:sz w:val="24"/>
                <w:szCs w:val="24"/>
              </w:rPr>
            </w:r>
            <w:r w:rsidRPr="00F57CAD">
              <w:rPr>
                <w:rFonts w:ascii="Arial" w:hAnsi="Arial" w:cs="Arial"/>
                <w:noProof/>
                <w:webHidden/>
                <w:sz w:val="24"/>
                <w:szCs w:val="24"/>
              </w:rPr>
              <w:fldChar w:fldCharType="separate"/>
            </w:r>
            <w:r w:rsidRPr="00F57CAD">
              <w:rPr>
                <w:rFonts w:ascii="Arial" w:hAnsi="Arial" w:cs="Arial"/>
                <w:noProof/>
                <w:webHidden/>
                <w:sz w:val="24"/>
                <w:szCs w:val="24"/>
              </w:rPr>
              <w:t>10</w:t>
            </w:r>
            <w:r w:rsidRPr="00F57CAD">
              <w:rPr>
                <w:rFonts w:ascii="Arial" w:hAnsi="Arial" w:cs="Arial"/>
                <w:noProof/>
                <w:webHidden/>
                <w:sz w:val="24"/>
                <w:szCs w:val="24"/>
              </w:rPr>
              <w:fldChar w:fldCharType="end"/>
            </w:r>
          </w:hyperlink>
        </w:p>
        <w:p w14:paraId="17955A13" w14:textId="647700DA" w:rsidR="001A0EA6" w:rsidRDefault="001A0EA6">
          <w:r>
            <w:rPr>
              <w:b/>
              <w:bCs/>
              <w:noProof/>
            </w:rPr>
            <w:fldChar w:fldCharType="end"/>
          </w:r>
        </w:p>
      </w:sdtContent>
    </w:sdt>
    <w:p w14:paraId="7FB1990F" w14:textId="5B49D480" w:rsidR="001A0EA6" w:rsidRDefault="001A0EA6" w:rsidP="00D41D00">
      <w:pPr>
        <w:rPr>
          <w:rFonts w:ascii="Times New Roman" w:hAnsi="Times New Roman" w:cs="Times New Roman"/>
          <w:sz w:val="44"/>
          <w:szCs w:val="44"/>
        </w:rPr>
      </w:pPr>
    </w:p>
    <w:p w14:paraId="3A6A1CAD" w14:textId="13DADB16" w:rsidR="001A0EA6" w:rsidRDefault="001A0EA6" w:rsidP="00D41D00">
      <w:pPr>
        <w:rPr>
          <w:rFonts w:ascii="Times New Roman" w:hAnsi="Times New Roman" w:cs="Times New Roman"/>
          <w:sz w:val="44"/>
          <w:szCs w:val="44"/>
        </w:rPr>
      </w:pPr>
    </w:p>
    <w:p w14:paraId="4E13A459" w14:textId="6294BD80" w:rsidR="001A0EA6" w:rsidRDefault="001A0EA6" w:rsidP="00D41D00">
      <w:pPr>
        <w:rPr>
          <w:rFonts w:ascii="Times New Roman" w:hAnsi="Times New Roman" w:cs="Times New Roman"/>
          <w:sz w:val="44"/>
          <w:szCs w:val="44"/>
        </w:rPr>
      </w:pPr>
    </w:p>
    <w:p w14:paraId="7F36C92A" w14:textId="73D03F26" w:rsidR="001A0EA6" w:rsidRDefault="001A0EA6" w:rsidP="00D41D00">
      <w:pPr>
        <w:rPr>
          <w:rFonts w:ascii="Times New Roman" w:hAnsi="Times New Roman" w:cs="Times New Roman"/>
          <w:sz w:val="44"/>
          <w:szCs w:val="44"/>
        </w:rPr>
      </w:pPr>
    </w:p>
    <w:p w14:paraId="17138E6B" w14:textId="644B4ADA" w:rsidR="001A0EA6" w:rsidRDefault="001A0EA6" w:rsidP="00D41D00">
      <w:pPr>
        <w:rPr>
          <w:rFonts w:ascii="Times New Roman" w:hAnsi="Times New Roman" w:cs="Times New Roman"/>
          <w:sz w:val="44"/>
          <w:szCs w:val="44"/>
        </w:rPr>
      </w:pPr>
    </w:p>
    <w:p w14:paraId="37837EF0" w14:textId="4AA98CB0" w:rsidR="001A0EA6" w:rsidRDefault="001A0EA6" w:rsidP="00D41D00">
      <w:pPr>
        <w:rPr>
          <w:rFonts w:ascii="Times New Roman" w:hAnsi="Times New Roman" w:cs="Times New Roman"/>
          <w:sz w:val="44"/>
          <w:szCs w:val="44"/>
        </w:rPr>
      </w:pPr>
    </w:p>
    <w:p w14:paraId="65870B0F" w14:textId="08C03776" w:rsidR="001A0EA6" w:rsidRDefault="001A0EA6" w:rsidP="00D41D00">
      <w:pPr>
        <w:rPr>
          <w:rFonts w:ascii="Times New Roman" w:hAnsi="Times New Roman" w:cs="Times New Roman"/>
          <w:sz w:val="44"/>
          <w:szCs w:val="44"/>
        </w:rPr>
      </w:pPr>
    </w:p>
    <w:p w14:paraId="3FF34B53" w14:textId="739D80D2" w:rsidR="001A0EA6" w:rsidRDefault="001A0EA6" w:rsidP="00D41D00">
      <w:pPr>
        <w:rPr>
          <w:rFonts w:ascii="Times New Roman" w:hAnsi="Times New Roman" w:cs="Times New Roman"/>
          <w:sz w:val="44"/>
          <w:szCs w:val="44"/>
        </w:rPr>
      </w:pPr>
    </w:p>
    <w:p w14:paraId="5D320B79" w14:textId="66B26FAB" w:rsidR="0069338C" w:rsidRDefault="0069338C" w:rsidP="0069338C">
      <w:pPr>
        <w:jc w:val="both"/>
        <w:rPr>
          <w:rFonts w:ascii="Arial" w:hAnsi="Arial" w:cs="Arial"/>
          <w:sz w:val="24"/>
          <w:szCs w:val="24"/>
        </w:rPr>
      </w:pPr>
    </w:p>
    <w:p w14:paraId="6672E6A9" w14:textId="1B8108D0" w:rsidR="002660A5" w:rsidRPr="00A737C2" w:rsidRDefault="00007901" w:rsidP="0099425C">
      <w:pPr>
        <w:pStyle w:val="Heading1"/>
        <w:rPr>
          <w:rFonts w:ascii="Arial" w:hAnsi="Arial" w:cs="Arial"/>
        </w:rPr>
      </w:pPr>
      <w:bookmarkStart w:id="0" w:name="_Toc50585679"/>
      <w:r w:rsidRPr="00A737C2">
        <w:rPr>
          <w:rFonts w:ascii="Arial" w:hAnsi="Arial" w:cs="Arial"/>
        </w:rPr>
        <w:lastRenderedPageBreak/>
        <w:t>Introductio</w:t>
      </w:r>
      <w:r w:rsidR="00A737C2" w:rsidRPr="00A737C2">
        <w:rPr>
          <w:rFonts w:ascii="Arial" w:hAnsi="Arial" w:cs="Arial"/>
        </w:rPr>
        <w:t>n</w:t>
      </w:r>
      <w:bookmarkEnd w:id="0"/>
    </w:p>
    <w:p w14:paraId="449DD301" w14:textId="75B4B86F" w:rsidR="0099425C" w:rsidRDefault="0099425C" w:rsidP="0099425C"/>
    <w:p w14:paraId="1A38F027" w14:textId="49068CD7" w:rsidR="00746036" w:rsidRPr="009E4F8E" w:rsidRDefault="0099425C" w:rsidP="00621BCB">
      <w:pPr>
        <w:jc w:val="both"/>
        <w:rPr>
          <w:rFonts w:ascii="Arial" w:hAnsi="Arial" w:cs="Arial"/>
          <w:sz w:val="24"/>
          <w:szCs w:val="24"/>
        </w:rPr>
      </w:pPr>
      <w:r w:rsidRPr="009E4F8E">
        <w:rPr>
          <w:rFonts w:ascii="Arial" w:hAnsi="Arial" w:cs="Arial"/>
          <w:sz w:val="24"/>
          <w:szCs w:val="24"/>
        </w:rPr>
        <w:t>In the</w:t>
      </w:r>
      <w:r w:rsidR="00621BCB" w:rsidRPr="009E4F8E">
        <w:rPr>
          <w:rFonts w:ascii="Arial" w:hAnsi="Arial" w:cs="Arial"/>
          <w:sz w:val="24"/>
          <w:szCs w:val="24"/>
        </w:rPr>
        <w:t xml:space="preserve"> continuous </w:t>
      </w:r>
      <w:r w:rsidRPr="009E4F8E">
        <w:rPr>
          <w:rFonts w:ascii="Arial" w:hAnsi="Arial" w:cs="Arial"/>
          <w:sz w:val="24"/>
          <w:szCs w:val="24"/>
        </w:rPr>
        <w:t>changing environment</w:t>
      </w:r>
      <w:r w:rsidR="00621BCB" w:rsidRPr="009E4F8E">
        <w:rPr>
          <w:rFonts w:ascii="Arial" w:hAnsi="Arial" w:cs="Arial"/>
          <w:sz w:val="24"/>
          <w:szCs w:val="24"/>
        </w:rPr>
        <w:t xml:space="preserve"> and </w:t>
      </w:r>
      <w:r w:rsidR="00C706EF" w:rsidRPr="009E4F8E">
        <w:rPr>
          <w:rFonts w:ascii="Arial" w:hAnsi="Arial" w:cs="Arial"/>
          <w:sz w:val="24"/>
          <w:szCs w:val="24"/>
        </w:rPr>
        <w:t xml:space="preserve">the unprecedent </w:t>
      </w:r>
      <w:r w:rsidR="00621BCB" w:rsidRPr="009E4F8E">
        <w:rPr>
          <w:rFonts w:ascii="Arial" w:hAnsi="Arial" w:cs="Arial"/>
          <w:sz w:val="24"/>
          <w:szCs w:val="24"/>
        </w:rPr>
        <w:t xml:space="preserve">Covid19 pandemic circumstances, the </w:t>
      </w:r>
      <w:r w:rsidR="00F87360" w:rsidRPr="009E4F8E">
        <w:rPr>
          <w:rFonts w:ascii="Arial" w:hAnsi="Arial" w:cs="Arial"/>
          <w:sz w:val="24"/>
          <w:szCs w:val="24"/>
        </w:rPr>
        <w:t xml:space="preserve">way the managers take </w:t>
      </w:r>
      <w:r w:rsidR="00621BCB" w:rsidRPr="009E4F8E">
        <w:rPr>
          <w:rFonts w:ascii="Arial" w:hAnsi="Arial" w:cs="Arial"/>
          <w:sz w:val="24"/>
          <w:szCs w:val="24"/>
        </w:rPr>
        <w:t>decision</w:t>
      </w:r>
      <w:r w:rsidR="009B343E" w:rsidRPr="009E4F8E">
        <w:rPr>
          <w:rFonts w:ascii="Arial" w:hAnsi="Arial" w:cs="Arial"/>
          <w:sz w:val="24"/>
          <w:szCs w:val="24"/>
        </w:rPr>
        <w:t>s</w:t>
      </w:r>
      <w:r w:rsidR="00621BCB" w:rsidRPr="009E4F8E">
        <w:rPr>
          <w:rFonts w:ascii="Arial" w:hAnsi="Arial" w:cs="Arial"/>
          <w:sz w:val="24"/>
          <w:szCs w:val="24"/>
        </w:rPr>
        <w:t xml:space="preserve"> are very important </w:t>
      </w:r>
      <w:r w:rsidR="00F87360" w:rsidRPr="009E4F8E">
        <w:rPr>
          <w:rFonts w:ascii="Arial" w:hAnsi="Arial" w:cs="Arial"/>
          <w:sz w:val="24"/>
          <w:szCs w:val="24"/>
        </w:rPr>
        <w:t>for the company success. Managers compare the budgeted with actual results</w:t>
      </w:r>
      <w:r w:rsidR="00746036" w:rsidRPr="009E4F8E">
        <w:rPr>
          <w:rFonts w:ascii="Arial" w:hAnsi="Arial" w:cs="Arial"/>
          <w:sz w:val="24"/>
          <w:szCs w:val="24"/>
        </w:rPr>
        <w:t xml:space="preserve"> </w:t>
      </w:r>
      <w:r w:rsidR="004E0000" w:rsidRPr="009E4F8E">
        <w:rPr>
          <w:rFonts w:ascii="Arial" w:hAnsi="Arial" w:cs="Arial"/>
          <w:sz w:val="24"/>
          <w:szCs w:val="24"/>
        </w:rPr>
        <w:t>and t actions, decisions, to bring back the company on prosperous course (</w:t>
      </w:r>
      <w:proofErr w:type="spellStart"/>
      <w:r w:rsidR="004E0000" w:rsidRPr="009E4F8E">
        <w:rPr>
          <w:rFonts w:ascii="Arial" w:hAnsi="Arial" w:cs="Arial"/>
          <w:sz w:val="24"/>
          <w:szCs w:val="24"/>
        </w:rPr>
        <w:t>Atrill</w:t>
      </w:r>
      <w:proofErr w:type="spellEnd"/>
      <w:r w:rsidR="004E0000" w:rsidRPr="009E4F8E">
        <w:rPr>
          <w:rFonts w:ascii="Arial" w:hAnsi="Arial" w:cs="Arial"/>
          <w:sz w:val="24"/>
          <w:szCs w:val="24"/>
        </w:rPr>
        <w:t xml:space="preserve"> and McLaney, 2018).  </w:t>
      </w:r>
      <w:proofErr w:type="spellStart"/>
      <w:r w:rsidR="00AB5303" w:rsidRPr="009E4F8E">
        <w:rPr>
          <w:rFonts w:ascii="Arial" w:hAnsi="Arial" w:cs="Arial"/>
          <w:sz w:val="24"/>
          <w:szCs w:val="24"/>
        </w:rPr>
        <w:t>Weetman</w:t>
      </w:r>
      <w:proofErr w:type="spellEnd"/>
      <w:r w:rsidR="00AB5303" w:rsidRPr="009E4F8E">
        <w:rPr>
          <w:rFonts w:ascii="Arial" w:hAnsi="Arial" w:cs="Arial"/>
          <w:sz w:val="24"/>
          <w:szCs w:val="24"/>
        </w:rPr>
        <w:t xml:space="preserve"> (2013), define the variance as “the difference between a planned, budgeted or standard cost and the actual cost incurred” (</w:t>
      </w:r>
      <w:proofErr w:type="spellStart"/>
      <w:r w:rsidR="00AB5303" w:rsidRPr="009E4F8E">
        <w:rPr>
          <w:rFonts w:ascii="Arial" w:hAnsi="Arial" w:cs="Arial"/>
          <w:sz w:val="24"/>
          <w:szCs w:val="24"/>
        </w:rPr>
        <w:t>Weetman</w:t>
      </w:r>
      <w:proofErr w:type="spellEnd"/>
      <w:r w:rsidR="00AB5303" w:rsidRPr="009E4F8E">
        <w:rPr>
          <w:rFonts w:ascii="Arial" w:hAnsi="Arial" w:cs="Arial"/>
          <w:sz w:val="24"/>
          <w:szCs w:val="24"/>
        </w:rPr>
        <w:t>, 2013, p.615).</w:t>
      </w:r>
      <w:r w:rsidR="00746036" w:rsidRPr="009E4F8E">
        <w:rPr>
          <w:rFonts w:ascii="Arial" w:hAnsi="Arial" w:cs="Arial"/>
          <w:sz w:val="24"/>
          <w:szCs w:val="24"/>
        </w:rPr>
        <w:t xml:space="preserve"> </w:t>
      </w:r>
    </w:p>
    <w:p w14:paraId="647097B2" w14:textId="4DAE6B83" w:rsidR="00746036" w:rsidRPr="009E4F8E" w:rsidRDefault="00C706EF" w:rsidP="00621BCB">
      <w:pPr>
        <w:jc w:val="both"/>
        <w:rPr>
          <w:rFonts w:ascii="Arial" w:hAnsi="Arial" w:cs="Arial"/>
          <w:sz w:val="24"/>
          <w:szCs w:val="24"/>
        </w:rPr>
      </w:pPr>
      <w:r w:rsidRPr="009E4F8E">
        <w:rPr>
          <w:rFonts w:ascii="Arial" w:hAnsi="Arial" w:cs="Arial"/>
          <w:sz w:val="24"/>
          <w:szCs w:val="24"/>
        </w:rPr>
        <w:t>In regard to</w:t>
      </w:r>
      <w:r w:rsidR="00561BF4" w:rsidRPr="009E4F8E">
        <w:rPr>
          <w:rFonts w:ascii="Arial" w:hAnsi="Arial" w:cs="Arial"/>
          <w:sz w:val="24"/>
          <w:szCs w:val="24"/>
        </w:rPr>
        <w:t xml:space="preserve"> the scenario given of XLG company</w:t>
      </w:r>
      <w:r w:rsidR="00D27B55">
        <w:rPr>
          <w:rFonts w:ascii="Arial" w:hAnsi="Arial" w:cs="Arial"/>
          <w:sz w:val="24"/>
          <w:szCs w:val="24"/>
        </w:rPr>
        <w:t xml:space="preserve"> and the main ingredient </w:t>
      </w:r>
      <w:proofErr w:type="spellStart"/>
      <w:r w:rsidR="00D27B55">
        <w:rPr>
          <w:rFonts w:ascii="Arial" w:hAnsi="Arial" w:cs="Arial"/>
          <w:sz w:val="24"/>
          <w:szCs w:val="24"/>
        </w:rPr>
        <w:t>famaQ</w:t>
      </w:r>
      <w:proofErr w:type="spellEnd"/>
      <w:r w:rsidR="00D27B55">
        <w:rPr>
          <w:rFonts w:ascii="Arial" w:hAnsi="Arial" w:cs="Arial"/>
          <w:sz w:val="24"/>
          <w:szCs w:val="24"/>
        </w:rPr>
        <w:t xml:space="preserve"> </w:t>
      </w:r>
      <w:r w:rsidR="004A0656">
        <w:rPr>
          <w:rFonts w:ascii="Arial" w:hAnsi="Arial" w:cs="Arial"/>
          <w:sz w:val="24"/>
          <w:szCs w:val="24"/>
        </w:rPr>
        <w:t>of</w:t>
      </w:r>
      <w:r w:rsidR="00D27B55">
        <w:rPr>
          <w:rFonts w:ascii="Arial" w:hAnsi="Arial" w:cs="Arial"/>
          <w:sz w:val="24"/>
          <w:szCs w:val="24"/>
        </w:rPr>
        <w:t xml:space="preserve"> company</w:t>
      </w:r>
      <w:r w:rsidR="004A0656">
        <w:rPr>
          <w:rFonts w:ascii="Arial" w:hAnsi="Arial" w:cs="Arial"/>
          <w:sz w:val="24"/>
          <w:szCs w:val="24"/>
        </w:rPr>
        <w:t>’s products X and Y</w:t>
      </w:r>
      <w:r w:rsidR="00561BF4" w:rsidRPr="009E4F8E">
        <w:rPr>
          <w:rFonts w:ascii="Arial" w:hAnsi="Arial" w:cs="Arial"/>
          <w:sz w:val="24"/>
          <w:szCs w:val="24"/>
        </w:rPr>
        <w:t>, t</w:t>
      </w:r>
      <w:r w:rsidR="00746036" w:rsidRPr="009E4F8E">
        <w:rPr>
          <w:rFonts w:ascii="Arial" w:hAnsi="Arial" w:cs="Arial"/>
          <w:sz w:val="24"/>
          <w:szCs w:val="24"/>
        </w:rPr>
        <w:t xml:space="preserve">he aim of this paper is to calculate the essential </w:t>
      </w:r>
      <w:r w:rsidR="00561BF4" w:rsidRPr="009E4F8E">
        <w:rPr>
          <w:rFonts w:ascii="Arial" w:hAnsi="Arial" w:cs="Arial"/>
          <w:sz w:val="24"/>
          <w:szCs w:val="24"/>
        </w:rPr>
        <w:t xml:space="preserve">variances, </w:t>
      </w:r>
      <w:r w:rsidR="00746036" w:rsidRPr="009E4F8E">
        <w:rPr>
          <w:rFonts w:ascii="Arial" w:hAnsi="Arial" w:cs="Arial"/>
          <w:sz w:val="24"/>
          <w:szCs w:val="24"/>
        </w:rPr>
        <w:t>critically evaluate the advantages and disadvantages of appl</w:t>
      </w:r>
      <w:r w:rsidR="00561BF4" w:rsidRPr="009E4F8E">
        <w:rPr>
          <w:rFonts w:ascii="Arial" w:hAnsi="Arial" w:cs="Arial"/>
          <w:sz w:val="24"/>
          <w:szCs w:val="24"/>
        </w:rPr>
        <w:t>ying</w:t>
      </w:r>
      <w:r w:rsidR="00746036" w:rsidRPr="009E4F8E">
        <w:rPr>
          <w:rFonts w:ascii="Arial" w:hAnsi="Arial" w:cs="Arial"/>
          <w:sz w:val="24"/>
          <w:szCs w:val="24"/>
        </w:rPr>
        <w:t xml:space="preserve"> the variances in de</w:t>
      </w:r>
      <w:r w:rsidR="00E172CE" w:rsidRPr="009E4F8E">
        <w:rPr>
          <w:rFonts w:ascii="Arial" w:hAnsi="Arial" w:cs="Arial"/>
          <w:sz w:val="24"/>
          <w:szCs w:val="24"/>
        </w:rPr>
        <w:t>veloping</w:t>
      </w:r>
      <w:r w:rsidR="009E4F8E">
        <w:rPr>
          <w:rFonts w:ascii="Arial" w:hAnsi="Arial" w:cs="Arial"/>
          <w:sz w:val="24"/>
          <w:szCs w:val="24"/>
        </w:rPr>
        <w:t xml:space="preserve"> </w:t>
      </w:r>
      <w:r w:rsidR="00E172CE" w:rsidRPr="009E4F8E">
        <w:rPr>
          <w:rFonts w:ascii="Arial" w:hAnsi="Arial" w:cs="Arial"/>
          <w:sz w:val="24"/>
          <w:szCs w:val="24"/>
        </w:rPr>
        <w:t>decisions</w:t>
      </w:r>
      <w:r w:rsidR="00746036" w:rsidRPr="009E4F8E">
        <w:rPr>
          <w:rFonts w:ascii="Arial" w:hAnsi="Arial" w:cs="Arial"/>
          <w:sz w:val="24"/>
          <w:szCs w:val="24"/>
        </w:rPr>
        <w:t xml:space="preserve"> </w:t>
      </w:r>
      <w:r w:rsidR="00561BF4" w:rsidRPr="009E4F8E">
        <w:rPr>
          <w:rFonts w:ascii="Arial" w:hAnsi="Arial" w:cs="Arial"/>
          <w:sz w:val="24"/>
          <w:szCs w:val="24"/>
        </w:rPr>
        <w:t xml:space="preserve">and managers performance, to determine the </w:t>
      </w:r>
      <w:r w:rsidRPr="009E4F8E">
        <w:rPr>
          <w:rFonts w:ascii="Arial" w:hAnsi="Arial" w:cs="Arial"/>
          <w:sz w:val="24"/>
          <w:szCs w:val="24"/>
        </w:rPr>
        <w:t xml:space="preserve">manager skills in decision making under risks, to evaluate the manager role </w:t>
      </w:r>
      <w:r w:rsidR="00E172CE" w:rsidRPr="009E4F8E">
        <w:rPr>
          <w:rFonts w:ascii="Arial" w:hAnsi="Arial" w:cs="Arial"/>
          <w:sz w:val="24"/>
          <w:szCs w:val="24"/>
        </w:rPr>
        <w:t>in</w:t>
      </w:r>
      <w:r w:rsidRPr="009E4F8E">
        <w:rPr>
          <w:rFonts w:ascii="Arial" w:hAnsi="Arial" w:cs="Arial"/>
          <w:sz w:val="24"/>
          <w:szCs w:val="24"/>
        </w:rPr>
        <w:t xml:space="preserve"> producing or buying the material with the scope of achieving the strategic company’s objective</w:t>
      </w:r>
      <w:r w:rsidR="00FC07DE">
        <w:rPr>
          <w:rFonts w:ascii="Arial" w:hAnsi="Arial" w:cs="Arial"/>
          <w:sz w:val="24"/>
          <w:szCs w:val="24"/>
        </w:rPr>
        <w:t>s</w:t>
      </w:r>
      <w:r w:rsidRPr="009E4F8E">
        <w:rPr>
          <w:rFonts w:ascii="Arial" w:hAnsi="Arial" w:cs="Arial"/>
          <w:sz w:val="24"/>
          <w:szCs w:val="24"/>
        </w:rPr>
        <w:t>, an</w:t>
      </w:r>
      <w:r w:rsidR="00E172CE" w:rsidRPr="009E4F8E">
        <w:rPr>
          <w:rFonts w:ascii="Arial" w:hAnsi="Arial" w:cs="Arial"/>
          <w:sz w:val="24"/>
          <w:szCs w:val="24"/>
        </w:rPr>
        <w:t>d</w:t>
      </w:r>
      <w:r w:rsidRPr="009E4F8E">
        <w:rPr>
          <w:rFonts w:ascii="Arial" w:hAnsi="Arial" w:cs="Arial"/>
          <w:sz w:val="24"/>
          <w:szCs w:val="24"/>
        </w:rPr>
        <w:t xml:space="preserve"> to recognize the connection between the variances and unsettled manager behaviour.</w:t>
      </w:r>
    </w:p>
    <w:p w14:paraId="65C77A41" w14:textId="6BC7BAC4" w:rsidR="001A0EA6" w:rsidRPr="0008268E" w:rsidRDefault="00E172CE" w:rsidP="0069338C">
      <w:pPr>
        <w:jc w:val="both"/>
        <w:rPr>
          <w:rFonts w:ascii="Arial" w:hAnsi="Arial" w:cs="Arial"/>
          <w:sz w:val="24"/>
          <w:szCs w:val="24"/>
        </w:rPr>
      </w:pPr>
      <w:r w:rsidRPr="009E4F8E">
        <w:rPr>
          <w:rFonts w:ascii="Arial" w:hAnsi="Arial" w:cs="Arial"/>
          <w:sz w:val="24"/>
          <w:szCs w:val="24"/>
        </w:rPr>
        <w:t xml:space="preserve">The paper </w:t>
      </w:r>
      <w:r w:rsidR="001A0EA6" w:rsidRPr="009E4F8E">
        <w:rPr>
          <w:rFonts w:ascii="Arial" w:hAnsi="Arial" w:cs="Arial"/>
          <w:sz w:val="24"/>
          <w:szCs w:val="24"/>
        </w:rPr>
        <w:t xml:space="preserve">is divided in </w:t>
      </w:r>
      <w:r w:rsidRPr="009E4F8E">
        <w:rPr>
          <w:rFonts w:ascii="Arial" w:hAnsi="Arial" w:cs="Arial"/>
          <w:sz w:val="24"/>
          <w:szCs w:val="24"/>
        </w:rPr>
        <w:t>two parts. Part A will include the essential variance calculation and the variances</w:t>
      </w:r>
      <w:r w:rsidR="00F1757A">
        <w:rPr>
          <w:rFonts w:ascii="Arial" w:hAnsi="Arial" w:cs="Arial"/>
          <w:sz w:val="24"/>
          <w:szCs w:val="24"/>
        </w:rPr>
        <w:t xml:space="preserve"> an</w:t>
      </w:r>
      <w:r w:rsidR="00587B8F">
        <w:rPr>
          <w:rFonts w:ascii="Arial" w:hAnsi="Arial" w:cs="Arial"/>
          <w:sz w:val="24"/>
          <w:szCs w:val="24"/>
        </w:rPr>
        <w:t>alysis</w:t>
      </w:r>
      <w:r w:rsidR="00047836">
        <w:rPr>
          <w:rFonts w:ascii="Arial" w:hAnsi="Arial" w:cs="Arial"/>
          <w:sz w:val="24"/>
          <w:szCs w:val="24"/>
        </w:rPr>
        <w:t xml:space="preserve"> exploring the</w:t>
      </w:r>
      <w:r w:rsidRPr="009E4F8E">
        <w:rPr>
          <w:rFonts w:ascii="Arial" w:hAnsi="Arial" w:cs="Arial"/>
          <w:sz w:val="24"/>
          <w:szCs w:val="24"/>
        </w:rPr>
        <w:t xml:space="preserve"> merits and demerits is assessing manager performance. Part B will </w:t>
      </w:r>
      <w:r w:rsidR="00047836">
        <w:rPr>
          <w:rFonts w:ascii="Arial" w:hAnsi="Arial" w:cs="Arial"/>
          <w:sz w:val="24"/>
          <w:szCs w:val="24"/>
        </w:rPr>
        <w:t>evaluate</w:t>
      </w:r>
      <w:r w:rsidR="00006FE3" w:rsidRPr="009E4F8E">
        <w:rPr>
          <w:rFonts w:ascii="Arial" w:hAnsi="Arial" w:cs="Arial"/>
          <w:sz w:val="24"/>
          <w:szCs w:val="24"/>
        </w:rPr>
        <w:t xml:space="preserve"> the manager capability in assessing</w:t>
      </w:r>
      <w:r w:rsidRPr="009E4F8E">
        <w:rPr>
          <w:rFonts w:ascii="Arial" w:hAnsi="Arial" w:cs="Arial"/>
          <w:sz w:val="24"/>
          <w:szCs w:val="24"/>
        </w:rPr>
        <w:t xml:space="preserve"> the </w:t>
      </w:r>
      <w:r w:rsidR="00006FE3" w:rsidRPr="009E4F8E">
        <w:rPr>
          <w:rFonts w:ascii="Arial" w:hAnsi="Arial" w:cs="Arial"/>
          <w:sz w:val="24"/>
          <w:szCs w:val="24"/>
        </w:rPr>
        <w:t>relevant aspect</w:t>
      </w:r>
      <w:r w:rsidRPr="009E4F8E">
        <w:rPr>
          <w:rFonts w:ascii="Arial" w:hAnsi="Arial" w:cs="Arial"/>
          <w:sz w:val="24"/>
          <w:szCs w:val="24"/>
        </w:rPr>
        <w:t xml:space="preserve"> of buying or manufacturing the raw material </w:t>
      </w:r>
      <w:r w:rsidR="00006FE3" w:rsidRPr="009E4F8E">
        <w:rPr>
          <w:rFonts w:ascii="Arial" w:hAnsi="Arial" w:cs="Arial"/>
          <w:sz w:val="24"/>
          <w:szCs w:val="24"/>
        </w:rPr>
        <w:t>under the current risks.</w:t>
      </w:r>
    </w:p>
    <w:p w14:paraId="6ACF84C3" w14:textId="77777777" w:rsidR="009E4F8E" w:rsidRDefault="009E4F8E" w:rsidP="0069338C">
      <w:pPr>
        <w:jc w:val="both"/>
        <w:rPr>
          <w:rFonts w:ascii="Arial" w:hAnsi="Arial" w:cs="Arial"/>
          <w:sz w:val="24"/>
          <w:szCs w:val="24"/>
        </w:rPr>
      </w:pPr>
    </w:p>
    <w:p w14:paraId="3FA9A635" w14:textId="122B46F4" w:rsidR="001A0EA6" w:rsidRPr="00A737C2" w:rsidRDefault="001A0EA6" w:rsidP="001A0EA6">
      <w:pPr>
        <w:pStyle w:val="Heading1"/>
        <w:rPr>
          <w:rFonts w:ascii="Arial" w:hAnsi="Arial" w:cs="Arial"/>
        </w:rPr>
      </w:pPr>
      <w:bookmarkStart w:id="1" w:name="_Toc50585680"/>
      <w:r w:rsidRPr="00A737C2">
        <w:rPr>
          <w:rFonts w:ascii="Arial" w:hAnsi="Arial" w:cs="Arial"/>
        </w:rPr>
        <w:t>Main Body</w:t>
      </w:r>
      <w:bookmarkEnd w:id="1"/>
    </w:p>
    <w:p w14:paraId="214DB065" w14:textId="77777777" w:rsidR="00C90E02" w:rsidRPr="00C90E02" w:rsidRDefault="00C90E02" w:rsidP="00C90E02"/>
    <w:p w14:paraId="5CE3EFAC" w14:textId="05E1BA03" w:rsidR="002660A5" w:rsidRPr="00A737C2" w:rsidRDefault="001A0EA6" w:rsidP="001A0EA6">
      <w:pPr>
        <w:pStyle w:val="Heading2"/>
        <w:rPr>
          <w:rFonts w:ascii="Arial" w:hAnsi="Arial" w:cs="Arial"/>
          <w:sz w:val="28"/>
          <w:szCs w:val="28"/>
        </w:rPr>
      </w:pPr>
      <w:bookmarkStart w:id="2" w:name="_Toc50585681"/>
      <w:r w:rsidRPr="00A737C2">
        <w:rPr>
          <w:rFonts w:ascii="Arial" w:hAnsi="Arial" w:cs="Arial"/>
          <w:sz w:val="28"/>
          <w:szCs w:val="28"/>
        </w:rPr>
        <w:t>Part A</w:t>
      </w:r>
      <w:bookmarkEnd w:id="2"/>
    </w:p>
    <w:p w14:paraId="331EE7C3" w14:textId="77777777" w:rsidR="00C90E02" w:rsidRDefault="00C90E02" w:rsidP="001A0EA6">
      <w:pPr>
        <w:pStyle w:val="Heading3"/>
      </w:pPr>
    </w:p>
    <w:p w14:paraId="628E107A" w14:textId="1DBB3CF9" w:rsidR="0069338C" w:rsidRPr="00A737C2" w:rsidRDefault="001A0EA6" w:rsidP="00C90E02">
      <w:pPr>
        <w:pStyle w:val="Heading3"/>
        <w:ind w:firstLine="720"/>
        <w:rPr>
          <w:rFonts w:ascii="Arial" w:hAnsi="Arial" w:cs="Arial"/>
        </w:rPr>
      </w:pPr>
      <w:bookmarkStart w:id="3" w:name="_Toc50585682"/>
      <w:r w:rsidRPr="00A737C2">
        <w:rPr>
          <w:rFonts w:ascii="Arial" w:hAnsi="Arial" w:cs="Arial"/>
        </w:rPr>
        <w:t xml:space="preserve">A.1. </w:t>
      </w:r>
      <w:r w:rsidR="0069338C" w:rsidRPr="00A737C2">
        <w:rPr>
          <w:rFonts w:ascii="Arial" w:hAnsi="Arial" w:cs="Arial"/>
        </w:rPr>
        <w:t>Sales price variance and sales volume contribution variance.</w:t>
      </w:r>
      <w:bookmarkEnd w:id="3"/>
    </w:p>
    <w:p w14:paraId="04BC2A09" w14:textId="41A5612E" w:rsidR="0069338C" w:rsidRDefault="0069338C" w:rsidP="0069338C">
      <w:pPr>
        <w:pStyle w:val="ListParagraph"/>
        <w:ind w:left="1080"/>
        <w:jc w:val="both"/>
        <w:rPr>
          <w:rFonts w:ascii="Arial" w:hAnsi="Arial" w:cs="Arial"/>
          <w:sz w:val="24"/>
          <w:szCs w:val="24"/>
        </w:rPr>
      </w:pPr>
    </w:p>
    <w:p w14:paraId="008DE740" w14:textId="0ADF2E0A" w:rsidR="0069338C" w:rsidRDefault="009808C0" w:rsidP="0069338C">
      <w:pPr>
        <w:pStyle w:val="ListParagraph"/>
        <w:ind w:left="1080"/>
        <w:jc w:val="both"/>
        <w:rPr>
          <w:rFonts w:ascii="Arial" w:hAnsi="Arial" w:cs="Arial"/>
          <w:sz w:val="24"/>
          <w:szCs w:val="24"/>
        </w:rPr>
      </w:pPr>
      <w:proofErr w:type="spellStart"/>
      <w:r w:rsidRPr="009808C0">
        <w:rPr>
          <w:rFonts w:ascii="Arial" w:hAnsi="Arial" w:cs="Arial"/>
          <w:sz w:val="24"/>
          <w:szCs w:val="24"/>
        </w:rPr>
        <w:t>Atrill</w:t>
      </w:r>
      <w:proofErr w:type="spellEnd"/>
      <w:r w:rsidRPr="009808C0">
        <w:rPr>
          <w:rFonts w:ascii="Arial" w:hAnsi="Arial" w:cs="Arial"/>
          <w:sz w:val="24"/>
          <w:szCs w:val="24"/>
        </w:rPr>
        <w:t xml:space="preserve"> and</w:t>
      </w:r>
      <w:r w:rsidR="00ED5A87">
        <w:rPr>
          <w:rFonts w:ascii="Arial" w:hAnsi="Arial" w:cs="Arial"/>
          <w:sz w:val="24"/>
          <w:szCs w:val="24"/>
        </w:rPr>
        <w:t xml:space="preserve"> </w:t>
      </w:r>
      <w:r w:rsidRPr="009808C0">
        <w:rPr>
          <w:rFonts w:ascii="Arial" w:hAnsi="Arial" w:cs="Arial"/>
          <w:sz w:val="24"/>
          <w:szCs w:val="24"/>
        </w:rPr>
        <w:t>McLaney</w:t>
      </w:r>
      <w:r>
        <w:rPr>
          <w:rFonts w:ascii="Arial" w:hAnsi="Arial" w:cs="Arial"/>
          <w:sz w:val="24"/>
          <w:szCs w:val="24"/>
        </w:rPr>
        <w:t xml:space="preserve"> (</w:t>
      </w:r>
      <w:r w:rsidRPr="009808C0">
        <w:rPr>
          <w:rFonts w:ascii="Arial" w:hAnsi="Arial" w:cs="Arial"/>
          <w:sz w:val="24"/>
          <w:szCs w:val="24"/>
        </w:rPr>
        <w:t>2018</w:t>
      </w:r>
      <w:r>
        <w:rPr>
          <w:rFonts w:ascii="Arial" w:hAnsi="Arial" w:cs="Arial"/>
          <w:sz w:val="24"/>
          <w:szCs w:val="24"/>
        </w:rPr>
        <w:t xml:space="preserve">) </w:t>
      </w:r>
      <w:r w:rsidR="00895AFC">
        <w:rPr>
          <w:rFonts w:ascii="Arial" w:hAnsi="Arial" w:cs="Arial"/>
          <w:sz w:val="24"/>
          <w:szCs w:val="24"/>
        </w:rPr>
        <w:t>define</w:t>
      </w:r>
      <w:r>
        <w:rPr>
          <w:rFonts w:ascii="Arial" w:hAnsi="Arial" w:cs="Arial"/>
          <w:sz w:val="24"/>
          <w:szCs w:val="24"/>
        </w:rPr>
        <w:t xml:space="preserve"> the sales price variance </w:t>
      </w:r>
      <w:r w:rsidR="00895AFC">
        <w:rPr>
          <w:rFonts w:ascii="Arial" w:hAnsi="Arial" w:cs="Arial"/>
          <w:sz w:val="24"/>
          <w:szCs w:val="24"/>
        </w:rPr>
        <w:t xml:space="preserve">as </w:t>
      </w:r>
      <w:r>
        <w:rPr>
          <w:rFonts w:ascii="Arial" w:hAnsi="Arial" w:cs="Arial"/>
          <w:sz w:val="24"/>
          <w:szCs w:val="24"/>
        </w:rPr>
        <w:t>the “difference between flexed budget and actual figures</w:t>
      </w:r>
      <w:r w:rsidR="006615DC">
        <w:rPr>
          <w:rFonts w:ascii="Arial" w:hAnsi="Arial" w:cs="Arial"/>
          <w:sz w:val="24"/>
          <w:szCs w:val="24"/>
        </w:rPr>
        <w:t>” (</w:t>
      </w:r>
      <w:proofErr w:type="spellStart"/>
      <w:r w:rsidR="006615DC">
        <w:rPr>
          <w:rFonts w:ascii="Arial" w:hAnsi="Arial" w:cs="Arial"/>
          <w:sz w:val="24"/>
          <w:szCs w:val="24"/>
        </w:rPr>
        <w:t>Atrill</w:t>
      </w:r>
      <w:proofErr w:type="spellEnd"/>
      <w:r w:rsidR="006615DC">
        <w:rPr>
          <w:rFonts w:ascii="Arial" w:hAnsi="Arial" w:cs="Arial"/>
          <w:sz w:val="24"/>
          <w:szCs w:val="24"/>
        </w:rPr>
        <w:t xml:space="preserve"> and</w:t>
      </w:r>
      <w:r w:rsidR="00ED5A87">
        <w:rPr>
          <w:rFonts w:ascii="Arial" w:hAnsi="Arial" w:cs="Arial"/>
          <w:sz w:val="24"/>
          <w:szCs w:val="24"/>
        </w:rPr>
        <w:t xml:space="preserve"> </w:t>
      </w:r>
      <w:r w:rsidR="006615DC">
        <w:rPr>
          <w:rFonts w:ascii="Arial" w:hAnsi="Arial" w:cs="Arial"/>
          <w:sz w:val="24"/>
          <w:szCs w:val="24"/>
        </w:rPr>
        <w:t>McLaney (2018, p.247).</w:t>
      </w:r>
    </w:p>
    <w:p w14:paraId="58B2F0B5" w14:textId="63C92B04" w:rsidR="006615DC" w:rsidRDefault="006615DC" w:rsidP="0069338C">
      <w:pPr>
        <w:pStyle w:val="ListParagraph"/>
        <w:ind w:left="1080"/>
        <w:jc w:val="both"/>
        <w:rPr>
          <w:rFonts w:ascii="Arial" w:hAnsi="Arial" w:cs="Arial"/>
          <w:sz w:val="24"/>
          <w:szCs w:val="24"/>
        </w:rPr>
      </w:pPr>
    </w:p>
    <w:p w14:paraId="768A8C7B" w14:textId="5D55AE9A" w:rsidR="006615DC" w:rsidRDefault="002B2C7C" w:rsidP="0069338C">
      <w:pPr>
        <w:pStyle w:val="ListParagraph"/>
        <w:ind w:left="1080"/>
        <w:jc w:val="both"/>
        <w:rPr>
          <w:rFonts w:ascii="Arial" w:hAnsi="Arial" w:cs="Arial"/>
          <w:sz w:val="24"/>
          <w:szCs w:val="24"/>
        </w:rPr>
      </w:pPr>
      <w:r>
        <w:rPr>
          <w:rFonts w:ascii="Arial" w:hAnsi="Arial" w:cs="Arial"/>
          <w:sz w:val="24"/>
          <w:szCs w:val="24"/>
        </w:rPr>
        <w:t>From the</w:t>
      </w:r>
      <w:r w:rsidR="006615DC">
        <w:rPr>
          <w:rFonts w:ascii="Arial" w:hAnsi="Arial" w:cs="Arial"/>
          <w:sz w:val="24"/>
          <w:szCs w:val="24"/>
        </w:rPr>
        <w:t xml:space="preserve"> sales data and information held about the XLG company can be calculated the sales price variance. </w:t>
      </w:r>
    </w:p>
    <w:p w14:paraId="718D2723" w14:textId="77777777" w:rsidR="006615DC" w:rsidRDefault="006615DC" w:rsidP="0069338C">
      <w:pPr>
        <w:pStyle w:val="ListParagraph"/>
        <w:ind w:left="1080"/>
        <w:jc w:val="both"/>
        <w:rPr>
          <w:rFonts w:ascii="Arial" w:hAnsi="Arial" w:cs="Arial"/>
          <w:sz w:val="24"/>
          <w:szCs w:val="24"/>
        </w:rPr>
      </w:pPr>
    </w:p>
    <w:p w14:paraId="556F09AC" w14:textId="6F1A22E0" w:rsidR="006615DC" w:rsidRDefault="006615DC" w:rsidP="0069338C">
      <w:pPr>
        <w:pStyle w:val="ListParagraph"/>
        <w:ind w:left="1080"/>
        <w:jc w:val="both"/>
        <w:rPr>
          <w:rFonts w:ascii="Arial" w:hAnsi="Arial" w:cs="Arial"/>
          <w:sz w:val="24"/>
          <w:szCs w:val="24"/>
        </w:rPr>
      </w:pPr>
      <w:r>
        <w:rPr>
          <w:rFonts w:ascii="Arial" w:hAnsi="Arial" w:cs="Arial"/>
          <w:sz w:val="24"/>
          <w:szCs w:val="24"/>
        </w:rPr>
        <w:t xml:space="preserve">The formula </w:t>
      </w:r>
      <w:r w:rsidR="009F185F">
        <w:rPr>
          <w:rFonts w:ascii="Arial" w:hAnsi="Arial" w:cs="Arial"/>
          <w:sz w:val="24"/>
          <w:szCs w:val="24"/>
        </w:rPr>
        <w:t>for</w:t>
      </w:r>
      <w:r>
        <w:rPr>
          <w:rFonts w:ascii="Arial" w:hAnsi="Arial" w:cs="Arial"/>
          <w:sz w:val="24"/>
          <w:szCs w:val="24"/>
        </w:rPr>
        <w:t xml:space="preserve"> </w:t>
      </w:r>
      <w:r w:rsidRPr="002B2C7C">
        <w:rPr>
          <w:rFonts w:ascii="Arial" w:hAnsi="Arial" w:cs="Arial"/>
          <w:b/>
          <w:bCs/>
          <w:sz w:val="24"/>
          <w:szCs w:val="24"/>
        </w:rPr>
        <w:t xml:space="preserve">Sales </w:t>
      </w:r>
      <w:r w:rsidR="002B2C7C" w:rsidRPr="002B2C7C">
        <w:rPr>
          <w:rFonts w:ascii="Arial" w:hAnsi="Arial" w:cs="Arial"/>
          <w:b/>
          <w:bCs/>
          <w:sz w:val="24"/>
          <w:szCs w:val="24"/>
        </w:rPr>
        <w:t>P</w:t>
      </w:r>
      <w:r w:rsidRPr="002B2C7C">
        <w:rPr>
          <w:rFonts w:ascii="Arial" w:hAnsi="Arial" w:cs="Arial"/>
          <w:b/>
          <w:bCs/>
          <w:sz w:val="24"/>
          <w:szCs w:val="24"/>
        </w:rPr>
        <w:t xml:space="preserve">rice </w:t>
      </w:r>
      <w:r w:rsidR="002B2C7C" w:rsidRPr="002B2C7C">
        <w:rPr>
          <w:rFonts w:ascii="Arial" w:hAnsi="Arial" w:cs="Arial"/>
          <w:b/>
          <w:bCs/>
          <w:sz w:val="24"/>
          <w:szCs w:val="24"/>
        </w:rPr>
        <w:t>V</w:t>
      </w:r>
      <w:r w:rsidRPr="002B2C7C">
        <w:rPr>
          <w:rFonts w:ascii="Arial" w:hAnsi="Arial" w:cs="Arial"/>
          <w:b/>
          <w:bCs/>
          <w:sz w:val="24"/>
          <w:szCs w:val="24"/>
        </w:rPr>
        <w:t>ariance</w:t>
      </w:r>
      <w:r w:rsidR="002B2C7C">
        <w:rPr>
          <w:rFonts w:ascii="Arial" w:hAnsi="Arial" w:cs="Arial"/>
          <w:sz w:val="24"/>
          <w:szCs w:val="24"/>
        </w:rPr>
        <w:t xml:space="preserve"> (SPV)</w:t>
      </w:r>
      <w:r>
        <w:rPr>
          <w:rFonts w:ascii="Arial" w:hAnsi="Arial" w:cs="Arial"/>
          <w:sz w:val="24"/>
          <w:szCs w:val="24"/>
        </w:rPr>
        <w:t xml:space="preserve"> is:</w:t>
      </w:r>
    </w:p>
    <w:p w14:paraId="0A7F20E3" w14:textId="4A1D6906" w:rsidR="006615DC" w:rsidRDefault="006615DC" w:rsidP="0069338C">
      <w:pPr>
        <w:pStyle w:val="ListParagraph"/>
        <w:ind w:left="1080"/>
        <w:jc w:val="both"/>
        <w:rPr>
          <w:rFonts w:ascii="Arial" w:hAnsi="Arial" w:cs="Arial"/>
          <w:sz w:val="24"/>
          <w:szCs w:val="24"/>
        </w:rPr>
      </w:pPr>
    </w:p>
    <w:p w14:paraId="43A656D8" w14:textId="74A08A12" w:rsidR="00050FB1" w:rsidRDefault="006615DC" w:rsidP="0069338C">
      <w:pPr>
        <w:pStyle w:val="ListParagraph"/>
        <w:ind w:left="1080"/>
        <w:jc w:val="both"/>
        <w:rPr>
          <w:rFonts w:ascii="Arial" w:hAnsi="Arial" w:cs="Arial"/>
          <w:sz w:val="24"/>
          <w:szCs w:val="24"/>
        </w:rPr>
      </w:pPr>
      <w:r>
        <w:rPr>
          <w:rFonts w:ascii="Arial" w:hAnsi="Arial" w:cs="Arial"/>
          <w:sz w:val="24"/>
          <w:szCs w:val="24"/>
        </w:rPr>
        <w:t>SPV = AV</w:t>
      </w:r>
      <w:r w:rsidR="00050FB1">
        <w:rPr>
          <w:rFonts w:ascii="Arial" w:hAnsi="Arial" w:cs="Arial"/>
          <w:sz w:val="24"/>
          <w:szCs w:val="24"/>
        </w:rPr>
        <w:t xml:space="preserve"> (AP- SP)  </w:t>
      </w:r>
    </w:p>
    <w:p w14:paraId="470CF970" w14:textId="77777777" w:rsidR="00050FB1" w:rsidRDefault="00050FB1" w:rsidP="0069338C">
      <w:pPr>
        <w:pStyle w:val="ListParagraph"/>
        <w:ind w:left="1080"/>
        <w:jc w:val="both"/>
        <w:rPr>
          <w:rFonts w:ascii="Arial" w:hAnsi="Arial" w:cs="Arial"/>
          <w:sz w:val="24"/>
          <w:szCs w:val="24"/>
        </w:rPr>
      </w:pPr>
    </w:p>
    <w:p w14:paraId="4549211E" w14:textId="152BB001" w:rsidR="00050FB1" w:rsidRPr="00C90E02" w:rsidRDefault="00050FB1" w:rsidP="00C90E02">
      <w:pPr>
        <w:pStyle w:val="ListParagraph"/>
        <w:ind w:left="1080"/>
        <w:jc w:val="both"/>
        <w:rPr>
          <w:rFonts w:ascii="Arial" w:hAnsi="Arial" w:cs="Arial"/>
          <w:sz w:val="24"/>
          <w:szCs w:val="24"/>
        </w:rPr>
      </w:pPr>
      <w:r>
        <w:rPr>
          <w:rFonts w:ascii="Arial" w:hAnsi="Arial" w:cs="Arial"/>
          <w:sz w:val="24"/>
          <w:szCs w:val="24"/>
        </w:rPr>
        <w:t>Where:</w:t>
      </w:r>
    </w:p>
    <w:p w14:paraId="07B49ABA" w14:textId="4902B92D" w:rsidR="00050FB1" w:rsidRDefault="00050FB1" w:rsidP="0069338C">
      <w:pPr>
        <w:pStyle w:val="ListParagraph"/>
        <w:ind w:left="1080"/>
        <w:jc w:val="both"/>
        <w:rPr>
          <w:rFonts w:ascii="Arial" w:hAnsi="Arial" w:cs="Arial"/>
          <w:sz w:val="24"/>
          <w:szCs w:val="24"/>
        </w:rPr>
      </w:pPr>
      <w:r>
        <w:rPr>
          <w:rFonts w:ascii="Arial" w:hAnsi="Arial" w:cs="Arial"/>
          <w:sz w:val="24"/>
          <w:szCs w:val="24"/>
        </w:rPr>
        <w:t xml:space="preserve"> SPV= Sales Price Variance</w:t>
      </w:r>
    </w:p>
    <w:p w14:paraId="6905E4BF" w14:textId="77777777" w:rsidR="00050FB1" w:rsidRDefault="00050FB1" w:rsidP="0069338C">
      <w:pPr>
        <w:pStyle w:val="ListParagraph"/>
        <w:ind w:left="1080"/>
        <w:jc w:val="both"/>
        <w:rPr>
          <w:rFonts w:ascii="Arial" w:hAnsi="Arial" w:cs="Arial"/>
          <w:sz w:val="24"/>
          <w:szCs w:val="24"/>
        </w:rPr>
      </w:pPr>
      <w:r>
        <w:rPr>
          <w:rFonts w:ascii="Arial" w:hAnsi="Arial" w:cs="Arial"/>
          <w:sz w:val="24"/>
          <w:szCs w:val="24"/>
        </w:rPr>
        <w:t>AV= Actual Volume</w:t>
      </w:r>
    </w:p>
    <w:p w14:paraId="49327BCA" w14:textId="77777777" w:rsidR="00050FB1" w:rsidRDefault="00050FB1" w:rsidP="0069338C">
      <w:pPr>
        <w:pStyle w:val="ListParagraph"/>
        <w:ind w:left="1080"/>
        <w:jc w:val="both"/>
        <w:rPr>
          <w:rFonts w:ascii="Arial" w:hAnsi="Arial" w:cs="Arial"/>
          <w:sz w:val="24"/>
          <w:szCs w:val="24"/>
        </w:rPr>
      </w:pPr>
      <w:r>
        <w:rPr>
          <w:rFonts w:ascii="Arial" w:hAnsi="Arial" w:cs="Arial"/>
          <w:sz w:val="24"/>
          <w:szCs w:val="24"/>
        </w:rPr>
        <w:t>AP=Actual Price</w:t>
      </w:r>
    </w:p>
    <w:p w14:paraId="6552ECBC" w14:textId="14FE15AC" w:rsidR="006615DC" w:rsidRDefault="00050FB1" w:rsidP="0069338C">
      <w:pPr>
        <w:pStyle w:val="ListParagraph"/>
        <w:ind w:left="1080"/>
        <w:jc w:val="both"/>
        <w:rPr>
          <w:rFonts w:ascii="Arial" w:hAnsi="Arial" w:cs="Arial"/>
          <w:sz w:val="24"/>
          <w:szCs w:val="24"/>
        </w:rPr>
      </w:pPr>
      <w:r>
        <w:rPr>
          <w:rFonts w:ascii="Arial" w:hAnsi="Arial" w:cs="Arial"/>
          <w:sz w:val="24"/>
          <w:szCs w:val="24"/>
        </w:rPr>
        <w:lastRenderedPageBreak/>
        <w:t>SP=Standard Price</w:t>
      </w:r>
      <w:r w:rsidR="006615DC">
        <w:rPr>
          <w:rFonts w:ascii="Arial" w:hAnsi="Arial" w:cs="Arial"/>
          <w:sz w:val="24"/>
          <w:szCs w:val="24"/>
        </w:rPr>
        <w:t xml:space="preserve"> </w:t>
      </w:r>
    </w:p>
    <w:p w14:paraId="72922958" w14:textId="6C490835" w:rsidR="009F185F" w:rsidRDefault="009F185F" w:rsidP="0069338C">
      <w:pPr>
        <w:pStyle w:val="ListParagraph"/>
        <w:ind w:left="1080"/>
        <w:jc w:val="both"/>
        <w:rPr>
          <w:rFonts w:ascii="Arial" w:hAnsi="Arial" w:cs="Arial"/>
          <w:sz w:val="24"/>
          <w:szCs w:val="24"/>
        </w:rPr>
      </w:pPr>
    </w:p>
    <w:p w14:paraId="48CCC12E" w14:textId="71CC7126" w:rsidR="009F185F" w:rsidRDefault="009F185F" w:rsidP="0069338C">
      <w:pPr>
        <w:pStyle w:val="ListParagraph"/>
        <w:ind w:left="1080"/>
        <w:jc w:val="both"/>
        <w:rPr>
          <w:rFonts w:ascii="Arial" w:hAnsi="Arial" w:cs="Arial"/>
          <w:sz w:val="24"/>
          <w:szCs w:val="24"/>
        </w:rPr>
      </w:pPr>
      <w:r>
        <w:rPr>
          <w:rFonts w:ascii="Arial" w:hAnsi="Arial" w:cs="Arial"/>
          <w:sz w:val="24"/>
          <w:szCs w:val="24"/>
        </w:rPr>
        <w:t>For Chemical X:  SPV=850</w:t>
      </w:r>
      <w:r w:rsidR="00FB540D">
        <w:rPr>
          <w:rFonts w:ascii="Arial" w:hAnsi="Arial" w:cs="Arial"/>
          <w:sz w:val="24"/>
          <w:szCs w:val="24"/>
        </w:rPr>
        <w:t xml:space="preserve"> x </w:t>
      </w:r>
      <w:r>
        <w:rPr>
          <w:rFonts w:ascii="Arial" w:hAnsi="Arial" w:cs="Arial"/>
          <w:sz w:val="24"/>
          <w:szCs w:val="24"/>
        </w:rPr>
        <w:t>(45-35) = 850x10</w:t>
      </w:r>
    </w:p>
    <w:p w14:paraId="4C2213DD" w14:textId="243A5EA1" w:rsidR="009F185F" w:rsidRPr="00FB540D" w:rsidRDefault="009F185F" w:rsidP="0069338C">
      <w:pPr>
        <w:pStyle w:val="ListParagraph"/>
        <w:ind w:left="1080"/>
        <w:jc w:val="both"/>
        <w:rPr>
          <w:rFonts w:ascii="Arial" w:hAnsi="Arial" w:cs="Arial"/>
          <w:sz w:val="24"/>
          <w:szCs w:val="24"/>
          <w:u w:val="single"/>
        </w:rPr>
      </w:pPr>
      <w:r>
        <w:rPr>
          <w:rFonts w:ascii="Arial" w:hAnsi="Arial" w:cs="Arial"/>
          <w:sz w:val="24"/>
          <w:szCs w:val="24"/>
        </w:rPr>
        <w:t xml:space="preserve">                            </w:t>
      </w:r>
      <w:r w:rsidRPr="00FB540D">
        <w:rPr>
          <w:rFonts w:ascii="Arial" w:hAnsi="Arial" w:cs="Arial"/>
          <w:sz w:val="24"/>
          <w:szCs w:val="24"/>
          <w:u w:val="single"/>
        </w:rPr>
        <w:t>SPV=8</w:t>
      </w:r>
      <w:r w:rsidR="00895AFC">
        <w:rPr>
          <w:rFonts w:ascii="Arial" w:hAnsi="Arial" w:cs="Arial"/>
          <w:sz w:val="24"/>
          <w:szCs w:val="24"/>
          <w:u w:val="single"/>
        </w:rPr>
        <w:t>,</w:t>
      </w:r>
      <w:r w:rsidRPr="00FB540D">
        <w:rPr>
          <w:rFonts w:ascii="Arial" w:hAnsi="Arial" w:cs="Arial"/>
          <w:sz w:val="24"/>
          <w:szCs w:val="24"/>
          <w:u w:val="single"/>
        </w:rPr>
        <w:t>500 F</w:t>
      </w:r>
    </w:p>
    <w:p w14:paraId="586A87F5" w14:textId="2B73EAF8" w:rsidR="009F185F" w:rsidRDefault="009F185F" w:rsidP="0069338C">
      <w:pPr>
        <w:pStyle w:val="ListParagraph"/>
        <w:ind w:left="1080"/>
        <w:jc w:val="both"/>
        <w:rPr>
          <w:rFonts w:ascii="Arial" w:hAnsi="Arial" w:cs="Arial"/>
          <w:sz w:val="24"/>
          <w:szCs w:val="24"/>
        </w:rPr>
      </w:pPr>
      <w:r>
        <w:rPr>
          <w:rFonts w:ascii="Arial" w:hAnsi="Arial" w:cs="Arial"/>
          <w:sz w:val="24"/>
          <w:szCs w:val="24"/>
        </w:rPr>
        <w:t>For Chemical Y: SPV= 750</w:t>
      </w:r>
      <w:r w:rsidR="00FB540D">
        <w:rPr>
          <w:rFonts w:ascii="Arial" w:hAnsi="Arial" w:cs="Arial"/>
          <w:sz w:val="24"/>
          <w:szCs w:val="24"/>
        </w:rPr>
        <w:t xml:space="preserve"> x </w:t>
      </w:r>
      <w:r>
        <w:rPr>
          <w:rFonts w:ascii="Arial" w:hAnsi="Arial" w:cs="Arial"/>
          <w:sz w:val="24"/>
          <w:szCs w:val="24"/>
        </w:rPr>
        <w:t>(37-30) = 750x7</w:t>
      </w:r>
    </w:p>
    <w:p w14:paraId="2F58656E" w14:textId="4CB459B3" w:rsidR="009F185F" w:rsidRPr="00FB540D" w:rsidRDefault="009F185F" w:rsidP="0069338C">
      <w:pPr>
        <w:pStyle w:val="ListParagraph"/>
        <w:ind w:left="1080"/>
        <w:jc w:val="both"/>
        <w:rPr>
          <w:rFonts w:ascii="Arial" w:hAnsi="Arial" w:cs="Arial"/>
          <w:sz w:val="24"/>
          <w:szCs w:val="24"/>
          <w:u w:val="single"/>
        </w:rPr>
      </w:pPr>
      <w:r>
        <w:rPr>
          <w:rFonts w:ascii="Arial" w:hAnsi="Arial" w:cs="Arial"/>
          <w:sz w:val="24"/>
          <w:szCs w:val="24"/>
        </w:rPr>
        <w:t xml:space="preserve">                           </w:t>
      </w:r>
      <w:r w:rsidRPr="00FB540D">
        <w:rPr>
          <w:rFonts w:ascii="Arial" w:hAnsi="Arial" w:cs="Arial"/>
          <w:sz w:val="24"/>
          <w:szCs w:val="24"/>
          <w:u w:val="single"/>
        </w:rPr>
        <w:t>SPV= 5</w:t>
      </w:r>
      <w:r w:rsidR="00895AFC">
        <w:rPr>
          <w:rFonts w:ascii="Arial" w:hAnsi="Arial" w:cs="Arial"/>
          <w:sz w:val="24"/>
          <w:szCs w:val="24"/>
          <w:u w:val="single"/>
        </w:rPr>
        <w:t>,</w:t>
      </w:r>
      <w:r w:rsidRPr="00FB540D">
        <w:rPr>
          <w:rFonts w:ascii="Arial" w:hAnsi="Arial" w:cs="Arial"/>
          <w:sz w:val="24"/>
          <w:szCs w:val="24"/>
          <w:u w:val="single"/>
        </w:rPr>
        <w:t>250 F</w:t>
      </w:r>
    </w:p>
    <w:p w14:paraId="0C83C682" w14:textId="36632BEA" w:rsidR="009F185F" w:rsidRDefault="009F185F" w:rsidP="0069338C">
      <w:pPr>
        <w:pStyle w:val="ListParagraph"/>
        <w:ind w:left="1080"/>
        <w:jc w:val="both"/>
        <w:rPr>
          <w:rFonts w:ascii="Arial" w:hAnsi="Arial" w:cs="Arial"/>
          <w:sz w:val="24"/>
          <w:szCs w:val="24"/>
        </w:rPr>
      </w:pPr>
    </w:p>
    <w:p w14:paraId="15987CD0" w14:textId="1EB8D562" w:rsidR="009F185F" w:rsidRDefault="009F185F" w:rsidP="0069338C">
      <w:pPr>
        <w:pStyle w:val="ListParagraph"/>
        <w:ind w:left="1080"/>
        <w:jc w:val="both"/>
        <w:rPr>
          <w:rFonts w:ascii="Arial" w:hAnsi="Arial" w:cs="Arial"/>
          <w:sz w:val="24"/>
          <w:szCs w:val="24"/>
        </w:rPr>
      </w:pPr>
      <w:r>
        <w:rPr>
          <w:rFonts w:ascii="Arial" w:hAnsi="Arial" w:cs="Arial"/>
          <w:sz w:val="24"/>
          <w:szCs w:val="24"/>
        </w:rPr>
        <w:t>Total SPV = 8500 + 5250 =13750 F</w:t>
      </w:r>
    </w:p>
    <w:p w14:paraId="293EF096" w14:textId="6EA06AA1" w:rsidR="009F185F" w:rsidRDefault="009F185F" w:rsidP="0069338C">
      <w:pPr>
        <w:pStyle w:val="ListParagraph"/>
        <w:ind w:left="1080"/>
        <w:jc w:val="both"/>
        <w:rPr>
          <w:rFonts w:ascii="Arial" w:hAnsi="Arial" w:cs="Arial"/>
          <w:sz w:val="24"/>
          <w:szCs w:val="24"/>
        </w:rPr>
      </w:pPr>
    </w:p>
    <w:p w14:paraId="1B278EE9" w14:textId="14DC72BF" w:rsidR="009F185F" w:rsidRDefault="009F185F" w:rsidP="0069338C">
      <w:pPr>
        <w:pStyle w:val="ListParagraph"/>
        <w:ind w:left="1080"/>
        <w:jc w:val="both"/>
        <w:rPr>
          <w:rFonts w:ascii="Arial" w:hAnsi="Arial" w:cs="Arial"/>
          <w:sz w:val="24"/>
          <w:szCs w:val="24"/>
        </w:rPr>
      </w:pPr>
      <w:r>
        <w:rPr>
          <w:rFonts w:ascii="Arial" w:hAnsi="Arial" w:cs="Arial"/>
          <w:sz w:val="24"/>
          <w:szCs w:val="24"/>
        </w:rPr>
        <w:t>Where F</w:t>
      </w:r>
      <w:r w:rsidR="00364A8B">
        <w:rPr>
          <w:rFonts w:ascii="Arial" w:hAnsi="Arial" w:cs="Arial"/>
          <w:sz w:val="24"/>
          <w:szCs w:val="24"/>
        </w:rPr>
        <w:t xml:space="preserve"> </w:t>
      </w:r>
      <w:r w:rsidR="003632DD">
        <w:rPr>
          <w:rFonts w:ascii="Arial" w:hAnsi="Arial" w:cs="Arial"/>
          <w:sz w:val="24"/>
          <w:szCs w:val="24"/>
        </w:rPr>
        <w:t>stand for</w:t>
      </w:r>
      <w:r w:rsidR="00364A8B">
        <w:rPr>
          <w:rFonts w:ascii="Arial" w:hAnsi="Arial" w:cs="Arial"/>
          <w:sz w:val="24"/>
          <w:szCs w:val="24"/>
        </w:rPr>
        <w:t xml:space="preserve"> </w:t>
      </w:r>
      <w:r>
        <w:rPr>
          <w:rFonts w:ascii="Arial" w:hAnsi="Arial" w:cs="Arial"/>
          <w:sz w:val="24"/>
          <w:szCs w:val="24"/>
        </w:rPr>
        <w:t>Favourable</w:t>
      </w:r>
    </w:p>
    <w:p w14:paraId="52D84787" w14:textId="4E3CE5CD" w:rsidR="00050FB1" w:rsidRDefault="00050FB1" w:rsidP="0069338C">
      <w:pPr>
        <w:pStyle w:val="ListParagraph"/>
        <w:ind w:left="1080"/>
        <w:jc w:val="both"/>
        <w:rPr>
          <w:rFonts w:ascii="Arial" w:hAnsi="Arial" w:cs="Arial"/>
          <w:sz w:val="24"/>
          <w:szCs w:val="24"/>
        </w:rPr>
      </w:pPr>
    </w:p>
    <w:p w14:paraId="1148C88F" w14:textId="54B21785" w:rsidR="00050FB1" w:rsidRDefault="00881344" w:rsidP="0069338C">
      <w:pPr>
        <w:pStyle w:val="ListParagraph"/>
        <w:ind w:left="1080"/>
        <w:jc w:val="both"/>
        <w:rPr>
          <w:rFonts w:ascii="Arial" w:hAnsi="Arial" w:cs="Arial"/>
          <w:sz w:val="24"/>
          <w:szCs w:val="24"/>
        </w:rPr>
      </w:pPr>
      <w:r>
        <w:rPr>
          <w:rFonts w:ascii="Arial" w:hAnsi="Arial" w:cs="Arial"/>
          <w:sz w:val="24"/>
          <w:szCs w:val="24"/>
        </w:rPr>
        <w:t xml:space="preserve">Table 1. </w:t>
      </w:r>
      <w:r w:rsidR="00050FB1">
        <w:rPr>
          <w:rFonts w:ascii="Arial" w:hAnsi="Arial" w:cs="Arial"/>
          <w:sz w:val="24"/>
          <w:szCs w:val="24"/>
        </w:rPr>
        <w:t xml:space="preserve">Sales Price Variance </w:t>
      </w:r>
      <w:r>
        <w:rPr>
          <w:rFonts w:ascii="Arial" w:hAnsi="Arial" w:cs="Arial"/>
          <w:sz w:val="24"/>
          <w:szCs w:val="24"/>
        </w:rPr>
        <w:t>outcome</w:t>
      </w:r>
    </w:p>
    <w:p w14:paraId="4571B8E1" w14:textId="3E1EFDB0" w:rsidR="00050FB1" w:rsidRDefault="00050FB1" w:rsidP="0069338C">
      <w:pPr>
        <w:pStyle w:val="ListParagraph"/>
        <w:ind w:left="1080"/>
        <w:jc w:val="both"/>
        <w:rPr>
          <w:rFonts w:ascii="Arial" w:hAnsi="Arial" w:cs="Arial"/>
          <w:sz w:val="24"/>
          <w:szCs w:val="24"/>
        </w:rPr>
      </w:pPr>
    </w:p>
    <w:tbl>
      <w:tblPr>
        <w:tblStyle w:val="TableGrid"/>
        <w:tblW w:w="0" w:type="auto"/>
        <w:tblInd w:w="1080" w:type="dxa"/>
        <w:tblLook w:val="04A0" w:firstRow="1" w:lastRow="0" w:firstColumn="1" w:lastColumn="0" w:noHBand="0" w:noVBand="1"/>
      </w:tblPr>
      <w:tblGrid>
        <w:gridCol w:w="1456"/>
        <w:gridCol w:w="1172"/>
        <w:gridCol w:w="1336"/>
        <w:gridCol w:w="1400"/>
        <w:gridCol w:w="1250"/>
        <w:gridCol w:w="1322"/>
      </w:tblGrid>
      <w:tr w:rsidR="00050FB1" w14:paraId="57CB8DA7" w14:textId="77777777" w:rsidTr="00050FB1">
        <w:tc>
          <w:tcPr>
            <w:tcW w:w="1502" w:type="dxa"/>
          </w:tcPr>
          <w:p w14:paraId="0CC9B92C" w14:textId="1393D3A1" w:rsidR="00050FB1" w:rsidRDefault="00050FB1" w:rsidP="00050FB1">
            <w:pPr>
              <w:pStyle w:val="ListParagraph"/>
              <w:ind w:left="0"/>
              <w:jc w:val="center"/>
              <w:rPr>
                <w:rFonts w:ascii="Arial" w:hAnsi="Arial" w:cs="Arial"/>
                <w:sz w:val="24"/>
                <w:szCs w:val="24"/>
              </w:rPr>
            </w:pPr>
            <w:r>
              <w:rPr>
                <w:rFonts w:ascii="Arial" w:hAnsi="Arial" w:cs="Arial"/>
                <w:sz w:val="24"/>
                <w:szCs w:val="24"/>
              </w:rPr>
              <w:t>Description</w:t>
            </w:r>
          </w:p>
        </w:tc>
        <w:tc>
          <w:tcPr>
            <w:tcW w:w="1502" w:type="dxa"/>
          </w:tcPr>
          <w:p w14:paraId="31D17EE4" w14:textId="5256625A" w:rsidR="00050FB1" w:rsidRDefault="00050FB1" w:rsidP="00050FB1">
            <w:pPr>
              <w:pStyle w:val="ListParagraph"/>
              <w:ind w:left="0"/>
              <w:jc w:val="center"/>
              <w:rPr>
                <w:rFonts w:ascii="Arial" w:hAnsi="Arial" w:cs="Arial"/>
                <w:sz w:val="24"/>
                <w:szCs w:val="24"/>
              </w:rPr>
            </w:pPr>
            <w:r>
              <w:rPr>
                <w:rFonts w:ascii="Arial" w:hAnsi="Arial" w:cs="Arial"/>
                <w:sz w:val="24"/>
                <w:szCs w:val="24"/>
              </w:rPr>
              <w:t>Actual Price</w:t>
            </w:r>
          </w:p>
        </w:tc>
        <w:tc>
          <w:tcPr>
            <w:tcW w:w="1503" w:type="dxa"/>
          </w:tcPr>
          <w:p w14:paraId="4CFDBA3F" w14:textId="0A1127EF" w:rsidR="00050FB1" w:rsidRDefault="00050FB1" w:rsidP="00050FB1">
            <w:pPr>
              <w:pStyle w:val="ListParagraph"/>
              <w:ind w:left="0"/>
              <w:jc w:val="center"/>
              <w:rPr>
                <w:rFonts w:ascii="Arial" w:hAnsi="Arial" w:cs="Arial"/>
                <w:sz w:val="24"/>
                <w:szCs w:val="24"/>
              </w:rPr>
            </w:pPr>
            <w:r>
              <w:rPr>
                <w:rFonts w:ascii="Arial" w:hAnsi="Arial" w:cs="Arial"/>
                <w:sz w:val="24"/>
                <w:szCs w:val="24"/>
              </w:rPr>
              <w:t>Standard Price</w:t>
            </w:r>
          </w:p>
        </w:tc>
        <w:tc>
          <w:tcPr>
            <w:tcW w:w="1503" w:type="dxa"/>
          </w:tcPr>
          <w:p w14:paraId="3CDEF424" w14:textId="1C4954F6" w:rsidR="00050FB1" w:rsidRDefault="000730D2" w:rsidP="00050FB1">
            <w:pPr>
              <w:pStyle w:val="ListParagraph"/>
              <w:ind w:left="0"/>
              <w:jc w:val="center"/>
              <w:rPr>
                <w:rFonts w:ascii="Arial" w:hAnsi="Arial" w:cs="Arial"/>
                <w:sz w:val="24"/>
                <w:szCs w:val="24"/>
              </w:rPr>
            </w:pPr>
            <w:r>
              <w:rPr>
                <w:rFonts w:ascii="Arial" w:hAnsi="Arial" w:cs="Arial"/>
                <w:sz w:val="24"/>
                <w:szCs w:val="24"/>
              </w:rPr>
              <w:t>Difference</w:t>
            </w:r>
          </w:p>
        </w:tc>
        <w:tc>
          <w:tcPr>
            <w:tcW w:w="1503" w:type="dxa"/>
          </w:tcPr>
          <w:p w14:paraId="5048E4CA" w14:textId="0E47D310" w:rsidR="00050FB1" w:rsidRDefault="00050FB1" w:rsidP="00050FB1">
            <w:pPr>
              <w:pStyle w:val="ListParagraph"/>
              <w:ind w:left="0"/>
              <w:jc w:val="center"/>
              <w:rPr>
                <w:rFonts w:ascii="Arial" w:hAnsi="Arial" w:cs="Arial"/>
                <w:sz w:val="24"/>
                <w:szCs w:val="24"/>
              </w:rPr>
            </w:pPr>
            <w:r>
              <w:rPr>
                <w:rFonts w:ascii="Arial" w:hAnsi="Arial" w:cs="Arial"/>
                <w:sz w:val="24"/>
                <w:szCs w:val="24"/>
              </w:rPr>
              <w:t>Actual Volume</w:t>
            </w:r>
          </w:p>
        </w:tc>
        <w:tc>
          <w:tcPr>
            <w:tcW w:w="1503" w:type="dxa"/>
          </w:tcPr>
          <w:p w14:paraId="177DFFD0" w14:textId="296B2597" w:rsidR="00050FB1" w:rsidRDefault="00050FB1" w:rsidP="00050FB1">
            <w:pPr>
              <w:pStyle w:val="ListParagraph"/>
              <w:ind w:left="0"/>
              <w:jc w:val="center"/>
              <w:rPr>
                <w:rFonts w:ascii="Arial" w:hAnsi="Arial" w:cs="Arial"/>
                <w:sz w:val="24"/>
                <w:szCs w:val="24"/>
              </w:rPr>
            </w:pPr>
            <w:r>
              <w:rPr>
                <w:rFonts w:ascii="Arial" w:hAnsi="Arial" w:cs="Arial"/>
                <w:sz w:val="24"/>
                <w:szCs w:val="24"/>
              </w:rPr>
              <w:t>Sales Price Variance</w:t>
            </w:r>
          </w:p>
        </w:tc>
      </w:tr>
      <w:tr w:rsidR="00050FB1" w14:paraId="6F8CF182" w14:textId="77777777" w:rsidTr="00050FB1">
        <w:tc>
          <w:tcPr>
            <w:tcW w:w="1502" w:type="dxa"/>
          </w:tcPr>
          <w:p w14:paraId="37061743" w14:textId="77777777" w:rsidR="00050FB1" w:rsidRDefault="00050FB1" w:rsidP="0069338C">
            <w:pPr>
              <w:pStyle w:val="ListParagraph"/>
              <w:ind w:left="0"/>
              <w:jc w:val="both"/>
              <w:rPr>
                <w:rFonts w:ascii="Arial" w:hAnsi="Arial" w:cs="Arial"/>
                <w:sz w:val="24"/>
                <w:szCs w:val="24"/>
              </w:rPr>
            </w:pPr>
          </w:p>
        </w:tc>
        <w:tc>
          <w:tcPr>
            <w:tcW w:w="1502" w:type="dxa"/>
          </w:tcPr>
          <w:p w14:paraId="7FB725C6" w14:textId="4850E926" w:rsidR="00050FB1" w:rsidRDefault="00050FB1" w:rsidP="009F185F">
            <w:pPr>
              <w:pStyle w:val="ListParagraph"/>
              <w:ind w:left="0"/>
              <w:jc w:val="center"/>
              <w:rPr>
                <w:rFonts w:ascii="Arial" w:hAnsi="Arial" w:cs="Arial"/>
                <w:sz w:val="24"/>
                <w:szCs w:val="24"/>
              </w:rPr>
            </w:pPr>
            <w:r>
              <w:rPr>
                <w:rFonts w:ascii="Arial" w:hAnsi="Arial" w:cs="Arial"/>
                <w:sz w:val="24"/>
                <w:szCs w:val="24"/>
              </w:rPr>
              <w:t>£</w:t>
            </w:r>
          </w:p>
        </w:tc>
        <w:tc>
          <w:tcPr>
            <w:tcW w:w="1503" w:type="dxa"/>
          </w:tcPr>
          <w:p w14:paraId="3031253A" w14:textId="630D2015" w:rsidR="00050FB1" w:rsidRDefault="00050FB1" w:rsidP="009F185F">
            <w:pPr>
              <w:pStyle w:val="ListParagraph"/>
              <w:ind w:left="0"/>
              <w:jc w:val="center"/>
              <w:rPr>
                <w:rFonts w:ascii="Arial" w:hAnsi="Arial" w:cs="Arial"/>
                <w:sz w:val="24"/>
                <w:szCs w:val="24"/>
              </w:rPr>
            </w:pPr>
            <w:r>
              <w:rPr>
                <w:rFonts w:ascii="Arial" w:hAnsi="Arial" w:cs="Arial"/>
                <w:sz w:val="24"/>
                <w:szCs w:val="24"/>
              </w:rPr>
              <w:t>£</w:t>
            </w:r>
          </w:p>
        </w:tc>
        <w:tc>
          <w:tcPr>
            <w:tcW w:w="1503" w:type="dxa"/>
          </w:tcPr>
          <w:p w14:paraId="686DE521" w14:textId="0994B833" w:rsidR="00050FB1" w:rsidRDefault="00050FB1" w:rsidP="009F185F">
            <w:pPr>
              <w:pStyle w:val="ListParagraph"/>
              <w:ind w:left="0"/>
              <w:jc w:val="center"/>
              <w:rPr>
                <w:rFonts w:ascii="Arial" w:hAnsi="Arial" w:cs="Arial"/>
                <w:sz w:val="24"/>
                <w:szCs w:val="24"/>
              </w:rPr>
            </w:pPr>
            <w:r>
              <w:rPr>
                <w:rFonts w:ascii="Arial" w:hAnsi="Arial" w:cs="Arial"/>
                <w:sz w:val="24"/>
                <w:szCs w:val="24"/>
              </w:rPr>
              <w:t>£</w:t>
            </w:r>
          </w:p>
        </w:tc>
        <w:tc>
          <w:tcPr>
            <w:tcW w:w="1503" w:type="dxa"/>
          </w:tcPr>
          <w:p w14:paraId="5AFC12A1" w14:textId="380B9A6D" w:rsidR="00050FB1" w:rsidRDefault="009F185F" w:rsidP="009F185F">
            <w:pPr>
              <w:pStyle w:val="ListParagraph"/>
              <w:ind w:left="0"/>
              <w:jc w:val="center"/>
              <w:rPr>
                <w:rFonts w:ascii="Arial" w:hAnsi="Arial" w:cs="Arial"/>
                <w:sz w:val="24"/>
                <w:szCs w:val="24"/>
              </w:rPr>
            </w:pPr>
            <w:r>
              <w:rPr>
                <w:rFonts w:ascii="Arial" w:hAnsi="Arial" w:cs="Arial"/>
                <w:sz w:val="24"/>
                <w:szCs w:val="24"/>
              </w:rPr>
              <w:t>Units sold</w:t>
            </w:r>
          </w:p>
        </w:tc>
        <w:tc>
          <w:tcPr>
            <w:tcW w:w="1503" w:type="dxa"/>
          </w:tcPr>
          <w:p w14:paraId="13639D0F" w14:textId="50F2C63C" w:rsidR="00050FB1" w:rsidRDefault="00050FB1" w:rsidP="009F185F">
            <w:pPr>
              <w:pStyle w:val="ListParagraph"/>
              <w:ind w:left="0"/>
              <w:jc w:val="center"/>
              <w:rPr>
                <w:rFonts w:ascii="Arial" w:hAnsi="Arial" w:cs="Arial"/>
                <w:sz w:val="24"/>
                <w:szCs w:val="24"/>
              </w:rPr>
            </w:pPr>
          </w:p>
        </w:tc>
      </w:tr>
      <w:tr w:rsidR="00050FB1" w14:paraId="74A25970" w14:textId="77777777" w:rsidTr="00050FB1">
        <w:tc>
          <w:tcPr>
            <w:tcW w:w="1502" w:type="dxa"/>
          </w:tcPr>
          <w:p w14:paraId="0D19F6C0" w14:textId="0504AEBB" w:rsidR="00050FB1" w:rsidRDefault="00050FB1" w:rsidP="0069338C">
            <w:pPr>
              <w:pStyle w:val="ListParagraph"/>
              <w:ind w:left="0"/>
              <w:jc w:val="both"/>
              <w:rPr>
                <w:rFonts w:ascii="Arial" w:hAnsi="Arial" w:cs="Arial"/>
                <w:sz w:val="24"/>
                <w:szCs w:val="24"/>
              </w:rPr>
            </w:pPr>
            <w:r>
              <w:rPr>
                <w:rFonts w:ascii="Arial" w:hAnsi="Arial" w:cs="Arial"/>
                <w:sz w:val="24"/>
                <w:szCs w:val="24"/>
              </w:rPr>
              <w:t>Chemical X</w:t>
            </w:r>
          </w:p>
        </w:tc>
        <w:tc>
          <w:tcPr>
            <w:tcW w:w="1502" w:type="dxa"/>
          </w:tcPr>
          <w:p w14:paraId="381BD43B" w14:textId="1E9B2599" w:rsidR="00050FB1" w:rsidRDefault="00050FB1" w:rsidP="009F185F">
            <w:pPr>
              <w:pStyle w:val="ListParagraph"/>
              <w:ind w:left="0"/>
              <w:jc w:val="center"/>
              <w:rPr>
                <w:rFonts w:ascii="Arial" w:hAnsi="Arial" w:cs="Arial"/>
                <w:sz w:val="24"/>
                <w:szCs w:val="24"/>
              </w:rPr>
            </w:pPr>
            <w:r>
              <w:rPr>
                <w:rFonts w:ascii="Arial" w:hAnsi="Arial" w:cs="Arial"/>
                <w:sz w:val="24"/>
                <w:szCs w:val="24"/>
              </w:rPr>
              <w:t>45</w:t>
            </w:r>
          </w:p>
        </w:tc>
        <w:tc>
          <w:tcPr>
            <w:tcW w:w="1503" w:type="dxa"/>
          </w:tcPr>
          <w:p w14:paraId="1EA9A2EB" w14:textId="19339C99" w:rsidR="00050FB1" w:rsidRDefault="00050FB1" w:rsidP="009F185F">
            <w:pPr>
              <w:pStyle w:val="ListParagraph"/>
              <w:ind w:left="0"/>
              <w:jc w:val="center"/>
              <w:rPr>
                <w:rFonts w:ascii="Arial" w:hAnsi="Arial" w:cs="Arial"/>
                <w:sz w:val="24"/>
                <w:szCs w:val="24"/>
              </w:rPr>
            </w:pPr>
            <w:r>
              <w:rPr>
                <w:rFonts w:ascii="Arial" w:hAnsi="Arial" w:cs="Arial"/>
                <w:sz w:val="24"/>
                <w:szCs w:val="24"/>
              </w:rPr>
              <w:t>35</w:t>
            </w:r>
          </w:p>
        </w:tc>
        <w:tc>
          <w:tcPr>
            <w:tcW w:w="1503" w:type="dxa"/>
          </w:tcPr>
          <w:p w14:paraId="6CDBCFC9" w14:textId="5483F81B" w:rsidR="00050FB1" w:rsidRDefault="00050FB1" w:rsidP="009F185F">
            <w:pPr>
              <w:pStyle w:val="ListParagraph"/>
              <w:ind w:left="0"/>
              <w:jc w:val="center"/>
              <w:rPr>
                <w:rFonts w:ascii="Arial" w:hAnsi="Arial" w:cs="Arial"/>
                <w:sz w:val="24"/>
                <w:szCs w:val="24"/>
              </w:rPr>
            </w:pPr>
            <w:r>
              <w:rPr>
                <w:rFonts w:ascii="Arial" w:hAnsi="Arial" w:cs="Arial"/>
                <w:sz w:val="24"/>
                <w:szCs w:val="24"/>
              </w:rPr>
              <w:t>10</w:t>
            </w:r>
          </w:p>
        </w:tc>
        <w:tc>
          <w:tcPr>
            <w:tcW w:w="1503" w:type="dxa"/>
          </w:tcPr>
          <w:p w14:paraId="47BF379F" w14:textId="24D29CC4" w:rsidR="00050FB1" w:rsidRDefault="00050FB1" w:rsidP="009F185F">
            <w:pPr>
              <w:pStyle w:val="ListParagraph"/>
              <w:ind w:left="0"/>
              <w:jc w:val="center"/>
              <w:rPr>
                <w:rFonts w:ascii="Arial" w:hAnsi="Arial" w:cs="Arial"/>
                <w:sz w:val="24"/>
                <w:szCs w:val="24"/>
              </w:rPr>
            </w:pPr>
            <w:r>
              <w:rPr>
                <w:rFonts w:ascii="Arial" w:hAnsi="Arial" w:cs="Arial"/>
                <w:sz w:val="24"/>
                <w:szCs w:val="24"/>
              </w:rPr>
              <w:t>850</w:t>
            </w:r>
          </w:p>
        </w:tc>
        <w:tc>
          <w:tcPr>
            <w:tcW w:w="1503" w:type="dxa"/>
          </w:tcPr>
          <w:p w14:paraId="0DC5B44B" w14:textId="5E2F4C36" w:rsidR="00050FB1" w:rsidRDefault="00050FB1" w:rsidP="009F185F">
            <w:pPr>
              <w:pStyle w:val="ListParagraph"/>
              <w:ind w:left="0"/>
              <w:jc w:val="center"/>
              <w:rPr>
                <w:rFonts w:ascii="Arial" w:hAnsi="Arial" w:cs="Arial"/>
                <w:sz w:val="24"/>
                <w:szCs w:val="24"/>
              </w:rPr>
            </w:pPr>
            <w:r>
              <w:rPr>
                <w:rFonts w:ascii="Arial" w:hAnsi="Arial" w:cs="Arial"/>
                <w:sz w:val="24"/>
                <w:szCs w:val="24"/>
              </w:rPr>
              <w:t>8</w:t>
            </w:r>
            <w:r w:rsidR="00895AFC">
              <w:rPr>
                <w:rFonts w:ascii="Arial" w:hAnsi="Arial" w:cs="Arial"/>
                <w:sz w:val="24"/>
                <w:szCs w:val="24"/>
              </w:rPr>
              <w:t>,</w:t>
            </w:r>
            <w:r>
              <w:rPr>
                <w:rFonts w:ascii="Arial" w:hAnsi="Arial" w:cs="Arial"/>
                <w:sz w:val="24"/>
                <w:szCs w:val="24"/>
              </w:rPr>
              <w:t>500</w:t>
            </w:r>
            <w:r w:rsidR="00A5048B">
              <w:rPr>
                <w:rFonts w:ascii="Arial" w:hAnsi="Arial" w:cs="Arial"/>
                <w:sz w:val="24"/>
                <w:szCs w:val="24"/>
              </w:rPr>
              <w:t xml:space="preserve"> F</w:t>
            </w:r>
          </w:p>
        </w:tc>
      </w:tr>
      <w:tr w:rsidR="00050FB1" w14:paraId="422808B8" w14:textId="77777777" w:rsidTr="00050FB1">
        <w:tc>
          <w:tcPr>
            <w:tcW w:w="1502" w:type="dxa"/>
          </w:tcPr>
          <w:p w14:paraId="134E26BC" w14:textId="31C514EB" w:rsidR="00050FB1" w:rsidRDefault="00050FB1" w:rsidP="0069338C">
            <w:pPr>
              <w:pStyle w:val="ListParagraph"/>
              <w:ind w:left="0"/>
              <w:jc w:val="both"/>
              <w:rPr>
                <w:rFonts w:ascii="Arial" w:hAnsi="Arial" w:cs="Arial"/>
                <w:sz w:val="24"/>
                <w:szCs w:val="24"/>
              </w:rPr>
            </w:pPr>
            <w:r>
              <w:rPr>
                <w:rFonts w:ascii="Arial" w:hAnsi="Arial" w:cs="Arial"/>
                <w:sz w:val="24"/>
                <w:szCs w:val="24"/>
              </w:rPr>
              <w:t>Chemical Y</w:t>
            </w:r>
          </w:p>
        </w:tc>
        <w:tc>
          <w:tcPr>
            <w:tcW w:w="1502" w:type="dxa"/>
          </w:tcPr>
          <w:p w14:paraId="3830B651" w14:textId="6E9754A7" w:rsidR="00050FB1" w:rsidRDefault="00050FB1" w:rsidP="009F185F">
            <w:pPr>
              <w:pStyle w:val="ListParagraph"/>
              <w:ind w:left="0"/>
              <w:jc w:val="center"/>
              <w:rPr>
                <w:rFonts w:ascii="Arial" w:hAnsi="Arial" w:cs="Arial"/>
                <w:sz w:val="24"/>
                <w:szCs w:val="24"/>
              </w:rPr>
            </w:pPr>
            <w:r>
              <w:rPr>
                <w:rFonts w:ascii="Arial" w:hAnsi="Arial" w:cs="Arial"/>
                <w:sz w:val="24"/>
                <w:szCs w:val="24"/>
              </w:rPr>
              <w:t>37</w:t>
            </w:r>
          </w:p>
        </w:tc>
        <w:tc>
          <w:tcPr>
            <w:tcW w:w="1503" w:type="dxa"/>
          </w:tcPr>
          <w:p w14:paraId="3FCF07DC" w14:textId="0D1016A7" w:rsidR="00050FB1" w:rsidRDefault="00050FB1" w:rsidP="009F185F">
            <w:pPr>
              <w:pStyle w:val="ListParagraph"/>
              <w:ind w:left="0"/>
              <w:jc w:val="center"/>
              <w:rPr>
                <w:rFonts w:ascii="Arial" w:hAnsi="Arial" w:cs="Arial"/>
                <w:sz w:val="24"/>
                <w:szCs w:val="24"/>
              </w:rPr>
            </w:pPr>
            <w:r>
              <w:rPr>
                <w:rFonts w:ascii="Arial" w:hAnsi="Arial" w:cs="Arial"/>
                <w:sz w:val="24"/>
                <w:szCs w:val="24"/>
              </w:rPr>
              <w:t>30</w:t>
            </w:r>
          </w:p>
        </w:tc>
        <w:tc>
          <w:tcPr>
            <w:tcW w:w="1503" w:type="dxa"/>
          </w:tcPr>
          <w:p w14:paraId="046D52E0" w14:textId="65D20643" w:rsidR="00050FB1" w:rsidRDefault="00050FB1" w:rsidP="009F185F">
            <w:pPr>
              <w:pStyle w:val="ListParagraph"/>
              <w:ind w:left="0"/>
              <w:jc w:val="center"/>
              <w:rPr>
                <w:rFonts w:ascii="Arial" w:hAnsi="Arial" w:cs="Arial"/>
                <w:sz w:val="24"/>
                <w:szCs w:val="24"/>
              </w:rPr>
            </w:pPr>
            <w:r>
              <w:rPr>
                <w:rFonts w:ascii="Arial" w:hAnsi="Arial" w:cs="Arial"/>
                <w:sz w:val="24"/>
                <w:szCs w:val="24"/>
              </w:rPr>
              <w:t>7</w:t>
            </w:r>
          </w:p>
        </w:tc>
        <w:tc>
          <w:tcPr>
            <w:tcW w:w="1503" w:type="dxa"/>
          </w:tcPr>
          <w:p w14:paraId="71110794" w14:textId="141503E2" w:rsidR="00050FB1" w:rsidRDefault="00050FB1" w:rsidP="009F185F">
            <w:pPr>
              <w:pStyle w:val="ListParagraph"/>
              <w:ind w:left="0"/>
              <w:jc w:val="center"/>
              <w:rPr>
                <w:rFonts w:ascii="Arial" w:hAnsi="Arial" w:cs="Arial"/>
                <w:sz w:val="24"/>
                <w:szCs w:val="24"/>
              </w:rPr>
            </w:pPr>
            <w:r>
              <w:rPr>
                <w:rFonts w:ascii="Arial" w:hAnsi="Arial" w:cs="Arial"/>
                <w:sz w:val="24"/>
                <w:szCs w:val="24"/>
              </w:rPr>
              <w:t>750</w:t>
            </w:r>
          </w:p>
        </w:tc>
        <w:tc>
          <w:tcPr>
            <w:tcW w:w="1503" w:type="dxa"/>
          </w:tcPr>
          <w:p w14:paraId="355CBF6A" w14:textId="35911283" w:rsidR="00050FB1" w:rsidRDefault="00050FB1" w:rsidP="009F185F">
            <w:pPr>
              <w:pStyle w:val="ListParagraph"/>
              <w:ind w:left="0"/>
              <w:jc w:val="center"/>
              <w:rPr>
                <w:rFonts w:ascii="Arial" w:hAnsi="Arial" w:cs="Arial"/>
                <w:sz w:val="24"/>
                <w:szCs w:val="24"/>
              </w:rPr>
            </w:pPr>
            <w:r>
              <w:rPr>
                <w:rFonts w:ascii="Arial" w:hAnsi="Arial" w:cs="Arial"/>
                <w:sz w:val="24"/>
                <w:szCs w:val="24"/>
              </w:rPr>
              <w:t>5</w:t>
            </w:r>
            <w:r w:rsidR="00895AFC">
              <w:rPr>
                <w:rFonts w:ascii="Arial" w:hAnsi="Arial" w:cs="Arial"/>
                <w:sz w:val="24"/>
                <w:szCs w:val="24"/>
              </w:rPr>
              <w:t>,</w:t>
            </w:r>
            <w:r>
              <w:rPr>
                <w:rFonts w:ascii="Arial" w:hAnsi="Arial" w:cs="Arial"/>
                <w:sz w:val="24"/>
                <w:szCs w:val="24"/>
              </w:rPr>
              <w:t>250</w:t>
            </w:r>
            <w:r w:rsidR="00895AFC">
              <w:rPr>
                <w:rFonts w:ascii="Arial" w:hAnsi="Arial" w:cs="Arial"/>
                <w:sz w:val="24"/>
                <w:szCs w:val="24"/>
              </w:rPr>
              <w:t xml:space="preserve"> </w:t>
            </w:r>
            <w:r w:rsidR="00A5048B">
              <w:rPr>
                <w:rFonts w:ascii="Arial" w:hAnsi="Arial" w:cs="Arial"/>
                <w:sz w:val="24"/>
                <w:szCs w:val="24"/>
              </w:rPr>
              <w:t>F</w:t>
            </w:r>
          </w:p>
        </w:tc>
      </w:tr>
      <w:tr w:rsidR="00050FB1" w14:paraId="1081D857" w14:textId="77777777" w:rsidTr="00050FB1">
        <w:trPr>
          <w:trHeight w:val="466"/>
        </w:trPr>
        <w:tc>
          <w:tcPr>
            <w:tcW w:w="1502" w:type="dxa"/>
          </w:tcPr>
          <w:p w14:paraId="14E35210" w14:textId="77777777" w:rsidR="00050FB1" w:rsidRDefault="00050FB1" w:rsidP="0069338C">
            <w:pPr>
              <w:pStyle w:val="ListParagraph"/>
              <w:ind w:left="0"/>
              <w:jc w:val="both"/>
              <w:rPr>
                <w:rFonts w:ascii="Arial" w:hAnsi="Arial" w:cs="Arial"/>
                <w:sz w:val="24"/>
                <w:szCs w:val="24"/>
              </w:rPr>
            </w:pPr>
          </w:p>
        </w:tc>
        <w:tc>
          <w:tcPr>
            <w:tcW w:w="1502" w:type="dxa"/>
          </w:tcPr>
          <w:p w14:paraId="6FCFF3C5" w14:textId="77777777" w:rsidR="00050FB1" w:rsidRDefault="00050FB1" w:rsidP="009F185F">
            <w:pPr>
              <w:pStyle w:val="ListParagraph"/>
              <w:ind w:left="0"/>
              <w:jc w:val="center"/>
              <w:rPr>
                <w:rFonts w:ascii="Arial" w:hAnsi="Arial" w:cs="Arial"/>
                <w:sz w:val="24"/>
                <w:szCs w:val="24"/>
              </w:rPr>
            </w:pPr>
          </w:p>
        </w:tc>
        <w:tc>
          <w:tcPr>
            <w:tcW w:w="1503" w:type="dxa"/>
          </w:tcPr>
          <w:p w14:paraId="17C7C31B" w14:textId="77777777" w:rsidR="00050FB1" w:rsidRDefault="00050FB1" w:rsidP="009F185F">
            <w:pPr>
              <w:pStyle w:val="ListParagraph"/>
              <w:ind w:left="0"/>
              <w:jc w:val="center"/>
              <w:rPr>
                <w:rFonts w:ascii="Arial" w:hAnsi="Arial" w:cs="Arial"/>
                <w:sz w:val="24"/>
                <w:szCs w:val="24"/>
              </w:rPr>
            </w:pPr>
          </w:p>
        </w:tc>
        <w:tc>
          <w:tcPr>
            <w:tcW w:w="1503" w:type="dxa"/>
          </w:tcPr>
          <w:p w14:paraId="6594A412" w14:textId="77777777" w:rsidR="00050FB1" w:rsidRDefault="00050FB1" w:rsidP="009F185F">
            <w:pPr>
              <w:pStyle w:val="ListParagraph"/>
              <w:ind w:left="0"/>
              <w:jc w:val="center"/>
              <w:rPr>
                <w:rFonts w:ascii="Arial" w:hAnsi="Arial" w:cs="Arial"/>
                <w:sz w:val="24"/>
                <w:szCs w:val="24"/>
              </w:rPr>
            </w:pPr>
          </w:p>
        </w:tc>
        <w:tc>
          <w:tcPr>
            <w:tcW w:w="1503" w:type="dxa"/>
          </w:tcPr>
          <w:p w14:paraId="12672866" w14:textId="77777777" w:rsidR="00050FB1" w:rsidRDefault="00050FB1" w:rsidP="009F185F">
            <w:pPr>
              <w:pStyle w:val="ListParagraph"/>
              <w:ind w:left="0"/>
              <w:jc w:val="center"/>
              <w:rPr>
                <w:rFonts w:ascii="Arial" w:hAnsi="Arial" w:cs="Arial"/>
                <w:sz w:val="24"/>
                <w:szCs w:val="24"/>
              </w:rPr>
            </w:pPr>
          </w:p>
        </w:tc>
        <w:tc>
          <w:tcPr>
            <w:tcW w:w="1503" w:type="dxa"/>
          </w:tcPr>
          <w:p w14:paraId="1A858D13" w14:textId="21486176" w:rsidR="00050FB1" w:rsidRDefault="00050FB1" w:rsidP="009F185F">
            <w:pPr>
              <w:pStyle w:val="ListParagraph"/>
              <w:ind w:left="0"/>
              <w:jc w:val="center"/>
              <w:rPr>
                <w:rFonts w:ascii="Arial" w:hAnsi="Arial" w:cs="Arial"/>
                <w:sz w:val="24"/>
                <w:szCs w:val="24"/>
              </w:rPr>
            </w:pPr>
            <w:r>
              <w:rPr>
                <w:rFonts w:ascii="Arial" w:hAnsi="Arial" w:cs="Arial"/>
                <w:sz w:val="24"/>
                <w:szCs w:val="24"/>
              </w:rPr>
              <w:t>13750</w:t>
            </w:r>
            <w:r w:rsidR="00A5048B">
              <w:rPr>
                <w:rFonts w:ascii="Arial" w:hAnsi="Arial" w:cs="Arial"/>
                <w:sz w:val="24"/>
                <w:szCs w:val="24"/>
              </w:rPr>
              <w:t xml:space="preserve"> F</w:t>
            </w:r>
          </w:p>
        </w:tc>
      </w:tr>
    </w:tbl>
    <w:p w14:paraId="0430C4E2" w14:textId="5DFDB458" w:rsidR="002660A5" w:rsidRPr="00C90E02" w:rsidRDefault="002660A5" w:rsidP="00C90E02">
      <w:pPr>
        <w:jc w:val="both"/>
        <w:rPr>
          <w:rFonts w:ascii="Arial" w:hAnsi="Arial" w:cs="Arial"/>
          <w:sz w:val="24"/>
          <w:szCs w:val="24"/>
        </w:rPr>
      </w:pPr>
    </w:p>
    <w:p w14:paraId="376C5FBB" w14:textId="409CA926" w:rsidR="00A32AD9" w:rsidRDefault="002660A5" w:rsidP="00F90AEB">
      <w:pPr>
        <w:pStyle w:val="ListParagraph"/>
        <w:ind w:left="1080"/>
        <w:jc w:val="both"/>
        <w:rPr>
          <w:rFonts w:ascii="Arial" w:hAnsi="Arial" w:cs="Arial"/>
          <w:b/>
          <w:bCs/>
          <w:sz w:val="24"/>
          <w:szCs w:val="24"/>
        </w:rPr>
      </w:pPr>
      <w:r w:rsidRPr="002B2C7C">
        <w:rPr>
          <w:rFonts w:ascii="Arial" w:hAnsi="Arial" w:cs="Arial"/>
          <w:b/>
          <w:bCs/>
          <w:sz w:val="24"/>
          <w:szCs w:val="24"/>
        </w:rPr>
        <w:t xml:space="preserve">Sales </w:t>
      </w:r>
      <w:r w:rsidR="005477D5" w:rsidRPr="002B2C7C">
        <w:rPr>
          <w:rFonts w:ascii="Arial" w:hAnsi="Arial" w:cs="Arial"/>
          <w:b/>
          <w:bCs/>
          <w:sz w:val="24"/>
          <w:szCs w:val="24"/>
        </w:rPr>
        <w:t>V</w:t>
      </w:r>
      <w:r w:rsidRPr="002B2C7C">
        <w:rPr>
          <w:rFonts w:ascii="Arial" w:hAnsi="Arial" w:cs="Arial"/>
          <w:b/>
          <w:bCs/>
          <w:sz w:val="24"/>
          <w:szCs w:val="24"/>
        </w:rPr>
        <w:t xml:space="preserve">olume </w:t>
      </w:r>
      <w:r w:rsidR="005477D5" w:rsidRPr="002B2C7C">
        <w:rPr>
          <w:rFonts w:ascii="Arial" w:hAnsi="Arial" w:cs="Arial"/>
          <w:b/>
          <w:bCs/>
          <w:sz w:val="24"/>
          <w:szCs w:val="24"/>
        </w:rPr>
        <w:t>C</w:t>
      </w:r>
      <w:r w:rsidRPr="002B2C7C">
        <w:rPr>
          <w:rFonts w:ascii="Arial" w:hAnsi="Arial" w:cs="Arial"/>
          <w:b/>
          <w:bCs/>
          <w:sz w:val="24"/>
          <w:szCs w:val="24"/>
        </w:rPr>
        <w:t xml:space="preserve">ontribution </w:t>
      </w:r>
      <w:r w:rsidR="005477D5" w:rsidRPr="002B2C7C">
        <w:rPr>
          <w:rFonts w:ascii="Arial" w:hAnsi="Arial" w:cs="Arial"/>
          <w:b/>
          <w:bCs/>
          <w:sz w:val="24"/>
          <w:szCs w:val="24"/>
        </w:rPr>
        <w:t>V</w:t>
      </w:r>
      <w:r w:rsidR="00BD09C3" w:rsidRPr="002B2C7C">
        <w:rPr>
          <w:rFonts w:ascii="Arial" w:hAnsi="Arial" w:cs="Arial"/>
          <w:b/>
          <w:bCs/>
          <w:sz w:val="24"/>
          <w:szCs w:val="24"/>
        </w:rPr>
        <w:t>ariances</w:t>
      </w:r>
      <w:r w:rsidR="00A32AD9" w:rsidRPr="002B2C7C">
        <w:rPr>
          <w:rFonts w:ascii="Arial" w:hAnsi="Arial" w:cs="Arial"/>
          <w:b/>
          <w:bCs/>
          <w:sz w:val="24"/>
          <w:szCs w:val="24"/>
        </w:rPr>
        <w:t xml:space="preserve"> (SVCV)</w:t>
      </w:r>
    </w:p>
    <w:p w14:paraId="68453CD4" w14:textId="77777777" w:rsidR="00F90AEB" w:rsidRPr="00F90AEB" w:rsidRDefault="00F90AEB" w:rsidP="00F90AEB">
      <w:pPr>
        <w:pStyle w:val="ListParagraph"/>
        <w:ind w:left="1080"/>
        <w:jc w:val="both"/>
        <w:rPr>
          <w:rFonts w:ascii="Arial" w:hAnsi="Arial" w:cs="Arial"/>
          <w:b/>
          <w:bCs/>
          <w:sz w:val="24"/>
          <w:szCs w:val="24"/>
        </w:rPr>
      </w:pPr>
    </w:p>
    <w:p w14:paraId="706E4213" w14:textId="5EB23983" w:rsidR="00A32AD9" w:rsidRDefault="005477D5" w:rsidP="0069338C">
      <w:pPr>
        <w:pStyle w:val="ListParagraph"/>
        <w:ind w:left="1080"/>
        <w:jc w:val="both"/>
        <w:rPr>
          <w:rFonts w:ascii="Arial" w:hAnsi="Arial" w:cs="Arial"/>
          <w:sz w:val="24"/>
          <w:szCs w:val="24"/>
        </w:rPr>
      </w:pPr>
      <w:r>
        <w:rPr>
          <w:rFonts w:ascii="Arial" w:hAnsi="Arial" w:cs="Arial"/>
          <w:sz w:val="24"/>
          <w:szCs w:val="24"/>
        </w:rPr>
        <w:t>SVCV= (ASV-BSV) x SM</w:t>
      </w:r>
    </w:p>
    <w:p w14:paraId="5752914B" w14:textId="159CCE21" w:rsidR="00A32AD9" w:rsidRDefault="00A32AD9" w:rsidP="0069338C">
      <w:pPr>
        <w:pStyle w:val="ListParagraph"/>
        <w:ind w:left="1080"/>
        <w:jc w:val="both"/>
        <w:rPr>
          <w:rFonts w:ascii="Arial" w:hAnsi="Arial" w:cs="Arial"/>
          <w:sz w:val="24"/>
          <w:szCs w:val="24"/>
        </w:rPr>
      </w:pPr>
    </w:p>
    <w:p w14:paraId="3B9C8056" w14:textId="09FAB456" w:rsidR="00A32AD9" w:rsidRDefault="005477D5" w:rsidP="0069338C">
      <w:pPr>
        <w:pStyle w:val="ListParagraph"/>
        <w:ind w:left="1080"/>
        <w:jc w:val="both"/>
        <w:rPr>
          <w:rFonts w:ascii="Arial" w:hAnsi="Arial" w:cs="Arial"/>
          <w:sz w:val="24"/>
          <w:szCs w:val="24"/>
        </w:rPr>
      </w:pPr>
      <w:r>
        <w:rPr>
          <w:rFonts w:ascii="Arial" w:hAnsi="Arial" w:cs="Arial"/>
          <w:sz w:val="24"/>
          <w:szCs w:val="24"/>
        </w:rPr>
        <w:t>Where:</w:t>
      </w:r>
    </w:p>
    <w:p w14:paraId="71E4ED3A" w14:textId="766DCDCB" w:rsidR="005477D5" w:rsidRDefault="005477D5" w:rsidP="0069338C">
      <w:pPr>
        <w:pStyle w:val="ListParagraph"/>
        <w:ind w:left="1080"/>
        <w:jc w:val="both"/>
        <w:rPr>
          <w:rFonts w:ascii="Arial" w:hAnsi="Arial" w:cs="Arial"/>
          <w:sz w:val="24"/>
          <w:szCs w:val="24"/>
        </w:rPr>
      </w:pPr>
    </w:p>
    <w:p w14:paraId="6D7CCB2C" w14:textId="5A154720" w:rsidR="005477D5" w:rsidRDefault="005477D5" w:rsidP="0069338C">
      <w:pPr>
        <w:pStyle w:val="ListParagraph"/>
        <w:ind w:left="1080"/>
        <w:jc w:val="both"/>
        <w:rPr>
          <w:rFonts w:ascii="Arial" w:hAnsi="Arial" w:cs="Arial"/>
          <w:sz w:val="24"/>
          <w:szCs w:val="24"/>
        </w:rPr>
      </w:pPr>
      <w:r>
        <w:rPr>
          <w:rFonts w:ascii="Arial" w:hAnsi="Arial" w:cs="Arial"/>
          <w:sz w:val="24"/>
          <w:szCs w:val="24"/>
        </w:rPr>
        <w:t>ASV</w:t>
      </w:r>
      <w:r w:rsidR="00E77FE2">
        <w:rPr>
          <w:rFonts w:ascii="Arial" w:hAnsi="Arial" w:cs="Arial"/>
          <w:sz w:val="24"/>
          <w:szCs w:val="24"/>
        </w:rPr>
        <w:t xml:space="preserve"> - </w:t>
      </w:r>
      <w:r>
        <w:rPr>
          <w:rFonts w:ascii="Arial" w:hAnsi="Arial" w:cs="Arial"/>
          <w:sz w:val="24"/>
          <w:szCs w:val="24"/>
        </w:rPr>
        <w:t>actual sales volume – for chemical X - ASV= 850</w:t>
      </w:r>
    </w:p>
    <w:p w14:paraId="46AE28E7" w14:textId="7257C8A4" w:rsidR="005477D5" w:rsidRDefault="005477D5" w:rsidP="0069338C">
      <w:pPr>
        <w:pStyle w:val="ListParagraph"/>
        <w:ind w:left="1080"/>
        <w:jc w:val="both"/>
        <w:rPr>
          <w:rFonts w:ascii="Arial" w:hAnsi="Arial" w:cs="Arial"/>
          <w:sz w:val="24"/>
          <w:szCs w:val="24"/>
        </w:rPr>
      </w:pPr>
      <w:r>
        <w:rPr>
          <w:rFonts w:ascii="Arial" w:hAnsi="Arial" w:cs="Arial"/>
          <w:sz w:val="24"/>
          <w:szCs w:val="24"/>
        </w:rPr>
        <w:t xml:space="preserve">                                          -for chemical Y – ASV= 750</w:t>
      </w:r>
    </w:p>
    <w:p w14:paraId="6969FFB9" w14:textId="383827BF" w:rsidR="005477D5" w:rsidRDefault="005477D5" w:rsidP="005477D5">
      <w:pPr>
        <w:pStyle w:val="ListParagraph"/>
        <w:ind w:left="1080"/>
        <w:jc w:val="both"/>
        <w:rPr>
          <w:rFonts w:ascii="Arial" w:hAnsi="Arial" w:cs="Arial"/>
          <w:sz w:val="24"/>
          <w:szCs w:val="24"/>
        </w:rPr>
      </w:pPr>
      <w:r>
        <w:rPr>
          <w:rFonts w:ascii="Arial" w:hAnsi="Arial" w:cs="Arial"/>
          <w:sz w:val="24"/>
          <w:szCs w:val="24"/>
        </w:rPr>
        <w:t xml:space="preserve">BSV </w:t>
      </w:r>
      <w:r w:rsidR="00E77FE2">
        <w:rPr>
          <w:rFonts w:ascii="Arial" w:hAnsi="Arial" w:cs="Arial"/>
          <w:sz w:val="24"/>
          <w:szCs w:val="24"/>
        </w:rPr>
        <w:t xml:space="preserve">- </w:t>
      </w:r>
      <w:r>
        <w:rPr>
          <w:rFonts w:ascii="Arial" w:hAnsi="Arial" w:cs="Arial"/>
          <w:sz w:val="24"/>
          <w:szCs w:val="24"/>
        </w:rPr>
        <w:t>budgeted sales volume – for chemical X – BSV= 595</w:t>
      </w:r>
    </w:p>
    <w:p w14:paraId="49AE4FF5" w14:textId="7E27AC75" w:rsidR="005477D5" w:rsidRPr="005477D5" w:rsidRDefault="005477D5" w:rsidP="005477D5">
      <w:pPr>
        <w:pStyle w:val="ListParagraph"/>
        <w:ind w:left="1080"/>
        <w:jc w:val="both"/>
        <w:rPr>
          <w:rFonts w:ascii="Arial" w:hAnsi="Arial" w:cs="Arial"/>
          <w:sz w:val="24"/>
          <w:szCs w:val="24"/>
        </w:rPr>
      </w:pPr>
      <w:r>
        <w:rPr>
          <w:rFonts w:ascii="Arial" w:hAnsi="Arial" w:cs="Arial"/>
          <w:sz w:val="24"/>
          <w:szCs w:val="24"/>
        </w:rPr>
        <w:t xml:space="preserve">                                                -for chemical Y – BSV= 595</w:t>
      </w:r>
    </w:p>
    <w:p w14:paraId="75D47950" w14:textId="17C82EA5" w:rsidR="00185AC4" w:rsidRDefault="005477D5" w:rsidP="00185AC4">
      <w:pPr>
        <w:pStyle w:val="ListParagraph"/>
        <w:ind w:left="1080"/>
        <w:jc w:val="both"/>
        <w:rPr>
          <w:rFonts w:ascii="Arial" w:hAnsi="Arial" w:cs="Arial"/>
          <w:sz w:val="24"/>
          <w:szCs w:val="24"/>
        </w:rPr>
      </w:pPr>
      <w:r>
        <w:rPr>
          <w:rFonts w:ascii="Arial" w:hAnsi="Arial" w:cs="Arial"/>
          <w:sz w:val="24"/>
          <w:szCs w:val="24"/>
        </w:rPr>
        <w:t>SM</w:t>
      </w:r>
      <w:r w:rsidR="00E77FE2">
        <w:rPr>
          <w:rFonts w:ascii="Arial" w:hAnsi="Arial" w:cs="Arial"/>
          <w:sz w:val="24"/>
          <w:szCs w:val="24"/>
        </w:rPr>
        <w:t xml:space="preserve"> - </w:t>
      </w:r>
      <w:r>
        <w:rPr>
          <w:rFonts w:ascii="Arial" w:hAnsi="Arial" w:cs="Arial"/>
          <w:sz w:val="24"/>
          <w:szCs w:val="24"/>
        </w:rPr>
        <w:t>standard margin</w:t>
      </w:r>
      <w:r w:rsidR="00185AC4">
        <w:rPr>
          <w:rFonts w:ascii="Arial" w:hAnsi="Arial" w:cs="Arial"/>
          <w:sz w:val="24"/>
          <w:szCs w:val="24"/>
        </w:rPr>
        <w:t xml:space="preserve"> – for chemical X – SM = £25</w:t>
      </w:r>
    </w:p>
    <w:p w14:paraId="4D8F71AE" w14:textId="2688C070" w:rsidR="00185AC4" w:rsidRPr="00185AC4" w:rsidRDefault="00185AC4" w:rsidP="00185AC4">
      <w:pPr>
        <w:pStyle w:val="ListParagraph"/>
        <w:ind w:left="1080"/>
        <w:jc w:val="both"/>
        <w:rPr>
          <w:rFonts w:ascii="Arial" w:hAnsi="Arial" w:cs="Arial"/>
          <w:sz w:val="24"/>
          <w:szCs w:val="24"/>
        </w:rPr>
      </w:pPr>
      <w:r>
        <w:rPr>
          <w:rFonts w:ascii="Arial" w:hAnsi="Arial" w:cs="Arial"/>
          <w:sz w:val="24"/>
          <w:szCs w:val="24"/>
        </w:rPr>
        <w:t xml:space="preserve">              </w:t>
      </w:r>
      <w:r w:rsidR="003F46C8">
        <w:rPr>
          <w:rFonts w:ascii="Arial" w:hAnsi="Arial" w:cs="Arial"/>
          <w:sz w:val="24"/>
          <w:szCs w:val="24"/>
        </w:rPr>
        <w:t xml:space="preserve"> </w:t>
      </w:r>
      <w:r>
        <w:rPr>
          <w:rFonts w:ascii="Arial" w:hAnsi="Arial" w:cs="Arial"/>
          <w:sz w:val="24"/>
          <w:szCs w:val="24"/>
        </w:rPr>
        <w:t xml:space="preserve">                     -</w:t>
      </w:r>
      <w:r w:rsidR="00E77FE2">
        <w:rPr>
          <w:rFonts w:ascii="Arial" w:hAnsi="Arial" w:cs="Arial"/>
          <w:sz w:val="24"/>
          <w:szCs w:val="24"/>
        </w:rPr>
        <w:t xml:space="preserve"> </w:t>
      </w:r>
      <w:r>
        <w:rPr>
          <w:rFonts w:ascii="Arial" w:hAnsi="Arial" w:cs="Arial"/>
          <w:sz w:val="24"/>
          <w:szCs w:val="24"/>
        </w:rPr>
        <w:t>for chemical Y - SM = £20</w:t>
      </w:r>
    </w:p>
    <w:p w14:paraId="0B70A8B6" w14:textId="7C0500FD" w:rsidR="005477D5" w:rsidRDefault="005477D5" w:rsidP="0069338C">
      <w:pPr>
        <w:pStyle w:val="ListParagraph"/>
        <w:ind w:left="1080"/>
        <w:jc w:val="both"/>
        <w:rPr>
          <w:rFonts w:ascii="Arial" w:hAnsi="Arial" w:cs="Arial"/>
          <w:sz w:val="24"/>
          <w:szCs w:val="24"/>
        </w:rPr>
      </w:pPr>
    </w:p>
    <w:p w14:paraId="6703F6EC" w14:textId="2531248D" w:rsidR="005477D5" w:rsidRDefault="005477D5" w:rsidP="0069338C">
      <w:pPr>
        <w:pStyle w:val="ListParagraph"/>
        <w:ind w:left="1080"/>
        <w:jc w:val="both"/>
        <w:rPr>
          <w:rFonts w:ascii="Arial" w:hAnsi="Arial" w:cs="Arial"/>
          <w:sz w:val="24"/>
          <w:szCs w:val="24"/>
        </w:rPr>
      </w:pPr>
      <w:r>
        <w:rPr>
          <w:rFonts w:ascii="Arial" w:hAnsi="Arial" w:cs="Arial"/>
          <w:sz w:val="24"/>
          <w:szCs w:val="24"/>
        </w:rPr>
        <w:t>SVCV (Chemical X) = (850-595) x</w:t>
      </w:r>
      <w:r w:rsidR="00ED5A87">
        <w:rPr>
          <w:rFonts w:ascii="Arial" w:hAnsi="Arial" w:cs="Arial"/>
          <w:sz w:val="24"/>
          <w:szCs w:val="24"/>
        </w:rPr>
        <w:t xml:space="preserve"> </w:t>
      </w:r>
      <w:r>
        <w:rPr>
          <w:rFonts w:ascii="Arial" w:hAnsi="Arial" w:cs="Arial"/>
          <w:sz w:val="24"/>
          <w:szCs w:val="24"/>
        </w:rPr>
        <w:t xml:space="preserve">25 = </w:t>
      </w:r>
      <w:r w:rsidRPr="005A2F27">
        <w:rPr>
          <w:rFonts w:ascii="Arial" w:hAnsi="Arial" w:cs="Arial"/>
          <w:sz w:val="24"/>
          <w:szCs w:val="24"/>
        </w:rPr>
        <w:t>6</w:t>
      </w:r>
      <w:r w:rsidR="00895AFC">
        <w:rPr>
          <w:rFonts w:ascii="Arial" w:hAnsi="Arial" w:cs="Arial"/>
          <w:sz w:val="24"/>
          <w:szCs w:val="24"/>
        </w:rPr>
        <w:t>,</w:t>
      </w:r>
      <w:r w:rsidRPr="005A2F27">
        <w:rPr>
          <w:rFonts w:ascii="Arial" w:hAnsi="Arial" w:cs="Arial"/>
          <w:sz w:val="24"/>
          <w:szCs w:val="24"/>
        </w:rPr>
        <w:t>375 F</w:t>
      </w:r>
    </w:p>
    <w:p w14:paraId="49744F13" w14:textId="6953F8BB" w:rsidR="005477D5" w:rsidRDefault="005477D5" w:rsidP="0069338C">
      <w:pPr>
        <w:pStyle w:val="ListParagraph"/>
        <w:ind w:left="1080"/>
        <w:jc w:val="both"/>
        <w:rPr>
          <w:rFonts w:ascii="Arial" w:hAnsi="Arial" w:cs="Arial"/>
          <w:sz w:val="24"/>
          <w:szCs w:val="24"/>
        </w:rPr>
      </w:pPr>
      <w:r>
        <w:rPr>
          <w:rFonts w:ascii="Arial" w:hAnsi="Arial" w:cs="Arial"/>
          <w:sz w:val="24"/>
          <w:szCs w:val="24"/>
        </w:rPr>
        <w:t>SCVC (Chemical Y) = (750-595) x</w:t>
      </w:r>
      <w:r w:rsidR="00ED5A87">
        <w:rPr>
          <w:rFonts w:ascii="Arial" w:hAnsi="Arial" w:cs="Arial"/>
          <w:sz w:val="24"/>
          <w:szCs w:val="24"/>
        </w:rPr>
        <w:t xml:space="preserve"> </w:t>
      </w:r>
      <w:r>
        <w:rPr>
          <w:rFonts w:ascii="Arial" w:hAnsi="Arial" w:cs="Arial"/>
          <w:sz w:val="24"/>
          <w:szCs w:val="24"/>
        </w:rPr>
        <w:t xml:space="preserve">20 = </w:t>
      </w:r>
      <w:r w:rsidRPr="005A2F27">
        <w:rPr>
          <w:rFonts w:ascii="Arial" w:hAnsi="Arial" w:cs="Arial"/>
          <w:sz w:val="24"/>
          <w:szCs w:val="24"/>
        </w:rPr>
        <w:t>3</w:t>
      </w:r>
      <w:r w:rsidR="00895AFC">
        <w:rPr>
          <w:rFonts w:ascii="Arial" w:hAnsi="Arial" w:cs="Arial"/>
          <w:sz w:val="24"/>
          <w:szCs w:val="24"/>
        </w:rPr>
        <w:t>,</w:t>
      </w:r>
      <w:r w:rsidRPr="005A2F27">
        <w:rPr>
          <w:rFonts w:ascii="Arial" w:hAnsi="Arial" w:cs="Arial"/>
          <w:sz w:val="24"/>
          <w:szCs w:val="24"/>
        </w:rPr>
        <w:t>100 F</w:t>
      </w:r>
    </w:p>
    <w:p w14:paraId="097A3805" w14:textId="322BCB83" w:rsidR="00050FB1" w:rsidRDefault="00050FB1" w:rsidP="0069338C">
      <w:pPr>
        <w:pStyle w:val="ListParagraph"/>
        <w:ind w:left="1080"/>
        <w:jc w:val="both"/>
        <w:rPr>
          <w:rFonts w:ascii="Arial" w:hAnsi="Arial" w:cs="Arial"/>
          <w:sz w:val="24"/>
          <w:szCs w:val="24"/>
        </w:rPr>
      </w:pPr>
    </w:p>
    <w:p w14:paraId="552B1F74" w14:textId="557A1106" w:rsidR="005477D5" w:rsidRDefault="005477D5" w:rsidP="0069338C">
      <w:pPr>
        <w:pStyle w:val="ListParagraph"/>
        <w:ind w:left="1080"/>
        <w:jc w:val="both"/>
        <w:rPr>
          <w:rFonts w:ascii="Arial" w:hAnsi="Arial" w:cs="Arial"/>
          <w:sz w:val="24"/>
          <w:szCs w:val="24"/>
        </w:rPr>
      </w:pPr>
      <w:r>
        <w:rPr>
          <w:rFonts w:ascii="Arial" w:hAnsi="Arial" w:cs="Arial"/>
          <w:sz w:val="24"/>
          <w:szCs w:val="24"/>
        </w:rPr>
        <w:t>Total SCVC = 6375</w:t>
      </w:r>
      <w:r w:rsidR="00ED5A87">
        <w:rPr>
          <w:rFonts w:ascii="Arial" w:hAnsi="Arial" w:cs="Arial"/>
          <w:sz w:val="24"/>
          <w:szCs w:val="24"/>
        </w:rPr>
        <w:t xml:space="preserve"> </w:t>
      </w:r>
      <w:r>
        <w:rPr>
          <w:rFonts w:ascii="Arial" w:hAnsi="Arial" w:cs="Arial"/>
          <w:sz w:val="24"/>
          <w:szCs w:val="24"/>
        </w:rPr>
        <w:t>+</w:t>
      </w:r>
      <w:r w:rsidR="00ED5A87">
        <w:rPr>
          <w:rFonts w:ascii="Arial" w:hAnsi="Arial" w:cs="Arial"/>
          <w:sz w:val="24"/>
          <w:szCs w:val="24"/>
        </w:rPr>
        <w:t xml:space="preserve"> </w:t>
      </w:r>
      <w:r>
        <w:rPr>
          <w:rFonts w:ascii="Arial" w:hAnsi="Arial" w:cs="Arial"/>
          <w:sz w:val="24"/>
          <w:szCs w:val="24"/>
        </w:rPr>
        <w:t xml:space="preserve">3100 = </w:t>
      </w:r>
      <w:r w:rsidRPr="005A2F27">
        <w:rPr>
          <w:rFonts w:ascii="Arial" w:hAnsi="Arial" w:cs="Arial"/>
          <w:sz w:val="24"/>
          <w:szCs w:val="24"/>
        </w:rPr>
        <w:t>9</w:t>
      </w:r>
      <w:r w:rsidR="00895AFC">
        <w:rPr>
          <w:rFonts w:ascii="Arial" w:hAnsi="Arial" w:cs="Arial"/>
          <w:sz w:val="24"/>
          <w:szCs w:val="24"/>
        </w:rPr>
        <w:t>,</w:t>
      </w:r>
      <w:r w:rsidRPr="005A2F27">
        <w:rPr>
          <w:rFonts w:ascii="Arial" w:hAnsi="Arial" w:cs="Arial"/>
          <w:sz w:val="24"/>
          <w:szCs w:val="24"/>
        </w:rPr>
        <w:t>475 F</w:t>
      </w:r>
    </w:p>
    <w:p w14:paraId="0401EB83" w14:textId="77777777" w:rsidR="00895AFC" w:rsidRDefault="00895AFC" w:rsidP="0069338C">
      <w:pPr>
        <w:pStyle w:val="ListParagraph"/>
        <w:ind w:left="1080"/>
        <w:jc w:val="both"/>
        <w:rPr>
          <w:rFonts w:ascii="Arial" w:hAnsi="Arial" w:cs="Arial"/>
          <w:sz w:val="24"/>
          <w:szCs w:val="24"/>
        </w:rPr>
      </w:pPr>
    </w:p>
    <w:p w14:paraId="548B0C02" w14:textId="57C4EC9F" w:rsidR="00185AC4" w:rsidRDefault="00185AC4" w:rsidP="00185AC4">
      <w:pPr>
        <w:jc w:val="both"/>
        <w:rPr>
          <w:rFonts w:ascii="Arial" w:hAnsi="Arial" w:cs="Arial"/>
          <w:sz w:val="24"/>
          <w:szCs w:val="24"/>
        </w:rPr>
      </w:pPr>
    </w:p>
    <w:p w14:paraId="4E63B101" w14:textId="46EBED05" w:rsidR="003F46C8" w:rsidRDefault="003F46C8" w:rsidP="00185AC4">
      <w:pPr>
        <w:jc w:val="both"/>
        <w:rPr>
          <w:rFonts w:ascii="Arial" w:hAnsi="Arial" w:cs="Arial"/>
          <w:sz w:val="24"/>
          <w:szCs w:val="24"/>
        </w:rPr>
      </w:pPr>
    </w:p>
    <w:p w14:paraId="63F0AA7D" w14:textId="77777777" w:rsidR="00895AFC" w:rsidRDefault="00895AFC" w:rsidP="00185AC4">
      <w:pPr>
        <w:jc w:val="both"/>
        <w:rPr>
          <w:rFonts w:ascii="Arial" w:hAnsi="Arial" w:cs="Arial"/>
          <w:sz w:val="24"/>
          <w:szCs w:val="24"/>
        </w:rPr>
      </w:pPr>
    </w:p>
    <w:p w14:paraId="126A2DEF" w14:textId="77777777" w:rsidR="003F46C8" w:rsidRDefault="003F46C8" w:rsidP="00185AC4">
      <w:pPr>
        <w:jc w:val="both"/>
        <w:rPr>
          <w:rFonts w:ascii="Arial" w:hAnsi="Arial" w:cs="Arial"/>
          <w:sz w:val="24"/>
          <w:szCs w:val="24"/>
        </w:rPr>
      </w:pPr>
    </w:p>
    <w:p w14:paraId="1EA3D995" w14:textId="730F9969" w:rsidR="003F46C8" w:rsidRDefault="003F46C8" w:rsidP="00185AC4">
      <w:pPr>
        <w:jc w:val="both"/>
        <w:rPr>
          <w:rFonts w:ascii="Arial" w:hAnsi="Arial" w:cs="Arial"/>
          <w:sz w:val="24"/>
          <w:szCs w:val="24"/>
        </w:rPr>
      </w:pPr>
      <w:r>
        <w:rPr>
          <w:rFonts w:ascii="Arial" w:hAnsi="Arial" w:cs="Arial"/>
          <w:sz w:val="24"/>
          <w:szCs w:val="24"/>
        </w:rPr>
        <w:lastRenderedPageBreak/>
        <w:t>Table 2. Sales Volume Contribution Variance</w:t>
      </w:r>
    </w:p>
    <w:tbl>
      <w:tblPr>
        <w:tblStyle w:val="TableGrid"/>
        <w:tblW w:w="0" w:type="auto"/>
        <w:tblLook w:val="04A0" w:firstRow="1" w:lastRow="0" w:firstColumn="1" w:lastColumn="0" w:noHBand="0" w:noVBand="1"/>
      </w:tblPr>
      <w:tblGrid>
        <w:gridCol w:w="1501"/>
        <w:gridCol w:w="1497"/>
        <w:gridCol w:w="1500"/>
        <w:gridCol w:w="1501"/>
        <w:gridCol w:w="1367"/>
        <w:gridCol w:w="1650"/>
      </w:tblGrid>
      <w:tr w:rsidR="00185AC4" w14:paraId="73F08B97" w14:textId="77777777" w:rsidTr="00364A8B">
        <w:tc>
          <w:tcPr>
            <w:tcW w:w="1501" w:type="dxa"/>
          </w:tcPr>
          <w:p w14:paraId="5638B049" w14:textId="00B3BF61" w:rsidR="00185AC4" w:rsidRDefault="00185AC4" w:rsidP="00185AC4">
            <w:pPr>
              <w:jc w:val="center"/>
              <w:rPr>
                <w:rFonts w:ascii="Arial" w:hAnsi="Arial" w:cs="Arial"/>
                <w:sz w:val="24"/>
                <w:szCs w:val="24"/>
              </w:rPr>
            </w:pPr>
            <w:r>
              <w:rPr>
                <w:rFonts w:ascii="Arial" w:hAnsi="Arial" w:cs="Arial"/>
                <w:sz w:val="24"/>
                <w:szCs w:val="24"/>
              </w:rPr>
              <w:t>Description</w:t>
            </w:r>
          </w:p>
        </w:tc>
        <w:tc>
          <w:tcPr>
            <w:tcW w:w="1497" w:type="dxa"/>
          </w:tcPr>
          <w:p w14:paraId="57CFCAD7" w14:textId="47BBBB3D" w:rsidR="00185AC4" w:rsidRDefault="00185AC4" w:rsidP="00185AC4">
            <w:pPr>
              <w:jc w:val="center"/>
              <w:rPr>
                <w:rFonts w:ascii="Arial" w:hAnsi="Arial" w:cs="Arial"/>
                <w:sz w:val="24"/>
                <w:szCs w:val="24"/>
              </w:rPr>
            </w:pPr>
            <w:r>
              <w:rPr>
                <w:rFonts w:ascii="Arial" w:hAnsi="Arial" w:cs="Arial"/>
                <w:sz w:val="24"/>
                <w:szCs w:val="24"/>
              </w:rPr>
              <w:t>Actual sales volume</w:t>
            </w:r>
          </w:p>
        </w:tc>
        <w:tc>
          <w:tcPr>
            <w:tcW w:w="1500" w:type="dxa"/>
          </w:tcPr>
          <w:p w14:paraId="59A590A4" w14:textId="7D9102C5" w:rsidR="00185AC4" w:rsidRDefault="00185AC4" w:rsidP="00185AC4">
            <w:pPr>
              <w:jc w:val="center"/>
              <w:rPr>
                <w:rFonts w:ascii="Arial" w:hAnsi="Arial" w:cs="Arial"/>
                <w:sz w:val="24"/>
                <w:szCs w:val="24"/>
              </w:rPr>
            </w:pPr>
            <w:r>
              <w:rPr>
                <w:rFonts w:ascii="Arial" w:hAnsi="Arial" w:cs="Arial"/>
                <w:sz w:val="24"/>
                <w:szCs w:val="24"/>
              </w:rPr>
              <w:t>Budgeted sales volume</w:t>
            </w:r>
          </w:p>
        </w:tc>
        <w:tc>
          <w:tcPr>
            <w:tcW w:w="1501" w:type="dxa"/>
          </w:tcPr>
          <w:p w14:paraId="3FAACB0E" w14:textId="062E256D" w:rsidR="00185AC4" w:rsidRDefault="00185AC4" w:rsidP="00185AC4">
            <w:pPr>
              <w:jc w:val="center"/>
              <w:rPr>
                <w:rFonts w:ascii="Arial" w:hAnsi="Arial" w:cs="Arial"/>
                <w:sz w:val="24"/>
                <w:szCs w:val="24"/>
              </w:rPr>
            </w:pPr>
            <w:r>
              <w:rPr>
                <w:rFonts w:ascii="Arial" w:hAnsi="Arial" w:cs="Arial"/>
                <w:sz w:val="24"/>
                <w:szCs w:val="24"/>
              </w:rPr>
              <w:t>Difference</w:t>
            </w:r>
          </w:p>
        </w:tc>
        <w:tc>
          <w:tcPr>
            <w:tcW w:w="1367" w:type="dxa"/>
          </w:tcPr>
          <w:p w14:paraId="163CAC02" w14:textId="0F5FF365" w:rsidR="00185AC4" w:rsidRDefault="00185AC4" w:rsidP="00185AC4">
            <w:pPr>
              <w:jc w:val="center"/>
              <w:rPr>
                <w:rFonts w:ascii="Arial" w:hAnsi="Arial" w:cs="Arial"/>
                <w:sz w:val="24"/>
                <w:szCs w:val="24"/>
              </w:rPr>
            </w:pPr>
            <w:r>
              <w:rPr>
                <w:rFonts w:ascii="Arial" w:hAnsi="Arial" w:cs="Arial"/>
                <w:sz w:val="24"/>
                <w:szCs w:val="24"/>
              </w:rPr>
              <w:t>Standard margin</w:t>
            </w:r>
          </w:p>
        </w:tc>
        <w:tc>
          <w:tcPr>
            <w:tcW w:w="1650" w:type="dxa"/>
          </w:tcPr>
          <w:p w14:paraId="309F8CFD" w14:textId="77285B12" w:rsidR="00185AC4" w:rsidRDefault="00185AC4" w:rsidP="00185AC4">
            <w:pPr>
              <w:jc w:val="center"/>
              <w:rPr>
                <w:rFonts w:ascii="Arial" w:hAnsi="Arial" w:cs="Arial"/>
                <w:sz w:val="24"/>
                <w:szCs w:val="24"/>
              </w:rPr>
            </w:pPr>
            <w:r>
              <w:rPr>
                <w:rFonts w:ascii="Arial" w:hAnsi="Arial" w:cs="Arial"/>
                <w:sz w:val="24"/>
                <w:szCs w:val="24"/>
              </w:rPr>
              <w:t>Sal</w:t>
            </w:r>
            <w:r w:rsidR="001D1F63">
              <w:rPr>
                <w:rFonts w:ascii="Arial" w:hAnsi="Arial" w:cs="Arial"/>
                <w:sz w:val="24"/>
                <w:szCs w:val="24"/>
              </w:rPr>
              <w:t>e</w:t>
            </w:r>
            <w:r>
              <w:rPr>
                <w:rFonts w:ascii="Arial" w:hAnsi="Arial" w:cs="Arial"/>
                <w:sz w:val="24"/>
                <w:szCs w:val="24"/>
              </w:rPr>
              <w:t>s volume variance</w:t>
            </w:r>
          </w:p>
        </w:tc>
      </w:tr>
      <w:tr w:rsidR="009E4F8E" w14:paraId="45B46EC8" w14:textId="77777777" w:rsidTr="00364A8B">
        <w:trPr>
          <w:trHeight w:val="318"/>
        </w:trPr>
        <w:tc>
          <w:tcPr>
            <w:tcW w:w="1501" w:type="dxa"/>
          </w:tcPr>
          <w:p w14:paraId="1B23DDEA" w14:textId="77777777" w:rsidR="009E4F8E" w:rsidRDefault="009E4F8E" w:rsidP="00185AC4">
            <w:pPr>
              <w:jc w:val="center"/>
              <w:rPr>
                <w:rFonts w:ascii="Arial" w:hAnsi="Arial" w:cs="Arial"/>
                <w:sz w:val="24"/>
                <w:szCs w:val="24"/>
              </w:rPr>
            </w:pPr>
          </w:p>
        </w:tc>
        <w:tc>
          <w:tcPr>
            <w:tcW w:w="1497" w:type="dxa"/>
          </w:tcPr>
          <w:p w14:paraId="4A051D85" w14:textId="360ABA69" w:rsidR="009E4F8E" w:rsidRDefault="009E4F8E" w:rsidP="00185AC4">
            <w:pPr>
              <w:jc w:val="center"/>
              <w:rPr>
                <w:rFonts w:ascii="Arial" w:hAnsi="Arial" w:cs="Arial"/>
                <w:sz w:val="24"/>
                <w:szCs w:val="24"/>
              </w:rPr>
            </w:pPr>
            <w:r>
              <w:rPr>
                <w:rFonts w:ascii="Arial" w:hAnsi="Arial" w:cs="Arial"/>
                <w:sz w:val="24"/>
                <w:szCs w:val="24"/>
              </w:rPr>
              <w:t>£</w:t>
            </w:r>
          </w:p>
        </w:tc>
        <w:tc>
          <w:tcPr>
            <w:tcW w:w="1500" w:type="dxa"/>
          </w:tcPr>
          <w:p w14:paraId="414A440B" w14:textId="549E1A1F" w:rsidR="009E4F8E" w:rsidRDefault="009E4F8E" w:rsidP="00185AC4">
            <w:pPr>
              <w:jc w:val="center"/>
              <w:rPr>
                <w:rFonts w:ascii="Arial" w:hAnsi="Arial" w:cs="Arial"/>
                <w:sz w:val="24"/>
                <w:szCs w:val="24"/>
              </w:rPr>
            </w:pPr>
            <w:r>
              <w:rPr>
                <w:rFonts w:ascii="Arial" w:hAnsi="Arial" w:cs="Arial"/>
                <w:sz w:val="24"/>
                <w:szCs w:val="24"/>
              </w:rPr>
              <w:t>£</w:t>
            </w:r>
          </w:p>
        </w:tc>
        <w:tc>
          <w:tcPr>
            <w:tcW w:w="1501" w:type="dxa"/>
          </w:tcPr>
          <w:p w14:paraId="592133D5" w14:textId="505CF825" w:rsidR="009E4F8E" w:rsidRDefault="009E4F8E" w:rsidP="00185AC4">
            <w:pPr>
              <w:jc w:val="center"/>
              <w:rPr>
                <w:rFonts w:ascii="Arial" w:hAnsi="Arial" w:cs="Arial"/>
                <w:sz w:val="24"/>
                <w:szCs w:val="24"/>
              </w:rPr>
            </w:pPr>
            <w:r>
              <w:rPr>
                <w:rFonts w:ascii="Arial" w:hAnsi="Arial" w:cs="Arial"/>
                <w:sz w:val="24"/>
                <w:szCs w:val="24"/>
              </w:rPr>
              <w:t>£</w:t>
            </w:r>
          </w:p>
        </w:tc>
        <w:tc>
          <w:tcPr>
            <w:tcW w:w="1367" w:type="dxa"/>
          </w:tcPr>
          <w:p w14:paraId="69CE6A69" w14:textId="19A877F7" w:rsidR="009E4F8E" w:rsidRDefault="009E4F8E" w:rsidP="00185AC4">
            <w:pPr>
              <w:jc w:val="center"/>
              <w:rPr>
                <w:rFonts w:ascii="Arial" w:hAnsi="Arial" w:cs="Arial"/>
                <w:sz w:val="24"/>
                <w:szCs w:val="24"/>
              </w:rPr>
            </w:pPr>
            <w:r>
              <w:rPr>
                <w:rFonts w:ascii="Arial" w:hAnsi="Arial" w:cs="Arial"/>
                <w:sz w:val="24"/>
                <w:szCs w:val="24"/>
              </w:rPr>
              <w:t>£</w:t>
            </w:r>
          </w:p>
        </w:tc>
        <w:tc>
          <w:tcPr>
            <w:tcW w:w="1650" w:type="dxa"/>
          </w:tcPr>
          <w:p w14:paraId="2ED53DE6" w14:textId="77777777" w:rsidR="009E4F8E" w:rsidRDefault="009E4F8E" w:rsidP="00185AC4">
            <w:pPr>
              <w:jc w:val="center"/>
              <w:rPr>
                <w:rFonts w:ascii="Arial" w:hAnsi="Arial" w:cs="Arial"/>
                <w:sz w:val="24"/>
                <w:szCs w:val="24"/>
              </w:rPr>
            </w:pPr>
          </w:p>
        </w:tc>
      </w:tr>
      <w:tr w:rsidR="00185AC4" w14:paraId="2D87EE1E" w14:textId="77777777" w:rsidTr="00364A8B">
        <w:trPr>
          <w:trHeight w:val="497"/>
        </w:trPr>
        <w:tc>
          <w:tcPr>
            <w:tcW w:w="1501" w:type="dxa"/>
          </w:tcPr>
          <w:p w14:paraId="6E281D35" w14:textId="24950D45" w:rsidR="00185AC4" w:rsidRDefault="00185AC4" w:rsidP="00185AC4">
            <w:pPr>
              <w:jc w:val="center"/>
              <w:rPr>
                <w:rFonts w:ascii="Arial" w:hAnsi="Arial" w:cs="Arial"/>
                <w:sz w:val="24"/>
                <w:szCs w:val="24"/>
              </w:rPr>
            </w:pPr>
            <w:r>
              <w:rPr>
                <w:rFonts w:ascii="Arial" w:hAnsi="Arial" w:cs="Arial"/>
                <w:sz w:val="24"/>
                <w:szCs w:val="24"/>
              </w:rPr>
              <w:t>Chemical X</w:t>
            </w:r>
          </w:p>
        </w:tc>
        <w:tc>
          <w:tcPr>
            <w:tcW w:w="1497" w:type="dxa"/>
          </w:tcPr>
          <w:p w14:paraId="13F5761D" w14:textId="03A649BC" w:rsidR="00185AC4" w:rsidRDefault="00185AC4" w:rsidP="00185AC4">
            <w:pPr>
              <w:jc w:val="center"/>
              <w:rPr>
                <w:rFonts w:ascii="Arial" w:hAnsi="Arial" w:cs="Arial"/>
                <w:sz w:val="24"/>
                <w:szCs w:val="24"/>
              </w:rPr>
            </w:pPr>
            <w:r>
              <w:rPr>
                <w:rFonts w:ascii="Arial" w:hAnsi="Arial" w:cs="Arial"/>
                <w:sz w:val="24"/>
                <w:szCs w:val="24"/>
              </w:rPr>
              <w:t>850</w:t>
            </w:r>
          </w:p>
        </w:tc>
        <w:tc>
          <w:tcPr>
            <w:tcW w:w="1500" w:type="dxa"/>
          </w:tcPr>
          <w:p w14:paraId="4AC0F3C0" w14:textId="5128DB81" w:rsidR="00185AC4" w:rsidRDefault="00185AC4" w:rsidP="00185AC4">
            <w:pPr>
              <w:jc w:val="center"/>
              <w:rPr>
                <w:rFonts w:ascii="Arial" w:hAnsi="Arial" w:cs="Arial"/>
                <w:sz w:val="24"/>
                <w:szCs w:val="24"/>
              </w:rPr>
            </w:pPr>
            <w:r>
              <w:rPr>
                <w:rFonts w:ascii="Arial" w:hAnsi="Arial" w:cs="Arial"/>
                <w:sz w:val="24"/>
                <w:szCs w:val="24"/>
              </w:rPr>
              <w:t>595</w:t>
            </w:r>
          </w:p>
        </w:tc>
        <w:tc>
          <w:tcPr>
            <w:tcW w:w="1501" w:type="dxa"/>
          </w:tcPr>
          <w:p w14:paraId="6753F5F2" w14:textId="15141407" w:rsidR="00185AC4" w:rsidRDefault="00185AC4" w:rsidP="00185AC4">
            <w:pPr>
              <w:jc w:val="center"/>
              <w:rPr>
                <w:rFonts w:ascii="Arial" w:hAnsi="Arial" w:cs="Arial"/>
                <w:sz w:val="24"/>
                <w:szCs w:val="24"/>
              </w:rPr>
            </w:pPr>
            <w:r>
              <w:rPr>
                <w:rFonts w:ascii="Arial" w:hAnsi="Arial" w:cs="Arial"/>
                <w:sz w:val="24"/>
                <w:szCs w:val="24"/>
              </w:rPr>
              <w:t>255</w:t>
            </w:r>
          </w:p>
        </w:tc>
        <w:tc>
          <w:tcPr>
            <w:tcW w:w="1367" w:type="dxa"/>
          </w:tcPr>
          <w:p w14:paraId="1B0F4605" w14:textId="43BDF4E1" w:rsidR="00185AC4" w:rsidRDefault="00185AC4" w:rsidP="00185AC4">
            <w:pPr>
              <w:jc w:val="center"/>
              <w:rPr>
                <w:rFonts w:ascii="Arial" w:hAnsi="Arial" w:cs="Arial"/>
                <w:sz w:val="24"/>
                <w:szCs w:val="24"/>
              </w:rPr>
            </w:pPr>
            <w:r>
              <w:rPr>
                <w:rFonts w:ascii="Arial" w:hAnsi="Arial" w:cs="Arial"/>
                <w:sz w:val="24"/>
                <w:szCs w:val="24"/>
              </w:rPr>
              <w:t>25</w:t>
            </w:r>
          </w:p>
        </w:tc>
        <w:tc>
          <w:tcPr>
            <w:tcW w:w="1650" w:type="dxa"/>
          </w:tcPr>
          <w:p w14:paraId="33FDE005" w14:textId="263C0EA3" w:rsidR="00185AC4" w:rsidRDefault="00185AC4" w:rsidP="00185AC4">
            <w:pPr>
              <w:jc w:val="center"/>
              <w:rPr>
                <w:rFonts w:ascii="Arial" w:hAnsi="Arial" w:cs="Arial"/>
                <w:sz w:val="24"/>
                <w:szCs w:val="24"/>
              </w:rPr>
            </w:pPr>
            <w:r w:rsidRPr="005A2F27">
              <w:rPr>
                <w:rFonts w:ascii="Arial" w:hAnsi="Arial" w:cs="Arial"/>
                <w:sz w:val="24"/>
                <w:szCs w:val="24"/>
              </w:rPr>
              <w:t>6</w:t>
            </w:r>
            <w:r w:rsidR="00895AFC">
              <w:rPr>
                <w:rFonts w:ascii="Arial" w:hAnsi="Arial" w:cs="Arial"/>
                <w:sz w:val="24"/>
                <w:szCs w:val="24"/>
              </w:rPr>
              <w:t>,</w:t>
            </w:r>
            <w:r w:rsidRPr="005A2F27">
              <w:rPr>
                <w:rFonts w:ascii="Arial" w:hAnsi="Arial" w:cs="Arial"/>
                <w:sz w:val="24"/>
                <w:szCs w:val="24"/>
              </w:rPr>
              <w:t>375 F</w:t>
            </w:r>
          </w:p>
        </w:tc>
      </w:tr>
      <w:tr w:rsidR="00185AC4" w14:paraId="20B47A08" w14:textId="77777777" w:rsidTr="00364A8B">
        <w:trPr>
          <w:trHeight w:val="501"/>
        </w:trPr>
        <w:tc>
          <w:tcPr>
            <w:tcW w:w="1501" w:type="dxa"/>
          </w:tcPr>
          <w:p w14:paraId="52C6C79E" w14:textId="4209010B" w:rsidR="00185AC4" w:rsidRDefault="00185AC4" w:rsidP="00185AC4">
            <w:pPr>
              <w:jc w:val="center"/>
              <w:rPr>
                <w:rFonts w:ascii="Arial" w:hAnsi="Arial" w:cs="Arial"/>
                <w:sz w:val="24"/>
                <w:szCs w:val="24"/>
              </w:rPr>
            </w:pPr>
            <w:r>
              <w:rPr>
                <w:rFonts w:ascii="Arial" w:hAnsi="Arial" w:cs="Arial"/>
                <w:sz w:val="24"/>
                <w:szCs w:val="24"/>
              </w:rPr>
              <w:t>Chemical Y</w:t>
            </w:r>
          </w:p>
        </w:tc>
        <w:tc>
          <w:tcPr>
            <w:tcW w:w="1497" w:type="dxa"/>
          </w:tcPr>
          <w:p w14:paraId="2EE4E69F" w14:textId="3FE288D6" w:rsidR="00185AC4" w:rsidRDefault="00185AC4" w:rsidP="00185AC4">
            <w:pPr>
              <w:jc w:val="center"/>
              <w:rPr>
                <w:rFonts w:ascii="Arial" w:hAnsi="Arial" w:cs="Arial"/>
                <w:sz w:val="24"/>
                <w:szCs w:val="24"/>
              </w:rPr>
            </w:pPr>
            <w:r>
              <w:rPr>
                <w:rFonts w:ascii="Arial" w:hAnsi="Arial" w:cs="Arial"/>
                <w:sz w:val="24"/>
                <w:szCs w:val="24"/>
              </w:rPr>
              <w:t>750</w:t>
            </w:r>
          </w:p>
        </w:tc>
        <w:tc>
          <w:tcPr>
            <w:tcW w:w="1500" w:type="dxa"/>
          </w:tcPr>
          <w:p w14:paraId="1E701CA8" w14:textId="7EA197E1" w:rsidR="00185AC4" w:rsidRDefault="00185AC4" w:rsidP="00185AC4">
            <w:pPr>
              <w:jc w:val="center"/>
              <w:rPr>
                <w:rFonts w:ascii="Arial" w:hAnsi="Arial" w:cs="Arial"/>
                <w:sz w:val="24"/>
                <w:szCs w:val="24"/>
              </w:rPr>
            </w:pPr>
            <w:r>
              <w:rPr>
                <w:rFonts w:ascii="Arial" w:hAnsi="Arial" w:cs="Arial"/>
                <w:sz w:val="24"/>
                <w:szCs w:val="24"/>
              </w:rPr>
              <w:t>595</w:t>
            </w:r>
          </w:p>
        </w:tc>
        <w:tc>
          <w:tcPr>
            <w:tcW w:w="1501" w:type="dxa"/>
          </w:tcPr>
          <w:p w14:paraId="4E082A07" w14:textId="021F2DCF" w:rsidR="00185AC4" w:rsidRDefault="00185AC4" w:rsidP="00185AC4">
            <w:pPr>
              <w:jc w:val="center"/>
              <w:rPr>
                <w:rFonts w:ascii="Arial" w:hAnsi="Arial" w:cs="Arial"/>
                <w:sz w:val="24"/>
                <w:szCs w:val="24"/>
              </w:rPr>
            </w:pPr>
            <w:r>
              <w:rPr>
                <w:rFonts w:ascii="Arial" w:hAnsi="Arial" w:cs="Arial"/>
                <w:sz w:val="24"/>
                <w:szCs w:val="24"/>
              </w:rPr>
              <w:t>155</w:t>
            </w:r>
          </w:p>
        </w:tc>
        <w:tc>
          <w:tcPr>
            <w:tcW w:w="1367" w:type="dxa"/>
          </w:tcPr>
          <w:p w14:paraId="2A4135F2" w14:textId="3AD7D6D5" w:rsidR="00185AC4" w:rsidRDefault="00185AC4" w:rsidP="00185AC4">
            <w:pPr>
              <w:jc w:val="center"/>
              <w:rPr>
                <w:rFonts w:ascii="Arial" w:hAnsi="Arial" w:cs="Arial"/>
                <w:sz w:val="24"/>
                <w:szCs w:val="24"/>
              </w:rPr>
            </w:pPr>
            <w:r>
              <w:rPr>
                <w:rFonts w:ascii="Arial" w:hAnsi="Arial" w:cs="Arial"/>
                <w:sz w:val="24"/>
                <w:szCs w:val="24"/>
              </w:rPr>
              <w:t>20</w:t>
            </w:r>
          </w:p>
        </w:tc>
        <w:tc>
          <w:tcPr>
            <w:tcW w:w="1650" w:type="dxa"/>
          </w:tcPr>
          <w:p w14:paraId="22BF51DE" w14:textId="48EF29D1" w:rsidR="00185AC4" w:rsidRPr="005A2F27" w:rsidRDefault="00185AC4" w:rsidP="00185AC4">
            <w:pPr>
              <w:jc w:val="center"/>
              <w:rPr>
                <w:rFonts w:ascii="Arial" w:hAnsi="Arial" w:cs="Arial"/>
                <w:sz w:val="24"/>
                <w:szCs w:val="24"/>
              </w:rPr>
            </w:pPr>
            <w:r w:rsidRPr="005A2F27">
              <w:rPr>
                <w:rFonts w:ascii="Arial" w:hAnsi="Arial" w:cs="Arial"/>
                <w:sz w:val="24"/>
                <w:szCs w:val="24"/>
              </w:rPr>
              <w:t>3</w:t>
            </w:r>
            <w:r w:rsidR="00895AFC">
              <w:rPr>
                <w:rFonts w:ascii="Arial" w:hAnsi="Arial" w:cs="Arial"/>
                <w:sz w:val="24"/>
                <w:szCs w:val="24"/>
              </w:rPr>
              <w:t>,</w:t>
            </w:r>
            <w:r w:rsidRPr="005A2F27">
              <w:rPr>
                <w:rFonts w:ascii="Arial" w:hAnsi="Arial" w:cs="Arial"/>
                <w:sz w:val="24"/>
                <w:szCs w:val="24"/>
              </w:rPr>
              <w:t>100 F</w:t>
            </w:r>
          </w:p>
        </w:tc>
      </w:tr>
      <w:tr w:rsidR="00185AC4" w14:paraId="35531EC8" w14:textId="77777777" w:rsidTr="00364A8B">
        <w:trPr>
          <w:trHeight w:val="409"/>
        </w:trPr>
        <w:tc>
          <w:tcPr>
            <w:tcW w:w="1501" w:type="dxa"/>
          </w:tcPr>
          <w:p w14:paraId="46BA4A37" w14:textId="31B6E1D1" w:rsidR="00185AC4" w:rsidRDefault="009A4ECC" w:rsidP="00185AC4">
            <w:pPr>
              <w:jc w:val="center"/>
              <w:rPr>
                <w:rFonts w:ascii="Arial" w:hAnsi="Arial" w:cs="Arial"/>
                <w:sz w:val="24"/>
                <w:szCs w:val="24"/>
              </w:rPr>
            </w:pPr>
            <w:r>
              <w:rPr>
                <w:rFonts w:ascii="Arial" w:hAnsi="Arial" w:cs="Arial"/>
                <w:sz w:val="24"/>
                <w:szCs w:val="24"/>
              </w:rPr>
              <w:t>Total</w:t>
            </w:r>
          </w:p>
        </w:tc>
        <w:tc>
          <w:tcPr>
            <w:tcW w:w="1497" w:type="dxa"/>
          </w:tcPr>
          <w:p w14:paraId="73BDFA7E" w14:textId="11A30277" w:rsidR="00185AC4" w:rsidRDefault="00185AC4" w:rsidP="00185AC4">
            <w:pPr>
              <w:jc w:val="center"/>
              <w:rPr>
                <w:rFonts w:ascii="Arial" w:hAnsi="Arial" w:cs="Arial"/>
                <w:sz w:val="24"/>
                <w:szCs w:val="24"/>
              </w:rPr>
            </w:pPr>
          </w:p>
        </w:tc>
        <w:tc>
          <w:tcPr>
            <w:tcW w:w="1500" w:type="dxa"/>
          </w:tcPr>
          <w:p w14:paraId="5A3F9DCC" w14:textId="57C224F8" w:rsidR="00185AC4" w:rsidRDefault="00185AC4" w:rsidP="00A5048B">
            <w:pPr>
              <w:rPr>
                <w:rFonts w:ascii="Arial" w:hAnsi="Arial" w:cs="Arial"/>
                <w:sz w:val="24"/>
                <w:szCs w:val="24"/>
              </w:rPr>
            </w:pPr>
          </w:p>
        </w:tc>
        <w:tc>
          <w:tcPr>
            <w:tcW w:w="1501" w:type="dxa"/>
          </w:tcPr>
          <w:p w14:paraId="559575D9" w14:textId="4A0A92A7" w:rsidR="00185AC4" w:rsidRDefault="00185AC4" w:rsidP="00185AC4">
            <w:pPr>
              <w:jc w:val="center"/>
              <w:rPr>
                <w:rFonts w:ascii="Arial" w:hAnsi="Arial" w:cs="Arial"/>
                <w:sz w:val="24"/>
                <w:szCs w:val="24"/>
              </w:rPr>
            </w:pPr>
          </w:p>
        </w:tc>
        <w:tc>
          <w:tcPr>
            <w:tcW w:w="1367" w:type="dxa"/>
          </w:tcPr>
          <w:p w14:paraId="61D6DE65" w14:textId="12A8F9DF" w:rsidR="00185AC4" w:rsidRDefault="00185AC4" w:rsidP="00A5048B">
            <w:pPr>
              <w:rPr>
                <w:rFonts w:ascii="Arial" w:hAnsi="Arial" w:cs="Arial"/>
                <w:sz w:val="24"/>
                <w:szCs w:val="24"/>
              </w:rPr>
            </w:pPr>
          </w:p>
        </w:tc>
        <w:tc>
          <w:tcPr>
            <w:tcW w:w="1650" w:type="dxa"/>
          </w:tcPr>
          <w:p w14:paraId="0B1EBD5C" w14:textId="47BDFEA7" w:rsidR="00185AC4" w:rsidRPr="00895AFC" w:rsidRDefault="00895AFC" w:rsidP="00895AFC">
            <w:pPr>
              <w:ind w:left="360"/>
              <w:rPr>
                <w:rFonts w:ascii="Arial" w:hAnsi="Arial" w:cs="Arial"/>
                <w:sz w:val="24"/>
                <w:szCs w:val="24"/>
              </w:rPr>
            </w:pPr>
            <w:r>
              <w:rPr>
                <w:rFonts w:ascii="Arial" w:hAnsi="Arial" w:cs="Arial"/>
                <w:sz w:val="24"/>
                <w:szCs w:val="24"/>
              </w:rPr>
              <w:t>9,475</w:t>
            </w:r>
            <w:r w:rsidR="00364A8B" w:rsidRPr="00895AFC">
              <w:rPr>
                <w:rFonts w:ascii="Arial" w:hAnsi="Arial" w:cs="Arial"/>
                <w:sz w:val="24"/>
                <w:szCs w:val="24"/>
              </w:rPr>
              <w:t>F</w:t>
            </w:r>
          </w:p>
        </w:tc>
      </w:tr>
    </w:tbl>
    <w:p w14:paraId="38B667CE" w14:textId="62670384" w:rsidR="00185AC4" w:rsidRDefault="00185AC4" w:rsidP="00185AC4">
      <w:pPr>
        <w:jc w:val="both"/>
        <w:rPr>
          <w:rFonts w:ascii="Arial" w:hAnsi="Arial" w:cs="Arial"/>
          <w:sz w:val="24"/>
          <w:szCs w:val="24"/>
        </w:rPr>
      </w:pPr>
    </w:p>
    <w:p w14:paraId="6C04152D" w14:textId="73AD4FE3" w:rsidR="00185AC4" w:rsidRDefault="00185AC4" w:rsidP="00185AC4">
      <w:pPr>
        <w:jc w:val="both"/>
        <w:rPr>
          <w:rFonts w:ascii="Arial" w:hAnsi="Arial" w:cs="Arial"/>
          <w:sz w:val="24"/>
          <w:szCs w:val="24"/>
        </w:rPr>
      </w:pPr>
    </w:p>
    <w:p w14:paraId="5ADEB112" w14:textId="1BEE733A" w:rsidR="00185AC4" w:rsidRPr="00A737C2" w:rsidRDefault="001A0EA6" w:rsidP="001A0EA6">
      <w:pPr>
        <w:pStyle w:val="Heading3"/>
        <w:rPr>
          <w:rFonts w:ascii="Arial" w:hAnsi="Arial" w:cs="Arial"/>
        </w:rPr>
      </w:pPr>
      <w:bookmarkStart w:id="4" w:name="_Toc50585683"/>
      <w:r w:rsidRPr="00A737C2">
        <w:rPr>
          <w:rFonts w:ascii="Arial" w:hAnsi="Arial" w:cs="Arial"/>
        </w:rPr>
        <w:t xml:space="preserve">A.2. </w:t>
      </w:r>
      <w:r w:rsidR="00185AC4" w:rsidRPr="00A737C2">
        <w:rPr>
          <w:rFonts w:ascii="Arial" w:hAnsi="Arial" w:cs="Arial"/>
        </w:rPr>
        <w:t>The material price planning variance and material price operational variance.</w:t>
      </w:r>
      <w:bookmarkEnd w:id="4"/>
    </w:p>
    <w:p w14:paraId="74F54720" w14:textId="42598C83" w:rsidR="00212497" w:rsidRDefault="00212497" w:rsidP="00212497">
      <w:pPr>
        <w:ind w:left="360"/>
        <w:jc w:val="both"/>
        <w:rPr>
          <w:rFonts w:ascii="Arial" w:hAnsi="Arial" w:cs="Arial"/>
          <w:sz w:val="24"/>
          <w:szCs w:val="24"/>
        </w:rPr>
      </w:pPr>
    </w:p>
    <w:p w14:paraId="2C3AAB48" w14:textId="3FF0C47A" w:rsidR="002B2C7C" w:rsidRDefault="00212497" w:rsidP="00532F45">
      <w:pPr>
        <w:ind w:left="360"/>
        <w:jc w:val="both"/>
        <w:rPr>
          <w:rFonts w:ascii="Arial" w:hAnsi="Arial" w:cs="Arial"/>
          <w:sz w:val="24"/>
          <w:szCs w:val="24"/>
        </w:rPr>
      </w:pPr>
      <w:r>
        <w:rPr>
          <w:rFonts w:ascii="Arial" w:hAnsi="Arial" w:cs="Arial"/>
          <w:sz w:val="24"/>
          <w:szCs w:val="24"/>
        </w:rPr>
        <w:t xml:space="preserve">In the notes it was mentioned that each unit of chemical X and Y requires 1 unit of </w:t>
      </w:r>
      <w:proofErr w:type="spellStart"/>
      <w:r>
        <w:rPr>
          <w:rFonts w:ascii="Arial" w:hAnsi="Arial" w:cs="Arial"/>
          <w:sz w:val="24"/>
          <w:szCs w:val="24"/>
        </w:rPr>
        <w:t>famaQ</w:t>
      </w:r>
      <w:proofErr w:type="spellEnd"/>
      <w:r>
        <w:rPr>
          <w:rFonts w:ascii="Arial" w:hAnsi="Arial" w:cs="Arial"/>
          <w:sz w:val="24"/>
          <w:szCs w:val="24"/>
        </w:rPr>
        <w:t xml:space="preserve">. </w:t>
      </w:r>
      <w:r w:rsidR="007211E0">
        <w:rPr>
          <w:rFonts w:ascii="Arial" w:hAnsi="Arial" w:cs="Arial"/>
          <w:sz w:val="24"/>
          <w:szCs w:val="24"/>
        </w:rPr>
        <w:t>T</w:t>
      </w:r>
      <w:r w:rsidR="009A4ECC">
        <w:rPr>
          <w:rFonts w:ascii="Arial" w:hAnsi="Arial" w:cs="Arial"/>
          <w:sz w:val="24"/>
          <w:szCs w:val="24"/>
        </w:rPr>
        <w:t>he total units sold i</w:t>
      </w:r>
      <w:r w:rsidR="006B31E2">
        <w:rPr>
          <w:rFonts w:ascii="Arial" w:hAnsi="Arial" w:cs="Arial"/>
          <w:sz w:val="24"/>
          <w:szCs w:val="24"/>
        </w:rPr>
        <w:t>t</w:t>
      </w:r>
      <w:r w:rsidR="002B2C7C">
        <w:rPr>
          <w:rFonts w:ascii="Arial" w:hAnsi="Arial" w:cs="Arial"/>
          <w:sz w:val="24"/>
          <w:szCs w:val="24"/>
        </w:rPr>
        <w:t xml:space="preserve"> was</w:t>
      </w:r>
      <w:r w:rsidR="009A4ECC">
        <w:rPr>
          <w:rFonts w:ascii="Arial" w:hAnsi="Arial" w:cs="Arial"/>
          <w:sz w:val="24"/>
          <w:szCs w:val="24"/>
        </w:rPr>
        <w:t xml:space="preserve"> 1600</w:t>
      </w:r>
      <w:r w:rsidR="007211E0">
        <w:rPr>
          <w:rFonts w:ascii="Arial" w:hAnsi="Arial" w:cs="Arial"/>
          <w:sz w:val="24"/>
          <w:szCs w:val="24"/>
        </w:rPr>
        <w:t xml:space="preserve"> in this period</w:t>
      </w:r>
      <w:r w:rsidR="002B2C7C">
        <w:rPr>
          <w:rFonts w:ascii="Arial" w:hAnsi="Arial" w:cs="Arial"/>
          <w:sz w:val="24"/>
          <w:szCs w:val="24"/>
        </w:rPr>
        <w:t>.</w:t>
      </w:r>
    </w:p>
    <w:p w14:paraId="50726180" w14:textId="79682AB0" w:rsidR="009A4ECC" w:rsidRPr="002B2C7C" w:rsidRDefault="009A4ECC" w:rsidP="009A4ECC">
      <w:pPr>
        <w:ind w:left="360"/>
        <w:jc w:val="both"/>
        <w:rPr>
          <w:rFonts w:ascii="Arial" w:hAnsi="Arial" w:cs="Arial"/>
          <w:b/>
          <w:bCs/>
          <w:sz w:val="24"/>
          <w:szCs w:val="24"/>
        </w:rPr>
      </w:pPr>
      <w:r w:rsidRPr="002B2C7C">
        <w:rPr>
          <w:rFonts w:ascii="Arial" w:hAnsi="Arial" w:cs="Arial"/>
          <w:b/>
          <w:bCs/>
          <w:sz w:val="24"/>
          <w:szCs w:val="24"/>
        </w:rPr>
        <w:t>Material Price Planning Variance (MPPV)</w:t>
      </w:r>
    </w:p>
    <w:p w14:paraId="2EAC9154" w14:textId="31881FA6" w:rsidR="009A4ECC" w:rsidRPr="00212497" w:rsidRDefault="009A4ECC" w:rsidP="009A4ECC">
      <w:pPr>
        <w:ind w:left="360"/>
        <w:jc w:val="both"/>
        <w:rPr>
          <w:rFonts w:ascii="Arial" w:hAnsi="Arial" w:cs="Arial"/>
          <w:sz w:val="24"/>
          <w:szCs w:val="24"/>
        </w:rPr>
      </w:pPr>
      <w:r>
        <w:rPr>
          <w:rFonts w:ascii="Arial" w:hAnsi="Arial" w:cs="Arial"/>
          <w:sz w:val="24"/>
          <w:szCs w:val="24"/>
        </w:rPr>
        <w:t>MPPV= (original target price – general market price at time of purchase) x quantity purchased</w:t>
      </w:r>
    </w:p>
    <w:p w14:paraId="451CB7F3" w14:textId="25608131" w:rsidR="00185AC4" w:rsidRDefault="009A4ECC" w:rsidP="00185AC4">
      <w:pPr>
        <w:ind w:left="360"/>
        <w:jc w:val="both"/>
        <w:rPr>
          <w:rFonts w:ascii="Arial" w:hAnsi="Arial" w:cs="Arial"/>
          <w:sz w:val="24"/>
          <w:szCs w:val="24"/>
        </w:rPr>
      </w:pPr>
      <w:r>
        <w:rPr>
          <w:rFonts w:ascii="Arial" w:hAnsi="Arial" w:cs="Arial"/>
          <w:sz w:val="24"/>
          <w:szCs w:val="24"/>
        </w:rPr>
        <w:t>MPPV= (2.50 - 4.50) x 1600 = -2 x1600 = -3200</w:t>
      </w:r>
    </w:p>
    <w:p w14:paraId="41F68D8B" w14:textId="55A0EAFA" w:rsidR="00185AC4" w:rsidRDefault="002B2C7C" w:rsidP="00185AC4">
      <w:pPr>
        <w:ind w:left="360"/>
        <w:jc w:val="both"/>
        <w:rPr>
          <w:rFonts w:ascii="Arial" w:hAnsi="Arial" w:cs="Arial"/>
          <w:sz w:val="24"/>
          <w:szCs w:val="24"/>
        </w:rPr>
      </w:pPr>
      <w:r>
        <w:rPr>
          <w:rFonts w:ascii="Arial" w:hAnsi="Arial" w:cs="Arial"/>
          <w:sz w:val="24"/>
          <w:szCs w:val="24"/>
        </w:rPr>
        <w:t xml:space="preserve">MPPV = 3200 </w:t>
      </w:r>
      <w:r w:rsidR="00364A8B">
        <w:rPr>
          <w:rFonts w:ascii="Arial" w:hAnsi="Arial" w:cs="Arial"/>
          <w:sz w:val="24"/>
          <w:szCs w:val="24"/>
        </w:rPr>
        <w:t xml:space="preserve">A </w:t>
      </w:r>
      <w:r>
        <w:rPr>
          <w:rFonts w:ascii="Arial" w:hAnsi="Arial" w:cs="Arial"/>
          <w:sz w:val="24"/>
          <w:szCs w:val="24"/>
        </w:rPr>
        <w:t xml:space="preserve">               A= Adverse</w:t>
      </w:r>
    </w:p>
    <w:p w14:paraId="2B3D1EDF" w14:textId="62D6230E" w:rsidR="002B2C7C" w:rsidRDefault="002B2C7C" w:rsidP="00185AC4">
      <w:pPr>
        <w:ind w:left="360"/>
        <w:jc w:val="both"/>
        <w:rPr>
          <w:rFonts w:ascii="Arial" w:hAnsi="Arial" w:cs="Arial"/>
          <w:sz w:val="24"/>
          <w:szCs w:val="24"/>
        </w:rPr>
      </w:pPr>
    </w:p>
    <w:p w14:paraId="3A87975C" w14:textId="7924CEBC" w:rsidR="002B2C7C" w:rsidRPr="00515A42" w:rsidRDefault="002B2C7C" w:rsidP="00515A42">
      <w:pPr>
        <w:ind w:left="360"/>
        <w:jc w:val="both"/>
        <w:rPr>
          <w:rFonts w:ascii="Arial" w:hAnsi="Arial" w:cs="Arial"/>
          <w:b/>
          <w:bCs/>
          <w:sz w:val="24"/>
          <w:szCs w:val="24"/>
        </w:rPr>
      </w:pPr>
      <w:r w:rsidRPr="002B2C7C">
        <w:rPr>
          <w:rFonts w:ascii="Arial" w:hAnsi="Arial" w:cs="Arial"/>
          <w:b/>
          <w:bCs/>
          <w:sz w:val="24"/>
          <w:szCs w:val="24"/>
        </w:rPr>
        <w:t>Material Price Operational Variance (MPOV)</w:t>
      </w:r>
    </w:p>
    <w:p w14:paraId="6B9BCBC4" w14:textId="77777777" w:rsidR="002B2C7C" w:rsidRDefault="002B2C7C" w:rsidP="002B2C7C">
      <w:pPr>
        <w:ind w:left="360"/>
        <w:jc w:val="both"/>
        <w:rPr>
          <w:rFonts w:ascii="Arial" w:hAnsi="Arial" w:cs="Arial"/>
          <w:sz w:val="24"/>
          <w:szCs w:val="24"/>
        </w:rPr>
      </w:pPr>
      <w:r>
        <w:rPr>
          <w:rFonts w:ascii="Arial" w:hAnsi="Arial" w:cs="Arial"/>
          <w:sz w:val="24"/>
          <w:szCs w:val="24"/>
        </w:rPr>
        <w:t>MPOV = (general market price at time of purchase – actual price paid) x quantity         purchased</w:t>
      </w:r>
    </w:p>
    <w:p w14:paraId="37841B6F" w14:textId="089E75DF" w:rsidR="006615DC" w:rsidRDefault="002B2C7C" w:rsidP="002B2C7C">
      <w:pPr>
        <w:ind w:left="360"/>
        <w:jc w:val="both"/>
        <w:rPr>
          <w:rFonts w:ascii="Arial" w:hAnsi="Arial" w:cs="Arial"/>
          <w:sz w:val="24"/>
          <w:szCs w:val="24"/>
        </w:rPr>
      </w:pPr>
      <w:r>
        <w:rPr>
          <w:rFonts w:ascii="Arial" w:hAnsi="Arial" w:cs="Arial"/>
          <w:sz w:val="24"/>
          <w:szCs w:val="24"/>
        </w:rPr>
        <w:t>MPOV= (4.50 – 3.70) x 1600</w:t>
      </w:r>
      <w:r w:rsidR="006615DC" w:rsidRPr="002B2C7C">
        <w:rPr>
          <w:rFonts w:ascii="Arial" w:hAnsi="Arial" w:cs="Arial"/>
          <w:sz w:val="24"/>
          <w:szCs w:val="24"/>
        </w:rPr>
        <w:t xml:space="preserve"> </w:t>
      </w:r>
      <w:r>
        <w:rPr>
          <w:rFonts w:ascii="Arial" w:hAnsi="Arial" w:cs="Arial"/>
          <w:sz w:val="24"/>
          <w:szCs w:val="24"/>
        </w:rPr>
        <w:t>=0.80 x1600</w:t>
      </w:r>
    </w:p>
    <w:p w14:paraId="54D1C58D" w14:textId="423CCCA7" w:rsidR="001A0EA6" w:rsidRDefault="002B2C7C" w:rsidP="001D1F63">
      <w:pPr>
        <w:ind w:left="360"/>
        <w:jc w:val="both"/>
        <w:rPr>
          <w:rFonts w:ascii="Arial" w:hAnsi="Arial" w:cs="Arial"/>
          <w:sz w:val="24"/>
          <w:szCs w:val="24"/>
        </w:rPr>
      </w:pPr>
      <w:r>
        <w:rPr>
          <w:rFonts w:ascii="Arial" w:hAnsi="Arial" w:cs="Arial"/>
          <w:sz w:val="24"/>
          <w:szCs w:val="24"/>
        </w:rPr>
        <w:t xml:space="preserve">MPOV = 1280 </w:t>
      </w:r>
      <w:r w:rsidR="00A5048B">
        <w:rPr>
          <w:rFonts w:ascii="Arial" w:hAnsi="Arial" w:cs="Arial"/>
          <w:sz w:val="24"/>
          <w:szCs w:val="24"/>
        </w:rPr>
        <w:t>F               F= Favourable</w:t>
      </w:r>
    </w:p>
    <w:p w14:paraId="52AF2B9A" w14:textId="77777777" w:rsidR="006B31E2" w:rsidRDefault="006B31E2" w:rsidP="001D1F63">
      <w:pPr>
        <w:ind w:left="360"/>
        <w:jc w:val="both"/>
        <w:rPr>
          <w:rFonts w:ascii="Arial" w:hAnsi="Arial" w:cs="Arial"/>
          <w:sz w:val="24"/>
          <w:szCs w:val="24"/>
        </w:rPr>
      </w:pPr>
    </w:p>
    <w:p w14:paraId="47837BAE" w14:textId="77777777" w:rsidR="009E4F8E" w:rsidRDefault="009E4F8E" w:rsidP="001D1F63">
      <w:pPr>
        <w:ind w:left="360"/>
        <w:jc w:val="both"/>
        <w:rPr>
          <w:rFonts w:ascii="Arial" w:hAnsi="Arial" w:cs="Arial"/>
          <w:sz w:val="24"/>
          <w:szCs w:val="24"/>
        </w:rPr>
      </w:pPr>
    </w:p>
    <w:p w14:paraId="473A3CE6" w14:textId="77777777" w:rsidR="00532F45" w:rsidRDefault="00532F45" w:rsidP="001D1F63">
      <w:pPr>
        <w:ind w:left="360"/>
        <w:jc w:val="both"/>
        <w:rPr>
          <w:rFonts w:ascii="Arial" w:hAnsi="Arial" w:cs="Arial"/>
          <w:sz w:val="24"/>
          <w:szCs w:val="24"/>
        </w:rPr>
      </w:pPr>
    </w:p>
    <w:p w14:paraId="1407A903" w14:textId="77777777" w:rsidR="005A72A7" w:rsidRDefault="005A72A7" w:rsidP="001D1F63">
      <w:pPr>
        <w:ind w:left="360"/>
        <w:jc w:val="both"/>
        <w:rPr>
          <w:rFonts w:ascii="Arial" w:hAnsi="Arial" w:cs="Arial"/>
          <w:sz w:val="24"/>
          <w:szCs w:val="24"/>
        </w:rPr>
      </w:pPr>
    </w:p>
    <w:p w14:paraId="5EB8361A" w14:textId="77777777" w:rsidR="006D11AA" w:rsidRDefault="006D11AA" w:rsidP="001D1F63">
      <w:pPr>
        <w:ind w:left="360"/>
        <w:jc w:val="both"/>
        <w:rPr>
          <w:rFonts w:ascii="Arial" w:hAnsi="Arial" w:cs="Arial"/>
          <w:sz w:val="24"/>
          <w:szCs w:val="24"/>
        </w:rPr>
      </w:pPr>
    </w:p>
    <w:p w14:paraId="60103BCF" w14:textId="69D3645D" w:rsidR="002944BF" w:rsidRDefault="002944BF" w:rsidP="002B2C7C">
      <w:pPr>
        <w:ind w:left="360"/>
        <w:jc w:val="both"/>
        <w:rPr>
          <w:rFonts w:ascii="Arial" w:hAnsi="Arial" w:cs="Arial"/>
          <w:sz w:val="24"/>
          <w:szCs w:val="24"/>
        </w:rPr>
      </w:pPr>
    </w:p>
    <w:p w14:paraId="31975D92" w14:textId="77777777" w:rsidR="00A737C2" w:rsidRDefault="00A737C2" w:rsidP="002B2C7C">
      <w:pPr>
        <w:ind w:left="360"/>
        <w:jc w:val="both"/>
        <w:rPr>
          <w:rFonts w:ascii="Arial" w:hAnsi="Arial" w:cs="Arial"/>
          <w:sz w:val="24"/>
          <w:szCs w:val="24"/>
        </w:rPr>
      </w:pPr>
    </w:p>
    <w:p w14:paraId="6DBE40C3" w14:textId="040D5EFE" w:rsidR="002944BF" w:rsidRPr="00A737C2" w:rsidRDefault="001A0EA6" w:rsidP="001A0EA6">
      <w:pPr>
        <w:pStyle w:val="Heading3"/>
        <w:rPr>
          <w:rFonts w:ascii="Arial" w:hAnsi="Arial" w:cs="Arial"/>
        </w:rPr>
      </w:pPr>
      <w:bookmarkStart w:id="5" w:name="_Toc50585684"/>
      <w:r w:rsidRPr="00A737C2">
        <w:rPr>
          <w:rFonts w:ascii="Arial" w:hAnsi="Arial" w:cs="Arial"/>
        </w:rPr>
        <w:lastRenderedPageBreak/>
        <w:t xml:space="preserve">A.3. </w:t>
      </w:r>
      <w:r w:rsidR="003A231A" w:rsidRPr="00A737C2">
        <w:rPr>
          <w:rFonts w:ascii="Arial" w:hAnsi="Arial" w:cs="Arial"/>
        </w:rPr>
        <w:t>T</w:t>
      </w:r>
      <w:r w:rsidRPr="00A737C2">
        <w:rPr>
          <w:rFonts w:ascii="Arial" w:hAnsi="Arial" w:cs="Arial"/>
        </w:rPr>
        <w:t xml:space="preserve">he </w:t>
      </w:r>
      <w:r w:rsidR="0015666C" w:rsidRPr="00A737C2">
        <w:rPr>
          <w:rFonts w:ascii="Arial" w:hAnsi="Arial" w:cs="Arial"/>
        </w:rPr>
        <w:t xml:space="preserve">analysis of </w:t>
      </w:r>
      <w:r w:rsidR="002944BF" w:rsidRPr="00A737C2">
        <w:rPr>
          <w:rFonts w:ascii="Arial" w:hAnsi="Arial" w:cs="Arial"/>
        </w:rPr>
        <w:t>merits and demerits</w:t>
      </w:r>
      <w:r w:rsidR="0015666C" w:rsidRPr="00A737C2">
        <w:rPr>
          <w:rFonts w:ascii="Arial" w:hAnsi="Arial" w:cs="Arial"/>
        </w:rPr>
        <w:t xml:space="preserve"> </w:t>
      </w:r>
      <w:r w:rsidR="002944BF" w:rsidRPr="00A737C2">
        <w:rPr>
          <w:rFonts w:ascii="Arial" w:hAnsi="Arial" w:cs="Arial"/>
        </w:rPr>
        <w:t>of</w:t>
      </w:r>
      <w:r w:rsidR="003A231A" w:rsidRPr="00A737C2">
        <w:rPr>
          <w:rFonts w:ascii="Arial" w:hAnsi="Arial" w:cs="Arial"/>
        </w:rPr>
        <w:t xml:space="preserve"> </w:t>
      </w:r>
      <w:r w:rsidR="002944BF" w:rsidRPr="00A737C2">
        <w:rPr>
          <w:rFonts w:ascii="Arial" w:hAnsi="Arial" w:cs="Arial"/>
        </w:rPr>
        <w:t>using variances in assessing managers performance</w:t>
      </w:r>
      <w:bookmarkEnd w:id="5"/>
      <w:r w:rsidR="002944BF" w:rsidRPr="00A737C2">
        <w:rPr>
          <w:rFonts w:ascii="Arial" w:hAnsi="Arial" w:cs="Arial"/>
        </w:rPr>
        <w:t xml:space="preserve"> </w:t>
      </w:r>
    </w:p>
    <w:p w14:paraId="11DFBA3C" w14:textId="03C0A7AB" w:rsidR="00C90E02" w:rsidRPr="0015666C" w:rsidRDefault="00C90E02" w:rsidP="00C90E02">
      <w:pPr>
        <w:jc w:val="both"/>
        <w:rPr>
          <w:rFonts w:ascii="Arial" w:hAnsi="Arial" w:cs="Arial"/>
          <w:sz w:val="32"/>
          <w:szCs w:val="32"/>
        </w:rPr>
      </w:pPr>
    </w:p>
    <w:p w14:paraId="10ECF529" w14:textId="10A9DB67" w:rsidR="0015666C" w:rsidRPr="00D91107" w:rsidRDefault="0015666C" w:rsidP="00D91107">
      <w:pPr>
        <w:jc w:val="both"/>
        <w:rPr>
          <w:rFonts w:ascii="Arial" w:hAnsi="Arial" w:cs="Arial"/>
          <w:sz w:val="24"/>
          <w:szCs w:val="24"/>
        </w:rPr>
      </w:pPr>
      <w:r w:rsidRPr="00D91107">
        <w:rPr>
          <w:rFonts w:ascii="Arial" w:hAnsi="Arial" w:cs="Arial"/>
          <w:sz w:val="24"/>
          <w:szCs w:val="24"/>
        </w:rPr>
        <w:t>Variance is a tool that explain why the sales or costs exceed the budget and can</w:t>
      </w:r>
      <w:r w:rsidR="00E63795">
        <w:rPr>
          <w:rFonts w:ascii="Arial" w:hAnsi="Arial" w:cs="Arial"/>
          <w:sz w:val="24"/>
          <w:szCs w:val="24"/>
        </w:rPr>
        <w:t xml:space="preserve"> represent </w:t>
      </w:r>
      <w:r w:rsidR="00E63795" w:rsidRPr="00D91107">
        <w:rPr>
          <w:rFonts w:ascii="Arial" w:hAnsi="Arial" w:cs="Arial"/>
          <w:sz w:val="24"/>
          <w:szCs w:val="24"/>
        </w:rPr>
        <w:t>a</w:t>
      </w:r>
      <w:r w:rsidRPr="00D91107">
        <w:rPr>
          <w:rFonts w:ascii="Arial" w:hAnsi="Arial" w:cs="Arial"/>
          <w:sz w:val="24"/>
          <w:szCs w:val="24"/>
        </w:rPr>
        <w:t xml:space="preserve"> surplus or deficit (Byrnes and Martin, 2009). </w:t>
      </w:r>
    </w:p>
    <w:p w14:paraId="751B0AEA" w14:textId="1374639E" w:rsidR="002F43CB" w:rsidRPr="00D91107" w:rsidRDefault="00400FDA" w:rsidP="00D91107">
      <w:pPr>
        <w:jc w:val="both"/>
        <w:rPr>
          <w:rFonts w:ascii="Arial" w:hAnsi="Arial" w:cs="Arial"/>
          <w:sz w:val="24"/>
          <w:szCs w:val="24"/>
        </w:rPr>
      </w:pPr>
      <w:r w:rsidRPr="00D91107">
        <w:rPr>
          <w:rFonts w:ascii="Arial" w:hAnsi="Arial" w:cs="Arial"/>
          <w:sz w:val="24"/>
          <w:szCs w:val="24"/>
        </w:rPr>
        <w:t>Emsley (200</w:t>
      </w:r>
      <w:r w:rsidR="00EF6107">
        <w:rPr>
          <w:rFonts w:ascii="Arial" w:hAnsi="Arial" w:cs="Arial"/>
          <w:sz w:val="24"/>
          <w:szCs w:val="24"/>
        </w:rPr>
        <w:t>1</w:t>
      </w:r>
      <w:r w:rsidRPr="00D91107">
        <w:rPr>
          <w:rFonts w:ascii="Arial" w:hAnsi="Arial" w:cs="Arial"/>
          <w:sz w:val="24"/>
          <w:szCs w:val="24"/>
        </w:rPr>
        <w:t>) suggest that variance analysis in made in thre</w:t>
      </w:r>
      <w:r w:rsidR="0015666C" w:rsidRPr="00D91107">
        <w:rPr>
          <w:rFonts w:ascii="Arial" w:hAnsi="Arial" w:cs="Arial"/>
          <w:sz w:val="24"/>
          <w:szCs w:val="24"/>
        </w:rPr>
        <w:t>e</w:t>
      </w:r>
      <w:r w:rsidRPr="00D91107">
        <w:rPr>
          <w:rFonts w:ascii="Arial" w:hAnsi="Arial" w:cs="Arial"/>
          <w:sz w:val="24"/>
          <w:szCs w:val="24"/>
        </w:rPr>
        <w:t xml:space="preserve"> stages: calculate the variances, identify the problem and identify the causes of those problem.</w:t>
      </w:r>
      <w:r w:rsidR="0015666C" w:rsidRPr="00D91107">
        <w:rPr>
          <w:rFonts w:ascii="Arial" w:hAnsi="Arial" w:cs="Arial"/>
          <w:sz w:val="24"/>
          <w:szCs w:val="24"/>
        </w:rPr>
        <w:t xml:space="preserve"> </w:t>
      </w:r>
      <w:r w:rsidR="00D91107">
        <w:rPr>
          <w:rFonts w:ascii="Arial" w:hAnsi="Arial" w:cs="Arial"/>
          <w:sz w:val="24"/>
          <w:szCs w:val="24"/>
        </w:rPr>
        <w:t>In his study, Emsley (200</w:t>
      </w:r>
      <w:r w:rsidR="00EF6107">
        <w:rPr>
          <w:rFonts w:ascii="Arial" w:hAnsi="Arial" w:cs="Arial"/>
          <w:sz w:val="24"/>
          <w:szCs w:val="24"/>
        </w:rPr>
        <w:t>1</w:t>
      </w:r>
      <w:r w:rsidR="00D91107">
        <w:rPr>
          <w:rFonts w:ascii="Arial" w:hAnsi="Arial" w:cs="Arial"/>
          <w:sz w:val="24"/>
          <w:szCs w:val="24"/>
        </w:rPr>
        <w:t xml:space="preserve">) seen an interesting approach of the </w:t>
      </w:r>
      <w:r w:rsidR="0043754F">
        <w:rPr>
          <w:rFonts w:ascii="Arial" w:hAnsi="Arial" w:cs="Arial"/>
          <w:sz w:val="24"/>
          <w:szCs w:val="24"/>
        </w:rPr>
        <w:t xml:space="preserve">change in variance analysis for the </w:t>
      </w:r>
      <w:r w:rsidR="00D91107">
        <w:rPr>
          <w:rFonts w:ascii="Arial" w:hAnsi="Arial" w:cs="Arial"/>
          <w:sz w:val="24"/>
          <w:szCs w:val="24"/>
        </w:rPr>
        <w:t xml:space="preserve">studied company, when they retained the </w:t>
      </w:r>
      <w:r w:rsidR="0043754F">
        <w:rPr>
          <w:rFonts w:ascii="Arial" w:hAnsi="Arial" w:cs="Arial"/>
          <w:sz w:val="24"/>
          <w:szCs w:val="24"/>
        </w:rPr>
        <w:t>information from variance analyses and the</w:t>
      </w:r>
      <w:r w:rsidR="00CE4B8B">
        <w:rPr>
          <w:rFonts w:ascii="Arial" w:hAnsi="Arial" w:cs="Arial"/>
          <w:sz w:val="24"/>
          <w:szCs w:val="24"/>
        </w:rPr>
        <w:t>n</w:t>
      </w:r>
      <w:r w:rsidR="0043754F">
        <w:rPr>
          <w:rFonts w:ascii="Arial" w:hAnsi="Arial" w:cs="Arial"/>
          <w:sz w:val="24"/>
          <w:szCs w:val="24"/>
        </w:rPr>
        <w:t xml:space="preserve"> </w:t>
      </w:r>
      <w:r w:rsidR="00CE4B8B">
        <w:rPr>
          <w:rFonts w:ascii="Arial" w:hAnsi="Arial" w:cs="Arial"/>
          <w:sz w:val="24"/>
          <w:szCs w:val="24"/>
        </w:rPr>
        <w:t xml:space="preserve">the </w:t>
      </w:r>
      <w:r w:rsidR="0043754F">
        <w:rPr>
          <w:rFonts w:ascii="Arial" w:hAnsi="Arial" w:cs="Arial"/>
          <w:sz w:val="24"/>
          <w:szCs w:val="24"/>
        </w:rPr>
        <w:t>change</w:t>
      </w:r>
      <w:r w:rsidR="00CE4B8B">
        <w:rPr>
          <w:rFonts w:ascii="Arial" w:hAnsi="Arial" w:cs="Arial"/>
          <w:sz w:val="24"/>
          <w:szCs w:val="24"/>
        </w:rPr>
        <w:t>s</w:t>
      </w:r>
      <w:r w:rsidR="0043754F">
        <w:rPr>
          <w:rFonts w:ascii="Arial" w:hAnsi="Arial" w:cs="Arial"/>
          <w:sz w:val="24"/>
          <w:szCs w:val="24"/>
        </w:rPr>
        <w:t xml:space="preserve"> </w:t>
      </w:r>
      <w:r w:rsidR="00CE4B8B">
        <w:rPr>
          <w:rFonts w:ascii="Arial" w:hAnsi="Arial" w:cs="Arial"/>
          <w:sz w:val="24"/>
          <w:szCs w:val="24"/>
        </w:rPr>
        <w:t>were</w:t>
      </w:r>
      <w:r w:rsidR="0043754F">
        <w:rPr>
          <w:rFonts w:ascii="Arial" w:hAnsi="Arial" w:cs="Arial"/>
          <w:sz w:val="24"/>
          <w:szCs w:val="24"/>
        </w:rPr>
        <w:t xml:space="preserve"> linked to the performance development.</w:t>
      </w:r>
    </w:p>
    <w:p w14:paraId="57F8CA2F" w14:textId="7F45F1C1" w:rsidR="006C2AE3" w:rsidRPr="00D91107" w:rsidRDefault="000516A3" w:rsidP="00D91107">
      <w:pPr>
        <w:jc w:val="both"/>
        <w:rPr>
          <w:rFonts w:ascii="Arial" w:hAnsi="Arial" w:cs="Arial"/>
          <w:i/>
          <w:iCs/>
          <w:sz w:val="24"/>
          <w:szCs w:val="24"/>
        </w:rPr>
      </w:pPr>
      <w:r w:rsidRPr="00D91107">
        <w:rPr>
          <w:rFonts w:ascii="Arial" w:hAnsi="Arial" w:cs="Arial"/>
          <w:i/>
          <w:iCs/>
          <w:sz w:val="24"/>
          <w:szCs w:val="24"/>
        </w:rPr>
        <w:t xml:space="preserve">The increase in actual </w:t>
      </w:r>
      <w:r w:rsidR="00D91107">
        <w:rPr>
          <w:rFonts w:ascii="Arial" w:hAnsi="Arial" w:cs="Arial"/>
          <w:i/>
          <w:iCs/>
          <w:sz w:val="24"/>
          <w:szCs w:val="24"/>
        </w:rPr>
        <w:t>sales quantity</w:t>
      </w:r>
    </w:p>
    <w:p w14:paraId="59F119BB" w14:textId="576DA63D" w:rsidR="006C2AE3" w:rsidRPr="00D91107" w:rsidRDefault="006C2AE3" w:rsidP="00D91107">
      <w:pPr>
        <w:jc w:val="both"/>
        <w:rPr>
          <w:rFonts w:ascii="Arial" w:hAnsi="Arial" w:cs="Arial"/>
          <w:color w:val="000000"/>
          <w:sz w:val="24"/>
          <w:szCs w:val="24"/>
          <w:shd w:val="clear" w:color="auto" w:fill="FFFFFF"/>
        </w:rPr>
      </w:pPr>
      <w:r w:rsidRPr="00D91107">
        <w:rPr>
          <w:rFonts w:ascii="Arial" w:hAnsi="Arial" w:cs="Arial"/>
          <w:sz w:val="24"/>
          <w:szCs w:val="24"/>
        </w:rPr>
        <w:t xml:space="preserve">Due to a notable raise in demand, actual sales volume increase for both products X and Y with 410 </w:t>
      </w:r>
      <w:r w:rsidR="00843B90" w:rsidRPr="00D91107">
        <w:rPr>
          <w:rFonts w:ascii="Arial" w:hAnsi="Arial" w:cs="Arial"/>
          <w:sz w:val="24"/>
          <w:szCs w:val="24"/>
        </w:rPr>
        <w:t>units</w:t>
      </w:r>
      <w:r w:rsidR="00703144">
        <w:rPr>
          <w:rFonts w:ascii="Arial" w:hAnsi="Arial" w:cs="Arial"/>
          <w:sz w:val="24"/>
          <w:szCs w:val="24"/>
        </w:rPr>
        <w:t xml:space="preserve"> extra</w:t>
      </w:r>
      <w:r w:rsidRPr="00D91107">
        <w:rPr>
          <w:rFonts w:ascii="Arial" w:hAnsi="Arial" w:cs="Arial"/>
          <w:sz w:val="24"/>
          <w:szCs w:val="24"/>
        </w:rPr>
        <w:t xml:space="preserve"> than was budgeted at start of the year for this period.</w:t>
      </w:r>
      <w:r w:rsidR="007F0260" w:rsidRPr="00D91107">
        <w:rPr>
          <w:rFonts w:ascii="Arial" w:hAnsi="Arial" w:cs="Arial"/>
          <w:sz w:val="24"/>
          <w:szCs w:val="24"/>
        </w:rPr>
        <w:t xml:space="preserve"> This result show that there is a favourable variance for the quantity sold. According to </w:t>
      </w:r>
      <w:proofErr w:type="spellStart"/>
      <w:r w:rsidR="007F0260" w:rsidRPr="00D91107">
        <w:rPr>
          <w:rFonts w:ascii="Arial" w:hAnsi="Arial" w:cs="Arial"/>
          <w:sz w:val="24"/>
          <w:szCs w:val="24"/>
        </w:rPr>
        <w:t>Weetman</w:t>
      </w:r>
      <w:proofErr w:type="spellEnd"/>
      <w:r w:rsidR="007F0260" w:rsidRPr="00D91107">
        <w:rPr>
          <w:rFonts w:ascii="Arial" w:hAnsi="Arial" w:cs="Arial"/>
          <w:sz w:val="24"/>
          <w:szCs w:val="24"/>
        </w:rPr>
        <w:t xml:space="preserve"> (2013)</w:t>
      </w:r>
      <w:r w:rsidR="002434DD">
        <w:rPr>
          <w:rFonts w:ascii="Arial" w:hAnsi="Arial" w:cs="Arial"/>
          <w:sz w:val="24"/>
          <w:szCs w:val="24"/>
        </w:rPr>
        <w:t>,</w:t>
      </w:r>
      <w:r w:rsidR="007F0260" w:rsidRPr="00D91107">
        <w:rPr>
          <w:rFonts w:ascii="Arial" w:hAnsi="Arial" w:cs="Arial"/>
          <w:sz w:val="24"/>
          <w:szCs w:val="24"/>
        </w:rPr>
        <w:t xml:space="preserve"> the variance is favourable when the outcome is positive. </w:t>
      </w:r>
      <w:r w:rsidR="000516A3" w:rsidRPr="00D91107">
        <w:rPr>
          <w:rFonts w:ascii="Arial" w:hAnsi="Arial" w:cs="Arial"/>
          <w:color w:val="000000"/>
          <w:sz w:val="24"/>
          <w:szCs w:val="24"/>
          <w:shd w:val="clear" w:color="auto" w:fill="FFFFFF"/>
        </w:rPr>
        <w:t>However, this increase was not influenced by the sales manager performance</w:t>
      </w:r>
      <w:r w:rsidR="009122F4">
        <w:rPr>
          <w:rFonts w:ascii="Arial" w:hAnsi="Arial" w:cs="Arial"/>
          <w:color w:val="000000"/>
          <w:sz w:val="24"/>
          <w:szCs w:val="24"/>
          <w:shd w:val="clear" w:color="auto" w:fill="FFFFFF"/>
        </w:rPr>
        <w:t>, but the current</w:t>
      </w:r>
      <w:r w:rsidR="009A28BF">
        <w:rPr>
          <w:rFonts w:ascii="Arial" w:hAnsi="Arial" w:cs="Arial"/>
          <w:color w:val="000000"/>
          <w:sz w:val="24"/>
          <w:szCs w:val="24"/>
          <w:shd w:val="clear" w:color="auto" w:fill="FFFFFF"/>
        </w:rPr>
        <w:t xml:space="preserve"> demand due to</w:t>
      </w:r>
      <w:r w:rsidR="009122F4">
        <w:rPr>
          <w:rFonts w:ascii="Arial" w:hAnsi="Arial" w:cs="Arial"/>
          <w:color w:val="000000"/>
          <w:sz w:val="24"/>
          <w:szCs w:val="24"/>
          <w:shd w:val="clear" w:color="auto" w:fill="FFFFFF"/>
        </w:rPr>
        <w:t xml:space="preserve"> </w:t>
      </w:r>
      <w:r w:rsidR="009A28BF">
        <w:rPr>
          <w:rFonts w:ascii="Arial" w:hAnsi="Arial" w:cs="Arial"/>
          <w:color w:val="000000"/>
          <w:sz w:val="24"/>
          <w:szCs w:val="24"/>
          <w:shd w:val="clear" w:color="auto" w:fill="FFFFFF"/>
        </w:rPr>
        <w:t>pandemic circumstances.</w:t>
      </w:r>
      <w:r w:rsidR="00EB7800" w:rsidRPr="00D91107">
        <w:rPr>
          <w:rFonts w:ascii="Arial" w:hAnsi="Arial" w:cs="Arial"/>
          <w:color w:val="000000"/>
          <w:sz w:val="24"/>
          <w:szCs w:val="24"/>
          <w:shd w:val="clear" w:color="auto" w:fill="FFFFFF"/>
        </w:rPr>
        <w:t xml:space="preserve"> In </w:t>
      </w:r>
      <w:r w:rsidR="00843B90" w:rsidRPr="00D91107">
        <w:rPr>
          <w:rFonts w:ascii="Arial" w:hAnsi="Arial" w:cs="Arial"/>
          <w:color w:val="000000"/>
          <w:sz w:val="24"/>
          <w:szCs w:val="24"/>
          <w:shd w:val="clear" w:color="auto" w:fill="FFFFFF"/>
        </w:rPr>
        <w:t>addition,</w:t>
      </w:r>
      <w:r w:rsidR="0006783F">
        <w:rPr>
          <w:rFonts w:ascii="Arial" w:hAnsi="Arial" w:cs="Arial"/>
          <w:color w:val="000000"/>
          <w:sz w:val="24"/>
          <w:szCs w:val="24"/>
          <w:shd w:val="clear" w:color="auto" w:fill="FFFFFF"/>
        </w:rPr>
        <w:t xml:space="preserve"> as a demerit,</w:t>
      </w:r>
      <w:r w:rsidR="00EB7800" w:rsidRPr="00D91107">
        <w:rPr>
          <w:rFonts w:ascii="Arial" w:hAnsi="Arial" w:cs="Arial"/>
          <w:color w:val="000000"/>
          <w:sz w:val="24"/>
          <w:szCs w:val="24"/>
          <w:shd w:val="clear" w:color="auto" w:fill="FFFFFF"/>
        </w:rPr>
        <w:t xml:space="preserve"> the sales manager can be tempted to relax, knowing that the sales will continue to </w:t>
      </w:r>
      <w:r w:rsidR="00843B90" w:rsidRPr="00D91107">
        <w:rPr>
          <w:rFonts w:ascii="Arial" w:hAnsi="Arial" w:cs="Arial"/>
          <w:color w:val="000000"/>
          <w:sz w:val="24"/>
          <w:szCs w:val="24"/>
          <w:shd w:val="clear" w:color="auto" w:fill="FFFFFF"/>
        </w:rPr>
        <w:t xml:space="preserve">rise. </w:t>
      </w:r>
      <w:r w:rsidRPr="00D91107">
        <w:rPr>
          <w:rFonts w:ascii="Arial" w:hAnsi="Arial" w:cs="Arial"/>
          <w:sz w:val="24"/>
          <w:szCs w:val="24"/>
        </w:rPr>
        <w:t>Because the people were more aware for their hygiene in the period of Covid19 pandemic, the increase in the sales quantity was a natural outcome.</w:t>
      </w:r>
      <w:r w:rsidR="00843B90" w:rsidRPr="00D91107">
        <w:rPr>
          <w:rFonts w:ascii="Arial" w:hAnsi="Arial" w:cs="Arial"/>
          <w:sz w:val="24"/>
          <w:szCs w:val="24"/>
        </w:rPr>
        <w:t xml:space="preserve"> </w:t>
      </w:r>
      <w:r w:rsidR="005F6E16" w:rsidRPr="00D91107">
        <w:rPr>
          <w:rFonts w:ascii="Arial" w:hAnsi="Arial" w:cs="Arial"/>
          <w:sz w:val="24"/>
          <w:szCs w:val="24"/>
        </w:rPr>
        <w:t>Similar results have</w:t>
      </w:r>
      <w:r w:rsidR="00C47732">
        <w:rPr>
          <w:rFonts w:ascii="Arial" w:hAnsi="Arial" w:cs="Arial"/>
          <w:sz w:val="24"/>
          <w:szCs w:val="24"/>
        </w:rPr>
        <w:t xml:space="preserve"> </w:t>
      </w:r>
      <w:r w:rsidR="00341887">
        <w:rPr>
          <w:rFonts w:ascii="Arial" w:hAnsi="Arial" w:cs="Arial"/>
          <w:sz w:val="24"/>
          <w:szCs w:val="24"/>
        </w:rPr>
        <w:t>been</w:t>
      </w:r>
      <w:r w:rsidR="00C47732">
        <w:rPr>
          <w:rFonts w:ascii="Arial" w:hAnsi="Arial" w:cs="Arial"/>
          <w:sz w:val="24"/>
          <w:szCs w:val="24"/>
        </w:rPr>
        <w:t xml:space="preserve"> </w:t>
      </w:r>
      <w:r w:rsidR="00AB59D8">
        <w:rPr>
          <w:rFonts w:ascii="Arial" w:hAnsi="Arial" w:cs="Arial"/>
          <w:sz w:val="24"/>
          <w:szCs w:val="24"/>
        </w:rPr>
        <w:t>seeing</w:t>
      </w:r>
      <w:r w:rsidR="005F6E16" w:rsidRPr="00D91107">
        <w:rPr>
          <w:rFonts w:ascii="Arial" w:hAnsi="Arial" w:cs="Arial"/>
          <w:sz w:val="24"/>
          <w:szCs w:val="24"/>
        </w:rPr>
        <w:t xml:space="preserve"> the Reckitt Benckiser in 2020, the producer of Dettol and Lysol, with an increase in their revenue of 11.9% more than in 2019 </w:t>
      </w:r>
      <w:r w:rsidR="005F6E16" w:rsidRPr="00D91107">
        <w:rPr>
          <w:rFonts w:ascii="Arial" w:hAnsi="Arial" w:cs="Arial"/>
          <w:color w:val="000000"/>
          <w:sz w:val="24"/>
          <w:szCs w:val="24"/>
          <w:shd w:val="clear" w:color="auto" w:fill="FFFFFF"/>
        </w:rPr>
        <w:t>(Evans, 2020).</w:t>
      </w:r>
      <w:r w:rsidR="00913897" w:rsidRPr="00D91107">
        <w:rPr>
          <w:rFonts w:ascii="Arial" w:hAnsi="Arial" w:cs="Arial"/>
          <w:color w:val="000000"/>
          <w:sz w:val="24"/>
          <w:szCs w:val="24"/>
          <w:shd w:val="clear" w:color="auto" w:fill="FFFFFF"/>
        </w:rPr>
        <w:t xml:space="preserve"> </w:t>
      </w:r>
      <w:r w:rsidR="00341887">
        <w:rPr>
          <w:rFonts w:ascii="Arial" w:hAnsi="Arial" w:cs="Arial"/>
          <w:color w:val="000000"/>
          <w:sz w:val="24"/>
          <w:szCs w:val="24"/>
          <w:shd w:val="clear" w:color="auto" w:fill="FFFFFF"/>
        </w:rPr>
        <w:t>Moreover,</w:t>
      </w:r>
      <w:r w:rsidR="0069523B" w:rsidRPr="00D91107">
        <w:rPr>
          <w:rFonts w:ascii="Arial" w:hAnsi="Arial" w:cs="Arial"/>
          <w:color w:val="000000"/>
          <w:sz w:val="24"/>
          <w:szCs w:val="24"/>
          <w:shd w:val="clear" w:color="auto" w:fill="FFFFFF"/>
        </w:rPr>
        <w:t xml:space="preserve"> Reckitt Benckiser chief executive argue that the behaviour of the hygiene practice will remain because after 60 days </w:t>
      </w:r>
      <w:r w:rsidR="00AB59D8">
        <w:rPr>
          <w:rFonts w:ascii="Arial" w:hAnsi="Arial" w:cs="Arial"/>
          <w:color w:val="000000"/>
          <w:sz w:val="24"/>
          <w:szCs w:val="24"/>
          <w:shd w:val="clear" w:color="auto" w:fill="FFFFFF"/>
        </w:rPr>
        <w:t xml:space="preserve">the </w:t>
      </w:r>
      <w:r w:rsidR="0069523B" w:rsidRPr="00D91107">
        <w:rPr>
          <w:rFonts w:ascii="Arial" w:hAnsi="Arial" w:cs="Arial"/>
          <w:color w:val="000000"/>
          <w:sz w:val="24"/>
          <w:szCs w:val="24"/>
          <w:shd w:val="clear" w:color="auto" w:fill="FFFFFF"/>
        </w:rPr>
        <w:t xml:space="preserve">behaviour will transform into a daily habit (Evans, 2020). </w:t>
      </w:r>
      <w:r w:rsidR="00787756" w:rsidRPr="00D91107">
        <w:rPr>
          <w:rFonts w:ascii="Arial" w:hAnsi="Arial" w:cs="Arial"/>
          <w:color w:val="000000"/>
          <w:sz w:val="24"/>
          <w:szCs w:val="24"/>
          <w:shd w:val="clear" w:color="auto" w:fill="FFFFFF"/>
        </w:rPr>
        <w:t>Thus,</w:t>
      </w:r>
      <w:r w:rsidR="0069523B" w:rsidRPr="00D91107">
        <w:rPr>
          <w:rFonts w:ascii="Arial" w:hAnsi="Arial" w:cs="Arial"/>
          <w:color w:val="000000"/>
          <w:sz w:val="24"/>
          <w:szCs w:val="24"/>
          <w:shd w:val="clear" w:color="auto" w:fill="FFFFFF"/>
        </w:rPr>
        <w:t xml:space="preserve"> the demand for the disinfectants will not decrease sharply after the pandemic come to </w:t>
      </w:r>
      <w:r w:rsidR="00787756" w:rsidRPr="00D91107">
        <w:rPr>
          <w:rFonts w:ascii="Arial" w:hAnsi="Arial" w:cs="Arial"/>
          <w:color w:val="000000"/>
          <w:sz w:val="24"/>
          <w:szCs w:val="24"/>
          <w:shd w:val="clear" w:color="auto" w:fill="FFFFFF"/>
        </w:rPr>
        <w:t>an</w:t>
      </w:r>
      <w:r w:rsidR="0069523B" w:rsidRPr="00D91107">
        <w:rPr>
          <w:rFonts w:ascii="Arial" w:hAnsi="Arial" w:cs="Arial"/>
          <w:color w:val="000000"/>
          <w:sz w:val="24"/>
          <w:szCs w:val="24"/>
          <w:shd w:val="clear" w:color="auto" w:fill="FFFFFF"/>
        </w:rPr>
        <w:t xml:space="preserve"> end.</w:t>
      </w:r>
      <w:r w:rsidR="00CA3886" w:rsidRPr="00D91107">
        <w:rPr>
          <w:rFonts w:ascii="Arial" w:hAnsi="Arial" w:cs="Arial"/>
          <w:color w:val="000000"/>
          <w:sz w:val="24"/>
          <w:szCs w:val="24"/>
          <w:shd w:val="clear" w:color="auto" w:fill="FFFFFF"/>
        </w:rPr>
        <w:t xml:space="preserve"> This news is beneficial for the managers who can take effective and progressive decisions. </w:t>
      </w:r>
      <w:r w:rsidR="005F6CAE" w:rsidRPr="00D91107">
        <w:rPr>
          <w:rFonts w:ascii="Arial" w:hAnsi="Arial" w:cs="Arial"/>
          <w:color w:val="000000"/>
          <w:sz w:val="24"/>
          <w:szCs w:val="24"/>
          <w:shd w:val="clear" w:color="auto" w:fill="FFFFFF"/>
        </w:rPr>
        <w:t>T</w:t>
      </w:r>
      <w:r w:rsidR="00A040DE" w:rsidRPr="00D91107">
        <w:rPr>
          <w:rFonts w:ascii="Arial" w:hAnsi="Arial" w:cs="Arial"/>
          <w:color w:val="000000"/>
          <w:sz w:val="24"/>
          <w:szCs w:val="24"/>
          <w:shd w:val="clear" w:color="auto" w:fill="FFFFFF"/>
        </w:rPr>
        <w:t xml:space="preserve">he effective decision making </w:t>
      </w:r>
      <w:r w:rsidR="00022534">
        <w:rPr>
          <w:rFonts w:ascii="Arial" w:hAnsi="Arial" w:cs="Arial"/>
          <w:color w:val="000000"/>
          <w:sz w:val="24"/>
          <w:szCs w:val="24"/>
          <w:shd w:val="clear" w:color="auto" w:fill="FFFFFF"/>
        </w:rPr>
        <w:t xml:space="preserve">is described </w:t>
      </w:r>
      <w:r w:rsidR="00A040DE" w:rsidRPr="00D91107">
        <w:rPr>
          <w:rFonts w:ascii="Arial" w:hAnsi="Arial" w:cs="Arial"/>
          <w:color w:val="000000"/>
          <w:sz w:val="24"/>
          <w:szCs w:val="24"/>
          <w:shd w:val="clear" w:color="auto" w:fill="FFFFFF"/>
        </w:rPr>
        <w:t>as “the process through which alternatives are selected and then managed through implementation to achieve business objectives” (Harvey, 2007,</w:t>
      </w:r>
      <w:r w:rsidR="005F6CAE" w:rsidRPr="00D91107">
        <w:rPr>
          <w:rFonts w:ascii="Arial" w:hAnsi="Arial" w:cs="Arial"/>
          <w:color w:val="000000"/>
          <w:sz w:val="24"/>
          <w:szCs w:val="24"/>
          <w:shd w:val="clear" w:color="auto" w:fill="FFFFFF"/>
        </w:rPr>
        <w:t xml:space="preserve"> p.3).</w:t>
      </w:r>
      <w:r w:rsidR="00A040DE" w:rsidRPr="00D91107">
        <w:rPr>
          <w:rFonts w:ascii="Arial" w:hAnsi="Arial" w:cs="Arial"/>
          <w:color w:val="000000"/>
          <w:sz w:val="24"/>
          <w:szCs w:val="24"/>
          <w:shd w:val="clear" w:color="auto" w:fill="FFFFFF"/>
        </w:rPr>
        <w:t xml:space="preserve"> </w:t>
      </w:r>
    </w:p>
    <w:p w14:paraId="00B5A393" w14:textId="343019EB" w:rsidR="009E4F8E" w:rsidRPr="009E4F8E" w:rsidRDefault="00843B90" w:rsidP="00C90E02">
      <w:pPr>
        <w:jc w:val="both"/>
        <w:rPr>
          <w:rFonts w:ascii="Arial" w:hAnsi="Arial" w:cs="Arial"/>
          <w:color w:val="000000"/>
          <w:sz w:val="24"/>
          <w:szCs w:val="24"/>
          <w:shd w:val="clear" w:color="auto" w:fill="FFFFFF"/>
        </w:rPr>
      </w:pPr>
      <w:r w:rsidRPr="00D91107">
        <w:rPr>
          <w:rFonts w:ascii="Arial" w:hAnsi="Arial" w:cs="Arial"/>
          <w:color w:val="000000"/>
          <w:sz w:val="24"/>
          <w:szCs w:val="24"/>
          <w:shd w:val="clear" w:color="auto" w:fill="FFFFFF"/>
        </w:rPr>
        <w:t xml:space="preserve">However, the manager from acquisition department have bought more raw material than it was </w:t>
      </w:r>
      <w:r w:rsidR="004F5353" w:rsidRPr="00D91107">
        <w:rPr>
          <w:rFonts w:ascii="Arial" w:hAnsi="Arial" w:cs="Arial"/>
          <w:color w:val="000000"/>
          <w:sz w:val="24"/>
          <w:szCs w:val="24"/>
          <w:shd w:val="clear" w:color="auto" w:fill="FFFFFF"/>
        </w:rPr>
        <w:t>budgeted</w:t>
      </w:r>
      <w:r w:rsidR="004F5353">
        <w:rPr>
          <w:rFonts w:ascii="Arial" w:hAnsi="Arial" w:cs="Arial"/>
          <w:color w:val="000000"/>
          <w:sz w:val="24"/>
          <w:szCs w:val="24"/>
          <w:shd w:val="clear" w:color="auto" w:fill="FFFFFF"/>
        </w:rPr>
        <w:t xml:space="preserve"> but</w:t>
      </w:r>
      <w:r w:rsidRPr="00D91107">
        <w:rPr>
          <w:rFonts w:ascii="Arial" w:hAnsi="Arial" w:cs="Arial"/>
          <w:color w:val="000000"/>
          <w:sz w:val="24"/>
          <w:szCs w:val="24"/>
          <w:shd w:val="clear" w:color="auto" w:fill="FFFFFF"/>
        </w:rPr>
        <w:t xml:space="preserve"> cannot be hold responsible for this. Because </w:t>
      </w:r>
      <w:proofErr w:type="spellStart"/>
      <w:r w:rsidRPr="00D91107">
        <w:rPr>
          <w:rFonts w:ascii="Arial" w:hAnsi="Arial" w:cs="Arial"/>
          <w:color w:val="000000"/>
          <w:sz w:val="24"/>
          <w:szCs w:val="24"/>
          <w:shd w:val="clear" w:color="auto" w:fill="FFFFFF"/>
        </w:rPr>
        <w:t>famaQ</w:t>
      </w:r>
      <w:proofErr w:type="spellEnd"/>
      <w:r w:rsidRPr="00D91107">
        <w:rPr>
          <w:rFonts w:ascii="Arial" w:hAnsi="Arial" w:cs="Arial"/>
          <w:color w:val="000000"/>
          <w:sz w:val="24"/>
          <w:szCs w:val="24"/>
          <w:shd w:val="clear" w:color="auto" w:fill="FFFFFF"/>
        </w:rPr>
        <w:t xml:space="preserve"> is the main ingredient of the XLG products, the purchasing managers cannot</w:t>
      </w:r>
      <w:r w:rsidR="00007D09" w:rsidRPr="00D91107">
        <w:rPr>
          <w:rFonts w:ascii="Arial" w:hAnsi="Arial" w:cs="Arial"/>
          <w:color w:val="000000"/>
          <w:sz w:val="24"/>
          <w:szCs w:val="24"/>
          <w:shd w:val="clear" w:color="auto" w:fill="FFFFFF"/>
        </w:rPr>
        <w:t xml:space="preserve"> change to buy a cheaper material</w:t>
      </w:r>
      <w:r w:rsidR="00787756" w:rsidRPr="00D91107">
        <w:rPr>
          <w:rFonts w:ascii="Arial" w:hAnsi="Arial" w:cs="Arial"/>
          <w:color w:val="000000"/>
          <w:sz w:val="24"/>
          <w:szCs w:val="24"/>
          <w:shd w:val="clear" w:color="auto" w:fill="FFFFFF"/>
        </w:rPr>
        <w:t xml:space="preserve">. </w:t>
      </w:r>
      <w:r w:rsidR="004F5353">
        <w:rPr>
          <w:rFonts w:ascii="Arial" w:hAnsi="Arial" w:cs="Arial"/>
          <w:color w:val="000000"/>
          <w:sz w:val="24"/>
          <w:szCs w:val="24"/>
          <w:shd w:val="clear" w:color="auto" w:fill="FFFFFF"/>
        </w:rPr>
        <w:t xml:space="preserve">A </w:t>
      </w:r>
      <w:r w:rsidR="00787756" w:rsidRPr="00D91107">
        <w:rPr>
          <w:rFonts w:ascii="Arial" w:hAnsi="Arial" w:cs="Arial"/>
          <w:color w:val="000000"/>
          <w:sz w:val="24"/>
          <w:szCs w:val="24"/>
          <w:shd w:val="clear" w:color="auto" w:fill="FFFFFF"/>
        </w:rPr>
        <w:t xml:space="preserve">cheaper material will </w:t>
      </w:r>
      <w:r w:rsidR="004F5353">
        <w:rPr>
          <w:rFonts w:ascii="Arial" w:hAnsi="Arial" w:cs="Arial"/>
          <w:color w:val="000000"/>
          <w:sz w:val="24"/>
          <w:szCs w:val="24"/>
          <w:shd w:val="clear" w:color="auto" w:fill="FFFFFF"/>
        </w:rPr>
        <w:t>negatively influence</w:t>
      </w:r>
      <w:r w:rsidR="00787756" w:rsidRPr="00D91107">
        <w:rPr>
          <w:rFonts w:ascii="Arial" w:hAnsi="Arial" w:cs="Arial"/>
          <w:color w:val="000000"/>
          <w:sz w:val="24"/>
          <w:szCs w:val="24"/>
          <w:shd w:val="clear" w:color="auto" w:fill="FFFFFF"/>
        </w:rPr>
        <w:t xml:space="preserve"> the quality of the products and might see a fall in sales due to lack of customer confidence in the product.</w:t>
      </w:r>
    </w:p>
    <w:p w14:paraId="26D087A0" w14:textId="151C2195" w:rsidR="00007D09" w:rsidRPr="009E4F8E" w:rsidRDefault="006C1C55" w:rsidP="00C90E02">
      <w:pPr>
        <w:jc w:val="both"/>
        <w:rPr>
          <w:rFonts w:ascii="Arial" w:hAnsi="Arial" w:cs="Arial"/>
          <w:i/>
          <w:iCs/>
          <w:color w:val="000000"/>
          <w:sz w:val="24"/>
          <w:szCs w:val="24"/>
          <w:shd w:val="clear" w:color="auto" w:fill="FFFFFF"/>
        </w:rPr>
      </w:pPr>
      <w:r w:rsidRPr="009E4F8E">
        <w:rPr>
          <w:rFonts w:ascii="Arial" w:hAnsi="Arial" w:cs="Arial"/>
          <w:i/>
          <w:iCs/>
          <w:color w:val="000000"/>
          <w:sz w:val="24"/>
          <w:szCs w:val="24"/>
          <w:shd w:val="clear" w:color="auto" w:fill="FFFFFF"/>
        </w:rPr>
        <w:t>S</w:t>
      </w:r>
      <w:r w:rsidR="00787756" w:rsidRPr="009E4F8E">
        <w:rPr>
          <w:rFonts w:ascii="Arial" w:hAnsi="Arial" w:cs="Arial"/>
          <w:i/>
          <w:iCs/>
          <w:color w:val="000000"/>
          <w:sz w:val="24"/>
          <w:szCs w:val="24"/>
          <w:shd w:val="clear" w:color="auto" w:fill="FFFFFF"/>
        </w:rPr>
        <w:t>ales price</w:t>
      </w:r>
      <w:r w:rsidRPr="009E4F8E">
        <w:rPr>
          <w:rFonts w:ascii="Arial" w:hAnsi="Arial" w:cs="Arial"/>
          <w:i/>
          <w:iCs/>
          <w:color w:val="000000"/>
          <w:sz w:val="24"/>
          <w:szCs w:val="24"/>
          <w:shd w:val="clear" w:color="auto" w:fill="FFFFFF"/>
        </w:rPr>
        <w:t xml:space="preserve"> variance</w:t>
      </w:r>
    </w:p>
    <w:p w14:paraId="3D787CC6" w14:textId="1C02861C" w:rsidR="00536A54" w:rsidRDefault="00106CBC" w:rsidP="00C90E02">
      <w:pPr>
        <w:jc w:val="both"/>
        <w:rPr>
          <w:rFonts w:ascii="Arial" w:hAnsi="Arial" w:cs="Arial"/>
          <w:color w:val="000000"/>
          <w:sz w:val="24"/>
          <w:szCs w:val="24"/>
          <w:shd w:val="clear" w:color="auto" w:fill="FFFFFF"/>
        </w:rPr>
      </w:pPr>
      <w:r w:rsidRPr="009E4F8E">
        <w:rPr>
          <w:rFonts w:ascii="Arial" w:hAnsi="Arial" w:cs="Arial"/>
          <w:color w:val="000000"/>
          <w:sz w:val="24"/>
          <w:szCs w:val="24"/>
          <w:shd w:val="clear" w:color="auto" w:fill="FFFFFF"/>
        </w:rPr>
        <w:t xml:space="preserve">The sales price variance </w:t>
      </w:r>
      <w:r w:rsidR="00911B38" w:rsidRPr="009E4F8E">
        <w:rPr>
          <w:rFonts w:ascii="Arial" w:hAnsi="Arial" w:cs="Arial"/>
          <w:color w:val="000000"/>
          <w:sz w:val="24"/>
          <w:szCs w:val="24"/>
          <w:shd w:val="clear" w:color="auto" w:fill="FFFFFF"/>
        </w:rPr>
        <w:t>is the “difference between actual revenue and flexible budget revenue” (Balakrishnan et al. 2009, p.327)</w:t>
      </w:r>
      <w:r w:rsidR="00125C5B" w:rsidRPr="009E4F8E">
        <w:rPr>
          <w:rFonts w:ascii="Arial" w:hAnsi="Arial" w:cs="Arial"/>
          <w:color w:val="000000"/>
          <w:sz w:val="24"/>
          <w:szCs w:val="24"/>
          <w:shd w:val="clear" w:color="auto" w:fill="FFFFFF"/>
        </w:rPr>
        <w:t xml:space="preserve">. </w:t>
      </w:r>
      <w:r w:rsidR="00787756" w:rsidRPr="009E4F8E">
        <w:rPr>
          <w:rFonts w:ascii="Arial" w:hAnsi="Arial" w:cs="Arial"/>
          <w:color w:val="000000"/>
          <w:sz w:val="24"/>
          <w:szCs w:val="24"/>
          <w:shd w:val="clear" w:color="auto" w:fill="FFFFFF"/>
        </w:rPr>
        <w:t xml:space="preserve">In the second quarter, the sales price </w:t>
      </w:r>
      <w:r w:rsidR="00824F6D" w:rsidRPr="009E4F8E">
        <w:rPr>
          <w:rFonts w:ascii="Arial" w:hAnsi="Arial" w:cs="Arial"/>
          <w:color w:val="000000"/>
          <w:sz w:val="24"/>
          <w:szCs w:val="24"/>
          <w:shd w:val="clear" w:color="auto" w:fill="FFFFFF"/>
        </w:rPr>
        <w:t xml:space="preserve">for chemical X </w:t>
      </w:r>
      <w:r w:rsidR="00787756" w:rsidRPr="009E4F8E">
        <w:rPr>
          <w:rFonts w:ascii="Arial" w:hAnsi="Arial" w:cs="Arial"/>
          <w:color w:val="000000"/>
          <w:sz w:val="24"/>
          <w:szCs w:val="24"/>
          <w:shd w:val="clear" w:color="auto" w:fill="FFFFFF"/>
        </w:rPr>
        <w:t xml:space="preserve">increase by £10 </w:t>
      </w:r>
      <w:r w:rsidR="00824F6D" w:rsidRPr="009E4F8E">
        <w:rPr>
          <w:rFonts w:ascii="Arial" w:hAnsi="Arial" w:cs="Arial"/>
          <w:color w:val="000000"/>
          <w:sz w:val="24"/>
          <w:szCs w:val="24"/>
          <w:shd w:val="clear" w:color="auto" w:fill="FFFFFF"/>
        </w:rPr>
        <w:t>and</w:t>
      </w:r>
      <w:r w:rsidR="00382472">
        <w:rPr>
          <w:rFonts w:ascii="Arial" w:hAnsi="Arial" w:cs="Arial"/>
          <w:color w:val="000000"/>
          <w:sz w:val="24"/>
          <w:szCs w:val="24"/>
          <w:shd w:val="clear" w:color="auto" w:fill="FFFFFF"/>
        </w:rPr>
        <w:t xml:space="preserve"> £7</w:t>
      </w:r>
      <w:r w:rsidR="00824F6D" w:rsidRPr="009E4F8E">
        <w:rPr>
          <w:rFonts w:ascii="Arial" w:hAnsi="Arial" w:cs="Arial"/>
          <w:color w:val="000000"/>
          <w:sz w:val="24"/>
          <w:szCs w:val="24"/>
          <w:shd w:val="clear" w:color="auto" w:fill="FFFFFF"/>
        </w:rPr>
        <w:t xml:space="preserve"> </w:t>
      </w:r>
      <w:r w:rsidR="00787756" w:rsidRPr="009E4F8E">
        <w:rPr>
          <w:rFonts w:ascii="Arial" w:hAnsi="Arial" w:cs="Arial"/>
          <w:color w:val="000000"/>
          <w:sz w:val="24"/>
          <w:szCs w:val="24"/>
          <w:shd w:val="clear" w:color="auto" w:fill="FFFFFF"/>
        </w:rPr>
        <w:t xml:space="preserve">for chemical </w:t>
      </w:r>
      <w:r w:rsidR="00824F6D" w:rsidRPr="009E4F8E">
        <w:rPr>
          <w:rFonts w:ascii="Arial" w:hAnsi="Arial" w:cs="Arial"/>
          <w:color w:val="000000"/>
          <w:sz w:val="24"/>
          <w:szCs w:val="24"/>
          <w:shd w:val="clear" w:color="auto" w:fill="FFFFFF"/>
        </w:rPr>
        <w:t xml:space="preserve">Y. </w:t>
      </w:r>
      <w:r w:rsidR="00125C5B" w:rsidRPr="009E4F8E">
        <w:rPr>
          <w:rFonts w:ascii="Arial" w:hAnsi="Arial" w:cs="Arial"/>
          <w:color w:val="000000"/>
          <w:sz w:val="24"/>
          <w:szCs w:val="24"/>
          <w:shd w:val="clear" w:color="auto" w:fill="FFFFFF"/>
        </w:rPr>
        <w:t xml:space="preserve">This was possible </w:t>
      </w:r>
      <w:r w:rsidR="00AC6E6D">
        <w:rPr>
          <w:rFonts w:ascii="Arial" w:hAnsi="Arial" w:cs="Arial"/>
          <w:color w:val="000000"/>
          <w:sz w:val="24"/>
          <w:szCs w:val="24"/>
          <w:shd w:val="clear" w:color="auto" w:fill="FFFFFF"/>
        </w:rPr>
        <w:t>because of</w:t>
      </w:r>
      <w:r w:rsidR="00824F6D" w:rsidRPr="009E4F8E">
        <w:rPr>
          <w:rFonts w:ascii="Arial" w:hAnsi="Arial" w:cs="Arial"/>
          <w:color w:val="000000"/>
          <w:sz w:val="24"/>
          <w:szCs w:val="24"/>
          <w:shd w:val="clear" w:color="auto" w:fill="FFFFFF"/>
        </w:rPr>
        <w:t xml:space="preserve"> the </w:t>
      </w:r>
      <w:r w:rsidR="00125C5B" w:rsidRPr="009E4F8E">
        <w:rPr>
          <w:rFonts w:ascii="Arial" w:hAnsi="Arial" w:cs="Arial"/>
          <w:color w:val="000000"/>
          <w:sz w:val="24"/>
          <w:szCs w:val="24"/>
          <w:shd w:val="clear" w:color="auto" w:fill="FFFFFF"/>
        </w:rPr>
        <w:t>high demand for the sanitation products</w:t>
      </w:r>
      <w:r w:rsidR="00824F6D" w:rsidRPr="009E4F8E">
        <w:rPr>
          <w:rFonts w:ascii="Arial" w:hAnsi="Arial" w:cs="Arial"/>
          <w:color w:val="000000"/>
          <w:sz w:val="24"/>
          <w:szCs w:val="24"/>
          <w:shd w:val="clear" w:color="auto" w:fill="FFFFFF"/>
        </w:rPr>
        <w:t xml:space="preserve"> in the Covid19 pandemic.</w:t>
      </w:r>
      <w:r w:rsidR="00125C5B" w:rsidRPr="009E4F8E">
        <w:rPr>
          <w:rFonts w:ascii="Arial" w:hAnsi="Arial" w:cs="Arial"/>
          <w:color w:val="000000"/>
          <w:sz w:val="24"/>
          <w:szCs w:val="24"/>
          <w:shd w:val="clear" w:color="auto" w:fill="FFFFFF"/>
        </w:rPr>
        <w:t xml:space="preserve"> </w:t>
      </w:r>
      <w:r w:rsidR="00673D52">
        <w:rPr>
          <w:rFonts w:ascii="Arial" w:hAnsi="Arial" w:cs="Arial"/>
          <w:color w:val="000000"/>
          <w:sz w:val="24"/>
          <w:szCs w:val="24"/>
          <w:shd w:val="clear" w:color="auto" w:fill="FFFFFF"/>
        </w:rPr>
        <w:t>In 2020, a statistic of the cleaning products sales</w:t>
      </w:r>
      <w:r w:rsidR="00924247" w:rsidRPr="009E4F8E">
        <w:rPr>
          <w:rFonts w:ascii="Arial" w:hAnsi="Arial" w:cs="Arial"/>
          <w:color w:val="000000"/>
          <w:sz w:val="24"/>
          <w:szCs w:val="24"/>
          <w:shd w:val="clear" w:color="auto" w:fill="FFFFFF"/>
        </w:rPr>
        <w:t xml:space="preserve"> in United States, more specific the aerosol disinfectants, </w:t>
      </w:r>
      <w:r w:rsidR="00673D52">
        <w:rPr>
          <w:rFonts w:ascii="Arial" w:hAnsi="Arial" w:cs="Arial"/>
          <w:color w:val="000000"/>
          <w:sz w:val="24"/>
          <w:szCs w:val="24"/>
          <w:shd w:val="clear" w:color="auto" w:fill="FFFFFF"/>
        </w:rPr>
        <w:t xml:space="preserve">show an </w:t>
      </w:r>
      <w:r w:rsidR="00924247" w:rsidRPr="009E4F8E">
        <w:rPr>
          <w:rFonts w:ascii="Arial" w:hAnsi="Arial" w:cs="Arial"/>
          <w:color w:val="000000"/>
          <w:sz w:val="24"/>
          <w:szCs w:val="24"/>
          <w:shd w:val="clear" w:color="auto" w:fill="FFFFFF"/>
        </w:rPr>
        <w:t>increase by more than 385% comparative with the precedent year (Conway,</w:t>
      </w:r>
      <w:r w:rsidR="00673D52">
        <w:rPr>
          <w:rFonts w:ascii="Arial" w:hAnsi="Arial" w:cs="Arial"/>
          <w:color w:val="000000"/>
          <w:sz w:val="24"/>
          <w:szCs w:val="24"/>
          <w:shd w:val="clear" w:color="auto" w:fill="FFFFFF"/>
        </w:rPr>
        <w:t xml:space="preserve"> </w:t>
      </w:r>
      <w:r w:rsidR="00924247" w:rsidRPr="009E4F8E">
        <w:rPr>
          <w:rFonts w:ascii="Arial" w:hAnsi="Arial" w:cs="Arial"/>
          <w:color w:val="000000"/>
          <w:sz w:val="24"/>
          <w:szCs w:val="24"/>
          <w:shd w:val="clear" w:color="auto" w:fill="FFFFFF"/>
        </w:rPr>
        <w:lastRenderedPageBreak/>
        <w:t xml:space="preserve">2020). </w:t>
      </w:r>
      <w:r w:rsidR="002F12C2">
        <w:rPr>
          <w:rFonts w:ascii="Arial" w:hAnsi="Arial" w:cs="Arial"/>
          <w:color w:val="000000"/>
          <w:sz w:val="24"/>
          <w:szCs w:val="24"/>
          <w:shd w:val="clear" w:color="auto" w:fill="FFFFFF"/>
        </w:rPr>
        <w:t>T</w:t>
      </w:r>
      <w:r w:rsidR="00125C5B" w:rsidRPr="009E4F8E">
        <w:rPr>
          <w:rFonts w:ascii="Arial" w:hAnsi="Arial" w:cs="Arial"/>
          <w:color w:val="000000"/>
          <w:sz w:val="24"/>
          <w:szCs w:val="24"/>
          <w:shd w:val="clear" w:color="auto" w:fill="FFFFFF"/>
        </w:rPr>
        <w:t xml:space="preserve">he </w:t>
      </w:r>
      <w:r w:rsidR="004A1728">
        <w:rPr>
          <w:rFonts w:ascii="Arial" w:hAnsi="Arial" w:cs="Arial"/>
          <w:color w:val="000000"/>
          <w:sz w:val="24"/>
          <w:szCs w:val="24"/>
          <w:shd w:val="clear" w:color="auto" w:fill="FFFFFF"/>
        </w:rPr>
        <w:t xml:space="preserve">price increase </w:t>
      </w:r>
      <w:r w:rsidR="00702022">
        <w:rPr>
          <w:rFonts w:ascii="Arial" w:hAnsi="Arial" w:cs="Arial"/>
          <w:color w:val="000000"/>
          <w:sz w:val="24"/>
          <w:szCs w:val="24"/>
          <w:shd w:val="clear" w:color="auto" w:fill="FFFFFF"/>
        </w:rPr>
        <w:t xml:space="preserve">of </w:t>
      </w:r>
      <w:r w:rsidR="001924C1">
        <w:rPr>
          <w:rFonts w:ascii="Arial" w:hAnsi="Arial" w:cs="Arial"/>
          <w:color w:val="000000"/>
          <w:sz w:val="24"/>
          <w:szCs w:val="24"/>
          <w:shd w:val="clear" w:color="auto" w:fill="FFFFFF"/>
        </w:rPr>
        <w:t xml:space="preserve">X and Y </w:t>
      </w:r>
      <w:r w:rsidR="004A1728">
        <w:rPr>
          <w:rFonts w:ascii="Arial" w:hAnsi="Arial" w:cs="Arial"/>
          <w:color w:val="000000"/>
          <w:sz w:val="24"/>
          <w:szCs w:val="24"/>
          <w:shd w:val="clear" w:color="auto" w:fill="FFFFFF"/>
        </w:rPr>
        <w:t>products</w:t>
      </w:r>
      <w:r w:rsidR="00702022">
        <w:rPr>
          <w:rFonts w:ascii="Arial" w:hAnsi="Arial" w:cs="Arial"/>
          <w:color w:val="000000"/>
          <w:sz w:val="24"/>
          <w:szCs w:val="24"/>
          <w:shd w:val="clear" w:color="auto" w:fill="FFFFFF"/>
        </w:rPr>
        <w:t xml:space="preserve"> </w:t>
      </w:r>
      <w:r w:rsidR="00125C5B" w:rsidRPr="009E4F8E">
        <w:rPr>
          <w:rFonts w:ascii="Arial" w:hAnsi="Arial" w:cs="Arial"/>
          <w:color w:val="000000"/>
          <w:sz w:val="24"/>
          <w:szCs w:val="24"/>
          <w:shd w:val="clear" w:color="auto" w:fill="FFFFFF"/>
        </w:rPr>
        <w:t xml:space="preserve">was influenced by the price rise of the ingredient material </w:t>
      </w:r>
      <w:proofErr w:type="spellStart"/>
      <w:r w:rsidR="00125C5B" w:rsidRPr="009E4F8E">
        <w:rPr>
          <w:rFonts w:ascii="Arial" w:hAnsi="Arial" w:cs="Arial"/>
          <w:color w:val="000000"/>
          <w:sz w:val="24"/>
          <w:szCs w:val="24"/>
          <w:shd w:val="clear" w:color="auto" w:fill="FFFFFF"/>
        </w:rPr>
        <w:t>famaQ</w:t>
      </w:r>
      <w:proofErr w:type="spellEnd"/>
      <w:r w:rsidR="00125C5B" w:rsidRPr="009E4F8E">
        <w:rPr>
          <w:rFonts w:ascii="Arial" w:hAnsi="Arial" w:cs="Arial"/>
          <w:color w:val="000000"/>
          <w:sz w:val="24"/>
          <w:szCs w:val="24"/>
          <w:shd w:val="clear" w:color="auto" w:fill="FFFFFF"/>
        </w:rPr>
        <w:t>.</w:t>
      </w:r>
      <w:r w:rsidR="00702022">
        <w:rPr>
          <w:rFonts w:ascii="Arial" w:hAnsi="Arial" w:cs="Arial"/>
          <w:color w:val="000000"/>
          <w:sz w:val="24"/>
          <w:szCs w:val="24"/>
          <w:shd w:val="clear" w:color="auto" w:fill="FFFFFF"/>
        </w:rPr>
        <w:t xml:space="preserve"> </w:t>
      </w:r>
      <w:r w:rsidR="00D91107" w:rsidRPr="009E4F8E">
        <w:rPr>
          <w:rFonts w:ascii="Arial" w:hAnsi="Arial" w:cs="Arial"/>
          <w:color w:val="000000"/>
          <w:sz w:val="24"/>
          <w:szCs w:val="24"/>
          <w:shd w:val="clear" w:color="auto" w:fill="FFFFFF"/>
        </w:rPr>
        <w:t>To achieve the company</w:t>
      </w:r>
      <w:r w:rsidR="0043754F" w:rsidRPr="009E4F8E">
        <w:rPr>
          <w:rFonts w:ascii="Arial" w:hAnsi="Arial" w:cs="Arial"/>
          <w:color w:val="000000"/>
          <w:sz w:val="24"/>
          <w:szCs w:val="24"/>
          <w:shd w:val="clear" w:color="auto" w:fill="FFFFFF"/>
        </w:rPr>
        <w:t>’s</w:t>
      </w:r>
      <w:r w:rsidR="00D91107" w:rsidRPr="009E4F8E">
        <w:rPr>
          <w:rFonts w:ascii="Arial" w:hAnsi="Arial" w:cs="Arial"/>
          <w:color w:val="000000"/>
          <w:sz w:val="24"/>
          <w:szCs w:val="24"/>
          <w:shd w:val="clear" w:color="auto" w:fill="FFFFFF"/>
        </w:rPr>
        <w:t xml:space="preserve"> contribution objectives, the XLG sales managers decide to increase the price in accordance with the </w:t>
      </w:r>
      <w:proofErr w:type="spellStart"/>
      <w:r w:rsidR="00D91107" w:rsidRPr="009E4F8E">
        <w:rPr>
          <w:rFonts w:ascii="Arial" w:hAnsi="Arial" w:cs="Arial"/>
          <w:color w:val="000000"/>
          <w:sz w:val="24"/>
          <w:szCs w:val="24"/>
          <w:shd w:val="clear" w:color="auto" w:fill="FFFFFF"/>
        </w:rPr>
        <w:t>famaQ</w:t>
      </w:r>
      <w:proofErr w:type="spellEnd"/>
      <w:r w:rsidR="00D91107" w:rsidRPr="009E4F8E">
        <w:rPr>
          <w:rFonts w:ascii="Arial" w:hAnsi="Arial" w:cs="Arial"/>
          <w:color w:val="000000"/>
          <w:sz w:val="24"/>
          <w:szCs w:val="24"/>
          <w:shd w:val="clear" w:color="auto" w:fill="FFFFFF"/>
        </w:rPr>
        <w:t xml:space="preserve"> price rise. </w:t>
      </w:r>
    </w:p>
    <w:p w14:paraId="03D94BBE" w14:textId="490D84B8" w:rsidR="00536A54" w:rsidRDefault="00536A54" w:rsidP="00C90E02">
      <w:pPr>
        <w:jc w:val="both"/>
        <w:rPr>
          <w:rFonts w:ascii="Arial" w:hAnsi="Arial" w:cs="Arial"/>
          <w:i/>
          <w:iCs/>
          <w:color w:val="000000"/>
          <w:sz w:val="24"/>
          <w:szCs w:val="24"/>
          <w:shd w:val="clear" w:color="auto" w:fill="FFFFFF"/>
        </w:rPr>
      </w:pPr>
      <w:r>
        <w:rPr>
          <w:rFonts w:ascii="Arial" w:hAnsi="Arial" w:cs="Arial"/>
          <w:i/>
          <w:iCs/>
          <w:color w:val="000000"/>
          <w:sz w:val="24"/>
          <w:szCs w:val="24"/>
          <w:shd w:val="clear" w:color="auto" w:fill="FFFFFF"/>
        </w:rPr>
        <w:t>Influence of the Material price planning variance</w:t>
      </w:r>
    </w:p>
    <w:p w14:paraId="488D86AA" w14:textId="7010BBAF" w:rsidR="00536A54" w:rsidRPr="00536A54" w:rsidRDefault="00961701" w:rsidP="00C90E02">
      <w:pPr>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This </w:t>
      </w:r>
      <w:r w:rsidR="00BF5F0F">
        <w:rPr>
          <w:rFonts w:ascii="Arial" w:hAnsi="Arial" w:cs="Arial"/>
          <w:color w:val="000000"/>
          <w:sz w:val="24"/>
          <w:szCs w:val="24"/>
          <w:shd w:val="clear" w:color="auto" w:fill="FFFFFF"/>
        </w:rPr>
        <w:t>variance, even it is adverse</w:t>
      </w:r>
      <w:r w:rsidR="00F1613A">
        <w:rPr>
          <w:rFonts w:ascii="Arial" w:hAnsi="Arial" w:cs="Arial"/>
          <w:color w:val="000000"/>
          <w:sz w:val="24"/>
          <w:szCs w:val="24"/>
          <w:shd w:val="clear" w:color="auto" w:fill="FFFFFF"/>
        </w:rPr>
        <w:t xml:space="preserve"> </w:t>
      </w:r>
      <w:r w:rsidR="00102FDC">
        <w:rPr>
          <w:rFonts w:ascii="Arial" w:hAnsi="Arial" w:cs="Arial"/>
          <w:color w:val="000000"/>
          <w:sz w:val="24"/>
          <w:szCs w:val="24"/>
          <w:shd w:val="clear" w:color="auto" w:fill="FFFFFF"/>
        </w:rPr>
        <w:t>variance</w:t>
      </w:r>
      <w:r w:rsidR="00BF5F0F">
        <w:rPr>
          <w:rFonts w:ascii="Arial" w:hAnsi="Arial" w:cs="Arial"/>
          <w:color w:val="000000"/>
          <w:sz w:val="24"/>
          <w:szCs w:val="24"/>
          <w:shd w:val="clear" w:color="auto" w:fill="FFFFFF"/>
        </w:rPr>
        <w:t xml:space="preserve">, cannot be controlled by the managers. The </w:t>
      </w:r>
      <w:r w:rsidR="00F71AC6">
        <w:rPr>
          <w:rFonts w:ascii="Arial" w:hAnsi="Arial" w:cs="Arial"/>
          <w:color w:val="000000"/>
          <w:sz w:val="24"/>
          <w:szCs w:val="24"/>
          <w:shd w:val="clear" w:color="auto" w:fill="FFFFFF"/>
        </w:rPr>
        <w:t xml:space="preserve">increase of the </w:t>
      </w:r>
      <w:r w:rsidR="00C526C7">
        <w:rPr>
          <w:rFonts w:ascii="Arial" w:hAnsi="Arial" w:cs="Arial"/>
          <w:color w:val="000000"/>
          <w:sz w:val="24"/>
          <w:szCs w:val="24"/>
          <w:shd w:val="clear" w:color="auto" w:fill="FFFFFF"/>
        </w:rPr>
        <w:t xml:space="preserve">supply material price of </w:t>
      </w:r>
      <w:proofErr w:type="spellStart"/>
      <w:r w:rsidR="00C526C7">
        <w:rPr>
          <w:rFonts w:ascii="Arial" w:hAnsi="Arial" w:cs="Arial"/>
          <w:color w:val="000000"/>
          <w:sz w:val="24"/>
          <w:szCs w:val="24"/>
          <w:shd w:val="clear" w:color="auto" w:fill="FFFFFF"/>
        </w:rPr>
        <w:t>famaQ</w:t>
      </w:r>
      <w:proofErr w:type="spellEnd"/>
      <w:r w:rsidR="00F71AC6">
        <w:rPr>
          <w:rFonts w:ascii="Arial" w:hAnsi="Arial" w:cs="Arial"/>
          <w:color w:val="000000"/>
          <w:sz w:val="24"/>
          <w:szCs w:val="24"/>
          <w:shd w:val="clear" w:color="auto" w:fill="FFFFFF"/>
        </w:rPr>
        <w:t xml:space="preserve"> </w:t>
      </w:r>
      <w:r w:rsidR="00102FDC">
        <w:rPr>
          <w:rFonts w:ascii="Arial" w:hAnsi="Arial" w:cs="Arial"/>
          <w:color w:val="000000"/>
          <w:sz w:val="24"/>
          <w:szCs w:val="24"/>
          <w:shd w:val="clear" w:color="auto" w:fill="FFFFFF"/>
        </w:rPr>
        <w:t>is</w:t>
      </w:r>
      <w:r w:rsidR="00F71AC6">
        <w:rPr>
          <w:rFonts w:ascii="Arial" w:hAnsi="Arial" w:cs="Arial"/>
          <w:color w:val="000000"/>
          <w:sz w:val="24"/>
          <w:szCs w:val="24"/>
          <w:shd w:val="clear" w:color="auto" w:fill="FFFFFF"/>
        </w:rPr>
        <w:t xml:space="preserve"> </w:t>
      </w:r>
      <w:r w:rsidR="008A599C">
        <w:rPr>
          <w:rFonts w:ascii="Arial" w:hAnsi="Arial" w:cs="Arial"/>
          <w:color w:val="000000"/>
          <w:sz w:val="24"/>
          <w:szCs w:val="24"/>
          <w:shd w:val="clear" w:color="auto" w:fill="FFFFFF"/>
        </w:rPr>
        <w:t>natural</w:t>
      </w:r>
      <w:r w:rsidR="00C12350">
        <w:rPr>
          <w:rFonts w:ascii="Arial" w:hAnsi="Arial" w:cs="Arial"/>
          <w:color w:val="000000"/>
          <w:sz w:val="24"/>
          <w:szCs w:val="24"/>
          <w:shd w:val="clear" w:color="auto" w:fill="FFFFFF"/>
        </w:rPr>
        <w:t xml:space="preserve"> in such unprecedent </w:t>
      </w:r>
      <w:r w:rsidR="001F2261">
        <w:rPr>
          <w:rFonts w:ascii="Arial" w:hAnsi="Arial" w:cs="Arial"/>
          <w:color w:val="000000"/>
          <w:sz w:val="24"/>
          <w:szCs w:val="24"/>
          <w:shd w:val="clear" w:color="auto" w:fill="FFFFFF"/>
        </w:rPr>
        <w:t xml:space="preserve">period of Coronavirus Covid19 pandemic. </w:t>
      </w:r>
    </w:p>
    <w:p w14:paraId="5556CE9E" w14:textId="5F9128C5" w:rsidR="009E4F8E" w:rsidRDefault="009E4F8E" w:rsidP="00C90E02">
      <w:pPr>
        <w:jc w:val="both"/>
        <w:rPr>
          <w:rFonts w:ascii="Arial" w:hAnsi="Arial" w:cs="Arial"/>
          <w:i/>
          <w:iCs/>
          <w:color w:val="000000"/>
          <w:sz w:val="24"/>
          <w:szCs w:val="24"/>
          <w:shd w:val="clear" w:color="auto" w:fill="FFFFFF"/>
        </w:rPr>
      </w:pPr>
      <w:r w:rsidRPr="009E4F8E">
        <w:rPr>
          <w:rFonts w:ascii="Arial" w:hAnsi="Arial" w:cs="Arial"/>
          <w:i/>
          <w:iCs/>
          <w:color w:val="000000"/>
          <w:sz w:val="24"/>
          <w:szCs w:val="24"/>
          <w:shd w:val="clear" w:color="auto" w:fill="FFFFFF"/>
        </w:rPr>
        <w:t xml:space="preserve">The Influence of Material Price Operational Variance </w:t>
      </w:r>
    </w:p>
    <w:p w14:paraId="55BB2A10" w14:textId="41D0987F" w:rsidR="00502B39" w:rsidRDefault="00A455B7" w:rsidP="00C90E02">
      <w:pPr>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This tool</w:t>
      </w:r>
      <w:r w:rsidR="0018264F">
        <w:rPr>
          <w:rFonts w:ascii="Arial" w:hAnsi="Arial" w:cs="Arial"/>
          <w:color w:val="000000"/>
          <w:sz w:val="24"/>
          <w:szCs w:val="24"/>
          <w:shd w:val="clear" w:color="auto" w:fill="FFFFFF"/>
        </w:rPr>
        <w:t xml:space="preserve"> </w:t>
      </w:r>
      <w:r w:rsidR="001A4C31">
        <w:rPr>
          <w:rFonts w:ascii="Arial" w:hAnsi="Arial" w:cs="Arial"/>
          <w:color w:val="000000"/>
          <w:sz w:val="24"/>
          <w:szCs w:val="24"/>
          <w:shd w:val="clear" w:color="auto" w:fill="FFFFFF"/>
        </w:rPr>
        <w:t>checks</w:t>
      </w:r>
      <w:r w:rsidR="00E26BB7">
        <w:rPr>
          <w:rFonts w:ascii="Arial" w:hAnsi="Arial" w:cs="Arial"/>
          <w:color w:val="000000"/>
          <w:sz w:val="24"/>
          <w:szCs w:val="24"/>
          <w:shd w:val="clear" w:color="auto" w:fill="FFFFFF"/>
        </w:rPr>
        <w:t xml:space="preserve"> </w:t>
      </w:r>
      <w:r w:rsidR="000D77F5">
        <w:rPr>
          <w:rFonts w:ascii="Arial" w:hAnsi="Arial" w:cs="Arial"/>
          <w:color w:val="000000"/>
          <w:sz w:val="24"/>
          <w:szCs w:val="24"/>
          <w:shd w:val="clear" w:color="auto" w:fill="FFFFFF"/>
        </w:rPr>
        <w:t>the</w:t>
      </w:r>
      <w:r w:rsidR="0018264F">
        <w:rPr>
          <w:rFonts w:ascii="Arial" w:hAnsi="Arial" w:cs="Arial"/>
          <w:color w:val="000000"/>
          <w:sz w:val="24"/>
          <w:szCs w:val="24"/>
          <w:shd w:val="clear" w:color="auto" w:fill="FFFFFF"/>
        </w:rPr>
        <w:t xml:space="preserve"> managers </w:t>
      </w:r>
      <w:r w:rsidR="000D77F5">
        <w:rPr>
          <w:rFonts w:ascii="Arial" w:hAnsi="Arial" w:cs="Arial"/>
          <w:color w:val="000000"/>
          <w:sz w:val="24"/>
          <w:szCs w:val="24"/>
          <w:shd w:val="clear" w:color="auto" w:fill="FFFFFF"/>
        </w:rPr>
        <w:t xml:space="preserve">performance when they </w:t>
      </w:r>
      <w:r w:rsidR="009D1FAC">
        <w:rPr>
          <w:rFonts w:ascii="Arial" w:hAnsi="Arial" w:cs="Arial"/>
          <w:color w:val="000000"/>
          <w:sz w:val="24"/>
          <w:szCs w:val="24"/>
          <w:shd w:val="clear" w:color="auto" w:fill="FFFFFF"/>
        </w:rPr>
        <w:t xml:space="preserve">negotiate the price </w:t>
      </w:r>
      <w:r w:rsidR="000D77F5">
        <w:rPr>
          <w:rFonts w:ascii="Arial" w:hAnsi="Arial" w:cs="Arial"/>
          <w:color w:val="000000"/>
          <w:sz w:val="24"/>
          <w:szCs w:val="24"/>
          <w:shd w:val="clear" w:color="auto" w:fill="FFFFFF"/>
        </w:rPr>
        <w:t xml:space="preserve">of </w:t>
      </w:r>
      <w:proofErr w:type="spellStart"/>
      <w:r w:rsidR="000D77F5">
        <w:rPr>
          <w:rFonts w:ascii="Arial" w:hAnsi="Arial" w:cs="Arial"/>
          <w:color w:val="000000"/>
          <w:sz w:val="24"/>
          <w:szCs w:val="24"/>
          <w:shd w:val="clear" w:color="auto" w:fill="FFFFFF"/>
        </w:rPr>
        <w:t>famaQ</w:t>
      </w:r>
      <w:proofErr w:type="spellEnd"/>
      <w:r w:rsidR="000D77F5">
        <w:rPr>
          <w:rFonts w:ascii="Arial" w:hAnsi="Arial" w:cs="Arial"/>
          <w:color w:val="000000"/>
          <w:sz w:val="24"/>
          <w:szCs w:val="24"/>
          <w:shd w:val="clear" w:color="auto" w:fill="FFFFFF"/>
        </w:rPr>
        <w:t>.</w:t>
      </w:r>
      <w:r w:rsidR="009D1FAC">
        <w:rPr>
          <w:rFonts w:ascii="Arial" w:hAnsi="Arial" w:cs="Arial"/>
          <w:color w:val="000000"/>
          <w:sz w:val="24"/>
          <w:szCs w:val="24"/>
          <w:shd w:val="clear" w:color="auto" w:fill="FFFFFF"/>
        </w:rPr>
        <w:t xml:space="preserve"> </w:t>
      </w:r>
      <w:r w:rsidR="00817A3D">
        <w:rPr>
          <w:rFonts w:ascii="Arial" w:hAnsi="Arial" w:cs="Arial"/>
          <w:color w:val="000000"/>
          <w:sz w:val="24"/>
          <w:szCs w:val="24"/>
          <w:shd w:val="clear" w:color="auto" w:fill="FFFFFF"/>
        </w:rPr>
        <w:t xml:space="preserve">Generally, </w:t>
      </w:r>
      <w:r w:rsidR="001A3DB3">
        <w:rPr>
          <w:rFonts w:ascii="Arial" w:hAnsi="Arial" w:cs="Arial"/>
          <w:color w:val="000000"/>
          <w:sz w:val="24"/>
          <w:szCs w:val="24"/>
          <w:shd w:val="clear" w:color="auto" w:fill="FFFFFF"/>
        </w:rPr>
        <w:t>the</w:t>
      </w:r>
      <w:r w:rsidR="009D1FAC">
        <w:rPr>
          <w:rFonts w:ascii="Arial" w:hAnsi="Arial" w:cs="Arial"/>
          <w:color w:val="000000"/>
          <w:sz w:val="24"/>
          <w:szCs w:val="24"/>
          <w:shd w:val="clear" w:color="auto" w:fill="FFFFFF"/>
        </w:rPr>
        <w:t xml:space="preserve"> favourable </w:t>
      </w:r>
      <w:r w:rsidR="00544CA1">
        <w:rPr>
          <w:rFonts w:ascii="Arial" w:hAnsi="Arial" w:cs="Arial"/>
          <w:color w:val="000000"/>
          <w:sz w:val="24"/>
          <w:szCs w:val="24"/>
          <w:shd w:val="clear" w:color="auto" w:fill="FFFFFF"/>
        </w:rPr>
        <w:t>variance</w:t>
      </w:r>
      <w:r w:rsidR="005F5D42">
        <w:rPr>
          <w:rFonts w:ascii="Arial" w:hAnsi="Arial" w:cs="Arial"/>
          <w:color w:val="000000"/>
          <w:sz w:val="24"/>
          <w:szCs w:val="24"/>
          <w:shd w:val="clear" w:color="auto" w:fill="FFFFFF"/>
        </w:rPr>
        <w:t xml:space="preserve"> </w:t>
      </w:r>
      <w:r w:rsidR="007E3B24">
        <w:rPr>
          <w:rFonts w:ascii="Arial" w:hAnsi="Arial" w:cs="Arial"/>
          <w:color w:val="000000"/>
          <w:sz w:val="24"/>
          <w:szCs w:val="24"/>
          <w:shd w:val="clear" w:color="auto" w:fill="FFFFFF"/>
        </w:rPr>
        <w:t xml:space="preserve">result is </w:t>
      </w:r>
      <w:r w:rsidR="002310EC">
        <w:rPr>
          <w:rFonts w:ascii="Arial" w:hAnsi="Arial" w:cs="Arial"/>
          <w:color w:val="000000"/>
          <w:sz w:val="24"/>
          <w:szCs w:val="24"/>
          <w:shd w:val="clear" w:color="auto" w:fill="FFFFFF"/>
        </w:rPr>
        <w:t>appearing</w:t>
      </w:r>
      <w:r w:rsidR="00414DBA">
        <w:rPr>
          <w:rFonts w:ascii="Arial" w:hAnsi="Arial" w:cs="Arial"/>
          <w:color w:val="000000"/>
          <w:sz w:val="24"/>
          <w:szCs w:val="24"/>
          <w:shd w:val="clear" w:color="auto" w:fill="FFFFFF"/>
        </w:rPr>
        <w:t xml:space="preserve"> when the</w:t>
      </w:r>
      <w:r w:rsidR="008A17C7">
        <w:rPr>
          <w:rFonts w:ascii="Arial" w:hAnsi="Arial" w:cs="Arial"/>
          <w:color w:val="000000"/>
          <w:sz w:val="24"/>
          <w:szCs w:val="24"/>
          <w:shd w:val="clear" w:color="auto" w:fill="FFFFFF"/>
        </w:rPr>
        <w:t xml:space="preserve"> actual cost is smaller </w:t>
      </w:r>
      <w:r w:rsidR="00773572">
        <w:rPr>
          <w:rFonts w:ascii="Arial" w:hAnsi="Arial" w:cs="Arial"/>
          <w:color w:val="000000"/>
          <w:sz w:val="24"/>
          <w:szCs w:val="24"/>
          <w:shd w:val="clear" w:color="auto" w:fill="FFFFFF"/>
        </w:rPr>
        <w:t>than</w:t>
      </w:r>
      <w:r w:rsidR="008A17C7">
        <w:rPr>
          <w:rFonts w:ascii="Arial" w:hAnsi="Arial" w:cs="Arial"/>
          <w:color w:val="000000"/>
          <w:sz w:val="24"/>
          <w:szCs w:val="24"/>
          <w:shd w:val="clear" w:color="auto" w:fill="FFFFFF"/>
        </w:rPr>
        <w:t xml:space="preserve"> the budgete</w:t>
      </w:r>
      <w:r w:rsidR="007E20BB">
        <w:rPr>
          <w:rFonts w:ascii="Arial" w:hAnsi="Arial" w:cs="Arial"/>
          <w:color w:val="000000"/>
          <w:sz w:val="24"/>
          <w:szCs w:val="24"/>
          <w:shd w:val="clear" w:color="auto" w:fill="FFFFFF"/>
        </w:rPr>
        <w:t>d cost (</w:t>
      </w:r>
      <w:proofErr w:type="spellStart"/>
      <w:r w:rsidR="007E20BB">
        <w:rPr>
          <w:rFonts w:ascii="Arial" w:hAnsi="Arial" w:cs="Arial"/>
          <w:color w:val="000000"/>
          <w:sz w:val="24"/>
          <w:szCs w:val="24"/>
          <w:shd w:val="clear" w:color="auto" w:fill="FFFFFF"/>
        </w:rPr>
        <w:t>Weetman</w:t>
      </w:r>
      <w:proofErr w:type="spellEnd"/>
      <w:r w:rsidR="007E20BB">
        <w:rPr>
          <w:rFonts w:ascii="Arial" w:hAnsi="Arial" w:cs="Arial"/>
          <w:color w:val="000000"/>
          <w:sz w:val="24"/>
          <w:szCs w:val="24"/>
          <w:shd w:val="clear" w:color="auto" w:fill="FFFFFF"/>
        </w:rPr>
        <w:t>, 2013).</w:t>
      </w:r>
      <w:r w:rsidR="001A4C31">
        <w:rPr>
          <w:rFonts w:ascii="Arial" w:hAnsi="Arial" w:cs="Arial"/>
          <w:color w:val="000000"/>
          <w:sz w:val="24"/>
          <w:szCs w:val="24"/>
          <w:shd w:val="clear" w:color="auto" w:fill="FFFFFF"/>
        </w:rPr>
        <w:t xml:space="preserve"> </w:t>
      </w:r>
      <w:r w:rsidR="00F94FD7">
        <w:rPr>
          <w:rFonts w:ascii="Arial" w:hAnsi="Arial" w:cs="Arial"/>
          <w:color w:val="000000"/>
          <w:sz w:val="24"/>
          <w:szCs w:val="24"/>
          <w:shd w:val="clear" w:color="auto" w:fill="FFFFFF"/>
        </w:rPr>
        <w:t xml:space="preserve">The </w:t>
      </w:r>
      <w:r w:rsidR="00BA2B8A">
        <w:rPr>
          <w:rFonts w:ascii="Arial" w:hAnsi="Arial" w:cs="Arial"/>
          <w:color w:val="000000"/>
          <w:sz w:val="24"/>
          <w:szCs w:val="24"/>
          <w:shd w:val="clear" w:color="auto" w:fill="FFFFFF"/>
        </w:rPr>
        <w:t xml:space="preserve">reduction in purchasing price </w:t>
      </w:r>
      <w:r w:rsidR="002673A4">
        <w:rPr>
          <w:rFonts w:ascii="Arial" w:hAnsi="Arial" w:cs="Arial"/>
          <w:color w:val="000000"/>
          <w:sz w:val="24"/>
          <w:szCs w:val="24"/>
          <w:shd w:val="clear" w:color="auto" w:fill="FFFFFF"/>
        </w:rPr>
        <w:t>could be possible because of the long partnership</w:t>
      </w:r>
      <w:r w:rsidR="006155C5">
        <w:rPr>
          <w:rFonts w:ascii="Arial" w:hAnsi="Arial" w:cs="Arial"/>
          <w:color w:val="000000"/>
          <w:sz w:val="24"/>
          <w:szCs w:val="24"/>
          <w:shd w:val="clear" w:color="auto" w:fill="FFFFFF"/>
        </w:rPr>
        <w:t xml:space="preserve"> and good relations between the companies</w:t>
      </w:r>
      <w:r w:rsidR="007D2524">
        <w:rPr>
          <w:rFonts w:ascii="Arial" w:hAnsi="Arial" w:cs="Arial"/>
          <w:color w:val="000000"/>
          <w:sz w:val="24"/>
          <w:szCs w:val="24"/>
          <w:shd w:val="clear" w:color="auto" w:fill="FFFFFF"/>
        </w:rPr>
        <w:t xml:space="preserve"> or </w:t>
      </w:r>
      <w:r w:rsidR="00E768BE">
        <w:rPr>
          <w:rFonts w:ascii="Arial" w:hAnsi="Arial" w:cs="Arial"/>
          <w:color w:val="000000"/>
          <w:sz w:val="24"/>
          <w:szCs w:val="24"/>
          <w:shd w:val="clear" w:color="auto" w:fill="FFFFFF"/>
        </w:rPr>
        <w:t>buying the material</w:t>
      </w:r>
      <w:r w:rsidR="00D65879">
        <w:rPr>
          <w:rFonts w:ascii="Arial" w:hAnsi="Arial" w:cs="Arial"/>
          <w:color w:val="000000"/>
          <w:sz w:val="24"/>
          <w:szCs w:val="24"/>
          <w:shd w:val="clear" w:color="auto" w:fill="FFFFFF"/>
        </w:rPr>
        <w:t xml:space="preserve"> in bulk</w:t>
      </w:r>
      <w:r w:rsidR="00C61AFF">
        <w:rPr>
          <w:rFonts w:ascii="Arial" w:hAnsi="Arial" w:cs="Arial"/>
          <w:color w:val="000000"/>
          <w:sz w:val="24"/>
          <w:szCs w:val="24"/>
          <w:shd w:val="clear" w:color="auto" w:fill="FFFFFF"/>
        </w:rPr>
        <w:t>. Buying bulks can take time in the negotiation</w:t>
      </w:r>
      <w:r w:rsidR="002B77F9">
        <w:rPr>
          <w:rFonts w:ascii="Arial" w:hAnsi="Arial" w:cs="Arial"/>
          <w:color w:val="000000"/>
          <w:sz w:val="24"/>
          <w:szCs w:val="24"/>
          <w:shd w:val="clear" w:color="auto" w:fill="FFFFFF"/>
        </w:rPr>
        <w:t xml:space="preserve"> purchasing</w:t>
      </w:r>
      <w:r w:rsidR="00F15B85">
        <w:rPr>
          <w:rFonts w:ascii="Arial" w:hAnsi="Arial" w:cs="Arial"/>
          <w:color w:val="000000"/>
          <w:sz w:val="24"/>
          <w:szCs w:val="24"/>
          <w:shd w:val="clear" w:color="auto" w:fill="FFFFFF"/>
        </w:rPr>
        <w:t xml:space="preserve"> and can be costly (</w:t>
      </w:r>
      <w:proofErr w:type="spellStart"/>
      <w:r w:rsidR="00F15B85">
        <w:rPr>
          <w:rFonts w:ascii="Arial" w:hAnsi="Arial" w:cs="Arial"/>
          <w:color w:val="000000"/>
          <w:sz w:val="24"/>
          <w:szCs w:val="24"/>
          <w:shd w:val="clear" w:color="auto" w:fill="FFFFFF"/>
        </w:rPr>
        <w:t>Weetman</w:t>
      </w:r>
      <w:proofErr w:type="spellEnd"/>
      <w:r w:rsidR="00F15B85">
        <w:rPr>
          <w:rFonts w:ascii="Arial" w:hAnsi="Arial" w:cs="Arial"/>
          <w:color w:val="000000"/>
          <w:sz w:val="24"/>
          <w:szCs w:val="24"/>
          <w:shd w:val="clear" w:color="auto" w:fill="FFFFFF"/>
        </w:rPr>
        <w:t>, 2013).</w:t>
      </w:r>
    </w:p>
    <w:p w14:paraId="79B16BF5" w14:textId="777B72BD" w:rsidR="00451AB1" w:rsidRDefault="00412583" w:rsidP="00C90E02">
      <w:pPr>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The manager performance </w:t>
      </w:r>
      <w:r w:rsidR="002941DB">
        <w:rPr>
          <w:rFonts w:ascii="Arial" w:hAnsi="Arial" w:cs="Arial"/>
          <w:color w:val="000000"/>
          <w:sz w:val="24"/>
          <w:szCs w:val="24"/>
          <w:shd w:val="clear" w:color="auto" w:fill="FFFFFF"/>
        </w:rPr>
        <w:t>is</w:t>
      </w:r>
      <w:r w:rsidR="00C60E29">
        <w:rPr>
          <w:rFonts w:ascii="Arial" w:hAnsi="Arial" w:cs="Arial"/>
          <w:color w:val="000000"/>
          <w:sz w:val="24"/>
          <w:szCs w:val="24"/>
          <w:shd w:val="clear" w:color="auto" w:fill="FFFFFF"/>
        </w:rPr>
        <w:t xml:space="preserve"> usually evaluated with </w:t>
      </w:r>
      <w:r w:rsidR="008B658A">
        <w:rPr>
          <w:rFonts w:ascii="Arial" w:hAnsi="Arial" w:cs="Arial"/>
          <w:color w:val="000000"/>
          <w:sz w:val="24"/>
          <w:szCs w:val="24"/>
          <w:shd w:val="clear" w:color="auto" w:fill="FFFFFF"/>
        </w:rPr>
        <w:t xml:space="preserve">the measured </w:t>
      </w:r>
      <w:r w:rsidR="00C8626C">
        <w:rPr>
          <w:rFonts w:ascii="Arial" w:hAnsi="Arial" w:cs="Arial"/>
          <w:color w:val="000000"/>
          <w:sz w:val="24"/>
          <w:szCs w:val="24"/>
          <w:shd w:val="clear" w:color="auto" w:fill="FFFFFF"/>
        </w:rPr>
        <w:t>details</w:t>
      </w:r>
      <w:r w:rsidR="0074165C">
        <w:rPr>
          <w:rFonts w:ascii="Arial" w:hAnsi="Arial" w:cs="Arial"/>
          <w:color w:val="000000"/>
          <w:sz w:val="24"/>
          <w:szCs w:val="24"/>
          <w:shd w:val="clear" w:color="auto" w:fill="FFFFFF"/>
        </w:rPr>
        <w:t>, “the things that count are the things that get counted</w:t>
      </w:r>
      <w:r w:rsidR="002941DB">
        <w:rPr>
          <w:rFonts w:ascii="Arial" w:hAnsi="Arial" w:cs="Arial"/>
          <w:color w:val="000000"/>
          <w:sz w:val="24"/>
          <w:szCs w:val="24"/>
          <w:shd w:val="clear" w:color="auto" w:fill="FFFFFF"/>
        </w:rPr>
        <w:t>” (</w:t>
      </w:r>
      <w:proofErr w:type="spellStart"/>
      <w:r w:rsidR="002941DB">
        <w:rPr>
          <w:rFonts w:ascii="Arial" w:hAnsi="Arial" w:cs="Arial"/>
          <w:color w:val="000000"/>
          <w:sz w:val="24"/>
          <w:szCs w:val="24"/>
          <w:shd w:val="clear" w:color="auto" w:fill="FFFFFF"/>
        </w:rPr>
        <w:t>Atrill</w:t>
      </w:r>
      <w:proofErr w:type="spellEnd"/>
      <w:r w:rsidR="002941DB">
        <w:rPr>
          <w:rFonts w:ascii="Arial" w:hAnsi="Arial" w:cs="Arial"/>
          <w:color w:val="000000"/>
          <w:sz w:val="24"/>
          <w:szCs w:val="24"/>
          <w:shd w:val="clear" w:color="auto" w:fill="FFFFFF"/>
        </w:rPr>
        <w:t xml:space="preserve"> and McLaney, 2018, p.28). However, </w:t>
      </w:r>
      <w:r w:rsidR="00055F6B">
        <w:rPr>
          <w:rFonts w:ascii="Arial" w:hAnsi="Arial" w:cs="Arial"/>
          <w:color w:val="000000"/>
          <w:sz w:val="24"/>
          <w:szCs w:val="24"/>
          <w:shd w:val="clear" w:color="auto" w:fill="FFFFFF"/>
        </w:rPr>
        <w:t xml:space="preserve">focusing on this aspect can </w:t>
      </w:r>
      <w:r w:rsidR="00237484">
        <w:rPr>
          <w:rFonts w:ascii="Arial" w:hAnsi="Arial" w:cs="Arial"/>
          <w:color w:val="000000"/>
          <w:sz w:val="24"/>
          <w:szCs w:val="24"/>
          <w:shd w:val="clear" w:color="auto" w:fill="FFFFFF"/>
        </w:rPr>
        <w:t xml:space="preserve">cause </w:t>
      </w:r>
      <w:r w:rsidR="00A3162E">
        <w:rPr>
          <w:rFonts w:ascii="Arial" w:hAnsi="Arial" w:cs="Arial"/>
          <w:color w:val="000000"/>
          <w:sz w:val="24"/>
          <w:szCs w:val="24"/>
          <w:shd w:val="clear" w:color="auto" w:fill="FFFFFF"/>
        </w:rPr>
        <w:t xml:space="preserve">a negative outcome for the company. </w:t>
      </w:r>
    </w:p>
    <w:p w14:paraId="10AB8A83" w14:textId="50858743" w:rsidR="00890F43" w:rsidRPr="005042F3" w:rsidRDefault="004C1AF6" w:rsidP="00C90E02">
      <w:pPr>
        <w:jc w:val="both"/>
        <w:rPr>
          <w:rFonts w:ascii="Arial" w:hAnsi="Arial" w:cs="Arial"/>
          <w:i/>
          <w:iCs/>
          <w:color w:val="000000"/>
          <w:sz w:val="24"/>
          <w:szCs w:val="24"/>
          <w:shd w:val="clear" w:color="auto" w:fill="FFFFFF"/>
        </w:rPr>
      </w:pPr>
      <w:r w:rsidRPr="005042F3">
        <w:rPr>
          <w:rFonts w:ascii="Arial" w:hAnsi="Arial" w:cs="Arial"/>
          <w:i/>
          <w:iCs/>
          <w:color w:val="000000"/>
          <w:sz w:val="24"/>
          <w:szCs w:val="24"/>
          <w:shd w:val="clear" w:color="auto" w:fill="FFFFFF"/>
        </w:rPr>
        <w:t>Behaviour</w:t>
      </w:r>
      <w:r>
        <w:rPr>
          <w:rFonts w:ascii="Arial" w:hAnsi="Arial" w:cs="Arial"/>
          <w:i/>
          <w:iCs/>
          <w:color w:val="000000"/>
          <w:sz w:val="24"/>
          <w:szCs w:val="24"/>
          <w:shd w:val="clear" w:color="auto" w:fill="FFFFFF"/>
        </w:rPr>
        <w:t>al</w:t>
      </w:r>
      <w:r w:rsidR="005042F3">
        <w:rPr>
          <w:rFonts w:ascii="Arial" w:hAnsi="Arial" w:cs="Arial"/>
          <w:i/>
          <w:iCs/>
          <w:color w:val="000000"/>
          <w:sz w:val="24"/>
          <w:szCs w:val="24"/>
          <w:shd w:val="clear" w:color="auto" w:fill="FFFFFF"/>
        </w:rPr>
        <w:t xml:space="preserve"> </w:t>
      </w:r>
      <w:r>
        <w:rPr>
          <w:rFonts w:ascii="Arial" w:hAnsi="Arial" w:cs="Arial"/>
          <w:i/>
          <w:iCs/>
          <w:color w:val="000000"/>
          <w:sz w:val="24"/>
          <w:szCs w:val="24"/>
          <w:shd w:val="clear" w:color="auto" w:fill="FFFFFF"/>
        </w:rPr>
        <w:t xml:space="preserve">characteristics </w:t>
      </w:r>
    </w:p>
    <w:p w14:paraId="71AD350C" w14:textId="2D5FAB66" w:rsidR="0053341E" w:rsidRPr="009E4F8E" w:rsidRDefault="00360312" w:rsidP="00C90E02">
      <w:pPr>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The </w:t>
      </w:r>
      <w:r w:rsidR="000C0344">
        <w:rPr>
          <w:rFonts w:ascii="Arial" w:hAnsi="Arial" w:cs="Arial"/>
          <w:color w:val="000000"/>
          <w:sz w:val="24"/>
          <w:szCs w:val="24"/>
          <w:shd w:val="clear" w:color="auto" w:fill="FFFFFF"/>
        </w:rPr>
        <w:t xml:space="preserve">human involvement into </w:t>
      </w:r>
      <w:r w:rsidR="00213EEF">
        <w:rPr>
          <w:rFonts w:ascii="Arial" w:hAnsi="Arial" w:cs="Arial"/>
          <w:color w:val="000000"/>
          <w:sz w:val="24"/>
          <w:szCs w:val="24"/>
          <w:shd w:val="clear" w:color="auto" w:fill="FFFFFF"/>
        </w:rPr>
        <w:t>variances analysis</w:t>
      </w:r>
      <w:r w:rsidR="00866717">
        <w:rPr>
          <w:rFonts w:ascii="Arial" w:hAnsi="Arial" w:cs="Arial"/>
          <w:color w:val="000000"/>
          <w:sz w:val="24"/>
          <w:szCs w:val="24"/>
          <w:shd w:val="clear" w:color="auto" w:fill="FFFFFF"/>
        </w:rPr>
        <w:t xml:space="preserve"> need to be covered </w:t>
      </w:r>
      <w:r w:rsidR="00EE256D">
        <w:rPr>
          <w:rFonts w:ascii="Arial" w:hAnsi="Arial" w:cs="Arial"/>
          <w:color w:val="000000"/>
          <w:sz w:val="24"/>
          <w:szCs w:val="24"/>
          <w:shd w:val="clear" w:color="auto" w:fill="FFFFFF"/>
        </w:rPr>
        <w:t>in the parallel way as technical aspects</w:t>
      </w:r>
      <w:r w:rsidR="00CC3BED">
        <w:rPr>
          <w:rFonts w:ascii="Arial" w:hAnsi="Arial" w:cs="Arial"/>
          <w:color w:val="000000"/>
          <w:sz w:val="24"/>
          <w:szCs w:val="24"/>
          <w:shd w:val="clear" w:color="auto" w:fill="FFFFFF"/>
        </w:rPr>
        <w:t xml:space="preserve"> of cost control (</w:t>
      </w:r>
      <w:proofErr w:type="spellStart"/>
      <w:r w:rsidR="00CC3BED">
        <w:rPr>
          <w:rFonts w:ascii="Arial" w:hAnsi="Arial" w:cs="Arial"/>
          <w:color w:val="000000"/>
          <w:sz w:val="24"/>
          <w:szCs w:val="24"/>
          <w:shd w:val="clear" w:color="auto" w:fill="FFFFFF"/>
        </w:rPr>
        <w:t>Weetman</w:t>
      </w:r>
      <w:proofErr w:type="spellEnd"/>
      <w:r w:rsidR="00CC3BED">
        <w:rPr>
          <w:rFonts w:ascii="Arial" w:hAnsi="Arial" w:cs="Arial"/>
          <w:color w:val="000000"/>
          <w:sz w:val="24"/>
          <w:szCs w:val="24"/>
          <w:shd w:val="clear" w:color="auto" w:fill="FFFFFF"/>
        </w:rPr>
        <w:t xml:space="preserve">, 2013). </w:t>
      </w:r>
      <w:r w:rsidR="003D15CB">
        <w:rPr>
          <w:rFonts w:ascii="Arial" w:hAnsi="Arial" w:cs="Arial"/>
          <w:color w:val="000000"/>
          <w:sz w:val="24"/>
          <w:szCs w:val="24"/>
          <w:shd w:val="clear" w:color="auto" w:fill="FFFFFF"/>
        </w:rPr>
        <w:t xml:space="preserve">The </w:t>
      </w:r>
      <w:r w:rsidR="00DF7849">
        <w:rPr>
          <w:rFonts w:ascii="Arial" w:hAnsi="Arial" w:cs="Arial"/>
          <w:color w:val="000000"/>
          <w:sz w:val="24"/>
          <w:szCs w:val="24"/>
          <w:shd w:val="clear" w:color="auto" w:fill="FFFFFF"/>
        </w:rPr>
        <w:t>manager will give feedback to the employee</w:t>
      </w:r>
      <w:r w:rsidR="00D10921">
        <w:rPr>
          <w:rFonts w:ascii="Arial" w:hAnsi="Arial" w:cs="Arial"/>
          <w:color w:val="000000"/>
          <w:sz w:val="24"/>
          <w:szCs w:val="24"/>
          <w:shd w:val="clear" w:color="auto" w:fill="FFFFFF"/>
        </w:rPr>
        <w:t xml:space="preserve">, with admiration for the favourable variances results and </w:t>
      </w:r>
      <w:r w:rsidR="00045279">
        <w:rPr>
          <w:rFonts w:ascii="Arial" w:hAnsi="Arial" w:cs="Arial"/>
          <w:color w:val="000000"/>
          <w:sz w:val="24"/>
          <w:szCs w:val="24"/>
          <w:shd w:val="clear" w:color="auto" w:fill="FFFFFF"/>
        </w:rPr>
        <w:t>remedial actions for the unfav</w:t>
      </w:r>
      <w:r w:rsidR="0011648C">
        <w:rPr>
          <w:rFonts w:ascii="Arial" w:hAnsi="Arial" w:cs="Arial"/>
          <w:color w:val="000000"/>
          <w:sz w:val="24"/>
          <w:szCs w:val="24"/>
          <w:shd w:val="clear" w:color="auto" w:fill="FFFFFF"/>
        </w:rPr>
        <w:t>ourable variances.</w:t>
      </w:r>
      <w:r w:rsidR="004449F6">
        <w:rPr>
          <w:rFonts w:ascii="Arial" w:hAnsi="Arial" w:cs="Arial"/>
          <w:color w:val="000000"/>
          <w:sz w:val="24"/>
          <w:szCs w:val="24"/>
          <w:shd w:val="clear" w:color="auto" w:fill="FFFFFF"/>
        </w:rPr>
        <w:t xml:space="preserve"> </w:t>
      </w:r>
      <w:r w:rsidR="006C70E5">
        <w:rPr>
          <w:rFonts w:ascii="Arial" w:hAnsi="Arial" w:cs="Arial"/>
          <w:color w:val="000000"/>
          <w:sz w:val="24"/>
          <w:szCs w:val="24"/>
          <w:shd w:val="clear" w:color="auto" w:fill="FFFFFF"/>
        </w:rPr>
        <w:t xml:space="preserve">Through this perspective </w:t>
      </w:r>
      <w:r w:rsidR="00AB587E">
        <w:rPr>
          <w:rFonts w:ascii="Arial" w:hAnsi="Arial" w:cs="Arial"/>
          <w:color w:val="000000"/>
          <w:sz w:val="24"/>
          <w:szCs w:val="24"/>
          <w:shd w:val="clear" w:color="auto" w:fill="FFFFFF"/>
        </w:rPr>
        <w:t>the</w:t>
      </w:r>
      <w:r w:rsidR="00BA46C9">
        <w:rPr>
          <w:rFonts w:ascii="Arial" w:hAnsi="Arial" w:cs="Arial"/>
          <w:color w:val="000000"/>
          <w:sz w:val="24"/>
          <w:szCs w:val="24"/>
          <w:shd w:val="clear" w:color="auto" w:fill="FFFFFF"/>
        </w:rPr>
        <w:t xml:space="preserve"> company</w:t>
      </w:r>
      <w:r w:rsidR="00AB587E">
        <w:rPr>
          <w:rFonts w:ascii="Arial" w:hAnsi="Arial" w:cs="Arial"/>
          <w:color w:val="000000"/>
          <w:sz w:val="24"/>
          <w:szCs w:val="24"/>
          <w:shd w:val="clear" w:color="auto" w:fill="FFFFFF"/>
        </w:rPr>
        <w:t xml:space="preserve"> will </w:t>
      </w:r>
      <w:r w:rsidR="00BA46C9">
        <w:rPr>
          <w:rFonts w:ascii="Arial" w:hAnsi="Arial" w:cs="Arial"/>
          <w:color w:val="000000"/>
          <w:sz w:val="24"/>
          <w:szCs w:val="24"/>
          <w:shd w:val="clear" w:color="auto" w:fill="FFFFFF"/>
        </w:rPr>
        <w:t>have</w:t>
      </w:r>
      <w:r w:rsidR="00AB587E">
        <w:rPr>
          <w:rFonts w:ascii="Arial" w:hAnsi="Arial" w:cs="Arial"/>
          <w:color w:val="000000"/>
          <w:sz w:val="24"/>
          <w:szCs w:val="24"/>
          <w:shd w:val="clear" w:color="auto" w:fill="FFFFFF"/>
        </w:rPr>
        <w:t xml:space="preserve"> </w:t>
      </w:r>
      <w:r w:rsidR="00765C8A">
        <w:rPr>
          <w:rFonts w:ascii="Arial" w:hAnsi="Arial" w:cs="Arial"/>
          <w:color w:val="000000"/>
          <w:sz w:val="24"/>
          <w:szCs w:val="24"/>
          <w:shd w:val="clear" w:color="auto" w:fill="FFFFFF"/>
        </w:rPr>
        <w:t xml:space="preserve">unpleasant </w:t>
      </w:r>
      <w:r w:rsidR="003652F1">
        <w:rPr>
          <w:rFonts w:ascii="Arial" w:hAnsi="Arial" w:cs="Arial"/>
          <w:color w:val="000000"/>
          <w:sz w:val="24"/>
          <w:szCs w:val="24"/>
          <w:shd w:val="clear" w:color="auto" w:fill="FFFFFF"/>
        </w:rPr>
        <w:t>repercussion</w:t>
      </w:r>
      <w:r w:rsidR="00B70B6E">
        <w:rPr>
          <w:rFonts w:ascii="Arial" w:hAnsi="Arial" w:cs="Arial"/>
          <w:color w:val="000000"/>
          <w:sz w:val="24"/>
          <w:szCs w:val="24"/>
          <w:shd w:val="clear" w:color="auto" w:fill="FFFFFF"/>
        </w:rPr>
        <w:t xml:space="preserve"> </w:t>
      </w:r>
      <w:r w:rsidR="006F1887">
        <w:rPr>
          <w:rFonts w:ascii="Arial" w:hAnsi="Arial" w:cs="Arial"/>
          <w:color w:val="000000"/>
          <w:sz w:val="24"/>
          <w:szCs w:val="24"/>
          <w:shd w:val="clear" w:color="auto" w:fill="FFFFFF"/>
        </w:rPr>
        <w:t>from employees</w:t>
      </w:r>
      <w:r w:rsidR="00BA46C9">
        <w:rPr>
          <w:rFonts w:ascii="Arial" w:hAnsi="Arial" w:cs="Arial"/>
          <w:color w:val="000000"/>
          <w:sz w:val="24"/>
          <w:szCs w:val="24"/>
          <w:shd w:val="clear" w:color="auto" w:fill="FFFFFF"/>
        </w:rPr>
        <w:t xml:space="preserve"> </w:t>
      </w:r>
      <w:r w:rsidR="003652F1">
        <w:rPr>
          <w:rFonts w:ascii="Arial" w:hAnsi="Arial" w:cs="Arial"/>
          <w:color w:val="000000"/>
          <w:sz w:val="24"/>
          <w:szCs w:val="24"/>
          <w:shd w:val="clear" w:color="auto" w:fill="FFFFFF"/>
        </w:rPr>
        <w:t xml:space="preserve">such as </w:t>
      </w:r>
      <w:r w:rsidR="007C408B">
        <w:rPr>
          <w:rFonts w:ascii="Arial" w:hAnsi="Arial" w:cs="Arial"/>
          <w:color w:val="000000"/>
          <w:sz w:val="24"/>
          <w:szCs w:val="24"/>
          <w:shd w:val="clear" w:color="auto" w:fill="FFFFFF"/>
        </w:rPr>
        <w:t>norms</w:t>
      </w:r>
      <w:r w:rsidR="004E67B6">
        <w:rPr>
          <w:rFonts w:ascii="Arial" w:hAnsi="Arial" w:cs="Arial"/>
          <w:color w:val="000000"/>
          <w:sz w:val="24"/>
          <w:szCs w:val="24"/>
          <w:shd w:val="clear" w:color="auto" w:fill="FFFFFF"/>
        </w:rPr>
        <w:t xml:space="preserve"> abandonment, </w:t>
      </w:r>
      <w:r w:rsidR="00487E1D">
        <w:rPr>
          <w:rFonts w:ascii="Arial" w:hAnsi="Arial" w:cs="Arial"/>
          <w:color w:val="000000"/>
          <w:sz w:val="24"/>
          <w:szCs w:val="24"/>
          <w:shd w:val="clear" w:color="auto" w:fill="FFFFFF"/>
        </w:rPr>
        <w:t xml:space="preserve">reducing </w:t>
      </w:r>
      <w:r w:rsidR="00495CE0">
        <w:rPr>
          <w:rFonts w:ascii="Arial" w:hAnsi="Arial" w:cs="Arial"/>
          <w:color w:val="000000"/>
          <w:sz w:val="24"/>
          <w:szCs w:val="24"/>
          <w:shd w:val="clear" w:color="auto" w:fill="FFFFFF"/>
        </w:rPr>
        <w:t>motivation when negative review happened or</w:t>
      </w:r>
      <w:r w:rsidR="00C61A12">
        <w:rPr>
          <w:rFonts w:ascii="Arial" w:hAnsi="Arial" w:cs="Arial"/>
          <w:color w:val="000000"/>
          <w:sz w:val="24"/>
          <w:szCs w:val="24"/>
          <w:shd w:val="clear" w:color="auto" w:fill="FFFFFF"/>
        </w:rPr>
        <w:t xml:space="preserve"> lack of performance improvement </w:t>
      </w:r>
      <w:r w:rsidR="00F1701E">
        <w:rPr>
          <w:rFonts w:ascii="Arial" w:hAnsi="Arial" w:cs="Arial"/>
          <w:color w:val="000000"/>
          <w:sz w:val="24"/>
          <w:szCs w:val="24"/>
          <w:shd w:val="clear" w:color="auto" w:fill="FFFFFF"/>
        </w:rPr>
        <w:t>due to</w:t>
      </w:r>
      <w:r w:rsidR="000416D6">
        <w:rPr>
          <w:rFonts w:ascii="Arial" w:hAnsi="Arial" w:cs="Arial"/>
          <w:color w:val="000000"/>
          <w:sz w:val="24"/>
          <w:szCs w:val="24"/>
          <w:shd w:val="clear" w:color="auto" w:fill="FFFFFF"/>
        </w:rPr>
        <w:t xml:space="preserve"> </w:t>
      </w:r>
      <w:r w:rsidR="00F74B15">
        <w:rPr>
          <w:rFonts w:ascii="Arial" w:hAnsi="Arial" w:cs="Arial"/>
          <w:color w:val="000000"/>
          <w:sz w:val="24"/>
          <w:szCs w:val="24"/>
          <w:shd w:val="clear" w:color="auto" w:fill="FFFFFF"/>
        </w:rPr>
        <w:t>channelling</w:t>
      </w:r>
      <w:r w:rsidR="00F1701E">
        <w:rPr>
          <w:rFonts w:ascii="Arial" w:hAnsi="Arial" w:cs="Arial"/>
          <w:color w:val="000000"/>
          <w:sz w:val="24"/>
          <w:szCs w:val="24"/>
          <w:shd w:val="clear" w:color="auto" w:fill="FFFFFF"/>
        </w:rPr>
        <w:t xml:space="preserve"> their </w:t>
      </w:r>
      <w:r w:rsidR="00CD3D37">
        <w:rPr>
          <w:rFonts w:ascii="Arial" w:hAnsi="Arial" w:cs="Arial"/>
          <w:color w:val="000000"/>
          <w:sz w:val="24"/>
          <w:szCs w:val="24"/>
          <w:shd w:val="clear" w:color="auto" w:fill="FFFFFF"/>
        </w:rPr>
        <w:t>attempts</w:t>
      </w:r>
      <w:r w:rsidR="00ED2A51">
        <w:rPr>
          <w:rFonts w:ascii="Arial" w:hAnsi="Arial" w:cs="Arial"/>
          <w:color w:val="000000"/>
          <w:sz w:val="24"/>
          <w:szCs w:val="24"/>
          <w:shd w:val="clear" w:color="auto" w:fill="FFFFFF"/>
        </w:rPr>
        <w:t xml:space="preserve"> to minimize the </w:t>
      </w:r>
      <w:r w:rsidR="00CD3D37">
        <w:rPr>
          <w:rFonts w:ascii="Arial" w:hAnsi="Arial" w:cs="Arial"/>
          <w:color w:val="000000"/>
          <w:sz w:val="24"/>
          <w:szCs w:val="24"/>
          <w:shd w:val="clear" w:color="auto" w:fill="FFFFFF"/>
        </w:rPr>
        <w:t>unfavourable variance</w:t>
      </w:r>
      <w:r w:rsidR="000416D6">
        <w:rPr>
          <w:rFonts w:ascii="Arial" w:hAnsi="Arial" w:cs="Arial"/>
          <w:color w:val="000000"/>
          <w:sz w:val="24"/>
          <w:szCs w:val="24"/>
          <w:shd w:val="clear" w:color="auto" w:fill="FFFFFF"/>
        </w:rPr>
        <w:t xml:space="preserve"> </w:t>
      </w:r>
      <w:r w:rsidR="005042F3">
        <w:rPr>
          <w:rFonts w:ascii="Arial" w:hAnsi="Arial" w:cs="Arial"/>
          <w:color w:val="000000"/>
          <w:sz w:val="24"/>
          <w:szCs w:val="24"/>
          <w:shd w:val="clear" w:color="auto" w:fill="FFFFFF"/>
        </w:rPr>
        <w:t>(</w:t>
      </w:r>
      <w:proofErr w:type="spellStart"/>
      <w:r w:rsidR="005042F3">
        <w:rPr>
          <w:rFonts w:ascii="Arial" w:hAnsi="Arial" w:cs="Arial"/>
          <w:color w:val="000000"/>
          <w:sz w:val="24"/>
          <w:szCs w:val="24"/>
          <w:shd w:val="clear" w:color="auto" w:fill="FFFFFF"/>
        </w:rPr>
        <w:t>Weetman</w:t>
      </w:r>
      <w:proofErr w:type="spellEnd"/>
      <w:r w:rsidR="005042F3">
        <w:rPr>
          <w:rFonts w:ascii="Arial" w:hAnsi="Arial" w:cs="Arial"/>
          <w:color w:val="000000"/>
          <w:sz w:val="24"/>
          <w:szCs w:val="24"/>
          <w:shd w:val="clear" w:color="auto" w:fill="FFFFFF"/>
        </w:rPr>
        <w:t>, 2013).</w:t>
      </w:r>
    </w:p>
    <w:p w14:paraId="79E614CC" w14:textId="77777777" w:rsidR="00C90E02" w:rsidRDefault="00C90E02" w:rsidP="005A72A7">
      <w:pPr>
        <w:jc w:val="both"/>
        <w:rPr>
          <w:rFonts w:ascii="Arial" w:hAnsi="Arial" w:cs="Arial"/>
          <w:sz w:val="24"/>
          <w:szCs w:val="24"/>
        </w:rPr>
      </w:pPr>
    </w:p>
    <w:p w14:paraId="3D2DED9C" w14:textId="4DA231B9" w:rsidR="001A0EA6" w:rsidRPr="00A737C2" w:rsidRDefault="001A0EA6" w:rsidP="001A0EA6">
      <w:pPr>
        <w:pStyle w:val="Heading1"/>
        <w:rPr>
          <w:rFonts w:ascii="Arial" w:hAnsi="Arial" w:cs="Arial"/>
          <w:sz w:val="28"/>
          <w:szCs w:val="28"/>
        </w:rPr>
      </w:pPr>
      <w:bookmarkStart w:id="6" w:name="_Toc50585685"/>
      <w:r w:rsidRPr="00A737C2">
        <w:rPr>
          <w:rFonts w:ascii="Arial" w:hAnsi="Arial" w:cs="Arial"/>
          <w:sz w:val="28"/>
          <w:szCs w:val="28"/>
        </w:rPr>
        <w:t>Part B</w:t>
      </w:r>
      <w:bookmarkEnd w:id="6"/>
    </w:p>
    <w:p w14:paraId="625A6118" w14:textId="404BBC39" w:rsidR="003A231A" w:rsidRDefault="003A231A" w:rsidP="003A231A"/>
    <w:p w14:paraId="34809CC4" w14:textId="3B7E301B" w:rsidR="003A231A" w:rsidRPr="00A737C2" w:rsidRDefault="00BE1B9F" w:rsidP="003A231A">
      <w:pPr>
        <w:pStyle w:val="Heading2"/>
        <w:rPr>
          <w:rFonts w:ascii="Arial" w:hAnsi="Arial" w:cs="Arial"/>
          <w:sz w:val="24"/>
          <w:szCs w:val="24"/>
        </w:rPr>
      </w:pPr>
      <w:bookmarkStart w:id="7" w:name="_Toc50585686"/>
      <w:r w:rsidRPr="00A737C2">
        <w:rPr>
          <w:rFonts w:ascii="Arial" w:hAnsi="Arial" w:cs="Arial"/>
          <w:sz w:val="24"/>
          <w:szCs w:val="24"/>
        </w:rPr>
        <w:t>The r</w:t>
      </w:r>
      <w:r w:rsidR="003A231A" w:rsidRPr="00A737C2">
        <w:rPr>
          <w:rFonts w:ascii="Arial" w:hAnsi="Arial" w:cs="Arial"/>
          <w:sz w:val="24"/>
          <w:szCs w:val="24"/>
        </w:rPr>
        <w:t xml:space="preserve">eport assessing the decision to make </w:t>
      </w:r>
      <w:proofErr w:type="spellStart"/>
      <w:r w:rsidR="003A231A" w:rsidRPr="00A737C2">
        <w:rPr>
          <w:rFonts w:ascii="Arial" w:hAnsi="Arial" w:cs="Arial"/>
          <w:sz w:val="24"/>
          <w:szCs w:val="24"/>
        </w:rPr>
        <w:t>famaQ</w:t>
      </w:r>
      <w:proofErr w:type="spellEnd"/>
      <w:r w:rsidR="003A231A" w:rsidRPr="00A737C2">
        <w:rPr>
          <w:rFonts w:ascii="Arial" w:hAnsi="Arial" w:cs="Arial"/>
          <w:sz w:val="24"/>
          <w:szCs w:val="24"/>
        </w:rPr>
        <w:t xml:space="preserve"> in house in the U</w:t>
      </w:r>
      <w:r w:rsidR="007C20D7" w:rsidRPr="00A737C2">
        <w:rPr>
          <w:rFonts w:ascii="Arial" w:hAnsi="Arial" w:cs="Arial"/>
          <w:sz w:val="24"/>
          <w:szCs w:val="24"/>
        </w:rPr>
        <w:t>nited Kingdom</w:t>
      </w:r>
      <w:r w:rsidR="003A231A" w:rsidRPr="00A737C2">
        <w:rPr>
          <w:rFonts w:ascii="Arial" w:hAnsi="Arial" w:cs="Arial"/>
          <w:sz w:val="24"/>
          <w:szCs w:val="24"/>
        </w:rPr>
        <w:t xml:space="preserve"> or keep importing from Brazil.</w:t>
      </w:r>
      <w:bookmarkEnd w:id="7"/>
    </w:p>
    <w:p w14:paraId="4DAD65E0" w14:textId="18786146" w:rsidR="0061409F" w:rsidRDefault="0061409F" w:rsidP="0061409F"/>
    <w:p w14:paraId="5D387FF6" w14:textId="3EE0D23F" w:rsidR="007C20D7" w:rsidRPr="00A737C2" w:rsidRDefault="007C20D7" w:rsidP="004959C2">
      <w:pPr>
        <w:pStyle w:val="Heading3"/>
        <w:rPr>
          <w:rFonts w:ascii="Arial" w:hAnsi="Arial" w:cs="Arial"/>
        </w:rPr>
      </w:pPr>
      <w:bookmarkStart w:id="8" w:name="_Toc50585687"/>
      <w:r w:rsidRPr="00A737C2">
        <w:rPr>
          <w:rFonts w:ascii="Arial" w:hAnsi="Arial" w:cs="Arial"/>
        </w:rPr>
        <w:t>Introduction</w:t>
      </w:r>
      <w:bookmarkEnd w:id="8"/>
    </w:p>
    <w:p w14:paraId="3867A8B5" w14:textId="75A9762C" w:rsidR="00B951C6" w:rsidRDefault="00B951C6" w:rsidP="009B66A1">
      <w:pPr>
        <w:jc w:val="both"/>
        <w:rPr>
          <w:rFonts w:ascii="Arial" w:hAnsi="Arial" w:cs="Arial"/>
          <w:sz w:val="24"/>
          <w:szCs w:val="24"/>
        </w:rPr>
      </w:pPr>
      <w:r>
        <w:rPr>
          <w:rFonts w:ascii="Arial" w:hAnsi="Arial" w:cs="Arial"/>
          <w:sz w:val="24"/>
          <w:szCs w:val="24"/>
        </w:rPr>
        <w:t xml:space="preserve">During the restricted measures imposed </w:t>
      </w:r>
      <w:r w:rsidR="009B66A1">
        <w:rPr>
          <w:rFonts w:ascii="Arial" w:hAnsi="Arial" w:cs="Arial"/>
          <w:sz w:val="24"/>
          <w:szCs w:val="24"/>
        </w:rPr>
        <w:t>by</w:t>
      </w:r>
      <w:r>
        <w:rPr>
          <w:rFonts w:ascii="Arial" w:hAnsi="Arial" w:cs="Arial"/>
          <w:sz w:val="24"/>
          <w:szCs w:val="24"/>
        </w:rPr>
        <w:t xml:space="preserve"> the Government</w:t>
      </w:r>
      <w:r w:rsidR="00CA79E4">
        <w:rPr>
          <w:rFonts w:ascii="Arial" w:hAnsi="Arial" w:cs="Arial"/>
          <w:sz w:val="24"/>
          <w:szCs w:val="24"/>
        </w:rPr>
        <w:t xml:space="preserve"> </w:t>
      </w:r>
      <w:r w:rsidR="00CA79E4" w:rsidRPr="00880B7A">
        <w:rPr>
          <w:rFonts w:ascii="Arial" w:hAnsi="Arial" w:cs="Arial"/>
          <w:sz w:val="24"/>
          <w:szCs w:val="24"/>
        </w:rPr>
        <w:t>(Cabinet Office, 2020)</w:t>
      </w:r>
      <w:r w:rsidR="00A531DC">
        <w:rPr>
          <w:rFonts w:ascii="Arial" w:hAnsi="Arial" w:cs="Arial"/>
          <w:sz w:val="24"/>
          <w:szCs w:val="24"/>
        </w:rPr>
        <w:t xml:space="preserve">, </w:t>
      </w:r>
      <w:r>
        <w:rPr>
          <w:rFonts w:ascii="Arial" w:hAnsi="Arial" w:cs="Arial"/>
          <w:sz w:val="24"/>
          <w:szCs w:val="24"/>
        </w:rPr>
        <w:t xml:space="preserve">and the </w:t>
      </w:r>
      <w:r w:rsidR="009B66A1">
        <w:rPr>
          <w:rFonts w:ascii="Arial" w:hAnsi="Arial" w:cs="Arial"/>
          <w:sz w:val="24"/>
          <w:szCs w:val="24"/>
        </w:rPr>
        <w:t xml:space="preserve">increased </w:t>
      </w:r>
      <w:r>
        <w:rPr>
          <w:rFonts w:ascii="Arial" w:hAnsi="Arial" w:cs="Arial"/>
          <w:sz w:val="24"/>
          <w:szCs w:val="24"/>
        </w:rPr>
        <w:t xml:space="preserve">risks </w:t>
      </w:r>
      <w:r w:rsidR="009B66A1">
        <w:rPr>
          <w:rFonts w:ascii="Arial" w:hAnsi="Arial" w:cs="Arial"/>
          <w:sz w:val="24"/>
          <w:szCs w:val="24"/>
        </w:rPr>
        <w:t xml:space="preserve">to import the </w:t>
      </w:r>
      <w:proofErr w:type="spellStart"/>
      <w:r w:rsidR="009B66A1">
        <w:rPr>
          <w:rFonts w:ascii="Arial" w:hAnsi="Arial" w:cs="Arial"/>
          <w:sz w:val="24"/>
          <w:szCs w:val="24"/>
        </w:rPr>
        <w:t>famaQ</w:t>
      </w:r>
      <w:proofErr w:type="spellEnd"/>
      <w:r w:rsidR="009B66A1">
        <w:rPr>
          <w:rFonts w:ascii="Arial" w:hAnsi="Arial" w:cs="Arial"/>
          <w:sz w:val="24"/>
          <w:szCs w:val="24"/>
        </w:rPr>
        <w:t xml:space="preserve"> from Brazil, the manager is appointed  to present a report to the board determining </w:t>
      </w:r>
      <w:r w:rsidR="00341128">
        <w:rPr>
          <w:rFonts w:ascii="Arial" w:hAnsi="Arial" w:cs="Arial"/>
          <w:sz w:val="24"/>
          <w:szCs w:val="24"/>
        </w:rPr>
        <w:t xml:space="preserve">what decision need </w:t>
      </w:r>
      <w:r w:rsidR="009B66A1">
        <w:rPr>
          <w:rFonts w:ascii="Arial" w:hAnsi="Arial" w:cs="Arial"/>
          <w:sz w:val="24"/>
          <w:szCs w:val="24"/>
        </w:rPr>
        <w:t xml:space="preserve">to </w:t>
      </w:r>
      <w:r w:rsidR="00341128">
        <w:rPr>
          <w:rFonts w:ascii="Arial" w:hAnsi="Arial" w:cs="Arial"/>
          <w:sz w:val="24"/>
          <w:szCs w:val="24"/>
        </w:rPr>
        <w:t>take i</w:t>
      </w:r>
      <w:r w:rsidR="00C1171D">
        <w:rPr>
          <w:rFonts w:ascii="Arial" w:hAnsi="Arial" w:cs="Arial"/>
          <w:sz w:val="24"/>
          <w:szCs w:val="24"/>
        </w:rPr>
        <w:t>n making</w:t>
      </w:r>
      <w:r w:rsidR="009B66A1">
        <w:rPr>
          <w:rFonts w:ascii="Arial" w:hAnsi="Arial" w:cs="Arial"/>
          <w:sz w:val="24"/>
          <w:szCs w:val="24"/>
        </w:rPr>
        <w:t xml:space="preserve">  </w:t>
      </w:r>
      <w:proofErr w:type="spellStart"/>
      <w:r w:rsidR="009B66A1">
        <w:rPr>
          <w:rFonts w:ascii="Arial" w:hAnsi="Arial" w:cs="Arial"/>
          <w:sz w:val="24"/>
          <w:szCs w:val="24"/>
        </w:rPr>
        <w:t>famaQ</w:t>
      </w:r>
      <w:proofErr w:type="spellEnd"/>
      <w:r w:rsidR="009B66A1">
        <w:rPr>
          <w:rFonts w:ascii="Arial" w:hAnsi="Arial" w:cs="Arial"/>
          <w:sz w:val="24"/>
          <w:szCs w:val="24"/>
        </w:rPr>
        <w:t xml:space="preserve"> in United Kingdom or to import from Brazil.</w:t>
      </w:r>
    </w:p>
    <w:p w14:paraId="1FAA9EDE" w14:textId="03CC6734" w:rsidR="007C20D7" w:rsidRDefault="00E5023C" w:rsidP="002D0A32">
      <w:pPr>
        <w:jc w:val="both"/>
        <w:rPr>
          <w:rFonts w:ascii="Arial" w:hAnsi="Arial" w:cs="Arial"/>
          <w:sz w:val="24"/>
          <w:szCs w:val="24"/>
        </w:rPr>
      </w:pPr>
      <w:r>
        <w:rPr>
          <w:rFonts w:ascii="Arial" w:hAnsi="Arial" w:cs="Arial"/>
          <w:sz w:val="24"/>
          <w:szCs w:val="24"/>
        </w:rPr>
        <w:t>Over time, t</w:t>
      </w:r>
      <w:r w:rsidR="00DB5D50">
        <w:rPr>
          <w:rFonts w:ascii="Arial" w:hAnsi="Arial" w:cs="Arial"/>
          <w:sz w:val="24"/>
          <w:szCs w:val="24"/>
        </w:rPr>
        <w:t>he continuous behaviour of personal hygiene</w:t>
      </w:r>
      <w:r w:rsidR="00DD2BC5">
        <w:rPr>
          <w:rFonts w:ascii="Arial" w:hAnsi="Arial" w:cs="Arial"/>
          <w:sz w:val="24"/>
          <w:szCs w:val="24"/>
        </w:rPr>
        <w:t xml:space="preserve"> during</w:t>
      </w:r>
      <w:r w:rsidR="00DB5D50">
        <w:rPr>
          <w:rFonts w:ascii="Arial" w:hAnsi="Arial" w:cs="Arial"/>
          <w:sz w:val="24"/>
          <w:szCs w:val="24"/>
        </w:rPr>
        <w:t xml:space="preserve"> </w:t>
      </w:r>
      <w:proofErr w:type="spellStart"/>
      <w:r w:rsidR="00DB5D50">
        <w:rPr>
          <w:rFonts w:ascii="Arial" w:hAnsi="Arial" w:cs="Arial"/>
          <w:sz w:val="24"/>
          <w:szCs w:val="24"/>
        </w:rPr>
        <w:t>Covid</w:t>
      </w:r>
      <w:proofErr w:type="spellEnd"/>
      <w:r w:rsidR="00DB5D50">
        <w:rPr>
          <w:rFonts w:ascii="Arial" w:hAnsi="Arial" w:cs="Arial"/>
          <w:sz w:val="24"/>
          <w:szCs w:val="24"/>
        </w:rPr>
        <w:t xml:space="preserve"> 19 pandemic period</w:t>
      </w:r>
      <w:r>
        <w:rPr>
          <w:rFonts w:ascii="Arial" w:hAnsi="Arial" w:cs="Arial"/>
          <w:sz w:val="24"/>
          <w:szCs w:val="24"/>
        </w:rPr>
        <w:t xml:space="preserve"> </w:t>
      </w:r>
      <w:r w:rsidR="00DB5D50">
        <w:rPr>
          <w:rFonts w:ascii="Arial" w:hAnsi="Arial" w:cs="Arial"/>
          <w:sz w:val="24"/>
          <w:szCs w:val="24"/>
        </w:rPr>
        <w:t>will</w:t>
      </w:r>
      <w:r w:rsidR="00AB164A">
        <w:rPr>
          <w:rFonts w:ascii="Arial" w:hAnsi="Arial" w:cs="Arial"/>
          <w:sz w:val="24"/>
          <w:szCs w:val="24"/>
        </w:rPr>
        <w:t xml:space="preserve"> be</w:t>
      </w:r>
      <w:r w:rsidR="00DB5D50">
        <w:rPr>
          <w:rFonts w:ascii="Arial" w:hAnsi="Arial" w:cs="Arial"/>
          <w:sz w:val="24"/>
          <w:szCs w:val="24"/>
        </w:rPr>
        <w:t xml:space="preserve"> transform</w:t>
      </w:r>
      <w:r>
        <w:rPr>
          <w:rFonts w:ascii="Arial" w:hAnsi="Arial" w:cs="Arial"/>
          <w:sz w:val="24"/>
          <w:szCs w:val="24"/>
        </w:rPr>
        <w:t>ed</w:t>
      </w:r>
      <w:r w:rsidR="00AB164A">
        <w:rPr>
          <w:rFonts w:ascii="Arial" w:hAnsi="Arial" w:cs="Arial"/>
          <w:sz w:val="24"/>
          <w:szCs w:val="24"/>
        </w:rPr>
        <w:t xml:space="preserve"> </w:t>
      </w:r>
      <w:r w:rsidR="00DB5D50">
        <w:rPr>
          <w:rFonts w:ascii="Arial" w:hAnsi="Arial" w:cs="Arial"/>
          <w:sz w:val="24"/>
          <w:szCs w:val="24"/>
        </w:rPr>
        <w:t>into a habit, so the demand for cleaning and personal hygiene will stand for long time. The change of behaviour into a habit</w:t>
      </w:r>
      <w:r w:rsidR="00C92CD3">
        <w:rPr>
          <w:rFonts w:ascii="Arial" w:hAnsi="Arial" w:cs="Arial"/>
          <w:sz w:val="24"/>
          <w:szCs w:val="24"/>
        </w:rPr>
        <w:t xml:space="preserve"> </w:t>
      </w:r>
      <w:r w:rsidR="00DB5D50">
        <w:rPr>
          <w:rFonts w:ascii="Arial" w:hAnsi="Arial" w:cs="Arial"/>
          <w:sz w:val="24"/>
          <w:szCs w:val="24"/>
        </w:rPr>
        <w:t>it is explained</w:t>
      </w:r>
      <w:r w:rsidR="00C92CD3">
        <w:rPr>
          <w:rFonts w:ascii="Arial" w:hAnsi="Arial" w:cs="Arial"/>
          <w:sz w:val="24"/>
          <w:szCs w:val="24"/>
        </w:rPr>
        <w:t xml:space="preserve"> </w:t>
      </w:r>
      <w:r w:rsidR="00BE6AC4">
        <w:rPr>
          <w:rFonts w:ascii="Arial" w:hAnsi="Arial" w:cs="Arial"/>
          <w:sz w:val="24"/>
          <w:szCs w:val="24"/>
        </w:rPr>
        <w:lastRenderedPageBreak/>
        <w:t xml:space="preserve">when a persistent </w:t>
      </w:r>
      <w:r w:rsidR="009F1D38">
        <w:rPr>
          <w:rFonts w:ascii="Arial" w:hAnsi="Arial" w:cs="Arial"/>
          <w:sz w:val="24"/>
          <w:szCs w:val="24"/>
        </w:rPr>
        <w:t xml:space="preserve">behaviour </w:t>
      </w:r>
      <w:r w:rsidR="00BE6AC4">
        <w:rPr>
          <w:rFonts w:ascii="Arial" w:hAnsi="Arial" w:cs="Arial"/>
          <w:sz w:val="24"/>
          <w:szCs w:val="24"/>
        </w:rPr>
        <w:t xml:space="preserve">action will </w:t>
      </w:r>
      <w:r w:rsidR="00C92CD3">
        <w:rPr>
          <w:rFonts w:ascii="Arial" w:hAnsi="Arial" w:cs="Arial"/>
          <w:sz w:val="24"/>
          <w:szCs w:val="24"/>
        </w:rPr>
        <w:t xml:space="preserve">become a habit over time </w:t>
      </w:r>
      <w:r w:rsidR="00BE6AC4" w:rsidRPr="00BE6AC4">
        <w:rPr>
          <w:rFonts w:ascii="Arial" w:hAnsi="Arial" w:cs="Arial"/>
          <w:sz w:val="24"/>
          <w:szCs w:val="24"/>
        </w:rPr>
        <w:t>(</w:t>
      </w:r>
      <w:proofErr w:type="spellStart"/>
      <w:r w:rsidR="00BE6AC4" w:rsidRPr="00BE6AC4">
        <w:rPr>
          <w:rFonts w:ascii="Arial" w:hAnsi="Arial" w:cs="Arial"/>
          <w:sz w:val="24"/>
          <w:szCs w:val="24"/>
        </w:rPr>
        <w:t>Gochman</w:t>
      </w:r>
      <w:proofErr w:type="spellEnd"/>
      <w:r w:rsidR="00BE6AC4" w:rsidRPr="00BE6AC4">
        <w:rPr>
          <w:rFonts w:ascii="Arial" w:hAnsi="Arial" w:cs="Arial"/>
          <w:sz w:val="24"/>
          <w:szCs w:val="24"/>
        </w:rPr>
        <w:t>, 1997)</w:t>
      </w:r>
      <w:r w:rsidR="00BE6AC4">
        <w:rPr>
          <w:rFonts w:ascii="Arial" w:hAnsi="Arial" w:cs="Arial"/>
          <w:sz w:val="24"/>
          <w:szCs w:val="24"/>
        </w:rPr>
        <w:t>.</w:t>
      </w:r>
      <w:r w:rsidR="00DB5D50">
        <w:rPr>
          <w:rFonts w:ascii="Arial" w:hAnsi="Arial" w:cs="Arial"/>
          <w:sz w:val="24"/>
          <w:szCs w:val="24"/>
        </w:rPr>
        <w:t xml:space="preserve"> </w:t>
      </w:r>
      <w:r w:rsidR="00BE6AC4">
        <w:rPr>
          <w:rFonts w:ascii="Arial" w:hAnsi="Arial" w:cs="Arial"/>
          <w:sz w:val="24"/>
          <w:szCs w:val="24"/>
        </w:rPr>
        <w:t xml:space="preserve">In addition, </w:t>
      </w:r>
      <w:r w:rsidR="002D0A32">
        <w:rPr>
          <w:rFonts w:ascii="Arial" w:hAnsi="Arial" w:cs="Arial"/>
          <w:sz w:val="24"/>
          <w:szCs w:val="24"/>
        </w:rPr>
        <w:t xml:space="preserve">in 2020, in the United States, </w:t>
      </w:r>
      <w:r w:rsidR="00BE6AC4">
        <w:rPr>
          <w:rFonts w:ascii="Arial" w:hAnsi="Arial" w:cs="Arial"/>
          <w:sz w:val="24"/>
          <w:szCs w:val="24"/>
        </w:rPr>
        <w:t>the mark</w:t>
      </w:r>
      <w:r w:rsidR="002D0A32">
        <w:rPr>
          <w:rFonts w:ascii="Arial" w:hAnsi="Arial" w:cs="Arial"/>
          <w:sz w:val="24"/>
          <w:szCs w:val="24"/>
        </w:rPr>
        <w:t xml:space="preserve">et research state a unprecedent demand for cleaning products (Conway, 2020). The demand will continue to growth or at least to stagnate, due to the changing behaviours into habits. Furthermore, nobody will know when the pandemic will come to an end </w:t>
      </w:r>
      <w:r w:rsidR="002D0A32" w:rsidRPr="002D0A32">
        <w:rPr>
          <w:rFonts w:ascii="Arial" w:hAnsi="Arial" w:cs="Arial"/>
          <w:sz w:val="24"/>
          <w:szCs w:val="24"/>
        </w:rPr>
        <w:t>(Sesay, 2020)</w:t>
      </w:r>
      <w:r w:rsidR="002D0A32">
        <w:rPr>
          <w:rFonts w:ascii="Arial" w:hAnsi="Arial" w:cs="Arial"/>
          <w:sz w:val="24"/>
          <w:szCs w:val="24"/>
        </w:rPr>
        <w:t xml:space="preserve">. </w:t>
      </w:r>
    </w:p>
    <w:p w14:paraId="433540D2" w14:textId="77777777" w:rsidR="00F877B9" w:rsidRDefault="00F877B9" w:rsidP="00325C7F">
      <w:pPr>
        <w:pStyle w:val="Heading3"/>
      </w:pPr>
    </w:p>
    <w:p w14:paraId="718BD39A" w14:textId="2F03E357" w:rsidR="00880B7A" w:rsidRPr="00A737C2" w:rsidRDefault="00880B7A" w:rsidP="00325C7F">
      <w:pPr>
        <w:pStyle w:val="Heading3"/>
        <w:rPr>
          <w:rFonts w:ascii="Arial" w:hAnsi="Arial" w:cs="Arial"/>
        </w:rPr>
      </w:pPr>
      <w:bookmarkStart w:id="9" w:name="_Toc50585688"/>
      <w:r w:rsidRPr="00A737C2">
        <w:rPr>
          <w:rFonts w:ascii="Arial" w:hAnsi="Arial" w:cs="Arial"/>
        </w:rPr>
        <w:t>Assessing</w:t>
      </w:r>
      <w:r w:rsidR="004E0C98" w:rsidRPr="00A737C2">
        <w:rPr>
          <w:rFonts w:ascii="Arial" w:hAnsi="Arial" w:cs="Arial"/>
        </w:rPr>
        <w:t xml:space="preserve"> </w:t>
      </w:r>
      <w:r w:rsidR="00A37372" w:rsidRPr="00A737C2">
        <w:rPr>
          <w:rFonts w:ascii="Arial" w:hAnsi="Arial" w:cs="Arial"/>
        </w:rPr>
        <w:t xml:space="preserve">the proposed </w:t>
      </w:r>
      <w:r w:rsidR="008C7AAC" w:rsidRPr="00A737C2">
        <w:rPr>
          <w:rFonts w:ascii="Arial" w:hAnsi="Arial" w:cs="Arial"/>
        </w:rPr>
        <w:t>plan</w:t>
      </w:r>
      <w:r w:rsidR="00A37372" w:rsidRPr="00A737C2">
        <w:rPr>
          <w:rFonts w:ascii="Arial" w:hAnsi="Arial" w:cs="Arial"/>
        </w:rPr>
        <w:t xml:space="preserve"> in making or buying </w:t>
      </w:r>
      <w:proofErr w:type="spellStart"/>
      <w:r w:rsidR="00A37372" w:rsidRPr="00A737C2">
        <w:rPr>
          <w:rFonts w:ascii="Arial" w:hAnsi="Arial" w:cs="Arial"/>
        </w:rPr>
        <w:t>famaQ</w:t>
      </w:r>
      <w:proofErr w:type="spellEnd"/>
      <w:r w:rsidR="00A37372" w:rsidRPr="00A737C2">
        <w:rPr>
          <w:rFonts w:ascii="Arial" w:hAnsi="Arial" w:cs="Arial"/>
        </w:rPr>
        <w:t xml:space="preserve"> ingredient</w:t>
      </w:r>
      <w:bookmarkEnd w:id="9"/>
    </w:p>
    <w:p w14:paraId="36F34DFE" w14:textId="77777777" w:rsidR="00F877B9" w:rsidRPr="00F877B9" w:rsidRDefault="00F877B9" w:rsidP="00F877B9"/>
    <w:p w14:paraId="37471396" w14:textId="4FA0F5D6" w:rsidR="00A37372" w:rsidRDefault="00880B7A" w:rsidP="002D0A32">
      <w:pPr>
        <w:jc w:val="both"/>
        <w:rPr>
          <w:rFonts w:ascii="Arial" w:hAnsi="Arial" w:cs="Arial"/>
          <w:sz w:val="24"/>
          <w:szCs w:val="24"/>
        </w:rPr>
      </w:pPr>
      <w:r>
        <w:rPr>
          <w:rFonts w:ascii="Arial" w:hAnsi="Arial" w:cs="Arial"/>
          <w:sz w:val="24"/>
          <w:szCs w:val="24"/>
        </w:rPr>
        <w:t xml:space="preserve">To assess this plan, </w:t>
      </w:r>
      <w:r w:rsidR="00A37372">
        <w:rPr>
          <w:rFonts w:ascii="Arial" w:hAnsi="Arial" w:cs="Arial"/>
          <w:sz w:val="24"/>
          <w:szCs w:val="24"/>
        </w:rPr>
        <w:t xml:space="preserve">it is necessary to assign a scenario, including the current conditions: </w:t>
      </w:r>
    </w:p>
    <w:p w14:paraId="073270E6" w14:textId="55FCA686" w:rsidR="007A53C5" w:rsidRDefault="00A37372" w:rsidP="00381070">
      <w:pPr>
        <w:pStyle w:val="ListParagraph"/>
        <w:numPr>
          <w:ilvl w:val="0"/>
          <w:numId w:val="8"/>
        </w:numPr>
        <w:jc w:val="both"/>
        <w:rPr>
          <w:rFonts w:ascii="Arial" w:hAnsi="Arial" w:cs="Arial"/>
          <w:sz w:val="24"/>
          <w:szCs w:val="24"/>
        </w:rPr>
      </w:pPr>
      <w:r w:rsidRPr="007A53C5">
        <w:rPr>
          <w:rFonts w:ascii="Arial" w:hAnsi="Arial" w:cs="Arial"/>
          <w:sz w:val="24"/>
          <w:szCs w:val="24"/>
        </w:rPr>
        <w:t xml:space="preserve">Firstly, </w:t>
      </w:r>
      <w:r w:rsidR="007A53C5">
        <w:rPr>
          <w:rFonts w:ascii="Arial" w:hAnsi="Arial" w:cs="Arial"/>
          <w:sz w:val="24"/>
          <w:szCs w:val="24"/>
        </w:rPr>
        <w:t xml:space="preserve">the second </w:t>
      </w:r>
      <w:r w:rsidR="00717D43">
        <w:rPr>
          <w:rFonts w:ascii="Arial" w:hAnsi="Arial" w:cs="Arial"/>
          <w:sz w:val="24"/>
          <w:szCs w:val="24"/>
        </w:rPr>
        <w:t>financial quarter</w:t>
      </w:r>
      <w:r w:rsidR="007A53C5">
        <w:rPr>
          <w:rFonts w:ascii="Arial" w:hAnsi="Arial" w:cs="Arial"/>
          <w:sz w:val="24"/>
          <w:szCs w:val="24"/>
        </w:rPr>
        <w:t xml:space="preserve"> </w:t>
      </w:r>
      <w:r w:rsidR="001C236D">
        <w:rPr>
          <w:rFonts w:ascii="Arial" w:hAnsi="Arial" w:cs="Arial"/>
          <w:sz w:val="24"/>
          <w:szCs w:val="24"/>
        </w:rPr>
        <w:t xml:space="preserve">is the </w:t>
      </w:r>
      <w:r w:rsidR="00D66566">
        <w:rPr>
          <w:rFonts w:ascii="Arial" w:hAnsi="Arial" w:cs="Arial"/>
          <w:sz w:val="24"/>
          <w:szCs w:val="24"/>
        </w:rPr>
        <w:t xml:space="preserve">period evaluated </w:t>
      </w:r>
    </w:p>
    <w:p w14:paraId="7C36788D" w14:textId="77777777" w:rsidR="00D66566" w:rsidRDefault="00A37372" w:rsidP="00381070">
      <w:pPr>
        <w:pStyle w:val="ListParagraph"/>
        <w:numPr>
          <w:ilvl w:val="0"/>
          <w:numId w:val="8"/>
        </w:numPr>
        <w:jc w:val="both"/>
        <w:rPr>
          <w:rFonts w:ascii="Arial" w:hAnsi="Arial" w:cs="Arial"/>
          <w:sz w:val="24"/>
          <w:szCs w:val="24"/>
        </w:rPr>
      </w:pPr>
      <w:proofErr w:type="spellStart"/>
      <w:r w:rsidRPr="007A53C5">
        <w:rPr>
          <w:rFonts w:ascii="Arial" w:hAnsi="Arial" w:cs="Arial"/>
          <w:sz w:val="24"/>
          <w:szCs w:val="24"/>
        </w:rPr>
        <w:t>FamaQ</w:t>
      </w:r>
      <w:proofErr w:type="spellEnd"/>
      <w:r w:rsidRPr="007A53C5">
        <w:rPr>
          <w:rFonts w:ascii="Arial" w:hAnsi="Arial" w:cs="Arial"/>
          <w:sz w:val="24"/>
          <w:szCs w:val="24"/>
        </w:rPr>
        <w:t xml:space="preserve"> provide competitive advantage</w:t>
      </w:r>
      <w:r w:rsidR="00431B70" w:rsidRPr="007A53C5">
        <w:rPr>
          <w:rFonts w:ascii="Arial" w:hAnsi="Arial" w:cs="Arial"/>
          <w:sz w:val="24"/>
          <w:szCs w:val="24"/>
        </w:rPr>
        <w:t xml:space="preserve"> for</w:t>
      </w:r>
      <w:r w:rsidRPr="007A53C5">
        <w:rPr>
          <w:rFonts w:ascii="Arial" w:hAnsi="Arial" w:cs="Arial"/>
          <w:sz w:val="24"/>
          <w:szCs w:val="24"/>
        </w:rPr>
        <w:t xml:space="preserve"> XLG Ltd</w:t>
      </w:r>
      <w:r w:rsidR="00431B70" w:rsidRPr="007A53C5">
        <w:rPr>
          <w:rFonts w:ascii="Arial" w:hAnsi="Arial" w:cs="Arial"/>
          <w:sz w:val="24"/>
          <w:szCs w:val="24"/>
        </w:rPr>
        <w:t xml:space="preserve"> in the market</w:t>
      </w:r>
      <w:r w:rsidR="00D66566">
        <w:rPr>
          <w:rFonts w:ascii="Arial" w:hAnsi="Arial" w:cs="Arial"/>
          <w:sz w:val="24"/>
          <w:szCs w:val="24"/>
        </w:rPr>
        <w:t xml:space="preserve"> </w:t>
      </w:r>
    </w:p>
    <w:p w14:paraId="01FC5D19" w14:textId="796DA9A5" w:rsidR="00A37372" w:rsidRPr="007A53C5" w:rsidRDefault="00D66566" w:rsidP="00381070">
      <w:pPr>
        <w:pStyle w:val="ListParagraph"/>
        <w:numPr>
          <w:ilvl w:val="0"/>
          <w:numId w:val="8"/>
        </w:numPr>
        <w:jc w:val="both"/>
        <w:rPr>
          <w:rFonts w:ascii="Arial" w:hAnsi="Arial" w:cs="Arial"/>
          <w:sz w:val="24"/>
          <w:szCs w:val="24"/>
        </w:rPr>
      </w:pPr>
      <w:r>
        <w:rPr>
          <w:rFonts w:ascii="Arial" w:hAnsi="Arial" w:cs="Arial"/>
          <w:sz w:val="24"/>
          <w:szCs w:val="24"/>
        </w:rPr>
        <w:t>Th</w:t>
      </w:r>
      <w:r w:rsidR="00784AF1" w:rsidRPr="007A53C5">
        <w:rPr>
          <w:rFonts w:ascii="Arial" w:hAnsi="Arial" w:cs="Arial"/>
          <w:sz w:val="24"/>
          <w:szCs w:val="24"/>
        </w:rPr>
        <w:t>e</w:t>
      </w:r>
      <w:r>
        <w:rPr>
          <w:rFonts w:ascii="Arial" w:hAnsi="Arial" w:cs="Arial"/>
          <w:sz w:val="24"/>
          <w:szCs w:val="24"/>
        </w:rPr>
        <w:t xml:space="preserve"> X</w:t>
      </w:r>
      <w:r w:rsidR="00437BB8">
        <w:rPr>
          <w:rFonts w:ascii="Arial" w:hAnsi="Arial" w:cs="Arial"/>
          <w:sz w:val="24"/>
          <w:szCs w:val="24"/>
        </w:rPr>
        <w:t xml:space="preserve"> and Y</w:t>
      </w:r>
      <w:r w:rsidR="00784AF1" w:rsidRPr="007A53C5">
        <w:rPr>
          <w:rFonts w:ascii="Arial" w:hAnsi="Arial" w:cs="Arial"/>
          <w:sz w:val="24"/>
          <w:szCs w:val="24"/>
        </w:rPr>
        <w:t xml:space="preserve"> products are patented</w:t>
      </w:r>
    </w:p>
    <w:p w14:paraId="06EB53A4" w14:textId="63AC6491" w:rsidR="00CF534D" w:rsidRPr="00A51831" w:rsidRDefault="00784AF1" w:rsidP="00A51831">
      <w:pPr>
        <w:pStyle w:val="ListParagraph"/>
        <w:numPr>
          <w:ilvl w:val="0"/>
          <w:numId w:val="8"/>
        </w:numPr>
        <w:jc w:val="both"/>
        <w:rPr>
          <w:rFonts w:ascii="Arial" w:hAnsi="Arial" w:cs="Arial"/>
          <w:sz w:val="24"/>
          <w:szCs w:val="24"/>
        </w:rPr>
      </w:pPr>
      <w:r>
        <w:rPr>
          <w:rFonts w:ascii="Arial" w:hAnsi="Arial" w:cs="Arial"/>
          <w:sz w:val="24"/>
          <w:szCs w:val="24"/>
        </w:rPr>
        <w:t>Units sold of 1600 since 1 December 2019 – 29 February 2020. This period it is not included in the pandemic period.</w:t>
      </w:r>
      <w:r w:rsidR="003A05B0">
        <w:rPr>
          <w:rFonts w:ascii="Arial" w:hAnsi="Arial" w:cs="Arial"/>
          <w:sz w:val="24"/>
          <w:szCs w:val="24"/>
        </w:rPr>
        <w:t xml:space="preserve"> T</w:t>
      </w:r>
      <w:r w:rsidR="00DE3122">
        <w:rPr>
          <w:rFonts w:ascii="Arial" w:hAnsi="Arial" w:cs="Arial"/>
          <w:sz w:val="24"/>
          <w:szCs w:val="24"/>
        </w:rPr>
        <w:t>he lockdown measures and restriction</w:t>
      </w:r>
      <w:r w:rsidR="003A05B0">
        <w:rPr>
          <w:rFonts w:ascii="Arial" w:hAnsi="Arial" w:cs="Arial"/>
          <w:sz w:val="24"/>
          <w:szCs w:val="24"/>
        </w:rPr>
        <w:t xml:space="preserve"> </w:t>
      </w:r>
      <w:r w:rsidR="00A271C9">
        <w:rPr>
          <w:rFonts w:ascii="Arial" w:hAnsi="Arial" w:cs="Arial"/>
          <w:sz w:val="24"/>
          <w:szCs w:val="24"/>
        </w:rPr>
        <w:t>has</w:t>
      </w:r>
      <w:r w:rsidR="00DE3122">
        <w:rPr>
          <w:rFonts w:ascii="Arial" w:hAnsi="Arial" w:cs="Arial"/>
          <w:sz w:val="24"/>
          <w:szCs w:val="24"/>
        </w:rPr>
        <w:t xml:space="preserve"> impose</w:t>
      </w:r>
      <w:r w:rsidR="00880B7A">
        <w:rPr>
          <w:rFonts w:ascii="Arial" w:hAnsi="Arial" w:cs="Arial"/>
          <w:sz w:val="24"/>
          <w:szCs w:val="24"/>
        </w:rPr>
        <w:t xml:space="preserve">d by Government </w:t>
      </w:r>
      <w:r w:rsidR="00880B7A" w:rsidRPr="00880B7A">
        <w:rPr>
          <w:rFonts w:ascii="Arial" w:hAnsi="Arial" w:cs="Arial"/>
          <w:sz w:val="24"/>
          <w:szCs w:val="24"/>
        </w:rPr>
        <w:t>(Cabinet Office, 2020)</w:t>
      </w:r>
      <w:r w:rsidR="00DE3122">
        <w:rPr>
          <w:rFonts w:ascii="Arial" w:hAnsi="Arial" w:cs="Arial"/>
          <w:sz w:val="24"/>
          <w:szCs w:val="24"/>
        </w:rPr>
        <w:t xml:space="preserve"> </w:t>
      </w:r>
      <w:r w:rsidR="00CC23D7">
        <w:rPr>
          <w:rFonts w:ascii="Arial" w:hAnsi="Arial" w:cs="Arial"/>
          <w:sz w:val="24"/>
          <w:szCs w:val="24"/>
        </w:rPr>
        <w:t>on</w:t>
      </w:r>
      <w:r w:rsidR="00DE3122">
        <w:rPr>
          <w:rFonts w:ascii="Arial" w:hAnsi="Arial" w:cs="Arial"/>
          <w:sz w:val="24"/>
          <w:szCs w:val="24"/>
        </w:rPr>
        <w:t xml:space="preserve"> </w:t>
      </w:r>
      <w:r w:rsidR="00CC23D7">
        <w:rPr>
          <w:rFonts w:ascii="Arial" w:hAnsi="Arial" w:cs="Arial"/>
          <w:sz w:val="24"/>
          <w:szCs w:val="24"/>
        </w:rPr>
        <w:t>2</w:t>
      </w:r>
      <w:r w:rsidR="00DE3122">
        <w:rPr>
          <w:rFonts w:ascii="Arial" w:hAnsi="Arial" w:cs="Arial"/>
          <w:sz w:val="24"/>
          <w:szCs w:val="24"/>
        </w:rPr>
        <w:t>3 March 2020</w:t>
      </w:r>
      <w:r w:rsidR="00381B48">
        <w:rPr>
          <w:rFonts w:ascii="Arial" w:hAnsi="Arial" w:cs="Arial"/>
          <w:sz w:val="24"/>
          <w:szCs w:val="24"/>
        </w:rPr>
        <w:t>.</w:t>
      </w:r>
      <w:r w:rsidR="00DE3122">
        <w:rPr>
          <w:rFonts w:ascii="Arial" w:hAnsi="Arial" w:cs="Arial"/>
          <w:sz w:val="24"/>
          <w:szCs w:val="24"/>
        </w:rPr>
        <w:t xml:space="preserve"> XLG Ltd </w:t>
      </w:r>
      <w:r w:rsidR="00CC23D7">
        <w:rPr>
          <w:rFonts w:ascii="Arial" w:hAnsi="Arial" w:cs="Arial"/>
          <w:sz w:val="24"/>
          <w:szCs w:val="24"/>
        </w:rPr>
        <w:t>will</w:t>
      </w:r>
      <w:r w:rsidR="00DE3122">
        <w:rPr>
          <w:rFonts w:ascii="Arial" w:hAnsi="Arial" w:cs="Arial"/>
          <w:sz w:val="24"/>
          <w:szCs w:val="24"/>
        </w:rPr>
        <w:t xml:space="preserve"> continue to sell the</w:t>
      </w:r>
      <w:r w:rsidR="00880B7A">
        <w:rPr>
          <w:rFonts w:ascii="Arial" w:hAnsi="Arial" w:cs="Arial"/>
          <w:sz w:val="24"/>
          <w:szCs w:val="24"/>
        </w:rPr>
        <w:t>ir products online</w:t>
      </w:r>
      <w:r w:rsidR="00DE3122">
        <w:rPr>
          <w:rFonts w:ascii="Arial" w:hAnsi="Arial" w:cs="Arial"/>
          <w:sz w:val="24"/>
          <w:szCs w:val="24"/>
        </w:rPr>
        <w:t>.</w:t>
      </w:r>
      <w:r w:rsidR="0017356D">
        <w:rPr>
          <w:rFonts w:ascii="Arial" w:hAnsi="Arial" w:cs="Arial"/>
          <w:sz w:val="24"/>
          <w:szCs w:val="24"/>
        </w:rPr>
        <w:t xml:space="preserve"> The </w:t>
      </w:r>
      <w:r w:rsidR="009146E8">
        <w:rPr>
          <w:rFonts w:ascii="Arial" w:hAnsi="Arial" w:cs="Arial"/>
          <w:sz w:val="24"/>
          <w:szCs w:val="24"/>
        </w:rPr>
        <w:t>market research shows</w:t>
      </w:r>
      <w:r w:rsidR="0017356D">
        <w:rPr>
          <w:rFonts w:ascii="Arial" w:hAnsi="Arial" w:cs="Arial"/>
          <w:sz w:val="24"/>
          <w:szCs w:val="24"/>
        </w:rPr>
        <w:t xml:space="preserve"> an increased in demand of 45% happened since pandemic start. </w:t>
      </w:r>
      <w:r w:rsidR="00634665">
        <w:rPr>
          <w:rFonts w:ascii="Arial" w:hAnsi="Arial" w:cs="Arial"/>
          <w:sz w:val="24"/>
          <w:szCs w:val="24"/>
        </w:rPr>
        <w:t xml:space="preserve"> The online market multiply by two for cleaning and personal hygiene goods in March 2020 </w:t>
      </w:r>
      <w:r w:rsidR="00634665" w:rsidRPr="00634665">
        <w:rPr>
          <w:rFonts w:ascii="Arial" w:hAnsi="Arial" w:cs="Arial"/>
          <w:sz w:val="24"/>
          <w:szCs w:val="24"/>
        </w:rPr>
        <w:t>(Gleeson, 2020)</w:t>
      </w:r>
      <w:r w:rsidR="00634665">
        <w:rPr>
          <w:rFonts w:ascii="Arial" w:hAnsi="Arial" w:cs="Arial"/>
          <w:sz w:val="24"/>
          <w:szCs w:val="24"/>
        </w:rPr>
        <w:t xml:space="preserve">. </w:t>
      </w:r>
      <w:r w:rsidR="00CC23D7">
        <w:rPr>
          <w:rFonts w:ascii="Arial" w:hAnsi="Arial" w:cs="Arial"/>
          <w:sz w:val="24"/>
          <w:szCs w:val="24"/>
        </w:rPr>
        <w:t>Therefore,</w:t>
      </w:r>
      <w:r w:rsidR="00634665">
        <w:rPr>
          <w:rFonts w:ascii="Arial" w:hAnsi="Arial" w:cs="Arial"/>
          <w:sz w:val="24"/>
          <w:szCs w:val="24"/>
        </w:rPr>
        <w:t xml:space="preserve"> </w:t>
      </w:r>
      <w:r>
        <w:rPr>
          <w:rFonts w:ascii="Arial" w:hAnsi="Arial" w:cs="Arial"/>
          <w:sz w:val="24"/>
          <w:szCs w:val="24"/>
        </w:rPr>
        <w:t xml:space="preserve">the </w:t>
      </w:r>
      <w:r w:rsidR="00DE3122">
        <w:rPr>
          <w:rFonts w:ascii="Arial" w:hAnsi="Arial" w:cs="Arial"/>
          <w:sz w:val="24"/>
          <w:szCs w:val="24"/>
        </w:rPr>
        <w:t xml:space="preserve">number of units </w:t>
      </w:r>
      <w:r w:rsidR="00CC23D7">
        <w:rPr>
          <w:rFonts w:ascii="Arial" w:hAnsi="Arial" w:cs="Arial"/>
          <w:sz w:val="24"/>
          <w:szCs w:val="24"/>
        </w:rPr>
        <w:t xml:space="preserve">sold </w:t>
      </w:r>
      <w:r w:rsidR="00DE3122">
        <w:rPr>
          <w:rFonts w:ascii="Arial" w:hAnsi="Arial" w:cs="Arial"/>
          <w:sz w:val="24"/>
          <w:szCs w:val="24"/>
        </w:rPr>
        <w:t>will increase to a</w:t>
      </w:r>
      <w:r w:rsidR="00CC23D7">
        <w:rPr>
          <w:rFonts w:ascii="Arial" w:hAnsi="Arial" w:cs="Arial"/>
          <w:sz w:val="24"/>
          <w:szCs w:val="24"/>
        </w:rPr>
        <w:t xml:space="preserve"> minimum of</w:t>
      </w:r>
      <w:r w:rsidR="00DE3122" w:rsidRPr="00BE796D">
        <w:rPr>
          <w:rFonts w:ascii="Arial" w:hAnsi="Arial" w:cs="Arial"/>
          <w:b/>
          <w:bCs/>
          <w:sz w:val="24"/>
          <w:szCs w:val="24"/>
        </w:rPr>
        <w:t xml:space="preserve"> 2320</w:t>
      </w:r>
      <w:r w:rsidR="00CC23D7">
        <w:rPr>
          <w:rFonts w:ascii="Arial" w:hAnsi="Arial" w:cs="Arial"/>
          <w:sz w:val="24"/>
          <w:szCs w:val="24"/>
        </w:rPr>
        <w:t xml:space="preserve"> per quarter (1600 x 45%= 2320). </w:t>
      </w:r>
      <w:r w:rsidR="00294377">
        <w:rPr>
          <w:rFonts w:ascii="Arial" w:hAnsi="Arial" w:cs="Arial"/>
          <w:sz w:val="24"/>
          <w:szCs w:val="24"/>
        </w:rPr>
        <w:t xml:space="preserve"> </w:t>
      </w:r>
    </w:p>
    <w:p w14:paraId="7D9DECA5" w14:textId="4F7D12D8" w:rsidR="00B310F1" w:rsidRDefault="00CF534D" w:rsidP="00CF534D">
      <w:pPr>
        <w:jc w:val="both"/>
        <w:rPr>
          <w:rFonts w:ascii="Arial" w:hAnsi="Arial" w:cs="Arial"/>
          <w:sz w:val="24"/>
          <w:szCs w:val="24"/>
        </w:rPr>
      </w:pPr>
      <w:proofErr w:type="spellStart"/>
      <w:proofErr w:type="gramStart"/>
      <w:r>
        <w:rPr>
          <w:rFonts w:ascii="Arial" w:hAnsi="Arial" w:cs="Arial"/>
          <w:sz w:val="24"/>
          <w:szCs w:val="24"/>
        </w:rPr>
        <w:t>Weetman</w:t>
      </w:r>
      <w:proofErr w:type="spellEnd"/>
      <w:r>
        <w:rPr>
          <w:rFonts w:ascii="Arial" w:hAnsi="Arial" w:cs="Arial"/>
          <w:sz w:val="24"/>
          <w:szCs w:val="24"/>
        </w:rPr>
        <w:t>(</w:t>
      </w:r>
      <w:proofErr w:type="gramEnd"/>
      <w:r>
        <w:rPr>
          <w:rFonts w:ascii="Arial" w:hAnsi="Arial" w:cs="Arial"/>
          <w:sz w:val="24"/>
          <w:szCs w:val="24"/>
        </w:rPr>
        <w:t>2013), define the relevant costs as those “ future costs which will be affected by a decision to be taken” (</w:t>
      </w:r>
      <w:proofErr w:type="spellStart"/>
      <w:r>
        <w:rPr>
          <w:rFonts w:ascii="Arial" w:hAnsi="Arial" w:cs="Arial"/>
          <w:sz w:val="24"/>
          <w:szCs w:val="24"/>
        </w:rPr>
        <w:t>Weetman</w:t>
      </w:r>
      <w:proofErr w:type="spellEnd"/>
      <w:r>
        <w:rPr>
          <w:rFonts w:ascii="Arial" w:hAnsi="Arial" w:cs="Arial"/>
          <w:sz w:val="24"/>
          <w:szCs w:val="24"/>
        </w:rPr>
        <w:t>, 2013, p.563).  In general, the relevant costs include the variable costs</w:t>
      </w:r>
      <w:r w:rsidR="00103CEA">
        <w:rPr>
          <w:rFonts w:ascii="Arial" w:hAnsi="Arial" w:cs="Arial"/>
          <w:sz w:val="24"/>
          <w:szCs w:val="24"/>
        </w:rPr>
        <w:t>,</w:t>
      </w:r>
      <w:r>
        <w:rPr>
          <w:rFonts w:ascii="Arial" w:hAnsi="Arial" w:cs="Arial"/>
          <w:sz w:val="24"/>
          <w:szCs w:val="24"/>
        </w:rPr>
        <w:t xml:space="preserve"> when </w:t>
      </w:r>
      <w:r w:rsidR="00103CEA">
        <w:rPr>
          <w:rFonts w:ascii="Arial" w:hAnsi="Arial" w:cs="Arial"/>
          <w:sz w:val="24"/>
          <w:szCs w:val="24"/>
        </w:rPr>
        <w:t xml:space="preserve">is </w:t>
      </w:r>
      <w:r>
        <w:rPr>
          <w:rFonts w:ascii="Arial" w:hAnsi="Arial" w:cs="Arial"/>
          <w:sz w:val="24"/>
          <w:szCs w:val="24"/>
        </w:rPr>
        <w:t>need</w:t>
      </w:r>
      <w:r w:rsidR="00103CEA">
        <w:rPr>
          <w:rFonts w:ascii="Arial" w:hAnsi="Arial" w:cs="Arial"/>
          <w:sz w:val="24"/>
          <w:szCs w:val="24"/>
        </w:rPr>
        <w:t>ed</w:t>
      </w:r>
      <w:r>
        <w:rPr>
          <w:rFonts w:ascii="Arial" w:hAnsi="Arial" w:cs="Arial"/>
          <w:sz w:val="24"/>
          <w:szCs w:val="24"/>
        </w:rPr>
        <w:t xml:space="preserve"> to take a decision, </w:t>
      </w:r>
      <w:r w:rsidR="00103CEA">
        <w:rPr>
          <w:rFonts w:ascii="Arial" w:hAnsi="Arial" w:cs="Arial"/>
          <w:sz w:val="24"/>
          <w:szCs w:val="24"/>
        </w:rPr>
        <w:t>but</w:t>
      </w:r>
      <w:r>
        <w:rPr>
          <w:rFonts w:ascii="Arial" w:hAnsi="Arial" w:cs="Arial"/>
          <w:sz w:val="24"/>
          <w:szCs w:val="24"/>
        </w:rPr>
        <w:t xml:space="preserve"> fixed costs are not associated with relevant costs</w:t>
      </w:r>
      <w:r w:rsidR="00B310F1">
        <w:rPr>
          <w:rFonts w:ascii="Arial" w:hAnsi="Arial" w:cs="Arial"/>
          <w:sz w:val="24"/>
          <w:szCs w:val="24"/>
        </w:rPr>
        <w:t xml:space="preserve"> </w:t>
      </w:r>
      <w:r>
        <w:rPr>
          <w:rFonts w:ascii="Arial" w:hAnsi="Arial" w:cs="Arial"/>
          <w:sz w:val="24"/>
          <w:szCs w:val="24"/>
        </w:rPr>
        <w:t>(</w:t>
      </w:r>
      <w:proofErr w:type="spellStart"/>
      <w:r>
        <w:rPr>
          <w:rFonts w:ascii="Arial" w:hAnsi="Arial" w:cs="Arial"/>
          <w:sz w:val="24"/>
          <w:szCs w:val="24"/>
        </w:rPr>
        <w:t>Weetman</w:t>
      </w:r>
      <w:proofErr w:type="spellEnd"/>
      <w:r>
        <w:rPr>
          <w:rFonts w:ascii="Arial" w:hAnsi="Arial" w:cs="Arial"/>
          <w:sz w:val="24"/>
          <w:szCs w:val="24"/>
        </w:rPr>
        <w:t>, 2013). The opportunity cost</w:t>
      </w:r>
      <w:r w:rsidR="00B310F1">
        <w:rPr>
          <w:rFonts w:ascii="Arial" w:hAnsi="Arial" w:cs="Arial"/>
          <w:sz w:val="24"/>
          <w:szCs w:val="24"/>
        </w:rPr>
        <w:t xml:space="preserve"> can influence the relevant cost and is the value which need the “next best opportunity in order to pursue the particular objective” (</w:t>
      </w:r>
      <w:proofErr w:type="spellStart"/>
      <w:r w:rsidR="00B310F1" w:rsidRPr="009E4F8E">
        <w:rPr>
          <w:rFonts w:ascii="Arial" w:hAnsi="Arial" w:cs="Arial"/>
          <w:sz w:val="24"/>
          <w:szCs w:val="24"/>
        </w:rPr>
        <w:t>Atrill</w:t>
      </w:r>
      <w:proofErr w:type="spellEnd"/>
      <w:r w:rsidR="00B310F1" w:rsidRPr="009E4F8E">
        <w:rPr>
          <w:rFonts w:ascii="Arial" w:hAnsi="Arial" w:cs="Arial"/>
          <w:sz w:val="24"/>
          <w:szCs w:val="24"/>
        </w:rPr>
        <w:t xml:space="preserve"> and McLaney, 2018</w:t>
      </w:r>
      <w:r w:rsidR="0083067B">
        <w:rPr>
          <w:rFonts w:ascii="Arial" w:hAnsi="Arial" w:cs="Arial"/>
          <w:sz w:val="24"/>
          <w:szCs w:val="24"/>
        </w:rPr>
        <w:t>, p.</w:t>
      </w:r>
      <w:r w:rsidR="00F603D0">
        <w:rPr>
          <w:rFonts w:ascii="Arial" w:hAnsi="Arial" w:cs="Arial"/>
          <w:sz w:val="24"/>
          <w:szCs w:val="24"/>
        </w:rPr>
        <w:t>43</w:t>
      </w:r>
      <w:r w:rsidR="00B310F1" w:rsidRPr="009E4F8E">
        <w:rPr>
          <w:rFonts w:ascii="Arial" w:hAnsi="Arial" w:cs="Arial"/>
          <w:sz w:val="24"/>
          <w:szCs w:val="24"/>
        </w:rPr>
        <w:t>).</w:t>
      </w:r>
      <w:r w:rsidR="00B310F1">
        <w:rPr>
          <w:rFonts w:ascii="Arial" w:hAnsi="Arial" w:cs="Arial"/>
          <w:sz w:val="24"/>
          <w:szCs w:val="24"/>
        </w:rPr>
        <w:t xml:space="preserve"> The </w:t>
      </w:r>
      <w:r w:rsidR="00431B70">
        <w:rPr>
          <w:rFonts w:ascii="Arial" w:hAnsi="Arial" w:cs="Arial"/>
          <w:sz w:val="24"/>
          <w:szCs w:val="24"/>
        </w:rPr>
        <w:t xml:space="preserve">business objectives can be achieved </w:t>
      </w:r>
      <w:r w:rsidR="00882798">
        <w:rPr>
          <w:rFonts w:ascii="Arial" w:hAnsi="Arial" w:cs="Arial"/>
          <w:sz w:val="24"/>
          <w:szCs w:val="24"/>
        </w:rPr>
        <w:t>w</w:t>
      </w:r>
      <w:r w:rsidR="0015087D">
        <w:rPr>
          <w:rFonts w:ascii="Arial" w:hAnsi="Arial" w:cs="Arial"/>
          <w:sz w:val="24"/>
          <w:szCs w:val="24"/>
        </w:rPr>
        <w:t xml:space="preserve">hen </w:t>
      </w:r>
      <w:r w:rsidR="00431B70">
        <w:rPr>
          <w:rFonts w:ascii="Arial" w:hAnsi="Arial" w:cs="Arial"/>
          <w:sz w:val="24"/>
          <w:szCs w:val="24"/>
        </w:rPr>
        <w:t>a sum of money</w:t>
      </w:r>
      <w:r w:rsidR="0015087D">
        <w:rPr>
          <w:rFonts w:ascii="Arial" w:hAnsi="Arial" w:cs="Arial"/>
          <w:sz w:val="24"/>
          <w:szCs w:val="24"/>
        </w:rPr>
        <w:t xml:space="preserve"> is spent, this cost</w:t>
      </w:r>
      <w:r w:rsidR="001A68C9">
        <w:rPr>
          <w:rFonts w:ascii="Arial" w:hAnsi="Arial" w:cs="Arial"/>
          <w:sz w:val="24"/>
          <w:szCs w:val="24"/>
        </w:rPr>
        <w:t xml:space="preserve"> calling</w:t>
      </w:r>
      <w:r w:rsidR="00431B70">
        <w:rPr>
          <w:rFonts w:ascii="Arial" w:hAnsi="Arial" w:cs="Arial"/>
          <w:sz w:val="24"/>
          <w:szCs w:val="24"/>
        </w:rPr>
        <w:t xml:space="preserve"> outlay cost (</w:t>
      </w:r>
      <w:proofErr w:type="spellStart"/>
      <w:r w:rsidR="00431B70">
        <w:rPr>
          <w:rFonts w:ascii="Arial" w:hAnsi="Arial" w:cs="Arial"/>
          <w:sz w:val="24"/>
          <w:szCs w:val="24"/>
        </w:rPr>
        <w:t>Atrill</w:t>
      </w:r>
      <w:proofErr w:type="spellEnd"/>
      <w:r w:rsidR="00431B70">
        <w:rPr>
          <w:rFonts w:ascii="Arial" w:hAnsi="Arial" w:cs="Arial"/>
          <w:sz w:val="24"/>
          <w:szCs w:val="24"/>
        </w:rPr>
        <w:t xml:space="preserve"> and McLaney, 2018). </w:t>
      </w:r>
    </w:p>
    <w:p w14:paraId="535052C3" w14:textId="479BC3ED" w:rsidR="00431B70" w:rsidRDefault="00431B70" w:rsidP="00CF534D">
      <w:pPr>
        <w:jc w:val="both"/>
        <w:rPr>
          <w:rFonts w:ascii="Arial" w:hAnsi="Arial" w:cs="Arial"/>
          <w:sz w:val="24"/>
          <w:szCs w:val="24"/>
        </w:rPr>
      </w:pPr>
      <w:r>
        <w:rPr>
          <w:rFonts w:ascii="Arial" w:hAnsi="Arial" w:cs="Arial"/>
          <w:sz w:val="24"/>
          <w:szCs w:val="24"/>
        </w:rPr>
        <w:t xml:space="preserve">A three criteria of relevant costing must be achieved when </w:t>
      </w:r>
      <w:r w:rsidR="00365F9C">
        <w:rPr>
          <w:rFonts w:ascii="Arial" w:hAnsi="Arial" w:cs="Arial"/>
          <w:sz w:val="24"/>
          <w:szCs w:val="24"/>
        </w:rPr>
        <w:t>a</w:t>
      </w:r>
      <w:r>
        <w:rPr>
          <w:rFonts w:ascii="Arial" w:hAnsi="Arial" w:cs="Arial"/>
          <w:sz w:val="24"/>
          <w:szCs w:val="24"/>
        </w:rPr>
        <w:t xml:space="preserve"> specific decision</w:t>
      </w:r>
      <w:r w:rsidR="00365F9C">
        <w:rPr>
          <w:rFonts w:ascii="Arial" w:hAnsi="Arial" w:cs="Arial"/>
          <w:sz w:val="24"/>
          <w:szCs w:val="24"/>
        </w:rPr>
        <w:t xml:space="preserve"> </w:t>
      </w:r>
      <w:r w:rsidR="00680A25">
        <w:rPr>
          <w:rFonts w:ascii="Arial" w:hAnsi="Arial" w:cs="Arial"/>
          <w:sz w:val="24"/>
          <w:szCs w:val="24"/>
        </w:rPr>
        <w:t>needs</w:t>
      </w:r>
      <w:r w:rsidR="00365F9C">
        <w:rPr>
          <w:rFonts w:ascii="Arial" w:hAnsi="Arial" w:cs="Arial"/>
          <w:sz w:val="24"/>
          <w:szCs w:val="24"/>
        </w:rPr>
        <w:t xml:space="preserve"> to be taken</w:t>
      </w:r>
      <w:r>
        <w:rPr>
          <w:rFonts w:ascii="Arial" w:hAnsi="Arial" w:cs="Arial"/>
          <w:sz w:val="24"/>
          <w:szCs w:val="24"/>
        </w:rPr>
        <w:t xml:space="preserve"> (</w:t>
      </w:r>
      <w:proofErr w:type="spellStart"/>
      <w:r>
        <w:rPr>
          <w:rFonts w:ascii="Arial" w:hAnsi="Arial" w:cs="Arial"/>
          <w:sz w:val="24"/>
          <w:szCs w:val="24"/>
        </w:rPr>
        <w:t>Atrill</w:t>
      </w:r>
      <w:proofErr w:type="spellEnd"/>
      <w:r>
        <w:rPr>
          <w:rFonts w:ascii="Arial" w:hAnsi="Arial" w:cs="Arial"/>
          <w:sz w:val="24"/>
          <w:szCs w:val="24"/>
        </w:rPr>
        <w:t xml:space="preserve"> and McLaney, 2018):</w:t>
      </w:r>
    </w:p>
    <w:p w14:paraId="2ED90B13" w14:textId="58AEFC33" w:rsidR="00431B70" w:rsidRDefault="00431B70" w:rsidP="00431B70">
      <w:pPr>
        <w:pStyle w:val="ListParagraph"/>
        <w:numPr>
          <w:ilvl w:val="0"/>
          <w:numId w:val="9"/>
        </w:numPr>
        <w:jc w:val="both"/>
        <w:rPr>
          <w:rFonts w:ascii="Arial" w:hAnsi="Arial" w:cs="Arial"/>
          <w:sz w:val="24"/>
          <w:szCs w:val="24"/>
        </w:rPr>
      </w:pPr>
      <w:r>
        <w:rPr>
          <w:rFonts w:ascii="Arial" w:hAnsi="Arial" w:cs="Arial"/>
          <w:sz w:val="24"/>
          <w:szCs w:val="24"/>
        </w:rPr>
        <w:t>The</w:t>
      </w:r>
      <w:r w:rsidR="003C7689">
        <w:rPr>
          <w:rFonts w:ascii="Arial" w:hAnsi="Arial" w:cs="Arial"/>
          <w:sz w:val="24"/>
          <w:szCs w:val="24"/>
        </w:rPr>
        <w:t xml:space="preserve"> interdependence</w:t>
      </w:r>
      <w:r>
        <w:rPr>
          <w:rFonts w:ascii="Arial" w:hAnsi="Arial" w:cs="Arial"/>
          <w:sz w:val="24"/>
          <w:szCs w:val="24"/>
        </w:rPr>
        <w:t xml:space="preserve"> </w:t>
      </w:r>
      <w:r w:rsidR="003C7689">
        <w:rPr>
          <w:rFonts w:ascii="Arial" w:hAnsi="Arial" w:cs="Arial"/>
          <w:sz w:val="24"/>
          <w:szCs w:val="24"/>
        </w:rPr>
        <w:t xml:space="preserve">of </w:t>
      </w:r>
      <w:r>
        <w:rPr>
          <w:rFonts w:ascii="Arial" w:hAnsi="Arial" w:cs="Arial"/>
          <w:sz w:val="24"/>
          <w:szCs w:val="24"/>
        </w:rPr>
        <w:t xml:space="preserve">the </w:t>
      </w:r>
      <w:r w:rsidR="00680A25">
        <w:rPr>
          <w:rFonts w:ascii="Arial" w:hAnsi="Arial" w:cs="Arial"/>
          <w:sz w:val="24"/>
          <w:szCs w:val="24"/>
        </w:rPr>
        <w:t xml:space="preserve">acquisition </w:t>
      </w:r>
      <w:r w:rsidR="00B43EAC">
        <w:rPr>
          <w:rFonts w:ascii="Arial" w:hAnsi="Arial" w:cs="Arial"/>
          <w:sz w:val="24"/>
          <w:szCs w:val="24"/>
        </w:rPr>
        <w:t xml:space="preserve">material </w:t>
      </w:r>
      <w:r>
        <w:rPr>
          <w:rFonts w:ascii="Arial" w:hAnsi="Arial" w:cs="Arial"/>
          <w:sz w:val="24"/>
          <w:szCs w:val="24"/>
        </w:rPr>
        <w:t xml:space="preserve">cost and company’s objectives. </w:t>
      </w:r>
      <w:proofErr w:type="spellStart"/>
      <w:r>
        <w:rPr>
          <w:rFonts w:ascii="Arial" w:hAnsi="Arial" w:cs="Arial"/>
          <w:sz w:val="24"/>
          <w:szCs w:val="24"/>
        </w:rPr>
        <w:t>FamaQ</w:t>
      </w:r>
      <w:proofErr w:type="spellEnd"/>
      <w:r>
        <w:rPr>
          <w:rFonts w:ascii="Arial" w:hAnsi="Arial" w:cs="Arial"/>
          <w:sz w:val="24"/>
          <w:szCs w:val="24"/>
        </w:rPr>
        <w:t xml:space="preserve"> is the basic ingredient </w:t>
      </w:r>
      <w:r w:rsidR="00E27898">
        <w:rPr>
          <w:rFonts w:ascii="Arial" w:hAnsi="Arial" w:cs="Arial"/>
          <w:sz w:val="24"/>
          <w:szCs w:val="24"/>
        </w:rPr>
        <w:t xml:space="preserve">in </w:t>
      </w:r>
      <w:r>
        <w:rPr>
          <w:rFonts w:ascii="Arial" w:hAnsi="Arial" w:cs="Arial"/>
          <w:sz w:val="24"/>
          <w:szCs w:val="24"/>
        </w:rPr>
        <w:t>produc</w:t>
      </w:r>
      <w:r w:rsidR="00E27898">
        <w:rPr>
          <w:rFonts w:ascii="Arial" w:hAnsi="Arial" w:cs="Arial"/>
          <w:sz w:val="24"/>
          <w:szCs w:val="24"/>
        </w:rPr>
        <w:t>ing</w:t>
      </w:r>
      <w:r>
        <w:rPr>
          <w:rFonts w:ascii="Arial" w:hAnsi="Arial" w:cs="Arial"/>
          <w:sz w:val="24"/>
          <w:szCs w:val="24"/>
        </w:rPr>
        <w:t xml:space="preserve"> chemicals X and Y</w:t>
      </w:r>
    </w:p>
    <w:p w14:paraId="7C76B6A2" w14:textId="5A827210" w:rsidR="00431B70" w:rsidRDefault="003C7689" w:rsidP="00431B70">
      <w:pPr>
        <w:pStyle w:val="ListParagraph"/>
        <w:numPr>
          <w:ilvl w:val="0"/>
          <w:numId w:val="9"/>
        </w:numPr>
        <w:jc w:val="both"/>
        <w:rPr>
          <w:rFonts w:ascii="Arial" w:hAnsi="Arial" w:cs="Arial"/>
          <w:sz w:val="24"/>
          <w:szCs w:val="24"/>
        </w:rPr>
      </w:pPr>
      <w:r>
        <w:rPr>
          <w:rFonts w:ascii="Arial" w:hAnsi="Arial" w:cs="Arial"/>
          <w:sz w:val="24"/>
          <w:szCs w:val="24"/>
        </w:rPr>
        <w:t xml:space="preserve">The cost must be associated with the future. The demand forecast </w:t>
      </w:r>
      <w:r w:rsidR="00427807">
        <w:rPr>
          <w:rFonts w:ascii="Arial" w:hAnsi="Arial" w:cs="Arial"/>
          <w:sz w:val="24"/>
          <w:szCs w:val="24"/>
        </w:rPr>
        <w:t>is high</w:t>
      </w:r>
    </w:p>
    <w:p w14:paraId="0F7E2657" w14:textId="7E9E6DA5" w:rsidR="003C7689" w:rsidRDefault="003C7689" w:rsidP="00431B70">
      <w:pPr>
        <w:pStyle w:val="ListParagraph"/>
        <w:numPr>
          <w:ilvl w:val="0"/>
          <w:numId w:val="9"/>
        </w:numPr>
        <w:jc w:val="both"/>
        <w:rPr>
          <w:rFonts w:ascii="Arial" w:hAnsi="Arial" w:cs="Arial"/>
          <w:sz w:val="24"/>
          <w:szCs w:val="24"/>
        </w:rPr>
      </w:pPr>
      <w:r>
        <w:rPr>
          <w:rFonts w:ascii="Arial" w:hAnsi="Arial" w:cs="Arial"/>
          <w:sz w:val="24"/>
          <w:szCs w:val="24"/>
        </w:rPr>
        <w:t xml:space="preserve">The cost must differ with the decision. The United Kingdom </w:t>
      </w:r>
      <w:proofErr w:type="spellStart"/>
      <w:r w:rsidR="00101704">
        <w:rPr>
          <w:rFonts w:ascii="Arial" w:hAnsi="Arial" w:cs="Arial"/>
          <w:sz w:val="24"/>
          <w:szCs w:val="24"/>
        </w:rPr>
        <w:t>famaQ</w:t>
      </w:r>
      <w:proofErr w:type="spellEnd"/>
      <w:r w:rsidR="00101704">
        <w:rPr>
          <w:rFonts w:ascii="Arial" w:hAnsi="Arial" w:cs="Arial"/>
          <w:sz w:val="24"/>
          <w:szCs w:val="24"/>
        </w:rPr>
        <w:t xml:space="preserve"> product</w:t>
      </w:r>
      <w:r>
        <w:rPr>
          <w:rFonts w:ascii="Arial" w:hAnsi="Arial" w:cs="Arial"/>
          <w:sz w:val="24"/>
          <w:szCs w:val="24"/>
        </w:rPr>
        <w:t xml:space="preserve"> </w:t>
      </w:r>
      <w:r w:rsidR="00E00B68">
        <w:rPr>
          <w:rFonts w:ascii="Arial" w:hAnsi="Arial" w:cs="Arial"/>
          <w:sz w:val="24"/>
          <w:szCs w:val="24"/>
        </w:rPr>
        <w:t xml:space="preserve">cost </w:t>
      </w:r>
      <w:r w:rsidR="00973065">
        <w:rPr>
          <w:rFonts w:ascii="Arial" w:hAnsi="Arial" w:cs="Arial"/>
          <w:sz w:val="24"/>
          <w:szCs w:val="24"/>
        </w:rPr>
        <w:t xml:space="preserve">of £ 3 </w:t>
      </w:r>
      <w:r w:rsidR="00E00B68">
        <w:rPr>
          <w:rFonts w:ascii="Arial" w:hAnsi="Arial" w:cs="Arial"/>
          <w:sz w:val="24"/>
          <w:szCs w:val="24"/>
        </w:rPr>
        <w:t>is</w:t>
      </w:r>
      <w:r>
        <w:rPr>
          <w:rFonts w:ascii="Arial" w:hAnsi="Arial" w:cs="Arial"/>
          <w:sz w:val="24"/>
          <w:szCs w:val="24"/>
        </w:rPr>
        <w:t xml:space="preserve"> low</w:t>
      </w:r>
      <w:r w:rsidR="00973065">
        <w:rPr>
          <w:rFonts w:ascii="Arial" w:hAnsi="Arial" w:cs="Arial"/>
          <w:sz w:val="24"/>
          <w:szCs w:val="24"/>
        </w:rPr>
        <w:t>er</w:t>
      </w:r>
      <w:r>
        <w:rPr>
          <w:rFonts w:ascii="Arial" w:hAnsi="Arial" w:cs="Arial"/>
          <w:sz w:val="24"/>
          <w:szCs w:val="24"/>
        </w:rPr>
        <w:t xml:space="preserve"> than the cost of </w:t>
      </w:r>
      <w:r w:rsidR="00973065">
        <w:rPr>
          <w:rFonts w:ascii="Arial" w:hAnsi="Arial" w:cs="Arial"/>
          <w:sz w:val="24"/>
          <w:szCs w:val="24"/>
        </w:rPr>
        <w:t xml:space="preserve">£3.7 </w:t>
      </w:r>
      <w:r w:rsidR="002734C0">
        <w:rPr>
          <w:rFonts w:ascii="Arial" w:hAnsi="Arial" w:cs="Arial"/>
          <w:sz w:val="24"/>
          <w:szCs w:val="24"/>
        </w:rPr>
        <w:t xml:space="preserve">for </w:t>
      </w:r>
      <w:r>
        <w:rPr>
          <w:rFonts w:ascii="Arial" w:hAnsi="Arial" w:cs="Arial"/>
          <w:sz w:val="24"/>
          <w:szCs w:val="24"/>
        </w:rPr>
        <w:t>the material impo</w:t>
      </w:r>
      <w:r w:rsidR="001B25CE">
        <w:rPr>
          <w:rFonts w:ascii="Arial" w:hAnsi="Arial" w:cs="Arial"/>
          <w:sz w:val="24"/>
          <w:szCs w:val="24"/>
        </w:rPr>
        <w:t>r</w:t>
      </w:r>
      <w:r>
        <w:rPr>
          <w:rFonts w:ascii="Arial" w:hAnsi="Arial" w:cs="Arial"/>
          <w:sz w:val="24"/>
          <w:szCs w:val="24"/>
        </w:rPr>
        <w:t>ted from Brazil</w:t>
      </w:r>
    </w:p>
    <w:p w14:paraId="5B10ED48" w14:textId="5420DA82" w:rsidR="004959C2" w:rsidRPr="00A737C2" w:rsidRDefault="00C47214" w:rsidP="00C47214">
      <w:pPr>
        <w:pStyle w:val="Heading3"/>
        <w:rPr>
          <w:rFonts w:ascii="Arial" w:hAnsi="Arial" w:cs="Arial"/>
        </w:rPr>
      </w:pPr>
      <w:bookmarkStart w:id="10" w:name="_Toc50585689"/>
      <w:r w:rsidRPr="00A737C2">
        <w:rPr>
          <w:rFonts w:ascii="Arial" w:hAnsi="Arial" w:cs="Arial"/>
        </w:rPr>
        <w:t>Calculations</w:t>
      </w:r>
      <w:bookmarkEnd w:id="10"/>
    </w:p>
    <w:p w14:paraId="588B25D5" w14:textId="1D695A10" w:rsidR="005A72A7" w:rsidRDefault="001B25CE" w:rsidP="001B25CE">
      <w:pPr>
        <w:jc w:val="both"/>
        <w:rPr>
          <w:rFonts w:ascii="Arial" w:hAnsi="Arial" w:cs="Arial"/>
          <w:sz w:val="24"/>
          <w:szCs w:val="24"/>
        </w:rPr>
      </w:pPr>
      <w:r>
        <w:rPr>
          <w:rFonts w:ascii="Arial" w:hAnsi="Arial" w:cs="Arial"/>
          <w:sz w:val="24"/>
          <w:szCs w:val="24"/>
        </w:rPr>
        <w:t>Assuming variable costs and fixed costs values</w:t>
      </w:r>
      <w:r w:rsidR="006D3881">
        <w:rPr>
          <w:rFonts w:ascii="Arial" w:hAnsi="Arial" w:cs="Arial"/>
          <w:sz w:val="24"/>
          <w:szCs w:val="24"/>
        </w:rPr>
        <w:t>, the</w:t>
      </w:r>
      <w:r>
        <w:rPr>
          <w:rFonts w:ascii="Arial" w:hAnsi="Arial" w:cs="Arial"/>
          <w:sz w:val="24"/>
          <w:szCs w:val="24"/>
        </w:rPr>
        <w:t xml:space="preserve"> total cost of £3</w:t>
      </w:r>
      <w:r w:rsidR="00213DB1">
        <w:rPr>
          <w:rFonts w:ascii="Arial" w:hAnsi="Arial" w:cs="Arial"/>
          <w:sz w:val="24"/>
          <w:szCs w:val="24"/>
        </w:rPr>
        <w:t xml:space="preserve"> shows</w:t>
      </w:r>
      <w:r>
        <w:rPr>
          <w:rFonts w:ascii="Arial" w:hAnsi="Arial" w:cs="Arial"/>
          <w:sz w:val="24"/>
          <w:szCs w:val="24"/>
        </w:rPr>
        <w:t xml:space="preserve"> the results can help in taking the decision of making or buying the </w:t>
      </w:r>
      <w:proofErr w:type="spellStart"/>
      <w:r>
        <w:rPr>
          <w:rFonts w:ascii="Arial" w:hAnsi="Arial" w:cs="Arial"/>
          <w:sz w:val="24"/>
          <w:szCs w:val="24"/>
        </w:rPr>
        <w:t>famaQ</w:t>
      </w:r>
      <w:proofErr w:type="spellEnd"/>
      <w:r>
        <w:rPr>
          <w:rFonts w:ascii="Arial" w:hAnsi="Arial" w:cs="Arial"/>
          <w:sz w:val="24"/>
          <w:szCs w:val="24"/>
        </w:rPr>
        <w:t xml:space="preserve"> ingredient.</w:t>
      </w:r>
      <w:r w:rsidR="00ED6F44" w:rsidRPr="00ED6F44">
        <w:rPr>
          <w:rFonts w:ascii="Arial" w:hAnsi="Arial" w:cs="Arial"/>
          <w:sz w:val="24"/>
          <w:szCs w:val="24"/>
        </w:rPr>
        <w:t xml:space="preserve"> </w:t>
      </w:r>
      <w:r w:rsidR="00ED6F44">
        <w:rPr>
          <w:rFonts w:ascii="Arial" w:hAnsi="Arial" w:cs="Arial"/>
          <w:sz w:val="24"/>
          <w:szCs w:val="24"/>
        </w:rPr>
        <w:t xml:space="preserve">The cost of £ 3 to produce the </w:t>
      </w:r>
      <w:proofErr w:type="spellStart"/>
      <w:r w:rsidR="00ED6F44">
        <w:rPr>
          <w:rFonts w:ascii="Arial" w:hAnsi="Arial" w:cs="Arial"/>
          <w:sz w:val="24"/>
          <w:szCs w:val="24"/>
        </w:rPr>
        <w:t>famaQ</w:t>
      </w:r>
      <w:proofErr w:type="spellEnd"/>
      <w:r w:rsidR="00ED6F44">
        <w:rPr>
          <w:rFonts w:ascii="Arial" w:hAnsi="Arial" w:cs="Arial"/>
          <w:sz w:val="24"/>
          <w:szCs w:val="24"/>
        </w:rPr>
        <w:t xml:space="preserve"> in UK need to be </w:t>
      </w:r>
      <w:r w:rsidR="00ED6F44">
        <w:rPr>
          <w:rFonts w:ascii="Arial" w:hAnsi="Arial" w:cs="Arial"/>
          <w:sz w:val="24"/>
          <w:szCs w:val="24"/>
        </w:rPr>
        <w:t>divided</w:t>
      </w:r>
      <w:r w:rsidR="00ED6F44">
        <w:rPr>
          <w:rFonts w:ascii="Arial" w:hAnsi="Arial" w:cs="Arial"/>
          <w:sz w:val="24"/>
          <w:szCs w:val="24"/>
        </w:rPr>
        <w:t xml:space="preserve"> in all the costs involved in producing the ingredient, such as variable cost and fixed cost, </w:t>
      </w:r>
      <w:r w:rsidR="00254B00">
        <w:rPr>
          <w:rFonts w:ascii="Arial" w:hAnsi="Arial" w:cs="Arial"/>
          <w:sz w:val="24"/>
          <w:szCs w:val="24"/>
        </w:rPr>
        <w:t xml:space="preserve">and </w:t>
      </w:r>
      <w:r w:rsidR="00ED6F44">
        <w:rPr>
          <w:rFonts w:ascii="Arial" w:hAnsi="Arial" w:cs="Arial"/>
          <w:sz w:val="24"/>
          <w:szCs w:val="24"/>
        </w:rPr>
        <w:t xml:space="preserve">determine the sunk cost and </w:t>
      </w:r>
      <w:r w:rsidR="008D74F6">
        <w:rPr>
          <w:rFonts w:ascii="Arial" w:hAnsi="Arial" w:cs="Arial"/>
          <w:sz w:val="24"/>
          <w:szCs w:val="24"/>
        </w:rPr>
        <w:t>irrelevant</w:t>
      </w:r>
      <w:r w:rsidR="00ED6F44">
        <w:rPr>
          <w:rFonts w:ascii="Arial" w:hAnsi="Arial" w:cs="Arial"/>
          <w:sz w:val="24"/>
          <w:szCs w:val="24"/>
        </w:rPr>
        <w:t xml:space="preserve"> costs.</w:t>
      </w:r>
    </w:p>
    <w:p w14:paraId="7AA92E31" w14:textId="3DF3C568" w:rsidR="005A72A7" w:rsidRDefault="00980D56" w:rsidP="001B25CE">
      <w:pPr>
        <w:jc w:val="both"/>
        <w:rPr>
          <w:rFonts w:ascii="Arial" w:hAnsi="Arial" w:cs="Arial"/>
          <w:sz w:val="24"/>
          <w:szCs w:val="24"/>
        </w:rPr>
      </w:pPr>
      <w:r>
        <w:rPr>
          <w:rFonts w:ascii="Arial" w:hAnsi="Arial" w:cs="Arial"/>
          <w:sz w:val="24"/>
          <w:szCs w:val="24"/>
        </w:rPr>
        <w:lastRenderedPageBreak/>
        <w:t>From the scenario notes it is known</w:t>
      </w:r>
      <w:r w:rsidR="009836D2">
        <w:rPr>
          <w:rFonts w:ascii="Arial" w:hAnsi="Arial" w:cs="Arial"/>
          <w:sz w:val="24"/>
          <w:szCs w:val="24"/>
        </w:rPr>
        <w:t xml:space="preserve"> the</w:t>
      </w:r>
      <w:r w:rsidR="009308B7">
        <w:rPr>
          <w:rFonts w:ascii="Arial" w:hAnsi="Arial" w:cs="Arial"/>
          <w:sz w:val="24"/>
          <w:szCs w:val="24"/>
        </w:rPr>
        <w:t xml:space="preserve"> total units </w:t>
      </w:r>
      <w:r w:rsidR="009836D2">
        <w:rPr>
          <w:rFonts w:ascii="Arial" w:hAnsi="Arial" w:cs="Arial"/>
          <w:sz w:val="24"/>
          <w:szCs w:val="24"/>
        </w:rPr>
        <w:t>sold</w:t>
      </w:r>
      <w:r w:rsidR="009308B7">
        <w:rPr>
          <w:rFonts w:ascii="Arial" w:hAnsi="Arial" w:cs="Arial"/>
          <w:sz w:val="24"/>
          <w:szCs w:val="24"/>
        </w:rPr>
        <w:t xml:space="preserve"> for </w:t>
      </w:r>
      <w:r w:rsidR="0076071F">
        <w:rPr>
          <w:rFonts w:ascii="Arial" w:hAnsi="Arial" w:cs="Arial"/>
          <w:sz w:val="24"/>
          <w:szCs w:val="24"/>
        </w:rPr>
        <w:t xml:space="preserve">second </w:t>
      </w:r>
      <w:r w:rsidR="009308B7">
        <w:rPr>
          <w:rFonts w:ascii="Arial" w:hAnsi="Arial" w:cs="Arial"/>
          <w:sz w:val="24"/>
          <w:szCs w:val="24"/>
        </w:rPr>
        <w:t>quarters</w:t>
      </w:r>
      <w:r w:rsidR="005A46B9">
        <w:rPr>
          <w:rFonts w:ascii="Arial" w:hAnsi="Arial" w:cs="Arial"/>
          <w:sz w:val="24"/>
          <w:szCs w:val="24"/>
        </w:rPr>
        <w:t xml:space="preserve"> </w:t>
      </w:r>
      <w:r w:rsidR="009308B7">
        <w:rPr>
          <w:rFonts w:ascii="Arial" w:hAnsi="Arial" w:cs="Arial"/>
          <w:sz w:val="24"/>
          <w:szCs w:val="24"/>
        </w:rPr>
        <w:t xml:space="preserve">is </w:t>
      </w:r>
      <w:r w:rsidR="00A804F0">
        <w:rPr>
          <w:rFonts w:ascii="Arial" w:hAnsi="Arial" w:cs="Arial"/>
          <w:sz w:val="24"/>
          <w:szCs w:val="24"/>
        </w:rPr>
        <w:t>1600</w:t>
      </w:r>
      <w:r w:rsidR="005A46B9">
        <w:rPr>
          <w:rFonts w:ascii="Arial" w:hAnsi="Arial" w:cs="Arial"/>
          <w:sz w:val="24"/>
          <w:szCs w:val="24"/>
        </w:rPr>
        <w:t>.</w:t>
      </w:r>
    </w:p>
    <w:p w14:paraId="6EC01868" w14:textId="20AF8E6B" w:rsidR="000D05D8" w:rsidRDefault="000D05D8" w:rsidP="001B25CE">
      <w:pPr>
        <w:jc w:val="both"/>
        <w:rPr>
          <w:rFonts w:ascii="Arial" w:hAnsi="Arial" w:cs="Arial"/>
          <w:sz w:val="24"/>
          <w:szCs w:val="24"/>
        </w:rPr>
      </w:pPr>
      <w:r>
        <w:rPr>
          <w:rFonts w:ascii="Arial" w:hAnsi="Arial" w:cs="Arial"/>
          <w:sz w:val="24"/>
          <w:szCs w:val="24"/>
        </w:rPr>
        <w:t xml:space="preserve">The current </w:t>
      </w:r>
      <w:r w:rsidR="005D738C">
        <w:rPr>
          <w:rFonts w:ascii="Arial" w:hAnsi="Arial" w:cs="Arial"/>
          <w:sz w:val="24"/>
          <w:szCs w:val="24"/>
        </w:rPr>
        <w:t xml:space="preserve">market </w:t>
      </w:r>
      <w:r w:rsidR="008D74F6">
        <w:rPr>
          <w:rFonts w:ascii="Arial" w:hAnsi="Arial" w:cs="Arial"/>
          <w:sz w:val="24"/>
          <w:szCs w:val="24"/>
        </w:rPr>
        <w:t xml:space="preserve">price </w:t>
      </w:r>
      <w:r w:rsidR="005D738C">
        <w:rPr>
          <w:rFonts w:ascii="Arial" w:hAnsi="Arial" w:cs="Arial"/>
          <w:sz w:val="24"/>
          <w:szCs w:val="24"/>
        </w:rPr>
        <w:t>is £4.5/unit, but XLG Ltd achieve</w:t>
      </w:r>
      <w:r w:rsidR="008D74F6">
        <w:rPr>
          <w:rFonts w:ascii="Arial" w:hAnsi="Arial" w:cs="Arial"/>
          <w:sz w:val="24"/>
          <w:szCs w:val="24"/>
        </w:rPr>
        <w:t>d</w:t>
      </w:r>
      <w:r w:rsidR="005D738C">
        <w:rPr>
          <w:rFonts w:ascii="Arial" w:hAnsi="Arial" w:cs="Arial"/>
          <w:sz w:val="24"/>
          <w:szCs w:val="24"/>
        </w:rPr>
        <w:t xml:space="preserve"> a £</w:t>
      </w:r>
      <w:r w:rsidR="005D738C" w:rsidRPr="00A51831">
        <w:rPr>
          <w:rFonts w:ascii="Arial" w:hAnsi="Arial" w:cs="Arial"/>
          <w:b/>
          <w:bCs/>
          <w:sz w:val="24"/>
          <w:szCs w:val="24"/>
        </w:rPr>
        <w:t>3.7</w:t>
      </w:r>
      <w:r w:rsidR="005D738C">
        <w:rPr>
          <w:rFonts w:ascii="Arial" w:hAnsi="Arial" w:cs="Arial"/>
          <w:sz w:val="24"/>
          <w:szCs w:val="24"/>
        </w:rPr>
        <w:t xml:space="preserve"> price/unit</w:t>
      </w:r>
      <w:r w:rsidR="008D74F6">
        <w:rPr>
          <w:rFonts w:ascii="Arial" w:hAnsi="Arial" w:cs="Arial"/>
          <w:sz w:val="24"/>
          <w:szCs w:val="24"/>
        </w:rPr>
        <w:t>.</w:t>
      </w:r>
    </w:p>
    <w:p w14:paraId="26F8AC2D" w14:textId="77777777" w:rsidR="005A72A7" w:rsidRDefault="005A72A7" w:rsidP="001B25CE">
      <w:pPr>
        <w:jc w:val="both"/>
        <w:rPr>
          <w:rFonts w:ascii="Arial" w:hAnsi="Arial" w:cs="Arial"/>
          <w:sz w:val="24"/>
          <w:szCs w:val="24"/>
        </w:rPr>
      </w:pPr>
    </w:p>
    <w:p w14:paraId="09986E79" w14:textId="7001E951" w:rsidR="00184787" w:rsidRDefault="00184787" w:rsidP="001B25CE">
      <w:pPr>
        <w:jc w:val="both"/>
        <w:rPr>
          <w:rFonts w:ascii="Arial" w:hAnsi="Arial" w:cs="Arial"/>
          <w:sz w:val="24"/>
          <w:szCs w:val="24"/>
        </w:rPr>
      </w:pPr>
      <w:r>
        <w:rPr>
          <w:rFonts w:ascii="Arial" w:hAnsi="Arial" w:cs="Arial"/>
          <w:sz w:val="24"/>
          <w:szCs w:val="24"/>
        </w:rPr>
        <w:t xml:space="preserve">Table </w:t>
      </w:r>
      <w:r w:rsidR="004F5E75">
        <w:rPr>
          <w:rFonts w:ascii="Arial" w:hAnsi="Arial" w:cs="Arial"/>
          <w:sz w:val="24"/>
          <w:szCs w:val="24"/>
        </w:rPr>
        <w:t>3</w:t>
      </w:r>
      <w:r>
        <w:rPr>
          <w:rFonts w:ascii="Arial" w:hAnsi="Arial" w:cs="Arial"/>
          <w:sz w:val="24"/>
          <w:szCs w:val="24"/>
        </w:rPr>
        <w:t xml:space="preserve">. </w:t>
      </w:r>
      <w:r w:rsidR="00336039">
        <w:rPr>
          <w:rFonts w:ascii="Arial" w:hAnsi="Arial" w:cs="Arial"/>
          <w:sz w:val="24"/>
          <w:szCs w:val="24"/>
        </w:rPr>
        <w:t>Make or Buy Decision</w:t>
      </w:r>
    </w:p>
    <w:tbl>
      <w:tblPr>
        <w:tblW w:w="8938" w:type="dxa"/>
        <w:tblLook w:val="04A0" w:firstRow="1" w:lastRow="0" w:firstColumn="1" w:lastColumn="0" w:noHBand="0" w:noVBand="1"/>
      </w:tblPr>
      <w:tblGrid>
        <w:gridCol w:w="3715"/>
        <w:gridCol w:w="1603"/>
        <w:gridCol w:w="1636"/>
        <w:gridCol w:w="1984"/>
      </w:tblGrid>
      <w:tr w:rsidR="00023728" w:rsidRPr="00023728" w14:paraId="26BFCDB0" w14:textId="77777777" w:rsidTr="00023728">
        <w:trPr>
          <w:trHeight w:val="550"/>
        </w:trPr>
        <w:tc>
          <w:tcPr>
            <w:tcW w:w="3715"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E82ECA3" w14:textId="77777777" w:rsidR="00023728" w:rsidRPr="00023728" w:rsidRDefault="00023728" w:rsidP="00023728">
            <w:pPr>
              <w:spacing w:after="0" w:line="240" w:lineRule="auto"/>
              <w:jc w:val="center"/>
              <w:rPr>
                <w:rFonts w:ascii="Arial" w:eastAsia="Times New Roman" w:hAnsi="Arial" w:cs="Arial"/>
                <w:b/>
                <w:bCs/>
                <w:color w:val="548235"/>
                <w:sz w:val="28"/>
                <w:szCs w:val="28"/>
                <w:lang w:eastAsia="en-GB"/>
              </w:rPr>
            </w:pPr>
            <w:proofErr w:type="spellStart"/>
            <w:r w:rsidRPr="00023728">
              <w:rPr>
                <w:rFonts w:ascii="Arial" w:eastAsia="Times New Roman" w:hAnsi="Arial" w:cs="Arial"/>
                <w:b/>
                <w:bCs/>
                <w:color w:val="548235"/>
                <w:sz w:val="28"/>
                <w:szCs w:val="28"/>
                <w:lang w:eastAsia="en-GB"/>
              </w:rPr>
              <w:t>famaQ</w:t>
            </w:r>
            <w:proofErr w:type="spellEnd"/>
            <w:r w:rsidRPr="00023728">
              <w:rPr>
                <w:rFonts w:ascii="Arial" w:eastAsia="Times New Roman" w:hAnsi="Arial" w:cs="Arial"/>
                <w:b/>
                <w:bCs/>
                <w:color w:val="548235"/>
                <w:sz w:val="28"/>
                <w:szCs w:val="28"/>
                <w:lang w:eastAsia="en-GB"/>
              </w:rPr>
              <w:t xml:space="preserve"> ingredient</w:t>
            </w:r>
          </w:p>
        </w:tc>
        <w:tc>
          <w:tcPr>
            <w:tcW w:w="1603" w:type="dxa"/>
            <w:tcBorders>
              <w:top w:val="single" w:sz="4" w:space="0" w:color="auto"/>
              <w:left w:val="nil"/>
              <w:bottom w:val="single" w:sz="4" w:space="0" w:color="auto"/>
              <w:right w:val="nil"/>
            </w:tcBorders>
            <w:shd w:val="clear" w:color="auto" w:fill="auto"/>
            <w:noWrap/>
            <w:vAlign w:val="center"/>
            <w:hideMark/>
          </w:tcPr>
          <w:p w14:paraId="4FBCD127" w14:textId="77777777" w:rsidR="00023728" w:rsidRPr="00023728" w:rsidRDefault="00023728" w:rsidP="00023728">
            <w:pPr>
              <w:spacing w:after="0" w:line="240" w:lineRule="auto"/>
              <w:jc w:val="center"/>
              <w:rPr>
                <w:rFonts w:ascii="Arial" w:eastAsia="Times New Roman" w:hAnsi="Arial" w:cs="Arial"/>
                <w:b/>
                <w:bCs/>
                <w:color w:val="002060"/>
                <w:sz w:val="24"/>
                <w:szCs w:val="24"/>
                <w:lang w:eastAsia="en-GB"/>
              </w:rPr>
            </w:pPr>
            <w:r w:rsidRPr="00023728">
              <w:rPr>
                <w:rFonts w:ascii="Arial" w:eastAsia="Times New Roman" w:hAnsi="Arial" w:cs="Arial"/>
                <w:b/>
                <w:bCs/>
                <w:color w:val="002060"/>
                <w:sz w:val="24"/>
                <w:szCs w:val="24"/>
                <w:lang w:eastAsia="en-GB"/>
              </w:rPr>
              <w:t>Cost per Unit</w:t>
            </w:r>
          </w:p>
        </w:tc>
        <w:tc>
          <w:tcPr>
            <w:tcW w:w="3620" w:type="dxa"/>
            <w:gridSpan w:val="2"/>
            <w:tcBorders>
              <w:top w:val="single" w:sz="4" w:space="0" w:color="auto"/>
              <w:left w:val="single" w:sz="4" w:space="0" w:color="auto"/>
              <w:bottom w:val="single" w:sz="4" w:space="0" w:color="auto"/>
              <w:right w:val="single" w:sz="4" w:space="0" w:color="000000"/>
            </w:tcBorders>
            <w:shd w:val="clear" w:color="auto" w:fill="auto"/>
            <w:noWrap/>
            <w:vAlign w:val="center"/>
            <w:hideMark/>
          </w:tcPr>
          <w:p w14:paraId="19B097E4" w14:textId="77777777" w:rsidR="00023728" w:rsidRPr="00023728" w:rsidRDefault="00023728" w:rsidP="00023728">
            <w:pPr>
              <w:spacing w:after="0" w:line="240" w:lineRule="auto"/>
              <w:jc w:val="center"/>
              <w:rPr>
                <w:rFonts w:ascii="Arial" w:eastAsia="Times New Roman" w:hAnsi="Arial" w:cs="Arial"/>
                <w:b/>
                <w:bCs/>
                <w:color w:val="FF0000"/>
                <w:sz w:val="24"/>
                <w:szCs w:val="24"/>
                <w:lang w:eastAsia="en-GB"/>
              </w:rPr>
            </w:pPr>
            <w:r w:rsidRPr="00023728">
              <w:rPr>
                <w:rFonts w:ascii="Arial" w:eastAsia="Times New Roman" w:hAnsi="Arial" w:cs="Arial"/>
                <w:b/>
                <w:bCs/>
                <w:color w:val="FF0000"/>
                <w:sz w:val="24"/>
                <w:szCs w:val="24"/>
                <w:lang w:eastAsia="en-GB"/>
              </w:rPr>
              <w:t>Cost of 1600 units</w:t>
            </w:r>
          </w:p>
        </w:tc>
      </w:tr>
      <w:tr w:rsidR="00023728" w:rsidRPr="00023728" w14:paraId="369AE0C5" w14:textId="77777777" w:rsidTr="00023728">
        <w:trPr>
          <w:trHeight w:val="326"/>
        </w:trPr>
        <w:tc>
          <w:tcPr>
            <w:tcW w:w="3715" w:type="dxa"/>
            <w:tcBorders>
              <w:top w:val="nil"/>
              <w:left w:val="single" w:sz="4" w:space="0" w:color="auto"/>
              <w:bottom w:val="single" w:sz="4" w:space="0" w:color="auto"/>
              <w:right w:val="single" w:sz="4" w:space="0" w:color="auto"/>
            </w:tcBorders>
            <w:shd w:val="clear" w:color="auto" w:fill="auto"/>
            <w:noWrap/>
            <w:vAlign w:val="bottom"/>
            <w:hideMark/>
          </w:tcPr>
          <w:p w14:paraId="274293D5" w14:textId="77777777" w:rsidR="00023728" w:rsidRPr="00023728" w:rsidRDefault="00023728" w:rsidP="00023728">
            <w:pPr>
              <w:spacing w:after="0" w:line="240" w:lineRule="auto"/>
              <w:rPr>
                <w:rFonts w:ascii="Arial" w:eastAsia="Times New Roman" w:hAnsi="Arial" w:cs="Arial"/>
                <w:color w:val="000000"/>
                <w:sz w:val="24"/>
                <w:szCs w:val="24"/>
                <w:lang w:eastAsia="en-GB"/>
              </w:rPr>
            </w:pPr>
            <w:r w:rsidRPr="00023728">
              <w:rPr>
                <w:rFonts w:ascii="Arial" w:eastAsia="Times New Roman" w:hAnsi="Arial" w:cs="Arial"/>
                <w:color w:val="000000"/>
                <w:sz w:val="24"/>
                <w:szCs w:val="24"/>
                <w:lang w:eastAsia="en-GB"/>
              </w:rPr>
              <w:t> </w:t>
            </w:r>
          </w:p>
        </w:tc>
        <w:tc>
          <w:tcPr>
            <w:tcW w:w="1603" w:type="dxa"/>
            <w:tcBorders>
              <w:top w:val="nil"/>
              <w:left w:val="nil"/>
              <w:bottom w:val="single" w:sz="4" w:space="0" w:color="auto"/>
              <w:right w:val="single" w:sz="4" w:space="0" w:color="auto"/>
            </w:tcBorders>
            <w:shd w:val="clear" w:color="auto" w:fill="auto"/>
            <w:noWrap/>
            <w:vAlign w:val="bottom"/>
            <w:hideMark/>
          </w:tcPr>
          <w:p w14:paraId="402E2360" w14:textId="77777777" w:rsidR="00023728" w:rsidRPr="00023728" w:rsidRDefault="00023728" w:rsidP="00023728">
            <w:pPr>
              <w:spacing w:after="0" w:line="240" w:lineRule="auto"/>
              <w:rPr>
                <w:rFonts w:ascii="Arial" w:eastAsia="Times New Roman" w:hAnsi="Arial" w:cs="Arial"/>
                <w:b/>
                <w:bCs/>
                <w:color w:val="002060"/>
                <w:sz w:val="24"/>
                <w:szCs w:val="24"/>
                <w:lang w:eastAsia="en-GB"/>
              </w:rPr>
            </w:pPr>
            <w:r w:rsidRPr="00023728">
              <w:rPr>
                <w:rFonts w:ascii="Arial" w:eastAsia="Times New Roman" w:hAnsi="Arial" w:cs="Arial"/>
                <w:b/>
                <w:bCs/>
                <w:color w:val="002060"/>
                <w:sz w:val="24"/>
                <w:szCs w:val="24"/>
                <w:lang w:eastAsia="en-GB"/>
              </w:rPr>
              <w:t> </w:t>
            </w:r>
          </w:p>
        </w:tc>
        <w:tc>
          <w:tcPr>
            <w:tcW w:w="1636" w:type="dxa"/>
            <w:tcBorders>
              <w:top w:val="nil"/>
              <w:left w:val="nil"/>
              <w:bottom w:val="single" w:sz="4" w:space="0" w:color="auto"/>
              <w:right w:val="single" w:sz="4" w:space="0" w:color="auto"/>
            </w:tcBorders>
            <w:shd w:val="clear" w:color="auto" w:fill="auto"/>
            <w:noWrap/>
            <w:vAlign w:val="center"/>
            <w:hideMark/>
          </w:tcPr>
          <w:p w14:paraId="45100147" w14:textId="77777777" w:rsidR="00023728" w:rsidRPr="00023728" w:rsidRDefault="00023728" w:rsidP="00023728">
            <w:pPr>
              <w:spacing w:after="0" w:line="240" w:lineRule="auto"/>
              <w:jc w:val="center"/>
              <w:rPr>
                <w:rFonts w:ascii="Arial" w:eastAsia="Times New Roman" w:hAnsi="Arial" w:cs="Arial"/>
                <w:b/>
                <w:bCs/>
                <w:color w:val="C65911"/>
                <w:sz w:val="24"/>
                <w:szCs w:val="24"/>
                <w:lang w:eastAsia="en-GB"/>
              </w:rPr>
            </w:pPr>
            <w:r w:rsidRPr="00023728">
              <w:rPr>
                <w:rFonts w:ascii="Arial" w:eastAsia="Times New Roman" w:hAnsi="Arial" w:cs="Arial"/>
                <w:b/>
                <w:bCs/>
                <w:color w:val="C65911"/>
                <w:sz w:val="24"/>
                <w:szCs w:val="24"/>
                <w:lang w:eastAsia="en-GB"/>
              </w:rPr>
              <w:t>Make</w:t>
            </w:r>
          </w:p>
        </w:tc>
        <w:tc>
          <w:tcPr>
            <w:tcW w:w="1983" w:type="dxa"/>
            <w:tcBorders>
              <w:top w:val="nil"/>
              <w:left w:val="nil"/>
              <w:bottom w:val="single" w:sz="4" w:space="0" w:color="auto"/>
              <w:right w:val="single" w:sz="4" w:space="0" w:color="auto"/>
            </w:tcBorders>
            <w:shd w:val="clear" w:color="auto" w:fill="auto"/>
            <w:noWrap/>
            <w:vAlign w:val="center"/>
            <w:hideMark/>
          </w:tcPr>
          <w:p w14:paraId="120DCDBF" w14:textId="77777777" w:rsidR="00023728" w:rsidRPr="00023728" w:rsidRDefault="00023728" w:rsidP="00023728">
            <w:pPr>
              <w:spacing w:after="0" w:line="240" w:lineRule="auto"/>
              <w:jc w:val="center"/>
              <w:rPr>
                <w:rFonts w:ascii="Arial" w:eastAsia="Times New Roman" w:hAnsi="Arial" w:cs="Arial"/>
                <w:b/>
                <w:bCs/>
                <w:color w:val="548235"/>
                <w:sz w:val="24"/>
                <w:szCs w:val="24"/>
                <w:lang w:eastAsia="en-GB"/>
              </w:rPr>
            </w:pPr>
            <w:r w:rsidRPr="00023728">
              <w:rPr>
                <w:rFonts w:ascii="Arial" w:eastAsia="Times New Roman" w:hAnsi="Arial" w:cs="Arial"/>
                <w:b/>
                <w:bCs/>
                <w:color w:val="548235"/>
                <w:sz w:val="24"/>
                <w:szCs w:val="24"/>
                <w:lang w:eastAsia="en-GB"/>
              </w:rPr>
              <w:t>Buy</w:t>
            </w:r>
          </w:p>
        </w:tc>
      </w:tr>
      <w:tr w:rsidR="00023728" w:rsidRPr="00023728" w14:paraId="2D09E780" w14:textId="77777777" w:rsidTr="00023728">
        <w:trPr>
          <w:trHeight w:val="400"/>
        </w:trPr>
        <w:tc>
          <w:tcPr>
            <w:tcW w:w="3715" w:type="dxa"/>
            <w:tcBorders>
              <w:top w:val="nil"/>
              <w:left w:val="single" w:sz="4" w:space="0" w:color="auto"/>
              <w:bottom w:val="single" w:sz="4" w:space="0" w:color="auto"/>
              <w:right w:val="single" w:sz="4" w:space="0" w:color="auto"/>
            </w:tcBorders>
            <w:shd w:val="clear" w:color="auto" w:fill="auto"/>
            <w:noWrap/>
            <w:vAlign w:val="bottom"/>
            <w:hideMark/>
          </w:tcPr>
          <w:p w14:paraId="6EADAADF" w14:textId="77777777" w:rsidR="00023728" w:rsidRPr="00023728" w:rsidRDefault="00023728" w:rsidP="00023728">
            <w:pPr>
              <w:spacing w:after="0" w:line="240" w:lineRule="auto"/>
              <w:jc w:val="center"/>
              <w:rPr>
                <w:rFonts w:ascii="Arial" w:eastAsia="Times New Roman" w:hAnsi="Arial" w:cs="Arial"/>
                <w:b/>
                <w:bCs/>
                <w:color w:val="000000"/>
                <w:sz w:val="24"/>
                <w:szCs w:val="24"/>
                <w:lang w:eastAsia="en-GB"/>
              </w:rPr>
            </w:pPr>
            <w:r w:rsidRPr="00023728">
              <w:rPr>
                <w:rFonts w:ascii="Arial" w:eastAsia="Times New Roman" w:hAnsi="Arial" w:cs="Arial"/>
                <w:b/>
                <w:bCs/>
                <w:color w:val="000000"/>
                <w:sz w:val="24"/>
                <w:szCs w:val="24"/>
                <w:lang w:eastAsia="en-GB"/>
              </w:rPr>
              <w:t>Imported price</w:t>
            </w:r>
          </w:p>
        </w:tc>
        <w:tc>
          <w:tcPr>
            <w:tcW w:w="1603" w:type="dxa"/>
            <w:tcBorders>
              <w:top w:val="nil"/>
              <w:left w:val="nil"/>
              <w:bottom w:val="single" w:sz="4" w:space="0" w:color="auto"/>
              <w:right w:val="single" w:sz="4" w:space="0" w:color="auto"/>
            </w:tcBorders>
            <w:shd w:val="clear" w:color="auto" w:fill="auto"/>
            <w:noWrap/>
            <w:vAlign w:val="center"/>
            <w:hideMark/>
          </w:tcPr>
          <w:p w14:paraId="17812DE4" w14:textId="77777777" w:rsidR="00023728" w:rsidRPr="00023728" w:rsidRDefault="00023728" w:rsidP="00023728">
            <w:pPr>
              <w:spacing w:after="0" w:line="240" w:lineRule="auto"/>
              <w:jc w:val="center"/>
              <w:rPr>
                <w:rFonts w:ascii="Arial" w:eastAsia="Times New Roman" w:hAnsi="Arial" w:cs="Arial"/>
                <w:b/>
                <w:bCs/>
                <w:color w:val="002060"/>
                <w:sz w:val="24"/>
                <w:szCs w:val="24"/>
                <w:lang w:eastAsia="en-GB"/>
              </w:rPr>
            </w:pPr>
            <w:r w:rsidRPr="00023728">
              <w:rPr>
                <w:rFonts w:ascii="Arial" w:eastAsia="Times New Roman" w:hAnsi="Arial" w:cs="Arial"/>
                <w:b/>
                <w:bCs/>
                <w:color w:val="002060"/>
                <w:sz w:val="24"/>
                <w:szCs w:val="24"/>
                <w:lang w:eastAsia="en-GB"/>
              </w:rPr>
              <w:t>£3.70</w:t>
            </w:r>
          </w:p>
        </w:tc>
        <w:tc>
          <w:tcPr>
            <w:tcW w:w="1636" w:type="dxa"/>
            <w:tcBorders>
              <w:top w:val="nil"/>
              <w:left w:val="nil"/>
              <w:bottom w:val="single" w:sz="4" w:space="0" w:color="auto"/>
              <w:right w:val="single" w:sz="4" w:space="0" w:color="auto"/>
            </w:tcBorders>
            <w:shd w:val="clear" w:color="auto" w:fill="auto"/>
            <w:noWrap/>
            <w:vAlign w:val="center"/>
            <w:hideMark/>
          </w:tcPr>
          <w:p w14:paraId="51CA477D" w14:textId="77777777" w:rsidR="00023728" w:rsidRPr="00023728" w:rsidRDefault="00023728" w:rsidP="00023728">
            <w:pPr>
              <w:spacing w:after="0" w:line="240" w:lineRule="auto"/>
              <w:jc w:val="center"/>
              <w:rPr>
                <w:rFonts w:ascii="Arial" w:eastAsia="Times New Roman" w:hAnsi="Arial" w:cs="Arial"/>
                <w:b/>
                <w:bCs/>
                <w:color w:val="C65911"/>
                <w:sz w:val="24"/>
                <w:szCs w:val="24"/>
                <w:lang w:eastAsia="en-GB"/>
              </w:rPr>
            </w:pPr>
            <w:r w:rsidRPr="00023728">
              <w:rPr>
                <w:rFonts w:ascii="Arial" w:eastAsia="Times New Roman" w:hAnsi="Arial" w:cs="Arial"/>
                <w:b/>
                <w:bCs/>
                <w:color w:val="C65911"/>
                <w:sz w:val="24"/>
                <w:szCs w:val="24"/>
                <w:lang w:eastAsia="en-GB"/>
              </w:rPr>
              <w:t> </w:t>
            </w:r>
          </w:p>
        </w:tc>
        <w:tc>
          <w:tcPr>
            <w:tcW w:w="1983" w:type="dxa"/>
            <w:tcBorders>
              <w:top w:val="nil"/>
              <w:left w:val="nil"/>
              <w:bottom w:val="single" w:sz="4" w:space="0" w:color="auto"/>
              <w:right w:val="single" w:sz="4" w:space="0" w:color="auto"/>
            </w:tcBorders>
            <w:shd w:val="clear" w:color="auto" w:fill="auto"/>
            <w:noWrap/>
            <w:vAlign w:val="center"/>
            <w:hideMark/>
          </w:tcPr>
          <w:p w14:paraId="58256112" w14:textId="77777777" w:rsidR="00023728" w:rsidRPr="00023728" w:rsidRDefault="00023728" w:rsidP="00023728">
            <w:pPr>
              <w:spacing w:after="0" w:line="240" w:lineRule="auto"/>
              <w:jc w:val="center"/>
              <w:rPr>
                <w:rFonts w:ascii="Arial" w:eastAsia="Times New Roman" w:hAnsi="Arial" w:cs="Arial"/>
                <w:b/>
                <w:bCs/>
                <w:color w:val="548235"/>
                <w:sz w:val="24"/>
                <w:szCs w:val="24"/>
                <w:lang w:eastAsia="en-GB"/>
              </w:rPr>
            </w:pPr>
            <w:r w:rsidRPr="00023728">
              <w:rPr>
                <w:rFonts w:ascii="Arial" w:eastAsia="Times New Roman" w:hAnsi="Arial" w:cs="Arial"/>
                <w:b/>
                <w:bCs/>
                <w:color w:val="548235"/>
                <w:sz w:val="24"/>
                <w:szCs w:val="24"/>
                <w:lang w:eastAsia="en-GB"/>
              </w:rPr>
              <w:t>£5,920</w:t>
            </w:r>
          </w:p>
        </w:tc>
      </w:tr>
      <w:tr w:rsidR="00023728" w:rsidRPr="00023728" w14:paraId="5F181A15" w14:textId="77777777" w:rsidTr="00023728">
        <w:trPr>
          <w:trHeight w:val="279"/>
        </w:trPr>
        <w:tc>
          <w:tcPr>
            <w:tcW w:w="3715" w:type="dxa"/>
            <w:tcBorders>
              <w:top w:val="nil"/>
              <w:left w:val="single" w:sz="4" w:space="0" w:color="auto"/>
              <w:bottom w:val="single" w:sz="4" w:space="0" w:color="auto"/>
              <w:right w:val="single" w:sz="4" w:space="0" w:color="auto"/>
            </w:tcBorders>
            <w:shd w:val="clear" w:color="auto" w:fill="auto"/>
            <w:noWrap/>
            <w:vAlign w:val="bottom"/>
            <w:hideMark/>
          </w:tcPr>
          <w:p w14:paraId="7002EBEB" w14:textId="77777777" w:rsidR="00023728" w:rsidRPr="00023728" w:rsidRDefault="00023728" w:rsidP="00023728">
            <w:pPr>
              <w:spacing w:after="0" w:line="240" w:lineRule="auto"/>
              <w:rPr>
                <w:rFonts w:ascii="Arial" w:eastAsia="Times New Roman" w:hAnsi="Arial" w:cs="Arial"/>
                <w:b/>
                <w:bCs/>
                <w:color w:val="000000"/>
                <w:sz w:val="24"/>
                <w:szCs w:val="24"/>
                <w:lang w:eastAsia="en-GB"/>
              </w:rPr>
            </w:pPr>
            <w:r w:rsidRPr="00023728">
              <w:rPr>
                <w:rFonts w:ascii="Arial" w:eastAsia="Times New Roman" w:hAnsi="Arial" w:cs="Arial"/>
                <w:b/>
                <w:bCs/>
                <w:color w:val="000000"/>
                <w:sz w:val="24"/>
                <w:szCs w:val="24"/>
                <w:lang w:eastAsia="en-GB"/>
              </w:rPr>
              <w:t> </w:t>
            </w:r>
          </w:p>
        </w:tc>
        <w:tc>
          <w:tcPr>
            <w:tcW w:w="1603" w:type="dxa"/>
            <w:tcBorders>
              <w:top w:val="nil"/>
              <w:left w:val="nil"/>
              <w:bottom w:val="single" w:sz="4" w:space="0" w:color="auto"/>
              <w:right w:val="single" w:sz="4" w:space="0" w:color="auto"/>
            </w:tcBorders>
            <w:shd w:val="clear" w:color="auto" w:fill="auto"/>
            <w:noWrap/>
            <w:vAlign w:val="center"/>
            <w:hideMark/>
          </w:tcPr>
          <w:p w14:paraId="3B218F15" w14:textId="77777777" w:rsidR="00023728" w:rsidRPr="00023728" w:rsidRDefault="00023728" w:rsidP="00023728">
            <w:pPr>
              <w:spacing w:after="0" w:line="240" w:lineRule="auto"/>
              <w:jc w:val="center"/>
              <w:rPr>
                <w:rFonts w:ascii="Arial" w:eastAsia="Times New Roman" w:hAnsi="Arial" w:cs="Arial"/>
                <w:b/>
                <w:bCs/>
                <w:color w:val="002060"/>
                <w:sz w:val="24"/>
                <w:szCs w:val="24"/>
                <w:lang w:eastAsia="en-GB"/>
              </w:rPr>
            </w:pPr>
            <w:r w:rsidRPr="00023728">
              <w:rPr>
                <w:rFonts w:ascii="Arial" w:eastAsia="Times New Roman" w:hAnsi="Arial" w:cs="Arial"/>
                <w:b/>
                <w:bCs/>
                <w:color w:val="002060"/>
                <w:sz w:val="24"/>
                <w:szCs w:val="24"/>
                <w:lang w:eastAsia="en-GB"/>
              </w:rPr>
              <w:t> </w:t>
            </w:r>
          </w:p>
        </w:tc>
        <w:tc>
          <w:tcPr>
            <w:tcW w:w="1636" w:type="dxa"/>
            <w:tcBorders>
              <w:top w:val="nil"/>
              <w:left w:val="nil"/>
              <w:bottom w:val="single" w:sz="4" w:space="0" w:color="auto"/>
              <w:right w:val="single" w:sz="4" w:space="0" w:color="auto"/>
            </w:tcBorders>
            <w:shd w:val="clear" w:color="auto" w:fill="auto"/>
            <w:noWrap/>
            <w:vAlign w:val="center"/>
            <w:hideMark/>
          </w:tcPr>
          <w:p w14:paraId="117AE416" w14:textId="77777777" w:rsidR="00023728" w:rsidRPr="00023728" w:rsidRDefault="00023728" w:rsidP="00023728">
            <w:pPr>
              <w:spacing w:after="0" w:line="240" w:lineRule="auto"/>
              <w:jc w:val="center"/>
              <w:rPr>
                <w:rFonts w:ascii="Arial" w:eastAsia="Times New Roman" w:hAnsi="Arial" w:cs="Arial"/>
                <w:b/>
                <w:bCs/>
                <w:color w:val="C65911"/>
                <w:sz w:val="24"/>
                <w:szCs w:val="24"/>
                <w:lang w:eastAsia="en-GB"/>
              </w:rPr>
            </w:pPr>
            <w:r w:rsidRPr="00023728">
              <w:rPr>
                <w:rFonts w:ascii="Arial" w:eastAsia="Times New Roman" w:hAnsi="Arial" w:cs="Arial"/>
                <w:b/>
                <w:bCs/>
                <w:color w:val="C65911"/>
                <w:sz w:val="24"/>
                <w:szCs w:val="24"/>
                <w:lang w:eastAsia="en-GB"/>
              </w:rPr>
              <w:t> </w:t>
            </w:r>
          </w:p>
        </w:tc>
        <w:tc>
          <w:tcPr>
            <w:tcW w:w="1983" w:type="dxa"/>
            <w:tcBorders>
              <w:top w:val="nil"/>
              <w:left w:val="nil"/>
              <w:bottom w:val="single" w:sz="4" w:space="0" w:color="auto"/>
              <w:right w:val="single" w:sz="4" w:space="0" w:color="auto"/>
            </w:tcBorders>
            <w:shd w:val="clear" w:color="auto" w:fill="auto"/>
            <w:noWrap/>
            <w:vAlign w:val="center"/>
            <w:hideMark/>
          </w:tcPr>
          <w:p w14:paraId="328CD019" w14:textId="77777777" w:rsidR="00023728" w:rsidRPr="00023728" w:rsidRDefault="00023728" w:rsidP="00023728">
            <w:pPr>
              <w:spacing w:after="0" w:line="240" w:lineRule="auto"/>
              <w:jc w:val="center"/>
              <w:rPr>
                <w:rFonts w:ascii="Arial" w:eastAsia="Times New Roman" w:hAnsi="Arial" w:cs="Arial"/>
                <w:b/>
                <w:bCs/>
                <w:color w:val="548235"/>
                <w:sz w:val="24"/>
                <w:szCs w:val="24"/>
                <w:lang w:eastAsia="en-GB"/>
              </w:rPr>
            </w:pPr>
            <w:r w:rsidRPr="00023728">
              <w:rPr>
                <w:rFonts w:ascii="Arial" w:eastAsia="Times New Roman" w:hAnsi="Arial" w:cs="Arial"/>
                <w:b/>
                <w:bCs/>
                <w:color w:val="548235"/>
                <w:sz w:val="24"/>
                <w:szCs w:val="24"/>
                <w:lang w:eastAsia="en-GB"/>
              </w:rPr>
              <w:t> </w:t>
            </w:r>
          </w:p>
        </w:tc>
      </w:tr>
      <w:tr w:rsidR="00023728" w:rsidRPr="00023728" w14:paraId="62176803" w14:textId="77777777" w:rsidTr="00023728">
        <w:trPr>
          <w:trHeight w:val="279"/>
        </w:trPr>
        <w:tc>
          <w:tcPr>
            <w:tcW w:w="3715" w:type="dxa"/>
            <w:tcBorders>
              <w:top w:val="nil"/>
              <w:left w:val="single" w:sz="4" w:space="0" w:color="auto"/>
              <w:bottom w:val="single" w:sz="4" w:space="0" w:color="auto"/>
              <w:right w:val="single" w:sz="4" w:space="0" w:color="auto"/>
            </w:tcBorders>
            <w:shd w:val="clear" w:color="auto" w:fill="auto"/>
            <w:noWrap/>
            <w:vAlign w:val="bottom"/>
            <w:hideMark/>
          </w:tcPr>
          <w:p w14:paraId="3AAD9103" w14:textId="77777777" w:rsidR="00023728" w:rsidRPr="00023728" w:rsidRDefault="00023728" w:rsidP="00023728">
            <w:pPr>
              <w:spacing w:after="0" w:line="240" w:lineRule="auto"/>
              <w:rPr>
                <w:rFonts w:ascii="Arial" w:eastAsia="Times New Roman" w:hAnsi="Arial" w:cs="Arial"/>
                <w:b/>
                <w:bCs/>
                <w:i/>
                <w:iCs/>
                <w:color w:val="00B050"/>
                <w:sz w:val="24"/>
                <w:szCs w:val="24"/>
                <w:lang w:eastAsia="en-GB"/>
              </w:rPr>
            </w:pPr>
            <w:r w:rsidRPr="00023728">
              <w:rPr>
                <w:rFonts w:ascii="Arial" w:eastAsia="Times New Roman" w:hAnsi="Arial" w:cs="Arial"/>
                <w:b/>
                <w:bCs/>
                <w:i/>
                <w:iCs/>
                <w:color w:val="00B050"/>
                <w:sz w:val="24"/>
                <w:szCs w:val="24"/>
                <w:lang w:eastAsia="en-GB"/>
              </w:rPr>
              <w:t xml:space="preserve">Variable Costs     </w:t>
            </w:r>
          </w:p>
        </w:tc>
        <w:tc>
          <w:tcPr>
            <w:tcW w:w="1603" w:type="dxa"/>
            <w:tcBorders>
              <w:top w:val="nil"/>
              <w:left w:val="nil"/>
              <w:bottom w:val="single" w:sz="4" w:space="0" w:color="auto"/>
              <w:right w:val="single" w:sz="4" w:space="0" w:color="auto"/>
            </w:tcBorders>
            <w:shd w:val="clear" w:color="auto" w:fill="auto"/>
            <w:noWrap/>
            <w:vAlign w:val="center"/>
            <w:hideMark/>
          </w:tcPr>
          <w:p w14:paraId="2FA103D2" w14:textId="77777777" w:rsidR="00023728" w:rsidRPr="00023728" w:rsidRDefault="00023728" w:rsidP="00023728">
            <w:pPr>
              <w:spacing w:after="0" w:line="240" w:lineRule="auto"/>
              <w:jc w:val="center"/>
              <w:rPr>
                <w:rFonts w:ascii="Arial" w:eastAsia="Times New Roman" w:hAnsi="Arial" w:cs="Arial"/>
                <w:b/>
                <w:bCs/>
                <w:color w:val="002060"/>
                <w:sz w:val="24"/>
                <w:szCs w:val="24"/>
                <w:lang w:eastAsia="en-GB"/>
              </w:rPr>
            </w:pPr>
            <w:r w:rsidRPr="00023728">
              <w:rPr>
                <w:rFonts w:ascii="Arial" w:eastAsia="Times New Roman" w:hAnsi="Arial" w:cs="Arial"/>
                <w:b/>
                <w:bCs/>
                <w:color w:val="002060"/>
                <w:sz w:val="24"/>
                <w:szCs w:val="24"/>
                <w:lang w:eastAsia="en-GB"/>
              </w:rPr>
              <w:t>£</w:t>
            </w:r>
          </w:p>
        </w:tc>
        <w:tc>
          <w:tcPr>
            <w:tcW w:w="1636" w:type="dxa"/>
            <w:tcBorders>
              <w:top w:val="nil"/>
              <w:left w:val="nil"/>
              <w:bottom w:val="single" w:sz="4" w:space="0" w:color="auto"/>
              <w:right w:val="single" w:sz="4" w:space="0" w:color="auto"/>
            </w:tcBorders>
            <w:shd w:val="clear" w:color="auto" w:fill="auto"/>
            <w:noWrap/>
            <w:vAlign w:val="center"/>
            <w:hideMark/>
          </w:tcPr>
          <w:p w14:paraId="4F1C6010" w14:textId="77777777" w:rsidR="00023728" w:rsidRPr="00023728" w:rsidRDefault="00023728" w:rsidP="00023728">
            <w:pPr>
              <w:spacing w:after="0" w:line="240" w:lineRule="auto"/>
              <w:jc w:val="center"/>
              <w:rPr>
                <w:rFonts w:ascii="Arial" w:eastAsia="Times New Roman" w:hAnsi="Arial" w:cs="Arial"/>
                <w:b/>
                <w:bCs/>
                <w:color w:val="C65911"/>
                <w:sz w:val="24"/>
                <w:szCs w:val="24"/>
                <w:lang w:eastAsia="en-GB"/>
              </w:rPr>
            </w:pPr>
            <w:r w:rsidRPr="00023728">
              <w:rPr>
                <w:rFonts w:ascii="Arial" w:eastAsia="Times New Roman" w:hAnsi="Arial" w:cs="Arial"/>
                <w:b/>
                <w:bCs/>
                <w:color w:val="C65911"/>
                <w:sz w:val="24"/>
                <w:szCs w:val="24"/>
                <w:lang w:eastAsia="en-GB"/>
              </w:rPr>
              <w:t>£</w:t>
            </w:r>
          </w:p>
        </w:tc>
        <w:tc>
          <w:tcPr>
            <w:tcW w:w="1983" w:type="dxa"/>
            <w:tcBorders>
              <w:top w:val="nil"/>
              <w:left w:val="nil"/>
              <w:bottom w:val="single" w:sz="4" w:space="0" w:color="auto"/>
              <w:right w:val="single" w:sz="4" w:space="0" w:color="auto"/>
            </w:tcBorders>
            <w:shd w:val="clear" w:color="auto" w:fill="auto"/>
            <w:noWrap/>
            <w:vAlign w:val="center"/>
            <w:hideMark/>
          </w:tcPr>
          <w:p w14:paraId="0E9E1850" w14:textId="77777777" w:rsidR="00023728" w:rsidRPr="00023728" w:rsidRDefault="00023728" w:rsidP="00023728">
            <w:pPr>
              <w:spacing w:after="0" w:line="240" w:lineRule="auto"/>
              <w:jc w:val="center"/>
              <w:rPr>
                <w:rFonts w:ascii="Arial" w:eastAsia="Times New Roman" w:hAnsi="Arial" w:cs="Arial"/>
                <w:b/>
                <w:bCs/>
                <w:color w:val="548235"/>
                <w:sz w:val="24"/>
                <w:szCs w:val="24"/>
                <w:lang w:eastAsia="en-GB"/>
              </w:rPr>
            </w:pPr>
            <w:r w:rsidRPr="00023728">
              <w:rPr>
                <w:rFonts w:ascii="Arial" w:eastAsia="Times New Roman" w:hAnsi="Arial" w:cs="Arial"/>
                <w:b/>
                <w:bCs/>
                <w:color w:val="548235"/>
                <w:sz w:val="24"/>
                <w:szCs w:val="24"/>
                <w:lang w:eastAsia="en-GB"/>
              </w:rPr>
              <w:t>£</w:t>
            </w:r>
          </w:p>
        </w:tc>
      </w:tr>
      <w:tr w:rsidR="00023728" w:rsidRPr="00023728" w14:paraId="7ACD406A" w14:textId="77777777" w:rsidTr="00023728">
        <w:trPr>
          <w:trHeight w:val="279"/>
        </w:trPr>
        <w:tc>
          <w:tcPr>
            <w:tcW w:w="3715" w:type="dxa"/>
            <w:tcBorders>
              <w:top w:val="nil"/>
              <w:left w:val="single" w:sz="4" w:space="0" w:color="auto"/>
              <w:bottom w:val="single" w:sz="4" w:space="0" w:color="auto"/>
              <w:right w:val="single" w:sz="4" w:space="0" w:color="auto"/>
            </w:tcBorders>
            <w:shd w:val="clear" w:color="auto" w:fill="auto"/>
            <w:noWrap/>
            <w:vAlign w:val="bottom"/>
            <w:hideMark/>
          </w:tcPr>
          <w:p w14:paraId="36FE28B6" w14:textId="77777777" w:rsidR="00023728" w:rsidRPr="00023728" w:rsidRDefault="00023728" w:rsidP="00023728">
            <w:pPr>
              <w:spacing w:after="0" w:line="240" w:lineRule="auto"/>
              <w:rPr>
                <w:rFonts w:ascii="Arial" w:eastAsia="Times New Roman" w:hAnsi="Arial" w:cs="Arial"/>
                <w:b/>
                <w:bCs/>
                <w:color w:val="000000"/>
                <w:sz w:val="24"/>
                <w:szCs w:val="24"/>
                <w:lang w:eastAsia="en-GB"/>
              </w:rPr>
            </w:pPr>
            <w:r w:rsidRPr="00023728">
              <w:rPr>
                <w:rFonts w:ascii="Arial" w:eastAsia="Times New Roman" w:hAnsi="Arial" w:cs="Arial"/>
                <w:b/>
                <w:bCs/>
                <w:color w:val="000000"/>
                <w:sz w:val="24"/>
                <w:szCs w:val="24"/>
                <w:lang w:eastAsia="en-GB"/>
              </w:rPr>
              <w:t>Direct materials</w:t>
            </w:r>
          </w:p>
        </w:tc>
        <w:tc>
          <w:tcPr>
            <w:tcW w:w="1603" w:type="dxa"/>
            <w:tcBorders>
              <w:top w:val="nil"/>
              <w:left w:val="nil"/>
              <w:bottom w:val="single" w:sz="4" w:space="0" w:color="auto"/>
              <w:right w:val="single" w:sz="4" w:space="0" w:color="auto"/>
            </w:tcBorders>
            <w:shd w:val="clear" w:color="auto" w:fill="auto"/>
            <w:noWrap/>
            <w:vAlign w:val="center"/>
            <w:hideMark/>
          </w:tcPr>
          <w:p w14:paraId="4F6C9DFD" w14:textId="77777777" w:rsidR="00023728" w:rsidRPr="00023728" w:rsidRDefault="00023728" w:rsidP="00023728">
            <w:pPr>
              <w:spacing w:after="0" w:line="240" w:lineRule="auto"/>
              <w:jc w:val="center"/>
              <w:rPr>
                <w:rFonts w:ascii="Arial" w:eastAsia="Times New Roman" w:hAnsi="Arial" w:cs="Arial"/>
                <w:b/>
                <w:bCs/>
                <w:color w:val="002060"/>
                <w:sz w:val="24"/>
                <w:szCs w:val="24"/>
                <w:lang w:eastAsia="en-GB"/>
              </w:rPr>
            </w:pPr>
            <w:r w:rsidRPr="00023728">
              <w:rPr>
                <w:rFonts w:ascii="Arial" w:eastAsia="Times New Roman" w:hAnsi="Arial" w:cs="Arial"/>
                <w:b/>
                <w:bCs/>
                <w:color w:val="002060"/>
                <w:sz w:val="24"/>
                <w:szCs w:val="24"/>
                <w:lang w:eastAsia="en-GB"/>
              </w:rPr>
              <w:t>1</w:t>
            </w:r>
          </w:p>
        </w:tc>
        <w:tc>
          <w:tcPr>
            <w:tcW w:w="1636" w:type="dxa"/>
            <w:tcBorders>
              <w:top w:val="nil"/>
              <w:left w:val="nil"/>
              <w:bottom w:val="single" w:sz="4" w:space="0" w:color="auto"/>
              <w:right w:val="single" w:sz="4" w:space="0" w:color="auto"/>
            </w:tcBorders>
            <w:shd w:val="clear" w:color="auto" w:fill="auto"/>
            <w:noWrap/>
            <w:vAlign w:val="center"/>
            <w:hideMark/>
          </w:tcPr>
          <w:p w14:paraId="14F5E4E1" w14:textId="77777777" w:rsidR="00023728" w:rsidRPr="00023728" w:rsidRDefault="00023728" w:rsidP="00023728">
            <w:pPr>
              <w:spacing w:after="0" w:line="240" w:lineRule="auto"/>
              <w:jc w:val="center"/>
              <w:rPr>
                <w:rFonts w:ascii="Arial" w:eastAsia="Times New Roman" w:hAnsi="Arial" w:cs="Arial"/>
                <w:b/>
                <w:bCs/>
                <w:color w:val="C65911"/>
                <w:sz w:val="24"/>
                <w:szCs w:val="24"/>
                <w:lang w:eastAsia="en-GB"/>
              </w:rPr>
            </w:pPr>
            <w:r w:rsidRPr="00023728">
              <w:rPr>
                <w:rFonts w:ascii="Arial" w:eastAsia="Times New Roman" w:hAnsi="Arial" w:cs="Arial"/>
                <w:b/>
                <w:bCs/>
                <w:color w:val="C65911"/>
                <w:sz w:val="24"/>
                <w:szCs w:val="24"/>
                <w:lang w:eastAsia="en-GB"/>
              </w:rPr>
              <w:t>1600</w:t>
            </w:r>
          </w:p>
        </w:tc>
        <w:tc>
          <w:tcPr>
            <w:tcW w:w="1983" w:type="dxa"/>
            <w:tcBorders>
              <w:top w:val="nil"/>
              <w:left w:val="nil"/>
              <w:bottom w:val="single" w:sz="4" w:space="0" w:color="auto"/>
              <w:right w:val="single" w:sz="4" w:space="0" w:color="auto"/>
            </w:tcBorders>
            <w:shd w:val="clear" w:color="auto" w:fill="auto"/>
            <w:noWrap/>
            <w:vAlign w:val="center"/>
            <w:hideMark/>
          </w:tcPr>
          <w:p w14:paraId="385A49C8" w14:textId="77777777" w:rsidR="00023728" w:rsidRPr="00023728" w:rsidRDefault="00023728" w:rsidP="00023728">
            <w:pPr>
              <w:spacing w:after="0" w:line="240" w:lineRule="auto"/>
              <w:jc w:val="center"/>
              <w:rPr>
                <w:rFonts w:ascii="Arial" w:eastAsia="Times New Roman" w:hAnsi="Arial" w:cs="Arial"/>
                <w:b/>
                <w:bCs/>
                <w:color w:val="548235"/>
                <w:sz w:val="24"/>
                <w:szCs w:val="24"/>
                <w:lang w:eastAsia="en-GB"/>
              </w:rPr>
            </w:pPr>
            <w:r w:rsidRPr="00023728">
              <w:rPr>
                <w:rFonts w:ascii="Arial" w:eastAsia="Times New Roman" w:hAnsi="Arial" w:cs="Arial"/>
                <w:b/>
                <w:bCs/>
                <w:color w:val="548235"/>
                <w:sz w:val="24"/>
                <w:szCs w:val="24"/>
                <w:lang w:eastAsia="en-GB"/>
              </w:rPr>
              <w:t> </w:t>
            </w:r>
          </w:p>
        </w:tc>
      </w:tr>
      <w:tr w:rsidR="00023728" w:rsidRPr="00023728" w14:paraId="7C9F1A8A" w14:textId="77777777" w:rsidTr="00023728">
        <w:trPr>
          <w:trHeight w:val="279"/>
        </w:trPr>
        <w:tc>
          <w:tcPr>
            <w:tcW w:w="3715" w:type="dxa"/>
            <w:tcBorders>
              <w:top w:val="nil"/>
              <w:left w:val="single" w:sz="4" w:space="0" w:color="auto"/>
              <w:bottom w:val="single" w:sz="4" w:space="0" w:color="auto"/>
              <w:right w:val="single" w:sz="4" w:space="0" w:color="auto"/>
            </w:tcBorders>
            <w:shd w:val="clear" w:color="auto" w:fill="auto"/>
            <w:noWrap/>
            <w:vAlign w:val="bottom"/>
            <w:hideMark/>
          </w:tcPr>
          <w:p w14:paraId="2F2D1CA4" w14:textId="77777777" w:rsidR="00023728" w:rsidRPr="00023728" w:rsidRDefault="00023728" w:rsidP="00023728">
            <w:pPr>
              <w:spacing w:after="0" w:line="240" w:lineRule="auto"/>
              <w:rPr>
                <w:rFonts w:ascii="Arial" w:eastAsia="Times New Roman" w:hAnsi="Arial" w:cs="Arial"/>
                <w:b/>
                <w:bCs/>
                <w:color w:val="000000"/>
                <w:sz w:val="24"/>
                <w:szCs w:val="24"/>
                <w:lang w:eastAsia="en-GB"/>
              </w:rPr>
            </w:pPr>
            <w:r w:rsidRPr="00023728">
              <w:rPr>
                <w:rFonts w:ascii="Arial" w:eastAsia="Times New Roman" w:hAnsi="Arial" w:cs="Arial"/>
                <w:b/>
                <w:bCs/>
                <w:color w:val="000000"/>
                <w:sz w:val="24"/>
                <w:szCs w:val="24"/>
                <w:lang w:eastAsia="en-GB"/>
              </w:rPr>
              <w:t>Direct labour</w:t>
            </w:r>
          </w:p>
        </w:tc>
        <w:tc>
          <w:tcPr>
            <w:tcW w:w="1603" w:type="dxa"/>
            <w:tcBorders>
              <w:top w:val="nil"/>
              <w:left w:val="nil"/>
              <w:bottom w:val="single" w:sz="4" w:space="0" w:color="auto"/>
              <w:right w:val="single" w:sz="4" w:space="0" w:color="auto"/>
            </w:tcBorders>
            <w:shd w:val="clear" w:color="auto" w:fill="auto"/>
            <w:noWrap/>
            <w:vAlign w:val="center"/>
            <w:hideMark/>
          </w:tcPr>
          <w:p w14:paraId="70B09C69" w14:textId="77777777" w:rsidR="00023728" w:rsidRPr="00023728" w:rsidRDefault="00023728" w:rsidP="00023728">
            <w:pPr>
              <w:spacing w:after="0" w:line="240" w:lineRule="auto"/>
              <w:jc w:val="center"/>
              <w:rPr>
                <w:rFonts w:ascii="Arial" w:eastAsia="Times New Roman" w:hAnsi="Arial" w:cs="Arial"/>
                <w:b/>
                <w:bCs/>
                <w:color w:val="002060"/>
                <w:sz w:val="24"/>
                <w:szCs w:val="24"/>
                <w:lang w:eastAsia="en-GB"/>
              </w:rPr>
            </w:pPr>
            <w:r w:rsidRPr="00023728">
              <w:rPr>
                <w:rFonts w:ascii="Arial" w:eastAsia="Times New Roman" w:hAnsi="Arial" w:cs="Arial"/>
                <w:b/>
                <w:bCs/>
                <w:color w:val="002060"/>
                <w:sz w:val="24"/>
                <w:szCs w:val="24"/>
                <w:lang w:eastAsia="en-GB"/>
              </w:rPr>
              <w:t>0.5</w:t>
            </w:r>
          </w:p>
        </w:tc>
        <w:tc>
          <w:tcPr>
            <w:tcW w:w="1636" w:type="dxa"/>
            <w:tcBorders>
              <w:top w:val="nil"/>
              <w:left w:val="nil"/>
              <w:bottom w:val="single" w:sz="4" w:space="0" w:color="auto"/>
              <w:right w:val="single" w:sz="4" w:space="0" w:color="auto"/>
            </w:tcBorders>
            <w:shd w:val="clear" w:color="auto" w:fill="auto"/>
            <w:noWrap/>
            <w:vAlign w:val="center"/>
            <w:hideMark/>
          </w:tcPr>
          <w:p w14:paraId="426D6A5F" w14:textId="77777777" w:rsidR="00023728" w:rsidRPr="00023728" w:rsidRDefault="00023728" w:rsidP="00023728">
            <w:pPr>
              <w:spacing w:after="0" w:line="240" w:lineRule="auto"/>
              <w:jc w:val="center"/>
              <w:rPr>
                <w:rFonts w:ascii="Arial" w:eastAsia="Times New Roman" w:hAnsi="Arial" w:cs="Arial"/>
                <w:b/>
                <w:bCs/>
                <w:color w:val="C65911"/>
                <w:sz w:val="24"/>
                <w:szCs w:val="24"/>
                <w:lang w:eastAsia="en-GB"/>
              </w:rPr>
            </w:pPr>
            <w:r w:rsidRPr="00023728">
              <w:rPr>
                <w:rFonts w:ascii="Arial" w:eastAsia="Times New Roman" w:hAnsi="Arial" w:cs="Arial"/>
                <w:b/>
                <w:bCs/>
                <w:color w:val="C65911"/>
                <w:sz w:val="24"/>
                <w:szCs w:val="24"/>
                <w:lang w:eastAsia="en-GB"/>
              </w:rPr>
              <w:t>800</w:t>
            </w:r>
          </w:p>
        </w:tc>
        <w:tc>
          <w:tcPr>
            <w:tcW w:w="1983" w:type="dxa"/>
            <w:tcBorders>
              <w:top w:val="nil"/>
              <w:left w:val="nil"/>
              <w:bottom w:val="single" w:sz="4" w:space="0" w:color="auto"/>
              <w:right w:val="single" w:sz="4" w:space="0" w:color="auto"/>
            </w:tcBorders>
            <w:shd w:val="clear" w:color="auto" w:fill="auto"/>
            <w:noWrap/>
            <w:vAlign w:val="center"/>
            <w:hideMark/>
          </w:tcPr>
          <w:p w14:paraId="7A968CA9" w14:textId="77777777" w:rsidR="00023728" w:rsidRPr="00023728" w:rsidRDefault="00023728" w:rsidP="00023728">
            <w:pPr>
              <w:spacing w:after="0" w:line="240" w:lineRule="auto"/>
              <w:jc w:val="center"/>
              <w:rPr>
                <w:rFonts w:ascii="Arial" w:eastAsia="Times New Roman" w:hAnsi="Arial" w:cs="Arial"/>
                <w:b/>
                <w:bCs/>
                <w:color w:val="548235"/>
                <w:sz w:val="24"/>
                <w:szCs w:val="24"/>
                <w:lang w:eastAsia="en-GB"/>
              </w:rPr>
            </w:pPr>
            <w:r w:rsidRPr="00023728">
              <w:rPr>
                <w:rFonts w:ascii="Arial" w:eastAsia="Times New Roman" w:hAnsi="Arial" w:cs="Arial"/>
                <w:b/>
                <w:bCs/>
                <w:color w:val="548235"/>
                <w:sz w:val="24"/>
                <w:szCs w:val="24"/>
                <w:lang w:eastAsia="en-GB"/>
              </w:rPr>
              <w:t> </w:t>
            </w:r>
          </w:p>
        </w:tc>
      </w:tr>
      <w:tr w:rsidR="00023728" w:rsidRPr="00023728" w14:paraId="5D4259C5" w14:textId="77777777" w:rsidTr="00023728">
        <w:trPr>
          <w:trHeight w:val="279"/>
        </w:trPr>
        <w:tc>
          <w:tcPr>
            <w:tcW w:w="3715" w:type="dxa"/>
            <w:tcBorders>
              <w:top w:val="nil"/>
              <w:left w:val="single" w:sz="4" w:space="0" w:color="auto"/>
              <w:bottom w:val="single" w:sz="4" w:space="0" w:color="auto"/>
              <w:right w:val="single" w:sz="4" w:space="0" w:color="auto"/>
            </w:tcBorders>
            <w:shd w:val="clear" w:color="auto" w:fill="auto"/>
            <w:noWrap/>
            <w:vAlign w:val="bottom"/>
            <w:hideMark/>
          </w:tcPr>
          <w:p w14:paraId="7ECA16BE" w14:textId="77777777" w:rsidR="00023728" w:rsidRPr="00023728" w:rsidRDefault="00023728" w:rsidP="00023728">
            <w:pPr>
              <w:spacing w:after="0" w:line="240" w:lineRule="auto"/>
              <w:rPr>
                <w:rFonts w:ascii="Arial" w:eastAsia="Times New Roman" w:hAnsi="Arial" w:cs="Arial"/>
                <w:b/>
                <w:bCs/>
                <w:color w:val="000000"/>
                <w:sz w:val="24"/>
                <w:szCs w:val="24"/>
                <w:lang w:eastAsia="en-GB"/>
              </w:rPr>
            </w:pPr>
            <w:r w:rsidRPr="00023728">
              <w:rPr>
                <w:rFonts w:ascii="Arial" w:eastAsia="Times New Roman" w:hAnsi="Arial" w:cs="Arial"/>
                <w:b/>
                <w:bCs/>
                <w:color w:val="000000"/>
                <w:sz w:val="24"/>
                <w:szCs w:val="24"/>
                <w:lang w:eastAsia="en-GB"/>
              </w:rPr>
              <w:t xml:space="preserve">Variable overhead </w:t>
            </w:r>
          </w:p>
        </w:tc>
        <w:tc>
          <w:tcPr>
            <w:tcW w:w="1603" w:type="dxa"/>
            <w:tcBorders>
              <w:top w:val="nil"/>
              <w:left w:val="nil"/>
              <w:bottom w:val="single" w:sz="4" w:space="0" w:color="auto"/>
              <w:right w:val="single" w:sz="4" w:space="0" w:color="auto"/>
            </w:tcBorders>
            <w:shd w:val="clear" w:color="auto" w:fill="auto"/>
            <w:noWrap/>
            <w:vAlign w:val="center"/>
            <w:hideMark/>
          </w:tcPr>
          <w:p w14:paraId="29D7658B" w14:textId="77777777" w:rsidR="00023728" w:rsidRPr="00023728" w:rsidRDefault="00023728" w:rsidP="00023728">
            <w:pPr>
              <w:spacing w:after="0" w:line="240" w:lineRule="auto"/>
              <w:jc w:val="center"/>
              <w:rPr>
                <w:rFonts w:ascii="Arial" w:eastAsia="Times New Roman" w:hAnsi="Arial" w:cs="Arial"/>
                <w:b/>
                <w:bCs/>
                <w:color w:val="002060"/>
                <w:sz w:val="24"/>
                <w:szCs w:val="24"/>
                <w:lang w:eastAsia="en-GB"/>
              </w:rPr>
            </w:pPr>
            <w:r w:rsidRPr="00023728">
              <w:rPr>
                <w:rFonts w:ascii="Arial" w:eastAsia="Times New Roman" w:hAnsi="Arial" w:cs="Arial"/>
                <w:b/>
                <w:bCs/>
                <w:color w:val="002060"/>
                <w:sz w:val="24"/>
                <w:szCs w:val="24"/>
                <w:lang w:eastAsia="en-GB"/>
              </w:rPr>
              <w:t>0.2</w:t>
            </w:r>
          </w:p>
        </w:tc>
        <w:tc>
          <w:tcPr>
            <w:tcW w:w="1636" w:type="dxa"/>
            <w:tcBorders>
              <w:top w:val="nil"/>
              <w:left w:val="nil"/>
              <w:bottom w:val="single" w:sz="4" w:space="0" w:color="auto"/>
              <w:right w:val="single" w:sz="4" w:space="0" w:color="auto"/>
            </w:tcBorders>
            <w:shd w:val="clear" w:color="auto" w:fill="auto"/>
            <w:noWrap/>
            <w:vAlign w:val="center"/>
            <w:hideMark/>
          </w:tcPr>
          <w:p w14:paraId="475F5C56" w14:textId="77777777" w:rsidR="00023728" w:rsidRPr="00023728" w:rsidRDefault="00023728" w:rsidP="00023728">
            <w:pPr>
              <w:spacing w:after="0" w:line="240" w:lineRule="auto"/>
              <w:jc w:val="center"/>
              <w:rPr>
                <w:rFonts w:ascii="Arial" w:eastAsia="Times New Roman" w:hAnsi="Arial" w:cs="Arial"/>
                <w:b/>
                <w:bCs/>
                <w:color w:val="C65911"/>
                <w:sz w:val="24"/>
                <w:szCs w:val="24"/>
                <w:lang w:eastAsia="en-GB"/>
              </w:rPr>
            </w:pPr>
            <w:r w:rsidRPr="00023728">
              <w:rPr>
                <w:rFonts w:ascii="Arial" w:eastAsia="Times New Roman" w:hAnsi="Arial" w:cs="Arial"/>
                <w:b/>
                <w:bCs/>
                <w:color w:val="C65911"/>
                <w:sz w:val="24"/>
                <w:szCs w:val="24"/>
                <w:lang w:eastAsia="en-GB"/>
              </w:rPr>
              <w:t>320</w:t>
            </w:r>
          </w:p>
        </w:tc>
        <w:tc>
          <w:tcPr>
            <w:tcW w:w="1983" w:type="dxa"/>
            <w:tcBorders>
              <w:top w:val="nil"/>
              <w:left w:val="nil"/>
              <w:bottom w:val="single" w:sz="4" w:space="0" w:color="auto"/>
              <w:right w:val="single" w:sz="4" w:space="0" w:color="auto"/>
            </w:tcBorders>
            <w:shd w:val="clear" w:color="auto" w:fill="auto"/>
            <w:noWrap/>
            <w:vAlign w:val="center"/>
            <w:hideMark/>
          </w:tcPr>
          <w:p w14:paraId="30663D17" w14:textId="77777777" w:rsidR="00023728" w:rsidRPr="00023728" w:rsidRDefault="00023728" w:rsidP="00023728">
            <w:pPr>
              <w:spacing w:after="0" w:line="240" w:lineRule="auto"/>
              <w:jc w:val="center"/>
              <w:rPr>
                <w:rFonts w:ascii="Arial" w:eastAsia="Times New Roman" w:hAnsi="Arial" w:cs="Arial"/>
                <w:b/>
                <w:bCs/>
                <w:color w:val="548235"/>
                <w:sz w:val="24"/>
                <w:szCs w:val="24"/>
                <w:lang w:eastAsia="en-GB"/>
              </w:rPr>
            </w:pPr>
            <w:r w:rsidRPr="00023728">
              <w:rPr>
                <w:rFonts w:ascii="Arial" w:eastAsia="Times New Roman" w:hAnsi="Arial" w:cs="Arial"/>
                <w:b/>
                <w:bCs/>
                <w:color w:val="548235"/>
                <w:sz w:val="24"/>
                <w:szCs w:val="24"/>
                <w:lang w:eastAsia="en-GB"/>
              </w:rPr>
              <w:t> </w:t>
            </w:r>
          </w:p>
        </w:tc>
      </w:tr>
      <w:tr w:rsidR="00023728" w:rsidRPr="00023728" w14:paraId="59BB8489" w14:textId="77777777" w:rsidTr="00023728">
        <w:trPr>
          <w:trHeight w:val="279"/>
        </w:trPr>
        <w:tc>
          <w:tcPr>
            <w:tcW w:w="3715" w:type="dxa"/>
            <w:tcBorders>
              <w:top w:val="nil"/>
              <w:left w:val="single" w:sz="4" w:space="0" w:color="auto"/>
              <w:bottom w:val="single" w:sz="4" w:space="0" w:color="auto"/>
              <w:right w:val="single" w:sz="4" w:space="0" w:color="auto"/>
            </w:tcBorders>
            <w:shd w:val="clear" w:color="auto" w:fill="auto"/>
            <w:noWrap/>
            <w:vAlign w:val="bottom"/>
            <w:hideMark/>
          </w:tcPr>
          <w:p w14:paraId="557AC02B" w14:textId="77777777" w:rsidR="00023728" w:rsidRPr="00023728" w:rsidRDefault="00023728" w:rsidP="00023728">
            <w:pPr>
              <w:spacing w:after="0" w:line="240" w:lineRule="auto"/>
              <w:rPr>
                <w:rFonts w:ascii="Arial" w:eastAsia="Times New Roman" w:hAnsi="Arial" w:cs="Arial"/>
                <w:b/>
                <w:bCs/>
                <w:i/>
                <w:iCs/>
                <w:color w:val="FF0000"/>
                <w:sz w:val="24"/>
                <w:szCs w:val="24"/>
                <w:lang w:eastAsia="en-GB"/>
              </w:rPr>
            </w:pPr>
            <w:r w:rsidRPr="00023728">
              <w:rPr>
                <w:rFonts w:ascii="Arial" w:eastAsia="Times New Roman" w:hAnsi="Arial" w:cs="Arial"/>
                <w:b/>
                <w:bCs/>
                <w:i/>
                <w:iCs/>
                <w:color w:val="FF0000"/>
                <w:sz w:val="24"/>
                <w:szCs w:val="24"/>
                <w:lang w:eastAsia="en-GB"/>
              </w:rPr>
              <w:t>Fixed Costs</w:t>
            </w:r>
          </w:p>
        </w:tc>
        <w:tc>
          <w:tcPr>
            <w:tcW w:w="1603" w:type="dxa"/>
            <w:tcBorders>
              <w:top w:val="nil"/>
              <w:left w:val="nil"/>
              <w:bottom w:val="single" w:sz="4" w:space="0" w:color="auto"/>
              <w:right w:val="single" w:sz="4" w:space="0" w:color="auto"/>
            </w:tcBorders>
            <w:shd w:val="clear" w:color="auto" w:fill="auto"/>
            <w:noWrap/>
            <w:vAlign w:val="center"/>
            <w:hideMark/>
          </w:tcPr>
          <w:p w14:paraId="612B1726" w14:textId="77777777" w:rsidR="00023728" w:rsidRPr="00023728" w:rsidRDefault="00023728" w:rsidP="00023728">
            <w:pPr>
              <w:spacing w:after="0" w:line="240" w:lineRule="auto"/>
              <w:jc w:val="center"/>
              <w:rPr>
                <w:rFonts w:ascii="Arial" w:eastAsia="Times New Roman" w:hAnsi="Arial" w:cs="Arial"/>
                <w:b/>
                <w:bCs/>
                <w:color w:val="002060"/>
                <w:sz w:val="24"/>
                <w:szCs w:val="24"/>
                <w:lang w:eastAsia="en-GB"/>
              </w:rPr>
            </w:pPr>
            <w:r w:rsidRPr="00023728">
              <w:rPr>
                <w:rFonts w:ascii="Arial" w:eastAsia="Times New Roman" w:hAnsi="Arial" w:cs="Arial"/>
                <w:b/>
                <w:bCs/>
                <w:color w:val="002060"/>
                <w:sz w:val="24"/>
                <w:szCs w:val="24"/>
                <w:lang w:eastAsia="en-GB"/>
              </w:rPr>
              <w:t> </w:t>
            </w:r>
          </w:p>
        </w:tc>
        <w:tc>
          <w:tcPr>
            <w:tcW w:w="1636" w:type="dxa"/>
            <w:tcBorders>
              <w:top w:val="nil"/>
              <w:left w:val="nil"/>
              <w:bottom w:val="single" w:sz="4" w:space="0" w:color="auto"/>
              <w:right w:val="single" w:sz="4" w:space="0" w:color="auto"/>
            </w:tcBorders>
            <w:shd w:val="clear" w:color="auto" w:fill="auto"/>
            <w:noWrap/>
            <w:vAlign w:val="center"/>
            <w:hideMark/>
          </w:tcPr>
          <w:p w14:paraId="4D23EB5D" w14:textId="77777777" w:rsidR="00023728" w:rsidRPr="00023728" w:rsidRDefault="00023728" w:rsidP="00023728">
            <w:pPr>
              <w:spacing w:after="0" w:line="240" w:lineRule="auto"/>
              <w:jc w:val="center"/>
              <w:rPr>
                <w:rFonts w:ascii="Arial" w:eastAsia="Times New Roman" w:hAnsi="Arial" w:cs="Arial"/>
                <w:b/>
                <w:bCs/>
                <w:color w:val="C65911"/>
                <w:sz w:val="24"/>
                <w:szCs w:val="24"/>
                <w:lang w:eastAsia="en-GB"/>
              </w:rPr>
            </w:pPr>
            <w:r w:rsidRPr="00023728">
              <w:rPr>
                <w:rFonts w:ascii="Arial" w:eastAsia="Times New Roman" w:hAnsi="Arial" w:cs="Arial"/>
                <w:b/>
                <w:bCs/>
                <w:color w:val="C65911"/>
                <w:sz w:val="24"/>
                <w:szCs w:val="24"/>
                <w:lang w:eastAsia="en-GB"/>
              </w:rPr>
              <w:t> </w:t>
            </w:r>
          </w:p>
        </w:tc>
        <w:tc>
          <w:tcPr>
            <w:tcW w:w="1983" w:type="dxa"/>
            <w:tcBorders>
              <w:top w:val="nil"/>
              <w:left w:val="nil"/>
              <w:bottom w:val="single" w:sz="4" w:space="0" w:color="auto"/>
              <w:right w:val="single" w:sz="4" w:space="0" w:color="auto"/>
            </w:tcBorders>
            <w:shd w:val="clear" w:color="auto" w:fill="auto"/>
            <w:noWrap/>
            <w:vAlign w:val="center"/>
            <w:hideMark/>
          </w:tcPr>
          <w:p w14:paraId="76093176" w14:textId="77777777" w:rsidR="00023728" w:rsidRPr="00023728" w:rsidRDefault="00023728" w:rsidP="00023728">
            <w:pPr>
              <w:spacing w:after="0" w:line="240" w:lineRule="auto"/>
              <w:jc w:val="center"/>
              <w:rPr>
                <w:rFonts w:ascii="Arial" w:eastAsia="Times New Roman" w:hAnsi="Arial" w:cs="Arial"/>
                <w:b/>
                <w:bCs/>
                <w:color w:val="548235"/>
                <w:sz w:val="24"/>
                <w:szCs w:val="24"/>
                <w:lang w:eastAsia="en-GB"/>
              </w:rPr>
            </w:pPr>
            <w:r w:rsidRPr="00023728">
              <w:rPr>
                <w:rFonts w:ascii="Arial" w:eastAsia="Times New Roman" w:hAnsi="Arial" w:cs="Arial"/>
                <w:b/>
                <w:bCs/>
                <w:color w:val="548235"/>
                <w:sz w:val="24"/>
                <w:szCs w:val="24"/>
                <w:lang w:eastAsia="en-GB"/>
              </w:rPr>
              <w:t> </w:t>
            </w:r>
          </w:p>
        </w:tc>
      </w:tr>
      <w:tr w:rsidR="00023728" w:rsidRPr="00023728" w14:paraId="7A6A9218" w14:textId="77777777" w:rsidTr="00023728">
        <w:trPr>
          <w:trHeight w:val="279"/>
        </w:trPr>
        <w:tc>
          <w:tcPr>
            <w:tcW w:w="3715" w:type="dxa"/>
            <w:tcBorders>
              <w:top w:val="nil"/>
              <w:left w:val="single" w:sz="4" w:space="0" w:color="auto"/>
              <w:bottom w:val="single" w:sz="4" w:space="0" w:color="auto"/>
              <w:right w:val="single" w:sz="4" w:space="0" w:color="auto"/>
            </w:tcBorders>
            <w:shd w:val="clear" w:color="auto" w:fill="auto"/>
            <w:noWrap/>
            <w:vAlign w:val="bottom"/>
            <w:hideMark/>
          </w:tcPr>
          <w:p w14:paraId="09D8619A" w14:textId="6BC5D543" w:rsidR="00023728" w:rsidRPr="00023728" w:rsidRDefault="004F7F92" w:rsidP="00023728">
            <w:pPr>
              <w:spacing w:after="0" w:line="240" w:lineRule="auto"/>
              <w:rPr>
                <w:rFonts w:ascii="Arial" w:eastAsia="Times New Roman" w:hAnsi="Arial" w:cs="Arial"/>
                <w:b/>
                <w:bCs/>
                <w:color w:val="000000"/>
                <w:sz w:val="24"/>
                <w:szCs w:val="24"/>
                <w:lang w:eastAsia="en-GB"/>
              </w:rPr>
            </w:pPr>
            <w:r w:rsidRPr="00023728">
              <w:rPr>
                <w:rFonts w:ascii="Arial" w:eastAsia="Times New Roman" w:hAnsi="Arial" w:cs="Arial"/>
                <w:b/>
                <w:bCs/>
                <w:color w:val="000000"/>
                <w:sz w:val="24"/>
                <w:szCs w:val="24"/>
                <w:lang w:eastAsia="en-GB"/>
              </w:rPr>
              <w:t>Depreciation</w:t>
            </w:r>
            <w:r w:rsidR="00023728" w:rsidRPr="00023728">
              <w:rPr>
                <w:rFonts w:ascii="Arial" w:eastAsia="Times New Roman" w:hAnsi="Arial" w:cs="Arial"/>
                <w:b/>
                <w:bCs/>
                <w:color w:val="000000"/>
                <w:sz w:val="24"/>
                <w:szCs w:val="24"/>
                <w:lang w:eastAsia="en-GB"/>
              </w:rPr>
              <w:t xml:space="preserve"> of equipment</w:t>
            </w:r>
          </w:p>
        </w:tc>
        <w:tc>
          <w:tcPr>
            <w:tcW w:w="1603" w:type="dxa"/>
            <w:tcBorders>
              <w:top w:val="nil"/>
              <w:left w:val="nil"/>
              <w:bottom w:val="single" w:sz="4" w:space="0" w:color="auto"/>
              <w:right w:val="single" w:sz="4" w:space="0" w:color="auto"/>
            </w:tcBorders>
            <w:shd w:val="clear" w:color="auto" w:fill="auto"/>
            <w:noWrap/>
            <w:vAlign w:val="center"/>
            <w:hideMark/>
          </w:tcPr>
          <w:p w14:paraId="4D24FEA7" w14:textId="77777777" w:rsidR="00023728" w:rsidRPr="00023728" w:rsidRDefault="00023728" w:rsidP="00023728">
            <w:pPr>
              <w:spacing w:after="0" w:line="240" w:lineRule="auto"/>
              <w:jc w:val="center"/>
              <w:rPr>
                <w:rFonts w:ascii="Arial" w:eastAsia="Times New Roman" w:hAnsi="Arial" w:cs="Arial"/>
                <w:b/>
                <w:bCs/>
                <w:color w:val="002060"/>
                <w:sz w:val="24"/>
                <w:szCs w:val="24"/>
                <w:lang w:eastAsia="en-GB"/>
              </w:rPr>
            </w:pPr>
            <w:r w:rsidRPr="00023728">
              <w:rPr>
                <w:rFonts w:ascii="Arial" w:eastAsia="Times New Roman" w:hAnsi="Arial" w:cs="Arial"/>
                <w:b/>
                <w:bCs/>
                <w:color w:val="002060"/>
                <w:sz w:val="24"/>
                <w:szCs w:val="24"/>
                <w:lang w:eastAsia="en-GB"/>
              </w:rPr>
              <w:t>0.35</w:t>
            </w:r>
          </w:p>
        </w:tc>
        <w:tc>
          <w:tcPr>
            <w:tcW w:w="1636" w:type="dxa"/>
            <w:tcBorders>
              <w:top w:val="nil"/>
              <w:left w:val="nil"/>
              <w:bottom w:val="single" w:sz="4" w:space="0" w:color="auto"/>
              <w:right w:val="single" w:sz="4" w:space="0" w:color="auto"/>
            </w:tcBorders>
            <w:shd w:val="clear" w:color="auto" w:fill="auto"/>
            <w:noWrap/>
            <w:vAlign w:val="center"/>
            <w:hideMark/>
          </w:tcPr>
          <w:p w14:paraId="1F4A1EDE" w14:textId="77777777" w:rsidR="00023728" w:rsidRPr="00023728" w:rsidRDefault="00023728" w:rsidP="00023728">
            <w:pPr>
              <w:spacing w:after="0" w:line="240" w:lineRule="auto"/>
              <w:jc w:val="center"/>
              <w:rPr>
                <w:rFonts w:ascii="Arial" w:eastAsia="Times New Roman" w:hAnsi="Arial" w:cs="Arial"/>
                <w:b/>
                <w:bCs/>
                <w:color w:val="C65911"/>
                <w:sz w:val="24"/>
                <w:szCs w:val="24"/>
                <w:lang w:eastAsia="en-GB"/>
              </w:rPr>
            </w:pPr>
            <w:r w:rsidRPr="00023728">
              <w:rPr>
                <w:rFonts w:ascii="Arial" w:eastAsia="Times New Roman" w:hAnsi="Arial" w:cs="Arial"/>
                <w:b/>
                <w:bCs/>
                <w:color w:val="C65911"/>
                <w:sz w:val="24"/>
                <w:szCs w:val="24"/>
                <w:lang w:eastAsia="en-GB"/>
              </w:rPr>
              <w:t> </w:t>
            </w:r>
          </w:p>
        </w:tc>
        <w:tc>
          <w:tcPr>
            <w:tcW w:w="1983" w:type="dxa"/>
            <w:tcBorders>
              <w:top w:val="nil"/>
              <w:left w:val="nil"/>
              <w:bottom w:val="single" w:sz="4" w:space="0" w:color="auto"/>
              <w:right w:val="single" w:sz="4" w:space="0" w:color="auto"/>
            </w:tcBorders>
            <w:shd w:val="clear" w:color="auto" w:fill="auto"/>
            <w:noWrap/>
            <w:vAlign w:val="center"/>
            <w:hideMark/>
          </w:tcPr>
          <w:p w14:paraId="798EE816" w14:textId="77777777" w:rsidR="00023728" w:rsidRPr="00023728" w:rsidRDefault="00023728" w:rsidP="00023728">
            <w:pPr>
              <w:spacing w:after="0" w:line="240" w:lineRule="auto"/>
              <w:jc w:val="center"/>
              <w:rPr>
                <w:rFonts w:ascii="Arial" w:eastAsia="Times New Roman" w:hAnsi="Arial" w:cs="Arial"/>
                <w:b/>
                <w:bCs/>
                <w:color w:val="548235"/>
                <w:sz w:val="24"/>
                <w:szCs w:val="24"/>
                <w:lang w:eastAsia="en-GB"/>
              </w:rPr>
            </w:pPr>
            <w:r w:rsidRPr="00023728">
              <w:rPr>
                <w:rFonts w:ascii="Arial" w:eastAsia="Times New Roman" w:hAnsi="Arial" w:cs="Arial"/>
                <w:b/>
                <w:bCs/>
                <w:color w:val="548235"/>
                <w:sz w:val="24"/>
                <w:szCs w:val="24"/>
                <w:lang w:eastAsia="en-GB"/>
              </w:rPr>
              <w:t> </w:t>
            </w:r>
          </w:p>
        </w:tc>
      </w:tr>
      <w:tr w:rsidR="00023728" w:rsidRPr="00023728" w14:paraId="0195B57D" w14:textId="77777777" w:rsidTr="00023728">
        <w:trPr>
          <w:trHeight w:val="279"/>
        </w:trPr>
        <w:tc>
          <w:tcPr>
            <w:tcW w:w="3715" w:type="dxa"/>
            <w:tcBorders>
              <w:top w:val="nil"/>
              <w:left w:val="single" w:sz="4" w:space="0" w:color="auto"/>
              <w:bottom w:val="single" w:sz="4" w:space="0" w:color="auto"/>
              <w:right w:val="single" w:sz="4" w:space="0" w:color="auto"/>
            </w:tcBorders>
            <w:shd w:val="clear" w:color="auto" w:fill="auto"/>
            <w:noWrap/>
            <w:vAlign w:val="bottom"/>
            <w:hideMark/>
          </w:tcPr>
          <w:p w14:paraId="65739788" w14:textId="77777777" w:rsidR="00023728" w:rsidRPr="00023728" w:rsidRDefault="00023728" w:rsidP="00023728">
            <w:pPr>
              <w:spacing w:after="0" w:line="240" w:lineRule="auto"/>
              <w:rPr>
                <w:rFonts w:ascii="Arial" w:eastAsia="Times New Roman" w:hAnsi="Arial" w:cs="Arial"/>
                <w:b/>
                <w:bCs/>
                <w:color w:val="000000"/>
                <w:sz w:val="24"/>
                <w:szCs w:val="24"/>
                <w:lang w:eastAsia="en-GB"/>
              </w:rPr>
            </w:pPr>
            <w:r w:rsidRPr="00023728">
              <w:rPr>
                <w:rFonts w:ascii="Arial" w:eastAsia="Times New Roman" w:hAnsi="Arial" w:cs="Arial"/>
                <w:b/>
                <w:bCs/>
                <w:color w:val="000000"/>
                <w:sz w:val="24"/>
                <w:szCs w:val="24"/>
                <w:lang w:eastAsia="en-GB"/>
              </w:rPr>
              <w:t>Supervisor wage</w:t>
            </w:r>
          </w:p>
        </w:tc>
        <w:tc>
          <w:tcPr>
            <w:tcW w:w="1603" w:type="dxa"/>
            <w:tcBorders>
              <w:top w:val="nil"/>
              <w:left w:val="nil"/>
              <w:bottom w:val="single" w:sz="4" w:space="0" w:color="auto"/>
              <w:right w:val="single" w:sz="4" w:space="0" w:color="auto"/>
            </w:tcBorders>
            <w:shd w:val="clear" w:color="auto" w:fill="auto"/>
            <w:noWrap/>
            <w:vAlign w:val="center"/>
            <w:hideMark/>
          </w:tcPr>
          <w:p w14:paraId="1E891D24" w14:textId="77777777" w:rsidR="00023728" w:rsidRPr="00023728" w:rsidRDefault="00023728" w:rsidP="00023728">
            <w:pPr>
              <w:spacing w:after="0" w:line="240" w:lineRule="auto"/>
              <w:jc w:val="center"/>
              <w:rPr>
                <w:rFonts w:ascii="Arial" w:eastAsia="Times New Roman" w:hAnsi="Arial" w:cs="Arial"/>
                <w:b/>
                <w:bCs/>
                <w:color w:val="002060"/>
                <w:sz w:val="24"/>
                <w:szCs w:val="24"/>
                <w:lang w:eastAsia="en-GB"/>
              </w:rPr>
            </w:pPr>
            <w:r w:rsidRPr="00023728">
              <w:rPr>
                <w:rFonts w:ascii="Arial" w:eastAsia="Times New Roman" w:hAnsi="Arial" w:cs="Arial"/>
                <w:b/>
                <w:bCs/>
                <w:color w:val="002060"/>
                <w:sz w:val="24"/>
                <w:szCs w:val="24"/>
                <w:lang w:eastAsia="en-GB"/>
              </w:rPr>
              <w:t>0.25</w:t>
            </w:r>
          </w:p>
        </w:tc>
        <w:tc>
          <w:tcPr>
            <w:tcW w:w="1636" w:type="dxa"/>
            <w:tcBorders>
              <w:top w:val="nil"/>
              <w:left w:val="nil"/>
              <w:bottom w:val="single" w:sz="4" w:space="0" w:color="auto"/>
              <w:right w:val="single" w:sz="4" w:space="0" w:color="auto"/>
            </w:tcBorders>
            <w:shd w:val="clear" w:color="auto" w:fill="auto"/>
            <w:noWrap/>
            <w:vAlign w:val="center"/>
            <w:hideMark/>
          </w:tcPr>
          <w:p w14:paraId="0D2FB4AA" w14:textId="77777777" w:rsidR="00023728" w:rsidRPr="00023728" w:rsidRDefault="00023728" w:rsidP="00023728">
            <w:pPr>
              <w:spacing w:after="0" w:line="240" w:lineRule="auto"/>
              <w:jc w:val="center"/>
              <w:rPr>
                <w:rFonts w:ascii="Arial" w:eastAsia="Times New Roman" w:hAnsi="Arial" w:cs="Arial"/>
                <w:b/>
                <w:bCs/>
                <w:color w:val="C65911"/>
                <w:sz w:val="24"/>
                <w:szCs w:val="24"/>
                <w:lang w:eastAsia="en-GB"/>
              </w:rPr>
            </w:pPr>
            <w:r w:rsidRPr="00023728">
              <w:rPr>
                <w:rFonts w:ascii="Arial" w:eastAsia="Times New Roman" w:hAnsi="Arial" w:cs="Arial"/>
                <w:b/>
                <w:bCs/>
                <w:color w:val="C65911"/>
                <w:sz w:val="24"/>
                <w:szCs w:val="24"/>
                <w:lang w:eastAsia="en-GB"/>
              </w:rPr>
              <w:t>400</w:t>
            </w:r>
          </w:p>
        </w:tc>
        <w:tc>
          <w:tcPr>
            <w:tcW w:w="1983" w:type="dxa"/>
            <w:tcBorders>
              <w:top w:val="nil"/>
              <w:left w:val="nil"/>
              <w:bottom w:val="single" w:sz="4" w:space="0" w:color="auto"/>
              <w:right w:val="single" w:sz="4" w:space="0" w:color="auto"/>
            </w:tcBorders>
            <w:shd w:val="clear" w:color="auto" w:fill="auto"/>
            <w:noWrap/>
            <w:vAlign w:val="center"/>
            <w:hideMark/>
          </w:tcPr>
          <w:p w14:paraId="7A329547" w14:textId="77777777" w:rsidR="00023728" w:rsidRPr="00023728" w:rsidRDefault="00023728" w:rsidP="00023728">
            <w:pPr>
              <w:spacing w:after="0" w:line="240" w:lineRule="auto"/>
              <w:jc w:val="center"/>
              <w:rPr>
                <w:rFonts w:ascii="Arial" w:eastAsia="Times New Roman" w:hAnsi="Arial" w:cs="Arial"/>
                <w:b/>
                <w:bCs/>
                <w:color w:val="548235"/>
                <w:sz w:val="24"/>
                <w:szCs w:val="24"/>
                <w:lang w:eastAsia="en-GB"/>
              </w:rPr>
            </w:pPr>
            <w:r w:rsidRPr="00023728">
              <w:rPr>
                <w:rFonts w:ascii="Arial" w:eastAsia="Times New Roman" w:hAnsi="Arial" w:cs="Arial"/>
                <w:b/>
                <w:bCs/>
                <w:color w:val="548235"/>
                <w:sz w:val="24"/>
                <w:szCs w:val="24"/>
                <w:lang w:eastAsia="en-GB"/>
              </w:rPr>
              <w:t> </w:t>
            </w:r>
          </w:p>
        </w:tc>
      </w:tr>
      <w:tr w:rsidR="00023728" w:rsidRPr="00023728" w14:paraId="536B8875" w14:textId="77777777" w:rsidTr="00023728">
        <w:trPr>
          <w:trHeight w:val="279"/>
        </w:trPr>
        <w:tc>
          <w:tcPr>
            <w:tcW w:w="3715" w:type="dxa"/>
            <w:tcBorders>
              <w:top w:val="nil"/>
              <w:left w:val="single" w:sz="4" w:space="0" w:color="auto"/>
              <w:bottom w:val="single" w:sz="4" w:space="0" w:color="auto"/>
              <w:right w:val="single" w:sz="4" w:space="0" w:color="auto"/>
            </w:tcBorders>
            <w:shd w:val="clear" w:color="auto" w:fill="auto"/>
            <w:noWrap/>
            <w:vAlign w:val="bottom"/>
            <w:hideMark/>
          </w:tcPr>
          <w:p w14:paraId="67603714" w14:textId="77777777" w:rsidR="00023728" w:rsidRPr="00023728" w:rsidRDefault="00023728" w:rsidP="00023728">
            <w:pPr>
              <w:spacing w:after="0" w:line="240" w:lineRule="auto"/>
              <w:rPr>
                <w:rFonts w:ascii="Arial" w:eastAsia="Times New Roman" w:hAnsi="Arial" w:cs="Arial"/>
                <w:b/>
                <w:bCs/>
                <w:color w:val="000000"/>
                <w:sz w:val="24"/>
                <w:szCs w:val="24"/>
                <w:lang w:eastAsia="en-GB"/>
              </w:rPr>
            </w:pPr>
            <w:r w:rsidRPr="00023728">
              <w:rPr>
                <w:rFonts w:ascii="Arial" w:eastAsia="Times New Roman" w:hAnsi="Arial" w:cs="Arial"/>
                <w:b/>
                <w:bCs/>
                <w:color w:val="000000"/>
                <w:sz w:val="24"/>
                <w:szCs w:val="24"/>
                <w:lang w:eastAsia="en-GB"/>
              </w:rPr>
              <w:t>General Factory overhead</w:t>
            </w:r>
          </w:p>
        </w:tc>
        <w:tc>
          <w:tcPr>
            <w:tcW w:w="1603" w:type="dxa"/>
            <w:tcBorders>
              <w:top w:val="nil"/>
              <w:left w:val="nil"/>
              <w:bottom w:val="single" w:sz="4" w:space="0" w:color="auto"/>
              <w:right w:val="single" w:sz="4" w:space="0" w:color="auto"/>
            </w:tcBorders>
            <w:shd w:val="clear" w:color="auto" w:fill="auto"/>
            <w:noWrap/>
            <w:vAlign w:val="center"/>
            <w:hideMark/>
          </w:tcPr>
          <w:p w14:paraId="712DDCB8" w14:textId="77777777" w:rsidR="00023728" w:rsidRPr="00023728" w:rsidRDefault="00023728" w:rsidP="00023728">
            <w:pPr>
              <w:spacing w:after="0" w:line="240" w:lineRule="auto"/>
              <w:jc w:val="center"/>
              <w:rPr>
                <w:rFonts w:ascii="Arial" w:eastAsia="Times New Roman" w:hAnsi="Arial" w:cs="Arial"/>
                <w:b/>
                <w:bCs/>
                <w:color w:val="002060"/>
                <w:sz w:val="24"/>
                <w:szCs w:val="24"/>
                <w:lang w:eastAsia="en-GB"/>
              </w:rPr>
            </w:pPr>
            <w:r w:rsidRPr="00023728">
              <w:rPr>
                <w:rFonts w:ascii="Arial" w:eastAsia="Times New Roman" w:hAnsi="Arial" w:cs="Arial"/>
                <w:b/>
                <w:bCs/>
                <w:color w:val="002060"/>
                <w:sz w:val="24"/>
                <w:szCs w:val="24"/>
                <w:lang w:eastAsia="en-GB"/>
              </w:rPr>
              <w:t>0.7</w:t>
            </w:r>
          </w:p>
        </w:tc>
        <w:tc>
          <w:tcPr>
            <w:tcW w:w="1636" w:type="dxa"/>
            <w:tcBorders>
              <w:top w:val="nil"/>
              <w:left w:val="nil"/>
              <w:bottom w:val="single" w:sz="4" w:space="0" w:color="auto"/>
              <w:right w:val="single" w:sz="4" w:space="0" w:color="auto"/>
            </w:tcBorders>
            <w:shd w:val="clear" w:color="auto" w:fill="auto"/>
            <w:noWrap/>
            <w:vAlign w:val="center"/>
            <w:hideMark/>
          </w:tcPr>
          <w:p w14:paraId="07797E13" w14:textId="77777777" w:rsidR="00023728" w:rsidRPr="00023728" w:rsidRDefault="00023728" w:rsidP="00023728">
            <w:pPr>
              <w:spacing w:after="0" w:line="240" w:lineRule="auto"/>
              <w:jc w:val="center"/>
              <w:rPr>
                <w:rFonts w:ascii="Arial" w:eastAsia="Times New Roman" w:hAnsi="Arial" w:cs="Arial"/>
                <w:b/>
                <w:bCs/>
                <w:color w:val="C65911"/>
                <w:sz w:val="24"/>
                <w:szCs w:val="24"/>
                <w:lang w:eastAsia="en-GB"/>
              </w:rPr>
            </w:pPr>
            <w:r w:rsidRPr="00023728">
              <w:rPr>
                <w:rFonts w:ascii="Arial" w:eastAsia="Times New Roman" w:hAnsi="Arial" w:cs="Arial"/>
                <w:b/>
                <w:bCs/>
                <w:color w:val="C65911"/>
                <w:sz w:val="24"/>
                <w:szCs w:val="24"/>
                <w:lang w:eastAsia="en-GB"/>
              </w:rPr>
              <w:t> </w:t>
            </w:r>
          </w:p>
        </w:tc>
        <w:tc>
          <w:tcPr>
            <w:tcW w:w="1983" w:type="dxa"/>
            <w:tcBorders>
              <w:top w:val="nil"/>
              <w:left w:val="nil"/>
              <w:bottom w:val="single" w:sz="4" w:space="0" w:color="auto"/>
              <w:right w:val="single" w:sz="4" w:space="0" w:color="auto"/>
            </w:tcBorders>
            <w:shd w:val="clear" w:color="auto" w:fill="auto"/>
            <w:noWrap/>
            <w:vAlign w:val="center"/>
            <w:hideMark/>
          </w:tcPr>
          <w:p w14:paraId="5AE662DC" w14:textId="77777777" w:rsidR="00023728" w:rsidRPr="00023728" w:rsidRDefault="00023728" w:rsidP="00023728">
            <w:pPr>
              <w:spacing w:after="0" w:line="240" w:lineRule="auto"/>
              <w:jc w:val="center"/>
              <w:rPr>
                <w:rFonts w:ascii="Arial" w:eastAsia="Times New Roman" w:hAnsi="Arial" w:cs="Arial"/>
                <w:b/>
                <w:bCs/>
                <w:color w:val="548235"/>
                <w:sz w:val="24"/>
                <w:szCs w:val="24"/>
                <w:lang w:eastAsia="en-GB"/>
              </w:rPr>
            </w:pPr>
            <w:r w:rsidRPr="00023728">
              <w:rPr>
                <w:rFonts w:ascii="Arial" w:eastAsia="Times New Roman" w:hAnsi="Arial" w:cs="Arial"/>
                <w:b/>
                <w:bCs/>
                <w:color w:val="548235"/>
                <w:sz w:val="24"/>
                <w:szCs w:val="24"/>
                <w:lang w:eastAsia="en-GB"/>
              </w:rPr>
              <w:t> </w:t>
            </w:r>
          </w:p>
        </w:tc>
      </w:tr>
      <w:tr w:rsidR="00023728" w:rsidRPr="00023728" w14:paraId="0D7A05B4" w14:textId="77777777" w:rsidTr="00023728">
        <w:trPr>
          <w:trHeight w:val="279"/>
        </w:trPr>
        <w:tc>
          <w:tcPr>
            <w:tcW w:w="3715" w:type="dxa"/>
            <w:tcBorders>
              <w:top w:val="nil"/>
              <w:left w:val="single" w:sz="4" w:space="0" w:color="auto"/>
              <w:bottom w:val="single" w:sz="4" w:space="0" w:color="auto"/>
              <w:right w:val="single" w:sz="4" w:space="0" w:color="auto"/>
            </w:tcBorders>
            <w:shd w:val="clear" w:color="auto" w:fill="auto"/>
            <w:noWrap/>
            <w:vAlign w:val="bottom"/>
            <w:hideMark/>
          </w:tcPr>
          <w:p w14:paraId="5F5ED7FA" w14:textId="77777777" w:rsidR="00023728" w:rsidRPr="00023728" w:rsidRDefault="00023728" w:rsidP="00023728">
            <w:pPr>
              <w:spacing w:after="0" w:line="240" w:lineRule="auto"/>
              <w:rPr>
                <w:rFonts w:ascii="Arial" w:eastAsia="Times New Roman" w:hAnsi="Arial" w:cs="Arial"/>
                <w:b/>
                <w:bCs/>
                <w:color w:val="000000"/>
                <w:sz w:val="24"/>
                <w:szCs w:val="24"/>
                <w:lang w:eastAsia="en-GB"/>
              </w:rPr>
            </w:pPr>
            <w:r w:rsidRPr="00023728">
              <w:rPr>
                <w:rFonts w:ascii="Arial" w:eastAsia="Times New Roman" w:hAnsi="Arial" w:cs="Arial"/>
                <w:b/>
                <w:bCs/>
                <w:color w:val="000000"/>
                <w:sz w:val="24"/>
                <w:szCs w:val="24"/>
                <w:lang w:eastAsia="en-GB"/>
              </w:rPr>
              <w:t>Total cost</w:t>
            </w:r>
          </w:p>
        </w:tc>
        <w:tc>
          <w:tcPr>
            <w:tcW w:w="1603" w:type="dxa"/>
            <w:tcBorders>
              <w:top w:val="nil"/>
              <w:left w:val="nil"/>
              <w:bottom w:val="single" w:sz="4" w:space="0" w:color="auto"/>
              <w:right w:val="single" w:sz="4" w:space="0" w:color="auto"/>
            </w:tcBorders>
            <w:shd w:val="clear" w:color="auto" w:fill="auto"/>
            <w:noWrap/>
            <w:vAlign w:val="center"/>
            <w:hideMark/>
          </w:tcPr>
          <w:p w14:paraId="54908C1A" w14:textId="77777777" w:rsidR="00023728" w:rsidRPr="00023728" w:rsidRDefault="00023728" w:rsidP="00023728">
            <w:pPr>
              <w:spacing w:after="0" w:line="240" w:lineRule="auto"/>
              <w:jc w:val="center"/>
              <w:rPr>
                <w:rFonts w:ascii="Arial" w:eastAsia="Times New Roman" w:hAnsi="Arial" w:cs="Arial"/>
                <w:b/>
                <w:bCs/>
                <w:color w:val="002060"/>
                <w:sz w:val="24"/>
                <w:szCs w:val="24"/>
                <w:lang w:eastAsia="en-GB"/>
              </w:rPr>
            </w:pPr>
            <w:r w:rsidRPr="00023728">
              <w:rPr>
                <w:rFonts w:ascii="Arial" w:eastAsia="Times New Roman" w:hAnsi="Arial" w:cs="Arial"/>
                <w:b/>
                <w:bCs/>
                <w:color w:val="002060"/>
                <w:sz w:val="24"/>
                <w:szCs w:val="24"/>
                <w:lang w:eastAsia="en-GB"/>
              </w:rPr>
              <w:t>£3</w:t>
            </w:r>
          </w:p>
        </w:tc>
        <w:tc>
          <w:tcPr>
            <w:tcW w:w="1636" w:type="dxa"/>
            <w:tcBorders>
              <w:top w:val="nil"/>
              <w:left w:val="nil"/>
              <w:bottom w:val="single" w:sz="4" w:space="0" w:color="auto"/>
              <w:right w:val="single" w:sz="4" w:space="0" w:color="auto"/>
            </w:tcBorders>
            <w:shd w:val="clear" w:color="auto" w:fill="auto"/>
            <w:noWrap/>
            <w:vAlign w:val="center"/>
            <w:hideMark/>
          </w:tcPr>
          <w:p w14:paraId="485BAC11" w14:textId="77777777" w:rsidR="00023728" w:rsidRPr="00023728" w:rsidRDefault="00023728" w:rsidP="00023728">
            <w:pPr>
              <w:spacing w:after="0" w:line="240" w:lineRule="auto"/>
              <w:jc w:val="center"/>
              <w:rPr>
                <w:rFonts w:ascii="Arial" w:eastAsia="Times New Roman" w:hAnsi="Arial" w:cs="Arial"/>
                <w:b/>
                <w:bCs/>
                <w:color w:val="C65911"/>
                <w:sz w:val="24"/>
                <w:szCs w:val="24"/>
                <w:lang w:eastAsia="en-GB"/>
              </w:rPr>
            </w:pPr>
            <w:r w:rsidRPr="00023728">
              <w:rPr>
                <w:rFonts w:ascii="Arial" w:eastAsia="Times New Roman" w:hAnsi="Arial" w:cs="Arial"/>
                <w:b/>
                <w:bCs/>
                <w:color w:val="C65911"/>
                <w:sz w:val="24"/>
                <w:szCs w:val="24"/>
                <w:lang w:eastAsia="en-GB"/>
              </w:rPr>
              <w:t>3120</w:t>
            </w:r>
          </w:p>
        </w:tc>
        <w:tc>
          <w:tcPr>
            <w:tcW w:w="1983" w:type="dxa"/>
            <w:tcBorders>
              <w:top w:val="nil"/>
              <w:left w:val="nil"/>
              <w:bottom w:val="single" w:sz="4" w:space="0" w:color="auto"/>
              <w:right w:val="single" w:sz="4" w:space="0" w:color="auto"/>
            </w:tcBorders>
            <w:shd w:val="clear" w:color="auto" w:fill="auto"/>
            <w:noWrap/>
            <w:vAlign w:val="center"/>
            <w:hideMark/>
          </w:tcPr>
          <w:p w14:paraId="7FE4F438" w14:textId="77777777" w:rsidR="00023728" w:rsidRPr="00023728" w:rsidRDefault="00023728" w:rsidP="00023728">
            <w:pPr>
              <w:spacing w:after="0" w:line="240" w:lineRule="auto"/>
              <w:jc w:val="center"/>
              <w:rPr>
                <w:rFonts w:ascii="Arial" w:eastAsia="Times New Roman" w:hAnsi="Arial" w:cs="Arial"/>
                <w:b/>
                <w:bCs/>
                <w:color w:val="548235"/>
                <w:sz w:val="24"/>
                <w:szCs w:val="24"/>
                <w:lang w:eastAsia="en-GB"/>
              </w:rPr>
            </w:pPr>
            <w:r w:rsidRPr="00023728">
              <w:rPr>
                <w:rFonts w:ascii="Arial" w:eastAsia="Times New Roman" w:hAnsi="Arial" w:cs="Arial"/>
                <w:b/>
                <w:bCs/>
                <w:color w:val="548235"/>
                <w:sz w:val="24"/>
                <w:szCs w:val="24"/>
                <w:lang w:eastAsia="en-GB"/>
              </w:rPr>
              <w:t>£5,920</w:t>
            </w:r>
          </w:p>
        </w:tc>
      </w:tr>
    </w:tbl>
    <w:p w14:paraId="19992F57" w14:textId="77777777" w:rsidR="00184787" w:rsidRDefault="00184787" w:rsidP="001B25CE">
      <w:pPr>
        <w:jc w:val="both"/>
        <w:rPr>
          <w:rFonts w:ascii="Arial" w:hAnsi="Arial" w:cs="Arial"/>
          <w:sz w:val="24"/>
          <w:szCs w:val="24"/>
        </w:rPr>
      </w:pPr>
    </w:p>
    <w:p w14:paraId="760EF112" w14:textId="46657EBF" w:rsidR="00A737C2" w:rsidRPr="00A737C2" w:rsidRDefault="00A737C2" w:rsidP="00A737C2">
      <w:pPr>
        <w:pStyle w:val="Heading3"/>
        <w:rPr>
          <w:rFonts w:ascii="Arial" w:hAnsi="Arial" w:cs="Arial"/>
        </w:rPr>
      </w:pPr>
      <w:bookmarkStart w:id="11" w:name="_Toc50585690"/>
      <w:r w:rsidRPr="00A737C2">
        <w:rPr>
          <w:rFonts w:ascii="Arial" w:hAnsi="Arial" w:cs="Arial"/>
        </w:rPr>
        <w:t>Discussion</w:t>
      </w:r>
      <w:bookmarkEnd w:id="11"/>
    </w:p>
    <w:p w14:paraId="7F0E6029" w14:textId="0B57F3DD" w:rsidR="00254B00" w:rsidRDefault="001846CD" w:rsidP="001B25CE">
      <w:pPr>
        <w:jc w:val="both"/>
        <w:rPr>
          <w:rFonts w:ascii="Arial" w:hAnsi="Arial" w:cs="Arial"/>
          <w:sz w:val="24"/>
          <w:szCs w:val="24"/>
        </w:rPr>
      </w:pPr>
      <w:r>
        <w:rPr>
          <w:rFonts w:ascii="Arial" w:hAnsi="Arial" w:cs="Arial"/>
          <w:sz w:val="24"/>
          <w:szCs w:val="24"/>
        </w:rPr>
        <w:t>Using a quantitative analysis,</w:t>
      </w:r>
      <w:r>
        <w:rPr>
          <w:rFonts w:ascii="Arial" w:hAnsi="Arial" w:cs="Arial"/>
          <w:b/>
          <w:bCs/>
          <w:i/>
          <w:iCs/>
          <w:sz w:val="24"/>
          <w:szCs w:val="24"/>
        </w:rPr>
        <w:t xml:space="preserve"> t</w:t>
      </w:r>
      <w:r w:rsidR="00A51831" w:rsidRPr="00184787">
        <w:rPr>
          <w:rFonts w:ascii="Arial" w:hAnsi="Arial" w:cs="Arial"/>
          <w:b/>
          <w:bCs/>
          <w:i/>
          <w:iCs/>
          <w:sz w:val="24"/>
          <w:szCs w:val="24"/>
        </w:rPr>
        <w:t>he outcome</w:t>
      </w:r>
      <w:r w:rsidR="00A51831">
        <w:rPr>
          <w:rFonts w:ascii="Arial" w:hAnsi="Arial" w:cs="Arial"/>
          <w:sz w:val="24"/>
          <w:szCs w:val="24"/>
        </w:rPr>
        <w:t xml:space="preserve"> in table </w:t>
      </w:r>
      <w:r w:rsidR="004F5E75">
        <w:rPr>
          <w:rFonts w:ascii="Arial" w:hAnsi="Arial" w:cs="Arial"/>
          <w:sz w:val="24"/>
          <w:szCs w:val="24"/>
        </w:rPr>
        <w:t>3</w:t>
      </w:r>
      <w:r w:rsidR="00A51831">
        <w:rPr>
          <w:rFonts w:ascii="Arial" w:hAnsi="Arial" w:cs="Arial"/>
          <w:sz w:val="24"/>
          <w:szCs w:val="24"/>
        </w:rPr>
        <w:t xml:space="preserve"> indicate</w:t>
      </w:r>
      <w:r>
        <w:rPr>
          <w:rFonts w:ascii="Arial" w:hAnsi="Arial" w:cs="Arial"/>
          <w:sz w:val="24"/>
          <w:szCs w:val="24"/>
        </w:rPr>
        <w:t xml:space="preserve"> </w:t>
      </w:r>
      <w:r w:rsidR="00A51831">
        <w:rPr>
          <w:rFonts w:ascii="Arial" w:hAnsi="Arial" w:cs="Arial"/>
          <w:sz w:val="24"/>
          <w:szCs w:val="24"/>
        </w:rPr>
        <w:t xml:space="preserve">that </w:t>
      </w:r>
      <w:r w:rsidR="006A52D0">
        <w:rPr>
          <w:rFonts w:ascii="Arial" w:hAnsi="Arial" w:cs="Arial"/>
          <w:sz w:val="24"/>
          <w:szCs w:val="24"/>
        </w:rPr>
        <w:t xml:space="preserve">making </w:t>
      </w:r>
      <w:proofErr w:type="spellStart"/>
      <w:r w:rsidR="00A51831">
        <w:rPr>
          <w:rFonts w:ascii="Arial" w:hAnsi="Arial" w:cs="Arial"/>
          <w:sz w:val="24"/>
          <w:szCs w:val="24"/>
        </w:rPr>
        <w:t>famaQ</w:t>
      </w:r>
      <w:proofErr w:type="spellEnd"/>
      <w:r w:rsidR="00A51831">
        <w:rPr>
          <w:rFonts w:ascii="Arial" w:hAnsi="Arial" w:cs="Arial"/>
          <w:sz w:val="24"/>
          <w:szCs w:val="24"/>
        </w:rPr>
        <w:t xml:space="preserve"> </w:t>
      </w:r>
      <w:r w:rsidR="006A52D0">
        <w:rPr>
          <w:rFonts w:ascii="Arial" w:hAnsi="Arial" w:cs="Arial"/>
          <w:sz w:val="24"/>
          <w:szCs w:val="24"/>
        </w:rPr>
        <w:t xml:space="preserve">in-house in United Kingdom </w:t>
      </w:r>
      <w:r w:rsidR="00F94065">
        <w:rPr>
          <w:rFonts w:ascii="Arial" w:hAnsi="Arial" w:cs="Arial"/>
          <w:sz w:val="24"/>
          <w:szCs w:val="24"/>
        </w:rPr>
        <w:t>is</w:t>
      </w:r>
      <w:r w:rsidR="00AA68DB">
        <w:rPr>
          <w:rFonts w:ascii="Arial" w:hAnsi="Arial" w:cs="Arial"/>
          <w:sz w:val="24"/>
          <w:szCs w:val="24"/>
        </w:rPr>
        <w:t xml:space="preserve"> a great option</w:t>
      </w:r>
      <w:r w:rsidR="005B36B3">
        <w:rPr>
          <w:rFonts w:ascii="Arial" w:hAnsi="Arial" w:cs="Arial"/>
          <w:sz w:val="24"/>
          <w:szCs w:val="24"/>
        </w:rPr>
        <w:t xml:space="preserve"> and is the proposed decision</w:t>
      </w:r>
      <w:r w:rsidR="005607F2">
        <w:rPr>
          <w:rFonts w:ascii="Arial" w:hAnsi="Arial" w:cs="Arial"/>
          <w:sz w:val="24"/>
          <w:szCs w:val="24"/>
        </w:rPr>
        <w:t xml:space="preserve">, </w:t>
      </w:r>
      <w:r w:rsidR="000C74CA">
        <w:rPr>
          <w:rFonts w:ascii="Arial" w:hAnsi="Arial" w:cs="Arial"/>
          <w:sz w:val="24"/>
          <w:szCs w:val="24"/>
        </w:rPr>
        <w:t>saving a total</w:t>
      </w:r>
      <w:r w:rsidR="00335BD1">
        <w:rPr>
          <w:rFonts w:ascii="Arial" w:hAnsi="Arial" w:cs="Arial"/>
          <w:sz w:val="24"/>
          <w:szCs w:val="24"/>
        </w:rPr>
        <w:t xml:space="preserve"> net </w:t>
      </w:r>
      <w:r w:rsidR="00BA08CC">
        <w:rPr>
          <w:rFonts w:ascii="Arial" w:hAnsi="Arial" w:cs="Arial"/>
          <w:sz w:val="24"/>
          <w:szCs w:val="24"/>
        </w:rPr>
        <w:t xml:space="preserve">of £2800. </w:t>
      </w:r>
      <w:r w:rsidR="00DA609A">
        <w:rPr>
          <w:rFonts w:ascii="Arial" w:hAnsi="Arial" w:cs="Arial"/>
          <w:sz w:val="24"/>
          <w:szCs w:val="24"/>
        </w:rPr>
        <w:t>The equipment</w:t>
      </w:r>
      <w:r w:rsidR="001C7333">
        <w:rPr>
          <w:rFonts w:ascii="Arial" w:hAnsi="Arial" w:cs="Arial"/>
          <w:sz w:val="24"/>
          <w:szCs w:val="24"/>
        </w:rPr>
        <w:t xml:space="preserve"> depreciation</w:t>
      </w:r>
      <w:r w:rsidR="00307E41">
        <w:rPr>
          <w:rFonts w:ascii="Arial" w:hAnsi="Arial" w:cs="Arial"/>
          <w:sz w:val="24"/>
          <w:szCs w:val="24"/>
        </w:rPr>
        <w:t xml:space="preserve"> cost</w:t>
      </w:r>
      <w:r w:rsidR="00DA609A">
        <w:rPr>
          <w:rFonts w:ascii="Arial" w:hAnsi="Arial" w:cs="Arial"/>
          <w:sz w:val="24"/>
          <w:szCs w:val="24"/>
        </w:rPr>
        <w:t xml:space="preserve"> </w:t>
      </w:r>
      <w:r w:rsidR="00307E41">
        <w:rPr>
          <w:rFonts w:ascii="Arial" w:hAnsi="Arial" w:cs="Arial"/>
          <w:sz w:val="24"/>
          <w:szCs w:val="24"/>
        </w:rPr>
        <w:t xml:space="preserve">was </w:t>
      </w:r>
      <w:r w:rsidR="004E401B">
        <w:rPr>
          <w:rFonts w:ascii="Arial" w:hAnsi="Arial" w:cs="Arial"/>
          <w:sz w:val="24"/>
          <w:szCs w:val="24"/>
        </w:rPr>
        <w:t>considered</w:t>
      </w:r>
      <w:r w:rsidR="00307E41">
        <w:rPr>
          <w:rFonts w:ascii="Arial" w:hAnsi="Arial" w:cs="Arial"/>
          <w:sz w:val="24"/>
          <w:szCs w:val="24"/>
        </w:rPr>
        <w:t xml:space="preserve"> a sunk cost. Sunk cost is</w:t>
      </w:r>
      <w:r w:rsidR="00D85D44">
        <w:rPr>
          <w:rFonts w:ascii="Arial" w:hAnsi="Arial" w:cs="Arial"/>
          <w:sz w:val="24"/>
          <w:szCs w:val="24"/>
        </w:rPr>
        <w:t xml:space="preserve"> </w:t>
      </w:r>
      <w:r w:rsidR="00AF6B4C">
        <w:rPr>
          <w:rFonts w:ascii="Arial" w:hAnsi="Arial" w:cs="Arial"/>
          <w:sz w:val="24"/>
          <w:szCs w:val="24"/>
        </w:rPr>
        <w:t xml:space="preserve">the </w:t>
      </w:r>
      <w:r w:rsidR="008D3802">
        <w:rPr>
          <w:rFonts w:ascii="Arial" w:hAnsi="Arial" w:cs="Arial"/>
          <w:sz w:val="24"/>
          <w:szCs w:val="24"/>
        </w:rPr>
        <w:t>“cost that has been incurred or committed prior to a decision point</w:t>
      </w:r>
      <w:r w:rsidR="005B6A34">
        <w:rPr>
          <w:rFonts w:ascii="Arial" w:hAnsi="Arial" w:cs="Arial"/>
          <w:sz w:val="24"/>
          <w:szCs w:val="24"/>
        </w:rPr>
        <w:t>” (</w:t>
      </w:r>
      <w:proofErr w:type="spellStart"/>
      <w:r w:rsidR="005B6A34">
        <w:rPr>
          <w:rFonts w:ascii="Arial" w:hAnsi="Arial" w:cs="Arial"/>
          <w:sz w:val="24"/>
          <w:szCs w:val="24"/>
        </w:rPr>
        <w:t>Weetman</w:t>
      </w:r>
      <w:proofErr w:type="spellEnd"/>
      <w:r w:rsidR="005B6A34">
        <w:rPr>
          <w:rFonts w:ascii="Arial" w:hAnsi="Arial" w:cs="Arial"/>
          <w:sz w:val="24"/>
          <w:szCs w:val="24"/>
        </w:rPr>
        <w:t xml:space="preserve">, 2013, p.G17). </w:t>
      </w:r>
      <w:r w:rsidR="00307E41">
        <w:rPr>
          <w:rFonts w:ascii="Arial" w:hAnsi="Arial" w:cs="Arial"/>
          <w:sz w:val="24"/>
          <w:szCs w:val="24"/>
        </w:rPr>
        <w:t xml:space="preserve">The </w:t>
      </w:r>
      <w:r w:rsidR="00925476">
        <w:rPr>
          <w:rFonts w:ascii="Arial" w:hAnsi="Arial" w:cs="Arial"/>
          <w:sz w:val="24"/>
          <w:szCs w:val="24"/>
        </w:rPr>
        <w:t>General factory overhead cost</w:t>
      </w:r>
      <w:r w:rsidR="00957984">
        <w:rPr>
          <w:rFonts w:ascii="Arial" w:hAnsi="Arial" w:cs="Arial"/>
          <w:sz w:val="24"/>
          <w:szCs w:val="24"/>
        </w:rPr>
        <w:t xml:space="preserve"> </w:t>
      </w:r>
      <w:r w:rsidR="00693A1F">
        <w:rPr>
          <w:rFonts w:ascii="Arial" w:hAnsi="Arial" w:cs="Arial"/>
          <w:sz w:val="24"/>
          <w:szCs w:val="24"/>
        </w:rPr>
        <w:t xml:space="preserve">is not </w:t>
      </w:r>
      <w:r w:rsidR="007D4FA4">
        <w:rPr>
          <w:rFonts w:ascii="Arial" w:hAnsi="Arial" w:cs="Arial"/>
          <w:sz w:val="24"/>
          <w:szCs w:val="24"/>
        </w:rPr>
        <w:t xml:space="preserve">taken in </w:t>
      </w:r>
      <w:r w:rsidR="0076141D">
        <w:rPr>
          <w:rFonts w:ascii="Arial" w:hAnsi="Arial" w:cs="Arial"/>
          <w:sz w:val="24"/>
          <w:szCs w:val="24"/>
        </w:rPr>
        <w:t>consideration;</w:t>
      </w:r>
      <w:r w:rsidR="00957984">
        <w:rPr>
          <w:rFonts w:ascii="Arial" w:hAnsi="Arial" w:cs="Arial"/>
          <w:sz w:val="24"/>
          <w:szCs w:val="24"/>
        </w:rPr>
        <w:t xml:space="preserve"> </w:t>
      </w:r>
      <w:r w:rsidR="00D86D09">
        <w:rPr>
          <w:rFonts w:ascii="Arial" w:hAnsi="Arial" w:cs="Arial"/>
          <w:sz w:val="24"/>
          <w:szCs w:val="24"/>
        </w:rPr>
        <w:t>thus,</w:t>
      </w:r>
      <w:r w:rsidR="00957984">
        <w:rPr>
          <w:rFonts w:ascii="Arial" w:hAnsi="Arial" w:cs="Arial"/>
          <w:sz w:val="24"/>
          <w:szCs w:val="24"/>
        </w:rPr>
        <w:t xml:space="preserve"> </w:t>
      </w:r>
      <w:r w:rsidR="0075658F">
        <w:rPr>
          <w:rFonts w:ascii="Arial" w:hAnsi="Arial" w:cs="Arial"/>
          <w:sz w:val="24"/>
          <w:szCs w:val="24"/>
        </w:rPr>
        <w:t xml:space="preserve">it is irrelevant in decision making. </w:t>
      </w:r>
      <w:r w:rsidR="00282F2A">
        <w:rPr>
          <w:rFonts w:ascii="Arial" w:hAnsi="Arial" w:cs="Arial"/>
          <w:sz w:val="24"/>
          <w:szCs w:val="24"/>
        </w:rPr>
        <w:t>For short-term</w:t>
      </w:r>
      <w:r w:rsidR="001A2278">
        <w:rPr>
          <w:rFonts w:ascii="Arial" w:hAnsi="Arial" w:cs="Arial"/>
          <w:sz w:val="24"/>
          <w:szCs w:val="24"/>
        </w:rPr>
        <w:t xml:space="preserve"> analysis, it is irrelevant to allocate </w:t>
      </w:r>
      <w:r w:rsidR="000F6B12">
        <w:rPr>
          <w:rFonts w:ascii="Arial" w:hAnsi="Arial" w:cs="Arial"/>
          <w:sz w:val="24"/>
          <w:szCs w:val="24"/>
        </w:rPr>
        <w:t>fixed overheads (</w:t>
      </w:r>
      <w:proofErr w:type="spellStart"/>
      <w:r w:rsidR="000F6B12">
        <w:rPr>
          <w:rFonts w:ascii="Arial" w:hAnsi="Arial" w:cs="Arial"/>
          <w:sz w:val="24"/>
          <w:szCs w:val="24"/>
        </w:rPr>
        <w:t>Weetman</w:t>
      </w:r>
      <w:proofErr w:type="spellEnd"/>
      <w:r w:rsidR="000F6B12">
        <w:rPr>
          <w:rFonts w:ascii="Arial" w:hAnsi="Arial" w:cs="Arial"/>
          <w:sz w:val="24"/>
          <w:szCs w:val="24"/>
        </w:rPr>
        <w:t>, 2013</w:t>
      </w:r>
      <w:r w:rsidR="005C1B79">
        <w:rPr>
          <w:rFonts w:ascii="Arial" w:hAnsi="Arial" w:cs="Arial"/>
          <w:sz w:val="24"/>
          <w:szCs w:val="24"/>
        </w:rPr>
        <w:t>).</w:t>
      </w:r>
      <w:r w:rsidR="00925476">
        <w:rPr>
          <w:rFonts w:ascii="Arial" w:hAnsi="Arial" w:cs="Arial"/>
          <w:sz w:val="24"/>
          <w:szCs w:val="24"/>
        </w:rPr>
        <w:t xml:space="preserve"> </w:t>
      </w:r>
      <w:r w:rsidR="00BA08CC">
        <w:rPr>
          <w:rFonts w:ascii="Arial" w:hAnsi="Arial" w:cs="Arial"/>
          <w:sz w:val="24"/>
          <w:szCs w:val="24"/>
        </w:rPr>
        <w:t>Moreover</w:t>
      </w:r>
      <w:r w:rsidR="008633B6">
        <w:rPr>
          <w:rFonts w:ascii="Arial" w:hAnsi="Arial" w:cs="Arial"/>
          <w:sz w:val="24"/>
          <w:szCs w:val="24"/>
        </w:rPr>
        <w:t>, t</w:t>
      </w:r>
      <w:r w:rsidR="000C74CA">
        <w:rPr>
          <w:rFonts w:ascii="Arial" w:hAnsi="Arial" w:cs="Arial"/>
          <w:sz w:val="24"/>
          <w:szCs w:val="24"/>
        </w:rPr>
        <w:t>h</w:t>
      </w:r>
      <w:r w:rsidR="00E9646E">
        <w:rPr>
          <w:rFonts w:ascii="Arial" w:hAnsi="Arial" w:cs="Arial"/>
          <w:sz w:val="24"/>
          <w:szCs w:val="24"/>
        </w:rPr>
        <w:t>e delivery factor of qualitative analysis</w:t>
      </w:r>
      <w:r w:rsidR="00A04B11">
        <w:rPr>
          <w:rFonts w:ascii="Arial" w:hAnsi="Arial" w:cs="Arial"/>
          <w:sz w:val="24"/>
          <w:szCs w:val="24"/>
        </w:rPr>
        <w:t xml:space="preserve"> is</w:t>
      </w:r>
      <w:r w:rsidR="000C74CA">
        <w:rPr>
          <w:rFonts w:ascii="Arial" w:hAnsi="Arial" w:cs="Arial"/>
          <w:sz w:val="24"/>
          <w:szCs w:val="24"/>
        </w:rPr>
        <w:t xml:space="preserve"> in favour of making the ingredient in-house in United Kingdom, </w:t>
      </w:r>
      <w:r w:rsidR="00612E74">
        <w:rPr>
          <w:rFonts w:ascii="Arial" w:hAnsi="Arial" w:cs="Arial"/>
          <w:sz w:val="24"/>
          <w:szCs w:val="24"/>
        </w:rPr>
        <w:t>reducing</w:t>
      </w:r>
      <w:r w:rsidR="000C74CA">
        <w:rPr>
          <w:rFonts w:ascii="Arial" w:hAnsi="Arial" w:cs="Arial"/>
          <w:sz w:val="24"/>
          <w:szCs w:val="24"/>
        </w:rPr>
        <w:t xml:space="preserve"> the </w:t>
      </w:r>
      <w:r w:rsidR="00612E74">
        <w:rPr>
          <w:rFonts w:ascii="Arial" w:hAnsi="Arial" w:cs="Arial"/>
          <w:sz w:val="24"/>
          <w:szCs w:val="24"/>
        </w:rPr>
        <w:t>supplying time by 15 working da</w:t>
      </w:r>
      <w:r w:rsidR="00B470DB">
        <w:rPr>
          <w:rFonts w:ascii="Arial" w:hAnsi="Arial" w:cs="Arial"/>
          <w:sz w:val="24"/>
          <w:szCs w:val="24"/>
        </w:rPr>
        <w:t xml:space="preserve">ys. </w:t>
      </w:r>
      <w:r w:rsidR="002525B9">
        <w:rPr>
          <w:rFonts w:ascii="Arial" w:hAnsi="Arial" w:cs="Arial"/>
          <w:sz w:val="24"/>
          <w:szCs w:val="24"/>
        </w:rPr>
        <w:t xml:space="preserve">Moreover, </w:t>
      </w:r>
      <w:r w:rsidR="0065498E">
        <w:rPr>
          <w:rFonts w:ascii="Arial" w:hAnsi="Arial" w:cs="Arial"/>
          <w:sz w:val="24"/>
          <w:szCs w:val="24"/>
        </w:rPr>
        <w:t xml:space="preserve">the manager </w:t>
      </w:r>
      <w:r w:rsidR="00FB0193">
        <w:rPr>
          <w:rFonts w:ascii="Arial" w:hAnsi="Arial" w:cs="Arial"/>
          <w:sz w:val="24"/>
          <w:szCs w:val="24"/>
        </w:rPr>
        <w:t>takes</w:t>
      </w:r>
      <w:r w:rsidR="0065498E">
        <w:rPr>
          <w:rFonts w:ascii="Arial" w:hAnsi="Arial" w:cs="Arial"/>
          <w:sz w:val="24"/>
          <w:szCs w:val="24"/>
        </w:rPr>
        <w:t xml:space="preserve"> </w:t>
      </w:r>
      <w:r w:rsidR="00F1791C">
        <w:rPr>
          <w:rFonts w:ascii="Arial" w:hAnsi="Arial" w:cs="Arial"/>
          <w:sz w:val="24"/>
          <w:szCs w:val="24"/>
        </w:rPr>
        <w:t>some</w:t>
      </w:r>
      <w:r w:rsidR="00E347FD">
        <w:rPr>
          <w:rFonts w:ascii="Arial" w:hAnsi="Arial" w:cs="Arial"/>
          <w:sz w:val="24"/>
          <w:szCs w:val="24"/>
        </w:rPr>
        <w:t xml:space="preserve"> </w:t>
      </w:r>
      <w:r w:rsidR="0065498E">
        <w:rPr>
          <w:rFonts w:ascii="Arial" w:hAnsi="Arial" w:cs="Arial"/>
          <w:sz w:val="24"/>
          <w:szCs w:val="24"/>
        </w:rPr>
        <w:t xml:space="preserve">risks when </w:t>
      </w:r>
      <w:r w:rsidR="00E347FD">
        <w:rPr>
          <w:rFonts w:ascii="Arial" w:hAnsi="Arial" w:cs="Arial"/>
          <w:sz w:val="24"/>
          <w:szCs w:val="24"/>
        </w:rPr>
        <w:t>suggest this plan</w:t>
      </w:r>
      <w:r w:rsidR="00F1791C">
        <w:rPr>
          <w:rFonts w:ascii="Arial" w:hAnsi="Arial" w:cs="Arial"/>
          <w:sz w:val="24"/>
          <w:szCs w:val="24"/>
        </w:rPr>
        <w:t xml:space="preserve">, in such difficult and </w:t>
      </w:r>
      <w:r w:rsidR="001A5E22">
        <w:rPr>
          <w:rFonts w:ascii="Arial" w:hAnsi="Arial" w:cs="Arial"/>
          <w:sz w:val="24"/>
          <w:szCs w:val="24"/>
        </w:rPr>
        <w:t xml:space="preserve">uncertain </w:t>
      </w:r>
      <w:proofErr w:type="gramStart"/>
      <w:r w:rsidR="001A5E22">
        <w:rPr>
          <w:rFonts w:ascii="Arial" w:hAnsi="Arial" w:cs="Arial"/>
          <w:sz w:val="24"/>
          <w:szCs w:val="24"/>
        </w:rPr>
        <w:t>period of time</w:t>
      </w:r>
      <w:proofErr w:type="gramEnd"/>
      <w:r w:rsidR="001A5E22">
        <w:rPr>
          <w:rFonts w:ascii="Arial" w:hAnsi="Arial" w:cs="Arial"/>
          <w:sz w:val="24"/>
          <w:szCs w:val="24"/>
        </w:rPr>
        <w:t xml:space="preserve"> of Covid19 pandemic.</w:t>
      </w:r>
    </w:p>
    <w:p w14:paraId="7C3CB3EF" w14:textId="5C006364" w:rsidR="00C22035" w:rsidRDefault="008F6A4E" w:rsidP="001B25CE">
      <w:pPr>
        <w:jc w:val="both"/>
        <w:rPr>
          <w:rFonts w:ascii="Arial" w:hAnsi="Arial" w:cs="Arial"/>
          <w:sz w:val="24"/>
          <w:szCs w:val="24"/>
        </w:rPr>
      </w:pPr>
      <w:proofErr w:type="spellStart"/>
      <w:r>
        <w:rPr>
          <w:rFonts w:ascii="Arial" w:hAnsi="Arial" w:cs="Arial"/>
          <w:sz w:val="24"/>
          <w:szCs w:val="24"/>
        </w:rPr>
        <w:t>Weetman</w:t>
      </w:r>
      <w:proofErr w:type="spellEnd"/>
      <w:r w:rsidR="00F21B08">
        <w:rPr>
          <w:rFonts w:ascii="Arial" w:hAnsi="Arial" w:cs="Arial"/>
          <w:sz w:val="24"/>
          <w:szCs w:val="24"/>
        </w:rPr>
        <w:t xml:space="preserve"> (2013) suggest another type of calculation when in</w:t>
      </w:r>
      <w:r w:rsidR="00F5702F">
        <w:rPr>
          <w:rFonts w:ascii="Arial" w:hAnsi="Arial" w:cs="Arial"/>
          <w:sz w:val="24"/>
          <w:szCs w:val="24"/>
        </w:rPr>
        <w:t xml:space="preserve"> </w:t>
      </w:r>
      <w:r w:rsidR="005D2DC6">
        <w:rPr>
          <w:rFonts w:ascii="Arial" w:hAnsi="Arial" w:cs="Arial"/>
          <w:sz w:val="24"/>
          <w:szCs w:val="24"/>
        </w:rPr>
        <w:t>making</w:t>
      </w:r>
      <w:r w:rsidR="00F5702F">
        <w:rPr>
          <w:rFonts w:ascii="Arial" w:hAnsi="Arial" w:cs="Arial"/>
          <w:sz w:val="24"/>
          <w:szCs w:val="24"/>
        </w:rPr>
        <w:t xml:space="preserve"> the decision to</w:t>
      </w:r>
      <w:r w:rsidR="005D2DC6">
        <w:rPr>
          <w:rFonts w:ascii="Arial" w:hAnsi="Arial" w:cs="Arial"/>
          <w:sz w:val="24"/>
          <w:szCs w:val="24"/>
        </w:rPr>
        <w:t xml:space="preserve"> make or buy a product. This include the fixed cost and variable cost. </w:t>
      </w:r>
      <w:r w:rsidR="00216475">
        <w:rPr>
          <w:rFonts w:ascii="Arial" w:hAnsi="Arial" w:cs="Arial"/>
          <w:sz w:val="24"/>
          <w:szCs w:val="24"/>
        </w:rPr>
        <w:t xml:space="preserve">The </w:t>
      </w:r>
      <w:r w:rsidR="00C22035">
        <w:rPr>
          <w:rFonts w:ascii="Arial" w:hAnsi="Arial" w:cs="Arial"/>
          <w:sz w:val="24"/>
          <w:szCs w:val="24"/>
        </w:rPr>
        <w:t xml:space="preserve">purchasing price is £3.7 from Brazil. The domestic price </w:t>
      </w:r>
      <w:r w:rsidR="00E603C4">
        <w:rPr>
          <w:rFonts w:ascii="Arial" w:hAnsi="Arial" w:cs="Arial"/>
          <w:sz w:val="24"/>
          <w:szCs w:val="24"/>
        </w:rPr>
        <w:t xml:space="preserve">in United Kingdom is £3. </w:t>
      </w:r>
      <w:r w:rsidR="00F74CCE">
        <w:rPr>
          <w:rFonts w:ascii="Arial" w:hAnsi="Arial" w:cs="Arial"/>
          <w:sz w:val="24"/>
          <w:szCs w:val="24"/>
        </w:rPr>
        <w:t xml:space="preserve">The fixed cost of making in-house price is </w:t>
      </w:r>
      <w:r w:rsidR="00B740C8">
        <w:rPr>
          <w:rFonts w:ascii="Arial" w:hAnsi="Arial" w:cs="Arial"/>
          <w:sz w:val="24"/>
          <w:szCs w:val="24"/>
        </w:rPr>
        <w:t xml:space="preserve">£1.3 and a variable cost of </w:t>
      </w:r>
      <w:r w:rsidR="00C862D0">
        <w:rPr>
          <w:rFonts w:ascii="Arial" w:hAnsi="Arial" w:cs="Arial"/>
          <w:sz w:val="24"/>
          <w:szCs w:val="24"/>
        </w:rPr>
        <w:t>£1.7. The second quarter period out</w:t>
      </w:r>
      <w:r w:rsidR="009811C9">
        <w:rPr>
          <w:rFonts w:ascii="Arial" w:hAnsi="Arial" w:cs="Arial"/>
          <w:sz w:val="24"/>
          <w:szCs w:val="24"/>
        </w:rPr>
        <w:t>put is 1600 unit.</w:t>
      </w:r>
      <w:r w:rsidR="0019133A">
        <w:rPr>
          <w:rFonts w:ascii="Arial" w:hAnsi="Arial" w:cs="Arial"/>
          <w:sz w:val="24"/>
          <w:szCs w:val="24"/>
        </w:rPr>
        <w:t xml:space="preserve"> It is necessary to know more about fixed costs</w:t>
      </w:r>
      <w:r w:rsidR="009A4D39">
        <w:rPr>
          <w:rFonts w:ascii="Arial" w:hAnsi="Arial" w:cs="Arial"/>
          <w:sz w:val="24"/>
          <w:szCs w:val="24"/>
        </w:rPr>
        <w:t xml:space="preserve"> before to present the advice. </w:t>
      </w:r>
      <w:r w:rsidR="00B66DBB">
        <w:rPr>
          <w:rFonts w:ascii="Arial" w:hAnsi="Arial" w:cs="Arial"/>
          <w:sz w:val="24"/>
          <w:szCs w:val="24"/>
        </w:rPr>
        <w:t xml:space="preserve">The total fixed cost is </w:t>
      </w:r>
      <w:r w:rsidR="00622C64">
        <w:rPr>
          <w:rFonts w:ascii="Arial" w:hAnsi="Arial" w:cs="Arial"/>
          <w:sz w:val="24"/>
          <w:szCs w:val="24"/>
        </w:rPr>
        <w:t>£2080 (</w:t>
      </w:r>
      <w:r w:rsidR="00B66DBB">
        <w:rPr>
          <w:rFonts w:ascii="Arial" w:hAnsi="Arial" w:cs="Arial"/>
          <w:sz w:val="24"/>
          <w:szCs w:val="24"/>
        </w:rPr>
        <w:t>£1.3 x1</w:t>
      </w:r>
      <w:r w:rsidR="00622C64">
        <w:rPr>
          <w:rFonts w:ascii="Arial" w:hAnsi="Arial" w:cs="Arial"/>
          <w:sz w:val="24"/>
          <w:szCs w:val="24"/>
        </w:rPr>
        <w:t xml:space="preserve">600). </w:t>
      </w:r>
      <w:r w:rsidR="00CB040B">
        <w:rPr>
          <w:rFonts w:ascii="Arial" w:hAnsi="Arial" w:cs="Arial"/>
          <w:sz w:val="24"/>
          <w:szCs w:val="24"/>
        </w:rPr>
        <w:t xml:space="preserve">If the company </w:t>
      </w:r>
      <w:r w:rsidR="00EE7F56">
        <w:rPr>
          <w:rFonts w:ascii="Arial" w:hAnsi="Arial" w:cs="Arial"/>
          <w:sz w:val="24"/>
          <w:szCs w:val="24"/>
        </w:rPr>
        <w:t>could avoid</w:t>
      </w:r>
      <w:r w:rsidR="009D6D15">
        <w:rPr>
          <w:rFonts w:ascii="Arial" w:hAnsi="Arial" w:cs="Arial"/>
          <w:sz w:val="24"/>
          <w:szCs w:val="24"/>
        </w:rPr>
        <w:t xml:space="preserve"> the fixed cost, </w:t>
      </w:r>
      <w:r w:rsidR="006B7A56">
        <w:rPr>
          <w:rFonts w:ascii="Arial" w:hAnsi="Arial" w:cs="Arial"/>
          <w:sz w:val="24"/>
          <w:szCs w:val="24"/>
        </w:rPr>
        <w:t xml:space="preserve">therefore the </w:t>
      </w:r>
      <w:r w:rsidR="00904C7D">
        <w:rPr>
          <w:rFonts w:ascii="Arial" w:hAnsi="Arial" w:cs="Arial"/>
          <w:sz w:val="24"/>
          <w:szCs w:val="24"/>
        </w:rPr>
        <w:t>extra variable cost of £2 (3.7-1.7)</w:t>
      </w:r>
      <w:r w:rsidR="00F475EE">
        <w:rPr>
          <w:rFonts w:ascii="Arial" w:hAnsi="Arial" w:cs="Arial"/>
          <w:sz w:val="24"/>
          <w:szCs w:val="24"/>
        </w:rPr>
        <w:t xml:space="preserve"> will be compared </w:t>
      </w:r>
      <w:r w:rsidR="00862AC2">
        <w:rPr>
          <w:rFonts w:ascii="Arial" w:hAnsi="Arial" w:cs="Arial"/>
          <w:sz w:val="24"/>
          <w:szCs w:val="24"/>
        </w:rPr>
        <w:t>with the fixed cost savings of £2080.</w:t>
      </w:r>
      <w:r w:rsidR="00EE7F56">
        <w:rPr>
          <w:rFonts w:ascii="Arial" w:hAnsi="Arial" w:cs="Arial"/>
          <w:sz w:val="24"/>
          <w:szCs w:val="24"/>
        </w:rPr>
        <w:t xml:space="preserve"> The break-even company</w:t>
      </w:r>
      <w:r w:rsidR="00773132">
        <w:rPr>
          <w:rFonts w:ascii="Arial" w:hAnsi="Arial" w:cs="Arial"/>
          <w:sz w:val="24"/>
          <w:szCs w:val="24"/>
        </w:rPr>
        <w:t>’s point</w:t>
      </w:r>
      <w:r w:rsidR="00EE7F56">
        <w:rPr>
          <w:rFonts w:ascii="Arial" w:hAnsi="Arial" w:cs="Arial"/>
          <w:sz w:val="24"/>
          <w:szCs w:val="24"/>
        </w:rPr>
        <w:t xml:space="preserve"> is </w:t>
      </w:r>
      <w:r w:rsidR="00C83625">
        <w:rPr>
          <w:rFonts w:ascii="Arial" w:hAnsi="Arial" w:cs="Arial"/>
          <w:sz w:val="24"/>
          <w:szCs w:val="24"/>
        </w:rPr>
        <w:t>1040 units (2080 divided by 2).</w:t>
      </w:r>
      <w:r w:rsidR="00E866BC">
        <w:rPr>
          <w:rFonts w:ascii="Arial" w:hAnsi="Arial" w:cs="Arial"/>
          <w:sz w:val="24"/>
          <w:szCs w:val="24"/>
        </w:rPr>
        <w:t xml:space="preserve"> If </w:t>
      </w:r>
      <w:r w:rsidR="003E2D65">
        <w:rPr>
          <w:rFonts w:ascii="Arial" w:hAnsi="Arial" w:cs="Arial"/>
          <w:sz w:val="24"/>
          <w:szCs w:val="24"/>
        </w:rPr>
        <w:t xml:space="preserve">demand is greater than the break even than is </w:t>
      </w:r>
      <w:r w:rsidR="004C47A3">
        <w:rPr>
          <w:rFonts w:ascii="Arial" w:hAnsi="Arial" w:cs="Arial"/>
          <w:sz w:val="24"/>
          <w:szCs w:val="24"/>
        </w:rPr>
        <w:t>more profitable to make the product in-house (1600</w:t>
      </w:r>
      <w:r w:rsidR="005420E9">
        <w:rPr>
          <w:rFonts w:ascii="Arial" w:hAnsi="Arial" w:cs="Arial"/>
          <w:sz w:val="24"/>
          <w:szCs w:val="24"/>
        </w:rPr>
        <w:t xml:space="preserve"> &gt; 1040). If </w:t>
      </w:r>
      <w:r w:rsidR="00BC75E4">
        <w:rPr>
          <w:rFonts w:ascii="Arial" w:hAnsi="Arial" w:cs="Arial"/>
          <w:sz w:val="24"/>
          <w:szCs w:val="24"/>
        </w:rPr>
        <w:t>the break even is smaller than demand it better to buy the material.</w:t>
      </w:r>
      <w:r w:rsidR="00B428F9">
        <w:rPr>
          <w:rFonts w:ascii="Arial" w:hAnsi="Arial" w:cs="Arial"/>
          <w:sz w:val="24"/>
          <w:szCs w:val="24"/>
        </w:rPr>
        <w:t xml:space="preserve"> However, if the </w:t>
      </w:r>
      <w:r w:rsidR="004E3F41">
        <w:rPr>
          <w:rFonts w:ascii="Arial" w:hAnsi="Arial" w:cs="Arial"/>
          <w:sz w:val="24"/>
          <w:szCs w:val="24"/>
        </w:rPr>
        <w:t xml:space="preserve">fixed cost is unavoidable, </w:t>
      </w:r>
      <w:r w:rsidR="00592623">
        <w:rPr>
          <w:rFonts w:ascii="Arial" w:hAnsi="Arial" w:cs="Arial"/>
          <w:sz w:val="24"/>
          <w:szCs w:val="24"/>
        </w:rPr>
        <w:t>the product must be manufactured in-house</w:t>
      </w:r>
      <w:r w:rsidR="00222B2A">
        <w:rPr>
          <w:rFonts w:ascii="Arial" w:hAnsi="Arial" w:cs="Arial"/>
          <w:sz w:val="24"/>
          <w:szCs w:val="24"/>
        </w:rPr>
        <w:t xml:space="preserve"> and the comparation wil</w:t>
      </w:r>
      <w:r w:rsidR="00D25C58">
        <w:rPr>
          <w:rFonts w:ascii="Arial" w:hAnsi="Arial" w:cs="Arial"/>
          <w:sz w:val="24"/>
          <w:szCs w:val="24"/>
        </w:rPr>
        <w:t>l</w:t>
      </w:r>
      <w:r w:rsidR="00222B2A">
        <w:rPr>
          <w:rFonts w:ascii="Arial" w:hAnsi="Arial" w:cs="Arial"/>
          <w:sz w:val="24"/>
          <w:szCs w:val="24"/>
        </w:rPr>
        <w:t xml:space="preserve"> be done between the</w:t>
      </w:r>
      <w:r w:rsidR="003C3415">
        <w:rPr>
          <w:rFonts w:ascii="Arial" w:hAnsi="Arial" w:cs="Arial"/>
          <w:sz w:val="24"/>
          <w:szCs w:val="24"/>
        </w:rPr>
        <w:t xml:space="preserve"> </w:t>
      </w:r>
      <w:r w:rsidR="00D25C58">
        <w:rPr>
          <w:rFonts w:ascii="Arial" w:hAnsi="Arial" w:cs="Arial"/>
          <w:sz w:val="24"/>
          <w:szCs w:val="24"/>
        </w:rPr>
        <w:t>in</w:t>
      </w:r>
      <w:r w:rsidR="003C3415">
        <w:rPr>
          <w:rFonts w:ascii="Arial" w:hAnsi="Arial" w:cs="Arial"/>
          <w:sz w:val="24"/>
          <w:szCs w:val="24"/>
        </w:rPr>
        <w:t>-</w:t>
      </w:r>
      <w:r w:rsidR="00D25C58">
        <w:rPr>
          <w:rFonts w:ascii="Arial" w:hAnsi="Arial" w:cs="Arial"/>
          <w:sz w:val="24"/>
          <w:szCs w:val="24"/>
        </w:rPr>
        <w:t xml:space="preserve">house </w:t>
      </w:r>
      <w:r w:rsidR="00222B2A">
        <w:rPr>
          <w:rFonts w:ascii="Arial" w:hAnsi="Arial" w:cs="Arial"/>
          <w:sz w:val="24"/>
          <w:szCs w:val="24"/>
        </w:rPr>
        <w:t>variable cost</w:t>
      </w:r>
      <w:r w:rsidR="00D073F5">
        <w:rPr>
          <w:rFonts w:ascii="Arial" w:hAnsi="Arial" w:cs="Arial"/>
          <w:sz w:val="24"/>
          <w:szCs w:val="24"/>
        </w:rPr>
        <w:t xml:space="preserve"> of £1.7</w:t>
      </w:r>
      <w:r w:rsidR="00222B2A">
        <w:rPr>
          <w:rFonts w:ascii="Arial" w:hAnsi="Arial" w:cs="Arial"/>
          <w:sz w:val="24"/>
          <w:szCs w:val="24"/>
        </w:rPr>
        <w:t xml:space="preserve"> and </w:t>
      </w:r>
      <w:r w:rsidR="00D25C58">
        <w:rPr>
          <w:rFonts w:ascii="Arial" w:hAnsi="Arial" w:cs="Arial"/>
          <w:sz w:val="24"/>
          <w:szCs w:val="24"/>
        </w:rPr>
        <w:t>purchasing cost</w:t>
      </w:r>
      <w:r w:rsidR="00D073F5">
        <w:rPr>
          <w:rFonts w:ascii="Arial" w:hAnsi="Arial" w:cs="Arial"/>
          <w:sz w:val="24"/>
          <w:szCs w:val="24"/>
        </w:rPr>
        <w:t xml:space="preserve"> of £3.7.</w:t>
      </w:r>
    </w:p>
    <w:p w14:paraId="5CAF475A" w14:textId="70CF88F2" w:rsidR="00B3185A" w:rsidRPr="00B3185A" w:rsidRDefault="00B3185A" w:rsidP="00335BD1">
      <w:pPr>
        <w:jc w:val="both"/>
        <w:rPr>
          <w:rFonts w:ascii="Arial" w:hAnsi="Arial" w:cs="Arial"/>
          <w:i/>
          <w:iCs/>
          <w:sz w:val="24"/>
          <w:szCs w:val="24"/>
          <w:u w:val="single"/>
        </w:rPr>
      </w:pPr>
      <w:r w:rsidRPr="00B3185A">
        <w:rPr>
          <w:rFonts w:ascii="Arial" w:hAnsi="Arial" w:cs="Arial"/>
          <w:i/>
          <w:iCs/>
          <w:sz w:val="24"/>
          <w:szCs w:val="24"/>
          <w:u w:val="single"/>
        </w:rPr>
        <w:lastRenderedPageBreak/>
        <w:t xml:space="preserve">When should </w:t>
      </w:r>
      <w:r w:rsidR="009C5337">
        <w:rPr>
          <w:rFonts w:ascii="Arial" w:hAnsi="Arial" w:cs="Arial"/>
          <w:i/>
          <w:iCs/>
          <w:sz w:val="24"/>
          <w:szCs w:val="24"/>
          <w:u w:val="single"/>
        </w:rPr>
        <w:t>be</w:t>
      </w:r>
      <w:r w:rsidRPr="00B3185A">
        <w:rPr>
          <w:rFonts w:ascii="Arial" w:hAnsi="Arial" w:cs="Arial"/>
          <w:i/>
          <w:iCs/>
          <w:sz w:val="24"/>
          <w:szCs w:val="24"/>
          <w:u w:val="single"/>
        </w:rPr>
        <w:t xml:space="preserve"> use</w:t>
      </w:r>
      <w:r w:rsidR="009C5337">
        <w:rPr>
          <w:rFonts w:ascii="Arial" w:hAnsi="Arial" w:cs="Arial"/>
          <w:i/>
          <w:iCs/>
          <w:sz w:val="24"/>
          <w:szCs w:val="24"/>
          <w:u w:val="single"/>
        </w:rPr>
        <w:t>d</w:t>
      </w:r>
      <w:r w:rsidRPr="00B3185A">
        <w:rPr>
          <w:rFonts w:ascii="Arial" w:hAnsi="Arial" w:cs="Arial"/>
          <w:i/>
          <w:iCs/>
          <w:sz w:val="24"/>
          <w:szCs w:val="24"/>
          <w:u w:val="single"/>
        </w:rPr>
        <w:t xml:space="preserve"> make or buy decisions?</w:t>
      </w:r>
      <w:r w:rsidR="001B25CE" w:rsidRPr="00B3185A">
        <w:rPr>
          <w:rFonts w:ascii="Arial" w:hAnsi="Arial" w:cs="Arial"/>
          <w:i/>
          <w:iCs/>
          <w:sz w:val="24"/>
          <w:szCs w:val="24"/>
          <w:u w:val="single"/>
        </w:rPr>
        <w:t xml:space="preserve"> </w:t>
      </w:r>
    </w:p>
    <w:p w14:paraId="3E990F51" w14:textId="3054CCAC" w:rsidR="00335BD1" w:rsidRDefault="00425EE3" w:rsidP="00335BD1">
      <w:pPr>
        <w:jc w:val="both"/>
        <w:rPr>
          <w:rFonts w:ascii="Arial" w:hAnsi="Arial" w:cs="Arial"/>
          <w:sz w:val="24"/>
          <w:szCs w:val="24"/>
        </w:rPr>
      </w:pPr>
      <w:r>
        <w:rPr>
          <w:rFonts w:ascii="Arial" w:hAnsi="Arial" w:cs="Arial"/>
          <w:sz w:val="24"/>
          <w:szCs w:val="24"/>
        </w:rPr>
        <w:t xml:space="preserve">This type of decision </w:t>
      </w:r>
      <w:r w:rsidR="007061E4">
        <w:rPr>
          <w:rFonts w:ascii="Arial" w:hAnsi="Arial" w:cs="Arial"/>
          <w:sz w:val="24"/>
          <w:szCs w:val="24"/>
        </w:rPr>
        <w:t>needs</w:t>
      </w:r>
      <w:r>
        <w:rPr>
          <w:rFonts w:ascii="Arial" w:hAnsi="Arial" w:cs="Arial"/>
          <w:sz w:val="24"/>
          <w:szCs w:val="24"/>
        </w:rPr>
        <w:t xml:space="preserve"> to be taken </w:t>
      </w:r>
      <w:r w:rsidR="00E05DF5">
        <w:rPr>
          <w:rFonts w:ascii="Arial" w:hAnsi="Arial" w:cs="Arial"/>
          <w:sz w:val="24"/>
          <w:szCs w:val="24"/>
        </w:rPr>
        <w:t xml:space="preserve">for temporary times using the </w:t>
      </w:r>
      <w:r w:rsidR="007061E4">
        <w:rPr>
          <w:rFonts w:ascii="Arial" w:hAnsi="Arial" w:cs="Arial"/>
          <w:sz w:val="24"/>
          <w:szCs w:val="24"/>
        </w:rPr>
        <w:t>assessment of the contribution</w:t>
      </w:r>
      <w:r w:rsidR="00FB6050">
        <w:rPr>
          <w:rFonts w:ascii="Arial" w:hAnsi="Arial" w:cs="Arial"/>
          <w:sz w:val="24"/>
          <w:szCs w:val="24"/>
        </w:rPr>
        <w:t xml:space="preserve"> (</w:t>
      </w:r>
      <w:proofErr w:type="spellStart"/>
      <w:r w:rsidR="00FB6050">
        <w:rPr>
          <w:rFonts w:ascii="Arial" w:hAnsi="Arial" w:cs="Arial"/>
          <w:sz w:val="24"/>
          <w:szCs w:val="24"/>
        </w:rPr>
        <w:t>Weetman</w:t>
      </w:r>
      <w:proofErr w:type="spellEnd"/>
      <w:r w:rsidR="00FB6050">
        <w:rPr>
          <w:rFonts w:ascii="Arial" w:hAnsi="Arial" w:cs="Arial"/>
          <w:sz w:val="24"/>
          <w:szCs w:val="24"/>
        </w:rPr>
        <w:t>, 2013</w:t>
      </w:r>
      <w:r w:rsidR="00C35CF6">
        <w:rPr>
          <w:rFonts w:ascii="Arial" w:hAnsi="Arial" w:cs="Arial"/>
          <w:sz w:val="24"/>
          <w:szCs w:val="24"/>
        </w:rPr>
        <w:t>).</w:t>
      </w:r>
    </w:p>
    <w:p w14:paraId="0339E90A" w14:textId="77777777" w:rsidR="00F74B15" w:rsidRPr="001132F1" w:rsidRDefault="00F74B15" w:rsidP="001132F1">
      <w:pPr>
        <w:jc w:val="both"/>
        <w:rPr>
          <w:rFonts w:ascii="Arial" w:hAnsi="Arial" w:cs="Arial"/>
          <w:sz w:val="24"/>
          <w:szCs w:val="24"/>
        </w:rPr>
      </w:pPr>
    </w:p>
    <w:p w14:paraId="5AB89DAA" w14:textId="0CCB5CA8" w:rsidR="003A231A" w:rsidRDefault="003A231A" w:rsidP="003A231A">
      <w:pPr>
        <w:pStyle w:val="Heading1"/>
        <w:rPr>
          <w:rFonts w:ascii="Arial" w:hAnsi="Arial" w:cs="Arial"/>
        </w:rPr>
      </w:pPr>
      <w:bookmarkStart w:id="12" w:name="_Toc50585691"/>
      <w:r w:rsidRPr="00A737C2">
        <w:rPr>
          <w:rFonts w:ascii="Arial" w:hAnsi="Arial" w:cs="Arial"/>
        </w:rPr>
        <w:t>Conclusion</w:t>
      </w:r>
      <w:bookmarkEnd w:id="12"/>
    </w:p>
    <w:p w14:paraId="0371E057" w14:textId="64C80948" w:rsidR="00A55E36" w:rsidRDefault="00A55E36" w:rsidP="00A55E36"/>
    <w:p w14:paraId="4F0E4746" w14:textId="4A5E3D5C" w:rsidR="00A55E36" w:rsidRPr="00A55E36" w:rsidRDefault="003C2F31" w:rsidP="00A55E36">
      <w:pPr>
        <w:rPr>
          <w:rFonts w:ascii="Arial" w:hAnsi="Arial" w:cs="Arial"/>
          <w:sz w:val="24"/>
          <w:szCs w:val="24"/>
        </w:rPr>
      </w:pPr>
      <w:r>
        <w:rPr>
          <w:rFonts w:ascii="Arial" w:hAnsi="Arial" w:cs="Arial"/>
          <w:sz w:val="24"/>
          <w:szCs w:val="24"/>
        </w:rPr>
        <w:t xml:space="preserve">Through this paper, it </w:t>
      </w:r>
      <w:r w:rsidR="009F1AF2">
        <w:rPr>
          <w:rFonts w:ascii="Arial" w:hAnsi="Arial" w:cs="Arial"/>
          <w:sz w:val="24"/>
          <w:szCs w:val="24"/>
        </w:rPr>
        <w:t xml:space="preserve">has explored, evaluated and described </w:t>
      </w:r>
      <w:r w:rsidR="005E35A0">
        <w:rPr>
          <w:rFonts w:ascii="Arial" w:hAnsi="Arial" w:cs="Arial"/>
          <w:sz w:val="24"/>
          <w:szCs w:val="24"/>
        </w:rPr>
        <w:t xml:space="preserve">the calculation of essential variances, </w:t>
      </w:r>
      <w:r w:rsidR="009F1AF2">
        <w:rPr>
          <w:rFonts w:ascii="Arial" w:hAnsi="Arial" w:cs="Arial"/>
          <w:sz w:val="24"/>
          <w:szCs w:val="24"/>
        </w:rPr>
        <w:t xml:space="preserve">the importance of using variances in </w:t>
      </w:r>
      <w:r w:rsidR="00D1317C">
        <w:rPr>
          <w:rFonts w:ascii="Arial" w:hAnsi="Arial" w:cs="Arial"/>
          <w:sz w:val="24"/>
          <w:szCs w:val="24"/>
        </w:rPr>
        <w:t xml:space="preserve">assessing managers performance and behaviour, </w:t>
      </w:r>
      <w:r w:rsidR="008F1940" w:rsidRPr="009E4F8E">
        <w:rPr>
          <w:rFonts w:ascii="Arial" w:hAnsi="Arial" w:cs="Arial"/>
          <w:sz w:val="24"/>
          <w:szCs w:val="24"/>
        </w:rPr>
        <w:t>the manager skills in decision making under risks, the manager role in producing or buying the material with the scope of achieving the strategic company’s objective</w:t>
      </w:r>
      <w:r w:rsidR="008F1940">
        <w:rPr>
          <w:rFonts w:ascii="Arial" w:hAnsi="Arial" w:cs="Arial"/>
          <w:sz w:val="24"/>
          <w:szCs w:val="24"/>
        </w:rPr>
        <w:t>s</w:t>
      </w:r>
      <w:r w:rsidR="006D4DED">
        <w:rPr>
          <w:rFonts w:ascii="Arial" w:hAnsi="Arial" w:cs="Arial"/>
          <w:sz w:val="24"/>
          <w:szCs w:val="24"/>
        </w:rPr>
        <w:t>.</w:t>
      </w:r>
    </w:p>
    <w:p w14:paraId="70AE5366" w14:textId="6AC25D00" w:rsidR="003A231A" w:rsidRDefault="003A231A" w:rsidP="003A231A"/>
    <w:p w14:paraId="4AE59A3F" w14:textId="77777777" w:rsidR="00D1317C" w:rsidRDefault="00D1317C" w:rsidP="003A231A"/>
    <w:p w14:paraId="13E752CF" w14:textId="7CC30188" w:rsidR="00F74B15" w:rsidRDefault="00F74B15" w:rsidP="003A231A"/>
    <w:p w14:paraId="3D76A709" w14:textId="0BF2DC8A" w:rsidR="003A231A" w:rsidRDefault="003A231A" w:rsidP="003A231A"/>
    <w:p w14:paraId="7F034C8E" w14:textId="3C9CED28" w:rsidR="003A231A" w:rsidRDefault="003A231A" w:rsidP="003A231A"/>
    <w:p w14:paraId="6B42DDE3" w14:textId="7F473CCE" w:rsidR="003A231A" w:rsidRDefault="003A231A" w:rsidP="003A231A"/>
    <w:p w14:paraId="6AF4A80A" w14:textId="46DF758D" w:rsidR="003A231A" w:rsidRDefault="003A231A" w:rsidP="003A231A"/>
    <w:p w14:paraId="05AD8E0C" w14:textId="6E2F2472" w:rsidR="003A231A" w:rsidRDefault="003A231A" w:rsidP="003A231A"/>
    <w:p w14:paraId="51541F66" w14:textId="77777777" w:rsidR="001132F1" w:rsidRDefault="001132F1" w:rsidP="003A231A"/>
    <w:p w14:paraId="6564900F" w14:textId="77777777" w:rsidR="001132F1" w:rsidRDefault="001132F1" w:rsidP="003A231A"/>
    <w:p w14:paraId="5144D393" w14:textId="77777777" w:rsidR="001132F1" w:rsidRDefault="001132F1" w:rsidP="003A231A"/>
    <w:p w14:paraId="2F9A65DD" w14:textId="77777777" w:rsidR="001132F1" w:rsidRDefault="001132F1" w:rsidP="003A231A"/>
    <w:p w14:paraId="389A96F5" w14:textId="77777777" w:rsidR="001132F1" w:rsidRDefault="001132F1" w:rsidP="003A231A"/>
    <w:p w14:paraId="393FC507" w14:textId="77777777" w:rsidR="001132F1" w:rsidRDefault="001132F1" w:rsidP="003A231A"/>
    <w:p w14:paraId="1013B65D" w14:textId="77777777" w:rsidR="001132F1" w:rsidRDefault="001132F1" w:rsidP="003A231A"/>
    <w:p w14:paraId="31D53A4C" w14:textId="77777777" w:rsidR="001132F1" w:rsidRDefault="001132F1" w:rsidP="003A231A"/>
    <w:p w14:paraId="1B8C0207" w14:textId="77777777" w:rsidR="001132F1" w:rsidRDefault="001132F1" w:rsidP="003A231A"/>
    <w:p w14:paraId="5F21A395" w14:textId="77777777" w:rsidR="000C0F9D" w:rsidRDefault="000C0F9D" w:rsidP="003A231A"/>
    <w:p w14:paraId="574C9709" w14:textId="6A8BFA4A" w:rsidR="001132F1" w:rsidRDefault="001132F1" w:rsidP="003A231A"/>
    <w:p w14:paraId="170DEA83" w14:textId="77777777" w:rsidR="00180A9A" w:rsidRDefault="00180A9A" w:rsidP="003A231A"/>
    <w:p w14:paraId="21960B33" w14:textId="3861C946" w:rsidR="003A231A" w:rsidRPr="00A737C2" w:rsidRDefault="003A231A" w:rsidP="003A231A">
      <w:pPr>
        <w:pStyle w:val="Heading1"/>
        <w:rPr>
          <w:rFonts w:ascii="Arial" w:hAnsi="Arial" w:cs="Arial"/>
        </w:rPr>
      </w:pPr>
      <w:bookmarkStart w:id="13" w:name="_Toc50585692"/>
      <w:r w:rsidRPr="00A737C2">
        <w:rPr>
          <w:rFonts w:ascii="Arial" w:hAnsi="Arial" w:cs="Arial"/>
        </w:rPr>
        <w:lastRenderedPageBreak/>
        <w:t>References</w:t>
      </w:r>
      <w:bookmarkEnd w:id="13"/>
    </w:p>
    <w:p w14:paraId="1A736124" w14:textId="57626C55" w:rsidR="003A231A" w:rsidRDefault="003A231A" w:rsidP="003A231A"/>
    <w:p w14:paraId="63F42E5C" w14:textId="54B374AC" w:rsidR="00106CBC" w:rsidRDefault="003A231A" w:rsidP="003A231A">
      <w:pPr>
        <w:jc w:val="both"/>
        <w:rPr>
          <w:rFonts w:ascii="Arial" w:hAnsi="Arial" w:cs="Arial"/>
          <w:sz w:val="24"/>
          <w:szCs w:val="24"/>
        </w:rPr>
      </w:pPr>
      <w:proofErr w:type="spellStart"/>
      <w:r w:rsidRPr="00F34D5F">
        <w:rPr>
          <w:rFonts w:ascii="Arial" w:hAnsi="Arial" w:cs="Arial"/>
          <w:sz w:val="24"/>
          <w:szCs w:val="24"/>
        </w:rPr>
        <w:t>Atrill</w:t>
      </w:r>
      <w:proofErr w:type="spellEnd"/>
      <w:r w:rsidRPr="00F34D5F">
        <w:rPr>
          <w:rFonts w:ascii="Arial" w:hAnsi="Arial" w:cs="Arial"/>
          <w:sz w:val="24"/>
          <w:szCs w:val="24"/>
        </w:rPr>
        <w:t>, P. and McLaney, E.</w:t>
      </w:r>
      <w:r w:rsidR="0015666C">
        <w:rPr>
          <w:rFonts w:ascii="Arial" w:hAnsi="Arial" w:cs="Arial"/>
          <w:sz w:val="24"/>
          <w:szCs w:val="24"/>
        </w:rPr>
        <w:t xml:space="preserve"> </w:t>
      </w:r>
      <w:r w:rsidRPr="00F34D5F">
        <w:rPr>
          <w:rFonts w:ascii="Arial" w:hAnsi="Arial" w:cs="Arial"/>
          <w:sz w:val="24"/>
          <w:szCs w:val="24"/>
        </w:rPr>
        <w:t>(2018) </w:t>
      </w:r>
      <w:r w:rsidRPr="00F34D5F">
        <w:rPr>
          <w:rFonts w:ascii="Arial" w:hAnsi="Arial" w:cs="Arial"/>
          <w:i/>
          <w:iCs/>
          <w:sz w:val="24"/>
          <w:szCs w:val="24"/>
        </w:rPr>
        <w:t>Management Accounting for Decision Makers 9Th Edition</w:t>
      </w:r>
      <w:r w:rsidRPr="00F34D5F">
        <w:rPr>
          <w:rFonts w:ascii="Arial" w:hAnsi="Arial" w:cs="Arial"/>
          <w:sz w:val="24"/>
          <w:szCs w:val="24"/>
        </w:rPr>
        <w:t>. Harlow, United Kingdom: Pearson Education Limited.</w:t>
      </w:r>
    </w:p>
    <w:p w14:paraId="7D6A3111" w14:textId="735B7F7D" w:rsidR="00106CBC" w:rsidRPr="00106CBC" w:rsidRDefault="00106CBC" w:rsidP="003A231A">
      <w:pPr>
        <w:jc w:val="both"/>
        <w:rPr>
          <w:rFonts w:ascii="Arial" w:hAnsi="Arial" w:cs="Arial"/>
          <w:sz w:val="24"/>
          <w:szCs w:val="24"/>
        </w:rPr>
      </w:pPr>
      <w:r w:rsidRPr="00106CBC">
        <w:rPr>
          <w:rFonts w:ascii="Arial" w:hAnsi="Arial" w:cs="Arial"/>
          <w:sz w:val="24"/>
          <w:szCs w:val="24"/>
        </w:rPr>
        <w:t>Balakrishnan, R</w:t>
      </w:r>
      <w:r>
        <w:rPr>
          <w:rFonts w:ascii="Arial" w:hAnsi="Arial" w:cs="Arial"/>
          <w:sz w:val="24"/>
          <w:szCs w:val="24"/>
        </w:rPr>
        <w:t>. et al</w:t>
      </w:r>
      <w:r w:rsidR="009D210C">
        <w:rPr>
          <w:rFonts w:ascii="Arial" w:hAnsi="Arial" w:cs="Arial"/>
          <w:sz w:val="24"/>
          <w:szCs w:val="24"/>
        </w:rPr>
        <w:t>.</w:t>
      </w:r>
      <w:r>
        <w:rPr>
          <w:rFonts w:ascii="Arial" w:hAnsi="Arial" w:cs="Arial"/>
          <w:sz w:val="24"/>
          <w:szCs w:val="24"/>
        </w:rPr>
        <w:t xml:space="preserve"> (2</w:t>
      </w:r>
      <w:r w:rsidRPr="00106CBC">
        <w:rPr>
          <w:rFonts w:ascii="Arial" w:hAnsi="Arial" w:cs="Arial"/>
          <w:sz w:val="24"/>
          <w:szCs w:val="24"/>
        </w:rPr>
        <w:t>009</w:t>
      </w:r>
      <w:r>
        <w:rPr>
          <w:rFonts w:ascii="Arial" w:hAnsi="Arial" w:cs="Arial"/>
          <w:sz w:val="24"/>
          <w:szCs w:val="24"/>
        </w:rPr>
        <w:t>)</w:t>
      </w:r>
      <w:r w:rsidRPr="00106CBC">
        <w:rPr>
          <w:rFonts w:ascii="Arial" w:hAnsi="Arial" w:cs="Arial"/>
          <w:sz w:val="24"/>
          <w:szCs w:val="24"/>
        </w:rPr>
        <w:t> </w:t>
      </w:r>
      <w:r w:rsidRPr="00106CBC">
        <w:rPr>
          <w:rFonts w:ascii="Arial" w:hAnsi="Arial" w:cs="Arial"/>
          <w:i/>
          <w:iCs/>
          <w:sz w:val="24"/>
          <w:szCs w:val="24"/>
        </w:rPr>
        <w:t>Managerial Accounting</w:t>
      </w:r>
      <w:r w:rsidRPr="00106CBC">
        <w:rPr>
          <w:rFonts w:ascii="Arial" w:hAnsi="Arial" w:cs="Arial"/>
          <w:sz w:val="24"/>
          <w:szCs w:val="24"/>
        </w:rPr>
        <w:t>. Hoboken, NJ: John Wiley &amp; Sons.</w:t>
      </w:r>
    </w:p>
    <w:p w14:paraId="7B76C0A5" w14:textId="35206BE3" w:rsidR="0015666C" w:rsidRDefault="0015666C" w:rsidP="003A231A">
      <w:pPr>
        <w:jc w:val="both"/>
        <w:rPr>
          <w:rFonts w:ascii="Arial" w:hAnsi="Arial" w:cs="Arial"/>
          <w:sz w:val="24"/>
          <w:szCs w:val="24"/>
        </w:rPr>
      </w:pPr>
      <w:r w:rsidRPr="0015666C">
        <w:rPr>
          <w:rFonts w:ascii="Arial" w:hAnsi="Arial" w:cs="Arial"/>
          <w:sz w:val="24"/>
          <w:szCs w:val="24"/>
        </w:rPr>
        <w:t>Byrnes, W. and Martin, D.</w:t>
      </w:r>
      <w:r>
        <w:rPr>
          <w:rFonts w:ascii="Arial" w:hAnsi="Arial" w:cs="Arial"/>
          <w:sz w:val="24"/>
          <w:szCs w:val="24"/>
        </w:rPr>
        <w:t xml:space="preserve"> (</w:t>
      </w:r>
      <w:r w:rsidRPr="0015666C">
        <w:rPr>
          <w:rFonts w:ascii="Arial" w:hAnsi="Arial" w:cs="Arial"/>
          <w:sz w:val="24"/>
          <w:szCs w:val="24"/>
        </w:rPr>
        <w:t>2009</w:t>
      </w:r>
      <w:r>
        <w:rPr>
          <w:rFonts w:ascii="Arial" w:hAnsi="Arial" w:cs="Arial"/>
          <w:sz w:val="24"/>
          <w:szCs w:val="24"/>
        </w:rPr>
        <w:t>)</w:t>
      </w:r>
      <w:r w:rsidRPr="0015666C">
        <w:rPr>
          <w:rFonts w:ascii="Arial" w:hAnsi="Arial" w:cs="Arial"/>
          <w:sz w:val="24"/>
          <w:szCs w:val="24"/>
        </w:rPr>
        <w:t> </w:t>
      </w:r>
      <w:r w:rsidRPr="0015666C">
        <w:rPr>
          <w:rFonts w:ascii="Arial" w:hAnsi="Arial" w:cs="Arial"/>
          <w:i/>
          <w:iCs/>
          <w:sz w:val="24"/>
          <w:szCs w:val="24"/>
        </w:rPr>
        <w:t xml:space="preserve">Management </w:t>
      </w:r>
      <w:r>
        <w:rPr>
          <w:rFonts w:ascii="Arial" w:hAnsi="Arial" w:cs="Arial"/>
          <w:i/>
          <w:iCs/>
          <w:sz w:val="24"/>
          <w:szCs w:val="24"/>
        </w:rPr>
        <w:t>and</w:t>
      </w:r>
      <w:r w:rsidRPr="0015666C">
        <w:rPr>
          <w:rFonts w:ascii="Arial" w:hAnsi="Arial" w:cs="Arial"/>
          <w:i/>
          <w:iCs/>
          <w:sz w:val="24"/>
          <w:szCs w:val="24"/>
        </w:rPr>
        <w:t xml:space="preserve"> The Arts</w:t>
      </w:r>
      <w:r w:rsidRPr="0015666C">
        <w:rPr>
          <w:rFonts w:ascii="Arial" w:hAnsi="Arial" w:cs="Arial"/>
          <w:sz w:val="24"/>
          <w:szCs w:val="24"/>
        </w:rPr>
        <w:t>. Amsterdam: Elsevier Focal Press.</w:t>
      </w:r>
    </w:p>
    <w:p w14:paraId="37D7B8A9" w14:textId="16D8396A" w:rsidR="00880B7A" w:rsidRDefault="00880B7A" w:rsidP="003A231A">
      <w:pPr>
        <w:jc w:val="both"/>
        <w:rPr>
          <w:rFonts w:ascii="Arial" w:hAnsi="Arial" w:cs="Arial"/>
          <w:sz w:val="24"/>
          <w:szCs w:val="24"/>
        </w:rPr>
      </w:pPr>
      <w:r w:rsidRPr="00880B7A">
        <w:rPr>
          <w:rFonts w:ascii="Arial" w:hAnsi="Arial" w:cs="Arial"/>
          <w:sz w:val="24"/>
          <w:szCs w:val="24"/>
        </w:rPr>
        <w:t xml:space="preserve">Cabinet Office </w:t>
      </w:r>
      <w:r w:rsidR="001132F1">
        <w:rPr>
          <w:rFonts w:ascii="Arial" w:hAnsi="Arial" w:cs="Arial"/>
          <w:sz w:val="24"/>
          <w:szCs w:val="24"/>
        </w:rPr>
        <w:t>(</w:t>
      </w:r>
      <w:r w:rsidRPr="00880B7A">
        <w:rPr>
          <w:rFonts w:ascii="Arial" w:hAnsi="Arial" w:cs="Arial"/>
          <w:sz w:val="24"/>
          <w:szCs w:val="24"/>
        </w:rPr>
        <w:t>2020</w:t>
      </w:r>
      <w:r w:rsidR="001132F1">
        <w:rPr>
          <w:rFonts w:ascii="Arial" w:hAnsi="Arial" w:cs="Arial"/>
          <w:sz w:val="24"/>
          <w:szCs w:val="24"/>
        </w:rPr>
        <w:t>)</w:t>
      </w:r>
      <w:r w:rsidRPr="00880B7A">
        <w:rPr>
          <w:rFonts w:ascii="Arial" w:hAnsi="Arial" w:cs="Arial"/>
          <w:sz w:val="24"/>
          <w:szCs w:val="24"/>
        </w:rPr>
        <w:t> </w:t>
      </w:r>
      <w:r w:rsidRPr="00880B7A">
        <w:rPr>
          <w:rFonts w:ascii="Arial" w:hAnsi="Arial" w:cs="Arial"/>
          <w:i/>
          <w:iCs/>
          <w:sz w:val="24"/>
          <w:szCs w:val="24"/>
        </w:rPr>
        <w:t xml:space="preserve">Staying </w:t>
      </w:r>
      <w:r>
        <w:rPr>
          <w:rFonts w:ascii="Arial" w:hAnsi="Arial" w:cs="Arial"/>
          <w:i/>
          <w:iCs/>
          <w:sz w:val="24"/>
          <w:szCs w:val="24"/>
        </w:rPr>
        <w:t>at</w:t>
      </w:r>
      <w:r w:rsidRPr="00880B7A">
        <w:rPr>
          <w:rFonts w:ascii="Arial" w:hAnsi="Arial" w:cs="Arial"/>
          <w:i/>
          <w:iCs/>
          <w:sz w:val="24"/>
          <w:szCs w:val="24"/>
        </w:rPr>
        <w:t xml:space="preserve"> Home </w:t>
      </w:r>
      <w:r w:rsidR="00634665">
        <w:rPr>
          <w:rFonts w:ascii="Arial" w:hAnsi="Arial" w:cs="Arial"/>
          <w:i/>
          <w:iCs/>
          <w:sz w:val="24"/>
          <w:szCs w:val="24"/>
        </w:rPr>
        <w:t>and</w:t>
      </w:r>
      <w:r w:rsidRPr="00880B7A">
        <w:rPr>
          <w:rFonts w:ascii="Arial" w:hAnsi="Arial" w:cs="Arial"/>
          <w:i/>
          <w:iCs/>
          <w:sz w:val="24"/>
          <w:szCs w:val="24"/>
        </w:rPr>
        <w:t xml:space="preserve"> Away </w:t>
      </w:r>
      <w:r w:rsidR="00EF6107">
        <w:rPr>
          <w:rFonts w:ascii="Arial" w:hAnsi="Arial" w:cs="Arial"/>
          <w:i/>
          <w:iCs/>
          <w:sz w:val="24"/>
          <w:szCs w:val="24"/>
        </w:rPr>
        <w:t>from</w:t>
      </w:r>
      <w:r w:rsidRPr="00880B7A">
        <w:rPr>
          <w:rFonts w:ascii="Arial" w:hAnsi="Arial" w:cs="Arial"/>
          <w:i/>
          <w:iCs/>
          <w:sz w:val="24"/>
          <w:szCs w:val="24"/>
        </w:rPr>
        <w:t xml:space="preserve"> Others (Social Distancing)</w:t>
      </w:r>
      <w:r w:rsidRPr="00880B7A">
        <w:rPr>
          <w:rFonts w:ascii="Arial" w:hAnsi="Arial" w:cs="Arial"/>
          <w:sz w:val="24"/>
          <w:szCs w:val="24"/>
        </w:rPr>
        <w:t>. [online] GOV.UK. Available at: &lt;https://www.gov.uk/government/publications/full-guidance-on-staying-at-home-and-away-from-others&gt; [Accessed 9 September 2020].</w:t>
      </w:r>
    </w:p>
    <w:p w14:paraId="6D7A0A26" w14:textId="174F7DC7" w:rsidR="00924247" w:rsidRDefault="00924247" w:rsidP="003A231A">
      <w:pPr>
        <w:jc w:val="both"/>
        <w:rPr>
          <w:rFonts w:ascii="Arial" w:hAnsi="Arial" w:cs="Arial"/>
          <w:sz w:val="24"/>
          <w:szCs w:val="24"/>
        </w:rPr>
      </w:pPr>
      <w:r w:rsidRPr="00924247">
        <w:rPr>
          <w:rFonts w:ascii="Arial" w:hAnsi="Arial" w:cs="Arial"/>
          <w:sz w:val="24"/>
          <w:szCs w:val="24"/>
        </w:rPr>
        <w:t>Conway, J.</w:t>
      </w:r>
      <w:r w:rsidR="001132F1">
        <w:rPr>
          <w:rFonts w:ascii="Arial" w:hAnsi="Arial" w:cs="Arial"/>
          <w:sz w:val="24"/>
          <w:szCs w:val="24"/>
        </w:rPr>
        <w:t xml:space="preserve"> (</w:t>
      </w:r>
      <w:r w:rsidRPr="00924247">
        <w:rPr>
          <w:rFonts w:ascii="Arial" w:hAnsi="Arial" w:cs="Arial"/>
          <w:sz w:val="24"/>
          <w:szCs w:val="24"/>
        </w:rPr>
        <w:t>2020</w:t>
      </w:r>
      <w:r w:rsidR="001132F1">
        <w:rPr>
          <w:rFonts w:ascii="Arial" w:hAnsi="Arial" w:cs="Arial"/>
          <w:sz w:val="24"/>
          <w:szCs w:val="24"/>
        </w:rPr>
        <w:t>)</w:t>
      </w:r>
      <w:r w:rsidRPr="00924247">
        <w:rPr>
          <w:rFonts w:ascii="Arial" w:hAnsi="Arial" w:cs="Arial"/>
          <w:sz w:val="24"/>
          <w:szCs w:val="24"/>
        </w:rPr>
        <w:t> </w:t>
      </w:r>
      <w:r w:rsidRPr="00924247">
        <w:rPr>
          <w:rFonts w:ascii="Arial" w:hAnsi="Arial" w:cs="Arial"/>
          <w:i/>
          <w:iCs/>
          <w:sz w:val="24"/>
          <w:szCs w:val="24"/>
        </w:rPr>
        <w:t xml:space="preserve">Cleaning Product Sales Growth </w:t>
      </w:r>
      <w:r>
        <w:rPr>
          <w:rFonts w:ascii="Arial" w:hAnsi="Arial" w:cs="Arial"/>
          <w:i/>
          <w:iCs/>
          <w:sz w:val="24"/>
          <w:szCs w:val="24"/>
        </w:rPr>
        <w:t xml:space="preserve">from </w:t>
      </w:r>
      <w:r w:rsidRPr="00924247">
        <w:rPr>
          <w:rFonts w:ascii="Arial" w:hAnsi="Arial" w:cs="Arial"/>
          <w:i/>
          <w:iCs/>
          <w:sz w:val="24"/>
          <w:szCs w:val="24"/>
        </w:rPr>
        <w:t>Coronavirus U.S. 2020 | Statista</w:t>
      </w:r>
      <w:r w:rsidRPr="00924247">
        <w:rPr>
          <w:rFonts w:ascii="Arial" w:hAnsi="Arial" w:cs="Arial"/>
          <w:sz w:val="24"/>
          <w:szCs w:val="24"/>
        </w:rPr>
        <w:t>. [online] Statista.com. Available at: &lt;https://www.statista.com/statistics/1104333/cleaning-product-sales-growth-from-coronavirus-us/&gt; [Accessed 8 September 2020].</w:t>
      </w:r>
    </w:p>
    <w:p w14:paraId="71DB8DCE" w14:textId="7DD300BA" w:rsidR="00A040DE" w:rsidRDefault="00A040DE" w:rsidP="00A040DE">
      <w:pPr>
        <w:rPr>
          <w:rFonts w:ascii="Arial" w:hAnsi="Arial" w:cs="Arial"/>
          <w:sz w:val="24"/>
          <w:szCs w:val="24"/>
        </w:rPr>
      </w:pPr>
      <w:r w:rsidRPr="005F6E16">
        <w:rPr>
          <w:rFonts w:ascii="Arial" w:hAnsi="Arial" w:cs="Arial"/>
          <w:sz w:val="24"/>
          <w:szCs w:val="24"/>
        </w:rPr>
        <w:t>Evans, J.</w:t>
      </w:r>
      <w:r w:rsidR="0010071B">
        <w:rPr>
          <w:rFonts w:ascii="Arial" w:hAnsi="Arial" w:cs="Arial"/>
          <w:sz w:val="24"/>
          <w:szCs w:val="24"/>
        </w:rPr>
        <w:t xml:space="preserve"> (</w:t>
      </w:r>
      <w:r w:rsidRPr="005F6E16">
        <w:rPr>
          <w:rFonts w:ascii="Arial" w:hAnsi="Arial" w:cs="Arial"/>
          <w:sz w:val="24"/>
          <w:szCs w:val="24"/>
        </w:rPr>
        <w:t>2020</w:t>
      </w:r>
      <w:r w:rsidR="0010071B">
        <w:rPr>
          <w:rFonts w:ascii="Arial" w:hAnsi="Arial" w:cs="Arial"/>
          <w:sz w:val="24"/>
          <w:szCs w:val="24"/>
        </w:rPr>
        <w:t>)</w:t>
      </w:r>
      <w:r w:rsidRPr="005F6E16">
        <w:rPr>
          <w:rFonts w:ascii="Arial" w:hAnsi="Arial" w:cs="Arial"/>
          <w:sz w:val="24"/>
          <w:szCs w:val="24"/>
        </w:rPr>
        <w:t> </w:t>
      </w:r>
      <w:r w:rsidRPr="005F6E16">
        <w:rPr>
          <w:rFonts w:ascii="Arial" w:hAnsi="Arial" w:cs="Arial"/>
          <w:i/>
          <w:iCs/>
          <w:sz w:val="24"/>
          <w:szCs w:val="24"/>
        </w:rPr>
        <w:t xml:space="preserve">Reckitt Benckiser Sales Soar on Booming Demand </w:t>
      </w:r>
      <w:r>
        <w:rPr>
          <w:rFonts w:ascii="Arial" w:hAnsi="Arial" w:cs="Arial"/>
          <w:i/>
          <w:iCs/>
          <w:sz w:val="24"/>
          <w:szCs w:val="24"/>
        </w:rPr>
        <w:t>for</w:t>
      </w:r>
      <w:r w:rsidRPr="005F6E16">
        <w:rPr>
          <w:rFonts w:ascii="Arial" w:hAnsi="Arial" w:cs="Arial"/>
          <w:i/>
          <w:iCs/>
          <w:sz w:val="24"/>
          <w:szCs w:val="24"/>
        </w:rPr>
        <w:t xml:space="preserve"> Disinfectant</w:t>
      </w:r>
      <w:r w:rsidRPr="005F6E16">
        <w:rPr>
          <w:rFonts w:ascii="Arial" w:hAnsi="Arial" w:cs="Arial"/>
          <w:sz w:val="24"/>
          <w:szCs w:val="24"/>
        </w:rPr>
        <w:t>. [online] Ft.com. Available at: &lt;https://www.ft.com/content/59c64b4f-23df-4160-bebf-6474c2e6878d&gt; [Accessed 8 September 2020].</w:t>
      </w:r>
    </w:p>
    <w:p w14:paraId="58A5CC14" w14:textId="739DCA1D" w:rsidR="00EF6107" w:rsidRDefault="00EF6107" w:rsidP="00A040DE">
      <w:pPr>
        <w:rPr>
          <w:rFonts w:ascii="Arial" w:hAnsi="Arial" w:cs="Arial"/>
          <w:sz w:val="24"/>
          <w:szCs w:val="24"/>
        </w:rPr>
      </w:pPr>
      <w:r w:rsidRPr="00EF6107">
        <w:rPr>
          <w:rFonts w:ascii="Arial" w:hAnsi="Arial" w:cs="Arial"/>
          <w:sz w:val="24"/>
          <w:szCs w:val="24"/>
        </w:rPr>
        <w:t>Emsley, D., 2001. Redesigning variance analysis for problem solving. </w:t>
      </w:r>
      <w:r w:rsidRPr="00EF6107">
        <w:rPr>
          <w:rFonts w:ascii="Arial" w:hAnsi="Arial" w:cs="Arial"/>
          <w:i/>
          <w:iCs/>
          <w:sz w:val="24"/>
          <w:szCs w:val="24"/>
        </w:rPr>
        <w:t>Management Accounting Research</w:t>
      </w:r>
      <w:r w:rsidRPr="00EF6107">
        <w:rPr>
          <w:rFonts w:ascii="Arial" w:hAnsi="Arial" w:cs="Arial"/>
          <w:sz w:val="24"/>
          <w:szCs w:val="24"/>
        </w:rPr>
        <w:t>, 12(1), pp.21-40.</w:t>
      </w:r>
    </w:p>
    <w:p w14:paraId="12B0505B" w14:textId="47276FAB" w:rsidR="00634665" w:rsidRDefault="00634665" w:rsidP="00A040DE">
      <w:pPr>
        <w:rPr>
          <w:rFonts w:ascii="Arial" w:hAnsi="Arial" w:cs="Arial"/>
          <w:sz w:val="24"/>
          <w:szCs w:val="24"/>
        </w:rPr>
      </w:pPr>
      <w:r w:rsidRPr="00634665">
        <w:rPr>
          <w:rFonts w:ascii="Arial" w:hAnsi="Arial" w:cs="Arial"/>
          <w:sz w:val="24"/>
          <w:szCs w:val="24"/>
        </w:rPr>
        <w:t xml:space="preserve">Gleeson, C. </w:t>
      </w:r>
      <w:r w:rsidR="0010071B">
        <w:rPr>
          <w:rFonts w:ascii="Arial" w:hAnsi="Arial" w:cs="Arial"/>
          <w:sz w:val="24"/>
          <w:szCs w:val="24"/>
        </w:rPr>
        <w:t>(</w:t>
      </w:r>
      <w:r w:rsidRPr="00634665">
        <w:rPr>
          <w:rFonts w:ascii="Arial" w:hAnsi="Arial" w:cs="Arial"/>
          <w:sz w:val="24"/>
          <w:szCs w:val="24"/>
        </w:rPr>
        <w:t>2020</w:t>
      </w:r>
      <w:r w:rsidR="0010071B">
        <w:rPr>
          <w:rFonts w:ascii="Arial" w:hAnsi="Arial" w:cs="Arial"/>
          <w:sz w:val="24"/>
          <w:szCs w:val="24"/>
        </w:rPr>
        <w:t>)</w:t>
      </w:r>
      <w:r w:rsidRPr="00634665">
        <w:rPr>
          <w:rFonts w:ascii="Arial" w:hAnsi="Arial" w:cs="Arial"/>
          <w:sz w:val="24"/>
          <w:szCs w:val="24"/>
        </w:rPr>
        <w:t> </w:t>
      </w:r>
      <w:r w:rsidRPr="00634665">
        <w:rPr>
          <w:rFonts w:ascii="Arial" w:hAnsi="Arial" w:cs="Arial"/>
          <w:i/>
          <w:iCs/>
          <w:sz w:val="24"/>
          <w:szCs w:val="24"/>
        </w:rPr>
        <w:t>Cleaning Up: Online Sales</w:t>
      </w:r>
      <w:r w:rsidR="00EF6107">
        <w:rPr>
          <w:rFonts w:ascii="Arial" w:hAnsi="Arial" w:cs="Arial"/>
          <w:i/>
          <w:iCs/>
          <w:sz w:val="24"/>
          <w:szCs w:val="24"/>
        </w:rPr>
        <w:t xml:space="preserve"> of</w:t>
      </w:r>
      <w:r w:rsidRPr="00634665">
        <w:rPr>
          <w:rFonts w:ascii="Arial" w:hAnsi="Arial" w:cs="Arial"/>
          <w:i/>
          <w:iCs/>
          <w:sz w:val="24"/>
          <w:szCs w:val="24"/>
        </w:rPr>
        <w:t xml:space="preserve"> Cleaning </w:t>
      </w:r>
      <w:r w:rsidR="00180A9A">
        <w:rPr>
          <w:rFonts w:ascii="Arial" w:hAnsi="Arial" w:cs="Arial"/>
          <w:i/>
          <w:iCs/>
          <w:sz w:val="24"/>
          <w:szCs w:val="24"/>
        </w:rPr>
        <w:t>and</w:t>
      </w:r>
      <w:r w:rsidRPr="00634665">
        <w:rPr>
          <w:rFonts w:ascii="Arial" w:hAnsi="Arial" w:cs="Arial"/>
          <w:i/>
          <w:iCs/>
          <w:sz w:val="24"/>
          <w:szCs w:val="24"/>
        </w:rPr>
        <w:t xml:space="preserve"> Hygiene Products Doubles </w:t>
      </w:r>
      <w:proofErr w:type="gramStart"/>
      <w:r w:rsidRPr="00634665">
        <w:rPr>
          <w:rFonts w:ascii="Arial" w:hAnsi="Arial" w:cs="Arial"/>
          <w:i/>
          <w:iCs/>
          <w:sz w:val="24"/>
          <w:szCs w:val="24"/>
        </w:rPr>
        <w:t>In</w:t>
      </w:r>
      <w:proofErr w:type="gramEnd"/>
      <w:r w:rsidRPr="00634665">
        <w:rPr>
          <w:rFonts w:ascii="Arial" w:hAnsi="Arial" w:cs="Arial"/>
          <w:i/>
          <w:iCs/>
          <w:sz w:val="24"/>
          <w:szCs w:val="24"/>
        </w:rPr>
        <w:t xml:space="preserve"> March</w:t>
      </w:r>
      <w:r w:rsidRPr="00634665">
        <w:rPr>
          <w:rFonts w:ascii="Arial" w:hAnsi="Arial" w:cs="Arial"/>
          <w:sz w:val="24"/>
          <w:szCs w:val="24"/>
        </w:rPr>
        <w:t>. [online] The Irish Times. Available at: &lt;https://www.irishtimes.com/business/technology/cleaning-up-online-sales-of-cleaning-and-hygiene-products-doubles-in-march-1.4254308&gt; [Accessed 9 September 2020].</w:t>
      </w:r>
    </w:p>
    <w:p w14:paraId="086CF92F" w14:textId="7C88EE53" w:rsidR="00DB5D50" w:rsidRPr="005F6E16" w:rsidRDefault="00DB5D50" w:rsidP="00A040DE">
      <w:pPr>
        <w:rPr>
          <w:rFonts w:ascii="Arial" w:hAnsi="Arial" w:cs="Arial"/>
          <w:sz w:val="24"/>
          <w:szCs w:val="24"/>
        </w:rPr>
      </w:pPr>
      <w:proofErr w:type="spellStart"/>
      <w:r w:rsidRPr="00DB5D50">
        <w:rPr>
          <w:rFonts w:ascii="Arial" w:hAnsi="Arial" w:cs="Arial"/>
          <w:sz w:val="24"/>
          <w:szCs w:val="24"/>
        </w:rPr>
        <w:t>Gochman</w:t>
      </w:r>
      <w:proofErr w:type="spellEnd"/>
      <w:r w:rsidRPr="00DB5D50">
        <w:rPr>
          <w:rFonts w:ascii="Arial" w:hAnsi="Arial" w:cs="Arial"/>
          <w:sz w:val="24"/>
          <w:szCs w:val="24"/>
        </w:rPr>
        <w:t>, D</w:t>
      </w:r>
      <w:r>
        <w:rPr>
          <w:rFonts w:ascii="Arial" w:hAnsi="Arial" w:cs="Arial"/>
          <w:sz w:val="24"/>
          <w:szCs w:val="24"/>
        </w:rPr>
        <w:t>. (</w:t>
      </w:r>
      <w:r w:rsidRPr="00DB5D50">
        <w:rPr>
          <w:rFonts w:ascii="Arial" w:hAnsi="Arial" w:cs="Arial"/>
          <w:sz w:val="24"/>
          <w:szCs w:val="24"/>
        </w:rPr>
        <w:t>1997</w:t>
      </w:r>
      <w:r>
        <w:rPr>
          <w:rFonts w:ascii="Arial" w:hAnsi="Arial" w:cs="Arial"/>
          <w:sz w:val="24"/>
          <w:szCs w:val="24"/>
        </w:rPr>
        <w:t>)</w:t>
      </w:r>
      <w:r w:rsidRPr="00DB5D50">
        <w:rPr>
          <w:rFonts w:ascii="Arial" w:hAnsi="Arial" w:cs="Arial"/>
          <w:sz w:val="24"/>
          <w:szCs w:val="24"/>
        </w:rPr>
        <w:t> </w:t>
      </w:r>
      <w:r w:rsidRPr="00DB5D50">
        <w:rPr>
          <w:rFonts w:ascii="Arial" w:hAnsi="Arial" w:cs="Arial"/>
          <w:i/>
          <w:iCs/>
          <w:sz w:val="24"/>
          <w:szCs w:val="24"/>
        </w:rPr>
        <w:t xml:space="preserve">Handbook </w:t>
      </w:r>
      <w:r w:rsidR="002D0A32">
        <w:rPr>
          <w:rFonts w:ascii="Arial" w:hAnsi="Arial" w:cs="Arial"/>
          <w:i/>
          <w:iCs/>
          <w:sz w:val="24"/>
          <w:szCs w:val="24"/>
        </w:rPr>
        <w:t xml:space="preserve">of </w:t>
      </w:r>
      <w:r w:rsidRPr="00DB5D50">
        <w:rPr>
          <w:rFonts w:ascii="Arial" w:hAnsi="Arial" w:cs="Arial"/>
          <w:i/>
          <w:iCs/>
          <w:sz w:val="24"/>
          <w:szCs w:val="24"/>
        </w:rPr>
        <w:t xml:space="preserve">Health </w:t>
      </w:r>
      <w:proofErr w:type="spellStart"/>
      <w:r w:rsidRPr="00DB5D50">
        <w:rPr>
          <w:rFonts w:ascii="Arial" w:hAnsi="Arial" w:cs="Arial"/>
          <w:i/>
          <w:iCs/>
          <w:sz w:val="24"/>
          <w:szCs w:val="24"/>
        </w:rPr>
        <w:t>Behavior</w:t>
      </w:r>
      <w:proofErr w:type="spellEnd"/>
      <w:r w:rsidRPr="00DB5D50">
        <w:rPr>
          <w:rFonts w:ascii="Arial" w:hAnsi="Arial" w:cs="Arial"/>
          <w:i/>
          <w:iCs/>
          <w:sz w:val="24"/>
          <w:szCs w:val="24"/>
        </w:rPr>
        <w:t xml:space="preserve"> Research</w:t>
      </w:r>
      <w:r w:rsidRPr="00DB5D50">
        <w:rPr>
          <w:rFonts w:ascii="Arial" w:hAnsi="Arial" w:cs="Arial"/>
          <w:sz w:val="24"/>
          <w:szCs w:val="24"/>
        </w:rPr>
        <w:t>. New York: Plenum Press, p.148.</w:t>
      </w:r>
    </w:p>
    <w:p w14:paraId="648C3509" w14:textId="71ADED29" w:rsidR="00A040DE" w:rsidRDefault="00A040DE" w:rsidP="003A231A">
      <w:pPr>
        <w:jc w:val="both"/>
        <w:rPr>
          <w:rFonts w:ascii="Arial" w:hAnsi="Arial" w:cs="Arial"/>
          <w:sz w:val="24"/>
          <w:szCs w:val="24"/>
        </w:rPr>
      </w:pPr>
      <w:r w:rsidRPr="00A040DE">
        <w:rPr>
          <w:rFonts w:ascii="Arial" w:hAnsi="Arial" w:cs="Arial"/>
          <w:sz w:val="24"/>
          <w:szCs w:val="24"/>
        </w:rPr>
        <w:t>Harvey, J.</w:t>
      </w:r>
      <w:r w:rsidR="0010071B">
        <w:rPr>
          <w:rFonts w:ascii="Arial" w:hAnsi="Arial" w:cs="Arial"/>
          <w:sz w:val="24"/>
          <w:szCs w:val="24"/>
        </w:rPr>
        <w:t xml:space="preserve"> (</w:t>
      </w:r>
      <w:r w:rsidRPr="00A040DE">
        <w:rPr>
          <w:rFonts w:ascii="Arial" w:hAnsi="Arial" w:cs="Arial"/>
          <w:sz w:val="24"/>
          <w:szCs w:val="24"/>
        </w:rPr>
        <w:t>2007</w:t>
      </w:r>
      <w:r w:rsidR="0010071B">
        <w:rPr>
          <w:rFonts w:ascii="Arial" w:hAnsi="Arial" w:cs="Arial"/>
          <w:sz w:val="24"/>
          <w:szCs w:val="24"/>
        </w:rPr>
        <w:t xml:space="preserve">) </w:t>
      </w:r>
      <w:r w:rsidRPr="00A040DE">
        <w:rPr>
          <w:rFonts w:ascii="Arial" w:hAnsi="Arial" w:cs="Arial"/>
          <w:i/>
          <w:iCs/>
          <w:sz w:val="24"/>
          <w:szCs w:val="24"/>
        </w:rPr>
        <w:t>Effective Decision Making</w:t>
      </w:r>
      <w:r w:rsidRPr="00A040DE">
        <w:rPr>
          <w:rFonts w:ascii="Arial" w:hAnsi="Arial" w:cs="Arial"/>
          <w:sz w:val="24"/>
          <w:szCs w:val="24"/>
        </w:rPr>
        <w:t>. [online] Cimaglobal.com. Available at: &lt;http://www.cimaglobal.com/documents/importeddocuments/40_effective_decision_making.pdf&gt; [Accessed 8 September 2020].</w:t>
      </w:r>
    </w:p>
    <w:p w14:paraId="686F76F5" w14:textId="57C405C5" w:rsidR="002D0A32" w:rsidRPr="00F34D5F" w:rsidRDefault="002D0A32" w:rsidP="003A231A">
      <w:pPr>
        <w:jc w:val="both"/>
        <w:rPr>
          <w:rFonts w:ascii="Arial" w:hAnsi="Arial" w:cs="Arial"/>
          <w:sz w:val="24"/>
          <w:szCs w:val="24"/>
        </w:rPr>
      </w:pPr>
      <w:r w:rsidRPr="002D0A32">
        <w:rPr>
          <w:rFonts w:ascii="Arial" w:hAnsi="Arial" w:cs="Arial"/>
          <w:sz w:val="24"/>
          <w:szCs w:val="24"/>
        </w:rPr>
        <w:t>Sesay, S.</w:t>
      </w:r>
      <w:r w:rsidR="0010071B">
        <w:rPr>
          <w:rFonts w:ascii="Arial" w:hAnsi="Arial" w:cs="Arial"/>
          <w:sz w:val="24"/>
          <w:szCs w:val="24"/>
        </w:rPr>
        <w:t xml:space="preserve"> (</w:t>
      </w:r>
      <w:r w:rsidRPr="002D0A32">
        <w:rPr>
          <w:rFonts w:ascii="Arial" w:hAnsi="Arial" w:cs="Arial"/>
          <w:sz w:val="24"/>
          <w:szCs w:val="24"/>
        </w:rPr>
        <w:t>2020</w:t>
      </w:r>
      <w:r w:rsidR="0010071B">
        <w:rPr>
          <w:rFonts w:ascii="Arial" w:hAnsi="Arial" w:cs="Arial"/>
          <w:sz w:val="24"/>
          <w:szCs w:val="24"/>
        </w:rPr>
        <w:t>)</w:t>
      </w:r>
      <w:r w:rsidRPr="002D0A32">
        <w:rPr>
          <w:rFonts w:ascii="Arial" w:hAnsi="Arial" w:cs="Arial"/>
          <w:sz w:val="24"/>
          <w:szCs w:val="24"/>
        </w:rPr>
        <w:t> </w:t>
      </w:r>
      <w:r w:rsidRPr="002D0A32">
        <w:rPr>
          <w:rFonts w:ascii="Arial" w:hAnsi="Arial" w:cs="Arial"/>
          <w:i/>
          <w:iCs/>
          <w:sz w:val="24"/>
          <w:szCs w:val="24"/>
        </w:rPr>
        <w:t>How Does A Pandemic End?</w:t>
      </w:r>
      <w:r w:rsidRPr="002D0A32">
        <w:rPr>
          <w:rFonts w:ascii="Arial" w:hAnsi="Arial" w:cs="Arial"/>
          <w:sz w:val="24"/>
          <w:szCs w:val="24"/>
        </w:rPr>
        <w:t xml:space="preserve"> [online] BBC News. Available at: &lt;https://www.bbc.co.uk/news/av/world-africa-53664605&gt; [Accessed 9 September 2020].</w:t>
      </w:r>
    </w:p>
    <w:p w14:paraId="2FCAE9AD" w14:textId="77777777" w:rsidR="003A231A" w:rsidRPr="00F34D5F" w:rsidRDefault="003A231A" w:rsidP="003A231A">
      <w:pPr>
        <w:jc w:val="both"/>
        <w:rPr>
          <w:rFonts w:ascii="Arial" w:hAnsi="Arial" w:cs="Arial"/>
          <w:sz w:val="24"/>
          <w:szCs w:val="24"/>
        </w:rPr>
      </w:pPr>
      <w:proofErr w:type="spellStart"/>
      <w:r w:rsidRPr="00F34D5F">
        <w:rPr>
          <w:rFonts w:ascii="Arial" w:hAnsi="Arial" w:cs="Arial"/>
          <w:sz w:val="24"/>
          <w:szCs w:val="24"/>
        </w:rPr>
        <w:t>Weetman</w:t>
      </w:r>
      <w:proofErr w:type="spellEnd"/>
      <w:r w:rsidRPr="00F34D5F">
        <w:rPr>
          <w:rFonts w:ascii="Arial" w:hAnsi="Arial" w:cs="Arial"/>
          <w:sz w:val="24"/>
          <w:szCs w:val="24"/>
        </w:rPr>
        <w:t>, P. (2013) </w:t>
      </w:r>
      <w:r w:rsidRPr="00F34D5F">
        <w:rPr>
          <w:rFonts w:ascii="Arial" w:hAnsi="Arial" w:cs="Arial"/>
          <w:i/>
          <w:iCs/>
          <w:sz w:val="24"/>
          <w:szCs w:val="24"/>
        </w:rPr>
        <w:t>Financial and Management Accounting</w:t>
      </w:r>
      <w:r w:rsidRPr="00F34D5F">
        <w:rPr>
          <w:rFonts w:ascii="Arial" w:hAnsi="Arial" w:cs="Arial"/>
          <w:sz w:val="24"/>
          <w:szCs w:val="24"/>
        </w:rPr>
        <w:t>. Harlow [England]: Pearson Education.</w:t>
      </w:r>
    </w:p>
    <w:sectPr w:rsidR="003A231A" w:rsidRPr="00F34D5F">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3A1FC28" w14:textId="77777777" w:rsidR="00420F68" w:rsidRDefault="00420F68" w:rsidP="003A231A">
      <w:pPr>
        <w:spacing w:after="0" w:line="240" w:lineRule="auto"/>
      </w:pPr>
      <w:r>
        <w:separator/>
      </w:r>
    </w:p>
  </w:endnote>
  <w:endnote w:type="continuationSeparator" w:id="0">
    <w:p w14:paraId="4DE3145D" w14:textId="77777777" w:rsidR="00420F68" w:rsidRDefault="00420F68" w:rsidP="003A23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77714014"/>
      <w:docPartObj>
        <w:docPartGallery w:val="Page Numbers (Bottom of Page)"/>
        <w:docPartUnique/>
      </w:docPartObj>
    </w:sdtPr>
    <w:sdtEndPr>
      <w:rPr>
        <w:color w:val="7F7F7F" w:themeColor="background1" w:themeShade="7F"/>
        <w:spacing w:val="60"/>
      </w:rPr>
    </w:sdtEndPr>
    <w:sdtContent>
      <w:p w14:paraId="44F4DFD2" w14:textId="5A9CD769" w:rsidR="009E4F8E" w:rsidRDefault="009E4F8E">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E315F0B" w14:textId="77777777" w:rsidR="009E4F8E" w:rsidRDefault="009E4F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EC9C529" w14:textId="77777777" w:rsidR="00420F68" w:rsidRDefault="00420F68" w:rsidP="003A231A">
      <w:pPr>
        <w:spacing w:after="0" w:line="240" w:lineRule="auto"/>
      </w:pPr>
      <w:r>
        <w:separator/>
      </w:r>
    </w:p>
  </w:footnote>
  <w:footnote w:type="continuationSeparator" w:id="0">
    <w:p w14:paraId="7FD6BA05" w14:textId="77777777" w:rsidR="00420F68" w:rsidRDefault="00420F68" w:rsidP="003A23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3421DE"/>
    <w:multiLevelType w:val="hybridMultilevel"/>
    <w:tmpl w:val="757ECD00"/>
    <w:lvl w:ilvl="0" w:tplc="4148C5BC">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577CF4"/>
    <w:multiLevelType w:val="hybridMultilevel"/>
    <w:tmpl w:val="DCAAE12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F9076F"/>
    <w:multiLevelType w:val="hybridMultilevel"/>
    <w:tmpl w:val="BDACFB2C"/>
    <w:lvl w:ilvl="0" w:tplc="F62A4154">
      <w:start w:val="1"/>
      <w:numFmt w:val="bullet"/>
      <w:lvlText w:val="-"/>
      <w:lvlJc w:val="left"/>
      <w:pPr>
        <w:ind w:left="3780" w:hanging="360"/>
      </w:pPr>
      <w:rPr>
        <w:rFonts w:ascii="Arial" w:eastAsiaTheme="minorHAnsi" w:hAnsi="Arial" w:cs="Arial" w:hint="default"/>
      </w:rPr>
    </w:lvl>
    <w:lvl w:ilvl="1" w:tplc="08090003" w:tentative="1">
      <w:start w:val="1"/>
      <w:numFmt w:val="bullet"/>
      <w:lvlText w:val="o"/>
      <w:lvlJc w:val="left"/>
      <w:pPr>
        <w:ind w:left="4500" w:hanging="360"/>
      </w:pPr>
      <w:rPr>
        <w:rFonts w:ascii="Courier New" w:hAnsi="Courier New" w:cs="Courier New" w:hint="default"/>
      </w:rPr>
    </w:lvl>
    <w:lvl w:ilvl="2" w:tplc="08090005" w:tentative="1">
      <w:start w:val="1"/>
      <w:numFmt w:val="bullet"/>
      <w:lvlText w:val=""/>
      <w:lvlJc w:val="left"/>
      <w:pPr>
        <w:ind w:left="5220" w:hanging="360"/>
      </w:pPr>
      <w:rPr>
        <w:rFonts w:ascii="Wingdings" w:hAnsi="Wingdings" w:hint="default"/>
      </w:rPr>
    </w:lvl>
    <w:lvl w:ilvl="3" w:tplc="08090001" w:tentative="1">
      <w:start w:val="1"/>
      <w:numFmt w:val="bullet"/>
      <w:lvlText w:val=""/>
      <w:lvlJc w:val="left"/>
      <w:pPr>
        <w:ind w:left="5940" w:hanging="360"/>
      </w:pPr>
      <w:rPr>
        <w:rFonts w:ascii="Symbol" w:hAnsi="Symbol" w:hint="default"/>
      </w:rPr>
    </w:lvl>
    <w:lvl w:ilvl="4" w:tplc="08090003" w:tentative="1">
      <w:start w:val="1"/>
      <w:numFmt w:val="bullet"/>
      <w:lvlText w:val="o"/>
      <w:lvlJc w:val="left"/>
      <w:pPr>
        <w:ind w:left="6660" w:hanging="360"/>
      </w:pPr>
      <w:rPr>
        <w:rFonts w:ascii="Courier New" w:hAnsi="Courier New" w:cs="Courier New" w:hint="default"/>
      </w:rPr>
    </w:lvl>
    <w:lvl w:ilvl="5" w:tplc="08090005" w:tentative="1">
      <w:start w:val="1"/>
      <w:numFmt w:val="bullet"/>
      <w:lvlText w:val=""/>
      <w:lvlJc w:val="left"/>
      <w:pPr>
        <w:ind w:left="7380" w:hanging="360"/>
      </w:pPr>
      <w:rPr>
        <w:rFonts w:ascii="Wingdings" w:hAnsi="Wingdings" w:hint="default"/>
      </w:rPr>
    </w:lvl>
    <w:lvl w:ilvl="6" w:tplc="08090001" w:tentative="1">
      <w:start w:val="1"/>
      <w:numFmt w:val="bullet"/>
      <w:lvlText w:val=""/>
      <w:lvlJc w:val="left"/>
      <w:pPr>
        <w:ind w:left="8100" w:hanging="360"/>
      </w:pPr>
      <w:rPr>
        <w:rFonts w:ascii="Symbol" w:hAnsi="Symbol" w:hint="default"/>
      </w:rPr>
    </w:lvl>
    <w:lvl w:ilvl="7" w:tplc="08090003" w:tentative="1">
      <w:start w:val="1"/>
      <w:numFmt w:val="bullet"/>
      <w:lvlText w:val="o"/>
      <w:lvlJc w:val="left"/>
      <w:pPr>
        <w:ind w:left="8820" w:hanging="360"/>
      </w:pPr>
      <w:rPr>
        <w:rFonts w:ascii="Courier New" w:hAnsi="Courier New" w:cs="Courier New" w:hint="default"/>
      </w:rPr>
    </w:lvl>
    <w:lvl w:ilvl="8" w:tplc="08090005" w:tentative="1">
      <w:start w:val="1"/>
      <w:numFmt w:val="bullet"/>
      <w:lvlText w:val=""/>
      <w:lvlJc w:val="left"/>
      <w:pPr>
        <w:ind w:left="9540" w:hanging="360"/>
      </w:pPr>
      <w:rPr>
        <w:rFonts w:ascii="Wingdings" w:hAnsi="Wingdings" w:hint="default"/>
      </w:rPr>
    </w:lvl>
  </w:abstractNum>
  <w:abstractNum w:abstractNumId="3" w15:restartNumberingAfterBreak="0">
    <w:nsid w:val="40467FB4"/>
    <w:multiLevelType w:val="hybridMultilevel"/>
    <w:tmpl w:val="7C9E57C2"/>
    <w:lvl w:ilvl="0" w:tplc="B9683A3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80E0A1D"/>
    <w:multiLevelType w:val="hybridMultilevel"/>
    <w:tmpl w:val="AADC36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D8772DB"/>
    <w:multiLevelType w:val="hybridMultilevel"/>
    <w:tmpl w:val="77E027EA"/>
    <w:lvl w:ilvl="0" w:tplc="E5B4E568">
      <w:start w:val="1"/>
      <w:numFmt w:val="bullet"/>
      <w:lvlText w:val="-"/>
      <w:lvlJc w:val="left"/>
      <w:pPr>
        <w:ind w:left="4710" w:hanging="360"/>
      </w:pPr>
      <w:rPr>
        <w:rFonts w:ascii="Arial" w:eastAsiaTheme="minorHAnsi" w:hAnsi="Arial" w:cs="Arial" w:hint="default"/>
      </w:rPr>
    </w:lvl>
    <w:lvl w:ilvl="1" w:tplc="08090003" w:tentative="1">
      <w:start w:val="1"/>
      <w:numFmt w:val="bullet"/>
      <w:lvlText w:val="o"/>
      <w:lvlJc w:val="left"/>
      <w:pPr>
        <w:ind w:left="5430" w:hanging="360"/>
      </w:pPr>
      <w:rPr>
        <w:rFonts w:ascii="Courier New" w:hAnsi="Courier New" w:cs="Courier New" w:hint="default"/>
      </w:rPr>
    </w:lvl>
    <w:lvl w:ilvl="2" w:tplc="08090005" w:tentative="1">
      <w:start w:val="1"/>
      <w:numFmt w:val="bullet"/>
      <w:lvlText w:val=""/>
      <w:lvlJc w:val="left"/>
      <w:pPr>
        <w:ind w:left="6150" w:hanging="360"/>
      </w:pPr>
      <w:rPr>
        <w:rFonts w:ascii="Wingdings" w:hAnsi="Wingdings" w:hint="default"/>
      </w:rPr>
    </w:lvl>
    <w:lvl w:ilvl="3" w:tplc="08090001" w:tentative="1">
      <w:start w:val="1"/>
      <w:numFmt w:val="bullet"/>
      <w:lvlText w:val=""/>
      <w:lvlJc w:val="left"/>
      <w:pPr>
        <w:ind w:left="6870" w:hanging="360"/>
      </w:pPr>
      <w:rPr>
        <w:rFonts w:ascii="Symbol" w:hAnsi="Symbol" w:hint="default"/>
      </w:rPr>
    </w:lvl>
    <w:lvl w:ilvl="4" w:tplc="08090003" w:tentative="1">
      <w:start w:val="1"/>
      <w:numFmt w:val="bullet"/>
      <w:lvlText w:val="o"/>
      <w:lvlJc w:val="left"/>
      <w:pPr>
        <w:ind w:left="7590" w:hanging="360"/>
      </w:pPr>
      <w:rPr>
        <w:rFonts w:ascii="Courier New" w:hAnsi="Courier New" w:cs="Courier New" w:hint="default"/>
      </w:rPr>
    </w:lvl>
    <w:lvl w:ilvl="5" w:tplc="08090005" w:tentative="1">
      <w:start w:val="1"/>
      <w:numFmt w:val="bullet"/>
      <w:lvlText w:val=""/>
      <w:lvlJc w:val="left"/>
      <w:pPr>
        <w:ind w:left="8310" w:hanging="360"/>
      </w:pPr>
      <w:rPr>
        <w:rFonts w:ascii="Wingdings" w:hAnsi="Wingdings" w:hint="default"/>
      </w:rPr>
    </w:lvl>
    <w:lvl w:ilvl="6" w:tplc="08090001" w:tentative="1">
      <w:start w:val="1"/>
      <w:numFmt w:val="bullet"/>
      <w:lvlText w:val=""/>
      <w:lvlJc w:val="left"/>
      <w:pPr>
        <w:ind w:left="9030" w:hanging="360"/>
      </w:pPr>
      <w:rPr>
        <w:rFonts w:ascii="Symbol" w:hAnsi="Symbol" w:hint="default"/>
      </w:rPr>
    </w:lvl>
    <w:lvl w:ilvl="7" w:tplc="08090003" w:tentative="1">
      <w:start w:val="1"/>
      <w:numFmt w:val="bullet"/>
      <w:lvlText w:val="o"/>
      <w:lvlJc w:val="left"/>
      <w:pPr>
        <w:ind w:left="9750" w:hanging="360"/>
      </w:pPr>
      <w:rPr>
        <w:rFonts w:ascii="Courier New" w:hAnsi="Courier New" w:cs="Courier New" w:hint="default"/>
      </w:rPr>
    </w:lvl>
    <w:lvl w:ilvl="8" w:tplc="08090005" w:tentative="1">
      <w:start w:val="1"/>
      <w:numFmt w:val="bullet"/>
      <w:lvlText w:val=""/>
      <w:lvlJc w:val="left"/>
      <w:pPr>
        <w:ind w:left="10470" w:hanging="360"/>
      </w:pPr>
      <w:rPr>
        <w:rFonts w:ascii="Wingdings" w:hAnsi="Wingdings" w:hint="default"/>
      </w:rPr>
    </w:lvl>
  </w:abstractNum>
  <w:abstractNum w:abstractNumId="6" w15:restartNumberingAfterBreak="0">
    <w:nsid w:val="4ED32A44"/>
    <w:multiLevelType w:val="hybridMultilevel"/>
    <w:tmpl w:val="710C4C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0B8127F"/>
    <w:multiLevelType w:val="hybridMultilevel"/>
    <w:tmpl w:val="5EB0FAB8"/>
    <w:lvl w:ilvl="0" w:tplc="95E612D2">
      <w:start w:val="9475"/>
      <w:numFmt w:val="decimal"/>
      <w:lvlText w:val="%1"/>
      <w:lvlJc w:val="left"/>
      <w:pPr>
        <w:ind w:left="900" w:hanging="54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61E20D2"/>
    <w:multiLevelType w:val="hybridMultilevel"/>
    <w:tmpl w:val="AE626E3E"/>
    <w:lvl w:ilvl="0" w:tplc="EDF2F6FC">
      <w:start w:val="3"/>
      <w:numFmt w:val="bullet"/>
      <w:lvlText w:val="-"/>
      <w:lvlJc w:val="left"/>
      <w:pPr>
        <w:ind w:left="4290" w:hanging="360"/>
      </w:pPr>
      <w:rPr>
        <w:rFonts w:ascii="Arial" w:eastAsiaTheme="minorHAnsi" w:hAnsi="Arial" w:cs="Arial" w:hint="default"/>
      </w:rPr>
    </w:lvl>
    <w:lvl w:ilvl="1" w:tplc="08090003" w:tentative="1">
      <w:start w:val="1"/>
      <w:numFmt w:val="bullet"/>
      <w:lvlText w:val="o"/>
      <w:lvlJc w:val="left"/>
      <w:pPr>
        <w:ind w:left="5010" w:hanging="360"/>
      </w:pPr>
      <w:rPr>
        <w:rFonts w:ascii="Courier New" w:hAnsi="Courier New" w:cs="Courier New" w:hint="default"/>
      </w:rPr>
    </w:lvl>
    <w:lvl w:ilvl="2" w:tplc="08090005" w:tentative="1">
      <w:start w:val="1"/>
      <w:numFmt w:val="bullet"/>
      <w:lvlText w:val=""/>
      <w:lvlJc w:val="left"/>
      <w:pPr>
        <w:ind w:left="5730" w:hanging="360"/>
      </w:pPr>
      <w:rPr>
        <w:rFonts w:ascii="Wingdings" w:hAnsi="Wingdings" w:hint="default"/>
      </w:rPr>
    </w:lvl>
    <w:lvl w:ilvl="3" w:tplc="08090001" w:tentative="1">
      <w:start w:val="1"/>
      <w:numFmt w:val="bullet"/>
      <w:lvlText w:val=""/>
      <w:lvlJc w:val="left"/>
      <w:pPr>
        <w:ind w:left="6450" w:hanging="360"/>
      </w:pPr>
      <w:rPr>
        <w:rFonts w:ascii="Symbol" w:hAnsi="Symbol" w:hint="default"/>
      </w:rPr>
    </w:lvl>
    <w:lvl w:ilvl="4" w:tplc="08090003" w:tentative="1">
      <w:start w:val="1"/>
      <w:numFmt w:val="bullet"/>
      <w:lvlText w:val="o"/>
      <w:lvlJc w:val="left"/>
      <w:pPr>
        <w:ind w:left="7170" w:hanging="360"/>
      </w:pPr>
      <w:rPr>
        <w:rFonts w:ascii="Courier New" w:hAnsi="Courier New" w:cs="Courier New" w:hint="default"/>
      </w:rPr>
    </w:lvl>
    <w:lvl w:ilvl="5" w:tplc="08090005" w:tentative="1">
      <w:start w:val="1"/>
      <w:numFmt w:val="bullet"/>
      <w:lvlText w:val=""/>
      <w:lvlJc w:val="left"/>
      <w:pPr>
        <w:ind w:left="7890" w:hanging="360"/>
      </w:pPr>
      <w:rPr>
        <w:rFonts w:ascii="Wingdings" w:hAnsi="Wingdings" w:hint="default"/>
      </w:rPr>
    </w:lvl>
    <w:lvl w:ilvl="6" w:tplc="08090001" w:tentative="1">
      <w:start w:val="1"/>
      <w:numFmt w:val="bullet"/>
      <w:lvlText w:val=""/>
      <w:lvlJc w:val="left"/>
      <w:pPr>
        <w:ind w:left="8610" w:hanging="360"/>
      </w:pPr>
      <w:rPr>
        <w:rFonts w:ascii="Symbol" w:hAnsi="Symbol" w:hint="default"/>
      </w:rPr>
    </w:lvl>
    <w:lvl w:ilvl="7" w:tplc="08090003" w:tentative="1">
      <w:start w:val="1"/>
      <w:numFmt w:val="bullet"/>
      <w:lvlText w:val="o"/>
      <w:lvlJc w:val="left"/>
      <w:pPr>
        <w:ind w:left="9330" w:hanging="360"/>
      </w:pPr>
      <w:rPr>
        <w:rFonts w:ascii="Courier New" w:hAnsi="Courier New" w:cs="Courier New" w:hint="default"/>
      </w:rPr>
    </w:lvl>
    <w:lvl w:ilvl="8" w:tplc="08090005" w:tentative="1">
      <w:start w:val="1"/>
      <w:numFmt w:val="bullet"/>
      <w:lvlText w:val=""/>
      <w:lvlJc w:val="left"/>
      <w:pPr>
        <w:ind w:left="10050" w:hanging="360"/>
      </w:pPr>
      <w:rPr>
        <w:rFonts w:ascii="Wingdings" w:hAnsi="Wingdings" w:hint="default"/>
      </w:rPr>
    </w:lvl>
  </w:abstractNum>
  <w:num w:numId="1">
    <w:abstractNumId w:val="3"/>
  </w:num>
  <w:num w:numId="2">
    <w:abstractNumId w:val="5"/>
  </w:num>
  <w:num w:numId="3">
    <w:abstractNumId w:val="2"/>
  </w:num>
  <w:num w:numId="4">
    <w:abstractNumId w:val="8"/>
  </w:num>
  <w:num w:numId="5">
    <w:abstractNumId w:val="7"/>
  </w:num>
  <w:num w:numId="6">
    <w:abstractNumId w:val="0"/>
  </w:num>
  <w:num w:numId="7">
    <w:abstractNumId w:val="4"/>
  </w:num>
  <w:num w:numId="8">
    <w:abstractNumId w:val="6"/>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1D00"/>
    <w:rsid w:val="00006FE3"/>
    <w:rsid w:val="00007901"/>
    <w:rsid w:val="00007D09"/>
    <w:rsid w:val="00022534"/>
    <w:rsid w:val="00023728"/>
    <w:rsid w:val="00034BD4"/>
    <w:rsid w:val="000416D6"/>
    <w:rsid w:val="00045279"/>
    <w:rsid w:val="00047836"/>
    <w:rsid w:val="00050FB1"/>
    <w:rsid w:val="000516A3"/>
    <w:rsid w:val="00055F6B"/>
    <w:rsid w:val="0006783F"/>
    <w:rsid w:val="000730D2"/>
    <w:rsid w:val="00080EE6"/>
    <w:rsid w:val="0008268E"/>
    <w:rsid w:val="000C0344"/>
    <w:rsid w:val="000C0F9D"/>
    <w:rsid w:val="000C74CA"/>
    <w:rsid w:val="000D05D8"/>
    <w:rsid w:val="000D069D"/>
    <w:rsid w:val="000D5030"/>
    <w:rsid w:val="000D77F5"/>
    <w:rsid w:val="000F6726"/>
    <w:rsid w:val="000F6B12"/>
    <w:rsid w:val="0010071B"/>
    <w:rsid w:val="00101704"/>
    <w:rsid w:val="00102FDC"/>
    <w:rsid w:val="00103CEA"/>
    <w:rsid w:val="00106CBC"/>
    <w:rsid w:val="001132F1"/>
    <w:rsid w:val="0011648C"/>
    <w:rsid w:val="001207E5"/>
    <w:rsid w:val="00125C5B"/>
    <w:rsid w:val="00131798"/>
    <w:rsid w:val="00142E84"/>
    <w:rsid w:val="0015087D"/>
    <w:rsid w:val="00153112"/>
    <w:rsid w:val="0015666C"/>
    <w:rsid w:val="0017356D"/>
    <w:rsid w:val="00180A9A"/>
    <w:rsid w:val="0018264F"/>
    <w:rsid w:val="001846CD"/>
    <w:rsid w:val="00184787"/>
    <w:rsid w:val="00185AC4"/>
    <w:rsid w:val="0019133A"/>
    <w:rsid w:val="001924C1"/>
    <w:rsid w:val="001A0EA6"/>
    <w:rsid w:val="001A2278"/>
    <w:rsid w:val="001A3DB3"/>
    <w:rsid w:val="001A4C31"/>
    <w:rsid w:val="001A5E22"/>
    <w:rsid w:val="001A68C9"/>
    <w:rsid w:val="001B25CE"/>
    <w:rsid w:val="001C236D"/>
    <w:rsid w:val="001C7333"/>
    <w:rsid w:val="001D1F63"/>
    <w:rsid w:val="001F2261"/>
    <w:rsid w:val="001F7A8E"/>
    <w:rsid w:val="00212497"/>
    <w:rsid w:val="00213DB1"/>
    <w:rsid w:val="00213EEF"/>
    <w:rsid w:val="00216475"/>
    <w:rsid w:val="00222B2A"/>
    <w:rsid w:val="00224E15"/>
    <w:rsid w:val="002310EC"/>
    <w:rsid w:val="00237484"/>
    <w:rsid w:val="002434DD"/>
    <w:rsid w:val="002525B9"/>
    <w:rsid w:val="00254B00"/>
    <w:rsid w:val="00265C55"/>
    <w:rsid w:val="002660A5"/>
    <w:rsid w:val="002673A4"/>
    <w:rsid w:val="002734C0"/>
    <w:rsid w:val="00282F2A"/>
    <w:rsid w:val="002941DB"/>
    <w:rsid w:val="00294377"/>
    <w:rsid w:val="002944BF"/>
    <w:rsid w:val="002B2C7C"/>
    <w:rsid w:val="002B77F9"/>
    <w:rsid w:val="002D0A32"/>
    <w:rsid w:val="002D73BF"/>
    <w:rsid w:val="002E66B4"/>
    <w:rsid w:val="002F12C2"/>
    <w:rsid w:val="002F43CB"/>
    <w:rsid w:val="00307E41"/>
    <w:rsid w:val="00325C7F"/>
    <w:rsid w:val="00335BD1"/>
    <w:rsid w:val="00336039"/>
    <w:rsid w:val="00341128"/>
    <w:rsid w:val="00341887"/>
    <w:rsid w:val="00360312"/>
    <w:rsid w:val="003632DD"/>
    <w:rsid w:val="00364A8B"/>
    <w:rsid w:val="003652F1"/>
    <w:rsid w:val="00365F9C"/>
    <w:rsid w:val="0036771C"/>
    <w:rsid w:val="00380D6B"/>
    <w:rsid w:val="00381B48"/>
    <w:rsid w:val="00382472"/>
    <w:rsid w:val="003A05B0"/>
    <w:rsid w:val="003A231A"/>
    <w:rsid w:val="003C2F31"/>
    <w:rsid w:val="003C3415"/>
    <w:rsid w:val="003C7689"/>
    <w:rsid w:val="003D15CB"/>
    <w:rsid w:val="003D6E22"/>
    <w:rsid w:val="003E2D65"/>
    <w:rsid w:val="003F46C8"/>
    <w:rsid w:val="00400FDA"/>
    <w:rsid w:val="00412583"/>
    <w:rsid w:val="00414DBA"/>
    <w:rsid w:val="00420F68"/>
    <w:rsid w:val="00425EE3"/>
    <w:rsid w:val="00427807"/>
    <w:rsid w:val="0043049C"/>
    <w:rsid w:val="004306F2"/>
    <w:rsid w:val="00431B70"/>
    <w:rsid w:val="004364C5"/>
    <w:rsid w:val="0043754F"/>
    <w:rsid w:val="00437BB8"/>
    <w:rsid w:val="00442C6B"/>
    <w:rsid w:val="004449F6"/>
    <w:rsid w:val="00451AB1"/>
    <w:rsid w:val="00487E1D"/>
    <w:rsid w:val="004959C2"/>
    <w:rsid w:val="00495CE0"/>
    <w:rsid w:val="004A0656"/>
    <w:rsid w:val="004A1728"/>
    <w:rsid w:val="004B5586"/>
    <w:rsid w:val="004C1AF6"/>
    <w:rsid w:val="004C32CF"/>
    <w:rsid w:val="004C47A3"/>
    <w:rsid w:val="004E0000"/>
    <w:rsid w:val="004E0C98"/>
    <w:rsid w:val="004E3F41"/>
    <w:rsid w:val="004E401B"/>
    <w:rsid w:val="004E67B6"/>
    <w:rsid w:val="004F5353"/>
    <w:rsid w:val="004F5E75"/>
    <w:rsid w:val="004F7F92"/>
    <w:rsid w:val="00502B39"/>
    <w:rsid w:val="005042F3"/>
    <w:rsid w:val="00515A42"/>
    <w:rsid w:val="005326E7"/>
    <w:rsid w:val="00532F45"/>
    <w:rsid w:val="0053341E"/>
    <w:rsid w:val="00533619"/>
    <w:rsid w:val="00536A54"/>
    <w:rsid w:val="005420E9"/>
    <w:rsid w:val="00544CA1"/>
    <w:rsid w:val="005477D5"/>
    <w:rsid w:val="005607F2"/>
    <w:rsid w:val="00561BF4"/>
    <w:rsid w:val="00564EE9"/>
    <w:rsid w:val="005733CF"/>
    <w:rsid w:val="005802A0"/>
    <w:rsid w:val="00587B8F"/>
    <w:rsid w:val="00592623"/>
    <w:rsid w:val="00596F8C"/>
    <w:rsid w:val="005A2F27"/>
    <w:rsid w:val="005A46B9"/>
    <w:rsid w:val="005A72A7"/>
    <w:rsid w:val="005B36B3"/>
    <w:rsid w:val="005B6A34"/>
    <w:rsid w:val="005C1B79"/>
    <w:rsid w:val="005D2DC6"/>
    <w:rsid w:val="005D738C"/>
    <w:rsid w:val="005E35A0"/>
    <w:rsid w:val="005F382A"/>
    <w:rsid w:val="005F5D42"/>
    <w:rsid w:val="005F6CAE"/>
    <w:rsid w:val="005F6E16"/>
    <w:rsid w:val="00612E74"/>
    <w:rsid w:val="0061409F"/>
    <w:rsid w:val="006155C5"/>
    <w:rsid w:val="00621BCB"/>
    <w:rsid w:val="00622C64"/>
    <w:rsid w:val="00634665"/>
    <w:rsid w:val="0065498E"/>
    <w:rsid w:val="00655957"/>
    <w:rsid w:val="006615DC"/>
    <w:rsid w:val="006661EB"/>
    <w:rsid w:val="00673D52"/>
    <w:rsid w:val="00680A25"/>
    <w:rsid w:val="0069338C"/>
    <w:rsid w:val="00693A1F"/>
    <w:rsid w:val="0069523B"/>
    <w:rsid w:val="006A52D0"/>
    <w:rsid w:val="006A6470"/>
    <w:rsid w:val="006B31E2"/>
    <w:rsid w:val="006B7A56"/>
    <w:rsid w:val="006C1C55"/>
    <w:rsid w:val="006C2AE3"/>
    <w:rsid w:val="006C70E5"/>
    <w:rsid w:val="006D11AA"/>
    <w:rsid w:val="006D3881"/>
    <w:rsid w:val="006D4DED"/>
    <w:rsid w:val="006D7F57"/>
    <w:rsid w:val="006E4B24"/>
    <w:rsid w:val="006F1887"/>
    <w:rsid w:val="00702022"/>
    <w:rsid w:val="00703144"/>
    <w:rsid w:val="007061E4"/>
    <w:rsid w:val="00717D43"/>
    <w:rsid w:val="007211E0"/>
    <w:rsid w:val="0074165C"/>
    <w:rsid w:val="00746036"/>
    <w:rsid w:val="0075658F"/>
    <w:rsid w:val="0076071F"/>
    <w:rsid w:val="0076141D"/>
    <w:rsid w:val="00763C0B"/>
    <w:rsid w:val="00765C8A"/>
    <w:rsid w:val="00773132"/>
    <w:rsid w:val="00773572"/>
    <w:rsid w:val="00784AF1"/>
    <w:rsid w:val="007852F6"/>
    <w:rsid w:val="00787756"/>
    <w:rsid w:val="007A53C5"/>
    <w:rsid w:val="007C20D7"/>
    <w:rsid w:val="007C408B"/>
    <w:rsid w:val="007C7706"/>
    <w:rsid w:val="007D07D5"/>
    <w:rsid w:val="007D1084"/>
    <w:rsid w:val="007D2524"/>
    <w:rsid w:val="007D4FA4"/>
    <w:rsid w:val="007E20BB"/>
    <w:rsid w:val="007E3B24"/>
    <w:rsid w:val="007F0260"/>
    <w:rsid w:val="007F2F1D"/>
    <w:rsid w:val="00817A3D"/>
    <w:rsid w:val="00824F6D"/>
    <w:rsid w:val="0083067B"/>
    <w:rsid w:val="00843B90"/>
    <w:rsid w:val="00862AC2"/>
    <w:rsid w:val="008633B6"/>
    <w:rsid w:val="00866717"/>
    <w:rsid w:val="00880B7A"/>
    <w:rsid w:val="00881344"/>
    <w:rsid w:val="00882798"/>
    <w:rsid w:val="00890F43"/>
    <w:rsid w:val="0089169F"/>
    <w:rsid w:val="0089173B"/>
    <w:rsid w:val="00895AFC"/>
    <w:rsid w:val="00897C27"/>
    <w:rsid w:val="008A17C7"/>
    <w:rsid w:val="008A599C"/>
    <w:rsid w:val="008A6F35"/>
    <w:rsid w:val="008B658A"/>
    <w:rsid w:val="008C7396"/>
    <w:rsid w:val="008C757D"/>
    <w:rsid w:val="008C7AAC"/>
    <w:rsid w:val="008D3802"/>
    <w:rsid w:val="008D74F6"/>
    <w:rsid w:val="008E2621"/>
    <w:rsid w:val="008F1940"/>
    <w:rsid w:val="008F6A4E"/>
    <w:rsid w:val="00904C7D"/>
    <w:rsid w:val="00907E92"/>
    <w:rsid w:val="00911B38"/>
    <w:rsid w:val="009122F4"/>
    <w:rsid w:val="00913897"/>
    <w:rsid w:val="009146E8"/>
    <w:rsid w:val="00924247"/>
    <w:rsid w:val="00925476"/>
    <w:rsid w:val="009308B7"/>
    <w:rsid w:val="0095662D"/>
    <w:rsid w:val="00957984"/>
    <w:rsid w:val="00961701"/>
    <w:rsid w:val="00973065"/>
    <w:rsid w:val="009808C0"/>
    <w:rsid w:val="00980D56"/>
    <w:rsid w:val="009811C9"/>
    <w:rsid w:val="009830DE"/>
    <w:rsid w:val="00983182"/>
    <w:rsid w:val="009836D2"/>
    <w:rsid w:val="0099425C"/>
    <w:rsid w:val="009A28BF"/>
    <w:rsid w:val="009A4D39"/>
    <w:rsid w:val="009A4ECC"/>
    <w:rsid w:val="009A6A49"/>
    <w:rsid w:val="009B07C7"/>
    <w:rsid w:val="009B343E"/>
    <w:rsid w:val="009B66A1"/>
    <w:rsid w:val="009C5337"/>
    <w:rsid w:val="009D1FAC"/>
    <w:rsid w:val="009D210C"/>
    <w:rsid w:val="009D3BA5"/>
    <w:rsid w:val="009D4DAD"/>
    <w:rsid w:val="009D6D15"/>
    <w:rsid w:val="009E2B7F"/>
    <w:rsid w:val="009E4F8E"/>
    <w:rsid w:val="009F185F"/>
    <w:rsid w:val="009F1AF2"/>
    <w:rsid w:val="009F1D38"/>
    <w:rsid w:val="009F38BF"/>
    <w:rsid w:val="00A040DE"/>
    <w:rsid w:val="00A04B11"/>
    <w:rsid w:val="00A1756E"/>
    <w:rsid w:val="00A2395A"/>
    <w:rsid w:val="00A271C9"/>
    <w:rsid w:val="00A3162E"/>
    <w:rsid w:val="00A32AD9"/>
    <w:rsid w:val="00A37372"/>
    <w:rsid w:val="00A455B7"/>
    <w:rsid w:val="00A5048B"/>
    <w:rsid w:val="00A51831"/>
    <w:rsid w:val="00A521D5"/>
    <w:rsid w:val="00A531DC"/>
    <w:rsid w:val="00A55E36"/>
    <w:rsid w:val="00A56A0F"/>
    <w:rsid w:val="00A57D3D"/>
    <w:rsid w:val="00A61698"/>
    <w:rsid w:val="00A737C2"/>
    <w:rsid w:val="00A804F0"/>
    <w:rsid w:val="00A92ADE"/>
    <w:rsid w:val="00AA3905"/>
    <w:rsid w:val="00AA68DB"/>
    <w:rsid w:val="00AB164A"/>
    <w:rsid w:val="00AB5303"/>
    <w:rsid w:val="00AB587E"/>
    <w:rsid w:val="00AB59D8"/>
    <w:rsid w:val="00AC036E"/>
    <w:rsid w:val="00AC6E6D"/>
    <w:rsid w:val="00AF4E86"/>
    <w:rsid w:val="00AF6B4C"/>
    <w:rsid w:val="00B160DD"/>
    <w:rsid w:val="00B22576"/>
    <w:rsid w:val="00B310F1"/>
    <w:rsid w:val="00B3185A"/>
    <w:rsid w:val="00B428F9"/>
    <w:rsid w:val="00B43EAC"/>
    <w:rsid w:val="00B470DB"/>
    <w:rsid w:val="00B66DBB"/>
    <w:rsid w:val="00B70B6E"/>
    <w:rsid w:val="00B740C8"/>
    <w:rsid w:val="00B949F0"/>
    <w:rsid w:val="00B951C6"/>
    <w:rsid w:val="00BA08CC"/>
    <w:rsid w:val="00BA2B8A"/>
    <w:rsid w:val="00BA46C9"/>
    <w:rsid w:val="00BB6468"/>
    <w:rsid w:val="00BC0A7C"/>
    <w:rsid w:val="00BC75E4"/>
    <w:rsid w:val="00BD09C3"/>
    <w:rsid w:val="00BD21C1"/>
    <w:rsid w:val="00BE1B9F"/>
    <w:rsid w:val="00BE6AC4"/>
    <w:rsid w:val="00BE796D"/>
    <w:rsid w:val="00BF5F0F"/>
    <w:rsid w:val="00C1171D"/>
    <w:rsid w:val="00C12350"/>
    <w:rsid w:val="00C22035"/>
    <w:rsid w:val="00C35CF6"/>
    <w:rsid w:val="00C376E5"/>
    <w:rsid w:val="00C47214"/>
    <w:rsid w:val="00C47732"/>
    <w:rsid w:val="00C51576"/>
    <w:rsid w:val="00C526C7"/>
    <w:rsid w:val="00C60E29"/>
    <w:rsid w:val="00C61A12"/>
    <w:rsid w:val="00C61AFF"/>
    <w:rsid w:val="00C706EF"/>
    <w:rsid w:val="00C83625"/>
    <w:rsid w:val="00C8626C"/>
    <w:rsid w:val="00C862D0"/>
    <w:rsid w:val="00C90E02"/>
    <w:rsid w:val="00C92CD3"/>
    <w:rsid w:val="00CA3886"/>
    <w:rsid w:val="00CA79E4"/>
    <w:rsid w:val="00CB040B"/>
    <w:rsid w:val="00CC23D7"/>
    <w:rsid w:val="00CC3BED"/>
    <w:rsid w:val="00CD3D37"/>
    <w:rsid w:val="00CE4B8B"/>
    <w:rsid w:val="00CF36C8"/>
    <w:rsid w:val="00CF534D"/>
    <w:rsid w:val="00D00988"/>
    <w:rsid w:val="00D073F5"/>
    <w:rsid w:val="00D10921"/>
    <w:rsid w:val="00D1317C"/>
    <w:rsid w:val="00D25C58"/>
    <w:rsid w:val="00D27B55"/>
    <w:rsid w:val="00D41D00"/>
    <w:rsid w:val="00D57DA4"/>
    <w:rsid w:val="00D65879"/>
    <w:rsid w:val="00D66566"/>
    <w:rsid w:val="00D71259"/>
    <w:rsid w:val="00D738D9"/>
    <w:rsid w:val="00D747B9"/>
    <w:rsid w:val="00D819A0"/>
    <w:rsid w:val="00D85413"/>
    <w:rsid w:val="00D85D44"/>
    <w:rsid w:val="00D86D09"/>
    <w:rsid w:val="00D91107"/>
    <w:rsid w:val="00D923D9"/>
    <w:rsid w:val="00D9498D"/>
    <w:rsid w:val="00DA3113"/>
    <w:rsid w:val="00DA5A7D"/>
    <w:rsid w:val="00DA609A"/>
    <w:rsid w:val="00DA7028"/>
    <w:rsid w:val="00DB5D50"/>
    <w:rsid w:val="00DD2BC5"/>
    <w:rsid w:val="00DE3122"/>
    <w:rsid w:val="00DE787F"/>
    <w:rsid w:val="00DF5873"/>
    <w:rsid w:val="00DF7849"/>
    <w:rsid w:val="00E00B68"/>
    <w:rsid w:val="00E0132A"/>
    <w:rsid w:val="00E04255"/>
    <w:rsid w:val="00E05DF5"/>
    <w:rsid w:val="00E172CE"/>
    <w:rsid w:val="00E23625"/>
    <w:rsid w:val="00E264B2"/>
    <w:rsid w:val="00E26BB7"/>
    <w:rsid w:val="00E27898"/>
    <w:rsid w:val="00E347FD"/>
    <w:rsid w:val="00E378F2"/>
    <w:rsid w:val="00E5023C"/>
    <w:rsid w:val="00E603C4"/>
    <w:rsid w:val="00E63795"/>
    <w:rsid w:val="00E63B92"/>
    <w:rsid w:val="00E768BE"/>
    <w:rsid w:val="00E77FE2"/>
    <w:rsid w:val="00E866BC"/>
    <w:rsid w:val="00E86B51"/>
    <w:rsid w:val="00E9646E"/>
    <w:rsid w:val="00EA2F1E"/>
    <w:rsid w:val="00EA4430"/>
    <w:rsid w:val="00EB625C"/>
    <w:rsid w:val="00EB7800"/>
    <w:rsid w:val="00ED2A51"/>
    <w:rsid w:val="00ED448B"/>
    <w:rsid w:val="00ED5A87"/>
    <w:rsid w:val="00ED6F44"/>
    <w:rsid w:val="00EE256D"/>
    <w:rsid w:val="00EE7F56"/>
    <w:rsid w:val="00EF6107"/>
    <w:rsid w:val="00F11B28"/>
    <w:rsid w:val="00F15B85"/>
    <w:rsid w:val="00F1613A"/>
    <w:rsid w:val="00F1701E"/>
    <w:rsid w:val="00F1757A"/>
    <w:rsid w:val="00F1791C"/>
    <w:rsid w:val="00F21B08"/>
    <w:rsid w:val="00F44B7D"/>
    <w:rsid w:val="00F464D6"/>
    <w:rsid w:val="00F475EE"/>
    <w:rsid w:val="00F5702F"/>
    <w:rsid w:val="00F57CAD"/>
    <w:rsid w:val="00F603D0"/>
    <w:rsid w:val="00F65E90"/>
    <w:rsid w:val="00F71AC6"/>
    <w:rsid w:val="00F74B15"/>
    <w:rsid w:val="00F74CCE"/>
    <w:rsid w:val="00F87360"/>
    <w:rsid w:val="00F877B9"/>
    <w:rsid w:val="00F90AEB"/>
    <w:rsid w:val="00F94065"/>
    <w:rsid w:val="00F94FD7"/>
    <w:rsid w:val="00FB0193"/>
    <w:rsid w:val="00FB540D"/>
    <w:rsid w:val="00FB6050"/>
    <w:rsid w:val="00FC07DE"/>
    <w:rsid w:val="00FD64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BC5232"/>
  <w15:chartTrackingRefBased/>
  <w15:docId w15:val="{DAB13288-8B85-44F8-BE79-1C827DB91D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425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A0EA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A0EA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9338C"/>
    <w:pPr>
      <w:ind w:left="720"/>
      <w:contextualSpacing/>
    </w:pPr>
  </w:style>
  <w:style w:type="table" w:styleId="TableGrid">
    <w:name w:val="Table Grid"/>
    <w:basedOn w:val="TableNormal"/>
    <w:uiPriority w:val="39"/>
    <w:rsid w:val="00050FB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99425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A0EA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1A0EA6"/>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1A0EA6"/>
    <w:pPr>
      <w:outlineLvl w:val="9"/>
    </w:pPr>
    <w:rPr>
      <w:lang w:val="en-US"/>
    </w:rPr>
  </w:style>
  <w:style w:type="paragraph" w:styleId="TOC1">
    <w:name w:val="toc 1"/>
    <w:basedOn w:val="Normal"/>
    <w:next w:val="Normal"/>
    <w:autoRedefine/>
    <w:uiPriority w:val="39"/>
    <w:unhideWhenUsed/>
    <w:rsid w:val="001A0EA6"/>
    <w:pPr>
      <w:spacing w:after="100"/>
    </w:pPr>
  </w:style>
  <w:style w:type="paragraph" w:styleId="TOC2">
    <w:name w:val="toc 2"/>
    <w:basedOn w:val="Normal"/>
    <w:next w:val="Normal"/>
    <w:autoRedefine/>
    <w:uiPriority w:val="39"/>
    <w:unhideWhenUsed/>
    <w:rsid w:val="001A0EA6"/>
    <w:pPr>
      <w:spacing w:after="100"/>
      <w:ind w:left="220"/>
    </w:pPr>
  </w:style>
  <w:style w:type="paragraph" w:styleId="TOC3">
    <w:name w:val="toc 3"/>
    <w:basedOn w:val="Normal"/>
    <w:next w:val="Normal"/>
    <w:autoRedefine/>
    <w:uiPriority w:val="39"/>
    <w:unhideWhenUsed/>
    <w:rsid w:val="001A0EA6"/>
    <w:pPr>
      <w:spacing w:after="100"/>
      <w:ind w:left="440"/>
    </w:pPr>
  </w:style>
  <w:style w:type="character" w:styleId="Hyperlink">
    <w:name w:val="Hyperlink"/>
    <w:basedOn w:val="DefaultParagraphFont"/>
    <w:uiPriority w:val="99"/>
    <w:unhideWhenUsed/>
    <w:rsid w:val="001A0EA6"/>
    <w:rPr>
      <w:color w:val="0563C1" w:themeColor="hyperlink"/>
      <w:u w:val="single"/>
    </w:rPr>
  </w:style>
  <w:style w:type="paragraph" w:styleId="Header">
    <w:name w:val="header"/>
    <w:basedOn w:val="Normal"/>
    <w:link w:val="HeaderChar"/>
    <w:uiPriority w:val="99"/>
    <w:unhideWhenUsed/>
    <w:rsid w:val="003A23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231A"/>
  </w:style>
  <w:style w:type="paragraph" w:styleId="Footer">
    <w:name w:val="footer"/>
    <w:basedOn w:val="Normal"/>
    <w:link w:val="FooterChar"/>
    <w:uiPriority w:val="99"/>
    <w:unhideWhenUsed/>
    <w:rsid w:val="003A23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23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7746397">
      <w:bodyDiv w:val="1"/>
      <w:marLeft w:val="0"/>
      <w:marRight w:val="0"/>
      <w:marTop w:val="0"/>
      <w:marBottom w:val="0"/>
      <w:divBdr>
        <w:top w:val="none" w:sz="0" w:space="0" w:color="auto"/>
        <w:left w:val="none" w:sz="0" w:space="0" w:color="auto"/>
        <w:bottom w:val="none" w:sz="0" w:space="0" w:color="auto"/>
        <w:right w:val="none" w:sz="0" w:space="0" w:color="auto"/>
      </w:divBdr>
    </w:div>
    <w:div w:id="182911708">
      <w:bodyDiv w:val="1"/>
      <w:marLeft w:val="0"/>
      <w:marRight w:val="0"/>
      <w:marTop w:val="0"/>
      <w:marBottom w:val="0"/>
      <w:divBdr>
        <w:top w:val="none" w:sz="0" w:space="0" w:color="auto"/>
        <w:left w:val="none" w:sz="0" w:space="0" w:color="auto"/>
        <w:bottom w:val="none" w:sz="0" w:space="0" w:color="auto"/>
        <w:right w:val="none" w:sz="0" w:space="0" w:color="auto"/>
      </w:divBdr>
    </w:div>
    <w:div w:id="892618849">
      <w:bodyDiv w:val="1"/>
      <w:marLeft w:val="0"/>
      <w:marRight w:val="0"/>
      <w:marTop w:val="0"/>
      <w:marBottom w:val="0"/>
      <w:divBdr>
        <w:top w:val="none" w:sz="0" w:space="0" w:color="auto"/>
        <w:left w:val="none" w:sz="0" w:space="0" w:color="auto"/>
        <w:bottom w:val="none" w:sz="0" w:space="0" w:color="auto"/>
        <w:right w:val="none" w:sz="0" w:space="0" w:color="auto"/>
      </w:divBdr>
    </w:div>
    <w:div w:id="1079981098">
      <w:bodyDiv w:val="1"/>
      <w:marLeft w:val="0"/>
      <w:marRight w:val="0"/>
      <w:marTop w:val="0"/>
      <w:marBottom w:val="0"/>
      <w:divBdr>
        <w:top w:val="none" w:sz="0" w:space="0" w:color="auto"/>
        <w:left w:val="none" w:sz="0" w:space="0" w:color="auto"/>
        <w:bottom w:val="none" w:sz="0" w:space="0" w:color="auto"/>
        <w:right w:val="none" w:sz="0" w:space="0" w:color="auto"/>
      </w:divBdr>
    </w:div>
    <w:div w:id="1217281470">
      <w:bodyDiv w:val="1"/>
      <w:marLeft w:val="0"/>
      <w:marRight w:val="0"/>
      <w:marTop w:val="0"/>
      <w:marBottom w:val="0"/>
      <w:divBdr>
        <w:top w:val="none" w:sz="0" w:space="0" w:color="auto"/>
        <w:left w:val="none" w:sz="0" w:space="0" w:color="auto"/>
        <w:bottom w:val="none" w:sz="0" w:space="0" w:color="auto"/>
        <w:right w:val="none" w:sz="0" w:space="0" w:color="auto"/>
      </w:divBdr>
    </w:div>
    <w:div w:id="1626160719">
      <w:bodyDiv w:val="1"/>
      <w:marLeft w:val="0"/>
      <w:marRight w:val="0"/>
      <w:marTop w:val="0"/>
      <w:marBottom w:val="0"/>
      <w:divBdr>
        <w:top w:val="none" w:sz="0" w:space="0" w:color="auto"/>
        <w:left w:val="none" w:sz="0" w:space="0" w:color="auto"/>
        <w:bottom w:val="none" w:sz="0" w:space="0" w:color="auto"/>
        <w:right w:val="none" w:sz="0" w:space="0" w:color="auto"/>
      </w:divBdr>
    </w:div>
    <w:div w:id="1776635978">
      <w:bodyDiv w:val="1"/>
      <w:marLeft w:val="0"/>
      <w:marRight w:val="0"/>
      <w:marTop w:val="0"/>
      <w:marBottom w:val="0"/>
      <w:divBdr>
        <w:top w:val="none" w:sz="0" w:space="0" w:color="auto"/>
        <w:left w:val="none" w:sz="0" w:space="0" w:color="auto"/>
        <w:bottom w:val="none" w:sz="0" w:space="0" w:color="auto"/>
        <w:right w:val="none" w:sz="0" w:space="0" w:color="auto"/>
      </w:divBdr>
    </w:div>
    <w:div w:id="1929535617">
      <w:bodyDiv w:val="1"/>
      <w:marLeft w:val="0"/>
      <w:marRight w:val="0"/>
      <w:marTop w:val="0"/>
      <w:marBottom w:val="0"/>
      <w:divBdr>
        <w:top w:val="none" w:sz="0" w:space="0" w:color="auto"/>
        <w:left w:val="none" w:sz="0" w:space="0" w:color="auto"/>
        <w:bottom w:val="none" w:sz="0" w:space="0" w:color="auto"/>
        <w:right w:val="none" w:sz="0" w:space="0" w:color="auto"/>
      </w:divBdr>
    </w:div>
    <w:div w:id="20406239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41463F6D3C828498329B72D077752C2" ma:contentTypeVersion="4" ma:contentTypeDescription="Create a new document." ma:contentTypeScope="" ma:versionID="f6eb3b8f32de9fffdec05b10fe0221e4">
  <xsd:schema xmlns:xsd="http://www.w3.org/2001/XMLSchema" xmlns:xs="http://www.w3.org/2001/XMLSchema" xmlns:p="http://schemas.microsoft.com/office/2006/metadata/properties" xmlns:ns3="2bc71283-48fe-4006-adf2-88bd732334ca" targetNamespace="http://schemas.microsoft.com/office/2006/metadata/properties" ma:root="true" ma:fieldsID="a192e303accedeb8c1fa8b39f56c38bf" ns3:_="">
    <xsd:import namespace="2bc71283-48fe-4006-adf2-88bd732334c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bc71283-48fe-4006-adf2-88bd732334c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D7D4C2F-5967-430F-95EC-83671230D1B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bc71283-48fe-4006-adf2-88bd732334c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6FC2124-BA8A-4B7F-8067-48AD021EC70F}">
  <ds:schemaRefs>
    <ds:schemaRef ds:uri="http://schemas.microsoft.com/sharepoint/v3/contenttype/forms"/>
  </ds:schemaRefs>
</ds:datastoreItem>
</file>

<file path=customXml/itemProps3.xml><?xml version="1.0" encoding="utf-8"?>
<ds:datastoreItem xmlns:ds="http://schemas.openxmlformats.org/officeDocument/2006/customXml" ds:itemID="{D2C694EE-B02A-4EC7-9628-352354EFA2E4}">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C6DDC8E7-DF7D-45CF-9B9F-1B478CD01B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TotalTime>
  <Pages>11</Pages>
  <Words>2830</Words>
  <Characters>16137</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bogdan timis</dc:creator>
  <cp:keywords/>
  <dc:description/>
  <cp:lastModifiedBy>Bogdan Timis</cp:lastModifiedBy>
  <cp:revision>8</cp:revision>
  <dcterms:created xsi:type="dcterms:W3CDTF">2020-09-09T22:15:00Z</dcterms:created>
  <dcterms:modified xsi:type="dcterms:W3CDTF">2020-09-09T22:43:00Z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0x010100E41463F6D3C828498329B72D077752C2</vt:lpwstr>
  </property>
</Properties>
</file>