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4B4B" w:rsidRPr="00DD6B88" w:rsidRDefault="002F4B4B" w:rsidP="00DD6B88">
      <w:pPr>
        <w:spacing w:line="480" w:lineRule="auto"/>
        <w:jc w:val="center"/>
        <w:rPr>
          <w:rFonts w:ascii="Times New Roman" w:hAnsi="Times New Roman" w:cs="Times New Roman"/>
          <w:bCs/>
          <w:sz w:val="24"/>
          <w:szCs w:val="24"/>
          <w:highlight w:val="yellow"/>
        </w:rPr>
      </w:pPr>
      <w:r w:rsidRPr="00DD6B88">
        <w:rPr>
          <w:rFonts w:ascii="Times New Roman" w:hAnsi="Times New Roman" w:cs="Times New Roman"/>
          <w:bCs/>
          <w:sz w:val="24"/>
          <w:szCs w:val="24"/>
        </w:rPr>
        <w:t>A New Approach to Performance Management</w:t>
      </w:r>
    </w:p>
    <w:p w:rsidR="007D3B4C" w:rsidRPr="00DD6B88" w:rsidRDefault="007D3B4C" w:rsidP="00DD6B88">
      <w:pPr>
        <w:spacing w:line="480" w:lineRule="auto"/>
        <w:rPr>
          <w:rFonts w:ascii="Times New Roman" w:hAnsi="Times New Roman" w:cs="Times New Roman"/>
          <w:bCs/>
          <w:sz w:val="24"/>
          <w:szCs w:val="24"/>
        </w:rPr>
      </w:pPr>
    </w:p>
    <w:p w:rsidR="00642DFF" w:rsidRPr="00DD6B88" w:rsidRDefault="00A434AF" w:rsidP="00DD6B88">
      <w:pPr>
        <w:pStyle w:val="1"/>
        <w:numPr>
          <w:ilvl w:val="0"/>
          <w:numId w:val="1"/>
        </w:numPr>
        <w:ind w:left="0" w:firstLine="0"/>
        <w:rPr>
          <w:rFonts w:ascii="Times New Roman" w:hAnsi="Times New Roman" w:cs="Times New Roman"/>
          <w:bCs w:val="0"/>
          <w:szCs w:val="28"/>
        </w:rPr>
      </w:pPr>
      <w:r w:rsidRPr="00DD6B88">
        <w:rPr>
          <w:rFonts w:ascii="Times New Roman" w:hAnsi="Times New Roman" w:cs="Times New Roman"/>
          <w:bCs w:val="0"/>
          <w:szCs w:val="28"/>
        </w:rPr>
        <w:t>Introduction</w:t>
      </w:r>
    </w:p>
    <w:p w:rsidR="00642DFF" w:rsidRPr="00DD6B88" w:rsidRDefault="00871E73" w:rsidP="00DD6B88">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Performance management is a process of ensuring that set of activities and outputs meets an organization’s goals in an effective and efficient manner.</w:t>
      </w:r>
      <w:r w:rsidR="00A6066D" w:rsidRPr="00DD6B88">
        <w:rPr>
          <w:rFonts w:ascii="Times New Roman" w:hAnsi="Times New Roman" w:cs="Times New Roman"/>
          <w:bCs/>
          <w:sz w:val="24"/>
          <w:szCs w:val="24"/>
        </w:rPr>
        <w:t xml:space="preserve"> </w:t>
      </w:r>
      <w:r w:rsidRPr="00DD6B88">
        <w:rPr>
          <w:rFonts w:ascii="Times New Roman" w:hAnsi="Times New Roman" w:cs="Times New Roman"/>
          <w:bCs/>
          <w:sz w:val="24"/>
          <w:szCs w:val="24"/>
        </w:rPr>
        <w:t>Performance management can focus on the performance of an </w:t>
      </w:r>
      <w:hyperlink r:id="rId5" w:tooltip="Organization" w:history="1">
        <w:r w:rsidRPr="00DD6B88">
          <w:rPr>
            <w:rFonts w:ascii="Times New Roman" w:hAnsi="Times New Roman" w:cs="Times New Roman"/>
            <w:bCs/>
            <w:sz w:val="24"/>
            <w:szCs w:val="24"/>
          </w:rPr>
          <w:t>organization</w:t>
        </w:r>
      </w:hyperlink>
      <w:r w:rsidRPr="00DD6B88">
        <w:rPr>
          <w:rFonts w:ascii="Times New Roman" w:hAnsi="Times New Roman" w:cs="Times New Roman"/>
          <w:bCs/>
          <w:sz w:val="24"/>
          <w:szCs w:val="24"/>
        </w:rPr>
        <w:t>, a department, an employee, or the processes in place to manage particular tasks ( Harris Hilary, 2003).</w:t>
      </w:r>
    </w:p>
    <w:p w:rsidR="00871E73" w:rsidRPr="00DD6B88" w:rsidRDefault="00426B5E" w:rsidP="00DD6B88">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It should be pointed out that performance management and performance assessment are two different but closely related concepts. Performance assessment is an important part of performance management. The content of performance management is comprehensive, which can largely compensate for the one-sidedness and isolation of performance assessment and improve the quality of performance evaluation. The quality of performance assessment is the core technology and level of performance management. The success or failure of performance assessment depends not only on the assessment and evaluation itself, but also on the entire process of performance management. Performance management and performance assessment are interdependent and mutually reinforcing.</w:t>
      </w:r>
    </w:p>
    <w:p w:rsidR="00A6066D" w:rsidRPr="00DD6B88" w:rsidRDefault="00480EC7" w:rsidP="00DD6B88">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 xml:space="preserve">Managing the performance of employees or systems and adjusting their goals helps to effectively achieve the strategic and operational goals of the business. Implementing good performance management is critical to improving the performance and efficiency of individual employees and teams. Through regular feedback, employees can better </w:t>
      </w:r>
      <w:r w:rsidRPr="00DD6B88">
        <w:rPr>
          <w:rFonts w:ascii="Times New Roman" w:hAnsi="Times New Roman" w:cs="Times New Roman"/>
          <w:bCs/>
          <w:sz w:val="24"/>
          <w:szCs w:val="24"/>
        </w:rPr>
        <w:lastRenderedPageBreak/>
        <w:t xml:space="preserve">understand which skills they need to develop, and performance feedback also meets the basic human needs that are recognized and valued, which will completely improve the motivation of employees' best performance. Not only that, a good performance management system can </w:t>
      </w:r>
      <w:r w:rsidR="009E788A" w:rsidRPr="00DD6B88">
        <w:rPr>
          <w:rFonts w:ascii="Times New Roman" w:hAnsi="Times New Roman" w:cs="Times New Roman"/>
          <w:bCs/>
          <w:sz w:val="24"/>
          <w:szCs w:val="24"/>
        </w:rPr>
        <w:t>increase</w:t>
      </w:r>
      <w:r w:rsidRPr="00DD6B88">
        <w:rPr>
          <w:rFonts w:ascii="Times New Roman" w:hAnsi="Times New Roman" w:cs="Times New Roman"/>
          <w:bCs/>
          <w:sz w:val="24"/>
          <w:szCs w:val="24"/>
        </w:rPr>
        <w:t xml:space="preserve"> employee engagement</w:t>
      </w:r>
      <w:r w:rsidR="009E788A" w:rsidRPr="00DD6B88">
        <w:rPr>
          <w:rFonts w:ascii="Times New Roman" w:hAnsi="Times New Roman" w:cs="Times New Roman"/>
          <w:bCs/>
          <w:sz w:val="24"/>
          <w:szCs w:val="24"/>
        </w:rPr>
        <w:t xml:space="preserve"> (M. Sandhya Sridevi, 2010)</w:t>
      </w:r>
      <w:r w:rsidRPr="00DD6B88">
        <w:rPr>
          <w:rFonts w:ascii="Times New Roman" w:hAnsi="Times New Roman" w:cs="Times New Roman"/>
          <w:bCs/>
          <w:sz w:val="24"/>
          <w:szCs w:val="24"/>
        </w:rPr>
        <w:t>. If they are satisfied with performance management, then employees will be more motivated to work, the turnover rate of the company will be reduced, and dedicated employees will be more enthusiastically engaged in work to assist the company to achieve strategic goals. In summary, performance management is an indispensable and positive link in contemporary human resource management.</w:t>
      </w:r>
    </w:p>
    <w:p w:rsidR="00E83793" w:rsidRPr="00DD6B88" w:rsidRDefault="00E83793" w:rsidP="00DD6B88">
      <w:pPr>
        <w:spacing w:line="480" w:lineRule="auto"/>
        <w:rPr>
          <w:rFonts w:ascii="Times New Roman" w:hAnsi="Times New Roman" w:cs="Times New Roman"/>
          <w:bCs/>
          <w:sz w:val="24"/>
          <w:szCs w:val="24"/>
        </w:rPr>
      </w:pPr>
    </w:p>
    <w:p w:rsidR="00642DFF" w:rsidRPr="00DD6B88" w:rsidRDefault="000D2DA4" w:rsidP="00DD6B88">
      <w:pPr>
        <w:pStyle w:val="1"/>
        <w:numPr>
          <w:ilvl w:val="0"/>
          <w:numId w:val="1"/>
        </w:numPr>
        <w:ind w:left="0" w:firstLine="0"/>
        <w:rPr>
          <w:rFonts w:ascii="Times New Roman" w:hAnsi="Times New Roman" w:cs="Times New Roman"/>
          <w:bCs w:val="0"/>
          <w:szCs w:val="28"/>
        </w:rPr>
      </w:pPr>
      <w:r w:rsidRPr="00DD6B88">
        <w:rPr>
          <w:rFonts w:ascii="Times New Roman" w:hAnsi="Times New Roman" w:cs="Times New Roman"/>
          <w:bCs w:val="0"/>
          <w:szCs w:val="28"/>
        </w:rPr>
        <w:t xml:space="preserve">The </w:t>
      </w:r>
      <w:r w:rsidR="00DD6B88">
        <w:rPr>
          <w:rFonts w:ascii="Times New Roman" w:hAnsi="Times New Roman" w:cs="Times New Roman"/>
          <w:bCs w:val="0"/>
          <w:szCs w:val="28"/>
        </w:rPr>
        <w:t>relation between engagement and performance</w:t>
      </w:r>
    </w:p>
    <w:p w:rsidR="003874F0" w:rsidRPr="00DD6B88" w:rsidRDefault="003874F0" w:rsidP="00DD6B88">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Scholars and practitioners indicate that low level of employee engagement at work is currently one of the most alarming global economic problems. The potential consequence of this phenomenon is declining work performance. Therefore, it becomes important to understand the concept of work engagement, its meaning for employees, and implications for employers (</w:t>
      </w:r>
      <w:proofErr w:type="spellStart"/>
      <w:r w:rsidRPr="00DD6B88">
        <w:rPr>
          <w:rFonts w:ascii="Times New Roman" w:hAnsi="Times New Roman" w:cs="Times New Roman"/>
          <w:bCs/>
          <w:sz w:val="24"/>
          <w:szCs w:val="24"/>
        </w:rPr>
        <w:t>Blazej</w:t>
      </w:r>
      <w:proofErr w:type="spellEnd"/>
      <w:r w:rsidRPr="00DD6B88">
        <w:rPr>
          <w:rFonts w:ascii="Times New Roman" w:hAnsi="Times New Roman" w:cs="Times New Roman"/>
          <w:bCs/>
          <w:sz w:val="24"/>
          <w:szCs w:val="24"/>
        </w:rPr>
        <w:t xml:space="preserve"> </w:t>
      </w:r>
      <w:proofErr w:type="spellStart"/>
      <w:r w:rsidRPr="00DD6B88">
        <w:rPr>
          <w:rFonts w:ascii="Times New Roman" w:hAnsi="Times New Roman" w:cs="Times New Roman"/>
          <w:bCs/>
          <w:sz w:val="24"/>
          <w:szCs w:val="24"/>
        </w:rPr>
        <w:t>Motyka</w:t>
      </w:r>
      <w:proofErr w:type="spellEnd"/>
      <w:r w:rsidRPr="00DD6B88">
        <w:rPr>
          <w:rFonts w:ascii="Times New Roman" w:hAnsi="Times New Roman" w:cs="Times New Roman"/>
          <w:bCs/>
          <w:sz w:val="24"/>
          <w:szCs w:val="24"/>
        </w:rPr>
        <w:t>, 2018).</w:t>
      </w:r>
    </w:p>
    <w:p w:rsidR="00B20C2B" w:rsidRPr="00DD6B88" w:rsidRDefault="000D2DA4" w:rsidP="00DD6B88">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Employee engagement is a huge structure that covers all aspects of human resource management. Although there is no uniform definition of employee engagement so far, representative scholars have proposed related concepts.</w:t>
      </w:r>
    </w:p>
    <w:p w:rsidR="000D2DA4" w:rsidRPr="00DD6B88" w:rsidRDefault="000D2DA4" w:rsidP="00DD6B88">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 xml:space="preserve">Gallup organization defines employee engagement as the involvement with and enthusiasm for work. Gallup as cited by </w:t>
      </w:r>
      <w:proofErr w:type="spellStart"/>
      <w:r w:rsidRPr="00DD6B88">
        <w:rPr>
          <w:rFonts w:ascii="Times New Roman" w:hAnsi="Times New Roman" w:cs="Times New Roman"/>
          <w:bCs/>
          <w:sz w:val="24"/>
          <w:szCs w:val="24"/>
        </w:rPr>
        <w:t>Dernovsek</w:t>
      </w:r>
      <w:proofErr w:type="spellEnd"/>
      <w:r w:rsidRPr="00DD6B88">
        <w:rPr>
          <w:rFonts w:ascii="Times New Roman" w:hAnsi="Times New Roman" w:cs="Times New Roman"/>
          <w:bCs/>
          <w:sz w:val="24"/>
          <w:szCs w:val="24"/>
        </w:rPr>
        <w:t xml:space="preserve"> (2008) likens employee engagement to a positive employees’ emotional attachment and employees’ </w:t>
      </w:r>
      <w:r w:rsidRPr="00DD6B88">
        <w:rPr>
          <w:rFonts w:ascii="Times New Roman" w:hAnsi="Times New Roman" w:cs="Times New Roman"/>
          <w:bCs/>
          <w:sz w:val="24"/>
          <w:szCs w:val="24"/>
        </w:rPr>
        <w:lastRenderedPageBreak/>
        <w:t xml:space="preserve">commitment. Robinson et al. (2004) define employee engagement as “a positive attitude held by the employee towards the organization and its value. An engaged employee is aware of business context, and works with colleagues to improve performance within the job for the benefit of the organization. The organization must work to develop and nurture engagement, which requires a two-way relationship between employer and employee.”  </w:t>
      </w:r>
    </w:p>
    <w:p w:rsidR="00D26CBC" w:rsidRPr="00DD6B88" w:rsidRDefault="00664235" w:rsidP="00DD6B88">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 xml:space="preserve">There are two definitions of work performance in modern organizational management, one of which is to view performance as a result, and the other as an individual's behavior. By using outputs, tasks, and goals to determine the outcome of individual behavior. The scholar </w:t>
      </w:r>
      <w:proofErr w:type="spellStart"/>
      <w:r w:rsidRPr="00DD6B88">
        <w:rPr>
          <w:rFonts w:ascii="Times New Roman" w:hAnsi="Times New Roman" w:cs="Times New Roman"/>
          <w:bCs/>
          <w:sz w:val="24"/>
          <w:szCs w:val="24"/>
        </w:rPr>
        <w:t>Bemardin</w:t>
      </w:r>
      <w:proofErr w:type="spellEnd"/>
      <w:r w:rsidRPr="00DD6B88">
        <w:rPr>
          <w:rFonts w:ascii="Times New Roman" w:hAnsi="Times New Roman" w:cs="Times New Roman"/>
          <w:bCs/>
          <w:sz w:val="24"/>
          <w:szCs w:val="24"/>
        </w:rPr>
        <w:t xml:space="preserve"> (1984) summarized the definition of performance by studying the results of predecessors: the output records created by specific work tasks or activities in a specific period of time. This definition regards performance as a result, which is conducive to evaluating performance and enhancing the feasibility of performance. </w:t>
      </w:r>
    </w:p>
    <w:p w:rsidR="00664235" w:rsidRPr="00DD6B88" w:rsidRDefault="00664235" w:rsidP="00DD6B88">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 xml:space="preserve">The research and summary of many scholars found that employee engagement is closely related to organizational performance, and there is a positive correlation (M. Sandhya Sridevi, 2010). With the increase of employee engagement, employees can more easily get the value of work, make work harder and more proactive, and pay more energy to complete the work. Organizational support can have a positive effect on performance by increasing employee identification and professionalism (Bell &amp; </w:t>
      </w:r>
      <w:proofErr w:type="spellStart"/>
      <w:r w:rsidRPr="00DD6B88">
        <w:rPr>
          <w:rFonts w:ascii="Times New Roman" w:hAnsi="Times New Roman" w:cs="Times New Roman"/>
          <w:bCs/>
          <w:sz w:val="24"/>
          <w:szCs w:val="24"/>
        </w:rPr>
        <w:t>Menguc</w:t>
      </w:r>
      <w:proofErr w:type="spellEnd"/>
      <w:r w:rsidRPr="00DD6B88">
        <w:rPr>
          <w:rFonts w:ascii="Times New Roman" w:hAnsi="Times New Roman" w:cs="Times New Roman"/>
          <w:bCs/>
          <w:sz w:val="24"/>
          <w:szCs w:val="24"/>
        </w:rPr>
        <w:t xml:space="preserve"> 2002). .</w:t>
      </w:r>
    </w:p>
    <w:p w:rsidR="00664235" w:rsidRPr="00DD6B88" w:rsidRDefault="00664235" w:rsidP="00DD6B88">
      <w:pPr>
        <w:spacing w:line="480" w:lineRule="auto"/>
        <w:rPr>
          <w:rFonts w:ascii="Times New Roman" w:hAnsi="Times New Roman" w:cs="Times New Roman"/>
          <w:bCs/>
          <w:sz w:val="24"/>
          <w:szCs w:val="24"/>
        </w:rPr>
      </w:pPr>
    </w:p>
    <w:p w:rsidR="00506F6F" w:rsidRPr="00DD6B88" w:rsidRDefault="00506573" w:rsidP="00DD6B88">
      <w:pPr>
        <w:pStyle w:val="1"/>
        <w:numPr>
          <w:ilvl w:val="0"/>
          <w:numId w:val="1"/>
        </w:numPr>
        <w:ind w:left="0" w:firstLine="0"/>
        <w:rPr>
          <w:rFonts w:ascii="Times New Roman" w:hAnsi="Times New Roman" w:cs="Times New Roman"/>
          <w:bCs w:val="0"/>
          <w:szCs w:val="28"/>
        </w:rPr>
      </w:pPr>
      <w:r w:rsidRPr="00DD6B88">
        <w:rPr>
          <w:rFonts w:ascii="Times New Roman" w:hAnsi="Times New Roman" w:cs="Times New Roman"/>
          <w:bCs w:val="0"/>
          <w:szCs w:val="28"/>
        </w:rPr>
        <w:lastRenderedPageBreak/>
        <w:t>Deficiencies of traditional performance management</w:t>
      </w:r>
    </w:p>
    <w:p w:rsidR="00506573" w:rsidRPr="00DD6B88" w:rsidRDefault="009A7DF1" w:rsidP="00DD6B88">
      <w:pPr>
        <w:widowControl/>
        <w:shd w:val="clear" w:color="auto" w:fill="FFFFFF"/>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Performance appraisal, a</w:t>
      </w:r>
      <w:r w:rsidR="00F54BDA" w:rsidRPr="00DD6B88">
        <w:rPr>
          <w:rFonts w:ascii="Times New Roman" w:hAnsi="Times New Roman" w:cs="Times New Roman"/>
          <w:bCs/>
          <w:sz w:val="24"/>
          <w:szCs w:val="24"/>
        </w:rPr>
        <w:t xml:space="preserve">s an important part of performance management, </w:t>
      </w:r>
      <w:r w:rsidRPr="00DD6B88">
        <w:rPr>
          <w:rFonts w:ascii="Times New Roman" w:hAnsi="Times New Roman" w:cs="Times New Roman"/>
          <w:bCs/>
          <w:sz w:val="24"/>
          <w:szCs w:val="24"/>
        </w:rPr>
        <w:t>presents human resource management techniques,</w:t>
      </w:r>
      <w:r w:rsidR="00F54BDA" w:rsidRPr="00DD6B88">
        <w:rPr>
          <w:rFonts w:ascii="Times New Roman" w:hAnsi="Times New Roman" w:cs="Times New Roman"/>
          <w:bCs/>
          <w:sz w:val="24"/>
          <w:szCs w:val="24"/>
        </w:rPr>
        <w:t xml:space="preserve"> and more professionalism is needed. Effective performance appraisal should be a way to help employees improve, so as to help companies achieve strategic goals to the greatest extent.</w:t>
      </w:r>
      <w:r w:rsidRPr="00DD6B88">
        <w:rPr>
          <w:rFonts w:ascii="Times New Roman" w:hAnsi="Times New Roman" w:cs="Times New Roman"/>
          <w:bCs/>
          <w:sz w:val="24"/>
          <w:szCs w:val="24"/>
        </w:rPr>
        <w:t xml:space="preserve"> </w:t>
      </w:r>
      <w:r w:rsidR="00F54BDA" w:rsidRPr="00DD6B88">
        <w:rPr>
          <w:rFonts w:ascii="Times New Roman" w:hAnsi="Times New Roman" w:cs="Times New Roman"/>
          <w:bCs/>
          <w:sz w:val="24"/>
          <w:szCs w:val="24"/>
        </w:rPr>
        <w:t>With the improvement of modern human resource management level, the development of performance assessment is also developing with the advance of the times. However, many companies are still staying in traditional performance appraisal. Most of the traditional performance appraisal is meaningless, and the traditional performance appraisal process often puts more pressure on employees and managers, and the results are not satisfied (M. Schrage, 2019).</w:t>
      </w:r>
    </w:p>
    <w:p w:rsidR="009A7DF1" w:rsidRPr="00DD6B88" w:rsidRDefault="009A7DF1" w:rsidP="00DD6B88">
      <w:pPr>
        <w:widowControl/>
        <w:shd w:val="clear" w:color="auto" w:fill="FFFFFF"/>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It is not difficult to find that the employee engagement that has fallen from this case, the performance appraisal that has been consistent for ten years has made employees slightly slack. Analyzing the content and form of the performance appraisal, we found that there are three obvious problems that deserve our human resource managers' attention: first, the annual appraisal; second, there is no appraisal target for employees; third, the five-star scoring system. The performance appraisal results obtained by these three methods will only render the company's performance management useless, and employee participation will decrease year by year. The specific reasons for improvement are as follows:</w:t>
      </w:r>
    </w:p>
    <w:p w:rsidR="009A7DF1" w:rsidRPr="00DD6B88" w:rsidRDefault="009A7DF1" w:rsidP="00DD6B88">
      <w:pPr>
        <w:pStyle w:val="2"/>
        <w:spacing w:before="0" w:after="0" w:line="480" w:lineRule="auto"/>
        <w:rPr>
          <w:rFonts w:ascii="Times New Roman" w:hAnsi="Times New Roman" w:cs="Times New Roman"/>
          <w:b w:val="0"/>
          <w:bCs w:val="0"/>
          <w:sz w:val="24"/>
          <w:szCs w:val="24"/>
        </w:rPr>
      </w:pPr>
      <w:r w:rsidRPr="00DD6B88">
        <w:rPr>
          <w:rFonts w:ascii="Times New Roman" w:hAnsi="Times New Roman" w:cs="Times New Roman"/>
          <w:b w:val="0"/>
          <w:bCs w:val="0"/>
          <w:sz w:val="24"/>
          <w:szCs w:val="24"/>
        </w:rPr>
        <w:lastRenderedPageBreak/>
        <w:t>3.1 Annual assessment is performed at the end of the year</w:t>
      </w:r>
    </w:p>
    <w:p w:rsidR="00CB4DD8" w:rsidRPr="00DD6B88" w:rsidRDefault="009A7DF1" w:rsidP="00DD6B88">
      <w:pPr>
        <w:widowControl/>
        <w:shd w:val="clear" w:color="auto" w:fill="FFFFFF"/>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 xml:space="preserve">Today's enterprises are in a fiercely competitive environment. Rapid innovation is a major source of corporate competitive advantage, which means that future needs will continue to change. The traditional performance management is mainly to evaluate the past performance of employees, so that they are only responsible for the results, but </w:t>
      </w:r>
      <w:r w:rsidR="00CB4DD8" w:rsidRPr="00DD6B88">
        <w:rPr>
          <w:rFonts w:ascii="Times New Roman" w:hAnsi="Times New Roman" w:cs="Times New Roman"/>
          <w:bCs/>
          <w:sz w:val="24"/>
          <w:szCs w:val="24"/>
        </w:rPr>
        <w:t>cannot</w:t>
      </w:r>
      <w:r w:rsidRPr="00DD6B88">
        <w:rPr>
          <w:rFonts w:ascii="Times New Roman" w:hAnsi="Times New Roman" w:cs="Times New Roman"/>
          <w:bCs/>
          <w:sz w:val="24"/>
          <w:szCs w:val="24"/>
        </w:rPr>
        <w:t xml:space="preserve"> improve the current performance of the employees and develop their future skills</w:t>
      </w:r>
      <w:r w:rsidR="00CB4DD8" w:rsidRPr="00DD6B88">
        <w:rPr>
          <w:rFonts w:ascii="Times New Roman" w:hAnsi="Times New Roman" w:cs="Times New Roman"/>
          <w:bCs/>
          <w:sz w:val="24"/>
          <w:szCs w:val="24"/>
        </w:rPr>
        <w:t xml:space="preserve"> (Y Zheng, 2012)</w:t>
      </w:r>
      <w:r w:rsidRPr="00DD6B88">
        <w:rPr>
          <w:rFonts w:ascii="Times New Roman" w:hAnsi="Times New Roman" w:cs="Times New Roman"/>
          <w:bCs/>
          <w:sz w:val="24"/>
          <w:szCs w:val="24"/>
        </w:rPr>
        <w:t xml:space="preserve">, but the key to the long-term survival of </w:t>
      </w:r>
      <w:r w:rsidR="00CB4DD8" w:rsidRPr="00DD6B88">
        <w:rPr>
          <w:rFonts w:ascii="Times New Roman" w:hAnsi="Times New Roman" w:cs="Times New Roman"/>
          <w:bCs/>
          <w:sz w:val="24"/>
          <w:szCs w:val="24"/>
        </w:rPr>
        <w:t>an enterprise is</w:t>
      </w:r>
      <w:r w:rsidRPr="00DD6B88">
        <w:rPr>
          <w:rFonts w:ascii="Times New Roman" w:hAnsi="Times New Roman" w:cs="Times New Roman"/>
          <w:bCs/>
          <w:sz w:val="24"/>
          <w:szCs w:val="24"/>
        </w:rPr>
        <w:t xml:space="preserve"> precisely the improvement of employees' work skills</w:t>
      </w:r>
      <w:r w:rsidR="00CB4DD8" w:rsidRPr="00DD6B88">
        <w:rPr>
          <w:rFonts w:ascii="Times New Roman" w:hAnsi="Times New Roman" w:cs="Times New Roman"/>
          <w:bCs/>
          <w:sz w:val="24"/>
          <w:szCs w:val="24"/>
        </w:rPr>
        <w:t xml:space="preserve">. </w:t>
      </w:r>
      <w:r w:rsidRPr="00DD6B88">
        <w:rPr>
          <w:rFonts w:ascii="Times New Roman" w:hAnsi="Times New Roman" w:cs="Times New Roman"/>
          <w:bCs/>
          <w:sz w:val="24"/>
          <w:szCs w:val="24"/>
        </w:rPr>
        <w:t xml:space="preserve">Otherwise, the development of the enterprise will stagnate if the employees </w:t>
      </w:r>
      <w:r w:rsidR="00CB4DD8" w:rsidRPr="00DD6B88">
        <w:rPr>
          <w:rFonts w:ascii="Times New Roman" w:hAnsi="Times New Roman" w:cs="Times New Roman"/>
          <w:bCs/>
          <w:sz w:val="24"/>
          <w:szCs w:val="24"/>
        </w:rPr>
        <w:t>fail to progress.</w:t>
      </w:r>
    </w:p>
    <w:p w:rsidR="00654285" w:rsidRPr="00DD6B88" w:rsidRDefault="00654285" w:rsidP="00DD6B88">
      <w:pPr>
        <w:pStyle w:val="2"/>
        <w:spacing w:before="0" w:after="0" w:line="480" w:lineRule="auto"/>
        <w:rPr>
          <w:rFonts w:ascii="Times New Roman" w:hAnsi="Times New Roman" w:cs="Times New Roman"/>
          <w:b w:val="0"/>
          <w:bCs w:val="0"/>
          <w:sz w:val="24"/>
          <w:szCs w:val="24"/>
        </w:rPr>
      </w:pPr>
      <w:r w:rsidRPr="00DD6B88">
        <w:rPr>
          <w:rFonts w:ascii="Times New Roman" w:hAnsi="Times New Roman" w:cs="Times New Roman"/>
          <w:b w:val="0"/>
          <w:bCs w:val="0"/>
          <w:sz w:val="24"/>
          <w:szCs w:val="24"/>
        </w:rPr>
        <w:t>3.2 No actual assessment goals</w:t>
      </w:r>
    </w:p>
    <w:p w:rsidR="00654285" w:rsidRPr="00DD6B88" w:rsidRDefault="00654285" w:rsidP="00DD6B88">
      <w:pPr>
        <w:widowControl/>
        <w:shd w:val="clear" w:color="auto" w:fill="FFFFFF"/>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The content of the assessment in the case was not quantified. It was only based on the evaluation of employees' performance and attitude. The scoring results were questioned. And employees don't know what they can achieve, so they can't actually measure their contribution to the company. Such performance appraisal is merely formal, and cannot achieve the purpose of real performance appraisal.</w:t>
      </w:r>
    </w:p>
    <w:p w:rsidR="00CB4DD8" w:rsidRPr="00DD6B88" w:rsidRDefault="00CB4DD8" w:rsidP="00DD6B88">
      <w:pPr>
        <w:pStyle w:val="2"/>
        <w:spacing w:before="0" w:after="0" w:line="480" w:lineRule="auto"/>
        <w:rPr>
          <w:rFonts w:ascii="Times New Roman" w:hAnsi="Times New Roman" w:cs="Times New Roman"/>
          <w:b w:val="0"/>
          <w:bCs w:val="0"/>
          <w:sz w:val="24"/>
          <w:szCs w:val="24"/>
        </w:rPr>
      </w:pPr>
      <w:r w:rsidRPr="00DD6B88">
        <w:rPr>
          <w:rFonts w:ascii="Times New Roman" w:hAnsi="Times New Roman" w:cs="Times New Roman"/>
          <w:b w:val="0"/>
          <w:bCs w:val="0"/>
          <w:sz w:val="24"/>
          <w:szCs w:val="24"/>
        </w:rPr>
        <w:t>3.</w:t>
      </w:r>
      <w:r w:rsidR="00654285" w:rsidRPr="00DD6B88">
        <w:rPr>
          <w:rFonts w:ascii="Times New Roman" w:hAnsi="Times New Roman" w:cs="Times New Roman"/>
          <w:b w:val="0"/>
          <w:bCs w:val="0"/>
          <w:sz w:val="24"/>
          <w:szCs w:val="24"/>
        </w:rPr>
        <w:t xml:space="preserve">3 </w:t>
      </w:r>
      <w:r w:rsidRPr="00DD6B88">
        <w:rPr>
          <w:rFonts w:ascii="Times New Roman" w:hAnsi="Times New Roman" w:cs="Times New Roman"/>
          <w:b w:val="0"/>
          <w:bCs w:val="0"/>
          <w:sz w:val="24"/>
          <w:szCs w:val="24"/>
        </w:rPr>
        <w:t>Five-star rating system</w:t>
      </w:r>
    </w:p>
    <w:p w:rsidR="00CB4DD8" w:rsidRPr="00DD6B88" w:rsidRDefault="00CB4DD8" w:rsidP="00DD6B88">
      <w:pPr>
        <w:widowControl/>
        <w:shd w:val="clear" w:color="auto" w:fill="FFFFFF"/>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Nowadays, due to tight labor supply and the nature of work is very different from the industry in the past, organizations must focus on developing talents, not just give an 5 grades on employees' work performance.</w:t>
      </w:r>
    </w:p>
    <w:p w:rsidR="00CB4DD8" w:rsidRPr="00DD6B88" w:rsidRDefault="00CB4DD8" w:rsidP="00DD6B88">
      <w:pPr>
        <w:widowControl/>
        <w:shd w:val="clear" w:color="auto" w:fill="FFFFFF"/>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 xml:space="preserve">The traditional performance appraisal summarizes employees' work performance through 1-5 levels "Below Standard / Meets Standard / Exceeds Standard etc." But practice has proven that people </w:t>
      </w:r>
      <w:r w:rsidR="00485E78" w:rsidRPr="00DD6B88">
        <w:rPr>
          <w:rFonts w:ascii="Times New Roman" w:hAnsi="Times New Roman" w:cs="Times New Roman"/>
          <w:bCs/>
          <w:sz w:val="24"/>
          <w:szCs w:val="24"/>
        </w:rPr>
        <w:t xml:space="preserve">generally </w:t>
      </w:r>
      <w:r w:rsidRPr="00DD6B88">
        <w:rPr>
          <w:rFonts w:ascii="Times New Roman" w:hAnsi="Times New Roman" w:cs="Times New Roman"/>
          <w:bCs/>
          <w:sz w:val="24"/>
          <w:szCs w:val="24"/>
        </w:rPr>
        <w:t xml:space="preserve">have bias when scoring, so when companies </w:t>
      </w:r>
      <w:r w:rsidRPr="00DD6B88">
        <w:rPr>
          <w:rFonts w:ascii="Times New Roman" w:hAnsi="Times New Roman" w:cs="Times New Roman"/>
          <w:bCs/>
          <w:sz w:val="24"/>
          <w:szCs w:val="24"/>
        </w:rPr>
        <w:lastRenderedPageBreak/>
        <w:t>use these traditional scoring standards, 90% will choose a level 3 or 4</w:t>
      </w:r>
      <w:r w:rsidR="00485E78" w:rsidRPr="00DD6B88">
        <w:rPr>
          <w:rFonts w:ascii="Times New Roman" w:hAnsi="Times New Roman" w:cs="Times New Roman"/>
          <w:bCs/>
          <w:sz w:val="24"/>
          <w:szCs w:val="24"/>
        </w:rPr>
        <w:t xml:space="preserve"> (John Smith, 2018)</w:t>
      </w:r>
      <w:r w:rsidRPr="00DD6B88">
        <w:rPr>
          <w:rFonts w:ascii="Times New Roman" w:hAnsi="Times New Roman" w:cs="Times New Roman"/>
          <w:bCs/>
          <w:sz w:val="24"/>
          <w:szCs w:val="24"/>
        </w:rPr>
        <w:t xml:space="preserve">. This inaccuracy of scoring will cause a series of problems, such as create a myriad of problems from general misunderstandings to outright angst in the mind of the employees; it will also cause managers to misunderstand that employees' performance is </w:t>
      </w:r>
      <w:r w:rsidR="00485E78" w:rsidRPr="00DD6B88">
        <w:rPr>
          <w:rFonts w:ascii="Times New Roman" w:hAnsi="Times New Roman" w:cs="Times New Roman"/>
          <w:bCs/>
          <w:sz w:val="24"/>
          <w:szCs w:val="24"/>
        </w:rPr>
        <w:t xml:space="preserve">within or beyond expectations; </w:t>
      </w:r>
      <w:r w:rsidRPr="00DD6B88">
        <w:rPr>
          <w:rFonts w:ascii="Times New Roman" w:hAnsi="Times New Roman" w:cs="Times New Roman"/>
          <w:bCs/>
          <w:sz w:val="24"/>
          <w:szCs w:val="24"/>
        </w:rPr>
        <w:t xml:space="preserve">if decision makers rely on such scoring results to </w:t>
      </w:r>
      <w:r w:rsidR="00485E78" w:rsidRPr="00DD6B88">
        <w:rPr>
          <w:rFonts w:ascii="Times New Roman" w:hAnsi="Times New Roman" w:cs="Times New Roman"/>
          <w:bCs/>
          <w:sz w:val="24"/>
          <w:szCs w:val="24"/>
        </w:rPr>
        <w:t>formulate other organizational plans and employee plans,</w:t>
      </w:r>
      <w:r w:rsidRPr="00DD6B88">
        <w:rPr>
          <w:rFonts w:ascii="Times New Roman" w:hAnsi="Times New Roman" w:cs="Times New Roman"/>
          <w:bCs/>
          <w:sz w:val="24"/>
          <w:szCs w:val="24"/>
        </w:rPr>
        <w:t xml:space="preserve"> it will lead to greater problems (</w:t>
      </w:r>
      <w:r w:rsidR="00485E78" w:rsidRPr="00DD6B88">
        <w:rPr>
          <w:rFonts w:ascii="Times New Roman" w:hAnsi="Times New Roman" w:cs="Times New Roman"/>
          <w:bCs/>
          <w:sz w:val="24"/>
          <w:szCs w:val="24"/>
        </w:rPr>
        <w:t>David Dorsey</w:t>
      </w:r>
      <w:r w:rsidRPr="00DD6B88">
        <w:rPr>
          <w:rFonts w:ascii="Times New Roman" w:hAnsi="Times New Roman" w:cs="Times New Roman"/>
          <w:bCs/>
          <w:sz w:val="24"/>
          <w:szCs w:val="24"/>
        </w:rPr>
        <w:t>, 2018).</w:t>
      </w:r>
    </w:p>
    <w:p w:rsidR="006D6BC7" w:rsidRPr="00DD6B88" w:rsidRDefault="006D6BC7" w:rsidP="00DD6B88">
      <w:pPr>
        <w:pStyle w:val="a4"/>
        <w:shd w:val="clear" w:color="auto" w:fill="FFFFFF"/>
        <w:spacing w:before="0" w:beforeAutospacing="0" w:after="0" w:afterAutospacing="0" w:line="480" w:lineRule="auto"/>
        <w:jc w:val="both"/>
        <w:rPr>
          <w:rFonts w:ascii="Times New Roman" w:hAnsi="Times New Roman" w:cs="Times New Roman"/>
          <w:bCs/>
          <w:color w:val="404040"/>
        </w:rPr>
      </w:pPr>
    </w:p>
    <w:p w:rsidR="007D3B4C" w:rsidRPr="00DD6B88" w:rsidRDefault="0002486F" w:rsidP="00DD6B88">
      <w:pPr>
        <w:pStyle w:val="1"/>
        <w:numPr>
          <w:ilvl w:val="0"/>
          <w:numId w:val="1"/>
        </w:numPr>
        <w:ind w:left="0" w:firstLine="0"/>
        <w:rPr>
          <w:rFonts w:ascii="Times New Roman" w:hAnsi="Times New Roman" w:cs="Times New Roman"/>
          <w:bCs w:val="0"/>
          <w:szCs w:val="28"/>
        </w:rPr>
      </w:pPr>
      <w:r w:rsidRPr="00DD6B88">
        <w:rPr>
          <w:rFonts w:ascii="Times New Roman" w:hAnsi="Times New Roman" w:cs="Times New Roman"/>
          <w:bCs w:val="0"/>
          <w:szCs w:val="28"/>
        </w:rPr>
        <w:t>How to improve the performance management</w:t>
      </w:r>
      <w:r w:rsidR="002F4B4B" w:rsidRPr="00DD6B88">
        <w:rPr>
          <w:rFonts w:ascii="Times New Roman" w:hAnsi="Times New Roman" w:cs="Times New Roman"/>
          <w:bCs w:val="0"/>
          <w:szCs w:val="28"/>
        </w:rPr>
        <w:t xml:space="preserve"> </w:t>
      </w:r>
    </w:p>
    <w:p w:rsidR="002300F9" w:rsidRDefault="002300F9"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Through the above analysis, as a human resources practitioner, it is imperative to raise employee performance management to a new height. This is not just a task that goes beyond a performance appraisal, but an effort to implement a comprehensive strategic talent management process in the enterprise. To achieve this transformation, several steps must be taken:</w:t>
      </w:r>
    </w:p>
    <w:p w:rsidR="00DD6B88" w:rsidRPr="00DD6B88" w:rsidRDefault="00DD6B88" w:rsidP="00DD6B88">
      <w:pPr>
        <w:spacing w:line="480" w:lineRule="auto"/>
        <w:rPr>
          <w:rFonts w:ascii="Times New Roman" w:eastAsia="宋体" w:hAnsi="Times New Roman" w:cs="Times New Roman"/>
          <w:bCs/>
          <w:kern w:val="0"/>
          <w:sz w:val="24"/>
          <w:szCs w:val="24"/>
        </w:rPr>
      </w:pPr>
    </w:p>
    <w:p w:rsidR="002300F9" w:rsidRPr="00DD6B88" w:rsidRDefault="002300F9" w:rsidP="00DD6B88">
      <w:pPr>
        <w:pStyle w:val="2"/>
        <w:spacing w:before="0" w:after="0" w:line="480" w:lineRule="auto"/>
        <w:rPr>
          <w:rFonts w:ascii="Times New Roman" w:hAnsi="Times New Roman" w:cs="Times New Roman"/>
          <w:b w:val="0"/>
          <w:bCs w:val="0"/>
          <w:sz w:val="24"/>
          <w:szCs w:val="24"/>
        </w:rPr>
      </w:pPr>
      <w:r w:rsidRPr="00DD6B88">
        <w:rPr>
          <w:rFonts w:ascii="Times New Roman" w:hAnsi="Times New Roman" w:cs="Times New Roman"/>
          <w:b w:val="0"/>
          <w:bCs w:val="0"/>
          <w:sz w:val="24"/>
          <w:szCs w:val="24"/>
        </w:rPr>
        <w:t>4.1</w:t>
      </w:r>
      <w:r w:rsidR="00582665" w:rsidRPr="00DD6B88">
        <w:rPr>
          <w:rFonts w:ascii="Times New Roman" w:hAnsi="Times New Roman" w:cs="Times New Roman"/>
          <w:b w:val="0"/>
          <w:bCs w:val="0"/>
          <w:sz w:val="24"/>
          <w:szCs w:val="24"/>
        </w:rPr>
        <w:t xml:space="preserve"> </w:t>
      </w:r>
      <w:r w:rsidRPr="00DD6B88">
        <w:rPr>
          <w:rFonts w:ascii="Times New Roman" w:hAnsi="Times New Roman" w:cs="Times New Roman"/>
          <w:b w:val="0"/>
          <w:bCs w:val="0"/>
          <w:sz w:val="24"/>
          <w:szCs w:val="24"/>
        </w:rPr>
        <w:t>Cancel annual performance appraisal and adopt 360-degree feedback</w:t>
      </w:r>
    </w:p>
    <w:p w:rsidR="002300F9" w:rsidRPr="00DD6B88" w:rsidRDefault="002300F9"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 xml:space="preserve">Give up the annual performance </w:t>
      </w:r>
      <w:r w:rsidR="001C0450" w:rsidRPr="00DD6B88">
        <w:rPr>
          <w:rFonts w:ascii="Times New Roman" w:eastAsia="宋体" w:hAnsi="Times New Roman" w:cs="Times New Roman"/>
          <w:bCs/>
          <w:kern w:val="0"/>
          <w:sz w:val="24"/>
          <w:szCs w:val="24"/>
        </w:rPr>
        <w:t>appraisal</w:t>
      </w:r>
      <w:r w:rsidRPr="00DD6B88">
        <w:rPr>
          <w:rFonts w:ascii="Times New Roman" w:eastAsia="宋体" w:hAnsi="Times New Roman" w:cs="Times New Roman"/>
          <w:bCs/>
          <w:kern w:val="0"/>
          <w:sz w:val="24"/>
          <w:szCs w:val="24"/>
        </w:rPr>
        <w:t xml:space="preserve"> and replace it with a real-time, frequent 360-degree method. 360-degree feedback evaluation, as a new tool for performance management, is increasingly used by internationally renowned large companies, including IMB, Nokia, Ford, </w:t>
      </w:r>
      <w:proofErr w:type="spellStart"/>
      <w:r w:rsidRPr="00DD6B88">
        <w:rPr>
          <w:rFonts w:ascii="Times New Roman" w:eastAsia="宋体" w:hAnsi="Times New Roman" w:cs="Times New Roman"/>
          <w:bCs/>
          <w:kern w:val="0"/>
          <w:sz w:val="24"/>
          <w:szCs w:val="24"/>
        </w:rPr>
        <w:t>etc</w:t>
      </w:r>
      <w:proofErr w:type="spellEnd"/>
      <w:r w:rsidR="001C0450" w:rsidRPr="00DD6B88">
        <w:rPr>
          <w:rFonts w:ascii="Times New Roman" w:eastAsia="宋体" w:hAnsi="Times New Roman" w:cs="Times New Roman"/>
          <w:bCs/>
          <w:kern w:val="0"/>
          <w:sz w:val="24"/>
          <w:szCs w:val="24"/>
        </w:rPr>
        <w:t xml:space="preserve"> (</w:t>
      </w:r>
      <w:r w:rsidR="00582665" w:rsidRPr="00DD6B88">
        <w:rPr>
          <w:rFonts w:ascii="Times New Roman" w:eastAsia="宋体" w:hAnsi="Times New Roman" w:cs="Times New Roman"/>
          <w:bCs/>
          <w:kern w:val="0"/>
          <w:sz w:val="24"/>
          <w:szCs w:val="24"/>
        </w:rPr>
        <w:t xml:space="preserve">Valery </w:t>
      </w:r>
      <w:proofErr w:type="spellStart"/>
      <w:r w:rsidR="00582665" w:rsidRPr="00DD6B88">
        <w:rPr>
          <w:rFonts w:ascii="Times New Roman" w:eastAsia="宋体" w:hAnsi="Times New Roman" w:cs="Times New Roman"/>
          <w:bCs/>
          <w:kern w:val="0"/>
          <w:sz w:val="24"/>
          <w:szCs w:val="24"/>
        </w:rPr>
        <w:t>Katkalo</w:t>
      </w:r>
      <w:proofErr w:type="spellEnd"/>
      <w:r w:rsidR="00557A52" w:rsidRPr="00DD6B88">
        <w:rPr>
          <w:rFonts w:ascii="Times New Roman" w:eastAsia="宋体" w:hAnsi="Times New Roman" w:cs="Times New Roman"/>
          <w:bCs/>
          <w:kern w:val="0"/>
          <w:sz w:val="24"/>
          <w:szCs w:val="24"/>
        </w:rPr>
        <w:t xml:space="preserve">, </w:t>
      </w:r>
      <w:r w:rsidR="00582665" w:rsidRPr="00DD6B88">
        <w:rPr>
          <w:rFonts w:ascii="Times New Roman" w:eastAsia="宋体" w:hAnsi="Times New Roman" w:cs="Times New Roman"/>
          <w:bCs/>
          <w:kern w:val="0"/>
          <w:sz w:val="24"/>
          <w:szCs w:val="24"/>
        </w:rPr>
        <w:t>2018</w:t>
      </w:r>
      <w:r w:rsidR="00557A52" w:rsidRPr="00DD6B88">
        <w:rPr>
          <w:rFonts w:ascii="Times New Roman" w:eastAsia="宋体" w:hAnsi="Times New Roman" w:cs="Times New Roman"/>
          <w:bCs/>
          <w:kern w:val="0"/>
          <w:sz w:val="24"/>
          <w:szCs w:val="24"/>
        </w:rPr>
        <w:t>)</w:t>
      </w:r>
      <w:r w:rsidRPr="00DD6B88">
        <w:rPr>
          <w:rFonts w:ascii="Times New Roman" w:eastAsia="宋体" w:hAnsi="Times New Roman" w:cs="Times New Roman"/>
          <w:bCs/>
          <w:kern w:val="0"/>
          <w:sz w:val="24"/>
          <w:szCs w:val="24"/>
        </w:rPr>
        <w:t>. 360-degree feedback can help people to gain insight into themselves, to better understand their strengths and areas for improvement, and then to formulate the next capacity development plan (</w:t>
      </w:r>
      <w:proofErr w:type="spellStart"/>
      <w:r w:rsidRPr="00DD6B88">
        <w:rPr>
          <w:rFonts w:ascii="Times New Roman" w:eastAsia="宋体" w:hAnsi="Times New Roman" w:cs="Times New Roman"/>
          <w:bCs/>
          <w:kern w:val="0"/>
          <w:sz w:val="24"/>
          <w:szCs w:val="24"/>
        </w:rPr>
        <w:t>Tornow</w:t>
      </w:r>
      <w:proofErr w:type="spellEnd"/>
      <w:r w:rsidRPr="00DD6B88">
        <w:rPr>
          <w:rFonts w:ascii="Times New Roman" w:eastAsia="宋体" w:hAnsi="Times New Roman" w:cs="Times New Roman"/>
          <w:bCs/>
          <w:kern w:val="0"/>
          <w:sz w:val="24"/>
          <w:szCs w:val="24"/>
        </w:rPr>
        <w:t xml:space="preserve">, </w:t>
      </w:r>
      <w:r w:rsidRPr="00DD6B88">
        <w:rPr>
          <w:rFonts w:ascii="Times New Roman" w:eastAsia="宋体" w:hAnsi="Times New Roman" w:cs="Times New Roman"/>
          <w:bCs/>
          <w:kern w:val="0"/>
          <w:sz w:val="24"/>
          <w:szCs w:val="24"/>
        </w:rPr>
        <w:lastRenderedPageBreak/>
        <w:t>1993); it can also encourage people to continuously improve their behavior, especially</w:t>
      </w:r>
      <w:r w:rsidR="00557A52" w:rsidRPr="00DD6B88">
        <w:rPr>
          <w:rFonts w:ascii="Times New Roman" w:eastAsia="宋体" w:hAnsi="Times New Roman" w:cs="Times New Roman"/>
          <w:bCs/>
          <w:kern w:val="0"/>
          <w:sz w:val="24"/>
          <w:szCs w:val="24"/>
        </w:rPr>
        <w:t xml:space="preserve"> </w:t>
      </w:r>
      <w:r w:rsidRPr="00DD6B88">
        <w:rPr>
          <w:rFonts w:ascii="Times New Roman" w:eastAsia="宋体" w:hAnsi="Times New Roman" w:cs="Times New Roman"/>
          <w:bCs/>
          <w:kern w:val="0"/>
          <w:sz w:val="24"/>
          <w:szCs w:val="24"/>
        </w:rPr>
        <w:t xml:space="preserve"> when the 360-degree assessment and feedback are combined with the development of a personal development plan that the effect is more obvious. The 360-degree method clearly presents this gap to the people being assessed, thereby inspiring their positive motivation (</w:t>
      </w:r>
      <w:proofErr w:type="spellStart"/>
      <w:r w:rsidRPr="00DD6B88">
        <w:rPr>
          <w:rFonts w:ascii="Times New Roman" w:eastAsia="宋体" w:hAnsi="Times New Roman" w:cs="Times New Roman"/>
          <w:bCs/>
          <w:kern w:val="0"/>
          <w:sz w:val="24"/>
          <w:szCs w:val="24"/>
        </w:rPr>
        <w:t>Tornow</w:t>
      </w:r>
      <w:proofErr w:type="spellEnd"/>
      <w:r w:rsidRPr="00DD6B88">
        <w:rPr>
          <w:rFonts w:ascii="Times New Roman" w:eastAsia="宋体" w:hAnsi="Times New Roman" w:cs="Times New Roman"/>
          <w:bCs/>
          <w:kern w:val="0"/>
          <w:sz w:val="24"/>
          <w:szCs w:val="24"/>
        </w:rPr>
        <w:t>, London &amp; CCL Associates, 1998).</w:t>
      </w:r>
    </w:p>
    <w:p w:rsidR="002300F9" w:rsidRDefault="002300F9"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To better carry out 360</w:t>
      </w:r>
      <w:r w:rsidR="00557A52" w:rsidRPr="00DD6B88">
        <w:rPr>
          <w:rFonts w:ascii="Times New Roman" w:eastAsia="宋体" w:hAnsi="Times New Roman" w:cs="Times New Roman"/>
          <w:bCs/>
          <w:kern w:val="0"/>
          <w:sz w:val="24"/>
          <w:szCs w:val="24"/>
        </w:rPr>
        <w:t xml:space="preserve">-degree </w:t>
      </w:r>
      <w:r w:rsidRPr="00DD6B88">
        <w:rPr>
          <w:rFonts w:ascii="Times New Roman" w:eastAsia="宋体" w:hAnsi="Times New Roman" w:cs="Times New Roman"/>
          <w:bCs/>
          <w:kern w:val="0"/>
          <w:sz w:val="24"/>
          <w:szCs w:val="24"/>
        </w:rPr>
        <w:t>feedback, we also need a set of HR information systems that are in line with reality. Some scholars believe that the use of excellent performance management software can help employee development and improve the efficiency of two-way communication between enterprises and employees (Y Zhang, 2012). The software platform provides instant feedback, constructive criticism, and actionable insights. This data can be aggregated and quantified to enable wide-ranging dialogue and analysis on employees and teams.</w:t>
      </w:r>
    </w:p>
    <w:p w:rsidR="00DD6B88" w:rsidRPr="00DD6B88" w:rsidRDefault="00DD6B88" w:rsidP="00DD6B88">
      <w:pPr>
        <w:spacing w:line="480" w:lineRule="auto"/>
        <w:rPr>
          <w:rFonts w:ascii="Times New Roman" w:eastAsia="宋体" w:hAnsi="Times New Roman" w:cs="Times New Roman"/>
          <w:bCs/>
          <w:kern w:val="0"/>
          <w:sz w:val="24"/>
          <w:szCs w:val="24"/>
        </w:rPr>
      </w:pPr>
    </w:p>
    <w:p w:rsidR="00557A52" w:rsidRPr="00DD6B88" w:rsidRDefault="00557A52" w:rsidP="00DD6B88">
      <w:pPr>
        <w:pStyle w:val="2"/>
        <w:spacing w:before="0" w:after="0" w:line="480" w:lineRule="auto"/>
        <w:rPr>
          <w:rFonts w:ascii="Times New Roman" w:hAnsi="Times New Roman" w:cs="Times New Roman"/>
          <w:b w:val="0"/>
          <w:bCs w:val="0"/>
          <w:sz w:val="24"/>
          <w:szCs w:val="24"/>
        </w:rPr>
      </w:pPr>
      <w:r w:rsidRPr="00DD6B88">
        <w:rPr>
          <w:rFonts w:ascii="Times New Roman" w:hAnsi="Times New Roman" w:cs="Times New Roman"/>
          <w:b w:val="0"/>
          <w:bCs w:val="0"/>
          <w:sz w:val="24"/>
          <w:szCs w:val="24"/>
        </w:rPr>
        <w:t>4.2 Performance management through performance goals</w:t>
      </w:r>
    </w:p>
    <w:p w:rsidR="00557A52" w:rsidRPr="00DD6B88" w:rsidRDefault="00557A52"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Goal-oriented managers can help employees establish clear goals and enable managers to better communicate with employees. These goals have both abstract and quantifiable indicators. Once organizational goals are established, employees can control personal goal setting by setting priorities that align with larger goals. Frequent feedback is most effective when managers can help employees understand their role and impact on goals.</w:t>
      </w:r>
    </w:p>
    <w:p w:rsidR="00557A52" w:rsidRPr="00DD6B88" w:rsidRDefault="00557A52"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This can be done in the following ways:</w:t>
      </w:r>
    </w:p>
    <w:p w:rsidR="00557A52" w:rsidRPr="00DD6B88" w:rsidRDefault="00557A52"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-Build a library of performance indicators</w:t>
      </w:r>
    </w:p>
    <w:p w:rsidR="00557A52" w:rsidRPr="00DD6B88" w:rsidRDefault="00557A52"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 xml:space="preserve">The performance indicator database is the basis and core of the enterprise performance </w:t>
      </w:r>
      <w:r w:rsidRPr="00DD6B88">
        <w:rPr>
          <w:rFonts w:ascii="Times New Roman" w:eastAsia="宋体" w:hAnsi="Times New Roman" w:cs="Times New Roman"/>
          <w:bCs/>
          <w:kern w:val="0"/>
          <w:sz w:val="24"/>
          <w:szCs w:val="24"/>
        </w:rPr>
        <w:lastRenderedPageBreak/>
        <w:t>assessment</w:t>
      </w:r>
      <w:r w:rsidR="008E1FA6" w:rsidRPr="00DD6B88">
        <w:rPr>
          <w:rFonts w:ascii="Times New Roman" w:eastAsia="宋体" w:hAnsi="Times New Roman" w:cs="Times New Roman"/>
          <w:bCs/>
          <w:kern w:val="0"/>
          <w:sz w:val="24"/>
          <w:szCs w:val="24"/>
        </w:rPr>
        <w:t xml:space="preserve"> (M. </w:t>
      </w:r>
      <w:proofErr w:type="spellStart"/>
      <w:r w:rsidR="008E1FA6" w:rsidRPr="00DD6B88">
        <w:rPr>
          <w:rFonts w:ascii="Times New Roman" w:eastAsia="宋体" w:hAnsi="Times New Roman" w:cs="Times New Roman"/>
          <w:bCs/>
          <w:kern w:val="0"/>
          <w:sz w:val="24"/>
          <w:szCs w:val="24"/>
        </w:rPr>
        <w:t>Ishaq</w:t>
      </w:r>
      <w:proofErr w:type="spellEnd"/>
      <w:r w:rsidR="008E1FA6" w:rsidRPr="00DD6B88">
        <w:rPr>
          <w:rFonts w:ascii="Times New Roman" w:eastAsia="宋体" w:hAnsi="Times New Roman" w:cs="Times New Roman"/>
          <w:bCs/>
          <w:kern w:val="0"/>
          <w:sz w:val="24"/>
          <w:szCs w:val="24"/>
        </w:rPr>
        <w:t xml:space="preserve"> Bhatti, 2014)</w:t>
      </w:r>
      <w:r w:rsidRPr="00DD6B88">
        <w:rPr>
          <w:rFonts w:ascii="Times New Roman" w:eastAsia="宋体" w:hAnsi="Times New Roman" w:cs="Times New Roman"/>
          <w:bCs/>
          <w:kern w:val="0"/>
          <w:sz w:val="24"/>
          <w:szCs w:val="24"/>
        </w:rPr>
        <w:t xml:space="preserve">. The source of performance indicators can be based on the decomposition of the business objectives of the enterprise, and the business objectives of the enterprise are decomposed layer by layer to each department and related personnel. The content of the indicators obtained through this method is the most important and must be completed by everyone. The source of performance indicators can also be based on job analysis. Through job descriptions or job responsibilities, multiple types of work can be divided into three types: must-do, should-do, and require-do. </w:t>
      </w:r>
      <w:r w:rsidR="009828B4" w:rsidRPr="00DD6B88">
        <w:rPr>
          <w:rFonts w:ascii="Times New Roman" w:eastAsia="宋体" w:hAnsi="Times New Roman" w:cs="Times New Roman"/>
          <w:bCs/>
          <w:kern w:val="0"/>
          <w:sz w:val="24"/>
          <w:szCs w:val="24"/>
        </w:rPr>
        <w:t xml:space="preserve">And set them as </w:t>
      </w:r>
      <w:r w:rsidRPr="00DD6B88">
        <w:rPr>
          <w:rFonts w:ascii="Times New Roman" w:eastAsia="宋体" w:hAnsi="Times New Roman" w:cs="Times New Roman"/>
          <w:bCs/>
          <w:kern w:val="0"/>
          <w:sz w:val="24"/>
          <w:szCs w:val="24"/>
        </w:rPr>
        <w:t>indicator</w:t>
      </w:r>
      <w:r w:rsidR="009828B4" w:rsidRPr="00DD6B88">
        <w:rPr>
          <w:rFonts w:ascii="Times New Roman" w:eastAsia="宋体" w:hAnsi="Times New Roman" w:cs="Times New Roman"/>
          <w:bCs/>
          <w:kern w:val="0"/>
          <w:sz w:val="24"/>
          <w:szCs w:val="24"/>
        </w:rPr>
        <w:t xml:space="preserve"> of performance assessment.</w:t>
      </w:r>
      <w:r w:rsidRPr="00DD6B88">
        <w:rPr>
          <w:rFonts w:ascii="Times New Roman" w:eastAsia="宋体" w:hAnsi="Times New Roman" w:cs="Times New Roman"/>
          <w:bCs/>
          <w:kern w:val="0"/>
          <w:sz w:val="24"/>
          <w:szCs w:val="24"/>
        </w:rPr>
        <w:t xml:space="preserve"> Another source of performance indicators is a design based on comprehensive business processes to determine performance evaluation indicators to measure their work based on the role played by the object under evaluation, the responsibilities they shoulder, and the relationship with the upstream and downstream method.</w:t>
      </w:r>
    </w:p>
    <w:p w:rsidR="00557A52" w:rsidRPr="00DD6B88" w:rsidRDefault="00557A52"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-Select key indicators</w:t>
      </w:r>
    </w:p>
    <w:p w:rsidR="00557A52" w:rsidRPr="00DD6B88" w:rsidRDefault="00557A52"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 xml:space="preserve">There may be more than a dozen or even twenty assessment indicators for the performance assessment index database of the same post, but the focus of assessment at different stages is different, resulting in different key indicators chosen. The selection order of key assessment indicators is time&gt; quality&gt; profit; Development after </w:t>
      </w:r>
      <w:r w:rsidR="009828B4" w:rsidRPr="00DD6B88">
        <w:rPr>
          <w:rFonts w:ascii="Times New Roman" w:eastAsia="宋体" w:hAnsi="Times New Roman" w:cs="Times New Roman"/>
          <w:bCs/>
          <w:kern w:val="0"/>
          <w:sz w:val="24"/>
          <w:szCs w:val="24"/>
        </w:rPr>
        <w:t>survival.</w:t>
      </w:r>
    </w:p>
    <w:p w:rsidR="009828B4" w:rsidRPr="00DD6B88" w:rsidRDefault="00557A52"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 xml:space="preserve">-KPI performance appraisal </w:t>
      </w:r>
    </w:p>
    <w:p w:rsidR="00557A52" w:rsidRPr="00DD6B88" w:rsidRDefault="00557A52"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KPI (Key Performance Indication) is a key performance indicator. KPI is a performance evaluation method that is widely valued in modern enterprises</w:t>
      </w:r>
      <w:r w:rsidR="009828B4" w:rsidRPr="00DD6B88">
        <w:rPr>
          <w:rFonts w:ascii="Times New Roman" w:eastAsia="宋体" w:hAnsi="Times New Roman" w:cs="Times New Roman"/>
          <w:bCs/>
          <w:kern w:val="0"/>
          <w:sz w:val="24"/>
          <w:szCs w:val="24"/>
        </w:rPr>
        <w:t xml:space="preserve"> (G Iveta, 2012)</w:t>
      </w:r>
      <w:r w:rsidRPr="00DD6B88">
        <w:rPr>
          <w:rFonts w:ascii="Times New Roman" w:eastAsia="宋体" w:hAnsi="Times New Roman" w:cs="Times New Roman"/>
          <w:bCs/>
          <w:kern w:val="0"/>
          <w:sz w:val="24"/>
          <w:szCs w:val="24"/>
        </w:rPr>
        <w:t xml:space="preserve">. KPI can enable department heads to clarify the main responsibilities of the department, and based on this, clarify the performance measurement indicators of department personnel, </w:t>
      </w:r>
      <w:r w:rsidRPr="00DD6B88">
        <w:rPr>
          <w:rFonts w:ascii="Times New Roman" w:eastAsia="宋体" w:hAnsi="Times New Roman" w:cs="Times New Roman"/>
          <w:bCs/>
          <w:kern w:val="0"/>
          <w:sz w:val="24"/>
          <w:szCs w:val="24"/>
        </w:rPr>
        <w:lastRenderedPageBreak/>
        <w:t>so that performance evaluation is based on a quantitative basis. Establishing a clear and feasible KPI index system is the key to good performance management.</w:t>
      </w:r>
    </w:p>
    <w:p w:rsidR="002300F9" w:rsidRPr="00DD6B88" w:rsidRDefault="002300F9" w:rsidP="00DD6B88">
      <w:pPr>
        <w:spacing w:line="480" w:lineRule="auto"/>
        <w:rPr>
          <w:rFonts w:ascii="Times New Roman" w:eastAsia="宋体" w:hAnsi="Times New Roman" w:cs="Times New Roman"/>
          <w:bCs/>
          <w:kern w:val="0"/>
          <w:sz w:val="24"/>
          <w:szCs w:val="24"/>
        </w:rPr>
      </w:pPr>
    </w:p>
    <w:p w:rsidR="009828B4" w:rsidRPr="00DD6B88" w:rsidRDefault="009828B4" w:rsidP="00DD6B88">
      <w:pPr>
        <w:pStyle w:val="2"/>
        <w:spacing w:before="0" w:after="0" w:line="480" w:lineRule="auto"/>
        <w:rPr>
          <w:rFonts w:ascii="Times New Roman" w:hAnsi="Times New Roman" w:cs="Times New Roman"/>
          <w:b w:val="0"/>
          <w:bCs w:val="0"/>
          <w:sz w:val="24"/>
          <w:szCs w:val="24"/>
        </w:rPr>
      </w:pPr>
      <w:r w:rsidRPr="00DD6B88">
        <w:rPr>
          <w:rFonts w:ascii="Times New Roman" w:hAnsi="Times New Roman" w:cs="Times New Roman"/>
          <w:b w:val="0"/>
          <w:bCs w:val="0"/>
          <w:sz w:val="24"/>
          <w:szCs w:val="24"/>
        </w:rPr>
        <w:t>4.3 Effective rating scale</w:t>
      </w:r>
    </w:p>
    <w:p w:rsidR="009828B4" w:rsidRPr="00DD6B88" w:rsidRDefault="009828B4"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 xml:space="preserve">In order to avoid unfair scoring, a rating scale can be used to evaluate employees based on their performance, such as using the behavior frequency scale to assess abilities. Because competencies are indispensable for performance evaluation, they represent the behaviors, skills and attributes that you should have in order to succeed (Dick Grote, </w:t>
      </w:r>
      <w:r w:rsidR="00A833A3" w:rsidRPr="00DD6B88">
        <w:rPr>
          <w:rFonts w:ascii="Times New Roman" w:eastAsia="宋体" w:hAnsi="Times New Roman" w:cs="Times New Roman"/>
          <w:bCs/>
          <w:kern w:val="0"/>
          <w:sz w:val="24"/>
          <w:szCs w:val="24"/>
        </w:rPr>
        <w:t>2010</w:t>
      </w:r>
      <w:r w:rsidRPr="00DD6B88">
        <w:rPr>
          <w:rFonts w:ascii="Times New Roman" w:eastAsia="宋体" w:hAnsi="Times New Roman" w:cs="Times New Roman"/>
          <w:bCs/>
          <w:kern w:val="0"/>
          <w:sz w:val="24"/>
          <w:szCs w:val="24"/>
        </w:rPr>
        <w:t>), how about trying to measure “how often” we see the competency behaviors, such as below :</w:t>
      </w:r>
    </w:p>
    <w:p w:rsidR="007D2C5D" w:rsidRPr="00DD6B88" w:rsidRDefault="007D2C5D" w:rsidP="00801FC8">
      <w:pPr>
        <w:rPr>
          <w:rFonts w:ascii="Times New Roman" w:eastAsia="宋体" w:hAnsi="Times New Roman" w:cs="Times New Roman"/>
          <w:bCs/>
          <w:kern w:val="0"/>
          <w:sz w:val="24"/>
          <w:szCs w:val="24"/>
        </w:rPr>
      </w:pPr>
    </w:p>
    <w:tbl>
      <w:tblPr>
        <w:tblStyle w:val="a8"/>
        <w:tblW w:w="0" w:type="auto"/>
        <w:tblLook w:val="04A0" w:firstRow="1" w:lastRow="0" w:firstColumn="1" w:lastColumn="0" w:noHBand="0" w:noVBand="1"/>
      </w:tblPr>
      <w:tblGrid>
        <w:gridCol w:w="4148"/>
        <w:gridCol w:w="4148"/>
      </w:tblGrid>
      <w:tr w:rsidR="007D2C5D" w:rsidRPr="00DD6B88" w:rsidTr="00801FC8">
        <w:trPr>
          <w:trHeight w:val="1207"/>
        </w:trPr>
        <w:tc>
          <w:tcPr>
            <w:tcW w:w="4148" w:type="dxa"/>
          </w:tcPr>
          <w:p w:rsidR="007D2C5D" w:rsidRPr="00DD6B88" w:rsidRDefault="007D2C5D" w:rsidP="00801FC8">
            <w:pPr>
              <w:rPr>
                <w:rFonts w:ascii="Times New Roman" w:hAnsi="Times New Roman" w:cs="Times New Roman"/>
                <w:bCs/>
                <w:color w:val="404040"/>
                <w:sz w:val="24"/>
                <w:szCs w:val="24"/>
                <w:shd w:val="clear" w:color="auto" w:fill="FFFFFF"/>
              </w:rPr>
            </w:pPr>
            <w:r w:rsidRPr="00DD6B88">
              <w:rPr>
                <w:rFonts w:ascii="Times New Roman" w:hAnsi="Times New Roman" w:cs="Times New Roman"/>
                <w:bCs/>
                <w:color w:val="404040"/>
                <w:sz w:val="24"/>
                <w:szCs w:val="24"/>
                <w:shd w:val="clear" w:color="auto" w:fill="FFFFFF"/>
              </w:rPr>
              <w:t>Consistently Observed</w:t>
            </w:r>
          </w:p>
        </w:tc>
        <w:tc>
          <w:tcPr>
            <w:tcW w:w="4148" w:type="dxa"/>
          </w:tcPr>
          <w:p w:rsidR="007D2C5D" w:rsidRPr="00DD6B88" w:rsidRDefault="007D2C5D" w:rsidP="00801FC8">
            <w:pPr>
              <w:rPr>
                <w:rFonts w:ascii="Times New Roman" w:hAnsi="Times New Roman" w:cs="Times New Roman"/>
                <w:bCs/>
                <w:color w:val="404040"/>
                <w:sz w:val="24"/>
                <w:szCs w:val="24"/>
                <w:shd w:val="clear" w:color="auto" w:fill="FFFFFF"/>
              </w:rPr>
            </w:pPr>
            <w:r w:rsidRPr="00DD6B88">
              <w:rPr>
                <w:rFonts w:ascii="Times New Roman" w:hAnsi="Times New Roman" w:cs="Times New Roman"/>
                <w:bCs/>
                <w:color w:val="404040"/>
                <w:sz w:val="24"/>
                <w:szCs w:val="24"/>
                <w:shd w:val="clear" w:color="auto" w:fill="FFFFFF"/>
              </w:rPr>
              <w:t>This competency is observed on a constant basis; everyone in contact with this person would observe excellence in this area</w:t>
            </w:r>
          </w:p>
        </w:tc>
      </w:tr>
      <w:tr w:rsidR="007D2C5D" w:rsidRPr="00DD6B88" w:rsidTr="006C02C6">
        <w:tc>
          <w:tcPr>
            <w:tcW w:w="4148" w:type="dxa"/>
          </w:tcPr>
          <w:p w:rsidR="007D2C5D" w:rsidRPr="00DD6B88" w:rsidRDefault="007D2C5D" w:rsidP="00801FC8">
            <w:pPr>
              <w:rPr>
                <w:rFonts w:ascii="Times New Roman" w:hAnsi="Times New Roman" w:cs="Times New Roman"/>
                <w:bCs/>
                <w:color w:val="404040"/>
                <w:sz w:val="24"/>
                <w:szCs w:val="24"/>
                <w:shd w:val="clear" w:color="auto" w:fill="FFFFFF"/>
              </w:rPr>
            </w:pPr>
            <w:r w:rsidRPr="00DD6B88">
              <w:rPr>
                <w:rFonts w:ascii="Times New Roman" w:hAnsi="Times New Roman" w:cs="Times New Roman"/>
                <w:bCs/>
                <w:color w:val="404040"/>
                <w:sz w:val="24"/>
                <w:szCs w:val="24"/>
                <w:shd w:val="clear" w:color="auto" w:fill="FFFFFF"/>
              </w:rPr>
              <w:t>Observed</w:t>
            </w:r>
          </w:p>
        </w:tc>
        <w:tc>
          <w:tcPr>
            <w:tcW w:w="4148" w:type="dxa"/>
          </w:tcPr>
          <w:p w:rsidR="007D2C5D" w:rsidRPr="00DD6B88" w:rsidRDefault="007D2C5D" w:rsidP="00801FC8">
            <w:pPr>
              <w:rPr>
                <w:rFonts w:ascii="Times New Roman" w:hAnsi="Times New Roman" w:cs="Times New Roman"/>
                <w:bCs/>
                <w:color w:val="404040"/>
                <w:sz w:val="24"/>
                <w:szCs w:val="24"/>
                <w:shd w:val="clear" w:color="auto" w:fill="FFFFFF"/>
              </w:rPr>
            </w:pPr>
            <w:r w:rsidRPr="00DD6B88">
              <w:rPr>
                <w:rFonts w:ascii="Times New Roman" w:hAnsi="Times New Roman" w:cs="Times New Roman"/>
                <w:bCs/>
                <w:color w:val="404040"/>
                <w:sz w:val="24"/>
                <w:szCs w:val="24"/>
                <w:shd w:val="clear" w:color="auto" w:fill="FFFFFF"/>
              </w:rPr>
              <w:t>This competency is observed, please continue to focus on it so that it is observed constantly without exception</w:t>
            </w:r>
          </w:p>
        </w:tc>
      </w:tr>
      <w:tr w:rsidR="007D2C5D" w:rsidRPr="00DD6B88" w:rsidTr="006C02C6">
        <w:tc>
          <w:tcPr>
            <w:tcW w:w="4148" w:type="dxa"/>
          </w:tcPr>
          <w:p w:rsidR="007D2C5D" w:rsidRPr="00DD6B88" w:rsidRDefault="007D2C5D" w:rsidP="00801FC8">
            <w:pPr>
              <w:rPr>
                <w:rFonts w:ascii="Times New Roman" w:hAnsi="Times New Roman" w:cs="Times New Roman"/>
                <w:bCs/>
                <w:color w:val="404040"/>
                <w:sz w:val="24"/>
                <w:szCs w:val="24"/>
                <w:shd w:val="clear" w:color="auto" w:fill="FFFFFF"/>
              </w:rPr>
            </w:pPr>
            <w:r w:rsidRPr="00DD6B88">
              <w:rPr>
                <w:rFonts w:ascii="Times New Roman" w:hAnsi="Times New Roman" w:cs="Times New Roman"/>
                <w:bCs/>
                <w:color w:val="404040"/>
                <w:sz w:val="24"/>
                <w:szCs w:val="24"/>
                <w:shd w:val="clear" w:color="auto" w:fill="FFFFFF"/>
              </w:rPr>
              <w:t>Observed Sometimes</w:t>
            </w:r>
          </w:p>
        </w:tc>
        <w:tc>
          <w:tcPr>
            <w:tcW w:w="4148" w:type="dxa"/>
          </w:tcPr>
          <w:p w:rsidR="007D2C5D" w:rsidRPr="00DD6B88" w:rsidRDefault="007D2C5D" w:rsidP="00801FC8">
            <w:pPr>
              <w:rPr>
                <w:rFonts w:ascii="Times New Roman" w:hAnsi="Times New Roman" w:cs="Times New Roman"/>
                <w:bCs/>
                <w:color w:val="404040"/>
                <w:sz w:val="24"/>
                <w:szCs w:val="24"/>
                <w:shd w:val="clear" w:color="auto" w:fill="FFFFFF"/>
              </w:rPr>
            </w:pPr>
            <w:r w:rsidRPr="00DD6B88">
              <w:rPr>
                <w:rFonts w:ascii="Times New Roman" w:hAnsi="Times New Roman" w:cs="Times New Roman"/>
                <w:bCs/>
                <w:color w:val="404040"/>
                <w:sz w:val="24"/>
                <w:szCs w:val="24"/>
                <w:shd w:val="clear" w:color="auto" w:fill="FFFFFF"/>
              </w:rPr>
              <w:t>The competency is observed on an infrequent basis, there is a clear development opportunity here</w:t>
            </w:r>
          </w:p>
        </w:tc>
      </w:tr>
      <w:tr w:rsidR="007D2C5D" w:rsidRPr="00DD6B88" w:rsidTr="006C02C6">
        <w:tc>
          <w:tcPr>
            <w:tcW w:w="4148" w:type="dxa"/>
          </w:tcPr>
          <w:p w:rsidR="007D2C5D" w:rsidRPr="00DD6B88" w:rsidRDefault="007D2C5D" w:rsidP="00801FC8">
            <w:pPr>
              <w:widowControl/>
              <w:rPr>
                <w:rFonts w:ascii="Times New Roman" w:hAnsi="Times New Roman" w:cs="Times New Roman"/>
                <w:bCs/>
                <w:color w:val="404040"/>
                <w:sz w:val="24"/>
                <w:szCs w:val="24"/>
              </w:rPr>
            </w:pPr>
            <w:r w:rsidRPr="00DD6B88">
              <w:rPr>
                <w:rFonts w:ascii="Times New Roman" w:hAnsi="Times New Roman" w:cs="Times New Roman"/>
                <w:bCs/>
                <w:color w:val="404040"/>
                <w:sz w:val="24"/>
                <w:szCs w:val="24"/>
              </w:rPr>
              <w:t>Seldom Observed</w:t>
            </w:r>
          </w:p>
        </w:tc>
        <w:tc>
          <w:tcPr>
            <w:tcW w:w="4148" w:type="dxa"/>
          </w:tcPr>
          <w:p w:rsidR="007D2C5D" w:rsidRPr="00DD6B88" w:rsidRDefault="007D2C5D" w:rsidP="00801FC8">
            <w:pPr>
              <w:rPr>
                <w:rFonts w:ascii="Times New Roman" w:hAnsi="Times New Roman" w:cs="Times New Roman"/>
                <w:bCs/>
                <w:color w:val="404040"/>
                <w:sz w:val="24"/>
                <w:szCs w:val="24"/>
                <w:shd w:val="clear" w:color="auto" w:fill="FFFFFF"/>
              </w:rPr>
            </w:pPr>
            <w:r w:rsidRPr="00DD6B88">
              <w:rPr>
                <w:rFonts w:ascii="Times New Roman" w:hAnsi="Times New Roman" w:cs="Times New Roman"/>
                <w:bCs/>
                <w:color w:val="404040"/>
                <w:sz w:val="24"/>
                <w:szCs w:val="24"/>
                <w:shd w:val="clear" w:color="auto" w:fill="FFFFFF"/>
              </w:rPr>
              <w:t>Needs Immediate Improvement</w:t>
            </w:r>
          </w:p>
        </w:tc>
      </w:tr>
    </w:tbl>
    <w:p w:rsidR="009828B4" w:rsidRPr="00DD6B88" w:rsidRDefault="009828B4" w:rsidP="00DD6B88">
      <w:pPr>
        <w:spacing w:line="480" w:lineRule="auto"/>
        <w:rPr>
          <w:rFonts w:ascii="Times New Roman" w:eastAsia="宋体" w:hAnsi="Times New Roman" w:cs="Times New Roman"/>
          <w:bCs/>
          <w:kern w:val="0"/>
          <w:sz w:val="24"/>
          <w:szCs w:val="24"/>
        </w:rPr>
      </w:pPr>
    </w:p>
    <w:p w:rsidR="007D2C5D" w:rsidRPr="00DD6B88" w:rsidRDefault="007D2C5D"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4.4 Better training</w:t>
      </w:r>
    </w:p>
    <w:p w:rsidR="007D2C5D" w:rsidRPr="00DD6B88" w:rsidRDefault="007D2C5D" w:rsidP="00DD6B88">
      <w:pPr>
        <w:spacing w:line="480" w:lineRule="auto"/>
        <w:rPr>
          <w:rFonts w:ascii="Times New Roman" w:eastAsia="宋体" w:hAnsi="Times New Roman" w:cs="Times New Roman"/>
          <w:bCs/>
          <w:kern w:val="0"/>
          <w:sz w:val="24"/>
          <w:szCs w:val="24"/>
        </w:rPr>
      </w:pPr>
      <w:r w:rsidRPr="00DD6B88">
        <w:rPr>
          <w:rFonts w:ascii="Times New Roman" w:eastAsia="宋体" w:hAnsi="Times New Roman" w:cs="Times New Roman"/>
          <w:bCs/>
          <w:kern w:val="0"/>
          <w:sz w:val="24"/>
          <w:szCs w:val="24"/>
        </w:rPr>
        <w:t xml:space="preserve">The new performance management system will have higher requirements for department managers. This means that those managers need additional training and leadership to help their employees succeed. The training can include how to help employees determine their goals around the company's strategy, guide their career paths </w:t>
      </w:r>
      <w:r w:rsidRPr="00DD6B88">
        <w:rPr>
          <w:rFonts w:ascii="Times New Roman" w:eastAsia="宋体" w:hAnsi="Times New Roman" w:cs="Times New Roman"/>
          <w:bCs/>
          <w:kern w:val="0"/>
          <w:sz w:val="24"/>
          <w:szCs w:val="24"/>
        </w:rPr>
        <w:lastRenderedPageBreak/>
        <w:t>and opportunities, and work on regular feedback mechanisms.</w:t>
      </w:r>
    </w:p>
    <w:p w:rsidR="00C367D7" w:rsidRPr="00DD6B88" w:rsidRDefault="00C367D7" w:rsidP="00DD6B88">
      <w:pPr>
        <w:spacing w:line="480" w:lineRule="auto"/>
        <w:rPr>
          <w:rFonts w:ascii="Times New Roman" w:eastAsia="宋体" w:hAnsi="Times New Roman" w:cs="Times New Roman"/>
          <w:bCs/>
          <w:color w:val="000000"/>
          <w:kern w:val="0"/>
          <w:sz w:val="24"/>
          <w:szCs w:val="24"/>
        </w:rPr>
      </w:pPr>
    </w:p>
    <w:p w:rsidR="004E2938" w:rsidRPr="00801FC8" w:rsidRDefault="00A23B04" w:rsidP="00DD6B88">
      <w:pPr>
        <w:pStyle w:val="1"/>
        <w:numPr>
          <w:ilvl w:val="0"/>
          <w:numId w:val="1"/>
        </w:numPr>
        <w:ind w:left="0" w:firstLine="0"/>
        <w:rPr>
          <w:rFonts w:ascii="Times New Roman" w:hAnsi="Times New Roman" w:cs="Times New Roman"/>
          <w:bCs w:val="0"/>
          <w:szCs w:val="28"/>
        </w:rPr>
      </w:pPr>
      <w:r w:rsidRPr="00801FC8">
        <w:rPr>
          <w:rFonts w:ascii="Times New Roman" w:hAnsi="Times New Roman" w:cs="Times New Roman"/>
          <w:bCs w:val="0"/>
          <w:szCs w:val="28"/>
        </w:rPr>
        <w:t>Conclusion</w:t>
      </w:r>
    </w:p>
    <w:p w:rsidR="007D2C5D" w:rsidRPr="00DD6B88" w:rsidRDefault="007D2C5D" w:rsidP="00DD6B88">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For enterprises, employee performance management is the lifeline of the enterprise. In today's extremely fierce market competition system, how to establish a complete and systematic employee performance management method and improve the past performance methods is an effective guarantee to improve the enthusiasm of employees. The most valuable resource of an enterprise is human resources. By using this resource to improve its management and performance to achieve its purpose, it can maximize its core competitiveness.</w:t>
      </w:r>
    </w:p>
    <w:p w:rsidR="00594316" w:rsidRPr="00DD6B88" w:rsidRDefault="007D2C5D" w:rsidP="00DD6B88">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Of course, adopting a new set of performance management solutions is a major change for enterprises, and it is also a major challenge for human resource managers. In order for the new performance plan to be implemented more smoothly and thoroughly, it is necessary to make adequate preparation</w:t>
      </w:r>
      <w:r w:rsidR="00CC3B56">
        <w:rPr>
          <w:rFonts w:ascii="Times New Roman" w:hAnsi="Times New Roman" w:cs="Times New Roman"/>
          <w:bCs/>
          <w:sz w:val="24"/>
          <w:szCs w:val="24"/>
        </w:rPr>
        <w:t xml:space="preserve">s, the previous divisions, </w:t>
      </w:r>
      <w:r w:rsidRPr="00DD6B88">
        <w:rPr>
          <w:rFonts w:ascii="Times New Roman" w:hAnsi="Times New Roman" w:cs="Times New Roman"/>
          <w:bCs/>
          <w:sz w:val="24"/>
          <w:szCs w:val="24"/>
        </w:rPr>
        <w:t xml:space="preserve">coordinate </w:t>
      </w:r>
      <w:r w:rsidR="00CC3B56">
        <w:rPr>
          <w:rFonts w:ascii="Times New Roman" w:hAnsi="Times New Roman" w:cs="Times New Roman"/>
          <w:bCs/>
          <w:sz w:val="24"/>
          <w:szCs w:val="24"/>
        </w:rPr>
        <w:t xml:space="preserve">the training of personnel of the enterprise, department managers and supervisors, employee communication, etc., </w:t>
      </w:r>
      <w:r w:rsidRPr="00DD6B88">
        <w:rPr>
          <w:rFonts w:ascii="Times New Roman" w:hAnsi="Times New Roman" w:cs="Times New Roman"/>
          <w:bCs/>
          <w:sz w:val="24"/>
          <w:szCs w:val="24"/>
        </w:rPr>
        <w:t>which still has a long way to go.</w:t>
      </w:r>
    </w:p>
    <w:p w:rsidR="0001068E" w:rsidRPr="00DD6B88" w:rsidRDefault="0001068E" w:rsidP="00DD6B88">
      <w:pPr>
        <w:spacing w:line="480" w:lineRule="auto"/>
        <w:rPr>
          <w:rFonts w:ascii="Times New Roman" w:hAnsi="Times New Roman" w:cs="Times New Roman"/>
          <w:bCs/>
          <w:sz w:val="24"/>
          <w:szCs w:val="24"/>
        </w:rPr>
      </w:pPr>
    </w:p>
    <w:p w:rsidR="00594316" w:rsidRPr="00801FC8" w:rsidRDefault="00594316" w:rsidP="00DD6B88">
      <w:pPr>
        <w:pStyle w:val="1"/>
        <w:numPr>
          <w:ilvl w:val="0"/>
          <w:numId w:val="1"/>
        </w:numPr>
        <w:ind w:left="0" w:firstLine="0"/>
        <w:rPr>
          <w:rFonts w:ascii="Times New Roman" w:hAnsi="Times New Roman" w:cs="Times New Roman"/>
          <w:bCs w:val="0"/>
          <w:szCs w:val="28"/>
        </w:rPr>
      </w:pPr>
      <w:r w:rsidRPr="00801FC8">
        <w:rPr>
          <w:rFonts w:ascii="Times New Roman" w:hAnsi="Times New Roman" w:cs="Times New Roman"/>
          <w:bCs w:val="0"/>
          <w:szCs w:val="28"/>
        </w:rPr>
        <w:t>Reference</w:t>
      </w:r>
    </w:p>
    <w:p w:rsidR="00CE29B2" w:rsidRPr="00DD6B88" w:rsidRDefault="00CE29B2" w:rsidP="00CE29B2">
      <w:pPr>
        <w:spacing w:line="480" w:lineRule="auto"/>
        <w:rPr>
          <w:rFonts w:ascii="Times New Roman" w:hAnsi="Times New Roman" w:cs="Times New Roman"/>
          <w:bCs/>
          <w:sz w:val="24"/>
          <w:szCs w:val="24"/>
        </w:rPr>
      </w:pPr>
      <w:bookmarkStart w:id="0" w:name="_Hlk29470966"/>
      <w:bookmarkStart w:id="1" w:name="_GoBack"/>
      <w:bookmarkEnd w:id="1"/>
      <w:proofErr w:type="spellStart"/>
      <w:r w:rsidRPr="00DD6B88">
        <w:rPr>
          <w:rFonts w:ascii="Times New Roman" w:hAnsi="Times New Roman" w:cs="Times New Roman"/>
          <w:bCs/>
          <w:sz w:val="24"/>
          <w:szCs w:val="24"/>
        </w:rPr>
        <w:t>Blazej</w:t>
      </w:r>
      <w:proofErr w:type="spellEnd"/>
      <w:r w:rsidRPr="00DD6B88">
        <w:rPr>
          <w:rFonts w:ascii="Times New Roman" w:hAnsi="Times New Roman" w:cs="Times New Roman"/>
          <w:bCs/>
          <w:sz w:val="24"/>
          <w:szCs w:val="24"/>
        </w:rPr>
        <w:t xml:space="preserve"> </w:t>
      </w:r>
      <w:proofErr w:type="spellStart"/>
      <w:r w:rsidRPr="00DD6B88">
        <w:rPr>
          <w:rFonts w:ascii="Times New Roman" w:hAnsi="Times New Roman" w:cs="Times New Roman"/>
          <w:bCs/>
          <w:sz w:val="24"/>
          <w:szCs w:val="24"/>
        </w:rPr>
        <w:t>Motyka</w:t>
      </w:r>
      <w:proofErr w:type="spellEnd"/>
      <w:r w:rsidRPr="00DD6B88">
        <w:rPr>
          <w:rFonts w:ascii="Times New Roman" w:hAnsi="Times New Roman" w:cs="Times New Roman"/>
          <w:bCs/>
          <w:sz w:val="24"/>
          <w:szCs w:val="24"/>
        </w:rPr>
        <w:t>. (2018), Employee Engagement and Performance: A Systematic Literature Review, International Journal of Management and Economics 2018, vol54(3), pp227-244</w:t>
      </w:r>
    </w:p>
    <w:p w:rsidR="00CE29B2" w:rsidRPr="00DD6B88" w:rsidRDefault="00CE29B2" w:rsidP="00CE29B2">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 xml:space="preserve">David Dorsey, Rose Mueller Hanson. (2018), Performance Management That Makes a </w:t>
      </w:r>
      <w:r w:rsidRPr="00DD6B88">
        <w:rPr>
          <w:rFonts w:ascii="Times New Roman" w:hAnsi="Times New Roman" w:cs="Times New Roman"/>
          <w:bCs/>
          <w:sz w:val="24"/>
          <w:szCs w:val="24"/>
        </w:rPr>
        <w:lastRenderedPageBreak/>
        <w:t>Difference: An Evidence-based Approach, Society For Human Resource Management.</w:t>
      </w:r>
    </w:p>
    <w:p w:rsidR="00CE29B2" w:rsidRPr="00DD6B88" w:rsidRDefault="00CE29B2" w:rsidP="00CE29B2">
      <w:pPr>
        <w:widowControl/>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G Iveta. (2012), Human Resources Key Performance Indicators, Journal of Competitiveness, vol4(1), pp117-128</w:t>
      </w:r>
    </w:p>
    <w:p w:rsidR="00CE29B2" w:rsidRPr="00DD6B88" w:rsidRDefault="00CE29B2" w:rsidP="00CE29B2">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Harris Hilary, Brewster Chris, Sparrow Paul. (2003). International Human Resource Management. </w:t>
      </w:r>
      <w:hyperlink r:id="rId6" w:tooltip="International Standard Book Number" w:history="1">
        <w:r w:rsidRPr="00DD6B88">
          <w:rPr>
            <w:rFonts w:ascii="Times New Roman" w:hAnsi="Times New Roman" w:cs="Times New Roman"/>
            <w:bCs/>
            <w:sz w:val="24"/>
            <w:szCs w:val="24"/>
          </w:rPr>
          <w:t>ISBN</w:t>
        </w:r>
      </w:hyperlink>
      <w:r w:rsidRPr="00DD6B88">
        <w:rPr>
          <w:rFonts w:ascii="Times New Roman" w:hAnsi="Times New Roman" w:cs="Times New Roman"/>
          <w:bCs/>
          <w:sz w:val="24"/>
          <w:szCs w:val="24"/>
        </w:rPr>
        <w:t> 9780852929834.</w:t>
      </w:r>
    </w:p>
    <w:p w:rsidR="00CE29B2" w:rsidRPr="00DD6B88" w:rsidRDefault="00CE29B2" w:rsidP="00CE29B2">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John W. Fleenor. (1997), Using 360-Degree Feedback In Organizations, Center For Creative Leadership, ISBN 1-882197-33-X</w:t>
      </w:r>
    </w:p>
    <w:p w:rsidR="00594316" w:rsidRPr="00DD6B88" w:rsidRDefault="00594316" w:rsidP="00B64D57">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Lisa Jackson. (2014), The Work Engagement and Job Performance Relationship: Exploring the Mediating Effect of Trait Emotional Intelligence, San Jose State University</w:t>
      </w:r>
      <w:bookmarkEnd w:id="0"/>
    </w:p>
    <w:p w:rsidR="00CE29B2" w:rsidRPr="00CE29B2" w:rsidRDefault="00CE29B2" w:rsidP="00B64D57">
      <w:pPr>
        <w:spacing w:line="480" w:lineRule="auto"/>
        <w:rPr>
          <w:rFonts w:ascii="Times New Roman" w:hAnsi="Times New Roman" w:cs="Times New Roman" w:hint="eastAsia"/>
          <w:bCs/>
          <w:sz w:val="24"/>
          <w:szCs w:val="24"/>
        </w:rPr>
      </w:pPr>
      <w:r w:rsidRPr="00DD6B88">
        <w:rPr>
          <w:rFonts w:ascii="Times New Roman" w:hAnsi="Times New Roman" w:cs="Times New Roman"/>
          <w:bCs/>
          <w:sz w:val="24"/>
          <w:szCs w:val="24"/>
        </w:rPr>
        <w:t>Li Sun. (2019), Perceived Organizational Support: A Literature Review, International Journal of Human Resource Studies, vol 9(3), pp155-165</w:t>
      </w:r>
    </w:p>
    <w:p w:rsidR="00E51285" w:rsidRPr="00DD6B88" w:rsidRDefault="009E788A" w:rsidP="00B64D57">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M. Sandhya Sridevi. (2010), Employee Engagement: The Key to Improving Performance, International Journal of Business and Management, vol5(12), pp89-94</w:t>
      </w:r>
    </w:p>
    <w:p w:rsidR="00CE29B2" w:rsidRPr="00DD6B88" w:rsidRDefault="00CE29B2" w:rsidP="00CE29B2">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 xml:space="preserve">M. Schrage, David Kiron, Bryan Hancock. (2019), Performance Management Digital Shift, </w:t>
      </w:r>
      <w:proofErr w:type="spellStart"/>
      <w:r w:rsidRPr="00DD6B88">
        <w:rPr>
          <w:rFonts w:ascii="Times New Roman" w:hAnsi="Times New Roman" w:cs="Times New Roman"/>
          <w:bCs/>
          <w:sz w:val="24"/>
          <w:szCs w:val="24"/>
        </w:rPr>
        <w:t>MiKinsey</w:t>
      </w:r>
      <w:proofErr w:type="spellEnd"/>
      <w:r w:rsidRPr="00DD6B88">
        <w:rPr>
          <w:rFonts w:ascii="Times New Roman" w:hAnsi="Times New Roman" w:cs="Times New Roman"/>
          <w:bCs/>
          <w:sz w:val="24"/>
          <w:szCs w:val="24"/>
        </w:rPr>
        <w:t xml:space="preserve"> &amp;Company</w:t>
      </w:r>
    </w:p>
    <w:p w:rsidR="00CE29B2" w:rsidRPr="00DD6B88" w:rsidRDefault="00CE29B2" w:rsidP="00CE29B2">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 xml:space="preserve">M. </w:t>
      </w:r>
      <w:proofErr w:type="spellStart"/>
      <w:r w:rsidRPr="00DD6B88">
        <w:rPr>
          <w:rFonts w:ascii="Times New Roman" w:hAnsi="Times New Roman" w:cs="Times New Roman"/>
          <w:bCs/>
          <w:sz w:val="24"/>
          <w:szCs w:val="24"/>
        </w:rPr>
        <w:t>Ishaq</w:t>
      </w:r>
      <w:proofErr w:type="spellEnd"/>
      <w:r w:rsidRPr="00DD6B88">
        <w:rPr>
          <w:rFonts w:ascii="Times New Roman" w:hAnsi="Times New Roman" w:cs="Times New Roman"/>
          <w:bCs/>
          <w:sz w:val="24"/>
          <w:szCs w:val="24"/>
        </w:rPr>
        <w:t xml:space="preserve"> Bhatti, Hassan Awan. (2014), The Key Performance Indicators and Their Impact on Overall Organizational Performance, Quality and Quantity, vol48(6)</w:t>
      </w:r>
    </w:p>
    <w:p w:rsidR="00CE29B2" w:rsidRDefault="00E83793" w:rsidP="00B64D57">
      <w:pPr>
        <w:spacing w:line="480" w:lineRule="auto"/>
        <w:rPr>
          <w:rFonts w:ascii="Times New Roman" w:hAnsi="Times New Roman" w:cs="Times New Roman" w:hint="eastAsia"/>
          <w:bCs/>
          <w:sz w:val="24"/>
          <w:szCs w:val="24"/>
        </w:rPr>
      </w:pPr>
      <w:r w:rsidRPr="00DD6B88">
        <w:rPr>
          <w:rFonts w:ascii="Times New Roman" w:hAnsi="Times New Roman" w:cs="Times New Roman"/>
          <w:bCs/>
          <w:sz w:val="24"/>
          <w:szCs w:val="24"/>
        </w:rPr>
        <w:t>Robert J. Vance. (2004), Employee Engagement and Commitment, A Guide to Understanding Measuring and Increasing Engagement in Your Organization. Society For Human Resource Management.</w:t>
      </w:r>
    </w:p>
    <w:p w:rsidR="0030311C" w:rsidRPr="00DD6B88" w:rsidRDefault="00582665" w:rsidP="00B64D57">
      <w:pPr>
        <w:spacing w:line="480" w:lineRule="auto"/>
        <w:rPr>
          <w:rFonts w:ascii="Times New Roman" w:hAnsi="Times New Roman" w:cs="Times New Roman"/>
          <w:bCs/>
          <w:sz w:val="24"/>
          <w:szCs w:val="24"/>
        </w:rPr>
      </w:pPr>
      <w:r w:rsidRPr="00DD6B88">
        <w:rPr>
          <w:rFonts w:ascii="Times New Roman" w:hAnsi="Times New Roman" w:cs="Times New Roman"/>
          <w:bCs/>
          <w:sz w:val="24"/>
          <w:szCs w:val="24"/>
        </w:rPr>
        <w:t xml:space="preserve">Valery </w:t>
      </w:r>
      <w:proofErr w:type="spellStart"/>
      <w:r w:rsidRPr="00DD6B88">
        <w:rPr>
          <w:rFonts w:ascii="Times New Roman" w:hAnsi="Times New Roman" w:cs="Times New Roman"/>
          <w:bCs/>
          <w:sz w:val="24"/>
          <w:szCs w:val="24"/>
        </w:rPr>
        <w:t>Katkalo</w:t>
      </w:r>
      <w:proofErr w:type="spellEnd"/>
      <w:r w:rsidRPr="00DD6B88">
        <w:rPr>
          <w:rFonts w:ascii="Times New Roman" w:hAnsi="Times New Roman" w:cs="Times New Roman"/>
          <w:bCs/>
          <w:sz w:val="24"/>
          <w:szCs w:val="24"/>
        </w:rPr>
        <w:t xml:space="preserve">, Martin </w:t>
      </w:r>
      <w:proofErr w:type="spellStart"/>
      <w:r w:rsidRPr="00DD6B88">
        <w:rPr>
          <w:rFonts w:ascii="Times New Roman" w:hAnsi="Times New Roman" w:cs="Times New Roman"/>
          <w:bCs/>
          <w:sz w:val="24"/>
          <w:szCs w:val="24"/>
        </w:rPr>
        <w:t>Moehrle</w:t>
      </w:r>
      <w:proofErr w:type="spellEnd"/>
      <w:r w:rsidRPr="00DD6B88">
        <w:rPr>
          <w:rFonts w:ascii="Times New Roman" w:hAnsi="Times New Roman" w:cs="Times New Roman"/>
          <w:bCs/>
          <w:sz w:val="24"/>
          <w:szCs w:val="24"/>
        </w:rPr>
        <w:t xml:space="preserve">. (2018), Corporate Learning For The Digital World, </w:t>
      </w:r>
      <w:r w:rsidRPr="00DD6B88">
        <w:rPr>
          <w:rFonts w:ascii="Times New Roman" w:hAnsi="Times New Roman" w:cs="Times New Roman"/>
          <w:bCs/>
          <w:sz w:val="24"/>
          <w:szCs w:val="24"/>
        </w:rPr>
        <w:lastRenderedPageBreak/>
        <w:t xml:space="preserve">Sberbank Corporate </w:t>
      </w:r>
      <w:r w:rsidR="00A833A3" w:rsidRPr="00DD6B88">
        <w:rPr>
          <w:rFonts w:ascii="Times New Roman" w:hAnsi="Times New Roman" w:cs="Times New Roman"/>
          <w:bCs/>
          <w:sz w:val="24"/>
          <w:szCs w:val="24"/>
        </w:rPr>
        <w:t>University</w:t>
      </w:r>
      <w:r w:rsidRPr="00DD6B88">
        <w:rPr>
          <w:rFonts w:ascii="Times New Roman" w:hAnsi="Times New Roman" w:cs="Times New Roman"/>
          <w:bCs/>
          <w:sz w:val="24"/>
          <w:szCs w:val="24"/>
        </w:rPr>
        <w:t>.</w:t>
      </w:r>
    </w:p>
    <w:p w:rsidR="00CE29B2" w:rsidRPr="00DD6B88" w:rsidRDefault="00CE29B2" w:rsidP="00CE29B2">
      <w:pPr>
        <w:spacing w:line="480" w:lineRule="auto"/>
        <w:rPr>
          <w:rFonts w:ascii="Times New Roman" w:hAnsi="Times New Roman" w:cs="Times New Roman"/>
          <w:bCs/>
          <w:sz w:val="24"/>
          <w:szCs w:val="24"/>
        </w:rPr>
      </w:pPr>
      <w:proofErr w:type="spellStart"/>
      <w:r w:rsidRPr="00DD6B88">
        <w:rPr>
          <w:rFonts w:ascii="Times New Roman" w:hAnsi="Times New Roman" w:cs="Times New Roman"/>
          <w:bCs/>
          <w:sz w:val="24"/>
          <w:szCs w:val="24"/>
        </w:rPr>
        <w:t>Woocheol</w:t>
      </w:r>
      <w:proofErr w:type="spellEnd"/>
      <w:r w:rsidRPr="00DD6B88">
        <w:rPr>
          <w:rFonts w:ascii="Times New Roman" w:hAnsi="Times New Roman" w:cs="Times New Roman"/>
          <w:bCs/>
          <w:sz w:val="24"/>
          <w:szCs w:val="24"/>
        </w:rPr>
        <w:t xml:space="preserve"> Kim, Judith A. Kolb, </w:t>
      </w:r>
      <w:proofErr w:type="spellStart"/>
      <w:r w:rsidRPr="00DD6B88">
        <w:rPr>
          <w:rFonts w:ascii="Times New Roman" w:hAnsi="Times New Roman" w:cs="Times New Roman"/>
          <w:bCs/>
          <w:sz w:val="24"/>
          <w:szCs w:val="24"/>
        </w:rPr>
        <w:t>Taesung</w:t>
      </w:r>
      <w:proofErr w:type="spellEnd"/>
      <w:r w:rsidRPr="00DD6B88">
        <w:rPr>
          <w:rFonts w:ascii="Times New Roman" w:hAnsi="Times New Roman" w:cs="Times New Roman"/>
          <w:bCs/>
          <w:sz w:val="24"/>
          <w:szCs w:val="24"/>
        </w:rPr>
        <w:t xml:space="preserve"> Kim. (2013), The Relationship Between Work Engagement and Performance: A Review of Empirical Literature and a Proposed Research Agenda, Human Resource Development Review, vol 12(3)</w:t>
      </w:r>
    </w:p>
    <w:p w:rsidR="00CE29B2" w:rsidRPr="00CE29B2" w:rsidRDefault="00CE29B2" w:rsidP="00B64D57">
      <w:pPr>
        <w:spacing w:line="480" w:lineRule="auto"/>
        <w:rPr>
          <w:rFonts w:ascii="Times New Roman" w:hAnsi="Times New Roman" w:cs="Times New Roman"/>
          <w:bCs/>
          <w:sz w:val="24"/>
          <w:szCs w:val="24"/>
        </w:rPr>
      </w:pPr>
    </w:p>
    <w:sectPr w:rsidR="00CE29B2" w:rsidRPr="00CE29B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6076D"/>
    <w:multiLevelType w:val="multilevel"/>
    <w:tmpl w:val="0F8E3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7C6A5C"/>
    <w:multiLevelType w:val="multilevel"/>
    <w:tmpl w:val="4AEE2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F811B5"/>
    <w:multiLevelType w:val="multilevel"/>
    <w:tmpl w:val="E41A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1C260D"/>
    <w:multiLevelType w:val="multilevel"/>
    <w:tmpl w:val="0B46E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6E0AA9"/>
    <w:multiLevelType w:val="hybridMultilevel"/>
    <w:tmpl w:val="59AEF99E"/>
    <w:lvl w:ilvl="0" w:tplc="ADDEC78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F157E1E"/>
    <w:multiLevelType w:val="multilevel"/>
    <w:tmpl w:val="4C8E3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3"/>
  </w:num>
  <w:num w:numId="3">
    <w:abstractNumId w:val="0"/>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623"/>
    <w:rsid w:val="0001068E"/>
    <w:rsid w:val="000175AF"/>
    <w:rsid w:val="0002486F"/>
    <w:rsid w:val="000333C3"/>
    <w:rsid w:val="00043A77"/>
    <w:rsid w:val="0006105A"/>
    <w:rsid w:val="000C32A1"/>
    <w:rsid w:val="000D2DA4"/>
    <w:rsid w:val="000F3C3B"/>
    <w:rsid w:val="00123E91"/>
    <w:rsid w:val="00153861"/>
    <w:rsid w:val="00155A67"/>
    <w:rsid w:val="00162570"/>
    <w:rsid w:val="00192399"/>
    <w:rsid w:val="001A40A4"/>
    <w:rsid w:val="001C0450"/>
    <w:rsid w:val="001D4221"/>
    <w:rsid w:val="00200AFB"/>
    <w:rsid w:val="002300F9"/>
    <w:rsid w:val="00250422"/>
    <w:rsid w:val="002A0BB6"/>
    <w:rsid w:val="002A7E27"/>
    <w:rsid w:val="002B4EB8"/>
    <w:rsid w:val="002C79BD"/>
    <w:rsid w:val="002F4B4B"/>
    <w:rsid w:val="0030311C"/>
    <w:rsid w:val="00330C50"/>
    <w:rsid w:val="0033383C"/>
    <w:rsid w:val="0034213F"/>
    <w:rsid w:val="00342791"/>
    <w:rsid w:val="00347FB0"/>
    <w:rsid w:val="003874F0"/>
    <w:rsid w:val="00390CE3"/>
    <w:rsid w:val="00393C6D"/>
    <w:rsid w:val="003A445A"/>
    <w:rsid w:val="003A58E8"/>
    <w:rsid w:val="00407AAB"/>
    <w:rsid w:val="00426B5E"/>
    <w:rsid w:val="00455B32"/>
    <w:rsid w:val="00460623"/>
    <w:rsid w:val="004773EA"/>
    <w:rsid w:val="00480EC7"/>
    <w:rsid w:val="00481A41"/>
    <w:rsid w:val="00485E78"/>
    <w:rsid w:val="004A5B20"/>
    <w:rsid w:val="004D799E"/>
    <w:rsid w:val="004E2938"/>
    <w:rsid w:val="004F2F47"/>
    <w:rsid w:val="00506573"/>
    <w:rsid w:val="00506F6F"/>
    <w:rsid w:val="00557A52"/>
    <w:rsid w:val="005746D2"/>
    <w:rsid w:val="00574FF5"/>
    <w:rsid w:val="00582665"/>
    <w:rsid w:val="00594316"/>
    <w:rsid w:val="00595F51"/>
    <w:rsid w:val="005B0B14"/>
    <w:rsid w:val="00642DFF"/>
    <w:rsid w:val="00654285"/>
    <w:rsid w:val="00664235"/>
    <w:rsid w:val="00675051"/>
    <w:rsid w:val="00683640"/>
    <w:rsid w:val="006A06F4"/>
    <w:rsid w:val="006A1E0B"/>
    <w:rsid w:val="006D6BC7"/>
    <w:rsid w:val="006E6C29"/>
    <w:rsid w:val="007173E7"/>
    <w:rsid w:val="007648A6"/>
    <w:rsid w:val="007A0035"/>
    <w:rsid w:val="007C4635"/>
    <w:rsid w:val="007D2C5D"/>
    <w:rsid w:val="007D3B4C"/>
    <w:rsid w:val="00801FC8"/>
    <w:rsid w:val="00815157"/>
    <w:rsid w:val="008404E4"/>
    <w:rsid w:val="00845450"/>
    <w:rsid w:val="00871E73"/>
    <w:rsid w:val="008E1FA6"/>
    <w:rsid w:val="00962356"/>
    <w:rsid w:val="00980B4A"/>
    <w:rsid w:val="009828B4"/>
    <w:rsid w:val="009A65DC"/>
    <w:rsid w:val="009A7DF1"/>
    <w:rsid w:val="009C1E0E"/>
    <w:rsid w:val="009E36AE"/>
    <w:rsid w:val="009E788A"/>
    <w:rsid w:val="00A04636"/>
    <w:rsid w:val="00A23B04"/>
    <w:rsid w:val="00A434AF"/>
    <w:rsid w:val="00A47124"/>
    <w:rsid w:val="00A51DC9"/>
    <w:rsid w:val="00A564A9"/>
    <w:rsid w:val="00A6066D"/>
    <w:rsid w:val="00A833A3"/>
    <w:rsid w:val="00A8627F"/>
    <w:rsid w:val="00AA5FAA"/>
    <w:rsid w:val="00B20C2B"/>
    <w:rsid w:val="00B33953"/>
    <w:rsid w:val="00B64D57"/>
    <w:rsid w:val="00B702EF"/>
    <w:rsid w:val="00B8436B"/>
    <w:rsid w:val="00BE04EC"/>
    <w:rsid w:val="00BE6EB8"/>
    <w:rsid w:val="00C12CD5"/>
    <w:rsid w:val="00C367D7"/>
    <w:rsid w:val="00C53272"/>
    <w:rsid w:val="00C638F4"/>
    <w:rsid w:val="00C74B02"/>
    <w:rsid w:val="00C97296"/>
    <w:rsid w:val="00CB4DD8"/>
    <w:rsid w:val="00CC3B56"/>
    <w:rsid w:val="00CD4781"/>
    <w:rsid w:val="00CD4BFC"/>
    <w:rsid w:val="00CE29B2"/>
    <w:rsid w:val="00CE5118"/>
    <w:rsid w:val="00CE60A3"/>
    <w:rsid w:val="00CF7094"/>
    <w:rsid w:val="00D26CBC"/>
    <w:rsid w:val="00D8094E"/>
    <w:rsid w:val="00D96D43"/>
    <w:rsid w:val="00DB6A2D"/>
    <w:rsid w:val="00DD6B88"/>
    <w:rsid w:val="00E51285"/>
    <w:rsid w:val="00E83334"/>
    <w:rsid w:val="00E83793"/>
    <w:rsid w:val="00E92EFE"/>
    <w:rsid w:val="00ED3E01"/>
    <w:rsid w:val="00F241E8"/>
    <w:rsid w:val="00F54BDA"/>
    <w:rsid w:val="00F56C69"/>
    <w:rsid w:val="00F977FD"/>
    <w:rsid w:val="00FA04B2"/>
    <w:rsid w:val="00FB6444"/>
    <w:rsid w:val="00FC38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99C94"/>
  <w15:chartTrackingRefBased/>
  <w15:docId w15:val="{456FE7D2-CEED-492F-B208-9D5A873B1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04636"/>
    <w:pPr>
      <w:keepNext/>
      <w:keepLines/>
      <w:spacing w:line="480" w:lineRule="auto"/>
      <w:outlineLvl w:val="0"/>
    </w:pPr>
    <w:rPr>
      <w:b/>
      <w:bCs/>
      <w:kern w:val="44"/>
      <w:sz w:val="28"/>
      <w:szCs w:val="44"/>
    </w:rPr>
  </w:style>
  <w:style w:type="paragraph" w:styleId="2">
    <w:name w:val="heading 2"/>
    <w:basedOn w:val="a"/>
    <w:next w:val="a"/>
    <w:link w:val="20"/>
    <w:uiPriority w:val="9"/>
    <w:unhideWhenUsed/>
    <w:qFormat/>
    <w:rsid w:val="00DD6B8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675051"/>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04636"/>
    <w:rPr>
      <w:b/>
      <w:bCs/>
      <w:kern w:val="44"/>
      <w:sz w:val="28"/>
      <w:szCs w:val="44"/>
    </w:rPr>
  </w:style>
  <w:style w:type="paragraph" w:styleId="a3">
    <w:name w:val="List Paragraph"/>
    <w:basedOn w:val="a"/>
    <w:uiPriority w:val="34"/>
    <w:qFormat/>
    <w:rsid w:val="007D3B4C"/>
    <w:pPr>
      <w:ind w:firstLineChars="200" w:firstLine="420"/>
    </w:pPr>
  </w:style>
  <w:style w:type="paragraph" w:styleId="a4">
    <w:name w:val="Normal (Web)"/>
    <w:basedOn w:val="a"/>
    <w:uiPriority w:val="99"/>
    <w:unhideWhenUsed/>
    <w:rsid w:val="00675051"/>
    <w:pPr>
      <w:widowControl/>
      <w:spacing w:before="100" w:beforeAutospacing="1" w:after="100" w:afterAutospacing="1"/>
      <w:jc w:val="left"/>
    </w:pPr>
    <w:rPr>
      <w:rFonts w:ascii="宋体" w:eastAsia="宋体" w:hAnsi="宋体" w:cs="宋体"/>
      <w:kern w:val="0"/>
      <w:sz w:val="24"/>
      <w:szCs w:val="24"/>
    </w:rPr>
  </w:style>
  <w:style w:type="character" w:styleId="a5">
    <w:name w:val="Strong"/>
    <w:basedOn w:val="a0"/>
    <w:uiPriority w:val="22"/>
    <w:qFormat/>
    <w:rsid w:val="00675051"/>
    <w:rPr>
      <w:b/>
      <w:bCs/>
    </w:rPr>
  </w:style>
  <w:style w:type="character" w:styleId="a6">
    <w:name w:val="Hyperlink"/>
    <w:basedOn w:val="a0"/>
    <w:uiPriority w:val="99"/>
    <w:semiHidden/>
    <w:unhideWhenUsed/>
    <w:rsid w:val="00675051"/>
    <w:rPr>
      <w:color w:val="0000FF"/>
      <w:u w:val="single"/>
    </w:rPr>
  </w:style>
  <w:style w:type="character" w:customStyle="1" w:styleId="30">
    <w:name w:val="标题 3 字符"/>
    <w:basedOn w:val="a0"/>
    <w:link w:val="3"/>
    <w:uiPriority w:val="9"/>
    <w:semiHidden/>
    <w:rsid w:val="00675051"/>
    <w:rPr>
      <w:b/>
      <w:bCs/>
      <w:sz w:val="32"/>
      <w:szCs w:val="32"/>
    </w:rPr>
  </w:style>
  <w:style w:type="character" w:styleId="a7">
    <w:name w:val="Emphasis"/>
    <w:basedOn w:val="a0"/>
    <w:uiPriority w:val="20"/>
    <w:qFormat/>
    <w:rsid w:val="004D799E"/>
    <w:rPr>
      <w:i/>
      <w:iCs/>
    </w:rPr>
  </w:style>
  <w:style w:type="table" w:styleId="a8">
    <w:name w:val="Table Grid"/>
    <w:basedOn w:val="a1"/>
    <w:uiPriority w:val="39"/>
    <w:rsid w:val="00C532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标题 2 字符"/>
    <w:basedOn w:val="a0"/>
    <w:link w:val="2"/>
    <w:uiPriority w:val="9"/>
    <w:rsid w:val="00DD6B88"/>
    <w:rPr>
      <w:rFonts w:asciiTheme="majorHAnsi" w:eastAsiaTheme="majorEastAsia" w:hAnsiTheme="majorHAnsi" w:cstheme="majorBidi"/>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5643">
      <w:bodyDiv w:val="1"/>
      <w:marLeft w:val="0"/>
      <w:marRight w:val="0"/>
      <w:marTop w:val="0"/>
      <w:marBottom w:val="0"/>
      <w:divBdr>
        <w:top w:val="none" w:sz="0" w:space="0" w:color="auto"/>
        <w:left w:val="none" w:sz="0" w:space="0" w:color="auto"/>
        <w:bottom w:val="none" w:sz="0" w:space="0" w:color="auto"/>
        <w:right w:val="none" w:sz="0" w:space="0" w:color="auto"/>
      </w:divBdr>
      <w:divsChild>
        <w:div w:id="439371741">
          <w:marLeft w:val="0"/>
          <w:marRight w:val="0"/>
          <w:marTop w:val="0"/>
          <w:marBottom w:val="0"/>
          <w:divBdr>
            <w:top w:val="none" w:sz="0" w:space="0" w:color="auto"/>
            <w:left w:val="none" w:sz="0" w:space="0" w:color="auto"/>
            <w:bottom w:val="none" w:sz="0" w:space="0" w:color="auto"/>
            <w:right w:val="none" w:sz="0" w:space="0" w:color="auto"/>
          </w:divBdr>
        </w:div>
        <w:div w:id="1986860444">
          <w:marLeft w:val="0"/>
          <w:marRight w:val="0"/>
          <w:marTop w:val="0"/>
          <w:marBottom w:val="0"/>
          <w:divBdr>
            <w:top w:val="none" w:sz="0" w:space="0" w:color="auto"/>
            <w:left w:val="none" w:sz="0" w:space="0" w:color="auto"/>
            <w:bottom w:val="none" w:sz="0" w:space="0" w:color="auto"/>
            <w:right w:val="none" w:sz="0" w:space="0" w:color="auto"/>
          </w:divBdr>
        </w:div>
        <w:div w:id="40860617">
          <w:marLeft w:val="0"/>
          <w:marRight w:val="0"/>
          <w:marTop w:val="0"/>
          <w:marBottom w:val="0"/>
          <w:divBdr>
            <w:top w:val="none" w:sz="0" w:space="0" w:color="auto"/>
            <w:left w:val="none" w:sz="0" w:space="0" w:color="auto"/>
            <w:bottom w:val="none" w:sz="0" w:space="0" w:color="auto"/>
            <w:right w:val="none" w:sz="0" w:space="0" w:color="auto"/>
          </w:divBdr>
        </w:div>
      </w:divsChild>
    </w:div>
    <w:div w:id="268780674">
      <w:bodyDiv w:val="1"/>
      <w:marLeft w:val="0"/>
      <w:marRight w:val="0"/>
      <w:marTop w:val="0"/>
      <w:marBottom w:val="0"/>
      <w:divBdr>
        <w:top w:val="none" w:sz="0" w:space="0" w:color="auto"/>
        <w:left w:val="none" w:sz="0" w:space="0" w:color="auto"/>
        <w:bottom w:val="none" w:sz="0" w:space="0" w:color="auto"/>
        <w:right w:val="none" w:sz="0" w:space="0" w:color="auto"/>
      </w:divBdr>
    </w:div>
    <w:div w:id="443888755">
      <w:bodyDiv w:val="1"/>
      <w:marLeft w:val="0"/>
      <w:marRight w:val="0"/>
      <w:marTop w:val="0"/>
      <w:marBottom w:val="0"/>
      <w:divBdr>
        <w:top w:val="none" w:sz="0" w:space="0" w:color="auto"/>
        <w:left w:val="none" w:sz="0" w:space="0" w:color="auto"/>
        <w:bottom w:val="none" w:sz="0" w:space="0" w:color="auto"/>
        <w:right w:val="none" w:sz="0" w:space="0" w:color="auto"/>
      </w:divBdr>
    </w:div>
    <w:div w:id="543827802">
      <w:bodyDiv w:val="1"/>
      <w:marLeft w:val="0"/>
      <w:marRight w:val="0"/>
      <w:marTop w:val="0"/>
      <w:marBottom w:val="0"/>
      <w:divBdr>
        <w:top w:val="none" w:sz="0" w:space="0" w:color="auto"/>
        <w:left w:val="none" w:sz="0" w:space="0" w:color="auto"/>
        <w:bottom w:val="none" w:sz="0" w:space="0" w:color="auto"/>
        <w:right w:val="none" w:sz="0" w:space="0" w:color="auto"/>
      </w:divBdr>
    </w:div>
    <w:div w:id="646783437">
      <w:bodyDiv w:val="1"/>
      <w:marLeft w:val="0"/>
      <w:marRight w:val="0"/>
      <w:marTop w:val="0"/>
      <w:marBottom w:val="0"/>
      <w:divBdr>
        <w:top w:val="none" w:sz="0" w:space="0" w:color="auto"/>
        <w:left w:val="none" w:sz="0" w:space="0" w:color="auto"/>
        <w:bottom w:val="none" w:sz="0" w:space="0" w:color="auto"/>
        <w:right w:val="none" w:sz="0" w:space="0" w:color="auto"/>
      </w:divBdr>
    </w:div>
    <w:div w:id="917904373">
      <w:bodyDiv w:val="1"/>
      <w:marLeft w:val="0"/>
      <w:marRight w:val="0"/>
      <w:marTop w:val="0"/>
      <w:marBottom w:val="0"/>
      <w:divBdr>
        <w:top w:val="none" w:sz="0" w:space="0" w:color="auto"/>
        <w:left w:val="none" w:sz="0" w:space="0" w:color="auto"/>
        <w:bottom w:val="none" w:sz="0" w:space="0" w:color="auto"/>
        <w:right w:val="none" w:sz="0" w:space="0" w:color="auto"/>
      </w:divBdr>
    </w:div>
    <w:div w:id="919556664">
      <w:bodyDiv w:val="1"/>
      <w:marLeft w:val="0"/>
      <w:marRight w:val="0"/>
      <w:marTop w:val="0"/>
      <w:marBottom w:val="0"/>
      <w:divBdr>
        <w:top w:val="none" w:sz="0" w:space="0" w:color="auto"/>
        <w:left w:val="none" w:sz="0" w:space="0" w:color="auto"/>
        <w:bottom w:val="none" w:sz="0" w:space="0" w:color="auto"/>
        <w:right w:val="none" w:sz="0" w:space="0" w:color="auto"/>
      </w:divBdr>
    </w:div>
    <w:div w:id="961111836">
      <w:bodyDiv w:val="1"/>
      <w:marLeft w:val="0"/>
      <w:marRight w:val="0"/>
      <w:marTop w:val="0"/>
      <w:marBottom w:val="0"/>
      <w:divBdr>
        <w:top w:val="none" w:sz="0" w:space="0" w:color="auto"/>
        <w:left w:val="none" w:sz="0" w:space="0" w:color="auto"/>
        <w:bottom w:val="none" w:sz="0" w:space="0" w:color="auto"/>
        <w:right w:val="none" w:sz="0" w:space="0" w:color="auto"/>
      </w:divBdr>
      <w:divsChild>
        <w:div w:id="1791361112">
          <w:marLeft w:val="0"/>
          <w:marRight w:val="0"/>
          <w:marTop w:val="360"/>
          <w:marBottom w:val="0"/>
          <w:divBdr>
            <w:top w:val="none" w:sz="0" w:space="0" w:color="auto"/>
            <w:left w:val="none" w:sz="0" w:space="0" w:color="auto"/>
            <w:bottom w:val="none" w:sz="0" w:space="0" w:color="auto"/>
            <w:right w:val="none" w:sz="0" w:space="0" w:color="auto"/>
          </w:divBdr>
        </w:div>
      </w:divsChild>
    </w:div>
    <w:div w:id="1264262080">
      <w:bodyDiv w:val="1"/>
      <w:marLeft w:val="0"/>
      <w:marRight w:val="0"/>
      <w:marTop w:val="0"/>
      <w:marBottom w:val="0"/>
      <w:divBdr>
        <w:top w:val="none" w:sz="0" w:space="0" w:color="auto"/>
        <w:left w:val="none" w:sz="0" w:space="0" w:color="auto"/>
        <w:bottom w:val="none" w:sz="0" w:space="0" w:color="auto"/>
        <w:right w:val="none" w:sz="0" w:space="0" w:color="auto"/>
      </w:divBdr>
    </w:div>
    <w:div w:id="1296911468">
      <w:bodyDiv w:val="1"/>
      <w:marLeft w:val="0"/>
      <w:marRight w:val="0"/>
      <w:marTop w:val="0"/>
      <w:marBottom w:val="0"/>
      <w:divBdr>
        <w:top w:val="none" w:sz="0" w:space="0" w:color="auto"/>
        <w:left w:val="none" w:sz="0" w:space="0" w:color="auto"/>
        <w:bottom w:val="none" w:sz="0" w:space="0" w:color="auto"/>
        <w:right w:val="none" w:sz="0" w:space="0" w:color="auto"/>
      </w:divBdr>
    </w:div>
    <w:div w:id="1387488014">
      <w:bodyDiv w:val="1"/>
      <w:marLeft w:val="0"/>
      <w:marRight w:val="0"/>
      <w:marTop w:val="0"/>
      <w:marBottom w:val="0"/>
      <w:divBdr>
        <w:top w:val="none" w:sz="0" w:space="0" w:color="auto"/>
        <w:left w:val="none" w:sz="0" w:space="0" w:color="auto"/>
        <w:bottom w:val="none" w:sz="0" w:space="0" w:color="auto"/>
        <w:right w:val="none" w:sz="0" w:space="0" w:color="auto"/>
      </w:divBdr>
    </w:div>
    <w:div w:id="1438450822">
      <w:bodyDiv w:val="1"/>
      <w:marLeft w:val="0"/>
      <w:marRight w:val="0"/>
      <w:marTop w:val="0"/>
      <w:marBottom w:val="0"/>
      <w:divBdr>
        <w:top w:val="none" w:sz="0" w:space="0" w:color="auto"/>
        <w:left w:val="none" w:sz="0" w:space="0" w:color="auto"/>
        <w:bottom w:val="none" w:sz="0" w:space="0" w:color="auto"/>
        <w:right w:val="none" w:sz="0" w:space="0" w:color="auto"/>
      </w:divBdr>
    </w:div>
    <w:div w:id="1514876391">
      <w:bodyDiv w:val="1"/>
      <w:marLeft w:val="0"/>
      <w:marRight w:val="0"/>
      <w:marTop w:val="0"/>
      <w:marBottom w:val="0"/>
      <w:divBdr>
        <w:top w:val="none" w:sz="0" w:space="0" w:color="auto"/>
        <w:left w:val="none" w:sz="0" w:space="0" w:color="auto"/>
        <w:bottom w:val="none" w:sz="0" w:space="0" w:color="auto"/>
        <w:right w:val="none" w:sz="0" w:space="0" w:color="auto"/>
      </w:divBdr>
    </w:div>
    <w:div w:id="1579630645">
      <w:bodyDiv w:val="1"/>
      <w:marLeft w:val="0"/>
      <w:marRight w:val="0"/>
      <w:marTop w:val="0"/>
      <w:marBottom w:val="0"/>
      <w:divBdr>
        <w:top w:val="none" w:sz="0" w:space="0" w:color="auto"/>
        <w:left w:val="none" w:sz="0" w:space="0" w:color="auto"/>
        <w:bottom w:val="none" w:sz="0" w:space="0" w:color="auto"/>
        <w:right w:val="none" w:sz="0" w:space="0" w:color="auto"/>
      </w:divBdr>
    </w:div>
    <w:div w:id="1613437812">
      <w:bodyDiv w:val="1"/>
      <w:marLeft w:val="0"/>
      <w:marRight w:val="0"/>
      <w:marTop w:val="0"/>
      <w:marBottom w:val="0"/>
      <w:divBdr>
        <w:top w:val="none" w:sz="0" w:space="0" w:color="auto"/>
        <w:left w:val="none" w:sz="0" w:space="0" w:color="auto"/>
        <w:bottom w:val="none" w:sz="0" w:space="0" w:color="auto"/>
        <w:right w:val="none" w:sz="0" w:space="0" w:color="auto"/>
      </w:divBdr>
    </w:div>
    <w:div w:id="1708532136">
      <w:bodyDiv w:val="1"/>
      <w:marLeft w:val="0"/>
      <w:marRight w:val="0"/>
      <w:marTop w:val="0"/>
      <w:marBottom w:val="0"/>
      <w:divBdr>
        <w:top w:val="none" w:sz="0" w:space="0" w:color="auto"/>
        <w:left w:val="none" w:sz="0" w:space="0" w:color="auto"/>
        <w:bottom w:val="none" w:sz="0" w:space="0" w:color="auto"/>
        <w:right w:val="none" w:sz="0" w:space="0" w:color="auto"/>
      </w:divBdr>
    </w:div>
    <w:div w:id="1831170675">
      <w:bodyDiv w:val="1"/>
      <w:marLeft w:val="0"/>
      <w:marRight w:val="0"/>
      <w:marTop w:val="0"/>
      <w:marBottom w:val="0"/>
      <w:divBdr>
        <w:top w:val="none" w:sz="0" w:space="0" w:color="auto"/>
        <w:left w:val="none" w:sz="0" w:space="0" w:color="auto"/>
        <w:bottom w:val="none" w:sz="0" w:space="0" w:color="auto"/>
        <w:right w:val="none" w:sz="0" w:space="0" w:color="auto"/>
      </w:divBdr>
    </w:div>
    <w:div w:id="1835147814">
      <w:bodyDiv w:val="1"/>
      <w:marLeft w:val="0"/>
      <w:marRight w:val="0"/>
      <w:marTop w:val="0"/>
      <w:marBottom w:val="0"/>
      <w:divBdr>
        <w:top w:val="none" w:sz="0" w:space="0" w:color="auto"/>
        <w:left w:val="none" w:sz="0" w:space="0" w:color="auto"/>
        <w:bottom w:val="none" w:sz="0" w:space="0" w:color="auto"/>
        <w:right w:val="none" w:sz="0" w:space="0" w:color="auto"/>
      </w:divBdr>
      <w:divsChild>
        <w:div w:id="1331911209">
          <w:marLeft w:val="0"/>
          <w:marRight w:val="0"/>
          <w:marTop w:val="0"/>
          <w:marBottom w:val="0"/>
          <w:divBdr>
            <w:top w:val="none" w:sz="0" w:space="0" w:color="auto"/>
            <w:left w:val="none" w:sz="0" w:space="0" w:color="auto"/>
            <w:bottom w:val="none" w:sz="0" w:space="0" w:color="auto"/>
            <w:right w:val="none" w:sz="0" w:space="0" w:color="auto"/>
          </w:divBdr>
        </w:div>
        <w:div w:id="156459039">
          <w:marLeft w:val="0"/>
          <w:marRight w:val="0"/>
          <w:marTop w:val="0"/>
          <w:marBottom w:val="0"/>
          <w:divBdr>
            <w:top w:val="none" w:sz="0" w:space="0" w:color="auto"/>
            <w:left w:val="none" w:sz="0" w:space="0" w:color="auto"/>
            <w:bottom w:val="none" w:sz="0" w:space="0" w:color="auto"/>
            <w:right w:val="none" w:sz="0" w:space="0" w:color="auto"/>
          </w:divBdr>
        </w:div>
        <w:div w:id="422848042">
          <w:marLeft w:val="0"/>
          <w:marRight w:val="0"/>
          <w:marTop w:val="0"/>
          <w:marBottom w:val="0"/>
          <w:divBdr>
            <w:top w:val="none" w:sz="0" w:space="0" w:color="auto"/>
            <w:left w:val="none" w:sz="0" w:space="0" w:color="auto"/>
            <w:bottom w:val="none" w:sz="0" w:space="0" w:color="auto"/>
            <w:right w:val="none" w:sz="0" w:space="0" w:color="auto"/>
          </w:divBdr>
        </w:div>
        <w:div w:id="703605179">
          <w:marLeft w:val="0"/>
          <w:marRight w:val="0"/>
          <w:marTop w:val="0"/>
          <w:marBottom w:val="0"/>
          <w:divBdr>
            <w:top w:val="none" w:sz="0" w:space="0" w:color="auto"/>
            <w:left w:val="none" w:sz="0" w:space="0" w:color="auto"/>
            <w:bottom w:val="none" w:sz="0" w:space="0" w:color="auto"/>
            <w:right w:val="none" w:sz="0" w:space="0" w:color="auto"/>
          </w:divBdr>
        </w:div>
      </w:divsChild>
    </w:div>
    <w:div w:id="2125495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International_Standard_Book_Number" TargetMode="External"/><Relationship Id="rId5" Type="http://schemas.openxmlformats.org/officeDocument/2006/relationships/hyperlink" Target="https://en.wikipedia.org/wiki/Organiz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2556</Words>
  <Characters>14571</Characters>
  <Application>Microsoft Office Word</Application>
  <DocSecurity>0</DocSecurity>
  <Lines>121</Lines>
  <Paragraphs>34</Paragraphs>
  <ScaleCrop>false</ScaleCrop>
  <Company/>
  <LinksUpToDate>false</LinksUpToDate>
  <CharactersWithSpaces>17093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liangtong dong</dc:creator>
  <cp:keywords/>
  <dc:description/>
  <cp:lastModifiedBy>liangtong dong</cp:lastModifiedBy>
  <cp:revision>3</cp:revision>
  <dcterms:created xsi:type="dcterms:W3CDTF">2020-01-09T16:55:00Z</dcterms:created>
  <dcterms:modified xsi:type="dcterms:W3CDTF">2020-01-09T17:00:00Z</dcterms:modified>
</cp:coreProperties>
</file>