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29222656"/>
        <w:docPartObj>
          <w:docPartGallery w:val="Cover Pages"/>
          <w:docPartUnique/>
        </w:docPartObj>
      </w:sdtPr>
      <w:sdtEndPr>
        <w:rPr>
          <w:rFonts w:ascii="Arial" w:hAnsi="Arial" w:cs="Arial"/>
          <w:color w:val="000000"/>
        </w:rPr>
      </w:sdtEndPr>
      <w:sdtContent>
        <w:p w14:paraId="73BB8225" w14:textId="77777777" w:rsidR="00D3039B" w:rsidRDefault="00573F22">
          <w:r>
            <w:rPr>
              <w:noProof/>
              <w:lang w:eastAsia="en-GB"/>
            </w:rPr>
            <mc:AlternateContent>
              <mc:Choice Requires="wpg">
                <w:drawing>
                  <wp:anchor distT="0" distB="0" distL="114300" distR="114300" simplePos="0" relativeHeight="251658240" behindDoc="1" locked="0" layoutInCell="1" allowOverlap="1" wp14:anchorId="05309D56" wp14:editId="35109335">
                    <wp:simplePos x="0" y="0"/>
                    <wp:positionH relativeFrom="page">
                      <wp:align>center</wp:align>
                    </wp:positionH>
                    <wp:positionV relativeFrom="page">
                      <wp:align>center</wp:align>
                    </wp:positionV>
                    <wp:extent cx="6662293" cy="9712681"/>
                    <wp:effectExtent l="0" t="0" r="2540" b="7620"/>
                    <wp:wrapNone/>
                    <wp:docPr id="193" name="Group 193"/>
                    <wp:cNvGraphicFramePr/>
                    <a:graphic xmlns:a="http://schemas.openxmlformats.org/drawingml/2006/main">
                      <a:graphicData uri="http://schemas.microsoft.com/office/word/2010/wordprocessingGroup">
                        <wpg:wgp>
                          <wpg:cNvGrpSpPr/>
                          <wpg:grpSpPr>
                            <a:xfrm>
                              <a:off x="0" y="0"/>
                              <a:ext cx="6662293" cy="9712681"/>
                              <a:chOff x="0" y="0"/>
                              <a:chExt cx="6864824" cy="9123528"/>
                            </a:xfrm>
                          </wpg:grpSpPr>
                          <wps:wsp>
                            <wps:cNvPr id="194" name="Rectangle 194"/>
                            <wps:cNvSpPr/>
                            <wps:spPr>
                              <a:xfrm>
                                <a:off x="0" y="0"/>
                                <a:ext cx="6858000" cy="1371600"/>
                              </a:xfrm>
                              <a:prstGeom prst="rect">
                                <a:avLst/>
                              </a:prstGeom>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wps:wsp>
                            <wps:cNvPr id="195" name="Rectangle 195"/>
                            <wps:cNvSpPr/>
                            <wps:spPr>
                              <a:xfrm>
                                <a:off x="0" y="4094328"/>
                                <a:ext cx="6858000" cy="5029200"/>
                              </a:xfrm>
                              <a:prstGeom prst="rect">
                                <a:avLst/>
                              </a:prstGeom>
                            </wps:spPr>
                            <wps:style>
                              <a:lnRef idx="1">
                                <a:schemeClr val="accent3"/>
                              </a:lnRef>
                              <a:fillRef idx="3">
                                <a:schemeClr val="accent3"/>
                              </a:fillRef>
                              <a:effectRef idx="2">
                                <a:schemeClr val="accent3"/>
                              </a:effectRef>
                              <a:fontRef idx="minor">
                                <a:schemeClr val="lt1"/>
                              </a:fontRef>
                            </wps:style>
                            <wps:txbx>
                              <w:txbxContent>
                                <w:sdt>
                                  <w:sdtPr>
                                    <w:alias w:val="Author"/>
                                    <w:id w:val="945428907"/>
                                    <w:dataBinding w:prefixMappings="xmlns:ns0='http://purl.org/dc/elements/1.1/' xmlns:ns1='http://schemas.openxmlformats.org/package/2006/metadata/core-properties' " w:xpath="/ns1:coreProperties[1]/ns0:creator[1]" w:storeItemID="{6C3C8BC8-F283-45AE-878A-BAB7291924A1}"/>
                                    <w:text/>
                                  </w:sdtPr>
                                  <w:sdtEndPr/>
                                  <w:sdtContent>
                                    <w:p w14:paraId="5E1B65AA" w14:textId="77777777" w:rsidR="00D3039B" w:rsidRDefault="00573F22" w:rsidP="00D3039B">
                                      <w:pPr>
                                        <w:jc w:val="center"/>
                                      </w:pPr>
                                      <w:r>
                                        <w:t>Warwick Koekemoer (1905889)</w:t>
                                      </w:r>
                                    </w:p>
                                  </w:sdtContent>
                                </w:sdt>
                                <w:p w14:paraId="5C180917" w14:textId="77777777" w:rsidR="00D3039B" w:rsidRDefault="00573F22">
                                  <w:pPr>
                                    <w:pStyle w:val="NoSpacing"/>
                                    <w:spacing w:before="120"/>
                                    <w:jc w:val="center"/>
                                    <w:rPr>
                                      <w:color w:val="FFFFFF" w:themeColor="background1"/>
                                    </w:rPr>
                                  </w:pPr>
                                  <w:r>
                                    <w:rPr>
                                      <w:caps/>
                                      <w:color w:val="FFFFFF" w:themeColor="background1"/>
                                    </w:rPr>
                                    <w:t>BA, Law and Criminology</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sz w:val="30"/>
                                      <w:szCs w:val="30"/>
                                    </w:rPr>
                                    <w:alias w:val="Title"/>
                                    <w:id w:val="-9991715"/>
                                    <w:dataBinding w:prefixMappings="xmlns:ns0='http://purl.org/dc/elements/1.1/' xmlns:ns1='http://schemas.openxmlformats.org/package/2006/metadata/core-properties' " w:xpath="/ns1:coreProperties[1]/ns0:title[1]" w:storeItemID="{6C3C8BC8-F283-45AE-878A-BAB7291924A1}"/>
                                    <w:text/>
                                  </w:sdtPr>
                                  <w:sdtEndPr/>
                                  <w:sdtContent>
                                    <w:p w14:paraId="23BCEF72" w14:textId="07518585" w:rsidR="00D3039B" w:rsidRDefault="00573F22" w:rsidP="00D3039B">
                                      <w:pPr>
                                        <w:jc w:val="center"/>
                                      </w:pPr>
                                      <w:r>
                                        <w:rPr>
                                          <w:sz w:val="30"/>
                                          <w:szCs w:val="30"/>
                                        </w:rPr>
                                        <w:t>Evaluate the legislation regarding criminal liability and discuss whether 10 is correct.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wps:bodyPr>
                          </wps:wsp>
                        </wpg:wgp>
                      </a:graphicData>
                    </a:graphic>
                    <wp14:sizeRelH relativeFrom="page">
                      <wp14:pctWidth>88200</wp14:pctWidth>
                    </wp14:sizeRelH>
                    <wp14:sizeRelV relativeFrom="page">
                      <wp14:pctHeight>90900</wp14:pctHeight>
                    </wp14:sizeRelV>
                  </wp:anchor>
                </w:drawing>
              </mc:Choice>
              <mc:Fallback>
                <w:pict>
                  <v:group w14:anchorId="05309D56" id="Group 193" o:spid="_x0000_s1026" style="position:absolute;margin-left:0;margin-top:0;width:524.6pt;height:764.8pt;z-index:-25165824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" fillcolor="#aaa [3030]" strokecolor="#a5a5a5 [3206]" strokeweight=".5pt">
                      <v:fill color2="#a3a3a3 [3174]" rotate="t" colors="0 #afafaf;.5 #a5a5a5;1 #929292" focus="100%" type="gradient">
                        <o:fill v:ext="view" type="gradientUnscaled"/>
                      </v:fill>
                    </v:rec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" fillcolor="#aaa [3030]" strokecolor="#a5a5a5 [3206]" strokeweight=".5pt">
                      <v:fill color2="#a3a3a3 [3174]" rotate="t" colors="0 #afafaf;.5 #a5a5a5;1 #929292" focus="100%" type="gradient">
                        <o:fill v:ext="view" type="gradientUnscaled"/>
                      </v:fill>
                      <v:textbox inset="36pt,57.6pt,36pt,36pt">
                        <w:txbxContent>
                          <w:sdt>
                            <w:sdtPr>
                              <w:alias w:val="Author"/>
                              <w:id w:val="945428907"/>
                              <w:dataBinding w:prefixMappings="xmlns:ns0='http://purl.org/dc/elements/1.1/' xmlns:ns1='http://schemas.openxmlformats.org/package/2006/metadata/core-properties' " w:xpath="/ns1:coreProperties[1]/ns0:creator[1]" w:storeItemID="{6C3C8BC8-F283-45AE-878A-BAB7291924A1}"/>
                              <w:text/>
                            </w:sdtPr>
                            <w:sdtEndPr/>
                            <w:sdtContent>
                              <w:p w14:paraId="5E1B65AA" w14:textId="77777777" w:rsidR="00D3039B" w:rsidRDefault="00573F22" w:rsidP="00D3039B">
                                <w:pPr>
                                  <w:jc w:val="center"/>
                                </w:pPr>
                                <w:r>
                                  <w:t>Warwick Koekemoer (1905889)</w:t>
                                </w:r>
                              </w:p>
                            </w:sdtContent>
                          </w:sdt>
                          <w:p w14:paraId="5C180917" w14:textId="77777777" w:rsidR="00D3039B" w:rsidRDefault="00573F22">
                            <w:pPr>
                              <w:pStyle w:val="NoSpacing"/>
                              <w:spacing w:before="120"/>
                              <w:jc w:val="center"/>
                              <w:rPr>
                                <w:color w:val="FFFFFF" w:themeColor="background1"/>
                              </w:rPr>
                            </w:pPr>
                            <w:r>
                              <w:rPr>
                                <w:caps/>
                                <w:color w:val="FFFFFF" w:themeColor="background1"/>
                              </w:rPr>
                              <w:t>BA, Law and Criminology</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sz w:val="30"/>
                                <w:szCs w:val="30"/>
                              </w:rPr>
                              <w:alias w:val="Title"/>
                              <w:id w:val="-9991715"/>
                              <w:dataBinding w:prefixMappings="xmlns:ns0='http://purl.org/dc/elements/1.1/' xmlns:ns1='http://schemas.openxmlformats.org/package/2006/metadata/core-properties' " w:xpath="/ns1:coreProperties[1]/ns0:title[1]" w:storeItemID="{6C3C8BC8-F283-45AE-878A-BAB7291924A1}"/>
                              <w:text/>
                            </w:sdtPr>
                            <w:sdtEndPr/>
                            <w:sdtContent>
                              <w:p w14:paraId="23BCEF72" w14:textId="07518585" w:rsidR="00D3039B" w:rsidRDefault="00573F22" w:rsidP="00D3039B">
                                <w:pPr>
                                  <w:jc w:val="center"/>
                                </w:pPr>
                                <w:r>
                                  <w:rPr>
                                    <w:sz w:val="30"/>
                                    <w:szCs w:val="30"/>
                                  </w:rPr>
                                  <w:t>Evaluate the legislation regarding criminal liability and discuss whether 10 is correct.</w:t>
                                </w:r>
                              </w:p>
                            </w:sdtContent>
                          </w:sdt>
                        </w:txbxContent>
                      </v:textbox>
                    </v:shape>
                    <w10:wrap anchorx="page" anchory="page"/>
                  </v:group>
                </w:pict>
              </mc:Fallback>
            </mc:AlternateContent>
          </w:r>
        </w:p>
        <w:p w14:paraId="7B7CB202" w14:textId="76F3095B" w:rsidR="00D3039B" w:rsidRDefault="0040519E">
          <w:pPr>
            <w:rPr>
              <w:rFonts w:ascii="Arial" w:eastAsiaTheme="majorEastAsia" w:hAnsi="Arial" w:cs="Arial"/>
              <w:color w:val="000000"/>
              <w:lang w:eastAsia="en-GB"/>
            </w:rPr>
          </w:pPr>
          <w:r>
            <w:rPr>
              <w:rFonts w:ascii="Arial" w:hAnsi="Arial" w:cs="Arial"/>
              <w:noProof/>
              <w:color w:val="000000"/>
            </w:rPr>
            <mc:AlternateContent>
              <mc:Choice Requires="wps">
                <w:drawing>
                  <wp:anchor distT="0" distB="0" distL="114300" distR="114300" simplePos="0" relativeHeight="251659264" behindDoc="0" locked="0" layoutInCell="1" allowOverlap="1" wp14:anchorId="64BAD8E6" wp14:editId="08CFE573">
                    <wp:simplePos x="0" y="0"/>
                    <wp:positionH relativeFrom="column">
                      <wp:posOffset>1799590</wp:posOffset>
                    </wp:positionH>
                    <wp:positionV relativeFrom="paragraph">
                      <wp:posOffset>3374012</wp:posOffset>
                    </wp:positionV>
                    <wp:extent cx="1945532" cy="593387"/>
                    <wp:effectExtent l="0" t="0" r="0" b="0"/>
                    <wp:wrapNone/>
                    <wp:docPr id="2" name="Text Box 2"/>
                    <wp:cNvGraphicFramePr/>
                    <a:graphic xmlns:a="http://schemas.openxmlformats.org/drawingml/2006/main">
                      <a:graphicData uri="http://schemas.microsoft.com/office/word/2010/wordprocessingShape">
                        <wps:wsp>
                          <wps:cNvSpPr txBox="1"/>
                          <wps:spPr>
                            <a:xfrm>
                              <a:off x="0" y="0"/>
                              <a:ext cx="1945532" cy="593387"/>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EF1B746" w14:textId="79136D0D" w:rsidR="0040519E" w:rsidRDefault="0040519E" w:rsidP="0040519E">
                                <w:pPr>
                                  <w:jc w:val="center"/>
                                </w:pPr>
                                <w:r>
                                  <w:t>Word Count: 109</w:t>
                                </w:r>
                                <w:r w:rsidR="00DC7BBA">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4BAD8E6" id="Text Box 2" o:spid="_x0000_s1030" type="#_x0000_t202" style="position:absolute;margin-left:141.7pt;margin-top:265.65pt;width:153.2pt;height:46.7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" filled="f" stroked="f">
                    <v:textbox>
                      <w:txbxContent>
                        <w:p w14:paraId="1EF1B746" w14:textId="79136D0D" w:rsidR="0040519E" w:rsidRDefault="0040519E" w:rsidP="0040519E">
                          <w:pPr>
                            <w:jc w:val="center"/>
                          </w:pPr>
                          <w:r>
                            <w:t>Word Count: 109</w:t>
                          </w:r>
                          <w:r w:rsidR="00DC7BBA">
                            <w:t>7</w:t>
                          </w:r>
                        </w:p>
                      </w:txbxContent>
                    </v:textbox>
                  </v:shape>
                </w:pict>
              </mc:Fallback>
            </mc:AlternateContent>
          </w:r>
          <w:r w:rsidR="00573F22">
            <w:rPr>
              <w:rFonts w:ascii="Arial" w:hAnsi="Arial" w:cs="Arial"/>
              <w:color w:val="000000"/>
            </w:rPr>
            <w:br w:type="page"/>
          </w:r>
        </w:p>
      </w:sdtContent>
    </w:sdt>
    <w:sdt>
      <w:sdtPr>
        <w:rPr>
          <w:rFonts w:asciiTheme="minorHAnsi" w:eastAsiaTheme="minorHAnsi" w:hAnsiTheme="minorHAnsi" w:cstheme="minorBidi"/>
          <w:b w:val="0"/>
          <w:bCs w:val="0"/>
          <w:color w:val="auto"/>
          <w:sz w:val="24"/>
          <w:szCs w:val="24"/>
          <w:lang w:val="en-GB"/>
        </w:rPr>
        <w:id w:val="-845474944"/>
        <w:docPartObj>
          <w:docPartGallery w:val="Table of Contents"/>
          <w:docPartUnique/>
        </w:docPartObj>
      </w:sdtPr>
      <w:sdtEndPr>
        <w:rPr>
          <w:noProof/>
        </w:rPr>
      </w:sdtEndPr>
      <w:sdtContent>
        <w:p w14:paraId="79C5FE91" w14:textId="77777777" w:rsidR="00D3039B" w:rsidRDefault="00573F22">
          <w:pPr>
            <w:pStyle w:val="TOCHeading"/>
          </w:pPr>
          <w:r>
            <w:t>Table of Contents</w:t>
          </w:r>
        </w:p>
        <w:p w14:paraId="3BC40D04" w14:textId="77777777" w:rsidR="000A6D90" w:rsidRDefault="00573F22">
          <w:pPr>
            <w:pStyle w:val="TOC1"/>
            <w:rPr>
              <w:rFonts w:eastAsiaTheme="minorEastAsia" w:cstheme="minorBidi"/>
              <w:b w:val="0"/>
              <w:bCs w:val="0"/>
              <w:i w:val="0"/>
              <w:iCs w:val="0"/>
              <w:noProof/>
              <w:lang w:eastAsia="en-GB"/>
            </w:rPr>
          </w:pPr>
          <w:r>
            <w:fldChar w:fldCharType="begin"/>
          </w:r>
          <w:r>
            <w:instrText xml:space="preserve"> TOC \o "1-3" \h \z \u </w:instrText>
          </w:r>
          <w:r>
            <w:fldChar w:fldCharType="separate"/>
          </w:r>
          <w:hyperlink w:anchor="_Toc21687865" w:history="1">
            <w:r w:rsidRPr="00D73C5E">
              <w:rPr>
                <w:rStyle w:val="Hyperlink"/>
                <w:rFonts w:ascii="Arial" w:hAnsi="Arial" w:cs="Arial"/>
                <w:noProof/>
              </w:rPr>
              <w:t>Executive Summary</w:t>
            </w:r>
            <w:r>
              <w:rPr>
                <w:noProof/>
                <w:webHidden/>
              </w:rPr>
              <w:tab/>
            </w:r>
            <w:r>
              <w:rPr>
                <w:noProof/>
                <w:webHidden/>
              </w:rPr>
              <w:fldChar w:fldCharType="begin"/>
            </w:r>
            <w:r>
              <w:rPr>
                <w:noProof/>
                <w:webHidden/>
              </w:rPr>
              <w:instrText xml:space="preserve"> PAGEREF _Toc21687865 \h </w:instrText>
            </w:r>
            <w:r>
              <w:rPr>
                <w:noProof/>
                <w:webHidden/>
              </w:rPr>
            </w:r>
            <w:r>
              <w:rPr>
                <w:noProof/>
                <w:webHidden/>
              </w:rPr>
              <w:fldChar w:fldCharType="separate"/>
            </w:r>
            <w:r>
              <w:rPr>
                <w:noProof/>
                <w:webHidden/>
              </w:rPr>
              <w:t>2</w:t>
            </w:r>
            <w:r>
              <w:rPr>
                <w:noProof/>
                <w:webHidden/>
              </w:rPr>
              <w:fldChar w:fldCharType="end"/>
            </w:r>
          </w:hyperlink>
        </w:p>
        <w:p w14:paraId="6B343488" w14:textId="77777777" w:rsidR="000A6D90" w:rsidRDefault="002243CC">
          <w:pPr>
            <w:pStyle w:val="TOC1"/>
            <w:rPr>
              <w:rFonts w:eastAsiaTheme="minorEastAsia" w:cstheme="minorBidi"/>
              <w:b w:val="0"/>
              <w:bCs w:val="0"/>
              <w:i w:val="0"/>
              <w:iCs w:val="0"/>
              <w:noProof/>
              <w:lang w:eastAsia="en-GB"/>
            </w:rPr>
          </w:pPr>
          <w:hyperlink w:anchor="_Toc21687866" w:history="1">
            <w:r w:rsidR="00573F22" w:rsidRPr="00D73C5E">
              <w:rPr>
                <w:rStyle w:val="Hyperlink"/>
                <w:rFonts w:ascii="Arial" w:hAnsi="Arial" w:cs="Arial"/>
                <w:noProof/>
              </w:rPr>
              <w:t>Introduction</w:t>
            </w:r>
            <w:r w:rsidR="00573F22">
              <w:rPr>
                <w:noProof/>
                <w:webHidden/>
              </w:rPr>
              <w:tab/>
            </w:r>
            <w:r w:rsidR="00573F22">
              <w:rPr>
                <w:noProof/>
                <w:webHidden/>
              </w:rPr>
              <w:fldChar w:fldCharType="begin"/>
            </w:r>
            <w:r w:rsidR="00573F22">
              <w:rPr>
                <w:noProof/>
                <w:webHidden/>
              </w:rPr>
              <w:instrText xml:space="preserve"> PAGEREF _Toc21687866 \h </w:instrText>
            </w:r>
            <w:r w:rsidR="00573F22">
              <w:rPr>
                <w:noProof/>
                <w:webHidden/>
              </w:rPr>
            </w:r>
            <w:r w:rsidR="00573F22">
              <w:rPr>
                <w:noProof/>
                <w:webHidden/>
              </w:rPr>
              <w:fldChar w:fldCharType="separate"/>
            </w:r>
            <w:r w:rsidR="00573F22">
              <w:rPr>
                <w:noProof/>
                <w:webHidden/>
              </w:rPr>
              <w:t>3</w:t>
            </w:r>
            <w:r w:rsidR="00573F22">
              <w:rPr>
                <w:noProof/>
                <w:webHidden/>
              </w:rPr>
              <w:fldChar w:fldCharType="end"/>
            </w:r>
          </w:hyperlink>
        </w:p>
        <w:p w14:paraId="4CD03CB1" w14:textId="77777777" w:rsidR="000A6D90" w:rsidRDefault="002243CC">
          <w:pPr>
            <w:pStyle w:val="TOC1"/>
            <w:rPr>
              <w:rFonts w:eastAsiaTheme="minorEastAsia" w:cstheme="minorBidi"/>
              <w:b w:val="0"/>
              <w:bCs w:val="0"/>
              <w:i w:val="0"/>
              <w:iCs w:val="0"/>
              <w:noProof/>
              <w:lang w:eastAsia="en-GB"/>
            </w:rPr>
          </w:pPr>
          <w:hyperlink w:anchor="_Toc21687867" w:history="1">
            <w:r w:rsidR="00573F22" w:rsidRPr="00D73C5E">
              <w:rPr>
                <w:rStyle w:val="Hyperlink"/>
                <w:rFonts w:ascii="Arial" w:hAnsi="Arial" w:cs="Arial"/>
                <w:noProof/>
              </w:rPr>
              <w:t>The James Bulger Case</w:t>
            </w:r>
            <w:r w:rsidR="00573F22">
              <w:rPr>
                <w:noProof/>
                <w:webHidden/>
              </w:rPr>
              <w:tab/>
            </w:r>
            <w:r w:rsidR="00573F22">
              <w:rPr>
                <w:noProof/>
                <w:webHidden/>
              </w:rPr>
              <w:fldChar w:fldCharType="begin"/>
            </w:r>
            <w:r w:rsidR="00573F22">
              <w:rPr>
                <w:noProof/>
                <w:webHidden/>
              </w:rPr>
              <w:instrText xml:space="preserve"> PAGEREF _Toc21687867 \h </w:instrText>
            </w:r>
            <w:r w:rsidR="00573F22">
              <w:rPr>
                <w:noProof/>
                <w:webHidden/>
              </w:rPr>
            </w:r>
            <w:r w:rsidR="00573F22">
              <w:rPr>
                <w:noProof/>
                <w:webHidden/>
              </w:rPr>
              <w:fldChar w:fldCharType="separate"/>
            </w:r>
            <w:r w:rsidR="00573F22">
              <w:rPr>
                <w:noProof/>
                <w:webHidden/>
              </w:rPr>
              <w:t>3</w:t>
            </w:r>
            <w:r w:rsidR="00573F22">
              <w:rPr>
                <w:noProof/>
                <w:webHidden/>
              </w:rPr>
              <w:fldChar w:fldCharType="end"/>
            </w:r>
          </w:hyperlink>
        </w:p>
        <w:p w14:paraId="6BB532BB" w14:textId="77777777" w:rsidR="000A6D90" w:rsidRDefault="002243CC">
          <w:pPr>
            <w:pStyle w:val="TOC1"/>
            <w:rPr>
              <w:rFonts w:eastAsiaTheme="minorEastAsia" w:cstheme="minorBidi"/>
              <w:b w:val="0"/>
              <w:bCs w:val="0"/>
              <w:i w:val="0"/>
              <w:iCs w:val="0"/>
              <w:noProof/>
              <w:lang w:eastAsia="en-GB"/>
            </w:rPr>
          </w:pPr>
          <w:hyperlink w:anchor="_Toc21687868" w:history="1">
            <w:r w:rsidR="00573F22" w:rsidRPr="00D73C5E">
              <w:rPr>
                <w:rStyle w:val="Hyperlink"/>
                <w:rFonts w:ascii="Arial" w:hAnsi="Arial" w:cs="Arial"/>
                <w:noProof/>
              </w:rPr>
              <w:t>Youth Offending Trends</w:t>
            </w:r>
            <w:r w:rsidR="00573F22">
              <w:rPr>
                <w:noProof/>
                <w:webHidden/>
              </w:rPr>
              <w:tab/>
            </w:r>
            <w:r w:rsidR="00573F22">
              <w:rPr>
                <w:noProof/>
                <w:webHidden/>
              </w:rPr>
              <w:fldChar w:fldCharType="begin"/>
            </w:r>
            <w:r w:rsidR="00573F22">
              <w:rPr>
                <w:noProof/>
                <w:webHidden/>
              </w:rPr>
              <w:instrText xml:space="preserve"> PAGEREF _Toc21687868 \h </w:instrText>
            </w:r>
            <w:r w:rsidR="00573F22">
              <w:rPr>
                <w:noProof/>
                <w:webHidden/>
              </w:rPr>
            </w:r>
            <w:r w:rsidR="00573F22">
              <w:rPr>
                <w:noProof/>
                <w:webHidden/>
              </w:rPr>
              <w:fldChar w:fldCharType="separate"/>
            </w:r>
            <w:r w:rsidR="00573F22">
              <w:rPr>
                <w:noProof/>
                <w:webHidden/>
              </w:rPr>
              <w:t>4</w:t>
            </w:r>
            <w:r w:rsidR="00573F22">
              <w:rPr>
                <w:noProof/>
                <w:webHidden/>
              </w:rPr>
              <w:fldChar w:fldCharType="end"/>
            </w:r>
          </w:hyperlink>
        </w:p>
        <w:p w14:paraId="2168275F" w14:textId="77777777" w:rsidR="000A6D90" w:rsidRDefault="002243CC">
          <w:pPr>
            <w:pStyle w:val="TOC1"/>
            <w:rPr>
              <w:rFonts w:eastAsiaTheme="minorEastAsia" w:cstheme="minorBidi"/>
              <w:b w:val="0"/>
              <w:bCs w:val="0"/>
              <w:i w:val="0"/>
              <w:iCs w:val="0"/>
              <w:noProof/>
              <w:lang w:eastAsia="en-GB"/>
            </w:rPr>
          </w:pPr>
          <w:hyperlink w:anchor="_Toc21687869" w:history="1">
            <w:r w:rsidR="00573F22" w:rsidRPr="00D73C5E">
              <w:rPr>
                <w:rStyle w:val="Hyperlink"/>
                <w:rFonts w:ascii="Arial" w:hAnsi="Arial" w:cs="Arial"/>
                <w:noProof/>
              </w:rPr>
              <w:t>United Nations Guidelines</w:t>
            </w:r>
            <w:r w:rsidR="00573F22">
              <w:rPr>
                <w:noProof/>
                <w:webHidden/>
              </w:rPr>
              <w:tab/>
            </w:r>
            <w:r w:rsidR="00573F22">
              <w:rPr>
                <w:noProof/>
                <w:webHidden/>
              </w:rPr>
              <w:fldChar w:fldCharType="begin"/>
            </w:r>
            <w:r w:rsidR="00573F22">
              <w:rPr>
                <w:noProof/>
                <w:webHidden/>
              </w:rPr>
              <w:instrText xml:space="preserve"> PAGEREF _Toc21687869 \h </w:instrText>
            </w:r>
            <w:r w:rsidR="00573F22">
              <w:rPr>
                <w:noProof/>
                <w:webHidden/>
              </w:rPr>
            </w:r>
            <w:r w:rsidR="00573F22">
              <w:rPr>
                <w:noProof/>
                <w:webHidden/>
              </w:rPr>
              <w:fldChar w:fldCharType="separate"/>
            </w:r>
            <w:r w:rsidR="00573F22">
              <w:rPr>
                <w:noProof/>
                <w:webHidden/>
              </w:rPr>
              <w:t>5</w:t>
            </w:r>
            <w:r w:rsidR="00573F22">
              <w:rPr>
                <w:noProof/>
                <w:webHidden/>
              </w:rPr>
              <w:fldChar w:fldCharType="end"/>
            </w:r>
          </w:hyperlink>
        </w:p>
        <w:p w14:paraId="33BB2FAB" w14:textId="77777777" w:rsidR="000A6D90" w:rsidRDefault="002243CC">
          <w:pPr>
            <w:pStyle w:val="TOC1"/>
            <w:rPr>
              <w:rFonts w:eastAsiaTheme="minorEastAsia" w:cstheme="minorBidi"/>
              <w:b w:val="0"/>
              <w:bCs w:val="0"/>
              <w:i w:val="0"/>
              <w:iCs w:val="0"/>
              <w:noProof/>
              <w:lang w:eastAsia="en-GB"/>
            </w:rPr>
          </w:pPr>
          <w:hyperlink w:anchor="_Toc21687870" w:history="1">
            <w:r w:rsidR="00573F22" w:rsidRPr="00D73C5E">
              <w:rPr>
                <w:rStyle w:val="Hyperlink"/>
                <w:rFonts w:ascii="Arial" w:hAnsi="Arial" w:cs="Arial"/>
                <w:noProof/>
              </w:rPr>
              <w:t>Neurological Development</w:t>
            </w:r>
            <w:r w:rsidR="00573F22">
              <w:rPr>
                <w:noProof/>
                <w:webHidden/>
              </w:rPr>
              <w:tab/>
            </w:r>
            <w:r w:rsidR="00573F22">
              <w:rPr>
                <w:noProof/>
                <w:webHidden/>
              </w:rPr>
              <w:fldChar w:fldCharType="begin"/>
            </w:r>
            <w:r w:rsidR="00573F22">
              <w:rPr>
                <w:noProof/>
                <w:webHidden/>
              </w:rPr>
              <w:instrText xml:space="preserve"> PAGEREF _Toc21687870 \h </w:instrText>
            </w:r>
            <w:r w:rsidR="00573F22">
              <w:rPr>
                <w:noProof/>
                <w:webHidden/>
              </w:rPr>
            </w:r>
            <w:r w:rsidR="00573F22">
              <w:rPr>
                <w:noProof/>
                <w:webHidden/>
              </w:rPr>
              <w:fldChar w:fldCharType="separate"/>
            </w:r>
            <w:r w:rsidR="00573F22">
              <w:rPr>
                <w:noProof/>
                <w:webHidden/>
              </w:rPr>
              <w:t>6</w:t>
            </w:r>
            <w:r w:rsidR="00573F22">
              <w:rPr>
                <w:noProof/>
                <w:webHidden/>
              </w:rPr>
              <w:fldChar w:fldCharType="end"/>
            </w:r>
          </w:hyperlink>
        </w:p>
        <w:p w14:paraId="2F2089E4" w14:textId="77777777" w:rsidR="000A6D90" w:rsidRDefault="002243CC">
          <w:pPr>
            <w:pStyle w:val="TOC1"/>
            <w:rPr>
              <w:rFonts w:eastAsiaTheme="minorEastAsia" w:cstheme="minorBidi"/>
              <w:b w:val="0"/>
              <w:bCs w:val="0"/>
              <w:i w:val="0"/>
              <w:iCs w:val="0"/>
              <w:noProof/>
              <w:lang w:eastAsia="en-GB"/>
            </w:rPr>
          </w:pPr>
          <w:hyperlink w:anchor="_Toc21687871" w:history="1">
            <w:r w:rsidR="00573F22" w:rsidRPr="00D73C5E">
              <w:rPr>
                <w:rStyle w:val="Hyperlink"/>
                <w:rFonts w:ascii="Arial" w:hAnsi="Arial" w:cs="Arial"/>
                <w:noProof/>
              </w:rPr>
              <w:t>Conclusion</w:t>
            </w:r>
            <w:r w:rsidR="00573F22">
              <w:rPr>
                <w:noProof/>
                <w:webHidden/>
              </w:rPr>
              <w:tab/>
            </w:r>
            <w:r w:rsidR="00573F22">
              <w:rPr>
                <w:noProof/>
                <w:webHidden/>
              </w:rPr>
              <w:fldChar w:fldCharType="begin"/>
            </w:r>
            <w:r w:rsidR="00573F22">
              <w:rPr>
                <w:noProof/>
                <w:webHidden/>
              </w:rPr>
              <w:instrText xml:space="preserve"> PAGEREF _Toc21687871 \h </w:instrText>
            </w:r>
            <w:r w:rsidR="00573F22">
              <w:rPr>
                <w:noProof/>
                <w:webHidden/>
              </w:rPr>
            </w:r>
            <w:r w:rsidR="00573F22">
              <w:rPr>
                <w:noProof/>
                <w:webHidden/>
              </w:rPr>
              <w:fldChar w:fldCharType="separate"/>
            </w:r>
            <w:r w:rsidR="00573F22">
              <w:rPr>
                <w:noProof/>
                <w:webHidden/>
              </w:rPr>
              <w:t>7</w:t>
            </w:r>
            <w:r w:rsidR="00573F22">
              <w:rPr>
                <w:noProof/>
                <w:webHidden/>
              </w:rPr>
              <w:fldChar w:fldCharType="end"/>
            </w:r>
          </w:hyperlink>
        </w:p>
        <w:p w14:paraId="0E56B058" w14:textId="77777777" w:rsidR="000A6D90" w:rsidRDefault="002243CC">
          <w:pPr>
            <w:pStyle w:val="TOC1"/>
            <w:rPr>
              <w:rFonts w:eastAsiaTheme="minorEastAsia" w:cstheme="minorBidi"/>
              <w:b w:val="0"/>
              <w:bCs w:val="0"/>
              <w:i w:val="0"/>
              <w:iCs w:val="0"/>
              <w:noProof/>
              <w:lang w:eastAsia="en-GB"/>
            </w:rPr>
          </w:pPr>
          <w:hyperlink w:anchor="_Toc21687872" w:history="1">
            <w:r w:rsidR="00573F22" w:rsidRPr="00D73C5E">
              <w:rPr>
                <w:rStyle w:val="Hyperlink"/>
                <w:rFonts w:ascii="Arial" w:hAnsi="Arial" w:cs="Arial"/>
                <w:noProof/>
              </w:rPr>
              <w:t>Recommendations</w:t>
            </w:r>
            <w:r w:rsidR="00573F22">
              <w:rPr>
                <w:noProof/>
                <w:webHidden/>
              </w:rPr>
              <w:tab/>
            </w:r>
            <w:r w:rsidR="00573F22">
              <w:rPr>
                <w:noProof/>
                <w:webHidden/>
              </w:rPr>
              <w:fldChar w:fldCharType="begin"/>
            </w:r>
            <w:r w:rsidR="00573F22">
              <w:rPr>
                <w:noProof/>
                <w:webHidden/>
              </w:rPr>
              <w:instrText xml:space="preserve"> PAGEREF _Toc21687872 \h </w:instrText>
            </w:r>
            <w:r w:rsidR="00573F22">
              <w:rPr>
                <w:noProof/>
                <w:webHidden/>
              </w:rPr>
            </w:r>
            <w:r w:rsidR="00573F22">
              <w:rPr>
                <w:noProof/>
                <w:webHidden/>
              </w:rPr>
              <w:fldChar w:fldCharType="separate"/>
            </w:r>
            <w:r w:rsidR="00573F22">
              <w:rPr>
                <w:noProof/>
                <w:webHidden/>
              </w:rPr>
              <w:t>8</w:t>
            </w:r>
            <w:r w:rsidR="00573F22">
              <w:rPr>
                <w:noProof/>
                <w:webHidden/>
              </w:rPr>
              <w:fldChar w:fldCharType="end"/>
            </w:r>
          </w:hyperlink>
        </w:p>
        <w:p w14:paraId="2EB7E282" w14:textId="77777777" w:rsidR="000A6D90" w:rsidRDefault="002243CC">
          <w:pPr>
            <w:pStyle w:val="TOC1"/>
            <w:rPr>
              <w:rFonts w:eastAsiaTheme="minorEastAsia" w:cstheme="minorBidi"/>
              <w:b w:val="0"/>
              <w:bCs w:val="0"/>
              <w:i w:val="0"/>
              <w:iCs w:val="0"/>
              <w:noProof/>
              <w:lang w:eastAsia="en-GB"/>
            </w:rPr>
          </w:pPr>
          <w:hyperlink w:anchor="_Toc21687873" w:history="1">
            <w:r w:rsidR="00573F22" w:rsidRPr="00D73C5E">
              <w:rPr>
                <w:rStyle w:val="Hyperlink"/>
                <w:rFonts w:ascii="Arial" w:hAnsi="Arial" w:cs="Arial"/>
                <w:noProof/>
              </w:rPr>
              <w:t>References</w:t>
            </w:r>
            <w:r w:rsidR="00573F22">
              <w:rPr>
                <w:noProof/>
                <w:webHidden/>
              </w:rPr>
              <w:tab/>
            </w:r>
            <w:r w:rsidR="00573F22">
              <w:rPr>
                <w:noProof/>
                <w:webHidden/>
              </w:rPr>
              <w:fldChar w:fldCharType="begin"/>
            </w:r>
            <w:r w:rsidR="00573F22">
              <w:rPr>
                <w:noProof/>
                <w:webHidden/>
              </w:rPr>
              <w:instrText xml:space="preserve"> PAGEREF _Toc21687873 \h </w:instrText>
            </w:r>
            <w:r w:rsidR="00573F22">
              <w:rPr>
                <w:noProof/>
                <w:webHidden/>
              </w:rPr>
            </w:r>
            <w:r w:rsidR="00573F22">
              <w:rPr>
                <w:noProof/>
                <w:webHidden/>
              </w:rPr>
              <w:fldChar w:fldCharType="separate"/>
            </w:r>
            <w:r w:rsidR="00573F22">
              <w:rPr>
                <w:noProof/>
                <w:webHidden/>
              </w:rPr>
              <w:t>9</w:t>
            </w:r>
            <w:r w:rsidR="00573F22">
              <w:rPr>
                <w:noProof/>
                <w:webHidden/>
              </w:rPr>
              <w:fldChar w:fldCharType="end"/>
            </w:r>
          </w:hyperlink>
        </w:p>
        <w:p w14:paraId="5F795417" w14:textId="77777777" w:rsidR="00D3039B" w:rsidRDefault="00573F22">
          <w:r>
            <w:rPr>
              <w:b/>
              <w:bCs/>
              <w:noProof/>
            </w:rPr>
            <w:fldChar w:fldCharType="end"/>
          </w:r>
        </w:p>
      </w:sdtContent>
    </w:sdt>
    <w:p w14:paraId="4C9BDF68" w14:textId="02E8664E" w:rsidR="00D3039B" w:rsidRPr="000A6D90" w:rsidRDefault="00573F22" w:rsidP="000A6D90">
      <w:pPr>
        <w:pStyle w:val="Heading1"/>
        <w:spacing w:line="480" w:lineRule="auto"/>
        <w:rPr>
          <w:rFonts w:ascii="Arial" w:hAnsi="Arial" w:cs="Arial"/>
          <w:b/>
          <w:bCs/>
          <w:color w:val="000000" w:themeColor="text1"/>
          <w:sz w:val="24"/>
          <w:szCs w:val="24"/>
        </w:rPr>
      </w:pPr>
      <w:bookmarkStart w:id="0" w:name="_Toc21687865"/>
      <w:r w:rsidRPr="00A04DD5">
        <w:rPr>
          <w:rFonts w:ascii="Arial" w:hAnsi="Arial" w:cs="Arial"/>
          <w:b/>
          <w:bCs/>
          <w:color w:val="000000" w:themeColor="text1"/>
          <w:sz w:val="24"/>
          <w:szCs w:val="24"/>
        </w:rPr>
        <w:lastRenderedPageBreak/>
        <w:t>Executive Summary</w:t>
      </w:r>
      <w:bookmarkEnd w:id="0"/>
    </w:p>
    <w:p w14:paraId="12D66596" w14:textId="54E5B1A6" w:rsidR="008D5CB1" w:rsidRPr="008D5CB1" w:rsidRDefault="00573F22" w:rsidP="008D5CB1">
      <w:pPr>
        <w:pStyle w:val="Heading1"/>
        <w:spacing w:before="0" w:line="480" w:lineRule="auto"/>
        <w:rPr>
          <w:rFonts w:ascii="Arial" w:hAnsi="Arial" w:cs="Arial"/>
          <w:color w:val="1C1E29"/>
          <w:sz w:val="24"/>
          <w:szCs w:val="24"/>
        </w:rPr>
      </w:pPr>
      <w:bookmarkStart w:id="1" w:name="_GoBack"/>
      <w:r w:rsidRPr="008D5CB1">
        <w:rPr>
          <w:rFonts w:ascii="Arial" w:hAnsi="Arial" w:cs="Arial"/>
          <w:color w:val="1C1E29"/>
          <w:sz w:val="24"/>
          <w:szCs w:val="24"/>
        </w:rPr>
        <w:t xml:space="preserve">This report evaluates </w:t>
      </w:r>
      <w:r w:rsidR="008D13A8">
        <w:rPr>
          <w:rFonts w:ascii="Arial" w:hAnsi="Arial" w:cs="Arial"/>
          <w:color w:val="1C1E29"/>
          <w:sz w:val="24"/>
          <w:szCs w:val="24"/>
        </w:rPr>
        <w:t xml:space="preserve">the age of </w:t>
      </w:r>
      <w:r w:rsidRPr="008D5CB1">
        <w:rPr>
          <w:rFonts w:ascii="Arial" w:hAnsi="Arial" w:cs="Arial"/>
          <w:color w:val="1C1E29"/>
          <w:sz w:val="24"/>
          <w:szCs w:val="24"/>
        </w:rPr>
        <w:t xml:space="preserve">criminal </w:t>
      </w:r>
      <w:r w:rsidR="008D13A8">
        <w:rPr>
          <w:rFonts w:ascii="Arial" w:hAnsi="Arial" w:cs="Arial"/>
          <w:color w:val="1C1E29"/>
          <w:sz w:val="24"/>
          <w:szCs w:val="24"/>
        </w:rPr>
        <w:t xml:space="preserve">responsibility in the United Kingdom. </w:t>
      </w:r>
      <w:r w:rsidR="00E930D6">
        <w:rPr>
          <w:rFonts w:ascii="Arial" w:hAnsi="Arial" w:cs="Arial"/>
          <w:color w:val="1C1E29"/>
          <w:sz w:val="24"/>
          <w:szCs w:val="24"/>
        </w:rPr>
        <w:t>The report</w:t>
      </w:r>
      <w:r w:rsidR="00BD3ACB">
        <w:rPr>
          <w:rFonts w:ascii="Arial" w:hAnsi="Arial" w:cs="Arial"/>
          <w:color w:val="1C1E29"/>
          <w:sz w:val="24"/>
          <w:szCs w:val="24"/>
        </w:rPr>
        <w:t xml:space="preserve"> </w:t>
      </w:r>
      <w:r w:rsidR="008D13A8">
        <w:rPr>
          <w:rFonts w:ascii="Arial" w:hAnsi="Arial" w:cs="Arial"/>
          <w:color w:val="1C1E29"/>
          <w:sz w:val="24"/>
          <w:szCs w:val="24"/>
        </w:rPr>
        <w:t xml:space="preserve">reviews how the public’s opinion about criminal liability changed because of the James Bulger case. It then looks at restorative approaches and the Swansea Bureau scheme, </w:t>
      </w:r>
      <w:r w:rsidR="004E53E3">
        <w:rPr>
          <w:rFonts w:ascii="Arial" w:hAnsi="Arial" w:cs="Arial"/>
          <w:color w:val="1C1E29"/>
          <w:sz w:val="24"/>
          <w:szCs w:val="24"/>
        </w:rPr>
        <w:t>guidelines</w:t>
      </w:r>
      <w:r w:rsidR="008D13A8">
        <w:rPr>
          <w:rFonts w:ascii="Arial" w:hAnsi="Arial" w:cs="Arial"/>
          <w:color w:val="1C1E29"/>
          <w:sz w:val="24"/>
          <w:szCs w:val="24"/>
        </w:rPr>
        <w:t xml:space="preserve"> placed by the </w:t>
      </w:r>
      <w:r w:rsidRPr="008D5CB1">
        <w:rPr>
          <w:rFonts w:ascii="Arial" w:hAnsi="Arial" w:cs="Arial"/>
          <w:color w:val="1C1E29"/>
          <w:sz w:val="24"/>
          <w:szCs w:val="24"/>
        </w:rPr>
        <w:t>United Nations</w:t>
      </w:r>
      <w:r w:rsidR="008D13A8">
        <w:rPr>
          <w:rFonts w:ascii="Arial" w:hAnsi="Arial" w:cs="Arial"/>
          <w:color w:val="1C1E29"/>
          <w:sz w:val="24"/>
          <w:szCs w:val="24"/>
        </w:rPr>
        <w:t xml:space="preserve"> and international pressure for a change in legislation</w:t>
      </w:r>
      <w:r w:rsidRPr="008D5CB1">
        <w:rPr>
          <w:rFonts w:ascii="Arial" w:hAnsi="Arial" w:cs="Arial"/>
          <w:color w:val="1C1E29"/>
          <w:sz w:val="24"/>
          <w:szCs w:val="24"/>
        </w:rPr>
        <w:t>. Finally, the report views theories of child psychologist Jean Piaget</w:t>
      </w:r>
      <w:r w:rsidR="00A3491C">
        <w:rPr>
          <w:rFonts w:ascii="Arial" w:hAnsi="Arial" w:cs="Arial"/>
          <w:color w:val="1C1E29"/>
          <w:sz w:val="24"/>
          <w:szCs w:val="24"/>
        </w:rPr>
        <w:t>,</w:t>
      </w:r>
      <w:r w:rsidRPr="008D5CB1">
        <w:rPr>
          <w:rFonts w:ascii="Arial" w:hAnsi="Arial" w:cs="Arial"/>
          <w:color w:val="1C1E29"/>
          <w:sz w:val="24"/>
          <w:szCs w:val="24"/>
        </w:rPr>
        <w:t xml:space="preserve"> </w:t>
      </w:r>
      <w:r w:rsidR="008D13A8">
        <w:rPr>
          <w:rFonts w:ascii="Arial" w:hAnsi="Arial" w:cs="Arial"/>
          <w:color w:val="1C1E29"/>
          <w:sz w:val="24"/>
          <w:szCs w:val="24"/>
        </w:rPr>
        <w:t>whose research</w:t>
      </w:r>
      <w:r w:rsidR="003C4865">
        <w:rPr>
          <w:rFonts w:ascii="Arial" w:hAnsi="Arial" w:cs="Arial"/>
          <w:color w:val="1C1E29"/>
          <w:sz w:val="24"/>
          <w:szCs w:val="24"/>
        </w:rPr>
        <w:t xml:space="preserve"> from 1932</w:t>
      </w:r>
      <w:r w:rsidR="0040519E">
        <w:rPr>
          <w:rFonts w:ascii="Arial" w:hAnsi="Arial" w:cs="Arial"/>
          <w:color w:val="1C1E29"/>
          <w:sz w:val="24"/>
          <w:szCs w:val="24"/>
        </w:rPr>
        <w:t xml:space="preserve"> </w:t>
      </w:r>
      <w:r w:rsidR="008D13A8">
        <w:rPr>
          <w:rFonts w:ascii="Arial" w:hAnsi="Arial" w:cs="Arial"/>
          <w:color w:val="1C1E29"/>
          <w:sz w:val="24"/>
          <w:szCs w:val="24"/>
        </w:rPr>
        <w:t>concluded that children are not</w:t>
      </w:r>
      <w:r w:rsidRPr="008D5CB1">
        <w:rPr>
          <w:rFonts w:ascii="Arial" w:hAnsi="Arial" w:cs="Arial"/>
          <w:color w:val="1C1E29"/>
          <w:sz w:val="24"/>
          <w:szCs w:val="24"/>
        </w:rPr>
        <w:t xml:space="preserve"> mature enough to understand the consequences</w:t>
      </w:r>
      <w:r w:rsidR="00DC7BBA">
        <w:rPr>
          <w:rFonts w:ascii="Arial" w:hAnsi="Arial" w:cs="Arial"/>
          <w:color w:val="1C1E29"/>
          <w:sz w:val="24"/>
          <w:szCs w:val="24"/>
        </w:rPr>
        <w:t xml:space="preserve"> of</w:t>
      </w:r>
      <w:r w:rsidRPr="008D5CB1">
        <w:rPr>
          <w:rFonts w:ascii="Arial" w:hAnsi="Arial" w:cs="Arial"/>
          <w:color w:val="1C1E29"/>
          <w:sz w:val="24"/>
          <w:szCs w:val="24"/>
        </w:rPr>
        <w:t xml:space="preserve"> their wrongdoings</w:t>
      </w:r>
      <w:r w:rsidR="00DC7BBA">
        <w:rPr>
          <w:rFonts w:ascii="Arial" w:hAnsi="Arial" w:cs="Arial"/>
          <w:color w:val="1C1E29"/>
          <w:sz w:val="24"/>
          <w:szCs w:val="24"/>
        </w:rPr>
        <w:t>.</w:t>
      </w:r>
      <w:r w:rsidRPr="008D5CB1">
        <w:rPr>
          <w:rFonts w:ascii="Arial" w:hAnsi="Arial" w:cs="Arial"/>
          <w:color w:val="1C1E29"/>
          <w:sz w:val="24"/>
          <w:szCs w:val="24"/>
        </w:rPr>
        <w:t xml:space="preserve"> </w:t>
      </w:r>
      <w:proofErr w:type="gramStart"/>
      <w:r w:rsidR="00DC7BBA">
        <w:rPr>
          <w:rFonts w:ascii="Arial" w:hAnsi="Arial" w:cs="Arial"/>
          <w:color w:val="1C1E29"/>
          <w:sz w:val="24"/>
          <w:szCs w:val="24"/>
        </w:rPr>
        <w:t>T</w:t>
      </w:r>
      <w:r w:rsidRPr="008D5CB1">
        <w:rPr>
          <w:rFonts w:ascii="Arial" w:hAnsi="Arial" w:cs="Arial"/>
          <w:color w:val="1C1E29"/>
          <w:sz w:val="24"/>
          <w:szCs w:val="24"/>
        </w:rPr>
        <w:t>hus</w:t>
      </w:r>
      <w:proofErr w:type="gramEnd"/>
      <w:r w:rsidRPr="008D5CB1">
        <w:rPr>
          <w:rFonts w:ascii="Arial" w:hAnsi="Arial" w:cs="Arial"/>
          <w:color w:val="1C1E29"/>
          <w:sz w:val="24"/>
          <w:szCs w:val="24"/>
        </w:rPr>
        <w:t xml:space="preserve"> ultimately questioning whether the age of criminal responsibility in the United Kingdom is appropriate. </w:t>
      </w:r>
    </w:p>
    <w:bookmarkEnd w:id="1"/>
    <w:p w14:paraId="4603E5F0" w14:textId="77777777" w:rsidR="00D3039B" w:rsidRDefault="00D3039B" w:rsidP="00A04DD5">
      <w:pPr>
        <w:pStyle w:val="Heading1"/>
        <w:spacing w:before="480" w:after="120" w:line="480" w:lineRule="auto"/>
        <w:rPr>
          <w:rFonts w:ascii="Arial" w:hAnsi="Arial" w:cs="Arial"/>
          <w:b/>
          <w:bCs/>
          <w:color w:val="000000"/>
          <w:sz w:val="24"/>
          <w:szCs w:val="24"/>
        </w:rPr>
      </w:pPr>
    </w:p>
    <w:p w14:paraId="1E98F5BE" w14:textId="77777777" w:rsidR="00D3039B" w:rsidRDefault="00D3039B" w:rsidP="00A04DD5">
      <w:pPr>
        <w:pStyle w:val="Heading1"/>
        <w:spacing w:before="480" w:after="120" w:line="480" w:lineRule="auto"/>
        <w:rPr>
          <w:rFonts w:ascii="Arial" w:hAnsi="Arial" w:cs="Arial"/>
          <w:b/>
          <w:bCs/>
          <w:color w:val="000000"/>
          <w:sz w:val="24"/>
          <w:szCs w:val="24"/>
        </w:rPr>
      </w:pPr>
    </w:p>
    <w:p w14:paraId="6D182D6C" w14:textId="77777777" w:rsidR="00D3039B" w:rsidRDefault="00D3039B" w:rsidP="00A04DD5">
      <w:pPr>
        <w:pStyle w:val="Heading1"/>
        <w:spacing w:before="480" w:after="120" w:line="480" w:lineRule="auto"/>
        <w:rPr>
          <w:rFonts w:ascii="Arial" w:hAnsi="Arial" w:cs="Arial"/>
          <w:b/>
          <w:bCs/>
          <w:color w:val="000000"/>
          <w:sz w:val="24"/>
          <w:szCs w:val="24"/>
        </w:rPr>
      </w:pPr>
    </w:p>
    <w:p w14:paraId="5393794D" w14:textId="77777777" w:rsidR="00D3039B" w:rsidRDefault="00D3039B" w:rsidP="00A04DD5">
      <w:pPr>
        <w:pStyle w:val="Heading1"/>
        <w:spacing w:before="480" w:after="120" w:line="480" w:lineRule="auto"/>
        <w:rPr>
          <w:rFonts w:ascii="Arial" w:hAnsi="Arial" w:cs="Arial"/>
          <w:b/>
          <w:bCs/>
          <w:color w:val="000000"/>
          <w:sz w:val="24"/>
          <w:szCs w:val="24"/>
        </w:rPr>
      </w:pPr>
    </w:p>
    <w:p w14:paraId="5BA15C8F" w14:textId="77777777" w:rsidR="00D3039B" w:rsidRDefault="00D3039B" w:rsidP="00A04DD5">
      <w:pPr>
        <w:pStyle w:val="Heading1"/>
        <w:spacing w:before="480" w:after="120" w:line="480" w:lineRule="auto"/>
        <w:rPr>
          <w:rFonts w:ascii="Arial" w:hAnsi="Arial" w:cs="Arial"/>
          <w:b/>
          <w:bCs/>
          <w:color w:val="000000"/>
          <w:sz w:val="24"/>
          <w:szCs w:val="24"/>
        </w:rPr>
      </w:pPr>
    </w:p>
    <w:p w14:paraId="5868AEC4" w14:textId="77777777" w:rsidR="00D3039B" w:rsidRDefault="00D3039B" w:rsidP="00A04DD5">
      <w:pPr>
        <w:pStyle w:val="Heading1"/>
        <w:spacing w:before="480" w:after="120" w:line="480" w:lineRule="auto"/>
        <w:rPr>
          <w:rFonts w:ascii="Arial" w:hAnsi="Arial" w:cs="Arial"/>
          <w:b/>
          <w:bCs/>
          <w:color w:val="000000"/>
          <w:sz w:val="24"/>
          <w:szCs w:val="24"/>
        </w:rPr>
      </w:pPr>
    </w:p>
    <w:p w14:paraId="430586B8" w14:textId="77777777" w:rsidR="00D3039B" w:rsidRDefault="00D3039B" w:rsidP="00A04DD5">
      <w:pPr>
        <w:pStyle w:val="Heading1"/>
        <w:spacing w:before="480" w:after="120" w:line="480" w:lineRule="auto"/>
        <w:rPr>
          <w:rFonts w:ascii="Arial" w:hAnsi="Arial" w:cs="Arial"/>
          <w:b/>
          <w:bCs/>
          <w:color w:val="000000"/>
          <w:sz w:val="24"/>
          <w:szCs w:val="24"/>
        </w:rPr>
      </w:pPr>
    </w:p>
    <w:p w14:paraId="460E21CD" w14:textId="77777777" w:rsidR="008D13A8" w:rsidRDefault="008D13A8" w:rsidP="00A04DD5">
      <w:pPr>
        <w:pStyle w:val="Heading1"/>
        <w:spacing w:before="480" w:after="120" w:line="480" w:lineRule="auto"/>
        <w:rPr>
          <w:rFonts w:ascii="Arial" w:hAnsi="Arial" w:cs="Arial"/>
          <w:b/>
          <w:bCs/>
          <w:color w:val="000000"/>
          <w:sz w:val="24"/>
          <w:szCs w:val="24"/>
        </w:rPr>
      </w:pPr>
      <w:bookmarkStart w:id="2" w:name="_Toc21687866"/>
    </w:p>
    <w:p w14:paraId="273390F6" w14:textId="77777777" w:rsidR="00D343F6" w:rsidRPr="00316D5A" w:rsidRDefault="00573F22" w:rsidP="00A04DD5">
      <w:pPr>
        <w:pStyle w:val="Heading1"/>
        <w:spacing w:before="480" w:after="120" w:line="480" w:lineRule="auto"/>
        <w:rPr>
          <w:rFonts w:ascii="Arial" w:hAnsi="Arial" w:cs="Arial"/>
          <w:b/>
          <w:sz w:val="24"/>
          <w:szCs w:val="24"/>
        </w:rPr>
      </w:pPr>
      <w:r>
        <w:rPr>
          <w:rFonts w:ascii="Arial" w:hAnsi="Arial" w:cs="Arial"/>
          <w:b/>
          <w:bCs/>
          <w:color w:val="000000"/>
          <w:sz w:val="24"/>
          <w:szCs w:val="24"/>
        </w:rPr>
        <w:lastRenderedPageBreak/>
        <w:t>I</w:t>
      </w:r>
      <w:r w:rsidRPr="00516AD3">
        <w:rPr>
          <w:rFonts w:ascii="Arial" w:hAnsi="Arial" w:cs="Arial"/>
          <w:b/>
          <w:bCs/>
          <w:color w:val="000000"/>
          <w:sz w:val="24"/>
          <w:szCs w:val="24"/>
        </w:rPr>
        <w:t>ntroduction</w:t>
      </w:r>
      <w:bookmarkEnd w:id="2"/>
    </w:p>
    <w:p w14:paraId="10715362" w14:textId="77777777" w:rsidR="00EC1220" w:rsidRPr="00EC1220" w:rsidRDefault="00EC1220" w:rsidP="00EC1220">
      <w:pPr>
        <w:spacing w:line="480" w:lineRule="auto"/>
        <w:rPr>
          <w:rFonts w:ascii="Arial" w:hAnsi="Arial" w:cs="Arial"/>
        </w:rPr>
      </w:pPr>
      <w:r w:rsidRPr="00EC1220">
        <w:rPr>
          <w:rFonts w:ascii="Arial" w:hAnsi="Arial" w:cs="Arial"/>
        </w:rPr>
        <w:t>The Criminal and Disorder Act 1998 states that children above 10 years old in England and Wales can be held criminally responsible, as they are presumed to hold the level of maturity required to take the same accountability as adults (Crown Prosecution Service, 2017). The age of criminal responsibility differs throughout Europe, with the majority of states criminalising between 12-14 years of age; confirming England and Wales as the jurisdictions holding one of the lowest ages of criminal responsibility in the world (Crofts, 2009). This report evaluates the legislation regarding criminal liability and if it is correct for children from the age of 10 to be held responsible for a criminal offence.</w:t>
      </w:r>
    </w:p>
    <w:p w14:paraId="24DB3C48" w14:textId="77777777" w:rsidR="00FB3217" w:rsidRDefault="00FB3217" w:rsidP="00A04DD5">
      <w:pPr>
        <w:spacing w:line="480" w:lineRule="auto"/>
        <w:rPr>
          <w:rFonts w:ascii="Arial" w:hAnsi="Arial" w:cs="Arial"/>
          <w:color w:val="000000"/>
        </w:rPr>
      </w:pPr>
    </w:p>
    <w:p w14:paraId="09A46CA1" w14:textId="77777777" w:rsidR="00FB3217" w:rsidRPr="00316D5A" w:rsidRDefault="00573F22" w:rsidP="00A04DD5">
      <w:pPr>
        <w:pStyle w:val="Heading1"/>
        <w:spacing w:before="0" w:line="480" w:lineRule="auto"/>
        <w:rPr>
          <w:rFonts w:ascii="Arial" w:hAnsi="Arial" w:cs="Arial"/>
          <w:color w:val="1C1E29"/>
          <w:sz w:val="24"/>
          <w:szCs w:val="24"/>
        </w:rPr>
      </w:pPr>
      <w:bookmarkStart w:id="3" w:name="_Toc21687867"/>
      <w:r w:rsidRPr="00316D5A">
        <w:rPr>
          <w:rStyle w:val="Strong"/>
          <w:rFonts w:ascii="Arial" w:hAnsi="Arial" w:cs="Arial"/>
          <w:color w:val="1C1E29"/>
          <w:sz w:val="24"/>
          <w:szCs w:val="24"/>
        </w:rPr>
        <w:t xml:space="preserve">The James Bulger </w:t>
      </w:r>
      <w:r>
        <w:rPr>
          <w:rStyle w:val="Strong"/>
          <w:rFonts w:ascii="Arial" w:hAnsi="Arial" w:cs="Arial"/>
          <w:color w:val="1C1E29"/>
          <w:sz w:val="24"/>
          <w:szCs w:val="24"/>
        </w:rPr>
        <w:t>C</w:t>
      </w:r>
      <w:r w:rsidRPr="00316D5A">
        <w:rPr>
          <w:rStyle w:val="Strong"/>
          <w:rFonts w:ascii="Arial" w:hAnsi="Arial" w:cs="Arial"/>
          <w:color w:val="1C1E29"/>
          <w:sz w:val="24"/>
          <w:szCs w:val="24"/>
        </w:rPr>
        <w:t>ase</w:t>
      </w:r>
      <w:bookmarkEnd w:id="3"/>
    </w:p>
    <w:p w14:paraId="436F0EAA" w14:textId="77777777" w:rsidR="00DE044E" w:rsidRPr="006B4E5D" w:rsidRDefault="00DE044E" w:rsidP="006B4E5D">
      <w:pPr>
        <w:spacing w:line="480" w:lineRule="auto"/>
        <w:rPr>
          <w:rFonts w:ascii="Arial" w:hAnsi="Arial" w:cs="Arial"/>
        </w:rPr>
      </w:pPr>
      <w:bookmarkStart w:id="4" w:name="_Toc21687868"/>
      <w:r w:rsidRPr="006B4E5D">
        <w:rPr>
          <w:rFonts w:ascii="Arial" w:hAnsi="Arial" w:cs="Arial"/>
        </w:rPr>
        <w:t>In 1993, 2-year-old James Bulger was murdered by Jon Venables and Robert Thompson, both 10 years old at the time ('The Person Previously Known as Jon Venables', 2018).</w:t>
      </w:r>
    </w:p>
    <w:p w14:paraId="16925FDC" w14:textId="77777777" w:rsidR="00DE044E" w:rsidRPr="006B4E5D" w:rsidRDefault="00DE044E" w:rsidP="006B4E5D">
      <w:pPr>
        <w:spacing w:line="480" w:lineRule="auto"/>
        <w:rPr>
          <w:rFonts w:ascii="Arial" w:hAnsi="Arial" w:cs="Arial"/>
        </w:rPr>
      </w:pPr>
      <w:r w:rsidRPr="006B4E5D">
        <w:rPr>
          <w:rFonts w:ascii="Arial" w:hAnsi="Arial" w:cs="Arial"/>
        </w:rPr>
        <w:t>The media published headlines which prompted domestic and international moral anger (Pilcher et al. 1996). The view of children once as innocent was replaced with the view of evil as the country continued to question how such conduct could be committed by children so young?</w:t>
      </w:r>
    </w:p>
    <w:p w14:paraId="08743512" w14:textId="77777777" w:rsidR="00DE044E" w:rsidRPr="006B4E5D" w:rsidRDefault="00DE044E" w:rsidP="006B4E5D">
      <w:pPr>
        <w:spacing w:line="480" w:lineRule="auto"/>
        <w:rPr>
          <w:rFonts w:ascii="Arial" w:hAnsi="Arial" w:cs="Arial"/>
        </w:rPr>
      </w:pPr>
      <w:r w:rsidRPr="006B4E5D">
        <w:rPr>
          <w:rFonts w:ascii="Arial" w:hAnsi="Arial" w:cs="Arial"/>
        </w:rPr>
        <w:t xml:space="preserve">Due to the national outrage, the Crown Court released the identities of the killers. Pressure groups such as 'Justice for James' were prompted; they campaigned for perpetrators to remain in custody for life (Barry and Leonardsen, 2012). In response to the public's continued demand for a change in legislation over the years, the Government introduced the Crime and Disorder Act 1998, which abolished doli </w:t>
      </w:r>
      <w:r w:rsidRPr="006B4E5D">
        <w:rPr>
          <w:rFonts w:ascii="Arial" w:hAnsi="Arial" w:cs="Arial"/>
        </w:rPr>
        <w:lastRenderedPageBreak/>
        <w:t xml:space="preserve">incapax; the legal presumption that children aged 10-14 were deemed incapable of committing a criminal offence. </w:t>
      </w:r>
    </w:p>
    <w:p w14:paraId="3EE9E5F3" w14:textId="6D24A537" w:rsidR="004E6B88" w:rsidRPr="006B4E5D" w:rsidRDefault="00DE044E" w:rsidP="006B4E5D">
      <w:pPr>
        <w:spacing w:line="480" w:lineRule="auto"/>
        <w:rPr>
          <w:rFonts w:ascii="Arial" w:hAnsi="Arial" w:cs="Arial"/>
          <w:color w:val="1C1E29"/>
        </w:rPr>
      </w:pPr>
      <w:r w:rsidRPr="006B4E5D">
        <w:rPr>
          <w:rFonts w:ascii="Arial" w:hAnsi="Arial" w:cs="Arial"/>
        </w:rPr>
        <w:t xml:space="preserve"> The public's reaction and relentless pressure placed on the Government to make changes to the legislation displays societies viewpoint with regards to children who commit criminal offences and the surrounding legislation.</w:t>
      </w:r>
    </w:p>
    <w:p w14:paraId="29D38C02" w14:textId="5D591E3D" w:rsidR="00FF472A" w:rsidRPr="00316D5A" w:rsidRDefault="00573F22" w:rsidP="004E6B88">
      <w:pPr>
        <w:pStyle w:val="Heading1"/>
        <w:spacing w:line="480" w:lineRule="auto"/>
        <w:rPr>
          <w:rFonts w:ascii="Arial" w:hAnsi="Arial" w:cs="Arial"/>
          <w:b/>
          <w:color w:val="000000" w:themeColor="text1"/>
          <w:sz w:val="24"/>
          <w:szCs w:val="24"/>
        </w:rPr>
      </w:pPr>
      <w:r w:rsidRPr="00316D5A">
        <w:rPr>
          <w:rFonts w:ascii="Arial" w:hAnsi="Arial" w:cs="Arial"/>
          <w:b/>
          <w:color w:val="000000" w:themeColor="text1"/>
          <w:sz w:val="24"/>
          <w:szCs w:val="24"/>
        </w:rPr>
        <w:t>Youth Offending Trends</w:t>
      </w:r>
      <w:bookmarkEnd w:id="4"/>
    </w:p>
    <w:p w14:paraId="33AEF920" w14:textId="77777777" w:rsidR="00B912A3" w:rsidRPr="00B912A3" w:rsidRDefault="00573F22" w:rsidP="00A04DD5">
      <w:pPr>
        <w:numPr>
          <w:ilvl w:val="0"/>
          <w:numId w:val="27"/>
        </w:numPr>
        <w:spacing w:line="480" w:lineRule="auto"/>
        <w:rPr>
          <w:rFonts w:ascii="Arial" w:eastAsia="Times New Roman" w:hAnsi="Arial" w:cs="Arial"/>
          <w:color w:val="1C1E29"/>
          <w:lang w:eastAsia="en-GB"/>
        </w:rPr>
      </w:pPr>
      <w:r w:rsidRPr="00B912A3">
        <w:rPr>
          <w:rFonts w:ascii="Arial" w:eastAsia="Times New Roman" w:hAnsi="Arial" w:cs="Arial"/>
          <w:color w:val="1C1E29"/>
          <w:lang w:eastAsia="en-GB"/>
        </w:rPr>
        <w:t>In 2017, South Wales Police made 2,499 arrests of primary aged children</w:t>
      </w:r>
      <w:r w:rsidR="00012E32">
        <w:rPr>
          <w:rFonts w:ascii="Arial" w:eastAsia="Times New Roman" w:hAnsi="Arial" w:cs="Arial"/>
          <w:color w:val="1C1E29"/>
          <w:lang w:eastAsia="en-GB"/>
        </w:rPr>
        <w:t>,</w:t>
      </w:r>
    </w:p>
    <w:p w14:paraId="5A9816A4" w14:textId="77777777" w:rsidR="00B912A3" w:rsidRPr="00B912A3" w:rsidRDefault="00573F22" w:rsidP="00A04DD5">
      <w:pPr>
        <w:numPr>
          <w:ilvl w:val="0"/>
          <w:numId w:val="27"/>
        </w:numPr>
        <w:spacing w:line="480" w:lineRule="auto"/>
        <w:rPr>
          <w:rFonts w:ascii="Arial" w:eastAsia="Times New Roman" w:hAnsi="Arial" w:cs="Arial"/>
          <w:color w:val="1C1E29"/>
          <w:lang w:eastAsia="en-GB"/>
        </w:rPr>
      </w:pPr>
      <w:r w:rsidRPr="00B912A3">
        <w:rPr>
          <w:rFonts w:ascii="Arial" w:eastAsia="Times New Roman" w:hAnsi="Arial" w:cs="Arial"/>
          <w:color w:val="1C1E29"/>
          <w:lang w:eastAsia="en-GB"/>
        </w:rPr>
        <w:t>In 2018 there was a 27.2% decrease (1,820 arrests)</w:t>
      </w:r>
      <w:r w:rsidR="00012E32">
        <w:rPr>
          <w:rFonts w:ascii="Arial" w:eastAsia="Times New Roman" w:hAnsi="Arial" w:cs="Arial"/>
          <w:color w:val="1C1E29"/>
          <w:lang w:eastAsia="en-GB"/>
        </w:rPr>
        <w:t>,</w:t>
      </w:r>
    </w:p>
    <w:p w14:paraId="17A97F80" w14:textId="77777777" w:rsidR="00B912A3" w:rsidRPr="00B912A3" w:rsidRDefault="00573F22" w:rsidP="00A04DD5">
      <w:pPr>
        <w:numPr>
          <w:ilvl w:val="0"/>
          <w:numId w:val="27"/>
        </w:numPr>
        <w:spacing w:line="480" w:lineRule="auto"/>
        <w:rPr>
          <w:rFonts w:ascii="Arial" w:eastAsia="Times New Roman" w:hAnsi="Arial" w:cs="Arial"/>
          <w:color w:val="1C1E29"/>
          <w:lang w:eastAsia="en-GB"/>
        </w:rPr>
      </w:pPr>
      <w:r w:rsidRPr="00B912A3">
        <w:rPr>
          <w:rFonts w:ascii="Arial" w:eastAsia="Times New Roman" w:hAnsi="Arial" w:cs="Arial"/>
          <w:color w:val="1C1E29"/>
          <w:lang w:eastAsia="en-GB"/>
        </w:rPr>
        <w:t>59.1% of first-time entrants did not re-offend within 12 months</w:t>
      </w:r>
      <w:r w:rsidR="00012E32">
        <w:rPr>
          <w:rFonts w:ascii="Arial" w:eastAsia="Times New Roman" w:hAnsi="Arial" w:cs="Arial"/>
          <w:color w:val="1C1E29"/>
          <w:lang w:eastAsia="en-GB"/>
        </w:rPr>
        <w:t>,</w:t>
      </w:r>
    </w:p>
    <w:p w14:paraId="5C8D16E2" w14:textId="77777777" w:rsidR="00B912A3" w:rsidRPr="00B912A3" w:rsidRDefault="00573F22" w:rsidP="00A04DD5">
      <w:pPr>
        <w:numPr>
          <w:ilvl w:val="0"/>
          <w:numId w:val="27"/>
        </w:numPr>
        <w:spacing w:line="480" w:lineRule="auto"/>
        <w:rPr>
          <w:rFonts w:ascii="Arial" w:eastAsia="Times New Roman" w:hAnsi="Arial" w:cs="Arial"/>
          <w:color w:val="1C1E29"/>
          <w:lang w:eastAsia="en-GB"/>
        </w:rPr>
      </w:pPr>
      <w:r w:rsidRPr="00B912A3">
        <w:rPr>
          <w:rFonts w:ascii="Arial" w:eastAsia="Times New Roman" w:hAnsi="Arial" w:cs="Arial"/>
          <w:color w:val="1C1E29"/>
          <w:lang w:eastAsia="en-GB"/>
        </w:rPr>
        <w:t> The number of re-offenders has fallen by 83% over the previous decade </w:t>
      </w:r>
    </w:p>
    <w:p w14:paraId="2BB3BD96" w14:textId="77777777" w:rsidR="00B912A3" w:rsidRPr="00B912A3" w:rsidRDefault="00573F22" w:rsidP="00A04DD5">
      <w:pPr>
        <w:spacing w:line="480" w:lineRule="auto"/>
        <w:rPr>
          <w:rFonts w:ascii="Arial" w:eastAsia="Times New Roman" w:hAnsi="Arial" w:cs="Arial"/>
          <w:color w:val="1C1E29"/>
          <w:lang w:eastAsia="en-GB"/>
        </w:rPr>
      </w:pPr>
      <w:r w:rsidRPr="00B912A3">
        <w:rPr>
          <w:rFonts w:ascii="Arial" w:eastAsia="Times New Roman" w:hAnsi="Arial" w:cs="Arial"/>
          <w:color w:val="1C1E29"/>
          <w:lang w:eastAsia="en-GB"/>
        </w:rPr>
        <w:t>(</w:t>
      </w:r>
      <w:r w:rsidR="00211BE5">
        <w:rPr>
          <w:rFonts w:ascii="Arial" w:eastAsia="Times New Roman" w:hAnsi="Arial" w:cs="Arial"/>
          <w:color w:val="1C1E29"/>
          <w:lang w:eastAsia="en-GB"/>
        </w:rPr>
        <w:t xml:space="preserve">Howard League for </w:t>
      </w:r>
      <w:r w:rsidRPr="00B912A3">
        <w:rPr>
          <w:rFonts w:ascii="Arial" w:eastAsia="Times New Roman" w:hAnsi="Arial" w:cs="Arial"/>
          <w:color w:val="1C1E29"/>
          <w:lang w:eastAsia="en-GB"/>
        </w:rPr>
        <w:t>Penal Reform, 2017). </w:t>
      </w:r>
    </w:p>
    <w:p w14:paraId="4983B963" w14:textId="77777777" w:rsidR="00DC7BBA" w:rsidRDefault="00573F22" w:rsidP="00A04DD5">
      <w:pPr>
        <w:spacing w:line="480" w:lineRule="auto"/>
        <w:rPr>
          <w:rFonts w:ascii="Arial" w:eastAsia="Times New Roman" w:hAnsi="Arial" w:cs="Arial"/>
          <w:color w:val="1C1E29"/>
          <w:lang w:eastAsia="en-GB"/>
        </w:rPr>
      </w:pPr>
      <w:r w:rsidRPr="00B912A3">
        <w:rPr>
          <w:rFonts w:ascii="Arial" w:eastAsia="Times New Roman" w:hAnsi="Arial" w:cs="Arial"/>
          <w:color w:val="1C1E29"/>
          <w:lang w:eastAsia="en-GB"/>
        </w:rPr>
        <w:t> </w:t>
      </w:r>
    </w:p>
    <w:p w14:paraId="371E84F2" w14:textId="51B9371A" w:rsidR="00B912A3" w:rsidRPr="00B912A3" w:rsidRDefault="00573F22" w:rsidP="00A04DD5">
      <w:pPr>
        <w:spacing w:line="480" w:lineRule="auto"/>
        <w:rPr>
          <w:rFonts w:ascii="Arial" w:eastAsia="Times New Roman" w:hAnsi="Arial" w:cs="Arial"/>
          <w:color w:val="1C1E29"/>
          <w:lang w:eastAsia="en-GB"/>
        </w:rPr>
      </w:pPr>
      <w:r w:rsidRPr="00B912A3">
        <w:rPr>
          <w:rFonts w:ascii="Arial" w:eastAsia="Times New Roman" w:hAnsi="Arial" w:cs="Arial"/>
          <w:color w:val="1C1E29"/>
          <w:lang w:eastAsia="en-GB"/>
        </w:rPr>
        <w:t xml:space="preserve">South Wales Police </w:t>
      </w:r>
      <w:r w:rsidRPr="00EC31B9">
        <w:rPr>
          <w:rFonts w:ascii="Arial" w:eastAsia="Times New Roman" w:hAnsi="Arial" w:cs="Arial"/>
          <w:color w:val="000000" w:themeColor="text1"/>
          <w:lang w:eastAsia="en-GB"/>
        </w:rPr>
        <w:t>have</w:t>
      </w:r>
      <w:r w:rsidRPr="00012E32">
        <w:rPr>
          <w:rFonts w:ascii="Arial" w:eastAsia="Times New Roman" w:hAnsi="Arial" w:cs="Arial"/>
          <w:color w:val="FF0000"/>
          <w:lang w:eastAsia="en-GB"/>
        </w:rPr>
        <w:t xml:space="preserve"> </w:t>
      </w:r>
      <w:r w:rsidRPr="00B912A3">
        <w:rPr>
          <w:rFonts w:ascii="Arial" w:eastAsia="Times New Roman" w:hAnsi="Arial" w:cs="Arial"/>
          <w:color w:val="1C1E29"/>
          <w:lang w:eastAsia="en-GB"/>
        </w:rPr>
        <w:t>collaborated with the Children's Commissioner for Wales to take restorative approaches with young offender</w:t>
      </w:r>
      <w:r w:rsidR="006F7870">
        <w:rPr>
          <w:rFonts w:ascii="Arial" w:eastAsia="Times New Roman" w:hAnsi="Arial" w:cs="Arial"/>
          <w:color w:val="1C1E29"/>
          <w:lang w:eastAsia="en-GB"/>
        </w:rPr>
        <w:t xml:space="preserve">s </w:t>
      </w:r>
      <w:r w:rsidR="006F7870" w:rsidRPr="00B912A3">
        <w:rPr>
          <w:rFonts w:ascii="Arial" w:eastAsia="Times New Roman" w:hAnsi="Arial" w:cs="Arial"/>
          <w:color w:val="1C1E29"/>
          <w:lang w:eastAsia="en-GB"/>
        </w:rPr>
        <w:t>(Youth Justice Board, 2018).</w:t>
      </w:r>
      <w:r w:rsidR="006F7870">
        <w:rPr>
          <w:rFonts w:ascii="Arial" w:eastAsia="Times New Roman" w:hAnsi="Arial" w:cs="Arial"/>
          <w:color w:val="1C1E29"/>
          <w:lang w:eastAsia="en-GB"/>
        </w:rPr>
        <w:t xml:space="preserve"> </w:t>
      </w:r>
      <w:r w:rsidRPr="00B912A3">
        <w:rPr>
          <w:rFonts w:ascii="Arial" w:eastAsia="Times New Roman" w:hAnsi="Arial" w:cs="Arial"/>
          <w:color w:val="1C1E29"/>
          <w:lang w:eastAsia="en-GB"/>
        </w:rPr>
        <w:t>The majority of proven offences of young offenders has been non-violent, consisting of theft, drug, and motoring offences</w:t>
      </w:r>
      <w:r w:rsidR="006F7870">
        <w:rPr>
          <w:rFonts w:ascii="Arial" w:eastAsia="Times New Roman" w:hAnsi="Arial" w:cs="Arial"/>
          <w:color w:val="1C1E29"/>
          <w:lang w:eastAsia="en-GB"/>
        </w:rPr>
        <w:t>.</w:t>
      </w:r>
    </w:p>
    <w:p w14:paraId="28DF05FE" w14:textId="77777777" w:rsidR="006F7870" w:rsidRDefault="00573F22" w:rsidP="00A04DD5">
      <w:pPr>
        <w:spacing w:line="480" w:lineRule="auto"/>
        <w:rPr>
          <w:rFonts w:ascii="Arial" w:eastAsia="Times New Roman" w:hAnsi="Arial" w:cs="Arial"/>
          <w:color w:val="1C1E29"/>
          <w:lang w:eastAsia="en-GB"/>
        </w:rPr>
      </w:pPr>
      <w:r w:rsidRPr="00B912A3">
        <w:rPr>
          <w:rFonts w:ascii="Arial" w:eastAsia="Times New Roman" w:hAnsi="Arial" w:cs="Arial"/>
          <w:color w:val="1C1E29"/>
          <w:lang w:eastAsia="en-GB"/>
        </w:rPr>
        <w:t> </w:t>
      </w:r>
    </w:p>
    <w:p w14:paraId="0EF59F18" w14:textId="77CEB7C3" w:rsidR="00B912A3" w:rsidRPr="00B912A3" w:rsidRDefault="00573F22" w:rsidP="00A04DD5">
      <w:pPr>
        <w:spacing w:line="480" w:lineRule="auto"/>
        <w:rPr>
          <w:rFonts w:ascii="Arial" w:eastAsia="Times New Roman" w:hAnsi="Arial" w:cs="Arial"/>
          <w:color w:val="1C1E29"/>
          <w:lang w:eastAsia="en-GB"/>
        </w:rPr>
      </w:pPr>
      <w:r w:rsidRPr="00B912A3">
        <w:rPr>
          <w:rFonts w:ascii="Arial" w:eastAsia="Times New Roman" w:hAnsi="Arial" w:cs="Arial"/>
          <w:color w:val="1C1E29"/>
          <w:lang w:eastAsia="en-GB"/>
        </w:rPr>
        <w:t xml:space="preserve">The Swansea Bureau is an initiative </w:t>
      </w:r>
      <w:r w:rsidR="004E53E3" w:rsidRPr="00EC31B9">
        <w:rPr>
          <w:rFonts w:ascii="Arial" w:eastAsia="Times New Roman" w:hAnsi="Arial" w:cs="Arial"/>
          <w:color w:val="1C1E29"/>
          <w:lang w:eastAsia="en-GB"/>
        </w:rPr>
        <w:t>tackling</w:t>
      </w:r>
      <w:r w:rsidRPr="00B912A3">
        <w:rPr>
          <w:rFonts w:ascii="Arial" w:eastAsia="Times New Roman" w:hAnsi="Arial" w:cs="Arial"/>
          <w:color w:val="1C1E29"/>
          <w:lang w:eastAsia="en-GB"/>
        </w:rPr>
        <w:t xml:space="preserve"> contributing factors of youth crime in Swansea and prevents children from 10</w:t>
      </w:r>
      <w:r w:rsidR="008937F9">
        <w:rPr>
          <w:rFonts w:ascii="Arial" w:eastAsia="Times New Roman" w:hAnsi="Arial" w:cs="Arial"/>
          <w:color w:val="1C1E29"/>
          <w:lang w:eastAsia="en-GB"/>
        </w:rPr>
        <w:t>-</w:t>
      </w:r>
      <w:r w:rsidRPr="00B912A3">
        <w:rPr>
          <w:rFonts w:ascii="Arial" w:eastAsia="Times New Roman" w:hAnsi="Arial" w:cs="Arial"/>
          <w:color w:val="1C1E29"/>
          <w:lang w:eastAsia="en-GB"/>
        </w:rPr>
        <w:t xml:space="preserve">17 entering the Youth Justice System. The initiative promotes socially acceptable behaviour, children's rights, and actively encouraging the involvement of children, legal guardians and members of the public </w:t>
      </w:r>
      <w:r w:rsidRPr="002D41C6">
        <w:rPr>
          <w:rFonts w:ascii="Arial" w:eastAsia="Times New Roman" w:hAnsi="Arial" w:cs="Arial"/>
          <w:color w:val="1C1E29"/>
          <w:lang w:eastAsia="en-GB"/>
        </w:rPr>
        <w:t>(Haines, et al. 2013</w:t>
      </w:r>
      <w:r w:rsidRPr="00B912A3">
        <w:rPr>
          <w:rFonts w:ascii="Arial" w:eastAsia="Times New Roman" w:hAnsi="Arial" w:cs="Arial"/>
          <w:color w:val="1C1E29"/>
          <w:lang w:eastAsia="en-GB"/>
        </w:rPr>
        <w:t>). </w:t>
      </w:r>
    </w:p>
    <w:p w14:paraId="7FE50992" w14:textId="77777777" w:rsidR="005D6C7A" w:rsidRPr="00316D5A" w:rsidRDefault="005D6C7A" w:rsidP="00A04DD5">
      <w:pPr>
        <w:spacing w:line="480" w:lineRule="auto"/>
        <w:rPr>
          <w:rFonts w:ascii="Arial" w:hAnsi="Arial" w:cs="Arial"/>
          <w:lang w:eastAsia="en-GB"/>
        </w:rPr>
      </w:pPr>
    </w:p>
    <w:p w14:paraId="10AD2C8A" w14:textId="77777777" w:rsidR="00FF472A" w:rsidRPr="00316D5A" w:rsidRDefault="00573F22" w:rsidP="00A04DD5">
      <w:pPr>
        <w:pStyle w:val="ListParagraph"/>
        <w:spacing w:line="480" w:lineRule="auto"/>
        <w:rPr>
          <w:rFonts w:ascii="Arial" w:hAnsi="Arial" w:cs="Arial"/>
          <w:lang w:eastAsia="en-GB"/>
        </w:rPr>
      </w:pPr>
      <w:r w:rsidRPr="00316D5A">
        <w:rPr>
          <w:rFonts w:ascii="Arial" w:hAnsi="Arial" w:cs="Arial"/>
          <w:noProof/>
          <w:lang w:eastAsia="en-GB"/>
        </w:rPr>
        <w:lastRenderedPageBreak/>
        <w:drawing>
          <wp:inline distT="0" distB="0" distL="0" distR="0" wp14:anchorId="57EC1D1D" wp14:editId="1825B89B">
            <wp:extent cx="4374998" cy="2573528"/>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971254" name="1-s2.0-S175606161300013X-gr2.jpg"/>
                    <pic:cNvPicPr/>
                  </pic:nvPicPr>
                  <pic:blipFill>
                    <a:blip r:embed="rId8">
                      <a:extLst>
                        <a:ext uri="{28A0092B-C50C-407E-A947-70E740481C1C}">
                          <a14:useLocalDpi xmlns:a14="http://schemas.microsoft.com/office/drawing/2010/main" val="0"/>
                        </a:ext>
                      </a:extLst>
                    </a:blip>
                    <a:stretch>
                      <a:fillRect/>
                    </a:stretch>
                  </pic:blipFill>
                  <pic:spPr>
                    <a:xfrm>
                      <a:off x="0" y="0"/>
                      <a:ext cx="4422135" cy="2601255"/>
                    </a:xfrm>
                    <a:prstGeom prst="rect">
                      <a:avLst/>
                    </a:prstGeom>
                  </pic:spPr>
                </pic:pic>
              </a:graphicData>
            </a:graphic>
          </wp:inline>
        </w:drawing>
      </w:r>
    </w:p>
    <w:p w14:paraId="5E925F68" w14:textId="77777777" w:rsidR="001F14F5" w:rsidRPr="00316D5A" w:rsidRDefault="00573F22" w:rsidP="00A04DD5">
      <w:pPr>
        <w:spacing w:line="480" w:lineRule="auto"/>
        <w:rPr>
          <w:rFonts w:ascii="Arial" w:hAnsi="Arial" w:cs="Arial"/>
          <w:i/>
          <w:lang w:eastAsia="en-GB"/>
        </w:rPr>
      </w:pPr>
      <w:r w:rsidRPr="00316D5A">
        <w:rPr>
          <w:rFonts w:ascii="Arial" w:hAnsi="Arial" w:cs="Arial"/>
          <w:i/>
          <w:lang w:eastAsia="en-GB"/>
        </w:rPr>
        <w:t xml:space="preserve">Figure 1. </w:t>
      </w:r>
      <w:r w:rsidR="00954D02" w:rsidRPr="00316D5A">
        <w:rPr>
          <w:rFonts w:ascii="Arial" w:hAnsi="Arial" w:cs="Arial"/>
          <w:i/>
          <w:iCs/>
          <w:lang w:eastAsia="en-GB"/>
        </w:rPr>
        <w:t>Graph displaying</w:t>
      </w:r>
      <w:r w:rsidR="009221DF" w:rsidRPr="00316D5A">
        <w:rPr>
          <w:rFonts w:ascii="Arial" w:hAnsi="Arial" w:cs="Arial"/>
          <w:i/>
          <w:iCs/>
          <w:lang w:eastAsia="en-GB"/>
        </w:rPr>
        <w:t xml:space="preserve"> the</w:t>
      </w:r>
      <w:r w:rsidRPr="00316D5A">
        <w:rPr>
          <w:rFonts w:ascii="Arial" w:hAnsi="Arial" w:cs="Arial"/>
          <w:i/>
          <w:iCs/>
          <w:lang w:eastAsia="en-GB"/>
        </w:rPr>
        <w:t xml:space="preserve"> </w:t>
      </w:r>
      <w:r w:rsidR="00524FF1" w:rsidRPr="00316D5A">
        <w:rPr>
          <w:rFonts w:ascii="Arial" w:hAnsi="Arial" w:cs="Arial"/>
          <w:i/>
          <w:iCs/>
          <w:lang w:eastAsia="en-GB"/>
        </w:rPr>
        <w:t>a</w:t>
      </w:r>
      <w:r w:rsidRPr="00316D5A">
        <w:rPr>
          <w:rFonts w:ascii="Arial" w:hAnsi="Arial" w:cs="Arial"/>
          <w:i/>
          <w:iCs/>
          <w:lang w:eastAsia="en-GB"/>
        </w:rPr>
        <w:t>nnual</w:t>
      </w:r>
      <w:r w:rsidRPr="00316D5A">
        <w:rPr>
          <w:rFonts w:ascii="Arial" w:hAnsi="Arial" w:cs="Arial"/>
          <w:i/>
          <w:lang w:eastAsia="en-GB"/>
        </w:rPr>
        <w:t xml:space="preserve"> decrease of First Time Entrants (FTEs) in Swansea between 2008 and 2012</w:t>
      </w:r>
      <w:r w:rsidR="00954D02" w:rsidRPr="00316D5A">
        <w:rPr>
          <w:rFonts w:ascii="Arial" w:hAnsi="Arial" w:cs="Arial"/>
          <w:i/>
          <w:iCs/>
          <w:lang w:eastAsia="en-GB"/>
        </w:rPr>
        <w:t xml:space="preserve"> (Haines, et al</w:t>
      </w:r>
      <w:r w:rsidR="00A20E2C">
        <w:rPr>
          <w:rFonts w:ascii="Arial" w:hAnsi="Arial" w:cs="Arial"/>
          <w:i/>
          <w:iCs/>
          <w:lang w:eastAsia="en-GB"/>
        </w:rPr>
        <w:t>.</w:t>
      </w:r>
      <w:r w:rsidR="00954D02" w:rsidRPr="00316D5A">
        <w:rPr>
          <w:rFonts w:ascii="Arial" w:hAnsi="Arial" w:cs="Arial"/>
          <w:i/>
          <w:iCs/>
          <w:lang w:eastAsia="en-GB"/>
        </w:rPr>
        <w:t xml:space="preserve"> 2013). </w:t>
      </w:r>
    </w:p>
    <w:p w14:paraId="3062F83E" w14:textId="77777777" w:rsidR="008F2081" w:rsidRPr="00316D5A" w:rsidRDefault="008F2081" w:rsidP="00A04DD5">
      <w:pPr>
        <w:spacing w:line="480" w:lineRule="auto"/>
        <w:rPr>
          <w:rFonts w:ascii="Arial" w:hAnsi="Arial" w:cs="Arial"/>
          <w:lang w:eastAsia="en-GB"/>
        </w:rPr>
      </w:pPr>
    </w:p>
    <w:p w14:paraId="5FDA25BC" w14:textId="77777777" w:rsidR="00316D5A" w:rsidRPr="00316D5A" w:rsidRDefault="00573F22" w:rsidP="00A04DD5">
      <w:pPr>
        <w:pStyle w:val="NormalWeb"/>
        <w:spacing w:before="0" w:beforeAutospacing="0" w:after="0" w:afterAutospacing="0" w:line="480" w:lineRule="auto"/>
        <w:rPr>
          <w:rFonts w:ascii="Arial" w:hAnsi="Arial" w:cs="Arial"/>
          <w:color w:val="1C1E29"/>
        </w:rPr>
      </w:pPr>
      <w:r w:rsidRPr="00B912A3">
        <w:rPr>
          <w:rFonts w:ascii="Arial" w:hAnsi="Arial" w:cs="Arial"/>
          <w:color w:val="1C1E29"/>
        </w:rPr>
        <w:t xml:space="preserve">Figure 1 shows that since </w:t>
      </w:r>
      <w:r w:rsidR="008937F9" w:rsidRPr="00EC31B9">
        <w:rPr>
          <w:rFonts w:ascii="Arial" w:hAnsi="Arial" w:cs="Arial"/>
          <w:color w:val="1C1E29"/>
        </w:rPr>
        <w:t>introducing</w:t>
      </w:r>
      <w:r w:rsidR="008937F9">
        <w:rPr>
          <w:rFonts w:ascii="Arial" w:hAnsi="Arial" w:cs="Arial"/>
          <w:color w:val="1C1E29"/>
        </w:rPr>
        <w:t xml:space="preserve"> </w:t>
      </w:r>
      <w:r w:rsidRPr="00B912A3">
        <w:rPr>
          <w:rFonts w:ascii="Arial" w:hAnsi="Arial" w:cs="Arial"/>
          <w:color w:val="1C1E29"/>
        </w:rPr>
        <w:t>the Swansea Bureau scheme, there has been a decline in the number of FTEs, aged 10</w:t>
      </w:r>
      <w:r w:rsidR="008937F9">
        <w:rPr>
          <w:rFonts w:ascii="Arial" w:hAnsi="Arial" w:cs="Arial"/>
          <w:color w:val="1C1E29"/>
        </w:rPr>
        <w:t>-</w:t>
      </w:r>
      <w:r w:rsidRPr="00B912A3">
        <w:rPr>
          <w:rFonts w:ascii="Arial" w:hAnsi="Arial" w:cs="Arial"/>
          <w:color w:val="1C1E29"/>
        </w:rPr>
        <w:t>17. Data collected shows that in 2008/2009, there were 289 FTEs. In 2011/2012 there was a reduction to 86 FTEs entering the system, showing a 70.2% decrease since the scheme came into effect.</w:t>
      </w:r>
    </w:p>
    <w:p w14:paraId="4EE67483" w14:textId="77777777" w:rsidR="009221DF" w:rsidRPr="00B912A3" w:rsidRDefault="00573F22" w:rsidP="00A04DD5">
      <w:pPr>
        <w:pStyle w:val="Heading1"/>
        <w:spacing w:line="480" w:lineRule="auto"/>
        <w:rPr>
          <w:sz w:val="24"/>
          <w:szCs w:val="24"/>
        </w:rPr>
      </w:pPr>
      <w:bookmarkStart w:id="5" w:name="_Toc21687869"/>
      <w:r w:rsidRPr="00B912A3">
        <w:rPr>
          <w:rStyle w:val="Strong"/>
          <w:rFonts w:ascii="Arial" w:hAnsi="Arial" w:cs="Arial"/>
          <w:color w:val="1C1E29"/>
          <w:sz w:val="24"/>
          <w:szCs w:val="24"/>
        </w:rPr>
        <w:t>United Nations Guidelines</w:t>
      </w:r>
      <w:bookmarkEnd w:id="5"/>
    </w:p>
    <w:p w14:paraId="7A10AFE9" w14:textId="77777777" w:rsidR="00A66DCD" w:rsidRPr="00A66DCD" w:rsidRDefault="00573F22" w:rsidP="00A66DCD">
      <w:pPr>
        <w:spacing w:line="480" w:lineRule="auto"/>
        <w:ind w:firstLine="60"/>
        <w:rPr>
          <w:rFonts w:ascii="Arial" w:eastAsia="Times New Roman" w:hAnsi="Arial" w:cs="Arial"/>
          <w:color w:val="1C1E29"/>
          <w:lang w:eastAsia="en-GB"/>
        </w:rPr>
      </w:pPr>
      <w:r w:rsidRPr="00A66DCD">
        <w:rPr>
          <w:rFonts w:ascii="Arial" w:eastAsia="Times New Roman" w:hAnsi="Arial" w:cs="Arial"/>
          <w:color w:val="1C1E29"/>
          <w:lang w:eastAsia="en-GB"/>
        </w:rPr>
        <w:t>In 2007, the United Nations Committee on the Rights of the Child (UNCR) distinguished clear guidelines that countries should set the age of criminal responsibility to an internationally accepted age of 12 years and older (Committee on the Rights of a Child, 2007). Any age lower than 12 years would be deemed inappropriate, thus conflicting with England and Wales' age of 10.</w:t>
      </w:r>
    </w:p>
    <w:p w14:paraId="6D39742E" w14:textId="77777777" w:rsidR="00A66DCD" w:rsidRPr="00A66DCD" w:rsidRDefault="00573F22" w:rsidP="00A66DCD">
      <w:pPr>
        <w:spacing w:line="480" w:lineRule="auto"/>
        <w:ind w:firstLine="60"/>
        <w:rPr>
          <w:rFonts w:ascii="Arial" w:eastAsia="Times New Roman" w:hAnsi="Arial" w:cs="Arial"/>
          <w:color w:val="1C1E29"/>
          <w:lang w:eastAsia="en-GB"/>
        </w:rPr>
      </w:pPr>
      <w:r w:rsidRPr="00A66DCD">
        <w:rPr>
          <w:rFonts w:ascii="Arial" w:eastAsia="Times New Roman" w:hAnsi="Arial" w:cs="Arial"/>
          <w:color w:val="1C1E29"/>
          <w:lang w:eastAsia="en-GB"/>
        </w:rPr>
        <w:t xml:space="preserve"> </w:t>
      </w:r>
    </w:p>
    <w:p w14:paraId="502AF056" w14:textId="77777777" w:rsidR="00A66DCD" w:rsidRPr="00A66DCD" w:rsidRDefault="00573F22" w:rsidP="00A66DCD">
      <w:pPr>
        <w:spacing w:line="480" w:lineRule="auto"/>
        <w:ind w:firstLine="60"/>
        <w:rPr>
          <w:rFonts w:ascii="Arial" w:eastAsia="Times New Roman" w:hAnsi="Arial" w:cs="Arial"/>
          <w:color w:val="1C1E29"/>
          <w:lang w:eastAsia="en-GB"/>
        </w:rPr>
      </w:pPr>
      <w:r w:rsidRPr="00A66DCD">
        <w:rPr>
          <w:rFonts w:ascii="Arial" w:eastAsia="Times New Roman" w:hAnsi="Arial" w:cs="Arial"/>
          <w:color w:val="1C1E29"/>
          <w:lang w:eastAsia="en-GB"/>
        </w:rPr>
        <w:t xml:space="preserve">The Minister for Policing and Criminal Justice released a statement in 2012 that the Government would not consider amending the age of criminal responsibility as </w:t>
      </w:r>
      <w:r w:rsidRPr="00A66DCD">
        <w:rPr>
          <w:rFonts w:ascii="Arial" w:eastAsia="Times New Roman" w:hAnsi="Arial" w:cs="Arial"/>
          <w:color w:val="1C1E29"/>
          <w:lang w:eastAsia="en-GB"/>
        </w:rPr>
        <w:lastRenderedPageBreak/>
        <w:t>persons aged 10 and over are deemed capable of understanding the consequences for serious wrongdoing (Bateman, 2012).</w:t>
      </w:r>
    </w:p>
    <w:p w14:paraId="1A52F52D" w14:textId="77777777" w:rsidR="00A66DCD" w:rsidRPr="00A66DCD" w:rsidRDefault="00573F22" w:rsidP="00A66DCD">
      <w:pPr>
        <w:spacing w:line="480" w:lineRule="auto"/>
        <w:ind w:firstLine="60"/>
        <w:rPr>
          <w:rFonts w:ascii="Arial" w:eastAsia="Times New Roman" w:hAnsi="Arial" w:cs="Arial"/>
          <w:color w:val="1C1E29"/>
          <w:lang w:eastAsia="en-GB"/>
        </w:rPr>
      </w:pPr>
      <w:r w:rsidRPr="00A66DCD">
        <w:rPr>
          <w:rFonts w:ascii="Arial" w:eastAsia="Times New Roman" w:hAnsi="Arial" w:cs="Arial"/>
          <w:color w:val="1C1E29"/>
          <w:lang w:eastAsia="en-GB"/>
        </w:rPr>
        <w:t xml:space="preserve"> </w:t>
      </w:r>
    </w:p>
    <w:p w14:paraId="7B948255" w14:textId="77777777" w:rsidR="00A66DCD" w:rsidRPr="00A66DCD" w:rsidRDefault="00573F22" w:rsidP="00A66DCD">
      <w:pPr>
        <w:spacing w:line="480" w:lineRule="auto"/>
        <w:ind w:firstLine="60"/>
        <w:rPr>
          <w:rFonts w:ascii="Arial" w:eastAsia="Times New Roman" w:hAnsi="Arial" w:cs="Arial"/>
          <w:color w:val="1C1E29"/>
          <w:lang w:eastAsia="en-GB"/>
        </w:rPr>
      </w:pPr>
      <w:r w:rsidRPr="00A66DCD">
        <w:rPr>
          <w:rFonts w:ascii="Arial" w:eastAsia="Times New Roman" w:hAnsi="Arial" w:cs="Arial"/>
          <w:color w:val="1C1E29"/>
          <w:lang w:eastAsia="en-GB"/>
        </w:rPr>
        <w:t xml:space="preserve">In 2019, Scotland increased the age of criminal responsibility from 8, to 12 (Age of Criminal Responsibility Scotland Act, 2019) after pressure to comply with the UNCR's recommended minimum age. </w:t>
      </w:r>
    </w:p>
    <w:p w14:paraId="0B58DF8F" w14:textId="77777777" w:rsidR="00A66DCD" w:rsidRPr="00A66DCD" w:rsidRDefault="00573F22" w:rsidP="00A66DCD">
      <w:pPr>
        <w:spacing w:line="480" w:lineRule="auto"/>
        <w:ind w:firstLine="60"/>
        <w:rPr>
          <w:rFonts w:ascii="Arial" w:eastAsia="Times New Roman" w:hAnsi="Arial" w:cs="Arial"/>
          <w:color w:val="1C1E29"/>
          <w:lang w:eastAsia="en-GB"/>
        </w:rPr>
      </w:pPr>
      <w:r w:rsidRPr="00A66DCD">
        <w:rPr>
          <w:rFonts w:ascii="Arial" w:eastAsia="Times New Roman" w:hAnsi="Arial" w:cs="Arial"/>
          <w:color w:val="1C1E29"/>
          <w:lang w:eastAsia="en-GB"/>
        </w:rPr>
        <w:t xml:space="preserve"> </w:t>
      </w:r>
    </w:p>
    <w:p w14:paraId="6B851AFB" w14:textId="77777777" w:rsidR="00A66DCD" w:rsidRPr="00A66DCD" w:rsidRDefault="00573F22" w:rsidP="00A66DCD">
      <w:pPr>
        <w:spacing w:line="480" w:lineRule="auto"/>
        <w:ind w:firstLine="60"/>
        <w:rPr>
          <w:rFonts w:ascii="Arial" w:eastAsia="Times New Roman" w:hAnsi="Arial" w:cs="Arial"/>
          <w:color w:val="1C1E29"/>
          <w:lang w:eastAsia="en-GB"/>
        </w:rPr>
      </w:pPr>
      <w:r w:rsidRPr="00A66DCD">
        <w:rPr>
          <w:rFonts w:ascii="Arial" w:eastAsia="Times New Roman" w:hAnsi="Arial" w:cs="Arial"/>
          <w:color w:val="1C1E29"/>
          <w:lang w:eastAsia="en-GB"/>
        </w:rPr>
        <w:t>Ages of criminal responsibility in selected European countries (Child Rights International Network, 2019):</w:t>
      </w:r>
    </w:p>
    <w:p w14:paraId="6C690B90" w14:textId="77777777" w:rsidR="00B912A3" w:rsidRPr="00B912A3" w:rsidRDefault="00B912A3" w:rsidP="00A04DD5">
      <w:pPr>
        <w:spacing w:line="480" w:lineRule="auto"/>
        <w:ind w:firstLine="60"/>
        <w:rPr>
          <w:rFonts w:ascii="Arial" w:eastAsia="Times New Roman" w:hAnsi="Arial" w:cs="Arial"/>
          <w:color w:val="1C1E29"/>
          <w:lang w:eastAsia="en-GB"/>
        </w:rPr>
      </w:pPr>
    </w:p>
    <w:p w14:paraId="14ED813C" w14:textId="77777777" w:rsidR="00B912A3" w:rsidRPr="00B912A3" w:rsidRDefault="00573F22" w:rsidP="00A04DD5">
      <w:pPr>
        <w:pStyle w:val="ListParagraph"/>
        <w:numPr>
          <w:ilvl w:val="0"/>
          <w:numId w:val="26"/>
        </w:numPr>
        <w:spacing w:line="480" w:lineRule="auto"/>
        <w:rPr>
          <w:rFonts w:ascii="Arial" w:eastAsia="Times New Roman" w:hAnsi="Arial" w:cs="Arial"/>
          <w:color w:val="1C1E29"/>
          <w:lang w:eastAsia="en-GB"/>
        </w:rPr>
      </w:pPr>
      <w:r w:rsidRPr="00B912A3">
        <w:rPr>
          <w:rFonts w:ascii="Arial" w:eastAsia="Times New Roman" w:hAnsi="Arial" w:cs="Arial"/>
          <w:b/>
          <w:bCs/>
          <w:color w:val="1C1E29"/>
          <w:lang w:eastAsia="en-GB"/>
        </w:rPr>
        <w:t>Belgium: </w:t>
      </w:r>
      <w:r w:rsidRPr="00B912A3">
        <w:rPr>
          <w:rFonts w:ascii="Arial" w:eastAsia="Times New Roman" w:hAnsi="Arial" w:cs="Arial"/>
          <w:color w:val="1C1E29"/>
          <w:lang w:eastAsia="en-GB"/>
        </w:rPr>
        <w:t>12 years,</w:t>
      </w:r>
    </w:p>
    <w:p w14:paraId="7683A041" w14:textId="77777777" w:rsidR="00B912A3" w:rsidRPr="00B912A3" w:rsidRDefault="00573F22" w:rsidP="00A04DD5">
      <w:pPr>
        <w:pStyle w:val="ListParagraph"/>
        <w:numPr>
          <w:ilvl w:val="0"/>
          <w:numId w:val="26"/>
        </w:numPr>
        <w:spacing w:line="480" w:lineRule="auto"/>
        <w:rPr>
          <w:rFonts w:ascii="Arial" w:eastAsia="Times New Roman" w:hAnsi="Arial" w:cs="Arial"/>
          <w:color w:val="1C1E29"/>
          <w:lang w:eastAsia="en-GB"/>
        </w:rPr>
      </w:pPr>
      <w:r w:rsidRPr="00B912A3">
        <w:rPr>
          <w:rFonts w:ascii="Arial" w:eastAsia="Times New Roman" w:hAnsi="Arial" w:cs="Arial"/>
          <w:b/>
          <w:bCs/>
          <w:color w:val="1C1E29"/>
          <w:lang w:eastAsia="en-GB"/>
        </w:rPr>
        <w:t>Croatia: </w:t>
      </w:r>
      <w:r w:rsidRPr="00B912A3">
        <w:rPr>
          <w:rFonts w:ascii="Arial" w:eastAsia="Times New Roman" w:hAnsi="Arial" w:cs="Arial"/>
          <w:color w:val="1C1E29"/>
          <w:lang w:eastAsia="en-GB"/>
        </w:rPr>
        <w:t>14 years,</w:t>
      </w:r>
    </w:p>
    <w:p w14:paraId="32A7C611" w14:textId="77777777" w:rsidR="00B912A3" w:rsidRPr="00B912A3" w:rsidRDefault="00573F22" w:rsidP="00A04DD5">
      <w:pPr>
        <w:pStyle w:val="ListParagraph"/>
        <w:numPr>
          <w:ilvl w:val="0"/>
          <w:numId w:val="26"/>
        </w:numPr>
        <w:spacing w:line="480" w:lineRule="auto"/>
        <w:rPr>
          <w:rFonts w:ascii="Arial" w:eastAsia="Times New Roman" w:hAnsi="Arial" w:cs="Arial"/>
          <w:color w:val="1C1E29"/>
          <w:lang w:eastAsia="en-GB"/>
        </w:rPr>
      </w:pPr>
      <w:r w:rsidRPr="00B912A3">
        <w:rPr>
          <w:rFonts w:ascii="Arial" w:eastAsia="Times New Roman" w:hAnsi="Arial" w:cs="Arial"/>
          <w:b/>
          <w:bCs/>
          <w:color w:val="1C1E29"/>
          <w:lang w:eastAsia="en-GB"/>
        </w:rPr>
        <w:t>Czech Republic:</w:t>
      </w:r>
      <w:r w:rsidRPr="00B912A3">
        <w:rPr>
          <w:rFonts w:ascii="Arial" w:eastAsia="Times New Roman" w:hAnsi="Arial" w:cs="Arial"/>
          <w:color w:val="1C1E29"/>
          <w:lang w:eastAsia="en-GB"/>
        </w:rPr>
        <w:t> 15 year</w:t>
      </w:r>
      <w:r w:rsidR="008937F9">
        <w:rPr>
          <w:rFonts w:ascii="Arial" w:eastAsia="Times New Roman" w:hAnsi="Arial" w:cs="Arial"/>
          <w:color w:val="1C1E29"/>
          <w:lang w:eastAsia="en-GB"/>
        </w:rPr>
        <w:t>s</w:t>
      </w:r>
      <w:r w:rsidRPr="00B912A3">
        <w:rPr>
          <w:rFonts w:ascii="Arial" w:eastAsia="Times New Roman" w:hAnsi="Arial" w:cs="Arial"/>
          <w:color w:val="1C1E29"/>
          <w:lang w:eastAsia="en-GB"/>
        </w:rPr>
        <w:t>,</w:t>
      </w:r>
    </w:p>
    <w:p w14:paraId="696635BE" w14:textId="77777777" w:rsidR="00B912A3" w:rsidRPr="00B912A3" w:rsidRDefault="00573F22" w:rsidP="00A04DD5">
      <w:pPr>
        <w:pStyle w:val="ListParagraph"/>
        <w:numPr>
          <w:ilvl w:val="0"/>
          <w:numId w:val="26"/>
        </w:numPr>
        <w:spacing w:line="480" w:lineRule="auto"/>
        <w:rPr>
          <w:rFonts w:ascii="Arial" w:eastAsia="Times New Roman" w:hAnsi="Arial" w:cs="Arial"/>
          <w:color w:val="1C1E29"/>
          <w:lang w:eastAsia="en-GB"/>
        </w:rPr>
      </w:pPr>
      <w:r w:rsidRPr="00B912A3">
        <w:rPr>
          <w:rFonts w:ascii="Arial" w:eastAsia="Times New Roman" w:hAnsi="Arial" w:cs="Arial"/>
          <w:b/>
          <w:bCs/>
          <w:color w:val="1C1E29"/>
          <w:lang w:eastAsia="en-GB"/>
        </w:rPr>
        <w:t>Iceland: </w:t>
      </w:r>
      <w:r w:rsidRPr="00B912A3">
        <w:rPr>
          <w:rFonts w:ascii="Arial" w:eastAsia="Times New Roman" w:hAnsi="Arial" w:cs="Arial"/>
          <w:color w:val="1C1E29"/>
          <w:lang w:eastAsia="en-GB"/>
        </w:rPr>
        <w:t>15 years,</w:t>
      </w:r>
    </w:p>
    <w:p w14:paraId="1128A360" w14:textId="77777777" w:rsidR="00B912A3" w:rsidRPr="00B912A3" w:rsidRDefault="00573F22" w:rsidP="00A04DD5">
      <w:pPr>
        <w:pStyle w:val="ListParagraph"/>
        <w:numPr>
          <w:ilvl w:val="0"/>
          <w:numId w:val="26"/>
        </w:numPr>
        <w:spacing w:line="480" w:lineRule="auto"/>
        <w:rPr>
          <w:rFonts w:ascii="Arial" w:eastAsia="Times New Roman" w:hAnsi="Arial" w:cs="Arial"/>
          <w:color w:val="1C1E29"/>
          <w:lang w:eastAsia="en-GB"/>
        </w:rPr>
      </w:pPr>
      <w:r w:rsidRPr="00B912A3">
        <w:rPr>
          <w:rFonts w:ascii="Arial" w:eastAsia="Times New Roman" w:hAnsi="Arial" w:cs="Arial"/>
          <w:b/>
          <w:bCs/>
          <w:color w:val="1C1E29"/>
          <w:lang w:eastAsia="en-GB"/>
        </w:rPr>
        <w:t>Portugal: </w:t>
      </w:r>
      <w:r w:rsidRPr="00B912A3">
        <w:rPr>
          <w:rFonts w:ascii="Arial" w:eastAsia="Times New Roman" w:hAnsi="Arial" w:cs="Arial"/>
          <w:color w:val="1C1E29"/>
          <w:lang w:eastAsia="en-GB"/>
        </w:rPr>
        <w:t>16 years,</w:t>
      </w:r>
    </w:p>
    <w:p w14:paraId="5F105C2F" w14:textId="77777777" w:rsidR="00B912A3" w:rsidRPr="00B912A3" w:rsidRDefault="00573F22" w:rsidP="00A04DD5">
      <w:pPr>
        <w:pStyle w:val="ListParagraph"/>
        <w:numPr>
          <w:ilvl w:val="0"/>
          <w:numId w:val="26"/>
        </w:numPr>
        <w:spacing w:line="480" w:lineRule="auto"/>
        <w:rPr>
          <w:rFonts w:ascii="Arial" w:eastAsia="Times New Roman" w:hAnsi="Arial" w:cs="Arial"/>
          <w:color w:val="1C1E29"/>
          <w:lang w:eastAsia="en-GB"/>
        </w:rPr>
      </w:pPr>
      <w:r w:rsidRPr="00B912A3">
        <w:rPr>
          <w:rFonts w:ascii="Arial" w:eastAsia="Times New Roman" w:hAnsi="Arial" w:cs="Arial"/>
          <w:b/>
          <w:bCs/>
          <w:color w:val="1C1E29"/>
          <w:lang w:eastAsia="en-GB"/>
        </w:rPr>
        <w:t>Switzerland: </w:t>
      </w:r>
      <w:r w:rsidRPr="00B912A3">
        <w:rPr>
          <w:rFonts w:ascii="Arial" w:eastAsia="Times New Roman" w:hAnsi="Arial" w:cs="Arial"/>
          <w:color w:val="1C1E29"/>
          <w:lang w:eastAsia="en-GB"/>
        </w:rPr>
        <w:t>14 year</w:t>
      </w:r>
      <w:r w:rsidR="008937F9">
        <w:rPr>
          <w:rFonts w:ascii="Arial" w:eastAsia="Times New Roman" w:hAnsi="Arial" w:cs="Arial"/>
          <w:color w:val="1C1E29"/>
          <w:lang w:eastAsia="en-GB"/>
        </w:rPr>
        <w:t>s</w:t>
      </w:r>
      <w:r w:rsidRPr="00B912A3">
        <w:rPr>
          <w:rFonts w:ascii="Arial" w:eastAsia="Times New Roman" w:hAnsi="Arial" w:cs="Arial"/>
          <w:color w:val="1C1E29"/>
          <w:lang w:eastAsia="en-GB"/>
        </w:rPr>
        <w:t>.</w:t>
      </w:r>
    </w:p>
    <w:p w14:paraId="11AD6DC4" w14:textId="77777777" w:rsidR="00B912A3" w:rsidRPr="00B912A3" w:rsidRDefault="00B912A3" w:rsidP="00A04DD5">
      <w:pPr>
        <w:spacing w:line="480" w:lineRule="auto"/>
        <w:rPr>
          <w:rFonts w:ascii="Times New Roman" w:eastAsia="Times New Roman" w:hAnsi="Times New Roman" w:cs="Times New Roman"/>
          <w:color w:val="1C1E29"/>
          <w:lang w:eastAsia="en-GB"/>
        </w:rPr>
      </w:pPr>
    </w:p>
    <w:p w14:paraId="4558A0E4" w14:textId="77777777" w:rsidR="0009313E" w:rsidRPr="00B912A3" w:rsidRDefault="00573F22" w:rsidP="00A04DD5">
      <w:pPr>
        <w:pStyle w:val="Heading1"/>
        <w:spacing w:line="480" w:lineRule="auto"/>
        <w:rPr>
          <w:rFonts w:ascii="Arial" w:hAnsi="Arial" w:cs="Arial"/>
          <w:b/>
          <w:bCs/>
          <w:color w:val="000000" w:themeColor="text1"/>
          <w:sz w:val="24"/>
          <w:szCs w:val="24"/>
        </w:rPr>
      </w:pPr>
      <w:bookmarkStart w:id="6" w:name="_Toc21687870"/>
      <w:r w:rsidRPr="00B912A3">
        <w:rPr>
          <w:rFonts w:ascii="Arial" w:hAnsi="Arial" w:cs="Arial"/>
          <w:b/>
          <w:bCs/>
          <w:color w:val="000000" w:themeColor="text1"/>
          <w:sz w:val="24"/>
          <w:szCs w:val="24"/>
        </w:rPr>
        <w:t>Neurological Developmen</w:t>
      </w:r>
      <w:r w:rsidR="00B912A3" w:rsidRPr="00B912A3">
        <w:rPr>
          <w:rFonts w:ascii="Arial" w:hAnsi="Arial" w:cs="Arial"/>
          <w:b/>
          <w:bCs/>
          <w:color w:val="000000" w:themeColor="text1"/>
          <w:sz w:val="24"/>
          <w:szCs w:val="24"/>
        </w:rPr>
        <w:t>t</w:t>
      </w:r>
      <w:bookmarkEnd w:id="6"/>
    </w:p>
    <w:p w14:paraId="74211681" w14:textId="7CAB956A" w:rsidR="00B912A3" w:rsidRDefault="00573F22" w:rsidP="00A04DD5">
      <w:pPr>
        <w:pStyle w:val="NormalWeb"/>
        <w:spacing w:before="0" w:beforeAutospacing="0" w:after="0" w:afterAutospacing="0" w:line="480" w:lineRule="auto"/>
        <w:rPr>
          <w:rFonts w:ascii="Arial" w:hAnsi="Arial" w:cs="Arial"/>
          <w:color w:val="000000"/>
        </w:rPr>
      </w:pPr>
      <w:r w:rsidRPr="0009313E">
        <w:rPr>
          <w:rFonts w:ascii="Arial" w:hAnsi="Arial" w:cs="Arial"/>
          <w:color w:val="000000"/>
        </w:rPr>
        <w:t>Research shows that by the age of 10, cognitive skills are not yet fully developed (Piaget, 1932). Thus, suggesting that children who are at the age of criminal responsibility are restricted from making moral decisions.</w:t>
      </w:r>
    </w:p>
    <w:p w14:paraId="34693E3D" w14:textId="77777777" w:rsidR="00B912A3" w:rsidRDefault="00B912A3" w:rsidP="00A04DD5">
      <w:pPr>
        <w:pStyle w:val="NormalWeb"/>
        <w:spacing w:before="0" w:beforeAutospacing="0" w:after="0" w:afterAutospacing="0" w:line="480" w:lineRule="auto"/>
        <w:rPr>
          <w:rFonts w:ascii="Arial" w:hAnsi="Arial" w:cs="Arial"/>
          <w:color w:val="000000"/>
        </w:rPr>
      </w:pPr>
    </w:p>
    <w:p w14:paraId="448568E0" w14:textId="77777777" w:rsidR="0009313E" w:rsidRPr="00B912A3" w:rsidRDefault="00573F22" w:rsidP="00A04DD5">
      <w:pPr>
        <w:pStyle w:val="NormalWeb"/>
        <w:numPr>
          <w:ilvl w:val="0"/>
          <w:numId w:val="21"/>
        </w:numPr>
        <w:spacing w:before="0" w:beforeAutospacing="0" w:after="0" w:afterAutospacing="0" w:line="480" w:lineRule="auto"/>
        <w:rPr>
          <w:rFonts w:ascii="Arial" w:hAnsi="Arial" w:cs="Arial"/>
          <w:b/>
          <w:bCs/>
          <w:color w:val="1C1E29"/>
        </w:rPr>
      </w:pPr>
      <w:r w:rsidRPr="0009313E">
        <w:rPr>
          <w:rFonts w:ascii="Arial" w:hAnsi="Arial" w:cs="Arial"/>
          <w:color w:val="000000"/>
        </w:rPr>
        <w:t xml:space="preserve">Children who are under 13 are at a period of mental immaturity (Youth Justice Working </w:t>
      </w:r>
      <w:r w:rsidR="00A04DD5">
        <w:rPr>
          <w:rFonts w:ascii="Arial" w:hAnsi="Arial" w:cs="Arial"/>
          <w:color w:val="000000"/>
        </w:rPr>
        <w:t>Group</w:t>
      </w:r>
      <w:r w:rsidRPr="0009313E">
        <w:rPr>
          <w:rFonts w:ascii="Arial" w:hAnsi="Arial" w:cs="Arial"/>
          <w:color w:val="000000"/>
        </w:rPr>
        <w:t xml:space="preserve">, 2012). </w:t>
      </w:r>
    </w:p>
    <w:p w14:paraId="4D15347D" w14:textId="77777777" w:rsidR="008937F9" w:rsidRPr="00A04DD5" w:rsidRDefault="00573F22" w:rsidP="00A04DD5">
      <w:pPr>
        <w:pStyle w:val="ListParagraph"/>
        <w:numPr>
          <w:ilvl w:val="0"/>
          <w:numId w:val="21"/>
        </w:numPr>
        <w:spacing w:line="480" w:lineRule="auto"/>
        <w:rPr>
          <w:rFonts w:ascii="Arial" w:eastAsia="Times New Roman" w:hAnsi="Arial" w:cs="Arial"/>
          <w:color w:val="000000" w:themeColor="text1"/>
        </w:rPr>
      </w:pPr>
      <w:r w:rsidRPr="00A04DD5">
        <w:rPr>
          <w:rFonts w:ascii="Arial" w:hAnsi="Arial" w:cs="Arial"/>
          <w:color w:val="000000" w:themeColor="text1"/>
        </w:rPr>
        <w:lastRenderedPageBreak/>
        <w:t>Children of 10-13 are unable to acknowledge the consequences of their wrongdoings, as well as being unable to prevent themselves from acting upon impulse</w:t>
      </w:r>
      <w:r w:rsidRPr="00A04DD5">
        <w:rPr>
          <w:rFonts w:ascii="Arial" w:eastAsia="Times New Roman" w:hAnsi="Arial" w:cs="Arial"/>
          <w:color w:val="000000" w:themeColor="text1"/>
        </w:rPr>
        <w:t>.</w:t>
      </w:r>
    </w:p>
    <w:p w14:paraId="418B7474" w14:textId="77777777" w:rsidR="0009313E" w:rsidRPr="00A04DD5" w:rsidRDefault="00573F22" w:rsidP="00A04DD5">
      <w:pPr>
        <w:spacing w:line="480" w:lineRule="auto"/>
        <w:rPr>
          <w:rFonts w:ascii="Arial" w:hAnsi="Arial" w:cs="Arial"/>
          <w:color w:val="000000" w:themeColor="text1"/>
        </w:rPr>
      </w:pPr>
      <w:r w:rsidRPr="00A04DD5">
        <w:rPr>
          <w:rFonts w:ascii="Arial" w:hAnsi="Arial" w:cs="Arial"/>
          <w:color w:val="000000" w:themeColor="text1"/>
        </w:rPr>
        <w:t>The research concludes that despite if a child is aware of a crime being wrong, their ability to use their knowledge in correlation to their actions will be insufficient compared to those of an 18-year-old; questioning a child's ability to partake in criminal proceedings.</w:t>
      </w:r>
    </w:p>
    <w:p w14:paraId="1DFF6633" w14:textId="77777777" w:rsidR="00FF472A" w:rsidRPr="00316D5A" w:rsidRDefault="00573F22" w:rsidP="00A04DD5">
      <w:pPr>
        <w:pStyle w:val="Heading1"/>
        <w:spacing w:line="480" w:lineRule="auto"/>
        <w:rPr>
          <w:rFonts w:ascii="Arial" w:hAnsi="Arial" w:cs="Arial"/>
          <w:b/>
          <w:color w:val="000000" w:themeColor="text1"/>
          <w:sz w:val="24"/>
          <w:szCs w:val="24"/>
        </w:rPr>
      </w:pPr>
      <w:bookmarkStart w:id="7" w:name="_Toc21687871"/>
      <w:r>
        <w:rPr>
          <w:rFonts w:ascii="Arial" w:hAnsi="Arial" w:cs="Arial"/>
          <w:b/>
          <w:bCs/>
          <w:color w:val="000000" w:themeColor="text1"/>
          <w:sz w:val="24"/>
          <w:szCs w:val="24"/>
        </w:rPr>
        <w:t>Conclusion</w:t>
      </w:r>
      <w:bookmarkEnd w:id="7"/>
      <w:r>
        <w:rPr>
          <w:rFonts w:ascii="Arial" w:hAnsi="Arial" w:cs="Arial"/>
          <w:b/>
          <w:bCs/>
          <w:color w:val="000000" w:themeColor="text1"/>
          <w:sz w:val="24"/>
          <w:szCs w:val="24"/>
        </w:rPr>
        <w:t xml:space="preserve"> </w:t>
      </w:r>
    </w:p>
    <w:p w14:paraId="6A00871F" w14:textId="77777777" w:rsidR="0009313E" w:rsidRPr="0009313E" w:rsidRDefault="00573F22" w:rsidP="00A04DD5">
      <w:pPr>
        <w:spacing w:line="480" w:lineRule="auto"/>
        <w:rPr>
          <w:rFonts w:ascii="Arial" w:hAnsi="Arial" w:cs="Arial"/>
        </w:rPr>
      </w:pPr>
      <w:r>
        <w:rPr>
          <w:rFonts w:ascii="Arial" w:hAnsi="Arial" w:cs="Arial"/>
        </w:rPr>
        <w:t>This</w:t>
      </w:r>
      <w:r w:rsidRPr="0009313E">
        <w:rPr>
          <w:rFonts w:ascii="Arial" w:hAnsi="Arial" w:cs="Arial"/>
        </w:rPr>
        <w:t xml:space="preserve"> </w:t>
      </w:r>
      <w:r w:rsidR="00F202F4">
        <w:rPr>
          <w:rFonts w:ascii="Arial" w:hAnsi="Arial" w:cs="Arial"/>
        </w:rPr>
        <w:t xml:space="preserve">report </w:t>
      </w:r>
      <w:r w:rsidRPr="0009313E">
        <w:rPr>
          <w:rFonts w:ascii="Arial" w:hAnsi="Arial" w:cs="Arial"/>
        </w:rPr>
        <w:t>investigate</w:t>
      </w:r>
      <w:r w:rsidR="00F202F4">
        <w:rPr>
          <w:rFonts w:ascii="Arial" w:hAnsi="Arial" w:cs="Arial"/>
        </w:rPr>
        <w:t>s</w:t>
      </w:r>
      <w:r w:rsidRPr="0009313E">
        <w:rPr>
          <w:rFonts w:ascii="Arial" w:hAnsi="Arial" w:cs="Arial"/>
        </w:rPr>
        <w:t xml:space="preserve"> four aspects of the age of criminal responsibility.</w:t>
      </w:r>
      <w:r w:rsidR="00F202F4">
        <w:rPr>
          <w:rFonts w:ascii="Arial" w:hAnsi="Arial" w:cs="Arial"/>
        </w:rPr>
        <w:t xml:space="preserve"> A</w:t>
      </w:r>
      <w:r w:rsidRPr="0009313E">
        <w:rPr>
          <w:rFonts w:ascii="Arial" w:hAnsi="Arial" w:cs="Arial"/>
        </w:rPr>
        <w:t xml:space="preserve">fter laying down the authority for the current law, it was found that as an alternative to imposing traditional criminal liability, restorative approaches have been highly effective in diminishing offending rates. It </w:t>
      </w:r>
      <w:r w:rsidR="00F202F4">
        <w:rPr>
          <w:rFonts w:ascii="Arial" w:hAnsi="Arial" w:cs="Arial"/>
        </w:rPr>
        <w:t>is</w:t>
      </w:r>
      <w:r w:rsidRPr="0009313E">
        <w:rPr>
          <w:rFonts w:ascii="Arial" w:hAnsi="Arial" w:cs="Arial"/>
        </w:rPr>
        <w:t xml:space="preserve"> also noted that the current legislation does not meet recommendations of the United Nations, and nor does it chime with those in other European countries, suggesting that the approach in England and Wales is overly harsh. </w:t>
      </w:r>
    </w:p>
    <w:p w14:paraId="314C8CE0" w14:textId="77777777" w:rsidR="00A04DD5" w:rsidRDefault="00573F22" w:rsidP="00A04DD5">
      <w:pPr>
        <w:spacing w:line="480" w:lineRule="auto"/>
        <w:rPr>
          <w:rFonts w:ascii="Arial" w:hAnsi="Arial" w:cs="Arial"/>
        </w:rPr>
      </w:pPr>
      <w:r w:rsidRPr="0009313E">
        <w:rPr>
          <w:rFonts w:ascii="Arial" w:hAnsi="Arial" w:cs="Arial"/>
        </w:rPr>
        <w:t xml:space="preserve"> </w:t>
      </w:r>
    </w:p>
    <w:p w14:paraId="60C53455" w14:textId="77777777" w:rsidR="0009313E" w:rsidRPr="0009313E" w:rsidRDefault="00573F22" w:rsidP="00A04DD5">
      <w:pPr>
        <w:spacing w:line="480" w:lineRule="auto"/>
        <w:rPr>
          <w:rFonts w:ascii="Arial" w:hAnsi="Arial" w:cs="Arial"/>
        </w:rPr>
      </w:pPr>
      <w:r w:rsidRPr="0009313E">
        <w:rPr>
          <w:rFonts w:ascii="Arial" w:hAnsi="Arial" w:cs="Arial"/>
        </w:rPr>
        <w:t>Furthermore, it demonstrate</w:t>
      </w:r>
      <w:r w:rsidR="00F202F4">
        <w:rPr>
          <w:rFonts w:ascii="Arial" w:hAnsi="Arial" w:cs="Arial"/>
        </w:rPr>
        <w:t xml:space="preserve">s </w:t>
      </w:r>
      <w:r w:rsidRPr="0009313E">
        <w:rPr>
          <w:rFonts w:ascii="Arial" w:hAnsi="Arial" w:cs="Arial"/>
        </w:rPr>
        <w:t xml:space="preserve">that while there might be evidence for change, public opinion might not support it, especially given the latent effects of the James Bulger case. However, if a neurological approach is taken, research indicates that those </w:t>
      </w:r>
      <w:r w:rsidR="00F202F4">
        <w:rPr>
          <w:rFonts w:ascii="Arial" w:hAnsi="Arial" w:cs="Arial"/>
        </w:rPr>
        <w:t>under</w:t>
      </w:r>
      <w:r w:rsidRPr="0009313E">
        <w:rPr>
          <w:rFonts w:ascii="Arial" w:hAnsi="Arial" w:cs="Arial"/>
        </w:rPr>
        <w:t xml:space="preserve"> 13 lack the maturity to both acknowledge the consequences of wrongdoings, and also to operate self-restraint</w:t>
      </w:r>
      <w:r w:rsidR="00F202F4">
        <w:rPr>
          <w:rFonts w:ascii="Arial" w:hAnsi="Arial" w:cs="Arial"/>
        </w:rPr>
        <w:t>.</w:t>
      </w:r>
      <w:r w:rsidRPr="0009313E">
        <w:rPr>
          <w:rFonts w:ascii="Arial" w:hAnsi="Arial" w:cs="Arial"/>
        </w:rPr>
        <w:t xml:space="preserve"> </w:t>
      </w:r>
      <w:r w:rsidR="00F202F4">
        <w:rPr>
          <w:rFonts w:ascii="Arial" w:hAnsi="Arial" w:cs="Arial"/>
        </w:rPr>
        <w:t>T</w:t>
      </w:r>
      <w:r w:rsidRPr="0009313E">
        <w:rPr>
          <w:rFonts w:ascii="Arial" w:hAnsi="Arial" w:cs="Arial"/>
        </w:rPr>
        <w:t>hus</w:t>
      </w:r>
      <w:r w:rsidR="00F202F4">
        <w:rPr>
          <w:rFonts w:ascii="Arial" w:hAnsi="Arial" w:cs="Arial"/>
        </w:rPr>
        <w:t>,</w:t>
      </w:r>
      <w:r w:rsidRPr="0009313E">
        <w:rPr>
          <w:rFonts w:ascii="Arial" w:hAnsi="Arial" w:cs="Arial"/>
        </w:rPr>
        <w:t xml:space="preserve"> questioning if the current age is appropriate.</w:t>
      </w:r>
    </w:p>
    <w:p w14:paraId="08757B3F" w14:textId="77777777" w:rsidR="00F202F4" w:rsidRDefault="00F202F4" w:rsidP="00A04DD5">
      <w:pPr>
        <w:spacing w:line="480" w:lineRule="auto"/>
        <w:rPr>
          <w:rFonts w:ascii="Arial" w:hAnsi="Arial" w:cs="Arial"/>
        </w:rPr>
      </w:pPr>
    </w:p>
    <w:p w14:paraId="1E05D59D" w14:textId="77777777" w:rsidR="00F202F4" w:rsidRDefault="00F202F4" w:rsidP="00A04DD5">
      <w:pPr>
        <w:spacing w:line="480" w:lineRule="auto"/>
        <w:rPr>
          <w:rFonts w:ascii="Arial" w:hAnsi="Arial" w:cs="Arial"/>
        </w:rPr>
      </w:pPr>
    </w:p>
    <w:p w14:paraId="60E0A493" w14:textId="77777777" w:rsidR="00F202F4" w:rsidRDefault="00F202F4" w:rsidP="00A04DD5">
      <w:pPr>
        <w:spacing w:line="480" w:lineRule="auto"/>
        <w:rPr>
          <w:rFonts w:ascii="Arial" w:hAnsi="Arial" w:cs="Arial"/>
        </w:rPr>
      </w:pPr>
    </w:p>
    <w:p w14:paraId="2516929D" w14:textId="77777777" w:rsidR="00F202F4" w:rsidRDefault="00573F22" w:rsidP="00A04DD5">
      <w:pPr>
        <w:pStyle w:val="Heading1"/>
        <w:spacing w:line="480" w:lineRule="auto"/>
        <w:rPr>
          <w:rFonts w:ascii="Arial" w:hAnsi="Arial" w:cs="Arial"/>
          <w:b/>
          <w:bCs/>
          <w:color w:val="000000" w:themeColor="text1"/>
          <w:sz w:val="24"/>
          <w:szCs w:val="24"/>
        </w:rPr>
      </w:pPr>
      <w:bookmarkStart w:id="8" w:name="_Toc21687872"/>
      <w:r w:rsidRPr="00EC31B9">
        <w:rPr>
          <w:rFonts w:ascii="Arial" w:hAnsi="Arial" w:cs="Arial"/>
          <w:b/>
          <w:bCs/>
          <w:color w:val="000000" w:themeColor="text1"/>
          <w:sz w:val="24"/>
          <w:szCs w:val="24"/>
        </w:rPr>
        <w:lastRenderedPageBreak/>
        <w:t>Recommendation</w:t>
      </w:r>
      <w:r w:rsidR="00EC31B9" w:rsidRPr="00EC31B9">
        <w:rPr>
          <w:rFonts w:ascii="Arial" w:hAnsi="Arial" w:cs="Arial"/>
          <w:b/>
          <w:bCs/>
          <w:color w:val="000000" w:themeColor="text1"/>
          <w:sz w:val="24"/>
          <w:szCs w:val="24"/>
        </w:rPr>
        <w:t>s</w:t>
      </w:r>
      <w:bookmarkEnd w:id="8"/>
    </w:p>
    <w:p w14:paraId="6E036A7F" w14:textId="77777777" w:rsidR="00EC31B9" w:rsidRPr="00EC31B9" w:rsidRDefault="00EC31B9" w:rsidP="00A04DD5">
      <w:pPr>
        <w:spacing w:line="480" w:lineRule="auto"/>
        <w:rPr>
          <w:lang w:eastAsia="en-GB"/>
        </w:rPr>
      </w:pPr>
    </w:p>
    <w:p w14:paraId="141985B2" w14:textId="77777777" w:rsidR="00D0022F" w:rsidRDefault="00573F22" w:rsidP="00A04DD5">
      <w:pPr>
        <w:spacing w:line="480" w:lineRule="auto"/>
      </w:pPr>
      <w:r w:rsidRPr="00A66DCD">
        <w:rPr>
          <w:rFonts w:ascii="Arial" w:hAnsi="Arial" w:cs="Arial"/>
        </w:rPr>
        <w:t>It would appear that a re-assessment of the law is long past due for a variety of reasons, including the guidelines presented by the United Nations and neurological research. However, whether public opinion will allow the re-evaluation to commence is another matter altogether.</w:t>
      </w:r>
    </w:p>
    <w:p w14:paraId="322AC55F" w14:textId="77777777" w:rsidR="00D0022F" w:rsidRDefault="00D0022F" w:rsidP="00A04DD5">
      <w:pPr>
        <w:spacing w:line="480" w:lineRule="auto"/>
      </w:pPr>
    </w:p>
    <w:p w14:paraId="2DE2A0D5" w14:textId="77777777" w:rsidR="00D0022F" w:rsidRDefault="00D0022F" w:rsidP="00A04DD5">
      <w:pPr>
        <w:spacing w:line="480" w:lineRule="auto"/>
      </w:pPr>
    </w:p>
    <w:p w14:paraId="6A40E49E" w14:textId="77777777" w:rsidR="00D0022F" w:rsidRDefault="00D0022F" w:rsidP="00A04DD5">
      <w:pPr>
        <w:spacing w:line="480" w:lineRule="auto"/>
      </w:pPr>
    </w:p>
    <w:p w14:paraId="568F680D" w14:textId="77777777" w:rsidR="00D0022F" w:rsidRDefault="00D0022F" w:rsidP="00A04DD5">
      <w:pPr>
        <w:spacing w:line="480" w:lineRule="auto"/>
      </w:pPr>
    </w:p>
    <w:p w14:paraId="56978EB7" w14:textId="77777777" w:rsidR="00D0022F" w:rsidRDefault="00D0022F" w:rsidP="00A04DD5">
      <w:pPr>
        <w:spacing w:line="480" w:lineRule="auto"/>
      </w:pPr>
    </w:p>
    <w:p w14:paraId="0F4AF413" w14:textId="77777777" w:rsidR="0067287F" w:rsidRDefault="0067287F" w:rsidP="00A04DD5">
      <w:pPr>
        <w:spacing w:line="480" w:lineRule="auto"/>
      </w:pPr>
    </w:p>
    <w:p w14:paraId="49823E77" w14:textId="77777777" w:rsidR="00F04538" w:rsidRPr="0058298C" w:rsidRDefault="00F04538" w:rsidP="00A04DD5">
      <w:pPr>
        <w:spacing w:line="480" w:lineRule="auto"/>
        <w:rPr>
          <w:rFonts w:ascii="Arial" w:hAnsi="Arial" w:cs="Arial"/>
          <w:lang w:eastAsia="en-GB"/>
        </w:rPr>
      </w:pPr>
    </w:p>
    <w:p w14:paraId="24A33299" w14:textId="77777777" w:rsidR="00F04538" w:rsidRPr="0058298C" w:rsidRDefault="00F04538" w:rsidP="00A04DD5">
      <w:pPr>
        <w:spacing w:line="480" w:lineRule="auto"/>
        <w:rPr>
          <w:rFonts w:ascii="Arial" w:hAnsi="Arial" w:cs="Arial"/>
          <w:lang w:eastAsia="en-GB"/>
        </w:rPr>
      </w:pPr>
    </w:p>
    <w:p w14:paraId="23D8E97B" w14:textId="77777777" w:rsidR="00FF472A" w:rsidRDefault="00FF472A" w:rsidP="00A04DD5">
      <w:pPr>
        <w:spacing w:line="480" w:lineRule="auto"/>
        <w:rPr>
          <w:rFonts w:ascii="Arial" w:hAnsi="Arial" w:cs="Arial"/>
          <w:lang w:eastAsia="en-GB"/>
        </w:rPr>
      </w:pPr>
    </w:p>
    <w:p w14:paraId="5381DB9D" w14:textId="77777777" w:rsidR="00A04DD5" w:rsidRDefault="00A04DD5" w:rsidP="00A04DD5">
      <w:pPr>
        <w:spacing w:line="480" w:lineRule="auto"/>
        <w:rPr>
          <w:rFonts w:ascii="Arial" w:hAnsi="Arial" w:cs="Arial"/>
          <w:lang w:eastAsia="en-GB"/>
        </w:rPr>
      </w:pPr>
    </w:p>
    <w:p w14:paraId="37D2FE43" w14:textId="77777777" w:rsidR="00A04DD5" w:rsidRDefault="00A04DD5" w:rsidP="00A04DD5">
      <w:pPr>
        <w:spacing w:line="480" w:lineRule="auto"/>
        <w:rPr>
          <w:rFonts w:ascii="Arial" w:hAnsi="Arial" w:cs="Arial"/>
          <w:lang w:eastAsia="en-GB"/>
        </w:rPr>
      </w:pPr>
    </w:p>
    <w:p w14:paraId="34711D38" w14:textId="77777777" w:rsidR="00A04DD5" w:rsidRDefault="00A04DD5" w:rsidP="00A04DD5">
      <w:pPr>
        <w:spacing w:line="480" w:lineRule="auto"/>
        <w:rPr>
          <w:rFonts w:ascii="Arial" w:hAnsi="Arial" w:cs="Arial"/>
          <w:lang w:eastAsia="en-GB"/>
        </w:rPr>
      </w:pPr>
    </w:p>
    <w:p w14:paraId="727AAEC1" w14:textId="77777777" w:rsidR="00A04DD5" w:rsidRDefault="00A04DD5" w:rsidP="00A04DD5">
      <w:pPr>
        <w:spacing w:line="480" w:lineRule="auto"/>
        <w:rPr>
          <w:rFonts w:ascii="Arial" w:hAnsi="Arial" w:cs="Arial"/>
          <w:lang w:eastAsia="en-GB"/>
        </w:rPr>
      </w:pPr>
    </w:p>
    <w:p w14:paraId="678F11E7" w14:textId="77777777" w:rsidR="00A04DD5" w:rsidRDefault="00A04DD5" w:rsidP="00A04DD5">
      <w:pPr>
        <w:spacing w:line="480" w:lineRule="auto"/>
        <w:rPr>
          <w:rFonts w:ascii="Arial" w:hAnsi="Arial" w:cs="Arial"/>
          <w:lang w:eastAsia="en-GB"/>
        </w:rPr>
      </w:pPr>
    </w:p>
    <w:p w14:paraId="76AECB6B" w14:textId="77777777" w:rsidR="00A04DD5" w:rsidRDefault="00A04DD5" w:rsidP="00A04DD5">
      <w:pPr>
        <w:spacing w:line="480" w:lineRule="auto"/>
        <w:rPr>
          <w:rFonts w:ascii="Arial" w:hAnsi="Arial" w:cs="Arial"/>
          <w:lang w:eastAsia="en-GB"/>
        </w:rPr>
      </w:pPr>
    </w:p>
    <w:p w14:paraId="2ABEB56B" w14:textId="77777777" w:rsidR="00A04DD5" w:rsidRDefault="00A04DD5" w:rsidP="00A04DD5">
      <w:pPr>
        <w:spacing w:line="480" w:lineRule="auto"/>
        <w:rPr>
          <w:rFonts w:ascii="Arial" w:hAnsi="Arial" w:cs="Arial"/>
          <w:lang w:eastAsia="en-GB"/>
        </w:rPr>
      </w:pPr>
    </w:p>
    <w:p w14:paraId="714292EC" w14:textId="77777777" w:rsidR="00A04DD5" w:rsidRPr="0058298C" w:rsidRDefault="00A04DD5" w:rsidP="00A04DD5">
      <w:pPr>
        <w:spacing w:line="480" w:lineRule="auto"/>
        <w:rPr>
          <w:rFonts w:ascii="Arial" w:hAnsi="Arial" w:cs="Arial"/>
          <w:lang w:eastAsia="en-GB"/>
        </w:rPr>
      </w:pPr>
    </w:p>
    <w:p w14:paraId="220B6BC3" w14:textId="77777777" w:rsidR="00FF472A" w:rsidRPr="0058298C" w:rsidRDefault="00FF472A" w:rsidP="00A04DD5">
      <w:pPr>
        <w:spacing w:line="480" w:lineRule="auto"/>
        <w:rPr>
          <w:rFonts w:ascii="Arial" w:hAnsi="Arial" w:cs="Arial"/>
          <w:lang w:eastAsia="en-GB"/>
        </w:rPr>
      </w:pPr>
    </w:p>
    <w:p w14:paraId="2B31CD6A" w14:textId="77777777" w:rsidR="00FF472A" w:rsidRPr="0058298C" w:rsidRDefault="00FF472A" w:rsidP="00A04DD5">
      <w:pPr>
        <w:spacing w:line="480" w:lineRule="auto"/>
        <w:rPr>
          <w:rFonts w:ascii="Arial" w:hAnsi="Arial" w:cs="Arial"/>
          <w:lang w:eastAsia="en-GB"/>
        </w:rPr>
      </w:pPr>
    </w:p>
    <w:p w14:paraId="30A2307A" w14:textId="77777777" w:rsidR="00A04DD5" w:rsidRDefault="00A04DD5" w:rsidP="00A04DD5">
      <w:pPr>
        <w:spacing w:line="480" w:lineRule="auto"/>
        <w:rPr>
          <w:rFonts w:ascii="Arial" w:hAnsi="Arial" w:cs="Arial"/>
          <w:b/>
          <w:bCs/>
          <w:lang w:eastAsia="en-GB"/>
        </w:rPr>
      </w:pPr>
    </w:p>
    <w:p w14:paraId="592A9169" w14:textId="77777777" w:rsidR="00FF472A" w:rsidRPr="00A04DD5" w:rsidRDefault="00573F22" w:rsidP="00A04DD5">
      <w:pPr>
        <w:pStyle w:val="Heading1"/>
        <w:spacing w:line="480" w:lineRule="auto"/>
        <w:rPr>
          <w:rFonts w:ascii="Arial" w:hAnsi="Arial" w:cs="Arial"/>
          <w:b/>
          <w:bCs/>
          <w:color w:val="000000" w:themeColor="text1"/>
          <w:sz w:val="24"/>
          <w:szCs w:val="24"/>
        </w:rPr>
      </w:pPr>
      <w:bookmarkStart w:id="9" w:name="_Toc21687873"/>
      <w:r w:rsidRPr="00A04DD5">
        <w:rPr>
          <w:rFonts w:ascii="Arial" w:hAnsi="Arial" w:cs="Arial"/>
          <w:b/>
          <w:bCs/>
          <w:color w:val="000000" w:themeColor="text1"/>
          <w:sz w:val="24"/>
          <w:szCs w:val="24"/>
        </w:rPr>
        <w:t>References</w:t>
      </w:r>
      <w:bookmarkEnd w:id="9"/>
    </w:p>
    <w:p w14:paraId="511941DC" w14:textId="77777777" w:rsidR="00A33886" w:rsidRDefault="00573F22" w:rsidP="00A33886">
      <w:pPr>
        <w:rPr>
          <w:rFonts w:ascii="Arial" w:hAnsi="Arial" w:cs="Arial"/>
        </w:rPr>
      </w:pPr>
      <w:r w:rsidRPr="00A33886">
        <w:rPr>
          <w:rFonts w:ascii="Arial" w:eastAsia="Times New Roman" w:hAnsi="Arial" w:cs="Arial"/>
          <w:i/>
          <w:iCs/>
          <w:color w:val="1C1E29"/>
          <w:lang w:eastAsia="en-GB"/>
        </w:rPr>
        <w:t xml:space="preserve">Age of Criminal Responsibility Scotland Act 2019, </w:t>
      </w:r>
      <w:r w:rsidRPr="00A33886">
        <w:rPr>
          <w:rFonts w:ascii="Arial" w:eastAsia="Times New Roman" w:hAnsi="Arial" w:cs="Arial"/>
          <w:color w:val="1C1E29"/>
          <w:lang w:eastAsia="en-GB"/>
        </w:rPr>
        <w:t xml:space="preserve">c. 1. Available at: </w:t>
      </w:r>
      <w:hyperlink r:id="rId9" w:history="1">
        <w:r w:rsidRPr="00A33886">
          <w:rPr>
            <w:rStyle w:val="Hyperlink"/>
            <w:rFonts w:ascii="Arial" w:hAnsi="Arial" w:cs="Arial"/>
          </w:rPr>
          <w:t>http://www.legislation.gov.uk/asp/2019/7/contents/enacted</w:t>
        </w:r>
      </w:hyperlink>
      <w:r w:rsidRPr="00A33886">
        <w:rPr>
          <w:rFonts w:ascii="Arial" w:hAnsi="Arial" w:cs="Arial"/>
        </w:rPr>
        <w:t xml:space="preserve"> (Accessed: 1</w:t>
      </w:r>
      <w:r w:rsidRPr="00A33886">
        <w:rPr>
          <w:rFonts w:ascii="Arial" w:hAnsi="Arial" w:cs="Arial"/>
          <w:vertAlign w:val="superscript"/>
        </w:rPr>
        <w:t>st</w:t>
      </w:r>
      <w:r w:rsidRPr="00A33886">
        <w:rPr>
          <w:rFonts w:ascii="Arial" w:hAnsi="Arial" w:cs="Arial"/>
        </w:rPr>
        <w:t xml:space="preserve"> October 2019).</w:t>
      </w:r>
    </w:p>
    <w:p w14:paraId="51007128" w14:textId="77777777" w:rsidR="00A33886" w:rsidRPr="00A33886" w:rsidRDefault="00A33886" w:rsidP="00A33886">
      <w:pPr>
        <w:rPr>
          <w:rFonts w:ascii="Arial" w:hAnsi="Arial" w:cs="Arial"/>
        </w:rPr>
      </w:pPr>
    </w:p>
    <w:p w14:paraId="1901FC60" w14:textId="77777777" w:rsidR="00211BE5" w:rsidRDefault="00573F22" w:rsidP="00211BE5">
      <w:pPr>
        <w:rPr>
          <w:rFonts w:ascii="Arial" w:eastAsia="Times New Roman" w:hAnsi="Arial" w:cs="Arial"/>
          <w:color w:val="000000"/>
          <w:shd w:val="clear" w:color="auto" w:fill="FFFFFF"/>
          <w:lang w:eastAsia="en-GB"/>
        </w:rPr>
      </w:pPr>
      <w:r w:rsidRPr="00211BE5">
        <w:rPr>
          <w:rFonts w:ascii="Arial" w:eastAsia="Times New Roman" w:hAnsi="Arial" w:cs="Arial"/>
          <w:color w:val="000000"/>
          <w:shd w:val="clear" w:color="auto" w:fill="FFFFFF"/>
          <w:lang w:eastAsia="en-GB"/>
        </w:rPr>
        <w:t>Barry, M. and Leonardsen, D. (2012)</w:t>
      </w:r>
      <w:r w:rsidRPr="002D41C6">
        <w:rPr>
          <w:rFonts w:ascii="Arial" w:eastAsia="Times New Roman" w:hAnsi="Arial" w:cs="Arial"/>
          <w:color w:val="000000"/>
          <w:shd w:val="clear" w:color="auto" w:fill="FFFFFF"/>
          <w:lang w:eastAsia="en-GB"/>
        </w:rPr>
        <w:t xml:space="preserve"> ‘</w:t>
      </w:r>
      <w:r w:rsidRPr="00211BE5">
        <w:rPr>
          <w:rFonts w:ascii="Arial" w:eastAsia="Times New Roman" w:hAnsi="Arial" w:cs="Arial"/>
          <w:color w:val="000000"/>
          <w:shd w:val="clear" w:color="auto" w:fill="FFFFFF"/>
          <w:lang w:eastAsia="en-GB"/>
        </w:rPr>
        <w:t>Inequality and Punitivism in Late Modern Societies: Scandinavian Exceptionalism Revisited</w:t>
      </w:r>
      <w:r w:rsidRPr="002D41C6">
        <w:rPr>
          <w:rFonts w:ascii="Arial" w:eastAsia="Times New Roman" w:hAnsi="Arial" w:cs="Arial"/>
          <w:color w:val="000000"/>
          <w:shd w:val="clear" w:color="auto" w:fill="FFFFFF"/>
          <w:lang w:eastAsia="en-GB"/>
        </w:rPr>
        <w:t>’,</w:t>
      </w:r>
      <w:r w:rsidRPr="00211BE5">
        <w:rPr>
          <w:rFonts w:ascii="Arial" w:eastAsia="Times New Roman" w:hAnsi="Arial" w:cs="Arial"/>
          <w:color w:val="000000"/>
          <w:shd w:val="clear" w:color="auto" w:fill="FFFFFF"/>
          <w:lang w:eastAsia="en-GB"/>
        </w:rPr>
        <w:t> </w:t>
      </w:r>
      <w:r w:rsidRPr="00211BE5">
        <w:rPr>
          <w:rFonts w:ascii="Arial" w:eastAsia="Times New Roman" w:hAnsi="Arial" w:cs="Arial"/>
          <w:i/>
          <w:iCs/>
          <w:color w:val="000000"/>
          <w:shd w:val="clear" w:color="auto" w:fill="FFFFFF"/>
          <w:lang w:eastAsia="en-GB"/>
        </w:rPr>
        <w:t>European Journal of Probation</w:t>
      </w:r>
      <w:r w:rsidRPr="00211BE5">
        <w:rPr>
          <w:rFonts w:ascii="Arial" w:eastAsia="Times New Roman" w:hAnsi="Arial" w:cs="Arial"/>
          <w:color w:val="000000"/>
          <w:shd w:val="clear" w:color="auto" w:fill="FFFFFF"/>
          <w:lang w:eastAsia="en-GB"/>
        </w:rPr>
        <w:t>, 4(2), pp.46-61.</w:t>
      </w:r>
    </w:p>
    <w:p w14:paraId="7C3BB77A" w14:textId="77777777" w:rsidR="00A33886" w:rsidRDefault="00A33886" w:rsidP="00211BE5">
      <w:pPr>
        <w:rPr>
          <w:rFonts w:ascii="Arial" w:eastAsia="Times New Roman" w:hAnsi="Arial" w:cs="Arial"/>
          <w:color w:val="000000"/>
          <w:shd w:val="clear" w:color="auto" w:fill="FFFFFF"/>
          <w:lang w:eastAsia="en-GB"/>
        </w:rPr>
      </w:pPr>
    </w:p>
    <w:p w14:paraId="19FAC3E6" w14:textId="77777777" w:rsidR="00A33886" w:rsidRDefault="00573F22" w:rsidP="00A33886">
      <w:pPr>
        <w:rPr>
          <w:rFonts w:ascii="Arial" w:hAnsi="Arial" w:cs="Arial"/>
        </w:rPr>
      </w:pPr>
      <w:r w:rsidRPr="00A33886">
        <w:rPr>
          <w:rFonts w:ascii="Arial" w:hAnsi="Arial" w:cs="Arial"/>
        </w:rPr>
        <w:t>Bateman, T. (2012) ‘</w:t>
      </w:r>
      <w:r w:rsidRPr="00A33886">
        <w:rPr>
          <w:rFonts w:ascii="Arial" w:eastAsia="Times New Roman" w:hAnsi="Arial" w:cs="Arial"/>
          <w:lang w:eastAsia="en-GB"/>
        </w:rPr>
        <w:t xml:space="preserve">Criminalising children for no good purpose’ </w:t>
      </w:r>
      <w:r w:rsidRPr="00A33886">
        <w:rPr>
          <w:rFonts w:ascii="Arial" w:eastAsia="Times New Roman" w:hAnsi="Arial" w:cs="Arial"/>
          <w:i/>
          <w:iCs/>
          <w:lang w:eastAsia="en-GB"/>
        </w:rPr>
        <w:t>The age of criminal responsibility in England and Wales</w:t>
      </w:r>
      <w:r w:rsidRPr="00A33886">
        <w:rPr>
          <w:rFonts w:ascii="Arial" w:eastAsia="Times New Roman" w:hAnsi="Arial" w:cs="Arial"/>
          <w:lang w:eastAsia="en-GB"/>
        </w:rPr>
        <w:t xml:space="preserve">. Available at: </w:t>
      </w:r>
      <w:hyperlink r:id="rId10" w:history="1">
        <w:r w:rsidRPr="00A33886">
          <w:rPr>
            <w:rStyle w:val="Hyperlink"/>
            <w:rFonts w:ascii="Arial" w:hAnsi="Arial" w:cs="Arial"/>
          </w:rPr>
          <w:t>http://thenayj.org.uk/wp-content/uploads/2015/06/2012-The-Age-of-Criminal-responsibility.pdf</w:t>
        </w:r>
      </w:hyperlink>
    </w:p>
    <w:p w14:paraId="443A1CB4" w14:textId="77777777" w:rsidR="00A33886" w:rsidRDefault="00A33886" w:rsidP="00211BE5">
      <w:pPr>
        <w:rPr>
          <w:rFonts w:ascii="Arial" w:eastAsia="Times New Roman" w:hAnsi="Arial" w:cs="Arial"/>
          <w:color w:val="000000"/>
          <w:shd w:val="clear" w:color="auto" w:fill="FFFFFF"/>
          <w:lang w:eastAsia="en-GB"/>
        </w:rPr>
      </w:pPr>
    </w:p>
    <w:p w14:paraId="046C108B" w14:textId="77777777" w:rsidR="00A33886" w:rsidRPr="0070753A" w:rsidRDefault="00573F22" w:rsidP="00A33886">
      <w:pPr>
        <w:rPr>
          <w:rFonts w:ascii="Arial" w:hAnsi="Arial" w:cs="Arial"/>
        </w:rPr>
      </w:pPr>
      <w:r>
        <w:rPr>
          <w:rFonts w:ascii="Arial" w:eastAsia="Times New Roman" w:hAnsi="Arial" w:cs="Arial"/>
          <w:color w:val="000000"/>
          <w:shd w:val="clear" w:color="auto" w:fill="FFFFFF"/>
          <w:lang w:eastAsia="en-GB"/>
        </w:rPr>
        <w:t>Committee</w:t>
      </w:r>
      <w:r w:rsidRPr="0070753A">
        <w:rPr>
          <w:rFonts w:ascii="Arial" w:eastAsia="Times New Roman" w:hAnsi="Arial" w:cs="Arial"/>
          <w:color w:val="000000"/>
          <w:shd w:val="clear" w:color="auto" w:fill="FFFFFF"/>
          <w:lang w:eastAsia="en-GB"/>
        </w:rPr>
        <w:t xml:space="preserve"> on the Rights of a Child (2007) ‘General Comment No.10’, </w:t>
      </w:r>
      <w:r w:rsidRPr="0070753A">
        <w:rPr>
          <w:rFonts w:ascii="Arial" w:eastAsia="Times New Roman" w:hAnsi="Arial" w:cs="Arial"/>
          <w:i/>
          <w:iCs/>
          <w:color w:val="000000"/>
          <w:shd w:val="clear" w:color="auto" w:fill="FFFFFF"/>
          <w:lang w:eastAsia="en-GB"/>
        </w:rPr>
        <w:t xml:space="preserve">Children’s rights in juvenile justice. </w:t>
      </w:r>
      <w:r w:rsidRPr="0070753A">
        <w:rPr>
          <w:rFonts w:ascii="Arial" w:eastAsia="Times New Roman" w:hAnsi="Arial" w:cs="Arial"/>
          <w:color w:val="000000"/>
          <w:shd w:val="clear" w:color="auto" w:fill="FFFFFF"/>
          <w:lang w:eastAsia="en-GB"/>
        </w:rPr>
        <w:t>Geneva, 15</w:t>
      </w:r>
      <w:r w:rsidRPr="0070753A">
        <w:rPr>
          <w:rFonts w:ascii="Arial" w:eastAsia="Times New Roman" w:hAnsi="Arial" w:cs="Arial"/>
          <w:color w:val="000000"/>
          <w:shd w:val="clear" w:color="auto" w:fill="FFFFFF"/>
          <w:vertAlign w:val="superscript"/>
          <w:lang w:eastAsia="en-GB"/>
        </w:rPr>
        <w:t>th</w:t>
      </w:r>
      <w:r w:rsidRPr="0070753A">
        <w:rPr>
          <w:rFonts w:ascii="Arial" w:eastAsia="Times New Roman" w:hAnsi="Arial" w:cs="Arial"/>
          <w:color w:val="000000"/>
          <w:shd w:val="clear" w:color="auto" w:fill="FFFFFF"/>
          <w:lang w:eastAsia="en-GB"/>
        </w:rPr>
        <w:t xml:space="preserve"> January 2007. Available at: </w:t>
      </w:r>
      <w:hyperlink r:id="rId11" w:history="1">
        <w:r w:rsidRPr="0070753A">
          <w:rPr>
            <w:rStyle w:val="Hyperlink"/>
            <w:rFonts w:ascii="Arial" w:hAnsi="Arial" w:cs="Arial"/>
          </w:rPr>
          <w:t>https://www2.ohchr.org/english/bodies/crc/docs/CRC.C.GC.10.pdf</w:t>
        </w:r>
      </w:hyperlink>
      <w:r w:rsidRPr="0070753A">
        <w:rPr>
          <w:rFonts w:ascii="Arial" w:hAnsi="Arial" w:cs="Arial"/>
        </w:rPr>
        <w:t xml:space="preserve"> (Accessed: 28</w:t>
      </w:r>
      <w:r w:rsidRPr="0070753A">
        <w:rPr>
          <w:rFonts w:ascii="Arial" w:hAnsi="Arial" w:cs="Arial"/>
          <w:vertAlign w:val="superscript"/>
        </w:rPr>
        <w:t>th</w:t>
      </w:r>
      <w:r w:rsidRPr="0070753A">
        <w:rPr>
          <w:rFonts w:ascii="Arial" w:hAnsi="Arial" w:cs="Arial"/>
        </w:rPr>
        <w:t xml:space="preserve"> September 2019)</w:t>
      </w:r>
      <w:r>
        <w:rPr>
          <w:rFonts w:ascii="Arial" w:hAnsi="Arial" w:cs="Arial"/>
        </w:rPr>
        <w:t>.</w:t>
      </w:r>
    </w:p>
    <w:p w14:paraId="40C34E3B" w14:textId="77777777" w:rsidR="00A33886" w:rsidRPr="002D41C6" w:rsidRDefault="00A33886" w:rsidP="00211BE5">
      <w:pPr>
        <w:rPr>
          <w:rFonts w:ascii="Arial" w:eastAsia="Times New Roman" w:hAnsi="Arial" w:cs="Arial"/>
          <w:color w:val="000000"/>
          <w:shd w:val="clear" w:color="auto" w:fill="FFFFFF"/>
          <w:lang w:eastAsia="en-GB"/>
        </w:rPr>
      </w:pPr>
    </w:p>
    <w:p w14:paraId="1F9D0DF2" w14:textId="77777777" w:rsidR="001C3A0C" w:rsidRPr="002D41C6" w:rsidRDefault="00573F22" w:rsidP="001C3A0C">
      <w:pPr>
        <w:autoSpaceDE w:val="0"/>
        <w:autoSpaceDN w:val="0"/>
        <w:adjustRightInd w:val="0"/>
        <w:rPr>
          <w:rFonts w:ascii="Arial" w:hAnsi="Arial" w:cs="Arial"/>
          <w:i/>
          <w:iCs/>
        </w:rPr>
      </w:pPr>
      <w:r w:rsidRPr="002D41C6">
        <w:rPr>
          <w:rFonts w:ascii="Arial" w:hAnsi="Arial" w:cs="Arial"/>
        </w:rPr>
        <w:t xml:space="preserve">Crown Prosecution Service. (2019) </w:t>
      </w:r>
      <w:r w:rsidRPr="002D41C6">
        <w:rPr>
          <w:rFonts w:ascii="Arial" w:hAnsi="Arial" w:cs="Arial"/>
          <w:i/>
          <w:iCs/>
        </w:rPr>
        <w:t xml:space="preserve">Youth Crime. Available at: </w:t>
      </w:r>
      <w:hyperlink r:id="rId12" w:history="1">
        <w:r w:rsidRPr="008D5CB1">
          <w:rPr>
            <w:rFonts w:ascii="Arial" w:hAnsi="Arial" w:cs="Arial"/>
            <w:i/>
            <w:iCs/>
            <w:color w:val="0070C0"/>
            <w:u w:val="single"/>
          </w:rPr>
          <w:t>www.cps.gov.uk/youth-crime</w:t>
        </w:r>
      </w:hyperlink>
      <w:r w:rsidRPr="002D41C6">
        <w:rPr>
          <w:rFonts w:ascii="Arial" w:hAnsi="Arial" w:cs="Arial"/>
          <w:i/>
          <w:iCs/>
        </w:rPr>
        <w:t xml:space="preserve"> (Accessed: 28</w:t>
      </w:r>
      <w:r w:rsidRPr="002D41C6">
        <w:rPr>
          <w:rFonts w:ascii="Arial" w:hAnsi="Arial" w:cs="Arial"/>
          <w:i/>
          <w:iCs/>
          <w:vertAlign w:val="superscript"/>
        </w:rPr>
        <w:t>th</w:t>
      </w:r>
      <w:r w:rsidRPr="002D41C6">
        <w:rPr>
          <w:rFonts w:ascii="Arial" w:hAnsi="Arial" w:cs="Arial"/>
          <w:i/>
          <w:iCs/>
        </w:rPr>
        <w:t xml:space="preserve"> September 2019). </w:t>
      </w:r>
    </w:p>
    <w:p w14:paraId="672CAE97" w14:textId="77777777" w:rsidR="001C3A0C" w:rsidRPr="002D41C6" w:rsidRDefault="001C3A0C" w:rsidP="001C3A0C">
      <w:pPr>
        <w:autoSpaceDE w:val="0"/>
        <w:autoSpaceDN w:val="0"/>
        <w:adjustRightInd w:val="0"/>
        <w:rPr>
          <w:rFonts w:ascii="Arial" w:hAnsi="Arial" w:cs="Arial"/>
          <w:i/>
          <w:iCs/>
        </w:rPr>
      </w:pPr>
    </w:p>
    <w:p w14:paraId="3832C11B" w14:textId="77777777" w:rsidR="001C3A0C" w:rsidRDefault="00573F22" w:rsidP="001C3A0C">
      <w:pPr>
        <w:autoSpaceDE w:val="0"/>
        <w:autoSpaceDN w:val="0"/>
        <w:adjustRightInd w:val="0"/>
        <w:rPr>
          <w:rFonts w:ascii="Arial" w:hAnsi="Arial" w:cs="Arial"/>
        </w:rPr>
      </w:pPr>
      <w:r w:rsidRPr="002D41C6">
        <w:rPr>
          <w:rFonts w:ascii="Arial" w:hAnsi="Arial" w:cs="Arial"/>
        </w:rPr>
        <w:t>Crofts 2009: Crofts, T. (2009) 'Catching Up With Europe: Taking the Age of Criminal Responsibility Seriously in England', </w:t>
      </w:r>
      <w:r w:rsidRPr="002D41C6">
        <w:rPr>
          <w:rFonts w:ascii="Arial" w:hAnsi="Arial" w:cs="Arial"/>
          <w:i/>
          <w:iCs/>
        </w:rPr>
        <w:t>European Journal Of Crime, Criminal Law &amp; Criminal Justice,</w:t>
      </w:r>
      <w:r w:rsidRPr="002D41C6">
        <w:rPr>
          <w:rFonts w:ascii="Arial" w:hAnsi="Arial" w:cs="Arial"/>
        </w:rPr>
        <w:t xml:space="preserve"> 17(4), pp. 267-269</w:t>
      </w:r>
      <w:r w:rsidR="00211BE5" w:rsidRPr="002D41C6">
        <w:rPr>
          <w:rFonts w:ascii="Arial" w:hAnsi="Arial" w:cs="Arial"/>
        </w:rPr>
        <w:t>.</w:t>
      </w:r>
    </w:p>
    <w:p w14:paraId="0E26F204" w14:textId="77777777" w:rsidR="00A33886" w:rsidRDefault="00A33886" w:rsidP="001C3A0C">
      <w:pPr>
        <w:autoSpaceDE w:val="0"/>
        <w:autoSpaceDN w:val="0"/>
        <w:adjustRightInd w:val="0"/>
        <w:rPr>
          <w:rFonts w:ascii="Arial" w:hAnsi="Arial" w:cs="Arial"/>
        </w:rPr>
      </w:pPr>
    </w:p>
    <w:p w14:paraId="071F48B1" w14:textId="77777777" w:rsidR="00A33886" w:rsidRPr="00A33886" w:rsidRDefault="00573F22" w:rsidP="00A33886">
      <w:pPr>
        <w:rPr>
          <w:rFonts w:ascii="Arial" w:eastAsia="Times New Roman" w:hAnsi="Arial" w:cs="Arial"/>
          <w:color w:val="000000"/>
          <w:shd w:val="clear" w:color="auto" w:fill="FFFFFF"/>
          <w:lang w:eastAsia="en-GB"/>
        </w:rPr>
      </w:pPr>
      <w:r w:rsidRPr="00A33886">
        <w:rPr>
          <w:rFonts w:ascii="Arial" w:eastAsia="Times New Roman" w:hAnsi="Arial" w:cs="Arial"/>
          <w:color w:val="000000"/>
          <w:shd w:val="clear" w:color="auto" w:fill="FFFFFF"/>
          <w:lang w:eastAsia="en-GB"/>
        </w:rPr>
        <w:t xml:space="preserve">Child Rights International Network. (2019) </w:t>
      </w:r>
      <w:r w:rsidRPr="00A33886">
        <w:rPr>
          <w:rFonts w:ascii="Arial" w:eastAsia="Times New Roman" w:hAnsi="Arial" w:cs="Arial"/>
          <w:i/>
          <w:iCs/>
          <w:color w:val="000000"/>
          <w:shd w:val="clear" w:color="auto" w:fill="FFFFFF"/>
          <w:lang w:eastAsia="en-GB"/>
        </w:rPr>
        <w:t>Minimum Ages of Criminal Responsibility in Europe</w:t>
      </w:r>
      <w:r w:rsidRPr="00A33886">
        <w:rPr>
          <w:rFonts w:ascii="Arial" w:eastAsia="Times New Roman" w:hAnsi="Arial" w:cs="Arial"/>
          <w:color w:val="000000"/>
          <w:shd w:val="clear" w:color="auto" w:fill="FFFFFF"/>
          <w:lang w:eastAsia="en-GB"/>
        </w:rPr>
        <w:t>.</w:t>
      </w:r>
    </w:p>
    <w:p w14:paraId="56345B7B" w14:textId="77777777" w:rsidR="00A33886" w:rsidRPr="00A33886" w:rsidRDefault="00573F22" w:rsidP="00A33886">
      <w:pPr>
        <w:rPr>
          <w:rFonts w:ascii="Times New Roman" w:eastAsia="Times New Roman" w:hAnsi="Times New Roman" w:cs="Times New Roman"/>
          <w:lang w:eastAsia="en-GB"/>
        </w:rPr>
      </w:pPr>
      <w:r w:rsidRPr="00A33886">
        <w:rPr>
          <w:rFonts w:ascii="Arial" w:eastAsia="Times New Roman" w:hAnsi="Arial" w:cs="Arial"/>
          <w:color w:val="000000"/>
          <w:shd w:val="clear" w:color="auto" w:fill="FFFFFF"/>
          <w:lang w:eastAsia="en-GB"/>
        </w:rPr>
        <w:t xml:space="preserve">Available at: https://archive.crin.org/en/home/ages/europe.html (Accessed 11 Oct. 2019). </w:t>
      </w:r>
    </w:p>
    <w:p w14:paraId="31A66BD4" w14:textId="77777777" w:rsidR="002D41C6" w:rsidRDefault="002D41C6" w:rsidP="001C3A0C">
      <w:pPr>
        <w:autoSpaceDE w:val="0"/>
        <w:autoSpaceDN w:val="0"/>
        <w:adjustRightInd w:val="0"/>
        <w:rPr>
          <w:rFonts w:ascii="Arial" w:hAnsi="Arial" w:cs="Arial"/>
        </w:rPr>
      </w:pPr>
    </w:p>
    <w:p w14:paraId="58837E4E" w14:textId="77777777" w:rsidR="002D41C6" w:rsidRPr="002D41C6" w:rsidRDefault="00573F22" w:rsidP="002D41C6">
      <w:pPr>
        <w:rPr>
          <w:rFonts w:ascii="Times New Roman" w:eastAsia="Times New Roman" w:hAnsi="Times New Roman" w:cs="Times New Roman"/>
          <w:lang w:eastAsia="en-GB"/>
        </w:rPr>
      </w:pPr>
      <w:r w:rsidRPr="002D41C6">
        <w:rPr>
          <w:rFonts w:ascii="Arial" w:eastAsia="Times New Roman" w:hAnsi="Arial" w:cs="Arial"/>
          <w:color w:val="000000"/>
          <w:shd w:val="clear" w:color="auto" w:fill="FFFFFF"/>
          <w:lang w:eastAsia="en-GB"/>
        </w:rPr>
        <w:t>Haines, K., Case, S., Davies, K. and Charles, A. (2013) ‘The Swansea Bureau: A model of diversion from the Youth Justice System’. </w:t>
      </w:r>
      <w:r w:rsidRPr="002D41C6">
        <w:rPr>
          <w:rFonts w:ascii="Arial" w:eastAsia="Times New Roman" w:hAnsi="Arial" w:cs="Arial"/>
          <w:i/>
          <w:iCs/>
          <w:color w:val="000000"/>
          <w:shd w:val="clear" w:color="auto" w:fill="FFFFFF"/>
          <w:lang w:eastAsia="en-GB"/>
        </w:rPr>
        <w:t>International Journal of Law, Crime and Justice</w:t>
      </w:r>
      <w:r w:rsidRPr="002D41C6">
        <w:rPr>
          <w:rFonts w:ascii="Arial" w:eastAsia="Times New Roman" w:hAnsi="Arial" w:cs="Arial"/>
          <w:color w:val="000000"/>
          <w:shd w:val="clear" w:color="auto" w:fill="FFFFFF"/>
          <w:lang w:eastAsia="en-GB"/>
        </w:rPr>
        <w:t>, 41(2), pp.167-187.</w:t>
      </w:r>
    </w:p>
    <w:p w14:paraId="47914B74" w14:textId="77777777" w:rsidR="002D41C6" w:rsidRPr="002D41C6" w:rsidRDefault="002D41C6" w:rsidP="001C3A0C">
      <w:pPr>
        <w:autoSpaceDE w:val="0"/>
        <w:autoSpaceDN w:val="0"/>
        <w:adjustRightInd w:val="0"/>
        <w:rPr>
          <w:rFonts w:ascii="Arial" w:hAnsi="Arial" w:cs="Arial"/>
        </w:rPr>
      </w:pPr>
    </w:p>
    <w:p w14:paraId="2C08882B" w14:textId="77777777" w:rsidR="002D41C6" w:rsidRPr="00211BE5" w:rsidRDefault="00573F22" w:rsidP="002D41C6">
      <w:pPr>
        <w:rPr>
          <w:rFonts w:ascii="Arial" w:eastAsia="Times New Roman" w:hAnsi="Arial" w:cs="Arial"/>
          <w:lang w:eastAsia="en-GB"/>
        </w:rPr>
      </w:pPr>
      <w:r w:rsidRPr="002D41C6">
        <w:rPr>
          <w:rFonts w:ascii="Arial" w:eastAsia="Times New Roman" w:hAnsi="Arial" w:cs="Arial"/>
          <w:color w:val="000000"/>
          <w:shd w:val="clear" w:color="auto" w:fill="FFFFFF"/>
          <w:lang w:eastAsia="en-GB"/>
        </w:rPr>
        <w:t>Howard League for Penal Reform</w:t>
      </w:r>
      <w:r w:rsidRPr="00211BE5">
        <w:rPr>
          <w:rFonts w:ascii="Arial" w:eastAsia="Times New Roman" w:hAnsi="Arial" w:cs="Arial"/>
          <w:color w:val="000000"/>
          <w:shd w:val="clear" w:color="auto" w:fill="FFFFFF"/>
          <w:lang w:eastAsia="en-GB"/>
        </w:rPr>
        <w:t xml:space="preserve"> (2017)</w:t>
      </w:r>
      <w:r w:rsidRPr="002D41C6">
        <w:rPr>
          <w:rFonts w:ascii="Arial" w:eastAsia="Times New Roman" w:hAnsi="Arial" w:cs="Arial"/>
          <w:color w:val="000000"/>
          <w:shd w:val="clear" w:color="auto" w:fill="FFFFFF"/>
          <w:lang w:eastAsia="en-GB"/>
        </w:rPr>
        <w:t xml:space="preserve"> </w:t>
      </w:r>
      <w:r w:rsidRPr="002D41C6">
        <w:rPr>
          <w:rFonts w:ascii="Arial" w:eastAsia="Times New Roman" w:hAnsi="Arial" w:cs="Arial"/>
          <w:i/>
          <w:iCs/>
          <w:color w:val="000000"/>
          <w:shd w:val="clear" w:color="auto" w:fill="FFFFFF"/>
          <w:lang w:eastAsia="en-GB"/>
        </w:rPr>
        <w:t xml:space="preserve">Child Arrests in England and Wales 2017. </w:t>
      </w:r>
      <w:r w:rsidRPr="00211BE5">
        <w:rPr>
          <w:rFonts w:ascii="Arial" w:eastAsia="Times New Roman" w:hAnsi="Arial" w:cs="Arial"/>
          <w:color w:val="000000"/>
          <w:shd w:val="clear" w:color="auto" w:fill="FFFFFF"/>
          <w:lang w:eastAsia="en-GB"/>
        </w:rPr>
        <w:t xml:space="preserve">Available at: </w:t>
      </w:r>
      <w:hyperlink r:id="rId13" w:history="1">
        <w:r w:rsidRPr="00211BE5">
          <w:rPr>
            <w:rStyle w:val="Hyperlink"/>
            <w:rFonts w:ascii="Arial" w:eastAsia="Times New Roman" w:hAnsi="Arial" w:cs="Arial"/>
            <w:shd w:val="clear" w:color="auto" w:fill="FFFFFF"/>
            <w:lang w:eastAsia="en-GB"/>
          </w:rPr>
          <w:t>https://howardleague.org/wp-content/uploads/2018/09/Child-arrests-in-England-and-Wales-2017.pdf</w:t>
        </w:r>
      </w:hyperlink>
      <w:r w:rsidRPr="0070753A">
        <w:rPr>
          <w:rFonts w:ascii="Arial" w:eastAsia="Times New Roman" w:hAnsi="Arial" w:cs="Arial"/>
          <w:color w:val="000000"/>
          <w:shd w:val="clear" w:color="auto" w:fill="FFFFFF"/>
          <w:lang w:eastAsia="en-GB"/>
        </w:rPr>
        <w:t xml:space="preserve"> (</w:t>
      </w:r>
      <w:r w:rsidRPr="00211BE5">
        <w:rPr>
          <w:rFonts w:ascii="Arial" w:eastAsia="Times New Roman" w:hAnsi="Arial" w:cs="Arial"/>
          <w:color w:val="000000"/>
          <w:shd w:val="clear" w:color="auto" w:fill="FFFFFF"/>
          <w:lang w:eastAsia="en-GB"/>
        </w:rPr>
        <w:t>Accessed 11 Oct. 2019</w:t>
      </w:r>
      <w:r w:rsidRPr="0070753A">
        <w:rPr>
          <w:rFonts w:ascii="Arial" w:eastAsia="Times New Roman" w:hAnsi="Arial" w:cs="Arial"/>
          <w:color w:val="000000"/>
          <w:shd w:val="clear" w:color="auto" w:fill="FFFFFF"/>
          <w:lang w:eastAsia="en-GB"/>
        </w:rPr>
        <w:t>)</w:t>
      </w:r>
      <w:r w:rsidRPr="00211BE5">
        <w:rPr>
          <w:rFonts w:ascii="Arial" w:eastAsia="Times New Roman" w:hAnsi="Arial" w:cs="Arial"/>
          <w:color w:val="000000"/>
          <w:shd w:val="clear" w:color="auto" w:fill="FFFFFF"/>
          <w:lang w:eastAsia="en-GB"/>
        </w:rPr>
        <w:t>.</w:t>
      </w:r>
    </w:p>
    <w:p w14:paraId="5E5CAA18" w14:textId="77777777" w:rsidR="002D41C6" w:rsidRPr="0070753A" w:rsidRDefault="002D41C6" w:rsidP="002D41C6">
      <w:pPr>
        <w:rPr>
          <w:rFonts w:ascii="Arial" w:hAnsi="Arial" w:cs="Arial"/>
        </w:rPr>
      </w:pPr>
    </w:p>
    <w:p w14:paraId="23F637B5" w14:textId="77777777" w:rsidR="00576BF5" w:rsidRPr="0070753A" w:rsidRDefault="00573F22" w:rsidP="00576BF5">
      <w:pPr>
        <w:rPr>
          <w:rFonts w:ascii="Arial" w:hAnsi="Arial" w:cs="Arial"/>
        </w:rPr>
      </w:pPr>
      <w:r w:rsidRPr="0070753A">
        <w:rPr>
          <w:rFonts w:ascii="Arial" w:eastAsia="Times New Roman" w:hAnsi="Arial" w:cs="Arial"/>
          <w:i/>
          <w:iCs/>
          <w:color w:val="000000"/>
          <w:shd w:val="clear" w:color="auto" w:fill="FFFFFF"/>
          <w:lang w:eastAsia="en-GB"/>
        </w:rPr>
        <w:t>‘</w:t>
      </w:r>
      <w:r w:rsidRPr="00576BF5">
        <w:rPr>
          <w:rFonts w:ascii="Arial" w:eastAsia="Times New Roman" w:hAnsi="Arial" w:cs="Arial"/>
          <w:i/>
          <w:iCs/>
          <w:color w:val="000000"/>
          <w:shd w:val="clear" w:color="auto" w:fill="FFFFFF"/>
          <w:lang w:eastAsia="en-GB"/>
        </w:rPr>
        <w:t>In the matter of the person previously known as Jon Venables</w:t>
      </w:r>
      <w:r w:rsidRPr="0070753A">
        <w:rPr>
          <w:rFonts w:ascii="Arial" w:eastAsia="Times New Roman" w:hAnsi="Arial" w:cs="Arial"/>
          <w:i/>
          <w:iCs/>
          <w:color w:val="000000"/>
          <w:shd w:val="clear" w:color="auto" w:fill="FFFFFF"/>
          <w:lang w:eastAsia="en-GB"/>
        </w:rPr>
        <w:t>’</w:t>
      </w:r>
      <w:r w:rsidRPr="00576BF5">
        <w:rPr>
          <w:rFonts w:ascii="Arial" w:eastAsia="Times New Roman" w:hAnsi="Arial" w:cs="Arial"/>
          <w:color w:val="000000"/>
          <w:shd w:val="clear" w:color="auto" w:fill="FFFFFF"/>
          <w:lang w:eastAsia="en-GB"/>
        </w:rPr>
        <w:t> </w:t>
      </w:r>
      <w:r w:rsidRPr="0070753A">
        <w:rPr>
          <w:rFonts w:ascii="Arial" w:eastAsia="Times New Roman" w:hAnsi="Arial" w:cs="Arial"/>
          <w:color w:val="000000"/>
          <w:shd w:val="clear" w:color="auto" w:fill="FFFFFF"/>
          <w:lang w:eastAsia="en-GB"/>
        </w:rPr>
        <w:t>(</w:t>
      </w:r>
      <w:r w:rsidRPr="00576BF5">
        <w:rPr>
          <w:rFonts w:ascii="Arial" w:eastAsia="Times New Roman" w:hAnsi="Arial" w:cs="Arial"/>
          <w:color w:val="000000"/>
          <w:shd w:val="clear" w:color="auto" w:fill="FFFFFF"/>
          <w:lang w:eastAsia="en-GB"/>
        </w:rPr>
        <w:t>2018</w:t>
      </w:r>
      <w:r w:rsidRPr="0070753A">
        <w:rPr>
          <w:rFonts w:ascii="Arial" w:eastAsia="Times New Roman" w:hAnsi="Arial" w:cs="Arial"/>
          <w:color w:val="000000"/>
          <w:shd w:val="clear" w:color="auto" w:fill="FFFFFF"/>
          <w:lang w:eastAsia="en-GB"/>
        </w:rPr>
        <w:t>)</w:t>
      </w:r>
      <w:r w:rsidRPr="00576BF5">
        <w:rPr>
          <w:rFonts w:ascii="Arial" w:eastAsia="Times New Roman" w:hAnsi="Arial" w:cs="Arial"/>
          <w:color w:val="000000"/>
          <w:shd w:val="clear" w:color="auto" w:fill="FFFFFF"/>
          <w:lang w:eastAsia="en-GB"/>
        </w:rPr>
        <w:t xml:space="preserve"> </w:t>
      </w:r>
      <w:r w:rsidRPr="0070753A">
        <w:rPr>
          <w:rFonts w:ascii="Arial" w:eastAsia="Times New Roman" w:hAnsi="Arial" w:cs="Arial"/>
          <w:color w:val="000000"/>
          <w:shd w:val="clear" w:color="auto" w:fill="FFFFFF"/>
          <w:lang w:eastAsia="en-GB"/>
        </w:rPr>
        <w:t xml:space="preserve">United Kingdom </w:t>
      </w:r>
      <w:r w:rsidRPr="00576BF5">
        <w:rPr>
          <w:rFonts w:ascii="Arial" w:eastAsia="Times New Roman" w:hAnsi="Arial" w:cs="Arial"/>
          <w:color w:val="000000"/>
          <w:shd w:val="clear" w:color="auto" w:fill="FFFFFF"/>
          <w:lang w:eastAsia="en-GB"/>
        </w:rPr>
        <w:t>H</w:t>
      </w:r>
      <w:r w:rsidRPr="0070753A">
        <w:rPr>
          <w:rFonts w:ascii="Arial" w:eastAsia="Times New Roman" w:hAnsi="Arial" w:cs="Arial"/>
          <w:color w:val="000000"/>
          <w:shd w:val="clear" w:color="auto" w:fill="FFFFFF"/>
          <w:lang w:eastAsia="en-GB"/>
        </w:rPr>
        <w:t>igh</w:t>
      </w:r>
      <w:r w:rsidRPr="00576BF5">
        <w:rPr>
          <w:rFonts w:ascii="Arial" w:eastAsia="Times New Roman" w:hAnsi="Arial" w:cs="Arial"/>
          <w:color w:val="000000"/>
          <w:shd w:val="clear" w:color="auto" w:fill="FFFFFF"/>
          <w:lang w:eastAsia="en-GB"/>
        </w:rPr>
        <w:t xml:space="preserve"> C</w:t>
      </w:r>
      <w:r w:rsidRPr="0070753A">
        <w:rPr>
          <w:rFonts w:ascii="Arial" w:eastAsia="Times New Roman" w:hAnsi="Arial" w:cs="Arial"/>
          <w:color w:val="000000"/>
          <w:shd w:val="clear" w:color="auto" w:fill="FFFFFF"/>
          <w:lang w:eastAsia="en-GB"/>
        </w:rPr>
        <w:t>ourt</w:t>
      </w:r>
      <w:r w:rsidRPr="00576BF5">
        <w:rPr>
          <w:rFonts w:ascii="Arial" w:eastAsia="Times New Roman" w:hAnsi="Arial" w:cs="Arial"/>
          <w:color w:val="000000"/>
          <w:shd w:val="clear" w:color="auto" w:fill="FFFFFF"/>
          <w:lang w:eastAsia="en-GB"/>
        </w:rPr>
        <w:t xml:space="preserve"> </w:t>
      </w:r>
      <w:r w:rsidRPr="0070753A">
        <w:rPr>
          <w:rFonts w:ascii="Arial" w:eastAsia="Times New Roman" w:hAnsi="Arial" w:cs="Arial"/>
          <w:color w:val="000000"/>
          <w:shd w:val="clear" w:color="auto" w:fill="FFFFFF"/>
          <w:lang w:eastAsia="en-GB"/>
        </w:rPr>
        <w:t>of</w:t>
      </w:r>
      <w:r w:rsidRPr="00576BF5">
        <w:rPr>
          <w:rFonts w:ascii="Arial" w:eastAsia="Times New Roman" w:hAnsi="Arial" w:cs="Arial"/>
          <w:color w:val="000000"/>
          <w:shd w:val="clear" w:color="auto" w:fill="FFFFFF"/>
          <w:lang w:eastAsia="en-GB"/>
        </w:rPr>
        <w:t xml:space="preserve"> </w:t>
      </w:r>
      <w:r w:rsidRPr="0070753A">
        <w:rPr>
          <w:rFonts w:ascii="Arial" w:eastAsia="Times New Roman" w:hAnsi="Arial" w:cs="Arial"/>
          <w:color w:val="000000"/>
          <w:shd w:val="clear" w:color="auto" w:fill="FFFFFF"/>
          <w:lang w:eastAsia="en-GB"/>
        </w:rPr>
        <w:t xml:space="preserve">Justice </w:t>
      </w:r>
      <w:r w:rsidRPr="00576BF5">
        <w:rPr>
          <w:rFonts w:ascii="Arial" w:eastAsia="Times New Roman" w:hAnsi="Arial" w:cs="Arial"/>
          <w:color w:val="000000"/>
          <w:shd w:val="clear" w:color="auto" w:fill="FFFFFF"/>
          <w:lang w:eastAsia="en-GB"/>
        </w:rPr>
        <w:t>F</w:t>
      </w:r>
      <w:r w:rsidRPr="0070753A">
        <w:rPr>
          <w:rFonts w:ascii="Arial" w:eastAsia="Times New Roman" w:hAnsi="Arial" w:cs="Arial"/>
          <w:color w:val="000000"/>
          <w:shd w:val="clear" w:color="auto" w:fill="FFFFFF"/>
          <w:lang w:eastAsia="en-GB"/>
        </w:rPr>
        <w:t>amily</w:t>
      </w:r>
      <w:r w:rsidRPr="00576BF5">
        <w:rPr>
          <w:rFonts w:ascii="Arial" w:eastAsia="Times New Roman" w:hAnsi="Arial" w:cs="Arial"/>
          <w:color w:val="000000"/>
          <w:shd w:val="clear" w:color="auto" w:fill="FFFFFF"/>
          <w:lang w:eastAsia="en-GB"/>
        </w:rPr>
        <w:t xml:space="preserve"> D</w:t>
      </w:r>
      <w:r w:rsidRPr="0070753A">
        <w:rPr>
          <w:rFonts w:ascii="Arial" w:eastAsia="Times New Roman" w:hAnsi="Arial" w:cs="Arial"/>
          <w:color w:val="000000"/>
          <w:shd w:val="clear" w:color="auto" w:fill="FFFFFF"/>
          <w:lang w:eastAsia="en-GB"/>
        </w:rPr>
        <w:t xml:space="preserve">ivision, case </w:t>
      </w:r>
      <w:r w:rsidRPr="0070753A">
        <w:rPr>
          <w:rFonts w:ascii="Arial" w:eastAsia="Times New Roman" w:hAnsi="Arial" w:cs="Arial"/>
          <w:lang w:eastAsia="en-GB"/>
        </w:rPr>
        <w:t xml:space="preserve">FD18F00008. Courts and Tribunal Judiciary [Online] Available at: </w:t>
      </w:r>
      <w:hyperlink r:id="rId14" w:history="1">
        <w:r w:rsidRPr="0070753A">
          <w:rPr>
            <w:rStyle w:val="Hyperlink"/>
            <w:rFonts w:ascii="Arial" w:hAnsi="Arial" w:cs="Arial"/>
          </w:rPr>
          <w:t>https://www.judiciary.uk/wp-content/uploads/2018/05/venables.pdf</w:t>
        </w:r>
      </w:hyperlink>
      <w:r w:rsidRPr="0070753A">
        <w:rPr>
          <w:rFonts w:ascii="Arial" w:hAnsi="Arial" w:cs="Arial"/>
        </w:rPr>
        <w:t xml:space="preserve"> (Accessed: 30</w:t>
      </w:r>
      <w:r w:rsidRPr="0070753A">
        <w:rPr>
          <w:rFonts w:ascii="Arial" w:hAnsi="Arial" w:cs="Arial"/>
          <w:vertAlign w:val="superscript"/>
        </w:rPr>
        <w:t>th</w:t>
      </w:r>
      <w:r w:rsidRPr="0070753A">
        <w:rPr>
          <w:rFonts w:ascii="Arial" w:hAnsi="Arial" w:cs="Arial"/>
        </w:rPr>
        <w:t xml:space="preserve"> September 2019). </w:t>
      </w:r>
    </w:p>
    <w:p w14:paraId="37C3DE31" w14:textId="77777777" w:rsidR="00A20E2C" w:rsidRDefault="00A20E2C" w:rsidP="00576BF5">
      <w:pPr>
        <w:autoSpaceDE w:val="0"/>
        <w:autoSpaceDN w:val="0"/>
        <w:adjustRightInd w:val="0"/>
        <w:rPr>
          <w:rFonts w:ascii="Arial" w:hAnsi="Arial" w:cs="Arial"/>
        </w:rPr>
      </w:pPr>
    </w:p>
    <w:p w14:paraId="702FC38E" w14:textId="77777777" w:rsidR="00A04DD5" w:rsidRPr="00A04DD5" w:rsidRDefault="00573F22" w:rsidP="00A04DD5">
      <w:pPr>
        <w:rPr>
          <w:rFonts w:ascii="Times New Roman" w:eastAsia="Times New Roman" w:hAnsi="Times New Roman" w:cs="Times New Roman"/>
          <w:lang w:eastAsia="en-GB"/>
        </w:rPr>
      </w:pPr>
      <w:r w:rsidRPr="00A04DD5">
        <w:rPr>
          <w:rFonts w:ascii="Arial" w:eastAsia="Times New Roman" w:hAnsi="Arial" w:cs="Arial"/>
          <w:color w:val="000000"/>
          <w:shd w:val="clear" w:color="auto" w:fill="FFFFFF"/>
          <w:lang w:eastAsia="en-GB"/>
        </w:rPr>
        <w:t>Piaget, J. (1932). </w:t>
      </w:r>
      <w:r w:rsidRPr="00A04DD5">
        <w:rPr>
          <w:rFonts w:ascii="Arial" w:eastAsia="Times New Roman" w:hAnsi="Arial" w:cs="Arial"/>
          <w:i/>
          <w:iCs/>
          <w:color w:val="000000"/>
          <w:shd w:val="clear" w:color="auto" w:fill="FFFFFF"/>
          <w:lang w:eastAsia="en-GB"/>
        </w:rPr>
        <w:t>The moral judgment of the child</w:t>
      </w:r>
      <w:r w:rsidRPr="00A04DD5">
        <w:rPr>
          <w:rFonts w:ascii="Arial" w:eastAsia="Times New Roman" w:hAnsi="Arial" w:cs="Arial"/>
          <w:color w:val="000000"/>
          <w:shd w:val="clear" w:color="auto" w:fill="FFFFFF"/>
          <w:lang w:eastAsia="en-GB"/>
        </w:rPr>
        <w:t xml:space="preserve">. 1st </w:t>
      </w:r>
      <w:r>
        <w:rPr>
          <w:rFonts w:ascii="Arial" w:eastAsia="Times New Roman" w:hAnsi="Arial" w:cs="Arial"/>
          <w:color w:val="000000"/>
          <w:shd w:val="clear" w:color="auto" w:fill="FFFFFF"/>
          <w:lang w:eastAsia="en-GB"/>
        </w:rPr>
        <w:t>e</w:t>
      </w:r>
      <w:r w:rsidRPr="00A04DD5">
        <w:rPr>
          <w:rFonts w:ascii="Arial" w:eastAsia="Times New Roman" w:hAnsi="Arial" w:cs="Arial"/>
          <w:color w:val="000000"/>
          <w:shd w:val="clear" w:color="auto" w:fill="FFFFFF"/>
          <w:lang w:eastAsia="en-GB"/>
        </w:rPr>
        <w:t>d.</w:t>
      </w:r>
      <w:r>
        <w:rPr>
          <w:rFonts w:ascii="Arial" w:eastAsia="Times New Roman" w:hAnsi="Arial" w:cs="Arial"/>
          <w:color w:val="000000"/>
          <w:shd w:val="clear" w:color="auto" w:fill="FFFFFF"/>
          <w:lang w:eastAsia="en-GB"/>
        </w:rPr>
        <w:t xml:space="preserve"> </w:t>
      </w:r>
      <w:r w:rsidRPr="00A04DD5">
        <w:rPr>
          <w:rFonts w:ascii="Arial" w:eastAsia="Times New Roman" w:hAnsi="Arial" w:cs="Arial"/>
          <w:color w:val="000000"/>
          <w:shd w:val="clear" w:color="auto" w:fill="FFFFFF"/>
          <w:lang w:eastAsia="en-GB"/>
        </w:rPr>
        <w:t>London</w:t>
      </w:r>
      <w:r>
        <w:rPr>
          <w:rFonts w:ascii="Arial" w:eastAsia="Times New Roman" w:hAnsi="Arial" w:cs="Arial"/>
          <w:color w:val="000000"/>
          <w:shd w:val="clear" w:color="auto" w:fill="FFFFFF"/>
          <w:lang w:eastAsia="en-GB"/>
        </w:rPr>
        <w:t>:</w:t>
      </w:r>
      <w:r w:rsidRPr="00A04DD5">
        <w:rPr>
          <w:rFonts w:ascii="Arial" w:eastAsia="Times New Roman" w:hAnsi="Arial" w:cs="Arial"/>
          <w:color w:val="000000"/>
          <w:shd w:val="clear" w:color="auto" w:fill="FFFFFF"/>
          <w:lang w:eastAsia="en-GB"/>
        </w:rPr>
        <w:t xml:space="preserve"> Routledge &amp; K. Paul</w:t>
      </w:r>
      <w:r>
        <w:rPr>
          <w:rFonts w:ascii="Arial" w:eastAsia="Times New Roman" w:hAnsi="Arial" w:cs="Arial"/>
          <w:color w:val="000000"/>
          <w:shd w:val="clear" w:color="auto" w:fill="FFFFFF"/>
          <w:lang w:eastAsia="en-GB"/>
        </w:rPr>
        <w:t>.</w:t>
      </w:r>
    </w:p>
    <w:p w14:paraId="736E22E8" w14:textId="77777777" w:rsidR="00A04DD5" w:rsidRPr="0070753A" w:rsidRDefault="00A04DD5" w:rsidP="00576BF5">
      <w:pPr>
        <w:autoSpaceDE w:val="0"/>
        <w:autoSpaceDN w:val="0"/>
        <w:adjustRightInd w:val="0"/>
        <w:rPr>
          <w:rFonts w:ascii="Arial" w:hAnsi="Arial" w:cs="Arial"/>
        </w:rPr>
      </w:pPr>
    </w:p>
    <w:p w14:paraId="633E1617" w14:textId="77777777" w:rsidR="00576BF5" w:rsidRPr="0070753A" w:rsidRDefault="00573F22" w:rsidP="00576BF5">
      <w:pPr>
        <w:autoSpaceDE w:val="0"/>
        <w:autoSpaceDN w:val="0"/>
        <w:adjustRightInd w:val="0"/>
        <w:rPr>
          <w:rFonts w:ascii="Arial" w:hAnsi="Arial" w:cs="Arial"/>
        </w:rPr>
      </w:pPr>
      <w:r w:rsidRPr="0070753A">
        <w:rPr>
          <w:rFonts w:ascii="Arial" w:hAnsi="Arial" w:cs="Arial"/>
        </w:rPr>
        <w:lastRenderedPageBreak/>
        <w:t>Pilcher, J. and Wagg, S. (1996) </w:t>
      </w:r>
      <w:r w:rsidR="00A20E2C" w:rsidRPr="0070753A">
        <w:rPr>
          <w:rFonts w:ascii="Arial" w:hAnsi="Arial" w:cs="Arial"/>
        </w:rPr>
        <w:t>‘</w:t>
      </w:r>
      <w:r w:rsidRPr="0070753A">
        <w:rPr>
          <w:rFonts w:ascii="Arial" w:hAnsi="Arial" w:cs="Arial"/>
        </w:rPr>
        <w:t>Thatcher’s Children?</w:t>
      </w:r>
      <w:r w:rsidR="00A20E2C" w:rsidRPr="0070753A">
        <w:rPr>
          <w:rFonts w:ascii="Arial" w:hAnsi="Arial" w:cs="Arial"/>
        </w:rPr>
        <w:t>’</w:t>
      </w:r>
      <w:r w:rsidR="00211BE5" w:rsidRPr="0070753A">
        <w:rPr>
          <w:rFonts w:ascii="Arial" w:hAnsi="Arial" w:cs="Arial"/>
        </w:rPr>
        <w:t>,</w:t>
      </w:r>
      <w:r w:rsidRPr="0070753A">
        <w:rPr>
          <w:rFonts w:ascii="Arial" w:hAnsi="Arial" w:cs="Arial"/>
          <w:i/>
          <w:iCs/>
        </w:rPr>
        <w:t xml:space="preserve"> Politics, Childhood </w:t>
      </w:r>
      <w:r w:rsidR="004E53E3" w:rsidRPr="0070753A">
        <w:rPr>
          <w:rFonts w:ascii="Arial" w:hAnsi="Arial" w:cs="Arial"/>
          <w:i/>
          <w:iCs/>
        </w:rPr>
        <w:t>And</w:t>
      </w:r>
      <w:r w:rsidRPr="0070753A">
        <w:rPr>
          <w:rFonts w:ascii="Arial" w:hAnsi="Arial" w:cs="Arial"/>
          <w:i/>
          <w:iCs/>
        </w:rPr>
        <w:t xml:space="preserve"> Society In The 1980s And 1990s</w:t>
      </w:r>
      <w:r w:rsidRPr="0070753A">
        <w:rPr>
          <w:rFonts w:ascii="Arial" w:hAnsi="Arial" w:cs="Arial"/>
        </w:rPr>
        <w:t>. London: Routledge.</w:t>
      </w:r>
      <w:r w:rsidR="00A20E2C" w:rsidRPr="0070753A">
        <w:rPr>
          <w:rFonts w:ascii="Arial" w:hAnsi="Arial" w:cs="Arial"/>
        </w:rPr>
        <w:t xml:space="preserve"> </w:t>
      </w:r>
    </w:p>
    <w:p w14:paraId="5FE25B47" w14:textId="77777777" w:rsidR="00576BF5" w:rsidRPr="0070753A" w:rsidRDefault="00576BF5" w:rsidP="00576BF5">
      <w:pPr>
        <w:rPr>
          <w:rFonts w:ascii="Arial" w:hAnsi="Arial" w:cs="Arial"/>
        </w:rPr>
      </w:pPr>
    </w:p>
    <w:p w14:paraId="09D4945A" w14:textId="77777777" w:rsidR="002D41C6" w:rsidRDefault="00573F22" w:rsidP="002D41C6">
      <w:pPr>
        <w:rPr>
          <w:rFonts w:ascii="Arial" w:hAnsi="Arial" w:cs="Arial"/>
        </w:rPr>
      </w:pPr>
      <w:r w:rsidRPr="0070753A">
        <w:rPr>
          <w:rFonts w:ascii="Arial" w:eastAsia="Times New Roman" w:hAnsi="Arial" w:cs="Arial"/>
          <w:color w:val="000000"/>
          <w:shd w:val="clear" w:color="auto" w:fill="FFFFFF"/>
          <w:lang w:eastAsia="en-GB"/>
        </w:rPr>
        <w:t xml:space="preserve">Youth Justice Board. (2019) </w:t>
      </w:r>
      <w:r w:rsidRPr="0070753A">
        <w:rPr>
          <w:rFonts w:ascii="Arial" w:eastAsia="Times New Roman" w:hAnsi="Arial" w:cs="Arial"/>
          <w:i/>
          <w:iCs/>
          <w:color w:val="000000"/>
          <w:shd w:val="clear" w:color="auto" w:fill="FFFFFF"/>
          <w:lang w:eastAsia="en-GB"/>
        </w:rPr>
        <w:t xml:space="preserve">Youth Justice Statistics 2017/18. </w:t>
      </w:r>
      <w:r w:rsidRPr="0070753A">
        <w:rPr>
          <w:rFonts w:ascii="Arial" w:eastAsia="Times New Roman" w:hAnsi="Arial" w:cs="Arial"/>
          <w:color w:val="000000"/>
          <w:shd w:val="clear" w:color="auto" w:fill="FFFFFF"/>
          <w:lang w:eastAsia="en-GB"/>
        </w:rPr>
        <w:t>Availab</w:t>
      </w:r>
      <w:r w:rsidR="0070753A" w:rsidRPr="0070753A">
        <w:rPr>
          <w:rFonts w:ascii="Arial" w:eastAsia="Times New Roman" w:hAnsi="Arial" w:cs="Arial"/>
          <w:color w:val="000000"/>
          <w:shd w:val="clear" w:color="auto" w:fill="FFFFFF"/>
          <w:lang w:eastAsia="en-GB"/>
        </w:rPr>
        <w:t>l</w:t>
      </w:r>
      <w:r w:rsidRPr="0070753A">
        <w:rPr>
          <w:rFonts w:ascii="Arial" w:eastAsia="Times New Roman" w:hAnsi="Arial" w:cs="Arial"/>
          <w:color w:val="000000"/>
          <w:shd w:val="clear" w:color="auto" w:fill="FFFFFF"/>
          <w:lang w:eastAsia="en-GB"/>
        </w:rPr>
        <w:t xml:space="preserve">e at: </w:t>
      </w:r>
      <w:hyperlink r:id="rId15" w:history="1">
        <w:r w:rsidRPr="0070753A">
          <w:rPr>
            <w:rStyle w:val="Hyperlink"/>
            <w:rFonts w:ascii="Arial" w:hAnsi="Arial" w:cs="Arial"/>
          </w:rPr>
          <w:t>https://assets.publishing.service.gov.uk/government/uploads/system/uploads/attachment_data/file/774866/youth_justice_statistics_bulletin_2017_2018.pdf</w:t>
        </w:r>
      </w:hyperlink>
      <w:r w:rsidRPr="0070753A">
        <w:rPr>
          <w:rFonts w:ascii="Arial" w:hAnsi="Arial" w:cs="Arial"/>
        </w:rPr>
        <w:t xml:space="preserve"> (Accessed: 28</w:t>
      </w:r>
      <w:r w:rsidRPr="0070753A">
        <w:rPr>
          <w:rFonts w:ascii="Arial" w:hAnsi="Arial" w:cs="Arial"/>
          <w:vertAlign w:val="superscript"/>
        </w:rPr>
        <w:t>th</w:t>
      </w:r>
      <w:r w:rsidRPr="0070753A">
        <w:rPr>
          <w:rFonts w:ascii="Arial" w:hAnsi="Arial" w:cs="Arial"/>
        </w:rPr>
        <w:t xml:space="preserve"> September 2019). </w:t>
      </w:r>
    </w:p>
    <w:p w14:paraId="3B4C0734" w14:textId="77777777" w:rsidR="00A33886" w:rsidRDefault="00A33886" w:rsidP="002D41C6">
      <w:pPr>
        <w:rPr>
          <w:rFonts w:ascii="Arial" w:hAnsi="Arial" w:cs="Arial"/>
        </w:rPr>
      </w:pPr>
    </w:p>
    <w:p w14:paraId="6EBD2CCE" w14:textId="77777777" w:rsidR="00A04DD5" w:rsidRPr="00A04DD5" w:rsidRDefault="00573F22" w:rsidP="00A04DD5">
      <w:pPr>
        <w:rPr>
          <w:rFonts w:ascii="Arial" w:eastAsia="Times New Roman" w:hAnsi="Arial" w:cs="Arial"/>
          <w:i/>
          <w:iCs/>
          <w:color w:val="000000"/>
          <w:shd w:val="clear" w:color="auto" w:fill="FFFFFF"/>
          <w:lang w:eastAsia="en-GB"/>
        </w:rPr>
      </w:pPr>
      <w:r w:rsidRPr="00A04DD5">
        <w:rPr>
          <w:rFonts w:ascii="Arial" w:eastAsia="Times New Roman" w:hAnsi="Arial" w:cs="Arial"/>
          <w:color w:val="000000"/>
          <w:shd w:val="clear" w:color="auto" w:fill="FFFFFF"/>
          <w:lang w:eastAsia="en-GB"/>
        </w:rPr>
        <w:t xml:space="preserve">Youth Justice Working Group. (2012) ‘Rules of Engagement’ </w:t>
      </w:r>
      <w:r w:rsidRPr="00A04DD5">
        <w:rPr>
          <w:rFonts w:ascii="Arial" w:eastAsia="Times New Roman" w:hAnsi="Arial" w:cs="Arial"/>
          <w:i/>
          <w:iCs/>
          <w:color w:val="000000"/>
          <w:shd w:val="clear" w:color="auto" w:fill="FFFFFF"/>
          <w:lang w:eastAsia="en-GB"/>
        </w:rPr>
        <w:t>Changing the Rules of Engagement.</w:t>
      </w:r>
    </w:p>
    <w:p w14:paraId="6A6CCFA6" w14:textId="77777777" w:rsidR="00A04DD5" w:rsidRPr="00A04DD5" w:rsidRDefault="00573F22" w:rsidP="00A04DD5">
      <w:pPr>
        <w:rPr>
          <w:rFonts w:ascii="Times New Roman" w:eastAsia="Times New Roman" w:hAnsi="Times New Roman" w:cs="Times New Roman"/>
          <w:lang w:eastAsia="en-GB"/>
        </w:rPr>
      </w:pPr>
      <w:r w:rsidRPr="00A04DD5">
        <w:rPr>
          <w:rFonts w:ascii="Arial" w:eastAsia="Times New Roman" w:hAnsi="Arial" w:cs="Arial"/>
          <w:color w:val="000000"/>
          <w:shd w:val="clear" w:color="auto" w:fill="FFFFFF"/>
          <w:lang w:eastAsia="en-GB"/>
        </w:rPr>
        <w:t xml:space="preserve">Available at: </w:t>
      </w:r>
      <w:hyperlink r:id="rId16" w:history="1">
        <w:r w:rsidRPr="00A04DD5">
          <w:rPr>
            <w:rStyle w:val="Hyperlink"/>
            <w:rFonts w:ascii="Arial" w:eastAsia="Times New Roman" w:hAnsi="Arial" w:cs="Arial"/>
            <w:shd w:val="clear" w:color="auto" w:fill="FFFFFF"/>
            <w:lang w:eastAsia="en-GB"/>
          </w:rPr>
          <w:t>https://www.centreforsocialjustice.org.uk/core/wp-content/uploads/2016/08/CSJ_Youth_Justice_Full_Report.pdf</w:t>
        </w:r>
      </w:hyperlink>
      <w:r>
        <w:rPr>
          <w:rFonts w:ascii="Arial" w:eastAsia="Times New Roman" w:hAnsi="Arial" w:cs="Arial"/>
          <w:color w:val="000000"/>
          <w:shd w:val="clear" w:color="auto" w:fill="FFFFFF"/>
          <w:lang w:eastAsia="en-GB"/>
        </w:rPr>
        <w:t xml:space="preserve"> (</w:t>
      </w:r>
      <w:r w:rsidRPr="00A04DD5">
        <w:rPr>
          <w:rFonts w:ascii="Arial" w:eastAsia="Times New Roman" w:hAnsi="Arial" w:cs="Arial"/>
          <w:color w:val="000000"/>
          <w:shd w:val="clear" w:color="auto" w:fill="FFFFFF"/>
          <w:lang w:eastAsia="en-GB"/>
        </w:rPr>
        <w:t>Accessed 11 Oct. 2019</w:t>
      </w:r>
      <w:r>
        <w:rPr>
          <w:rFonts w:ascii="Arial" w:eastAsia="Times New Roman" w:hAnsi="Arial" w:cs="Arial"/>
          <w:color w:val="000000"/>
          <w:shd w:val="clear" w:color="auto" w:fill="FFFFFF"/>
          <w:lang w:eastAsia="en-GB"/>
        </w:rPr>
        <w:t>).</w:t>
      </w:r>
    </w:p>
    <w:p w14:paraId="6B66F409" w14:textId="77777777" w:rsidR="0070753A" w:rsidRPr="0070753A" w:rsidRDefault="0070753A" w:rsidP="002D41C6">
      <w:pPr>
        <w:rPr>
          <w:rFonts w:ascii="Arial" w:eastAsia="Times New Roman" w:hAnsi="Arial" w:cs="Arial"/>
          <w:color w:val="000000"/>
          <w:shd w:val="clear" w:color="auto" w:fill="FFFFFF"/>
          <w:lang w:eastAsia="en-GB"/>
        </w:rPr>
      </w:pPr>
    </w:p>
    <w:p w14:paraId="67ACEA37" w14:textId="77777777" w:rsidR="0070753A" w:rsidRDefault="0070753A" w:rsidP="002D41C6">
      <w:pPr>
        <w:rPr>
          <w:rFonts w:ascii="Arial" w:eastAsia="Times New Roman" w:hAnsi="Arial" w:cs="Arial"/>
          <w:color w:val="000000"/>
          <w:shd w:val="clear" w:color="auto" w:fill="FFFFFF"/>
          <w:lang w:eastAsia="en-GB"/>
        </w:rPr>
      </w:pPr>
    </w:p>
    <w:p w14:paraId="6FA21E03" w14:textId="77777777" w:rsidR="00211BE5" w:rsidRPr="00211BE5" w:rsidRDefault="00211BE5" w:rsidP="00211BE5">
      <w:pPr>
        <w:pStyle w:val="Heading1"/>
        <w:shd w:val="clear" w:color="auto" w:fill="FFFFFF"/>
        <w:spacing w:before="0" w:line="360" w:lineRule="atLeast"/>
        <w:rPr>
          <w:rFonts w:ascii="Arial" w:hAnsi="Arial" w:cs="Arial"/>
          <w:color w:val="000000" w:themeColor="text1"/>
          <w:sz w:val="24"/>
          <w:szCs w:val="24"/>
        </w:rPr>
      </w:pPr>
    </w:p>
    <w:p w14:paraId="396657B8" w14:textId="77777777" w:rsidR="00576BF5" w:rsidRDefault="00576BF5" w:rsidP="00576BF5"/>
    <w:p w14:paraId="264006C9" w14:textId="77777777" w:rsidR="00576BF5" w:rsidRPr="00576BF5" w:rsidRDefault="00573F22" w:rsidP="00576BF5">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 </w:t>
      </w:r>
    </w:p>
    <w:p w14:paraId="015117CD" w14:textId="77777777" w:rsidR="00576BF5" w:rsidRPr="00576BF5" w:rsidRDefault="00576BF5" w:rsidP="00576BF5">
      <w:pPr>
        <w:rPr>
          <w:rFonts w:ascii="Times New Roman" w:eastAsia="Times New Roman" w:hAnsi="Times New Roman" w:cs="Times New Roman"/>
          <w:lang w:eastAsia="en-GB"/>
        </w:rPr>
      </w:pPr>
    </w:p>
    <w:p w14:paraId="1F0AD197" w14:textId="77777777" w:rsidR="001C3A0C" w:rsidRPr="001C3A0C" w:rsidRDefault="001C3A0C" w:rsidP="001C3A0C">
      <w:pPr>
        <w:autoSpaceDE w:val="0"/>
        <w:autoSpaceDN w:val="0"/>
        <w:adjustRightInd w:val="0"/>
        <w:rPr>
          <w:rFonts w:ascii="Arial" w:hAnsi="Arial" w:cs="Arial"/>
        </w:rPr>
      </w:pPr>
    </w:p>
    <w:p w14:paraId="7D175795" w14:textId="77777777" w:rsidR="001C3A0C" w:rsidRDefault="001C3A0C" w:rsidP="001C3A0C">
      <w:pPr>
        <w:autoSpaceDE w:val="0"/>
        <w:autoSpaceDN w:val="0"/>
        <w:adjustRightInd w:val="0"/>
        <w:rPr>
          <w:rFonts w:ascii="AppleSystemUIFont" w:hAnsi="AppleSystemUIFont" w:cs="AppleSystemUIFont"/>
        </w:rPr>
      </w:pPr>
    </w:p>
    <w:p w14:paraId="0387F0A5" w14:textId="77777777" w:rsidR="001C3A0C" w:rsidRPr="001C3A0C" w:rsidRDefault="001C3A0C" w:rsidP="0058298C">
      <w:pPr>
        <w:spacing w:line="480" w:lineRule="auto"/>
        <w:rPr>
          <w:rFonts w:ascii="Arial" w:hAnsi="Arial" w:cs="Arial"/>
          <w:b/>
          <w:bCs/>
          <w:lang w:eastAsia="en-GB"/>
        </w:rPr>
      </w:pPr>
    </w:p>
    <w:p w14:paraId="1127AF67" w14:textId="77777777" w:rsidR="00FF472A" w:rsidRPr="0058298C" w:rsidRDefault="00FF472A" w:rsidP="0058298C">
      <w:pPr>
        <w:spacing w:line="480" w:lineRule="auto"/>
        <w:rPr>
          <w:rFonts w:ascii="Arial" w:hAnsi="Arial" w:cs="Arial"/>
          <w:lang w:eastAsia="en-GB"/>
        </w:rPr>
      </w:pPr>
    </w:p>
    <w:p w14:paraId="3A80C481" w14:textId="77777777" w:rsidR="00FF472A" w:rsidRPr="0058298C" w:rsidRDefault="00FF472A" w:rsidP="0058298C">
      <w:pPr>
        <w:spacing w:line="480" w:lineRule="auto"/>
        <w:rPr>
          <w:rFonts w:ascii="Arial" w:hAnsi="Arial" w:cs="Arial"/>
          <w:lang w:eastAsia="en-GB"/>
        </w:rPr>
      </w:pPr>
    </w:p>
    <w:p w14:paraId="78FF6AA4" w14:textId="77777777" w:rsidR="00FF472A" w:rsidRPr="0058298C" w:rsidRDefault="00FF472A" w:rsidP="0058298C">
      <w:pPr>
        <w:spacing w:line="480" w:lineRule="auto"/>
        <w:rPr>
          <w:rFonts w:ascii="Arial" w:hAnsi="Arial" w:cs="Arial"/>
          <w:lang w:eastAsia="en-GB"/>
        </w:rPr>
      </w:pPr>
    </w:p>
    <w:p w14:paraId="79AB175A" w14:textId="77777777" w:rsidR="00FF472A" w:rsidRPr="0058298C" w:rsidRDefault="00FF472A" w:rsidP="0058298C">
      <w:pPr>
        <w:spacing w:line="480" w:lineRule="auto"/>
        <w:rPr>
          <w:rFonts w:ascii="Arial" w:hAnsi="Arial" w:cs="Arial"/>
          <w:lang w:eastAsia="en-GB"/>
        </w:rPr>
      </w:pPr>
    </w:p>
    <w:p w14:paraId="33ABC89D" w14:textId="77777777" w:rsidR="00FF472A" w:rsidRPr="0058298C" w:rsidRDefault="00FF472A" w:rsidP="0058298C">
      <w:pPr>
        <w:spacing w:line="480" w:lineRule="auto"/>
        <w:rPr>
          <w:rFonts w:ascii="Arial" w:hAnsi="Arial" w:cs="Arial"/>
          <w:lang w:eastAsia="en-GB"/>
        </w:rPr>
      </w:pPr>
    </w:p>
    <w:p w14:paraId="603BFEAF" w14:textId="77777777" w:rsidR="00FF472A" w:rsidRDefault="00FF472A" w:rsidP="00FF472A">
      <w:pPr>
        <w:rPr>
          <w:lang w:eastAsia="en-GB"/>
        </w:rPr>
      </w:pPr>
    </w:p>
    <w:p w14:paraId="78A65CA2" w14:textId="77777777" w:rsidR="00FF472A" w:rsidRDefault="00FF472A" w:rsidP="00FF472A">
      <w:pPr>
        <w:rPr>
          <w:lang w:eastAsia="en-GB"/>
        </w:rPr>
      </w:pPr>
    </w:p>
    <w:p w14:paraId="213CA39F" w14:textId="77777777" w:rsidR="00FF472A" w:rsidRDefault="00FF472A" w:rsidP="00FF472A">
      <w:pPr>
        <w:rPr>
          <w:lang w:eastAsia="en-GB"/>
        </w:rPr>
      </w:pPr>
    </w:p>
    <w:p w14:paraId="2E5DCC7A" w14:textId="77777777" w:rsidR="00FF472A" w:rsidRDefault="00FF472A" w:rsidP="00FF472A">
      <w:pPr>
        <w:rPr>
          <w:lang w:eastAsia="en-GB"/>
        </w:rPr>
      </w:pPr>
    </w:p>
    <w:p w14:paraId="5F7A2342" w14:textId="77777777" w:rsidR="00FF472A" w:rsidRDefault="00FF472A" w:rsidP="00FF472A">
      <w:pPr>
        <w:rPr>
          <w:lang w:eastAsia="en-GB"/>
        </w:rPr>
      </w:pPr>
    </w:p>
    <w:p w14:paraId="6BA78AFE" w14:textId="77777777" w:rsidR="00FF472A" w:rsidRDefault="00FF472A" w:rsidP="00FF472A">
      <w:pPr>
        <w:rPr>
          <w:lang w:eastAsia="en-GB"/>
        </w:rPr>
      </w:pPr>
    </w:p>
    <w:p w14:paraId="158C2152" w14:textId="77777777" w:rsidR="00FF472A" w:rsidRDefault="00FF472A" w:rsidP="00FF472A">
      <w:pPr>
        <w:rPr>
          <w:lang w:eastAsia="en-GB"/>
        </w:rPr>
      </w:pPr>
    </w:p>
    <w:p w14:paraId="3BE701C2" w14:textId="77777777" w:rsidR="00FF472A" w:rsidRPr="00FF472A" w:rsidRDefault="00FF472A" w:rsidP="00FF472A">
      <w:pPr>
        <w:rPr>
          <w:lang w:eastAsia="en-GB"/>
        </w:rPr>
      </w:pPr>
    </w:p>
    <w:p w14:paraId="283B4772" w14:textId="77777777" w:rsidR="000748D6" w:rsidRDefault="000748D6"/>
    <w:sectPr w:rsidR="000748D6" w:rsidSect="00D3039B">
      <w:headerReference w:type="default" r:id="rId17"/>
      <w:footerReference w:type="even" r:id="rId18"/>
      <w:footerReference w:type="default" r:id="rId19"/>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C44EFB" w14:textId="77777777" w:rsidR="002243CC" w:rsidRDefault="002243CC">
      <w:r>
        <w:separator/>
      </w:r>
    </w:p>
  </w:endnote>
  <w:endnote w:type="continuationSeparator" w:id="0">
    <w:p w14:paraId="765F3E5B" w14:textId="77777777" w:rsidR="002243CC" w:rsidRDefault="002243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2747955"/>
      <w:docPartObj>
        <w:docPartGallery w:val="Page Numbers (Bottom of Page)"/>
        <w:docPartUnique/>
      </w:docPartObj>
    </w:sdtPr>
    <w:sdtEndPr>
      <w:rPr>
        <w:rStyle w:val="PageNumber"/>
      </w:rPr>
    </w:sdtEndPr>
    <w:sdtContent>
      <w:p w14:paraId="2C7D4810" w14:textId="77777777" w:rsidR="00BD2847" w:rsidRDefault="00573F22" w:rsidP="00B60F1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D424F73" w14:textId="77777777" w:rsidR="00BD2847" w:rsidRDefault="00BD2847" w:rsidP="00BD284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88690016"/>
      <w:docPartObj>
        <w:docPartGallery w:val="Page Numbers (Bottom of Page)"/>
        <w:docPartUnique/>
      </w:docPartObj>
    </w:sdtPr>
    <w:sdtEndPr>
      <w:rPr>
        <w:rStyle w:val="PageNumber"/>
      </w:rPr>
    </w:sdtEndPr>
    <w:sdtContent>
      <w:p w14:paraId="0B3F9F50" w14:textId="77777777" w:rsidR="00BD2847" w:rsidRDefault="00573F22" w:rsidP="00B60F1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C17C50">
          <w:rPr>
            <w:rStyle w:val="PageNumber"/>
            <w:noProof/>
          </w:rPr>
          <w:t>9</w:t>
        </w:r>
        <w:r>
          <w:rPr>
            <w:rStyle w:val="PageNumber"/>
          </w:rPr>
          <w:fldChar w:fldCharType="end"/>
        </w:r>
      </w:p>
    </w:sdtContent>
  </w:sdt>
  <w:p w14:paraId="22CF885F" w14:textId="77777777" w:rsidR="00BD2847" w:rsidRDefault="00BD2847" w:rsidP="00BD284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04F5CC" w14:textId="77777777" w:rsidR="002243CC" w:rsidRDefault="002243CC">
      <w:r>
        <w:separator/>
      </w:r>
    </w:p>
  </w:footnote>
  <w:footnote w:type="continuationSeparator" w:id="0">
    <w:p w14:paraId="5AE44E65" w14:textId="77777777" w:rsidR="002243CC" w:rsidRDefault="002243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06FB1B" w14:textId="77777777" w:rsidR="009A440D" w:rsidRDefault="00573F22">
    <w:pPr>
      <w:pStyle w:val="Header"/>
    </w:pPr>
    <w:r>
      <w:t>1905889                                                                                                                           Academic Skills</w:t>
    </w:r>
  </w:p>
  <w:p w14:paraId="53DBE418" w14:textId="77777777" w:rsidR="009A440D" w:rsidRDefault="009A440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7B6EA100">
      <w:start w:val="3"/>
      <w:numFmt w:val="decimal"/>
      <w:lvlText w:val="%1."/>
      <w:lvlJc w:val="left"/>
      <w:pPr>
        <w:ind w:left="720" w:hanging="360"/>
      </w:pPr>
    </w:lvl>
    <w:lvl w:ilvl="1" w:tplc="F3B618A8">
      <w:numFmt w:val="decimal"/>
      <w:lvlText w:val=""/>
      <w:lvlJc w:val="left"/>
    </w:lvl>
    <w:lvl w:ilvl="2" w:tplc="5B288B98">
      <w:numFmt w:val="decimal"/>
      <w:lvlText w:val=""/>
      <w:lvlJc w:val="left"/>
    </w:lvl>
    <w:lvl w:ilvl="3" w:tplc="D952DB5A">
      <w:numFmt w:val="decimal"/>
      <w:lvlText w:val=""/>
      <w:lvlJc w:val="left"/>
    </w:lvl>
    <w:lvl w:ilvl="4" w:tplc="CEEE266C">
      <w:numFmt w:val="decimal"/>
      <w:lvlText w:val=""/>
      <w:lvlJc w:val="left"/>
    </w:lvl>
    <w:lvl w:ilvl="5" w:tplc="7F648388">
      <w:numFmt w:val="decimal"/>
      <w:lvlText w:val=""/>
      <w:lvlJc w:val="left"/>
    </w:lvl>
    <w:lvl w:ilvl="6" w:tplc="85AED7F2">
      <w:numFmt w:val="decimal"/>
      <w:lvlText w:val=""/>
      <w:lvlJc w:val="left"/>
    </w:lvl>
    <w:lvl w:ilvl="7" w:tplc="03EA96F4">
      <w:numFmt w:val="decimal"/>
      <w:lvlText w:val=""/>
      <w:lvlJc w:val="left"/>
    </w:lvl>
    <w:lvl w:ilvl="8" w:tplc="B4721008">
      <w:numFmt w:val="decimal"/>
      <w:lvlText w:val=""/>
      <w:lvlJc w:val="left"/>
    </w:lvl>
  </w:abstractNum>
  <w:abstractNum w:abstractNumId="1" w15:restartNumberingAfterBreak="0">
    <w:nsid w:val="00323A32"/>
    <w:multiLevelType w:val="multilevel"/>
    <w:tmpl w:val="B3426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6C5D75"/>
    <w:multiLevelType w:val="hybridMultilevel"/>
    <w:tmpl w:val="1B38B87E"/>
    <w:lvl w:ilvl="0" w:tplc="6ED20542">
      <w:start w:val="1"/>
      <w:numFmt w:val="bullet"/>
      <w:lvlText w:val=""/>
      <w:lvlJc w:val="left"/>
      <w:pPr>
        <w:ind w:left="720" w:hanging="360"/>
      </w:pPr>
      <w:rPr>
        <w:rFonts w:ascii="Symbol" w:hAnsi="Symbol" w:hint="default"/>
      </w:rPr>
    </w:lvl>
    <w:lvl w:ilvl="1" w:tplc="05CCC12A" w:tentative="1">
      <w:start w:val="1"/>
      <w:numFmt w:val="bullet"/>
      <w:lvlText w:val="o"/>
      <w:lvlJc w:val="left"/>
      <w:pPr>
        <w:ind w:left="1440" w:hanging="360"/>
      </w:pPr>
      <w:rPr>
        <w:rFonts w:ascii="Courier New" w:hAnsi="Courier New" w:cs="Courier New" w:hint="default"/>
      </w:rPr>
    </w:lvl>
    <w:lvl w:ilvl="2" w:tplc="EFAE69AA" w:tentative="1">
      <w:start w:val="1"/>
      <w:numFmt w:val="bullet"/>
      <w:lvlText w:val=""/>
      <w:lvlJc w:val="left"/>
      <w:pPr>
        <w:ind w:left="2160" w:hanging="360"/>
      </w:pPr>
      <w:rPr>
        <w:rFonts w:ascii="Wingdings" w:hAnsi="Wingdings" w:hint="default"/>
      </w:rPr>
    </w:lvl>
    <w:lvl w:ilvl="3" w:tplc="F60E0FE6" w:tentative="1">
      <w:start w:val="1"/>
      <w:numFmt w:val="bullet"/>
      <w:lvlText w:val=""/>
      <w:lvlJc w:val="left"/>
      <w:pPr>
        <w:ind w:left="2880" w:hanging="360"/>
      </w:pPr>
      <w:rPr>
        <w:rFonts w:ascii="Symbol" w:hAnsi="Symbol" w:hint="default"/>
      </w:rPr>
    </w:lvl>
    <w:lvl w:ilvl="4" w:tplc="519C5EC8" w:tentative="1">
      <w:start w:val="1"/>
      <w:numFmt w:val="bullet"/>
      <w:lvlText w:val="o"/>
      <w:lvlJc w:val="left"/>
      <w:pPr>
        <w:ind w:left="3600" w:hanging="360"/>
      </w:pPr>
      <w:rPr>
        <w:rFonts w:ascii="Courier New" w:hAnsi="Courier New" w:cs="Courier New" w:hint="default"/>
      </w:rPr>
    </w:lvl>
    <w:lvl w:ilvl="5" w:tplc="9FDAEB92" w:tentative="1">
      <w:start w:val="1"/>
      <w:numFmt w:val="bullet"/>
      <w:lvlText w:val=""/>
      <w:lvlJc w:val="left"/>
      <w:pPr>
        <w:ind w:left="4320" w:hanging="360"/>
      </w:pPr>
      <w:rPr>
        <w:rFonts w:ascii="Wingdings" w:hAnsi="Wingdings" w:hint="default"/>
      </w:rPr>
    </w:lvl>
    <w:lvl w:ilvl="6" w:tplc="C246A220" w:tentative="1">
      <w:start w:val="1"/>
      <w:numFmt w:val="bullet"/>
      <w:lvlText w:val=""/>
      <w:lvlJc w:val="left"/>
      <w:pPr>
        <w:ind w:left="5040" w:hanging="360"/>
      </w:pPr>
      <w:rPr>
        <w:rFonts w:ascii="Symbol" w:hAnsi="Symbol" w:hint="default"/>
      </w:rPr>
    </w:lvl>
    <w:lvl w:ilvl="7" w:tplc="352C29AE" w:tentative="1">
      <w:start w:val="1"/>
      <w:numFmt w:val="bullet"/>
      <w:lvlText w:val="o"/>
      <w:lvlJc w:val="left"/>
      <w:pPr>
        <w:ind w:left="5760" w:hanging="360"/>
      </w:pPr>
      <w:rPr>
        <w:rFonts w:ascii="Courier New" w:hAnsi="Courier New" w:cs="Courier New" w:hint="default"/>
      </w:rPr>
    </w:lvl>
    <w:lvl w:ilvl="8" w:tplc="3F204084" w:tentative="1">
      <w:start w:val="1"/>
      <w:numFmt w:val="bullet"/>
      <w:lvlText w:val=""/>
      <w:lvlJc w:val="left"/>
      <w:pPr>
        <w:ind w:left="6480" w:hanging="360"/>
      </w:pPr>
      <w:rPr>
        <w:rFonts w:ascii="Wingdings" w:hAnsi="Wingdings" w:hint="default"/>
      </w:rPr>
    </w:lvl>
  </w:abstractNum>
  <w:abstractNum w:abstractNumId="3" w15:restartNumberingAfterBreak="0">
    <w:nsid w:val="012338B4"/>
    <w:multiLevelType w:val="hybridMultilevel"/>
    <w:tmpl w:val="35DE02E6"/>
    <w:lvl w:ilvl="0" w:tplc="1DFEE072">
      <w:start w:val="1"/>
      <w:numFmt w:val="bullet"/>
      <w:lvlText w:val="-"/>
      <w:lvlJc w:val="left"/>
      <w:pPr>
        <w:ind w:left="720" w:hanging="360"/>
      </w:pPr>
      <w:rPr>
        <w:rFonts w:ascii="Calibri" w:eastAsiaTheme="minorHAnsi" w:hAnsi="Calibri" w:cs="Calibri" w:hint="default"/>
      </w:rPr>
    </w:lvl>
    <w:lvl w:ilvl="1" w:tplc="0BC85F6E" w:tentative="1">
      <w:start w:val="1"/>
      <w:numFmt w:val="bullet"/>
      <w:lvlText w:val="o"/>
      <w:lvlJc w:val="left"/>
      <w:pPr>
        <w:ind w:left="1440" w:hanging="360"/>
      </w:pPr>
      <w:rPr>
        <w:rFonts w:ascii="Courier New" w:hAnsi="Courier New" w:cs="Courier New" w:hint="default"/>
      </w:rPr>
    </w:lvl>
    <w:lvl w:ilvl="2" w:tplc="7A9E8F40" w:tentative="1">
      <w:start w:val="1"/>
      <w:numFmt w:val="bullet"/>
      <w:lvlText w:val=""/>
      <w:lvlJc w:val="left"/>
      <w:pPr>
        <w:ind w:left="2160" w:hanging="360"/>
      </w:pPr>
      <w:rPr>
        <w:rFonts w:ascii="Wingdings" w:hAnsi="Wingdings" w:hint="default"/>
      </w:rPr>
    </w:lvl>
    <w:lvl w:ilvl="3" w:tplc="F4B46928" w:tentative="1">
      <w:start w:val="1"/>
      <w:numFmt w:val="bullet"/>
      <w:lvlText w:val=""/>
      <w:lvlJc w:val="left"/>
      <w:pPr>
        <w:ind w:left="2880" w:hanging="360"/>
      </w:pPr>
      <w:rPr>
        <w:rFonts w:ascii="Symbol" w:hAnsi="Symbol" w:hint="default"/>
      </w:rPr>
    </w:lvl>
    <w:lvl w:ilvl="4" w:tplc="915CF6B8" w:tentative="1">
      <w:start w:val="1"/>
      <w:numFmt w:val="bullet"/>
      <w:lvlText w:val="o"/>
      <w:lvlJc w:val="left"/>
      <w:pPr>
        <w:ind w:left="3600" w:hanging="360"/>
      </w:pPr>
      <w:rPr>
        <w:rFonts w:ascii="Courier New" w:hAnsi="Courier New" w:cs="Courier New" w:hint="default"/>
      </w:rPr>
    </w:lvl>
    <w:lvl w:ilvl="5" w:tplc="93D0163E" w:tentative="1">
      <w:start w:val="1"/>
      <w:numFmt w:val="bullet"/>
      <w:lvlText w:val=""/>
      <w:lvlJc w:val="left"/>
      <w:pPr>
        <w:ind w:left="4320" w:hanging="360"/>
      </w:pPr>
      <w:rPr>
        <w:rFonts w:ascii="Wingdings" w:hAnsi="Wingdings" w:hint="default"/>
      </w:rPr>
    </w:lvl>
    <w:lvl w:ilvl="6" w:tplc="C19C118E" w:tentative="1">
      <w:start w:val="1"/>
      <w:numFmt w:val="bullet"/>
      <w:lvlText w:val=""/>
      <w:lvlJc w:val="left"/>
      <w:pPr>
        <w:ind w:left="5040" w:hanging="360"/>
      </w:pPr>
      <w:rPr>
        <w:rFonts w:ascii="Symbol" w:hAnsi="Symbol" w:hint="default"/>
      </w:rPr>
    </w:lvl>
    <w:lvl w:ilvl="7" w:tplc="DFF2F538" w:tentative="1">
      <w:start w:val="1"/>
      <w:numFmt w:val="bullet"/>
      <w:lvlText w:val="o"/>
      <w:lvlJc w:val="left"/>
      <w:pPr>
        <w:ind w:left="5760" w:hanging="360"/>
      </w:pPr>
      <w:rPr>
        <w:rFonts w:ascii="Courier New" w:hAnsi="Courier New" w:cs="Courier New" w:hint="default"/>
      </w:rPr>
    </w:lvl>
    <w:lvl w:ilvl="8" w:tplc="08AAD0CC" w:tentative="1">
      <w:start w:val="1"/>
      <w:numFmt w:val="bullet"/>
      <w:lvlText w:val=""/>
      <w:lvlJc w:val="left"/>
      <w:pPr>
        <w:ind w:left="6480" w:hanging="360"/>
      </w:pPr>
      <w:rPr>
        <w:rFonts w:ascii="Wingdings" w:hAnsi="Wingdings" w:hint="default"/>
      </w:rPr>
    </w:lvl>
  </w:abstractNum>
  <w:abstractNum w:abstractNumId="4" w15:restartNumberingAfterBreak="0">
    <w:nsid w:val="02CA1E3E"/>
    <w:multiLevelType w:val="hybridMultilevel"/>
    <w:tmpl w:val="B1C2F620"/>
    <w:lvl w:ilvl="0" w:tplc="73EC8096">
      <w:numFmt w:val="bullet"/>
      <w:lvlText w:val="·"/>
      <w:lvlJc w:val="left"/>
      <w:pPr>
        <w:ind w:left="780" w:hanging="420"/>
      </w:pPr>
      <w:rPr>
        <w:rFonts w:ascii="Arial" w:eastAsia="Times New Roman" w:hAnsi="Arial" w:cs="Arial" w:hint="default"/>
      </w:rPr>
    </w:lvl>
    <w:lvl w:ilvl="1" w:tplc="58BCA350" w:tentative="1">
      <w:start w:val="1"/>
      <w:numFmt w:val="bullet"/>
      <w:lvlText w:val="o"/>
      <w:lvlJc w:val="left"/>
      <w:pPr>
        <w:ind w:left="1440" w:hanging="360"/>
      </w:pPr>
      <w:rPr>
        <w:rFonts w:ascii="Courier New" w:hAnsi="Courier New" w:cs="Courier New" w:hint="default"/>
      </w:rPr>
    </w:lvl>
    <w:lvl w:ilvl="2" w:tplc="9E9C33EA" w:tentative="1">
      <w:start w:val="1"/>
      <w:numFmt w:val="bullet"/>
      <w:lvlText w:val=""/>
      <w:lvlJc w:val="left"/>
      <w:pPr>
        <w:ind w:left="2160" w:hanging="360"/>
      </w:pPr>
      <w:rPr>
        <w:rFonts w:ascii="Wingdings" w:hAnsi="Wingdings" w:hint="default"/>
      </w:rPr>
    </w:lvl>
    <w:lvl w:ilvl="3" w:tplc="EC16B9DE" w:tentative="1">
      <w:start w:val="1"/>
      <w:numFmt w:val="bullet"/>
      <w:lvlText w:val=""/>
      <w:lvlJc w:val="left"/>
      <w:pPr>
        <w:ind w:left="2880" w:hanging="360"/>
      </w:pPr>
      <w:rPr>
        <w:rFonts w:ascii="Symbol" w:hAnsi="Symbol" w:hint="default"/>
      </w:rPr>
    </w:lvl>
    <w:lvl w:ilvl="4" w:tplc="27623562" w:tentative="1">
      <w:start w:val="1"/>
      <w:numFmt w:val="bullet"/>
      <w:lvlText w:val="o"/>
      <w:lvlJc w:val="left"/>
      <w:pPr>
        <w:ind w:left="3600" w:hanging="360"/>
      </w:pPr>
      <w:rPr>
        <w:rFonts w:ascii="Courier New" w:hAnsi="Courier New" w:cs="Courier New" w:hint="default"/>
      </w:rPr>
    </w:lvl>
    <w:lvl w:ilvl="5" w:tplc="56600658" w:tentative="1">
      <w:start w:val="1"/>
      <w:numFmt w:val="bullet"/>
      <w:lvlText w:val=""/>
      <w:lvlJc w:val="left"/>
      <w:pPr>
        <w:ind w:left="4320" w:hanging="360"/>
      </w:pPr>
      <w:rPr>
        <w:rFonts w:ascii="Wingdings" w:hAnsi="Wingdings" w:hint="default"/>
      </w:rPr>
    </w:lvl>
    <w:lvl w:ilvl="6" w:tplc="A914D82A" w:tentative="1">
      <w:start w:val="1"/>
      <w:numFmt w:val="bullet"/>
      <w:lvlText w:val=""/>
      <w:lvlJc w:val="left"/>
      <w:pPr>
        <w:ind w:left="5040" w:hanging="360"/>
      </w:pPr>
      <w:rPr>
        <w:rFonts w:ascii="Symbol" w:hAnsi="Symbol" w:hint="default"/>
      </w:rPr>
    </w:lvl>
    <w:lvl w:ilvl="7" w:tplc="6E10BE5C" w:tentative="1">
      <w:start w:val="1"/>
      <w:numFmt w:val="bullet"/>
      <w:lvlText w:val="o"/>
      <w:lvlJc w:val="left"/>
      <w:pPr>
        <w:ind w:left="5760" w:hanging="360"/>
      </w:pPr>
      <w:rPr>
        <w:rFonts w:ascii="Courier New" w:hAnsi="Courier New" w:cs="Courier New" w:hint="default"/>
      </w:rPr>
    </w:lvl>
    <w:lvl w:ilvl="8" w:tplc="7DF6B368" w:tentative="1">
      <w:start w:val="1"/>
      <w:numFmt w:val="bullet"/>
      <w:lvlText w:val=""/>
      <w:lvlJc w:val="left"/>
      <w:pPr>
        <w:ind w:left="6480" w:hanging="360"/>
      </w:pPr>
      <w:rPr>
        <w:rFonts w:ascii="Wingdings" w:hAnsi="Wingdings" w:hint="default"/>
      </w:rPr>
    </w:lvl>
  </w:abstractNum>
  <w:abstractNum w:abstractNumId="5" w15:restartNumberingAfterBreak="0">
    <w:nsid w:val="0693632A"/>
    <w:multiLevelType w:val="hybridMultilevel"/>
    <w:tmpl w:val="30662488"/>
    <w:lvl w:ilvl="0" w:tplc="93C21CD0">
      <w:start w:val="1"/>
      <w:numFmt w:val="bullet"/>
      <w:lvlText w:val=""/>
      <w:lvlJc w:val="left"/>
      <w:pPr>
        <w:ind w:left="720" w:hanging="360"/>
      </w:pPr>
      <w:rPr>
        <w:rFonts w:ascii="Symbol" w:hAnsi="Symbol" w:hint="default"/>
      </w:rPr>
    </w:lvl>
    <w:lvl w:ilvl="1" w:tplc="CDC238D4" w:tentative="1">
      <w:start w:val="1"/>
      <w:numFmt w:val="bullet"/>
      <w:lvlText w:val="o"/>
      <w:lvlJc w:val="left"/>
      <w:pPr>
        <w:ind w:left="1440" w:hanging="360"/>
      </w:pPr>
      <w:rPr>
        <w:rFonts w:ascii="Courier New" w:hAnsi="Courier New" w:cs="Courier New" w:hint="default"/>
      </w:rPr>
    </w:lvl>
    <w:lvl w:ilvl="2" w:tplc="8BDCE616" w:tentative="1">
      <w:start w:val="1"/>
      <w:numFmt w:val="bullet"/>
      <w:lvlText w:val=""/>
      <w:lvlJc w:val="left"/>
      <w:pPr>
        <w:ind w:left="2160" w:hanging="360"/>
      </w:pPr>
      <w:rPr>
        <w:rFonts w:ascii="Wingdings" w:hAnsi="Wingdings" w:hint="default"/>
      </w:rPr>
    </w:lvl>
    <w:lvl w:ilvl="3" w:tplc="60A886B2" w:tentative="1">
      <w:start w:val="1"/>
      <w:numFmt w:val="bullet"/>
      <w:lvlText w:val=""/>
      <w:lvlJc w:val="left"/>
      <w:pPr>
        <w:ind w:left="2880" w:hanging="360"/>
      </w:pPr>
      <w:rPr>
        <w:rFonts w:ascii="Symbol" w:hAnsi="Symbol" w:hint="default"/>
      </w:rPr>
    </w:lvl>
    <w:lvl w:ilvl="4" w:tplc="DDCEA886" w:tentative="1">
      <w:start w:val="1"/>
      <w:numFmt w:val="bullet"/>
      <w:lvlText w:val="o"/>
      <w:lvlJc w:val="left"/>
      <w:pPr>
        <w:ind w:left="3600" w:hanging="360"/>
      </w:pPr>
      <w:rPr>
        <w:rFonts w:ascii="Courier New" w:hAnsi="Courier New" w:cs="Courier New" w:hint="default"/>
      </w:rPr>
    </w:lvl>
    <w:lvl w:ilvl="5" w:tplc="A10A8164" w:tentative="1">
      <w:start w:val="1"/>
      <w:numFmt w:val="bullet"/>
      <w:lvlText w:val=""/>
      <w:lvlJc w:val="left"/>
      <w:pPr>
        <w:ind w:left="4320" w:hanging="360"/>
      </w:pPr>
      <w:rPr>
        <w:rFonts w:ascii="Wingdings" w:hAnsi="Wingdings" w:hint="default"/>
      </w:rPr>
    </w:lvl>
    <w:lvl w:ilvl="6" w:tplc="730650B8" w:tentative="1">
      <w:start w:val="1"/>
      <w:numFmt w:val="bullet"/>
      <w:lvlText w:val=""/>
      <w:lvlJc w:val="left"/>
      <w:pPr>
        <w:ind w:left="5040" w:hanging="360"/>
      </w:pPr>
      <w:rPr>
        <w:rFonts w:ascii="Symbol" w:hAnsi="Symbol" w:hint="default"/>
      </w:rPr>
    </w:lvl>
    <w:lvl w:ilvl="7" w:tplc="0BC86F1A" w:tentative="1">
      <w:start w:val="1"/>
      <w:numFmt w:val="bullet"/>
      <w:lvlText w:val="o"/>
      <w:lvlJc w:val="left"/>
      <w:pPr>
        <w:ind w:left="5760" w:hanging="360"/>
      </w:pPr>
      <w:rPr>
        <w:rFonts w:ascii="Courier New" w:hAnsi="Courier New" w:cs="Courier New" w:hint="default"/>
      </w:rPr>
    </w:lvl>
    <w:lvl w:ilvl="8" w:tplc="D572F540" w:tentative="1">
      <w:start w:val="1"/>
      <w:numFmt w:val="bullet"/>
      <w:lvlText w:val=""/>
      <w:lvlJc w:val="left"/>
      <w:pPr>
        <w:ind w:left="6480" w:hanging="360"/>
      </w:pPr>
      <w:rPr>
        <w:rFonts w:ascii="Wingdings" w:hAnsi="Wingdings" w:hint="default"/>
      </w:rPr>
    </w:lvl>
  </w:abstractNum>
  <w:abstractNum w:abstractNumId="6" w15:restartNumberingAfterBreak="0">
    <w:nsid w:val="0D440E84"/>
    <w:multiLevelType w:val="hybridMultilevel"/>
    <w:tmpl w:val="41BC2A22"/>
    <w:lvl w:ilvl="0" w:tplc="94004352">
      <w:start w:val="1"/>
      <w:numFmt w:val="bullet"/>
      <w:lvlText w:val=""/>
      <w:lvlJc w:val="left"/>
      <w:pPr>
        <w:ind w:left="720" w:hanging="360"/>
      </w:pPr>
      <w:rPr>
        <w:rFonts w:ascii="Symbol" w:hAnsi="Symbol" w:hint="default"/>
      </w:rPr>
    </w:lvl>
    <w:lvl w:ilvl="1" w:tplc="1200D3AA" w:tentative="1">
      <w:start w:val="1"/>
      <w:numFmt w:val="bullet"/>
      <w:lvlText w:val="o"/>
      <w:lvlJc w:val="left"/>
      <w:pPr>
        <w:ind w:left="1440" w:hanging="360"/>
      </w:pPr>
      <w:rPr>
        <w:rFonts w:ascii="Courier New" w:hAnsi="Courier New" w:cs="Courier New" w:hint="default"/>
      </w:rPr>
    </w:lvl>
    <w:lvl w:ilvl="2" w:tplc="9D38E78C" w:tentative="1">
      <w:start w:val="1"/>
      <w:numFmt w:val="bullet"/>
      <w:lvlText w:val=""/>
      <w:lvlJc w:val="left"/>
      <w:pPr>
        <w:ind w:left="2160" w:hanging="360"/>
      </w:pPr>
      <w:rPr>
        <w:rFonts w:ascii="Wingdings" w:hAnsi="Wingdings" w:hint="default"/>
      </w:rPr>
    </w:lvl>
    <w:lvl w:ilvl="3" w:tplc="73920F4E" w:tentative="1">
      <w:start w:val="1"/>
      <w:numFmt w:val="bullet"/>
      <w:lvlText w:val=""/>
      <w:lvlJc w:val="left"/>
      <w:pPr>
        <w:ind w:left="2880" w:hanging="360"/>
      </w:pPr>
      <w:rPr>
        <w:rFonts w:ascii="Symbol" w:hAnsi="Symbol" w:hint="default"/>
      </w:rPr>
    </w:lvl>
    <w:lvl w:ilvl="4" w:tplc="720E2254" w:tentative="1">
      <w:start w:val="1"/>
      <w:numFmt w:val="bullet"/>
      <w:lvlText w:val="o"/>
      <w:lvlJc w:val="left"/>
      <w:pPr>
        <w:ind w:left="3600" w:hanging="360"/>
      </w:pPr>
      <w:rPr>
        <w:rFonts w:ascii="Courier New" w:hAnsi="Courier New" w:cs="Courier New" w:hint="default"/>
      </w:rPr>
    </w:lvl>
    <w:lvl w:ilvl="5" w:tplc="3AAC3264" w:tentative="1">
      <w:start w:val="1"/>
      <w:numFmt w:val="bullet"/>
      <w:lvlText w:val=""/>
      <w:lvlJc w:val="left"/>
      <w:pPr>
        <w:ind w:left="4320" w:hanging="360"/>
      </w:pPr>
      <w:rPr>
        <w:rFonts w:ascii="Wingdings" w:hAnsi="Wingdings" w:hint="default"/>
      </w:rPr>
    </w:lvl>
    <w:lvl w:ilvl="6" w:tplc="86CE09C0" w:tentative="1">
      <w:start w:val="1"/>
      <w:numFmt w:val="bullet"/>
      <w:lvlText w:val=""/>
      <w:lvlJc w:val="left"/>
      <w:pPr>
        <w:ind w:left="5040" w:hanging="360"/>
      </w:pPr>
      <w:rPr>
        <w:rFonts w:ascii="Symbol" w:hAnsi="Symbol" w:hint="default"/>
      </w:rPr>
    </w:lvl>
    <w:lvl w:ilvl="7" w:tplc="5B6A6856" w:tentative="1">
      <w:start w:val="1"/>
      <w:numFmt w:val="bullet"/>
      <w:lvlText w:val="o"/>
      <w:lvlJc w:val="left"/>
      <w:pPr>
        <w:ind w:left="5760" w:hanging="360"/>
      </w:pPr>
      <w:rPr>
        <w:rFonts w:ascii="Courier New" w:hAnsi="Courier New" w:cs="Courier New" w:hint="default"/>
      </w:rPr>
    </w:lvl>
    <w:lvl w:ilvl="8" w:tplc="13087FDE" w:tentative="1">
      <w:start w:val="1"/>
      <w:numFmt w:val="bullet"/>
      <w:lvlText w:val=""/>
      <w:lvlJc w:val="left"/>
      <w:pPr>
        <w:ind w:left="6480" w:hanging="360"/>
      </w:pPr>
      <w:rPr>
        <w:rFonts w:ascii="Wingdings" w:hAnsi="Wingdings" w:hint="default"/>
      </w:rPr>
    </w:lvl>
  </w:abstractNum>
  <w:abstractNum w:abstractNumId="7" w15:restartNumberingAfterBreak="0">
    <w:nsid w:val="11AD467E"/>
    <w:multiLevelType w:val="hybridMultilevel"/>
    <w:tmpl w:val="2716F1F8"/>
    <w:lvl w:ilvl="0" w:tplc="30EE7A7E">
      <w:start w:val="1"/>
      <w:numFmt w:val="bullet"/>
      <w:lvlText w:val=""/>
      <w:lvlJc w:val="left"/>
      <w:pPr>
        <w:ind w:left="720" w:hanging="360"/>
      </w:pPr>
      <w:rPr>
        <w:rFonts w:ascii="Symbol" w:hAnsi="Symbol" w:hint="default"/>
      </w:rPr>
    </w:lvl>
    <w:lvl w:ilvl="1" w:tplc="C60443AA">
      <w:start w:val="1"/>
      <w:numFmt w:val="bullet"/>
      <w:lvlText w:val="o"/>
      <w:lvlJc w:val="left"/>
      <w:pPr>
        <w:ind w:left="1440" w:hanging="360"/>
      </w:pPr>
      <w:rPr>
        <w:rFonts w:ascii="Courier New" w:hAnsi="Courier New" w:cs="Courier New" w:hint="default"/>
      </w:rPr>
    </w:lvl>
    <w:lvl w:ilvl="2" w:tplc="504AA20E" w:tentative="1">
      <w:start w:val="1"/>
      <w:numFmt w:val="bullet"/>
      <w:lvlText w:val=""/>
      <w:lvlJc w:val="left"/>
      <w:pPr>
        <w:ind w:left="2160" w:hanging="360"/>
      </w:pPr>
      <w:rPr>
        <w:rFonts w:ascii="Wingdings" w:hAnsi="Wingdings" w:hint="default"/>
      </w:rPr>
    </w:lvl>
    <w:lvl w:ilvl="3" w:tplc="7076C3C0" w:tentative="1">
      <w:start w:val="1"/>
      <w:numFmt w:val="bullet"/>
      <w:lvlText w:val=""/>
      <w:lvlJc w:val="left"/>
      <w:pPr>
        <w:ind w:left="2880" w:hanging="360"/>
      </w:pPr>
      <w:rPr>
        <w:rFonts w:ascii="Symbol" w:hAnsi="Symbol" w:hint="default"/>
      </w:rPr>
    </w:lvl>
    <w:lvl w:ilvl="4" w:tplc="4A28405E" w:tentative="1">
      <w:start w:val="1"/>
      <w:numFmt w:val="bullet"/>
      <w:lvlText w:val="o"/>
      <w:lvlJc w:val="left"/>
      <w:pPr>
        <w:ind w:left="3600" w:hanging="360"/>
      </w:pPr>
      <w:rPr>
        <w:rFonts w:ascii="Courier New" w:hAnsi="Courier New" w:cs="Courier New" w:hint="default"/>
      </w:rPr>
    </w:lvl>
    <w:lvl w:ilvl="5" w:tplc="D8EC6B6C" w:tentative="1">
      <w:start w:val="1"/>
      <w:numFmt w:val="bullet"/>
      <w:lvlText w:val=""/>
      <w:lvlJc w:val="left"/>
      <w:pPr>
        <w:ind w:left="4320" w:hanging="360"/>
      </w:pPr>
      <w:rPr>
        <w:rFonts w:ascii="Wingdings" w:hAnsi="Wingdings" w:hint="default"/>
      </w:rPr>
    </w:lvl>
    <w:lvl w:ilvl="6" w:tplc="A7A4D0D4" w:tentative="1">
      <w:start w:val="1"/>
      <w:numFmt w:val="bullet"/>
      <w:lvlText w:val=""/>
      <w:lvlJc w:val="left"/>
      <w:pPr>
        <w:ind w:left="5040" w:hanging="360"/>
      </w:pPr>
      <w:rPr>
        <w:rFonts w:ascii="Symbol" w:hAnsi="Symbol" w:hint="default"/>
      </w:rPr>
    </w:lvl>
    <w:lvl w:ilvl="7" w:tplc="D130A4D6" w:tentative="1">
      <w:start w:val="1"/>
      <w:numFmt w:val="bullet"/>
      <w:lvlText w:val="o"/>
      <w:lvlJc w:val="left"/>
      <w:pPr>
        <w:ind w:left="5760" w:hanging="360"/>
      </w:pPr>
      <w:rPr>
        <w:rFonts w:ascii="Courier New" w:hAnsi="Courier New" w:cs="Courier New" w:hint="default"/>
      </w:rPr>
    </w:lvl>
    <w:lvl w:ilvl="8" w:tplc="56EE669A" w:tentative="1">
      <w:start w:val="1"/>
      <w:numFmt w:val="bullet"/>
      <w:lvlText w:val=""/>
      <w:lvlJc w:val="left"/>
      <w:pPr>
        <w:ind w:left="6480" w:hanging="360"/>
      </w:pPr>
      <w:rPr>
        <w:rFonts w:ascii="Wingdings" w:hAnsi="Wingdings" w:hint="default"/>
      </w:rPr>
    </w:lvl>
  </w:abstractNum>
  <w:abstractNum w:abstractNumId="8" w15:restartNumberingAfterBreak="0">
    <w:nsid w:val="151E52C1"/>
    <w:multiLevelType w:val="hybridMultilevel"/>
    <w:tmpl w:val="D9EE0FBE"/>
    <w:lvl w:ilvl="0" w:tplc="0876FE88">
      <w:start w:val="2"/>
      <w:numFmt w:val="bullet"/>
      <w:lvlText w:val="·"/>
      <w:lvlJc w:val="left"/>
      <w:pPr>
        <w:ind w:left="720" w:hanging="360"/>
      </w:pPr>
      <w:rPr>
        <w:rFonts w:ascii="Arial" w:eastAsia="Times New Roman" w:hAnsi="Arial" w:cs="Arial" w:hint="default"/>
      </w:rPr>
    </w:lvl>
    <w:lvl w:ilvl="1" w:tplc="4A38AC3C" w:tentative="1">
      <w:start w:val="1"/>
      <w:numFmt w:val="bullet"/>
      <w:lvlText w:val="o"/>
      <w:lvlJc w:val="left"/>
      <w:pPr>
        <w:ind w:left="1440" w:hanging="360"/>
      </w:pPr>
      <w:rPr>
        <w:rFonts w:ascii="Courier New" w:hAnsi="Courier New" w:cs="Courier New" w:hint="default"/>
      </w:rPr>
    </w:lvl>
    <w:lvl w:ilvl="2" w:tplc="E54C3DA6" w:tentative="1">
      <w:start w:val="1"/>
      <w:numFmt w:val="bullet"/>
      <w:lvlText w:val=""/>
      <w:lvlJc w:val="left"/>
      <w:pPr>
        <w:ind w:left="2160" w:hanging="360"/>
      </w:pPr>
      <w:rPr>
        <w:rFonts w:ascii="Wingdings" w:hAnsi="Wingdings" w:hint="default"/>
      </w:rPr>
    </w:lvl>
    <w:lvl w:ilvl="3" w:tplc="63CAA84E" w:tentative="1">
      <w:start w:val="1"/>
      <w:numFmt w:val="bullet"/>
      <w:lvlText w:val=""/>
      <w:lvlJc w:val="left"/>
      <w:pPr>
        <w:ind w:left="2880" w:hanging="360"/>
      </w:pPr>
      <w:rPr>
        <w:rFonts w:ascii="Symbol" w:hAnsi="Symbol" w:hint="default"/>
      </w:rPr>
    </w:lvl>
    <w:lvl w:ilvl="4" w:tplc="2384FB04" w:tentative="1">
      <w:start w:val="1"/>
      <w:numFmt w:val="bullet"/>
      <w:lvlText w:val="o"/>
      <w:lvlJc w:val="left"/>
      <w:pPr>
        <w:ind w:left="3600" w:hanging="360"/>
      </w:pPr>
      <w:rPr>
        <w:rFonts w:ascii="Courier New" w:hAnsi="Courier New" w:cs="Courier New" w:hint="default"/>
      </w:rPr>
    </w:lvl>
    <w:lvl w:ilvl="5" w:tplc="7B5AB96E" w:tentative="1">
      <w:start w:val="1"/>
      <w:numFmt w:val="bullet"/>
      <w:lvlText w:val=""/>
      <w:lvlJc w:val="left"/>
      <w:pPr>
        <w:ind w:left="4320" w:hanging="360"/>
      </w:pPr>
      <w:rPr>
        <w:rFonts w:ascii="Wingdings" w:hAnsi="Wingdings" w:hint="default"/>
      </w:rPr>
    </w:lvl>
    <w:lvl w:ilvl="6" w:tplc="4E0EF63A" w:tentative="1">
      <w:start w:val="1"/>
      <w:numFmt w:val="bullet"/>
      <w:lvlText w:val=""/>
      <w:lvlJc w:val="left"/>
      <w:pPr>
        <w:ind w:left="5040" w:hanging="360"/>
      </w:pPr>
      <w:rPr>
        <w:rFonts w:ascii="Symbol" w:hAnsi="Symbol" w:hint="default"/>
      </w:rPr>
    </w:lvl>
    <w:lvl w:ilvl="7" w:tplc="D4823310" w:tentative="1">
      <w:start w:val="1"/>
      <w:numFmt w:val="bullet"/>
      <w:lvlText w:val="o"/>
      <w:lvlJc w:val="left"/>
      <w:pPr>
        <w:ind w:left="5760" w:hanging="360"/>
      </w:pPr>
      <w:rPr>
        <w:rFonts w:ascii="Courier New" w:hAnsi="Courier New" w:cs="Courier New" w:hint="default"/>
      </w:rPr>
    </w:lvl>
    <w:lvl w:ilvl="8" w:tplc="4EF0CC76" w:tentative="1">
      <w:start w:val="1"/>
      <w:numFmt w:val="bullet"/>
      <w:lvlText w:val=""/>
      <w:lvlJc w:val="left"/>
      <w:pPr>
        <w:ind w:left="6480" w:hanging="360"/>
      </w:pPr>
      <w:rPr>
        <w:rFonts w:ascii="Wingdings" w:hAnsi="Wingdings" w:hint="default"/>
      </w:rPr>
    </w:lvl>
  </w:abstractNum>
  <w:abstractNum w:abstractNumId="9" w15:restartNumberingAfterBreak="0">
    <w:nsid w:val="188D014C"/>
    <w:multiLevelType w:val="multilevel"/>
    <w:tmpl w:val="45A41B6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A211AB4"/>
    <w:multiLevelType w:val="hybridMultilevel"/>
    <w:tmpl w:val="53763458"/>
    <w:lvl w:ilvl="0" w:tplc="3536A1D4">
      <w:start w:val="1"/>
      <w:numFmt w:val="bullet"/>
      <w:lvlText w:val=""/>
      <w:lvlJc w:val="left"/>
      <w:pPr>
        <w:ind w:left="720" w:hanging="360"/>
      </w:pPr>
      <w:rPr>
        <w:rFonts w:ascii="Symbol" w:hAnsi="Symbol" w:hint="default"/>
      </w:rPr>
    </w:lvl>
    <w:lvl w:ilvl="1" w:tplc="C2F01252" w:tentative="1">
      <w:start w:val="1"/>
      <w:numFmt w:val="bullet"/>
      <w:lvlText w:val="o"/>
      <w:lvlJc w:val="left"/>
      <w:pPr>
        <w:ind w:left="1440" w:hanging="360"/>
      </w:pPr>
      <w:rPr>
        <w:rFonts w:ascii="Courier New" w:hAnsi="Courier New" w:cs="Courier New" w:hint="default"/>
      </w:rPr>
    </w:lvl>
    <w:lvl w:ilvl="2" w:tplc="1AFE0C2C" w:tentative="1">
      <w:start w:val="1"/>
      <w:numFmt w:val="bullet"/>
      <w:lvlText w:val=""/>
      <w:lvlJc w:val="left"/>
      <w:pPr>
        <w:ind w:left="2160" w:hanging="360"/>
      </w:pPr>
      <w:rPr>
        <w:rFonts w:ascii="Wingdings" w:hAnsi="Wingdings" w:hint="default"/>
      </w:rPr>
    </w:lvl>
    <w:lvl w:ilvl="3" w:tplc="358491E6" w:tentative="1">
      <w:start w:val="1"/>
      <w:numFmt w:val="bullet"/>
      <w:lvlText w:val=""/>
      <w:lvlJc w:val="left"/>
      <w:pPr>
        <w:ind w:left="2880" w:hanging="360"/>
      </w:pPr>
      <w:rPr>
        <w:rFonts w:ascii="Symbol" w:hAnsi="Symbol" w:hint="default"/>
      </w:rPr>
    </w:lvl>
    <w:lvl w:ilvl="4" w:tplc="A6D6DE52" w:tentative="1">
      <w:start w:val="1"/>
      <w:numFmt w:val="bullet"/>
      <w:lvlText w:val="o"/>
      <w:lvlJc w:val="left"/>
      <w:pPr>
        <w:ind w:left="3600" w:hanging="360"/>
      </w:pPr>
      <w:rPr>
        <w:rFonts w:ascii="Courier New" w:hAnsi="Courier New" w:cs="Courier New" w:hint="default"/>
      </w:rPr>
    </w:lvl>
    <w:lvl w:ilvl="5" w:tplc="6D02783A" w:tentative="1">
      <w:start w:val="1"/>
      <w:numFmt w:val="bullet"/>
      <w:lvlText w:val=""/>
      <w:lvlJc w:val="left"/>
      <w:pPr>
        <w:ind w:left="4320" w:hanging="360"/>
      </w:pPr>
      <w:rPr>
        <w:rFonts w:ascii="Wingdings" w:hAnsi="Wingdings" w:hint="default"/>
      </w:rPr>
    </w:lvl>
    <w:lvl w:ilvl="6" w:tplc="B2DE7962" w:tentative="1">
      <w:start w:val="1"/>
      <w:numFmt w:val="bullet"/>
      <w:lvlText w:val=""/>
      <w:lvlJc w:val="left"/>
      <w:pPr>
        <w:ind w:left="5040" w:hanging="360"/>
      </w:pPr>
      <w:rPr>
        <w:rFonts w:ascii="Symbol" w:hAnsi="Symbol" w:hint="default"/>
      </w:rPr>
    </w:lvl>
    <w:lvl w:ilvl="7" w:tplc="47DC5514" w:tentative="1">
      <w:start w:val="1"/>
      <w:numFmt w:val="bullet"/>
      <w:lvlText w:val="o"/>
      <w:lvlJc w:val="left"/>
      <w:pPr>
        <w:ind w:left="5760" w:hanging="360"/>
      </w:pPr>
      <w:rPr>
        <w:rFonts w:ascii="Courier New" w:hAnsi="Courier New" w:cs="Courier New" w:hint="default"/>
      </w:rPr>
    </w:lvl>
    <w:lvl w:ilvl="8" w:tplc="7AE42210" w:tentative="1">
      <w:start w:val="1"/>
      <w:numFmt w:val="bullet"/>
      <w:lvlText w:val=""/>
      <w:lvlJc w:val="left"/>
      <w:pPr>
        <w:ind w:left="6480" w:hanging="360"/>
      </w:pPr>
      <w:rPr>
        <w:rFonts w:ascii="Wingdings" w:hAnsi="Wingdings" w:hint="default"/>
      </w:rPr>
    </w:lvl>
  </w:abstractNum>
  <w:abstractNum w:abstractNumId="11" w15:restartNumberingAfterBreak="0">
    <w:nsid w:val="1B703E28"/>
    <w:multiLevelType w:val="multilevel"/>
    <w:tmpl w:val="7F661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E30662"/>
    <w:multiLevelType w:val="hybridMultilevel"/>
    <w:tmpl w:val="61F45B74"/>
    <w:lvl w:ilvl="0" w:tplc="C2CE0A92">
      <w:start w:val="1"/>
      <w:numFmt w:val="bullet"/>
      <w:lvlText w:val="-"/>
      <w:lvlJc w:val="left"/>
      <w:pPr>
        <w:ind w:left="720" w:hanging="360"/>
      </w:pPr>
      <w:rPr>
        <w:rFonts w:ascii="Calibri" w:eastAsiaTheme="minorHAnsi" w:hAnsi="Calibri" w:cs="Calibri" w:hint="default"/>
      </w:rPr>
    </w:lvl>
    <w:lvl w:ilvl="1" w:tplc="05CE339A" w:tentative="1">
      <w:start w:val="1"/>
      <w:numFmt w:val="bullet"/>
      <w:lvlText w:val="o"/>
      <w:lvlJc w:val="left"/>
      <w:pPr>
        <w:ind w:left="1440" w:hanging="360"/>
      </w:pPr>
      <w:rPr>
        <w:rFonts w:ascii="Courier New" w:hAnsi="Courier New" w:cs="Courier New" w:hint="default"/>
      </w:rPr>
    </w:lvl>
    <w:lvl w:ilvl="2" w:tplc="E7F43650" w:tentative="1">
      <w:start w:val="1"/>
      <w:numFmt w:val="bullet"/>
      <w:lvlText w:val=""/>
      <w:lvlJc w:val="left"/>
      <w:pPr>
        <w:ind w:left="2160" w:hanging="360"/>
      </w:pPr>
      <w:rPr>
        <w:rFonts w:ascii="Wingdings" w:hAnsi="Wingdings" w:hint="default"/>
      </w:rPr>
    </w:lvl>
    <w:lvl w:ilvl="3" w:tplc="F5C4096A" w:tentative="1">
      <w:start w:val="1"/>
      <w:numFmt w:val="bullet"/>
      <w:lvlText w:val=""/>
      <w:lvlJc w:val="left"/>
      <w:pPr>
        <w:ind w:left="2880" w:hanging="360"/>
      </w:pPr>
      <w:rPr>
        <w:rFonts w:ascii="Symbol" w:hAnsi="Symbol" w:hint="default"/>
      </w:rPr>
    </w:lvl>
    <w:lvl w:ilvl="4" w:tplc="9604A61E" w:tentative="1">
      <w:start w:val="1"/>
      <w:numFmt w:val="bullet"/>
      <w:lvlText w:val="o"/>
      <w:lvlJc w:val="left"/>
      <w:pPr>
        <w:ind w:left="3600" w:hanging="360"/>
      </w:pPr>
      <w:rPr>
        <w:rFonts w:ascii="Courier New" w:hAnsi="Courier New" w:cs="Courier New" w:hint="default"/>
      </w:rPr>
    </w:lvl>
    <w:lvl w:ilvl="5" w:tplc="7108DFD8" w:tentative="1">
      <w:start w:val="1"/>
      <w:numFmt w:val="bullet"/>
      <w:lvlText w:val=""/>
      <w:lvlJc w:val="left"/>
      <w:pPr>
        <w:ind w:left="4320" w:hanging="360"/>
      </w:pPr>
      <w:rPr>
        <w:rFonts w:ascii="Wingdings" w:hAnsi="Wingdings" w:hint="default"/>
      </w:rPr>
    </w:lvl>
    <w:lvl w:ilvl="6" w:tplc="0F8CDBFC" w:tentative="1">
      <w:start w:val="1"/>
      <w:numFmt w:val="bullet"/>
      <w:lvlText w:val=""/>
      <w:lvlJc w:val="left"/>
      <w:pPr>
        <w:ind w:left="5040" w:hanging="360"/>
      </w:pPr>
      <w:rPr>
        <w:rFonts w:ascii="Symbol" w:hAnsi="Symbol" w:hint="default"/>
      </w:rPr>
    </w:lvl>
    <w:lvl w:ilvl="7" w:tplc="E7FA264C" w:tentative="1">
      <w:start w:val="1"/>
      <w:numFmt w:val="bullet"/>
      <w:lvlText w:val="o"/>
      <w:lvlJc w:val="left"/>
      <w:pPr>
        <w:ind w:left="5760" w:hanging="360"/>
      </w:pPr>
      <w:rPr>
        <w:rFonts w:ascii="Courier New" w:hAnsi="Courier New" w:cs="Courier New" w:hint="default"/>
      </w:rPr>
    </w:lvl>
    <w:lvl w:ilvl="8" w:tplc="AFE0C9CA" w:tentative="1">
      <w:start w:val="1"/>
      <w:numFmt w:val="bullet"/>
      <w:lvlText w:val=""/>
      <w:lvlJc w:val="left"/>
      <w:pPr>
        <w:ind w:left="6480" w:hanging="360"/>
      </w:pPr>
      <w:rPr>
        <w:rFonts w:ascii="Wingdings" w:hAnsi="Wingdings" w:hint="default"/>
      </w:rPr>
    </w:lvl>
  </w:abstractNum>
  <w:abstractNum w:abstractNumId="13" w15:restartNumberingAfterBreak="0">
    <w:nsid w:val="339402BE"/>
    <w:multiLevelType w:val="hybridMultilevel"/>
    <w:tmpl w:val="E9AE5CFE"/>
    <w:lvl w:ilvl="0" w:tplc="E2AA1148">
      <w:start w:val="1"/>
      <w:numFmt w:val="bullet"/>
      <w:lvlText w:val=""/>
      <w:lvlJc w:val="left"/>
      <w:pPr>
        <w:ind w:left="720" w:hanging="360"/>
      </w:pPr>
      <w:rPr>
        <w:rFonts w:ascii="Symbol" w:hAnsi="Symbol" w:hint="default"/>
      </w:rPr>
    </w:lvl>
    <w:lvl w:ilvl="1" w:tplc="4ECAF9B8" w:tentative="1">
      <w:start w:val="1"/>
      <w:numFmt w:val="bullet"/>
      <w:lvlText w:val="o"/>
      <w:lvlJc w:val="left"/>
      <w:pPr>
        <w:ind w:left="1440" w:hanging="360"/>
      </w:pPr>
      <w:rPr>
        <w:rFonts w:ascii="Courier New" w:hAnsi="Courier New" w:cs="Courier New" w:hint="default"/>
      </w:rPr>
    </w:lvl>
    <w:lvl w:ilvl="2" w:tplc="89922202" w:tentative="1">
      <w:start w:val="1"/>
      <w:numFmt w:val="bullet"/>
      <w:lvlText w:val=""/>
      <w:lvlJc w:val="left"/>
      <w:pPr>
        <w:ind w:left="2160" w:hanging="360"/>
      </w:pPr>
      <w:rPr>
        <w:rFonts w:ascii="Wingdings" w:hAnsi="Wingdings" w:hint="default"/>
      </w:rPr>
    </w:lvl>
    <w:lvl w:ilvl="3" w:tplc="FC06350C" w:tentative="1">
      <w:start w:val="1"/>
      <w:numFmt w:val="bullet"/>
      <w:lvlText w:val=""/>
      <w:lvlJc w:val="left"/>
      <w:pPr>
        <w:ind w:left="2880" w:hanging="360"/>
      </w:pPr>
      <w:rPr>
        <w:rFonts w:ascii="Symbol" w:hAnsi="Symbol" w:hint="default"/>
      </w:rPr>
    </w:lvl>
    <w:lvl w:ilvl="4" w:tplc="7702F50E" w:tentative="1">
      <w:start w:val="1"/>
      <w:numFmt w:val="bullet"/>
      <w:lvlText w:val="o"/>
      <w:lvlJc w:val="left"/>
      <w:pPr>
        <w:ind w:left="3600" w:hanging="360"/>
      </w:pPr>
      <w:rPr>
        <w:rFonts w:ascii="Courier New" w:hAnsi="Courier New" w:cs="Courier New" w:hint="default"/>
      </w:rPr>
    </w:lvl>
    <w:lvl w:ilvl="5" w:tplc="9D289956" w:tentative="1">
      <w:start w:val="1"/>
      <w:numFmt w:val="bullet"/>
      <w:lvlText w:val=""/>
      <w:lvlJc w:val="left"/>
      <w:pPr>
        <w:ind w:left="4320" w:hanging="360"/>
      </w:pPr>
      <w:rPr>
        <w:rFonts w:ascii="Wingdings" w:hAnsi="Wingdings" w:hint="default"/>
      </w:rPr>
    </w:lvl>
    <w:lvl w:ilvl="6" w:tplc="24D2D2DA" w:tentative="1">
      <w:start w:val="1"/>
      <w:numFmt w:val="bullet"/>
      <w:lvlText w:val=""/>
      <w:lvlJc w:val="left"/>
      <w:pPr>
        <w:ind w:left="5040" w:hanging="360"/>
      </w:pPr>
      <w:rPr>
        <w:rFonts w:ascii="Symbol" w:hAnsi="Symbol" w:hint="default"/>
      </w:rPr>
    </w:lvl>
    <w:lvl w:ilvl="7" w:tplc="8368993E" w:tentative="1">
      <w:start w:val="1"/>
      <w:numFmt w:val="bullet"/>
      <w:lvlText w:val="o"/>
      <w:lvlJc w:val="left"/>
      <w:pPr>
        <w:ind w:left="5760" w:hanging="360"/>
      </w:pPr>
      <w:rPr>
        <w:rFonts w:ascii="Courier New" w:hAnsi="Courier New" w:cs="Courier New" w:hint="default"/>
      </w:rPr>
    </w:lvl>
    <w:lvl w:ilvl="8" w:tplc="618E01FC" w:tentative="1">
      <w:start w:val="1"/>
      <w:numFmt w:val="bullet"/>
      <w:lvlText w:val=""/>
      <w:lvlJc w:val="left"/>
      <w:pPr>
        <w:ind w:left="6480" w:hanging="360"/>
      </w:pPr>
      <w:rPr>
        <w:rFonts w:ascii="Wingdings" w:hAnsi="Wingdings" w:hint="default"/>
      </w:rPr>
    </w:lvl>
  </w:abstractNum>
  <w:abstractNum w:abstractNumId="14" w15:restartNumberingAfterBreak="0">
    <w:nsid w:val="38D87FF0"/>
    <w:multiLevelType w:val="multilevel"/>
    <w:tmpl w:val="B938266E"/>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4F2E6E1B"/>
    <w:multiLevelType w:val="multilevel"/>
    <w:tmpl w:val="8E444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981693D"/>
    <w:multiLevelType w:val="hybridMultilevel"/>
    <w:tmpl w:val="1BF6F20C"/>
    <w:lvl w:ilvl="0" w:tplc="25A0EDF4">
      <w:start w:val="1"/>
      <w:numFmt w:val="bullet"/>
      <w:lvlText w:val=""/>
      <w:lvlJc w:val="left"/>
      <w:pPr>
        <w:ind w:left="720" w:hanging="360"/>
      </w:pPr>
      <w:rPr>
        <w:rFonts w:ascii="Symbol" w:hAnsi="Symbol" w:hint="default"/>
      </w:rPr>
    </w:lvl>
    <w:lvl w:ilvl="1" w:tplc="4F96A48E" w:tentative="1">
      <w:start w:val="1"/>
      <w:numFmt w:val="bullet"/>
      <w:lvlText w:val="o"/>
      <w:lvlJc w:val="left"/>
      <w:pPr>
        <w:ind w:left="1440" w:hanging="360"/>
      </w:pPr>
      <w:rPr>
        <w:rFonts w:ascii="Courier New" w:hAnsi="Courier New" w:cs="Courier New" w:hint="default"/>
      </w:rPr>
    </w:lvl>
    <w:lvl w:ilvl="2" w:tplc="6C06793C" w:tentative="1">
      <w:start w:val="1"/>
      <w:numFmt w:val="bullet"/>
      <w:lvlText w:val=""/>
      <w:lvlJc w:val="left"/>
      <w:pPr>
        <w:ind w:left="2160" w:hanging="360"/>
      </w:pPr>
      <w:rPr>
        <w:rFonts w:ascii="Wingdings" w:hAnsi="Wingdings" w:hint="default"/>
      </w:rPr>
    </w:lvl>
    <w:lvl w:ilvl="3" w:tplc="8D989DD6" w:tentative="1">
      <w:start w:val="1"/>
      <w:numFmt w:val="bullet"/>
      <w:lvlText w:val=""/>
      <w:lvlJc w:val="left"/>
      <w:pPr>
        <w:ind w:left="2880" w:hanging="360"/>
      </w:pPr>
      <w:rPr>
        <w:rFonts w:ascii="Symbol" w:hAnsi="Symbol" w:hint="default"/>
      </w:rPr>
    </w:lvl>
    <w:lvl w:ilvl="4" w:tplc="8EA49BE0" w:tentative="1">
      <w:start w:val="1"/>
      <w:numFmt w:val="bullet"/>
      <w:lvlText w:val="o"/>
      <w:lvlJc w:val="left"/>
      <w:pPr>
        <w:ind w:left="3600" w:hanging="360"/>
      </w:pPr>
      <w:rPr>
        <w:rFonts w:ascii="Courier New" w:hAnsi="Courier New" w:cs="Courier New" w:hint="default"/>
      </w:rPr>
    </w:lvl>
    <w:lvl w:ilvl="5" w:tplc="77300D6E" w:tentative="1">
      <w:start w:val="1"/>
      <w:numFmt w:val="bullet"/>
      <w:lvlText w:val=""/>
      <w:lvlJc w:val="left"/>
      <w:pPr>
        <w:ind w:left="4320" w:hanging="360"/>
      </w:pPr>
      <w:rPr>
        <w:rFonts w:ascii="Wingdings" w:hAnsi="Wingdings" w:hint="default"/>
      </w:rPr>
    </w:lvl>
    <w:lvl w:ilvl="6" w:tplc="9070AB28" w:tentative="1">
      <w:start w:val="1"/>
      <w:numFmt w:val="bullet"/>
      <w:lvlText w:val=""/>
      <w:lvlJc w:val="left"/>
      <w:pPr>
        <w:ind w:left="5040" w:hanging="360"/>
      </w:pPr>
      <w:rPr>
        <w:rFonts w:ascii="Symbol" w:hAnsi="Symbol" w:hint="default"/>
      </w:rPr>
    </w:lvl>
    <w:lvl w:ilvl="7" w:tplc="C69491E0" w:tentative="1">
      <w:start w:val="1"/>
      <w:numFmt w:val="bullet"/>
      <w:lvlText w:val="o"/>
      <w:lvlJc w:val="left"/>
      <w:pPr>
        <w:ind w:left="5760" w:hanging="360"/>
      </w:pPr>
      <w:rPr>
        <w:rFonts w:ascii="Courier New" w:hAnsi="Courier New" w:cs="Courier New" w:hint="default"/>
      </w:rPr>
    </w:lvl>
    <w:lvl w:ilvl="8" w:tplc="E5EC101C" w:tentative="1">
      <w:start w:val="1"/>
      <w:numFmt w:val="bullet"/>
      <w:lvlText w:val=""/>
      <w:lvlJc w:val="left"/>
      <w:pPr>
        <w:ind w:left="6480" w:hanging="360"/>
      </w:pPr>
      <w:rPr>
        <w:rFonts w:ascii="Wingdings" w:hAnsi="Wingdings" w:hint="default"/>
      </w:rPr>
    </w:lvl>
  </w:abstractNum>
  <w:abstractNum w:abstractNumId="17" w15:restartNumberingAfterBreak="0">
    <w:nsid w:val="5A886BE7"/>
    <w:multiLevelType w:val="hybridMultilevel"/>
    <w:tmpl w:val="92068FC2"/>
    <w:lvl w:ilvl="0" w:tplc="8F9280EC">
      <w:start w:val="1"/>
      <w:numFmt w:val="bullet"/>
      <w:lvlText w:val=""/>
      <w:lvlJc w:val="left"/>
      <w:pPr>
        <w:ind w:left="720" w:hanging="360"/>
      </w:pPr>
      <w:rPr>
        <w:rFonts w:ascii="Symbol" w:hAnsi="Symbol" w:hint="default"/>
      </w:rPr>
    </w:lvl>
    <w:lvl w:ilvl="1" w:tplc="49E2DB7E" w:tentative="1">
      <w:start w:val="1"/>
      <w:numFmt w:val="bullet"/>
      <w:lvlText w:val="o"/>
      <w:lvlJc w:val="left"/>
      <w:pPr>
        <w:ind w:left="1440" w:hanging="360"/>
      </w:pPr>
      <w:rPr>
        <w:rFonts w:ascii="Courier New" w:hAnsi="Courier New" w:cs="Courier New" w:hint="default"/>
      </w:rPr>
    </w:lvl>
    <w:lvl w:ilvl="2" w:tplc="31CE1520" w:tentative="1">
      <w:start w:val="1"/>
      <w:numFmt w:val="bullet"/>
      <w:lvlText w:val=""/>
      <w:lvlJc w:val="left"/>
      <w:pPr>
        <w:ind w:left="2160" w:hanging="360"/>
      </w:pPr>
      <w:rPr>
        <w:rFonts w:ascii="Wingdings" w:hAnsi="Wingdings" w:hint="default"/>
      </w:rPr>
    </w:lvl>
    <w:lvl w:ilvl="3" w:tplc="EC7E3266" w:tentative="1">
      <w:start w:val="1"/>
      <w:numFmt w:val="bullet"/>
      <w:lvlText w:val=""/>
      <w:lvlJc w:val="left"/>
      <w:pPr>
        <w:ind w:left="2880" w:hanging="360"/>
      </w:pPr>
      <w:rPr>
        <w:rFonts w:ascii="Symbol" w:hAnsi="Symbol" w:hint="default"/>
      </w:rPr>
    </w:lvl>
    <w:lvl w:ilvl="4" w:tplc="BD62E260" w:tentative="1">
      <w:start w:val="1"/>
      <w:numFmt w:val="bullet"/>
      <w:lvlText w:val="o"/>
      <w:lvlJc w:val="left"/>
      <w:pPr>
        <w:ind w:left="3600" w:hanging="360"/>
      </w:pPr>
      <w:rPr>
        <w:rFonts w:ascii="Courier New" w:hAnsi="Courier New" w:cs="Courier New" w:hint="default"/>
      </w:rPr>
    </w:lvl>
    <w:lvl w:ilvl="5" w:tplc="1CBE10BA" w:tentative="1">
      <w:start w:val="1"/>
      <w:numFmt w:val="bullet"/>
      <w:lvlText w:val=""/>
      <w:lvlJc w:val="left"/>
      <w:pPr>
        <w:ind w:left="4320" w:hanging="360"/>
      </w:pPr>
      <w:rPr>
        <w:rFonts w:ascii="Wingdings" w:hAnsi="Wingdings" w:hint="default"/>
      </w:rPr>
    </w:lvl>
    <w:lvl w:ilvl="6" w:tplc="29644084" w:tentative="1">
      <w:start w:val="1"/>
      <w:numFmt w:val="bullet"/>
      <w:lvlText w:val=""/>
      <w:lvlJc w:val="left"/>
      <w:pPr>
        <w:ind w:left="5040" w:hanging="360"/>
      </w:pPr>
      <w:rPr>
        <w:rFonts w:ascii="Symbol" w:hAnsi="Symbol" w:hint="default"/>
      </w:rPr>
    </w:lvl>
    <w:lvl w:ilvl="7" w:tplc="8208089A" w:tentative="1">
      <w:start w:val="1"/>
      <w:numFmt w:val="bullet"/>
      <w:lvlText w:val="o"/>
      <w:lvlJc w:val="left"/>
      <w:pPr>
        <w:ind w:left="5760" w:hanging="360"/>
      </w:pPr>
      <w:rPr>
        <w:rFonts w:ascii="Courier New" w:hAnsi="Courier New" w:cs="Courier New" w:hint="default"/>
      </w:rPr>
    </w:lvl>
    <w:lvl w:ilvl="8" w:tplc="4A60D8C0" w:tentative="1">
      <w:start w:val="1"/>
      <w:numFmt w:val="bullet"/>
      <w:lvlText w:val=""/>
      <w:lvlJc w:val="left"/>
      <w:pPr>
        <w:ind w:left="6480" w:hanging="360"/>
      </w:pPr>
      <w:rPr>
        <w:rFonts w:ascii="Wingdings" w:hAnsi="Wingdings" w:hint="default"/>
      </w:rPr>
    </w:lvl>
  </w:abstractNum>
  <w:abstractNum w:abstractNumId="18" w15:restartNumberingAfterBreak="0">
    <w:nsid w:val="5AFD7650"/>
    <w:multiLevelType w:val="multilevel"/>
    <w:tmpl w:val="622C8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F1401B"/>
    <w:multiLevelType w:val="hybridMultilevel"/>
    <w:tmpl w:val="FF4EF0B6"/>
    <w:lvl w:ilvl="0" w:tplc="8FAE7082">
      <w:numFmt w:val="bullet"/>
      <w:lvlText w:val="·"/>
      <w:lvlJc w:val="left"/>
      <w:pPr>
        <w:ind w:left="780" w:hanging="420"/>
      </w:pPr>
      <w:rPr>
        <w:rFonts w:ascii="Arial" w:eastAsia="Times New Roman" w:hAnsi="Arial" w:cs="Arial" w:hint="default"/>
      </w:rPr>
    </w:lvl>
    <w:lvl w:ilvl="1" w:tplc="A8926CA8">
      <w:start w:val="1"/>
      <w:numFmt w:val="bullet"/>
      <w:lvlText w:val="o"/>
      <w:lvlJc w:val="left"/>
      <w:pPr>
        <w:ind w:left="1440" w:hanging="360"/>
      </w:pPr>
      <w:rPr>
        <w:rFonts w:ascii="Courier New" w:hAnsi="Courier New" w:cs="Courier New" w:hint="default"/>
      </w:rPr>
    </w:lvl>
    <w:lvl w:ilvl="2" w:tplc="ED349908" w:tentative="1">
      <w:start w:val="1"/>
      <w:numFmt w:val="bullet"/>
      <w:lvlText w:val=""/>
      <w:lvlJc w:val="left"/>
      <w:pPr>
        <w:ind w:left="2160" w:hanging="360"/>
      </w:pPr>
      <w:rPr>
        <w:rFonts w:ascii="Wingdings" w:hAnsi="Wingdings" w:hint="default"/>
      </w:rPr>
    </w:lvl>
    <w:lvl w:ilvl="3" w:tplc="54FCD3AC" w:tentative="1">
      <w:start w:val="1"/>
      <w:numFmt w:val="bullet"/>
      <w:lvlText w:val=""/>
      <w:lvlJc w:val="left"/>
      <w:pPr>
        <w:ind w:left="2880" w:hanging="360"/>
      </w:pPr>
      <w:rPr>
        <w:rFonts w:ascii="Symbol" w:hAnsi="Symbol" w:hint="default"/>
      </w:rPr>
    </w:lvl>
    <w:lvl w:ilvl="4" w:tplc="FD7AC9B6" w:tentative="1">
      <w:start w:val="1"/>
      <w:numFmt w:val="bullet"/>
      <w:lvlText w:val="o"/>
      <w:lvlJc w:val="left"/>
      <w:pPr>
        <w:ind w:left="3600" w:hanging="360"/>
      </w:pPr>
      <w:rPr>
        <w:rFonts w:ascii="Courier New" w:hAnsi="Courier New" w:cs="Courier New" w:hint="default"/>
      </w:rPr>
    </w:lvl>
    <w:lvl w:ilvl="5" w:tplc="C2663492" w:tentative="1">
      <w:start w:val="1"/>
      <w:numFmt w:val="bullet"/>
      <w:lvlText w:val=""/>
      <w:lvlJc w:val="left"/>
      <w:pPr>
        <w:ind w:left="4320" w:hanging="360"/>
      </w:pPr>
      <w:rPr>
        <w:rFonts w:ascii="Wingdings" w:hAnsi="Wingdings" w:hint="default"/>
      </w:rPr>
    </w:lvl>
    <w:lvl w:ilvl="6" w:tplc="384E9800" w:tentative="1">
      <w:start w:val="1"/>
      <w:numFmt w:val="bullet"/>
      <w:lvlText w:val=""/>
      <w:lvlJc w:val="left"/>
      <w:pPr>
        <w:ind w:left="5040" w:hanging="360"/>
      </w:pPr>
      <w:rPr>
        <w:rFonts w:ascii="Symbol" w:hAnsi="Symbol" w:hint="default"/>
      </w:rPr>
    </w:lvl>
    <w:lvl w:ilvl="7" w:tplc="BD2CBC08" w:tentative="1">
      <w:start w:val="1"/>
      <w:numFmt w:val="bullet"/>
      <w:lvlText w:val="o"/>
      <w:lvlJc w:val="left"/>
      <w:pPr>
        <w:ind w:left="5760" w:hanging="360"/>
      </w:pPr>
      <w:rPr>
        <w:rFonts w:ascii="Courier New" w:hAnsi="Courier New" w:cs="Courier New" w:hint="default"/>
      </w:rPr>
    </w:lvl>
    <w:lvl w:ilvl="8" w:tplc="15EC4044" w:tentative="1">
      <w:start w:val="1"/>
      <w:numFmt w:val="bullet"/>
      <w:lvlText w:val=""/>
      <w:lvlJc w:val="left"/>
      <w:pPr>
        <w:ind w:left="6480" w:hanging="360"/>
      </w:pPr>
      <w:rPr>
        <w:rFonts w:ascii="Wingdings" w:hAnsi="Wingdings" w:hint="default"/>
      </w:rPr>
    </w:lvl>
  </w:abstractNum>
  <w:abstractNum w:abstractNumId="20" w15:restartNumberingAfterBreak="0">
    <w:nsid w:val="5F742B7F"/>
    <w:multiLevelType w:val="hybridMultilevel"/>
    <w:tmpl w:val="E4F048C0"/>
    <w:lvl w:ilvl="0" w:tplc="D1C4FB02">
      <w:start w:val="1"/>
      <w:numFmt w:val="bullet"/>
      <w:lvlText w:val=""/>
      <w:lvlJc w:val="left"/>
      <w:pPr>
        <w:ind w:left="720" w:hanging="360"/>
      </w:pPr>
      <w:rPr>
        <w:rFonts w:ascii="Symbol" w:hAnsi="Symbol" w:hint="default"/>
      </w:rPr>
    </w:lvl>
    <w:lvl w:ilvl="1" w:tplc="3814BAA4" w:tentative="1">
      <w:start w:val="1"/>
      <w:numFmt w:val="bullet"/>
      <w:lvlText w:val="o"/>
      <w:lvlJc w:val="left"/>
      <w:pPr>
        <w:ind w:left="1440" w:hanging="360"/>
      </w:pPr>
      <w:rPr>
        <w:rFonts w:ascii="Courier New" w:hAnsi="Courier New" w:cs="Courier New" w:hint="default"/>
      </w:rPr>
    </w:lvl>
    <w:lvl w:ilvl="2" w:tplc="9C340E4E" w:tentative="1">
      <w:start w:val="1"/>
      <w:numFmt w:val="bullet"/>
      <w:lvlText w:val=""/>
      <w:lvlJc w:val="left"/>
      <w:pPr>
        <w:ind w:left="2160" w:hanging="360"/>
      </w:pPr>
      <w:rPr>
        <w:rFonts w:ascii="Wingdings" w:hAnsi="Wingdings" w:hint="default"/>
      </w:rPr>
    </w:lvl>
    <w:lvl w:ilvl="3" w:tplc="13B8B6F4" w:tentative="1">
      <w:start w:val="1"/>
      <w:numFmt w:val="bullet"/>
      <w:lvlText w:val=""/>
      <w:lvlJc w:val="left"/>
      <w:pPr>
        <w:ind w:left="2880" w:hanging="360"/>
      </w:pPr>
      <w:rPr>
        <w:rFonts w:ascii="Symbol" w:hAnsi="Symbol" w:hint="default"/>
      </w:rPr>
    </w:lvl>
    <w:lvl w:ilvl="4" w:tplc="609012B8" w:tentative="1">
      <w:start w:val="1"/>
      <w:numFmt w:val="bullet"/>
      <w:lvlText w:val="o"/>
      <w:lvlJc w:val="left"/>
      <w:pPr>
        <w:ind w:left="3600" w:hanging="360"/>
      </w:pPr>
      <w:rPr>
        <w:rFonts w:ascii="Courier New" w:hAnsi="Courier New" w:cs="Courier New" w:hint="default"/>
      </w:rPr>
    </w:lvl>
    <w:lvl w:ilvl="5" w:tplc="6D2807EA" w:tentative="1">
      <w:start w:val="1"/>
      <w:numFmt w:val="bullet"/>
      <w:lvlText w:val=""/>
      <w:lvlJc w:val="left"/>
      <w:pPr>
        <w:ind w:left="4320" w:hanging="360"/>
      </w:pPr>
      <w:rPr>
        <w:rFonts w:ascii="Wingdings" w:hAnsi="Wingdings" w:hint="default"/>
      </w:rPr>
    </w:lvl>
    <w:lvl w:ilvl="6" w:tplc="08C4B3A2" w:tentative="1">
      <w:start w:val="1"/>
      <w:numFmt w:val="bullet"/>
      <w:lvlText w:val=""/>
      <w:lvlJc w:val="left"/>
      <w:pPr>
        <w:ind w:left="5040" w:hanging="360"/>
      </w:pPr>
      <w:rPr>
        <w:rFonts w:ascii="Symbol" w:hAnsi="Symbol" w:hint="default"/>
      </w:rPr>
    </w:lvl>
    <w:lvl w:ilvl="7" w:tplc="E0325E66" w:tentative="1">
      <w:start w:val="1"/>
      <w:numFmt w:val="bullet"/>
      <w:lvlText w:val="o"/>
      <w:lvlJc w:val="left"/>
      <w:pPr>
        <w:ind w:left="5760" w:hanging="360"/>
      </w:pPr>
      <w:rPr>
        <w:rFonts w:ascii="Courier New" w:hAnsi="Courier New" w:cs="Courier New" w:hint="default"/>
      </w:rPr>
    </w:lvl>
    <w:lvl w:ilvl="8" w:tplc="DE3062BC" w:tentative="1">
      <w:start w:val="1"/>
      <w:numFmt w:val="bullet"/>
      <w:lvlText w:val=""/>
      <w:lvlJc w:val="left"/>
      <w:pPr>
        <w:ind w:left="6480" w:hanging="360"/>
      </w:pPr>
      <w:rPr>
        <w:rFonts w:ascii="Wingdings" w:hAnsi="Wingdings" w:hint="default"/>
      </w:rPr>
    </w:lvl>
  </w:abstractNum>
  <w:abstractNum w:abstractNumId="21" w15:restartNumberingAfterBreak="0">
    <w:nsid w:val="63841843"/>
    <w:multiLevelType w:val="hybridMultilevel"/>
    <w:tmpl w:val="B2445BF8"/>
    <w:lvl w:ilvl="0" w:tplc="E8D00F1A">
      <w:start w:val="1"/>
      <w:numFmt w:val="bullet"/>
      <w:lvlText w:val=""/>
      <w:lvlJc w:val="left"/>
      <w:pPr>
        <w:ind w:left="720" w:hanging="360"/>
      </w:pPr>
      <w:rPr>
        <w:rFonts w:ascii="Symbol" w:hAnsi="Symbol" w:hint="default"/>
      </w:rPr>
    </w:lvl>
    <w:lvl w:ilvl="1" w:tplc="9EA246E4" w:tentative="1">
      <w:start w:val="1"/>
      <w:numFmt w:val="bullet"/>
      <w:lvlText w:val="o"/>
      <w:lvlJc w:val="left"/>
      <w:pPr>
        <w:ind w:left="1440" w:hanging="360"/>
      </w:pPr>
      <w:rPr>
        <w:rFonts w:ascii="Courier New" w:hAnsi="Courier New" w:cs="Courier New" w:hint="default"/>
      </w:rPr>
    </w:lvl>
    <w:lvl w:ilvl="2" w:tplc="1EBC95EA" w:tentative="1">
      <w:start w:val="1"/>
      <w:numFmt w:val="bullet"/>
      <w:lvlText w:val=""/>
      <w:lvlJc w:val="left"/>
      <w:pPr>
        <w:ind w:left="2160" w:hanging="360"/>
      </w:pPr>
      <w:rPr>
        <w:rFonts w:ascii="Wingdings" w:hAnsi="Wingdings" w:hint="default"/>
      </w:rPr>
    </w:lvl>
    <w:lvl w:ilvl="3" w:tplc="BAB8BEF8" w:tentative="1">
      <w:start w:val="1"/>
      <w:numFmt w:val="bullet"/>
      <w:lvlText w:val=""/>
      <w:lvlJc w:val="left"/>
      <w:pPr>
        <w:ind w:left="2880" w:hanging="360"/>
      </w:pPr>
      <w:rPr>
        <w:rFonts w:ascii="Symbol" w:hAnsi="Symbol" w:hint="default"/>
      </w:rPr>
    </w:lvl>
    <w:lvl w:ilvl="4" w:tplc="E7B48662" w:tentative="1">
      <w:start w:val="1"/>
      <w:numFmt w:val="bullet"/>
      <w:lvlText w:val="o"/>
      <w:lvlJc w:val="left"/>
      <w:pPr>
        <w:ind w:left="3600" w:hanging="360"/>
      </w:pPr>
      <w:rPr>
        <w:rFonts w:ascii="Courier New" w:hAnsi="Courier New" w:cs="Courier New" w:hint="default"/>
      </w:rPr>
    </w:lvl>
    <w:lvl w:ilvl="5" w:tplc="E8F6ADE6" w:tentative="1">
      <w:start w:val="1"/>
      <w:numFmt w:val="bullet"/>
      <w:lvlText w:val=""/>
      <w:lvlJc w:val="left"/>
      <w:pPr>
        <w:ind w:left="4320" w:hanging="360"/>
      </w:pPr>
      <w:rPr>
        <w:rFonts w:ascii="Wingdings" w:hAnsi="Wingdings" w:hint="default"/>
      </w:rPr>
    </w:lvl>
    <w:lvl w:ilvl="6" w:tplc="F78C49BA" w:tentative="1">
      <w:start w:val="1"/>
      <w:numFmt w:val="bullet"/>
      <w:lvlText w:val=""/>
      <w:lvlJc w:val="left"/>
      <w:pPr>
        <w:ind w:left="5040" w:hanging="360"/>
      </w:pPr>
      <w:rPr>
        <w:rFonts w:ascii="Symbol" w:hAnsi="Symbol" w:hint="default"/>
      </w:rPr>
    </w:lvl>
    <w:lvl w:ilvl="7" w:tplc="DD801458" w:tentative="1">
      <w:start w:val="1"/>
      <w:numFmt w:val="bullet"/>
      <w:lvlText w:val="o"/>
      <w:lvlJc w:val="left"/>
      <w:pPr>
        <w:ind w:left="5760" w:hanging="360"/>
      </w:pPr>
      <w:rPr>
        <w:rFonts w:ascii="Courier New" w:hAnsi="Courier New" w:cs="Courier New" w:hint="default"/>
      </w:rPr>
    </w:lvl>
    <w:lvl w:ilvl="8" w:tplc="DAFC7E02" w:tentative="1">
      <w:start w:val="1"/>
      <w:numFmt w:val="bullet"/>
      <w:lvlText w:val=""/>
      <w:lvlJc w:val="left"/>
      <w:pPr>
        <w:ind w:left="6480" w:hanging="360"/>
      </w:pPr>
      <w:rPr>
        <w:rFonts w:ascii="Wingdings" w:hAnsi="Wingdings" w:hint="default"/>
      </w:rPr>
    </w:lvl>
  </w:abstractNum>
  <w:abstractNum w:abstractNumId="22" w15:restartNumberingAfterBreak="0">
    <w:nsid w:val="67AB66F3"/>
    <w:multiLevelType w:val="multilevel"/>
    <w:tmpl w:val="A8346A48"/>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6CC50BC3"/>
    <w:multiLevelType w:val="hybridMultilevel"/>
    <w:tmpl w:val="C4EC1E26"/>
    <w:lvl w:ilvl="0" w:tplc="2334E734">
      <w:start w:val="1"/>
      <w:numFmt w:val="bullet"/>
      <w:lvlText w:val=""/>
      <w:lvlJc w:val="left"/>
      <w:pPr>
        <w:ind w:left="720" w:hanging="360"/>
      </w:pPr>
      <w:rPr>
        <w:rFonts w:ascii="Symbol" w:hAnsi="Symbol" w:hint="default"/>
      </w:rPr>
    </w:lvl>
    <w:lvl w:ilvl="1" w:tplc="3AE6D49A" w:tentative="1">
      <w:start w:val="1"/>
      <w:numFmt w:val="bullet"/>
      <w:lvlText w:val="o"/>
      <w:lvlJc w:val="left"/>
      <w:pPr>
        <w:ind w:left="1440" w:hanging="360"/>
      </w:pPr>
      <w:rPr>
        <w:rFonts w:ascii="Courier New" w:hAnsi="Courier New" w:cs="Courier New" w:hint="default"/>
      </w:rPr>
    </w:lvl>
    <w:lvl w:ilvl="2" w:tplc="B4C8EB9C" w:tentative="1">
      <w:start w:val="1"/>
      <w:numFmt w:val="bullet"/>
      <w:lvlText w:val=""/>
      <w:lvlJc w:val="left"/>
      <w:pPr>
        <w:ind w:left="2160" w:hanging="360"/>
      </w:pPr>
      <w:rPr>
        <w:rFonts w:ascii="Wingdings" w:hAnsi="Wingdings" w:hint="default"/>
      </w:rPr>
    </w:lvl>
    <w:lvl w:ilvl="3" w:tplc="7466F15E" w:tentative="1">
      <w:start w:val="1"/>
      <w:numFmt w:val="bullet"/>
      <w:lvlText w:val=""/>
      <w:lvlJc w:val="left"/>
      <w:pPr>
        <w:ind w:left="2880" w:hanging="360"/>
      </w:pPr>
      <w:rPr>
        <w:rFonts w:ascii="Symbol" w:hAnsi="Symbol" w:hint="default"/>
      </w:rPr>
    </w:lvl>
    <w:lvl w:ilvl="4" w:tplc="4FEC6D82" w:tentative="1">
      <w:start w:val="1"/>
      <w:numFmt w:val="bullet"/>
      <w:lvlText w:val="o"/>
      <w:lvlJc w:val="left"/>
      <w:pPr>
        <w:ind w:left="3600" w:hanging="360"/>
      </w:pPr>
      <w:rPr>
        <w:rFonts w:ascii="Courier New" w:hAnsi="Courier New" w:cs="Courier New" w:hint="default"/>
      </w:rPr>
    </w:lvl>
    <w:lvl w:ilvl="5" w:tplc="9702BABA" w:tentative="1">
      <w:start w:val="1"/>
      <w:numFmt w:val="bullet"/>
      <w:lvlText w:val=""/>
      <w:lvlJc w:val="left"/>
      <w:pPr>
        <w:ind w:left="4320" w:hanging="360"/>
      </w:pPr>
      <w:rPr>
        <w:rFonts w:ascii="Wingdings" w:hAnsi="Wingdings" w:hint="default"/>
      </w:rPr>
    </w:lvl>
    <w:lvl w:ilvl="6" w:tplc="1B0C1AE2" w:tentative="1">
      <w:start w:val="1"/>
      <w:numFmt w:val="bullet"/>
      <w:lvlText w:val=""/>
      <w:lvlJc w:val="left"/>
      <w:pPr>
        <w:ind w:left="5040" w:hanging="360"/>
      </w:pPr>
      <w:rPr>
        <w:rFonts w:ascii="Symbol" w:hAnsi="Symbol" w:hint="default"/>
      </w:rPr>
    </w:lvl>
    <w:lvl w:ilvl="7" w:tplc="C66E2764" w:tentative="1">
      <w:start w:val="1"/>
      <w:numFmt w:val="bullet"/>
      <w:lvlText w:val="o"/>
      <w:lvlJc w:val="left"/>
      <w:pPr>
        <w:ind w:left="5760" w:hanging="360"/>
      </w:pPr>
      <w:rPr>
        <w:rFonts w:ascii="Courier New" w:hAnsi="Courier New" w:cs="Courier New" w:hint="default"/>
      </w:rPr>
    </w:lvl>
    <w:lvl w:ilvl="8" w:tplc="73609402" w:tentative="1">
      <w:start w:val="1"/>
      <w:numFmt w:val="bullet"/>
      <w:lvlText w:val=""/>
      <w:lvlJc w:val="left"/>
      <w:pPr>
        <w:ind w:left="6480" w:hanging="360"/>
      </w:pPr>
      <w:rPr>
        <w:rFonts w:ascii="Wingdings" w:hAnsi="Wingdings" w:hint="default"/>
      </w:rPr>
    </w:lvl>
  </w:abstractNum>
  <w:abstractNum w:abstractNumId="24" w15:restartNumberingAfterBreak="0">
    <w:nsid w:val="6ED35B9F"/>
    <w:multiLevelType w:val="hybridMultilevel"/>
    <w:tmpl w:val="63E26A7C"/>
    <w:lvl w:ilvl="0" w:tplc="B344B686">
      <w:start w:val="1"/>
      <w:numFmt w:val="bullet"/>
      <w:lvlText w:val=""/>
      <w:lvlJc w:val="left"/>
      <w:pPr>
        <w:ind w:left="720" w:hanging="360"/>
      </w:pPr>
      <w:rPr>
        <w:rFonts w:ascii="Symbol" w:hAnsi="Symbol" w:hint="default"/>
      </w:rPr>
    </w:lvl>
    <w:lvl w:ilvl="1" w:tplc="B13CC75C" w:tentative="1">
      <w:start w:val="1"/>
      <w:numFmt w:val="bullet"/>
      <w:lvlText w:val="o"/>
      <w:lvlJc w:val="left"/>
      <w:pPr>
        <w:ind w:left="1440" w:hanging="360"/>
      </w:pPr>
      <w:rPr>
        <w:rFonts w:ascii="Courier New" w:hAnsi="Courier New" w:cs="Courier New" w:hint="default"/>
      </w:rPr>
    </w:lvl>
    <w:lvl w:ilvl="2" w:tplc="AC1E773E" w:tentative="1">
      <w:start w:val="1"/>
      <w:numFmt w:val="bullet"/>
      <w:lvlText w:val=""/>
      <w:lvlJc w:val="left"/>
      <w:pPr>
        <w:ind w:left="2160" w:hanging="360"/>
      </w:pPr>
      <w:rPr>
        <w:rFonts w:ascii="Wingdings" w:hAnsi="Wingdings" w:hint="default"/>
      </w:rPr>
    </w:lvl>
    <w:lvl w:ilvl="3" w:tplc="F702CBFA" w:tentative="1">
      <w:start w:val="1"/>
      <w:numFmt w:val="bullet"/>
      <w:lvlText w:val=""/>
      <w:lvlJc w:val="left"/>
      <w:pPr>
        <w:ind w:left="2880" w:hanging="360"/>
      </w:pPr>
      <w:rPr>
        <w:rFonts w:ascii="Symbol" w:hAnsi="Symbol" w:hint="default"/>
      </w:rPr>
    </w:lvl>
    <w:lvl w:ilvl="4" w:tplc="F22413CA" w:tentative="1">
      <w:start w:val="1"/>
      <w:numFmt w:val="bullet"/>
      <w:lvlText w:val="o"/>
      <w:lvlJc w:val="left"/>
      <w:pPr>
        <w:ind w:left="3600" w:hanging="360"/>
      </w:pPr>
      <w:rPr>
        <w:rFonts w:ascii="Courier New" w:hAnsi="Courier New" w:cs="Courier New" w:hint="default"/>
      </w:rPr>
    </w:lvl>
    <w:lvl w:ilvl="5" w:tplc="B36E2082" w:tentative="1">
      <w:start w:val="1"/>
      <w:numFmt w:val="bullet"/>
      <w:lvlText w:val=""/>
      <w:lvlJc w:val="left"/>
      <w:pPr>
        <w:ind w:left="4320" w:hanging="360"/>
      </w:pPr>
      <w:rPr>
        <w:rFonts w:ascii="Wingdings" w:hAnsi="Wingdings" w:hint="default"/>
      </w:rPr>
    </w:lvl>
    <w:lvl w:ilvl="6" w:tplc="6460326E" w:tentative="1">
      <w:start w:val="1"/>
      <w:numFmt w:val="bullet"/>
      <w:lvlText w:val=""/>
      <w:lvlJc w:val="left"/>
      <w:pPr>
        <w:ind w:left="5040" w:hanging="360"/>
      </w:pPr>
      <w:rPr>
        <w:rFonts w:ascii="Symbol" w:hAnsi="Symbol" w:hint="default"/>
      </w:rPr>
    </w:lvl>
    <w:lvl w:ilvl="7" w:tplc="1B4459AE" w:tentative="1">
      <w:start w:val="1"/>
      <w:numFmt w:val="bullet"/>
      <w:lvlText w:val="o"/>
      <w:lvlJc w:val="left"/>
      <w:pPr>
        <w:ind w:left="5760" w:hanging="360"/>
      </w:pPr>
      <w:rPr>
        <w:rFonts w:ascii="Courier New" w:hAnsi="Courier New" w:cs="Courier New" w:hint="default"/>
      </w:rPr>
    </w:lvl>
    <w:lvl w:ilvl="8" w:tplc="EB4EA434" w:tentative="1">
      <w:start w:val="1"/>
      <w:numFmt w:val="bullet"/>
      <w:lvlText w:val=""/>
      <w:lvlJc w:val="left"/>
      <w:pPr>
        <w:ind w:left="6480" w:hanging="360"/>
      </w:pPr>
      <w:rPr>
        <w:rFonts w:ascii="Wingdings" w:hAnsi="Wingdings" w:hint="default"/>
      </w:rPr>
    </w:lvl>
  </w:abstractNum>
  <w:abstractNum w:abstractNumId="25" w15:restartNumberingAfterBreak="0">
    <w:nsid w:val="6F3046C6"/>
    <w:multiLevelType w:val="hybridMultilevel"/>
    <w:tmpl w:val="BF6C26BA"/>
    <w:lvl w:ilvl="0" w:tplc="F7B2E934">
      <w:start w:val="1"/>
      <w:numFmt w:val="bullet"/>
      <w:lvlText w:val=""/>
      <w:lvlJc w:val="left"/>
      <w:pPr>
        <w:ind w:left="1440" w:hanging="360"/>
      </w:pPr>
      <w:rPr>
        <w:rFonts w:ascii="Symbol" w:hAnsi="Symbol" w:hint="default"/>
      </w:rPr>
    </w:lvl>
    <w:lvl w:ilvl="1" w:tplc="0AB4E598" w:tentative="1">
      <w:start w:val="1"/>
      <w:numFmt w:val="bullet"/>
      <w:lvlText w:val="o"/>
      <w:lvlJc w:val="left"/>
      <w:pPr>
        <w:ind w:left="2160" w:hanging="360"/>
      </w:pPr>
      <w:rPr>
        <w:rFonts w:ascii="Courier New" w:hAnsi="Courier New" w:cs="Courier New" w:hint="default"/>
      </w:rPr>
    </w:lvl>
    <w:lvl w:ilvl="2" w:tplc="964A0770" w:tentative="1">
      <w:start w:val="1"/>
      <w:numFmt w:val="bullet"/>
      <w:lvlText w:val=""/>
      <w:lvlJc w:val="left"/>
      <w:pPr>
        <w:ind w:left="2880" w:hanging="360"/>
      </w:pPr>
      <w:rPr>
        <w:rFonts w:ascii="Wingdings" w:hAnsi="Wingdings" w:hint="default"/>
      </w:rPr>
    </w:lvl>
    <w:lvl w:ilvl="3" w:tplc="C9AC6ED2" w:tentative="1">
      <w:start w:val="1"/>
      <w:numFmt w:val="bullet"/>
      <w:lvlText w:val=""/>
      <w:lvlJc w:val="left"/>
      <w:pPr>
        <w:ind w:left="3600" w:hanging="360"/>
      </w:pPr>
      <w:rPr>
        <w:rFonts w:ascii="Symbol" w:hAnsi="Symbol" w:hint="default"/>
      </w:rPr>
    </w:lvl>
    <w:lvl w:ilvl="4" w:tplc="096A6EC6" w:tentative="1">
      <w:start w:val="1"/>
      <w:numFmt w:val="bullet"/>
      <w:lvlText w:val="o"/>
      <w:lvlJc w:val="left"/>
      <w:pPr>
        <w:ind w:left="4320" w:hanging="360"/>
      </w:pPr>
      <w:rPr>
        <w:rFonts w:ascii="Courier New" w:hAnsi="Courier New" w:cs="Courier New" w:hint="default"/>
      </w:rPr>
    </w:lvl>
    <w:lvl w:ilvl="5" w:tplc="120CC986" w:tentative="1">
      <w:start w:val="1"/>
      <w:numFmt w:val="bullet"/>
      <w:lvlText w:val=""/>
      <w:lvlJc w:val="left"/>
      <w:pPr>
        <w:ind w:left="5040" w:hanging="360"/>
      </w:pPr>
      <w:rPr>
        <w:rFonts w:ascii="Wingdings" w:hAnsi="Wingdings" w:hint="default"/>
      </w:rPr>
    </w:lvl>
    <w:lvl w:ilvl="6" w:tplc="A5ECFB68" w:tentative="1">
      <w:start w:val="1"/>
      <w:numFmt w:val="bullet"/>
      <w:lvlText w:val=""/>
      <w:lvlJc w:val="left"/>
      <w:pPr>
        <w:ind w:left="5760" w:hanging="360"/>
      </w:pPr>
      <w:rPr>
        <w:rFonts w:ascii="Symbol" w:hAnsi="Symbol" w:hint="default"/>
      </w:rPr>
    </w:lvl>
    <w:lvl w:ilvl="7" w:tplc="474ED4EE" w:tentative="1">
      <w:start w:val="1"/>
      <w:numFmt w:val="bullet"/>
      <w:lvlText w:val="o"/>
      <w:lvlJc w:val="left"/>
      <w:pPr>
        <w:ind w:left="6480" w:hanging="360"/>
      </w:pPr>
      <w:rPr>
        <w:rFonts w:ascii="Courier New" w:hAnsi="Courier New" w:cs="Courier New" w:hint="default"/>
      </w:rPr>
    </w:lvl>
    <w:lvl w:ilvl="8" w:tplc="6B1A3ECA" w:tentative="1">
      <w:start w:val="1"/>
      <w:numFmt w:val="bullet"/>
      <w:lvlText w:val=""/>
      <w:lvlJc w:val="left"/>
      <w:pPr>
        <w:ind w:left="7200" w:hanging="360"/>
      </w:pPr>
      <w:rPr>
        <w:rFonts w:ascii="Wingdings" w:hAnsi="Wingdings" w:hint="default"/>
      </w:rPr>
    </w:lvl>
  </w:abstractNum>
  <w:abstractNum w:abstractNumId="26" w15:restartNumberingAfterBreak="0">
    <w:nsid w:val="72173D39"/>
    <w:multiLevelType w:val="hybridMultilevel"/>
    <w:tmpl w:val="F18C4992"/>
    <w:lvl w:ilvl="0" w:tplc="3E70B550">
      <w:numFmt w:val="bullet"/>
      <w:lvlText w:val="·"/>
      <w:lvlJc w:val="left"/>
      <w:pPr>
        <w:ind w:left="780" w:hanging="420"/>
      </w:pPr>
      <w:rPr>
        <w:rFonts w:ascii="Arial" w:eastAsia="Times New Roman" w:hAnsi="Arial" w:cs="Arial" w:hint="default"/>
      </w:rPr>
    </w:lvl>
    <w:lvl w:ilvl="1" w:tplc="35765E82" w:tentative="1">
      <w:start w:val="1"/>
      <w:numFmt w:val="bullet"/>
      <w:lvlText w:val="o"/>
      <w:lvlJc w:val="left"/>
      <w:pPr>
        <w:ind w:left="1440" w:hanging="360"/>
      </w:pPr>
      <w:rPr>
        <w:rFonts w:ascii="Courier New" w:hAnsi="Courier New" w:cs="Courier New" w:hint="default"/>
      </w:rPr>
    </w:lvl>
    <w:lvl w:ilvl="2" w:tplc="18501AF2" w:tentative="1">
      <w:start w:val="1"/>
      <w:numFmt w:val="bullet"/>
      <w:lvlText w:val=""/>
      <w:lvlJc w:val="left"/>
      <w:pPr>
        <w:ind w:left="2160" w:hanging="360"/>
      </w:pPr>
      <w:rPr>
        <w:rFonts w:ascii="Wingdings" w:hAnsi="Wingdings" w:hint="default"/>
      </w:rPr>
    </w:lvl>
    <w:lvl w:ilvl="3" w:tplc="2BFEF77E" w:tentative="1">
      <w:start w:val="1"/>
      <w:numFmt w:val="bullet"/>
      <w:lvlText w:val=""/>
      <w:lvlJc w:val="left"/>
      <w:pPr>
        <w:ind w:left="2880" w:hanging="360"/>
      </w:pPr>
      <w:rPr>
        <w:rFonts w:ascii="Symbol" w:hAnsi="Symbol" w:hint="default"/>
      </w:rPr>
    </w:lvl>
    <w:lvl w:ilvl="4" w:tplc="64FC86A2" w:tentative="1">
      <w:start w:val="1"/>
      <w:numFmt w:val="bullet"/>
      <w:lvlText w:val="o"/>
      <w:lvlJc w:val="left"/>
      <w:pPr>
        <w:ind w:left="3600" w:hanging="360"/>
      </w:pPr>
      <w:rPr>
        <w:rFonts w:ascii="Courier New" w:hAnsi="Courier New" w:cs="Courier New" w:hint="default"/>
      </w:rPr>
    </w:lvl>
    <w:lvl w:ilvl="5" w:tplc="95BE33E8" w:tentative="1">
      <w:start w:val="1"/>
      <w:numFmt w:val="bullet"/>
      <w:lvlText w:val=""/>
      <w:lvlJc w:val="left"/>
      <w:pPr>
        <w:ind w:left="4320" w:hanging="360"/>
      </w:pPr>
      <w:rPr>
        <w:rFonts w:ascii="Wingdings" w:hAnsi="Wingdings" w:hint="default"/>
      </w:rPr>
    </w:lvl>
    <w:lvl w:ilvl="6" w:tplc="C39A6AC4" w:tentative="1">
      <w:start w:val="1"/>
      <w:numFmt w:val="bullet"/>
      <w:lvlText w:val=""/>
      <w:lvlJc w:val="left"/>
      <w:pPr>
        <w:ind w:left="5040" w:hanging="360"/>
      </w:pPr>
      <w:rPr>
        <w:rFonts w:ascii="Symbol" w:hAnsi="Symbol" w:hint="default"/>
      </w:rPr>
    </w:lvl>
    <w:lvl w:ilvl="7" w:tplc="7A82478E" w:tentative="1">
      <w:start w:val="1"/>
      <w:numFmt w:val="bullet"/>
      <w:lvlText w:val="o"/>
      <w:lvlJc w:val="left"/>
      <w:pPr>
        <w:ind w:left="5760" w:hanging="360"/>
      </w:pPr>
      <w:rPr>
        <w:rFonts w:ascii="Courier New" w:hAnsi="Courier New" w:cs="Courier New" w:hint="default"/>
      </w:rPr>
    </w:lvl>
    <w:lvl w:ilvl="8" w:tplc="9682A206" w:tentative="1">
      <w:start w:val="1"/>
      <w:numFmt w:val="bullet"/>
      <w:lvlText w:val=""/>
      <w:lvlJc w:val="left"/>
      <w:pPr>
        <w:ind w:left="6480" w:hanging="360"/>
      </w:pPr>
      <w:rPr>
        <w:rFonts w:ascii="Wingdings" w:hAnsi="Wingdings" w:hint="default"/>
      </w:rPr>
    </w:lvl>
  </w:abstractNum>
  <w:abstractNum w:abstractNumId="27" w15:restartNumberingAfterBreak="0">
    <w:nsid w:val="7DD41132"/>
    <w:multiLevelType w:val="hybridMultilevel"/>
    <w:tmpl w:val="81AE867E"/>
    <w:lvl w:ilvl="0" w:tplc="86F61066">
      <w:start w:val="1"/>
      <w:numFmt w:val="bullet"/>
      <w:lvlText w:val=""/>
      <w:lvlJc w:val="left"/>
      <w:pPr>
        <w:ind w:left="720" w:hanging="360"/>
      </w:pPr>
      <w:rPr>
        <w:rFonts w:ascii="Symbol" w:hAnsi="Symbol" w:hint="default"/>
      </w:rPr>
    </w:lvl>
    <w:lvl w:ilvl="1" w:tplc="5602F8AC" w:tentative="1">
      <w:start w:val="1"/>
      <w:numFmt w:val="bullet"/>
      <w:lvlText w:val="o"/>
      <w:lvlJc w:val="left"/>
      <w:pPr>
        <w:ind w:left="1440" w:hanging="360"/>
      </w:pPr>
      <w:rPr>
        <w:rFonts w:ascii="Courier New" w:hAnsi="Courier New" w:cs="Courier New" w:hint="default"/>
      </w:rPr>
    </w:lvl>
    <w:lvl w:ilvl="2" w:tplc="77100F26" w:tentative="1">
      <w:start w:val="1"/>
      <w:numFmt w:val="bullet"/>
      <w:lvlText w:val=""/>
      <w:lvlJc w:val="left"/>
      <w:pPr>
        <w:ind w:left="2160" w:hanging="360"/>
      </w:pPr>
      <w:rPr>
        <w:rFonts w:ascii="Wingdings" w:hAnsi="Wingdings" w:hint="default"/>
      </w:rPr>
    </w:lvl>
    <w:lvl w:ilvl="3" w:tplc="853CF3D8" w:tentative="1">
      <w:start w:val="1"/>
      <w:numFmt w:val="bullet"/>
      <w:lvlText w:val=""/>
      <w:lvlJc w:val="left"/>
      <w:pPr>
        <w:ind w:left="2880" w:hanging="360"/>
      </w:pPr>
      <w:rPr>
        <w:rFonts w:ascii="Symbol" w:hAnsi="Symbol" w:hint="default"/>
      </w:rPr>
    </w:lvl>
    <w:lvl w:ilvl="4" w:tplc="659C8CAA" w:tentative="1">
      <w:start w:val="1"/>
      <w:numFmt w:val="bullet"/>
      <w:lvlText w:val="o"/>
      <w:lvlJc w:val="left"/>
      <w:pPr>
        <w:ind w:left="3600" w:hanging="360"/>
      </w:pPr>
      <w:rPr>
        <w:rFonts w:ascii="Courier New" w:hAnsi="Courier New" w:cs="Courier New" w:hint="default"/>
      </w:rPr>
    </w:lvl>
    <w:lvl w:ilvl="5" w:tplc="F1A4C97A" w:tentative="1">
      <w:start w:val="1"/>
      <w:numFmt w:val="bullet"/>
      <w:lvlText w:val=""/>
      <w:lvlJc w:val="left"/>
      <w:pPr>
        <w:ind w:left="4320" w:hanging="360"/>
      </w:pPr>
      <w:rPr>
        <w:rFonts w:ascii="Wingdings" w:hAnsi="Wingdings" w:hint="default"/>
      </w:rPr>
    </w:lvl>
    <w:lvl w:ilvl="6" w:tplc="EDEE5500" w:tentative="1">
      <w:start w:val="1"/>
      <w:numFmt w:val="bullet"/>
      <w:lvlText w:val=""/>
      <w:lvlJc w:val="left"/>
      <w:pPr>
        <w:ind w:left="5040" w:hanging="360"/>
      </w:pPr>
      <w:rPr>
        <w:rFonts w:ascii="Symbol" w:hAnsi="Symbol" w:hint="default"/>
      </w:rPr>
    </w:lvl>
    <w:lvl w:ilvl="7" w:tplc="7BBA1ED0" w:tentative="1">
      <w:start w:val="1"/>
      <w:numFmt w:val="bullet"/>
      <w:lvlText w:val="o"/>
      <w:lvlJc w:val="left"/>
      <w:pPr>
        <w:ind w:left="5760" w:hanging="360"/>
      </w:pPr>
      <w:rPr>
        <w:rFonts w:ascii="Courier New" w:hAnsi="Courier New" w:cs="Courier New" w:hint="default"/>
      </w:rPr>
    </w:lvl>
    <w:lvl w:ilvl="8" w:tplc="82603D14" w:tentative="1">
      <w:start w:val="1"/>
      <w:numFmt w:val="bullet"/>
      <w:lvlText w:val=""/>
      <w:lvlJc w:val="left"/>
      <w:pPr>
        <w:ind w:left="6480" w:hanging="360"/>
      </w:pPr>
      <w:rPr>
        <w:rFonts w:ascii="Wingdings" w:hAnsi="Wingdings" w:hint="default"/>
      </w:rPr>
    </w:lvl>
  </w:abstractNum>
  <w:num w:numId="1">
    <w:abstractNumId w:val="27"/>
  </w:num>
  <w:num w:numId="2">
    <w:abstractNumId w:val="15"/>
  </w:num>
  <w:num w:numId="3">
    <w:abstractNumId w:val="12"/>
  </w:num>
  <w:num w:numId="4">
    <w:abstractNumId w:val="3"/>
  </w:num>
  <w:num w:numId="5">
    <w:abstractNumId w:val="25"/>
  </w:num>
  <w:num w:numId="6">
    <w:abstractNumId w:val="9"/>
  </w:num>
  <w:num w:numId="7">
    <w:abstractNumId w:val="14"/>
  </w:num>
  <w:num w:numId="8">
    <w:abstractNumId w:val="22"/>
  </w:num>
  <w:num w:numId="9">
    <w:abstractNumId w:val="13"/>
  </w:num>
  <w:num w:numId="10">
    <w:abstractNumId w:val="7"/>
  </w:num>
  <w:num w:numId="11">
    <w:abstractNumId w:val="20"/>
  </w:num>
  <w:num w:numId="12">
    <w:abstractNumId w:val="23"/>
  </w:num>
  <w:num w:numId="13">
    <w:abstractNumId w:val="6"/>
  </w:num>
  <w:num w:numId="14">
    <w:abstractNumId w:val="1"/>
  </w:num>
  <w:num w:numId="15">
    <w:abstractNumId w:val="11"/>
  </w:num>
  <w:num w:numId="16">
    <w:abstractNumId w:val="2"/>
  </w:num>
  <w:num w:numId="17">
    <w:abstractNumId w:val="8"/>
  </w:num>
  <w:num w:numId="18">
    <w:abstractNumId w:val="24"/>
  </w:num>
  <w:num w:numId="19">
    <w:abstractNumId w:val="10"/>
  </w:num>
  <w:num w:numId="20">
    <w:abstractNumId w:val="17"/>
  </w:num>
  <w:num w:numId="21">
    <w:abstractNumId w:val="21"/>
  </w:num>
  <w:num w:numId="22">
    <w:abstractNumId w:val="5"/>
  </w:num>
  <w:num w:numId="23">
    <w:abstractNumId w:val="26"/>
  </w:num>
  <w:num w:numId="24">
    <w:abstractNumId w:val="19"/>
  </w:num>
  <w:num w:numId="25">
    <w:abstractNumId w:val="4"/>
  </w:num>
  <w:num w:numId="26">
    <w:abstractNumId w:val="16"/>
  </w:num>
  <w:num w:numId="27">
    <w:abstractNumId w:val="18"/>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3F6"/>
    <w:rsid w:val="00010833"/>
    <w:rsid w:val="00012E32"/>
    <w:rsid w:val="00034E30"/>
    <w:rsid w:val="00045F46"/>
    <w:rsid w:val="00052123"/>
    <w:rsid w:val="00055840"/>
    <w:rsid w:val="00061D6C"/>
    <w:rsid w:val="00062979"/>
    <w:rsid w:val="000748D6"/>
    <w:rsid w:val="00076930"/>
    <w:rsid w:val="00086CD0"/>
    <w:rsid w:val="0009313E"/>
    <w:rsid w:val="000941DB"/>
    <w:rsid w:val="00096F6E"/>
    <w:rsid w:val="000A6D90"/>
    <w:rsid w:val="000C3B9C"/>
    <w:rsid w:val="000C3D66"/>
    <w:rsid w:val="000D464E"/>
    <w:rsid w:val="000E02DB"/>
    <w:rsid w:val="000E0D4F"/>
    <w:rsid w:val="000E5040"/>
    <w:rsid w:val="000F2547"/>
    <w:rsid w:val="000F65FC"/>
    <w:rsid w:val="00112004"/>
    <w:rsid w:val="00136D8D"/>
    <w:rsid w:val="00140421"/>
    <w:rsid w:val="00144F10"/>
    <w:rsid w:val="00192AB8"/>
    <w:rsid w:val="00192CA5"/>
    <w:rsid w:val="001A4CDE"/>
    <w:rsid w:val="001B003E"/>
    <w:rsid w:val="001B02EA"/>
    <w:rsid w:val="001C173C"/>
    <w:rsid w:val="001C271E"/>
    <w:rsid w:val="001C3A0C"/>
    <w:rsid w:val="001D02FB"/>
    <w:rsid w:val="001D118A"/>
    <w:rsid w:val="001D5541"/>
    <w:rsid w:val="001E1D4C"/>
    <w:rsid w:val="001F14F5"/>
    <w:rsid w:val="001F3EF8"/>
    <w:rsid w:val="00200CCD"/>
    <w:rsid w:val="00206994"/>
    <w:rsid w:val="00211BE5"/>
    <w:rsid w:val="002243CC"/>
    <w:rsid w:val="00245375"/>
    <w:rsid w:val="0024551F"/>
    <w:rsid w:val="00246A4A"/>
    <w:rsid w:val="00250426"/>
    <w:rsid w:val="00261498"/>
    <w:rsid w:val="00264521"/>
    <w:rsid w:val="00264720"/>
    <w:rsid w:val="002701FF"/>
    <w:rsid w:val="00297CD3"/>
    <w:rsid w:val="002A0A1B"/>
    <w:rsid w:val="002B39FE"/>
    <w:rsid w:val="002B62B8"/>
    <w:rsid w:val="002C4A02"/>
    <w:rsid w:val="002C7229"/>
    <w:rsid w:val="002D41C6"/>
    <w:rsid w:val="002D4701"/>
    <w:rsid w:val="002D7367"/>
    <w:rsid w:val="002E0293"/>
    <w:rsid w:val="002F0384"/>
    <w:rsid w:val="00310A4C"/>
    <w:rsid w:val="003154C5"/>
    <w:rsid w:val="00316D5A"/>
    <w:rsid w:val="00330AC8"/>
    <w:rsid w:val="00335720"/>
    <w:rsid w:val="003364F9"/>
    <w:rsid w:val="00346E0C"/>
    <w:rsid w:val="00356AD0"/>
    <w:rsid w:val="00361D2B"/>
    <w:rsid w:val="0037145F"/>
    <w:rsid w:val="00380B20"/>
    <w:rsid w:val="00383A1D"/>
    <w:rsid w:val="00385F0D"/>
    <w:rsid w:val="003A7339"/>
    <w:rsid w:val="003C4865"/>
    <w:rsid w:val="003F1CE6"/>
    <w:rsid w:val="003F7307"/>
    <w:rsid w:val="0040519E"/>
    <w:rsid w:val="00431E2A"/>
    <w:rsid w:val="004517B5"/>
    <w:rsid w:val="004533F0"/>
    <w:rsid w:val="00467871"/>
    <w:rsid w:val="00470990"/>
    <w:rsid w:val="00473FC8"/>
    <w:rsid w:val="00483882"/>
    <w:rsid w:val="0048689C"/>
    <w:rsid w:val="004A1AF1"/>
    <w:rsid w:val="004B507C"/>
    <w:rsid w:val="004B5969"/>
    <w:rsid w:val="004C0482"/>
    <w:rsid w:val="004C0855"/>
    <w:rsid w:val="004C0DAD"/>
    <w:rsid w:val="004C20E6"/>
    <w:rsid w:val="004D26B3"/>
    <w:rsid w:val="004D4666"/>
    <w:rsid w:val="004E53E3"/>
    <w:rsid w:val="004E6B88"/>
    <w:rsid w:val="005051C4"/>
    <w:rsid w:val="00511291"/>
    <w:rsid w:val="005120E3"/>
    <w:rsid w:val="005144B3"/>
    <w:rsid w:val="00516AD3"/>
    <w:rsid w:val="00516E92"/>
    <w:rsid w:val="00523A3B"/>
    <w:rsid w:val="005241BA"/>
    <w:rsid w:val="00524FF1"/>
    <w:rsid w:val="0052517B"/>
    <w:rsid w:val="00530D22"/>
    <w:rsid w:val="00551760"/>
    <w:rsid w:val="005612CB"/>
    <w:rsid w:val="00565ADB"/>
    <w:rsid w:val="00570333"/>
    <w:rsid w:val="00573F22"/>
    <w:rsid w:val="00576BF5"/>
    <w:rsid w:val="00581F56"/>
    <w:rsid w:val="0058298C"/>
    <w:rsid w:val="00583BF8"/>
    <w:rsid w:val="00585BF4"/>
    <w:rsid w:val="00595AAB"/>
    <w:rsid w:val="005A03AE"/>
    <w:rsid w:val="005A5366"/>
    <w:rsid w:val="005B2F96"/>
    <w:rsid w:val="005B5B67"/>
    <w:rsid w:val="005D6C7A"/>
    <w:rsid w:val="005E13F9"/>
    <w:rsid w:val="005E7C96"/>
    <w:rsid w:val="005F2A5E"/>
    <w:rsid w:val="005F6DAD"/>
    <w:rsid w:val="00601E6A"/>
    <w:rsid w:val="006020AA"/>
    <w:rsid w:val="00605C51"/>
    <w:rsid w:val="00607C95"/>
    <w:rsid w:val="00620DBE"/>
    <w:rsid w:val="00640689"/>
    <w:rsid w:val="00643712"/>
    <w:rsid w:val="006465C7"/>
    <w:rsid w:val="0065262B"/>
    <w:rsid w:val="00654041"/>
    <w:rsid w:val="0065746E"/>
    <w:rsid w:val="0066026A"/>
    <w:rsid w:val="00660AAA"/>
    <w:rsid w:val="00660D87"/>
    <w:rsid w:val="00661DC8"/>
    <w:rsid w:val="0066525D"/>
    <w:rsid w:val="0067287F"/>
    <w:rsid w:val="00683C8B"/>
    <w:rsid w:val="00692285"/>
    <w:rsid w:val="006A13BB"/>
    <w:rsid w:val="006A39B0"/>
    <w:rsid w:val="006B1641"/>
    <w:rsid w:val="006B4E5D"/>
    <w:rsid w:val="006C0052"/>
    <w:rsid w:val="006C06B1"/>
    <w:rsid w:val="006C0D47"/>
    <w:rsid w:val="006D3E21"/>
    <w:rsid w:val="006E6C21"/>
    <w:rsid w:val="006F7870"/>
    <w:rsid w:val="00703E56"/>
    <w:rsid w:val="0070753A"/>
    <w:rsid w:val="0071576D"/>
    <w:rsid w:val="00727026"/>
    <w:rsid w:val="00727E2A"/>
    <w:rsid w:val="00743868"/>
    <w:rsid w:val="00752C31"/>
    <w:rsid w:val="00766138"/>
    <w:rsid w:val="00767DC7"/>
    <w:rsid w:val="00772343"/>
    <w:rsid w:val="00777E85"/>
    <w:rsid w:val="0078658E"/>
    <w:rsid w:val="00791E88"/>
    <w:rsid w:val="00794547"/>
    <w:rsid w:val="007A4100"/>
    <w:rsid w:val="007C1550"/>
    <w:rsid w:val="007C7DA2"/>
    <w:rsid w:val="007E5815"/>
    <w:rsid w:val="007E7725"/>
    <w:rsid w:val="00813842"/>
    <w:rsid w:val="00817BDD"/>
    <w:rsid w:val="00820BA6"/>
    <w:rsid w:val="0082620E"/>
    <w:rsid w:val="00835FAD"/>
    <w:rsid w:val="00846F20"/>
    <w:rsid w:val="0084740C"/>
    <w:rsid w:val="008530D6"/>
    <w:rsid w:val="00856944"/>
    <w:rsid w:val="008632C6"/>
    <w:rsid w:val="00880E94"/>
    <w:rsid w:val="00883BDC"/>
    <w:rsid w:val="008916B4"/>
    <w:rsid w:val="00892723"/>
    <w:rsid w:val="008937F9"/>
    <w:rsid w:val="00894D00"/>
    <w:rsid w:val="008A5149"/>
    <w:rsid w:val="008B106F"/>
    <w:rsid w:val="008B2D02"/>
    <w:rsid w:val="008B33CA"/>
    <w:rsid w:val="008C485B"/>
    <w:rsid w:val="008D0031"/>
    <w:rsid w:val="008D13A8"/>
    <w:rsid w:val="008D5CB1"/>
    <w:rsid w:val="008E1A8D"/>
    <w:rsid w:val="008E7568"/>
    <w:rsid w:val="008E7723"/>
    <w:rsid w:val="008F2081"/>
    <w:rsid w:val="00903FFC"/>
    <w:rsid w:val="009041D2"/>
    <w:rsid w:val="00907A12"/>
    <w:rsid w:val="00921EEA"/>
    <w:rsid w:val="009221DF"/>
    <w:rsid w:val="0093404A"/>
    <w:rsid w:val="00934742"/>
    <w:rsid w:val="00954D02"/>
    <w:rsid w:val="00954F0A"/>
    <w:rsid w:val="0098154B"/>
    <w:rsid w:val="009837B6"/>
    <w:rsid w:val="009A354E"/>
    <w:rsid w:val="009A440D"/>
    <w:rsid w:val="009B2617"/>
    <w:rsid w:val="009B65B9"/>
    <w:rsid w:val="009C44E2"/>
    <w:rsid w:val="009D3E71"/>
    <w:rsid w:val="009D6392"/>
    <w:rsid w:val="009D6DC5"/>
    <w:rsid w:val="009F45C9"/>
    <w:rsid w:val="009F54FC"/>
    <w:rsid w:val="00A03E24"/>
    <w:rsid w:val="00A04772"/>
    <w:rsid w:val="00A049C5"/>
    <w:rsid w:val="00A04DD5"/>
    <w:rsid w:val="00A20E2C"/>
    <w:rsid w:val="00A33886"/>
    <w:rsid w:val="00A3491C"/>
    <w:rsid w:val="00A44DBA"/>
    <w:rsid w:val="00A5515E"/>
    <w:rsid w:val="00A62611"/>
    <w:rsid w:val="00A652F0"/>
    <w:rsid w:val="00A66DCD"/>
    <w:rsid w:val="00A77F1B"/>
    <w:rsid w:val="00A93740"/>
    <w:rsid w:val="00AA52D4"/>
    <w:rsid w:val="00AB1EFE"/>
    <w:rsid w:val="00AB29CA"/>
    <w:rsid w:val="00AB76D4"/>
    <w:rsid w:val="00AC52B3"/>
    <w:rsid w:val="00AC6308"/>
    <w:rsid w:val="00AC797C"/>
    <w:rsid w:val="00AD41DE"/>
    <w:rsid w:val="00AF1477"/>
    <w:rsid w:val="00B14380"/>
    <w:rsid w:val="00B1573B"/>
    <w:rsid w:val="00B17CE7"/>
    <w:rsid w:val="00B47C12"/>
    <w:rsid w:val="00B518FA"/>
    <w:rsid w:val="00B56D00"/>
    <w:rsid w:val="00B60F1F"/>
    <w:rsid w:val="00B912A3"/>
    <w:rsid w:val="00B92CAF"/>
    <w:rsid w:val="00B964D0"/>
    <w:rsid w:val="00BA482E"/>
    <w:rsid w:val="00BB08FC"/>
    <w:rsid w:val="00BC1C5F"/>
    <w:rsid w:val="00BD2847"/>
    <w:rsid w:val="00BD3ACB"/>
    <w:rsid w:val="00BE51B1"/>
    <w:rsid w:val="00BE5219"/>
    <w:rsid w:val="00BF4944"/>
    <w:rsid w:val="00BF7106"/>
    <w:rsid w:val="00C000EF"/>
    <w:rsid w:val="00C0133B"/>
    <w:rsid w:val="00C129FF"/>
    <w:rsid w:val="00C17C50"/>
    <w:rsid w:val="00C21AF4"/>
    <w:rsid w:val="00C24500"/>
    <w:rsid w:val="00C2545D"/>
    <w:rsid w:val="00C33376"/>
    <w:rsid w:val="00C42A45"/>
    <w:rsid w:val="00C50E8F"/>
    <w:rsid w:val="00C521E3"/>
    <w:rsid w:val="00C55555"/>
    <w:rsid w:val="00C557E2"/>
    <w:rsid w:val="00C57F9C"/>
    <w:rsid w:val="00C62D7B"/>
    <w:rsid w:val="00C70FF6"/>
    <w:rsid w:val="00C77AF3"/>
    <w:rsid w:val="00C80AE6"/>
    <w:rsid w:val="00CA5E46"/>
    <w:rsid w:val="00CC35E5"/>
    <w:rsid w:val="00CC50C3"/>
    <w:rsid w:val="00CE0D49"/>
    <w:rsid w:val="00CE13C0"/>
    <w:rsid w:val="00CE3D82"/>
    <w:rsid w:val="00CE4A1C"/>
    <w:rsid w:val="00CF1AF7"/>
    <w:rsid w:val="00CF3D9E"/>
    <w:rsid w:val="00D0022F"/>
    <w:rsid w:val="00D02068"/>
    <w:rsid w:val="00D0300E"/>
    <w:rsid w:val="00D04896"/>
    <w:rsid w:val="00D07D32"/>
    <w:rsid w:val="00D206C2"/>
    <w:rsid w:val="00D3039B"/>
    <w:rsid w:val="00D343F6"/>
    <w:rsid w:val="00D35E59"/>
    <w:rsid w:val="00D42DF4"/>
    <w:rsid w:val="00D50C46"/>
    <w:rsid w:val="00D542E3"/>
    <w:rsid w:val="00D55435"/>
    <w:rsid w:val="00D64DFA"/>
    <w:rsid w:val="00D73C5E"/>
    <w:rsid w:val="00D84051"/>
    <w:rsid w:val="00DB321E"/>
    <w:rsid w:val="00DB4B5F"/>
    <w:rsid w:val="00DB7220"/>
    <w:rsid w:val="00DC7BBA"/>
    <w:rsid w:val="00DE044E"/>
    <w:rsid w:val="00E075AF"/>
    <w:rsid w:val="00E125FD"/>
    <w:rsid w:val="00E1570C"/>
    <w:rsid w:val="00E24D8F"/>
    <w:rsid w:val="00E272A1"/>
    <w:rsid w:val="00E437B5"/>
    <w:rsid w:val="00E5188B"/>
    <w:rsid w:val="00E55493"/>
    <w:rsid w:val="00E72D29"/>
    <w:rsid w:val="00E8103A"/>
    <w:rsid w:val="00E854B6"/>
    <w:rsid w:val="00E86161"/>
    <w:rsid w:val="00E930D6"/>
    <w:rsid w:val="00E95B9B"/>
    <w:rsid w:val="00E964E0"/>
    <w:rsid w:val="00E97890"/>
    <w:rsid w:val="00EB33D1"/>
    <w:rsid w:val="00EB5AC6"/>
    <w:rsid w:val="00EC1220"/>
    <w:rsid w:val="00EC31B9"/>
    <w:rsid w:val="00EC3FC2"/>
    <w:rsid w:val="00EC41B1"/>
    <w:rsid w:val="00ED29AD"/>
    <w:rsid w:val="00ED4CC1"/>
    <w:rsid w:val="00ED5485"/>
    <w:rsid w:val="00EE0264"/>
    <w:rsid w:val="00EF2C15"/>
    <w:rsid w:val="00F04538"/>
    <w:rsid w:val="00F202F4"/>
    <w:rsid w:val="00F302B1"/>
    <w:rsid w:val="00F379E7"/>
    <w:rsid w:val="00F423D8"/>
    <w:rsid w:val="00F53840"/>
    <w:rsid w:val="00F5724E"/>
    <w:rsid w:val="00F57BE7"/>
    <w:rsid w:val="00F6689B"/>
    <w:rsid w:val="00F73960"/>
    <w:rsid w:val="00F7529D"/>
    <w:rsid w:val="00F7597C"/>
    <w:rsid w:val="00FB3217"/>
    <w:rsid w:val="00FC1CE6"/>
    <w:rsid w:val="00FD4A54"/>
    <w:rsid w:val="00FD7242"/>
    <w:rsid w:val="00FE2795"/>
    <w:rsid w:val="00FF0167"/>
    <w:rsid w:val="00FF472A"/>
    <w:rsid w:val="00FF66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1D474"/>
  <w15:chartTrackingRefBased/>
  <w15:docId w15:val="{0141F02F-59AB-8C48-BEE2-69D28F607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43F6"/>
    <w:pPr>
      <w:keepNext/>
      <w:keepLines/>
      <w:spacing w:before="240"/>
      <w:outlineLvl w:val="0"/>
    </w:pPr>
    <w:rPr>
      <w:rFonts w:asciiTheme="majorHAnsi" w:eastAsiaTheme="majorEastAsia" w:hAnsiTheme="majorHAnsi" w:cstheme="majorBidi"/>
      <w:color w:val="2F5496" w:themeColor="accent1" w:themeShade="BF"/>
      <w:sz w:val="32"/>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43F6"/>
    <w:rPr>
      <w:rFonts w:asciiTheme="majorHAnsi" w:eastAsiaTheme="majorEastAsia" w:hAnsiTheme="majorHAnsi" w:cstheme="majorBidi"/>
      <w:color w:val="2F5496" w:themeColor="accent1" w:themeShade="BF"/>
      <w:sz w:val="32"/>
      <w:szCs w:val="32"/>
      <w:lang w:eastAsia="en-GB"/>
    </w:rPr>
  </w:style>
  <w:style w:type="paragraph" w:styleId="ListParagraph">
    <w:name w:val="List Paragraph"/>
    <w:basedOn w:val="Normal"/>
    <w:uiPriority w:val="34"/>
    <w:qFormat/>
    <w:rsid w:val="00FF472A"/>
    <w:pPr>
      <w:ind w:left="720"/>
      <w:contextualSpacing/>
    </w:pPr>
  </w:style>
  <w:style w:type="paragraph" w:styleId="NormalWeb">
    <w:name w:val="Normal (Web)"/>
    <w:basedOn w:val="Normal"/>
    <w:uiPriority w:val="99"/>
    <w:unhideWhenUsed/>
    <w:rsid w:val="00B92CAF"/>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9A440D"/>
    <w:pPr>
      <w:tabs>
        <w:tab w:val="center" w:pos="4513"/>
        <w:tab w:val="right" w:pos="9026"/>
      </w:tabs>
    </w:pPr>
  </w:style>
  <w:style w:type="character" w:customStyle="1" w:styleId="HeaderChar">
    <w:name w:val="Header Char"/>
    <w:basedOn w:val="DefaultParagraphFont"/>
    <w:link w:val="Header"/>
    <w:uiPriority w:val="99"/>
    <w:rsid w:val="009A440D"/>
  </w:style>
  <w:style w:type="paragraph" w:styleId="Footer">
    <w:name w:val="footer"/>
    <w:basedOn w:val="Normal"/>
    <w:link w:val="FooterChar"/>
    <w:uiPriority w:val="99"/>
    <w:unhideWhenUsed/>
    <w:rsid w:val="009A440D"/>
    <w:pPr>
      <w:tabs>
        <w:tab w:val="center" w:pos="4513"/>
        <w:tab w:val="right" w:pos="9026"/>
      </w:tabs>
    </w:pPr>
  </w:style>
  <w:style w:type="character" w:customStyle="1" w:styleId="FooterChar">
    <w:name w:val="Footer Char"/>
    <w:basedOn w:val="DefaultParagraphFont"/>
    <w:link w:val="Footer"/>
    <w:uiPriority w:val="99"/>
    <w:rsid w:val="009A440D"/>
  </w:style>
  <w:style w:type="paragraph" w:styleId="BalloonText">
    <w:name w:val="Balloon Text"/>
    <w:basedOn w:val="Normal"/>
    <w:link w:val="BalloonTextChar"/>
    <w:uiPriority w:val="99"/>
    <w:semiHidden/>
    <w:unhideWhenUsed/>
    <w:rsid w:val="00FE2795"/>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E2795"/>
    <w:rPr>
      <w:rFonts w:ascii="Times New Roman" w:hAnsi="Times New Roman" w:cs="Times New Roman"/>
      <w:sz w:val="18"/>
      <w:szCs w:val="18"/>
    </w:rPr>
  </w:style>
  <w:style w:type="character" w:styleId="Strong">
    <w:name w:val="Strong"/>
    <w:basedOn w:val="DefaultParagraphFont"/>
    <w:uiPriority w:val="22"/>
    <w:qFormat/>
    <w:rsid w:val="000941DB"/>
    <w:rPr>
      <w:b/>
      <w:bCs/>
    </w:rPr>
  </w:style>
  <w:style w:type="character" w:styleId="Emphasis">
    <w:name w:val="Emphasis"/>
    <w:basedOn w:val="DefaultParagraphFont"/>
    <w:uiPriority w:val="20"/>
    <w:qFormat/>
    <w:rsid w:val="000941DB"/>
    <w:rPr>
      <w:i/>
      <w:iCs/>
    </w:rPr>
  </w:style>
  <w:style w:type="paragraph" w:styleId="NoSpacing">
    <w:name w:val="No Spacing"/>
    <w:link w:val="NoSpacingChar"/>
    <w:uiPriority w:val="1"/>
    <w:qFormat/>
    <w:rsid w:val="0067287F"/>
    <w:rPr>
      <w:rFonts w:eastAsiaTheme="minorEastAsia"/>
      <w:sz w:val="22"/>
      <w:szCs w:val="22"/>
      <w:lang w:val="en-US" w:eastAsia="zh-CN"/>
    </w:rPr>
  </w:style>
  <w:style w:type="character" w:customStyle="1" w:styleId="NoSpacingChar">
    <w:name w:val="No Spacing Char"/>
    <w:basedOn w:val="DefaultParagraphFont"/>
    <w:link w:val="NoSpacing"/>
    <w:uiPriority w:val="1"/>
    <w:rsid w:val="0067287F"/>
    <w:rPr>
      <w:rFonts w:eastAsiaTheme="minorEastAsia"/>
      <w:sz w:val="22"/>
      <w:szCs w:val="22"/>
      <w:lang w:val="en-US" w:eastAsia="zh-CN"/>
    </w:rPr>
  </w:style>
  <w:style w:type="paragraph" w:styleId="TOCHeading">
    <w:name w:val="TOC Heading"/>
    <w:basedOn w:val="Heading1"/>
    <w:next w:val="Normal"/>
    <w:uiPriority w:val="39"/>
    <w:unhideWhenUsed/>
    <w:qFormat/>
    <w:rsid w:val="0067287F"/>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67287F"/>
    <w:pPr>
      <w:pBdr>
        <w:between w:val="double" w:sz="6" w:space="0" w:color="auto"/>
      </w:pBdr>
      <w:tabs>
        <w:tab w:val="right" w:leader="dot" w:pos="9010"/>
      </w:tabs>
      <w:spacing w:before="120" w:after="120"/>
      <w:jc w:val="center"/>
    </w:pPr>
    <w:rPr>
      <w:rFonts w:cstheme="minorHAnsi"/>
      <w:b/>
      <w:bCs/>
      <w:i/>
      <w:iCs/>
    </w:rPr>
  </w:style>
  <w:style w:type="character" w:styleId="Hyperlink">
    <w:name w:val="Hyperlink"/>
    <w:basedOn w:val="DefaultParagraphFont"/>
    <w:uiPriority w:val="99"/>
    <w:unhideWhenUsed/>
    <w:rsid w:val="0067287F"/>
    <w:rPr>
      <w:color w:val="0563C1" w:themeColor="hyperlink"/>
      <w:u w:val="single"/>
    </w:rPr>
  </w:style>
  <w:style w:type="paragraph" w:styleId="TOC2">
    <w:name w:val="toc 2"/>
    <w:basedOn w:val="Normal"/>
    <w:next w:val="Normal"/>
    <w:autoRedefine/>
    <w:uiPriority w:val="39"/>
    <w:semiHidden/>
    <w:unhideWhenUsed/>
    <w:rsid w:val="0067287F"/>
    <w:pPr>
      <w:pBdr>
        <w:between w:val="double" w:sz="6" w:space="0" w:color="auto"/>
      </w:pBdr>
      <w:spacing w:before="120" w:after="120"/>
      <w:jc w:val="center"/>
    </w:pPr>
    <w:rPr>
      <w:rFonts w:cstheme="minorHAnsi"/>
      <w:i/>
      <w:iCs/>
      <w:sz w:val="20"/>
      <w:szCs w:val="20"/>
    </w:rPr>
  </w:style>
  <w:style w:type="paragraph" w:styleId="TOC3">
    <w:name w:val="toc 3"/>
    <w:basedOn w:val="Normal"/>
    <w:next w:val="Normal"/>
    <w:autoRedefine/>
    <w:uiPriority w:val="39"/>
    <w:semiHidden/>
    <w:unhideWhenUsed/>
    <w:rsid w:val="0067287F"/>
    <w:pPr>
      <w:pBdr>
        <w:between w:val="double" w:sz="6" w:space="0" w:color="auto"/>
      </w:pBdr>
      <w:spacing w:before="120" w:after="120"/>
      <w:ind w:left="240"/>
      <w:jc w:val="center"/>
    </w:pPr>
    <w:rPr>
      <w:rFonts w:cstheme="minorHAnsi"/>
      <w:sz w:val="20"/>
      <w:szCs w:val="20"/>
    </w:rPr>
  </w:style>
  <w:style w:type="paragraph" w:styleId="TOC4">
    <w:name w:val="toc 4"/>
    <w:basedOn w:val="Normal"/>
    <w:next w:val="Normal"/>
    <w:autoRedefine/>
    <w:uiPriority w:val="39"/>
    <w:semiHidden/>
    <w:unhideWhenUsed/>
    <w:rsid w:val="0067287F"/>
    <w:pPr>
      <w:pBdr>
        <w:between w:val="double" w:sz="6" w:space="0" w:color="auto"/>
      </w:pBdr>
      <w:spacing w:before="120" w:after="120"/>
      <w:ind w:left="480"/>
      <w:jc w:val="center"/>
    </w:pPr>
    <w:rPr>
      <w:rFonts w:cstheme="minorHAnsi"/>
      <w:sz w:val="20"/>
      <w:szCs w:val="20"/>
    </w:rPr>
  </w:style>
  <w:style w:type="paragraph" w:styleId="TOC5">
    <w:name w:val="toc 5"/>
    <w:basedOn w:val="Normal"/>
    <w:next w:val="Normal"/>
    <w:autoRedefine/>
    <w:uiPriority w:val="39"/>
    <w:semiHidden/>
    <w:unhideWhenUsed/>
    <w:rsid w:val="0067287F"/>
    <w:pPr>
      <w:pBdr>
        <w:between w:val="double" w:sz="6" w:space="0" w:color="auto"/>
      </w:pBdr>
      <w:spacing w:before="120" w:after="120"/>
      <w:ind w:left="720"/>
      <w:jc w:val="center"/>
    </w:pPr>
    <w:rPr>
      <w:rFonts w:cstheme="minorHAnsi"/>
      <w:sz w:val="20"/>
      <w:szCs w:val="20"/>
    </w:rPr>
  </w:style>
  <w:style w:type="paragraph" w:styleId="TOC6">
    <w:name w:val="toc 6"/>
    <w:basedOn w:val="Normal"/>
    <w:next w:val="Normal"/>
    <w:autoRedefine/>
    <w:uiPriority w:val="39"/>
    <w:semiHidden/>
    <w:unhideWhenUsed/>
    <w:rsid w:val="0067287F"/>
    <w:pPr>
      <w:pBdr>
        <w:between w:val="double" w:sz="6" w:space="0" w:color="auto"/>
      </w:pBdr>
      <w:spacing w:before="120" w:after="120"/>
      <w:ind w:left="960"/>
      <w:jc w:val="center"/>
    </w:pPr>
    <w:rPr>
      <w:rFonts w:cstheme="minorHAnsi"/>
      <w:sz w:val="20"/>
      <w:szCs w:val="20"/>
    </w:rPr>
  </w:style>
  <w:style w:type="paragraph" w:styleId="TOC7">
    <w:name w:val="toc 7"/>
    <w:basedOn w:val="Normal"/>
    <w:next w:val="Normal"/>
    <w:autoRedefine/>
    <w:uiPriority w:val="39"/>
    <w:semiHidden/>
    <w:unhideWhenUsed/>
    <w:rsid w:val="0067287F"/>
    <w:pPr>
      <w:pBdr>
        <w:between w:val="double" w:sz="6" w:space="0" w:color="auto"/>
      </w:pBdr>
      <w:spacing w:before="120" w:after="120"/>
      <w:ind w:left="1200"/>
      <w:jc w:val="center"/>
    </w:pPr>
    <w:rPr>
      <w:rFonts w:cstheme="minorHAnsi"/>
      <w:sz w:val="20"/>
      <w:szCs w:val="20"/>
    </w:rPr>
  </w:style>
  <w:style w:type="paragraph" w:styleId="TOC8">
    <w:name w:val="toc 8"/>
    <w:basedOn w:val="Normal"/>
    <w:next w:val="Normal"/>
    <w:autoRedefine/>
    <w:uiPriority w:val="39"/>
    <w:semiHidden/>
    <w:unhideWhenUsed/>
    <w:rsid w:val="0067287F"/>
    <w:pPr>
      <w:pBdr>
        <w:between w:val="double" w:sz="6" w:space="0" w:color="auto"/>
      </w:pBdr>
      <w:spacing w:before="120" w:after="120"/>
      <w:ind w:left="1440"/>
      <w:jc w:val="center"/>
    </w:pPr>
    <w:rPr>
      <w:rFonts w:cstheme="minorHAnsi"/>
      <w:sz w:val="20"/>
      <w:szCs w:val="20"/>
    </w:rPr>
  </w:style>
  <w:style w:type="paragraph" w:styleId="TOC9">
    <w:name w:val="toc 9"/>
    <w:basedOn w:val="Normal"/>
    <w:next w:val="Normal"/>
    <w:autoRedefine/>
    <w:uiPriority w:val="39"/>
    <w:semiHidden/>
    <w:unhideWhenUsed/>
    <w:rsid w:val="0067287F"/>
    <w:pPr>
      <w:pBdr>
        <w:between w:val="double" w:sz="6" w:space="0" w:color="auto"/>
      </w:pBdr>
      <w:spacing w:before="120" w:after="120"/>
      <w:ind w:left="1680"/>
      <w:jc w:val="center"/>
    </w:pPr>
    <w:rPr>
      <w:rFonts w:cstheme="minorHAnsi"/>
      <w:sz w:val="20"/>
      <w:szCs w:val="20"/>
    </w:rPr>
  </w:style>
  <w:style w:type="character" w:styleId="PageNumber">
    <w:name w:val="page number"/>
    <w:basedOn w:val="DefaultParagraphFont"/>
    <w:uiPriority w:val="99"/>
    <w:semiHidden/>
    <w:unhideWhenUsed/>
    <w:rsid w:val="00BD2847"/>
  </w:style>
  <w:style w:type="character" w:customStyle="1" w:styleId="UnresolvedMention1">
    <w:name w:val="Unresolved Mention1"/>
    <w:basedOn w:val="DefaultParagraphFont"/>
    <w:uiPriority w:val="99"/>
    <w:semiHidden/>
    <w:unhideWhenUsed/>
    <w:rsid w:val="00A20E2C"/>
    <w:rPr>
      <w:color w:val="605E5C"/>
      <w:shd w:val="clear" w:color="auto" w:fill="E1DFDD"/>
    </w:rPr>
  </w:style>
  <w:style w:type="character" w:styleId="FollowedHyperlink">
    <w:name w:val="FollowedHyperlink"/>
    <w:basedOn w:val="DefaultParagraphFont"/>
    <w:uiPriority w:val="99"/>
    <w:semiHidden/>
    <w:unhideWhenUsed/>
    <w:rsid w:val="0070753A"/>
    <w:rPr>
      <w:color w:val="954F72" w:themeColor="followedHyperlink"/>
      <w:u w:val="single"/>
    </w:rPr>
  </w:style>
  <w:style w:type="character" w:styleId="CommentReference">
    <w:name w:val="annotation reference"/>
    <w:basedOn w:val="DefaultParagraphFont"/>
    <w:uiPriority w:val="99"/>
    <w:semiHidden/>
    <w:unhideWhenUsed/>
    <w:rsid w:val="00C17C50"/>
    <w:rPr>
      <w:sz w:val="16"/>
      <w:szCs w:val="16"/>
    </w:rPr>
  </w:style>
  <w:style w:type="paragraph" w:styleId="CommentText">
    <w:name w:val="annotation text"/>
    <w:basedOn w:val="Normal"/>
    <w:link w:val="CommentTextChar"/>
    <w:uiPriority w:val="99"/>
    <w:semiHidden/>
    <w:unhideWhenUsed/>
    <w:rsid w:val="00C17C50"/>
    <w:rPr>
      <w:sz w:val="20"/>
      <w:szCs w:val="20"/>
    </w:rPr>
  </w:style>
  <w:style w:type="character" w:customStyle="1" w:styleId="CommentTextChar">
    <w:name w:val="Comment Text Char"/>
    <w:basedOn w:val="DefaultParagraphFont"/>
    <w:link w:val="CommentText"/>
    <w:uiPriority w:val="99"/>
    <w:semiHidden/>
    <w:rsid w:val="00C17C50"/>
    <w:rPr>
      <w:sz w:val="20"/>
      <w:szCs w:val="20"/>
    </w:rPr>
  </w:style>
  <w:style w:type="paragraph" w:styleId="CommentSubject">
    <w:name w:val="annotation subject"/>
    <w:basedOn w:val="CommentText"/>
    <w:next w:val="CommentText"/>
    <w:link w:val="CommentSubjectChar"/>
    <w:uiPriority w:val="99"/>
    <w:semiHidden/>
    <w:unhideWhenUsed/>
    <w:rsid w:val="00C17C50"/>
    <w:rPr>
      <w:b/>
      <w:bCs/>
    </w:rPr>
  </w:style>
  <w:style w:type="character" w:customStyle="1" w:styleId="CommentSubjectChar">
    <w:name w:val="Comment Subject Char"/>
    <w:basedOn w:val="CommentTextChar"/>
    <w:link w:val="CommentSubject"/>
    <w:uiPriority w:val="99"/>
    <w:semiHidden/>
    <w:rsid w:val="00C17C5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8702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howardleague.org/wp-content/uploads/2018/09/Child-arrests-in-England-and-Wales-2017.pdf"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ps.gov.uk/youth-crime"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centreforsocialjustice.org.uk/core/wp-content/uploads/2016/08/CSJ_Youth_Justice_Full_Report.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2.ohchr.org/english/bodies/crc/docs/CRC.C.GC.10.pdf" TargetMode="External"/><Relationship Id="rId5" Type="http://schemas.openxmlformats.org/officeDocument/2006/relationships/webSettings" Target="webSettings.xml"/><Relationship Id="rId15" Type="http://schemas.openxmlformats.org/officeDocument/2006/relationships/hyperlink" Target="https://assets.publishing.service.gov.uk/government/uploads/system/uploads/attachment_data/file/774866/youth_justice_statistics_bulletin_2017_2018.pdf" TargetMode="External"/><Relationship Id="rId10" Type="http://schemas.openxmlformats.org/officeDocument/2006/relationships/hyperlink" Target="http://thenayj.org.uk/wp-content/uploads/2015/06/2012-The-Age-of-Criminal-responsibility.pdf"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legislation.gov.uk/asp/2019/7/contents/enacted" TargetMode="External"/><Relationship Id="rId14" Type="http://schemas.openxmlformats.org/officeDocument/2006/relationships/hyperlink" Target="https://www.judiciary.uk/wp-content/uploads/2018/05/venabl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01DF6A-58F4-2C4F-B4E9-C47C70D77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11</Pages>
  <Words>1726</Words>
  <Characters>9843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Evaluate the legislation regarding criminal liability and discuss whether 10 is correct.</vt:lpstr>
    </vt:vector>
  </TitlesOfParts>
  <Company/>
  <LinksUpToDate>false</LinksUpToDate>
  <CharactersWithSpaces>11546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Evaluate the legislation regarding criminal liability and discuss whether 10 is correct.</dc:title>
  <dc:creator>Warwick Koekemoer (1905889)</dc:creator>
  <cp:lastModifiedBy>Warwick Koekemoer (1905889)</cp:lastModifiedBy>
  <cp:revision>23</cp:revision>
  <cp:lastPrinted>2019-10-03T18:54:00Z</cp:lastPrinted>
  <dcterms:created xsi:type="dcterms:W3CDTF">2019-10-11T14:27:00Z</dcterms:created>
  <dcterms:modified xsi:type="dcterms:W3CDTF">2019-10-12T11:28:00Z</dcterms:modified>
</cp:coreProperties>
</file>