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DB1043D" w14:paraId="66BC3124" wp14:textId="06D3E801">
      <w:pPr>
        <w:jc w:val="center"/>
      </w:pPr>
      <w:r w:rsidRPr="3DB1043D" w:rsidR="3DB1043D">
        <w:rPr>
          <w:rFonts w:ascii="Arial" w:hAnsi="Arial" w:eastAsia="Arial" w:cs="Arial"/>
          <w:b w:val="1"/>
          <w:bCs w:val="1"/>
          <w:i w:val="0"/>
          <w:iCs w:val="0"/>
          <w:strike w:val="0"/>
          <w:dstrike w:val="0"/>
          <w:noProof w:val="0"/>
          <w:color w:val="000000" w:themeColor="text1" w:themeTint="FF" w:themeShade="FF"/>
          <w:sz w:val="38"/>
          <w:szCs w:val="38"/>
          <w:u w:val="none"/>
          <w:lang w:val="en-GB"/>
        </w:rPr>
        <w:t>Improvisation and Devising Processed Workbook</w:t>
      </w:r>
    </w:p>
    <w:p xmlns:wp14="http://schemas.microsoft.com/office/word/2010/wordml" w14:paraId="168573CC" wp14:textId="7CD78CE3">
      <w:r>
        <w:br/>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To get an understanding of improvising and devising, we learned the rules. A rule which seemed fundamental to both improvisation and devising is for the actor /creator to ‘listen</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helps when improvising in a scene, as there are no learned lines, and therefore it is important to listen to the others in the scene so that you can react from them and further build the story that they have started. A rule which helps enable this, is the rule of, “yes, and.” (Yes, and... - Wikipedia, 2022) (2022). I find this rule </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very helpful</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because it means that whenever an actor asks a question or suggests something I </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can</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add to </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it,</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I do not feel pressured to </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come up with</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 entirely new idea. Once you get good at the rules, you can add games to improvisation. For example, the well-known TV show, “Whose Line Is It Anyway</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created ‘improv’ games for the cast. When improvising these games, involves being open and ‘in the moment</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which are two skills needed for an improviser. (Whose Line Is It Anyway? (TV Series 1998–2007) - IMDb, 2022)</w:t>
      </w:r>
    </w:p>
    <w:p xmlns:wp14="http://schemas.microsoft.com/office/word/2010/wordml" w14:paraId="194ACC55" wp14:textId="28C8EDB4">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our </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assessment, the</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group was divided on improvising it or devising it. The reasoning for doing an entirely improvised show was that the story matched key attributes to improvisation, for example, spontaneity and bizarreness. However, we decided to use improvisation as a tool instead, to devise the play. We used improvisation until the very end of the devising process. I found improvising a scene most useful when performing in front of the group, as this allowed me to understand how an audience reacts to the ideas in the scene </w:t>
      </w:r>
      <w:proofErr w:type="gramStart"/>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and also</w:t>
      </w:r>
      <w:proofErr w:type="gramEnd"/>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 that there is outside critical feedback to improve the scene.</w:t>
      </w:r>
    </w:p>
    <w:p xmlns:wp14="http://schemas.microsoft.com/office/word/2010/wordml" w14:paraId="6A614B6B" wp14:textId="0454C353">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 incredibly insightful structure, and story writing tip that I used enormously is the, ‘therefore, or but’ rule. The creators of ‘South Park’, ‘Matt Stone’ and ‘Trey Parker’, shared this rule of theirs with university students, and as a group we used this as a tool to help structure our story. I also used it when writing one of the ‘Alien Hunters’ scenes my character is in. (2022) </w:t>
      </w:r>
    </w:p>
    <w:p xmlns:wp14="http://schemas.microsoft.com/office/word/2010/wordml" w14:paraId="404A18A9" wp14:textId="196F3916">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From creating a character, point of view, improvisation can be a wonderful place to start. This is how my character for the assessment began, by putting her into a scene with other characters and seeing what happened, naturally. My character Kasha, originated from an idea of a family heritage in the town of </w:t>
      </w:r>
      <w:proofErr w:type="spellStart"/>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Burnwood</w:t>
      </w:r>
      <w:proofErr w:type="spellEnd"/>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There was still a string of this connection in the final product, my character has a sister in </w:t>
      </w:r>
      <w:proofErr w:type="spellStart"/>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hte</w:t>
      </w:r>
      <w:proofErr w:type="spellEnd"/>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play, and they are nieces of the murdered Alfred </w:t>
      </w:r>
      <w:proofErr w:type="spellStart"/>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Contague</w:t>
      </w:r>
      <w:proofErr w:type="spellEnd"/>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My characterisation of Kasha began with making her clever, quiet and a little serious. This changed and developed after making her partner up with Jake, who is a highly energetic and kid-like character. Therefore, I made Kasha </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goofy</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energetic. I kept the original character idea by having her as the voice of reason in the ‘Alien Hunters’ duo. For example, Kasha always worked things out faster than Jake and led him to believe things that were not true, like the beeping devices being real, when they were just something </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fake,</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she had made to impress him.</w:t>
      </w:r>
    </w:p>
    <w:p xmlns:wp14="http://schemas.microsoft.com/office/word/2010/wordml" w14:paraId="584A76D1" wp14:textId="575A83AD">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pro of devising is the collaborative process. The whole group aided in the development of the final product. For me that is the most exciting part of theatre and devising, because I get to work with others to bounce my ideas off and to play and explore within acting and creating. From the start it was important for us as a group to set a good working environment. The book, “Creativity Inc.” talks about the importance of a good space and atmosphere when it comes to creative tasks. “It wasn’t until we happened to have a meeting in a smaller room with a square table that John and I realized what was wrong… the interplay was better, the exchange of ideas more </w:t>
      </w:r>
      <w:proofErr w:type="gramStart"/>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free-flowing</w:t>
      </w:r>
      <w:proofErr w:type="gramEnd"/>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quote is a good example of the importance of working in the right environment, to increase productivity, creativity and </w:t>
      </w:r>
      <w:proofErr w:type="spellStart"/>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collaborativity</w:t>
      </w:r>
      <w:proofErr w:type="spellEnd"/>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As a collective we always let everyone speak their ideas and there was never a hierarchy between us which has allowed us to be more open with each other and create a better story. (Catmull, 2014)</w:t>
      </w:r>
    </w:p>
    <w:p xmlns:wp14="http://schemas.microsoft.com/office/word/2010/wordml" w14:paraId="36D21851" wp14:textId="36745F3F">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 learned from what went wrong in the dress rehearsal and managed to keep the energy of our characters up throughout the entire show and keep to a good pace. However, I felt as though I rushed some of the movements and lines in the scene where Jake and Kasha find the foot. </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Having said that, there</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were some moments of breath in the scene, like when Jack and I held our focus on each other whilst I was ushering him to sit. This aided </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us greatly, as</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it slowed us down and allowed us to be more present in the scene and within our characters. There was an added problem, I lost my antennas in our </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previous</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scene. To get them back Jack and I improvised a couple lines, where I retrieved the antennas from an audience member. Even though this was not scripted it made the scene more dynamic and as an actor, it was a thrilling experience to ‘break the fourth wall.’ The performance could have been improved by having had more rehearsal time to perfect everything. Even though the show went well, I felt a little dissatisfied with some of my scenes as lots of lines, cues and movements were changed </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remarkably close</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the final performance. I felt an added pressure on myself and my fellow actors, which could have been prevented if the show </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hadn’t</w:t>
      </w:r>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been changed so much right before performing. With saying this, everyone managed to pull through and it was, I think, our best performance ever. </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(How to Break the Fourth Wall with Impact, 2022)</w:t>
      </w:r>
    </w:p>
    <w:p xmlns:wp14="http://schemas.microsoft.com/office/word/2010/wordml" w14:paraId="5437DAB0" wp14:textId="4EDABF2D">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conclusion, devising and improvisation go hand in hand when creating theatre. Improvisation is a completely different discipline to devising however </w:t>
      </w:r>
      <w:proofErr w:type="gramStart"/>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and ,</w:t>
      </w:r>
      <w:proofErr w:type="gramEnd"/>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‘Del Close’ who was, “</w:t>
      </w:r>
      <w:r w:rsidRPr="3DB1043D" w:rsidR="3DB1043D">
        <w:rPr>
          <w:rFonts w:ascii="Arial" w:hAnsi="Arial" w:eastAsia="Arial" w:cs="Arial"/>
          <w:b w:val="0"/>
          <w:bCs w:val="0"/>
          <w:i w:val="0"/>
          <w:iCs w:val="0"/>
          <w:strike w:val="0"/>
          <w:dstrike w:val="0"/>
          <w:noProof w:val="0"/>
          <w:color w:val="202122"/>
          <w:sz w:val="22"/>
          <w:szCs w:val="22"/>
          <w:u w:val="none"/>
          <w:lang w:val="en-GB"/>
        </w:rPr>
        <w:t xml:space="preserve">one of the influences on modern </w:t>
      </w:r>
      <w:hyperlink r:id="R7e466e3d5f9d4e7e">
        <w:r w:rsidRPr="3DB1043D" w:rsidR="3DB1043D">
          <w:rPr>
            <w:rStyle w:val="Hyperlink"/>
            <w:rFonts w:ascii="Arial" w:hAnsi="Arial" w:eastAsia="Arial" w:cs="Arial"/>
            <w:b w:val="0"/>
            <w:bCs w:val="0"/>
            <w:i w:val="0"/>
            <w:iCs w:val="0"/>
            <w:strike w:val="0"/>
            <w:dstrike w:val="0"/>
            <w:noProof w:val="0"/>
            <w:sz w:val="22"/>
            <w:szCs w:val="22"/>
            <w:lang w:val="en-GB"/>
          </w:rPr>
          <w:t>improvisational theater</w:t>
        </w:r>
      </w:hyperlink>
      <w:r w:rsidRPr="3DB1043D" w:rsidR="3DB104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DB1043D" w:rsidR="3DB1043D">
        <w:rPr>
          <w:rFonts w:ascii="Arial" w:hAnsi="Arial" w:eastAsia="Arial" w:cs="Arial"/>
          <w:b w:val="0"/>
          <w:bCs w:val="0"/>
          <w:i w:val="0"/>
          <w:iCs w:val="0"/>
          <w:strike w:val="0"/>
          <w:dstrike w:val="0"/>
          <w:noProof w:val="0"/>
          <w:color w:val="202122"/>
          <w:sz w:val="22"/>
          <w:szCs w:val="22"/>
          <w:u w:val="none"/>
          <w:lang w:val="en-GB"/>
        </w:rPr>
        <w:t xml:space="preserve">described improvising as making the world, </w:t>
      </w:r>
      <w:proofErr w:type="gramStart"/>
      <w:r w:rsidRPr="3DB1043D" w:rsidR="3DB1043D">
        <w:rPr>
          <w:rFonts w:ascii="Arial" w:hAnsi="Arial" w:eastAsia="Arial" w:cs="Arial"/>
          <w:b w:val="0"/>
          <w:bCs w:val="0"/>
          <w:i w:val="0"/>
          <w:iCs w:val="0"/>
          <w:strike w:val="0"/>
          <w:dstrike w:val="0"/>
          <w:noProof w:val="0"/>
          <w:color w:val="202122"/>
          <w:sz w:val="22"/>
          <w:szCs w:val="22"/>
          <w:u w:val="none"/>
          <w:lang w:val="en-GB"/>
        </w:rPr>
        <w:t>“ a</w:t>
      </w:r>
      <w:proofErr w:type="gramEnd"/>
      <w:r w:rsidRPr="3DB1043D" w:rsidR="3DB1043D">
        <w:rPr>
          <w:rFonts w:ascii="Arial" w:hAnsi="Arial" w:eastAsia="Arial" w:cs="Arial"/>
          <w:b w:val="0"/>
          <w:bCs w:val="0"/>
          <w:i w:val="0"/>
          <w:iCs w:val="0"/>
          <w:strike w:val="0"/>
          <w:dstrike w:val="0"/>
          <w:noProof w:val="0"/>
          <w:color w:val="202122"/>
          <w:sz w:val="22"/>
          <w:szCs w:val="22"/>
          <w:u w:val="none"/>
          <w:lang w:val="en-GB"/>
        </w:rPr>
        <w:t xml:space="preserve"> slightly better place…There’s something about it that says something positive about the human spirit, that a bunch of people can get together and by following a few simple traffic rules can create art and can entertain an audience and can thrill and exalt each other.” (Del Close; Improvisational Comedy Pioneer, 2022) This is a good way to look at acting and theatre </w:t>
      </w:r>
      <w:proofErr w:type="gramStart"/>
      <w:r w:rsidRPr="3DB1043D" w:rsidR="3DB1043D">
        <w:rPr>
          <w:rFonts w:ascii="Arial" w:hAnsi="Arial" w:eastAsia="Arial" w:cs="Arial"/>
          <w:b w:val="0"/>
          <w:bCs w:val="0"/>
          <w:i w:val="0"/>
          <w:iCs w:val="0"/>
          <w:strike w:val="0"/>
          <w:dstrike w:val="0"/>
          <w:noProof w:val="0"/>
          <w:color w:val="202122"/>
          <w:sz w:val="22"/>
          <w:szCs w:val="22"/>
          <w:u w:val="none"/>
          <w:lang w:val="en-GB"/>
        </w:rPr>
        <w:t>making as a whole, where</w:t>
      </w:r>
      <w:proofErr w:type="gramEnd"/>
      <w:r w:rsidRPr="3DB1043D" w:rsidR="3DB1043D">
        <w:rPr>
          <w:rFonts w:ascii="Arial" w:hAnsi="Arial" w:eastAsia="Arial" w:cs="Arial"/>
          <w:b w:val="0"/>
          <w:bCs w:val="0"/>
          <w:i w:val="0"/>
          <w:iCs w:val="0"/>
          <w:strike w:val="0"/>
          <w:dstrike w:val="0"/>
          <w:noProof w:val="0"/>
          <w:color w:val="202122"/>
          <w:sz w:val="22"/>
          <w:szCs w:val="22"/>
          <w:u w:val="none"/>
          <w:lang w:val="en-GB"/>
        </w:rPr>
        <w:t xml:space="preserve"> improvising and devising enrich creation and collaboration. </w:t>
      </w:r>
    </w:p>
    <w:p xmlns:wp14="http://schemas.microsoft.com/office/word/2010/wordml" w14:paraId="3333CE2F" wp14:textId="6A476C92">
      <w:r>
        <w:br/>
      </w:r>
      <w:r>
        <w:br/>
      </w:r>
      <w:r>
        <w:br/>
      </w:r>
      <w:r>
        <w:br/>
      </w:r>
      <w:r>
        <w:br/>
      </w:r>
      <w:r>
        <w:br/>
      </w:r>
      <w:r>
        <w:br/>
      </w:r>
      <w:r>
        <w:br/>
      </w:r>
      <w:r>
        <w:br/>
      </w:r>
      <w:r>
        <w:br/>
      </w:r>
    </w:p>
    <w:p xmlns:wp14="http://schemas.microsoft.com/office/word/2010/wordml" w:rsidP="3DB1043D" w14:paraId="15D554EA" wp14:textId="2C7A3400">
      <w:pPr>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3DB1043D" w14:paraId="2C4047A6" wp14:textId="2D5A5ED2">
      <w:pPr>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3DB1043D" w14:paraId="03EA4712" wp14:textId="46E95570">
      <w:pPr>
        <w:pStyle w:val="Normal"/>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3DB1043D" w14:paraId="2370F515" wp14:textId="4145111C">
      <w:pPr>
        <w:pStyle w:val="Normal"/>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3DB1043D" w:rsidR="3DB1043D">
        <w:rPr>
          <w:rFonts w:ascii="Arial" w:hAnsi="Arial" w:eastAsia="Arial" w:cs="Arial"/>
          <w:b w:val="1"/>
          <w:bCs w:val="1"/>
          <w:i w:val="0"/>
          <w:iCs w:val="0"/>
          <w:strike w:val="0"/>
          <w:dstrike w:val="0"/>
          <w:noProof w:val="0"/>
          <w:color w:val="000000" w:themeColor="text1" w:themeTint="FF" w:themeShade="FF"/>
          <w:sz w:val="24"/>
          <w:szCs w:val="24"/>
          <w:u w:val="none"/>
          <w:lang w:val="en-GB"/>
        </w:rPr>
        <w:t>References</w:t>
      </w:r>
    </w:p>
    <w:p xmlns:wp14="http://schemas.microsoft.com/office/word/2010/wordml" w14:paraId="370ADA84" wp14:textId="365D5D72">
      <w:r>
        <w:br/>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2022. [image] Available at: &lt;https://youtu.be/vGUNqq3jVLg&gt; [Accessed 17 May 2022].</w:t>
      </w:r>
    </w:p>
    <w:p xmlns:wp14="http://schemas.microsoft.com/office/word/2010/wordml" w:rsidP="3DB1043D" w14:paraId="18B22424" wp14:textId="77171F91">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A tip we learned as a collective and used to enhance our storyline. </w:t>
      </w:r>
    </w:p>
    <w:p xmlns:wp14="http://schemas.microsoft.com/office/word/2010/wordml" w14:paraId="7DE6277F" wp14:textId="6288CA2A">
      <w:r>
        <w:br/>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Amindapart.org.uk. 2022. [online] Available at: &lt;https://www.amindapart.org.uk/blog/the-real-meaning-of-the-improv-rule-yes-and/&gt; [Accessed 17 May 2022].</w:t>
      </w:r>
    </w:p>
    <w:p xmlns:wp14="http://schemas.microsoft.com/office/word/2010/wordml" w:rsidP="3DB1043D" w14:paraId="7A23379A" wp14:textId="5C20C2A3">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To give an example of ‘yes and,’ and also to explain it. </w:t>
      </w:r>
    </w:p>
    <w:p xmlns:wp14="http://schemas.microsoft.com/office/word/2010/wordml" w14:paraId="0220A1CA" wp14:textId="42E3F093">
      <w:r>
        <w:br/>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Catmull, E., 2014.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Creativity, Inc.: Overcoming the Unseen Forces That Stand in the Way of True Inspiration</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w:t>
      </w:r>
      <w:proofErr w:type="spellStart"/>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Erscheinungsort</w:t>
      </w:r>
      <w:proofErr w:type="spellEnd"/>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w:t>
      </w:r>
      <w:proofErr w:type="spellStart"/>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nicht</w:t>
      </w:r>
      <w:proofErr w:type="spellEnd"/>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w:t>
      </w:r>
      <w:proofErr w:type="spellStart"/>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ermittelbar</w:t>
      </w:r>
      <w:proofErr w:type="spellEnd"/>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RANDOM House INC.</w:t>
      </w:r>
    </w:p>
    <w:p xmlns:wp14="http://schemas.microsoft.com/office/word/2010/wordml" w:rsidP="3DB1043D" w14:paraId="36C6F49D" wp14:textId="789D76BB">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A book on creativity. </w:t>
      </w:r>
    </w:p>
    <w:p xmlns:wp14="http://schemas.microsoft.com/office/word/2010/wordml" w14:paraId="32AA2197" wp14:textId="12DE786A">
      <w:r>
        <w:br/>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Los Angeles Times. 2022.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Del Close; Improvisational Comedy Pioneer</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[online] Available at: &lt;https://www.latimes.com/archives/la-xpm-1999-mar-07-me-14852-story.html&gt; [Accessed 20 May 2022].</w:t>
      </w:r>
    </w:p>
    <w:p xmlns:wp14="http://schemas.microsoft.com/office/word/2010/wordml" w:rsidP="3DB1043D" w14:paraId="3C1BD98A" wp14:textId="1106E5AC">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To quote an improv pioneer</w:t>
      </w:r>
    </w:p>
    <w:p xmlns:wp14="http://schemas.microsoft.com/office/word/2010/wordml" w14:paraId="0B7A89C7" wp14:textId="436C70C7">
      <w:r>
        <w:br/>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StudioBinder</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2022.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How to Break the Fourth Wall with Impact</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[online] Available at: &lt;https://www.studiobinder.com/blog/breaking-the-fourth-wall/&gt; [Accessed 20 May 2022].</w:t>
      </w:r>
    </w:p>
    <w:p xmlns:wp14="http://schemas.microsoft.com/office/word/2010/wordml" w:rsidP="3DB1043D" w14:paraId="1DAACE09" wp14:textId="4A92A141">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To define the term, ‘breaking the fourth wall.’</w:t>
      </w:r>
    </w:p>
    <w:p xmlns:wp14="http://schemas.microsoft.com/office/word/2010/wordml" w14:paraId="16A1D25E" wp14:textId="3F88EE4A">
      <w:r>
        <w:br/>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IMDb. 2022.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Whose Line Is It Anyway? (TV Series 1998–2007) - IMDb</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[online] Available at: &lt;https://www.imdb.com/title/tt0163507/&gt; [Accessed 17 May 2022].</w:t>
      </w:r>
    </w:p>
    <w:p xmlns:wp14="http://schemas.microsoft.com/office/word/2010/wordml" w:rsidP="3DB1043D" w14:paraId="74D80F95" wp14:textId="45068CBD">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An example of improvisation in practice.</w:t>
      </w:r>
    </w:p>
    <w:p xmlns:wp14="http://schemas.microsoft.com/office/word/2010/wordml" w14:paraId="7ED6BC4E" wp14:textId="22FFF85F">
      <w:r>
        <w:br/>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En.wikipedia.org. 2022.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Yes, and... - Wikipedia</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[online] Available at: &lt;https://en.wikipedia.org/wiki/</w:t>
      </w:r>
      <w:proofErr w:type="spellStart"/>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Yes,_and</w:t>
      </w:r>
      <w:proofErr w:type="spellEnd"/>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...&gt; [Accessed 17 May 2022].</w:t>
      </w:r>
    </w:p>
    <w:p xmlns:wp14="http://schemas.microsoft.com/office/word/2010/wordml" w:rsidP="3DB1043D" w14:paraId="789567A2" wp14:textId="1AE69F20">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To reference an Improv rule. </w:t>
      </w:r>
    </w:p>
    <w:p xmlns:wp14="http://schemas.microsoft.com/office/word/2010/wordml" w14:paraId="5AB1537C" wp14:textId="2D2C9C86">
      <w:r>
        <w:br/>
      </w:r>
      <w:r>
        <w:br/>
      </w:r>
      <w:r>
        <w:br/>
      </w:r>
    </w:p>
    <w:p xmlns:wp14="http://schemas.microsoft.com/office/word/2010/wordml" w:rsidP="3DB1043D" w14:paraId="3363AA44" wp14:textId="0FDF81D6">
      <w:pPr>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3DB1043D" w14:paraId="7E7D1D88" wp14:textId="35874CCA">
      <w:pPr>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14:paraId="162C93F1" wp14:textId="17D4B6D8">
      <w:r w:rsidRPr="3DB1043D" w:rsidR="3DB1043D">
        <w:rPr>
          <w:rFonts w:ascii="Arial" w:hAnsi="Arial" w:eastAsia="Arial" w:cs="Arial"/>
          <w:b w:val="1"/>
          <w:bCs w:val="1"/>
          <w:i w:val="0"/>
          <w:iCs w:val="0"/>
          <w:strike w:val="0"/>
          <w:dstrike w:val="0"/>
          <w:noProof w:val="0"/>
          <w:color w:val="000000" w:themeColor="text1" w:themeTint="FF" w:themeShade="FF"/>
          <w:sz w:val="24"/>
          <w:szCs w:val="24"/>
          <w:u w:val="none"/>
          <w:lang w:val="en-GB"/>
        </w:rPr>
        <w:t>Bibliography</w:t>
      </w:r>
    </w:p>
    <w:p xmlns:wp14="http://schemas.microsoft.com/office/word/2010/wordml" w14:paraId="227878D3" wp14:textId="7D539C5F">
      <w:r>
        <w:br/>
      </w:r>
      <w:r>
        <w:br/>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2022. [image] Available at: &lt;https://youtu.be/vGUNqq3jVLg&gt; [Accessed 17 May 2022].</w:t>
      </w:r>
    </w:p>
    <w:p xmlns:wp14="http://schemas.microsoft.com/office/word/2010/wordml" w:rsidP="3DB1043D" w14:paraId="513A05FE" wp14:textId="38719525">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A tip we learned as a collective and used to enhance our storyline. </w:t>
      </w:r>
    </w:p>
    <w:p xmlns:wp14="http://schemas.microsoft.com/office/word/2010/wordml" w14:paraId="272C3663" wp14:textId="2911A07B">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2022. [online] Available at: &lt;https://www.jstor.org/stable/42573643?seq=1&gt; [Accessed 20 May 2022].</w:t>
      </w:r>
    </w:p>
    <w:p xmlns:wp14="http://schemas.microsoft.com/office/word/2010/wordml" w:rsidP="3DB1043D" w14:paraId="139807E4" wp14:textId="1D4C28BA">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An essay on Del Close. </w:t>
      </w:r>
    </w:p>
    <w:p xmlns:wp14="http://schemas.microsoft.com/office/word/2010/wordml" w14:paraId="40EF085A" wp14:textId="5975C1E3">
      <w:r>
        <w:br/>
      </w:r>
    </w:p>
    <w:p xmlns:wp14="http://schemas.microsoft.com/office/word/2010/wordml" w14:paraId="02A39DA0" wp14:textId="2AF65888">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Amindapart.org.uk. 2022. [online] Available at: &lt;https://www.amindapart.org.uk/blog/the-real-meaning-of-the-improv-rule-yes-and/&gt; [Accessed 17 May 2022].</w:t>
      </w:r>
    </w:p>
    <w:p xmlns:wp14="http://schemas.microsoft.com/office/word/2010/wordml" w:rsidP="3DB1043D" w14:paraId="2E156107" wp14:textId="48B43F91">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To give an example of ‘yes and,’ and also to explain it. </w:t>
      </w:r>
    </w:p>
    <w:p xmlns:wp14="http://schemas.microsoft.com/office/word/2010/wordml" w14:paraId="691C8B00" wp14:textId="5BD047F4">
      <w:r>
        <w:br/>
      </w:r>
    </w:p>
    <w:p xmlns:wp14="http://schemas.microsoft.com/office/word/2010/wordml" w14:paraId="1876BABA" wp14:textId="0D606682">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Youtube.com. 2022. [online] Available at: &lt;https://www.youtube.com/watch?v=vGUNqq3jVLg&amp;t=1s&gt; [Accessed 17 May 2022].</w:t>
      </w:r>
    </w:p>
    <w:p xmlns:wp14="http://schemas.microsoft.com/office/word/2010/wordml" w:rsidP="3DB1043D" w14:paraId="78C4C021" wp14:textId="351D1B72">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Youtube clip talking about one of the tools I used for the assessment. </w:t>
      </w:r>
    </w:p>
    <w:p xmlns:wp14="http://schemas.microsoft.com/office/word/2010/wordml" w14:paraId="15F59AAF" wp14:textId="45F61D9E">
      <w:r>
        <w:br/>
      </w:r>
    </w:p>
    <w:p xmlns:wp14="http://schemas.microsoft.com/office/word/2010/wordml" w14:paraId="082B803D" wp14:textId="4433A5DA">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Catmull, E., 2014.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Creativity, Inc.: Overcoming the Unseen Forces That Stand in the Way of True Inspiration</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[Erscheinungsort nicht ermittelbar]: RANDOM House INC.</w:t>
      </w:r>
    </w:p>
    <w:p xmlns:wp14="http://schemas.microsoft.com/office/word/2010/wordml" w:rsidP="3DB1043D" w14:paraId="12E79B73" wp14:textId="400D8B45">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A book on creativity. </w:t>
      </w:r>
    </w:p>
    <w:p xmlns:wp14="http://schemas.microsoft.com/office/word/2010/wordml" w14:paraId="7217F2F3" wp14:textId="0B58FA1D">
      <w:r>
        <w:br/>
      </w:r>
    </w:p>
    <w:p xmlns:wp14="http://schemas.microsoft.com/office/word/2010/wordml" w14:paraId="527DEE4B" wp14:textId="4CF9CC44">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Los Angeles Times. 2022.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Del Close; Improvisational Comedy Pioneer</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[online] Available at: &lt;https://www.latimes.com/archives/la-xpm-1999-mar-07-me-14852-story.html&gt; [Accessed 20 May 2022].</w:t>
      </w:r>
    </w:p>
    <w:p xmlns:wp14="http://schemas.microsoft.com/office/word/2010/wordml" w:rsidP="3DB1043D" w14:paraId="215FD291" wp14:textId="51F44375">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To quote an improv pioneer</w:t>
      </w:r>
    </w:p>
    <w:p xmlns:wp14="http://schemas.microsoft.com/office/word/2010/wordml" w14:paraId="220D4FC0" wp14:textId="553C1FDF">
      <w:r>
        <w:br/>
      </w:r>
    </w:p>
    <w:p xmlns:wp14="http://schemas.microsoft.com/office/word/2010/wordml" w14:paraId="5E69C5B6" wp14:textId="4A33B7A4">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StudioBinder. 2022.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How to Break the Fourth Wall with Impact</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[online] Available at: &lt;https://www.studiobinder.com/blog/breaking-the-fourth-wall/&gt; [Accessed 20 May 2022].</w:t>
      </w:r>
    </w:p>
    <w:p xmlns:wp14="http://schemas.microsoft.com/office/word/2010/wordml" w:rsidP="3DB1043D" w14:paraId="04AD448A" wp14:textId="3A750825">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To define the term, ‘breaking the fourth wall.’</w:t>
      </w:r>
    </w:p>
    <w:p xmlns:wp14="http://schemas.microsoft.com/office/word/2010/wordml" w14:paraId="4E86A469" wp14:textId="003130C3">
      <w:r>
        <w:br/>
      </w:r>
    </w:p>
    <w:p xmlns:wp14="http://schemas.microsoft.com/office/word/2010/wordml" w14:paraId="0921D84B" wp14:textId="29221A22">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Huizinga, J., 2016.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Homo Ludens</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Ranchos de Taos: Angelico Press.</w:t>
      </w:r>
    </w:p>
    <w:p xmlns:wp14="http://schemas.microsoft.com/office/word/2010/wordml" w:rsidP="3DB1043D" w14:paraId="4A616380" wp14:textId="42BBD399">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A book I read whilst studying this module. </w:t>
      </w:r>
    </w:p>
    <w:p xmlns:wp14="http://schemas.microsoft.com/office/word/2010/wordml" w14:paraId="4CCC310E" wp14:textId="4019E2C3">
      <w:r>
        <w:br/>
      </w:r>
    </w:p>
    <w:p xmlns:wp14="http://schemas.microsoft.com/office/word/2010/wordml" w14:paraId="3704B1F3" wp14:textId="7D86854E">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IMDb. 2022.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Whose Line Is It Anyway? (TV Series 1998–2007) - IMDb</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[online] Available at: &lt;https://www.imdb.com/title/tt0163507/&gt; [Accessed 17 May 2022].</w:t>
      </w:r>
    </w:p>
    <w:p xmlns:wp14="http://schemas.microsoft.com/office/word/2010/wordml" w:rsidP="3DB1043D" w14:paraId="4F7D61A9" wp14:textId="5E40BDBF">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An example of improvisation in practice.</w:t>
      </w:r>
    </w:p>
    <w:p xmlns:wp14="http://schemas.microsoft.com/office/word/2010/wordml" w14:paraId="3BD08D4A" wp14:textId="79D21F77">
      <w:r>
        <w:br/>
      </w:r>
    </w:p>
    <w:p xmlns:wp14="http://schemas.microsoft.com/office/word/2010/wordml" w14:paraId="722EAB1E" wp14:textId="7D7BE54E">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Maxfield, C., 2022. My image of my work. </w:t>
      </w:r>
    </w:p>
    <w:p xmlns:wp14="http://schemas.microsoft.com/office/word/2010/wordml" w:rsidP="3DB1043D" w14:paraId="157D6E97" wp14:textId="19134435">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To show my use of the tool I learned. </w:t>
      </w:r>
    </w:p>
    <w:p xmlns:wp14="http://schemas.microsoft.com/office/word/2010/wordml" w14:paraId="67E6E4C0" wp14:textId="54A46A13">
      <w:r>
        <w:br/>
      </w:r>
    </w:p>
    <w:p xmlns:wp14="http://schemas.microsoft.com/office/word/2010/wordml" w14:paraId="06D6E172" wp14:textId="6F3FD933">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Schechner. and Brady., 2013.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Performance studies</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London: Routledge.</w:t>
      </w:r>
    </w:p>
    <w:p xmlns:wp14="http://schemas.microsoft.com/office/word/2010/wordml" w:rsidP="3DB1043D" w14:paraId="55B62CBC" wp14:textId="73F59748">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A book I have read.</w:t>
      </w:r>
    </w:p>
    <w:p xmlns:wp14="http://schemas.microsoft.com/office/word/2010/wordml" w14:paraId="79460D71" wp14:textId="7D5D44CA">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Scott, J., 2014.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Improvisation in the theatre: An Intersection Between History, Practice and Chaos Theory</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MFA. Texas Tech University.</w:t>
      </w:r>
    </w:p>
    <w:p xmlns:wp14="http://schemas.microsoft.com/office/word/2010/wordml" w:rsidP="3DB1043D" w14:paraId="3FBDE04C" wp14:textId="266152FA">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To learn about improvisation from an educator's point of view. </w:t>
      </w:r>
    </w:p>
    <w:p xmlns:wp14="http://schemas.microsoft.com/office/word/2010/wordml" w14:paraId="4E994DDE" wp14:textId="251EFE3B">
      <w:r>
        <w:br/>
      </w:r>
    </w:p>
    <w:p xmlns:wp14="http://schemas.microsoft.com/office/word/2010/wordml" w14:paraId="15F46649" wp14:textId="25E05B58">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Swale, J., 2012.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Drama games for devising</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London: Nick Hern Books.</w:t>
      </w:r>
    </w:p>
    <w:p xmlns:wp14="http://schemas.microsoft.com/office/word/2010/wordml" w:rsidP="3DB1043D" w14:paraId="71D113AD" wp14:textId="0A5F3C23">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A book I have read. </w:t>
      </w:r>
    </w:p>
    <w:p xmlns:wp14="http://schemas.microsoft.com/office/word/2010/wordml" w14:paraId="1A4561A0" wp14:textId="7732341A">
      <w:r>
        <w:br/>
      </w:r>
    </w:p>
    <w:p xmlns:wp14="http://schemas.microsoft.com/office/word/2010/wordml" w14:paraId="0685EEFB" wp14:textId="0F74E247">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En.wikipedia.org. 2022. </w:t>
      </w:r>
      <w:r w:rsidRPr="3DB1043D" w:rsidR="3DB1043D">
        <w:rPr>
          <w:rFonts w:ascii="Arial" w:hAnsi="Arial" w:eastAsia="Arial" w:cs="Arial"/>
          <w:b w:val="0"/>
          <w:bCs w:val="0"/>
          <w:i w:val="1"/>
          <w:iCs w:val="1"/>
          <w:strike w:val="0"/>
          <w:dstrike w:val="0"/>
          <w:noProof w:val="0"/>
          <w:color w:val="000000" w:themeColor="text1" w:themeTint="FF" w:themeShade="FF"/>
          <w:sz w:val="20"/>
          <w:szCs w:val="20"/>
          <w:u w:val="none"/>
          <w:lang w:val="en-GB"/>
        </w:rPr>
        <w:t>Yes, and... - Wikipedia</w:t>
      </w: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[online] Available at: &lt;https://en.wikipedia.org/wiki/Yes,_and...&gt; [Accessed 17 May 2022].</w:t>
      </w:r>
    </w:p>
    <w:p xmlns:wp14="http://schemas.microsoft.com/office/word/2010/wordml" w:rsidP="3DB1043D" w14:paraId="0736BE01" wp14:textId="24C43D97">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To reference an Improv rule. </w:t>
      </w:r>
    </w:p>
    <w:p xmlns:wp14="http://schemas.microsoft.com/office/word/2010/wordml" w14:paraId="4E21F39B" wp14:textId="65266440">
      <w:r>
        <w:br/>
      </w:r>
    </w:p>
    <w:p xmlns:wp14="http://schemas.microsoft.com/office/word/2010/wordml" w14:paraId="1073DD9F" wp14:textId="1E6A79BC">
      <w:hyperlink r:id="R062c1ce8a1ea4744">
        <w:r w:rsidRPr="3DB1043D" w:rsidR="3DB1043D">
          <w:rPr>
            <w:rStyle w:val="Hyperlink"/>
            <w:rFonts w:ascii="Arial" w:hAnsi="Arial" w:eastAsia="Arial" w:cs="Arial"/>
            <w:b w:val="0"/>
            <w:bCs w:val="0"/>
            <w:i w:val="0"/>
            <w:iCs w:val="0"/>
            <w:strike w:val="0"/>
            <w:dstrike w:val="0"/>
            <w:noProof w:val="0"/>
            <w:sz w:val="20"/>
            <w:szCs w:val="20"/>
            <w:lang w:val="en-GB"/>
          </w:rPr>
          <w:t>https://moodle.uwtsd.ac.uk/course/view.php?id=9318</w:t>
        </w:r>
      </w:hyperlink>
    </w:p>
    <w:p xmlns:wp14="http://schemas.microsoft.com/office/word/2010/wordml" w:rsidP="3DB1043D" w14:paraId="0B58703C" wp14:textId="4C48FA1C">
      <w:pPr>
        <w:pStyle w:val="ListParagraph"/>
        <w:numPr>
          <w:ilvl w:val="0"/>
          <w:numId w:val="1"/>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0"/>
          <w:szCs w:val="20"/>
          <w:u w:val="none"/>
          <w:lang w:val="en-GB"/>
        </w:rPr>
      </w:pPr>
      <w:r w:rsidRPr="3DB1043D" w:rsidR="3DB1043D">
        <w:rPr>
          <w:rFonts w:ascii="Arial" w:hAnsi="Arial" w:eastAsia="Arial" w:cs="Arial"/>
          <w:b w:val="0"/>
          <w:bCs w:val="0"/>
          <w:i w:val="0"/>
          <w:iCs w:val="0"/>
          <w:strike w:val="0"/>
          <w:dstrike w:val="0"/>
          <w:noProof w:val="0"/>
          <w:color w:val="000000" w:themeColor="text1" w:themeTint="FF" w:themeShade="FF"/>
          <w:sz w:val="20"/>
          <w:szCs w:val="20"/>
          <w:u w:val="none"/>
          <w:lang w:val="en-GB"/>
        </w:rPr>
        <w:t>Course material</w:t>
      </w:r>
    </w:p>
    <w:p xmlns:wp14="http://schemas.microsoft.com/office/word/2010/wordml" w:rsidP="3DB1043D" w14:paraId="5E5787A5" wp14:textId="22DDDE69">
      <w:pPr>
        <w:pStyle w:val="Normal"/>
      </w:pPr>
    </w:p>
    <w:sectPr>
      <w:pgSz w:w="11906" w:h="16838" w:orient="portrait"/>
      <w:pgMar w:top="1440" w:right="1440" w:bottom="1440" w:left="1440" w:header="720" w:footer="720" w:gutter="0"/>
      <w:cols w:space="720"/>
      <w:docGrid w:linePitch="360"/>
      <w:headerReference w:type="default" r:id="Ra2d60798b5ba44ac"/>
      <w:footerReference w:type="default" r:id="Rccc84755dfe0445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B1043D" w:rsidTr="3DB1043D" w14:paraId="3745164E">
      <w:tc>
        <w:tcPr>
          <w:tcW w:w="3005" w:type="dxa"/>
          <w:tcMar/>
        </w:tcPr>
        <w:p w:rsidR="3DB1043D" w:rsidP="3DB1043D" w:rsidRDefault="3DB1043D" w14:paraId="360C09A2" w14:textId="602901C2">
          <w:pPr>
            <w:pStyle w:val="Header"/>
            <w:bidi w:val="0"/>
            <w:ind w:left="-115"/>
            <w:jc w:val="left"/>
          </w:pPr>
        </w:p>
      </w:tc>
      <w:tc>
        <w:tcPr>
          <w:tcW w:w="3005" w:type="dxa"/>
          <w:tcMar/>
        </w:tcPr>
        <w:p w:rsidR="3DB1043D" w:rsidP="3DB1043D" w:rsidRDefault="3DB1043D" w14:paraId="6EB510D0" w14:textId="57A758BF">
          <w:pPr>
            <w:pStyle w:val="Header"/>
            <w:bidi w:val="0"/>
            <w:jc w:val="center"/>
          </w:pPr>
        </w:p>
      </w:tc>
      <w:tc>
        <w:tcPr>
          <w:tcW w:w="3005" w:type="dxa"/>
          <w:tcMar/>
        </w:tcPr>
        <w:p w:rsidR="3DB1043D" w:rsidP="3DB1043D" w:rsidRDefault="3DB1043D" w14:paraId="255F19B6" w14:textId="6C9AE6C3">
          <w:pPr>
            <w:pStyle w:val="Header"/>
            <w:bidi w:val="0"/>
            <w:ind w:right="-115"/>
            <w:jc w:val="right"/>
          </w:pPr>
        </w:p>
      </w:tc>
    </w:tr>
  </w:tbl>
  <w:p w:rsidR="3DB1043D" w:rsidP="3DB1043D" w:rsidRDefault="3DB1043D" w14:paraId="4D03100D" w14:textId="52EB7E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B1043D" w:rsidTr="3DB1043D" w14:paraId="109D7252">
      <w:tc>
        <w:tcPr>
          <w:tcW w:w="3005" w:type="dxa"/>
          <w:tcMar/>
        </w:tcPr>
        <w:p w:rsidR="3DB1043D" w:rsidP="3DB1043D" w:rsidRDefault="3DB1043D" w14:paraId="59796FE0" w14:textId="3FCD58D1">
          <w:pPr>
            <w:jc w:val="center"/>
          </w:pPr>
          <w:r w:rsidRPr="3DB1043D" w:rsidR="3DB1043D">
            <w:rPr>
              <w:rFonts w:ascii="Arial" w:hAnsi="Arial" w:eastAsia="Arial" w:cs="Arial"/>
              <w:b w:val="1"/>
              <w:bCs w:val="1"/>
              <w:i w:val="0"/>
              <w:iCs w:val="0"/>
              <w:strike w:val="0"/>
              <w:dstrike w:val="0"/>
              <w:noProof w:val="0"/>
              <w:color w:val="000000" w:themeColor="text1" w:themeTint="FF" w:themeShade="FF"/>
              <w:sz w:val="22"/>
              <w:szCs w:val="22"/>
              <w:u w:val="none"/>
              <w:lang w:val="en-GB"/>
            </w:rPr>
            <w:t>Caitlin Maxfield  2104635</w:t>
          </w:r>
        </w:p>
        <w:p w:rsidR="3DB1043D" w:rsidP="3DB1043D" w:rsidRDefault="3DB1043D" w14:paraId="5EA8BDCD" w14:textId="15A6446C">
          <w:pPr>
            <w:pStyle w:val="Header"/>
            <w:bidi w:val="0"/>
            <w:ind w:left="-115"/>
            <w:jc w:val="left"/>
          </w:pPr>
        </w:p>
        <w:p w:rsidR="3DB1043D" w:rsidP="3DB1043D" w:rsidRDefault="3DB1043D" w14:paraId="43F21E9A" w14:textId="0990A35C">
          <w:pPr>
            <w:pStyle w:val="Header"/>
            <w:bidi w:val="0"/>
            <w:ind w:left="-115"/>
            <w:jc w:val="left"/>
          </w:pPr>
        </w:p>
        <w:p w:rsidR="3DB1043D" w:rsidP="3DB1043D" w:rsidRDefault="3DB1043D" w14:paraId="116B4CF5" w14:textId="67864330">
          <w:pPr>
            <w:pStyle w:val="Header"/>
            <w:bidi w:val="0"/>
            <w:ind w:left="-115"/>
            <w:jc w:val="left"/>
          </w:pPr>
        </w:p>
      </w:tc>
      <w:tc>
        <w:tcPr>
          <w:tcW w:w="3005" w:type="dxa"/>
          <w:tcMar/>
        </w:tcPr>
        <w:p w:rsidR="3DB1043D" w:rsidP="3DB1043D" w:rsidRDefault="3DB1043D" w14:paraId="6889358C" w14:textId="0BB5BC7A">
          <w:pPr>
            <w:pStyle w:val="Header"/>
            <w:bidi w:val="0"/>
            <w:jc w:val="center"/>
          </w:pPr>
        </w:p>
      </w:tc>
      <w:tc>
        <w:tcPr>
          <w:tcW w:w="3005" w:type="dxa"/>
          <w:tcMar/>
        </w:tcPr>
        <w:p w:rsidR="3DB1043D" w:rsidP="3DB1043D" w:rsidRDefault="3DB1043D" w14:paraId="48FF4E82" w14:textId="082FFF87">
          <w:pPr>
            <w:pStyle w:val="Header"/>
            <w:bidi w:val="0"/>
            <w:ind w:right="-115"/>
            <w:jc w:val="right"/>
          </w:pPr>
        </w:p>
      </w:tc>
    </w:tr>
  </w:tbl>
  <w:p w:rsidR="3DB1043D" w:rsidP="3DB1043D" w:rsidRDefault="3DB1043D" w14:paraId="329E0B7C" w14:textId="4017DCEC">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40F439"/>
    <w:rsid w:val="185F3D0D"/>
    <w:rsid w:val="1B96DDCF"/>
    <w:rsid w:val="1D32AE30"/>
    <w:rsid w:val="1D32AE30"/>
    <w:rsid w:val="1ECE7E91"/>
    <w:rsid w:val="2040F439"/>
    <w:rsid w:val="3DB1043D"/>
    <w:rsid w:val="47E86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0F439"/>
  <w15:chartTrackingRefBased/>
  <w15:docId w15:val="{1A85277F-ADEB-461E-8A74-44A76EB690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n.wikipedia.org/wiki/Improvisational_theater" TargetMode="External" Id="R7e466e3d5f9d4e7e" /><Relationship Type="http://schemas.openxmlformats.org/officeDocument/2006/relationships/hyperlink" Target="https://moodle.uwtsd.ac.uk/course/view.php?id=9318" TargetMode="External" Id="R062c1ce8a1ea4744" /><Relationship Type="http://schemas.openxmlformats.org/officeDocument/2006/relationships/header" Target="/word/header.xml" Id="Ra2d60798b5ba44ac" /><Relationship Type="http://schemas.openxmlformats.org/officeDocument/2006/relationships/footer" Target="/word/footer.xml" Id="Rccc84755dfe04457" /><Relationship Type="http://schemas.microsoft.com/office/2019/09/relationships/intelligence" Target="/word/intelligence.xml" Id="Reac7e7ec3af942b6" /><Relationship Type="http://schemas.openxmlformats.org/officeDocument/2006/relationships/numbering" Target="/word/numbering.xml" Id="Ra21bc554ea9c4c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Maxfield (2104635)</dc:creator>
  <keywords/>
  <dc:description/>
  <lastModifiedBy>Caitlin Maxfield (2104635)</lastModifiedBy>
  <revision>2</revision>
  <dcterms:created xsi:type="dcterms:W3CDTF">2022-05-20T12:01:13.3851167Z</dcterms:created>
  <dcterms:modified xsi:type="dcterms:W3CDTF">2022-05-20T12:04:53.6510365Z</dcterms:modified>
</coreProperties>
</file>