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62C31" w14:textId="4765CDF8" w:rsidR="00872120" w:rsidRDefault="0016409D" w:rsidP="00161B08">
      <w:pPr>
        <w:pStyle w:val="Title"/>
        <w:jc w:val="center"/>
      </w:pPr>
      <w:r>
        <w:t xml:space="preserve">Financial </w:t>
      </w:r>
      <w:r w:rsidRPr="00161B08">
        <w:t>Management</w:t>
      </w:r>
      <w:r>
        <w:t xml:space="preserve"> for the Hotel Industry</w:t>
      </w:r>
    </w:p>
    <w:p w14:paraId="279B8C98" w14:textId="156D7378" w:rsidR="00C54E7B" w:rsidRDefault="00C54E7B" w:rsidP="00C54E7B"/>
    <w:p w14:paraId="22F38AAD" w14:textId="741BDEA5" w:rsidR="00C54E7B" w:rsidRDefault="00C54E7B" w:rsidP="00C54E7B"/>
    <w:p w14:paraId="6C394AF0" w14:textId="77777777" w:rsidR="00C54E7B" w:rsidRPr="00C54E7B" w:rsidRDefault="00C54E7B" w:rsidP="00C54E7B"/>
    <w:p w14:paraId="5C94AE4C" w14:textId="4914F41F" w:rsidR="00C54E7B" w:rsidRPr="00C54E7B" w:rsidRDefault="00C54E7B" w:rsidP="00C54E7B">
      <w:pPr>
        <w:jc w:val="center"/>
        <w:rPr>
          <w:b/>
          <w:bCs/>
          <w:sz w:val="32"/>
          <w:szCs w:val="32"/>
        </w:rPr>
      </w:pPr>
      <w:r w:rsidRPr="00C54E7B">
        <w:rPr>
          <w:b/>
          <w:bCs/>
          <w:sz w:val="32"/>
          <w:szCs w:val="32"/>
        </w:rPr>
        <w:t>Assignment one: Jurys Inn</w:t>
      </w:r>
    </w:p>
    <w:p w14:paraId="478A19E9" w14:textId="2B79C89C" w:rsidR="0016409D" w:rsidRDefault="0016409D" w:rsidP="0099267B"/>
    <w:p w14:paraId="7A11C7D5" w14:textId="172C3B4E" w:rsidR="00610C20" w:rsidRDefault="00610C20" w:rsidP="0099267B"/>
    <w:p w14:paraId="16EBDBCE" w14:textId="715C37B6" w:rsidR="00610C20" w:rsidRDefault="00610C20" w:rsidP="0099267B"/>
    <w:p w14:paraId="79D24510" w14:textId="12B07213" w:rsidR="00610C20" w:rsidRDefault="00610C20" w:rsidP="0099267B"/>
    <w:p w14:paraId="1614EEBD" w14:textId="3C17861A" w:rsidR="00610C20" w:rsidRDefault="00610C20" w:rsidP="0099267B"/>
    <w:p w14:paraId="6D806B2F" w14:textId="729CDECF" w:rsidR="00610C20" w:rsidRDefault="00610C20" w:rsidP="0099267B"/>
    <w:p w14:paraId="071CAB68" w14:textId="71E86029" w:rsidR="00610C20" w:rsidRDefault="00610C20" w:rsidP="0099267B"/>
    <w:p w14:paraId="7ABE0B9D" w14:textId="67D076A6" w:rsidR="00610C20" w:rsidRDefault="00610C20" w:rsidP="0099267B"/>
    <w:p w14:paraId="4364BECF" w14:textId="0AF8D262" w:rsidR="00610C20" w:rsidRDefault="00610C20" w:rsidP="0099267B"/>
    <w:p w14:paraId="06ABC283" w14:textId="78F8F155" w:rsidR="00610C20" w:rsidRDefault="00610C20" w:rsidP="00161B08">
      <w:pPr>
        <w:jc w:val="center"/>
      </w:pPr>
      <w:r>
        <w:t>Student’s Name:</w:t>
      </w:r>
      <w:r w:rsidR="00762ACE">
        <w:t xml:space="preserve">Monica Nica </w:t>
      </w:r>
    </w:p>
    <w:p w14:paraId="286A755E" w14:textId="543784F8" w:rsidR="00610C20" w:rsidRDefault="00610C20" w:rsidP="00161B08">
      <w:pPr>
        <w:jc w:val="center"/>
      </w:pPr>
      <w:r>
        <w:t>Student’s ID:</w:t>
      </w:r>
      <w:r w:rsidR="00762ACE">
        <w:t xml:space="preserve">2012860 </w:t>
      </w:r>
    </w:p>
    <w:p w14:paraId="69B0F0DA" w14:textId="77777777" w:rsidR="0016409D" w:rsidRDefault="0016409D" w:rsidP="0099267B">
      <w:pPr>
        <w:spacing w:line="259" w:lineRule="auto"/>
      </w:pPr>
      <w:r>
        <w:br w:type="page"/>
      </w:r>
    </w:p>
    <w:sdt>
      <w:sdtPr>
        <w:rPr>
          <w:rFonts w:ascii="Times New Roman" w:eastAsiaTheme="minorHAnsi" w:hAnsi="Times New Roman" w:cstheme="minorBidi"/>
          <w:color w:val="auto"/>
          <w:sz w:val="24"/>
          <w:szCs w:val="22"/>
          <w:lang w:val="en-GB"/>
        </w:rPr>
        <w:id w:val="-93407065"/>
        <w:docPartObj>
          <w:docPartGallery w:val="Table of Contents"/>
          <w:docPartUnique/>
        </w:docPartObj>
      </w:sdtPr>
      <w:sdtEndPr>
        <w:rPr>
          <w:b/>
          <w:bCs/>
          <w:noProof/>
        </w:rPr>
      </w:sdtEndPr>
      <w:sdtContent>
        <w:p w14:paraId="4A3ACEA3" w14:textId="3DFD817E" w:rsidR="00B42F8F" w:rsidRDefault="00B42F8F" w:rsidP="0099267B">
          <w:pPr>
            <w:pStyle w:val="TOCHeading"/>
            <w:jc w:val="both"/>
          </w:pPr>
          <w:r>
            <w:t>Table of Contents</w:t>
          </w:r>
        </w:p>
        <w:p w14:paraId="4C9DEEDE" w14:textId="600FC491" w:rsidR="002773C7" w:rsidRDefault="00B42F8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4307498" w:history="1">
            <w:r w:rsidR="002773C7" w:rsidRPr="008D2F05">
              <w:rPr>
                <w:rStyle w:val="Hyperlink"/>
                <w:noProof/>
              </w:rPr>
              <w:t>Introduction</w:t>
            </w:r>
            <w:r w:rsidR="002773C7">
              <w:rPr>
                <w:noProof/>
                <w:webHidden/>
              </w:rPr>
              <w:tab/>
            </w:r>
            <w:r w:rsidR="002773C7">
              <w:rPr>
                <w:noProof/>
                <w:webHidden/>
              </w:rPr>
              <w:fldChar w:fldCharType="begin"/>
            </w:r>
            <w:r w:rsidR="002773C7">
              <w:rPr>
                <w:noProof/>
                <w:webHidden/>
              </w:rPr>
              <w:instrText xml:space="preserve"> PAGEREF _Toc94307498 \h </w:instrText>
            </w:r>
            <w:r w:rsidR="002773C7">
              <w:rPr>
                <w:noProof/>
                <w:webHidden/>
              </w:rPr>
            </w:r>
            <w:r w:rsidR="002773C7">
              <w:rPr>
                <w:noProof/>
                <w:webHidden/>
              </w:rPr>
              <w:fldChar w:fldCharType="separate"/>
            </w:r>
            <w:r w:rsidR="002773C7">
              <w:rPr>
                <w:noProof/>
                <w:webHidden/>
              </w:rPr>
              <w:t>4</w:t>
            </w:r>
            <w:r w:rsidR="002773C7">
              <w:rPr>
                <w:noProof/>
                <w:webHidden/>
              </w:rPr>
              <w:fldChar w:fldCharType="end"/>
            </w:r>
          </w:hyperlink>
        </w:p>
        <w:p w14:paraId="61E199CE" w14:textId="3C62D727" w:rsidR="002773C7" w:rsidRDefault="000C2888">
          <w:pPr>
            <w:pStyle w:val="TOC1"/>
            <w:tabs>
              <w:tab w:val="right" w:leader="dot" w:pos="9350"/>
            </w:tabs>
            <w:rPr>
              <w:rFonts w:asciiTheme="minorHAnsi" w:eastAsiaTheme="minorEastAsia" w:hAnsiTheme="minorHAnsi"/>
              <w:noProof/>
              <w:sz w:val="22"/>
              <w:lang w:eastAsia="en-GB"/>
            </w:rPr>
          </w:pPr>
          <w:hyperlink w:anchor="_Toc94307499" w:history="1">
            <w:r w:rsidR="002773C7" w:rsidRPr="008D2F05">
              <w:rPr>
                <w:rStyle w:val="Hyperlink"/>
                <w:noProof/>
              </w:rPr>
              <w:t>Financial Analysis</w:t>
            </w:r>
            <w:r w:rsidR="002773C7">
              <w:rPr>
                <w:noProof/>
                <w:webHidden/>
              </w:rPr>
              <w:tab/>
            </w:r>
            <w:r w:rsidR="002773C7">
              <w:rPr>
                <w:noProof/>
                <w:webHidden/>
              </w:rPr>
              <w:fldChar w:fldCharType="begin"/>
            </w:r>
            <w:r w:rsidR="002773C7">
              <w:rPr>
                <w:noProof/>
                <w:webHidden/>
              </w:rPr>
              <w:instrText xml:space="preserve"> PAGEREF _Toc94307499 \h </w:instrText>
            </w:r>
            <w:r w:rsidR="002773C7">
              <w:rPr>
                <w:noProof/>
                <w:webHidden/>
              </w:rPr>
            </w:r>
            <w:r w:rsidR="002773C7">
              <w:rPr>
                <w:noProof/>
                <w:webHidden/>
              </w:rPr>
              <w:fldChar w:fldCharType="separate"/>
            </w:r>
            <w:r w:rsidR="002773C7">
              <w:rPr>
                <w:noProof/>
                <w:webHidden/>
              </w:rPr>
              <w:t>5</w:t>
            </w:r>
            <w:r w:rsidR="002773C7">
              <w:rPr>
                <w:noProof/>
                <w:webHidden/>
              </w:rPr>
              <w:fldChar w:fldCharType="end"/>
            </w:r>
          </w:hyperlink>
        </w:p>
        <w:p w14:paraId="26D667E7" w14:textId="6A306B9E" w:rsidR="002773C7" w:rsidRDefault="000C2888">
          <w:pPr>
            <w:pStyle w:val="TOC1"/>
            <w:tabs>
              <w:tab w:val="right" w:leader="dot" w:pos="9350"/>
            </w:tabs>
            <w:rPr>
              <w:rFonts w:asciiTheme="minorHAnsi" w:eastAsiaTheme="minorEastAsia" w:hAnsiTheme="minorHAnsi"/>
              <w:noProof/>
              <w:sz w:val="22"/>
              <w:lang w:eastAsia="en-GB"/>
            </w:rPr>
          </w:pPr>
          <w:hyperlink w:anchor="_Toc94307500" w:history="1">
            <w:r w:rsidR="002773C7" w:rsidRPr="008D2F05">
              <w:rPr>
                <w:rStyle w:val="Hyperlink"/>
                <w:noProof/>
              </w:rPr>
              <w:t>Financial Analysis Trends</w:t>
            </w:r>
            <w:r w:rsidR="002773C7">
              <w:rPr>
                <w:noProof/>
                <w:webHidden/>
              </w:rPr>
              <w:tab/>
            </w:r>
            <w:r w:rsidR="002773C7">
              <w:rPr>
                <w:noProof/>
                <w:webHidden/>
              </w:rPr>
              <w:fldChar w:fldCharType="begin"/>
            </w:r>
            <w:r w:rsidR="002773C7">
              <w:rPr>
                <w:noProof/>
                <w:webHidden/>
              </w:rPr>
              <w:instrText xml:space="preserve"> PAGEREF _Toc94307500 \h </w:instrText>
            </w:r>
            <w:r w:rsidR="002773C7">
              <w:rPr>
                <w:noProof/>
                <w:webHidden/>
              </w:rPr>
            </w:r>
            <w:r w:rsidR="002773C7">
              <w:rPr>
                <w:noProof/>
                <w:webHidden/>
              </w:rPr>
              <w:fldChar w:fldCharType="separate"/>
            </w:r>
            <w:r w:rsidR="002773C7">
              <w:rPr>
                <w:noProof/>
                <w:webHidden/>
              </w:rPr>
              <w:t>8</w:t>
            </w:r>
            <w:r w:rsidR="002773C7">
              <w:rPr>
                <w:noProof/>
                <w:webHidden/>
              </w:rPr>
              <w:fldChar w:fldCharType="end"/>
            </w:r>
          </w:hyperlink>
        </w:p>
        <w:p w14:paraId="0A5CCA42" w14:textId="507DA4BC" w:rsidR="002773C7" w:rsidRDefault="000C2888">
          <w:pPr>
            <w:pStyle w:val="TOC2"/>
            <w:tabs>
              <w:tab w:val="right" w:leader="dot" w:pos="9350"/>
            </w:tabs>
            <w:rPr>
              <w:rFonts w:asciiTheme="minorHAnsi" w:eastAsiaTheme="minorEastAsia" w:hAnsiTheme="minorHAnsi"/>
              <w:noProof/>
              <w:sz w:val="22"/>
              <w:lang w:eastAsia="en-GB"/>
            </w:rPr>
          </w:pPr>
          <w:hyperlink w:anchor="_Toc94307501" w:history="1">
            <w:r w:rsidR="002773C7" w:rsidRPr="008D2F05">
              <w:rPr>
                <w:rStyle w:val="Hyperlink"/>
                <w:noProof/>
              </w:rPr>
              <w:t>Profitability Ratio</w:t>
            </w:r>
            <w:r w:rsidR="002773C7">
              <w:rPr>
                <w:noProof/>
                <w:webHidden/>
              </w:rPr>
              <w:tab/>
            </w:r>
            <w:r w:rsidR="002773C7">
              <w:rPr>
                <w:noProof/>
                <w:webHidden/>
              </w:rPr>
              <w:fldChar w:fldCharType="begin"/>
            </w:r>
            <w:r w:rsidR="002773C7">
              <w:rPr>
                <w:noProof/>
                <w:webHidden/>
              </w:rPr>
              <w:instrText xml:space="preserve"> PAGEREF _Toc94307501 \h </w:instrText>
            </w:r>
            <w:r w:rsidR="002773C7">
              <w:rPr>
                <w:noProof/>
                <w:webHidden/>
              </w:rPr>
            </w:r>
            <w:r w:rsidR="002773C7">
              <w:rPr>
                <w:noProof/>
                <w:webHidden/>
              </w:rPr>
              <w:fldChar w:fldCharType="separate"/>
            </w:r>
            <w:r w:rsidR="002773C7">
              <w:rPr>
                <w:noProof/>
                <w:webHidden/>
              </w:rPr>
              <w:t>8</w:t>
            </w:r>
            <w:r w:rsidR="002773C7">
              <w:rPr>
                <w:noProof/>
                <w:webHidden/>
              </w:rPr>
              <w:fldChar w:fldCharType="end"/>
            </w:r>
          </w:hyperlink>
        </w:p>
        <w:p w14:paraId="24C80871" w14:textId="3C55D902" w:rsidR="002773C7" w:rsidRDefault="000C2888">
          <w:pPr>
            <w:pStyle w:val="TOC2"/>
            <w:tabs>
              <w:tab w:val="right" w:leader="dot" w:pos="9350"/>
            </w:tabs>
            <w:rPr>
              <w:rFonts w:asciiTheme="minorHAnsi" w:eastAsiaTheme="minorEastAsia" w:hAnsiTheme="minorHAnsi"/>
              <w:noProof/>
              <w:sz w:val="22"/>
              <w:lang w:eastAsia="en-GB"/>
            </w:rPr>
          </w:pPr>
          <w:hyperlink w:anchor="_Toc94307502" w:history="1">
            <w:r w:rsidR="002773C7" w:rsidRPr="008D2F05">
              <w:rPr>
                <w:rStyle w:val="Hyperlink"/>
                <w:noProof/>
              </w:rPr>
              <w:t>Liquidity Ratio</w:t>
            </w:r>
            <w:r w:rsidR="002773C7">
              <w:rPr>
                <w:noProof/>
                <w:webHidden/>
              </w:rPr>
              <w:tab/>
            </w:r>
            <w:r w:rsidR="002773C7">
              <w:rPr>
                <w:noProof/>
                <w:webHidden/>
              </w:rPr>
              <w:fldChar w:fldCharType="begin"/>
            </w:r>
            <w:r w:rsidR="002773C7">
              <w:rPr>
                <w:noProof/>
                <w:webHidden/>
              </w:rPr>
              <w:instrText xml:space="preserve"> PAGEREF _Toc94307502 \h </w:instrText>
            </w:r>
            <w:r w:rsidR="002773C7">
              <w:rPr>
                <w:noProof/>
                <w:webHidden/>
              </w:rPr>
            </w:r>
            <w:r w:rsidR="002773C7">
              <w:rPr>
                <w:noProof/>
                <w:webHidden/>
              </w:rPr>
              <w:fldChar w:fldCharType="separate"/>
            </w:r>
            <w:r w:rsidR="002773C7">
              <w:rPr>
                <w:noProof/>
                <w:webHidden/>
              </w:rPr>
              <w:t>9</w:t>
            </w:r>
            <w:r w:rsidR="002773C7">
              <w:rPr>
                <w:noProof/>
                <w:webHidden/>
              </w:rPr>
              <w:fldChar w:fldCharType="end"/>
            </w:r>
          </w:hyperlink>
        </w:p>
        <w:p w14:paraId="28F88EF3" w14:textId="20BBE270" w:rsidR="002773C7" w:rsidRDefault="000C2888">
          <w:pPr>
            <w:pStyle w:val="TOC2"/>
            <w:tabs>
              <w:tab w:val="right" w:leader="dot" w:pos="9350"/>
            </w:tabs>
            <w:rPr>
              <w:rFonts w:asciiTheme="minorHAnsi" w:eastAsiaTheme="minorEastAsia" w:hAnsiTheme="minorHAnsi"/>
              <w:noProof/>
              <w:sz w:val="22"/>
              <w:lang w:eastAsia="en-GB"/>
            </w:rPr>
          </w:pPr>
          <w:hyperlink w:anchor="_Toc94307503" w:history="1">
            <w:r w:rsidR="002773C7" w:rsidRPr="008D2F05">
              <w:rPr>
                <w:rStyle w:val="Hyperlink"/>
                <w:noProof/>
              </w:rPr>
              <w:t>Gearing Ratio or Leverage Ratio</w:t>
            </w:r>
            <w:r w:rsidR="002773C7">
              <w:rPr>
                <w:noProof/>
                <w:webHidden/>
              </w:rPr>
              <w:tab/>
            </w:r>
            <w:r w:rsidR="002773C7">
              <w:rPr>
                <w:noProof/>
                <w:webHidden/>
              </w:rPr>
              <w:fldChar w:fldCharType="begin"/>
            </w:r>
            <w:r w:rsidR="002773C7">
              <w:rPr>
                <w:noProof/>
                <w:webHidden/>
              </w:rPr>
              <w:instrText xml:space="preserve"> PAGEREF _Toc94307503 \h </w:instrText>
            </w:r>
            <w:r w:rsidR="002773C7">
              <w:rPr>
                <w:noProof/>
                <w:webHidden/>
              </w:rPr>
            </w:r>
            <w:r w:rsidR="002773C7">
              <w:rPr>
                <w:noProof/>
                <w:webHidden/>
              </w:rPr>
              <w:fldChar w:fldCharType="separate"/>
            </w:r>
            <w:r w:rsidR="002773C7">
              <w:rPr>
                <w:noProof/>
                <w:webHidden/>
              </w:rPr>
              <w:t>10</w:t>
            </w:r>
            <w:r w:rsidR="002773C7">
              <w:rPr>
                <w:noProof/>
                <w:webHidden/>
              </w:rPr>
              <w:fldChar w:fldCharType="end"/>
            </w:r>
          </w:hyperlink>
        </w:p>
        <w:p w14:paraId="6290C715" w14:textId="1F27E1EC" w:rsidR="002773C7" w:rsidRDefault="000C2888">
          <w:pPr>
            <w:pStyle w:val="TOC1"/>
            <w:tabs>
              <w:tab w:val="right" w:leader="dot" w:pos="9350"/>
            </w:tabs>
            <w:rPr>
              <w:rFonts w:asciiTheme="minorHAnsi" w:eastAsiaTheme="minorEastAsia" w:hAnsiTheme="minorHAnsi"/>
              <w:noProof/>
              <w:sz w:val="22"/>
              <w:lang w:eastAsia="en-GB"/>
            </w:rPr>
          </w:pPr>
          <w:hyperlink w:anchor="_Toc94307504" w:history="1">
            <w:r w:rsidR="002773C7" w:rsidRPr="008D2F05">
              <w:rPr>
                <w:rStyle w:val="Hyperlink"/>
                <w:noProof/>
              </w:rPr>
              <w:t>Knowledge from Ratio Analysis</w:t>
            </w:r>
            <w:r w:rsidR="002773C7">
              <w:rPr>
                <w:noProof/>
                <w:webHidden/>
              </w:rPr>
              <w:tab/>
            </w:r>
            <w:r w:rsidR="002773C7">
              <w:rPr>
                <w:noProof/>
                <w:webHidden/>
              </w:rPr>
              <w:fldChar w:fldCharType="begin"/>
            </w:r>
            <w:r w:rsidR="002773C7">
              <w:rPr>
                <w:noProof/>
                <w:webHidden/>
              </w:rPr>
              <w:instrText xml:space="preserve"> PAGEREF _Toc94307504 \h </w:instrText>
            </w:r>
            <w:r w:rsidR="002773C7">
              <w:rPr>
                <w:noProof/>
                <w:webHidden/>
              </w:rPr>
            </w:r>
            <w:r w:rsidR="002773C7">
              <w:rPr>
                <w:noProof/>
                <w:webHidden/>
              </w:rPr>
              <w:fldChar w:fldCharType="separate"/>
            </w:r>
            <w:r w:rsidR="002773C7">
              <w:rPr>
                <w:noProof/>
                <w:webHidden/>
              </w:rPr>
              <w:t>12</w:t>
            </w:r>
            <w:r w:rsidR="002773C7">
              <w:rPr>
                <w:noProof/>
                <w:webHidden/>
              </w:rPr>
              <w:fldChar w:fldCharType="end"/>
            </w:r>
          </w:hyperlink>
        </w:p>
        <w:p w14:paraId="6732636B" w14:textId="2EECFDD3" w:rsidR="002773C7" w:rsidRDefault="000C2888">
          <w:pPr>
            <w:pStyle w:val="TOC1"/>
            <w:tabs>
              <w:tab w:val="right" w:leader="dot" w:pos="9350"/>
            </w:tabs>
            <w:rPr>
              <w:rFonts w:asciiTheme="minorHAnsi" w:eastAsiaTheme="minorEastAsia" w:hAnsiTheme="minorHAnsi"/>
              <w:noProof/>
              <w:sz w:val="22"/>
              <w:lang w:eastAsia="en-GB"/>
            </w:rPr>
          </w:pPr>
          <w:hyperlink w:anchor="_Toc94307505" w:history="1">
            <w:r w:rsidR="002773C7" w:rsidRPr="008D2F05">
              <w:rPr>
                <w:rStyle w:val="Hyperlink"/>
                <w:noProof/>
              </w:rPr>
              <w:t>Benefits and Limitations of Ratio Analysis</w:t>
            </w:r>
            <w:r w:rsidR="002773C7">
              <w:rPr>
                <w:noProof/>
                <w:webHidden/>
              </w:rPr>
              <w:tab/>
            </w:r>
            <w:r w:rsidR="002773C7">
              <w:rPr>
                <w:noProof/>
                <w:webHidden/>
              </w:rPr>
              <w:fldChar w:fldCharType="begin"/>
            </w:r>
            <w:r w:rsidR="002773C7">
              <w:rPr>
                <w:noProof/>
                <w:webHidden/>
              </w:rPr>
              <w:instrText xml:space="preserve"> PAGEREF _Toc94307505 \h </w:instrText>
            </w:r>
            <w:r w:rsidR="002773C7">
              <w:rPr>
                <w:noProof/>
                <w:webHidden/>
              </w:rPr>
            </w:r>
            <w:r w:rsidR="002773C7">
              <w:rPr>
                <w:noProof/>
                <w:webHidden/>
              </w:rPr>
              <w:fldChar w:fldCharType="separate"/>
            </w:r>
            <w:r w:rsidR="002773C7">
              <w:rPr>
                <w:noProof/>
                <w:webHidden/>
              </w:rPr>
              <w:t>13</w:t>
            </w:r>
            <w:r w:rsidR="002773C7">
              <w:rPr>
                <w:noProof/>
                <w:webHidden/>
              </w:rPr>
              <w:fldChar w:fldCharType="end"/>
            </w:r>
          </w:hyperlink>
        </w:p>
        <w:p w14:paraId="131CE434" w14:textId="4DEEE11C" w:rsidR="002773C7" w:rsidRDefault="000C2888">
          <w:pPr>
            <w:pStyle w:val="TOC1"/>
            <w:tabs>
              <w:tab w:val="right" w:leader="dot" w:pos="9350"/>
            </w:tabs>
            <w:rPr>
              <w:rFonts w:asciiTheme="minorHAnsi" w:eastAsiaTheme="minorEastAsia" w:hAnsiTheme="minorHAnsi"/>
              <w:noProof/>
              <w:sz w:val="22"/>
              <w:lang w:eastAsia="en-GB"/>
            </w:rPr>
          </w:pPr>
          <w:hyperlink w:anchor="_Toc94307506" w:history="1">
            <w:r w:rsidR="002773C7" w:rsidRPr="008D2F05">
              <w:rPr>
                <w:rStyle w:val="Hyperlink"/>
                <w:noProof/>
              </w:rPr>
              <w:t>Conclusion</w:t>
            </w:r>
            <w:r w:rsidR="002773C7">
              <w:rPr>
                <w:noProof/>
                <w:webHidden/>
              </w:rPr>
              <w:tab/>
            </w:r>
            <w:r w:rsidR="002773C7">
              <w:rPr>
                <w:noProof/>
                <w:webHidden/>
              </w:rPr>
              <w:fldChar w:fldCharType="begin"/>
            </w:r>
            <w:r w:rsidR="002773C7">
              <w:rPr>
                <w:noProof/>
                <w:webHidden/>
              </w:rPr>
              <w:instrText xml:space="preserve"> PAGEREF _Toc94307506 \h </w:instrText>
            </w:r>
            <w:r w:rsidR="002773C7">
              <w:rPr>
                <w:noProof/>
                <w:webHidden/>
              </w:rPr>
            </w:r>
            <w:r w:rsidR="002773C7">
              <w:rPr>
                <w:noProof/>
                <w:webHidden/>
              </w:rPr>
              <w:fldChar w:fldCharType="separate"/>
            </w:r>
            <w:r w:rsidR="002773C7">
              <w:rPr>
                <w:noProof/>
                <w:webHidden/>
              </w:rPr>
              <w:t>14</w:t>
            </w:r>
            <w:r w:rsidR="002773C7">
              <w:rPr>
                <w:noProof/>
                <w:webHidden/>
              </w:rPr>
              <w:fldChar w:fldCharType="end"/>
            </w:r>
          </w:hyperlink>
        </w:p>
        <w:p w14:paraId="566B5AAF" w14:textId="71478A75" w:rsidR="002773C7" w:rsidRDefault="000C2888">
          <w:pPr>
            <w:pStyle w:val="TOC1"/>
            <w:tabs>
              <w:tab w:val="right" w:leader="dot" w:pos="9350"/>
            </w:tabs>
            <w:rPr>
              <w:rFonts w:asciiTheme="minorHAnsi" w:eastAsiaTheme="minorEastAsia" w:hAnsiTheme="minorHAnsi"/>
              <w:noProof/>
              <w:sz w:val="22"/>
              <w:lang w:eastAsia="en-GB"/>
            </w:rPr>
          </w:pPr>
          <w:hyperlink w:anchor="_Toc94307507" w:history="1">
            <w:r w:rsidR="002773C7" w:rsidRPr="008D2F05">
              <w:rPr>
                <w:rStyle w:val="Hyperlink"/>
                <w:noProof/>
              </w:rPr>
              <w:t>Bibliography</w:t>
            </w:r>
            <w:r w:rsidR="002773C7">
              <w:rPr>
                <w:noProof/>
                <w:webHidden/>
              </w:rPr>
              <w:tab/>
            </w:r>
            <w:r w:rsidR="002773C7">
              <w:rPr>
                <w:noProof/>
                <w:webHidden/>
              </w:rPr>
              <w:fldChar w:fldCharType="begin"/>
            </w:r>
            <w:r w:rsidR="002773C7">
              <w:rPr>
                <w:noProof/>
                <w:webHidden/>
              </w:rPr>
              <w:instrText xml:space="preserve"> PAGEREF _Toc94307507 \h </w:instrText>
            </w:r>
            <w:r w:rsidR="002773C7">
              <w:rPr>
                <w:noProof/>
                <w:webHidden/>
              </w:rPr>
            </w:r>
            <w:r w:rsidR="002773C7">
              <w:rPr>
                <w:noProof/>
                <w:webHidden/>
              </w:rPr>
              <w:fldChar w:fldCharType="separate"/>
            </w:r>
            <w:r w:rsidR="002773C7">
              <w:rPr>
                <w:noProof/>
                <w:webHidden/>
              </w:rPr>
              <w:t>15</w:t>
            </w:r>
            <w:r w:rsidR="002773C7">
              <w:rPr>
                <w:noProof/>
                <w:webHidden/>
              </w:rPr>
              <w:fldChar w:fldCharType="end"/>
            </w:r>
          </w:hyperlink>
        </w:p>
        <w:p w14:paraId="4D1630FC" w14:textId="6F82C376" w:rsidR="00B42F8F" w:rsidRDefault="00B42F8F" w:rsidP="0099267B">
          <w:r>
            <w:rPr>
              <w:b/>
              <w:bCs/>
              <w:noProof/>
            </w:rPr>
            <w:fldChar w:fldCharType="end"/>
          </w:r>
        </w:p>
      </w:sdtContent>
    </w:sdt>
    <w:p w14:paraId="0B7F02C0" w14:textId="0AB531C2" w:rsidR="0016409D" w:rsidRDefault="0016409D" w:rsidP="0099267B"/>
    <w:p w14:paraId="644299D8" w14:textId="77777777" w:rsidR="0016409D" w:rsidRDefault="0016409D" w:rsidP="0099267B">
      <w:pPr>
        <w:spacing w:line="259" w:lineRule="auto"/>
      </w:pPr>
      <w:r>
        <w:br w:type="page"/>
      </w:r>
    </w:p>
    <w:p w14:paraId="6E995094" w14:textId="5DF3679D" w:rsidR="0016409D" w:rsidRPr="00610C20" w:rsidRDefault="00610C20" w:rsidP="0099267B">
      <w:pPr>
        <w:rPr>
          <w:b/>
          <w:bCs/>
          <w:sz w:val="32"/>
          <w:szCs w:val="30"/>
        </w:rPr>
      </w:pPr>
      <w:r w:rsidRPr="00610C20">
        <w:rPr>
          <w:b/>
          <w:bCs/>
          <w:sz w:val="32"/>
          <w:szCs w:val="30"/>
        </w:rPr>
        <w:lastRenderedPageBreak/>
        <w:t>Executive Summary</w:t>
      </w:r>
    </w:p>
    <w:p w14:paraId="5E1BD9D9" w14:textId="05F24C46" w:rsidR="0016409D" w:rsidRDefault="00B76608" w:rsidP="0099267B">
      <w:r>
        <w:t xml:space="preserve">This report has been prepared based on the financial statements and profit and loss statements of Jurys Inn Hospitality Company. Various financial ratios have been calculated to understand the performance of the company. </w:t>
      </w:r>
      <w:r w:rsidR="00663BF3">
        <w:t xml:space="preserve">There are three parts in this report. </w:t>
      </w:r>
      <w:r>
        <w:t>In the beginning of th</w:t>
      </w:r>
      <w:r w:rsidR="00663BF3">
        <w:t>is report</w:t>
      </w:r>
      <w:r>
        <w:t xml:space="preserve">, different financial ratio has been calculated such as profitability ratio, liquidity ratio and leverage or gearing ratio. Profitability ratio shows that Jurys Inn Hospitality Company has moderate profitability and strong leverage ratio. Moreover, the calculation also shows that the company has </w:t>
      </w:r>
      <w:r w:rsidR="00663BF3">
        <w:t xml:space="preserve">an </w:t>
      </w:r>
      <w:r>
        <w:t xml:space="preserve">excess liquidity ratio. </w:t>
      </w:r>
      <w:r w:rsidR="00663BF3">
        <w:t>There is a precise interpretation of each ratio calculated in this report. In the second part of this report, the importance of financial ratio calculation in the Jurys Inn company has been described. Why fluctuation is essential for hotel management has been shown. In the last part of this report, the benefits and limitations of the ratio analysis based on Jurys Inn Company have been described.</w:t>
      </w:r>
      <w:r w:rsidR="0016409D">
        <w:br w:type="page"/>
      </w:r>
    </w:p>
    <w:p w14:paraId="3DF22065" w14:textId="2198D8D2" w:rsidR="0016409D" w:rsidRDefault="00610C20" w:rsidP="0099267B">
      <w:pPr>
        <w:pStyle w:val="Heading1"/>
      </w:pPr>
      <w:bookmarkStart w:id="0" w:name="_Toc94307498"/>
      <w:r>
        <w:lastRenderedPageBreak/>
        <w:t>Introduction</w:t>
      </w:r>
      <w:bookmarkEnd w:id="0"/>
    </w:p>
    <w:p w14:paraId="7FC2A961" w14:textId="156F2B57" w:rsidR="00E14174" w:rsidRDefault="000220B8" w:rsidP="0099267B">
      <w:r>
        <w:t xml:space="preserve">Ratio analysis is a quantitative method of knowing </w:t>
      </w:r>
      <w:r w:rsidR="001F434D">
        <w:t xml:space="preserve">the </w:t>
      </w:r>
      <w:r>
        <w:t xml:space="preserve">profitability, liquidity, financial solvency etc of a company by using financial statements and profit and loss statements. This analysis helps to compare a company with other companies. It provides </w:t>
      </w:r>
      <w:r w:rsidR="001F434D">
        <w:t xml:space="preserve">the </w:t>
      </w:r>
      <w:r>
        <w:t xml:space="preserve">relative result of financial data or information that can easily </w:t>
      </w:r>
      <w:r w:rsidR="001F434D">
        <w:t>show</w:t>
      </w:r>
      <w:r>
        <w:t xml:space="preserve"> the performance of the company. In this report, Jurys Inn Hospitality company’s financial ratio analysis has been shown to provide information about its financial performance</w:t>
      </w:r>
      <w:r w:rsidR="006A2846">
        <w:t xml:space="preserve"> to the internal and external parties related to this business. Moreover, the interpretation along with the calculation has been discussed. The benefits and limitations of the ratio analysis have been shown based on Jurys Inn Hospitality Company.</w:t>
      </w:r>
    </w:p>
    <w:p w14:paraId="0178DD36" w14:textId="1D63F140" w:rsidR="00E14174" w:rsidRDefault="00E14174" w:rsidP="0099267B">
      <w:pPr>
        <w:spacing w:line="259" w:lineRule="auto"/>
      </w:pPr>
    </w:p>
    <w:p w14:paraId="35A7A5FD" w14:textId="1E2AEAC3" w:rsidR="00B42F8F" w:rsidRPr="00B42F8F" w:rsidRDefault="00E14174" w:rsidP="0099267B">
      <w:pPr>
        <w:spacing w:line="259" w:lineRule="auto"/>
      </w:pPr>
      <w:r>
        <w:br w:type="page"/>
      </w:r>
    </w:p>
    <w:p w14:paraId="3AA68127" w14:textId="69E8FE2C" w:rsidR="00610C20" w:rsidRDefault="00610C20" w:rsidP="0099267B">
      <w:pPr>
        <w:pStyle w:val="Heading1"/>
      </w:pPr>
      <w:bookmarkStart w:id="1" w:name="_Toc94307499"/>
      <w:r>
        <w:lastRenderedPageBreak/>
        <w:t>Financial Analysis</w:t>
      </w:r>
      <w:bookmarkEnd w:id="1"/>
    </w:p>
    <w:p w14:paraId="5FB71B93" w14:textId="2033CCDC" w:rsidR="00B42F8F" w:rsidRPr="00E14174" w:rsidRDefault="00B42F8F" w:rsidP="0099267B">
      <w:pPr>
        <w:pStyle w:val="ListParagraph"/>
        <w:numPr>
          <w:ilvl w:val="0"/>
          <w:numId w:val="1"/>
        </w:numPr>
        <w:rPr>
          <w:b/>
          <w:bCs/>
        </w:rPr>
      </w:pPr>
      <w:r w:rsidRPr="00E14174">
        <w:rPr>
          <w:b/>
          <w:bCs/>
        </w:rPr>
        <w:t>Profitability Ratio</w:t>
      </w:r>
    </w:p>
    <w:tbl>
      <w:tblPr>
        <w:tblStyle w:val="GridTable4-Accent5"/>
        <w:tblW w:w="9283" w:type="dxa"/>
        <w:tblLook w:val="04A0" w:firstRow="1" w:lastRow="0" w:firstColumn="1" w:lastColumn="0" w:noHBand="0" w:noVBand="1"/>
      </w:tblPr>
      <w:tblGrid>
        <w:gridCol w:w="2149"/>
        <w:gridCol w:w="2636"/>
        <w:gridCol w:w="2360"/>
        <w:gridCol w:w="2138"/>
      </w:tblGrid>
      <w:tr w:rsidR="00412A95" w:rsidRPr="00412A95" w14:paraId="04E5FDEE" w14:textId="23712DDD" w:rsidTr="008C68DC">
        <w:trPr>
          <w:cnfStyle w:val="100000000000" w:firstRow="1" w:lastRow="0" w:firstColumn="0" w:lastColumn="0" w:oddVBand="0" w:evenVBand="0" w:oddHBand="0"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2149" w:type="dxa"/>
          </w:tcPr>
          <w:p w14:paraId="25CC4094" w14:textId="5510214B" w:rsidR="00555E8A" w:rsidRPr="00412A95" w:rsidRDefault="00555E8A" w:rsidP="0099267B">
            <w:pPr>
              <w:rPr>
                <w:color w:val="000000" w:themeColor="text1"/>
              </w:rPr>
            </w:pPr>
            <w:r w:rsidRPr="00412A95">
              <w:rPr>
                <w:color w:val="000000" w:themeColor="text1"/>
              </w:rPr>
              <w:t>Criteria</w:t>
            </w:r>
          </w:p>
        </w:tc>
        <w:tc>
          <w:tcPr>
            <w:tcW w:w="2636" w:type="dxa"/>
          </w:tcPr>
          <w:p w14:paraId="27D63A58" w14:textId="201B417E" w:rsidR="00555E8A" w:rsidRPr="00412A95" w:rsidRDefault="00781EDE" w:rsidP="0099267B">
            <w:pPr>
              <w:cnfStyle w:val="100000000000" w:firstRow="1" w:lastRow="0" w:firstColumn="0" w:lastColumn="0" w:oddVBand="0" w:evenVBand="0" w:oddHBand="0" w:evenHBand="0" w:firstRowFirstColumn="0" w:firstRowLastColumn="0" w:lastRowFirstColumn="0" w:lastRowLastColumn="0"/>
              <w:rPr>
                <w:color w:val="000000" w:themeColor="text1"/>
              </w:rPr>
            </w:pPr>
            <w:r w:rsidRPr="00412A95">
              <w:rPr>
                <w:color w:val="000000" w:themeColor="text1"/>
              </w:rPr>
              <w:t>Formula</w:t>
            </w:r>
          </w:p>
        </w:tc>
        <w:tc>
          <w:tcPr>
            <w:tcW w:w="2360" w:type="dxa"/>
          </w:tcPr>
          <w:p w14:paraId="60890DDF" w14:textId="4492BB0F" w:rsidR="00555E8A" w:rsidRPr="00412A95" w:rsidRDefault="00781EDE" w:rsidP="0099267B">
            <w:pPr>
              <w:cnfStyle w:val="100000000000" w:firstRow="1" w:lastRow="0" w:firstColumn="0" w:lastColumn="0" w:oddVBand="0" w:evenVBand="0" w:oddHBand="0" w:evenHBand="0" w:firstRowFirstColumn="0" w:firstRowLastColumn="0" w:lastRowFirstColumn="0" w:lastRowLastColumn="0"/>
              <w:rPr>
                <w:color w:val="000000" w:themeColor="text1"/>
              </w:rPr>
            </w:pPr>
            <w:r w:rsidRPr="00412A95">
              <w:rPr>
                <w:color w:val="000000" w:themeColor="text1"/>
              </w:rPr>
              <w:t>Calculation for 2019</w:t>
            </w:r>
          </w:p>
        </w:tc>
        <w:tc>
          <w:tcPr>
            <w:tcW w:w="2138" w:type="dxa"/>
          </w:tcPr>
          <w:p w14:paraId="47F949EE" w14:textId="7AE1D268" w:rsidR="00555E8A" w:rsidRPr="00412A95" w:rsidRDefault="00781EDE" w:rsidP="0099267B">
            <w:pPr>
              <w:cnfStyle w:val="100000000000" w:firstRow="1" w:lastRow="0" w:firstColumn="0" w:lastColumn="0" w:oddVBand="0" w:evenVBand="0" w:oddHBand="0" w:evenHBand="0" w:firstRowFirstColumn="0" w:firstRowLastColumn="0" w:lastRowFirstColumn="0" w:lastRowLastColumn="0"/>
              <w:rPr>
                <w:color w:val="000000" w:themeColor="text1"/>
              </w:rPr>
            </w:pPr>
            <w:r w:rsidRPr="00412A95">
              <w:rPr>
                <w:color w:val="000000" w:themeColor="text1"/>
              </w:rPr>
              <w:t>Calculation for 2020</w:t>
            </w:r>
          </w:p>
        </w:tc>
      </w:tr>
      <w:tr w:rsidR="00412A95" w:rsidRPr="00412A95" w14:paraId="481C1B0B" w14:textId="419616B6" w:rsidTr="008C68DC">
        <w:trPr>
          <w:cnfStyle w:val="000000100000" w:firstRow="0" w:lastRow="0" w:firstColumn="0" w:lastColumn="0" w:oddVBand="0" w:evenVBand="0" w:oddHBand="1" w:evenHBand="0" w:firstRowFirstColumn="0" w:firstRowLastColumn="0" w:lastRowFirstColumn="0" w:lastRowLastColumn="0"/>
          <w:trHeight w:val="1470"/>
        </w:trPr>
        <w:tc>
          <w:tcPr>
            <w:cnfStyle w:val="001000000000" w:firstRow="0" w:lastRow="0" w:firstColumn="1" w:lastColumn="0" w:oddVBand="0" w:evenVBand="0" w:oddHBand="0" w:evenHBand="0" w:firstRowFirstColumn="0" w:firstRowLastColumn="0" w:lastRowFirstColumn="0" w:lastRowLastColumn="0"/>
            <w:tcW w:w="2149" w:type="dxa"/>
          </w:tcPr>
          <w:p w14:paraId="064B45BE" w14:textId="508E1885" w:rsidR="00555E8A" w:rsidRPr="00412A95" w:rsidRDefault="00555E8A" w:rsidP="0099267B">
            <w:pPr>
              <w:pStyle w:val="ListParagraph"/>
              <w:numPr>
                <w:ilvl w:val="0"/>
                <w:numId w:val="5"/>
              </w:numPr>
            </w:pPr>
            <w:r w:rsidRPr="00412A95">
              <w:t>Return on Assets</w:t>
            </w:r>
          </w:p>
        </w:tc>
        <w:tc>
          <w:tcPr>
            <w:tcW w:w="2636" w:type="dxa"/>
          </w:tcPr>
          <w:p w14:paraId="4A489DC9" w14:textId="77777777" w:rsidR="00555E8A" w:rsidRPr="00412A95" w:rsidRDefault="00555E8A"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=Net Income/Total Assets</w:t>
            </w:r>
          </w:p>
          <w:p w14:paraId="10BF38EF" w14:textId="322ED907" w:rsidR="00555E8A" w:rsidRPr="00412A95" w:rsidRDefault="00555E8A" w:rsidP="0099267B">
            <w:pPr>
              <w:cnfStyle w:val="000000100000" w:firstRow="0" w:lastRow="0" w:firstColumn="0" w:lastColumn="0" w:oddVBand="0" w:evenVBand="0" w:oddHBand="1" w:evenHBand="0" w:firstRowFirstColumn="0" w:firstRowLastColumn="0" w:lastRowFirstColumn="0" w:lastRowLastColumn="0"/>
              <w:rPr>
                <w:b/>
                <w:bCs/>
              </w:rPr>
            </w:pPr>
          </w:p>
        </w:tc>
        <w:tc>
          <w:tcPr>
            <w:tcW w:w="2360" w:type="dxa"/>
          </w:tcPr>
          <w:p w14:paraId="2EB48B80" w14:textId="77777777" w:rsidR="00555E8A" w:rsidRPr="00412A95" w:rsidRDefault="003C6210"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w:t>
            </w:r>
            <w:r w:rsidR="007C145E" w:rsidRPr="00412A95">
              <w:rPr>
                <w:b/>
                <w:bCs/>
              </w:rPr>
              <w:t xml:space="preserve"> </w:t>
            </w:r>
            <w:r w:rsidR="009F19DF" w:rsidRPr="00412A95">
              <w:rPr>
                <w:b/>
                <w:bCs/>
              </w:rPr>
              <w:t>623/2534</w:t>
            </w:r>
          </w:p>
          <w:p w14:paraId="18A3F867" w14:textId="77777777" w:rsidR="009F19DF" w:rsidRDefault="009F19D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0.25</w:t>
            </w:r>
            <w:r w:rsidR="004748CF">
              <w:rPr>
                <w:b/>
                <w:bCs/>
              </w:rPr>
              <w:t>*100</w:t>
            </w:r>
          </w:p>
          <w:p w14:paraId="12F7D110" w14:textId="30578E21" w:rsidR="004748CF" w:rsidRPr="00412A95" w:rsidRDefault="004748CF" w:rsidP="0099267B">
            <w:pPr>
              <w:cnfStyle w:val="000000100000" w:firstRow="0" w:lastRow="0" w:firstColumn="0" w:lastColumn="0" w:oddVBand="0" w:evenVBand="0" w:oddHBand="1" w:evenHBand="0" w:firstRowFirstColumn="0" w:firstRowLastColumn="0" w:lastRowFirstColumn="0" w:lastRowLastColumn="0"/>
              <w:rPr>
                <w:b/>
                <w:bCs/>
              </w:rPr>
            </w:pPr>
            <w:r>
              <w:rPr>
                <w:b/>
                <w:bCs/>
              </w:rPr>
              <w:t>=25%</w:t>
            </w:r>
          </w:p>
        </w:tc>
        <w:tc>
          <w:tcPr>
            <w:tcW w:w="2138" w:type="dxa"/>
          </w:tcPr>
          <w:p w14:paraId="4E55448C" w14:textId="77777777" w:rsidR="00555E8A" w:rsidRPr="00412A95" w:rsidRDefault="009F19D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307/2864</w:t>
            </w:r>
          </w:p>
          <w:p w14:paraId="709C96A8" w14:textId="77777777" w:rsidR="009F19DF" w:rsidRDefault="009F19D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0.11</w:t>
            </w:r>
            <w:r w:rsidR="004748CF">
              <w:rPr>
                <w:b/>
                <w:bCs/>
              </w:rPr>
              <w:t>*100</w:t>
            </w:r>
          </w:p>
          <w:p w14:paraId="35F2297F" w14:textId="263E0555" w:rsidR="004748CF" w:rsidRPr="00412A95" w:rsidRDefault="004748CF" w:rsidP="0099267B">
            <w:pPr>
              <w:cnfStyle w:val="000000100000" w:firstRow="0" w:lastRow="0" w:firstColumn="0" w:lastColumn="0" w:oddVBand="0" w:evenVBand="0" w:oddHBand="1" w:evenHBand="0" w:firstRowFirstColumn="0" w:firstRowLastColumn="0" w:lastRowFirstColumn="0" w:lastRowLastColumn="0"/>
              <w:rPr>
                <w:b/>
                <w:bCs/>
              </w:rPr>
            </w:pPr>
            <w:r>
              <w:rPr>
                <w:b/>
                <w:bCs/>
              </w:rPr>
              <w:t>= 11%</w:t>
            </w:r>
          </w:p>
        </w:tc>
      </w:tr>
      <w:tr w:rsidR="00781EDE" w:rsidRPr="00412A95" w14:paraId="763F926E" w14:textId="262EBDC3" w:rsidTr="008C68DC">
        <w:trPr>
          <w:trHeight w:val="1470"/>
        </w:trPr>
        <w:tc>
          <w:tcPr>
            <w:cnfStyle w:val="001000000000" w:firstRow="0" w:lastRow="0" w:firstColumn="1" w:lastColumn="0" w:oddVBand="0" w:evenVBand="0" w:oddHBand="0" w:evenHBand="0" w:firstRowFirstColumn="0" w:firstRowLastColumn="0" w:lastRowFirstColumn="0" w:lastRowLastColumn="0"/>
            <w:tcW w:w="2149" w:type="dxa"/>
          </w:tcPr>
          <w:p w14:paraId="15230A90" w14:textId="39CAC5E7" w:rsidR="00555E8A" w:rsidRPr="00412A95" w:rsidRDefault="00555E8A" w:rsidP="0099267B">
            <w:pPr>
              <w:pStyle w:val="ListParagraph"/>
              <w:numPr>
                <w:ilvl w:val="0"/>
                <w:numId w:val="5"/>
              </w:numPr>
            </w:pPr>
            <w:r w:rsidRPr="00412A95">
              <w:t>Return on Equity</w:t>
            </w:r>
          </w:p>
        </w:tc>
        <w:tc>
          <w:tcPr>
            <w:tcW w:w="2636" w:type="dxa"/>
          </w:tcPr>
          <w:p w14:paraId="7C58E1B1" w14:textId="298BD6CA" w:rsidR="00555E8A" w:rsidRPr="00412A95" w:rsidRDefault="00555E8A"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w:t>
            </w:r>
            <w:r w:rsidR="009B40BC" w:rsidRPr="00412A95">
              <w:rPr>
                <w:b/>
                <w:bCs/>
              </w:rPr>
              <w:t xml:space="preserve"> Net Income/ Average shareholder’s Equity</w:t>
            </w:r>
          </w:p>
        </w:tc>
        <w:tc>
          <w:tcPr>
            <w:tcW w:w="2360" w:type="dxa"/>
          </w:tcPr>
          <w:p w14:paraId="59B61409" w14:textId="77777777" w:rsidR="00555E8A" w:rsidRPr="00412A95" w:rsidRDefault="009F19DF"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623/2100</w:t>
            </w:r>
          </w:p>
          <w:p w14:paraId="003833D6" w14:textId="77777777" w:rsidR="009F19DF" w:rsidRDefault="004748CF" w:rsidP="0099267B">
            <w:pPr>
              <w:cnfStyle w:val="000000000000" w:firstRow="0" w:lastRow="0" w:firstColumn="0" w:lastColumn="0" w:oddVBand="0" w:evenVBand="0" w:oddHBand="0" w:evenHBand="0" w:firstRowFirstColumn="0" w:firstRowLastColumn="0" w:lastRowFirstColumn="0" w:lastRowLastColumn="0"/>
              <w:rPr>
                <w:b/>
                <w:bCs/>
              </w:rPr>
            </w:pPr>
            <w:r>
              <w:rPr>
                <w:b/>
                <w:bCs/>
              </w:rPr>
              <w:t>=</w:t>
            </w:r>
            <w:r w:rsidR="009F19DF" w:rsidRPr="00412A95">
              <w:rPr>
                <w:b/>
                <w:bCs/>
              </w:rPr>
              <w:t>0.296</w:t>
            </w:r>
            <w:r>
              <w:rPr>
                <w:b/>
                <w:bCs/>
              </w:rPr>
              <w:t>*100</w:t>
            </w:r>
          </w:p>
          <w:p w14:paraId="78D74A05" w14:textId="68C97A55" w:rsidR="004748CF" w:rsidRPr="00412A95" w:rsidRDefault="004748CF" w:rsidP="0099267B">
            <w:pPr>
              <w:cnfStyle w:val="000000000000" w:firstRow="0" w:lastRow="0" w:firstColumn="0" w:lastColumn="0" w:oddVBand="0" w:evenVBand="0" w:oddHBand="0" w:evenHBand="0" w:firstRowFirstColumn="0" w:firstRowLastColumn="0" w:lastRowFirstColumn="0" w:lastRowLastColumn="0"/>
              <w:rPr>
                <w:b/>
                <w:bCs/>
              </w:rPr>
            </w:pPr>
            <w:r>
              <w:rPr>
                <w:b/>
                <w:bCs/>
              </w:rPr>
              <w:t>= 29.6%</w:t>
            </w:r>
          </w:p>
        </w:tc>
        <w:tc>
          <w:tcPr>
            <w:tcW w:w="2138" w:type="dxa"/>
          </w:tcPr>
          <w:p w14:paraId="19BD7ABD" w14:textId="77777777" w:rsidR="00555E8A" w:rsidRPr="00412A95" w:rsidRDefault="009F19DF"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307/</w:t>
            </w:r>
            <w:r w:rsidR="00A249ED" w:rsidRPr="00412A95">
              <w:rPr>
                <w:b/>
                <w:bCs/>
              </w:rPr>
              <w:t>2700</w:t>
            </w:r>
          </w:p>
          <w:p w14:paraId="4829B166" w14:textId="77777777" w:rsidR="00A249ED" w:rsidRDefault="00A249ED"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0.114</w:t>
            </w:r>
          </w:p>
          <w:p w14:paraId="6A32A666" w14:textId="572B7A14" w:rsidR="004748CF" w:rsidRPr="00412A95" w:rsidRDefault="004748CF" w:rsidP="0099267B">
            <w:pPr>
              <w:cnfStyle w:val="000000000000" w:firstRow="0" w:lastRow="0" w:firstColumn="0" w:lastColumn="0" w:oddVBand="0" w:evenVBand="0" w:oddHBand="0" w:evenHBand="0" w:firstRowFirstColumn="0" w:firstRowLastColumn="0" w:lastRowFirstColumn="0" w:lastRowLastColumn="0"/>
              <w:rPr>
                <w:b/>
                <w:bCs/>
              </w:rPr>
            </w:pPr>
            <w:r>
              <w:rPr>
                <w:b/>
                <w:bCs/>
              </w:rPr>
              <w:t>=11.4%</w:t>
            </w:r>
          </w:p>
        </w:tc>
      </w:tr>
      <w:tr w:rsidR="00412A95" w:rsidRPr="00412A95" w14:paraId="000454DB" w14:textId="3B8BDC6A" w:rsidTr="008C68DC">
        <w:trPr>
          <w:cnfStyle w:val="000000100000" w:firstRow="0" w:lastRow="0" w:firstColumn="0" w:lastColumn="0" w:oddVBand="0" w:evenVBand="0" w:oddHBand="1" w:evenHBand="0" w:firstRowFirstColumn="0" w:firstRowLastColumn="0" w:lastRowFirstColumn="0" w:lastRowLastColumn="0"/>
          <w:trHeight w:val="1425"/>
        </w:trPr>
        <w:tc>
          <w:tcPr>
            <w:cnfStyle w:val="001000000000" w:firstRow="0" w:lastRow="0" w:firstColumn="1" w:lastColumn="0" w:oddVBand="0" w:evenVBand="0" w:oddHBand="0" w:evenHBand="0" w:firstRowFirstColumn="0" w:firstRowLastColumn="0" w:lastRowFirstColumn="0" w:lastRowLastColumn="0"/>
            <w:tcW w:w="2149" w:type="dxa"/>
          </w:tcPr>
          <w:p w14:paraId="776B5860" w14:textId="3C58C293" w:rsidR="00555E8A" w:rsidRPr="00412A95" w:rsidRDefault="00555E8A" w:rsidP="0099267B">
            <w:pPr>
              <w:pStyle w:val="ListParagraph"/>
              <w:numPr>
                <w:ilvl w:val="0"/>
                <w:numId w:val="5"/>
              </w:numPr>
            </w:pPr>
            <w:r w:rsidRPr="00412A95">
              <w:t>Asset Turnover</w:t>
            </w:r>
          </w:p>
        </w:tc>
        <w:tc>
          <w:tcPr>
            <w:tcW w:w="2636" w:type="dxa"/>
          </w:tcPr>
          <w:p w14:paraId="6C2A50A9" w14:textId="45C16631" w:rsidR="00555E8A" w:rsidRPr="00412A95" w:rsidRDefault="00F74FFE"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Net</w:t>
            </w:r>
            <w:r w:rsidR="00A249ED" w:rsidRPr="00412A95">
              <w:rPr>
                <w:b/>
                <w:bCs/>
              </w:rPr>
              <w:t xml:space="preserve"> </w:t>
            </w:r>
            <w:r w:rsidRPr="00412A95">
              <w:rPr>
                <w:b/>
                <w:bCs/>
              </w:rPr>
              <w:t>sales/ Average total Asset</w:t>
            </w:r>
          </w:p>
        </w:tc>
        <w:tc>
          <w:tcPr>
            <w:tcW w:w="2360" w:type="dxa"/>
          </w:tcPr>
          <w:p w14:paraId="4B883F02" w14:textId="77777777" w:rsidR="00555E8A" w:rsidRPr="00412A95" w:rsidRDefault="00A249ED"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9000/2684</w:t>
            </w:r>
          </w:p>
          <w:p w14:paraId="2E6551EA" w14:textId="16173B33" w:rsidR="00A249ED" w:rsidRPr="00412A95" w:rsidRDefault="00A249ED"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3.35</w:t>
            </w:r>
            <w:r w:rsidR="004748CF">
              <w:rPr>
                <w:b/>
                <w:bCs/>
              </w:rPr>
              <w:t xml:space="preserve"> times</w:t>
            </w:r>
          </w:p>
        </w:tc>
        <w:tc>
          <w:tcPr>
            <w:tcW w:w="2138" w:type="dxa"/>
          </w:tcPr>
          <w:p w14:paraId="23DA4C3C" w14:textId="77777777" w:rsidR="00555E8A" w:rsidRPr="00412A95" w:rsidRDefault="00A249ED"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9500/2864</w:t>
            </w:r>
          </w:p>
          <w:p w14:paraId="7F939CF4" w14:textId="15332763" w:rsidR="00A249ED" w:rsidRPr="00412A95" w:rsidRDefault="00A249ED"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3.32</w:t>
            </w:r>
            <w:r w:rsidR="004748CF">
              <w:rPr>
                <w:b/>
                <w:bCs/>
              </w:rPr>
              <w:t xml:space="preserve"> times</w:t>
            </w:r>
          </w:p>
        </w:tc>
      </w:tr>
      <w:tr w:rsidR="00781EDE" w:rsidRPr="00412A95" w14:paraId="1BCA772D" w14:textId="5CF943A9" w:rsidTr="008C68DC">
        <w:trPr>
          <w:trHeight w:val="1470"/>
        </w:trPr>
        <w:tc>
          <w:tcPr>
            <w:cnfStyle w:val="001000000000" w:firstRow="0" w:lastRow="0" w:firstColumn="1" w:lastColumn="0" w:oddVBand="0" w:evenVBand="0" w:oddHBand="0" w:evenHBand="0" w:firstRowFirstColumn="0" w:firstRowLastColumn="0" w:lastRowFirstColumn="0" w:lastRowLastColumn="0"/>
            <w:tcW w:w="2149" w:type="dxa"/>
          </w:tcPr>
          <w:p w14:paraId="4137F6AD" w14:textId="08B6C0DF" w:rsidR="00555E8A" w:rsidRPr="00412A95" w:rsidRDefault="00555E8A" w:rsidP="0099267B">
            <w:pPr>
              <w:pStyle w:val="ListParagraph"/>
              <w:numPr>
                <w:ilvl w:val="0"/>
                <w:numId w:val="5"/>
              </w:numPr>
            </w:pPr>
            <w:r w:rsidRPr="00412A95">
              <w:t>Gross Profit Margin</w:t>
            </w:r>
          </w:p>
        </w:tc>
        <w:tc>
          <w:tcPr>
            <w:tcW w:w="2636" w:type="dxa"/>
          </w:tcPr>
          <w:p w14:paraId="1AFF2FA1" w14:textId="233E6CC5" w:rsidR="00555E8A" w:rsidRPr="00412A95" w:rsidRDefault="00F74FFE"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xml:space="preserve">(Net </w:t>
            </w:r>
            <w:r w:rsidR="00435D7F" w:rsidRPr="00412A95">
              <w:rPr>
                <w:b/>
                <w:bCs/>
              </w:rPr>
              <w:t>Revenue</w:t>
            </w:r>
            <w:r w:rsidRPr="00412A95">
              <w:rPr>
                <w:b/>
                <w:bCs/>
              </w:rPr>
              <w:t>-COGS)/Total Revenue</w:t>
            </w:r>
          </w:p>
        </w:tc>
        <w:tc>
          <w:tcPr>
            <w:tcW w:w="2360" w:type="dxa"/>
          </w:tcPr>
          <w:p w14:paraId="2A01BAB1" w14:textId="5E37A248" w:rsidR="00555E8A" w:rsidRPr="00412A95" w:rsidRDefault="00A249ED"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w:t>
            </w:r>
            <w:r w:rsidR="00435D7F" w:rsidRPr="00412A95">
              <w:rPr>
                <w:b/>
                <w:bCs/>
              </w:rPr>
              <w:t>9000</w:t>
            </w:r>
            <w:r w:rsidRPr="00412A95">
              <w:rPr>
                <w:b/>
                <w:bCs/>
              </w:rPr>
              <w:t>-</w:t>
            </w:r>
            <w:r w:rsidR="00435D7F" w:rsidRPr="00412A95">
              <w:rPr>
                <w:b/>
                <w:bCs/>
              </w:rPr>
              <w:t>6900)/9000</w:t>
            </w:r>
          </w:p>
          <w:p w14:paraId="01EB19C5" w14:textId="77777777" w:rsidR="00435D7F" w:rsidRDefault="00435D7F"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0.23</w:t>
            </w:r>
            <w:r w:rsidR="004748CF">
              <w:rPr>
                <w:b/>
                <w:bCs/>
              </w:rPr>
              <w:t>*100</w:t>
            </w:r>
          </w:p>
          <w:p w14:paraId="4AD30097" w14:textId="11B1B879" w:rsidR="004748CF" w:rsidRPr="00412A95" w:rsidRDefault="004748CF" w:rsidP="0099267B">
            <w:pPr>
              <w:cnfStyle w:val="000000000000" w:firstRow="0" w:lastRow="0" w:firstColumn="0" w:lastColumn="0" w:oddVBand="0" w:evenVBand="0" w:oddHBand="0" w:evenHBand="0" w:firstRowFirstColumn="0" w:firstRowLastColumn="0" w:lastRowFirstColumn="0" w:lastRowLastColumn="0"/>
              <w:rPr>
                <w:b/>
                <w:bCs/>
              </w:rPr>
            </w:pPr>
            <w:r>
              <w:rPr>
                <w:b/>
                <w:bCs/>
              </w:rPr>
              <w:t>= 23%</w:t>
            </w:r>
          </w:p>
        </w:tc>
        <w:tc>
          <w:tcPr>
            <w:tcW w:w="2138" w:type="dxa"/>
          </w:tcPr>
          <w:p w14:paraId="37FF60BE" w14:textId="33D8D520" w:rsidR="00555E8A" w:rsidRPr="00412A95" w:rsidRDefault="00435D7F"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(9500-7650)/9500</w:t>
            </w:r>
          </w:p>
          <w:p w14:paraId="5D203B3E" w14:textId="77777777" w:rsidR="00435D7F" w:rsidRDefault="00435D7F"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0.19</w:t>
            </w:r>
          </w:p>
          <w:p w14:paraId="61A59085" w14:textId="60D9DBF4" w:rsidR="004748CF" w:rsidRPr="00412A95" w:rsidRDefault="004748CF" w:rsidP="0099267B">
            <w:pPr>
              <w:cnfStyle w:val="000000000000" w:firstRow="0" w:lastRow="0" w:firstColumn="0" w:lastColumn="0" w:oddVBand="0" w:evenVBand="0" w:oddHBand="0" w:evenHBand="0" w:firstRowFirstColumn="0" w:firstRowLastColumn="0" w:lastRowFirstColumn="0" w:lastRowLastColumn="0"/>
              <w:rPr>
                <w:b/>
                <w:bCs/>
              </w:rPr>
            </w:pPr>
            <w:r>
              <w:rPr>
                <w:b/>
                <w:bCs/>
              </w:rPr>
              <w:t>=19%</w:t>
            </w:r>
          </w:p>
        </w:tc>
      </w:tr>
      <w:tr w:rsidR="00412A95" w:rsidRPr="00412A95" w14:paraId="6FB88DAC" w14:textId="27A62E43" w:rsidTr="008C68DC">
        <w:trPr>
          <w:cnfStyle w:val="000000100000" w:firstRow="0" w:lastRow="0" w:firstColumn="0" w:lastColumn="0" w:oddVBand="0" w:evenVBand="0" w:oddHBand="1" w:evenHBand="0" w:firstRowFirstColumn="0" w:firstRowLastColumn="0" w:lastRowFirstColumn="0" w:lastRowLastColumn="0"/>
          <w:trHeight w:val="1261"/>
        </w:trPr>
        <w:tc>
          <w:tcPr>
            <w:cnfStyle w:val="001000000000" w:firstRow="0" w:lastRow="0" w:firstColumn="1" w:lastColumn="0" w:oddVBand="0" w:evenVBand="0" w:oddHBand="0" w:evenHBand="0" w:firstRowFirstColumn="0" w:firstRowLastColumn="0" w:lastRowFirstColumn="0" w:lastRowLastColumn="0"/>
            <w:tcW w:w="2149" w:type="dxa"/>
          </w:tcPr>
          <w:p w14:paraId="414AB66A" w14:textId="53D0EE9C" w:rsidR="00555E8A" w:rsidRPr="00412A95" w:rsidRDefault="00555E8A" w:rsidP="0099267B">
            <w:pPr>
              <w:pStyle w:val="ListParagraph"/>
              <w:numPr>
                <w:ilvl w:val="0"/>
                <w:numId w:val="5"/>
              </w:numPr>
            </w:pPr>
            <w:r w:rsidRPr="00412A95">
              <w:t>Net Profit Margin</w:t>
            </w:r>
          </w:p>
        </w:tc>
        <w:tc>
          <w:tcPr>
            <w:tcW w:w="2636" w:type="dxa"/>
          </w:tcPr>
          <w:p w14:paraId="6A44DBC5" w14:textId="299D68D6" w:rsidR="00555E8A" w:rsidRPr="00412A95" w:rsidRDefault="00F74FFE"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Net Profit/Total Revenue</w:t>
            </w:r>
          </w:p>
        </w:tc>
        <w:tc>
          <w:tcPr>
            <w:tcW w:w="2360" w:type="dxa"/>
          </w:tcPr>
          <w:p w14:paraId="31F09026" w14:textId="662E89D5" w:rsidR="00555E8A" w:rsidRPr="00412A95" w:rsidRDefault="00435D7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623/900</w:t>
            </w:r>
            <w:r w:rsidR="004748CF">
              <w:rPr>
                <w:b/>
                <w:bCs/>
              </w:rPr>
              <w:t>0</w:t>
            </w:r>
          </w:p>
          <w:p w14:paraId="1CC0A4DC" w14:textId="72A7C6E7" w:rsidR="00435D7F" w:rsidRDefault="00435D7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0.07</w:t>
            </w:r>
            <w:r w:rsidR="004748CF">
              <w:rPr>
                <w:b/>
                <w:bCs/>
              </w:rPr>
              <w:t>*100</w:t>
            </w:r>
          </w:p>
          <w:p w14:paraId="6EAFF78B" w14:textId="6E77AF0A" w:rsidR="004748CF" w:rsidRPr="00412A95" w:rsidRDefault="004748CF" w:rsidP="0099267B">
            <w:pPr>
              <w:cnfStyle w:val="000000100000" w:firstRow="0" w:lastRow="0" w:firstColumn="0" w:lastColumn="0" w:oddVBand="0" w:evenVBand="0" w:oddHBand="1" w:evenHBand="0" w:firstRowFirstColumn="0" w:firstRowLastColumn="0" w:lastRowFirstColumn="0" w:lastRowLastColumn="0"/>
              <w:rPr>
                <w:b/>
                <w:bCs/>
              </w:rPr>
            </w:pPr>
            <w:r>
              <w:rPr>
                <w:b/>
                <w:bCs/>
              </w:rPr>
              <w:t>7%</w:t>
            </w:r>
          </w:p>
        </w:tc>
        <w:tc>
          <w:tcPr>
            <w:tcW w:w="2138" w:type="dxa"/>
          </w:tcPr>
          <w:p w14:paraId="229827B1" w14:textId="77777777" w:rsidR="00555E8A" w:rsidRPr="00412A95" w:rsidRDefault="00435D7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307/9500</w:t>
            </w:r>
          </w:p>
          <w:p w14:paraId="63069539" w14:textId="77777777" w:rsidR="00435D7F" w:rsidRDefault="00435D7F"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0.03</w:t>
            </w:r>
            <w:r w:rsidR="004748CF">
              <w:rPr>
                <w:b/>
                <w:bCs/>
              </w:rPr>
              <w:t>*100</w:t>
            </w:r>
          </w:p>
          <w:p w14:paraId="2D49820E" w14:textId="47641961" w:rsidR="004748CF" w:rsidRPr="00412A95" w:rsidRDefault="004748CF" w:rsidP="0099267B">
            <w:pPr>
              <w:cnfStyle w:val="000000100000" w:firstRow="0" w:lastRow="0" w:firstColumn="0" w:lastColumn="0" w:oddVBand="0" w:evenVBand="0" w:oddHBand="1" w:evenHBand="0" w:firstRowFirstColumn="0" w:firstRowLastColumn="0" w:lastRowFirstColumn="0" w:lastRowLastColumn="0"/>
              <w:rPr>
                <w:b/>
                <w:bCs/>
              </w:rPr>
            </w:pPr>
            <w:r>
              <w:rPr>
                <w:b/>
                <w:bCs/>
              </w:rPr>
              <w:t>= 3%</w:t>
            </w:r>
          </w:p>
        </w:tc>
      </w:tr>
    </w:tbl>
    <w:p w14:paraId="0F46DA5B" w14:textId="16FC07E9" w:rsidR="00B42F8F" w:rsidRDefault="00B42F8F" w:rsidP="0099267B"/>
    <w:p w14:paraId="5DC83D0D" w14:textId="7FE1C5D7" w:rsidR="008C68DC" w:rsidRDefault="008C68DC" w:rsidP="008C68DC">
      <w:pPr>
        <w:jc w:val="center"/>
      </w:pPr>
      <w:r>
        <w:t>Table 1: Profitability ratio of Jurys Inn Hospitality Company for the year 2019 and 2020</w:t>
      </w:r>
    </w:p>
    <w:p w14:paraId="0C996041" w14:textId="730E5C1A" w:rsidR="001E2DF4" w:rsidRDefault="001E2DF4" w:rsidP="0099267B"/>
    <w:p w14:paraId="08F03E05" w14:textId="16CBAEB7" w:rsidR="001E2DF4" w:rsidRDefault="001E2DF4" w:rsidP="0099267B"/>
    <w:p w14:paraId="1EFA5536" w14:textId="6F7CEB64" w:rsidR="00F74FFE" w:rsidRDefault="00F74FFE" w:rsidP="0099267B"/>
    <w:p w14:paraId="265F5025" w14:textId="319255D0" w:rsidR="00E14174" w:rsidRDefault="00E14174" w:rsidP="0099267B"/>
    <w:p w14:paraId="55F2D325" w14:textId="77777777" w:rsidR="00E14174" w:rsidRDefault="00E14174" w:rsidP="0099267B"/>
    <w:p w14:paraId="331549DB" w14:textId="310DB24B" w:rsidR="001E2DF4" w:rsidRPr="00E14174" w:rsidRDefault="005A20B1" w:rsidP="0099267B">
      <w:pPr>
        <w:pStyle w:val="ListParagraph"/>
        <w:numPr>
          <w:ilvl w:val="0"/>
          <w:numId w:val="1"/>
        </w:numPr>
        <w:rPr>
          <w:b/>
          <w:bCs/>
        </w:rPr>
      </w:pPr>
      <w:r w:rsidRPr="00E14174">
        <w:rPr>
          <w:b/>
          <w:bCs/>
        </w:rPr>
        <w:t>Liquidity Ratio</w:t>
      </w:r>
    </w:p>
    <w:p w14:paraId="757DC3A1" w14:textId="77777777" w:rsidR="00412A95" w:rsidRDefault="00412A95" w:rsidP="0099267B">
      <w:pPr>
        <w:pStyle w:val="ListParagraph"/>
      </w:pPr>
    </w:p>
    <w:tbl>
      <w:tblPr>
        <w:tblStyle w:val="GridTable4-Accent5"/>
        <w:tblW w:w="9503" w:type="dxa"/>
        <w:tblLook w:val="04A0" w:firstRow="1" w:lastRow="0" w:firstColumn="1" w:lastColumn="0" w:noHBand="0" w:noVBand="1"/>
      </w:tblPr>
      <w:tblGrid>
        <w:gridCol w:w="2375"/>
        <w:gridCol w:w="2376"/>
        <w:gridCol w:w="2376"/>
        <w:gridCol w:w="2376"/>
      </w:tblGrid>
      <w:tr w:rsidR="00F74FFE" w:rsidRPr="00412A95" w14:paraId="3B386A29" w14:textId="4F43CB19" w:rsidTr="008C68DC">
        <w:trPr>
          <w:cnfStyle w:val="100000000000" w:firstRow="1" w:lastRow="0" w:firstColumn="0" w:lastColumn="0" w:oddVBand="0" w:evenVBand="0" w:oddHBand="0"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2375" w:type="dxa"/>
          </w:tcPr>
          <w:p w14:paraId="21A96838" w14:textId="3BD93836" w:rsidR="00F74FFE" w:rsidRPr="00412A95" w:rsidRDefault="00F74FFE" w:rsidP="0099267B">
            <w:pPr>
              <w:pStyle w:val="ListParagraph"/>
              <w:ind w:left="0"/>
            </w:pPr>
            <w:r w:rsidRPr="00412A95">
              <w:rPr>
                <w:color w:val="000000" w:themeColor="text1"/>
              </w:rPr>
              <w:t>Criteria</w:t>
            </w:r>
          </w:p>
        </w:tc>
        <w:tc>
          <w:tcPr>
            <w:tcW w:w="2376" w:type="dxa"/>
          </w:tcPr>
          <w:p w14:paraId="7B0FE5CF" w14:textId="253748B4" w:rsidR="00F74FFE" w:rsidRPr="00412A95" w:rsidRDefault="00F74FFE" w:rsidP="0099267B">
            <w:pPr>
              <w:pStyle w:val="ListParagraph"/>
              <w:ind w:left="0"/>
              <w:cnfStyle w:val="100000000000" w:firstRow="1" w:lastRow="0" w:firstColumn="0" w:lastColumn="0" w:oddVBand="0" w:evenVBand="0" w:oddHBand="0" w:evenHBand="0" w:firstRowFirstColumn="0" w:firstRowLastColumn="0" w:lastRowFirstColumn="0" w:lastRowLastColumn="0"/>
            </w:pPr>
            <w:r w:rsidRPr="00412A95">
              <w:rPr>
                <w:color w:val="000000" w:themeColor="text1"/>
              </w:rPr>
              <w:t>Formula</w:t>
            </w:r>
          </w:p>
        </w:tc>
        <w:tc>
          <w:tcPr>
            <w:tcW w:w="2376" w:type="dxa"/>
          </w:tcPr>
          <w:p w14:paraId="2BF0429E" w14:textId="614DE52A" w:rsidR="00F74FFE" w:rsidRPr="00412A95" w:rsidRDefault="00F74FFE" w:rsidP="0099267B">
            <w:pPr>
              <w:pStyle w:val="ListParagraph"/>
              <w:ind w:left="0"/>
              <w:cnfStyle w:val="100000000000" w:firstRow="1" w:lastRow="0" w:firstColumn="0" w:lastColumn="0" w:oddVBand="0" w:evenVBand="0" w:oddHBand="0" w:evenHBand="0" w:firstRowFirstColumn="0" w:firstRowLastColumn="0" w:lastRowFirstColumn="0" w:lastRowLastColumn="0"/>
            </w:pPr>
            <w:r w:rsidRPr="00412A95">
              <w:rPr>
                <w:color w:val="000000" w:themeColor="text1"/>
              </w:rPr>
              <w:t>Calculation for the Year 2019</w:t>
            </w:r>
          </w:p>
        </w:tc>
        <w:tc>
          <w:tcPr>
            <w:tcW w:w="2376" w:type="dxa"/>
          </w:tcPr>
          <w:p w14:paraId="76D35BBD" w14:textId="52D3A38C" w:rsidR="00F74FFE" w:rsidRPr="00412A95" w:rsidRDefault="00F74FFE" w:rsidP="0099267B">
            <w:pPr>
              <w:pStyle w:val="ListParagraph"/>
              <w:ind w:left="0"/>
              <w:cnfStyle w:val="100000000000" w:firstRow="1" w:lastRow="0" w:firstColumn="0" w:lastColumn="0" w:oddVBand="0" w:evenVBand="0" w:oddHBand="0" w:evenHBand="0" w:firstRowFirstColumn="0" w:firstRowLastColumn="0" w:lastRowFirstColumn="0" w:lastRowLastColumn="0"/>
              <w:rPr>
                <w:color w:val="000000" w:themeColor="text1"/>
              </w:rPr>
            </w:pPr>
            <w:r w:rsidRPr="00412A95">
              <w:rPr>
                <w:color w:val="000000" w:themeColor="text1"/>
              </w:rPr>
              <w:t>Calculation for the Year 2020</w:t>
            </w:r>
          </w:p>
        </w:tc>
      </w:tr>
      <w:tr w:rsidR="00F74FFE" w:rsidRPr="00412A95" w14:paraId="3A151ECB" w14:textId="257363D0" w:rsidTr="008C68DC">
        <w:trPr>
          <w:cnfStyle w:val="000000100000" w:firstRow="0" w:lastRow="0" w:firstColumn="0" w:lastColumn="0" w:oddVBand="0" w:evenVBand="0" w:oddHBand="1" w:evenHBand="0" w:firstRowFirstColumn="0" w:firstRowLastColumn="0" w:lastRowFirstColumn="0" w:lastRowLastColumn="0"/>
          <w:trHeight w:val="1998"/>
        </w:trPr>
        <w:tc>
          <w:tcPr>
            <w:cnfStyle w:val="001000000000" w:firstRow="0" w:lastRow="0" w:firstColumn="1" w:lastColumn="0" w:oddVBand="0" w:evenVBand="0" w:oddHBand="0" w:evenHBand="0" w:firstRowFirstColumn="0" w:firstRowLastColumn="0" w:lastRowFirstColumn="0" w:lastRowLastColumn="0"/>
            <w:tcW w:w="2375" w:type="dxa"/>
          </w:tcPr>
          <w:p w14:paraId="7E4D7AA9" w14:textId="27077CC1" w:rsidR="00F74FFE" w:rsidRPr="00412A95" w:rsidRDefault="00F74FFE" w:rsidP="0099267B">
            <w:pPr>
              <w:pStyle w:val="ListParagraph"/>
              <w:numPr>
                <w:ilvl w:val="0"/>
                <w:numId w:val="6"/>
              </w:numPr>
            </w:pPr>
            <w:r w:rsidRPr="00412A95">
              <w:t>Current Ratio</w:t>
            </w:r>
          </w:p>
        </w:tc>
        <w:tc>
          <w:tcPr>
            <w:tcW w:w="2376" w:type="dxa"/>
          </w:tcPr>
          <w:p w14:paraId="7D67A871" w14:textId="668B46F5" w:rsidR="00F74FFE" w:rsidRPr="00412A95" w:rsidRDefault="00F74FFE"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Current Asset/ Current Liabilities</w:t>
            </w:r>
          </w:p>
        </w:tc>
        <w:tc>
          <w:tcPr>
            <w:tcW w:w="2376" w:type="dxa"/>
          </w:tcPr>
          <w:p w14:paraId="78D0B99C" w14:textId="77777777" w:rsidR="00F74FFE" w:rsidRPr="00412A95" w:rsidRDefault="00097B68"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1839/ 855</w:t>
            </w:r>
          </w:p>
          <w:p w14:paraId="0CB5EB6B" w14:textId="1907740D" w:rsidR="00097B68" w:rsidRPr="00412A95" w:rsidRDefault="00097B68"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2.15</w:t>
            </w:r>
            <w:r w:rsidR="004748CF">
              <w:rPr>
                <w:b/>
                <w:bCs/>
              </w:rPr>
              <w:t>: 1</w:t>
            </w:r>
          </w:p>
        </w:tc>
        <w:tc>
          <w:tcPr>
            <w:tcW w:w="2376" w:type="dxa"/>
          </w:tcPr>
          <w:p w14:paraId="0F248AF2" w14:textId="77777777" w:rsidR="00F74FFE" w:rsidRPr="00412A95" w:rsidRDefault="00097B68"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2152/ 888</w:t>
            </w:r>
          </w:p>
          <w:p w14:paraId="56C8E9AB" w14:textId="1ACD50B3" w:rsidR="00097B68" w:rsidRPr="00412A95" w:rsidRDefault="00097B68"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2.42</w:t>
            </w:r>
            <w:r w:rsidR="004748CF">
              <w:rPr>
                <w:b/>
                <w:bCs/>
              </w:rPr>
              <w:t>: 1</w:t>
            </w:r>
          </w:p>
        </w:tc>
      </w:tr>
      <w:tr w:rsidR="00F74FFE" w:rsidRPr="00412A95" w14:paraId="2A17247C" w14:textId="74B92D6B" w:rsidTr="008C68DC">
        <w:trPr>
          <w:trHeight w:val="1941"/>
        </w:trPr>
        <w:tc>
          <w:tcPr>
            <w:cnfStyle w:val="001000000000" w:firstRow="0" w:lastRow="0" w:firstColumn="1" w:lastColumn="0" w:oddVBand="0" w:evenVBand="0" w:oddHBand="0" w:evenHBand="0" w:firstRowFirstColumn="0" w:firstRowLastColumn="0" w:lastRowFirstColumn="0" w:lastRowLastColumn="0"/>
            <w:tcW w:w="2375" w:type="dxa"/>
          </w:tcPr>
          <w:p w14:paraId="574B310E" w14:textId="724C2DE2" w:rsidR="00F74FFE" w:rsidRPr="00412A95" w:rsidRDefault="00F74FFE" w:rsidP="0099267B">
            <w:pPr>
              <w:pStyle w:val="ListParagraph"/>
              <w:numPr>
                <w:ilvl w:val="0"/>
                <w:numId w:val="6"/>
              </w:numPr>
            </w:pPr>
            <w:r w:rsidRPr="00412A95">
              <w:t>Quick Ratio</w:t>
            </w:r>
          </w:p>
        </w:tc>
        <w:tc>
          <w:tcPr>
            <w:tcW w:w="2376" w:type="dxa"/>
          </w:tcPr>
          <w:p w14:paraId="7AA5C1B8" w14:textId="57A78CB8" w:rsidR="00F74FFE" w:rsidRPr="00412A95" w:rsidRDefault="00F74FFE" w:rsidP="0099267B">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412A95">
              <w:rPr>
                <w:b/>
                <w:bCs/>
              </w:rPr>
              <w:t>= (Current Assets-Inventory)/ Current Liabilities</w:t>
            </w:r>
          </w:p>
        </w:tc>
        <w:tc>
          <w:tcPr>
            <w:tcW w:w="2376" w:type="dxa"/>
          </w:tcPr>
          <w:p w14:paraId="7463E3FA" w14:textId="0D2412E0" w:rsidR="00F74FFE" w:rsidRPr="00412A95" w:rsidRDefault="00097B68" w:rsidP="0099267B">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412A95">
              <w:rPr>
                <w:b/>
                <w:bCs/>
              </w:rPr>
              <w:t>= (1839-700)/ 855</w:t>
            </w:r>
          </w:p>
          <w:p w14:paraId="4405B5AA" w14:textId="4453D21A" w:rsidR="00097B68" w:rsidRPr="00412A95" w:rsidRDefault="00097B68" w:rsidP="0099267B">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412A95">
              <w:rPr>
                <w:b/>
                <w:bCs/>
              </w:rPr>
              <w:t xml:space="preserve">= </w:t>
            </w:r>
            <w:r w:rsidR="008B7635" w:rsidRPr="00412A95">
              <w:rPr>
                <w:b/>
                <w:bCs/>
              </w:rPr>
              <w:t>1.33</w:t>
            </w:r>
            <w:r w:rsidR="004748CF">
              <w:rPr>
                <w:b/>
                <w:bCs/>
              </w:rPr>
              <w:t>: 1</w:t>
            </w:r>
          </w:p>
        </w:tc>
        <w:tc>
          <w:tcPr>
            <w:tcW w:w="2376" w:type="dxa"/>
          </w:tcPr>
          <w:p w14:paraId="67AD616C" w14:textId="77777777" w:rsidR="00F74FFE" w:rsidRPr="00412A95" w:rsidRDefault="008B7635" w:rsidP="0099267B">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412A95">
              <w:rPr>
                <w:b/>
                <w:bCs/>
              </w:rPr>
              <w:t>= (2152-750)/ 888</w:t>
            </w:r>
          </w:p>
          <w:p w14:paraId="7F105C13" w14:textId="4012F402" w:rsidR="008B7635" w:rsidRPr="00412A95" w:rsidRDefault="008B7635" w:rsidP="0099267B">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412A95">
              <w:rPr>
                <w:b/>
                <w:bCs/>
              </w:rPr>
              <w:t>= 1.58</w:t>
            </w:r>
            <w:r w:rsidR="004748CF">
              <w:rPr>
                <w:b/>
                <w:bCs/>
              </w:rPr>
              <w:t>: 1</w:t>
            </w:r>
          </w:p>
        </w:tc>
      </w:tr>
      <w:tr w:rsidR="00F74FFE" w:rsidRPr="00412A95" w14:paraId="7B4808D5" w14:textId="31A94EFF" w:rsidTr="008C68DC">
        <w:trPr>
          <w:cnfStyle w:val="000000100000" w:firstRow="0" w:lastRow="0" w:firstColumn="0" w:lastColumn="0" w:oddVBand="0" w:evenVBand="0" w:oddHBand="1" w:evenHBand="0" w:firstRowFirstColumn="0" w:firstRowLastColumn="0" w:lastRowFirstColumn="0" w:lastRowLastColumn="0"/>
          <w:trHeight w:val="1941"/>
        </w:trPr>
        <w:tc>
          <w:tcPr>
            <w:cnfStyle w:val="001000000000" w:firstRow="0" w:lastRow="0" w:firstColumn="1" w:lastColumn="0" w:oddVBand="0" w:evenVBand="0" w:oddHBand="0" w:evenHBand="0" w:firstRowFirstColumn="0" w:firstRowLastColumn="0" w:lastRowFirstColumn="0" w:lastRowLastColumn="0"/>
            <w:tcW w:w="2375" w:type="dxa"/>
          </w:tcPr>
          <w:p w14:paraId="54DF67D6" w14:textId="7B95F861" w:rsidR="00F74FFE" w:rsidRPr="00412A95" w:rsidRDefault="00F74FFE" w:rsidP="0099267B">
            <w:pPr>
              <w:pStyle w:val="ListParagraph"/>
              <w:numPr>
                <w:ilvl w:val="0"/>
                <w:numId w:val="6"/>
              </w:numPr>
            </w:pPr>
            <w:r w:rsidRPr="00412A95">
              <w:t>Cash Ratio</w:t>
            </w:r>
          </w:p>
        </w:tc>
        <w:tc>
          <w:tcPr>
            <w:tcW w:w="2376" w:type="dxa"/>
          </w:tcPr>
          <w:p w14:paraId="199F5ED3" w14:textId="710EAD88" w:rsidR="00F74FFE" w:rsidRPr="00412A95" w:rsidRDefault="00F74FFE"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Cash and Cash Equivalents/ Current Liabilities</w:t>
            </w:r>
          </w:p>
        </w:tc>
        <w:tc>
          <w:tcPr>
            <w:tcW w:w="2376" w:type="dxa"/>
          </w:tcPr>
          <w:p w14:paraId="7729E327" w14:textId="77777777" w:rsidR="00F74FFE" w:rsidRPr="00412A95" w:rsidRDefault="008B7635"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490/ 855</w:t>
            </w:r>
          </w:p>
          <w:p w14:paraId="12059594" w14:textId="00E2D7BE" w:rsidR="008B7635" w:rsidRPr="00412A95" w:rsidRDefault="008B7635"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0.57</w:t>
            </w:r>
            <w:r w:rsidR="004748CF">
              <w:rPr>
                <w:b/>
                <w:bCs/>
              </w:rPr>
              <w:t>: 1</w:t>
            </w:r>
          </w:p>
        </w:tc>
        <w:tc>
          <w:tcPr>
            <w:tcW w:w="2376" w:type="dxa"/>
          </w:tcPr>
          <w:p w14:paraId="54C6E1FE" w14:textId="77777777" w:rsidR="00F74FFE" w:rsidRPr="00412A95" w:rsidRDefault="008B7635"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xml:space="preserve">= 532/ </w:t>
            </w:r>
            <w:r w:rsidR="00403147" w:rsidRPr="00412A95">
              <w:rPr>
                <w:b/>
                <w:bCs/>
              </w:rPr>
              <w:t>888</w:t>
            </w:r>
          </w:p>
          <w:p w14:paraId="47485D7C" w14:textId="29AC18EB" w:rsidR="00403147" w:rsidRPr="00412A95" w:rsidRDefault="00403147" w:rsidP="0099267B">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412A95">
              <w:rPr>
                <w:b/>
                <w:bCs/>
              </w:rPr>
              <w:t>= 0.60</w:t>
            </w:r>
            <w:r w:rsidR="004748CF">
              <w:rPr>
                <w:b/>
                <w:bCs/>
              </w:rPr>
              <w:t>: 1</w:t>
            </w:r>
          </w:p>
        </w:tc>
      </w:tr>
    </w:tbl>
    <w:p w14:paraId="190B159C" w14:textId="4C530C63" w:rsidR="001E2DF4" w:rsidRDefault="001E2DF4" w:rsidP="0099267B">
      <w:pPr>
        <w:pStyle w:val="ListParagraph"/>
      </w:pPr>
    </w:p>
    <w:p w14:paraId="290F1A44" w14:textId="0AB2EBB0" w:rsidR="001E2DF4" w:rsidRDefault="008C68DC" w:rsidP="008C68DC">
      <w:pPr>
        <w:pStyle w:val="ListParagraph"/>
        <w:jc w:val="center"/>
      </w:pPr>
      <w:r>
        <w:t>Table 2: Liquidity ratio of Jurys Inn Hospitality company for the years 2019 and 2020</w:t>
      </w:r>
    </w:p>
    <w:p w14:paraId="2623BC84" w14:textId="4403DDC2" w:rsidR="001E2DF4" w:rsidRDefault="001E2DF4" w:rsidP="0099267B">
      <w:pPr>
        <w:pStyle w:val="ListParagraph"/>
      </w:pPr>
    </w:p>
    <w:p w14:paraId="635F3218" w14:textId="6D74E74B" w:rsidR="001E2DF4" w:rsidRDefault="001E2DF4" w:rsidP="0099267B">
      <w:pPr>
        <w:pStyle w:val="ListParagraph"/>
      </w:pPr>
    </w:p>
    <w:p w14:paraId="38DA265A" w14:textId="23FE1926" w:rsidR="001D7122" w:rsidRDefault="001D7122" w:rsidP="0099267B">
      <w:pPr>
        <w:pStyle w:val="ListParagraph"/>
      </w:pPr>
    </w:p>
    <w:p w14:paraId="66178119" w14:textId="2EC08210" w:rsidR="001D7122" w:rsidRDefault="001D7122" w:rsidP="0099267B">
      <w:pPr>
        <w:pStyle w:val="ListParagraph"/>
      </w:pPr>
    </w:p>
    <w:p w14:paraId="2A4A5B75" w14:textId="01A36176" w:rsidR="001D7122" w:rsidRDefault="001D7122" w:rsidP="0099267B">
      <w:pPr>
        <w:pStyle w:val="ListParagraph"/>
      </w:pPr>
    </w:p>
    <w:p w14:paraId="73DEAA0E" w14:textId="402ED226" w:rsidR="001D7122" w:rsidRDefault="001D7122" w:rsidP="0099267B">
      <w:pPr>
        <w:pStyle w:val="ListParagraph"/>
      </w:pPr>
    </w:p>
    <w:p w14:paraId="5F40D2F2" w14:textId="54E97145" w:rsidR="001D7122" w:rsidRDefault="001D7122" w:rsidP="0099267B">
      <w:pPr>
        <w:pStyle w:val="ListParagraph"/>
      </w:pPr>
    </w:p>
    <w:p w14:paraId="1AAB385D" w14:textId="359E0886" w:rsidR="001D7122" w:rsidRDefault="001D7122" w:rsidP="0099267B">
      <w:pPr>
        <w:pStyle w:val="ListParagraph"/>
      </w:pPr>
    </w:p>
    <w:p w14:paraId="5D1E4009" w14:textId="77777777" w:rsidR="001E2DF4" w:rsidRPr="008C68DC" w:rsidRDefault="001E2DF4" w:rsidP="008C68DC">
      <w:pPr>
        <w:rPr>
          <w:b/>
          <w:bCs/>
        </w:rPr>
      </w:pPr>
    </w:p>
    <w:p w14:paraId="499EF973" w14:textId="381970BF" w:rsidR="005A20B1" w:rsidRPr="00E14174" w:rsidRDefault="005A20B1" w:rsidP="0099267B">
      <w:pPr>
        <w:pStyle w:val="ListParagraph"/>
        <w:numPr>
          <w:ilvl w:val="0"/>
          <w:numId w:val="1"/>
        </w:numPr>
        <w:rPr>
          <w:b/>
          <w:bCs/>
        </w:rPr>
      </w:pPr>
      <w:r w:rsidRPr="00E14174">
        <w:rPr>
          <w:b/>
          <w:bCs/>
        </w:rPr>
        <w:t>Gearing or Financial Leverage Ratio</w:t>
      </w:r>
    </w:p>
    <w:p w14:paraId="43072BB3" w14:textId="77777777" w:rsidR="00412A95" w:rsidRDefault="00412A95" w:rsidP="0099267B">
      <w:pPr>
        <w:pStyle w:val="ListParagraph"/>
      </w:pPr>
    </w:p>
    <w:tbl>
      <w:tblPr>
        <w:tblStyle w:val="GridTable4-Accent5"/>
        <w:tblW w:w="8990" w:type="dxa"/>
        <w:tblLook w:val="04A0" w:firstRow="1" w:lastRow="0" w:firstColumn="1" w:lastColumn="0" w:noHBand="0" w:noVBand="1"/>
      </w:tblPr>
      <w:tblGrid>
        <w:gridCol w:w="3001"/>
        <w:gridCol w:w="1974"/>
        <w:gridCol w:w="2100"/>
        <w:gridCol w:w="1915"/>
      </w:tblGrid>
      <w:tr w:rsidR="001D7122" w:rsidRPr="00412A95" w14:paraId="550C0A99" w14:textId="14CD0ED9" w:rsidTr="00412A95">
        <w:trPr>
          <w:cnfStyle w:val="100000000000" w:firstRow="1" w:lastRow="0" w:firstColumn="0" w:lastColumn="0" w:oddVBand="0" w:evenVBand="0" w:oddHBand="0"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3001" w:type="dxa"/>
          </w:tcPr>
          <w:p w14:paraId="456D8505" w14:textId="78AF8224" w:rsidR="001D7122" w:rsidRPr="00412A95" w:rsidRDefault="001D7122" w:rsidP="0099267B">
            <w:r w:rsidRPr="00412A95">
              <w:rPr>
                <w:color w:val="000000" w:themeColor="text1"/>
              </w:rPr>
              <w:t>Criteria</w:t>
            </w:r>
          </w:p>
        </w:tc>
        <w:tc>
          <w:tcPr>
            <w:tcW w:w="1974" w:type="dxa"/>
          </w:tcPr>
          <w:p w14:paraId="1594F5BF" w14:textId="7514BB48" w:rsidR="001D7122" w:rsidRPr="00412A95" w:rsidRDefault="001D7122" w:rsidP="0099267B">
            <w:pPr>
              <w:cnfStyle w:val="100000000000" w:firstRow="1" w:lastRow="0" w:firstColumn="0" w:lastColumn="0" w:oddVBand="0" w:evenVBand="0" w:oddHBand="0" w:evenHBand="0" w:firstRowFirstColumn="0" w:firstRowLastColumn="0" w:lastRowFirstColumn="0" w:lastRowLastColumn="0"/>
            </w:pPr>
            <w:r w:rsidRPr="00412A95">
              <w:rPr>
                <w:color w:val="000000" w:themeColor="text1"/>
              </w:rPr>
              <w:t>Formula</w:t>
            </w:r>
          </w:p>
        </w:tc>
        <w:tc>
          <w:tcPr>
            <w:tcW w:w="2100" w:type="dxa"/>
          </w:tcPr>
          <w:p w14:paraId="0EA46D91" w14:textId="57DE009E" w:rsidR="001D7122" w:rsidRPr="00412A95" w:rsidRDefault="001D7122" w:rsidP="0099267B">
            <w:pPr>
              <w:cnfStyle w:val="100000000000" w:firstRow="1" w:lastRow="0" w:firstColumn="0" w:lastColumn="0" w:oddVBand="0" w:evenVBand="0" w:oddHBand="0" w:evenHBand="0" w:firstRowFirstColumn="0" w:firstRowLastColumn="0" w:lastRowFirstColumn="0" w:lastRowLastColumn="0"/>
            </w:pPr>
            <w:r w:rsidRPr="00412A95">
              <w:rPr>
                <w:color w:val="000000" w:themeColor="text1"/>
              </w:rPr>
              <w:t>Calculation for 2019</w:t>
            </w:r>
          </w:p>
        </w:tc>
        <w:tc>
          <w:tcPr>
            <w:tcW w:w="1915" w:type="dxa"/>
          </w:tcPr>
          <w:p w14:paraId="19BF5474" w14:textId="2DDD8738" w:rsidR="001D7122" w:rsidRPr="00412A95" w:rsidRDefault="001D7122" w:rsidP="0099267B">
            <w:pPr>
              <w:cnfStyle w:val="100000000000" w:firstRow="1" w:lastRow="0" w:firstColumn="0" w:lastColumn="0" w:oddVBand="0" w:evenVBand="0" w:oddHBand="0" w:evenHBand="0" w:firstRowFirstColumn="0" w:firstRowLastColumn="0" w:lastRowFirstColumn="0" w:lastRowLastColumn="0"/>
              <w:rPr>
                <w:color w:val="000000" w:themeColor="text1"/>
              </w:rPr>
            </w:pPr>
            <w:r w:rsidRPr="00412A95">
              <w:rPr>
                <w:color w:val="000000" w:themeColor="text1"/>
              </w:rPr>
              <w:t>Calculation for 2020</w:t>
            </w:r>
          </w:p>
        </w:tc>
      </w:tr>
      <w:tr w:rsidR="001D7122" w:rsidRPr="00412A95" w14:paraId="374D8983" w14:textId="5C17B3C4" w:rsidTr="00412A95">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3001" w:type="dxa"/>
          </w:tcPr>
          <w:p w14:paraId="49FF6EE4" w14:textId="539C459F" w:rsidR="001D7122" w:rsidRPr="00412A95" w:rsidRDefault="001D7122" w:rsidP="0099267B">
            <w:pPr>
              <w:pStyle w:val="ListParagraph"/>
              <w:numPr>
                <w:ilvl w:val="0"/>
                <w:numId w:val="7"/>
              </w:numPr>
            </w:pPr>
            <w:r w:rsidRPr="00412A95">
              <w:t>Debt to Asset Ratio</w:t>
            </w:r>
          </w:p>
        </w:tc>
        <w:tc>
          <w:tcPr>
            <w:tcW w:w="1974" w:type="dxa"/>
          </w:tcPr>
          <w:p w14:paraId="674DFC77" w14:textId="0C25D797" w:rsidR="001D7122" w:rsidRPr="00412A95" w:rsidRDefault="001D7122"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Total Debt/ Total Assets</w:t>
            </w:r>
          </w:p>
        </w:tc>
        <w:tc>
          <w:tcPr>
            <w:tcW w:w="2100" w:type="dxa"/>
          </w:tcPr>
          <w:p w14:paraId="3AD7A5D5" w14:textId="77777777" w:rsidR="001D7122" w:rsidRPr="00412A95" w:rsidRDefault="00082CB9"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xml:space="preserve">= 1005/ </w:t>
            </w:r>
            <w:r w:rsidR="00900374" w:rsidRPr="00412A95">
              <w:rPr>
                <w:b/>
                <w:bCs/>
              </w:rPr>
              <w:t>2534</w:t>
            </w:r>
          </w:p>
          <w:p w14:paraId="35DB40B1" w14:textId="4CC421C0" w:rsidR="004748CF"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0.396</w:t>
            </w:r>
            <w:r w:rsidR="00AB7764">
              <w:rPr>
                <w:b/>
                <w:bCs/>
              </w:rPr>
              <w:t>: 1</w:t>
            </w:r>
          </w:p>
        </w:tc>
        <w:tc>
          <w:tcPr>
            <w:tcW w:w="1915" w:type="dxa"/>
          </w:tcPr>
          <w:p w14:paraId="35DE31A5" w14:textId="77777777" w:rsidR="001D7122"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1038/ 2864</w:t>
            </w:r>
          </w:p>
          <w:p w14:paraId="145846F0" w14:textId="666EDD9C" w:rsidR="004748CF"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0.36</w:t>
            </w:r>
            <w:r w:rsidR="00AB7764">
              <w:rPr>
                <w:b/>
                <w:bCs/>
              </w:rPr>
              <w:t>: 1</w:t>
            </w:r>
          </w:p>
        </w:tc>
      </w:tr>
      <w:tr w:rsidR="001D7122" w:rsidRPr="00412A95" w14:paraId="26E476A7" w14:textId="19A62BC6" w:rsidTr="00412A95">
        <w:trPr>
          <w:trHeight w:val="1741"/>
        </w:trPr>
        <w:tc>
          <w:tcPr>
            <w:cnfStyle w:val="001000000000" w:firstRow="0" w:lastRow="0" w:firstColumn="1" w:lastColumn="0" w:oddVBand="0" w:evenVBand="0" w:oddHBand="0" w:evenHBand="0" w:firstRowFirstColumn="0" w:firstRowLastColumn="0" w:lastRowFirstColumn="0" w:lastRowLastColumn="0"/>
            <w:tcW w:w="3001" w:type="dxa"/>
          </w:tcPr>
          <w:p w14:paraId="34A13DCF" w14:textId="63EA2695" w:rsidR="001D7122" w:rsidRPr="00412A95" w:rsidRDefault="001D7122" w:rsidP="0099267B">
            <w:pPr>
              <w:pStyle w:val="ListParagraph"/>
              <w:numPr>
                <w:ilvl w:val="0"/>
                <w:numId w:val="7"/>
              </w:numPr>
            </w:pPr>
            <w:r w:rsidRPr="00412A95">
              <w:t>Debt to Equity Ratio</w:t>
            </w:r>
          </w:p>
        </w:tc>
        <w:tc>
          <w:tcPr>
            <w:tcW w:w="1974" w:type="dxa"/>
          </w:tcPr>
          <w:p w14:paraId="28CCF229" w14:textId="2C3408D1" w:rsidR="001D7122" w:rsidRPr="00412A95" w:rsidRDefault="001D7122"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Total Liabilities/ Total Equity</w:t>
            </w:r>
          </w:p>
        </w:tc>
        <w:tc>
          <w:tcPr>
            <w:tcW w:w="2100" w:type="dxa"/>
          </w:tcPr>
          <w:p w14:paraId="3F75172F" w14:textId="77777777" w:rsidR="001D7122"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1005/ 2100</w:t>
            </w:r>
          </w:p>
          <w:p w14:paraId="5972DF11" w14:textId="449B5967" w:rsidR="00900374"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0.48</w:t>
            </w:r>
            <w:r w:rsidR="00AB7764">
              <w:rPr>
                <w:b/>
                <w:bCs/>
              </w:rPr>
              <w:t>: 1</w:t>
            </w:r>
          </w:p>
        </w:tc>
        <w:tc>
          <w:tcPr>
            <w:tcW w:w="1915" w:type="dxa"/>
          </w:tcPr>
          <w:p w14:paraId="505569B7" w14:textId="77777777" w:rsidR="001D7122"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1038/ 2700</w:t>
            </w:r>
          </w:p>
          <w:p w14:paraId="16EA0274" w14:textId="06DB6DEF" w:rsidR="00900374"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0.38</w:t>
            </w:r>
            <w:r w:rsidR="00AB7764">
              <w:rPr>
                <w:b/>
                <w:bCs/>
              </w:rPr>
              <w:t>: 1</w:t>
            </w:r>
          </w:p>
        </w:tc>
      </w:tr>
      <w:tr w:rsidR="001D7122" w:rsidRPr="00412A95" w14:paraId="7FE7C41E" w14:textId="2A6CE679" w:rsidTr="00412A95">
        <w:trPr>
          <w:cnfStyle w:val="000000100000" w:firstRow="0" w:lastRow="0" w:firstColumn="0" w:lastColumn="0" w:oddVBand="0" w:evenVBand="0" w:oddHBand="1" w:evenHBand="0" w:firstRowFirstColumn="0" w:firstRowLastColumn="0" w:lastRowFirstColumn="0" w:lastRowLastColumn="0"/>
          <w:trHeight w:val="1673"/>
        </w:trPr>
        <w:tc>
          <w:tcPr>
            <w:cnfStyle w:val="001000000000" w:firstRow="0" w:lastRow="0" w:firstColumn="1" w:lastColumn="0" w:oddVBand="0" w:evenVBand="0" w:oddHBand="0" w:evenHBand="0" w:firstRowFirstColumn="0" w:firstRowLastColumn="0" w:lastRowFirstColumn="0" w:lastRowLastColumn="0"/>
            <w:tcW w:w="3001" w:type="dxa"/>
          </w:tcPr>
          <w:p w14:paraId="25A8B897" w14:textId="71F589A0" w:rsidR="001D7122" w:rsidRPr="00412A95" w:rsidRDefault="001D7122" w:rsidP="0099267B">
            <w:pPr>
              <w:pStyle w:val="ListParagraph"/>
              <w:numPr>
                <w:ilvl w:val="0"/>
                <w:numId w:val="7"/>
              </w:numPr>
            </w:pPr>
            <w:r w:rsidRPr="00412A95">
              <w:t>Long Term Debt Ratio</w:t>
            </w:r>
          </w:p>
        </w:tc>
        <w:tc>
          <w:tcPr>
            <w:tcW w:w="1974" w:type="dxa"/>
          </w:tcPr>
          <w:p w14:paraId="54BE3D1D" w14:textId="78ACB3D3" w:rsidR="001D7122" w:rsidRPr="00412A95" w:rsidRDefault="001D7122"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Total Long-Term Debt/ Total Assets</w:t>
            </w:r>
          </w:p>
        </w:tc>
        <w:tc>
          <w:tcPr>
            <w:tcW w:w="2100" w:type="dxa"/>
          </w:tcPr>
          <w:p w14:paraId="11AE1F4E" w14:textId="77777777" w:rsidR="001D7122"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150/2534</w:t>
            </w:r>
          </w:p>
          <w:p w14:paraId="213B6D95" w14:textId="6C7BC473" w:rsidR="00900374"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0.06</w:t>
            </w:r>
            <w:r w:rsidR="00AB7764">
              <w:rPr>
                <w:b/>
                <w:bCs/>
              </w:rPr>
              <w:t>: 1</w:t>
            </w:r>
          </w:p>
        </w:tc>
        <w:tc>
          <w:tcPr>
            <w:tcW w:w="1915" w:type="dxa"/>
          </w:tcPr>
          <w:p w14:paraId="302E3A6E" w14:textId="77777777" w:rsidR="001D7122"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150/ 2864</w:t>
            </w:r>
          </w:p>
          <w:p w14:paraId="2ED26AA1" w14:textId="48D34484" w:rsidR="00900374" w:rsidRPr="00412A95" w:rsidRDefault="00900374" w:rsidP="0099267B">
            <w:pPr>
              <w:cnfStyle w:val="000000100000" w:firstRow="0" w:lastRow="0" w:firstColumn="0" w:lastColumn="0" w:oddVBand="0" w:evenVBand="0" w:oddHBand="1" w:evenHBand="0" w:firstRowFirstColumn="0" w:firstRowLastColumn="0" w:lastRowFirstColumn="0" w:lastRowLastColumn="0"/>
              <w:rPr>
                <w:b/>
                <w:bCs/>
              </w:rPr>
            </w:pPr>
            <w:r w:rsidRPr="00412A95">
              <w:rPr>
                <w:b/>
                <w:bCs/>
              </w:rPr>
              <w:t>= 0.052</w:t>
            </w:r>
            <w:r w:rsidR="00AB7764">
              <w:rPr>
                <w:b/>
                <w:bCs/>
              </w:rPr>
              <w:t>: 1</w:t>
            </w:r>
          </w:p>
        </w:tc>
      </w:tr>
      <w:tr w:rsidR="001D7122" w:rsidRPr="00412A95" w14:paraId="6CBE6F03" w14:textId="59515E94" w:rsidTr="00412A95">
        <w:trPr>
          <w:trHeight w:val="1178"/>
        </w:trPr>
        <w:tc>
          <w:tcPr>
            <w:cnfStyle w:val="001000000000" w:firstRow="0" w:lastRow="0" w:firstColumn="1" w:lastColumn="0" w:oddVBand="0" w:evenVBand="0" w:oddHBand="0" w:evenHBand="0" w:firstRowFirstColumn="0" w:firstRowLastColumn="0" w:lastRowFirstColumn="0" w:lastRowLastColumn="0"/>
            <w:tcW w:w="3001" w:type="dxa"/>
          </w:tcPr>
          <w:p w14:paraId="795BAEAD" w14:textId="0847A6AF" w:rsidR="001D7122" w:rsidRPr="00412A95" w:rsidRDefault="001D7122" w:rsidP="0099267B">
            <w:pPr>
              <w:pStyle w:val="ListParagraph"/>
              <w:numPr>
                <w:ilvl w:val="0"/>
                <w:numId w:val="7"/>
              </w:numPr>
            </w:pPr>
            <w:r w:rsidRPr="00412A95">
              <w:t>Equity Multiplier</w:t>
            </w:r>
          </w:p>
        </w:tc>
        <w:tc>
          <w:tcPr>
            <w:tcW w:w="1974" w:type="dxa"/>
          </w:tcPr>
          <w:p w14:paraId="4D4925BF" w14:textId="09235116" w:rsidR="001D7122" w:rsidRPr="00412A95" w:rsidRDefault="001D7122"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xml:space="preserve">= </w:t>
            </w:r>
            <w:r w:rsidR="007C145E" w:rsidRPr="00412A95">
              <w:rPr>
                <w:b/>
                <w:bCs/>
              </w:rPr>
              <w:t>Total Asset/ Total Equity</w:t>
            </w:r>
          </w:p>
        </w:tc>
        <w:tc>
          <w:tcPr>
            <w:tcW w:w="2100" w:type="dxa"/>
          </w:tcPr>
          <w:p w14:paraId="6639A62F" w14:textId="77777777" w:rsidR="001D7122"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2534/2100</w:t>
            </w:r>
          </w:p>
          <w:p w14:paraId="0A39F6D1" w14:textId="7E939825" w:rsidR="00900374"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1.21</w:t>
            </w:r>
            <w:r w:rsidR="00AB7764">
              <w:rPr>
                <w:b/>
                <w:bCs/>
              </w:rPr>
              <w:t xml:space="preserve"> times</w:t>
            </w:r>
          </w:p>
        </w:tc>
        <w:tc>
          <w:tcPr>
            <w:tcW w:w="1915" w:type="dxa"/>
          </w:tcPr>
          <w:p w14:paraId="5F268E21" w14:textId="77777777" w:rsidR="001D7122"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2864/2700</w:t>
            </w:r>
          </w:p>
          <w:p w14:paraId="21A64788" w14:textId="5285C0AA" w:rsidR="00900374" w:rsidRPr="00412A95" w:rsidRDefault="00900374" w:rsidP="0099267B">
            <w:pPr>
              <w:cnfStyle w:val="000000000000" w:firstRow="0" w:lastRow="0" w:firstColumn="0" w:lastColumn="0" w:oddVBand="0" w:evenVBand="0" w:oddHBand="0" w:evenHBand="0" w:firstRowFirstColumn="0" w:firstRowLastColumn="0" w:lastRowFirstColumn="0" w:lastRowLastColumn="0"/>
              <w:rPr>
                <w:b/>
                <w:bCs/>
              </w:rPr>
            </w:pPr>
            <w:r w:rsidRPr="00412A95">
              <w:rPr>
                <w:b/>
                <w:bCs/>
              </w:rPr>
              <w:t>= 1.061</w:t>
            </w:r>
            <w:r w:rsidR="00AB7764">
              <w:rPr>
                <w:b/>
                <w:bCs/>
              </w:rPr>
              <w:t xml:space="preserve"> times</w:t>
            </w:r>
          </w:p>
        </w:tc>
      </w:tr>
    </w:tbl>
    <w:p w14:paraId="5ACE30D8" w14:textId="41933581" w:rsidR="00E14174" w:rsidRDefault="00E14174" w:rsidP="0099267B">
      <w:pPr>
        <w:spacing w:line="259" w:lineRule="auto"/>
      </w:pPr>
    </w:p>
    <w:p w14:paraId="236D509C" w14:textId="18295122" w:rsidR="001E2DF4" w:rsidRDefault="008C68DC" w:rsidP="008C68DC">
      <w:pPr>
        <w:spacing w:line="259" w:lineRule="auto"/>
        <w:jc w:val="center"/>
      </w:pPr>
      <w:r>
        <w:t xml:space="preserve">Table 3: Gearing or Leverage ratio of Jurys Inn Hospitality Company for the </w:t>
      </w:r>
      <w:r w:rsidR="002773C7">
        <w:t>years</w:t>
      </w:r>
      <w:r>
        <w:t xml:space="preserve"> 2019 and 2020</w:t>
      </w:r>
      <w:r w:rsidR="00E14174">
        <w:br w:type="page"/>
      </w:r>
    </w:p>
    <w:p w14:paraId="01FCEDAA" w14:textId="2278DEB6" w:rsidR="00610C20" w:rsidRDefault="00610C20" w:rsidP="0099267B">
      <w:pPr>
        <w:pStyle w:val="Heading1"/>
      </w:pPr>
      <w:bookmarkStart w:id="2" w:name="_Toc94307500"/>
      <w:r>
        <w:lastRenderedPageBreak/>
        <w:t>Financial Analysis Trends</w:t>
      </w:r>
      <w:bookmarkEnd w:id="2"/>
    </w:p>
    <w:p w14:paraId="1204A60A" w14:textId="3889BF29" w:rsidR="007564A4" w:rsidRPr="007564A4" w:rsidRDefault="007564A4" w:rsidP="0099267B">
      <w:r>
        <w:t>Financial analysis is the process of evaluating or scrutinising financial information or financial data to know about the trend, profitability, stability or to determine the performance and suitability of a particular project or any financial transactions</w:t>
      </w:r>
      <w:r w:rsidR="00224067">
        <w:t xml:space="preserve"> </w:t>
      </w:r>
      <w:r w:rsidR="00224067" w:rsidRPr="00224067">
        <w:t>(Higgins, 2018)</w:t>
      </w:r>
      <w:r>
        <w:t xml:space="preserve">. Financial trend shows ups and downs of financial data which work as a signal that whether </w:t>
      </w:r>
      <w:r w:rsidR="00BC6803">
        <w:t xml:space="preserve">the </w:t>
      </w:r>
      <w:r>
        <w:t xml:space="preserve">future is booming or </w:t>
      </w:r>
      <w:r w:rsidR="00BC6803">
        <w:t>not. Jurys Inn is a hospitality company and it is required to know about its financial performance. The following part is about the various financial ratio analysis to get financial information that will help to make decisions. Jurys Company mostly needs to know its profitability, controlling liquidity and financial leverage. So, all this information will be available in the following paragraph.</w:t>
      </w:r>
    </w:p>
    <w:p w14:paraId="6775A8E9" w14:textId="5E09E392" w:rsidR="00610C20" w:rsidRDefault="00610C20" w:rsidP="0099267B">
      <w:pPr>
        <w:pStyle w:val="Heading2"/>
      </w:pPr>
      <w:bookmarkStart w:id="3" w:name="_Toc94307501"/>
      <w:r>
        <w:t>Profitability</w:t>
      </w:r>
      <w:r w:rsidR="00BE3289">
        <w:t xml:space="preserve"> Ratio</w:t>
      </w:r>
      <w:bookmarkEnd w:id="3"/>
    </w:p>
    <w:p w14:paraId="755B06EF" w14:textId="76FC3BB9" w:rsidR="00BC6803" w:rsidRDefault="003316C1" w:rsidP="0099267B">
      <w:r>
        <w:t>Profitability ratio refers to the measurement of how efficiently a company generates profit and maximise value for the shareholders using their existing assets</w:t>
      </w:r>
      <w:r w:rsidR="00224067">
        <w:t xml:space="preserve"> </w:t>
      </w:r>
      <w:r w:rsidR="00224067" w:rsidRPr="00224067">
        <w:t>(</w:t>
      </w:r>
      <w:proofErr w:type="spellStart"/>
      <w:r w:rsidR="00224067" w:rsidRPr="00224067">
        <w:t>Iskandar</w:t>
      </w:r>
      <w:proofErr w:type="spellEnd"/>
      <w:r w:rsidR="00224067" w:rsidRPr="00224067">
        <w:t>, 2019)</w:t>
      </w:r>
      <w:r w:rsidR="0037552E">
        <w:t xml:space="preserve">. </w:t>
      </w:r>
      <w:r w:rsidR="003F5B0F">
        <w:t>These ratios</w:t>
      </w:r>
      <w:r>
        <w:t xml:space="preserve"> help both stakeholders, customers, investors, and directors. Some of the major profitability ratios calculated </w:t>
      </w:r>
      <w:r w:rsidR="003F5B0F">
        <w:t>with the help of financial statements of Jurys Inn Hospitality company has been shown below with proper interpretation of each calculated ratio.</w:t>
      </w:r>
    </w:p>
    <w:p w14:paraId="589C1690" w14:textId="2A3B1673" w:rsidR="003F5B0F" w:rsidRPr="0099267B" w:rsidRDefault="003F5B0F" w:rsidP="0099267B">
      <w:pPr>
        <w:pStyle w:val="ListParagraph"/>
        <w:numPr>
          <w:ilvl w:val="0"/>
          <w:numId w:val="8"/>
        </w:numPr>
        <w:rPr>
          <w:b/>
          <w:bCs/>
        </w:rPr>
      </w:pPr>
      <w:r w:rsidRPr="0099267B">
        <w:rPr>
          <w:b/>
          <w:bCs/>
        </w:rPr>
        <w:t>Return on Assets</w:t>
      </w:r>
    </w:p>
    <w:p w14:paraId="2B66980A" w14:textId="38BC6BF1" w:rsidR="00852364" w:rsidRDefault="0037552E" w:rsidP="0099267B">
      <w:r>
        <w:t>Return on assets measures how Jurys Inn company can earn returns from its investment</w:t>
      </w:r>
      <w:r w:rsidR="00224067">
        <w:t xml:space="preserve"> </w:t>
      </w:r>
      <w:r w:rsidR="00224067" w:rsidRPr="00224067">
        <w:t>(</w:t>
      </w:r>
      <w:proofErr w:type="spellStart"/>
      <w:r w:rsidR="00224067" w:rsidRPr="00224067">
        <w:t>Boháčková</w:t>
      </w:r>
      <w:proofErr w:type="spellEnd"/>
      <w:r w:rsidR="00224067" w:rsidRPr="00224067">
        <w:t>, 2019)</w:t>
      </w:r>
      <w:r>
        <w:t>. The higher the ratio</w:t>
      </w:r>
      <w:r w:rsidR="00A41464">
        <w:t>,</w:t>
      </w:r>
      <w:r>
        <w:t xml:space="preserve"> the more acceptable the project. In 2019 the return on assets was 25% </w:t>
      </w:r>
      <w:r w:rsidR="00852364">
        <w:t xml:space="preserve">and in 2020 the return was only 11%. So, there is a negative trend in the return on assets. Jurys Inn company should invest its asset more efficiently. </w:t>
      </w:r>
    </w:p>
    <w:p w14:paraId="0EB0992C" w14:textId="5EBEEB30" w:rsidR="003F5B0F" w:rsidRPr="0099267B" w:rsidRDefault="003F5B0F" w:rsidP="0099267B">
      <w:pPr>
        <w:pStyle w:val="ListParagraph"/>
        <w:numPr>
          <w:ilvl w:val="0"/>
          <w:numId w:val="8"/>
        </w:numPr>
        <w:rPr>
          <w:b/>
          <w:bCs/>
        </w:rPr>
      </w:pPr>
      <w:r w:rsidRPr="0099267B">
        <w:rPr>
          <w:b/>
          <w:bCs/>
        </w:rPr>
        <w:t>Return on Equity</w:t>
      </w:r>
    </w:p>
    <w:p w14:paraId="5D5188D9" w14:textId="68FC80C7" w:rsidR="00A41464" w:rsidRDefault="00A41464" w:rsidP="0099267B">
      <w:r>
        <w:t>Returns on equity refer to how much return a company can earn with respect to the equity of its shareholders which is calculated dividing net income by its average shareholder’s equity</w:t>
      </w:r>
      <w:r w:rsidR="00210E17">
        <w:t xml:space="preserve"> </w:t>
      </w:r>
      <w:r w:rsidR="00210E17" w:rsidRPr="00210E17">
        <w:t>(</w:t>
      </w:r>
      <w:proofErr w:type="spellStart"/>
      <w:r w:rsidR="00210E17" w:rsidRPr="00210E17">
        <w:t>Georgiev</w:t>
      </w:r>
      <w:proofErr w:type="spellEnd"/>
      <w:r w:rsidR="00210E17" w:rsidRPr="00210E17">
        <w:t>, 2019)</w:t>
      </w:r>
      <w:r>
        <w:t xml:space="preserve">. In 2019, the rate was 29.6% and in 2020 the rate decreased to 11.4%. it indicates that the company </w:t>
      </w:r>
      <w:r w:rsidR="00342511">
        <w:t>cannot earn sufficient return from its equity investment. Jurys Inn company should be more focused on increasing return on equity.</w:t>
      </w:r>
    </w:p>
    <w:p w14:paraId="77DE0915" w14:textId="2F23354B" w:rsidR="003F5B0F" w:rsidRPr="0099267B" w:rsidRDefault="003F5B0F" w:rsidP="0099267B">
      <w:pPr>
        <w:pStyle w:val="ListParagraph"/>
        <w:numPr>
          <w:ilvl w:val="0"/>
          <w:numId w:val="8"/>
        </w:numPr>
        <w:rPr>
          <w:b/>
          <w:bCs/>
        </w:rPr>
      </w:pPr>
      <w:r w:rsidRPr="0099267B">
        <w:rPr>
          <w:b/>
          <w:bCs/>
        </w:rPr>
        <w:lastRenderedPageBreak/>
        <w:t>Asset turnover</w:t>
      </w:r>
    </w:p>
    <w:p w14:paraId="74C03C95" w14:textId="262B5FBB" w:rsidR="00342511" w:rsidRDefault="00342511" w:rsidP="0099267B">
      <w:r>
        <w:t xml:space="preserve">Asset turnover ratio is a financial analysis tool </w:t>
      </w:r>
      <w:r w:rsidR="006950BA">
        <w:t>that</w:t>
      </w:r>
      <w:r>
        <w:t xml:space="preserve"> measures the efficiency of a company’s use of </w:t>
      </w:r>
      <w:r w:rsidR="006950BA">
        <w:t>assets</w:t>
      </w:r>
      <w:r>
        <w:t xml:space="preserve"> with respect to generating sales. In 2019, asset turnover </w:t>
      </w:r>
      <w:r w:rsidR="006950BA">
        <w:t>was 3.35 times which decreased to 3.32 in 2020. It indicates that assets have been compensated 3.35 times by the sales. However, the company has a lower asset turnover rate in 2020. So, Jurys Inn company should focus to increase asset turnover rate.</w:t>
      </w:r>
    </w:p>
    <w:p w14:paraId="06B5B3C8" w14:textId="35DF0FA4" w:rsidR="003F5B0F" w:rsidRPr="0099267B" w:rsidRDefault="003F5B0F" w:rsidP="0099267B">
      <w:pPr>
        <w:pStyle w:val="ListParagraph"/>
        <w:numPr>
          <w:ilvl w:val="0"/>
          <w:numId w:val="8"/>
        </w:numPr>
        <w:rPr>
          <w:b/>
          <w:bCs/>
        </w:rPr>
      </w:pPr>
      <w:r w:rsidRPr="0099267B">
        <w:rPr>
          <w:b/>
          <w:bCs/>
        </w:rPr>
        <w:t>Gross Profit Margin</w:t>
      </w:r>
    </w:p>
    <w:p w14:paraId="4967DC25" w14:textId="5F139879" w:rsidR="005D0851" w:rsidRDefault="00401BD0" w:rsidP="0099267B">
      <w:r>
        <w:t xml:space="preserve">Gross profit is calculated with selling price minus cost of goods sold and when it is </w:t>
      </w:r>
      <w:r w:rsidR="007855AE">
        <w:t>divided</w:t>
      </w:r>
      <w:r>
        <w:t xml:space="preserve"> by total revenue then it is called gross profit margin</w:t>
      </w:r>
      <w:r w:rsidR="00210E17">
        <w:t xml:space="preserve"> </w:t>
      </w:r>
      <w:r w:rsidR="00210E17" w:rsidRPr="00210E17">
        <w:t>(Steed, 2020)</w:t>
      </w:r>
      <w:r>
        <w:t>.</w:t>
      </w:r>
      <w:r w:rsidR="007855AE">
        <w:t xml:space="preserve"> Jurys Inn company had </w:t>
      </w:r>
      <w:r w:rsidR="001273C6">
        <w:t xml:space="preserve">a </w:t>
      </w:r>
      <w:r w:rsidR="007855AE">
        <w:t xml:space="preserve">gross profit of 23% in 2019 and 19% in 2020 which indicates that the company gradually decreasing profit. There is </w:t>
      </w:r>
      <w:r w:rsidR="0099267B">
        <w:t xml:space="preserve">a </w:t>
      </w:r>
      <w:r w:rsidR="007855AE">
        <w:t xml:space="preserve">downtrend in the gross profit of the company. So, Jurys Inn Hospitality company should be more aware </w:t>
      </w:r>
      <w:r w:rsidR="0099267B">
        <w:t>of</w:t>
      </w:r>
      <w:r w:rsidR="007855AE">
        <w:t xml:space="preserve"> increasing gross profit and reducing </w:t>
      </w:r>
      <w:r w:rsidR="0099267B">
        <w:t xml:space="preserve">the </w:t>
      </w:r>
      <w:r w:rsidR="007855AE">
        <w:t>cost of goods sold.</w:t>
      </w:r>
    </w:p>
    <w:p w14:paraId="2D114B24" w14:textId="0A1E5CE4" w:rsidR="003F5B0F" w:rsidRPr="0099267B" w:rsidRDefault="003F5B0F" w:rsidP="0099267B">
      <w:pPr>
        <w:pStyle w:val="ListParagraph"/>
        <w:numPr>
          <w:ilvl w:val="0"/>
          <w:numId w:val="8"/>
        </w:numPr>
        <w:rPr>
          <w:b/>
          <w:bCs/>
        </w:rPr>
      </w:pPr>
      <w:r w:rsidRPr="0099267B">
        <w:rPr>
          <w:b/>
          <w:bCs/>
        </w:rPr>
        <w:t>Net Profit Margin</w:t>
      </w:r>
    </w:p>
    <w:p w14:paraId="49DE4549" w14:textId="665BAAFB" w:rsidR="007855AE" w:rsidRPr="00BC6803" w:rsidRDefault="007855AE" w:rsidP="0099267B">
      <w:r>
        <w:t xml:space="preserve">Net profit margin is a strong indicator of </w:t>
      </w:r>
      <w:r w:rsidR="0099267B">
        <w:t xml:space="preserve">the </w:t>
      </w:r>
      <w:r>
        <w:t xml:space="preserve">financial activities of a business because it shows how much gain is achieved selling </w:t>
      </w:r>
      <w:r w:rsidR="00E021E5">
        <w:rPr>
          <w:rFonts w:cs="Times New Roman"/>
        </w:rPr>
        <w:t>£</w:t>
      </w:r>
      <w:r w:rsidR="00E021E5">
        <w:t xml:space="preserve">100 of goods. In 2019, the company’s net profit was 7% and in 2020 that rate decreased to 3%. It indicates that the company makes </w:t>
      </w:r>
      <w:r w:rsidR="00E021E5">
        <w:rPr>
          <w:rFonts w:cs="Times New Roman"/>
        </w:rPr>
        <w:t>£</w:t>
      </w:r>
      <w:r w:rsidR="00E021E5">
        <w:t xml:space="preserve">3 profit by selling </w:t>
      </w:r>
      <w:r w:rsidR="00E021E5">
        <w:rPr>
          <w:rFonts w:cs="Times New Roman"/>
        </w:rPr>
        <w:t>£</w:t>
      </w:r>
      <w:r w:rsidR="00E021E5">
        <w:t>100 of goods</w:t>
      </w:r>
      <w:r w:rsidR="0035164B">
        <w:t xml:space="preserve"> and the company currently is following </w:t>
      </w:r>
      <w:r w:rsidR="001273C6">
        <w:t xml:space="preserve">a </w:t>
      </w:r>
      <w:r w:rsidR="0099267B">
        <w:t>downtrend</w:t>
      </w:r>
      <w:r w:rsidR="0035164B">
        <w:t>.</w:t>
      </w:r>
      <w:r w:rsidR="00E021E5">
        <w:t xml:space="preserve"> Net profit margin should be increased by reducing </w:t>
      </w:r>
      <w:r w:rsidR="0099267B">
        <w:t xml:space="preserve">the </w:t>
      </w:r>
      <w:r w:rsidR="00E021E5">
        <w:t>cost of the goods and setting up a new pricing strategy because it is a strong indicator of business success or failure.</w:t>
      </w:r>
    </w:p>
    <w:p w14:paraId="5F86E8BF" w14:textId="10D25F64" w:rsidR="00610C20" w:rsidRDefault="00610C20" w:rsidP="0099267B">
      <w:pPr>
        <w:pStyle w:val="Heading2"/>
      </w:pPr>
      <w:bookmarkStart w:id="4" w:name="_Toc94307502"/>
      <w:r>
        <w:t>Liquidity</w:t>
      </w:r>
      <w:r w:rsidR="00BE3289">
        <w:t xml:space="preserve"> Ratio</w:t>
      </w:r>
      <w:bookmarkEnd w:id="4"/>
    </w:p>
    <w:p w14:paraId="629889A7" w14:textId="1F8FFC8B" w:rsidR="0035164B" w:rsidRPr="0035164B" w:rsidRDefault="00BE3289" w:rsidP="0099267B">
      <w:r>
        <w:t>Liquidity ratio is the measurement of knowing the ability of payment required by the lenders. The interpretation and conclusion about t</w:t>
      </w:r>
      <w:r w:rsidR="00AC745A">
        <w:t xml:space="preserve">he Jurys Inn company’s liquidity </w:t>
      </w:r>
      <w:r w:rsidR="0099267B">
        <w:t>have</w:t>
      </w:r>
      <w:r w:rsidR="00AC745A">
        <w:t xml:space="preserve"> been given below.</w:t>
      </w:r>
    </w:p>
    <w:p w14:paraId="14E2D3A0" w14:textId="01154A2E" w:rsidR="00E021E5" w:rsidRPr="006924F2" w:rsidRDefault="0035164B" w:rsidP="0099267B">
      <w:pPr>
        <w:pStyle w:val="ListParagraph"/>
        <w:numPr>
          <w:ilvl w:val="0"/>
          <w:numId w:val="9"/>
        </w:numPr>
        <w:rPr>
          <w:b/>
          <w:bCs/>
        </w:rPr>
      </w:pPr>
      <w:r w:rsidRPr="006924F2">
        <w:rPr>
          <w:b/>
          <w:bCs/>
        </w:rPr>
        <w:t>Current Ratio</w:t>
      </w:r>
    </w:p>
    <w:p w14:paraId="28CB861A" w14:textId="6DD31877" w:rsidR="00AC745A" w:rsidRDefault="00541430" w:rsidP="0099267B">
      <w:r>
        <w:t>Current</w:t>
      </w:r>
      <w:r w:rsidR="00AC745A">
        <w:t xml:space="preserve"> ratio is calculated by dividing total current assets by the total current liabilities of Jurys Inn Hospitality company</w:t>
      </w:r>
      <w:r w:rsidR="001273C6">
        <w:t xml:space="preserve"> </w:t>
      </w:r>
      <w:r w:rsidR="001273C6" w:rsidRPr="00224067">
        <w:t>(Higgins, 2018)</w:t>
      </w:r>
      <w:r w:rsidR="001273C6">
        <w:t xml:space="preserve">. </w:t>
      </w:r>
      <w:r w:rsidR="00AC745A">
        <w:t xml:space="preserve">It is found that the company had </w:t>
      </w:r>
      <w:r w:rsidR="006924F2">
        <w:t xml:space="preserve">a </w:t>
      </w:r>
      <w:r w:rsidR="00AC745A">
        <w:t xml:space="preserve">2.15:1 current ratio in 2019 which increased to 2.42:1 in 2020. The ideal current ratio is 2:1. So, </w:t>
      </w:r>
      <w:r w:rsidR="00AC745A">
        <w:lastRenderedPageBreak/>
        <w:t xml:space="preserve">Jurys Inn company has sufficient </w:t>
      </w:r>
      <w:r w:rsidR="006924F2">
        <w:t>funds</w:t>
      </w:r>
      <w:r w:rsidR="00AC745A">
        <w:t xml:space="preserve"> to meet the obligations of payment. In 2020, the company has </w:t>
      </w:r>
      <w:r w:rsidR="006924F2">
        <w:t xml:space="preserve">an </w:t>
      </w:r>
      <w:r w:rsidR="00AC745A">
        <w:t>excess current asset in hand, this could be a cause of lower profit in 2020.</w:t>
      </w:r>
    </w:p>
    <w:p w14:paraId="3D2E90F4" w14:textId="3FAABEFF" w:rsidR="0035164B" w:rsidRPr="006924F2" w:rsidRDefault="0035164B" w:rsidP="0099267B">
      <w:pPr>
        <w:pStyle w:val="ListParagraph"/>
        <w:numPr>
          <w:ilvl w:val="0"/>
          <w:numId w:val="9"/>
        </w:numPr>
        <w:rPr>
          <w:b/>
          <w:bCs/>
        </w:rPr>
      </w:pPr>
      <w:r w:rsidRPr="006924F2">
        <w:rPr>
          <w:b/>
          <w:bCs/>
        </w:rPr>
        <w:t>Quick Ratio</w:t>
      </w:r>
    </w:p>
    <w:p w14:paraId="146E15A8" w14:textId="116AB04F" w:rsidR="00AC745A" w:rsidRDefault="00394760" w:rsidP="0099267B">
      <w:r>
        <w:t xml:space="preserve">This ratio is calculated to know the ability </w:t>
      </w:r>
      <w:r w:rsidR="001273C6">
        <w:t>to pay</w:t>
      </w:r>
      <w:r>
        <w:t xml:space="preserve"> quick obligation of payment by the lenders. Jurys Inn company had </w:t>
      </w:r>
      <w:r w:rsidR="001273C6">
        <w:t xml:space="preserve">a </w:t>
      </w:r>
      <w:r>
        <w:t xml:space="preserve">quick </w:t>
      </w:r>
      <w:r w:rsidR="001273C6">
        <w:t>ratio</w:t>
      </w:r>
      <w:r>
        <w:t xml:space="preserve"> of 1.33:1 in 2019 </w:t>
      </w:r>
      <w:r w:rsidR="00AB21A7">
        <w:t xml:space="preserve">and </w:t>
      </w:r>
      <w:r>
        <w:t>1.58</w:t>
      </w:r>
      <w:r w:rsidR="00AB21A7">
        <w:t xml:space="preserve">:1 in 2020. The ideal quick ratio is 1:1. In 2020, the company </w:t>
      </w:r>
      <w:r w:rsidR="001068F8">
        <w:t xml:space="preserve">has </w:t>
      </w:r>
      <w:r w:rsidR="001273C6">
        <w:t xml:space="preserve">an </w:t>
      </w:r>
      <w:r w:rsidR="001068F8">
        <w:t>asset of</w:t>
      </w:r>
      <w:r w:rsidR="00AB21A7">
        <w:t xml:space="preserve"> </w:t>
      </w:r>
      <w:r w:rsidR="00AB21A7">
        <w:rPr>
          <w:rFonts w:cs="Times New Roman"/>
        </w:rPr>
        <w:t>£</w:t>
      </w:r>
      <w:r w:rsidR="00AB21A7">
        <w:t>158 with respect to</w:t>
      </w:r>
      <w:r w:rsidR="001068F8">
        <w:t xml:space="preserve"> </w:t>
      </w:r>
      <w:r w:rsidR="001273C6">
        <w:t xml:space="preserve">a </w:t>
      </w:r>
      <w:r w:rsidR="001068F8">
        <w:t>debt of</w:t>
      </w:r>
      <w:r w:rsidR="00AB21A7">
        <w:t xml:space="preserve"> </w:t>
      </w:r>
      <w:r w:rsidR="00AB21A7">
        <w:rPr>
          <w:rFonts w:cs="Times New Roman"/>
        </w:rPr>
        <w:t>£</w:t>
      </w:r>
      <w:r w:rsidR="00AB21A7">
        <w:t xml:space="preserve">100. So, Jurys company is able to meet the quick obligation by the lenders and </w:t>
      </w:r>
      <w:r w:rsidR="001273C6">
        <w:t xml:space="preserve">an </w:t>
      </w:r>
      <w:r w:rsidR="00AB21A7">
        <w:t xml:space="preserve">excess fund of </w:t>
      </w:r>
      <w:r w:rsidR="00AB21A7">
        <w:rPr>
          <w:rFonts w:cs="Times New Roman"/>
        </w:rPr>
        <w:t>£</w:t>
      </w:r>
      <w:r w:rsidR="00AB21A7">
        <w:t>100 should invest to earn more profit.</w:t>
      </w:r>
    </w:p>
    <w:p w14:paraId="27B131EE" w14:textId="3EF82FE3" w:rsidR="0035164B" w:rsidRPr="006924F2" w:rsidRDefault="0035164B" w:rsidP="0099267B">
      <w:pPr>
        <w:pStyle w:val="ListParagraph"/>
        <w:numPr>
          <w:ilvl w:val="0"/>
          <w:numId w:val="9"/>
        </w:numPr>
        <w:rPr>
          <w:b/>
          <w:bCs/>
        </w:rPr>
      </w:pPr>
      <w:r w:rsidRPr="006924F2">
        <w:rPr>
          <w:b/>
          <w:bCs/>
        </w:rPr>
        <w:t>Cash Ratio</w:t>
      </w:r>
    </w:p>
    <w:p w14:paraId="5251FECA" w14:textId="56290278" w:rsidR="00AB21A7" w:rsidRPr="00E021E5" w:rsidRDefault="001273C6" w:rsidP="0099267B">
      <w:r>
        <w:t>Cash</w:t>
      </w:r>
      <w:r w:rsidR="00DB1D2B">
        <w:t xml:space="preserve"> ratio </w:t>
      </w:r>
      <w:r w:rsidR="00A66889">
        <w:t xml:space="preserve">is calculated by total cash and cash equivalents with respect to current liabilities to know whether the company has sufficient </w:t>
      </w:r>
      <w:r>
        <w:t>funds</w:t>
      </w:r>
      <w:r w:rsidR="00A66889">
        <w:t xml:space="preserve"> to meet up the short-term fund demanded</w:t>
      </w:r>
      <w:r w:rsidR="0066567D">
        <w:t xml:space="preserve"> </w:t>
      </w:r>
      <w:r w:rsidR="0066567D" w:rsidRPr="0066567D">
        <w:t>(</w:t>
      </w:r>
      <w:proofErr w:type="spellStart"/>
      <w:r w:rsidR="0066567D" w:rsidRPr="0066567D">
        <w:t>Canina</w:t>
      </w:r>
      <w:proofErr w:type="spellEnd"/>
      <w:r w:rsidR="0066567D" w:rsidRPr="0066567D">
        <w:t>, 2018)</w:t>
      </w:r>
      <w:r w:rsidR="00A66889">
        <w:t xml:space="preserve">. The cash ratio of Jurys Inn Hospitality company was 0.57:1 in 2019 and 0.60:1 in 2020. It is seen that the company had not sufficient </w:t>
      </w:r>
      <w:r>
        <w:t>funds</w:t>
      </w:r>
      <w:r w:rsidR="00A66889">
        <w:t xml:space="preserve"> to meet up short-term loan demand</w:t>
      </w:r>
      <w:r w:rsidR="00400AFA">
        <w:t xml:space="preserve">ed by the lenders. There was </w:t>
      </w:r>
      <w:r w:rsidR="00400AFA">
        <w:rPr>
          <w:rFonts w:cs="Times New Roman"/>
        </w:rPr>
        <w:t>£</w:t>
      </w:r>
      <w:r w:rsidR="00400AFA">
        <w:t xml:space="preserve">60 available fund with respect to </w:t>
      </w:r>
      <w:r w:rsidR="00400AFA">
        <w:rPr>
          <w:rFonts w:cs="Times New Roman"/>
        </w:rPr>
        <w:t>£</w:t>
      </w:r>
      <w:r w:rsidR="00400AFA">
        <w:t>100 of current liabilities. So, Jurys Inn Hospitality company should increase its available cash fund.</w:t>
      </w:r>
    </w:p>
    <w:p w14:paraId="4B1DB3A6" w14:textId="7FF0B004" w:rsidR="00610C20" w:rsidRDefault="00610C20" w:rsidP="0099267B">
      <w:pPr>
        <w:pStyle w:val="Heading2"/>
      </w:pPr>
      <w:bookmarkStart w:id="5" w:name="_Toc94307503"/>
      <w:r>
        <w:t>Gearing</w:t>
      </w:r>
      <w:r w:rsidR="0035164B">
        <w:t xml:space="preserve"> Ratio or Leverage Ratio</w:t>
      </w:r>
      <w:bookmarkEnd w:id="5"/>
    </w:p>
    <w:p w14:paraId="54F43EEF" w14:textId="45219167" w:rsidR="0035164B" w:rsidRDefault="00C21099" w:rsidP="0099267B">
      <w:r>
        <w:t>Gearing ratio or leverage ratio measures the company’s debt level in the organisation. This ratio shows how the assets are financed. Leverage is the extent to which the company borrowed money</w:t>
      </w:r>
      <w:r w:rsidR="001273C6">
        <w:t xml:space="preserve"> </w:t>
      </w:r>
      <w:r w:rsidR="001273C6" w:rsidRPr="00224067">
        <w:t>(Higgins, 2018)</w:t>
      </w:r>
      <w:r>
        <w:t>. To understand the debt level of Jurys Inn Hospitality Company, here are four suitable ratios to describe.</w:t>
      </w:r>
    </w:p>
    <w:p w14:paraId="7BBA8584" w14:textId="0A3F5897" w:rsidR="0035164B" w:rsidRPr="006924F2" w:rsidRDefault="00BE3289" w:rsidP="0099267B">
      <w:pPr>
        <w:pStyle w:val="ListParagraph"/>
        <w:numPr>
          <w:ilvl w:val="0"/>
          <w:numId w:val="10"/>
        </w:numPr>
        <w:rPr>
          <w:b/>
          <w:bCs/>
        </w:rPr>
      </w:pPr>
      <w:r w:rsidRPr="006924F2">
        <w:rPr>
          <w:b/>
          <w:bCs/>
        </w:rPr>
        <w:t>Debt to Asset Ratio</w:t>
      </w:r>
    </w:p>
    <w:p w14:paraId="3B364178" w14:textId="4C0CD468" w:rsidR="00C21099" w:rsidRDefault="00715E10" w:rsidP="0099267B">
      <w:r>
        <w:t>The debt to asset ratio is commonly used by the creditors to know the debt level of the company in which they tend to lend their funds</w:t>
      </w:r>
      <w:r w:rsidR="001273C6">
        <w:t xml:space="preserve"> </w:t>
      </w:r>
      <w:r w:rsidR="0066567D" w:rsidRPr="0066567D">
        <w:t>(</w:t>
      </w:r>
      <w:proofErr w:type="spellStart"/>
      <w:r w:rsidR="0066567D" w:rsidRPr="0066567D">
        <w:t>Canina</w:t>
      </w:r>
      <w:proofErr w:type="spellEnd"/>
      <w:r w:rsidR="0066567D" w:rsidRPr="0066567D">
        <w:t>, 2018)</w:t>
      </w:r>
      <w:r>
        <w:t>. The stakeholder or investor of Jurys Inn company</w:t>
      </w:r>
      <w:r w:rsidR="00002324">
        <w:t xml:space="preserve"> will understand the debt level seeing this ratio. The ratios were gradually 0.39:1 and 0.39:1 in 2019 and 2020. The company has very low debt and very low financial risk. The trend between these two years is downward which is good.</w:t>
      </w:r>
    </w:p>
    <w:p w14:paraId="61C32E38" w14:textId="5AA1CD2E" w:rsidR="00BE3289" w:rsidRPr="006924F2" w:rsidRDefault="00BE3289" w:rsidP="0099267B">
      <w:pPr>
        <w:pStyle w:val="ListParagraph"/>
        <w:numPr>
          <w:ilvl w:val="0"/>
          <w:numId w:val="10"/>
        </w:numPr>
        <w:rPr>
          <w:b/>
          <w:bCs/>
        </w:rPr>
      </w:pPr>
      <w:r w:rsidRPr="006924F2">
        <w:rPr>
          <w:b/>
          <w:bCs/>
        </w:rPr>
        <w:lastRenderedPageBreak/>
        <w:t>Debt to Equity Ratio</w:t>
      </w:r>
    </w:p>
    <w:p w14:paraId="0C494F4E" w14:textId="740F7686" w:rsidR="00002324" w:rsidRDefault="002A6081" w:rsidP="0099267B">
      <w:r>
        <w:t xml:space="preserve">This ratio compares a company’s total debt with respect to total equity. For example, if debt to equity equals 1, there is equal debt with respect to equity. In 2019, the ratio was 0.48:1 which decreased to 0.38:1 in 2020. So, there is a downward trend in the debt-to-equity ratio. It implies that there is </w:t>
      </w:r>
      <w:r>
        <w:rPr>
          <w:rFonts w:cs="Times New Roman"/>
        </w:rPr>
        <w:t xml:space="preserve">£38 </w:t>
      </w:r>
      <w:r w:rsidR="00B21C1A">
        <w:rPr>
          <w:rFonts w:cs="Times New Roman"/>
        </w:rPr>
        <w:t xml:space="preserve">debt with respect to </w:t>
      </w:r>
      <w:r>
        <w:rPr>
          <w:rFonts w:cs="Times New Roman"/>
        </w:rPr>
        <w:t>£</w:t>
      </w:r>
      <w:r w:rsidR="00B21C1A">
        <w:rPr>
          <w:rFonts w:cs="Times New Roman"/>
        </w:rPr>
        <w:t>100 of equity.</w:t>
      </w:r>
    </w:p>
    <w:p w14:paraId="574703ED" w14:textId="0DCAA304" w:rsidR="00BE3289" w:rsidRPr="006924F2" w:rsidRDefault="00BE3289" w:rsidP="0099267B">
      <w:pPr>
        <w:pStyle w:val="ListParagraph"/>
        <w:numPr>
          <w:ilvl w:val="0"/>
          <w:numId w:val="10"/>
        </w:numPr>
        <w:rPr>
          <w:b/>
          <w:bCs/>
        </w:rPr>
      </w:pPr>
      <w:r w:rsidRPr="006924F2">
        <w:rPr>
          <w:b/>
          <w:bCs/>
        </w:rPr>
        <w:t>Long Term Debt Ratio</w:t>
      </w:r>
    </w:p>
    <w:p w14:paraId="31DC89B3" w14:textId="7A1A4704" w:rsidR="00B21C1A" w:rsidRDefault="00B21C1A" w:rsidP="0099267B">
      <w:r>
        <w:t xml:space="preserve">This ratio measures the total amount of </w:t>
      </w:r>
      <w:r w:rsidR="00882B77">
        <w:t>long-term</w:t>
      </w:r>
      <w:r>
        <w:t xml:space="preserve"> debt with respect to the total amount of assets. </w:t>
      </w:r>
      <w:r w:rsidR="00882B77">
        <w:t xml:space="preserve">Jurys Inn Hospitality Company had only </w:t>
      </w:r>
      <w:r w:rsidR="00882B77">
        <w:rPr>
          <w:rFonts w:cs="Times New Roman"/>
        </w:rPr>
        <w:t>£</w:t>
      </w:r>
      <w:r w:rsidR="00882B77">
        <w:t xml:space="preserve">6 debt with respect to </w:t>
      </w:r>
      <w:r w:rsidR="00882B77">
        <w:rPr>
          <w:rFonts w:cs="Times New Roman"/>
        </w:rPr>
        <w:t>£</w:t>
      </w:r>
      <w:r w:rsidR="00882B77">
        <w:t>100 of assets in 2019. Again, in 2020, the rate decreased to 0.52:1 which is good for the company because it lowers financial risk or default risk.</w:t>
      </w:r>
    </w:p>
    <w:p w14:paraId="0CB224CE" w14:textId="5D236062" w:rsidR="00BE3289" w:rsidRPr="006924F2" w:rsidRDefault="00BE3289" w:rsidP="0099267B">
      <w:pPr>
        <w:pStyle w:val="ListParagraph"/>
        <w:numPr>
          <w:ilvl w:val="0"/>
          <w:numId w:val="10"/>
        </w:numPr>
        <w:rPr>
          <w:b/>
          <w:bCs/>
        </w:rPr>
      </w:pPr>
      <w:r w:rsidRPr="006924F2">
        <w:rPr>
          <w:b/>
          <w:bCs/>
        </w:rPr>
        <w:t>Equity Multiplier</w:t>
      </w:r>
    </w:p>
    <w:p w14:paraId="31357A3A" w14:textId="4F1A8159" w:rsidR="00882B77" w:rsidRDefault="00882B77" w:rsidP="0099267B">
      <w:r>
        <w:t>The equity multiplier is calculated divided total assets by total equity</w:t>
      </w:r>
      <w:r w:rsidR="007B2EC9">
        <w:t xml:space="preserve">. In Jurys Inn Company, the equity multiplier was </w:t>
      </w:r>
      <w:r>
        <w:t>1.21</w:t>
      </w:r>
      <w:r w:rsidR="007B2EC9">
        <w:t xml:space="preserve"> times which decreased to </w:t>
      </w:r>
      <w:r>
        <w:t>1.06</w:t>
      </w:r>
      <w:r w:rsidR="007B2EC9">
        <w:t xml:space="preserve"> times in the later year 2020. There is a downward trend from 2019 to 2020.</w:t>
      </w:r>
    </w:p>
    <w:p w14:paraId="45C8B60C" w14:textId="630B3B13" w:rsidR="00E14174" w:rsidRDefault="007B2EC9" w:rsidP="0099267B">
      <w:r>
        <w:t>However, analysing overall financial ratios, it is seen that the company has very low financial risk and it should focus on earning more profit.</w:t>
      </w:r>
    </w:p>
    <w:p w14:paraId="2C8F0023" w14:textId="40E62A49" w:rsidR="00BE3289" w:rsidRPr="0035164B" w:rsidRDefault="00E14174" w:rsidP="0099267B">
      <w:pPr>
        <w:spacing w:line="259" w:lineRule="auto"/>
      </w:pPr>
      <w:r>
        <w:br w:type="page"/>
      </w:r>
    </w:p>
    <w:p w14:paraId="7F14437C" w14:textId="401D8416" w:rsidR="00610C20" w:rsidRDefault="00610C20" w:rsidP="0099267B">
      <w:pPr>
        <w:pStyle w:val="Heading1"/>
      </w:pPr>
      <w:bookmarkStart w:id="6" w:name="_Toc94307504"/>
      <w:r>
        <w:lastRenderedPageBreak/>
        <w:t>Knowledge from Ratio Analysis</w:t>
      </w:r>
      <w:bookmarkEnd w:id="6"/>
    </w:p>
    <w:p w14:paraId="4761279E" w14:textId="658B9EFA" w:rsidR="007B2EC9" w:rsidRDefault="00884EC9" w:rsidP="0099267B">
      <w:r>
        <w:t>Ratio analysis is important because it helps investors to understand the profitability, stability, financial risk etc of a company in which they are thinking to invest</w:t>
      </w:r>
      <w:r w:rsidR="0066567D">
        <w:t xml:space="preserve"> </w:t>
      </w:r>
      <w:r w:rsidR="0066567D" w:rsidRPr="0066567D">
        <w:t>(</w:t>
      </w:r>
      <w:proofErr w:type="spellStart"/>
      <w:r w:rsidR="0066567D" w:rsidRPr="0066567D">
        <w:t>Canina</w:t>
      </w:r>
      <w:proofErr w:type="spellEnd"/>
      <w:r w:rsidR="0066567D" w:rsidRPr="0066567D">
        <w:t>, 2018)</w:t>
      </w:r>
      <w:r>
        <w:t xml:space="preserve">. Shareholders get </w:t>
      </w:r>
      <w:r w:rsidR="00372A60">
        <w:t xml:space="preserve">a </w:t>
      </w:r>
      <w:r>
        <w:t xml:space="preserve">precise idea about their company’s performance as financial ratios </w:t>
      </w:r>
      <w:r w:rsidR="00372A60">
        <w:t xml:space="preserve">to </w:t>
      </w:r>
      <w:r>
        <w:t xml:space="preserve">measure </w:t>
      </w:r>
      <w:r w:rsidR="00372A60">
        <w:t xml:space="preserve">the </w:t>
      </w:r>
      <w:r>
        <w:t xml:space="preserve">financial performance of the company. if the liquidity status of the company is good, then lenders feel comfortable to lend money and suppliers can easily supply goods with </w:t>
      </w:r>
      <w:r w:rsidR="00372A60">
        <w:t>credit. Banks and other financial institutions provide loans to expand the current business. Besides, many investors provide funds if they find ant profitable business. From the financial statements of Jurys Inn Hospitality Company, it is seen that their leverage ratio is good and there is merely financial risk. In that case, if the company apply for a loan to financial institutions, they will easily provide loans to expand the business. Moreover, investors of Jurys Inn Company will invest more comfortably seeing that ratio analysis.</w:t>
      </w:r>
    </w:p>
    <w:p w14:paraId="5B645CF2" w14:textId="149E0B6E" w:rsidR="00E14174" w:rsidRDefault="00372A60" w:rsidP="0099267B">
      <w:r>
        <w:t xml:space="preserve">The profitability ratios show that the company is earning less profit than the previous years. </w:t>
      </w:r>
      <w:r w:rsidR="00783AF7">
        <w:t>Maybe</w:t>
      </w:r>
      <w:r>
        <w:t xml:space="preserve"> excess retention of </w:t>
      </w:r>
      <w:r w:rsidR="00783AF7">
        <w:t>funds</w:t>
      </w:r>
      <w:r>
        <w:t xml:space="preserve"> for</w:t>
      </w:r>
      <w:r w:rsidR="00783AF7">
        <w:t xml:space="preserve"> maintaining cash reserve is the reason for that diminishing return. The company should focus on earning more profit as its profitability ratios are not fully satisfactory. Besides, it should reduce the liquidity ratio as there </w:t>
      </w:r>
      <w:r w:rsidR="0004695E">
        <w:t>are</w:t>
      </w:r>
      <w:r w:rsidR="00783AF7">
        <w:t xml:space="preserve"> excess </w:t>
      </w:r>
      <w:r w:rsidR="0004695E">
        <w:t>funds</w:t>
      </w:r>
      <w:r w:rsidR="00783AF7">
        <w:t xml:space="preserve"> in cash which is not generating any money. Jurys Inn company’s board of directors could easily understand the current situation, </w:t>
      </w:r>
      <w:r w:rsidR="00F17A9B">
        <w:t>prospects</w:t>
      </w:r>
      <w:r w:rsidR="00783AF7">
        <w:t xml:space="preserve"> and sustainability seen </w:t>
      </w:r>
      <w:r w:rsidR="00F17A9B">
        <w:t xml:space="preserve">in </w:t>
      </w:r>
      <w:r w:rsidR="00783AF7">
        <w:t xml:space="preserve">this ratio analysis. So, </w:t>
      </w:r>
      <w:r w:rsidR="00F17A9B">
        <w:t xml:space="preserve">for the Jurys Inn Hospitality company, it is very much </w:t>
      </w:r>
      <w:r w:rsidR="0004695E">
        <w:t>beneficial</w:t>
      </w:r>
      <w:r w:rsidR="00F17A9B">
        <w:t xml:space="preserve"> to do a financial ratio analysis.</w:t>
      </w:r>
    </w:p>
    <w:p w14:paraId="3CAA4569" w14:textId="063024DE" w:rsidR="00372A60" w:rsidRPr="007B2EC9" w:rsidRDefault="00E14174" w:rsidP="0099267B">
      <w:pPr>
        <w:spacing w:line="259" w:lineRule="auto"/>
      </w:pPr>
      <w:r>
        <w:br w:type="page"/>
      </w:r>
    </w:p>
    <w:p w14:paraId="063D3149" w14:textId="4EDD1899" w:rsidR="00610C20" w:rsidRDefault="00610C20" w:rsidP="0099267B">
      <w:pPr>
        <w:pStyle w:val="Heading1"/>
      </w:pPr>
      <w:bookmarkStart w:id="7" w:name="_Toc94307505"/>
      <w:r>
        <w:lastRenderedPageBreak/>
        <w:t>Benefits and Limitations of Ratio Analysis</w:t>
      </w:r>
      <w:bookmarkEnd w:id="7"/>
    </w:p>
    <w:p w14:paraId="13058EC9" w14:textId="233DC00D" w:rsidR="0004695E" w:rsidRDefault="00706CCC" w:rsidP="0099267B">
      <w:r w:rsidRPr="00E24723">
        <w:rPr>
          <w:b/>
          <w:bCs/>
        </w:rPr>
        <w:t>Benefits of Ratio Analysis:</w:t>
      </w:r>
      <w:r>
        <w:t xml:space="preserve"> Ratio analysis helps Jurys Inn Hospitality company in forecasting and planning its business, estimating budget and determining how efficiently the company is operating</w:t>
      </w:r>
      <w:r w:rsidR="0066567D">
        <w:t xml:space="preserve"> </w:t>
      </w:r>
      <w:r w:rsidR="0066567D" w:rsidRPr="0066567D">
        <w:t>(Hing, 2017)</w:t>
      </w:r>
      <w:r>
        <w:t>. Besides, the company get an overall performance scenario and</w:t>
      </w:r>
      <w:r w:rsidR="00E24723">
        <w:t xml:space="preserve"> also get some idea to focus more on particular segments. It mostly helps to compare with other businesses within the same industry. Jurys Inn Hospitality company may compare with other companies to understand whether it is operating well or it needs some new regulations. It can easily know about its solvency and can decide whether lending of the fund is necessary or not. The company can also reduce the excess amount of liquid money which could remain unknown if not analysed from the financial statements</w:t>
      </w:r>
    </w:p>
    <w:p w14:paraId="1EC8BC67" w14:textId="2272A39E" w:rsidR="00E14174" w:rsidRDefault="00706CCC" w:rsidP="0099267B">
      <w:r w:rsidRPr="00E24723">
        <w:rPr>
          <w:b/>
          <w:bCs/>
        </w:rPr>
        <w:t>Limitations of Ratio Analysis</w:t>
      </w:r>
      <w:r w:rsidR="00E24723" w:rsidRPr="00E24723">
        <w:rPr>
          <w:b/>
          <w:bCs/>
        </w:rPr>
        <w:t xml:space="preserve">: </w:t>
      </w:r>
      <w:r w:rsidR="00D2063D">
        <w:t>The major limitation of Ratio analysis is that it provides information about past data that people are already experienced and concerned</w:t>
      </w:r>
      <w:r w:rsidR="00E14174">
        <w:t xml:space="preserve"> </w:t>
      </w:r>
      <w:r w:rsidR="00E14174" w:rsidRPr="00E14174">
        <w:t>(</w:t>
      </w:r>
      <w:proofErr w:type="spellStart"/>
      <w:r w:rsidR="00E14174" w:rsidRPr="00E14174">
        <w:t>Beidleman</w:t>
      </w:r>
      <w:proofErr w:type="spellEnd"/>
      <w:r w:rsidR="00E14174" w:rsidRPr="00E14174">
        <w:t>, 2017)</w:t>
      </w:r>
      <w:r w:rsidR="00D2063D">
        <w:t>. Moreover, financial data is influenced by various factors, so it reduces the comparability. Different companies follow different accounting methods, so coming up with a conclusion based on other companies is not always right. Besides, companies do not get</w:t>
      </w:r>
      <w:r w:rsidR="00A624A5">
        <w:t xml:space="preserve"> proper funds for misinterpreting financial ratios or not highlighting all ratios. There are inflationary effects, changes in accounting policies, operational changes in different companies, manipulation of financial statements are the major limitation of the ratio analysis of Jurys Inn Hospitality company.</w:t>
      </w:r>
    </w:p>
    <w:p w14:paraId="23B3BA9D" w14:textId="1D6D1353" w:rsidR="00706CCC" w:rsidRPr="00D2063D" w:rsidRDefault="00E14174" w:rsidP="0099267B">
      <w:pPr>
        <w:spacing w:line="259" w:lineRule="auto"/>
      </w:pPr>
      <w:r>
        <w:br w:type="page"/>
      </w:r>
    </w:p>
    <w:p w14:paraId="3376E048" w14:textId="2919AAF5" w:rsidR="00610C20" w:rsidRDefault="00610C20" w:rsidP="0099267B">
      <w:pPr>
        <w:pStyle w:val="Heading1"/>
      </w:pPr>
      <w:bookmarkStart w:id="8" w:name="_Toc94307506"/>
      <w:r>
        <w:lastRenderedPageBreak/>
        <w:t>Conclusion</w:t>
      </w:r>
      <w:bookmarkEnd w:id="8"/>
    </w:p>
    <w:p w14:paraId="58C05384" w14:textId="3F070A63" w:rsidR="00E14174" w:rsidRDefault="00A617DD" w:rsidP="0099267B">
      <w:r>
        <w:t xml:space="preserve">Financial ratio analysis is prominent in determining several factors of a company such as profitability, liquidity, financial solvency etc. This analysis shows that Jurys Inn Hospitality company has a strong leverage ratio and moderate profitability ratio and excess liquidity ratio. The company can make more efficient planning near future based on </w:t>
      </w:r>
      <w:r w:rsidR="009B01C1">
        <w:t>the</w:t>
      </w:r>
      <w:r>
        <w:t xml:space="preserve"> findings from ratio analysis. So, ratio analysis plays a major role in the decision making of </w:t>
      </w:r>
      <w:r w:rsidR="009B01C1">
        <w:t>both internal and external related parties of the company.</w:t>
      </w:r>
    </w:p>
    <w:p w14:paraId="474B02EB" w14:textId="7CF02DA7" w:rsidR="00A624A5" w:rsidRPr="00A624A5" w:rsidRDefault="00E14174" w:rsidP="0099267B">
      <w:pPr>
        <w:spacing w:line="259" w:lineRule="auto"/>
      </w:pPr>
      <w:r>
        <w:br w:type="page"/>
      </w:r>
    </w:p>
    <w:p w14:paraId="1D6D1DD3" w14:textId="356BCE81" w:rsidR="00610C20" w:rsidRDefault="00610C20" w:rsidP="0099267B">
      <w:pPr>
        <w:pStyle w:val="Heading1"/>
      </w:pPr>
      <w:bookmarkStart w:id="9" w:name="_Toc94307507"/>
      <w:r>
        <w:lastRenderedPageBreak/>
        <w:t>Bibliography</w:t>
      </w:r>
      <w:bookmarkEnd w:id="9"/>
    </w:p>
    <w:p w14:paraId="357E8588"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Beidleman</w:t>
      </w:r>
      <w:proofErr w:type="spellEnd"/>
      <w:r>
        <w:rPr>
          <w:color w:val="000000"/>
          <w:sz w:val="27"/>
          <w:szCs w:val="27"/>
        </w:rPr>
        <w:t>, C., 2017. Limitations of Price-Earnings Ratio. </w:t>
      </w:r>
      <w:r>
        <w:rPr>
          <w:i/>
          <w:iCs/>
          <w:color w:val="000000"/>
          <w:sz w:val="27"/>
          <w:szCs w:val="27"/>
        </w:rPr>
        <w:t>Financial Analysts Journal</w:t>
      </w:r>
      <w:r>
        <w:rPr>
          <w:color w:val="000000"/>
          <w:sz w:val="27"/>
          <w:szCs w:val="27"/>
        </w:rPr>
        <w:t>, 27(5), pp.86-91.</w:t>
      </w:r>
    </w:p>
    <w:p w14:paraId="51D5935D"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Beidleman</w:t>
      </w:r>
      <w:proofErr w:type="spellEnd"/>
      <w:r>
        <w:rPr>
          <w:color w:val="000000"/>
          <w:sz w:val="27"/>
          <w:szCs w:val="27"/>
        </w:rPr>
        <w:t>, C., 2017. Limitations of Price-Earnings Ratio. </w:t>
      </w:r>
      <w:r>
        <w:rPr>
          <w:i/>
          <w:iCs/>
          <w:color w:val="000000"/>
          <w:sz w:val="27"/>
          <w:szCs w:val="27"/>
        </w:rPr>
        <w:t>Financial Analysts Journal</w:t>
      </w:r>
      <w:r>
        <w:rPr>
          <w:color w:val="000000"/>
          <w:sz w:val="27"/>
          <w:szCs w:val="27"/>
        </w:rPr>
        <w:t>, 27(5), pp.86-91.</w:t>
      </w:r>
    </w:p>
    <w:p w14:paraId="09833247"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Boháčková</w:t>
      </w:r>
      <w:proofErr w:type="spellEnd"/>
      <w:r>
        <w:rPr>
          <w:color w:val="000000"/>
          <w:sz w:val="27"/>
          <w:szCs w:val="27"/>
        </w:rPr>
        <w:t>, I., 2019. Profitability and risk ratio of financial portfolio. </w:t>
      </w:r>
      <w:r>
        <w:rPr>
          <w:i/>
          <w:iCs/>
          <w:color w:val="000000"/>
          <w:sz w:val="27"/>
          <w:szCs w:val="27"/>
        </w:rPr>
        <w:t>Agricultural Economics (</w:t>
      </w:r>
      <w:proofErr w:type="spellStart"/>
      <w:r>
        <w:rPr>
          <w:i/>
          <w:iCs/>
          <w:color w:val="000000"/>
          <w:sz w:val="27"/>
          <w:szCs w:val="27"/>
        </w:rPr>
        <w:t>Zemědělská</w:t>
      </w:r>
      <w:proofErr w:type="spellEnd"/>
      <w:r>
        <w:rPr>
          <w:i/>
          <w:iCs/>
          <w:color w:val="000000"/>
          <w:sz w:val="27"/>
          <w:szCs w:val="27"/>
        </w:rPr>
        <w:t xml:space="preserve"> </w:t>
      </w:r>
      <w:proofErr w:type="spellStart"/>
      <w:r>
        <w:rPr>
          <w:i/>
          <w:iCs/>
          <w:color w:val="000000"/>
          <w:sz w:val="27"/>
          <w:szCs w:val="27"/>
        </w:rPr>
        <w:t>ekonomika</w:t>
      </w:r>
      <w:proofErr w:type="spellEnd"/>
      <w:r>
        <w:rPr>
          <w:i/>
          <w:iCs/>
          <w:color w:val="000000"/>
          <w:sz w:val="27"/>
          <w:szCs w:val="27"/>
        </w:rPr>
        <w:t>)</w:t>
      </w:r>
      <w:r>
        <w:rPr>
          <w:color w:val="000000"/>
          <w:sz w:val="27"/>
          <w:szCs w:val="27"/>
        </w:rPr>
        <w:t>, 48(No. 3), pp.117-120.</w:t>
      </w:r>
    </w:p>
    <w:p w14:paraId="092C78F5"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Canina</w:t>
      </w:r>
      <w:proofErr w:type="spellEnd"/>
      <w:r>
        <w:rPr>
          <w:color w:val="000000"/>
          <w:sz w:val="27"/>
          <w:szCs w:val="27"/>
        </w:rPr>
        <w:t>, L., 2018. A Comparison of Static Measures of Liquidity to Integrative Measures of Financial and Operating Liquidity: an Application to Restaurant Operators and Restaurant Franchisors. </w:t>
      </w:r>
      <w:r>
        <w:rPr>
          <w:i/>
          <w:iCs/>
          <w:color w:val="000000"/>
          <w:sz w:val="27"/>
          <w:szCs w:val="27"/>
        </w:rPr>
        <w:t>The Journal of Hospitality Financial Management</w:t>
      </w:r>
      <w:r>
        <w:rPr>
          <w:color w:val="000000"/>
          <w:sz w:val="27"/>
          <w:szCs w:val="27"/>
        </w:rPr>
        <w:t>, 16(1), pp.35-46.</w:t>
      </w:r>
    </w:p>
    <w:p w14:paraId="0A28F419"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Georgiev</w:t>
      </w:r>
      <w:proofErr w:type="spellEnd"/>
      <w:r>
        <w:rPr>
          <w:color w:val="000000"/>
          <w:sz w:val="27"/>
          <w:szCs w:val="27"/>
        </w:rPr>
        <w:t>, D., 2019. (The Benefits of Customer Profitability Analysis in the Hospitality Industry). </w:t>
      </w:r>
      <w:r>
        <w:rPr>
          <w:i/>
          <w:iCs/>
          <w:color w:val="000000"/>
          <w:sz w:val="27"/>
          <w:szCs w:val="27"/>
        </w:rPr>
        <w:t>SSRN Electronic Journal</w:t>
      </w:r>
      <w:r>
        <w:rPr>
          <w:color w:val="000000"/>
          <w:sz w:val="27"/>
          <w:szCs w:val="27"/>
        </w:rPr>
        <w:t>,.</w:t>
      </w:r>
    </w:p>
    <w:p w14:paraId="6029132F"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r>
        <w:rPr>
          <w:color w:val="000000"/>
          <w:sz w:val="27"/>
          <w:szCs w:val="27"/>
        </w:rPr>
        <w:t>Higgins, R., 2018. </w:t>
      </w:r>
      <w:r>
        <w:rPr>
          <w:i/>
          <w:iCs/>
          <w:color w:val="000000"/>
          <w:sz w:val="27"/>
          <w:szCs w:val="27"/>
        </w:rPr>
        <w:t>Analysis for financial management</w:t>
      </w:r>
      <w:r>
        <w:rPr>
          <w:color w:val="000000"/>
          <w:sz w:val="27"/>
          <w:szCs w:val="27"/>
        </w:rPr>
        <w:t>. 8th ed.</w:t>
      </w:r>
    </w:p>
    <w:p w14:paraId="22D1E371"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r>
        <w:rPr>
          <w:color w:val="000000"/>
          <w:sz w:val="27"/>
          <w:szCs w:val="27"/>
        </w:rPr>
        <w:t>Hing, N., 2017. An empirical analysis of the benefits and limitations for restaurant franchisees. </w:t>
      </w:r>
      <w:r>
        <w:rPr>
          <w:i/>
          <w:iCs/>
          <w:color w:val="000000"/>
          <w:sz w:val="27"/>
          <w:szCs w:val="27"/>
        </w:rPr>
        <w:t>International Journal of Hospitality Management</w:t>
      </w:r>
      <w:r>
        <w:rPr>
          <w:color w:val="000000"/>
          <w:sz w:val="27"/>
          <w:szCs w:val="27"/>
        </w:rPr>
        <w:t>, 15(2), pp.177-187.</w:t>
      </w:r>
    </w:p>
    <w:p w14:paraId="690F3912"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Iskandar</w:t>
      </w:r>
      <w:proofErr w:type="spellEnd"/>
      <w:r>
        <w:rPr>
          <w:color w:val="000000"/>
          <w:sz w:val="27"/>
          <w:szCs w:val="27"/>
        </w:rPr>
        <w:t>, D., 2019. Profitability, Liquidity, Leverage Ratio Analysis of Internet Financial Reporting. </w:t>
      </w:r>
      <w:r>
        <w:rPr>
          <w:i/>
          <w:iCs/>
          <w:color w:val="000000"/>
          <w:sz w:val="27"/>
          <w:szCs w:val="27"/>
        </w:rPr>
        <w:t>Asian Journal of Economics, Business and Accounting</w:t>
      </w:r>
      <w:r>
        <w:rPr>
          <w:color w:val="000000"/>
          <w:sz w:val="27"/>
          <w:szCs w:val="27"/>
        </w:rPr>
        <w:t>, pp.41-49.</w:t>
      </w:r>
    </w:p>
    <w:p w14:paraId="080D4B46" w14:textId="77777777" w:rsidR="00E14174" w:rsidRDefault="00E14174" w:rsidP="0099267B">
      <w:pPr>
        <w:pStyle w:val="NormalWeb"/>
        <w:spacing w:before="0" w:beforeAutospacing="0" w:after="180" w:afterAutospacing="0" w:line="360" w:lineRule="auto"/>
        <w:ind w:left="450" w:hanging="450"/>
        <w:jc w:val="both"/>
        <w:rPr>
          <w:color w:val="000000"/>
          <w:sz w:val="27"/>
          <w:szCs w:val="27"/>
        </w:rPr>
      </w:pPr>
      <w:r>
        <w:rPr>
          <w:color w:val="000000"/>
          <w:sz w:val="27"/>
          <w:szCs w:val="27"/>
        </w:rPr>
        <w:t>Steed, E., 2020. Hotel management company forecasting and budgeting practices: a survey‐based analysis. </w:t>
      </w:r>
      <w:r>
        <w:rPr>
          <w:i/>
          <w:iCs/>
          <w:color w:val="000000"/>
          <w:sz w:val="27"/>
          <w:szCs w:val="27"/>
        </w:rPr>
        <w:t>International Journal of Contemporary Hospitality Management</w:t>
      </w:r>
      <w:r>
        <w:rPr>
          <w:color w:val="000000"/>
          <w:sz w:val="27"/>
          <w:szCs w:val="27"/>
        </w:rPr>
        <w:t>, 21(6), pp.676-697.</w:t>
      </w:r>
    </w:p>
    <w:p w14:paraId="03DE0D06" w14:textId="77777777" w:rsidR="00610C20" w:rsidRDefault="00610C20" w:rsidP="0099267B"/>
    <w:sectPr w:rsidR="00610C20" w:rsidSect="00B42F8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F36B5" w14:textId="77777777" w:rsidR="000C2888" w:rsidRDefault="000C2888" w:rsidP="00B42F8F">
      <w:pPr>
        <w:spacing w:after="0" w:line="240" w:lineRule="auto"/>
      </w:pPr>
      <w:r>
        <w:separator/>
      </w:r>
    </w:p>
  </w:endnote>
  <w:endnote w:type="continuationSeparator" w:id="0">
    <w:p w14:paraId="22DA6A84" w14:textId="77777777" w:rsidR="000C2888" w:rsidRDefault="000C2888" w:rsidP="00B4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633161"/>
      <w:docPartObj>
        <w:docPartGallery w:val="Page Numbers (Bottom of Page)"/>
        <w:docPartUnique/>
      </w:docPartObj>
    </w:sdtPr>
    <w:sdtEndPr>
      <w:rPr>
        <w:color w:val="7F7F7F" w:themeColor="background1" w:themeShade="7F"/>
        <w:spacing w:val="60"/>
      </w:rPr>
    </w:sdtEndPr>
    <w:sdtContent>
      <w:p w14:paraId="0D153065" w14:textId="4F54794F" w:rsidR="00B42F8F" w:rsidRDefault="00B42F8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5F3949" w14:textId="77777777" w:rsidR="00B42F8F" w:rsidRDefault="00B42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FF00D" w14:textId="77777777" w:rsidR="000C2888" w:rsidRDefault="000C2888" w:rsidP="00B42F8F">
      <w:pPr>
        <w:spacing w:after="0" w:line="240" w:lineRule="auto"/>
      </w:pPr>
      <w:r>
        <w:separator/>
      </w:r>
    </w:p>
  </w:footnote>
  <w:footnote w:type="continuationSeparator" w:id="0">
    <w:p w14:paraId="1E865BB0" w14:textId="77777777" w:rsidR="000C2888" w:rsidRDefault="000C2888" w:rsidP="00B42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628"/>
    <w:multiLevelType w:val="hybridMultilevel"/>
    <w:tmpl w:val="3A6CAF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65BCE"/>
    <w:multiLevelType w:val="hybridMultilevel"/>
    <w:tmpl w:val="3A9AB860"/>
    <w:lvl w:ilvl="0" w:tplc="245C4E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276B70"/>
    <w:multiLevelType w:val="hybridMultilevel"/>
    <w:tmpl w:val="5D46CA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E83310"/>
    <w:multiLevelType w:val="hybridMultilevel"/>
    <w:tmpl w:val="BF0A8A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E547DB"/>
    <w:multiLevelType w:val="hybridMultilevel"/>
    <w:tmpl w:val="63AAE2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A91FB4"/>
    <w:multiLevelType w:val="hybridMultilevel"/>
    <w:tmpl w:val="97FAF582"/>
    <w:lvl w:ilvl="0" w:tplc="D480DA1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5495BC2"/>
    <w:multiLevelType w:val="hybridMultilevel"/>
    <w:tmpl w:val="FCF86E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4471B5"/>
    <w:multiLevelType w:val="hybridMultilevel"/>
    <w:tmpl w:val="1F9E5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4E639A"/>
    <w:multiLevelType w:val="hybridMultilevel"/>
    <w:tmpl w:val="1A78E2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5C7C47"/>
    <w:multiLevelType w:val="hybridMultilevel"/>
    <w:tmpl w:val="5A7C9E58"/>
    <w:lvl w:ilvl="0" w:tplc="A8F2EEE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9"/>
  </w:num>
  <w:num w:numId="3">
    <w:abstractNumId w:val="1"/>
  </w:num>
  <w:num w:numId="4">
    <w:abstractNumId w:val="5"/>
  </w:num>
  <w:num w:numId="5">
    <w:abstractNumId w:val="8"/>
  </w:num>
  <w:num w:numId="6">
    <w:abstractNumId w:val="6"/>
  </w:num>
  <w:num w:numId="7">
    <w:abstractNumId w:val="2"/>
  </w:num>
  <w:num w:numId="8">
    <w:abstractNumId w:val="4"/>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09D"/>
    <w:rsid w:val="00002324"/>
    <w:rsid w:val="000220B8"/>
    <w:rsid w:val="0004695E"/>
    <w:rsid w:val="00074287"/>
    <w:rsid w:val="00082CB9"/>
    <w:rsid w:val="00097B68"/>
    <w:rsid w:val="000C2888"/>
    <w:rsid w:val="001068F8"/>
    <w:rsid w:val="001273C6"/>
    <w:rsid w:val="00161B08"/>
    <w:rsid w:val="0016409D"/>
    <w:rsid w:val="001A32EB"/>
    <w:rsid w:val="001B02EE"/>
    <w:rsid w:val="001D7122"/>
    <w:rsid w:val="001E11DE"/>
    <w:rsid w:val="001E2DF4"/>
    <w:rsid w:val="001F434D"/>
    <w:rsid w:val="00210E17"/>
    <w:rsid w:val="00224067"/>
    <w:rsid w:val="002773C7"/>
    <w:rsid w:val="002A6081"/>
    <w:rsid w:val="002D2CB9"/>
    <w:rsid w:val="003316C1"/>
    <w:rsid w:val="00342511"/>
    <w:rsid w:val="0035164B"/>
    <w:rsid w:val="00372A60"/>
    <w:rsid w:val="0037552E"/>
    <w:rsid w:val="00394760"/>
    <w:rsid w:val="003C3A4C"/>
    <w:rsid w:val="003C6210"/>
    <w:rsid w:val="003E3DFA"/>
    <w:rsid w:val="003F5B0F"/>
    <w:rsid w:val="00400AFA"/>
    <w:rsid w:val="00401BD0"/>
    <w:rsid w:val="00403147"/>
    <w:rsid w:val="00412A95"/>
    <w:rsid w:val="00435D7F"/>
    <w:rsid w:val="0046266A"/>
    <w:rsid w:val="004748CF"/>
    <w:rsid w:val="00541430"/>
    <w:rsid w:val="00555E8A"/>
    <w:rsid w:val="005A20B1"/>
    <w:rsid w:val="005D0851"/>
    <w:rsid w:val="00610C20"/>
    <w:rsid w:val="00663BF3"/>
    <w:rsid w:val="0066567D"/>
    <w:rsid w:val="006924F2"/>
    <w:rsid w:val="006950BA"/>
    <w:rsid w:val="006A2846"/>
    <w:rsid w:val="00706CCC"/>
    <w:rsid w:val="00715E10"/>
    <w:rsid w:val="007564A4"/>
    <w:rsid w:val="00757DC6"/>
    <w:rsid w:val="00762ACE"/>
    <w:rsid w:val="00781EDE"/>
    <w:rsid w:val="00783AF7"/>
    <w:rsid w:val="00784D86"/>
    <w:rsid w:val="007855AE"/>
    <w:rsid w:val="007A3E1C"/>
    <w:rsid w:val="007B2EC9"/>
    <w:rsid w:val="007C145E"/>
    <w:rsid w:val="007E7FF8"/>
    <w:rsid w:val="00822536"/>
    <w:rsid w:val="00852364"/>
    <w:rsid w:val="00872120"/>
    <w:rsid w:val="00882B77"/>
    <w:rsid w:val="00884EC9"/>
    <w:rsid w:val="008B7635"/>
    <w:rsid w:val="008C68DC"/>
    <w:rsid w:val="008E7CEC"/>
    <w:rsid w:val="00900374"/>
    <w:rsid w:val="0099267B"/>
    <w:rsid w:val="009937A6"/>
    <w:rsid w:val="009B01C1"/>
    <w:rsid w:val="009B40BC"/>
    <w:rsid w:val="009F19DF"/>
    <w:rsid w:val="00A249ED"/>
    <w:rsid w:val="00A41464"/>
    <w:rsid w:val="00A54179"/>
    <w:rsid w:val="00A617DD"/>
    <w:rsid w:val="00A624A5"/>
    <w:rsid w:val="00A66889"/>
    <w:rsid w:val="00A74B5F"/>
    <w:rsid w:val="00AB21A7"/>
    <w:rsid w:val="00AB7764"/>
    <w:rsid w:val="00AC745A"/>
    <w:rsid w:val="00B21C1A"/>
    <w:rsid w:val="00B42F8F"/>
    <w:rsid w:val="00B76608"/>
    <w:rsid w:val="00B80DBC"/>
    <w:rsid w:val="00BC6803"/>
    <w:rsid w:val="00BE3289"/>
    <w:rsid w:val="00C21099"/>
    <w:rsid w:val="00C52B2A"/>
    <w:rsid w:val="00C54E7B"/>
    <w:rsid w:val="00C72E10"/>
    <w:rsid w:val="00CB00F6"/>
    <w:rsid w:val="00D2063D"/>
    <w:rsid w:val="00D810A6"/>
    <w:rsid w:val="00DB1D2B"/>
    <w:rsid w:val="00DC799E"/>
    <w:rsid w:val="00E021E5"/>
    <w:rsid w:val="00E14174"/>
    <w:rsid w:val="00E24723"/>
    <w:rsid w:val="00EF4B19"/>
    <w:rsid w:val="00F009F5"/>
    <w:rsid w:val="00F17A9B"/>
    <w:rsid w:val="00F74FFE"/>
    <w:rsid w:val="00FA09B5"/>
    <w:rsid w:val="00FC0C2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F3143"/>
  <w15:chartTrackingRefBased/>
  <w15:docId w15:val="{4360500B-7880-414A-9977-48501AF3B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266A"/>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6266A"/>
    <w:pPr>
      <w:keepNext/>
      <w:keepLines/>
      <w:spacing w:before="40" w:after="0"/>
      <w:ind w:left="7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6266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6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1A32E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A32E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46266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6266A"/>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822536"/>
    <w:pPr>
      <w:spacing w:after="200"/>
    </w:pPr>
    <w:rPr>
      <w:i/>
      <w:iCs/>
      <w:color w:val="767171" w:themeColor="background2" w:themeShade="80"/>
      <w:sz w:val="22"/>
      <w:szCs w:val="18"/>
    </w:rPr>
  </w:style>
  <w:style w:type="paragraph" w:styleId="TOCHeading">
    <w:name w:val="TOC Heading"/>
    <w:basedOn w:val="Heading1"/>
    <w:next w:val="Normal"/>
    <w:uiPriority w:val="39"/>
    <w:unhideWhenUsed/>
    <w:qFormat/>
    <w:rsid w:val="00B42F8F"/>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42F8F"/>
    <w:pPr>
      <w:spacing w:after="100"/>
    </w:pPr>
  </w:style>
  <w:style w:type="paragraph" w:styleId="TOC2">
    <w:name w:val="toc 2"/>
    <w:basedOn w:val="Normal"/>
    <w:next w:val="Normal"/>
    <w:autoRedefine/>
    <w:uiPriority w:val="39"/>
    <w:unhideWhenUsed/>
    <w:rsid w:val="00B42F8F"/>
    <w:pPr>
      <w:spacing w:after="100"/>
      <w:ind w:left="240"/>
    </w:pPr>
  </w:style>
  <w:style w:type="character" w:styleId="Hyperlink">
    <w:name w:val="Hyperlink"/>
    <w:basedOn w:val="DefaultParagraphFont"/>
    <w:uiPriority w:val="99"/>
    <w:unhideWhenUsed/>
    <w:rsid w:val="00B42F8F"/>
    <w:rPr>
      <w:color w:val="0563C1" w:themeColor="hyperlink"/>
      <w:u w:val="single"/>
    </w:rPr>
  </w:style>
  <w:style w:type="paragraph" w:styleId="Header">
    <w:name w:val="header"/>
    <w:basedOn w:val="Normal"/>
    <w:link w:val="HeaderChar"/>
    <w:uiPriority w:val="99"/>
    <w:unhideWhenUsed/>
    <w:rsid w:val="00B4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F8F"/>
    <w:rPr>
      <w:rFonts w:ascii="Times New Roman" w:hAnsi="Times New Roman"/>
      <w:sz w:val="24"/>
    </w:rPr>
  </w:style>
  <w:style w:type="paragraph" w:styleId="Footer">
    <w:name w:val="footer"/>
    <w:basedOn w:val="Normal"/>
    <w:link w:val="FooterChar"/>
    <w:uiPriority w:val="99"/>
    <w:unhideWhenUsed/>
    <w:rsid w:val="00B4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F8F"/>
    <w:rPr>
      <w:rFonts w:ascii="Times New Roman" w:hAnsi="Times New Roman"/>
      <w:sz w:val="24"/>
    </w:rPr>
  </w:style>
  <w:style w:type="paragraph" w:styleId="ListParagraph">
    <w:name w:val="List Paragraph"/>
    <w:basedOn w:val="Normal"/>
    <w:uiPriority w:val="34"/>
    <w:qFormat/>
    <w:rsid w:val="00B42F8F"/>
    <w:pPr>
      <w:ind w:left="720"/>
      <w:contextualSpacing/>
    </w:pPr>
  </w:style>
  <w:style w:type="table" w:styleId="TableGrid">
    <w:name w:val="Table Grid"/>
    <w:basedOn w:val="TableNormal"/>
    <w:uiPriority w:val="39"/>
    <w:rsid w:val="00FC0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412A9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412A9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E14174"/>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63BE3-5EDE-4F44-AB9E-1D4FB7246D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Forhad Ali</dc:creator>
  <cp:keywords/>
  <dc:description/>
  <cp:lastModifiedBy>Monica-Mihaela Nica (2012860)</cp:lastModifiedBy>
  <cp:revision>3</cp:revision>
  <dcterms:created xsi:type="dcterms:W3CDTF">2022-02-11T10:36:00Z</dcterms:created>
  <dcterms:modified xsi:type="dcterms:W3CDTF">2022-02-11T10:37:00Z</dcterms:modified>
</cp:coreProperties>
</file>