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FDBC2" w14:textId="77777777" w:rsidR="004A2317" w:rsidRDefault="004A2317" w:rsidP="00EB2E17">
      <w:pPr>
        <w:spacing w:line="360" w:lineRule="auto"/>
        <w:rPr>
          <w:rFonts w:ascii="Arial" w:hAnsi="Arial" w:cs="Arial"/>
          <w:b/>
          <w:sz w:val="24"/>
          <w:szCs w:val="24"/>
        </w:rPr>
      </w:pPr>
    </w:p>
    <w:p w14:paraId="5029E458" w14:textId="77777777" w:rsidR="00B5493F" w:rsidRDefault="00B5493F" w:rsidP="00B5493F">
      <w:pPr>
        <w:spacing w:line="480" w:lineRule="auto"/>
        <w:jc w:val="center"/>
        <w:rPr>
          <w:b/>
          <w:bCs/>
        </w:rPr>
      </w:pPr>
    </w:p>
    <w:p w14:paraId="4C1235A7" w14:textId="77777777" w:rsidR="00B5493F" w:rsidRDefault="00B5493F" w:rsidP="00B5493F">
      <w:pPr>
        <w:spacing w:line="480" w:lineRule="auto"/>
        <w:jc w:val="center"/>
        <w:rPr>
          <w:b/>
          <w:bCs/>
        </w:rPr>
      </w:pPr>
    </w:p>
    <w:p w14:paraId="5074E888" w14:textId="77777777" w:rsidR="00B5493F" w:rsidRDefault="00B5493F" w:rsidP="00B5493F">
      <w:pPr>
        <w:spacing w:line="480" w:lineRule="auto"/>
        <w:jc w:val="center"/>
        <w:rPr>
          <w:b/>
          <w:bCs/>
        </w:rPr>
      </w:pPr>
    </w:p>
    <w:p w14:paraId="4508688F" w14:textId="71A134D6" w:rsidR="00B5493F" w:rsidRPr="00B5493F" w:rsidRDefault="00B5493F" w:rsidP="00B5493F">
      <w:pPr>
        <w:spacing w:line="480" w:lineRule="auto"/>
        <w:jc w:val="center"/>
        <w:rPr>
          <w:b/>
          <w:bCs/>
          <w:sz w:val="28"/>
          <w:szCs w:val="28"/>
        </w:rPr>
      </w:pPr>
      <w:r w:rsidRPr="00B5493F">
        <w:rPr>
          <w:b/>
          <w:bCs/>
          <w:sz w:val="28"/>
          <w:szCs w:val="28"/>
        </w:rPr>
        <w:t>BMIH4002</w:t>
      </w:r>
    </w:p>
    <w:p w14:paraId="6EA0096B" w14:textId="77777777" w:rsidR="00B5493F" w:rsidRPr="00B5493F" w:rsidRDefault="00B5493F" w:rsidP="00B5493F">
      <w:pPr>
        <w:spacing w:line="480" w:lineRule="auto"/>
        <w:jc w:val="center"/>
        <w:rPr>
          <w:b/>
          <w:bCs/>
          <w:sz w:val="28"/>
          <w:szCs w:val="28"/>
        </w:rPr>
      </w:pPr>
      <w:r w:rsidRPr="00B5493F">
        <w:rPr>
          <w:b/>
          <w:bCs/>
          <w:sz w:val="28"/>
          <w:szCs w:val="28"/>
        </w:rPr>
        <w:t>Food &amp; Beverage Operations</w:t>
      </w:r>
    </w:p>
    <w:p w14:paraId="0C96350D" w14:textId="77777777" w:rsidR="00B5493F" w:rsidRPr="00B5493F" w:rsidRDefault="00B5493F" w:rsidP="00B5493F">
      <w:pPr>
        <w:spacing w:line="480" w:lineRule="auto"/>
        <w:jc w:val="center"/>
        <w:rPr>
          <w:b/>
          <w:bCs/>
          <w:sz w:val="28"/>
          <w:szCs w:val="28"/>
        </w:rPr>
      </w:pPr>
      <w:r w:rsidRPr="00B5493F">
        <w:rPr>
          <w:b/>
          <w:bCs/>
          <w:sz w:val="28"/>
          <w:szCs w:val="28"/>
        </w:rPr>
        <w:t>Student Journal (Learning Log)</w:t>
      </w:r>
    </w:p>
    <w:p w14:paraId="797DEBD7" w14:textId="300E3200" w:rsidR="00B5493F" w:rsidRDefault="00B5493F" w:rsidP="00B5493F">
      <w:pPr>
        <w:spacing w:line="480" w:lineRule="auto"/>
        <w:jc w:val="center"/>
        <w:rPr>
          <w:b/>
          <w:bCs/>
          <w:sz w:val="28"/>
          <w:szCs w:val="28"/>
        </w:rPr>
      </w:pPr>
      <w:r w:rsidRPr="00B5493F">
        <w:rPr>
          <w:b/>
          <w:bCs/>
          <w:sz w:val="28"/>
          <w:szCs w:val="28"/>
        </w:rPr>
        <w:t>Word Count: 750 Words</w:t>
      </w:r>
    </w:p>
    <w:p w14:paraId="2BA101E4" w14:textId="59075A06" w:rsidR="00A97B37" w:rsidRDefault="00A97B37" w:rsidP="00B5493F">
      <w:pPr>
        <w:spacing w:line="480" w:lineRule="auto"/>
        <w:jc w:val="center"/>
        <w:rPr>
          <w:b/>
          <w:bCs/>
          <w:sz w:val="28"/>
          <w:szCs w:val="28"/>
        </w:rPr>
      </w:pPr>
      <w:r>
        <w:rPr>
          <w:b/>
          <w:bCs/>
          <w:sz w:val="28"/>
          <w:szCs w:val="28"/>
        </w:rPr>
        <w:t>Student name: Florin Vasilica Mecic</w:t>
      </w:r>
    </w:p>
    <w:p w14:paraId="0A157BB0" w14:textId="3C059F8B" w:rsidR="00A97B37" w:rsidRPr="00B5493F" w:rsidRDefault="00A97B37" w:rsidP="00B5493F">
      <w:pPr>
        <w:spacing w:line="480" w:lineRule="auto"/>
        <w:jc w:val="center"/>
        <w:rPr>
          <w:b/>
          <w:bCs/>
          <w:sz w:val="28"/>
          <w:szCs w:val="28"/>
        </w:rPr>
      </w:pPr>
      <w:r>
        <w:rPr>
          <w:b/>
          <w:bCs/>
          <w:sz w:val="28"/>
          <w:szCs w:val="28"/>
        </w:rPr>
        <w:t>Lecturer:</w:t>
      </w:r>
      <w:r w:rsidR="00084670">
        <w:rPr>
          <w:b/>
          <w:bCs/>
          <w:sz w:val="28"/>
          <w:szCs w:val="28"/>
        </w:rPr>
        <w:t xml:space="preserve"> Ffion </w:t>
      </w:r>
      <w:r w:rsidR="00930585">
        <w:rPr>
          <w:b/>
          <w:bCs/>
          <w:sz w:val="28"/>
          <w:szCs w:val="28"/>
        </w:rPr>
        <w:t>Cumberpatch</w:t>
      </w:r>
    </w:p>
    <w:p w14:paraId="17FD3406" w14:textId="77777777" w:rsidR="004A2317" w:rsidRDefault="004A2317" w:rsidP="00EB2E17">
      <w:pPr>
        <w:spacing w:line="360" w:lineRule="auto"/>
        <w:rPr>
          <w:rFonts w:ascii="Arial" w:hAnsi="Arial" w:cs="Arial"/>
          <w:b/>
          <w:sz w:val="24"/>
          <w:szCs w:val="24"/>
        </w:rPr>
      </w:pPr>
    </w:p>
    <w:p w14:paraId="17CA9E87" w14:textId="77777777" w:rsidR="00805943" w:rsidRPr="00EB2E17" w:rsidRDefault="00C218B6" w:rsidP="00EB2E17">
      <w:pPr>
        <w:spacing w:line="360" w:lineRule="auto"/>
        <w:rPr>
          <w:rFonts w:ascii="Arial" w:hAnsi="Arial" w:cs="Arial"/>
          <w:sz w:val="24"/>
          <w:szCs w:val="24"/>
        </w:rPr>
      </w:pPr>
      <w:r w:rsidRPr="00EB2E17">
        <w:rPr>
          <w:rFonts w:ascii="Arial" w:hAnsi="Arial" w:cs="Arial"/>
          <w:sz w:val="24"/>
          <w:szCs w:val="24"/>
        </w:rPr>
        <w:br w:type="page"/>
      </w:r>
    </w:p>
    <w:sdt>
      <w:sdtPr>
        <w:rPr>
          <w:rFonts w:asciiTheme="minorHAnsi" w:eastAsiaTheme="minorHAnsi" w:hAnsiTheme="minorHAnsi" w:cstheme="minorBidi"/>
          <w:b w:val="0"/>
          <w:bCs w:val="0"/>
          <w:sz w:val="22"/>
          <w:szCs w:val="22"/>
        </w:rPr>
        <w:id w:val="1943260847"/>
        <w:docPartObj>
          <w:docPartGallery w:val="Table of Contents"/>
          <w:docPartUnique/>
        </w:docPartObj>
      </w:sdtPr>
      <w:sdtEndPr>
        <w:rPr>
          <w:noProof/>
        </w:rPr>
      </w:sdtEndPr>
      <w:sdtContent>
        <w:p w14:paraId="5330581D" w14:textId="77777777" w:rsidR="00805943" w:rsidRPr="00D07455" w:rsidRDefault="00C218B6" w:rsidP="004828C7">
          <w:pPr>
            <w:pStyle w:val="Titlucuprins"/>
            <w:numPr>
              <w:ilvl w:val="0"/>
              <w:numId w:val="0"/>
            </w:numPr>
            <w:ind w:left="432"/>
          </w:pPr>
          <w:r w:rsidRPr="00D07455">
            <w:t>Contents</w:t>
          </w:r>
        </w:p>
        <w:p w14:paraId="6073361C" w14:textId="7BA0164C" w:rsidR="008F1C8B" w:rsidRPr="00EB2E17" w:rsidRDefault="00C218B6" w:rsidP="00EB2E17">
          <w:pPr>
            <w:pStyle w:val="Cuprins1"/>
            <w:tabs>
              <w:tab w:val="left" w:pos="440"/>
              <w:tab w:val="right" w:leader="dot" w:pos="9350"/>
            </w:tabs>
            <w:spacing w:line="360" w:lineRule="auto"/>
            <w:rPr>
              <w:rFonts w:ascii="Arial" w:eastAsiaTheme="minorEastAsia" w:hAnsi="Arial" w:cs="Arial"/>
              <w:noProof/>
              <w:sz w:val="24"/>
              <w:szCs w:val="24"/>
            </w:rPr>
          </w:pPr>
          <w:r w:rsidRPr="00EB2E17">
            <w:rPr>
              <w:rFonts w:ascii="Arial" w:hAnsi="Arial" w:cs="Arial"/>
              <w:sz w:val="24"/>
              <w:szCs w:val="24"/>
            </w:rPr>
            <w:fldChar w:fldCharType="begin"/>
          </w:r>
          <w:r w:rsidRPr="00EB2E17">
            <w:rPr>
              <w:rFonts w:ascii="Arial" w:hAnsi="Arial" w:cs="Arial"/>
              <w:sz w:val="24"/>
              <w:szCs w:val="24"/>
            </w:rPr>
            <w:instrText xml:space="preserve"> TOC \o "1-3" \h \z \u </w:instrText>
          </w:r>
          <w:r w:rsidRPr="00EB2E17">
            <w:rPr>
              <w:rFonts w:ascii="Arial" w:hAnsi="Arial" w:cs="Arial"/>
              <w:sz w:val="24"/>
              <w:szCs w:val="24"/>
            </w:rPr>
            <w:fldChar w:fldCharType="separate"/>
          </w:r>
          <w:hyperlink w:anchor="_Toc126158184" w:history="1">
            <w:r w:rsidRPr="00EB2E17">
              <w:rPr>
                <w:rStyle w:val="Hyperlink"/>
                <w:rFonts w:ascii="Arial" w:hAnsi="Arial" w:cs="Arial"/>
                <w:noProof/>
                <w:color w:val="auto"/>
                <w:sz w:val="24"/>
                <w:szCs w:val="24"/>
              </w:rPr>
              <w:t>1-</w:t>
            </w:r>
            <w:r w:rsidRPr="00EB2E17">
              <w:rPr>
                <w:rFonts w:ascii="Arial" w:eastAsiaTheme="minorEastAsia" w:hAnsi="Arial" w:cs="Arial"/>
                <w:noProof/>
                <w:sz w:val="24"/>
                <w:szCs w:val="24"/>
              </w:rPr>
              <w:tab/>
            </w:r>
            <w:r w:rsidRPr="00EB2E17">
              <w:rPr>
                <w:rStyle w:val="Hyperlink"/>
                <w:rFonts w:ascii="Arial" w:hAnsi="Arial" w:cs="Arial"/>
                <w:noProof/>
                <w:color w:val="auto"/>
                <w:sz w:val="24"/>
                <w:szCs w:val="24"/>
              </w:rPr>
              <w:t>Introduction</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_Toc126158184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3</w:t>
            </w:r>
            <w:r w:rsidRPr="00EB2E17">
              <w:rPr>
                <w:rFonts w:ascii="Arial" w:hAnsi="Arial" w:cs="Arial"/>
                <w:noProof/>
                <w:webHidden/>
                <w:sz w:val="24"/>
                <w:szCs w:val="24"/>
              </w:rPr>
              <w:fldChar w:fldCharType="end"/>
            </w:r>
          </w:hyperlink>
        </w:p>
        <w:p w14:paraId="3EEFC34D" w14:textId="17A39828" w:rsidR="008F1C8B" w:rsidRPr="00EB2E17" w:rsidRDefault="00C218B6" w:rsidP="00EB2E17">
          <w:pPr>
            <w:pStyle w:val="Cuprins1"/>
            <w:tabs>
              <w:tab w:val="left" w:pos="440"/>
              <w:tab w:val="right" w:leader="dot" w:pos="9350"/>
            </w:tabs>
            <w:spacing w:line="360" w:lineRule="auto"/>
            <w:rPr>
              <w:rFonts w:ascii="Arial" w:eastAsiaTheme="minorEastAsia" w:hAnsi="Arial" w:cs="Arial"/>
              <w:noProof/>
              <w:sz w:val="24"/>
              <w:szCs w:val="24"/>
            </w:rPr>
          </w:pPr>
          <w:hyperlink w:anchor="_Toc126158185" w:history="1">
            <w:r w:rsidRPr="00EB2E17">
              <w:rPr>
                <w:rStyle w:val="Hyperlink"/>
                <w:rFonts w:ascii="Arial" w:hAnsi="Arial" w:cs="Arial"/>
                <w:noProof/>
                <w:color w:val="auto"/>
                <w:sz w:val="24"/>
                <w:szCs w:val="24"/>
              </w:rPr>
              <w:t>2-</w:t>
            </w:r>
            <w:r w:rsidRPr="00EB2E17">
              <w:rPr>
                <w:rFonts w:ascii="Arial" w:eastAsiaTheme="minorEastAsia" w:hAnsi="Arial" w:cs="Arial"/>
                <w:noProof/>
                <w:sz w:val="24"/>
                <w:szCs w:val="24"/>
              </w:rPr>
              <w:tab/>
            </w:r>
            <w:r w:rsidRPr="00EB2E17">
              <w:rPr>
                <w:rStyle w:val="Hyperlink"/>
                <w:rFonts w:ascii="Arial" w:hAnsi="Arial" w:cs="Arial"/>
                <w:noProof/>
                <w:color w:val="auto"/>
                <w:sz w:val="24"/>
                <w:szCs w:val="24"/>
              </w:rPr>
              <w:t>Factors affecting the skill set needed by Food and beverage employees</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_Toc126158185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3</w:t>
            </w:r>
            <w:r w:rsidRPr="00EB2E17">
              <w:rPr>
                <w:rFonts w:ascii="Arial" w:hAnsi="Arial" w:cs="Arial"/>
                <w:noProof/>
                <w:webHidden/>
                <w:sz w:val="24"/>
                <w:szCs w:val="24"/>
              </w:rPr>
              <w:fldChar w:fldCharType="end"/>
            </w:r>
          </w:hyperlink>
        </w:p>
        <w:p w14:paraId="0F242B28" w14:textId="3345EBDD"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86" w:history="1">
            <w:r w:rsidR="002E2BAF">
              <w:rPr>
                <w:rStyle w:val="Hyperlink"/>
                <w:rFonts w:ascii="Arial" w:hAnsi="Arial" w:cs="Arial"/>
                <w:noProof/>
                <w:color w:val="auto"/>
                <w:sz w:val="24"/>
                <w:szCs w:val="24"/>
              </w:rPr>
              <w:t>2.1</w:t>
            </w:r>
            <w:r w:rsidRPr="00EB2E17">
              <w:rPr>
                <w:rStyle w:val="Hyperlink"/>
                <w:rFonts w:ascii="Arial" w:hAnsi="Arial" w:cs="Arial"/>
                <w:noProof/>
                <w:color w:val="auto"/>
                <w:sz w:val="24"/>
                <w:szCs w:val="24"/>
              </w:rPr>
              <w:t>- Food options on menu</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_Toc126158186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3</w:t>
            </w:r>
            <w:r w:rsidRPr="00EB2E17">
              <w:rPr>
                <w:rFonts w:ascii="Arial" w:hAnsi="Arial" w:cs="Arial"/>
                <w:noProof/>
                <w:webHidden/>
                <w:sz w:val="24"/>
                <w:szCs w:val="24"/>
              </w:rPr>
              <w:fldChar w:fldCharType="end"/>
            </w:r>
          </w:hyperlink>
        </w:p>
        <w:p w14:paraId="79984A43" w14:textId="2B43BDC9"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87" w:history="1">
            <w:r w:rsidR="002E2BAF">
              <w:rPr>
                <w:rStyle w:val="Hyperlink"/>
                <w:rFonts w:ascii="Arial" w:hAnsi="Arial" w:cs="Arial"/>
                <w:noProof/>
                <w:color w:val="auto"/>
                <w:sz w:val="24"/>
                <w:szCs w:val="24"/>
              </w:rPr>
              <w:t>2.2</w:t>
            </w:r>
            <w:r w:rsidRPr="00EB2E17">
              <w:rPr>
                <w:rStyle w:val="Hyperlink"/>
                <w:rFonts w:ascii="Arial" w:hAnsi="Arial" w:cs="Arial"/>
                <w:noProof/>
                <w:color w:val="auto"/>
                <w:sz w:val="24"/>
                <w:szCs w:val="24"/>
              </w:rPr>
              <w:t>- Technology</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_Toc126158187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3</w:t>
            </w:r>
            <w:r w:rsidRPr="00EB2E17">
              <w:rPr>
                <w:rFonts w:ascii="Arial" w:hAnsi="Arial" w:cs="Arial"/>
                <w:noProof/>
                <w:webHidden/>
                <w:sz w:val="24"/>
                <w:szCs w:val="24"/>
              </w:rPr>
              <w:fldChar w:fldCharType="end"/>
            </w:r>
          </w:hyperlink>
        </w:p>
        <w:p w14:paraId="6265D709" w14:textId="719DB503"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88" w:history="1">
            <w:r w:rsidR="002E2BAF">
              <w:rPr>
                <w:rStyle w:val="Hyperlink"/>
                <w:rFonts w:ascii="Arial" w:hAnsi="Arial" w:cs="Arial"/>
                <w:noProof/>
                <w:color w:val="auto"/>
                <w:sz w:val="24"/>
                <w:szCs w:val="24"/>
              </w:rPr>
              <w:t>2.3</w:t>
            </w:r>
            <w:r w:rsidRPr="00EB2E17">
              <w:rPr>
                <w:rStyle w:val="Hyperlink"/>
                <w:rFonts w:ascii="Arial" w:hAnsi="Arial" w:cs="Arial"/>
                <w:noProof/>
                <w:color w:val="auto"/>
                <w:sz w:val="24"/>
                <w:szCs w:val="24"/>
              </w:rPr>
              <w:t>- Local and cultural variations</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_Toc126158188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4</w:t>
            </w:r>
            <w:r w:rsidRPr="00EB2E17">
              <w:rPr>
                <w:rFonts w:ascii="Arial" w:hAnsi="Arial" w:cs="Arial"/>
                <w:noProof/>
                <w:webHidden/>
                <w:sz w:val="24"/>
                <w:szCs w:val="24"/>
              </w:rPr>
              <w:fldChar w:fldCharType="end"/>
            </w:r>
          </w:hyperlink>
        </w:p>
        <w:p w14:paraId="77F76748" w14:textId="4A5FD5A2" w:rsidR="008F1C8B" w:rsidRPr="00EB2E17" w:rsidRDefault="00C218B6" w:rsidP="00EB2E17">
          <w:pPr>
            <w:pStyle w:val="Cuprins1"/>
            <w:tabs>
              <w:tab w:val="left" w:pos="440"/>
              <w:tab w:val="right" w:leader="dot" w:pos="9350"/>
            </w:tabs>
            <w:spacing w:line="360" w:lineRule="auto"/>
            <w:rPr>
              <w:rFonts w:ascii="Arial" w:eastAsiaTheme="minorEastAsia" w:hAnsi="Arial" w:cs="Arial"/>
              <w:noProof/>
              <w:sz w:val="24"/>
              <w:szCs w:val="24"/>
            </w:rPr>
          </w:pPr>
          <w:hyperlink w:anchor="_Toc126158189" w:history="1">
            <w:r w:rsidRPr="00EB2E17">
              <w:rPr>
                <w:rStyle w:val="Hyperlink"/>
                <w:rFonts w:ascii="Arial" w:hAnsi="Arial" w:cs="Arial"/>
                <w:noProof/>
                <w:color w:val="auto"/>
                <w:sz w:val="24"/>
                <w:szCs w:val="24"/>
              </w:rPr>
              <w:t>3-</w:t>
            </w:r>
            <w:r w:rsidRPr="00EB2E17">
              <w:rPr>
                <w:rFonts w:ascii="Arial" w:eastAsiaTheme="minorEastAsia" w:hAnsi="Arial" w:cs="Arial"/>
                <w:noProof/>
                <w:sz w:val="24"/>
                <w:szCs w:val="24"/>
              </w:rPr>
              <w:tab/>
            </w:r>
            <w:r w:rsidRPr="00EB2E17">
              <w:rPr>
                <w:rStyle w:val="Hyperlink"/>
                <w:rFonts w:ascii="Arial" w:hAnsi="Arial" w:cs="Arial"/>
                <w:noProof/>
                <w:color w:val="auto"/>
                <w:sz w:val="24"/>
                <w:szCs w:val="24"/>
              </w:rPr>
              <w:t>The main skills required for food and beverage employees</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_Toc126158189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4</w:t>
            </w:r>
            <w:r w:rsidRPr="00EB2E17">
              <w:rPr>
                <w:rFonts w:ascii="Arial" w:hAnsi="Arial" w:cs="Arial"/>
                <w:noProof/>
                <w:webHidden/>
                <w:sz w:val="24"/>
                <w:szCs w:val="24"/>
              </w:rPr>
              <w:fldChar w:fldCharType="end"/>
            </w:r>
          </w:hyperlink>
        </w:p>
        <w:p w14:paraId="69422E63" w14:textId="2E1783D4"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90" w:history="1">
            <w:r w:rsidRPr="00EB2E17">
              <w:rPr>
                <w:rStyle w:val="Hyperlink"/>
                <w:rFonts w:ascii="Arial" w:hAnsi="Arial" w:cs="Arial"/>
                <w:noProof/>
                <w:color w:val="auto"/>
                <w:sz w:val="24"/>
                <w:szCs w:val="24"/>
              </w:rPr>
              <w:t>3.1- Strong communication skills</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_Toc126158190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4</w:t>
            </w:r>
            <w:r w:rsidRPr="00EB2E17">
              <w:rPr>
                <w:rFonts w:ascii="Arial" w:hAnsi="Arial" w:cs="Arial"/>
                <w:noProof/>
                <w:webHidden/>
                <w:sz w:val="24"/>
                <w:szCs w:val="24"/>
              </w:rPr>
              <w:fldChar w:fldCharType="end"/>
            </w:r>
          </w:hyperlink>
        </w:p>
        <w:p w14:paraId="2AFA8846" w14:textId="6541A953"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91" w:history="1">
            <w:r w:rsidRPr="00EB2E17">
              <w:rPr>
                <w:rStyle w:val="Hyperlink"/>
                <w:rFonts w:ascii="Arial" w:hAnsi="Arial" w:cs="Arial"/>
                <w:noProof/>
                <w:color w:val="auto"/>
                <w:sz w:val="24"/>
                <w:szCs w:val="24"/>
              </w:rPr>
              <w:t>3.2- Knowledge of food items on the menu</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_Toc126158191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4</w:t>
            </w:r>
            <w:r w:rsidRPr="00EB2E17">
              <w:rPr>
                <w:rFonts w:ascii="Arial" w:hAnsi="Arial" w:cs="Arial"/>
                <w:noProof/>
                <w:webHidden/>
                <w:sz w:val="24"/>
                <w:szCs w:val="24"/>
              </w:rPr>
              <w:fldChar w:fldCharType="end"/>
            </w:r>
          </w:hyperlink>
        </w:p>
        <w:p w14:paraId="684AA604" w14:textId="4CA4DCB0"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92" w:history="1">
            <w:r w:rsidRPr="00EB2E17">
              <w:rPr>
                <w:rStyle w:val="Hyperlink"/>
                <w:rFonts w:ascii="Arial" w:hAnsi="Arial" w:cs="Arial"/>
                <w:noProof/>
                <w:color w:val="auto"/>
                <w:sz w:val="24"/>
                <w:szCs w:val="24"/>
              </w:rPr>
              <w:t>3.3- Time management</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_Toc126158192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4</w:t>
            </w:r>
            <w:r w:rsidRPr="00EB2E17">
              <w:rPr>
                <w:rFonts w:ascii="Arial" w:hAnsi="Arial" w:cs="Arial"/>
                <w:noProof/>
                <w:webHidden/>
                <w:sz w:val="24"/>
                <w:szCs w:val="24"/>
              </w:rPr>
              <w:fldChar w:fldCharType="end"/>
            </w:r>
          </w:hyperlink>
        </w:p>
        <w:p w14:paraId="12CFD753" w14:textId="08F32BAB" w:rsidR="008F1C8B" w:rsidRPr="00EB2E17" w:rsidRDefault="00C218B6" w:rsidP="002E2BAF">
          <w:pPr>
            <w:pStyle w:val="Cuprins2"/>
            <w:tabs>
              <w:tab w:val="left" w:pos="880"/>
              <w:tab w:val="right" w:leader="dot" w:pos="9350"/>
            </w:tabs>
            <w:spacing w:line="360" w:lineRule="auto"/>
            <w:ind w:firstLine="500"/>
            <w:rPr>
              <w:rFonts w:ascii="Arial" w:eastAsiaTheme="minorEastAsia" w:hAnsi="Arial" w:cs="Arial"/>
              <w:noProof/>
              <w:sz w:val="24"/>
              <w:szCs w:val="24"/>
            </w:rPr>
          </w:pPr>
          <w:hyperlink w:anchor="_Toc126158193" w:history="1">
            <w:r w:rsidRPr="00EB2E17">
              <w:rPr>
                <w:rStyle w:val="Hyperlink"/>
                <w:rFonts w:ascii="Arial" w:hAnsi="Arial" w:cs="Arial"/>
                <w:noProof/>
                <w:color w:val="auto"/>
                <w:sz w:val="24"/>
                <w:szCs w:val="24"/>
              </w:rPr>
              <w:t>3.4- Technical skills</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_Toc126158193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5</w:t>
            </w:r>
            <w:r w:rsidRPr="00EB2E17">
              <w:rPr>
                <w:rFonts w:ascii="Arial" w:hAnsi="Arial" w:cs="Arial"/>
                <w:noProof/>
                <w:webHidden/>
                <w:sz w:val="24"/>
                <w:szCs w:val="24"/>
              </w:rPr>
              <w:fldChar w:fldCharType="end"/>
            </w:r>
          </w:hyperlink>
        </w:p>
        <w:p w14:paraId="4A8445E5" w14:textId="53E280A4" w:rsidR="008F1C8B" w:rsidRPr="00EB2E17" w:rsidRDefault="00C218B6" w:rsidP="00EB2E17">
          <w:pPr>
            <w:pStyle w:val="Cuprins1"/>
            <w:tabs>
              <w:tab w:val="left" w:pos="440"/>
              <w:tab w:val="right" w:leader="dot" w:pos="9350"/>
            </w:tabs>
            <w:spacing w:line="360" w:lineRule="auto"/>
            <w:rPr>
              <w:rFonts w:ascii="Arial" w:eastAsiaTheme="minorEastAsia" w:hAnsi="Arial" w:cs="Arial"/>
              <w:noProof/>
              <w:sz w:val="24"/>
              <w:szCs w:val="24"/>
            </w:rPr>
          </w:pPr>
          <w:hyperlink w:anchor="_Toc126158194" w:history="1">
            <w:r w:rsidRPr="00EB2E17">
              <w:rPr>
                <w:rStyle w:val="Hyperlink"/>
                <w:rFonts w:ascii="Arial" w:hAnsi="Arial" w:cs="Arial"/>
                <w:noProof/>
                <w:color w:val="auto"/>
                <w:sz w:val="24"/>
                <w:szCs w:val="24"/>
              </w:rPr>
              <w:t>4-</w:t>
            </w:r>
            <w:r w:rsidRPr="00EB2E17">
              <w:rPr>
                <w:rFonts w:ascii="Arial" w:eastAsiaTheme="minorEastAsia" w:hAnsi="Arial" w:cs="Arial"/>
                <w:noProof/>
                <w:sz w:val="24"/>
                <w:szCs w:val="24"/>
              </w:rPr>
              <w:tab/>
            </w:r>
            <w:r w:rsidRPr="00EB2E17">
              <w:rPr>
                <w:rStyle w:val="Hyperlink"/>
                <w:rFonts w:ascii="Arial" w:hAnsi="Arial" w:cs="Arial"/>
                <w:noProof/>
                <w:color w:val="auto"/>
                <w:sz w:val="24"/>
                <w:szCs w:val="24"/>
              </w:rPr>
              <w:t>Conclusion</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_Toc126158194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5</w:t>
            </w:r>
            <w:r w:rsidRPr="00EB2E17">
              <w:rPr>
                <w:rFonts w:ascii="Arial" w:hAnsi="Arial" w:cs="Arial"/>
                <w:noProof/>
                <w:webHidden/>
                <w:sz w:val="24"/>
                <w:szCs w:val="24"/>
              </w:rPr>
              <w:fldChar w:fldCharType="end"/>
            </w:r>
          </w:hyperlink>
        </w:p>
        <w:p w14:paraId="4F7A4B9D" w14:textId="0524064A" w:rsidR="008F1C8B" w:rsidRPr="00EB2E17" w:rsidRDefault="00C218B6" w:rsidP="00EB2E17">
          <w:pPr>
            <w:pStyle w:val="Cuprins1"/>
            <w:tabs>
              <w:tab w:val="left" w:pos="440"/>
              <w:tab w:val="right" w:leader="dot" w:pos="9350"/>
            </w:tabs>
            <w:spacing w:line="360" w:lineRule="auto"/>
            <w:rPr>
              <w:rFonts w:ascii="Arial" w:eastAsiaTheme="minorEastAsia" w:hAnsi="Arial" w:cs="Arial"/>
              <w:noProof/>
              <w:sz w:val="24"/>
              <w:szCs w:val="24"/>
            </w:rPr>
          </w:pPr>
          <w:hyperlink w:anchor="_Toc126158195" w:history="1">
            <w:r w:rsidRPr="00EB2E17">
              <w:rPr>
                <w:rStyle w:val="Hyperlink"/>
                <w:rFonts w:ascii="Arial" w:hAnsi="Arial" w:cs="Arial"/>
                <w:noProof/>
                <w:color w:val="auto"/>
                <w:sz w:val="24"/>
                <w:szCs w:val="24"/>
              </w:rPr>
              <w:t>2</w:t>
            </w:r>
            <w:r w:rsidRPr="00EB2E17">
              <w:rPr>
                <w:rFonts w:ascii="Arial" w:eastAsiaTheme="minorEastAsia" w:hAnsi="Arial" w:cs="Arial"/>
                <w:noProof/>
                <w:sz w:val="24"/>
                <w:szCs w:val="24"/>
              </w:rPr>
              <w:tab/>
            </w:r>
            <w:r w:rsidRPr="00EB2E17">
              <w:rPr>
                <w:rStyle w:val="Hyperlink"/>
                <w:rFonts w:ascii="Arial" w:hAnsi="Arial" w:cs="Arial"/>
                <w:noProof/>
                <w:color w:val="auto"/>
                <w:sz w:val="24"/>
                <w:szCs w:val="24"/>
              </w:rPr>
              <w:t>References</w:t>
            </w:r>
            <w:r w:rsidRPr="00EB2E17">
              <w:rPr>
                <w:rFonts w:ascii="Arial" w:hAnsi="Arial" w:cs="Arial"/>
                <w:noProof/>
                <w:webHidden/>
                <w:sz w:val="24"/>
                <w:szCs w:val="24"/>
              </w:rPr>
              <w:tab/>
            </w:r>
            <w:r w:rsidRPr="00EB2E17">
              <w:rPr>
                <w:rFonts w:ascii="Arial" w:hAnsi="Arial" w:cs="Arial"/>
                <w:noProof/>
                <w:webHidden/>
                <w:sz w:val="24"/>
                <w:szCs w:val="24"/>
              </w:rPr>
              <w:fldChar w:fldCharType="begin"/>
            </w:r>
            <w:r w:rsidRPr="00EB2E17">
              <w:rPr>
                <w:rFonts w:ascii="Arial" w:hAnsi="Arial" w:cs="Arial"/>
                <w:noProof/>
                <w:webHidden/>
                <w:sz w:val="24"/>
                <w:szCs w:val="24"/>
              </w:rPr>
              <w:instrText xml:space="preserve"> PAGEREF _Toc126158195 \h </w:instrText>
            </w:r>
            <w:r w:rsidRPr="00EB2E17">
              <w:rPr>
                <w:rFonts w:ascii="Arial" w:hAnsi="Arial" w:cs="Arial"/>
                <w:noProof/>
                <w:webHidden/>
                <w:sz w:val="24"/>
                <w:szCs w:val="24"/>
              </w:rPr>
            </w:r>
            <w:r w:rsidRPr="00EB2E17">
              <w:rPr>
                <w:rFonts w:ascii="Arial" w:hAnsi="Arial" w:cs="Arial"/>
                <w:noProof/>
                <w:webHidden/>
                <w:sz w:val="24"/>
                <w:szCs w:val="24"/>
              </w:rPr>
              <w:fldChar w:fldCharType="separate"/>
            </w:r>
            <w:r w:rsidRPr="00EB2E17">
              <w:rPr>
                <w:rFonts w:ascii="Arial" w:hAnsi="Arial" w:cs="Arial"/>
                <w:noProof/>
                <w:webHidden/>
                <w:sz w:val="24"/>
                <w:szCs w:val="24"/>
              </w:rPr>
              <w:t>6</w:t>
            </w:r>
            <w:r w:rsidRPr="00EB2E17">
              <w:rPr>
                <w:rFonts w:ascii="Arial" w:hAnsi="Arial" w:cs="Arial"/>
                <w:noProof/>
                <w:webHidden/>
                <w:sz w:val="24"/>
                <w:szCs w:val="24"/>
              </w:rPr>
              <w:fldChar w:fldCharType="end"/>
            </w:r>
          </w:hyperlink>
        </w:p>
        <w:p w14:paraId="337D1B64" w14:textId="21B3B5AE" w:rsidR="00805943" w:rsidRPr="00EB2E17" w:rsidRDefault="00C218B6" w:rsidP="00EB2E17">
          <w:pPr>
            <w:spacing w:line="360" w:lineRule="auto"/>
            <w:rPr>
              <w:rFonts w:ascii="Arial" w:hAnsi="Arial" w:cs="Arial"/>
              <w:sz w:val="24"/>
              <w:szCs w:val="24"/>
            </w:rPr>
          </w:pPr>
          <w:r w:rsidRPr="00EB2E17">
            <w:rPr>
              <w:rFonts w:ascii="Arial" w:hAnsi="Arial" w:cs="Arial"/>
              <w:b/>
              <w:bCs/>
              <w:noProof/>
              <w:sz w:val="24"/>
              <w:szCs w:val="24"/>
            </w:rPr>
            <w:fldChar w:fldCharType="end"/>
          </w:r>
        </w:p>
      </w:sdtContent>
    </w:sdt>
    <w:p w14:paraId="61908A91" w14:textId="77777777" w:rsidR="008B1DC7" w:rsidRPr="00EB2E17" w:rsidRDefault="00C218B6" w:rsidP="00EB2E17">
      <w:pPr>
        <w:spacing w:line="360" w:lineRule="auto"/>
        <w:rPr>
          <w:rFonts w:ascii="Arial" w:hAnsi="Arial" w:cs="Arial"/>
          <w:sz w:val="24"/>
          <w:szCs w:val="24"/>
        </w:rPr>
      </w:pPr>
      <w:r w:rsidRPr="00EB2E17">
        <w:rPr>
          <w:rFonts w:ascii="Arial" w:hAnsi="Arial" w:cs="Arial"/>
          <w:sz w:val="24"/>
          <w:szCs w:val="24"/>
        </w:rPr>
        <w:br w:type="page"/>
      </w:r>
    </w:p>
    <w:p w14:paraId="0120C235" w14:textId="77777777" w:rsidR="008B1DC7" w:rsidRPr="004828C7" w:rsidRDefault="00C218B6" w:rsidP="004828C7">
      <w:pPr>
        <w:pStyle w:val="Titlu1"/>
      </w:pPr>
      <w:bookmarkStart w:id="0" w:name="_Toc126158184"/>
      <w:r w:rsidRPr="004828C7">
        <w:t>Introduction</w:t>
      </w:r>
      <w:bookmarkEnd w:id="0"/>
      <w:r w:rsidRPr="004828C7">
        <w:t xml:space="preserve"> </w:t>
      </w:r>
    </w:p>
    <w:p w14:paraId="60C72373" w14:textId="78CC26F4" w:rsidR="00B54A7A"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The production, selling, and preparation of food and drinks are together referred to as the "food and beverage" industry. This includes a broad variety of organizations, including small individual c</w:t>
      </w:r>
      <w:r w:rsidRPr="00EB2E17">
        <w:rPr>
          <w:rFonts w:ascii="Arial" w:hAnsi="Arial" w:cs="Arial"/>
          <w:sz w:val="24"/>
          <w:szCs w:val="24"/>
        </w:rPr>
        <w:t xml:space="preserve">afés, international </w:t>
      </w:r>
      <w:r w:rsidR="00C019FB" w:rsidRPr="00EB2E17">
        <w:rPr>
          <w:rFonts w:ascii="Arial" w:hAnsi="Arial" w:cs="Arial"/>
          <w:sz w:val="24"/>
          <w:szCs w:val="24"/>
        </w:rPr>
        <w:t>fast-food</w:t>
      </w:r>
      <w:r w:rsidRPr="00EB2E17">
        <w:rPr>
          <w:rFonts w:ascii="Arial" w:hAnsi="Arial" w:cs="Arial"/>
          <w:sz w:val="24"/>
          <w:szCs w:val="24"/>
        </w:rPr>
        <w:t xml:space="preserve"> restaurants, and big food distribution and manufacturing operations. The preparation, production, and selling of food and drinks make up a significant portion of the food and development business, which contributes to the inte</w:t>
      </w:r>
      <w:r w:rsidRPr="00EB2E17">
        <w:rPr>
          <w:rFonts w:ascii="Arial" w:hAnsi="Arial" w:cs="Arial"/>
          <w:sz w:val="24"/>
          <w:szCs w:val="24"/>
        </w:rPr>
        <w:t>rnational economy. For such a significant industry, it is crucial that staff have the necessary skills and knowledge to boost produ</w:t>
      </w:r>
      <w:r w:rsidR="00A362F2" w:rsidRPr="00EB2E17">
        <w:rPr>
          <w:rFonts w:ascii="Arial" w:hAnsi="Arial" w:cs="Arial"/>
          <w:sz w:val="24"/>
          <w:szCs w:val="24"/>
        </w:rPr>
        <w:t>ction and customer satisfaction ((Mahafzah et al., 2020).</w:t>
      </w:r>
    </w:p>
    <w:p w14:paraId="52A7D575" w14:textId="77777777" w:rsidR="00B54A7A" w:rsidRPr="00EB2E17" w:rsidRDefault="00C218B6" w:rsidP="004828C7">
      <w:pPr>
        <w:pStyle w:val="Titlu1"/>
      </w:pPr>
      <w:bookmarkStart w:id="1" w:name="_Toc126158185"/>
      <w:r w:rsidRPr="00EB2E17">
        <w:t xml:space="preserve">Factors affecting the skill set needed by Food and beverage </w:t>
      </w:r>
      <w:r w:rsidRPr="00EB2E17">
        <w:t>employees</w:t>
      </w:r>
      <w:bookmarkEnd w:id="1"/>
    </w:p>
    <w:p w14:paraId="239FF9B2" w14:textId="35320B6E" w:rsidR="00B670FD"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The skills needed for employees might vary depending on the sort of food and beverage industry, such as dining </w:t>
      </w:r>
      <w:r w:rsidR="005B3F18">
        <w:rPr>
          <w:rFonts w:ascii="Arial" w:hAnsi="Arial" w:cs="Arial"/>
          <w:sz w:val="24"/>
          <w:szCs w:val="24"/>
        </w:rPr>
        <w:t>restaurants</w:t>
      </w:r>
      <w:r w:rsidRPr="00EB2E17">
        <w:rPr>
          <w:rFonts w:ascii="Arial" w:hAnsi="Arial" w:cs="Arial"/>
          <w:sz w:val="24"/>
          <w:szCs w:val="24"/>
        </w:rPr>
        <w:t xml:space="preserve">, fast food chains, caterers, etc. An employee at a fast food restaurant, </w:t>
      </w:r>
      <w:r w:rsidR="002E2BAF">
        <w:rPr>
          <w:rFonts w:ascii="Arial" w:hAnsi="Arial" w:cs="Arial"/>
          <w:sz w:val="24"/>
          <w:szCs w:val="24"/>
        </w:rPr>
        <w:t>for instance, could need</w:t>
      </w:r>
      <w:r w:rsidRPr="00EB2E17">
        <w:rPr>
          <w:rFonts w:ascii="Arial" w:hAnsi="Arial" w:cs="Arial"/>
          <w:sz w:val="24"/>
          <w:szCs w:val="24"/>
        </w:rPr>
        <w:t xml:space="preserve"> excellent time </w:t>
      </w:r>
      <w:r w:rsidR="005B3F18">
        <w:rPr>
          <w:rFonts w:ascii="Arial" w:hAnsi="Arial" w:cs="Arial"/>
          <w:sz w:val="24"/>
          <w:szCs w:val="24"/>
        </w:rPr>
        <w:t>management</w:t>
      </w:r>
      <w:r w:rsidRPr="00EB2E17">
        <w:rPr>
          <w:rFonts w:ascii="Arial" w:hAnsi="Arial" w:cs="Arial"/>
          <w:sz w:val="24"/>
          <w:szCs w:val="24"/>
        </w:rPr>
        <w:t xml:space="preserve"> abilities, whilst an employee in a dining restaurant might need to have considerable wine knowledge.</w:t>
      </w:r>
      <w:r w:rsidR="00396655" w:rsidRPr="00EB2E17">
        <w:rPr>
          <w:rFonts w:ascii="Arial" w:hAnsi="Arial" w:cs="Arial"/>
          <w:sz w:val="24"/>
          <w:szCs w:val="24"/>
        </w:rPr>
        <w:t xml:space="preserve"> </w:t>
      </w:r>
      <w:r w:rsidR="000420AF" w:rsidRPr="00EB2E17">
        <w:rPr>
          <w:rFonts w:ascii="Arial" w:hAnsi="Arial" w:cs="Arial"/>
          <w:sz w:val="24"/>
          <w:szCs w:val="24"/>
        </w:rPr>
        <w:t xml:space="preserve">The type of services offered by employees in the food and beverage business frequently affects their skill level. Employees at a tiny café, for instance, need to be </w:t>
      </w:r>
      <w:r w:rsidR="005B3F18">
        <w:rPr>
          <w:rFonts w:ascii="Arial" w:hAnsi="Arial" w:cs="Arial"/>
          <w:sz w:val="24"/>
          <w:szCs w:val="24"/>
        </w:rPr>
        <w:t>well-disciplined</w:t>
      </w:r>
      <w:r w:rsidR="000420AF" w:rsidRPr="00EB2E17">
        <w:rPr>
          <w:rFonts w:ascii="Arial" w:hAnsi="Arial" w:cs="Arial"/>
          <w:sz w:val="24"/>
          <w:szCs w:val="24"/>
        </w:rPr>
        <w:t xml:space="preserve"> to handle the flow of customers. On the other side, employees who work in fine dining restaurants need to have </w:t>
      </w:r>
      <w:r w:rsidR="002E2BAF">
        <w:rPr>
          <w:rFonts w:ascii="Arial" w:hAnsi="Arial" w:cs="Arial"/>
          <w:sz w:val="24"/>
          <w:szCs w:val="24"/>
        </w:rPr>
        <w:t>excellent</w:t>
      </w:r>
      <w:r w:rsidR="000420AF" w:rsidRPr="00EB2E17">
        <w:rPr>
          <w:rFonts w:ascii="Arial" w:hAnsi="Arial" w:cs="Arial"/>
          <w:sz w:val="24"/>
          <w:szCs w:val="24"/>
        </w:rPr>
        <w:t xml:space="preserve"> table service manners.</w:t>
      </w:r>
    </w:p>
    <w:p w14:paraId="4B3AF296" w14:textId="10AFD178"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2" w:name="_Toc126158186"/>
      <w:r>
        <w:rPr>
          <w:rStyle w:val="Titlu2Caracter"/>
          <w:rFonts w:ascii="Arial" w:hAnsi="Arial" w:cs="Arial"/>
          <w:color w:val="auto"/>
          <w:sz w:val="24"/>
          <w:szCs w:val="24"/>
        </w:rPr>
        <w:t xml:space="preserve">2.1- </w:t>
      </w:r>
      <w:r w:rsidR="000420AF" w:rsidRPr="00EB2E17">
        <w:rPr>
          <w:rStyle w:val="Titlu2Caracter"/>
          <w:rFonts w:ascii="Arial" w:hAnsi="Arial" w:cs="Arial"/>
          <w:color w:val="auto"/>
          <w:sz w:val="24"/>
          <w:szCs w:val="24"/>
        </w:rPr>
        <w:t xml:space="preserve">Food </w:t>
      </w:r>
      <w:r w:rsidR="00805943" w:rsidRPr="00EB2E17">
        <w:rPr>
          <w:rStyle w:val="Titlu2Caracter"/>
          <w:rFonts w:ascii="Arial" w:hAnsi="Arial" w:cs="Arial"/>
          <w:color w:val="auto"/>
          <w:sz w:val="24"/>
          <w:szCs w:val="24"/>
        </w:rPr>
        <w:t xml:space="preserve">options on </w:t>
      </w:r>
      <w:r w:rsidR="005B3F18">
        <w:rPr>
          <w:rStyle w:val="Titlu2Caracter"/>
          <w:rFonts w:ascii="Arial" w:hAnsi="Arial" w:cs="Arial"/>
          <w:color w:val="auto"/>
          <w:sz w:val="24"/>
          <w:szCs w:val="24"/>
        </w:rPr>
        <w:t xml:space="preserve">the </w:t>
      </w:r>
      <w:r w:rsidR="00805943" w:rsidRPr="00EB2E17">
        <w:rPr>
          <w:rStyle w:val="Titlu2Caracter"/>
          <w:rFonts w:ascii="Arial" w:hAnsi="Arial" w:cs="Arial"/>
          <w:color w:val="auto"/>
          <w:sz w:val="24"/>
          <w:szCs w:val="24"/>
        </w:rPr>
        <w:t>menu</w:t>
      </w:r>
      <w:bookmarkEnd w:id="2"/>
      <w:r w:rsidR="000420AF" w:rsidRPr="00EB2E17">
        <w:rPr>
          <w:rFonts w:ascii="Arial" w:hAnsi="Arial" w:cs="Arial"/>
          <w:color w:val="auto"/>
          <w:sz w:val="24"/>
          <w:szCs w:val="24"/>
        </w:rPr>
        <w:t xml:space="preserve"> </w:t>
      </w:r>
    </w:p>
    <w:p w14:paraId="2F7944ED" w14:textId="761BDB46" w:rsidR="000420AF"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The diversity of fo</w:t>
      </w:r>
      <w:r w:rsidR="002E2BAF">
        <w:rPr>
          <w:rFonts w:ascii="Arial" w:hAnsi="Arial" w:cs="Arial"/>
          <w:sz w:val="24"/>
          <w:szCs w:val="24"/>
        </w:rPr>
        <w:t>od selections on the menu</w:t>
      </w:r>
      <w:r w:rsidRPr="00EB2E17">
        <w:rPr>
          <w:rFonts w:ascii="Arial" w:hAnsi="Arial" w:cs="Arial"/>
          <w:sz w:val="24"/>
          <w:szCs w:val="24"/>
        </w:rPr>
        <w:t xml:space="preserve"> influence</w:t>
      </w:r>
      <w:r w:rsidR="002E2BAF">
        <w:rPr>
          <w:rFonts w:ascii="Arial" w:hAnsi="Arial" w:cs="Arial"/>
          <w:sz w:val="24"/>
          <w:szCs w:val="24"/>
        </w:rPr>
        <w:t>s</w:t>
      </w:r>
      <w:r w:rsidRPr="00EB2E17">
        <w:rPr>
          <w:rFonts w:ascii="Arial" w:hAnsi="Arial" w:cs="Arial"/>
          <w:sz w:val="24"/>
          <w:szCs w:val="24"/>
        </w:rPr>
        <w:t xml:space="preserve"> the required skills needed by workers in the food and beverage business. Employees working at a large fine-dining restaurant </w:t>
      </w:r>
      <w:r w:rsidR="002E2BAF">
        <w:rPr>
          <w:rFonts w:ascii="Arial" w:hAnsi="Arial" w:cs="Arial"/>
          <w:sz w:val="24"/>
          <w:szCs w:val="24"/>
        </w:rPr>
        <w:t xml:space="preserve">serving various </w:t>
      </w:r>
      <w:r w:rsidRPr="00EB2E17">
        <w:rPr>
          <w:rFonts w:ascii="Arial" w:hAnsi="Arial" w:cs="Arial"/>
          <w:sz w:val="24"/>
          <w:szCs w:val="24"/>
        </w:rPr>
        <w:t>meals</w:t>
      </w:r>
      <w:r w:rsidR="005B3F18">
        <w:rPr>
          <w:rFonts w:ascii="Arial" w:hAnsi="Arial" w:cs="Arial"/>
          <w:sz w:val="24"/>
          <w:szCs w:val="24"/>
        </w:rPr>
        <w:t>,</w:t>
      </w:r>
      <w:r w:rsidRPr="00EB2E17">
        <w:rPr>
          <w:rFonts w:ascii="Arial" w:hAnsi="Arial" w:cs="Arial"/>
          <w:sz w:val="24"/>
          <w:szCs w:val="24"/>
        </w:rPr>
        <w:t xml:space="preserve"> including steaks, seafood, vegetarian choices, and diet food, for example, will need a greater u</w:t>
      </w:r>
      <w:r w:rsidRPr="00EB2E17">
        <w:rPr>
          <w:rFonts w:ascii="Arial" w:hAnsi="Arial" w:cs="Arial"/>
          <w:sz w:val="24"/>
          <w:szCs w:val="24"/>
        </w:rPr>
        <w:t>nderstanding and knowledge of food ingredients and processing strategies.</w:t>
      </w:r>
    </w:p>
    <w:p w14:paraId="5A56092B" w14:textId="5469E882"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3" w:name="_Toc126158187"/>
      <w:r>
        <w:rPr>
          <w:rStyle w:val="Titlu2Caracter"/>
          <w:rFonts w:ascii="Arial" w:hAnsi="Arial" w:cs="Arial"/>
          <w:color w:val="auto"/>
          <w:sz w:val="24"/>
          <w:szCs w:val="24"/>
        </w:rPr>
        <w:t xml:space="preserve">2.2- </w:t>
      </w:r>
      <w:r w:rsidR="00805943" w:rsidRPr="00EB2E17">
        <w:rPr>
          <w:rStyle w:val="Titlu2Caracter"/>
          <w:rFonts w:ascii="Arial" w:hAnsi="Arial" w:cs="Arial"/>
          <w:color w:val="auto"/>
          <w:sz w:val="24"/>
          <w:szCs w:val="24"/>
        </w:rPr>
        <w:t>Technology</w:t>
      </w:r>
      <w:bookmarkEnd w:id="3"/>
    </w:p>
    <w:p w14:paraId="31AAA4FE" w14:textId="1D6AA189" w:rsidR="000420AF"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The skills needed for employees may change </w:t>
      </w:r>
      <w:r w:rsidR="002E2BAF">
        <w:rPr>
          <w:rFonts w:ascii="Arial" w:hAnsi="Arial" w:cs="Arial"/>
          <w:sz w:val="24"/>
          <w:szCs w:val="24"/>
        </w:rPr>
        <w:t>due to</w:t>
      </w:r>
      <w:r w:rsidRPr="00EB2E17">
        <w:rPr>
          <w:rFonts w:ascii="Arial" w:hAnsi="Arial" w:cs="Arial"/>
          <w:sz w:val="24"/>
          <w:szCs w:val="24"/>
        </w:rPr>
        <w:t xml:space="preserve"> the food and beverage industry's growing usage of technologies like applications to order food and point-of-sale pla</w:t>
      </w:r>
      <w:r w:rsidRPr="00EB2E17">
        <w:rPr>
          <w:rFonts w:ascii="Arial" w:hAnsi="Arial" w:cs="Arial"/>
          <w:sz w:val="24"/>
          <w:szCs w:val="24"/>
        </w:rPr>
        <w:t xml:space="preserve">tforms. Employees </w:t>
      </w:r>
      <w:r w:rsidR="002E2BAF">
        <w:rPr>
          <w:rFonts w:ascii="Arial" w:hAnsi="Arial" w:cs="Arial"/>
          <w:sz w:val="24"/>
          <w:szCs w:val="24"/>
        </w:rPr>
        <w:t>must</w:t>
      </w:r>
      <w:r w:rsidRPr="00EB2E17">
        <w:rPr>
          <w:rFonts w:ascii="Arial" w:hAnsi="Arial" w:cs="Arial"/>
          <w:sz w:val="24"/>
          <w:szCs w:val="24"/>
        </w:rPr>
        <w:t xml:space="preserve"> be familiar with technology and possess skills and kno</w:t>
      </w:r>
      <w:r w:rsidR="00A362F2" w:rsidRPr="00EB2E17">
        <w:rPr>
          <w:rFonts w:ascii="Arial" w:hAnsi="Arial" w:cs="Arial"/>
          <w:sz w:val="24"/>
          <w:szCs w:val="24"/>
        </w:rPr>
        <w:t>wledge on how to use computers (Sahu and Panda, 2018).</w:t>
      </w:r>
    </w:p>
    <w:p w14:paraId="7A886D1A" w14:textId="64A4C084"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4" w:name="_Toc126158188"/>
      <w:r>
        <w:rPr>
          <w:rFonts w:ascii="Arial" w:hAnsi="Arial" w:cs="Arial"/>
          <w:color w:val="auto"/>
          <w:sz w:val="24"/>
          <w:szCs w:val="24"/>
        </w:rPr>
        <w:t>2.3</w:t>
      </w:r>
      <w:r w:rsidRPr="00EB2E17">
        <w:rPr>
          <w:rFonts w:ascii="Arial" w:hAnsi="Arial" w:cs="Arial"/>
          <w:color w:val="auto"/>
          <w:sz w:val="24"/>
          <w:szCs w:val="24"/>
        </w:rPr>
        <w:t xml:space="preserve">- </w:t>
      </w:r>
      <w:r w:rsidR="00EB2392" w:rsidRPr="00EB2E17">
        <w:rPr>
          <w:rFonts w:ascii="Arial" w:hAnsi="Arial" w:cs="Arial"/>
          <w:color w:val="auto"/>
          <w:sz w:val="24"/>
          <w:szCs w:val="24"/>
        </w:rPr>
        <w:t>Local and cultural variations</w:t>
      </w:r>
      <w:bookmarkEnd w:id="4"/>
    </w:p>
    <w:p w14:paraId="5ECE6D90" w14:textId="396B7269" w:rsidR="000420AF"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Local and</w:t>
      </w:r>
      <w:r w:rsidR="00A46866">
        <w:rPr>
          <w:rFonts w:ascii="Arial" w:hAnsi="Arial" w:cs="Arial"/>
          <w:sz w:val="24"/>
          <w:szCs w:val="24"/>
        </w:rPr>
        <w:t xml:space="preserve"> cultural variations may</w:t>
      </w:r>
      <w:r w:rsidRPr="00EB2E17">
        <w:rPr>
          <w:rFonts w:ascii="Arial" w:hAnsi="Arial" w:cs="Arial"/>
          <w:sz w:val="24"/>
          <w:szCs w:val="24"/>
        </w:rPr>
        <w:t xml:space="preserve"> impact the skills neede</w:t>
      </w:r>
      <w:r w:rsidR="00312BF7" w:rsidRPr="00EB2E17">
        <w:rPr>
          <w:rFonts w:ascii="Arial" w:hAnsi="Arial" w:cs="Arial"/>
          <w:sz w:val="24"/>
          <w:szCs w:val="24"/>
        </w:rPr>
        <w:t xml:space="preserve">d </w:t>
      </w:r>
      <w:r w:rsidR="00A46866">
        <w:rPr>
          <w:rFonts w:ascii="Arial" w:hAnsi="Arial" w:cs="Arial"/>
          <w:sz w:val="24"/>
          <w:szCs w:val="24"/>
        </w:rPr>
        <w:t>by</w:t>
      </w:r>
      <w:r w:rsidR="00312BF7" w:rsidRPr="00EB2E17">
        <w:rPr>
          <w:rFonts w:ascii="Arial" w:hAnsi="Arial" w:cs="Arial"/>
          <w:sz w:val="24"/>
          <w:szCs w:val="24"/>
        </w:rPr>
        <w:t xml:space="preserve"> food and beverage workers (Melia, 2011).</w:t>
      </w:r>
      <w:r w:rsidRPr="00EB2E17">
        <w:rPr>
          <w:rFonts w:ascii="Arial" w:hAnsi="Arial" w:cs="Arial"/>
          <w:sz w:val="24"/>
          <w:szCs w:val="24"/>
        </w:rPr>
        <w:t xml:space="preserve"> Employees working in restaurants, for instance, may need to be familiar with the unique ingredient</w:t>
      </w:r>
      <w:r w:rsidR="00A46866">
        <w:rPr>
          <w:rFonts w:ascii="Arial" w:hAnsi="Arial" w:cs="Arial"/>
          <w:sz w:val="24"/>
          <w:szCs w:val="24"/>
        </w:rPr>
        <w:t>s and preparation methods utili</w:t>
      </w:r>
      <w:r w:rsidRPr="00EB2E17">
        <w:rPr>
          <w:rFonts w:ascii="Arial" w:hAnsi="Arial" w:cs="Arial"/>
          <w:sz w:val="24"/>
          <w:szCs w:val="24"/>
        </w:rPr>
        <w:t>zed in that town's cuisine.</w:t>
      </w:r>
    </w:p>
    <w:p w14:paraId="304E158A" w14:textId="58B43BD0" w:rsidR="00EB2392" w:rsidRPr="00EB2E17" w:rsidRDefault="00C218B6" w:rsidP="004828C7">
      <w:pPr>
        <w:pStyle w:val="Titlu1"/>
      </w:pPr>
      <w:bookmarkStart w:id="5" w:name="_Toc126158189"/>
      <w:r w:rsidRPr="00EB2E17">
        <w:t xml:space="preserve">The </w:t>
      </w:r>
      <w:r w:rsidR="00A46866">
        <w:t>primary</w:t>
      </w:r>
      <w:r w:rsidRPr="00EB2E17">
        <w:t xml:space="preserve"> skills required for food and beverage employe</w:t>
      </w:r>
      <w:r w:rsidRPr="00EB2E17">
        <w:t>es</w:t>
      </w:r>
      <w:bookmarkEnd w:id="5"/>
    </w:p>
    <w:p w14:paraId="3E9D1C02" w14:textId="1C4BB474" w:rsidR="00EB2392"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Depending </w:t>
      </w:r>
      <w:r w:rsidR="00A46866">
        <w:rPr>
          <w:rFonts w:ascii="Arial" w:hAnsi="Arial" w:cs="Arial"/>
          <w:sz w:val="24"/>
          <w:szCs w:val="24"/>
        </w:rPr>
        <w:t>on the particular</w:t>
      </w:r>
      <w:r w:rsidRPr="00EB2E17">
        <w:rPr>
          <w:rFonts w:ascii="Arial" w:hAnsi="Arial" w:cs="Arial"/>
          <w:sz w:val="24"/>
          <w:szCs w:val="24"/>
        </w:rPr>
        <w:t xml:space="preserve"> job and duties, different food and beverage employees need various core competencies and major skills, including:</w:t>
      </w:r>
    </w:p>
    <w:p w14:paraId="2C486081" w14:textId="77777777"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6" w:name="_Toc126158190"/>
      <w:r w:rsidRPr="00EB2E17">
        <w:rPr>
          <w:rFonts w:ascii="Arial" w:hAnsi="Arial" w:cs="Arial"/>
          <w:color w:val="auto"/>
          <w:sz w:val="24"/>
          <w:szCs w:val="24"/>
        </w:rPr>
        <w:t xml:space="preserve">3.1- </w:t>
      </w:r>
      <w:r w:rsidR="00F956E1" w:rsidRPr="00EB2E17">
        <w:rPr>
          <w:rFonts w:ascii="Arial" w:hAnsi="Arial" w:cs="Arial"/>
          <w:color w:val="auto"/>
          <w:sz w:val="24"/>
          <w:szCs w:val="24"/>
        </w:rPr>
        <w:t xml:space="preserve">Strong </w:t>
      </w:r>
      <w:r w:rsidRPr="00EB2E17">
        <w:rPr>
          <w:rFonts w:ascii="Arial" w:hAnsi="Arial" w:cs="Arial"/>
          <w:color w:val="auto"/>
          <w:sz w:val="24"/>
          <w:szCs w:val="24"/>
        </w:rPr>
        <w:t>communication skills</w:t>
      </w:r>
      <w:bookmarkEnd w:id="6"/>
    </w:p>
    <w:p w14:paraId="6FAAFE4A" w14:textId="77777777" w:rsidR="00EB2392"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Good communication skills are one of the most important skills that </w:t>
      </w:r>
      <w:r w:rsidRPr="00EB2E17">
        <w:rPr>
          <w:rFonts w:ascii="Arial" w:hAnsi="Arial" w:cs="Arial"/>
          <w:sz w:val="24"/>
          <w:szCs w:val="24"/>
        </w:rPr>
        <w:t>employees in the food and beverage industry need to have in order to be successful. Without effective communication skills, customers will be dissatisfied. Having effective communication skills</w:t>
      </w:r>
      <w:r w:rsidR="00A362F2" w:rsidRPr="00EB2E17">
        <w:rPr>
          <w:rFonts w:ascii="Arial" w:hAnsi="Arial" w:cs="Arial"/>
          <w:sz w:val="24"/>
          <w:szCs w:val="24"/>
        </w:rPr>
        <w:t>, including listening and speaking</w:t>
      </w:r>
      <w:r w:rsidRPr="00EB2E17">
        <w:rPr>
          <w:rFonts w:ascii="Arial" w:hAnsi="Arial" w:cs="Arial"/>
          <w:sz w:val="24"/>
          <w:szCs w:val="24"/>
        </w:rPr>
        <w:t>, is crucial for givin</w:t>
      </w:r>
      <w:r w:rsidR="00A362F2" w:rsidRPr="00EB2E17">
        <w:rPr>
          <w:rFonts w:ascii="Arial" w:hAnsi="Arial" w:cs="Arial"/>
          <w:sz w:val="24"/>
          <w:szCs w:val="24"/>
        </w:rPr>
        <w:t>g customers the right responses to satisfy their requirements (Mahafzah et al., 2020).</w:t>
      </w:r>
    </w:p>
    <w:p w14:paraId="0DEA5D63" w14:textId="77777777"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7" w:name="_Toc126158191"/>
      <w:r w:rsidRPr="00EB2E17">
        <w:rPr>
          <w:rFonts w:ascii="Arial" w:hAnsi="Arial" w:cs="Arial"/>
          <w:color w:val="auto"/>
          <w:sz w:val="24"/>
          <w:szCs w:val="24"/>
        </w:rPr>
        <w:t xml:space="preserve">3.2- </w:t>
      </w:r>
      <w:r w:rsidR="00F956E1" w:rsidRPr="00EB2E17">
        <w:rPr>
          <w:rFonts w:ascii="Arial" w:hAnsi="Arial" w:cs="Arial"/>
          <w:color w:val="auto"/>
          <w:sz w:val="24"/>
          <w:szCs w:val="24"/>
        </w:rPr>
        <w:t xml:space="preserve">Knowledge of food items </w:t>
      </w:r>
      <w:r w:rsidR="004C0B99" w:rsidRPr="00EB2E17">
        <w:rPr>
          <w:rFonts w:ascii="Arial" w:hAnsi="Arial" w:cs="Arial"/>
          <w:color w:val="auto"/>
          <w:sz w:val="24"/>
          <w:szCs w:val="24"/>
        </w:rPr>
        <w:t>o</w:t>
      </w:r>
      <w:r w:rsidR="00F956E1" w:rsidRPr="00EB2E17">
        <w:rPr>
          <w:rFonts w:ascii="Arial" w:hAnsi="Arial" w:cs="Arial"/>
          <w:color w:val="auto"/>
          <w:sz w:val="24"/>
          <w:szCs w:val="24"/>
        </w:rPr>
        <w:t xml:space="preserve">n the </w:t>
      </w:r>
      <w:r w:rsidRPr="00EB2E17">
        <w:rPr>
          <w:rFonts w:ascii="Arial" w:hAnsi="Arial" w:cs="Arial"/>
          <w:color w:val="auto"/>
          <w:sz w:val="24"/>
          <w:szCs w:val="24"/>
        </w:rPr>
        <w:t>menu</w:t>
      </w:r>
      <w:bookmarkEnd w:id="7"/>
    </w:p>
    <w:p w14:paraId="730D6638" w14:textId="1073B831" w:rsidR="00F956E1"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It is crucial for employees to learn the basic knowledge of food items on the menu. Customers often do not understand the main ingredie</w:t>
      </w:r>
      <w:r w:rsidRPr="00EB2E17">
        <w:rPr>
          <w:rFonts w:ascii="Arial" w:hAnsi="Arial" w:cs="Arial"/>
          <w:sz w:val="24"/>
          <w:szCs w:val="24"/>
        </w:rPr>
        <w:t>nts of food and th</w:t>
      </w:r>
      <w:r w:rsidR="005B3F18">
        <w:rPr>
          <w:rFonts w:ascii="Arial" w:hAnsi="Arial" w:cs="Arial"/>
          <w:sz w:val="24"/>
          <w:szCs w:val="24"/>
        </w:rPr>
        <w:t>e process of preparing the dish (</w:t>
      </w:r>
      <w:r w:rsidR="005B3F18" w:rsidRPr="005B3F18">
        <w:rPr>
          <w:rFonts w:ascii="Arial" w:hAnsi="Arial" w:cs="Arial"/>
          <w:sz w:val="24"/>
          <w:szCs w:val="24"/>
        </w:rPr>
        <w:t>Ed</w:t>
      </w:r>
      <w:r w:rsidR="005B3F18">
        <w:rPr>
          <w:rFonts w:ascii="Arial" w:hAnsi="Arial" w:cs="Arial"/>
          <w:sz w:val="24"/>
          <w:szCs w:val="24"/>
        </w:rPr>
        <w:t>wards</w:t>
      </w:r>
      <w:r w:rsidR="005B3F18" w:rsidRPr="005B3F18">
        <w:rPr>
          <w:rFonts w:ascii="Arial" w:hAnsi="Arial" w:cs="Arial"/>
          <w:sz w:val="24"/>
          <w:szCs w:val="24"/>
        </w:rPr>
        <w:t xml:space="preserve"> and Gustafsson</w:t>
      </w:r>
      <w:r w:rsidR="005B3F18">
        <w:rPr>
          <w:rFonts w:ascii="Arial" w:hAnsi="Arial" w:cs="Arial"/>
          <w:sz w:val="24"/>
          <w:szCs w:val="24"/>
        </w:rPr>
        <w:t>, 2008).</w:t>
      </w:r>
      <w:r w:rsidRPr="00EB2E17">
        <w:rPr>
          <w:rFonts w:ascii="Arial" w:hAnsi="Arial" w:cs="Arial"/>
          <w:sz w:val="24"/>
          <w:szCs w:val="24"/>
        </w:rPr>
        <w:t xml:space="preserve"> Employees must have enough knowledge and skills to respond to customers whenever such questions are asked. </w:t>
      </w:r>
    </w:p>
    <w:p w14:paraId="64176894" w14:textId="77777777"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8" w:name="_Toc126158192"/>
      <w:r w:rsidRPr="00EB2E17">
        <w:rPr>
          <w:rFonts w:ascii="Arial" w:hAnsi="Arial" w:cs="Arial"/>
          <w:color w:val="auto"/>
          <w:sz w:val="24"/>
          <w:szCs w:val="24"/>
        </w:rPr>
        <w:t xml:space="preserve">3.3- </w:t>
      </w:r>
      <w:r w:rsidR="00F956E1" w:rsidRPr="00EB2E17">
        <w:rPr>
          <w:rFonts w:ascii="Arial" w:hAnsi="Arial" w:cs="Arial"/>
          <w:color w:val="auto"/>
          <w:sz w:val="24"/>
          <w:szCs w:val="24"/>
        </w:rPr>
        <w:t xml:space="preserve">Time </w:t>
      </w:r>
      <w:r w:rsidRPr="00EB2E17">
        <w:rPr>
          <w:rFonts w:ascii="Arial" w:hAnsi="Arial" w:cs="Arial"/>
          <w:color w:val="auto"/>
          <w:sz w:val="24"/>
          <w:szCs w:val="24"/>
        </w:rPr>
        <w:t>management</w:t>
      </w:r>
      <w:bookmarkEnd w:id="8"/>
    </w:p>
    <w:p w14:paraId="7113E7E1" w14:textId="77777777" w:rsidR="00F956E1"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Sometimes the restaurants get overcrowded on </w:t>
      </w:r>
      <w:r w:rsidRPr="00EB2E17">
        <w:rPr>
          <w:rFonts w:ascii="Arial" w:hAnsi="Arial" w:cs="Arial"/>
          <w:sz w:val="24"/>
          <w:szCs w:val="24"/>
        </w:rPr>
        <w:t xml:space="preserve">some occasions, holidays and weekends. Employees must have the skills to manage time effectively in order to serve customers in an </w:t>
      </w:r>
      <w:r w:rsidR="00312BF7" w:rsidRPr="00EB2E17">
        <w:rPr>
          <w:rFonts w:ascii="Arial" w:hAnsi="Arial" w:cs="Arial"/>
          <w:sz w:val="24"/>
          <w:szCs w:val="24"/>
        </w:rPr>
        <w:t>appropriate way (Davis et al., 2018).</w:t>
      </w:r>
    </w:p>
    <w:p w14:paraId="23B39515" w14:textId="77777777" w:rsidR="00312BF7" w:rsidRPr="00EB2E17" w:rsidRDefault="00C218B6" w:rsidP="002E2BAF">
      <w:pPr>
        <w:pStyle w:val="Titlu2"/>
        <w:numPr>
          <w:ilvl w:val="0"/>
          <w:numId w:val="0"/>
        </w:numPr>
        <w:spacing w:line="360" w:lineRule="auto"/>
        <w:ind w:left="576"/>
        <w:jc w:val="both"/>
        <w:rPr>
          <w:rFonts w:ascii="Arial" w:hAnsi="Arial" w:cs="Arial"/>
          <w:color w:val="auto"/>
          <w:sz w:val="24"/>
          <w:szCs w:val="24"/>
        </w:rPr>
      </w:pPr>
      <w:bookmarkStart w:id="9" w:name="_Toc126158193"/>
      <w:r w:rsidRPr="00EB2E17">
        <w:rPr>
          <w:rFonts w:ascii="Arial" w:hAnsi="Arial" w:cs="Arial"/>
          <w:color w:val="auto"/>
          <w:sz w:val="24"/>
          <w:szCs w:val="24"/>
        </w:rPr>
        <w:t xml:space="preserve">3.4- </w:t>
      </w:r>
      <w:r w:rsidR="00F956E1" w:rsidRPr="00EB2E17">
        <w:rPr>
          <w:rFonts w:ascii="Arial" w:hAnsi="Arial" w:cs="Arial"/>
          <w:color w:val="auto"/>
          <w:sz w:val="24"/>
          <w:szCs w:val="24"/>
        </w:rPr>
        <w:t>Technical</w:t>
      </w:r>
      <w:r w:rsidRPr="00EB2E17">
        <w:rPr>
          <w:rFonts w:ascii="Arial" w:hAnsi="Arial" w:cs="Arial"/>
          <w:color w:val="auto"/>
          <w:sz w:val="24"/>
          <w:szCs w:val="24"/>
        </w:rPr>
        <w:t xml:space="preserve"> skills</w:t>
      </w:r>
      <w:bookmarkEnd w:id="9"/>
    </w:p>
    <w:p w14:paraId="3B6B014C" w14:textId="77777777" w:rsidR="00F956E1"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Employees with technical skills are more productive, </w:t>
      </w:r>
      <w:r w:rsidRPr="00EB2E17">
        <w:rPr>
          <w:rFonts w:ascii="Arial" w:hAnsi="Arial" w:cs="Arial"/>
          <w:sz w:val="24"/>
          <w:szCs w:val="24"/>
        </w:rPr>
        <w:t>self-assured, and valuable to businesses. Having technological skills is essential for taking orders online and collecting customer feedback digitally in the food and beverage business.</w:t>
      </w:r>
    </w:p>
    <w:p w14:paraId="37884998" w14:textId="2649157C" w:rsidR="00805943"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Each employment role in the Food and Beverage business needs a </w:t>
      </w:r>
      <w:r w:rsidRPr="00EB2E17">
        <w:rPr>
          <w:rFonts w:ascii="Arial" w:hAnsi="Arial" w:cs="Arial"/>
          <w:sz w:val="24"/>
          <w:szCs w:val="24"/>
        </w:rPr>
        <w:t>unique set of skills which are suited to the position's duties. The followings are some typical employment roles in the food and beverage sector and the particular skills needed for every</w:t>
      </w:r>
      <w:r w:rsidR="00BB05E2" w:rsidRPr="00EB2E17">
        <w:rPr>
          <w:rFonts w:ascii="Arial" w:hAnsi="Arial" w:cs="Arial"/>
          <w:sz w:val="24"/>
          <w:szCs w:val="24"/>
        </w:rPr>
        <w:t>.</w:t>
      </w:r>
    </w:p>
    <w:p w14:paraId="6E047C4B" w14:textId="16071056" w:rsidR="00B350AE"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T</w:t>
      </w:r>
      <w:r w:rsidR="004C0B99" w:rsidRPr="00EB2E17">
        <w:rPr>
          <w:rFonts w:ascii="Arial" w:hAnsi="Arial" w:cs="Arial"/>
          <w:sz w:val="24"/>
          <w:szCs w:val="24"/>
        </w:rPr>
        <w:t>he chef is one of the main job positions in the food and beverage sector that leads</w:t>
      </w:r>
      <w:r w:rsidRPr="00EB2E17">
        <w:rPr>
          <w:rFonts w:ascii="Arial" w:hAnsi="Arial" w:cs="Arial"/>
          <w:sz w:val="24"/>
          <w:szCs w:val="24"/>
        </w:rPr>
        <w:t xml:space="preserve"> the restaurant towards success, as the success of a restaurant relies on food quality. Hence, the skills the chef requires differ from other workers' skills. The chef needs a good knowledge of food items and ingredients.</w:t>
      </w:r>
      <w:r w:rsidR="00396655" w:rsidRPr="00EB2E17">
        <w:rPr>
          <w:rFonts w:ascii="Arial" w:hAnsi="Arial" w:cs="Arial"/>
          <w:sz w:val="24"/>
          <w:szCs w:val="24"/>
        </w:rPr>
        <w:t xml:space="preserve"> </w:t>
      </w:r>
      <w:r w:rsidR="00805943" w:rsidRPr="00EB2E17">
        <w:rPr>
          <w:rFonts w:ascii="Arial" w:hAnsi="Arial" w:cs="Arial"/>
          <w:sz w:val="24"/>
          <w:szCs w:val="24"/>
        </w:rPr>
        <w:t>T</w:t>
      </w:r>
      <w:r w:rsidRPr="00EB2E17">
        <w:rPr>
          <w:rFonts w:ascii="Arial" w:hAnsi="Arial" w:cs="Arial"/>
          <w:sz w:val="24"/>
          <w:szCs w:val="24"/>
        </w:rPr>
        <w:t>he most importan</w:t>
      </w:r>
      <w:r w:rsidRPr="00EB2E17">
        <w:rPr>
          <w:rFonts w:ascii="Arial" w:hAnsi="Arial" w:cs="Arial"/>
          <w:sz w:val="24"/>
          <w:szCs w:val="24"/>
        </w:rPr>
        <w:t>t skills waiters require are strong communication skills and confidence.</w:t>
      </w:r>
      <w:r w:rsidR="00396655" w:rsidRPr="00EB2E17">
        <w:rPr>
          <w:rFonts w:ascii="Arial" w:hAnsi="Arial" w:cs="Arial"/>
          <w:sz w:val="24"/>
          <w:szCs w:val="24"/>
        </w:rPr>
        <w:t xml:space="preserve"> </w:t>
      </w:r>
      <w:r w:rsidRPr="00EB2E17">
        <w:rPr>
          <w:rFonts w:ascii="Arial" w:hAnsi="Arial" w:cs="Arial"/>
          <w:sz w:val="24"/>
          <w:szCs w:val="24"/>
        </w:rPr>
        <w:t xml:space="preserve">Managers in the food and beverage industry need to be capable of effective team </w:t>
      </w:r>
      <w:r w:rsidR="00312BF7" w:rsidRPr="00EB2E17">
        <w:rPr>
          <w:rFonts w:ascii="Arial" w:hAnsi="Arial" w:cs="Arial"/>
          <w:sz w:val="24"/>
          <w:szCs w:val="24"/>
        </w:rPr>
        <w:t xml:space="preserve">management and great leadership (David et al., 2018). </w:t>
      </w:r>
    </w:p>
    <w:p w14:paraId="7A7059DE" w14:textId="77777777" w:rsidR="00B350AE" w:rsidRPr="00EB2E17" w:rsidRDefault="00C218B6" w:rsidP="004828C7">
      <w:pPr>
        <w:pStyle w:val="Titlu1"/>
      </w:pPr>
      <w:bookmarkStart w:id="10" w:name="_Toc126158194"/>
      <w:r w:rsidRPr="00EB2E17">
        <w:t>Conclusion</w:t>
      </w:r>
      <w:bookmarkEnd w:id="10"/>
    </w:p>
    <w:p w14:paraId="4334938F" w14:textId="77777777" w:rsidR="00B350AE" w:rsidRPr="00EB2E17" w:rsidRDefault="00C218B6" w:rsidP="00EB2E17">
      <w:pPr>
        <w:spacing w:line="360" w:lineRule="auto"/>
        <w:jc w:val="both"/>
        <w:rPr>
          <w:rFonts w:ascii="Arial" w:hAnsi="Arial" w:cs="Arial"/>
          <w:sz w:val="24"/>
          <w:szCs w:val="24"/>
        </w:rPr>
      </w:pPr>
      <w:r w:rsidRPr="00EB2E17">
        <w:rPr>
          <w:rFonts w:ascii="Arial" w:hAnsi="Arial" w:cs="Arial"/>
          <w:sz w:val="24"/>
          <w:szCs w:val="24"/>
        </w:rPr>
        <w:t xml:space="preserve">Depending on the kind of </w:t>
      </w:r>
      <w:r w:rsidRPr="00EB2E17">
        <w:rPr>
          <w:rFonts w:ascii="Arial" w:hAnsi="Arial" w:cs="Arial"/>
          <w:sz w:val="24"/>
          <w:szCs w:val="24"/>
        </w:rPr>
        <w:t>company and the kind of service the food and beverage operation uses, the needed skill set for a food and beverage employee may change. As a result, it's essential for employers in the food and beverage industry to evaluate their unique requirements and gu</w:t>
      </w:r>
      <w:r w:rsidRPr="00EB2E17">
        <w:rPr>
          <w:rFonts w:ascii="Arial" w:hAnsi="Arial" w:cs="Arial"/>
          <w:sz w:val="24"/>
          <w:szCs w:val="24"/>
        </w:rPr>
        <w:t>arantee that their staff members possess the knowledge and training required for each position.</w:t>
      </w:r>
    </w:p>
    <w:p w14:paraId="530D9CCE" w14:textId="77777777" w:rsidR="00A362F2" w:rsidRPr="00EB2E17" w:rsidRDefault="00A362F2" w:rsidP="00EB2E17">
      <w:pPr>
        <w:spacing w:line="360" w:lineRule="auto"/>
        <w:rPr>
          <w:rFonts w:ascii="Arial" w:hAnsi="Arial" w:cs="Arial"/>
          <w:sz w:val="24"/>
          <w:szCs w:val="24"/>
        </w:rPr>
      </w:pPr>
    </w:p>
    <w:p w14:paraId="4C456C18" w14:textId="77777777" w:rsidR="00A362F2" w:rsidRPr="00EB2E17" w:rsidRDefault="00C218B6" w:rsidP="00EB2E17">
      <w:pPr>
        <w:spacing w:line="360" w:lineRule="auto"/>
        <w:rPr>
          <w:rFonts w:ascii="Arial" w:hAnsi="Arial" w:cs="Arial"/>
          <w:sz w:val="24"/>
          <w:szCs w:val="24"/>
        </w:rPr>
      </w:pPr>
      <w:r w:rsidRPr="00EB2E17">
        <w:rPr>
          <w:rFonts w:ascii="Arial" w:hAnsi="Arial" w:cs="Arial"/>
          <w:sz w:val="24"/>
          <w:szCs w:val="24"/>
        </w:rPr>
        <w:br w:type="page"/>
      </w:r>
    </w:p>
    <w:p w14:paraId="1E50A5B8" w14:textId="5D9ED040" w:rsidR="00A362F2" w:rsidRPr="00EB2E17" w:rsidRDefault="00C218B6" w:rsidP="004828C7">
      <w:pPr>
        <w:pStyle w:val="Titlu1"/>
      </w:pPr>
      <w:bookmarkStart w:id="11" w:name="_Toc126158195"/>
      <w:r w:rsidRPr="00EB2E17">
        <w:t>Reference</w:t>
      </w:r>
      <w:r w:rsidR="0083709F" w:rsidRPr="00EB2E17">
        <w:t>s</w:t>
      </w:r>
      <w:bookmarkEnd w:id="11"/>
    </w:p>
    <w:p w14:paraId="64C5AEFD" w14:textId="77777777" w:rsidR="00C97964" w:rsidRPr="00EB2E17" w:rsidRDefault="00C97964" w:rsidP="00EB2E17">
      <w:pPr>
        <w:spacing w:line="360" w:lineRule="auto"/>
        <w:ind w:left="720" w:hanging="720"/>
        <w:rPr>
          <w:rFonts w:ascii="Arial" w:hAnsi="Arial" w:cs="Arial"/>
          <w:sz w:val="24"/>
          <w:szCs w:val="24"/>
        </w:rPr>
      </w:pPr>
      <w:r w:rsidRPr="00EB2E17">
        <w:rPr>
          <w:rFonts w:ascii="Arial" w:hAnsi="Arial" w:cs="Arial"/>
          <w:sz w:val="24"/>
          <w:szCs w:val="24"/>
        </w:rPr>
        <w:t xml:space="preserve">Davis, B., Lockwood, A., Alcott, P. and Pantelidis, I.S., 2018. </w:t>
      </w:r>
      <w:r w:rsidRPr="00EB2E17">
        <w:rPr>
          <w:rFonts w:ascii="Arial" w:hAnsi="Arial" w:cs="Arial"/>
          <w:i/>
          <w:sz w:val="24"/>
          <w:szCs w:val="24"/>
        </w:rPr>
        <w:t>Food and beverage management.</w:t>
      </w:r>
      <w:r w:rsidRPr="00EB2E17">
        <w:rPr>
          <w:rFonts w:ascii="Arial" w:hAnsi="Arial" w:cs="Arial"/>
          <w:sz w:val="24"/>
          <w:szCs w:val="24"/>
        </w:rPr>
        <w:t xml:space="preserve"> Routledge.</w:t>
      </w:r>
    </w:p>
    <w:p w14:paraId="0ED7037E" w14:textId="77777777" w:rsidR="00C97964" w:rsidRPr="00EB2E17" w:rsidRDefault="00C97964" w:rsidP="00EB2E17">
      <w:pPr>
        <w:spacing w:line="360" w:lineRule="auto"/>
        <w:ind w:left="720" w:hanging="720"/>
        <w:rPr>
          <w:rFonts w:ascii="Arial" w:hAnsi="Arial" w:cs="Arial"/>
          <w:sz w:val="24"/>
          <w:szCs w:val="24"/>
        </w:rPr>
      </w:pPr>
      <w:r w:rsidRPr="005B3F18">
        <w:rPr>
          <w:rFonts w:ascii="Arial" w:hAnsi="Arial" w:cs="Arial"/>
          <w:sz w:val="24"/>
          <w:szCs w:val="24"/>
        </w:rPr>
        <w:t>Edwards, J.S. and Gustafsson, I.B., 2008. The five aspects meal model. </w:t>
      </w:r>
      <w:r w:rsidRPr="005B3F18">
        <w:rPr>
          <w:rFonts w:ascii="Arial" w:hAnsi="Arial" w:cs="Arial"/>
          <w:i/>
          <w:iCs/>
          <w:sz w:val="24"/>
          <w:szCs w:val="24"/>
        </w:rPr>
        <w:t>Journal of food service</w:t>
      </w:r>
      <w:r w:rsidRPr="005B3F18">
        <w:rPr>
          <w:rFonts w:ascii="Arial" w:hAnsi="Arial" w:cs="Arial"/>
          <w:sz w:val="24"/>
          <w:szCs w:val="24"/>
        </w:rPr>
        <w:t>, </w:t>
      </w:r>
      <w:r w:rsidRPr="005B3F18">
        <w:rPr>
          <w:rFonts w:ascii="Arial" w:hAnsi="Arial" w:cs="Arial"/>
          <w:i/>
          <w:iCs/>
          <w:sz w:val="24"/>
          <w:szCs w:val="24"/>
        </w:rPr>
        <w:t>19</w:t>
      </w:r>
      <w:r w:rsidRPr="005B3F18">
        <w:rPr>
          <w:rFonts w:ascii="Arial" w:hAnsi="Arial" w:cs="Arial"/>
          <w:sz w:val="24"/>
          <w:szCs w:val="24"/>
        </w:rPr>
        <w:t>(1), pp.4-12.</w:t>
      </w:r>
    </w:p>
    <w:p w14:paraId="69ADBB9B" w14:textId="77777777" w:rsidR="00C97964" w:rsidRPr="00EB2E17" w:rsidRDefault="00C97964" w:rsidP="00EB2E17">
      <w:pPr>
        <w:spacing w:line="360" w:lineRule="auto"/>
        <w:ind w:left="720" w:hanging="720"/>
        <w:rPr>
          <w:rFonts w:ascii="Arial" w:hAnsi="Arial" w:cs="Arial"/>
          <w:sz w:val="24"/>
          <w:szCs w:val="24"/>
        </w:rPr>
      </w:pPr>
      <w:r w:rsidRPr="00EB2E17">
        <w:rPr>
          <w:rFonts w:ascii="Arial" w:hAnsi="Arial" w:cs="Arial"/>
          <w:sz w:val="24"/>
          <w:szCs w:val="24"/>
        </w:rPr>
        <w:t>Mahafzah, A.G., Aljawarneh, N.M., Alomari, K.A.K., Altahat, S. and Alomari, Z.S., 2020. Impact of customer relationship management on food and beverage service quality: The mediating role of employees satisfaction. Humanities &amp; Social Sciences Reviews, 8(2), pp.222-230.</w:t>
      </w:r>
    </w:p>
    <w:p w14:paraId="49032A69" w14:textId="77777777" w:rsidR="00C97964" w:rsidRDefault="00C97964" w:rsidP="00EB2E17">
      <w:pPr>
        <w:spacing w:line="360" w:lineRule="auto"/>
        <w:ind w:left="720" w:hanging="720"/>
        <w:rPr>
          <w:rFonts w:ascii="Arial" w:hAnsi="Arial" w:cs="Arial"/>
          <w:sz w:val="24"/>
          <w:szCs w:val="24"/>
        </w:rPr>
      </w:pPr>
      <w:r w:rsidRPr="00EB2E17">
        <w:rPr>
          <w:rFonts w:ascii="Arial" w:hAnsi="Arial" w:cs="Arial"/>
          <w:sz w:val="24"/>
          <w:szCs w:val="24"/>
        </w:rPr>
        <w:t>Melia, D., 2011. Trends in the food and beverage sector of the hospitality industry. </w:t>
      </w:r>
      <w:r w:rsidRPr="00EB2E17">
        <w:rPr>
          <w:rFonts w:ascii="Arial" w:hAnsi="Arial" w:cs="Arial"/>
          <w:i/>
          <w:iCs/>
          <w:sz w:val="24"/>
          <w:szCs w:val="24"/>
        </w:rPr>
        <w:t>29th EuroCHRIE</w:t>
      </w:r>
      <w:r w:rsidRPr="00EB2E17">
        <w:rPr>
          <w:rFonts w:ascii="Arial" w:hAnsi="Arial" w:cs="Arial"/>
          <w:sz w:val="24"/>
          <w:szCs w:val="24"/>
        </w:rPr>
        <w:t>, p.405.</w:t>
      </w:r>
    </w:p>
    <w:p w14:paraId="197ED6B6" w14:textId="77777777" w:rsidR="00C97964" w:rsidRPr="00EB2E17" w:rsidRDefault="00C97964" w:rsidP="00EB2E17">
      <w:pPr>
        <w:spacing w:line="360" w:lineRule="auto"/>
        <w:ind w:left="720" w:hanging="720"/>
        <w:rPr>
          <w:rFonts w:ascii="Arial" w:hAnsi="Arial" w:cs="Arial"/>
          <w:sz w:val="24"/>
          <w:szCs w:val="24"/>
        </w:rPr>
      </w:pPr>
      <w:r w:rsidRPr="00EB2E17">
        <w:rPr>
          <w:rFonts w:ascii="Arial" w:hAnsi="Arial" w:cs="Arial"/>
          <w:sz w:val="24"/>
          <w:szCs w:val="24"/>
        </w:rPr>
        <w:t>Sahu, L. and Panda, S.K., 2018. Innovative technologies and implications in fermented food and beverage industries: an overview. </w:t>
      </w:r>
      <w:r w:rsidRPr="00EB2E17">
        <w:rPr>
          <w:rFonts w:ascii="Arial" w:hAnsi="Arial" w:cs="Arial"/>
          <w:i/>
          <w:iCs/>
          <w:sz w:val="24"/>
          <w:szCs w:val="24"/>
        </w:rPr>
        <w:t>Innovations in technologies for fermented food and beverage industries</w:t>
      </w:r>
      <w:r w:rsidRPr="00EB2E17">
        <w:rPr>
          <w:rFonts w:ascii="Arial" w:hAnsi="Arial" w:cs="Arial"/>
          <w:sz w:val="24"/>
          <w:szCs w:val="24"/>
        </w:rPr>
        <w:t>, pp.1-23.</w:t>
      </w:r>
    </w:p>
    <w:sectPr w:rsidR="00C97964" w:rsidRPr="00EB2E17" w:rsidSect="002E2BA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A4F98" w14:textId="77777777" w:rsidR="00550CCF" w:rsidRDefault="00550CCF">
      <w:pPr>
        <w:spacing w:after="0" w:line="240" w:lineRule="auto"/>
      </w:pPr>
      <w:r>
        <w:separator/>
      </w:r>
    </w:p>
  </w:endnote>
  <w:endnote w:type="continuationSeparator" w:id="0">
    <w:p w14:paraId="64D118BE" w14:textId="77777777" w:rsidR="00550CCF" w:rsidRDefault="00550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568174"/>
      <w:docPartObj>
        <w:docPartGallery w:val="Page Numbers (Bottom of Page)"/>
        <w:docPartUnique/>
      </w:docPartObj>
    </w:sdtPr>
    <w:sdtEndPr>
      <w:rPr>
        <w:noProof/>
      </w:rPr>
    </w:sdtEndPr>
    <w:sdtContent>
      <w:p w14:paraId="07B46F63" w14:textId="51E492FD" w:rsidR="002E2BAF" w:rsidRDefault="00C218B6">
        <w:pPr>
          <w:pStyle w:val="Subsol"/>
          <w:jc w:val="right"/>
        </w:pPr>
        <w:r>
          <w:fldChar w:fldCharType="begin"/>
        </w:r>
        <w:r>
          <w:instrText xml:space="preserve"> PAGE   \* MERGEFORMAT </w:instrText>
        </w:r>
        <w:r>
          <w:fldChar w:fldCharType="separate"/>
        </w:r>
        <w:r w:rsidR="00A46866">
          <w:rPr>
            <w:noProof/>
          </w:rPr>
          <w:t>6</w:t>
        </w:r>
        <w:r>
          <w:rPr>
            <w:noProof/>
          </w:rPr>
          <w:fldChar w:fldCharType="end"/>
        </w:r>
      </w:p>
    </w:sdtContent>
  </w:sdt>
  <w:p w14:paraId="254A4C4A" w14:textId="77777777" w:rsidR="002E2BAF" w:rsidRDefault="002E2BA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89474" w14:textId="77777777" w:rsidR="00550CCF" w:rsidRDefault="00550CCF">
      <w:pPr>
        <w:spacing w:after="0" w:line="240" w:lineRule="auto"/>
      </w:pPr>
      <w:r>
        <w:separator/>
      </w:r>
    </w:p>
  </w:footnote>
  <w:footnote w:type="continuationSeparator" w:id="0">
    <w:p w14:paraId="6006BBB3" w14:textId="77777777" w:rsidR="00550CCF" w:rsidRDefault="00550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01006"/>
    <w:multiLevelType w:val="multilevel"/>
    <w:tmpl w:val="20000025"/>
    <w:lvl w:ilvl="0">
      <w:start w:val="1"/>
      <w:numFmt w:val="decimal"/>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 w15:restartNumberingAfterBreak="0">
    <w:nsid w:val="48F804A4"/>
    <w:multiLevelType w:val="hybridMultilevel"/>
    <w:tmpl w:val="608C541C"/>
    <w:lvl w:ilvl="0" w:tplc="95C674F8">
      <w:start w:val="1"/>
      <w:numFmt w:val="decimal"/>
      <w:pStyle w:val="Titlu1"/>
      <w:lvlText w:val="%1-"/>
      <w:lvlJc w:val="left"/>
      <w:pPr>
        <w:ind w:left="720" w:hanging="360"/>
      </w:pPr>
      <w:rPr>
        <w:rFonts w:hint="default"/>
      </w:rPr>
    </w:lvl>
    <w:lvl w:ilvl="1" w:tplc="D068D736" w:tentative="1">
      <w:start w:val="1"/>
      <w:numFmt w:val="lowerLetter"/>
      <w:lvlText w:val="%2."/>
      <w:lvlJc w:val="left"/>
      <w:pPr>
        <w:ind w:left="1440" w:hanging="360"/>
      </w:pPr>
    </w:lvl>
    <w:lvl w:ilvl="2" w:tplc="DC1A93F2" w:tentative="1">
      <w:start w:val="1"/>
      <w:numFmt w:val="lowerRoman"/>
      <w:lvlText w:val="%3."/>
      <w:lvlJc w:val="right"/>
      <w:pPr>
        <w:ind w:left="2160" w:hanging="180"/>
      </w:pPr>
    </w:lvl>
    <w:lvl w:ilvl="3" w:tplc="19040A44" w:tentative="1">
      <w:start w:val="1"/>
      <w:numFmt w:val="decimal"/>
      <w:lvlText w:val="%4."/>
      <w:lvlJc w:val="left"/>
      <w:pPr>
        <w:ind w:left="2880" w:hanging="360"/>
      </w:pPr>
    </w:lvl>
    <w:lvl w:ilvl="4" w:tplc="2220983C" w:tentative="1">
      <w:start w:val="1"/>
      <w:numFmt w:val="lowerLetter"/>
      <w:lvlText w:val="%5."/>
      <w:lvlJc w:val="left"/>
      <w:pPr>
        <w:ind w:left="3600" w:hanging="360"/>
      </w:pPr>
    </w:lvl>
    <w:lvl w:ilvl="5" w:tplc="E2DEDFC2" w:tentative="1">
      <w:start w:val="1"/>
      <w:numFmt w:val="lowerRoman"/>
      <w:lvlText w:val="%6."/>
      <w:lvlJc w:val="right"/>
      <w:pPr>
        <w:ind w:left="4320" w:hanging="180"/>
      </w:pPr>
    </w:lvl>
    <w:lvl w:ilvl="6" w:tplc="BC40867E" w:tentative="1">
      <w:start w:val="1"/>
      <w:numFmt w:val="decimal"/>
      <w:lvlText w:val="%7."/>
      <w:lvlJc w:val="left"/>
      <w:pPr>
        <w:ind w:left="5040" w:hanging="360"/>
      </w:pPr>
    </w:lvl>
    <w:lvl w:ilvl="7" w:tplc="2DB4DE9A" w:tentative="1">
      <w:start w:val="1"/>
      <w:numFmt w:val="lowerLetter"/>
      <w:lvlText w:val="%8."/>
      <w:lvlJc w:val="left"/>
      <w:pPr>
        <w:ind w:left="5760" w:hanging="360"/>
      </w:pPr>
    </w:lvl>
    <w:lvl w:ilvl="8" w:tplc="7BE47364" w:tentative="1">
      <w:start w:val="1"/>
      <w:numFmt w:val="lowerRoman"/>
      <w:lvlText w:val="%9."/>
      <w:lvlJc w:val="right"/>
      <w:pPr>
        <w:ind w:left="6480" w:hanging="180"/>
      </w:pPr>
    </w:lvl>
  </w:abstractNum>
  <w:abstractNum w:abstractNumId="2" w15:restartNumberingAfterBreak="0">
    <w:nsid w:val="586A12E2"/>
    <w:multiLevelType w:val="hybridMultilevel"/>
    <w:tmpl w:val="37424722"/>
    <w:lvl w:ilvl="0" w:tplc="BDD87852">
      <w:numFmt w:val="bullet"/>
      <w:lvlText w:val="-"/>
      <w:lvlJc w:val="left"/>
      <w:pPr>
        <w:ind w:left="720" w:hanging="360"/>
      </w:pPr>
      <w:rPr>
        <w:rFonts w:ascii="Arial" w:eastAsiaTheme="minorHAnsi" w:hAnsi="Arial" w:cs="Arial" w:hint="default"/>
      </w:rPr>
    </w:lvl>
    <w:lvl w:ilvl="1" w:tplc="5F12CD96" w:tentative="1">
      <w:start w:val="1"/>
      <w:numFmt w:val="bullet"/>
      <w:lvlText w:val="o"/>
      <w:lvlJc w:val="left"/>
      <w:pPr>
        <w:ind w:left="1440" w:hanging="360"/>
      </w:pPr>
      <w:rPr>
        <w:rFonts w:ascii="Courier New" w:hAnsi="Courier New" w:cs="Courier New" w:hint="default"/>
      </w:rPr>
    </w:lvl>
    <w:lvl w:ilvl="2" w:tplc="88CED684" w:tentative="1">
      <w:start w:val="1"/>
      <w:numFmt w:val="bullet"/>
      <w:lvlText w:val=""/>
      <w:lvlJc w:val="left"/>
      <w:pPr>
        <w:ind w:left="2160" w:hanging="360"/>
      </w:pPr>
      <w:rPr>
        <w:rFonts w:ascii="Wingdings" w:hAnsi="Wingdings" w:hint="default"/>
      </w:rPr>
    </w:lvl>
    <w:lvl w:ilvl="3" w:tplc="0A223136" w:tentative="1">
      <w:start w:val="1"/>
      <w:numFmt w:val="bullet"/>
      <w:lvlText w:val=""/>
      <w:lvlJc w:val="left"/>
      <w:pPr>
        <w:ind w:left="2880" w:hanging="360"/>
      </w:pPr>
      <w:rPr>
        <w:rFonts w:ascii="Symbol" w:hAnsi="Symbol" w:hint="default"/>
      </w:rPr>
    </w:lvl>
    <w:lvl w:ilvl="4" w:tplc="3C0055A4" w:tentative="1">
      <w:start w:val="1"/>
      <w:numFmt w:val="bullet"/>
      <w:lvlText w:val="o"/>
      <w:lvlJc w:val="left"/>
      <w:pPr>
        <w:ind w:left="3600" w:hanging="360"/>
      </w:pPr>
      <w:rPr>
        <w:rFonts w:ascii="Courier New" w:hAnsi="Courier New" w:cs="Courier New" w:hint="default"/>
      </w:rPr>
    </w:lvl>
    <w:lvl w:ilvl="5" w:tplc="DA2091E6" w:tentative="1">
      <w:start w:val="1"/>
      <w:numFmt w:val="bullet"/>
      <w:lvlText w:val=""/>
      <w:lvlJc w:val="left"/>
      <w:pPr>
        <w:ind w:left="4320" w:hanging="360"/>
      </w:pPr>
      <w:rPr>
        <w:rFonts w:ascii="Wingdings" w:hAnsi="Wingdings" w:hint="default"/>
      </w:rPr>
    </w:lvl>
    <w:lvl w:ilvl="6" w:tplc="9FAE78B2" w:tentative="1">
      <w:start w:val="1"/>
      <w:numFmt w:val="bullet"/>
      <w:lvlText w:val=""/>
      <w:lvlJc w:val="left"/>
      <w:pPr>
        <w:ind w:left="5040" w:hanging="360"/>
      </w:pPr>
      <w:rPr>
        <w:rFonts w:ascii="Symbol" w:hAnsi="Symbol" w:hint="default"/>
      </w:rPr>
    </w:lvl>
    <w:lvl w:ilvl="7" w:tplc="C7F0FFF8" w:tentative="1">
      <w:start w:val="1"/>
      <w:numFmt w:val="bullet"/>
      <w:lvlText w:val="o"/>
      <w:lvlJc w:val="left"/>
      <w:pPr>
        <w:ind w:left="5760" w:hanging="360"/>
      </w:pPr>
      <w:rPr>
        <w:rFonts w:ascii="Courier New" w:hAnsi="Courier New" w:cs="Courier New" w:hint="default"/>
      </w:rPr>
    </w:lvl>
    <w:lvl w:ilvl="8" w:tplc="972ABFF8" w:tentative="1">
      <w:start w:val="1"/>
      <w:numFmt w:val="bullet"/>
      <w:lvlText w:val=""/>
      <w:lvlJc w:val="left"/>
      <w:pPr>
        <w:ind w:left="6480" w:hanging="360"/>
      </w:pPr>
      <w:rPr>
        <w:rFonts w:ascii="Wingdings" w:hAnsi="Wingdings" w:hint="default"/>
      </w:rPr>
    </w:lvl>
  </w:abstractNum>
  <w:num w:numId="1" w16cid:durableId="554924772">
    <w:abstractNumId w:val="2"/>
  </w:num>
  <w:num w:numId="2" w16cid:durableId="2015839272">
    <w:abstractNumId w:val="1"/>
  </w:num>
  <w:num w:numId="3" w16cid:durableId="939262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DC7"/>
    <w:rsid w:val="000420AF"/>
    <w:rsid w:val="00084670"/>
    <w:rsid w:val="002E2BAF"/>
    <w:rsid w:val="00312BF7"/>
    <w:rsid w:val="00324206"/>
    <w:rsid w:val="003766CD"/>
    <w:rsid w:val="00396655"/>
    <w:rsid w:val="004828C7"/>
    <w:rsid w:val="004A2317"/>
    <w:rsid w:val="004C0B99"/>
    <w:rsid w:val="00550CCF"/>
    <w:rsid w:val="005B3F18"/>
    <w:rsid w:val="0067750E"/>
    <w:rsid w:val="00684301"/>
    <w:rsid w:val="007D4AE5"/>
    <w:rsid w:val="00805943"/>
    <w:rsid w:val="0083709F"/>
    <w:rsid w:val="008B1DC7"/>
    <w:rsid w:val="008F1C8B"/>
    <w:rsid w:val="00930585"/>
    <w:rsid w:val="00A362F2"/>
    <w:rsid w:val="00A46866"/>
    <w:rsid w:val="00A97B37"/>
    <w:rsid w:val="00B350AE"/>
    <w:rsid w:val="00B5493F"/>
    <w:rsid w:val="00B54A7A"/>
    <w:rsid w:val="00B670FD"/>
    <w:rsid w:val="00BB05E2"/>
    <w:rsid w:val="00C019FB"/>
    <w:rsid w:val="00C97964"/>
    <w:rsid w:val="00CD279A"/>
    <w:rsid w:val="00D07455"/>
    <w:rsid w:val="00E13E5A"/>
    <w:rsid w:val="00EB2392"/>
    <w:rsid w:val="00EB2E17"/>
    <w:rsid w:val="00F956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B1FD"/>
  <w15:chartTrackingRefBased/>
  <w15:docId w15:val="{DA327951-5A28-4377-9FCE-E1BEB58E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828C7"/>
    <w:pPr>
      <w:keepNext/>
      <w:keepLines/>
      <w:numPr>
        <w:numId w:val="2"/>
      </w:numPr>
      <w:spacing w:before="240" w:after="0" w:line="360" w:lineRule="auto"/>
      <w:jc w:val="both"/>
      <w:outlineLvl w:val="0"/>
    </w:pPr>
    <w:rPr>
      <w:rFonts w:ascii="Arial" w:eastAsiaTheme="majorEastAsia" w:hAnsi="Arial" w:cs="Arial"/>
      <w:b/>
      <w:bCs/>
      <w:sz w:val="24"/>
      <w:szCs w:val="24"/>
    </w:rPr>
  </w:style>
  <w:style w:type="paragraph" w:styleId="Titlu2">
    <w:name w:val="heading 2"/>
    <w:basedOn w:val="Normal"/>
    <w:next w:val="Normal"/>
    <w:link w:val="Titlu2Caracter"/>
    <w:uiPriority w:val="9"/>
    <w:unhideWhenUsed/>
    <w:qFormat/>
    <w:rsid w:val="00312BF7"/>
    <w:pPr>
      <w:keepNext/>
      <w:keepLines/>
      <w:numPr>
        <w:ilvl w:val="1"/>
        <w:numId w:val="3"/>
      </w:numPr>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semiHidden/>
    <w:unhideWhenUsed/>
    <w:qFormat/>
    <w:rsid w:val="0083709F"/>
    <w:pPr>
      <w:keepNext/>
      <w:keepLines/>
      <w:numPr>
        <w:ilvl w:val="2"/>
        <w:numId w:val="3"/>
      </w:numPr>
      <w:spacing w:before="40" w:after="0"/>
      <w:outlineLvl w:val="2"/>
    </w:pPr>
    <w:rPr>
      <w:rFonts w:asciiTheme="majorHAnsi" w:eastAsiaTheme="majorEastAsia" w:hAnsiTheme="majorHAnsi" w:cstheme="majorBidi"/>
      <w:color w:val="1F4D78" w:themeColor="accent1" w:themeShade="7F"/>
      <w:sz w:val="24"/>
      <w:szCs w:val="24"/>
    </w:rPr>
  </w:style>
  <w:style w:type="paragraph" w:styleId="Titlu4">
    <w:name w:val="heading 4"/>
    <w:basedOn w:val="Normal"/>
    <w:next w:val="Normal"/>
    <w:link w:val="Titlu4Caracter"/>
    <w:uiPriority w:val="9"/>
    <w:semiHidden/>
    <w:unhideWhenUsed/>
    <w:qFormat/>
    <w:rsid w:val="0083709F"/>
    <w:pPr>
      <w:keepNext/>
      <w:keepLines/>
      <w:numPr>
        <w:ilvl w:val="3"/>
        <w:numId w:val="3"/>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83709F"/>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83709F"/>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83709F"/>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83709F"/>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83709F"/>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828C7"/>
    <w:rPr>
      <w:rFonts w:ascii="Arial" w:eastAsiaTheme="majorEastAsia" w:hAnsi="Arial" w:cs="Arial"/>
      <w:b/>
      <w:bCs/>
      <w:sz w:val="24"/>
      <w:szCs w:val="24"/>
    </w:rPr>
  </w:style>
  <w:style w:type="character" w:customStyle="1" w:styleId="Titlu2Caracter">
    <w:name w:val="Titlu 2 Caracter"/>
    <w:basedOn w:val="Fontdeparagrafimplicit"/>
    <w:link w:val="Titlu2"/>
    <w:uiPriority w:val="9"/>
    <w:rsid w:val="00312BF7"/>
    <w:rPr>
      <w:rFonts w:asciiTheme="majorHAnsi" w:eastAsiaTheme="majorEastAsia" w:hAnsiTheme="majorHAnsi" w:cstheme="majorBidi"/>
      <w:color w:val="2E74B5" w:themeColor="accent1" w:themeShade="BF"/>
      <w:sz w:val="26"/>
      <w:szCs w:val="26"/>
    </w:rPr>
  </w:style>
  <w:style w:type="paragraph" w:styleId="Titlucuprins">
    <w:name w:val="TOC Heading"/>
    <w:basedOn w:val="Titlu1"/>
    <w:next w:val="Normal"/>
    <w:uiPriority w:val="39"/>
    <w:unhideWhenUsed/>
    <w:qFormat/>
    <w:rsid w:val="00805943"/>
    <w:pPr>
      <w:outlineLvl w:val="9"/>
    </w:pPr>
  </w:style>
  <w:style w:type="paragraph" w:styleId="Cuprins1">
    <w:name w:val="toc 1"/>
    <w:basedOn w:val="Normal"/>
    <w:next w:val="Normal"/>
    <w:autoRedefine/>
    <w:uiPriority w:val="39"/>
    <w:unhideWhenUsed/>
    <w:rsid w:val="00805943"/>
    <w:pPr>
      <w:spacing w:after="100"/>
    </w:pPr>
  </w:style>
  <w:style w:type="paragraph" w:styleId="Cuprins2">
    <w:name w:val="toc 2"/>
    <w:basedOn w:val="Normal"/>
    <w:next w:val="Normal"/>
    <w:autoRedefine/>
    <w:uiPriority w:val="39"/>
    <w:unhideWhenUsed/>
    <w:rsid w:val="00805943"/>
    <w:pPr>
      <w:spacing w:after="100"/>
      <w:ind w:left="220"/>
    </w:pPr>
  </w:style>
  <w:style w:type="character" w:styleId="Hyperlink">
    <w:name w:val="Hyperlink"/>
    <w:basedOn w:val="Fontdeparagrafimplicit"/>
    <w:uiPriority w:val="99"/>
    <w:unhideWhenUsed/>
    <w:rsid w:val="00805943"/>
    <w:rPr>
      <w:color w:val="0563C1" w:themeColor="hyperlink"/>
      <w:u w:val="single"/>
    </w:rPr>
  </w:style>
  <w:style w:type="character" w:customStyle="1" w:styleId="Titlu3Caracter">
    <w:name w:val="Titlu 3 Caracter"/>
    <w:basedOn w:val="Fontdeparagrafimplicit"/>
    <w:link w:val="Titlu3"/>
    <w:uiPriority w:val="9"/>
    <w:semiHidden/>
    <w:rsid w:val="0083709F"/>
    <w:rPr>
      <w:rFonts w:asciiTheme="majorHAnsi" w:eastAsiaTheme="majorEastAsia" w:hAnsiTheme="majorHAnsi" w:cstheme="majorBidi"/>
      <w:color w:val="1F4D78" w:themeColor="accent1" w:themeShade="7F"/>
      <w:sz w:val="24"/>
      <w:szCs w:val="24"/>
    </w:rPr>
  </w:style>
  <w:style w:type="character" w:customStyle="1" w:styleId="Titlu4Caracter">
    <w:name w:val="Titlu 4 Caracter"/>
    <w:basedOn w:val="Fontdeparagrafimplicit"/>
    <w:link w:val="Titlu4"/>
    <w:uiPriority w:val="9"/>
    <w:semiHidden/>
    <w:rsid w:val="0083709F"/>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83709F"/>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83709F"/>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83709F"/>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83709F"/>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83709F"/>
    <w:rPr>
      <w:rFonts w:asciiTheme="majorHAnsi" w:eastAsiaTheme="majorEastAsia" w:hAnsiTheme="majorHAnsi" w:cstheme="majorBidi"/>
      <w:i/>
      <w:iCs/>
      <w:color w:val="272727" w:themeColor="text1" w:themeTint="D8"/>
      <w:sz w:val="21"/>
      <w:szCs w:val="21"/>
    </w:rPr>
  </w:style>
  <w:style w:type="paragraph" w:styleId="Antet">
    <w:name w:val="header"/>
    <w:basedOn w:val="Normal"/>
    <w:link w:val="AntetCaracter"/>
    <w:uiPriority w:val="99"/>
    <w:unhideWhenUsed/>
    <w:rsid w:val="002E2BA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E2BAF"/>
  </w:style>
  <w:style w:type="paragraph" w:styleId="Subsol">
    <w:name w:val="footer"/>
    <w:basedOn w:val="Normal"/>
    <w:link w:val="SubsolCaracter"/>
    <w:uiPriority w:val="99"/>
    <w:unhideWhenUsed/>
    <w:rsid w:val="002E2BA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E2B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88BF4-D6D8-46DB-BD3A-F3943C3156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1065</Words>
  <Characters>6180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mecic florin</cp:lastModifiedBy>
  <cp:revision>2</cp:revision>
  <dcterms:created xsi:type="dcterms:W3CDTF">2023-02-03T09:56:00Z</dcterms:created>
  <dcterms:modified xsi:type="dcterms:W3CDTF">2023-02-03T09:56:00Z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0204de9782cf06f7ed44b39059050968cff1603e2834c664f6dd94f5b3e2d717</vt:lpwstr>
  </property>
</Properties>
</file>