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5BF" w:rsidRPr="003E25BF" w:rsidRDefault="003E25BF" w:rsidP="003E25BF">
      <w:pPr>
        <w:numPr>
          <w:ilvl w:val="0"/>
          <w:numId w:val="1"/>
        </w:numPr>
        <w:shd w:val="clear" w:color="auto" w:fill="FFFFFF"/>
        <w:spacing w:after="300" w:line="240" w:lineRule="auto"/>
        <w:ind w:left="0"/>
        <w:outlineLvl w:val="2"/>
        <w:rPr>
          <w:rFonts w:ascii="Helvetica" w:eastAsia="Times New Roman" w:hAnsi="Helvetica" w:cs="Helvetica"/>
          <w:b/>
          <w:bCs/>
          <w:color w:val="333333"/>
          <w:sz w:val="48"/>
          <w:szCs w:val="48"/>
          <w:lang w:eastAsia="en-GB"/>
        </w:rPr>
      </w:pPr>
      <w:r w:rsidRPr="003E25BF">
        <w:rPr>
          <w:rFonts w:ascii="Helvetica" w:eastAsia="Times New Roman" w:hAnsi="Helvetica" w:cs="Helvetica"/>
          <w:b/>
          <w:bCs/>
          <w:color w:val="333333"/>
          <w:sz w:val="48"/>
          <w:szCs w:val="48"/>
          <w:lang w:eastAsia="en-GB"/>
        </w:rPr>
        <w:t>Hiring managers lack the X Factor</w:t>
      </w:r>
    </w:p>
    <w:p w:rsidR="003E25BF" w:rsidRPr="003E25BF" w:rsidRDefault="003E25BF" w:rsidP="003E25BF">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18"/>
          <w:szCs w:val="18"/>
          <w:lang w:eastAsia="en-GB"/>
        </w:rPr>
      </w:pPr>
      <w:hyperlink r:id="rId6" w:history="1">
        <w:r w:rsidRPr="003E25BF">
          <w:rPr>
            <w:rFonts w:ascii="Helvetica" w:eastAsia="Times New Roman" w:hAnsi="Helvetica" w:cs="Helvetica"/>
            <w:color w:val="2480C2"/>
            <w:sz w:val="18"/>
            <w:szCs w:val="18"/>
            <w:lang w:eastAsia="en-GB"/>
          </w:rPr>
          <w:t>PM Editorial </w:t>
        </w:r>
      </w:hyperlink>
      <w:r w:rsidRPr="003E25BF">
        <w:rPr>
          <w:rFonts w:ascii="Helvetica" w:eastAsia="Times New Roman" w:hAnsi="Helvetica" w:cs="Helvetica"/>
          <w:color w:val="333333"/>
          <w:sz w:val="18"/>
          <w:szCs w:val="18"/>
          <w:lang w:eastAsia="en-GB"/>
        </w:rPr>
        <w:t> </w:t>
      </w:r>
    </w:p>
    <w:p w:rsidR="003E25BF" w:rsidRPr="003E25BF" w:rsidRDefault="003E25BF" w:rsidP="003E25BF">
      <w:pPr>
        <w:numPr>
          <w:ilvl w:val="0"/>
          <w:numId w:val="1"/>
        </w:numPr>
        <w:shd w:val="clear" w:color="auto" w:fill="FFFFFF"/>
        <w:spacing w:after="0" w:line="240" w:lineRule="auto"/>
        <w:ind w:left="0" w:right="45"/>
        <w:rPr>
          <w:rFonts w:ascii="Helvetica" w:eastAsia="Times New Roman" w:hAnsi="Helvetica" w:cs="Helvetica"/>
          <w:color w:val="B3B3B3"/>
          <w:sz w:val="18"/>
          <w:szCs w:val="18"/>
          <w:lang w:eastAsia="en-GB"/>
        </w:rPr>
      </w:pPr>
      <w:r w:rsidRPr="003E25BF">
        <w:rPr>
          <w:rFonts w:ascii="Helvetica" w:eastAsia="Times New Roman" w:hAnsi="Helvetica" w:cs="Helvetica"/>
          <w:color w:val="333333"/>
          <w:sz w:val="18"/>
          <w:szCs w:val="18"/>
          <w:lang w:eastAsia="en-GB"/>
        </w:rPr>
        <w:t>23 Sep 2015</w:t>
      </w:r>
    </w:p>
    <w:p w:rsidR="003E25BF" w:rsidRPr="003E25BF" w:rsidRDefault="003E25BF" w:rsidP="003E25BF">
      <w:pPr>
        <w:numPr>
          <w:ilvl w:val="0"/>
          <w:numId w:val="1"/>
        </w:numPr>
        <w:shd w:val="clear" w:color="auto" w:fill="FFFFFF"/>
        <w:spacing w:after="0" w:line="240" w:lineRule="auto"/>
        <w:ind w:left="150"/>
        <w:rPr>
          <w:rFonts w:ascii="Helvetica" w:eastAsia="Times New Roman" w:hAnsi="Helvetica" w:cs="Helvetica"/>
          <w:color w:val="333333"/>
          <w:sz w:val="18"/>
          <w:szCs w:val="18"/>
          <w:lang w:eastAsia="en-GB"/>
        </w:rPr>
      </w:pPr>
      <w:r w:rsidRPr="003E25BF">
        <w:rPr>
          <w:rFonts w:ascii="Helvetica" w:eastAsia="Times New Roman" w:hAnsi="Helvetica" w:cs="Helvetica"/>
          <w:color w:val="333333"/>
          <w:sz w:val="18"/>
          <w:szCs w:val="18"/>
          <w:lang w:eastAsia="en-GB"/>
        </w:rPr>
        <w:t>Comments</w:t>
      </w:r>
      <w:hyperlink r:id="rId7" w:anchor="comments" w:history="1">
        <w:r w:rsidRPr="003E25BF">
          <w:rPr>
            <w:rFonts w:ascii="Helvetica" w:eastAsia="Times New Roman" w:hAnsi="Helvetica" w:cs="Helvetica"/>
            <w:color w:val="333333"/>
            <w:sz w:val="18"/>
            <w:szCs w:val="18"/>
            <w:lang w:eastAsia="en-GB"/>
          </w:rPr>
          <w:t>0</w:t>
        </w:r>
      </w:hyperlink>
      <w:r w:rsidRPr="003E25BF">
        <w:rPr>
          <w:rFonts w:ascii="Helvetica" w:eastAsia="Times New Roman" w:hAnsi="Helvetica" w:cs="Helvetica"/>
          <w:color w:val="333333"/>
          <w:sz w:val="18"/>
          <w:szCs w:val="18"/>
          <w:lang w:eastAsia="en-GB"/>
        </w:rPr>
        <w:t> comments</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b/>
          <w:bCs/>
          <w:color w:val="303B44"/>
          <w:sz w:val="21"/>
          <w:szCs w:val="21"/>
          <w:lang w:eastAsia="en-GB"/>
        </w:rPr>
        <w:t>Report reveals human flaws in recruitment practices persist despite awareness </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Although managers are more aware than ever of the potential for biases to creep into recruitment practices, a new CIPD study has revealed that processes are not being improved to eliminate these pitfalls.</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 xml:space="preserve">The report, A Head for Hiring: the Behavioural Science of </w:t>
      </w:r>
      <w:proofErr w:type="gramStart"/>
      <w:r w:rsidRPr="003E25BF">
        <w:rPr>
          <w:rFonts w:ascii="Arial" w:eastAsia="Times New Roman" w:hAnsi="Arial" w:cs="Arial"/>
          <w:color w:val="303B44"/>
          <w:sz w:val="21"/>
          <w:szCs w:val="21"/>
          <w:lang w:eastAsia="en-GB"/>
        </w:rPr>
        <w:t>Recruitment,</w:t>
      </w:r>
      <w:proofErr w:type="gramEnd"/>
      <w:r w:rsidRPr="003E25BF">
        <w:rPr>
          <w:rFonts w:ascii="Arial" w:eastAsia="Times New Roman" w:hAnsi="Arial" w:cs="Arial"/>
          <w:color w:val="303B44"/>
          <w:sz w:val="21"/>
          <w:szCs w:val="21"/>
          <w:lang w:eastAsia="en-GB"/>
        </w:rPr>
        <w:t xml:space="preserve"> found that hiring managers often employ people who have similar hobbies, mannerisms and dress sense as themselves – despite these characteristics having little impact on performance.</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 xml:space="preserve">“There’s a real temptation to see </w:t>
      </w:r>
      <w:proofErr w:type="gramStart"/>
      <w:r w:rsidRPr="003E25BF">
        <w:rPr>
          <w:rFonts w:ascii="Arial" w:eastAsia="Times New Roman" w:hAnsi="Arial" w:cs="Arial"/>
          <w:color w:val="303B44"/>
          <w:sz w:val="21"/>
          <w:szCs w:val="21"/>
          <w:lang w:eastAsia="en-GB"/>
        </w:rPr>
        <w:t>yourself</w:t>
      </w:r>
      <w:proofErr w:type="gramEnd"/>
      <w:r w:rsidRPr="003E25BF">
        <w:rPr>
          <w:rFonts w:ascii="Arial" w:eastAsia="Times New Roman" w:hAnsi="Arial" w:cs="Arial"/>
          <w:color w:val="303B44"/>
          <w:sz w:val="21"/>
          <w:szCs w:val="21"/>
          <w:lang w:eastAsia="en-GB"/>
        </w:rPr>
        <w:t xml:space="preserve"> as this slightly maverick talent spotter – like one of The X Factor judges,” says Jonny Gifford, research advisor at the CIPD. “It’s so easy in an interview – where there is a clear power differential between you and the candidate – to pontificate, and think ‘yes, I know how to bring future talent into my team’.”</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In reality, it’s almost impossible for an interviewer to make a clear, unbiased judgement on a candidate’s suitability for a job during the interview itself. “Very often, when you meet someone for a short amount of time, you can get the judgement completely wrong,” says Gifford.</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Interviews should be regarded as data-gathering exercises rather than decision points, says the report. Using a set list of questions that are pertinent to the job enables the same traits to be assessed in all candidates, and then reviewed objectively afterwards – ideally with the help of a senior manager who was not present at the interview itself.</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“The more data-driven we can be, the better,” says Gifford. “And you need to know exactly what you need from the candidate. For example, if professional looks and behaviour are important for the role, assess them: don’t let them unconsciously affect your decision.”</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Managers also need to be careful that hiring for ‘fit’ doesn’t result in employing people who are too similar to each other, and themselves. “The idea of team fit is valid, but often it’s used as a get-out clause for hiring another ‘mini-me’,” says Gifford.</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“You want an organisation that has diversity of thinking and attitude. And there may be some aspects of the way your team currently works that you’re not happy with. If you recruit the same type of person time and time again, that situation will never improve.”</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Earlier this year, the Social Mobility and Child Poverty Commission criticised recruiters after its research revealed that 70 per cent of jobs for elite law, accountancy and financial services firms went to former students of selective state or fee-paying schools in 2014.</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And a recent report by Business in the Community (BITC) found unconscious bias from recruiters was hampering the job prospects of men from black, Asian and minority ethnic backgrounds.</w:t>
      </w:r>
    </w:p>
    <w:p w:rsidR="003E25BF" w:rsidRPr="003E25BF" w:rsidRDefault="003E25BF" w:rsidP="003E25BF">
      <w:pPr>
        <w:shd w:val="clear" w:color="auto" w:fill="FFFFFF"/>
        <w:spacing w:after="225" w:line="240" w:lineRule="auto"/>
        <w:rPr>
          <w:rFonts w:ascii="Arial" w:eastAsia="Times New Roman" w:hAnsi="Arial" w:cs="Arial"/>
          <w:color w:val="303B44"/>
          <w:sz w:val="21"/>
          <w:szCs w:val="21"/>
          <w:lang w:eastAsia="en-GB"/>
        </w:rPr>
      </w:pPr>
      <w:r w:rsidRPr="003E25BF">
        <w:rPr>
          <w:rFonts w:ascii="Arial" w:eastAsia="Times New Roman" w:hAnsi="Arial" w:cs="Arial"/>
          <w:color w:val="303B44"/>
          <w:sz w:val="21"/>
          <w:szCs w:val="21"/>
          <w:lang w:eastAsia="en-GB"/>
        </w:rPr>
        <w:t xml:space="preserve">The solution, says Gifford, is the application of rigorous practices that aren’t trumped further down the line by a single person’s impression of a candidate. “Many line managers are muddling their way through, using approaches based on what </w:t>
      </w:r>
      <w:proofErr w:type="gramStart"/>
      <w:r w:rsidRPr="003E25BF">
        <w:rPr>
          <w:rFonts w:ascii="Arial" w:eastAsia="Times New Roman" w:hAnsi="Arial" w:cs="Arial"/>
          <w:color w:val="303B44"/>
          <w:sz w:val="21"/>
          <w:szCs w:val="21"/>
          <w:lang w:eastAsia="en-GB"/>
        </w:rPr>
        <w:t>seems sensible rather than sophisticated tools</w:t>
      </w:r>
      <w:proofErr w:type="gramEnd"/>
      <w:r w:rsidRPr="003E25BF">
        <w:rPr>
          <w:rFonts w:ascii="Arial" w:eastAsia="Times New Roman" w:hAnsi="Arial" w:cs="Arial"/>
          <w:color w:val="303B44"/>
          <w:sz w:val="21"/>
          <w:szCs w:val="21"/>
          <w:lang w:eastAsia="en-GB"/>
        </w:rPr>
        <w:t>,” he says. “We have to be more systematic.”</w:t>
      </w:r>
    </w:p>
    <w:p w:rsidR="003E25BF" w:rsidRPr="003E25BF" w:rsidRDefault="003E25BF" w:rsidP="003E25BF">
      <w:pPr>
        <w:shd w:val="clear" w:color="auto" w:fill="FFFFFF"/>
        <w:spacing w:line="240" w:lineRule="auto"/>
        <w:rPr>
          <w:rFonts w:ascii="Arial" w:eastAsia="Times New Roman" w:hAnsi="Arial" w:cs="Arial"/>
          <w:color w:val="303B44"/>
          <w:sz w:val="21"/>
          <w:szCs w:val="21"/>
          <w:lang w:eastAsia="en-GB"/>
        </w:rPr>
      </w:pPr>
      <w:r w:rsidRPr="003E25BF">
        <w:rPr>
          <w:rFonts w:ascii="Arial" w:eastAsia="Times New Roman" w:hAnsi="Arial" w:cs="Arial"/>
          <w:i/>
          <w:iCs/>
          <w:color w:val="303B44"/>
          <w:sz w:val="21"/>
          <w:szCs w:val="21"/>
          <w:lang w:eastAsia="en-GB"/>
        </w:rPr>
        <w:t> Read the A Head for Hiring report at</w:t>
      </w:r>
      <w:r w:rsidRPr="003E25BF">
        <w:rPr>
          <w:rFonts w:ascii="Arial" w:eastAsia="Times New Roman" w:hAnsi="Arial" w:cs="Arial"/>
          <w:color w:val="303B44"/>
          <w:sz w:val="21"/>
          <w:szCs w:val="21"/>
          <w:lang w:eastAsia="en-GB"/>
        </w:rPr>
        <w:t> </w:t>
      </w:r>
      <w:hyperlink r:id="rId8" w:tgtFrame="_blank" w:tooltip="CIPD Hires" w:history="1">
        <w:r w:rsidRPr="003E25BF">
          <w:rPr>
            <w:rFonts w:ascii="Arial" w:eastAsia="Times New Roman" w:hAnsi="Arial" w:cs="Arial"/>
            <w:color w:val="2480C2"/>
            <w:sz w:val="21"/>
            <w:szCs w:val="21"/>
            <w:u w:val="single"/>
            <w:lang w:eastAsia="en-GB"/>
          </w:rPr>
          <w:t>bit.ly/</w:t>
        </w:r>
        <w:proofErr w:type="spellStart"/>
        <w:r w:rsidRPr="003E25BF">
          <w:rPr>
            <w:rFonts w:ascii="Arial" w:eastAsia="Times New Roman" w:hAnsi="Arial" w:cs="Arial"/>
            <w:color w:val="2480C2"/>
            <w:sz w:val="21"/>
            <w:szCs w:val="21"/>
            <w:u w:val="single"/>
            <w:lang w:eastAsia="en-GB"/>
          </w:rPr>
          <w:t>CIPDhire</w:t>
        </w:r>
        <w:proofErr w:type="spellEnd"/>
      </w:hyperlink>
    </w:p>
    <w:p w:rsidR="00E83D21" w:rsidRDefault="003E25BF">
      <w:bookmarkStart w:id="0" w:name="_GoBack"/>
      <w:bookmarkEnd w:id="0"/>
    </w:p>
    <w:sectPr w:rsidR="00E83D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17ACA"/>
    <w:multiLevelType w:val="multilevel"/>
    <w:tmpl w:val="CA60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5BF"/>
    <w:rsid w:val="0026026F"/>
    <w:rsid w:val="003E25BF"/>
    <w:rsid w:val="00A04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103148">
      <w:bodyDiv w:val="1"/>
      <w:marLeft w:val="0"/>
      <w:marRight w:val="0"/>
      <w:marTop w:val="0"/>
      <w:marBottom w:val="0"/>
      <w:divBdr>
        <w:top w:val="none" w:sz="0" w:space="0" w:color="auto"/>
        <w:left w:val="none" w:sz="0" w:space="0" w:color="auto"/>
        <w:bottom w:val="none" w:sz="0" w:space="0" w:color="auto"/>
        <w:right w:val="none" w:sz="0" w:space="0" w:color="auto"/>
      </w:divBdr>
      <w:divsChild>
        <w:div w:id="749352943">
          <w:marLeft w:val="0"/>
          <w:marRight w:val="0"/>
          <w:marTop w:val="0"/>
          <w:marBottom w:val="0"/>
          <w:divBdr>
            <w:top w:val="single" w:sz="36" w:space="15" w:color="6A0000"/>
            <w:left w:val="none" w:sz="0" w:space="0" w:color="auto"/>
            <w:bottom w:val="single" w:sz="2" w:space="0" w:color="ECECEC"/>
            <w:right w:val="none" w:sz="0" w:space="0" w:color="auto"/>
          </w:divBdr>
        </w:div>
        <w:div w:id="137692947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pd.co.uk/PM/controlpanel/CIPDPM/blogs/posteditor.aspx/bit.ly/CIPDhires" TargetMode="External"/><Relationship Id="rId3" Type="http://schemas.microsoft.com/office/2007/relationships/stylesWithEffects" Target="stylesWithEffects.xml"/><Relationship Id="rId7" Type="http://schemas.openxmlformats.org/officeDocument/2006/relationships/hyperlink" Target="http://www.cipd.co.uk/pm/peoplemanagement/b/weblog/archive/2015/09/23/hiring-managers-lack-the-x-factor.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PM/members/PM-Editorial/default.asp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March</dc:creator>
  <cp:lastModifiedBy>Mary March</cp:lastModifiedBy>
  <cp:revision>1</cp:revision>
  <dcterms:created xsi:type="dcterms:W3CDTF">2016-10-26T11:20:00Z</dcterms:created>
  <dcterms:modified xsi:type="dcterms:W3CDTF">2016-10-26T11:20:00Z</dcterms:modified>
</cp:coreProperties>
</file>