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ECDAD" w14:textId="5862D8E6" w:rsidR="00417955" w:rsidRPr="009E4D52" w:rsidRDefault="009E4D52">
      <w:pPr>
        <w:rPr>
          <w:rFonts w:ascii="Garamond" w:hAnsi="Garamond"/>
          <w:b/>
          <w:sz w:val="40"/>
          <w:szCs w:val="40"/>
        </w:rPr>
      </w:pPr>
      <w:r w:rsidRPr="009E4D52">
        <w:rPr>
          <w:rFonts w:ascii="Garamond" w:hAnsi="Garamond"/>
          <w:b/>
          <w:sz w:val="40"/>
          <w:szCs w:val="40"/>
        </w:rPr>
        <w:t>HPEN6008/5008: MODERNISM &amp; MODERNISMS</w:t>
      </w:r>
    </w:p>
    <w:p w14:paraId="43D5429C" w14:textId="77777777" w:rsidR="00417955" w:rsidRDefault="00417955">
      <w:pPr>
        <w:rPr>
          <w:rFonts w:ascii="Garamond" w:hAnsi="Garamond"/>
        </w:rPr>
      </w:pPr>
    </w:p>
    <w:p w14:paraId="67692F90" w14:textId="6327E51E" w:rsidR="00417955" w:rsidRDefault="00417955">
      <w:pPr>
        <w:rPr>
          <w:rFonts w:ascii="Garamond" w:hAnsi="Garamond"/>
          <w:b/>
        </w:rPr>
      </w:pPr>
      <w:bookmarkStart w:id="0" w:name="_GoBack"/>
      <w:bookmarkEnd w:id="0"/>
      <w:r>
        <w:rPr>
          <w:rFonts w:ascii="Garamond" w:hAnsi="Garamond"/>
          <w:b/>
        </w:rPr>
        <w:t>W.B. Yeats and the (Anti-) Modern</w:t>
      </w:r>
    </w:p>
    <w:p w14:paraId="49529FCC" w14:textId="77777777" w:rsidR="00417955" w:rsidRDefault="00417955">
      <w:pPr>
        <w:jc w:val="both"/>
        <w:rPr>
          <w:rFonts w:ascii="Garamond" w:hAnsi="Garamond"/>
        </w:rPr>
      </w:pPr>
    </w:p>
    <w:p w14:paraId="01C931F3" w14:textId="77777777" w:rsidR="00417955" w:rsidRDefault="00417955">
      <w:pPr>
        <w:jc w:val="both"/>
        <w:rPr>
          <w:rFonts w:ascii="Garamond" w:hAnsi="Garamond"/>
          <w:b/>
        </w:rPr>
      </w:pPr>
      <w:r>
        <w:rPr>
          <w:rFonts w:ascii="Garamond" w:hAnsi="Garamond"/>
          <w:b/>
        </w:rPr>
        <w:t>KEY IDEAS</w:t>
      </w:r>
    </w:p>
    <w:p w14:paraId="1E8DECC7" w14:textId="77777777" w:rsidR="00417955" w:rsidRDefault="00417955">
      <w:pPr>
        <w:jc w:val="both"/>
        <w:rPr>
          <w:rFonts w:ascii="Garamond" w:hAnsi="Garamond"/>
        </w:rPr>
      </w:pPr>
    </w:p>
    <w:p w14:paraId="45C15C4C" w14:textId="77777777" w:rsidR="0097325B" w:rsidRPr="00897457" w:rsidRDefault="00897457" w:rsidP="00897457">
      <w:pPr>
        <w:numPr>
          <w:ilvl w:val="0"/>
          <w:numId w:val="3"/>
        </w:numPr>
        <w:jc w:val="both"/>
        <w:rPr>
          <w:rFonts w:ascii="Garamond" w:hAnsi="Garamond"/>
        </w:rPr>
      </w:pPr>
      <w:r w:rsidRPr="00897457">
        <w:rPr>
          <w:rFonts w:ascii="Garamond" w:hAnsi="Garamond"/>
        </w:rPr>
        <w:t>Revisiting Modernism and Tradition: the Anti-Modern</w:t>
      </w:r>
    </w:p>
    <w:p w14:paraId="25FE9D76" w14:textId="77777777" w:rsidR="0097325B" w:rsidRPr="00897457" w:rsidRDefault="00897457" w:rsidP="00897457">
      <w:pPr>
        <w:numPr>
          <w:ilvl w:val="0"/>
          <w:numId w:val="3"/>
        </w:numPr>
        <w:jc w:val="both"/>
        <w:rPr>
          <w:rFonts w:ascii="Garamond" w:hAnsi="Garamond"/>
        </w:rPr>
      </w:pPr>
      <w:r w:rsidRPr="00897457">
        <w:rPr>
          <w:rFonts w:ascii="Garamond" w:hAnsi="Garamond"/>
        </w:rPr>
        <w:t xml:space="preserve">Writing Ireland </w:t>
      </w:r>
    </w:p>
    <w:p w14:paraId="33EB8724" w14:textId="77777777" w:rsidR="0097325B" w:rsidRPr="00897457" w:rsidRDefault="00897457" w:rsidP="00897457">
      <w:pPr>
        <w:numPr>
          <w:ilvl w:val="0"/>
          <w:numId w:val="3"/>
        </w:numPr>
        <w:jc w:val="both"/>
        <w:rPr>
          <w:rFonts w:ascii="Garamond" w:hAnsi="Garamond"/>
        </w:rPr>
      </w:pPr>
      <w:r w:rsidRPr="00897457">
        <w:rPr>
          <w:rFonts w:ascii="Garamond" w:hAnsi="Garamond"/>
        </w:rPr>
        <w:t>Yeats and Ireland (</w:t>
      </w:r>
      <w:proofErr w:type="spellStart"/>
      <w:r w:rsidRPr="00897457">
        <w:rPr>
          <w:rFonts w:ascii="Garamond" w:hAnsi="Garamond"/>
        </w:rPr>
        <w:t>i</w:t>
      </w:r>
      <w:proofErr w:type="spellEnd"/>
      <w:r w:rsidRPr="00897457">
        <w:rPr>
          <w:rFonts w:ascii="Garamond" w:hAnsi="Garamond"/>
        </w:rPr>
        <w:t>)</w:t>
      </w:r>
      <w:r w:rsidR="00584574">
        <w:rPr>
          <w:rFonts w:ascii="Garamond" w:hAnsi="Garamond"/>
        </w:rPr>
        <w:t xml:space="preserve">: </w:t>
      </w:r>
      <w:r w:rsidR="0059748B">
        <w:rPr>
          <w:rFonts w:ascii="Garamond" w:hAnsi="Garamond"/>
        </w:rPr>
        <w:t xml:space="preserve">A Kind </w:t>
      </w:r>
      <w:r w:rsidR="00584574">
        <w:rPr>
          <w:rFonts w:ascii="Garamond" w:hAnsi="Garamond"/>
        </w:rPr>
        <w:t>of Classicism</w:t>
      </w:r>
    </w:p>
    <w:p w14:paraId="6DAC50A9" w14:textId="77777777" w:rsidR="0097325B" w:rsidRPr="00897457" w:rsidRDefault="00897457" w:rsidP="00897457">
      <w:pPr>
        <w:numPr>
          <w:ilvl w:val="0"/>
          <w:numId w:val="3"/>
        </w:numPr>
        <w:jc w:val="both"/>
        <w:rPr>
          <w:rFonts w:ascii="Garamond" w:hAnsi="Garamond"/>
        </w:rPr>
      </w:pPr>
      <w:r w:rsidRPr="00897457">
        <w:rPr>
          <w:rFonts w:ascii="Garamond" w:hAnsi="Garamond"/>
        </w:rPr>
        <w:t xml:space="preserve">Yeats and the influence of European Symbolism </w:t>
      </w:r>
    </w:p>
    <w:p w14:paraId="069F4268" w14:textId="77777777" w:rsidR="0097325B" w:rsidRPr="00897457" w:rsidRDefault="00897457" w:rsidP="00897457">
      <w:pPr>
        <w:numPr>
          <w:ilvl w:val="0"/>
          <w:numId w:val="3"/>
        </w:numPr>
        <w:jc w:val="both"/>
        <w:rPr>
          <w:rFonts w:ascii="Garamond" w:hAnsi="Garamond"/>
        </w:rPr>
      </w:pPr>
      <w:r w:rsidRPr="00897457">
        <w:rPr>
          <w:rFonts w:ascii="Garamond" w:hAnsi="Garamond"/>
        </w:rPr>
        <w:t>Self-reflection: Poems about Poetry</w:t>
      </w:r>
    </w:p>
    <w:p w14:paraId="26C34F8C" w14:textId="77777777" w:rsidR="0097325B" w:rsidRPr="00897457" w:rsidRDefault="00897457" w:rsidP="00584574">
      <w:pPr>
        <w:numPr>
          <w:ilvl w:val="0"/>
          <w:numId w:val="3"/>
        </w:numPr>
        <w:jc w:val="both"/>
        <w:rPr>
          <w:rFonts w:ascii="Garamond" w:hAnsi="Garamond"/>
        </w:rPr>
      </w:pPr>
      <w:r w:rsidRPr="00897457">
        <w:rPr>
          <w:rFonts w:ascii="Garamond" w:hAnsi="Garamond"/>
        </w:rPr>
        <w:t>Yeats and Ireland (ii)</w:t>
      </w:r>
      <w:r w:rsidR="00584574">
        <w:rPr>
          <w:rFonts w:ascii="Garamond" w:hAnsi="Garamond"/>
        </w:rPr>
        <w:t xml:space="preserve">: </w:t>
      </w:r>
      <w:r w:rsidR="0059748B">
        <w:rPr>
          <w:rFonts w:ascii="Garamond" w:hAnsi="Garamond"/>
        </w:rPr>
        <w:t>T</w:t>
      </w:r>
      <w:r w:rsidR="00584574">
        <w:rPr>
          <w:rFonts w:ascii="Garamond" w:hAnsi="Garamond"/>
        </w:rPr>
        <w:t>he T</w:t>
      </w:r>
      <w:r w:rsidR="00584574" w:rsidRPr="00584574">
        <w:rPr>
          <w:rFonts w:ascii="Garamond" w:hAnsi="Garamond"/>
        </w:rPr>
        <w:t xml:space="preserve">riumph of </w:t>
      </w:r>
      <w:r w:rsidR="00584574">
        <w:rPr>
          <w:rFonts w:ascii="Garamond" w:hAnsi="Garamond"/>
        </w:rPr>
        <w:t>U</w:t>
      </w:r>
      <w:r w:rsidR="00584574" w:rsidRPr="00584574">
        <w:rPr>
          <w:rFonts w:ascii="Garamond" w:hAnsi="Garamond"/>
        </w:rPr>
        <w:t>nshapeliness</w:t>
      </w:r>
    </w:p>
    <w:p w14:paraId="2DCF7771" w14:textId="77777777" w:rsidR="00584574" w:rsidRDefault="00584574" w:rsidP="00897457">
      <w:pPr>
        <w:numPr>
          <w:ilvl w:val="0"/>
          <w:numId w:val="3"/>
        </w:numPr>
        <w:jc w:val="both"/>
        <w:rPr>
          <w:rFonts w:ascii="Garamond" w:hAnsi="Garamond"/>
        </w:rPr>
      </w:pPr>
      <w:r>
        <w:rPr>
          <w:rFonts w:ascii="Garamond" w:hAnsi="Garamond"/>
        </w:rPr>
        <w:t>‘Easter 1916’</w:t>
      </w:r>
    </w:p>
    <w:p w14:paraId="0B25EBC4" w14:textId="77777777" w:rsidR="0097325B" w:rsidRPr="00897457" w:rsidRDefault="00584574" w:rsidP="00897457">
      <w:pPr>
        <w:numPr>
          <w:ilvl w:val="0"/>
          <w:numId w:val="3"/>
        </w:numPr>
        <w:jc w:val="both"/>
        <w:rPr>
          <w:rFonts w:ascii="Garamond" w:hAnsi="Garamond"/>
        </w:rPr>
      </w:pPr>
      <w:r>
        <w:rPr>
          <w:rFonts w:ascii="Garamond" w:hAnsi="Garamond"/>
        </w:rPr>
        <w:t>‘</w:t>
      </w:r>
      <w:r w:rsidR="00897457" w:rsidRPr="00897457">
        <w:rPr>
          <w:rFonts w:ascii="Garamond" w:hAnsi="Garamond"/>
        </w:rPr>
        <w:t>The Second Coming</w:t>
      </w:r>
      <w:r>
        <w:rPr>
          <w:rFonts w:ascii="Garamond" w:hAnsi="Garamond"/>
        </w:rPr>
        <w:t>’</w:t>
      </w:r>
    </w:p>
    <w:p w14:paraId="48D27D25" w14:textId="77777777" w:rsidR="00584574" w:rsidRPr="00897457" w:rsidRDefault="00584574" w:rsidP="00584574">
      <w:pPr>
        <w:numPr>
          <w:ilvl w:val="0"/>
          <w:numId w:val="3"/>
        </w:numPr>
        <w:jc w:val="both"/>
        <w:rPr>
          <w:rFonts w:ascii="Garamond" w:hAnsi="Garamond"/>
        </w:rPr>
      </w:pPr>
      <w:r w:rsidRPr="00897457">
        <w:rPr>
          <w:rFonts w:ascii="Garamond" w:hAnsi="Garamond"/>
        </w:rPr>
        <w:t xml:space="preserve">‘The Tower’ and the Gyres of History, </w:t>
      </w:r>
    </w:p>
    <w:p w14:paraId="4E17BE18" w14:textId="77777777" w:rsidR="0097325B" w:rsidRPr="00897457" w:rsidRDefault="0059748B" w:rsidP="00897457">
      <w:pPr>
        <w:numPr>
          <w:ilvl w:val="0"/>
          <w:numId w:val="3"/>
        </w:numPr>
        <w:jc w:val="both"/>
        <w:rPr>
          <w:rFonts w:ascii="Garamond" w:hAnsi="Garamond"/>
        </w:rPr>
      </w:pPr>
      <w:r>
        <w:rPr>
          <w:rFonts w:ascii="Garamond" w:hAnsi="Garamond"/>
        </w:rPr>
        <w:t>‘</w:t>
      </w:r>
      <w:r w:rsidR="00897457" w:rsidRPr="00897457">
        <w:rPr>
          <w:rFonts w:ascii="Garamond" w:hAnsi="Garamond"/>
        </w:rPr>
        <w:t>Nineteen Hundred and Nineteen</w:t>
      </w:r>
      <w:r>
        <w:rPr>
          <w:rFonts w:ascii="Garamond" w:hAnsi="Garamond"/>
        </w:rPr>
        <w:t>’</w:t>
      </w:r>
      <w:r w:rsidR="00897457" w:rsidRPr="00897457">
        <w:rPr>
          <w:rFonts w:ascii="Garamond" w:hAnsi="Garamond"/>
        </w:rPr>
        <w:t xml:space="preserve"> </w:t>
      </w:r>
    </w:p>
    <w:p w14:paraId="7FE48DC2" w14:textId="77777777" w:rsidR="0097325B" w:rsidRPr="00897457" w:rsidRDefault="00897457" w:rsidP="00897457">
      <w:pPr>
        <w:numPr>
          <w:ilvl w:val="0"/>
          <w:numId w:val="3"/>
        </w:numPr>
        <w:jc w:val="both"/>
        <w:rPr>
          <w:rFonts w:ascii="Garamond" w:hAnsi="Garamond"/>
        </w:rPr>
      </w:pPr>
      <w:r w:rsidRPr="00897457">
        <w:rPr>
          <w:rFonts w:ascii="Garamond" w:hAnsi="Garamond"/>
        </w:rPr>
        <w:t>War - and the value of art</w:t>
      </w:r>
      <w:r w:rsidR="00584574">
        <w:rPr>
          <w:rFonts w:ascii="Garamond" w:hAnsi="Garamond"/>
        </w:rPr>
        <w:t>: ‘Lapis Lazuli’</w:t>
      </w:r>
    </w:p>
    <w:p w14:paraId="7E1F5305" w14:textId="77777777" w:rsidR="0097325B" w:rsidRPr="0059748B" w:rsidRDefault="00584574" w:rsidP="00584574">
      <w:pPr>
        <w:numPr>
          <w:ilvl w:val="0"/>
          <w:numId w:val="3"/>
        </w:numPr>
        <w:jc w:val="both"/>
        <w:rPr>
          <w:rFonts w:ascii="Garamond" w:hAnsi="Garamond"/>
        </w:rPr>
      </w:pPr>
      <w:r w:rsidRPr="0059748B">
        <w:rPr>
          <w:rFonts w:ascii="Garamond" w:hAnsi="Garamond"/>
        </w:rPr>
        <w:t xml:space="preserve">‘Among School Children’ </w:t>
      </w:r>
      <w:r w:rsidR="0059748B">
        <w:rPr>
          <w:rFonts w:ascii="Garamond" w:hAnsi="Garamond"/>
        </w:rPr>
        <w:t xml:space="preserve">: </w:t>
      </w:r>
      <w:r w:rsidR="00897457" w:rsidRPr="0059748B">
        <w:rPr>
          <w:rFonts w:ascii="Garamond" w:hAnsi="Garamond"/>
        </w:rPr>
        <w:t>Nothing is only one thing</w:t>
      </w:r>
    </w:p>
    <w:p w14:paraId="12C0D749" w14:textId="77777777" w:rsidR="00417955" w:rsidRDefault="00417955">
      <w:pPr>
        <w:jc w:val="both"/>
        <w:rPr>
          <w:rFonts w:ascii="Garamond" w:hAnsi="Garamond"/>
        </w:rPr>
      </w:pPr>
    </w:p>
    <w:p w14:paraId="0B0FD7BA" w14:textId="77777777" w:rsidR="00417955" w:rsidRDefault="00417955">
      <w:pPr>
        <w:jc w:val="both"/>
        <w:rPr>
          <w:rFonts w:ascii="Garamond" w:hAnsi="Garamond"/>
          <w:b/>
        </w:rPr>
      </w:pPr>
      <w:r>
        <w:rPr>
          <w:rFonts w:ascii="Garamond" w:hAnsi="Garamond"/>
          <w:b/>
        </w:rPr>
        <w:t>KEY PASSAGES</w:t>
      </w:r>
    </w:p>
    <w:p w14:paraId="79D3A3A1" w14:textId="77777777" w:rsidR="00417955" w:rsidRDefault="00417955">
      <w:pPr>
        <w:jc w:val="both"/>
        <w:rPr>
          <w:rFonts w:ascii="Garamond" w:hAnsi="Garamond"/>
        </w:rPr>
      </w:pPr>
    </w:p>
    <w:p w14:paraId="47394602" w14:textId="77777777" w:rsidR="00417955" w:rsidRDefault="00417955">
      <w:pPr>
        <w:jc w:val="both"/>
        <w:rPr>
          <w:rFonts w:ascii="Garamond" w:hAnsi="Garamond"/>
        </w:rPr>
      </w:pPr>
      <w:r>
        <w:rPr>
          <w:rFonts w:ascii="Garamond" w:hAnsi="Garamond"/>
        </w:rPr>
        <w:t xml:space="preserve">1. ‘Yeats’s poetry then is modern with very little of the paraphernalia of modernism about it. It is modern because the tone of voice is that of the time. He may be magnificent, tender, ironical, or harsh, there is always a speaking voice that comes off the page. […] Yeats’s poetry is the new flowering of a very old tree.’ </w:t>
      </w:r>
    </w:p>
    <w:p w14:paraId="7B3F9191" w14:textId="77777777" w:rsidR="00417955" w:rsidRDefault="00417955">
      <w:pPr>
        <w:ind w:left="720"/>
        <w:jc w:val="both"/>
        <w:rPr>
          <w:rFonts w:ascii="Garamond" w:hAnsi="Garamond"/>
        </w:rPr>
      </w:pPr>
      <w:r>
        <w:rPr>
          <w:rFonts w:ascii="Garamond" w:hAnsi="Garamond"/>
        </w:rPr>
        <w:t xml:space="preserve">A. Alvarez, </w:t>
      </w:r>
      <w:r>
        <w:rPr>
          <w:rFonts w:ascii="Garamond" w:hAnsi="Garamond"/>
          <w:i/>
        </w:rPr>
        <w:t>The Shaping Spirit: Studies in Modern English and American Poets</w:t>
      </w:r>
      <w:r>
        <w:rPr>
          <w:rFonts w:ascii="Garamond" w:hAnsi="Garamond"/>
        </w:rPr>
        <w:t xml:space="preserve"> (London: </w:t>
      </w:r>
      <w:proofErr w:type="spellStart"/>
      <w:r>
        <w:rPr>
          <w:rFonts w:ascii="Garamond" w:hAnsi="Garamond"/>
        </w:rPr>
        <w:t>Chatto</w:t>
      </w:r>
      <w:proofErr w:type="spellEnd"/>
      <w:r>
        <w:rPr>
          <w:rFonts w:ascii="Garamond" w:hAnsi="Garamond"/>
        </w:rPr>
        <w:t xml:space="preserve"> &amp; </w:t>
      </w:r>
      <w:proofErr w:type="spellStart"/>
      <w:r>
        <w:rPr>
          <w:rFonts w:ascii="Garamond" w:hAnsi="Garamond"/>
        </w:rPr>
        <w:t>Windus</w:t>
      </w:r>
      <w:proofErr w:type="spellEnd"/>
      <w:r>
        <w:rPr>
          <w:rFonts w:ascii="Garamond" w:hAnsi="Garamond"/>
        </w:rPr>
        <w:t>, 1967), p. 42, 47.</w:t>
      </w:r>
    </w:p>
    <w:p w14:paraId="50C05585" w14:textId="77777777" w:rsidR="00417955" w:rsidRDefault="00417955">
      <w:pPr>
        <w:jc w:val="both"/>
        <w:rPr>
          <w:rFonts w:ascii="Garamond" w:hAnsi="Garamond"/>
        </w:rPr>
      </w:pPr>
    </w:p>
    <w:p w14:paraId="7D9DB43E" w14:textId="77777777" w:rsidR="00417955" w:rsidRDefault="00417955">
      <w:pPr>
        <w:jc w:val="both"/>
        <w:rPr>
          <w:rFonts w:ascii="Garamond" w:hAnsi="Garamond"/>
        </w:rPr>
      </w:pPr>
    </w:p>
    <w:p w14:paraId="2618A211" w14:textId="77777777" w:rsidR="00417955" w:rsidRDefault="00417955">
      <w:pPr>
        <w:jc w:val="both"/>
        <w:rPr>
          <w:rFonts w:ascii="Garamond" w:hAnsi="Garamond"/>
        </w:rPr>
      </w:pPr>
      <w:r>
        <w:rPr>
          <w:rFonts w:ascii="Garamond" w:hAnsi="Garamond"/>
        </w:rPr>
        <w:t xml:space="preserve">2. ‘I tried to make the language of poetry coincide with that of passionate, normal speech. I wanted to write in whatever language comes most naturally when we soliloquise, as I do all day long, upon the events of our own lives or of any life where we can see ourselves for the moment. […] Because I need a passionate syntax for passionate subject-matter I compel myself to accept those traditional metres that have developed with the language. […] I must choose a traditional stanza, even what I alter must seem traditional.’ </w:t>
      </w:r>
    </w:p>
    <w:p w14:paraId="1A0E1D40" w14:textId="77777777" w:rsidR="00417955" w:rsidRDefault="00417955">
      <w:pPr>
        <w:ind w:left="720"/>
        <w:jc w:val="both"/>
        <w:rPr>
          <w:rFonts w:ascii="Garamond" w:hAnsi="Garamond"/>
        </w:rPr>
      </w:pPr>
      <w:r>
        <w:rPr>
          <w:rFonts w:ascii="Garamond" w:hAnsi="Garamond"/>
        </w:rPr>
        <w:t xml:space="preserve">W.B. Yeats, ‘A General Introduction for My Work,’ in </w:t>
      </w:r>
      <w:r>
        <w:rPr>
          <w:rFonts w:ascii="Garamond" w:hAnsi="Garamond"/>
          <w:i/>
        </w:rPr>
        <w:t>Essays and Introductions</w:t>
      </w:r>
      <w:r>
        <w:rPr>
          <w:rFonts w:ascii="Garamond" w:hAnsi="Garamond"/>
        </w:rPr>
        <w:t xml:space="preserve"> (London: Macmillan &amp; Co., Ltd., 1961), p. 521-2.</w:t>
      </w:r>
    </w:p>
    <w:p w14:paraId="2A84E722" w14:textId="77777777" w:rsidR="00417955" w:rsidRDefault="00417955">
      <w:pPr>
        <w:jc w:val="both"/>
        <w:rPr>
          <w:rFonts w:ascii="Garamond" w:hAnsi="Garamond"/>
        </w:rPr>
      </w:pPr>
    </w:p>
    <w:p w14:paraId="47A3D6BF" w14:textId="77777777" w:rsidR="00417955" w:rsidRDefault="00417955">
      <w:pPr>
        <w:jc w:val="both"/>
        <w:rPr>
          <w:rFonts w:ascii="Garamond" w:hAnsi="Garamond"/>
        </w:rPr>
      </w:pPr>
    </w:p>
    <w:p w14:paraId="73723D98" w14:textId="77777777" w:rsidR="00417955" w:rsidRDefault="00417955">
      <w:pPr>
        <w:jc w:val="both"/>
        <w:rPr>
          <w:rFonts w:ascii="Garamond" w:hAnsi="Garamond"/>
        </w:rPr>
      </w:pPr>
      <w:r>
        <w:rPr>
          <w:rFonts w:ascii="Garamond" w:hAnsi="Garamond"/>
        </w:rPr>
        <w:t xml:space="preserve">3. ‘Part of the power of the symbol is that it always carries a surplus of meaning. It is charged with a significance in excess of what, following scientific method, we can pin on it. This is what makes it visionary and magical, and it is this </w:t>
      </w:r>
      <w:proofErr w:type="spellStart"/>
      <w:r>
        <w:rPr>
          <w:rFonts w:ascii="Garamond" w:hAnsi="Garamond"/>
          <w:i/>
        </w:rPr>
        <w:t>polyvalency</w:t>
      </w:r>
      <w:proofErr w:type="spellEnd"/>
      <w:r>
        <w:rPr>
          <w:rFonts w:ascii="Garamond" w:hAnsi="Garamond"/>
        </w:rPr>
        <w:t xml:space="preserve"> which, for Yeats, guarantees that it rises up from the deepest recesses of the collective unconscious.’ </w:t>
      </w:r>
    </w:p>
    <w:p w14:paraId="00B1D2C1" w14:textId="77777777" w:rsidR="00417955" w:rsidRDefault="00417955">
      <w:pPr>
        <w:jc w:val="both"/>
        <w:rPr>
          <w:rFonts w:ascii="Garamond" w:hAnsi="Garamond"/>
        </w:rPr>
      </w:pPr>
      <w:r>
        <w:rPr>
          <w:rFonts w:ascii="Garamond" w:hAnsi="Garamond"/>
        </w:rPr>
        <w:tab/>
        <w:t xml:space="preserve">Stan Smith, </w:t>
      </w:r>
      <w:r>
        <w:rPr>
          <w:rFonts w:ascii="Garamond" w:hAnsi="Garamond"/>
          <w:i/>
        </w:rPr>
        <w:t>W.B. Yeats: A Critical Introduction</w:t>
      </w:r>
      <w:r>
        <w:rPr>
          <w:rFonts w:ascii="Garamond" w:hAnsi="Garamond"/>
        </w:rPr>
        <w:t xml:space="preserve"> (</w:t>
      </w:r>
      <w:proofErr w:type="spellStart"/>
      <w:r>
        <w:rPr>
          <w:rFonts w:ascii="Garamond" w:hAnsi="Garamond"/>
        </w:rPr>
        <w:t>Houndmills</w:t>
      </w:r>
      <w:proofErr w:type="spellEnd"/>
      <w:r>
        <w:rPr>
          <w:rFonts w:ascii="Garamond" w:hAnsi="Garamond"/>
        </w:rPr>
        <w:t>: Macmillan, 1990), p. 59.</w:t>
      </w:r>
    </w:p>
    <w:p w14:paraId="40EEE432" w14:textId="77777777" w:rsidR="00417955" w:rsidRDefault="00417955">
      <w:pPr>
        <w:jc w:val="both"/>
        <w:rPr>
          <w:rFonts w:ascii="Garamond" w:hAnsi="Garamond"/>
        </w:rPr>
      </w:pPr>
    </w:p>
    <w:p w14:paraId="27B520D7" w14:textId="77777777" w:rsidR="00290C0C" w:rsidRDefault="00290C0C">
      <w:pPr>
        <w:rPr>
          <w:rFonts w:ascii="Garamond" w:hAnsi="Garamond"/>
        </w:rPr>
      </w:pPr>
      <w:r>
        <w:rPr>
          <w:rFonts w:ascii="Garamond" w:hAnsi="Garamond"/>
        </w:rPr>
        <w:br w:type="page"/>
      </w:r>
    </w:p>
    <w:p w14:paraId="6AB9B2C4" w14:textId="77777777" w:rsidR="00A802B0" w:rsidRPr="00A802B0" w:rsidRDefault="00417955" w:rsidP="00A802B0">
      <w:pPr>
        <w:jc w:val="both"/>
        <w:rPr>
          <w:rFonts w:ascii="Garamond" w:hAnsi="Garamond"/>
          <w:sz w:val="22"/>
          <w:szCs w:val="22"/>
        </w:rPr>
      </w:pPr>
      <w:r>
        <w:rPr>
          <w:rFonts w:ascii="Garamond" w:hAnsi="Garamond"/>
        </w:rPr>
        <w:lastRenderedPageBreak/>
        <w:t xml:space="preserve">4. </w:t>
      </w:r>
      <w:r>
        <w:rPr>
          <w:rFonts w:ascii="Garamond" w:hAnsi="Garamond"/>
        </w:rPr>
        <w:tab/>
      </w:r>
      <w:r>
        <w:rPr>
          <w:rFonts w:ascii="Garamond" w:hAnsi="Garamond"/>
        </w:rPr>
        <w:tab/>
      </w:r>
      <w:r>
        <w:rPr>
          <w:rFonts w:ascii="Garamond" w:hAnsi="Garamond"/>
        </w:rPr>
        <w:tab/>
      </w:r>
      <w:r w:rsidR="00A802B0">
        <w:rPr>
          <w:rFonts w:ascii="Garamond" w:hAnsi="Garamond"/>
        </w:rPr>
        <w:tab/>
      </w:r>
      <w:r w:rsidR="00A802B0" w:rsidRPr="00A802B0">
        <w:rPr>
          <w:rFonts w:ascii="Garamond" w:hAnsi="Garamond"/>
          <w:sz w:val="22"/>
          <w:szCs w:val="22"/>
        </w:rPr>
        <w:t xml:space="preserve">From </w:t>
      </w:r>
      <w:r w:rsidR="00A802B0" w:rsidRPr="00A802B0">
        <w:rPr>
          <w:rFonts w:ascii="Garamond" w:hAnsi="Garamond"/>
          <w:i/>
          <w:sz w:val="22"/>
          <w:szCs w:val="22"/>
        </w:rPr>
        <w:t xml:space="preserve">The Wind Among the Reeds </w:t>
      </w:r>
      <w:r w:rsidR="00A802B0" w:rsidRPr="00A802B0">
        <w:rPr>
          <w:rFonts w:ascii="Garamond" w:hAnsi="Garamond"/>
          <w:sz w:val="22"/>
          <w:szCs w:val="22"/>
        </w:rPr>
        <w:t>(1899)</w:t>
      </w:r>
    </w:p>
    <w:p w14:paraId="710C0129" w14:textId="77777777" w:rsidR="00A802B0" w:rsidRPr="00A802B0" w:rsidRDefault="00A802B0" w:rsidP="00A802B0">
      <w:pPr>
        <w:ind w:left="720" w:firstLine="720"/>
        <w:jc w:val="both"/>
        <w:rPr>
          <w:rFonts w:ascii="Garamond" w:hAnsi="Garamond"/>
          <w:sz w:val="22"/>
          <w:szCs w:val="22"/>
        </w:rPr>
      </w:pPr>
      <w:r w:rsidRPr="00A802B0">
        <w:rPr>
          <w:rFonts w:ascii="Garamond" w:hAnsi="Garamond"/>
          <w:sz w:val="22"/>
          <w:szCs w:val="22"/>
        </w:rPr>
        <w:t>THE LOVER TELLS OF THE ROSE IN HIS HEART</w:t>
      </w:r>
    </w:p>
    <w:p w14:paraId="74957AAD" w14:textId="77777777" w:rsidR="00A802B0" w:rsidRPr="00A802B0" w:rsidRDefault="00A802B0" w:rsidP="00A802B0">
      <w:pPr>
        <w:jc w:val="both"/>
        <w:rPr>
          <w:rFonts w:ascii="Garamond" w:hAnsi="Garamond"/>
          <w:sz w:val="12"/>
          <w:szCs w:val="22"/>
        </w:rPr>
      </w:pPr>
    </w:p>
    <w:p w14:paraId="2590378F" w14:textId="77777777" w:rsidR="00A802B0" w:rsidRPr="00A802B0" w:rsidRDefault="00A802B0" w:rsidP="00A802B0">
      <w:pPr>
        <w:ind w:left="720" w:firstLine="720"/>
        <w:jc w:val="both"/>
        <w:rPr>
          <w:rFonts w:ascii="Garamond" w:hAnsi="Garamond"/>
          <w:sz w:val="22"/>
          <w:szCs w:val="22"/>
        </w:rPr>
      </w:pPr>
      <w:r w:rsidRPr="00A802B0">
        <w:rPr>
          <w:rFonts w:ascii="Garamond" w:hAnsi="Garamond"/>
          <w:sz w:val="22"/>
          <w:szCs w:val="22"/>
        </w:rPr>
        <w:t xml:space="preserve">All things </w:t>
      </w:r>
      <w:proofErr w:type="spellStart"/>
      <w:r w:rsidRPr="00A802B0">
        <w:rPr>
          <w:rFonts w:ascii="Garamond" w:hAnsi="Garamond"/>
          <w:sz w:val="22"/>
          <w:szCs w:val="22"/>
        </w:rPr>
        <w:t>uncomely</w:t>
      </w:r>
      <w:proofErr w:type="spellEnd"/>
      <w:r w:rsidRPr="00A802B0">
        <w:rPr>
          <w:rFonts w:ascii="Garamond" w:hAnsi="Garamond"/>
          <w:sz w:val="22"/>
          <w:szCs w:val="22"/>
        </w:rPr>
        <w:t xml:space="preserve"> and broken, all things worn out and old,</w:t>
      </w:r>
    </w:p>
    <w:p w14:paraId="28B03467" w14:textId="77777777" w:rsidR="00A802B0" w:rsidRPr="00A802B0" w:rsidRDefault="00A802B0" w:rsidP="00A802B0">
      <w:pPr>
        <w:ind w:left="720" w:firstLine="720"/>
        <w:jc w:val="both"/>
        <w:rPr>
          <w:rFonts w:ascii="Garamond" w:hAnsi="Garamond"/>
          <w:sz w:val="22"/>
          <w:szCs w:val="22"/>
        </w:rPr>
      </w:pPr>
      <w:r w:rsidRPr="00A802B0">
        <w:rPr>
          <w:rFonts w:ascii="Garamond" w:hAnsi="Garamond"/>
          <w:sz w:val="22"/>
          <w:szCs w:val="22"/>
        </w:rPr>
        <w:t>The cry of a child by the roadway, the creak of a lumbering cart,</w:t>
      </w:r>
    </w:p>
    <w:p w14:paraId="0AD729E4" w14:textId="77777777" w:rsidR="00A802B0" w:rsidRPr="00A802B0" w:rsidRDefault="00A802B0" w:rsidP="00A802B0">
      <w:pPr>
        <w:ind w:left="1440"/>
        <w:jc w:val="both"/>
        <w:rPr>
          <w:rFonts w:ascii="Garamond" w:hAnsi="Garamond"/>
          <w:sz w:val="22"/>
          <w:szCs w:val="22"/>
        </w:rPr>
      </w:pPr>
      <w:r w:rsidRPr="00A802B0">
        <w:rPr>
          <w:rFonts w:ascii="Garamond" w:hAnsi="Garamond"/>
          <w:sz w:val="22"/>
          <w:szCs w:val="22"/>
        </w:rPr>
        <w:t>The heavy steps of the ploughman, splashing the wintry mould,</w:t>
      </w:r>
    </w:p>
    <w:p w14:paraId="7B6EB477" w14:textId="77777777" w:rsidR="00A802B0" w:rsidRPr="00A802B0" w:rsidRDefault="00A802B0" w:rsidP="00A802B0">
      <w:pPr>
        <w:ind w:left="1440"/>
        <w:jc w:val="both"/>
        <w:rPr>
          <w:rFonts w:ascii="Garamond" w:hAnsi="Garamond"/>
          <w:sz w:val="22"/>
          <w:szCs w:val="22"/>
        </w:rPr>
      </w:pPr>
      <w:r w:rsidRPr="00A802B0">
        <w:rPr>
          <w:rFonts w:ascii="Garamond" w:hAnsi="Garamond"/>
          <w:sz w:val="22"/>
          <w:szCs w:val="22"/>
        </w:rPr>
        <w:t>Are wronging your image that blossoms a rose in the deeps of my heart.</w:t>
      </w:r>
    </w:p>
    <w:p w14:paraId="610E329D" w14:textId="77777777" w:rsidR="00A802B0" w:rsidRPr="00A802B0" w:rsidRDefault="00A802B0" w:rsidP="00A802B0">
      <w:pPr>
        <w:ind w:left="1440"/>
        <w:jc w:val="both"/>
        <w:rPr>
          <w:rFonts w:ascii="Garamond" w:hAnsi="Garamond"/>
          <w:sz w:val="22"/>
          <w:szCs w:val="22"/>
        </w:rPr>
      </w:pPr>
    </w:p>
    <w:p w14:paraId="78B894C3" w14:textId="77777777" w:rsidR="00A802B0" w:rsidRPr="00A802B0" w:rsidRDefault="00A802B0" w:rsidP="00A802B0">
      <w:pPr>
        <w:ind w:left="1440"/>
        <w:jc w:val="both"/>
        <w:rPr>
          <w:rFonts w:ascii="Garamond" w:hAnsi="Garamond"/>
          <w:sz w:val="22"/>
          <w:szCs w:val="22"/>
        </w:rPr>
      </w:pPr>
      <w:r w:rsidRPr="00A802B0">
        <w:rPr>
          <w:rFonts w:ascii="Garamond" w:hAnsi="Garamond"/>
          <w:sz w:val="22"/>
          <w:szCs w:val="22"/>
        </w:rPr>
        <w:t xml:space="preserve">The wrong of </w:t>
      </w:r>
      <w:proofErr w:type="spellStart"/>
      <w:r w:rsidRPr="00A802B0">
        <w:rPr>
          <w:rFonts w:ascii="Garamond" w:hAnsi="Garamond"/>
          <w:sz w:val="22"/>
          <w:szCs w:val="22"/>
        </w:rPr>
        <w:t>unshapely</w:t>
      </w:r>
      <w:proofErr w:type="spellEnd"/>
      <w:r w:rsidRPr="00A802B0">
        <w:rPr>
          <w:rFonts w:ascii="Garamond" w:hAnsi="Garamond"/>
          <w:sz w:val="22"/>
          <w:szCs w:val="22"/>
        </w:rPr>
        <w:t xml:space="preserve"> things is a wrong too great to be told;</w:t>
      </w:r>
    </w:p>
    <w:p w14:paraId="5C2FF3F9" w14:textId="77777777" w:rsidR="00A802B0" w:rsidRPr="00A802B0" w:rsidRDefault="00A802B0" w:rsidP="00A802B0">
      <w:pPr>
        <w:ind w:left="1440"/>
        <w:jc w:val="both"/>
        <w:rPr>
          <w:rFonts w:ascii="Garamond" w:hAnsi="Garamond"/>
          <w:sz w:val="22"/>
          <w:szCs w:val="22"/>
        </w:rPr>
      </w:pPr>
      <w:r w:rsidRPr="00A802B0">
        <w:rPr>
          <w:rFonts w:ascii="Garamond" w:hAnsi="Garamond"/>
          <w:sz w:val="22"/>
          <w:szCs w:val="22"/>
        </w:rPr>
        <w:t>I hunger to build them anew and sit on a green knoll apart,</w:t>
      </w:r>
    </w:p>
    <w:p w14:paraId="36AF9078" w14:textId="77777777" w:rsidR="00A802B0" w:rsidRPr="00A802B0" w:rsidRDefault="00A802B0" w:rsidP="00A802B0">
      <w:pPr>
        <w:ind w:left="1440"/>
        <w:jc w:val="both"/>
        <w:rPr>
          <w:rFonts w:ascii="Garamond" w:hAnsi="Garamond"/>
          <w:sz w:val="22"/>
          <w:szCs w:val="22"/>
        </w:rPr>
      </w:pPr>
      <w:r w:rsidRPr="00A802B0">
        <w:rPr>
          <w:rFonts w:ascii="Garamond" w:hAnsi="Garamond"/>
          <w:sz w:val="22"/>
          <w:szCs w:val="22"/>
        </w:rPr>
        <w:t>With the earth and the sky and the water, re-made, like a casket of gold</w:t>
      </w:r>
    </w:p>
    <w:p w14:paraId="08460C7C" w14:textId="77777777" w:rsidR="00A802B0" w:rsidRPr="00A802B0" w:rsidRDefault="00A802B0" w:rsidP="00A802B0">
      <w:pPr>
        <w:ind w:left="1440"/>
        <w:jc w:val="both"/>
        <w:rPr>
          <w:rFonts w:ascii="Garamond" w:hAnsi="Garamond"/>
          <w:sz w:val="22"/>
          <w:szCs w:val="22"/>
        </w:rPr>
      </w:pPr>
      <w:r w:rsidRPr="00A802B0">
        <w:rPr>
          <w:rFonts w:ascii="Garamond" w:hAnsi="Garamond"/>
          <w:sz w:val="22"/>
          <w:szCs w:val="22"/>
        </w:rPr>
        <w:t xml:space="preserve">For my dreams of your image that blossoms a rose in the deeps of my heart. </w:t>
      </w:r>
    </w:p>
    <w:p w14:paraId="0259B011" w14:textId="77777777" w:rsidR="00417955" w:rsidRPr="00290C0C" w:rsidRDefault="00417955" w:rsidP="00A802B0">
      <w:pPr>
        <w:jc w:val="both"/>
        <w:rPr>
          <w:rFonts w:ascii="Garamond" w:hAnsi="Garamond"/>
          <w:sz w:val="22"/>
        </w:rPr>
      </w:pPr>
      <w:r>
        <w:rPr>
          <w:rFonts w:ascii="Garamond" w:hAnsi="Garamond"/>
          <w:sz w:val="22"/>
          <w:szCs w:val="22"/>
        </w:rPr>
        <w:tab/>
      </w:r>
      <w:r>
        <w:rPr>
          <w:rFonts w:ascii="Garamond" w:hAnsi="Garamond"/>
          <w:sz w:val="22"/>
          <w:szCs w:val="22"/>
        </w:rPr>
        <w:tab/>
      </w:r>
      <w:r>
        <w:rPr>
          <w:rFonts w:ascii="Garamond" w:hAnsi="Garamond"/>
          <w:sz w:val="22"/>
          <w:szCs w:val="22"/>
        </w:rPr>
        <w:tab/>
      </w:r>
      <w:r w:rsidR="00A802B0">
        <w:rPr>
          <w:rFonts w:ascii="Garamond" w:hAnsi="Garamond"/>
          <w:sz w:val="22"/>
          <w:szCs w:val="22"/>
        </w:rPr>
        <w:tab/>
      </w:r>
      <w:r w:rsidR="00A802B0">
        <w:rPr>
          <w:rFonts w:ascii="Garamond" w:hAnsi="Garamond"/>
          <w:sz w:val="22"/>
          <w:szCs w:val="22"/>
        </w:rPr>
        <w:tab/>
      </w:r>
      <w:proofErr w:type="spellStart"/>
      <w:r w:rsidRPr="00290C0C">
        <w:rPr>
          <w:rFonts w:ascii="Garamond" w:hAnsi="Garamond"/>
          <w:sz w:val="22"/>
        </w:rPr>
        <w:t>W.B.Yeats</w:t>
      </w:r>
      <w:proofErr w:type="spellEnd"/>
      <w:r w:rsidRPr="00290C0C">
        <w:rPr>
          <w:rFonts w:ascii="Garamond" w:hAnsi="Garamond"/>
          <w:sz w:val="22"/>
        </w:rPr>
        <w:t xml:space="preserve">, </w:t>
      </w:r>
      <w:r w:rsidRPr="00290C0C">
        <w:rPr>
          <w:rFonts w:ascii="Garamond" w:hAnsi="Garamond"/>
          <w:i/>
          <w:sz w:val="22"/>
        </w:rPr>
        <w:t>Selected Poems</w:t>
      </w:r>
      <w:r w:rsidR="00A802B0" w:rsidRPr="00290C0C">
        <w:rPr>
          <w:rFonts w:ascii="Garamond" w:hAnsi="Garamond"/>
          <w:sz w:val="22"/>
        </w:rPr>
        <w:t xml:space="preserve"> (Harmondsworth: Penguin, 2000)</w:t>
      </w:r>
    </w:p>
    <w:p w14:paraId="45C4266F" w14:textId="77777777" w:rsidR="00417955" w:rsidRDefault="00417955">
      <w:pPr>
        <w:jc w:val="both"/>
        <w:rPr>
          <w:rFonts w:ascii="Garamond" w:hAnsi="Garamond"/>
        </w:rPr>
      </w:pPr>
    </w:p>
    <w:p w14:paraId="11035B41" w14:textId="77777777" w:rsidR="00A802B0" w:rsidRDefault="00417955">
      <w:pPr>
        <w:jc w:val="both"/>
        <w:rPr>
          <w:rFonts w:ascii="Garamond" w:hAnsi="Garamond"/>
          <w:sz w:val="22"/>
          <w:szCs w:val="22"/>
        </w:rPr>
      </w:pPr>
      <w:r>
        <w:rPr>
          <w:rFonts w:ascii="Garamond" w:hAnsi="Garamond"/>
        </w:rPr>
        <w:t xml:space="preserve">5. </w:t>
      </w:r>
      <w:r>
        <w:rPr>
          <w:rFonts w:ascii="Garamond" w:hAnsi="Garamond"/>
        </w:rPr>
        <w:tab/>
      </w:r>
      <w:r>
        <w:rPr>
          <w:rFonts w:ascii="Garamond" w:hAnsi="Garamond"/>
        </w:rPr>
        <w:tab/>
      </w:r>
      <w:r>
        <w:rPr>
          <w:rFonts w:ascii="Garamond" w:hAnsi="Garamond"/>
        </w:rPr>
        <w:tab/>
      </w:r>
      <w:r w:rsidR="00A802B0">
        <w:rPr>
          <w:rFonts w:ascii="Garamond" w:hAnsi="Garamond"/>
        </w:rPr>
        <w:tab/>
      </w:r>
      <w:r w:rsidR="00A802B0" w:rsidRPr="00A802B0">
        <w:rPr>
          <w:rFonts w:ascii="Garamond" w:hAnsi="Garamond"/>
          <w:sz w:val="22"/>
          <w:szCs w:val="22"/>
        </w:rPr>
        <w:t xml:space="preserve">From </w:t>
      </w:r>
      <w:r w:rsidR="00A802B0" w:rsidRPr="00A802B0">
        <w:rPr>
          <w:rFonts w:ascii="Garamond" w:hAnsi="Garamond"/>
          <w:i/>
          <w:iCs/>
          <w:sz w:val="22"/>
          <w:szCs w:val="22"/>
        </w:rPr>
        <w:t xml:space="preserve">Responsibilities </w:t>
      </w:r>
      <w:r w:rsidR="00A802B0" w:rsidRPr="00A802B0">
        <w:rPr>
          <w:rFonts w:ascii="Garamond" w:hAnsi="Garamond"/>
          <w:sz w:val="22"/>
          <w:szCs w:val="22"/>
        </w:rPr>
        <w:t>(1914)</w:t>
      </w:r>
    </w:p>
    <w:p w14:paraId="48D07872" w14:textId="77777777" w:rsidR="00417955" w:rsidRPr="00A802B0" w:rsidRDefault="00A802B0" w:rsidP="00A802B0">
      <w:pPr>
        <w:ind w:left="720" w:firstLine="720"/>
        <w:jc w:val="both"/>
        <w:rPr>
          <w:rFonts w:ascii="Garamond" w:hAnsi="Garamond"/>
          <w:sz w:val="22"/>
          <w:szCs w:val="22"/>
        </w:rPr>
      </w:pPr>
      <w:r w:rsidRPr="00A802B0">
        <w:rPr>
          <w:rFonts w:ascii="Garamond" w:hAnsi="Garamond"/>
          <w:sz w:val="22"/>
          <w:szCs w:val="22"/>
        </w:rPr>
        <w:t>A COAT</w:t>
      </w:r>
    </w:p>
    <w:p w14:paraId="00A99139" w14:textId="77777777" w:rsidR="00417955" w:rsidRPr="00A802B0" w:rsidRDefault="00417955">
      <w:pPr>
        <w:jc w:val="both"/>
        <w:rPr>
          <w:rFonts w:ascii="Garamond" w:hAnsi="Garamond"/>
          <w:sz w:val="12"/>
          <w:szCs w:val="22"/>
        </w:rPr>
      </w:pPr>
    </w:p>
    <w:p w14:paraId="0434E917" w14:textId="77777777" w:rsidR="00417955" w:rsidRDefault="00417955" w:rsidP="00A802B0">
      <w:pPr>
        <w:ind w:left="1440"/>
        <w:jc w:val="both"/>
        <w:rPr>
          <w:rFonts w:ascii="Garamond" w:hAnsi="Garamond"/>
          <w:sz w:val="22"/>
          <w:szCs w:val="22"/>
        </w:rPr>
      </w:pPr>
      <w:r>
        <w:rPr>
          <w:rFonts w:ascii="Garamond" w:hAnsi="Garamond"/>
          <w:sz w:val="22"/>
          <w:szCs w:val="22"/>
        </w:rPr>
        <w:t>I made my song a coat</w:t>
      </w:r>
    </w:p>
    <w:p w14:paraId="7CDEBF5D"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Covered with embroideries</w:t>
      </w:r>
    </w:p>
    <w:p w14:paraId="08605E57"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Out of old mythologies</w:t>
      </w:r>
    </w:p>
    <w:p w14:paraId="740FD418"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From heel to throat;</w:t>
      </w:r>
    </w:p>
    <w:p w14:paraId="1E48882B"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But the fools caught it,</w:t>
      </w:r>
    </w:p>
    <w:p w14:paraId="5F9C9F61"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Wore it in the world’s eyes</w:t>
      </w:r>
    </w:p>
    <w:p w14:paraId="169B2A34"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As though they’d wrought it.</w:t>
      </w:r>
    </w:p>
    <w:p w14:paraId="59AEB7D3"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Song, let them take it,</w:t>
      </w:r>
    </w:p>
    <w:p w14:paraId="1ECEF691"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For there’s more enterprise</w:t>
      </w:r>
    </w:p>
    <w:p w14:paraId="04D5D526" w14:textId="77777777" w:rsidR="00417955" w:rsidRDefault="00A802B0" w:rsidP="00A802B0">
      <w:pPr>
        <w:jc w:val="both"/>
        <w:rPr>
          <w:rFonts w:ascii="Garamond" w:hAnsi="Garamond"/>
          <w:sz w:val="22"/>
          <w:szCs w:val="22"/>
        </w:rPr>
      </w:pPr>
      <w:r>
        <w:rPr>
          <w:rFonts w:ascii="Garamond" w:hAnsi="Garamond"/>
          <w:sz w:val="22"/>
          <w:szCs w:val="22"/>
        </w:rPr>
        <w:tab/>
      </w:r>
      <w:r>
        <w:rPr>
          <w:rFonts w:ascii="Garamond" w:hAnsi="Garamond"/>
          <w:sz w:val="22"/>
          <w:szCs w:val="22"/>
        </w:rPr>
        <w:tab/>
      </w:r>
      <w:r w:rsidR="00417955">
        <w:rPr>
          <w:rFonts w:ascii="Garamond" w:hAnsi="Garamond"/>
          <w:sz w:val="22"/>
          <w:szCs w:val="22"/>
        </w:rPr>
        <w:t xml:space="preserve">In walking naked. </w:t>
      </w:r>
    </w:p>
    <w:p w14:paraId="1A5EB653" w14:textId="77777777" w:rsidR="00417955" w:rsidRDefault="00417955">
      <w:pPr>
        <w:ind w:left="2880" w:firstLine="720"/>
        <w:jc w:val="both"/>
        <w:rPr>
          <w:rFonts w:ascii="Garamond" w:hAnsi="Garamond"/>
        </w:rPr>
      </w:pPr>
      <w:r>
        <w:rPr>
          <w:rFonts w:ascii="Garamond" w:hAnsi="Garamond"/>
        </w:rPr>
        <w:t xml:space="preserve">Yeats, </w:t>
      </w:r>
      <w:r>
        <w:rPr>
          <w:rFonts w:ascii="Garamond" w:hAnsi="Garamond"/>
          <w:i/>
        </w:rPr>
        <w:t xml:space="preserve">Selected </w:t>
      </w:r>
      <w:proofErr w:type="gramStart"/>
      <w:r>
        <w:rPr>
          <w:rFonts w:ascii="Garamond" w:hAnsi="Garamond"/>
          <w:i/>
        </w:rPr>
        <w:t>Poems</w:t>
      </w:r>
      <w:r>
        <w:rPr>
          <w:rFonts w:ascii="Garamond" w:hAnsi="Garamond"/>
        </w:rPr>
        <w:t xml:space="preserve"> ,</w:t>
      </w:r>
      <w:proofErr w:type="gramEnd"/>
    </w:p>
    <w:p w14:paraId="3E854560" w14:textId="77777777" w:rsidR="00417955" w:rsidRDefault="00417955">
      <w:pPr>
        <w:jc w:val="both"/>
        <w:rPr>
          <w:rFonts w:ascii="Garamond" w:hAnsi="Garamond"/>
        </w:rPr>
      </w:pPr>
    </w:p>
    <w:p w14:paraId="19C348B2" w14:textId="77777777" w:rsidR="00417955" w:rsidRDefault="00417955">
      <w:pPr>
        <w:jc w:val="both"/>
        <w:rPr>
          <w:rFonts w:ascii="Garamond" w:hAnsi="Garamond"/>
        </w:rPr>
      </w:pPr>
      <w:r>
        <w:rPr>
          <w:rFonts w:ascii="Garamond" w:hAnsi="Garamond"/>
        </w:rPr>
        <w:t xml:space="preserve">6. ‘A poet writes always of his personal life, in his finest work out of its tragedy, whatever it be, remorse, lost love, or mere loneliness; he never speaks directly as to someone at the breakfast table, there is always a phantasmagoria. […] [H]e is never the bundle of accident and incoherence that sits down to breakfast; he has been reborn as an idea, something intended, complete. […] He is Lear, Romeo, Oedipus, Tiresias; he has stepped out of a play, and even the woman he loves is Rosalind, Cleopatra […].’ </w:t>
      </w:r>
    </w:p>
    <w:p w14:paraId="73C89FD0" w14:textId="77777777" w:rsidR="00290C0C" w:rsidRPr="00290C0C" w:rsidRDefault="00417955" w:rsidP="00290C0C">
      <w:pPr>
        <w:ind w:left="720"/>
        <w:jc w:val="right"/>
        <w:rPr>
          <w:rFonts w:ascii="Garamond" w:hAnsi="Garamond"/>
          <w:sz w:val="22"/>
        </w:rPr>
      </w:pPr>
      <w:r>
        <w:rPr>
          <w:rFonts w:ascii="Garamond" w:hAnsi="Garamond"/>
        </w:rPr>
        <w:t>W</w:t>
      </w:r>
      <w:r w:rsidRPr="00290C0C">
        <w:rPr>
          <w:rFonts w:ascii="Garamond" w:hAnsi="Garamond"/>
          <w:sz w:val="22"/>
        </w:rPr>
        <w:t xml:space="preserve">.B. Yeats, ‘A General Introduction for My Work,’ in </w:t>
      </w:r>
    </w:p>
    <w:p w14:paraId="72A7F5E1" w14:textId="77777777" w:rsidR="00417955" w:rsidRPr="00290C0C" w:rsidRDefault="00417955" w:rsidP="00290C0C">
      <w:pPr>
        <w:ind w:left="720"/>
        <w:jc w:val="right"/>
        <w:rPr>
          <w:rFonts w:ascii="Garamond" w:hAnsi="Garamond"/>
          <w:sz w:val="22"/>
        </w:rPr>
      </w:pPr>
      <w:r w:rsidRPr="00290C0C">
        <w:rPr>
          <w:rFonts w:ascii="Garamond" w:hAnsi="Garamond"/>
          <w:i/>
          <w:sz w:val="22"/>
        </w:rPr>
        <w:t>Essays and Introductions</w:t>
      </w:r>
      <w:r w:rsidRPr="00290C0C">
        <w:rPr>
          <w:rFonts w:ascii="Garamond" w:hAnsi="Garamond"/>
          <w:sz w:val="22"/>
        </w:rPr>
        <w:t xml:space="preserve"> (London: Macmillan &amp; Co., Ltd., 1961), p. 509.</w:t>
      </w:r>
    </w:p>
    <w:p w14:paraId="3090BABD" w14:textId="77777777" w:rsidR="00417955" w:rsidRPr="00290C0C" w:rsidRDefault="00417955">
      <w:pPr>
        <w:jc w:val="both"/>
        <w:rPr>
          <w:rFonts w:ascii="Garamond" w:hAnsi="Garamond"/>
          <w:sz w:val="22"/>
        </w:rPr>
      </w:pPr>
    </w:p>
    <w:p w14:paraId="3B58C432" w14:textId="77777777" w:rsidR="00417955" w:rsidRPr="00290C0C" w:rsidRDefault="00417955">
      <w:pPr>
        <w:jc w:val="both"/>
        <w:rPr>
          <w:rFonts w:ascii="Garamond" w:hAnsi="Garamond"/>
          <w:sz w:val="22"/>
        </w:rPr>
      </w:pPr>
    </w:p>
    <w:p w14:paraId="576B7C58" w14:textId="77777777" w:rsidR="003709AE" w:rsidRPr="003709AE" w:rsidRDefault="00417955" w:rsidP="003709AE">
      <w:pPr>
        <w:jc w:val="both"/>
        <w:rPr>
          <w:rFonts w:ascii="Garamond" w:hAnsi="Garamond"/>
          <w:i/>
          <w:iCs/>
          <w:sz w:val="22"/>
          <w:szCs w:val="22"/>
        </w:rPr>
      </w:pPr>
      <w:r>
        <w:rPr>
          <w:rFonts w:ascii="Garamond" w:hAnsi="Garamond"/>
        </w:rPr>
        <w:t xml:space="preserve">7. </w:t>
      </w:r>
      <w:r>
        <w:rPr>
          <w:rFonts w:ascii="Garamond" w:hAnsi="Garamond"/>
        </w:rPr>
        <w:tab/>
      </w:r>
      <w:r w:rsidR="003709AE">
        <w:rPr>
          <w:rFonts w:ascii="Garamond" w:hAnsi="Garamond"/>
        </w:rPr>
        <w:tab/>
      </w:r>
      <w:r w:rsidR="003709AE">
        <w:rPr>
          <w:rFonts w:ascii="Garamond" w:hAnsi="Garamond"/>
        </w:rPr>
        <w:tab/>
      </w:r>
      <w:r w:rsidR="003709AE" w:rsidRPr="00A802B0">
        <w:rPr>
          <w:rFonts w:ascii="Garamond" w:hAnsi="Garamond"/>
          <w:sz w:val="22"/>
          <w:szCs w:val="22"/>
        </w:rPr>
        <w:t xml:space="preserve">From </w:t>
      </w:r>
      <w:r w:rsidR="003709AE" w:rsidRPr="003709AE">
        <w:rPr>
          <w:rFonts w:ascii="Garamond" w:hAnsi="Garamond"/>
          <w:i/>
          <w:iCs/>
          <w:sz w:val="22"/>
          <w:szCs w:val="22"/>
        </w:rPr>
        <w:t xml:space="preserve">Michael </w:t>
      </w:r>
      <w:proofErr w:type="spellStart"/>
      <w:r w:rsidR="003709AE" w:rsidRPr="003709AE">
        <w:rPr>
          <w:rFonts w:ascii="Garamond" w:hAnsi="Garamond"/>
          <w:i/>
          <w:iCs/>
          <w:sz w:val="22"/>
          <w:szCs w:val="22"/>
        </w:rPr>
        <w:t>Robartes</w:t>
      </w:r>
      <w:proofErr w:type="spellEnd"/>
      <w:r w:rsidR="003709AE" w:rsidRPr="003709AE">
        <w:rPr>
          <w:rFonts w:ascii="Garamond" w:hAnsi="Garamond"/>
          <w:i/>
          <w:iCs/>
          <w:sz w:val="22"/>
          <w:szCs w:val="22"/>
        </w:rPr>
        <w:t xml:space="preserve"> and The Dancer </w:t>
      </w:r>
      <w:r w:rsidR="003709AE" w:rsidRPr="003709AE">
        <w:rPr>
          <w:rFonts w:ascii="Garamond" w:hAnsi="Garamond"/>
          <w:iCs/>
          <w:sz w:val="22"/>
          <w:szCs w:val="22"/>
        </w:rPr>
        <w:t>(1921)</w:t>
      </w:r>
    </w:p>
    <w:p w14:paraId="518E0F10" w14:textId="77777777" w:rsidR="003709AE" w:rsidRPr="003709AE" w:rsidRDefault="003709AE" w:rsidP="003709AE">
      <w:pPr>
        <w:ind w:left="1440" w:firstLine="720"/>
        <w:jc w:val="both"/>
        <w:rPr>
          <w:rFonts w:ascii="Garamond" w:hAnsi="Garamond"/>
          <w:sz w:val="22"/>
          <w:szCs w:val="22"/>
        </w:rPr>
      </w:pPr>
      <w:r w:rsidRPr="003709AE">
        <w:rPr>
          <w:rFonts w:ascii="Garamond" w:hAnsi="Garamond"/>
          <w:sz w:val="22"/>
          <w:szCs w:val="22"/>
        </w:rPr>
        <w:t>THE SECOND COMING</w:t>
      </w:r>
    </w:p>
    <w:p w14:paraId="51E4C382" w14:textId="77777777" w:rsidR="003709AE" w:rsidRDefault="003709AE" w:rsidP="003709AE">
      <w:pPr>
        <w:jc w:val="both"/>
        <w:rPr>
          <w:rFonts w:ascii="Garamond" w:hAnsi="Garamond"/>
          <w:sz w:val="22"/>
          <w:szCs w:val="22"/>
        </w:rPr>
      </w:pPr>
    </w:p>
    <w:p w14:paraId="502D453E" w14:textId="77777777" w:rsidR="00897457" w:rsidRDefault="00897457" w:rsidP="00897457">
      <w:pPr>
        <w:jc w:val="both"/>
        <w:rPr>
          <w:rFonts w:ascii="Garamond" w:hAnsi="Garamond"/>
          <w:sz w:val="22"/>
          <w:szCs w:val="22"/>
        </w:rPr>
        <w:sectPr w:rsidR="00897457">
          <w:footerReference w:type="even" r:id="rId7"/>
          <w:footerReference w:type="default" r:id="rId8"/>
          <w:pgSz w:w="11906" w:h="16838"/>
          <w:pgMar w:top="1440" w:right="1134" w:bottom="1440" w:left="1134" w:header="709" w:footer="709" w:gutter="0"/>
          <w:cols w:space="708"/>
          <w:docGrid w:linePitch="360"/>
        </w:sectPr>
      </w:pPr>
    </w:p>
    <w:p w14:paraId="73C62E64" w14:textId="77777777" w:rsidR="003709AE" w:rsidRDefault="003709AE" w:rsidP="00897457">
      <w:pPr>
        <w:jc w:val="both"/>
        <w:rPr>
          <w:rFonts w:ascii="Garamond" w:hAnsi="Garamond"/>
          <w:sz w:val="22"/>
          <w:szCs w:val="22"/>
        </w:rPr>
      </w:pPr>
      <w:r>
        <w:rPr>
          <w:rFonts w:ascii="Garamond" w:hAnsi="Garamond"/>
          <w:sz w:val="22"/>
          <w:szCs w:val="22"/>
        </w:rPr>
        <w:t>Turning and turning in the widening gyre</w:t>
      </w:r>
    </w:p>
    <w:p w14:paraId="14EEAE7D" w14:textId="77777777" w:rsidR="003709AE" w:rsidRDefault="003709AE" w:rsidP="00897457">
      <w:pPr>
        <w:jc w:val="both"/>
        <w:rPr>
          <w:rFonts w:ascii="Garamond" w:hAnsi="Garamond"/>
          <w:sz w:val="22"/>
          <w:szCs w:val="22"/>
        </w:rPr>
      </w:pPr>
      <w:r>
        <w:rPr>
          <w:rFonts w:ascii="Garamond" w:hAnsi="Garamond"/>
          <w:sz w:val="22"/>
          <w:szCs w:val="22"/>
        </w:rPr>
        <w:t>The falcon cannot hear the falconer;</w:t>
      </w:r>
    </w:p>
    <w:p w14:paraId="23A8A423" w14:textId="77777777" w:rsidR="003709AE" w:rsidRDefault="003709AE" w:rsidP="00897457">
      <w:pPr>
        <w:jc w:val="both"/>
        <w:rPr>
          <w:rFonts w:ascii="Garamond" w:hAnsi="Garamond"/>
          <w:sz w:val="22"/>
          <w:szCs w:val="22"/>
        </w:rPr>
      </w:pPr>
      <w:r>
        <w:rPr>
          <w:rFonts w:ascii="Garamond" w:hAnsi="Garamond"/>
          <w:sz w:val="22"/>
          <w:szCs w:val="22"/>
        </w:rPr>
        <w:t>Things fall apart; the centre cannot hold;</w:t>
      </w:r>
    </w:p>
    <w:p w14:paraId="17ADAB6F" w14:textId="77777777" w:rsidR="003709AE" w:rsidRDefault="003709AE" w:rsidP="00897457">
      <w:pPr>
        <w:jc w:val="both"/>
        <w:rPr>
          <w:rFonts w:ascii="Garamond" w:hAnsi="Garamond"/>
          <w:sz w:val="22"/>
          <w:szCs w:val="22"/>
        </w:rPr>
      </w:pPr>
      <w:r>
        <w:rPr>
          <w:rFonts w:ascii="Garamond" w:hAnsi="Garamond"/>
          <w:sz w:val="22"/>
          <w:szCs w:val="22"/>
        </w:rPr>
        <w:t>Mere anarchy is loosed upon the world,</w:t>
      </w:r>
    </w:p>
    <w:p w14:paraId="7C967732" w14:textId="77777777" w:rsidR="003709AE" w:rsidRDefault="003709AE" w:rsidP="00897457">
      <w:pPr>
        <w:jc w:val="both"/>
        <w:rPr>
          <w:rFonts w:ascii="Garamond" w:hAnsi="Garamond"/>
          <w:sz w:val="22"/>
          <w:szCs w:val="22"/>
        </w:rPr>
      </w:pPr>
      <w:r>
        <w:rPr>
          <w:rFonts w:ascii="Garamond" w:hAnsi="Garamond"/>
          <w:sz w:val="22"/>
          <w:szCs w:val="22"/>
        </w:rPr>
        <w:t>The blood-dimmed tide is loosed, and everywhere</w:t>
      </w:r>
    </w:p>
    <w:p w14:paraId="3367AA02" w14:textId="77777777" w:rsidR="003709AE" w:rsidRDefault="003709AE" w:rsidP="00897457">
      <w:pPr>
        <w:jc w:val="both"/>
        <w:rPr>
          <w:rFonts w:ascii="Garamond" w:hAnsi="Garamond"/>
          <w:sz w:val="22"/>
          <w:szCs w:val="22"/>
        </w:rPr>
      </w:pPr>
      <w:r>
        <w:rPr>
          <w:rFonts w:ascii="Garamond" w:hAnsi="Garamond"/>
          <w:sz w:val="22"/>
          <w:szCs w:val="22"/>
        </w:rPr>
        <w:t>The ceremony of innocence is drowned;</w:t>
      </w:r>
    </w:p>
    <w:p w14:paraId="2AF1D77C" w14:textId="77777777" w:rsidR="003709AE" w:rsidRDefault="003709AE" w:rsidP="00897457">
      <w:pPr>
        <w:jc w:val="both"/>
        <w:rPr>
          <w:rFonts w:ascii="Garamond" w:hAnsi="Garamond"/>
          <w:sz w:val="22"/>
          <w:szCs w:val="22"/>
        </w:rPr>
      </w:pPr>
      <w:r>
        <w:rPr>
          <w:rFonts w:ascii="Garamond" w:hAnsi="Garamond"/>
          <w:sz w:val="22"/>
          <w:szCs w:val="22"/>
        </w:rPr>
        <w:t>The best lack all conviction, while the worst</w:t>
      </w:r>
    </w:p>
    <w:p w14:paraId="1AE471D6" w14:textId="77777777" w:rsidR="003709AE" w:rsidRDefault="003709AE" w:rsidP="00897457">
      <w:pPr>
        <w:jc w:val="both"/>
        <w:rPr>
          <w:rFonts w:ascii="Garamond" w:hAnsi="Garamond"/>
          <w:sz w:val="22"/>
          <w:szCs w:val="22"/>
        </w:rPr>
      </w:pPr>
      <w:r>
        <w:rPr>
          <w:rFonts w:ascii="Garamond" w:hAnsi="Garamond"/>
          <w:sz w:val="22"/>
          <w:szCs w:val="22"/>
        </w:rPr>
        <w:t>Are full of passionate intensity.</w:t>
      </w:r>
    </w:p>
    <w:p w14:paraId="48EFE4A6" w14:textId="77777777" w:rsidR="00897457" w:rsidRDefault="00897457" w:rsidP="00897457">
      <w:pPr>
        <w:jc w:val="both"/>
        <w:rPr>
          <w:rFonts w:ascii="Garamond" w:hAnsi="Garamond"/>
          <w:sz w:val="22"/>
          <w:szCs w:val="22"/>
        </w:rPr>
      </w:pPr>
    </w:p>
    <w:p w14:paraId="3623A034" w14:textId="77777777" w:rsidR="003709AE" w:rsidRDefault="003709AE" w:rsidP="00897457">
      <w:pPr>
        <w:jc w:val="both"/>
        <w:rPr>
          <w:rFonts w:ascii="Garamond" w:hAnsi="Garamond"/>
          <w:sz w:val="22"/>
          <w:szCs w:val="22"/>
        </w:rPr>
      </w:pPr>
      <w:r>
        <w:rPr>
          <w:rFonts w:ascii="Garamond" w:hAnsi="Garamond"/>
          <w:sz w:val="22"/>
          <w:szCs w:val="22"/>
        </w:rPr>
        <w:t>Surely some revelation is at hand;</w:t>
      </w:r>
    </w:p>
    <w:p w14:paraId="0FC5B3F3" w14:textId="77777777" w:rsidR="003709AE" w:rsidRDefault="003709AE" w:rsidP="00897457">
      <w:pPr>
        <w:jc w:val="both"/>
        <w:rPr>
          <w:rFonts w:ascii="Garamond" w:hAnsi="Garamond"/>
          <w:sz w:val="22"/>
          <w:szCs w:val="22"/>
        </w:rPr>
      </w:pPr>
      <w:r>
        <w:rPr>
          <w:rFonts w:ascii="Garamond" w:hAnsi="Garamond"/>
          <w:sz w:val="22"/>
          <w:szCs w:val="22"/>
        </w:rPr>
        <w:t>Surely the Second Coming is at hand.</w:t>
      </w:r>
    </w:p>
    <w:p w14:paraId="2E952893" w14:textId="77777777" w:rsidR="003709AE" w:rsidRDefault="003709AE" w:rsidP="00897457">
      <w:pPr>
        <w:jc w:val="both"/>
        <w:rPr>
          <w:rFonts w:ascii="Garamond" w:hAnsi="Garamond"/>
          <w:sz w:val="22"/>
          <w:szCs w:val="22"/>
        </w:rPr>
      </w:pPr>
      <w:r>
        <w:rPr>
          <w:rFonts w:ascii="Garamond" w:hAnsi="Garamond"/>
          <w:sz w:val="22"/>
          <w:szCs w:val="22"/>
        </w:rPr>
        <w:t>The Second Coming! Hardly are those words out</w:t>
      </w:r>
    </w:p>
    <w:p w14:paraId="2B426B31" w14:textId="77777777" w:rsidR="003709AE" w:rsidRDefault="003709AE" w:rsidP="00897457">
      <w:pPr>
        <w:jc w:val="both"/>
        <w:rPr>
          <w:rFonts w:ascii="Garamond" w:hAnsi="Garamond"/>
          <w:sz w:val="22"/>
          <w:szCs w:val="22"/>
        </w:rPr>
      </w:pPr>
      <w:r>
        <w:rPr>
          <w:rFonts w:ascii="Garamond" w:hAnsi="Garamond"/>
          <w:sz w:val="22"/>
          <w:szCs w:val="22"/>
        </w:rPr>
        <w:t xml:space="preserve">When a vast image out of </w:t>
      </w:r>
      <w:r>
        <w:rPr>
          <w:rFonts w:ascii="Garamond" w:hAnsi="Garamond"/>
          <w:i/>
          <w:sz w:val="22"/>
          <w:szCs w:val="22"/>
        </w:rPr>
        <w:t>Spiritus Mundi</w:t>
      </w:r>
    </w:p>
    <w:p w14:paraId="2E16FDD6" w14:textId="77777777" w:rsidR="003709AE" w:rsidRDefault="003709AE" w:rsidP="00897457">
      <w:pPr>
        <w:jc w:val="both"/>
        <w:rPr>
          <w:rFonts w:ascii="Garamond" w:hAnsi="Garamond"/>
          <w:sz w:val="22"/>
          <w:szCs w:val="22"/>
        </w:rPr>
      </w:pPr>
      <w:r>
        <w:rPr>
          <w:rFonts w:ascii="Garamond" w:hAnsi="Garamond"/>
          <w:sz w:val="22"/>
          <w:szCs w:val="22"/>
        </w:rPr>
        <w:t>Troubles my sight: somewhere in sands of the desert</w:t>
      </w:r>
    </w:p>
    <w:p w14:paraId="4314B5B6" w14:textId="77777777" w:rsidR="003709AE" w:rsidRDefault="003709AE" w:rsidP="00897457">
      <w:pPr>
        <w:jc w:val="both"/>
        <w:rPr>
          <w:rFonts w:ascii="Garamond" w:hAnsi="Garamond"/>
          <w:sz w:val="22"/>
          <w:szCs w:val="22"/>
        </w:rPr>
      </w:pPr>
      <w:r>
        <w:rPr>
          <w:rFonts w:ascii="Garamond" w:hAnsi="Garamond"/>
          <w:sz w:val="22"/>
          <w:szCs w:val="22"/>
        </w:rPr>
        <w:t>A shape with lion body and the head of a man,</w:t>
      </w:r>
    </w:p>
    <w:p w14:paraId="0C8BDF16" w14:textId="77777777" w:rsidR="003709AE" w:rsidRDefault="003709AE" w:rsidP="00897457">
      <w:pPr>
        <w:jc w:val="both"/>
        <w:rPr>
          <w:rFonts w:ascii="Garamond" w:hAnsi="Garamond"/>
          <w:sz w:val="22"/>
          <w:szCs w:val="22"/>
        </w:rPr>
      </w:pPr>
      <w:r>
        <w:rPr>
          <w:rFonts w:ascii="Garamond" w:hAnsi="Garamond"/>
          <w:sz w:val="22"/>
          <w:szCs w:val="22"/>
        </w:rPr>
        <w:t>A gaze as blank and pitiless as the sun,</w:t>
      </w:r>
    </w:p>
    <w:p w14:paraId="6CFA0BE8" w14:textId="77777777" w:rsidR="003709AE" w:rsidRDefault="003709AE" w:rsidP="00897457">
      <w:pPr>
        <w:jc w:val="both"/>
        <w:rPr>
          <w:rFonts w:ascii="Garamond" w:hAnsi="Garamond"/>
          <w:sz w:val="22"/>
          <w:szCs w:val="22"/>
        </w:rPr>
      </w:pPr>
      <w:r>
        <w:rPr>
          <w:rFonts w:ascii="Garamond" w:hAnsi="Garamond"/>
          <w:sz w:val="22"/>
          <w:szCs w:val="22"/>
        </w:rPr>
        <w:t>Is moving its slow thighs, while all about it</w:t>
      </w:r>
    </w:p>
    <w:p w14:paraId="4FA7B6F8" w14:textId="77777777" w:rsidR="003709AE" w:rsidRDefault="003709AE" w:rsidP="00897457">
      <w:pPr>
        <w:jc w:val="both"/>
        <w:rPr>
          <w:rFonts w:ascii="Garamond" w:hAnsi="Garamond"/>
          <w:sz w:val="22"/>
          <w:szCs w:val="22"/>
        </w:rPr>
      </w:pPr>
      <w:r>
        <w:rPr>
          <w:rFonts w:ascii="Garamond" w:hAnsi="Garamond"/>
          <w:sz w:val="22"/>
          <w:szCs w:val="22"/>
        </w:rPr>
        <w:t>Reel shadows of the indignant desert birds.</w:t>
      </w:r>
    </w:p>
    <w:p w14:paraId="70233350" w14:textId="77777777" w:rsidR="003709AE" w:rsidRDefault="003709AE" w:rsidP="00897457">
      <w:pPr>
        <w:jc w:val="both"/>
        <w:rPr>
          <w:rFonts w:ascii="Garamond" w:hAnsi="Garamond"/>
          <w:sz w:val="22"/>
          <w:szCs w:val="22"/>
        </w:rPr>
      </w:pPr>
      <w:r>
        <w:rPr>
          <w:rFonts w:ascii="Garamond" w:hAnsi="Garamond"/>
          <w:sz w:val="22"/>
          <w:szCs w:val="22"/>
        </w:rPr>
        <w:t>The darkness drops again; but now I know</w:t>
      </w:r>
    </w:p>
    <w:p w14:paraId="1174817F" w14:textId="77777777" w:rsidR="003709AE" w:rsidRDefault="003709AE" w:rsidP="00897457">
      <w:pPr>
        <w:jc w:val="both"/>
        <w:rPr>
          <w:rFonts w:ascii="Garamond" w:hAnsi="Garamond"/>
          <w:sz w:val="22"/>
          <w:szCs w:val="22"/>
        </w:rPr>
      </w:pPr>
      <w:r>
        <w:rPr>
          <w:rFonts w:ascii="Garamond" w:hAnsi="Garamond"/>
          <w:sz w:val="22"/>
          <w:szCs w:val="22"/>
        </w:rPr>
        <w:t>That twenty centuries of stony sleep</w:t>
      </w:r>
    </w:p>
    <w:p w14:paraId="3D989B4F" w14:textId="77777777" w:rsidR="003709AE" w:rsidRDefault="003709AE" w:rsidP="00897457">
      <w:pPr>
        <w:jc w:val="both"/>
        <w:rPr>
          <w:rFonts w:ascii="Garamond" w:hAnsi="Garamond"/>
          <w:sz w:val="22"/>
          <w:szCs w:val="22"/>
        </w:rPr>
      </w:pPr>
      <w:r>
        <w:rPr>
          <w:rFonts w:ascii="Garamond" w:hAnsi="Garamond"/>
          <w:sz w:val="22"/>
          <w:szCs w:val="22"/>
        </w:rPr>
        <w:t>Were vexed to nightmare by a rocking cradle,</w:t>
      </w:r>
    </w:p>
    <w:p w14:paraId="228B0C0E" w14:textId="77777777" w:rsidR="003709AE" w:rsidRDefault="003709AE" w:rsidP="00897457">
      <w:pPr>
        <w:jc w:val="both"/>
        <w:rPr>
          <w:rFonts w:ascii="Garamond" w:hAnsi="Garamond"/>
          <w:sz w:val="22"/>
          <w:szCs w:val="22"/>
        </w:rPr>
      </w:pPr>
      <w:r>
        <w:rPr>
          <w:rFonts w:ascii="Garamond" w:hAnsi="Garamond"/>
          <w:sz w:val="22"/>
          <w:szCs w:val="22"/>
        </w:rPr>
        <w:t xml:space="preserve">And what rough beast, its hour come </w:t>
      </w:r>
      <w:proofErr w:type="gramStart"/>
      <w:r>
        <w:rPr>
          <w:rFonts w:ascii="Garamond" w:hAnsi="Garamond"/>
          <w:sz w:val="22"/>
          <w:szCs w:val="22"/>
        </w:rPr>
        <w:t>round</w:t>
      </w:r>
      <w:proofErr w:type="gramEnd"/>
      <w:r>
        <w:rPr>
          <w:rFonts w:ascii="Garamond" w:hAnsi="Garamond"/>
          <w:sz w:val="22"/>
          <w:szCs w:val="22"/>
        </w:rPr>
        <w:t xml:space="preserve"> at last,</w:t>
      </w:r>
    </w:p>
    <w:p w14:paraId="4B5A2D35" w14:textId="77777777" w:rsidR="003709AE" w:rsidRDefault="003709AE" w:rsidP="00897457">
      <w:pPr>
        <w:jc w:val="both"/>
        <w:rPr>
          <w:rFonts w:ascii="Garamond" w:hAnsi="Garamond"/>
          <w:sz w:val="22"/>
          <w:szCs w:val="22"/>
        </w:rPr>
      </w:pPr>
      <w:r>
        <w:rPr>
          <w:rFonts w:ascii="Garamond" w:hAnsi="Garamond"/>
          <w:sz w:val="22"/>
          <w:szCs w:val="22"/>
        </w:rPr>
        <w:t>Slouches towards Bethlehem to be born?</w:t>
      </w:r>
    </w:p>
    <w:p w14:paraId="5D8525F7" w14:textId="77777777" w:rsidR="00897457" w:rsidRDefault="00897457" w:rsidP="003709AE">
      <w:pPr>
        <w:ind w:left="2880" w:firstLine="720"/>
        <w:jc w:val="both"/>
        <w:rPr>
          <w:rFonts w:ascii="Garamond" w:hAnsi="Garamond"/>
        </w:rPr>
        <w:sectPr w:rsidR="00897457" w:rsidSect="00897457">
          <w:type w:val="continuous"/>
          <w:pgSz w:w="11906" w:h="16838"/>
          <w:pgMar w:top="1440" w:right="1134" w:bottom="1440" w:left="1134" w:header="709" w:footer="709" w:gutter="0"/>
          <w:cols w:num="2" w:space="708"/>
          <w:docGrid w:linePitch="360"/>
        </w:sectPr>
      </w:pPr>
    </w:p>
    <w:p w14:paraId="580E5B28" w14:textId="77777777" w:rsidR="003709AE" w:rsidRPr="00290C0C" w:rsidRDefault="003709AE" w:rsidP="00290C0C">
      <w:pPr>
        <w:ind w:left="2880" w:firstLine="720"/>
        <w:jc w:val="right"/>
        <w:rPr>
          <w:rFonts w:ascii="Garamond" w:hAnsi="Garamond"/>
          <w:sz w:val="22"/>
        </w:rPr>
      </w:pPr>
      <w:r w:rsidRPr="00290C0C">
        <w:rPr>
          <w:rFonts w:ascii="Garamond" w:hAnsi="Garamond"/>
          <w:sz w:val="22"/>
        </w:rPr>
        <w:t xml:space="preserve">W.B. Yeats, </w:t>
      </w:r>
      <w:r w:rsidRPr="00290C0C">
        <w:rPr>
          <w:rFonts w:ascii="Garamond" w:hAnsi="Garamond"/>
          <w:i/>
          <w:sz w:val="22"/>
        </w:rPr>
        <w:t>Selected Poems</w:t>
      </w:r>
    </w:p>
    <w:p w14:paraId="39CBF2FC" w14:textId="77777777" w:rsidR="00417955" w:rsidRDefault="00417955" w:rsidP="003709AE">
      <w:pPr>
        <w:jc w:val="both"/>
        <w:rPr>
          <w:rFonts w:ascii="Garamond" w:hAnsi="Garamond"/>
        </w:rPr>
      </w:pPr>
    </w:p>
    <w:p w14:paraId="60358523" w14:textId="77777777" w:rsidR="00417955" w:rsidRDefault="00417955">
      <w:pPr>
        <w:jc w:val="both"/>
        <w:rPr>
          <w:rFonts w:ascii="Garamond" w:hAnsi="Garamond"/>
        </w:rPr>
      </w:pPr>
    </w:p>
    <w:p w14:paraId="00417685" w14:textId="77777777" w:rsidR="00417955" w:rsidRDefault="00417955">
      <w:pPr>
        <w:jc w:val="both"/>
        <w:rPr>
          <w:rFonts w:ascii="Garamond" w:hAnsi="Garamond"/>
        </w:rPr>
      </w:pPr>
      <w:r>
        <w:rPr>
          <w:rFonts w:ascii="Garamond" w:hAnsi="Garamond"/>
        </w:rPr>
        <w:t xml:space="preserve">8. ‘Yeats’s central belief was that history can be interpreted as a series of expanding cones; each age, as it wears on, generates a centrifugal tendency which finally produces decadence or disintegration. And each cone is more precisely a double cone, since each age unwinds what its predecessor has wound, such that thesis and antithesis are in progress simultaneously. Yeats’s term for this was a ‘gyre’, a spiralling movement (the image behind the title </w:t>
      </w:r>
      <w:r>
        <w:rPr>
          <w:rFonts w:ascii="Garamond" w:hAnsi="Garamond"/>
          <w:i/>
        </w:rPr>
        <w:t>The Winding Stair</w:t>
      </w:r>
      <w:r>
        <w:rPr>
          <w:rFonts w:ascii="Garamond" w:hAnsi="Garamond"/>
        </w:rPr>
        <w:t>) applicable to each individual’s life as well as to history.’</w:t>
      </w:r>
    </w:p>
    <w:p w14:paraId="6A6C87E2" w14:textId="77777777" w:rsidR="00417955" w:rsidRPr="00290C0C" w:rsidRDefault="00417955" w:rsidP="00290C0C">
      <w:pPr>
        <w:ind w:firstLine="720"/>
        <w:jc w:val="right"/>
        <w:rPr>
          <w:rFonts w:ascii="Garamond" w:hAnsi="Garamond"/>
          <w:sz w:val="22"/>
        </w:rPr>
      </w:pPr>
      <w:r w:rsidRPr="00290C0C">
        <w:rPr>
          <w:rFonts w:ascii="Garamond" w:hAnsi="Garamond"/>
          <w:sz w:val="22"/>
        </w:rPr>
        <w:t xml:space="preserve">Peter Childs, </w:t>
      </w:r>
      <w:r w:rsidRPr="00290C0C">
        <w:rPr>
          <w:rFonts w:ascii="Garamond" w:hAnsi="Garamond"/>
          <w:i/>
          <w:sz w:val="22"/>
        </w:rPr>
        <w:t>Modernism</w:t>
      </w:r>
      <w:r w:rsidRPr="00290C0C">
        <w:rPr>
          <w:rFonts w:ascii="Garamond" w:hAnsi="Garamond"/>
          <w:sz w:val="22"/>
        </w:rPr>
        <w:t xml:space="preserve"> (London; New York: Routledge, 2000), p. 195.</w:t>
      </w:r>
    </w:p>
    <w:p w14:paraId="60A5D273" w14:textId="77777777" w:rsidR="00417955" w:rsidRDefault="00417955">
      <w:pPr>
        <w:jc w:val="both"/>
        <w:rPr>
          <w:rFonts w:ascii="Garamond" w:hAnsi="Garamond"/>
        </w:rPr>
      </w:pPr>
    </w:p>
    <w:p w14:paraId="54877CD6" w14:textId="77777777" w:rsidR="00417955" w:rsidRDefault="00417955">
      <w:pPr>
        <w:jc w:val="both"/>
        <w:rPr>
          <w:rFonts w:ascii="Garamond" w:hAnsi="Garamond"/>
        </w:rPr>
      </w:pPr>
    </w:p>
    <w:p w14:paraId="6CCD0FA1" w14:textId="77777777" w:rsidR="003709AE" w:rsidRDefault="00417955" w:rsidP="003709AE">
      <w:pPr>
        <w:jc w:val="both"/>
        <w:rPr>
          <w:rFonts w:ascii="Garamond" w:hAnsi="Garamond"/>
        </w:rPr>
      </w:pPr>
      <w:r>
        <w:rPr>
          <w:rFonts w:ascii="Garamond" w:hAnsi="Garamond"/>
        </w:rPr>
        <w:t xml:space="preserve">9. </w:t>
      </w:r>
      <w:r w:rsidR="003709AE">
        <w:rPr>
          <w:rFonts w:ascii="Garamond" w:hAnsi="Garamond"/>
        </w:rPr>
        <w:tab/>
      </w:r>
      <w:r w:rsidR="003709AE">
        <w:rPr>
          <w:rFonts w:ascii="Garamond" w:hAnsi="Garamond"/>
        </w:rPr>
        <w:tab/>
      </w:r>
      <w:r w:rsidR="003709AE" w:rsidRPr="00A802B0">
        <w:rPr>
          <w:rFonts w:ascii="Garamond" w:hAnsi="Garamond"/>
          <w:sz w:val="22"/>
          <w:szCs w:val="22"/>
        </w:rPr>
        <w:t xml:space="preserve">From </w:t>
      </w:r>
      <w:proofErr w:type="gramStart"/>
      <w:r w:rsidR="003709AE">
        <w:rPr>
          <w:rFonts w:ascii="Garamond" w:hAnsi="Garamond"/>
          <w:i/>
          <w:iCs/>
          <w:sz w:val="22"/>
          <w:szCs w:val="22"/>
        </w:rPr>
        <w:t>The</w:t>
      </w:r>
      <w:proofErr w:type="gramEnd"/>
      <w:r w:rsidR="003709AE">
        <w:rPr>
          <w:rFonts w:ascii="Garamond" w:hAnsi="Garamond"/>
          <w:i/>
          <w:iCs/>
          <w:sz w:val="22"/>
          <w:szCs w:val="22"/>
        </w:rPr>
        <w:t xml:space="preserve"> Tower</w:t>
      </w:r>
      <w:r w:rsidR="003709AE" w:rsidRPr="00A802B0">
        <w:rPr>
          <w:rFonts w:ascii="Garamond" w:hAnsi="Garamond"/>
          <w:i/>
          <w:iCs/>
          <w:sz w:val="22"/>
          <w:szCs w:val="22"/>
        </w:rPr>
        <w:t xml:space="preserve"> </w:t>
      </w:r>
      <w:r w:rsidR="003709AE" w:rsidRPr="00A802B0">
        <w:rPr>
          <w:rFonts w:ascii="Garamond" w:hAnsi="Garamond"/>
          <w:sz w:val="22"/>
          <w:szCs w:val="22"/>
        </w:rPr>
        <w:t>(19</w:t>
      </w:r>
      <w:r w:rsidR="003709AE">
        <w:rPr>
          <w:rFonts w:ascii="Garamond" w:hAnsi="Garamond"/>
          <w:sz w:val="22"/>
          <w:szCs w:val="22"/>
        </w:rPr>
        <w:t>28</w:t>
      </w:r>
      <w:r w:rsidR="003709AE" w:rsidRPr="00A802B0">
        <w:rPr>
          <w:rFonts w:ascii="Garamond" w:hAnsi="Garamond"/>
          <w:sz w:val="22"/>
          <w:szCs w:val="22"/>
        </w:rPr>
        <w:t>)</w:t>
      </w:r>
    </w:p>
    <w:p w14:paraId="11DD974A" w14:textId="77777777" w:rsidR="003709AE" w:rsidRPr="00A802B0" w:rsidRDefault="003709AE" w:rsidP="003709AE">
      <w:pPr>
        <w:ind w:left="720" w:firstLine="720"/>
        <w:jc w:val="both"/>
        <w:rPr>
          <w:rFonts w:ascii="Garamond" w:hAnsi="Garamond"/>
          <w:sz w:val="22"/>
        </w:rPr>
      </w:pPr>
      <w:r w:rsidRPr="00A802B0">
        <w:rPr>
          <w:rFonts w:ascii="Garamond" w:hAnsi="Garamond"/>
          <w:sz w:val="22"/>
        </w:rPr>
        <w:t xml:space="preserve">THE TOWER </w:t>
      </w:r>
    </w:p>
    <w:p w14:paraId="7D01B8D6" w14:textId="77777777" w:rsidR="003709AE" w:rsidRPr="00A802B0" w:rsidRDefault="003709AE" w:rsidP="003709AE">
      <w:pPr>
        <w:ind w:left="720" w:firstLine="720"/>
        <w:jc w:val="both"/>
        <w:rPr>
          <w:rFonts w:ascii="Garamond" w:hAnsi="Garamond"/>
          <w:sz w:val="12"/>
          <w:szCs w:val="16"/>
        </w:rPr>
      </w:pPr>
    </w:p>
    <w:p w14:paraId="461CEA78" w14:textId="77777777" w:rsidR="00897457" w:rsidRDefault="00897457" w:rsidP="00897457">
      <w:pPr>
        <w:ind w:left="142" w:hanging="11"/>
        <w:jc w:val="both"/>
        <w:rPr>
          <w:rFonts w:ascii="Garamond" w:hAnsi="Garamond"/>
          <w:sz w:val="22"/>
          <w:szCs w:val="22"/>
        </w:rPr>
        <w:sectPr w:rsidR="00897457" w:rsidSect="00897457">
          <w:type w:val="continuous"/>
          <w:pgSz w:w="11906" w:h="16838"/>
          <w:pgMar w:top="1440" w:right="1134" w:bottom="1440" w:left="1134" w:header="709" w:footer="709" w:gutter="0"/>
          <w:cols w:space="708"/>
          <w:docGrid w:linePitch="360"/>
        </w:sectPr>
      </w:pPr>
    </w:p>
    <w:p w14:paraId="5E5BD9D4"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I</w:t>
      </w:r>
    </w:p>
    <w:p w14:paraId="04C08ADD"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What shall I do with this absurdity—</w:t>
      </w:r>
    </w:p>
    <w:p w14:paraId="699BE286"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O heart, O troubled heart—this caricature,</w:t>
      </w:r>
    </w:p>
    <w:p w14:paraId="1C4E2F42"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Decrepit age that has been tied to me</w:t>
      </w:r>
    </w:p>
    <w:p w14:paraId="7E77C520"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As to a dog’s tail?</w:t>
      </w:r>
    </w:p>
    <w:p w14:paraId="53D247C6"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 xml:space="preserve">                      Never had I more</w:t>
      </w:r>
    </w:p>
    <w:p w14:paraId="4518472E"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Excited, passionate, fanatical</w:t>
      </w:r>
    </w:p>
    <w:p w14:paraId="4F6F77CB"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Imagination, nor an ear and eye</w:t>
      </w:r>
    </w:p>
    <w:p w14:paraId="0253768C"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That more expected the impossible—</w:t>
      </w:r>
    </w:p>
    <w:p w14:paraId="56F79D7E"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No, not in boyhood when with rod and fly,</w:t>
      </w:r>
    </w:p>
    <w:p w14:paraId="7461D34C"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 xml:space="preserve">Or the humbler worm, I climbed Ben </w:t>
      </w:r>
      <w:proofErr w:type="spellStart"/>
      <w:r w:rsidRPr="00A802B0">
        <w:rPr>
          <w:rFonts w:ascii="Garamond" w:hAnsi="Garamond"/>
          <w:sz w:val="22"/>
          <w:szCs w:val="22"/>
        </w:rPr>
        <w:t>Bulben’s</w:t>
      </w:r>
      <w:proofErr w:type="spellEnd"/>
      <w:r w:rsidRPr="00A802B0">
        <w:rPr>
          <w:rFonts w:ascii="Garamond" w:hAnsi="Garamond"/>
          <w:sz w:val="22"/>
          <w:szCs w:val="22"/>
        </w:rPr>
        <w:t xml:space="preserve"> back</w:t>
      </w:r>
    </w:p>
    <w:p w14:paraId="67F40A5C"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And had the livelong summer day to spend.</w:t>
      </w:r>
    </w:p>
    <w:p w14:paraId="183E6017"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It seems that I must bid the Muse go pack,</w:t>
      </w:r>
    </w:p>
    <w:p w14:paraId="2BF8FEB7"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Choose Plato and Plotinus for a friend</w:t>
      </w:r>
    </w:p>
    <w:p w14:paraId="0A507A57"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Until imagination, ear and eye,</w:t>
      </w:r>
    </w:p>
    <w:p w14:paraId="4C721680"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Can be content with argument and deal</w:t>
      </w:r>
    </w:p>
    <w:p w14:paraId="4FD5FD7F" w14:textId="77777777" w:rsidR="003709AE" w:rsidRPr="00A802B0" w:rsidRDefault="003709AE" w:rsidP="00897457">
      <w:pPr>
        <w:ind w:left="142" w:hanging="11"/>
        <w:jc w:val="both"/>
        <w:rPr>
          <w:rFonts w:ascii="Garamond" w:hAnsi="Garamond"/>
          <w:sz w:val="22"/>
          <w:szCs w:val="22"/>
        </w:rPr>
      </w:pPr>
      <w:r w:rsidRPr="00A802B0">
        <w:rPr>
          <w:rFonts w:ascii="Garamond" w:hAnsi="Garamond"/>
          <w:sz w:val="22"/>
          <w:szCs w:val="22"/>
        </w:rPr>
        <w:t>In abstract things; or be derided by</w:t>
      </w:r>
    </w:p>
    <w:p w14:paraId="5F6AD889" w14:textId="77777777" w:rsidR="003709AE" w:rsidRDefault="003709AE" w:rsidP="00897457">
      <w:pPr>
        <w:ind w:left="142"/>
        <w:jc w:val="both"/>
        <w:rPr>
          <w:rFonts w:ascii="Garamond" w:hAnsi="Garamond"/>
          <w:sz w:val="22"/>
          <w:szCs w:val="22"/>
        </w:rPr>
      </w:pPr>
      <w:r w:rsidRPr="00A802B0">
        <w:rPr>
          <w:rFonts w:ascii="Garamond" w:hAnsi="Garamond"/>
          <w:sz w:val="22"/>
          <w:szCs w:val="22"/>
        </w:rPr>
        <w:t>A sort of battered kettle at the heel.</w:t>
      </w:r>
    </w:p>
    <w:p w14:paraId="2101F316" w14:textId="77777777" w:rsidR="003709AE" w:rsidRDefault="003709AE" w:rsidP="00897457">
      <w:pPr>
        <w:ind w:left="142"/>
        <w:jc w:val="both"/>
        <w:rPr>
          <w:rFonts w:ascii="Garamond" w:hAnsi="Garamond"/>
          <w:sz w:val="22"/>
          <w:szCs w:val="22"/>
        </w:rPr>
      </w:pPr>
    </w:p>
    <w:p w14:paraId="62D75B5F" w14:textId="77777777" w:rsidR="003709AE" w:rsidRDefault="003709AE" w:rsidP="00897457">
      <w:pPr>
        <w:ind w:left="142"/>
        <w:jc w:val="both"/>
        <w:rPr>
          <w:rFonts w:ascii="Garamond" w:hAnsi="Garamond"/>
          <w:sz w:val="22"/>
          <w:szCs w:val="22"/>
        </w:rPr>
      </w:pPr>
      <w:r>
        <w:rPr>
          <w:rFonts w:ascii="Garamond" w:hAnsi="Garamond"/>
          <w:sz w:val="22"/>
          <w:szCs w:val="22"/>
        </w:rPr>
        <w:t>II</w:t>
      </w:r>
    </w:p>
    <w:p w14:paraId="7AD9372E" w14:textId="77777777" w:rsidR="003709AE" w:rsidRDefault="003709AE" w:rsidP="00897457">
      <w:pPr>
        <w:ind w:left="142"/>
        <w:jc w:val="both"/>
        <w:rPr>
          <w:rFonts w:ascii="Garamond" w:hAnsi="Garamond"/>
          <w:sz w:val="22"/>
          <w:szCs w:val="22"/>
        </w:rPr>
      </w:pPr>
      <w:r>
        <w:rPr>
          <w:rFonts w:ascii="Garamond" w:hAnsi="Garamond"/>
          <w:sz w:val="22"/>
          <w:szCs w:val="22"/>
        </w:rPr>
        <w:t>I pace upon the battlements and stare</w:t>
      </w:r>
    </w:p>
    <w:p w14:paraId="7A26E096" w14:textId="77777777" w:rsidR="003709AE" w:rsidRDefault="003709AE" w:rsidP="00897457">
      <w:pPr>
        <w:ind w:left="142"/>
        <w:jc w:val="both"/>
        <w:rPr>
          <w:rFonts w:ascii="Garamond" w:hAnsi="Garamond"/>
          <w:sz w:val="22"/>
          <w:szCs w:val="22"/>
        </w:rPr>
      </w:pPr>
      <w:r>
        <w:rPr>
          <w:rFonts w:ascii="Garamond" w:hAnsi="Garamond"/>
          <w:sz w:val="22"/>
          <w:szCs w:val="22"/>
        </w:rPr>
        <w:t>On the foundations of a house, or where</w:t>
      </w:r>
    </w:p>
    <w:p w14:paraId="4082C484" w14:textId="77777777" w:rsidR="003709AE" w:rsidRDefault="003709AE" w:rsidP="00897457">
      <w:pPr>
        <w:ind w:left="142"/>
        <w:jc w:val="both"/>
        <w:rPr>
          <w:rFonts w:ascii="Garamond" w:hAnsi="Garamond"/>
          <w:sz w:val="22"/>
          <w:szCs w:val="22"/>
        </w:rPr>
      </w:pPr>
      <w:r>
        <w:rPr>
          <w:rFonts w:ascii="Garamond" w:hAnsi="Garamond"/>
          <w:sz w:val="22"/>
          <w:szCs w:val="22"/>
        </w:rPr>
        <w:t>Tree, like a sooty finger, starts from the earth;</w:t>
      </w:r>
    </w:p>
    <w:p w14:paraId="73B9D6B0" w14:textId="77777777" w:rsidR="003709AE" w:rsidRDefault="003709AE" w:rsidP="00897457">
      <w:pPr>
        <w:ind w:left="142"/>
        <w:jc w:val="both"/>
        <w:rPr>
          <w:rFonts w:ascii="Garamond" w:hAnsi="Garamond"/>
          <w:sz w:val="22"/>
          <w:szCs w:val="22"/>
        </w:rPr>
      </w:pPr>
      <w:r>
        <w:rPr>
          <w:rFonts w:ascii="Garamond" w:hAnsi="Garamond"/>
          <w:sz w:val="22"/>
          <w:szCs w:val="22"/>
        </w:rPr>
        <w:t>And send imagination forth</w:t>
      </w:r>
    </w:p>
    <w:p w14:paraId="3B6E1CDE" w14:textId="77777777" w:rsidR="003709AE" w:rsidRDefault="003709AE" w:rsidP="00897457">
      <w:pPr>
        <w:ind w:left="142"/>
        <w:jc w:val="both"/>
        <w:rPr>
          <w:rFonts w:ascii="Garamond" w:hAnsi="Garamond"/>
          <w:sz w:val="22"/>
          <w:szCs w:val="22"/>
        </w:rPr>
      </w:pPr>
      <w:r>
        <w:rPr>
          <w:rFonts w:ascii="Garamond" w:hAnsi="Garamond"/>
          <w:sz w:val="22"/>
          <w:szCs w:val="22"/>
        </w:rPr>
        <w:t>Under the day’s declining beam, and call</w:t>
      </w:r>
    </w:p>
    <w:p w14:paraId="0A563F1A" w14:textId="77777777" w:rsidR="003709AE" w:rsidRDefault="003709AE" w:rsidP="00897457">
      <w:pPr>
        <w:ind w:left="142"/>
        <w:jc w:val="both"/>
        <w:rPr>
          <w:rFonts w:ascii="Garamond" w:hAnsi="Garamond"/>
          <w:sz w:val="22"/>
          <w:szCs w:val="22"/>
        </w:rPr>
      </w:pPr>
      <w:r>
        <w:rPr>
          <w:rFonts w:ascii="Garamond" w:hAnsi="Garamond"/>
          <w:sz w:val="22"/>
          <w:szCs w:val="22"/>
        </w:rPr>
        <w:t>Images and memories</w:t>
      </w:r>
    </w:p>
    <w:p w14:paraId="29BF82BE" w14:textId="77777777" w:rsidR="003709AE" w:rsidRDefault="003709AE" w:rsidP="00897457">
      <w:pPr>
        <w:ind w:left="142"/>
        <w:jc w:val="both"/>
        <w:rPr>
          <w:rFonts w:ascii="Garamond" w:hAnsi="Garamond"/>
          <w:sz w:val="22"/>
          <w:szCs w:val="22"/>
        </w:rPr>
      </w:pPr>
      <w:r>
        <w:rPr>
          <w:rFonts w:ascii="Garamond" w:hAnsi="Garamond"/>
          <w:sz w:val="22"/>
          <w:szCs w:val="22"/>
        </w:rPr>
        <w:t>From ruin or from ancient trees,</w:t>
      </w:r>
    </w:p>
    <w:p w14:paraId="330772A4" w14:textId="77777777" w:rsidR="003709AE" w:rsidRDefault="003709AE" w:rsidP="00897457">
      <w:pPr>
        <w:ind w:left="142"/>
        <w:jc w:val="both"/>
        <w:rPr>
          <w:rFonts w:ascii="Garamond" w:hAnsi="Garamond"/>
          <w:sz w:val="22"/>
          <w:szCs w:val="22"/>
        </w:rPr>
      </w:pPr>
      <w:r>
        <w:rPr>
          <w:rFonts w:ascii="Garamond" w:hAnsi="Garamond"/>
          <w:sz w:val="22"/>
          <w:szCs w:val="22"/>
        </w:rPr>
        <w:t>For I would ask a question of them all.</w:t>
      </w:r>
    </w:p>
    <w:p w14:paraId="3FC5B939" w14:textId="77777777" w:rsidR="00897457" w:rsidRDefault="00897457" w:rsidP="003709AE">
      <w:pPr>
        <w:ind w:left="2880" w:firstLine="720"/>
        <w:jc w:val="both"/>
        <w:rPr>
          <w:rFonts w:ascii="Garamond" w:hAnsi="Garamond"/>
        </w:rPr>
        <w:sectPr w:rsidR="00897457" w:rsidSect="00897457">
          <w:type w:val="continuous"/>
          <w:pgSz w:w="11906" w:h="16838"/>
          <w:pgMar w:top="1440" w:right="1134" w:bottom="1440" w:left="1134" w:header="709" w:footer="709" w:gutter="0"/>
          <w:cols w:num="2" w:space="708"/>
          <w:docGrid w:linePitch="360"/>
        </w:sectPr>
      </w:pPr>
    </w:p>
    <w:p w14:paraId="1F5F89AA" w14:textId="77777777" w:rsidR="003709AE" w:rsidRPr="00290C0C" w:rsidRDefault="003709AE" w:rsidP="00290C0C">
      <w:pPr>
        <w:ind w:left="2880" w:firstLine="720"/>
        <w:jc w:val="right"/>
        <w:rPr>
          <w:rFonts w:ascii="Garamond" w:hAnsi="Garamond"/>
          <w:sz w:val="22"/>
        </w:rPr>
      </w:pPr>
      <w:r w:rsidRPr="00290C0C">
        <w:rPr>
          <w:rFonts w:ascii="Garamond" w:hAnsi="Garamond"/>
          <w:sz w:val="22"/>
        </w:rPr>
        <w:t xml:space="preserve">W.B. Yeats, </w:t>
      </w:r>
      <w:r w:rsidRPr="00290C0C">
        <w:rPr>
          <w:rFonts w:ascii="Garamond" w:hAnsi="Garamond"/>
          <w:i/>
          <w:sz w:val="22"/>
        </w:rPr>
        <w:t>Selected Poems</w:t>
      </w:r>
      <w:r w:rsidRPr="00290C0C">
        <w:rPr>
          <w:rFonts w:ascii="Garamond" w:hAnsi="Garamond"/>
          <w:sz w:val="22"/>
        </w:rPr>
        <w:t>,</w:t>
      </w:r>
    </w:p>
    <w:p w14:paraId="2F30FCF3" w14:textId="77777777" w:rsidR="00417955" w:rsidRPr="00290C0C" w:rsidRDefault="00417955" w:rsidP="00290C0C">
      <w:pPr>
        <w:jc w:val="right"/>
        <w:rPr>
          <w:rFonts w:ascii="Garamond" w:hAnsi="Garamond"/>
          <w:sz w:val="22"/>
        </w:rPr>
      </w:pPr>
    </w:p>
    <w:p w14:paraId="0564C6FB" w14:textId="77777777" w:rsidR="00417955" w:rsidRDefault="00417955">
      <w:pPr>
        <w:rPr>
          <w:rFonts w:ascii="Garamond" w:hAnsi="Garamond"/>
          <w:b/>
        </w:rPr>
      </w:pPr>
    </w:p>
    <w:p w14:paraId="0632305A" w14:textId="77777777" w:rsidR="00B87DBA" w:rsidRDefault="00B87DBA">
      <w:pPr>
        <w:rPr>
          <w:rFonts w:ascii="Garamond" w:hAnsi="Garamond"/>
        </w:rPr>
      </w:pPr>
      <w:r>
        <w:rPr>
          <w:rFonts w:ascii="Garamond" w:hAnsi="Garamond"/>
        </w:rPr>
        <w:t>10. ‘</w:t>
      </w:r>
      <w:r w:rsidRPr="004A42A2">
        <w:rPr>
          <w:rFonts w:ascii="Garamond" w:hAnsi="Garamond"/>
        </w:rPr>
        <w:t>We make out of the quarrel with others, rhetoric, but of the quarrel with ourselves poetry</w:t>
      </w:r>
      <w:r>
        <w:rPr>
          <w:rFonts w:ascii="Garamond" w:hAnsi="Garamond"/>
        </w:rPr>
        <w:t>.’</w:t>
      </w:r>
      <w:r w:rsidRPr="004A42A2">
        <w:rPr>
          <w:rFonts w:ascii="Garamond" w:hAnsi="Garamond"/>
        </w:rPr>
        <w:t xml:space="preserve"> </w:t>
      </w:r>
    </w:p>
    <w:p w14:paraId="4E75A3C4" w14:textId="77777777" w:rsidR="00B87DBA" w:rsidRPr="00290C0C" w:rsidRDefault="00B87DBA" w:rsidP="00290C0C">
      <w:pPr>
        <w:ind w:left="2160"/>
        <w:jc w:val="right"/>
        <w:rPr>
          <w:rFonts w:ascii="Garamond" w:hAnsi="Garamond"/>
          <w:sz w:val="22"/>
          <w:lang w:val="it-IT"/>
        </w:rPr>
      </w:pPr>
      <w:r w:rsidRPr="00290C0C">
        <w:rPr>
          <w:rFonts w:ascii="Garamond" w:hAnsi="Garamond"/>
          <w:sz w:val="22"/>
          <w:lang w:val="it-IT"/>
        </w:rPr>
        <w:t>Yeats, ‘Anima Hominis’, V, from </w:t>
      </w:r>
      <w:r w:rsidRPr="00290C0C">
        <w:rPr>
          <w:rFonts w:ascii="Garamond" w:hAnsi="Garamond"/>
          <w:i/>
          <w:iCs/>
          <w:sz w:val="22"/>
          <w:lang w:val="it-IT"/>
        </w:rPr>
        <w:t>Per Amica Silentia Lunae</w:t>
      </w:r>
      <w:r w:rsidRPr="00290C0C">
        <w:rPr>
          <w:rFonts w:ascii="Garamond" w:hAnsi="Garamond"/>
          <w:sz w:val="22"/>
          <w:lang w:val="it-IT"/>
        </w:rPr>
        <w:t xml:space="preserve"> (1918). </w:t>
      </w:r>
    </w:p>
    <w:p w14:paraId="12188374" w14:textId="77777777" w:rsidR="00B87DBA" w:rsidRPr="00B87DBA" w:rsidRDefault="00B87DBA">
      <w:pPr>
        <w:rPr>
          <w:rFonts w:ascii="Garamond" w:hAnsi="Garamond"/>
          <w:b/>
          <w:lang w:val="it-IT"/>
        </w:rPr>
      </w:pPr>
    </w:p>
    <w:p w14:paraId="5177A62C" w14:textId="77777777" w:rsidR="003709AE" w:rsidRDefault="003709AE" w:rsidP="003709AE">
      <w:pPr>
        <w:ind w:hanging="11"/>
        <w:rPr>
          <w:rFonts w:ascii="Garamond" w:hAnsi="Garamond"/>
          <w:sz w:val="22"/>
          <w:szCs w:val="22"/>
        </w:rPr>
      </w:pPr>
      <w:r>
        <w:rPr>
          <w:rFonts w:ascii="Garamond" w:hAnsi="Garamond"/>
        </w:rPr>
        <w:t xml:space="preserve">11. </w:t>
      </w:r>
      <w:r>
        <w:rPr>
          <w:rFonts w:ascii="Garamond" w:hAnsi="Garamond"/>
        </w:rPr>
        <w:tab/>
      </w:r>
      <w:r>
        <w:rPr>
          <w:rFonts w:ascii="Garamond" w:hAnsi="Garamond"/>
        </w:rPr>
        <w:tab/>
      </w:r>
      <w:r w:rsidRPr="00A802B0">
        <w:rPr>
          <w:rFonts w:ascii="Garamond" w:hAnsi="Garamond"/>
          <w:sz w:val="22"/>
          <w:szCs w:val="22"/>
        </w:rPr>
        <w:t xml:space="preserve">From </w:t>
      </w:r>
      <w:proofErr w:type="gramStart"/>
      <w:r>
        <w:rPr>
          <w:rFonts w:ascii="Garamond" w:hAnsi="Garamond"/>
          <w:i/>
          <w:iCs/>
          <w:sz w:val="22"/>
          <w:szCs w:val="22"/>
        </w:rPr>
        <w:t>The</w:t>
      </w:r>
      <w:proofErr w:type="gramEnd"/>
      <w:r>
        <w:rPr>
          <w:rFonts w:ascii="Garamond" w:hAnsi="Garamond"/>
          <w:i/>
          <w:iCs/>
          <w:sz w:val="22"/>
          <w:szCs w:val="22"/>
        </w:rPr>
        <w:t xml:space="preserve"> Tower</w:t>
      </w:r>
      <w:r w:rsidRPr="00A802B0">
        <w:rPr>
          <w:rFonts w:ascii="Garamond" w:hAnsi="Garamond"/>
          <w:i/>
          <w:iCs/>
          <w:sz w:val="22"/>
          <w:szCs w:val="22"/>
        </w:rPr>
        <w:t xml:space="preserve"> </w:t>
      </w:r>
      <w:r w:rsidRPr="00A802B0">
        <w:rPr>
          <w:rFonts w:ascii="Garamond" w:hAnsi="Garamond"/>
          <w:sz w:val="22"/>
          <w:szCs w:val="22"/>
        </w:rPr>
        <w:t>(19</w:t>
      </w:r>
      <w:r>
        <w:rPr>
          <w:rFonts w:ascii="Garamond" w:hAnsi="Garamond"/>
          <w:sz w:val="22"/>
          <w:szCs w:val="22"/>
        </w:rPr>
        <w:t>28</w:t>
      </w:r>
      <w:r w:rsidRPr="00A802B0">
        <w:rPr>
          <w:rFonts w:ascii="Garamond" w:hAnsi="Garamond"/>
          <w:sz w:val="22"/>
          <w:szCs w:val="22"/>
        </w:rPr>
        <w:t>)</w:t>
      </w:r>
      <w:r w:rsidRPr="003709AE">
        <w:rPr>
          <w:rFonts w:ascii="Garamond" w:hAnsi="Garamond"/>
          <w:sz w:val="22"/>
          <w:szCs w:val="22"/>
        </w:rPr>
        <w:t xml:space="preserve"> </w:t>
      </w:r>
    </w:p>
    <w:p w14:paraId="762EC630" w14:textId="77777777" w:rsidR="003709AE" w:rsidRDefault="003709AE" w:rsidP="003709AE">
      <w:pPr>
        <w:ind w:left="720" w:firstLine="720"/>
        <w:rPr>
          <w:rFonts w:ascii="Garamond" w:hAnsi="Garamond"/>
          <w:sz w:val="22"/>
          <w:szCs w:val="22"/>
        </w:rPr>
      </w:pPr>
      <w:r w:rsidRPr="003709AE">
        <w:rPr>
          <w:rFonts w:ascii="Garamond" w:hAnsi="Garamond"/>
          <w:sz w:val="22"/>
          <w:szCs w:val="22"/>
        </w:rPr>
        <w:t>AMONG SCHOOL CHILDREN</w:t>
      </w:r>
    </w:p>
    <w:p w14:paraId="7B762854" w14:textId="77777777" w:rsidR="003709AE" w:rsidRPr="003709AE" w:rsidRDefault="003709AE" w:rsidP="003709AE">
      <w:pPr>
        <w:ind w:hanging="11"/>
        <w:rPr>
          <w:rFonts w:ascii="Garamond" w:hAnsi="Garamond"/>
          <w:sz w:val="22"/>
          <w:szCs w:val="22"/>
        </w:rPr>
      </w:pPr>
    </w:p>
    <w:p w14:paraId="7EF61952" w14:textId="77777777" w:rsidR="003709AE" w:rsidRDefault="003709AE" w:rsidP="003709AE">
      <w:pPr>
        <w:ind w:hanging="11"/>
        <w:rPr>
          <w:rFonts w:ascii="Garamond" w:hAnsi="Garamond"/>
          <w:sz w:val="22"/>
          <w:szCs w:val="22"/>
        </w:rPr>
        <w:sectPr w:rsidR="003709AE" w:rsidSect="00897457">
          <w:type w:val="continuous"/>
          <w:pgSz w:w="11906" w:h="16838"/>
          <w:pgMar w:top="1440" w:right="1134" w:bottom="1440" w:left="1134" w:header="709" w:footer="709" w:gutter="0"/>
          <w:cols w:space="708"/>
          <w:docGrid w:linePitch="360"/>
        </w:sectPr>
      </w:pPr>
    </w:p>
    <w:p w14:paraId="423653E7"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I</w:t>
      </w:r>
    </w:p>
    <w:p w14:paraId="393D9B29"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I walk through the long schoolroom questioning;</w:t>
      </w:r>
    </w:p>
    <w:p w14:paraId="0B76505C"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A kind old nun in a white hood replies;</w:t>
      </w:r>
    </w:p>
    <w:p w14:paraId="54F59271"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The children learn to cipher and to sing,</w:t>
      </w:r>
    </w:p>
    <w:p w14:paraId="6BFFDBA7"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To study reading-books and history,</w:t>
      </w:r>
    </w:p>
    <w:p w14:paraId="519A975E"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To cut and sew, be neat in everything</w:t>
      </w:r>
    </w:p>
    <w:p w14:paraId="32ADDB2C"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In the best modern way—the children's eyes</w:t>
      </w:r>
    </w:p>
    <w:p w14:paraId="52BE01A6"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In momentary wonder stare upon</w:t>
      </w:r>
    </w:p>
    <w:p w14:paraId="5E520EE6"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A sixty-year-old smiling public man.</w:t>
      </w:r>
    </w:p>
    <w:p w14:paraId="0D128658" w14:textId="77777777" w:rsidR="003709AE" w:rsidRPr="003709AE" w:rsidRDefault="003709AE" w:rsidP="003709AE">
      <w:pPr>
        <w:ind w:hanging="11"/>
        <w:rPr>
          <w:rFonts w:ascii="Garamond" w:hAnsi="Garamond"/>
          <w:sz w:val="22"/>
          <w:szCs w:val="22"/>
        </w:rPr>
      </w:pPr>
    </w:p>
    <w:p w14:paraId="1AB889F4"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VIII</w:t>
      </w:r>
    </w:p>
    <w:p w14:paraId="34912105"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Labour is blossoming or dancing where</w:t>
      </w:r>
    </w:p>
    <w:p w14:paraId="3EAC8C51"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The body is not bruised to pleasure soul,</w:t>
      </w:r>
    </w:p>
    <w:p w14:paraId="7C8FCE8C"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Nor beauty born out of its own despair,</w:t>
      </w:r>
    </w:p>
    <w:p w14:paraId="33F3C9DF"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Nor blear-eyed wisdom out of midnight oil.</w:t>
      </w:r>
    </w:p>
    <w:p w14:paraId="2A9430FA"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 xml:space="preserve">O chestnut tree, great rooted </w:t>
      </w:r>
      <w:proofErr w:type="spellStart"/>
      <w:r w:rsidRPr="003709AE">
        <w:rPr>
          <w:rFonts w:ascii="Garamond" w:hAnsi="Garamond"/>
          <w:sz w:val="22"/>
          <w:szCs w:val="22"/>
        </w:rPr>
        <w:t>blossomer</w:t>
      </w:r>
      <w:proofErr w:type="spellEnd"/>
      <w:r w:rsidRPr="003709AE">
        <w:rPr>
          <w:rFonts w:ascii="Garamond" w:hAnsi="Garamond"/>
          <w:sz w:val="22"/>
          <w:szCs w:val="22"/>
        </w:rPr>
        <w:t>,</w:t>
      </w:r>
    </w:p>
    <w:p w14:paraId="1227ACCE"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 xml:space="preserve">Are you the leaf, the blossom or the </w:t>
      </w:r>
      <w:proofErr w:type="spellStart"/>
      <w:r w:rsidRPr="003709AE">
        <w:rPr>
          <w:rFonts w:ascii="Garamond" w:hAnsi="Garamond"/>
          <w:sz w:val="22"/>
          <w:szCs w:val="22"/>
        </w:rPr>
        <w:t>bole</w:t>
      </w:r>
      <w:proofErr w:type="spellEnd"/>
      <w:r w:rsidRPr="003709AE">
        <w:rPr>
          <w:rFonts w:ascii="Garamond" w:hAnsi="Garamond"/>
          <w:sz w:val="22"/>
          <w:szCs w:val="22"/>
        </w:rPr>
        <w:t>?</w:t>
      </w:r>
    </w:p>
    <w:p w14:paraId="171D2757"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O body swayed to music, O brightening glance,</w:t>
      </w:r>
    </w:p>
    <w:p w14:paraId="547AF98A" w14:textId="77777777" w:rsidR="003709AE" w:rsidRPr="003709AE" w:rsidRDefault="003709AE" w:rsidP="003709AE">
      <w:pPr>
        <w:ind w:hanging="11"/>
        <w:rPr>
          <w:rFonts w:ascii="Garamond" w:hAnsi="Garamond"/>
          <w:sz w:val="22"/>
          <w:szCs w:val="22"/>
        </w:rPr>
      </w:pPr>
      <w:r w:rsidRPr="003709AE">
        <w:rPr>
          <w:rFonts w:ascii="Garamond" w:hAnsi="Garamond"/>
          <w:sz w:val="22"/>
          <w:szCs w:val="22"/>
        </w:rPr>
        <w:t>How can we know the dancer from the dance?</w:t>
      </w:r>
    </w:p>
    <w:p w14:paraId="0CC4012C" w14:textId="77777777" w:rsidR="003709AE" w:rsidRDefault="003709AE">
      <w:pPr>
        <w:rPr>
          <w:rFonts w:ascii="Garamond" w:hAnsi="Garamond"/>
          <w:b/>
        </w:rPr>
        <w:sectPr w:rsidR="003709AE" w:rsidSect="003709AE">
          <w:type w:val="continuous"/>
          <w:pgSz w:w="11906" w:h="16838"/>
          <w:pgMar w:top="1440" w:right="1134" w:bottom="1440" w:left="1134" w:header="709" w:footer="709" w:gutter="0"/>
          <w:cols w:num="2" w:space="708"/>
          <w:docGrid w:linePitch="360"/>
        </w:sectPr>
      </w:pPr>
    </w:p>
    <w:p w14:paraId="566DA6E3" w14:textId="77777777" w:rsidR="003709AE" w:rsidRDefault="003709AE">
      <w:pPr>
        <w:rPr>
          <w:rFonts w:ascii="Garamond" w:hAnsi="Garamond"/>
          <w:b/>
        </w:rPr>
      </w:pPr>
    </w:p>
    <w:p w14:paraId="47A82B41" w14:textId="77777777" w:rsidR="00417955" w:rsidRDefault="00417955">
      <w:pPr>
        <w:rPr>
          <w:rFonts w:ascii="Garamond" w:hAnsi="Garamond"/>
          <w:b/>
        </w:rPr>
      </w:pPr>
      <w:r>
        <w:rPr>
          <w:rFonts w:ascii="Garamond" w:hAnsi="Garamond"/>
          <w:b/>
        </w:rPr>
        <w:t>Further Reading</w:t>
      </w:r>
    </w:p>
    <w:p w14:paraId="19903FD2" w14:textId="77777777" w:rsidR="00290C0C" w:rsidRDefault="00290C0C">
      <w:pPr>
        <w:jc w:val="both"/>
        <w:rPr>
          <w:rFonts w:ascii="Garamond" w:hAnsi="Garamond"/>
          <w:sz w:val="22"/>
        </w:rPr>
      </w:pPr>
    </w:p>
    <w:p w14:paraId="4DED21A5" w14:textId="77777777" w:rsidR="00417955" w:rsidRPr="00290C0C" w:rsidRDefault="00417955">
      <w:pPr>
        <w:jc w:val="both"/>
        <w:rPr>
          <w:rFonts w:ascii="Garamond" w:hAnsi="Garamond"/>
          <w:sz w:val="22"/>
        </w:rPr>
      </w:pPr>
      <w:proofErr w:type="spellStart"/>
      <w:r w:rsidRPr="00290C0C">
        <w:rPr>
          <w:rFonts w:ascii="Garamond" w:hAnsi="Garamond"/>
          <w:sz w:val="22"/>
        </w:rPr>
        <w:t>Holdeman</w:t>
      </w:r>
      <w:proofErr w:type="spellEnd"/>
      <w:r w:rsidRPr="00290C0C">
        <w:rPr>
          <w:rFonts w:ascii="Garamond" w:hAnsi="Garamond"/>
          <w:sz w:val="22"/>
        </w:rPr>
        <w:t xml:space="preserve">, David, </w:t>
      </w:r>
      <w:r w:rsidRPr="00290C0C">
        <w:rPr>
          <w:rFonts w:ascii="Garamond" w:hAnsi="Garamond"/>
          <w:i/>
          <w:sz w:val="22"/>
        </w:rPr>
        <w:t>The Cambridge Introduction to W.B. Yeats</w:t>
      </w:r>
      <w:r w:rsidRPr="00290C0C">
        <w:rPr>
          <w:rFonts w:ascii="Garamond" w:hAnsi="Garamond"/>
          <w:sz w:val="22"/>
        </w:rPr>
        <w:t xml:space="preserve"> (Cambridge: Cambridge University Press, 2006). </w:t>
      </w:r>
    </w:p>
    <w:p w14:paraId="1D30A64A" w14:textId="77777777" w:rsidR="00417955" w:rsidRPr="00290C0C" w:rsidRDefault="00417955">
      <w:pPr>
        <w:jc w:val="both"/>
        <w:rPr>
          <w:rFonts w:ascii="Garamond" w:hAnsi="Garamond"/>
          <w:sz w:val="22"/>
        </w:rPr>
      </w:pPr>
      <w:r w:rsidRPr="00290C0C">
        <w:rPr>
          <w:rFonts w:ascii="Garamond" w:hAnsi="Garamond"/>
          <w:sz w:val="22"/>
        </w:rPr>
        <w:t xml:space="preserve">Howes, Marjorie and John Kelly, eds., </w:t>
      </w:r>
      <w:r w:rsidRPr="00290C0C">
        <w:rPr>
          <w:rFonts w:ascii="Garamond" w:hAnsi="Garamond"/>
          <w:i/>
          <w:sz w:val="22"/>
        </w:rPr>
        <w:t xml:space="preserve">The </w:t>
      </w:r>
      <w:smartTag w:uri="urn:schemas-microsoft-com:office:smarttags" w:element="City">
        <w:smartTag w:uri="urn:schemas-microsoft-com:office:smarttags" w:element="place">
          <w:r w:rsidRPr="00290C0C">
            <w:rPr>
              <w:rFonts w:ascii="Garamond" w:hAnsi="Garamond"/>
              <w:i/>
              <w:sz w:val="22"/>
            </w:rPr>
            <w:t>Cambridge</w:t>
          </w:r>
        </w:smartTag>
      </w:smartTag>
      <w:r w:rsidRPr="00290C0C">
        <w:rPr>
          <w:rFonts w:ascii="Garamond" w:hAnsi="Garamond"/>
          <w:i/>
          <w:sz w:val="22"/>
        </w:rPr>
        <w:t xml:space="preserve"> Companion to W.B. Yeats</w:t>
      </w:r>
      <w:r w:rsidRPr="00290C0C">
        <w:rPr>
          <w:rFonts w:ascii="Garamond" w:hAnsi="Garamond"/>
          <w:sz w:val="22"/>
        </w:rPr>
        <w:t xml:space="preserve"> (</w:t>
      </w:r>
      <w:smartTag w:uri="urn:schemas-microsoft-com:office:smarttags" w:element="City">
        <w:smartTag w:uri="urn:schemas-microsoft-com:office:smarttags" w:element="place">
          <w:r w:rsidRPr="00290C0C">
            <w:rPr>
              <w:rFonts w:ascii="Garamond" w:hAnsi="Garamond"/>
              <w:sz w:val="22"/>
            </w:rPr>
            <w:t>Cambridge</w:t>
          </w:r>
        </w:smartTag>
      </w:smartTag>
      <w:r w:rsidRPr="00290C0C">
        <w:rPr>
          <w:rFonts w:ascii="Garamond" w:hAnsi="Garamond"/>
          <w:sz w:val="22"/>
        </w:rPr>
        <w:t xml:space="preserve">: </w:t>
      </w:r>
      <w:smartTag w:uri="urn:schemas-microsoft-com:office:smarttags" w:element="place">
        <w:smartTag w:uri="urn:schemas-microsoft-com:office:smarttags" w:element="PlaceName">
          <w:r w:rsidRPr="00290C0C">
            <w:rPr>
              <w:rFonts w:ascii="Garamond" w:hAnsi="Garamond"/>
              <w:sz w:val="22"/>
            </w:rPr>
            <w:t>Cambridge</w:t>
          </w:r>
        </w:smartTag>
        <w:r w:rsidRPr="00290C0C">
          <w:rPr>
            <w:rFonts w:ascii="Garamond" w:hAnsi="Garamond"/>
            <w:sz w:val="22"/>
          </w:rPr>
          <w:t xml:space="preserve"> </w:t>
        </w:r>
        <w:smartTag w:uri="urn:schemas-microsoft-com:office:smarttags" w:element="PlaceType">
          <w:r w:rsidRPr="00290C0C">
            <w:rPr>
              <w:rFonts w:ascii="Garamond" w:hAnsi="Garamond"/>
              <w:sz w:val="22"/>
            </w:rPr>
            <w:t>University</w:t>
          </w:r>
        </w:smartTag>
      </w:smartTag>
      <w:r w:rsidRPr="00290C0C">
        <w:rPr>
          <w:rFonts w:ascii="Garamond" w:hAnsi="Garamond"/>
          <w:sz w:val="22"/>
        </w:rPr>
        <w:t xml:space="preserve"> Press, 2006). </w:t>
      </w:r>
    </w:p>
    <w:p w14:paraId="6E681536" w14:textId="77777777" w:rsidR="00417955" w:rsidRPr="00290C0C" w:rsidRDefault="00417955">
      <w:pPr>
        <w:jc w:val="both"/>
        <w:rPr>
          <w:rFonts w:ascii="Garamond" w:hAnsi="Garamond"/>
          <w:sz w:val="22"/>
        </w:rPr>
      </w:pPr>
      <w:r w:rsidRPr="00290C0C">
        <w:rPr>
          <w:rFonts w:ascii="Garamond" w:hAnsi="Garamond"/>
          <w:sz w:val="22"/>
        </w:rPr>
        <w:t xml:space="preserve">O’Neill, Michael, </w:t>
      </w:r>
      <w:r w:rsidRPr="00290C0C">
        <w:rPr>
          <w:rFonts w:ascii="Garamond" w:hAnsi="Garamond"/>
          <w:i/>
          <w:sz w:val="22"/>
        </w:rPr>
        <w:t>Routledge Literary Sourcebook on the Poems of W.B. Yeats</w:t>
      </w:r>
      <w:r w:rsidRPr="00290C0C">
        <w:rPr>
          <w:rFonts w:ascii="Garamond" w:hAnsi="Garamond"/>
          <w:sz w:val="22"/>
        </w:rPr>
        <w:t xml:space="preserve"> (London; New York: Routledge, 2003).</w:t>
      </w:r>
    </w:p>
    <w:p w14:paraId="2A029887" w14:textId="77777777" w:rsidR="00417955" w:rsidRPr="00290C0C" w:rsidRDefault="00417955" w:rsidP="00290C0C">
      <w:pPr>
        <w:jc w:val="both"/>
        <w:rPr>
          <w:rFonts w:ascii="Garamond" w:hAnsi="Garamond"/>
          <w:sz w:val="22"/>
        </w:rPr>
      </w:pPr>
      <w:r w:rsidRPr="00290C0C">
        <w:rPr>
          <w:rFonts w:ascii="Garamond" w:hAnsi="Garamond"/>
          <w:sz w:val="22"/>
        </w:rPr>
        <w:t xml:space="preserve">Smith, Stan, </w:t>
      </w:r>
      <w:r w:rsidRPr="00290C0C">
        <w:rPr>
          <w:rFonts w:ascii="Garamond" w:hAnsi="Garamond"/>
          <w:i/>
          <w:sz w:val="22"/>
        </w:rPr>
        <w:t>W.B. Yeats: A Critical Introduction</w:t>
      </w:r>
      <w:r w:rsidRPr="00290C0C">
        <w:rPr>
          <w:rFonts w:ascii="Garamond" w:hAnsi="Garamond"/>
          <w:sz w:val="22"/>
        </w:rPr>
        <w:t xml:space="preserve"> (London: Barnes and Noble, 1990).</w:t>
      </w:r>
    </w:p>
    <w:sectPr w:rsidR="00417955" w:rsidRPr="00290C0C" w:rsidSect="003709AE">
      <w:type w:val="continuous"/>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CD88B" w14:textId="77777777" w:rsidR="008A2FCE" w:rsidRDefault="008A2FCE">
      <w:r>
        <w:separator/>
      </w:r>
    </w:p>
  </w:endnote>
  <w:endnote w:type="continuationSeparator" w:id="0">
    <w:p w14:paraId="46E6C012" w14:textId="77777777" w:rsidR="008A2FCE" w:rsidRDefault="008A2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80250" w14:textId="77777777" w:rsidR="00B87DBA" w:rsidRDefault="00B87DBA" w:rsidP="00B87D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6D9553" w14:textId="77777777" w:rsidR="00B87DBA" w:rsidRDefault="00B87DBA" w:rsidP="00B87D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944CB" w14:textId="77777777" w:rsidR="00B87DBA" w:rsidRDefault="00B87DBA" w:rsidP="00B87D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0C0C">
      <w:rPr>
        <w:rStyle w:val="PageNumber"/>
        <w:noProof/>
      </w:rPr>
      <w:t>1</w:t>
    </w:r>
    <w:r>
      <w:rPr>
        <w:rStyle w:val="PageNumber"/>
      </w:rPr>
      <w:fldChar w:fldCharType="end"/>
    </w:r>
  </w:p>
  <w:p w14:paraId="1E810414" w14:textId="77777777" w:rsidR="00B87DBA" w:rsidRDefault="00B87DBA" w:rsidP="00B87D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1D6BE" w14:textId="77777777" w:rsidR="008A2FCE" w:rsidRDefault="008A2FCE">
      <w:r>
        <w:separator/>
      </w:r>
    </w:p>
  </w:footnote>
  <w:footnote w:type="continuationSeparator" w:id="0">
    <w:p w14:paraId="5B1CA91C" w14:textId="77777777" w:rsidR="008A2FCE" w:rsidRDefault="008A2F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178F7"/>
    <w:multiLevelType w:val="hybridMultilevel"/>
    <w:tmpl w:val="E026C354"/>
    <w:lvl w:ilvl="0" w:tplc="067ADB9C">
      <w:start w:val="1"/>
      <w:numFmt w:val="bullet"/>
      <w:lvlText w:val="•"/>
      <w:lvlJc w:val="left"/>
      <w:pPr>
        <w:tabs>
          <w:tab w:val="num" w:pos="720"/>
        </w:tabs>
        <w:ind w:left="720" w:hanging="360"/>
      </w:pPr>
      <w:rPr>
        <w:rFonts w:ascii="Garamond" w:hAnsi="Garamond" w:hint="default"/>
      </w:rPr>
    </w:lvl>
    <w:lvl w:ilvl="1" w:tplc="B05C4490" w:tentative="1">
      <w:start w:val="1"/>
      <w:numFmt w:val="bullet"/>
      <w:lvlText w:val="•"/>
      <w:lvlJc w:val="left"/>
      <w:pPr>
        <w:tabs>
          <w:tab w:val="num" w:pos="1440"/>
        </w:tabs>
        <w:ind w:left="1440" w:hanging="360"/>
      </w:pPr>
      <w:rPr>
        <w:rFonts w:ascii="Garamond" w:hAnsi="Garamond" w:hint="default"/>
      </w:rPr>
    </w:lvl>
    <w:lvl w:ilvl="2" w:tplc="D37837DA" w:tentative="1">
      <w:start w:val="1"/>
      <w:numFmt w:val="bullet"/>
      <w:lvlText w:val="•"/>
      <w:lvlJc w:val="left"/>
      <w:pPr>
        <w:tabs>
          <w:tab w:val="num" w:pos="2160"/>
        </w:tabs>
        <w:ind w:left="2160" w:hanging="360"/>
      </w:pPr>
      <w:rPr>
        <w:rFonts w:ascii="Garamond" w:hAnsi="Garamond" w:hint="default"/>
      </w:rPr>
    </w:lvl>
    <w:lvl w:ilvl="3" w:tplc="374CC9DA" w:tentative="1">
      <w:start w:val="1"/>
      <w:numFmt w:val="bullet"/>
      <w:lvlText w:val="•"/>
      <w:lvlJc w:val="left"/>
      <w:pPr>
        <w:tabs>
          <w:tab w:val="num" w:pos="2880"/>
        </w:tabs>
        <w:ind w:left="2880" w:hanging="360"/>
      </w:pPr>
      <w:rPr>
        <w:rFonts w:ascii="Garamond" w:hAnsi="Garamond" w:hint="default"/>
      </w:rPr>
    </w:lvl>
    <w:lvl w:ilvl="4" w:tplc="519E7534" w:tentative="1">
      <w:start w:val="1"/>
      <w:numFmt w:val="bullet"/>
      <w:lvlText w:val="•"/>
      <w:lvlJc w:val="left"/>
      <w:pPr>
        <w:tabs>
          <w:tab w:val="num" w:pos="3600"/>
        </w:tabs>
        <w:ind w:left="3600" w:hanging="360"/>
      </w:pPr>
      <w:rPr>
        <w:rFonts w:ascii="Garamond" w:hAnsi="Garamond" w:hint="default"/>
      </w:rPr>
    </w:lvl>
    <w:lvl w:ilvl="5" w:tplc="C824BAC2" w:tentative="1">
      <w:start w:val="1"/>
      <w:numFmt w:val="bullet"/>
      <w:lvlText w:val="•"/>
      <w:lvlJc w:val="left"/>
      <w:pPr>
        <w:tabs>
          <w:tab w:val="num" w:pos="4320"/>
        </w:tabs>
        <w:ind w:left="4320" w:hanging="360"/>
      </w:pPr>
      <w:rPr>
        <w:rFonts w:ascii="Garamond" w:hAnsi="Garamond" w:hint="default"/>
      </w:rPr>
    </w:lvl>
    <w:lvl w:ilvl="6" w:tplc="2DE29F6A" w:tentative="1">
      <w:start w:val="1"/>
      <w:numFmt w:val="bullet"/>
      <w:lvlText w:val="•"/>
      <w:lvlJc w:val="left"/>
      <w:pPr>
        <w:tabs>
          <w:tab w:val="num" w:pos="5040"/>
        </w:tabs>
        <w:ind w:left="5040" w:hanging="360"/>
      </w:pPr>
      <w:rPr>
        <w:rFonts w:ascii="Garamond" w:hAnsi="Garamond" w:hint="default"/>
      </w:rPr>
    </w:lvl>
    <w:lvl w:ilvl="7" w:tplc="1A885456" w:tentative="1">
      <w:start w:val="1"/>
      <w:numFmt w:val="bullet"/>
      <w:lvlText w:val="•"/>
      <w:lvlJc w:val="left"/>
      <w:pPr>
        <w:tabs>
          <w:tab w:val="num" w:pos="5760"/>
        </w:tabs>
        <w:ind w:left="5760" w:hanging="360"/>
      </w:pPr>
      <w:rPr>
        <w:rFonts w:ascii="Garamond" w:hAnsi="Garamond" w:hint="default"/>
      </w:rPr>
    </w:lvl>
    <w:lvl w:ilvl="8" w:tplc="F4A87F3A"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4D131EC0"/>
    <w:multiLevelType w:val="hybridMultilevel"/>
    <w:tmpl w:val="CAE8D8B0"/>
    <w:lvl w:ilvl="0" w:tplc="7BD64036">
      <w:start w:val="1"/>
      <w:numFmt w:val="bullet"/>
      <w:lvlText w:val="•"/>
      <w:lvlJc w:val="left"/>
      <w:pPr>
        <w:tabs>
          <w:tab w:val="num" w:pos="720"/>
        </w:tabs>
        <w:ind w:left="720" w:hanging="360"/>
      </w:pPr>
      <w:rPr>
        <w:rFonts w:ascii="Arial" w:hAnsi="Arial" w:hint="default"/>
      </w:rPr>
    </w:lvl>
    <w:lvl w:ilvl="1" w:tplc="E0247C92" w:tentative="1">
      <w:start w:val="1"/>
      <w:numFmt w:val="bullet"/>
      <w:lvlText w:val="•"/>
      <w:lvlJc w:val="left"/>
      <w:pPr>
        <w:tabs>
          <w:tab w:val="num" w:pos="1440"/>
        </w:tabs>
        <w:ind w:left="1440" w:hanging="360"/>
      </w:pPr>
      <w:rPr>
        <w:rFonts w:ascii="Arial" w:hAnsi="Arial" w:hint="default"/>
      </w:rPr>
    </w:lvl>
    <w:lvl w:ilvl="2" w:tplc="628C04AE" w:tentative="1">
      <w:start w:val="1"/>
      <w:numFmt w:val="bullet"/>
      <w:lvlText w:val="•"/>
      <w:lvlJc w:val="left"/>
      <w:pPr>
        <w:tabs>
          <w:tab w:val="num" w:pos="2160"/>
        </w:tabs>
        <w:ind w:left="2160" w:hanging="360"/>
      </w:pPr>
      <w:rPr>
        <w:rFonts w:ascii="Arial" w:hAnsi="Arial" w:hint="default"/>
      </w:rPr>
    </w:lvl>
    <w:lvl w:ilvl="3" w:tplc="C7C69486" w:tentative="1">
      <w:start w:val="1"/>
      <w:numFmt w:val="bullet"/>
      <w:lvlText w:val="•"/>
      <w:lvlJc w:val="left"/>
      <w:pPr>
        <w:tabs>
          <w:tab w:val="num" w:pos="2880"/>
        </w:tabs>
        <w:ind w:left="2880" w:hanging="360"/>
      </w:pPr>
      <w:rPr>
        <w:rFonts w:ascii="Arial" w:hAnsi="Arial" w:hint="default"/>
      </w:rPr>
    </w:lvl>
    <w:lvl w:ilvl="4" w:tplc="55E49F60" w:tentative="1">
      <w:start w:val="1"/>
      <w:numFmt w:val="bullet"/>
      <w:lvlText w:val="•"/>
      <w:lvlJc w:val="left"/>
      <w:pPr>
        <w:tabs>
          <w:tab w:val="num" w:pos="3600"/>
        </w:tabs>
        <w:ind w:left="3600" w:hanging="360"/>
      </w:pPr>
      <w:rPr>
        <w:rFonts w:ascii="Arial" w:hAnsi="Arial" w:hint="default"/>
      </w:rPr>
    </w:lvl>
    <w:lvl w:ilvl="5" w:tplc="8C0650A8" w:tentative="1">
      <w:start w:val="1"/>
      <w:numFmt w:val="bullet"/>
      <w:lvlText w:val="•"/>
      <w:lvlJc w:val="left"/>
      <w:pPr>
        <w:tabs>
          <w:tab w:val="num" w:pos="4320"/>
        </w:tabs>
        <w:ind w:left="4320" w:hanging="360"/>
      </w:pPr>
      <w:rPr>
        <w:rFonts w:ascii="Arial" w:hAnsi="Arial" w:hint="default"/>
      </w:rPr>
    </w:lvl>
    <w:lvl w:ilvl="6" w:tplc="A35A3BD0" w:tentative="1">
      <w:start w:val="1"/>
      <w:numFmt w:val="bullet"/>
      <w:lvlText w:val="•"/>
      <w:lvlJc w:val="left"/>
      <w:pPr>
        <w:tabs>
          <w:tab w:val="num" w:pos="5040"/>
        </w:tabs>
        <w:ind w:left="5040" w:hanging="360"/>
      </w:pPr>
      <w:rPr>
        <w:rFonts w:ascii="Arial" w:hAnsi="Arial" w:hint="default"/>
      </w:rPr>
    </w:lvl>
    <w:lvl w:ilvl="7" w:tplc="FAD46010" w:tentative="1">
      <w:start w:val="1"/>
      <w:numFmt w:val="bullet"/>
      <w:lvlText w:val="•"/>
      <w:lvlJc w:val="left"/>
      <w:pPr>
        <w:tabs>
          <w:tab w:val="num" w:pos="5760"/>
        </w:tabs>
        <w:ind w:left="5760" w:hanging="360"/>
      </w:pPr>
      <w:rPr>
        <w:rFonts w:ascii="Arial" w:hAnsi="Arial" w:hint="default"/>
      </w:rPr>
    </w:lvl>
    <w:lvl w:ilvl="8" w:tplc="A12800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6738B9"/>
    <w:multiLevelType w:val="hybridMultilevel"/>
    <w:tmpl w:val="C7266E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2DE7"/>
    <w:rsid w:val="001609C4"/>
    <w:rsid w:val="00290C0C"/>
    <w:rsid w:val="003709AE"/>
    <w:rsid w:val="00417955"/>
    <w:rsid w:val="00584574"/>
    <w:rsid w:val="0059748B"/>
    <w:rsid w:val="005A3AFF"/>
    <w:rsid w:val="00671DF8"/>
    <w:rsid w:val="006C1C6D"/>
    <w:rsid w:val="006C7F05"/>
    <w:rsid w:val="006D2DE7"/>
    <w:rsid w:val="00897457"/>
    <w:rsid w:val="008A2FCE"/>
    <w:rsid w:val="0097325B"/>
    <w:rsid w:val="009E4D52"/>
    <w:rsid w:val="00A802B0"/>
    <w:rsid w:val="00B8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9C133D2"/>
  <w15:docId w15:val="{AA39BED2-755F-49A8-ABDB-A1B88C7C2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B87DBA"/>
  </w:style>
  <w:style w:type="character" w:customStyle="1" w:styleId="apple-converted-space">
    <w:name w:val="apple-converted-space"/>
    <w:basedOn w:val="DefaultParagraphFont"/>
    <w:rsid w:val="00B87DBA"/>
  </w:style>
  <w:style w:type="character" w:styleId="Emphasis">
    <w:name w:val="Emphasis"/>
    <w:basedOn w:val="DefaultParagraphFont"/>
    <w:qFormat/>
    <w:rsid w:val="00B87DBA"/>
    <w:rPr>
      <w:i/>
      <w:iCs/>
    </w:rPr>
  </w:style>
  <w:style w:type="character" w:styleId="Strong">
    <w:name w:val="Strong"/>
    <w:basedOn w:val="DefaultParagraphFont"/>
    <w:qFormat/>
    <w:rsid w:val="00B87DBA"/>
    <w:rPr>
      <w:b/>
      <w:bCs/>
    </w:rPr>
  </w:style>
  <w:style w:type="character" w:styleId="HTMLCite">
    <w:name w:val="HTML Cite"/>
    <w:basedOn w:val="DefaultParagraphFont"/>
    <w:rsid w:val="00B87DBA"/>
    <w:rPr>
      <w:i/>
      <w:iCs/>
    </w:rPr>
  </w:style>
  <w:style w:type="paragraph" w:styleId="Footer">
    <w:name w:val="footer"/>
    <w:basedOn w:val="Normal"/>
    <w:rsid w:val="00B87DBA"/>
    <w:pPr>
      <w:tabs>
        <w:tab w:val="center" w:pos="4153"/>
        <w:tab w:val="right" w:pos="8306"/>
      </w:tabs>
    </w:pPr>
  </w:style>
  <w:style w:type="character" w:styleId="PageNumber">
    <w:name w:val="page number"/>
    <w:basedOn w:val="DefaultParagraphFont"/>
    <w:rsid w:val="00B87DBA"/>
  </w:style>
  <w:style w:type="paragraph" w:styleId="NormalWeb">
    <w:name w:val="Normal (Web)"/>
    <w:basedOn w:val="Normal"/>
    <w:uiPriority w:val="99"/>
    <w:semiHidden/>
    <w:unhideWhenUsed/>
    <w:rsid w:val="00A802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56463">
      <w:bodyDiv w:val="1"/>
      <w:marLeft w:val="0"/>
      <w:marRight w:val="0"/>
      <w:marTop w:val="0"/>
      <w:marBottom w:val="0"/>
      <w:divBdr>
        <w:top w:val="none" w:sz="0" w:space="0" w:color="auto"/>
        <w:left w:val="none" w:sz="0" w:space="0" w:color="auto"/>
        <w:bottom w:val="none" w:sz="0" w:space="0" w:color="auto"/>
        <w:right w:val="none" w:sz="0" w:space="0" w:color="auto"/>
      </w:divBdr>
    </w:div>
    <w:div w:id="458686949">
      <w:bodyDiv w:val="1"/>
      <w:marLeft w:val="0"/>
      <w:marRight w:val="0"/>
      <w:marTop w:val="0"/>
      <w:marBottom w:val="0"/>
      <w:divBdr>
        <w:top w:val="none" w:sz="0" w:space="0" w:color="auto"/>
        <w:left w:val="none" w:sz="0" w:space="0" w:color="auto"/>
        <w:bottom w:val="none" w:sz="0" w:space="0" w:color="auto"/>
        <w:right w:val="none" w:sz="0" w:space="0" w:color="auto"/>
      </w:divBdr>
      <w:divsChild>
        <w:div w:id="1649631793">
          <w:marLeft w:val="0"/>
          <w:marRight w:val="0"/>
          <w:marTop w:val="0"/>
          <w:marBottom w:val="0"/>
          <w:divBdr>
            <w:top w:val="none" w:sz="0" w:space="0" w:color="auto"/>
            <w:left w:val="none" w:sz="0" w:space="0" w:color="auto"/>
            <w:bottom w:val="none" w:sz="0" w:space="0" w:color="auto"/>
            <w:right w:val="none" w:sz="0" w:space="0" w:color="auto"/>
          </w:divBdr>
          <w:divsChild>
            <w:div w:id="155194706">
              <w:marLeft w:val="0"/>
              <w:marRight w:val="0"/>
              <w:marTop w:val="0"/>
              <w:marBottom w:val="0"/>
              <w:divBdr>
                <w:top w:val="none" w:sz="0" w:space="0" w:color="auto"/>
                <w:left w:val="none" w:sz="0" w:space="0" w:color="auto"/>
                <w:bottom w:val="none" w:sz="0" w:space="0" w:color="auto"/>
                <w:right w:val="none" w:sz="0" w:space="0" w:color="auto"/>
              </w:divBdr>
            </w:div>
            <w:div w:id="185677254">
              <w:marLeft w:val="0"/>
              <w:marRight w:val="0"/>
              <w:marTop w:val="0"/>
              <w:marBottom w:val="0"/>
              <w:divBdr>
                <w:top w:val="none" w:sz="0" w:space="0" w:color="auto"/>
                <w:left w:val="none" w:sz="0" w:space="0" w:color="auto"/>
                <w:bottom w:val="none" w:sz="0" w:space="0" w:color="auto"/>
                <w:right w:val="none" w:sz="0" w:space="0" w:color="auto"/>
              </w:divBdr>
            </w:div>
            <w:div w:id="930041680">
              <w:marLeft w:val="0"/>
              <w:marRight w:val="0"/>
              <w:marTop w:val="0"/>
              <w:marBottom w:val="0"/>
              <w:divBdr>
                <w:top w:val="none" w:sz="0" w:space="0" w:color="auto"/>
                <w:left w:val="none" w:sz="0" w:space="0" w:color="auto"/>
                <w:bottom w:val="none" w:sz="0" w:space="0" w:color="auto"/>
                <w:right w:val="none" w:sz="0" w:space="0" w:color="auto"/>
              </w:divBdr>
            </w:div>
            <w:div w:id="1245529832">
              <w:marLeft w:val="0"/>
              <w:marRight w:val="0"/>
              <w:marTop w:val="0"/>
              <w:marBottom w:val="0"/>
              <w:divBdr>
                <w:top w:val="none" w:sz="0" w:space="0" w:color="auto"/>
                <w:left w:val="none" w:sz="0" w:space="0" w:color="auto"/>
                <w:bottom w:val="none" w:sz="0" w:space="0" w:color="auto"/>
                <w:right w:val="none" w:sz="0" w:space="0" w:color="auto"/>
              </w:divBdr>
            </w:div>
            <w:div w:id="1257178850">
              <w:marLeft w:val="0"/>
              <w:marRight w:val="0"/>
              <w:marTop w:val="0"/>
              <w:marBottom w:val="0"/>
              <w:divBdr>
                <w:top w:val="none" w:sz="0" w:space="0" w:color="auto"/>
                <w:left w:val="none" w:sz="0" w:space="0" w:color="auto"/>
                <w:bottom w:val="none" w:sz="0" w:space="0" w:color="auto"/>
                <w:right w:val="none" w:sz="0" w:space="0" w:color="auto"/>
              </w:divBdr>
            </w:div>
            <w:div w:id="1323042870">
              <w:marLeft w:val="0"/>
              <w:marRight w:val="0"/>
              <w:marTop w:val="0"/>
              <w:marBottom w:val="0"/>
              <w:divBdr>
                <w:top w:val="none" w:sz="0" w:space="0" w:color="auto"/>
                <w:left w:val="none" w:sz="0" w:space="0" w:color="auto"/>
                <w:bottom w:val="none" w:sz="0" w:space="0" w:color="auto"/>
                <w:right w:val="none" w:sz="0" w:space="0" w:color="auto"/>
              </w:divBdr>
            </w:div>
            <w:div w:id="1376465223">
              <w:marLeft w:val="0"/>
              <w:marRight w:val="0"/>
              <w:marTop w:val="0"/>
              <w:marBottom w:val="0"/>
              <w:divBdr>
                <w:top w:val="none" w:sz="0" w:space="0" w:color="auto"/>
                <w:left w:val="none" w:sz="0" w:space="0" w:color="auto"/>
                <w:bottom w:val="none" w:sz="0" w:space="0" w:color="auto"/>
                <w:right w:val="none" w:sz="0" w:space="0" w:color="auto"/>
              </w:divBdr>
            </w:div>
            <w:div w:id="1847357333">
              <w:marLeft w:val="0"/>
              <w:marRight w:val="0"/>
              <w:marTop w:val="0"/>
              <w:marBottom w:val="0"/>
              <w:divBdr>
                <w:top w:val="none" w:sz="0" w:space="0" w:color="auto"/>
                <w:left w:val="none" w:sz="0" w:space="0" w:color="auto"/>
                <w:bottom w:val="none" w:sz="0" w:space="0" w:color="auto"/>
                <w:right w:val="none" w:sz="0" w:space="0" w:color="auto"/>
              </w:divBdr>
            </w:div>
            <w:div w:id="1984462729">
              <w:marLeft w:val="0"/>
              <w:marRight w:val="0"/>
              <w:marTop w:val="0"/>
              <w:marBottom w:val="0"/>
              <w:divBdr>
                <w:top w:val="none" w:sz="0" w:space="0" w:color="auto"/>
                <w:left w:val="none" w:sz="0" w:space="0" w:color="auto"/>
                <w:bottom w:val="none" w:sz="0" w:space="0" w:color="auto"/>
                <w:right w:val="none" w:sz="0" w:space="0" w:color="auto"/>
              </w:divBdr>
            </w:div>
            <w:div w:id="210556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15409">
      <w:bodyDiv w:val="1"/>
      <w:marLeft w:val="0"/>
      <w:marRight w:val="0"/>
      <w:marTop w:val="0"/>
      <w:marBottom w:val="0"/>
      <w:divBdr>
        <w:top w:val="none" w:sz="0" w:space="0" w:color="auto"/>
        <w:left w:val="none" w:sz="0" w:space="0" w:color="auto"/>
        <w:bottom w:val="none" w:sz="0" w:space="0" w:color="auto"/>
        <w:right w:val="none" w:sz="0" w:space="0" w:color="auto"/>
      </w:divBdr>
      <w:divsChild>
        <w:div w:id="1531723855">
          <w:marLeft w:val="979"/>
          <w:marRight w:val="0"/>
          <w:marTop w:val="125"/>
          <w:marBottom w:val="0"/>
          <w:divBdr>
            <w:top w:val="none" w:sz="0" w:space="0" w:color="auto"/>
            <w:left w:val="none" w:sz="0" w:space="0" w:color="auto"/>
            <w:bottom w:val="none" w:sz="0" w:space="0" w:color="auto"/>
            <w:right w:val="none" w:sz="0" w:space="0" w:color="auto"/>
          </w:divBdr>
        </w:div>
        <w:div w:id="2129353471">
          <w:marLeft w:val="979"/>
          <w:marRight w:val="0"/>
          <w:marTop w:val="125"/>
          <w:marBottom w:val="0"/>
          <w:divBdr>
            <w:top w:val="none" w:sz="0" w:space="0" w:color="auto"/>
            <w:left w:val="none" w:sz="0" w:space="0" w:color="auto"/>
            <w:bottom w:val="none" w:sz="0" w:space="0" w:color="auto"/>
            <w:right w:val="none" w:sz="0" w:space="0" w:color="auto"/>
          </w:divBdr>
        </w:div>
        <w:div w:id="961108720">
          <w:marLeft w:val="979"/>
          <w:marRight w:val="0"/>
          <w:marTop w:val="125"/>
          <w:marBottom w:val="0"/>
          <w:divBdr>
            <w:top w:val="none" w:sz="0" w:space="0" w:color="auto"/>
            <w:left w:val="none" w:sz="0" w:space="0" w:color="auto"/>
            <w:bottom w:val="none" w:sz="0" w:space="0" w:color="auto"/>
            <w:right w:val="none" w:sz="0" w:space="0" w:color="auto"/>
          </w:divBdr>
        </w:div>
        <w:div w:id="1698235342">
          <w:marLeft w:val="979"/>
          <w:marRight w:val="0"/>
          <w:marTop w:val="125"/>
          <w:marBottom w:val="0"/>
          <w:divBdr>
            <w:top w:val="none" w:sz="0" w:space="0" w:color="auto"/>
            <w:left w:val="none" w:sz="0" w:space="0" w:color="auto"/>
            <w:bottom w:val="none" w:sz="0" w:space="0" w:color="auto"/>
            <w:right w:val="none" w:sz="0" w:space="0" w:color="auto"/>
          </w:divBdr>
        </w:div>
        <w:div w:id="1319651878">
          <w:marLeft w:val="979"/>
          <w:marRight w:val="0"/>
          <w:marTop w:val="125"/>
          <w:marBottom w:val="0"/>
          <w:divBdr>
            <w:top w:val="none" w:sz="0" w:space="0" w:color="auto"/>
            <w:left w:val="none" w:sz="0" w:space="0" w:color="auto"/>
            <w:bottom w:val="none" w:sz="0" w:space="0" w:color="auto"/>
            <w:right w:val="none" w:sz="0" w:space="0" w:color="auto"/>
          </w:divBdr>
        </w:div>
        <w:div w:id="2118744059">
          <w:marLeft w:val="979"/>
          <w:marRight w:val="0"/>
          <w:marTop w:val="125"/>
          <w:marBottom w:val="0"/>
          <w:divBdr>
            <w:top w:val="none" w:sz="0" w:space="0" w:color="auto"/>
            <w:left w:val="none" w:sz="0" w:space="0" w:color="auto"/>
            <w:bottom w:val="none" w:sz="0" w:space="0" w:color="auto"/>
            <w:right w:val="none" w:sz="0" w:space="0" w:color="auto"/>
          </w:divBdr>
        </w:div>
        <w:div w:id="878275518">
          <w:marLeft w:val="979"/>
          <w:marRight w:val="0"/>
          <w:marTop w:val="125"/>
          <w:marBottom w:val="0"/>
          <w:divBdr>
            <w:top w:val="none" w:sz="0" w:space="0" w:color="auto"/>
            <w:left w:val="none" w:sz="0" w:space="0" w:color="auto"/>
            <w:bottom w:val="none" w:sz="0" w:space="0" w:color="auto"/>
            <w:right w:val="none" w:sz="0" w:space="0" w:color="auto"/>
          </w:divBdr>
        </w:div>
        <w:div w:id="1882084114">
          <w:marLeft w:val="979"/>
          <w:marRight w:val="0"/>
          <w:marTop w:val="125"/>
          <w:marBottom w:val="0"/>
          <w:divBdr>
            <w:top w:val="none" w:sz="0" w:space="0" w:color="auto"/>
            <w:left w:val="none" w:sz="0" w:space="0" w:color="auto"/>
            <w:bottom w:val="none" w:sz="0" w:space="0" w:color="auto"/>
            <w:right w:val="none" w:sz="0" w:space="0" w:color="auto"/>
          </w:divBdr>
        </w:div>
        <w:div w:id="249779641">
          <w:marLeft w:val="979"/>
          <w:marRight w:val="0"/>
          <w:marTop w:val="125"/>
          <w:marBottom w:val="0"/>
          <w:divBdr>
            <w:top w:val="none" w:sz="0" w:space="0" w:color="auto"/>
            <w:left w:val="none" w:sz="0" w:space="0" w:color="auto"/>
            <w:bottom w:val="none" w:sz="0" w:space="0" w:color="auto"/>
            <w:right w:val="none" w:sz="0" w:space="0" w:color="auto"/>
          </w:divBdr>
        </w:div>
        <w:div w:id="550926992">
          <w:marLeft w:val="979"/>
          <w:marRight w:val="0"/>
          <w:marTop w:val="125"/>
          <w:marBottom w:val="0"/>
          <w:divBdr>
            <w:top w:val="none" w:sz="0" w:space="0" w:color="auto"/>
            <w:left w:val="none" w:sz="0" w:space="0" w:color="auto"/>
            <w:bottom w:val="none" w:sz="0" w:space="0" w:color="auto"/>
            <w:right w:val="none" w:sz="0" w:space="0" w:color="auto"/>
          </w:divBdr>
        </w:div>
        <w:div w:id="754519485">
          <w:marLeft w:val="979"/>
          <w:marRight w:val="0"/>
          <w:marTop w:val="125"/>
          <w:marBottom w:val="0"/>
          <w:divBdr>
            <w:top w:val="none" w:sz="0" w:space="0" w:color="auto"/>
            <w:left w:val="none" w:sz="0" w:space="0" w:color="auto"/>
            <w:bottom w:val="none" w:sz="0" w:space="0" w:color="auto"/>
            <w:right w:val="none" w:sz="0" w:space="0" w:color="auto"/>
          </w:divBdr>
        </w:div>
      </w:divsChild>
    </w:div>
    <w:div w:id="625966092">
      <w:bodyDiv w:val="1"/>
      <w:marLeft w:val="0"/>
      <w:marRight w:val="0"/>
      <w:marTop w:val="0"/>
      <w:marBottom w:val="0"/>
      <w:divBdr>
        <w:top w:val="none" w:sz="0" w:space="0" w:color="auto"/>
        <w:left w:val="none" w:sz="0" w:space="0" w:color="auto"/>
        <w:bottom w:val="none" w:sz="0" w:space="0" w:color="auto"/>
        <w:right w:val="none" w:sz="0" w:space="0" w:color="auto"/>
      </w:divBdr>
    </w:div>
    <w:div w:id="862790457">
      <w:bodyDiv w:val="1"/>
      <w:marLeft w:val="0"/>
      <w:marRight w:val="0"/>
      <w:marTop w:val="0"/>
      <w:marBottom w:val="0"/>
      <w:divBdr>
        <w:top w:val="none" w:sz="0" w:space="0" w:color="auto"/>
        <w:left w:val="none" w:sz="0" w:space="0" w:color="auto"/>
        <w:bottom w:val="none" w:sz="0" w:space="0" w:color="auto"/>
        <w:right w:val="none" w:sz="0" w:space="0" w:color="auto"/>
      </w:divBdr>
    </w:div>
    <w:div w:id="1037388940">
      <w:bodyDiv w:val="1"/>
      <w:marLeft w:val="0"/>
      <w:marRight w:val="0"/>
      <w:marTop w:val="0"/>
      <w:marBottom w:val="0"/>
      <w:divBdr>
        <w:top w:val="none" w:sz="0" w:space="0" w:color="auto"/>
        <w:left w:val="none" w:sz="0" w:space="0" w:color="auto"/>
        <w:bottom w:val="none" w:sz="0" w:space="0" w:color="auto"/>
        <w:right w:val="none" w:sz="0" w:space="0" w:color="auto"/>
      </w:divBdr>
    </w:div>
    <w:div w:id="193574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CAH 666 Modernism</vt:lpstr>
    </vt:vector>
  </TitlesOfParts>
  <Company>CYD</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Modernism</dc:title>
  <dc:creator>IT</dc:creator>
  <cp:lastModifiedBy>Admin</cp:lastModifiedBy>
  <cp:revision>2</cp:revision>
  <cp:lastPrinted>2011-12-02T11:28:00Z</cp:lastPrinted>
  <dcterms:created xsi:type="dcterms:W3CDTF">2020-03-08T18:48:00Z</dcterms:created>
  <dcterms:modified xsi:type="dcterms:W3CDTF">2020-03-08T18:48:00Z</dcterms:modified>
</cp:coreProperties>
</file>