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1CE02" w14:textId="323FB2E0" w:rsidR="0074032E" w:rsidRPr="00C06B2E" w:rsidRDefault="0074032E" w:rsidP="001F4B2B">
      <w:pPr>
        <w:spacing w:line="360" w:lineRule="auto"/>
        <w:rPr>
          <w:rFonts w:asciiTheme="minorHAnsi" w:hAnsiTheme="minorHAnsi" w:cstheme="minorHAnsi"/>
          <w:sz w:val="28"/>
          <w:szCs w:val="28"/>
        </w:rPr>
      </w:pPr>
      <w:r w:rsidRPr="00C06B2E">
        <w:rPr>
          <w:rFonts w:asciiTheme="minorHAnsi" w:hAnsiTheme="minorHAnsi" w:cstheme="minorHAnsi"/>
          <w:sz w:val="28"/>
          <w:szCs w:val="28"/>
        </w:rPr>
        <w:t>Drawing upon a variety of archaeological case studies consider how useful theoretically informed analyses are for exploring culture contact and the material and social worlds of the people of the Bronze Age East Mediterranean (3</w:t>
      </w:r>
      <w:r w:rsidRPr="00C06B2E">
        <w:rPr>
          <w:rFonts w:asciiTheme="minorHAnsi" w:hAnsiTheme="minorHAnsi" w:cstheme="minorHAnsi"/>
          <w:sz w:val="28"/>
          <w:szCs w:val="28"/>
          <w:vertAlign w:val="superscript"/>
        </w:rPr>
        <w:t>rd</w:t>
      </w:r>
      <w:r w:rsidRPr="00C06B2E">
        <w:rPr>
          <w:rFonts w:asciiTheme="minorHAnsi" w:hAnsiTheme="minorHAnsi" w:cstheme="minorHAnsi"/>
          <w:sz w:val="28"/>
          <w:szCs w:val="28"/>
        </w:rPr>
        <w:t>-2</w:t>
      </w:r>
      <w:r w:rsidRPr="00C06B2E">
        <w:rPr>
          <w:rFonts w:asciiTheme="minorHAnsi" w:hAnsiTheme="minorHAnsi" w:cstheme="minorHAnsi"/>
          <w:sz w:val="28"/>
          <w:szCs w:val="28"/>
          <w:vertAlign w:val="superscript"/>
        </w:rPr>
        <w:t>nd</w:t>
      </w:r>
      <w:r w:rsidRPr="00C06B2E">
        <w:rPr>
          <w:rFonts w:asciiTheme="minorHAnsi" w:hAnsiTheme="minorHAnsi" w:cstheme="minorHAnsi"/>
          <w:sz w:val="28"/>
          <w:szCs w:val="28"/>
        </w:rPr>
        <w:t xml:space="preserve"> millennium BC). You should focus on </w:t>
      </w:r>
      <w:r w:rsidRPr="00C06B2E">
        <w:rPr>
          <w:rFonts w:asciiTheme="minorHAnsi" w:hAnsiTheme="minorHAnsi" w:cstheme="minorHAnsi"/>
          <w:sz w:val="28"/>
          <w:szCs w:val="28"/>
          <w:u w:val="single"/>
        </w:rPr>
        <w:t>one</w:t>
      </w:r>
      <w:r w:rsidRPr="00C06B2E">
        <w:rPr>
          <w:rFonts w:asciiTheme="minorHAnsi" w:hAnsiTheme="minorHAnsi" w:cstheme="minorHAnsi"/>
          <w:sz w:val="28"/>
          <w:szCs w:val="28"/>
        </w:rPr>
        <w:t xml:space="preserve"> of the theories covered in the module (different to the theory used in the object analysis).</w:t>
      </w:r>
    </w:p>
    <w:p w14:paraId="390D4299" w14:textId="77777777" w:rsidR="002A0960" w:rsidRDefault="002A0960" w:rsidP="002A0960">
      <w:pPr>
        <w:spacing w:line="360" w:lineRule="auto"/>
        <w:rPr>
          <w:rFonts w:asciiTheme="minorHAnsi" w:hAnsiTheme="minorHAnsi" w:cstheme="minorHAnsi"/>
          <w:sz w:val="24"/>
          <w:szCs w:val="24"/>
        </w:rPr>
      </w:pPr>
    </w:p>
    <w:p w14:paraId="18EEA7BD" w14:textId="77777777" w:rsidR="002A0960" w:rsidRDefault="002A0960" w:rsidP="002A0960">
      <w:pPr>
        <w:spacing w:line="360" w:lineRule="auto"/>
        <w:rPr>
          <w:rFonts w:asciiTheme="minorHAnsi" w:hAnsiTheme="minorHAnsi" w:cstheme="minorHAnsi"/>
          <w:sz w:val="24"/>
          <w:szCs w:val="24"/>
        </w:rPr>
      </w:pPr>
    </w:p>
    <w:p w14:paraId="31D48CE1" w14:textId="77777777" w:rsidR="00C36899" w:rsidRDefault="00C36899" w:rsidP="002A0960">
      <w:pPr>
        <w:spacing w:line="360" w:lineRule="auto"/>
        <w:rPr>
          <w:rFonts w:asciiTheme="minorHAnsi" w:hAnsiTheme="minorHAnsi" w:cstheme="minorHAnsi"/>
          <w:sz w:val="24"/>
          <w:szCs w:val="24"/>
        </w:rPr>
      </w:pPr>
    </w:p>
    <w:p w14:paraId="6A308A11" w14:textId="0D19CCDA" w:rsidR="00DF0EF1" w:rsidRPr="001F4B2B" w:rsidRDefault="00DF0EF1" w:rsidP="002A0960">
      <w:pPr>
        <w:spacing w:line="360" w:lineRule="auto"/>
        <w:rPr>
          <w:rFonts w:asciiTheme="minorHAnsi" w:hAnsiTheme="minorHAnsi" w:cstheme="minorHAnsi"/>
          <w:sz w:val="24"/>
          <w:szCs w:val="24"/>
        </w:rPr>
      </w:pPr>
      <w:r w:rsidRPr="001F4B2B">
        <w:rPr>
          <w:rFonts w:asciiTheme="minorHAnsi" w:hAnsiTheme="minorHAnsi" w:cstheme="minorHAnsi"/>
          <w:sz w:val="24"/>
          <w:szCs w:val="24"/>
        </w:rPr>
        <w:t xml:space="preserve">The politics of distance is an idea that the geographical distance and the command of those far-flung places creates a privileging of the exotic that can be used for political influence and reputation building. The overarching idea colours the way in which cultures interact and come together within the Mediterranean which can be seen in the hybridisation of objects, the international style and the market for exotic objects and materials. Boats and ships provided the means for the long-distance travel that generated the long-distance entanglements between the </w:t>
      </w:r>
      <w:r w:rsidR="00CE1361" w:rsidRPr="001F4B2B">
        <w:rPr>
          <w:rFonts w:asciiTheme="minorHAnsi" w:hAnsiTheme="minorHAnsi" w:cstheme="minorHAnsi"/>
          <w:sz w:val="24"/>
          <w:szCs w:val="24"/>
        </w:rPr>
        <w:t>faraway</w:t>
      </w:r>
      <w:r w:rsidRPr="001F4B2B">
        <w:rPr>
          <w:rFonts w:asciiTheme="minorHAnsi" w:hAnsiTheme="minorHAnsi" w:cstheme="minorHAnsi"/>
          <w:sz w:val="24"/>
          <w:szCs w:val="24"/>
        </w:rPr>
        <w:t xml:space="preserve"> places. Mary Helm</w:t>
      </w:r>
      <w:r w:rsidR="00E93027" w:rsidRPr="001F4B2B">
        <w:rPr>
          <w:rFonts w:asciiTheme="minorHAnsi" w:hAnsiTheme="minorHAnsi" w:cstheme="minorHAnsi"/>
          <w:sz w:val="24"/>
          <w:szCs w:val="24"/>
        </w:rPr>
        <w:t>s</w:t>
      </w:r>
      <w:r w:rsidRPr="001F4B2B">
        <w:rPr>
          <w:rFonts w:asciiTheme="minorHAnsi" w:hAnsiTheme="minorHAnsi" w:cstheme="minorHAnsi"/>
          <w:sz w:val="24"/>
          <w:szCs w:val="24"/>
        </w:rPr>
        <w:t xml:space="preserve"> </w:t>
      </w:r>
      <w:r w:rsidR="004C6FA6" w:rsidRPr="001F4B2B">
        <w:rPr>
          <w:rFonts w:asciiTheme="minorHAnsi" w:hAnsiTheme="minorHAnsi" w:cstheme="minorHAnsi"/>
          <w:sz w:val="24"/>
          <w:szCs w:val="24"/>
        </w:rPr>
        <w:t>articulates the concept in her</w:t>
      </w:r>
      <w:r w:rsidR="00272930" w:rsidRPr="001F4B2B">
        <w:rPr>
          <w:rFonts w:asciiTheme="minorHAnsi" w:hAnsiTheme="minorHAnsi" w:cstheme="minorHAnsi"/>
          <w:sz w:val="24"/>
          <w:szCs w:val="24"/>
        </w:rPr>
        <w:t xml:space="preserve"> book</w:t>
      </w:r>
      <w:r w:rsidR="00AE726D" w:rsidRPr="001F4B2B">
        <w:rPr>
          <w:rFonts w:asciiTheme="minorHAnsi" w:hAnsiTheme="minorHAnsi" w:cstheme="minorHAnsi"/>
          <w:sz w:val="24"/>
          <w:szCs w:val="24"/>
        </w:rPr>
        <w:t xml:space="preserve"> Ulysses' Sail: An Ethnographic Odyssey of Power, Knowledge, and Geographical Distance </w:t>
      </w:r>
      <w:r w:rsidR="00E93027" w:rsidRPr="001F4B2B">
        <w:rPr>
          <w:rFonts w:asciiTheme="minorHAnsi" w:hAnsiTheme="minorHAnsi" w:cstheme="minorHAnsi"/>
          <w:sz w:val="24"/>
          <w:szCs w:val="24"/>
        </w:rPr>
        <w:fldChar w:fldCharType="begin"/>
      </w:r>
      <w:r w:rsidR="00E93027" w:rsidRPr="001F4B2B">
        <w:rPr>
          <w:rFonts w:asciiTheme="minorHAnsi" w:hAnsiTheme="minorHAnsi" w:cstheme="minorHAnsi"/>
          <w:sz w:val="24"/>
          <w:szCs w:val="24"/>
        </w:rPr>
        <w:instrText xml:space="preserve"> ADDIN ZOTERO_ITEM CSL_CITATION {"citationID":"VTkzu3Dm","properties":{"formattedCitation":"(Helms, 1988)","plainCitation":"(Helms, 1988)","noteIndex":0},"citationItems":[{"id":70,"uris":["http://zotero.org/users/local/938AaHlk/items/L797K8HV"],"itemData":{"id":70,"type":"chapter","abstract":"In European literature the noble wanderer Ulysses pursues conflicting goals. In Homer’s epic, after adventuring into unexplored regions of mystery and magic he simply wants to go home, to return to Penelope and the domestic bliss of a quiet life in Ithaca. In Dante Alighieri’s &lt;i&gt;Commedia&lt;/i&gt; , however, the hero forever abjures such creature comforts and turns away to sail west, in company with a valiant crew, beyond the portals of the known world, out through the pillars of Hercules into the starry darkness of the unknown Western Sea, driven by restless curiosity to a fatal search for wisdom and experience.¹","collection-title":"An Ethnographic Odyssey of Power, Knowledge, and Geographical Distance","container-title":"Ulysses' Sail","page":"3-19","publisher":"Princeton University Press","source":"JSTOR","title":"Positions and Problems","URL":"https://www.jstor.org/stable/j.ctt7ztj7f.5","author":[{"family":"Helms","given":"Mary W."}],"accessed":{"date-parts":[["2023",10,26]]},"issued":{"date-parts":[["1988"]]}}}],"schema":"https://github.com/citation-style-language/schema/raw/master/csl-citation.json"} </w:instrText>
      </w:r>
      <w:r w:rsidR="00E93027" w:rsidRPr="001F4B2B">
        <w:rPr>
          <w:rFonts w:asciiTheme="minorHAnsi" w:hAnsiTheme="minorHAnsi" w:cstheme="minorHAnsi"/>
          <w:sz w:val="24"/>
          <w:szCs w:val="24"/>
        </w:rPr>
        <w:fldChar w:fldCharType="separate"/>
      </w:r>
      <w:r w:rsidR="00E93027" w:rsidRPr="001F4B2B">
        <w:rPr>
          <w:rFonts w:asciiTheme="minorHAnsi" w:hAnsiTheme="minorHAnsi" w:cstheme="minorHAnsi"/>
          <w:sz w:val="24"/>
          <w:szCs w:val="24"/>
        </w:rPr>
        <w:t>(Helms, 1988)</w:t>
      </w:r>
      <w:r w:rsidR="00E93027" w:rsidRPr="001F4B2B">
        <w:rPr>
          <w:rFonts w:asciiTheme="minorHAnsi" w:hAnsiTheme="minorHAnsi" w:cstheme="minorHAnsi"/>
          <w:sz w:val="24"/>
          <w:szCs w:val="24"/>
        </w:rPr>
        <w:fldChar w:fldCharType="end"/>
      </w:r>
      <w:r w:rsidR="00272930" w:rsidRPr="001F4B2B">
        <w:rPr>
          <w:rFonts w:asciiTheme="minorHAnsi" w:hAnsiTheme="minorHAnsi" w:cstheme="minorHAnsi"/>
          <w:sz w:val="24"/>
          <w:szCs w:val="24"/>
        </w:rPr>
        <w:t xml:space="preserve"> </w:t>
      </w:r>
      <w:r w:rsidR="0086673E" w:rsidRPr="001F4B2B">
        <w:rPr>
          <w:rFonts w:asciiTheme="minorHAnsi" w:hAnsiTheme="minorHAnsi" w:cstheme="minorHAnsi"/>
          <w:sz w:val="24"/>
          <w:szCs w:val="24"/>
        </w:rPr>
        <w:t>.</w:t>
      </w:r>
    </w:p>
    <w:p w14:paraId="748FDFF1" w14:textId="77777777" w:rsidR="006F4A5C" w:rsidRDefault="006F4A5C" w:rsidP="006F4A5C">
      <w:pPr>
        <w:spacing w:line="360" w:lineRule="auto"/>
        <w:rPr>
          <w:rFonts w:asciiTheme="minorHAnsi" w:hAnsiTheme="minorHAnsi" w:cstheme="minorHAnsi"/>
          <w:color w:val="00B050"/>
          <w:sz w:val="24"/>
          <w:szCs w:val="24"/>
        </w:rPr>
      </w:pPr>
    </w:p>
    <w:p w14:paraId="76535440" w14:textId="4CBFB6C1" w:rsidR="006F4A5C" w:rsidRPr="006F4A5C" w:rsidRDefault="001E66BD" w:rsidP="006F4A5C">
      <w:pPr>
        <w:spacing w:line="360" w:lineRule="auto"/>
        <w:rPr>
          <w:rFonts w:asciiTheme="minorHAnsi" w:hAnsiTheme="minorHAnsi" w:cstheme="minorHAnsi"/>
          <w:sz w:val="24"/>
          <w:szCs w:val="24"/>
        </w:rPr>
      </w:pPr>
      <w:r>
        <w:rPr>
          <w:rFonts w:asciiTheme="minorHAnsi" w:hAnsiTheme="minorHAnsi" w:cstheme="minorHAnsi"/>
          <w:sz w:val="24"/>
          <w:szCs w:val="24"/>
        </w:rPr>
        <w:t>Using any archaeological theory arises many questions</w:t>
      </w:r>
      <w:r w:rsidR="007C394F">
        <w:rPr>
          <w:rFonts w:asciiTheme="minorHAnsi" w:hAnsiTheme="minorHAnsi" w:cstheme="minorHAnsi"/>
          <w:sz w:val="24"/>
          <w:szCs w:val="24"/>
        </w:rPr>
        <w:t xml:space="preserve">, including whether it </w:t>
      </w:r>
      <w:r w:rsidR="00AC33DA">
        <w:rPr>
          <w:rFonts w:asciiTheme="minorHAnsi" w:hAnsiTheme="minorHAnsi" w:cstheme="minorHAnsi"/>
          <w:sz w:val="24"/>
          <w:szCs w:val="24"/>
        </w:rPr>
        <w:t>adds helpful interpretations that add to our understanding of the archaeological record of the bronze age Mediterranean</w:t>
      </w:r>
      <w:r w:rsidR="00235F2A">
        <w:rPr>
          <w:rFonts w:asciiTheme="minorHAnsi" w:hAnsiTheme="minorHAnsi" w:cstheme="minorHAnsi"/>
          <w:sz w:val="24"/>
          <w:szCs w:val="24"/>
        </w:rPr>
        <w:t>. For the politics of distance there are also the question</w:t>
      </w:r>
      <w:r w:rsidR="00E11113">
        <w:rPr>
          <w:rFonts w:asciiTheme="minorHAnsi" w:hAnsiTheme="minorHAnsi" w:cstheme="minorHAnsi"/>
          <w:sz w:val="24"/>
          <w:szCs w:val="24"/>
        </w:rPr>
        <w:t xml:space="preserve">s of </w:t>
      </w:r>
      <w:r w:rsidR="00EE580B">
        <w:rPr>
          <w:rFonts w:asciiTheme="minorHAnsi" w:hAnsiTheme="minorHAnsi" w:cstheme="minorHAnsi"/>
          <w:sz w:val="24"/>
          <w:szCs w:val="24"/>
        </w:rPr>
        <w:t>if such politics can be seen in the evidence we have been left with</w:t>
      </w:r>
      <w:r w:rsidR="00140CD4">
        <w:rPr>
          <w:rFonts w:asciiTheme="minorHAnsi" w:hAnsiTheme="minorHAnsi" w:cstheme="minorHAnsi"/>
          <w:sz w:val="24"/>
          <w:szCs w:val="24"/>
        </w:rPr>
        <w:t xml:space="preserve">? Or whether the increased amounts of travel by the late bronze age impacted </w:t>
      </w:r>
      <w:r w:rsidR="00C77F52">
        <w:rPr>
          <w:rFonts w:asciiTheme="minorHAnsi" w:hAnsiTheme="minorHAnsi" w:cstheme="minorHAnsi"/>
          <w:sz w:val="24"/>
          <w:szCs w:val="24"/>
        </w:rPr>
        <w:t>the different societies?</w:t>
      </w:r>
    </w:p>
    <w:p w14:paraId="6E934D81" w14:textId="77777777" w:rsidR="00F945CF" w:rsidRPr="001F4B2B" w:rsidRDefault="00F945CF" w:rsidP="001F4B2B">
      <w:pPr>
        <w:spacing w:line="360" w:lineRule="auto"/>
        <w:rPr>
          <w:rFonts w:asciiTheme="minorHAnsi" w:hAnsiTheme="minorHAnsi" w:cstheme="minorHAnsi"/>
          <w:sz w:val="24"/>
          <w:szCs w:val="24"/>
        </w:rPr>
      </w:pPr>
    </w:p>
    <w:p w14:paraId="1891E018" w14:textId="1F3F72B2" w:rsidR="000E0D5C" w:rsidRPr="001F4B2B" w:rsidRDefault="000E0D5C" w:rsidP="001F4B2B">
      <w:pPr>
        <w:spacing w:line="360" w:lineRule="auto"/>
        <w:rPr>
          <w:rFonts w:asciiTheme="minorHAnsi" w:hAnsiTheme="minorHAnsi" w:cstheme="minorHAnsi"/>
          <w:sz w:val="24"/>
          <w:szCs w:val="24"/>
        </w:rPr>
      </w:pPr>
      <w:r w:rsidRPr="001F4B2B">
        <w:rPr>
          <w:rFonts w:asciiTheme="minorHAnsi" w:hAnsiTheme="minorHAnsi" w:cstheme="minorHAnsi"/>
          <w:sz w:val="24"/>
          <w:szCs w:val="24"/>
        </w:rPr>
        <w:t xml:space="preserve">The theory of the politics of distance enables archaeologists to understand the technological and artistic </w:t>
      </w:r>
      <w:r w:rsidR="00D66467" w:rsidRPr="001F4B2B">
        <w:rPr>
          <w:rFonts w:asciiTheme="minorHAnsi" w:hAnsiTheme="minorHAnsi" w:cstheme="minorHAnsi"/>
          <w:sz w:val="24"/>
          <w:szCs w:val="24"/>
        </w:rPr>
        <w:t xml:space="preserve">developments as a response to an influx of new and exotic </w:t>
      </w:r>
      <w:r w:rsidR="00C43268" w:rsidRPr="001F4B2B">
        <w:rPr>
          <w:rFonts w:asciiTheme="minorHAnsi" w:hAnsiTheme="minorHAnsi" w:cstheme="minorHAnsi"/>
          <w:sz w:val="24"/>
          <w:szCs w:val="24"/>
        </w:rPr>
        <w:t>materials and ideas from distant cultures.</w:t>
      </w:r>
    </w:p>
    <w:p w14:paraId="3E7A1A28" w14:textId="79EA86E1" w:rsidR="00DF3C44" w:rsidRPr="00C36899" w:rsidRDefault="00DF3C44" w:rsidP="00C36899">
      <w:pPr>
        <w:spacing w:line="360" w:lineRule="auto"/>
        <w:rPr>
          <w:rFonts w:asciiTheme="minorHAnsi" w:hAnsiTheme="minorHAnsi" w:cstheme="minorHAnsi"/>
          <w:sz w:val="24"/>
          <w:szCs w:val="24"/>
        </w:rPr>
      </w:pPr>
    </w:p>
    <w:p w14:paraId="53AFABBB" w14:textId="0AC277F5" w:rsidR="00DF3C44" w:rsidRPr="001F4B2B" w:rsidRDefault="00DF3C44" w:rsidP="001F4B2B">
      <w:pPr>
        <w:spacing w:line="360" w:lineRule="auto"/>
        <w:rPr>
          <w:rFonts w:asciiTheme="minorHAnsi" w:hAnsiTheme="minorHAnsi" w:cstheme="minorHAnsi"/>
          <w:sz w:val="24"/>
          <w:szCs w:val="24"/>
        </w:rPr>
      </w:pPr>
      <w:r w:rsidRPr="001F4B2B">
        <w:rPr>
          <w:rFonts w:asciiTheme="minorHAnsi" w:hAnsiTheme="minorHAnsi" w:cstheme="minorHAnsi"/>
          <w:sz w:val="24"/>
          <w:szCs w:val="24"/>
        </w:rPr>
        <w:t>In this essay we will be first examining Mary Helms</w:t>
      </w:r>
      <w:r w:rsidR="00E93027" w:rsidRPr="001F4B2B">
        <w:rPr>
          <w:rFonts w:asciiTheme="minorHAnsi" w:hAnsiTheme="minorHAnsi" w:cstheme="minorHAnsi"/>
          <w:sz w:val="24"/>
          <w:szCs w:val="24"/>
        </w:rPr>
        <w:t>’</w:t>
      </w:r>
      <w:r w:rsidRPr="001F4B2B">
        <w:rPr>
          <w:rFonts w:asciiTheme="minorHAnsi" w:hAnsiTheme="minorHAnsi" w:cstheme="minorHAnsi"/>
          <w:sz w:val="24"/>
          <w:szCs w:val="24"/>
        </w:rPr>
        <w:t xml:space="preserve"> theory</w:t>
      </w:r>
      <w:r w:rsidR="00F7154A" w:rsidRPr="001F4B2B">
        <w:rPr>
          <w:rFonts w:asciiTheme="minorHAnsi" w:hAnsiTheme="minorHAnsi" w:cstheme="minorHAnsi"/>
          <w:sz w:val="24"/>
          <w:szCs w:val="24"/>
        </w:rPr>
        <w:t xml:space="preserve"> in closer detail</w:t>
      </w:r>
      <w:r w:rsidR="00F57143" w:rsidRPr="001F4B2B">
        <w:rPr>
          <w:rFonts w:asciiTheme="minorHAnsi" w:hAnsiTheme="minorHAnsi" w:cstheme="minorHAnsi"/>
          <w:sz w:val="24"/>
          <w:szCs w:val="24"/>
        </w:rPr>
        <w:t xml:space="preserve">, then we will determine </w:t>
      </w:r>
      <w:r w:rsidR="002B2967" w:rsidRPr="001F4B2B">
        <w:rPr>
          <w:rFonts w:asciiTheme="minorHAnsi" w:hAnsiTheme="minorHAnsi" w:cstheme="minorHAnsi"/>
          <w:sz w:val="24"/>
          <w:szCs w:val="24"/>
        </w:rPr>
        <w:t>its</w:t>
      </w:r>
      <w:r w:rsidR="00F57143" w:rsidRPr="001F4B2B">
        <w:rPr>
          <w:rFonts w:asciiTheme="minorHAnsi" w:hAnsiTheme="minorHAnsi" w:cstheme="minorHAnsi"/>
          <w:sz w:val="24"/>
          <w:szCs w:val="24"/>
        </w:rPr>
        <w:t xml:space="preserve"> usefulness </w:t>
      </w:r>
      <w:r w:rsidR="002B2967" w:rsidRPr="001F4B2B">
        <w:rPr>
          <w:rFonts w:asciiTheme="minorHAnsi" w:hAnsiTheme="minorHAnsi" w:cstheme="minorHAnsi"/>
          <w:sz w:val="24"/>
          <w:szCs w:val="24"/>
        </w:rPr>
        <w:t xml:space="preserve">for understanding the relationship between </w:t>
      </w:r>
      <w:r w:rsidR="00D615E7" w:rsidRPr="001F4B2B">
        <w:rPr>
          <w:rFonts w:asciiTheme="minorHAnsi" w:hAnsiTheme="minorHAnsi" w:cstheme="minorHAnsi"/>
          <w:sz w:val="24"/>
          <w:szCs w:val="24"/>
        </w:rPr>
        <w:t xml:space="preserve">bronze age Mediterranean cultures and their </w:t>
      </w:r>
      <w:r w:rsidR="008518E2" w:rsidRPr="001F4B2B">
        <w:rPr>
          <w:rFonts w:asciiTheme="minorHAnsi" w:hAnsiTheme="minorHAnsi" w:cstheme="minorHAnsi"/>
          <w:sz w:val="24"/>
          <w:szCs w:val="24"/>
        </w:rPr>
        <w:t xml:space="preserve">distant counterparts. This will be done by examining </w:t>
      </w:r>
      <w:r w:rsidR="00B54E70" w:rsidRPr="001F4B2B">
        <w:rPr>
          <w:rFonts w:asciiTheme="minorHAnsi" w:hAnsiTheme="minorHAnsi" w:cstheme="minorHAnsi"/>
          <w:sz w:val="24"/>
          <w:szCs w:val="24"/>
        </w:rPr>
        <w:lastRenderedPageBreak/>
        <w:t>several archaeological artifacts</w:t>
      </w:r>
      <w:r w:rsidR="00987652" w:rsidRPr="001F4B2B">
        <w:rPr>
          <w:rFonts w:asciiTheme="minorHAnsi" w:hAnsiTheme="minorHAnsi" w:cstheme="minorHAnsi"/>
          <w:sz w:val="24"/>
          <w:szCs w:val="24"/>
        </w:rPr>
        <w:t xml:space="preserve"> through the lens</w:t>
      </w:r>
      <w:r w:rsidR="00C13023" w:rsidRPr="001F4B2B">
        <w:rPr>
          <w:rFonts w:asciiTheme="minorHAnsi" w:hAnsiTheme="minorHAnsi" w:cstheme="minorHAnsi"/>
          <w:sz w:val="24"/>
          <w:szCs w:val="24"/>
        </w:rPr>
        <w:t xml:space="preserve"> of Helms’ </w:t>
      </w:r>
      <w:r w:rsidR="00CB3B56" w:rsidRPr="001F4B2B">
        <w:rPr>
          <w:rFonts w:asciiTheme="minorHAnsi" w:hAnsiTheme="minorHAnsi" w:cstheme="minorHAnsi"/>
          <w:sz w:val="24"/>
          <w:szCs w:val="24"/>
        </w:rPr>
        <w:t xml:space="preserve">theory </w:t>
      </w:r>
      <w:r w:rsidR="00B402A3" w:rsidRPr="001F4B2B">
        <w:rPr>
          <w:rFonts w:asciiTheme="minorHAnsi" w:hAnsiTheme="minorHAnsi" w:cstheme="minorHAnsi"/>
          <w:sz w:val="24"/>
          <w:szCs w:val="24"/>
        </w:rPr>
        <w:t>to analyse how</w:t>
      </w:r>
      <w:r w:rsidR="00EF0EFF" w:rsidRPr="001F4B2B">
        <w:rPr>
          <w:rFonts w:asciiTheme="minorHAnsi" w:hAnsiTheme="minorHAnsi" w:cstheme="minorHAnsi"/>
          <w:sz w:val="24"/>
          <w:szCs w:val="24"/>
        </w:rPr>
        <w:t xml:space="preserve"> </w:t>
      </w:r>
      <w:r w:rsidR="00435AFA" w:rsidRPr="001F4B2B">
        <w:rPr>
          <w:rFonts w:asciiTheme="minorHAnsi" w:hAnsiTheme="minorHAnsi" w:cstheme="minorHAnsi"/>
          <w:sz w:val="24"/>
          <w:szCs w:val="24"/>
        </w:rPr>
        <w:t xml:space="preserve">the </w:t>
      </w:r>
      <w:r w:rsidR="00B20072" w:rsidRPr="001F4B2B">
        <w:rPr>
          <w:rFonts w:asciiTheme="minorHAnsi" w:hAnsiTheme="minorHAnsi" w:cstheme="minorHAnsi"/>
          <w:sz w:val="24"/>
          <w:szCs w:val="24"/>
        </w:rPr>
        <w:t xml:space="preserve">material culture depicts the people’s views of </w:t>
      </w:r>
      <w:r w:rsidR="00DC6B76" w:rsidRPr="001F4B2B">
        <w:rPr>
          <w:rFonts w:asciiTheme="minorHAnsi" w:hAnsiTheme="minorHAnsi" w:cstheme="minorHAnsi"/>
          <w:sz w:val="24"/>
          <w:szCs w:val="24"/>
        </w:rPr>
        <w:t>far-off cultures.</w:t>
      </w:r>
      <w:r w:rsidR="00C27FB5" w:rsidRPr="001F4B2B">
        <w:rPr>
          <w:rFonts w:asciiTheme="minorHAnsi" w:hAnsiTheme="minorHAnsi" w:cstheme="minorHAnsi"/>
          <w:sz w:val="24"/>
          <w:szCs w:val="24"/>
        </w:rPr>
        <w:t xml:space="preserve"> The artifacts looked at will range from the </w:t>
      </w:r>
      <w:proofErr w:type="spellStart"/>
      <w:r w:rsidR="00A22A7A" w:rsidRPr="001F4B2B">
        <w:rPr>
          <w:rFonts w:asciiTheme="minorHAnsi" w:hAnsiTheme="minorHAnsi" w:cstheme="minorHAnsi"/>
          <w:sz w:val="24"/>
          <w:szCs w:val="24"/>
        </w:rPr>
        <w:t>Uluburun</w:t>
      </w:r>
      <w:proofErr w:type="spellEnd"/>
      <w:r w:rsidR="00A22A7A" w:rsidRPr="001F4B2B">
        <w:rPr>
          <w:rFonts w:asciiTheme="minorHAnsi" w:hAnsiTheme="minorHAnsi" w:cstheme="minorHAnsi"/>
          <w:sz w:val="24"/>
          <w:szCs w:val="24"/>
        </w:rPr>
        <w:t xml:space="preserve"> shipwreck</w:t>
      </w:r>
      <w:r w:rsidR="000C7F29" w:rsidRPr="001F4B2B">
        <w:rPr>
          <w:rFonts w:asciiTheme="minorHAnsi" w:hAnsiTheme="minorHAnsi" w:cstheme="minorHAnsi"/>
          <w:sz w:val="24"/>
          <w:szCs w:val="24"/>
        </w:rPr>
        <w:t xml:space="preserve"> </w:t>
      </w:r>
      <w:r w:rsidR="000C7F29" w:rsidRPr="00BC2A16">
        <w:rPr>
          <w:rFonts w:asciiTheme="minorHAnsi" w:hAnsiTheme="minorHAnsi" w:cstheme="minorHAnsi"/>
          <w:sz w:val="24"/>
          <w:szCs w:val="24"/>
        </w:rPr>
        <w:t xml:space="preserve">with a further exploration into the </w:t>
      </w:r>
      <w:r w:rsidR="003351F0" w:rsidRPr="00BC2A16">
        <w:rPr>
          <w:rFonts w:asciiTheme="minorHAnsi" w:hAnsiTheme="minorHAnsi" w:cstheme="minorHAnsi"/>
          <w:sz w:val="24"/>
          <w:szCs w:val="24"/>
        </w:rPr>
        <w:t xml:space="preserve">Cyclades </w:t>
      </w:r>
      <w:r w:rsidR="00EA6E67" w:rsidRPr="001F4B2B">
        <w:rPr>
          <w:rFonts w:asciiTheme="minorHAnsi" w:hAnsiTheme="minorHAnsi" w:cstheme="minorHAnsi"/>
          <w:sz w:val="24"/>
          <w:szCs w:val="24"/>
        </w:rPr>
        <w:t>boats,</w:t>
      </w:r>
      <w:r w:rsidR="00A22A7A" w:rsidRPr="001F4B2B">
        <w:rPr>
          <w:rFonts w:asciiTheme="minorHAnsi" w:hAnsiTheme="minorHAnsi" w:cstheme="minorHAnsi"/>
          <w:sz w:val="24"/>
          <w:szCs w:val="24"/>
        </w:rPr>
        <w:t xml:space="preserve"> to obsidian blades, to </w:t>
      </w:r>
      <w:r w:rsidR="008574CB" w:rsidRPr="001F4B2B">
        <w:rPr>
          <w:rFonts w:asciiTheme="minorHAnsi" w:hAnsiTheme="minorHAnsi" w:cstheme="minorHAnsi"/>
          <w:sz w:val="24"/>
          <w:szCs w:val="24"/>
        </w:rPr>
        <w:t>ostrich eggs</w:t>
      </w:r>
      <w:r w:rsidR="000C7F29" w:rsidRPr="001F4B2B">
        <w:rPr>
          <w:rFonts w:asciiTheme="minorHAnsi" w:hAnsiTheme="minorHAnsi" w:cstheme="minorHAnsi"/>
          <w:sz w:val="24"/>
          <w:szCs w:val="24"/>
        </w:rPr>
        <w:t xml:space="preserve">. </w:t>
      </w:r>
    </w:p>
    <w:p w14:paraId="797F72EE" w14:textId="77777777" w:rsidR="00B64937" w:rsidRPr="001F4B2B" w:rsidRDefault="00B64937" w:rsidP="001F4B2B">
      <w:pPr>
        <w:spacing w:line="360" w:lineRule="auto"/>
        <w:rPr>
          <w:rFonts w:asciiTheme="minorHAnsi" w:hAnsiTheme="minorHAnsi" w:cstheme="minorHAnsi"/>
          <w:sz w:val="24"/>
          <w:szCs w:val="24"/>
        </w:rPr>
      </w:pPr>
    </w:p>
    <w:p w14:paraId="0C19D66F" w14:textId="77777777" w:rsidR="00066A31" w:rsidRPr="001F4B2B" w:rsidRDefault="00EE2191" w:rsidP="001F4B2B">
      <w:pPr>
        <w:spacing w:line="360" w:lineRule="auto"/>
        <w:rPr>
          <w:rFonts w:asciiTheme="minorHAnsi" w:hAnsiTheme="minorHAnsi" w:cstheme="minorHAnsi"/>
          <w:sz w:val="24"/>
          <w:szCs w:val="24"/>
        </w:rPr>
      </w:pPr>
      <w:r w:rsidRPr="001F4B2B">
        <w:rPr>
          <w:rFonts w:asciiTheme="minorHAnsi" w:hAnsiTheme="minorHAnsi" w:cstheme="minorHAnsi"/>
          <w:sz w:val="24"/>
          <w:szCs w:val="24"/>
        </w:rPr>
        <w:t>Before we can get to the artifacts, we</w:t>
      </w:r>
      <w:r w:rsidR="00A62000" w:rsidRPr="001F4B2B">
        <w:rPr>
          <w:rFonts w:asciiTheme="minorHAnsi" w:hAnsiTheme="minorHAnsi" w:cstheme="minorHAnsi"/>
          <w:sz w:val="24"/>
          <w:szCs w:val="24"/>
        </w:rPr>
        <w:t xml:space="preserve"> shall further explore </w:t>
      </w:r>
      <w:r w:rsidR="00503C12" w:rsidRPr="001F4B2B">
        <w:rPr>
          <w:rFonts w:asciiTheme="minorHAnsi" w:hAnsiTheme="minorHAnsi" w:cstheme="minorHAnsi"/>
          <w:sz w:val="24"/>
          <w:szCs w:val="24"/>
        </w:rPr>
        <w:t>the archaeo</w:t>
      </w:r>
      <w:r w:rsidR="00DB6978" w:rsidRPr="001F4B2B">
        <w:rPr>
          <w:rFonts w:asciiTheme="minorHAnsi" w:hAnsiTheme="minorHAnsi" w:cstheme="minorHAnsi"/>
          <w:sz w:val="24"/>
          <w:szCs w:val="24"/>
        </w:rPr>
        <w:t xml:space="preserve">logical theory of politics of distance. The main voice in this </w:t>
      </w:r>
      <w:r w:rsidR="0081379E" w:rsidRPr="001F4B2B">
        <w:rPr>
          <w:rFonts w:asciiTheme="minorHAnsi" w:hAnsiTheme="minorHAnsi" w:cstheme="minorHAnsi"/>
          <w:sz w:val="24"/>
          <w:szCs w:val="24"/>
        </w:rPr>
        <w:t xml:space="preserve">theory is Mary Helms who </w:t>
      </w:r>
      <w:r w:rsidR="00BE5295" w:rsidRPr="001F4B2B">
        <w:rPr>
          <w:rFonts w:asciiTheme="minorHAnsi" w:hAnsiTheme="minorHAnsi" w:cstheme="minorHAnsi"/>
          <w:sz w:val="24"/>
          <w:szCs w:val="24"/>
        </w:rPr>
        <w:t>explained and expanded the theory in her book</w:t>
      </w:r>
      <w:r w:rsidR="00873BB9" w:rsidRPr="001F4B2B">
        <w:rPr>
          <w:rFonts w:asciiTheme="minorHAnsi" w:hAnsiTheme="minorHAnsi" w:cstheme="minorHAnsi"/>
          <w:sz w:val="24"/>
          <w:szCs w:val="24"/>
        </w:rPr>
        <w:t>, b</w:t>
      </w:r>
      <w:r w:rsidR="002377BA" w:rsidRPr="001F4B2B">
        <w:rPr>
          <w:rFonts w:asciiTheme="minorHAnsi" w:hAnsiTheme="minorHAnsi" w:cstheme="minorHAnsi"/>
          <w:sz w:val="24"/>
          <w:szCs w:val="24"/>
        </w:rPr>
        <w:t xml:space="preserve">ecause of </w:t>
      </w:r>
      <w:r w:rsidR="005F06D6" w:rsidRPr="001F4B2B">
        <w:rPr>
          <w:rFonts w:asciiTheme="minorHAnsi" w:hAnsiTheme="minorHAnsi" w:cstheme="minorHAnsi"/>
          <w:sz w:val="24"/>
          <w:szCs w:val="24"/>
        </w:rPr>
        <w:t>hers being the most well-known and accepted version of the theory</w:t>
      </w:r>
      <w:r w:rsidR="005A721E" w:rsidRPr="001F4B2B">
        <w:rPr>
          <w:rFonts w:asciiTheme="minorHAnsi" w:hAnsiTheme="minorHAnsi" w:cstheme="minorHAnsi"/>
          <w:sz w:val="24"/>
          <w:szCs w:val="24"/>
        </w:rPr>
        <w:t xml:space="preserve"> it is the one we will </w:t>
      </w:r>
      <w:r w:rsidR="00A76456" w:rsidRPr="001F4B2B">
        <w:rPr>
          <w:rFonts w:asciiTheme="minorHAnsi" w:hAnsiTheme="minorHAnsi" w:cstheme="minorHAnsi"/>
          <w:sz w:val="24"/>
          <w:szCs w:val="24"/>
        </w:rPr>
        <w:t xml:space="preserve">predominantly </w:t>
      </w:r>
      <w:r w:rsidR="005A721E" w:rsidRPr="001F4B2B">
        <w:rPr>
          <w:rFonts w:asciiTheme="minorHAnsi" w:hAnsiTheme="minorHAnsi" w:cstheme="minorHAnsi"/>
          <w:sz w:val="24"/>
          <w:szCs w:val="24"/>
        </w:rPr>
        <w:t>analyse and utilise</w:t>
      </w:r>
      <w:r w:rsidR="00A76456" w:rsidRPr="001F4B2B">
        <w:rPr>
          <w:rFonts w:asciiTheme="minorHAnsi" w:hAnsiTheme="minorHAnsi" w:cstheme="minorHAnsi"/>
          <w:sz w:val="24"/>
          <w:szCs w:val="24"/>
        </w:rPr>
        <w:t xml:space="preserve"> in this essay. The politics of distance theory is the idea that </w:t>
      </w:r>
      <w:r w:rsidR="00652DFE" w:rsidRPr="001F4B2B">
        <w:rPr>
          <w:rFonts w:asciiTheme="minorHAnsi" w:hAnsiTheme="minorHAnsi" w:cstheme="minorHAnsi"/>
          <w:sz w:val="24"/>
          <w:szCs w:val="24"/>
        </w:rPr>
        <w:t xml:space="preserve">there is power and prestige that can be gained through </w:t>
      </w:r>
      <w:r w:rsidR="00DE33F3" w:rsidRPr="001F4B2B">
        <w:rPr>
          <w:rFonts w:asciiTheme="minorHAnsi" w:hAnsiTheme="minorHAnsi" w:cstheme="minorHAnsi"/>
          <w:sz w:val="24"/>
          <w:szCs w:val="24"/>
        </w:rPr>
        <w:t xml:space="preserve">use of the </w:t>
      </w:r>
      <w:r w:rsidR="007C6076" w:rsidRPr="001F4B2B">
        <w:rPr>
          <w:rFonts w:asciiTheme="minorHAnsi" w:hAnsiTheme="minorHAnsi" w:cstheme="minorHAnsi"/>
          <w:sz w:val="24"/>
          <w:szCs w:val="24"/>
        </w:rPr>
        <w:t xml:space="preserve">“symbolic significance” </w:t>
      </w:r>
      <w:r w:rsidR="00682606" w:rsidRPr="001F4B2B">
        <w:rPr>
          <w:rFonts w:asciiTheme="minorHAnsi" w:hAnsiTheme="minorHAnsi" w:cstheme="minorHAnsi"/>
          <w:sz w:val="24"/>
          <w:szCs w:val="24"/>
        </w:rPr>
        <w:t>awarded to items and knowledge from far-off places</w:t>
      </w:r>
      <w:r w:rsidR="002E2B44" w:rsidRPr="001F4B2B">
        <w:rPr>
          <w:rFonts w:asciiTheme="minorHAnsi" w:hAnsiTheme="minorHAnsi" w:cstheme="minorHAnsi"/>
          <w:sz w:val="24"/>
          <w:szCs w:val="24"/>
        </w:rPr>
        <w:t xml:space="preserve"> </w:t>
      </w:r>
      <w:r w:rsidR="002E2B44" w:rsidRPr="001F4B2B">
        <w:rPr>
          <w:rFonts w:asciiTheme="minorHAnsi" w:hAnsiTheme="minorHAnsi" w:cstheme="minorHAnsi"/>
          <w:sz w:val="24"/>
          <w:szCs w:val="24"/>
        </w:rPr>
        <w:fldChar w:fldCharType="begin"/>
      </w:r>
      <w:r w:rsidR="002E2B44" w:rsidRPr="001F4B2B">
        <w:rPr>
          <w:rFonts w:asciiTheme="minorHAnsi" w:hAnsiTheme="minorHAnsi" w:cstheme="minorHAnsi"/>
          <w:sz w:val="24"/>
          <w:szCs w:val="24"/>
        </w:rPr>
        <w:instrText xml:space="preserve"> ADDIN ZOTERO_ITEM CSL_CITATION {"citationID":"R0jVsAJg","properties":{"formattedCitation":"(Helms, 1988, p. 8)","plainCitation":"(Helms, 1988, p. 8)","noteIndex":0},"citationItems":[{"id":70,"uris":["http://zotero.org/users/local/938AaHlk/items/L797K8HV"],"itemData":{"id":70,"type":"chapter","abstract":"In European literature the noble wanderer Ulysses pursues conflicting goals. In Homer’s epic, after adventuring into unexplored regions of mystery and magic he simply wants to go home, to return to Penelope and the domestic bliss of a quiet life in Ithaca. In Dante Alighieri’s &lt;i&gt;Commedia&lt;/i&gt; , however, the hero forever abjures such creature comforts and turns away to sail west, in company with a valiant crew, beyond the portals of the known world, out through the pillars of Hercules into the starry darkness of the unknown Western Sea, driven by restless curiosity to a fatal search for wisdom and experience.¹","collection-title":"An Ethnographic Odyssey of Power, Knowledge, and Geographical Distance","container-title":"Ulysses' Sail","page":"3-19","publisher":"Princeton University Press","source":"JSTOR","title":"Positions and Problems","URL":"https://www.jstor.org/stable/j.ctt7ztj7f.5","author":[{"family":"Helms","given":"Mary W."}],"accessed":{"date-parts":[["2023",10,26]]},"issued":{"date-parts":[["1988"]]}},"locator":"8"}],"schema":"https://github.com/citation-style-language/schema/raw/master/csl-citation.json"} </w:instrText>
      </w:r>
      <w:r w:rsidR="002E2B44" w:rsidRPr="001F4B2B">
        <w:rPr>
          <w:rFonts w:asciiTheme="minorHAnsi" w:hAnsiTheme="minorHAnsi" w:cstheme="minorHAnsi"/>
          <w:sz w:val="24"/>
          <w:szCs w:val="24"/>
        </w:rPr>
        <w:fldChar w:fldCharType="separate"/>
      </w:r>
      <w:r w:rsidR="002E2B44" w:rsidRPr="001F4B2B">
        <w:rPr>
          <w:rFonts w:asciiTheme="minorHAnsi" w:hAnsiTheme="minorHAnsi" w:cstheme="minorHAnsi"/>
          <w:sz w:val="24"/>
          <w:szCs w:val="24"/>
        </w:rPr>
        <w:t>(Helms, 1988, p. 8)</w:t>
      </w:r>
      <w:r w:rsidR="002E2B44" w:rsidRPr="001F4B2B">
        <w:rPr>
          <w:rFonts w:asciiTheme="minorHAnsi" w:hAnsiTheme="minorHAnsi" w:cstheme="minorHAnsi"/>
          <w:sz w:val="24"/>
          <w:szCs w:val="24"/>
        </w:rPr>
        <w:fldChar w:fldCharType="end"/>
      </w:r>
      <w:r w:rsidR="00682606" w:rsidRPr="001F4B2B">
        <w:rPr>
          <w:rFonts w:asciiTheme="minorHAnsi" w:hAnsiTheme="minorHAnsi" w:cstheme="minorHAnsi"/>
          <w:sz w:val="24"/>
          <w:szCs w:val="24"/>
        </w:rPr>
        <w:t xml:space="preserve">. </w:t>
      </w:r>
      <w:r w:rsidR="00082A1D" w:rsidRPr="001F4B2B">
        <w:rPr>
          <w:rFonts w:asciiTheme="minorHAnsi" w:hAnsiTheme="minorHAnsi" w:cstheme="minorHAnsi"/>
          <w:sz w:val="24"/>
          <w:szCs w:val="24"/>
        </w:rPr>
        <w:t xml:space="preserve">According to Helms’ theory there was </w:t>
      </w:r>
      <w:r w:rsidR="00B6277A" w:rsidRPr="001F4B2B">
        <w:rPr>
          <w:rFonts w:asciiTheme="minorHAnsi" w:hAnsiTheme="minorHAnsi" w:cstheme="minorHAnsi"/>
          <w:sz w:val="24"/>
          <w:szCs w:val="24"/>
        </w:rPr>
        <w:t>a similar</w:t>
      </w:r>
      <w:r w:rsidR="00EA4067" w:rsidRPr="001F4B2B">
        <w:rPr>
          <w:rFonts w:asciiTheme="minorHAnsi" w:hAnsiTheme="minorHAnsi" w:cstheme="minorHAnsi"/>
          <w:sz w:val="24"/>
          <w:szCs w:val="24"/>
        </w:rPr>
        <w:t xml:space="preserve"> mystique</w:t>
      </w:r>
      <w:r w:rsidR="00B6277A" w:rsidRPr="001F4B2B">
        <w:rPr>
          <w:rFonts w:asciiTheme="minorHAnsi" w:hAnsiTheme="minorHAnsi" w:cstheme="minorHAnsi"/>
          <w:sz w:val="24"/>
          <w:szCs w:val="24"/>
        </w:rPr>
        <w:t xml:space="preserve"> applied </w:t>
      </w:r>
      <w:r w:rsidR="00D74884" w:rsidRPr="001F4B2B">
        <w:rPr>
          <w:rFonts w:asciiTheme="minorHAnsi" w:hAnsiTheme="minorHAnsi" w:cstheme="minorHAnsi"/>
          <w:sz w:val="24"/>
          <w:szCs w:val="24"/>
        </w:rPr>
        <w:t xml:space="preserve">to </w:t>
      </w:r>
      <w:r w:rsidR="0045304C" w:rsidRPr="001F4B2B">
        <w:rPr>
          <w:rFonts w:asciiTheme="minorHAnsi" w:hAnsiTheme="minorHAnsi" w:cstheme="minorHAnsi"/>
          <w:sz w:val="24"/>
          <w:szCs w:val="24"/>
        </w:rPr>
        <w:t>vertical distances as there was to th</w:t>
      </w:r>
      <w:r w:rsidR="00B12B2C" w:rsidRPr="001F4B2B">
        <w:rPr>
          <w:rFonts w:asciiTheme="minorHAnsi" w:hAnsiTheme="minorHAnsi" w:cstheme="minorHAnsi"/>
          <w:sz w:val="24"/>
          <w:szCs w:val="24"/>
        </w:rPr>
        <w:t>e distant horizons, the further from the familiar you stray the more magical</w:t>
      </w:r>
      <w:r w:rsidR="003957FD" w:rsidRPr="001F4B2B">
        <w:rPr>
          <w:rFonts w:asciiTheme="minorHAnsi" w:hAnsiTheme="minorHAnsi" w:cstheme="minorHAnsi"/>
          <w:sz w:val="24"/>
          <w:szCs w:val="24"/>
        </w:rPr>
        <w:t xml:space="preserve">, prestigious and exotic things become </w:t>
      </w:r>
      <w:r w:rsidR="003957FD" w:rsidRPr="001F4B2B">
        <w:rPr>
          <w:rFonts w:asciiTheme="minorHAnsi" w:hAnsiTheme="minorHAnsi" w:cstheme="minorHAnsi"/>
          <w:sz w:val="24"/>
          <w:szCs w:val="24"/>
        </w:rPr>
        <w:fldChar w:fldCharType="begin"/>
      </w:r>
      <w:r w:rsidR="003957FD" w:rsidRPr="001F4B2B">
        <w:rPr>
          <w:rFonts w:asciiTheme="minorHAnsi" w:hAnsiTheme="minorHAnsi" w:cstheme="minorHAnsi"/>
          <w:sz w:val="24"/>
          <w:szCs w:val="24"/>
        </w:rPr>
        <w:instrText xml:space="preserve"> ADDIN ZOTERO_ITEM CSL_CITATION {"citationID":"M0THMabj","properties":{"formattedCitation":"(Helms, 1988, p. 4)","plainCitation":"(Helms, 1988, p. 4)","noteIndex":0},"citationItems":[{"id":70,"uris":["http://zotero.org/users/local/938AaHlk/items/L797K8HV"],"itemData":{"id":70,"type":"chapter","abstract":"In European literature the noble wanderer Ulysses pursues conflicting goals. In Homer’s epic, after adventuring into unexplored regions of mystery and magic he simply wants to go home, to return to Penelope and the domestic bliss of a quiet life in Ithaca. In Dante Alighieri’s &lt;i&gt;Commedia&lt;/i&gt; , however, the hero forever abjures such creature comforts and turns away to sail west, in company with a valiant crew, beyond the portals of the known world, out through the pillars of Hercules into the starry darkness of the unknown Western Sea, driven by restless curiosity to a fatal search for wisdom and experience.¹","collection-title":"An Ethnographic Odyssey of Power, Knowledge, and Geographical Distance","container-title":"Ulysses' Sail","page":"3-19","publisher":"Princeton University Press","source":"JSTOR","title":"Positions and Problems","URL":"https://www.jstor.org/stable/j.ctt7ztj7f.5","author":[{"family":"Helms","given":"Mary W."}],"accessed":{"date-parts":[["2023",10,26]]},"issued":{"date-parts":[["1988"]]}},"locator":"4"}],"schema":"https://github.com/citation-style-language/schema/raw/master/csl-citation.json"} </w:instrText>
      </w:r>
      <w:r w:rsidR="003957FD" w:rsidRPr="001F4B2B">
        <w:rPr>
          <w:rFonts w:asciiTheme="minorHAnsi" w:hAnsiTheme="minorHAnsi" w:cstheme="minorHAnsi"/>
          <w:sz w:val="24"/>
          <w:szCs w:val="24"/>
        </w:rPr>
        <w:fldChar w:fldCharType="separate"/>
      </w:r>
      <w:r w:rsidR="003957FD" w:rsidRPr="001F4B2B">
        <w:rPr>
          <w:rFonts w:asciiTheme="minorHAnsi" w:hAnsiTheme="minorHAnsi" w:cstheme="minorHAnsi"/>
          <w:sz w:val="24"/>
          <w:szCs w:val="24"/>
        </w:rPr>
        <w:t>(Helms, 1988, p. 4)</w:t>
      </w:r>
      <w:r w:rsidR="003957FD" w:rsidRPr="001F4B2B">
        <w:rPr>
          <w:rFonts w:asciiTheme="minorHAnsi" w:hAnsiTheme="minorHAnsi" w:cstheme="minorHAnsi"/>
          <w:sz w:val="24"/>
          <w:szCs w:val="24"/>
        </w:rPr>
        <w:fldChar w:fldCharType="end"/>
      </w:r>
      <w:r w:rsidR="00BF1C72" w:rsidRPr="001F4B2B">
        <w:rPr>
          <w:rFonts w:asciiTheme="minorHAnsi" w:hAnsiTheme="minorHAnsi" w:cstheme="minorHAnsi"/>
          <w:sz w:val="24"/>
          <w:szCs w:val="24"/>
        </w:rPr>
        <w:t>.</w:t>
      </w:r>
      <w:r w:rsidR="00EA4067" w:rsidRPr="001F4B2B">
        <w:rPr>
          <w:rFonts w:asciiTheme="minorHAnsi" w:hAnsiTheme="minorHAnsi" w:cstheme="minorHAnsi"/>
          <w:sz w:val="24"/>
          <w:szCs w:val="24"/>
        </w:rPr>
        <w:t xml:space="preserve"> </w:t>
      </w:r>
    </w:p>
    <w:p w14:paraId="0F67723D" w14:textId="77777777" w:rsidR="00066A31" w:rsidRPr="001F4B2B" w:rsidRDefault="00066A31" w:rsidP="001F4B2B">
      <w:pPr>
        <w:spacing w:line="360" w:lineRule="auto"/>
        <w:rPr>
          <w:rFonts w:asciiTheme="minorHAnsi" w:hAnsiTheme="minorHAnsi" w:cstheme="minorHAnsi"/>
          <w:sz w:val="24"/>
          <w:szCs w:val="24"/>
        </w:rPr>
      </w:pPr>
    </w:p>
    <w:p w14:paraId="5F7C1A49" w14:textId="38F55D5E" w:rsidR="004531BA" w:rsidRPr="00C36899" w:rsidRDefault="0045230B" w:rsidP="001F4B2B">
      <w:pPr>
        <w:spacing w:line="360" w:lineRule="auto"/>
        <w:rPr>
          <w:rFonts w:asciiTheme="minorHAnsi" w:hAnsiTheme="minorHAnsi" w:cstheme="minorHAnsi"/>
          <w:sz w:val="24"/>
          <w:szCs w:val="24"/>
        </w:rPr>
      </w:pPr>
      <w:r w:rsidRPr="001F4B2B">
        <w:rPr>
          <w:rFonts w:asciiTheme="minorHAnsi" w:hAnsiTheme="minorHAnsi" w:cstheme="minorHAnsi"/>
          <w:sz w:val="24"/>
          <w:szCs w:val="24"/>
        </w:rPr>
        <w:t xml:space="preserve">The imagined shores of distant places are populated with strange and </w:t>
      </w:r>
      <w:r w:rsidR="006F4392" w:rsidRPr="001F4B2B">
        <w:rPr>
          <w:rFonts w:asciiTheme="minorHAnsi" w:hAnsiTheme="minorHAnsi" w:cstheme="minorHAnsi"/>
          <w:sz w:val="24"/>
          <w:szCs w:val="24"/>
        </w:rPr>
        <w:t>exotic wonders</w:t>
      </w:r>
      <w:r w:rsidR="00CE1117" w:rsidRPr="001F4B2B">
        <w:rPr>
          <w:rFonts w:asciiTheme="minorHAnsi" w:hAnsiTheme="minorHAnsi" w:cstheme="minorHAnsi"/>
          <w:sz w:val="24"/>
          <w:szCs w:val="24"/>
        </w:rPr>
        <w:t>, and when unfamiliar goods and products arrive from those places</w:t>
      </w:r>
      <w:r w:rsidR="00A5709C">
        <w:rPr>
          <w:rFonts w:asciiTheme="minorHAnsi" w:hAnsiTheme="minorHAnsi" w:cstheme="minorHAnsi"/>
          <w:sz w:val="24"/>
          <w:szCs w:val="24"/>
        </w:rPr>
        <w:t>,</w:t>
      </w:r>
      <w:r w:rsidR="00CE1117" w:rsidRPr="001F4B2B">
        <w:rPr>
          <w:rFonts w:asciiTheme="minorHAnsi" w:hAnsiTheme="minorHAnsi" w:cstheme="minorHAnsi"/>
          <w:sz w:val="24"/>
          <w:szCs w:val="24"/>
        </w:rPr>
        <w:t xml:space="preserve"> they carry with them </w:t>
      </w:r>
      <w:r w:rsidR="00061274" w:rsidRPr="001F4B2B">
        <w:rPr>
          <w:rFonts w:asciiTheme="minorHAnsi" w:hAnsiTheme="minorHAnsi" w:cstheme="minorHAnsi"/>
          <w:sz w:val="24"/>
          <w:szCs w:val="24"/>
        </w:rPr>
        <w:t xml:space="preserve">a transcendent </w:t>
      </w:r>
      <w:r w:rsidR="00F843DA" w:rsidRPr="001F4B2B">
        <w:rPr>
          <w:rFonts w:asciiTheme="minorHAnsi" w:hAnsiTheme="minorHAnsi" w:cstheme="minorHAnsi"/>
          <w:sz w:val="24"/>
          <w:szCs w:val="24"/>
        </w:rPr>
        <w:t xml:space="preserve">value. Helms describes </w:t>
      </w:r>
      <w:r w:rsidR="00225573" w:rsidRPr="001F4B2B">
        <w:rPr>
          <w:rFonts w:asciiTheme="minorHAnsi" w:hAnsiTheme="minorHAnsi" w:cstheme="minorHAnsi"/>
          <w:sz w:val="24"/>
          <w:szCs w:val="24"/>
        </w:rPr>
        <w:t xml:space="preserve">how </w:t>
      </w:r>
      <w:r w:rsidR="00B470DD" w:rsidRPr="001F4B2B">
        <w:rPr>
          <w:rFonts w:asciiTheme="minorHAnsi" w:hAnsiTheme="minorHAnsi" w:cstheme="minorHAnsi"/>
          <w:sz w:val="24"/>
          <w:szCs w:val="24"/>
        </w:rPr>
        <w:t xml:space="preserve">access to distant places creates a type of political capital. </w:t>
      </w:r>
      <w:r w:rsidR="001B63D6" w:rsidRPr="001F4B2B">
        <w:rPr>
          <w:rFonts w:asciiTheme="minorHAnsi" w:hAnsiTheme="minorHAnsi" w:cstheme="minorHAnsi"/>
          <w:sz w:val="24"/>
          <w:szCs w:val="24"/>
        </w:rPr>
        <w:t>“</w:t>
      </w:r>
      <w:r w:rsidR="00A7492C" w:rsidRPr="001F4B2B">
        <w:rPr>
          <w:rFonts w:asciiTheme="minorHAnsi" w:hAnsiTheme="minorHAnsi" w:cstheme="minorHAnsi"/>
          <w:sz w:val="24"/>
          <w:szCs w:val="24"/>
        </w:rPr>
        <w:t>N</w:t>
      </w:r>
      <w:r w:rsidR="00237DA0" w:rsidRPr="001F4B2B">
        <w:rPr>
          <w:rFonts w:asciiTheme="minorHAnsi" w:hAnsiTheme="minorHAnsi" w:cstheme="minorHAnsi"/>
          <w:sz w:val="24"/>
          <w:szCs w:val="24"/>
        </w:rPr>
        <w:t xml:space="preserve">ot only exotic materials but also intangible knowledge of distant realms and regions can be politically valuable </w:t>
      </w:r>
      <w:r w:rsidR="007329E6" w:rsidRPr="001F4B2B">
        <w:rPr>
          <w:rFonts w:asciiTheme="minorHAnsi" w:hAnsiTheme="minorHAnsi" w:cstheme="minorHAnsi"/>
          <w:sz w:val="24"/>
          <w:szCs w:val="24"/>
        </w:rPr>
        <w:t>‘</w:t>
      </w:r>
      <w:r w:rsidR="00237DA0" w:rsidRPr="001F4B2B">
        <w:rPr>
          <w:rFonts w:asciiTheme="minorHAnsi" w:hAnsiTheme="minorHAnsi" w:cstheme="minorHAnsi"/>
          <w:sz w:val="24"/>
          <w:szCs w:val="24"/>
        </w:rPr>
        <w:t>goods</w:t>
      </w:r>
      <w:r w:rsidR="007329E6" w:rsidRPr="001F4B2B">
        <w:rPr>
          <w:rFonts w:asciiTheme="minorHAnsi" w:hAnsiTheme="minorHAnsi" w:cstheme="minorHAnsi"/>
          <w:sz w:val="24"/>
          <w:szCs w:val="24"/>
        </w:rPr>
        <w:t>’</w:t>
      </w:r>
      <w:r w:rsidR="00237DA0" w:rsidRPr="001F4B2B">
        <w:rPr>
          <w:rFonts w:asciiTheme="minorHAnsi" w:hAnsiTheme="minorHAnsi" w:cstheme="minorHAnsi"/>
          <w:sz w:val="24"/>
          <w:szCs w:val="24"/>
        </w:rPr>
        <w:t xml:space="preserve"> both for those who have endured the perils of travel and for those sedentary home bodies who are able to acquire such knowledge by indirect means and use it for political advantage</w:t>
      </w:r>
      <w:r w:rsidR="00225573" w:rsidRPr="001F4B2B">
        <w:rPr>
          <w:rFonts w:asciiTheme="minorHAnsi" w:hAnsiTheme="minorHAnsi" w:cstheme="minorHAnsi"/>
          <w:sz w:val="24"/>
          <w:szCs w:val="24"/>
        </w:rPr>
        <w:t xml:space="preserve">” </w:t>
      </w:r>
      <w:r w:rsidR="00225573" w:rsidRPr="001F4B2B">
        <w:rPr>
          <w:rFonts w:asciiTheme="minorHAnsi" w:hAnsiTheme="minorHAnsi" w:cstheme="minorHAnsi"/>
          <w:sz w:val="24"/>
          <w:szCs w:val="24"/>
        </w:rPr>
        <w:fldChar w:fldCharType="begin"/>
      </w:r>
      <w:r w:rsidR="00225573" w:rsidRPr="001F4B2B">
        <w:rPr>
          <w:rFonts w:asciiTheme="minorHAnsi" w:hAnsiTheme="minorHAnsi" w:cstheme="minorHAnsi"/>
          <w:sz w:val="24"/>
          <w:szCs w:val="24"/>
        </w:rPr>
        <w:instrText xml:space="preserve"> ADDIN ZOTERO_ITEM CSL_CITATION {"citationID":"3zY1zXoN","properties":{"formattedCitation":"(Helms, 1988, p. 4)","plainCitation":"(Helms, 1988, p. 4)","noteIndex":0},"citationItems":[{"id":70,"uris":["http://zotero.org/users/local/938AaHlk/items/L797K8HV"],"itemData":{"id":70,"type":"chapter","abstract":"In European literature the noble wanderer Ulysses pursues conflicting goals. In Homer’s epic, after adventuring into unexplored regions of mystery and magic he simply wants to go home, to return to Penelope and the domestic bliss of a quiet life in Ithaca. In Dante Alighieri’s &lt;i&gt;Commedia&lt;/i&gt; , however, the hero forever abjures such creature comforts and turns away to sail west, in company with a valiant crew, beyond the portals of the known world, out through the pillars of Hercules into the starry darkness of the unknown Western Sea, driven by restless curiosity to a fatal search for wisdom and experience.¹","collection-title":"An Ethnographic Odyssey of Power, Knowledge, and Geographical Distance","container-title":"Ulysses' Sail","page":"3-19","publisher":"Princeton University Press","source":"JSTOR","title":"Positions and Problems","URL":"https://www.jstor.org/stable/j.ctt7ztj7f.5","author":[{"family":"Helms","given":"Mary W."}],"accessed":{"date-parts":[["2023",10,26]]},"issued":{"date-parts":[["1988"]]}},"locator":"4"}],"schema":"https://github.com/citation-style-language/schema/raw/master/csl-citation.json"} </w:instrText>
      </w:r>
      <w:r w:rsidR="00225573" w:rsidRPr="001F4B2B">
        <w:rPr>
          <w:rFonts w:asciiTheme="minorHAnsi" w:hAnsiTheme="minorHAnsi" w:cstheme="minorHAnsi"/>
          <w:sz w:val="24"/>
          <w:szCs w:val="24"/>
        </w:rPr>
        <w:fldChar w:fldCharType="separate"/>
      </w:r>
      <w:r w:rsidR="00225573" w:rsidRPr="001F4B2B">
        <w:rPr>
          <w:rFonts w:asciiTheme="minorHAnsi" w:hAnsiTheme="minorHAnsi" w:cstheme="minorHAnsi"/>
          <w:sz w:val="24"/>
          <w:szCs w:val="24"/>
        </w:rPr>
        <w:t>(Helms, 1988, p. 4)</w:t>
      </w:r>
      <w:r w:rsidR="00225573" w:rsidRPr="001F4B2B">
        <w:rPr>
          <w:rFonts w:asciiTheme="minorHAnsi" w:hAnsiTheme="minorHAnsi" w:cstheme="minorHAnsi"/>
          <w:sz w:val="24"/>
          <w:szCs w:val="24"/>
        </w:rPr>
        <w:fldChar w:fldCharType="end"/>
      </w:r>
      <w:r w:rsidR="00A60901" w:rsidRPr="001F4B2B">
        <w:rPr>
          <w:rFonts w:asciiTheme="minorHAnsi" w:hAnsiTheme="minorHAnsi" w:cstheme="minorHAnsi"/>
          <w:sz w:val="24"/>
          <w:szCs w:val="24"/>
        </w:rPr>
        <w:t xml:space="preserve">. </w:t>
      </w:r>
      <w:r w:rsidR="008C3BC9" w:rsidRPr="001F4B2B">
        <w:rPr>
          <w:rFonts w:asciiTheme="minorHAnsi" w:hAnsiTheme="minorHAnsi" w:cstheme="minorHAnsi"/>
          <w:sz w:val="24"/>
          <w:szCs w:val="24"/>
        </w:rPr>
        <w:t>In the bronze age Aegean boat</w:t>
      </w:r>
      <w:r w:rsidR="00AF1380" w:rsidRPr="001F4B2B">
        <w:rPr>
          <w:rFonts w:asciiTheme="minorHAnsi" w:hAnsiTheme="minorHAnsi" w:cstheme="minorHAnsi"/>
          <w:sz w:val="24"/>
          <w:szCs w:val="24"/>
        </w:rPr>
        <w:t xml:space="preserve"> building</w:t>
      </w:r>
      <w:r w:rsidR="008C3BC9" w:rsidRPr="001F4B2B">
        <w:rPr>
          <w:rFonts w:asciiTheme="minorHAnsi" w:hAnsiTheme="minorHAnsi" w:cstheme="minorHAnsi"/>
          <w:sz w:val="24"/>
          <w:szCs w:val="24"/>
        </w:rPr>
        <w:t xml:space="preserve"> technology allowed for</w:t>
      </w:r>
      <w:r w:rsidR="00BD07C5" w:rsidRPr="001F4B2B">
        <w:rPr>
          <w:rFonts w:asciiTheme="minorHAnsi" w:hAnsiTheme="minorHAnsi" w:cstheme="minorHAnsi"/>
          <w:sz w:val="24"/>
          <w:szCs w:val="24"/>
        </w:rPr>
        <w:t xml:space="preserve"> increasing amounts of distant travel and trade</w:t>
      </w:r>
      <w:r w:rsidR="00EE37C2" w:rsidRPr="001F4B2B">
        <w:rPr>
          <w:rFonts w:asciiTheme="minorHAnsi" w:hAnsiTheme="minorHAnsi" w:cstheme="minorHAnsi"/>
          <w:sz w:val="24"/>
          <w:szCs w:val="24"/>
        </w:rPr>
        <w:t>. There were elites</w:t>
      </w:r>
      <w:r w:rsidR="009F4636" w:rsidRPr="001F4B2B">
        <w:rPr>
          <w:rFonts w:asciiTheme="minorHAnsi" w:hAnsiTheme="minorHAnsi" w:cstheme="minorHAnsi"/>
          <w:sz w:val="24"/>
          <w:szCs w:val="24"/>
        </w:rPr>
        <w:t xml:space="preserve"> and merchants</w:t>
      </w:r>
      <w:r w:rsidR="00EE37C2" w:rsidRPr="001F4B2B">
        <w:rPr>
          <w:rFonts w:asciiTheme="minorHAnsi" w:hAnsiTheme="minorHAnsi" w:cstheme="minorHAnsi"/>
          <w:sz w:val="24"/>
          <w:szCs w:val="24"/>
        </w:rPr>
        <w:t xml:space="preserve"> who took advantage of t</w:t>
      </w:r>
      <w:r w:rsidR="00C81D68" w:rsidRPr="001F4B2B">
        <w:rPr>
          <w:rFonts w:asciiTheme="minorHAnsi" w:hAnsiTheme="minorHAnsi" w:cstheme="minorHAnsi"/>
          <w:sz w:val="24"/>
          <w:szCs w:val="24"/>
        </w:rPr>
        <w:t>he resulting opportunities</w:t>
      </w:r>
      <w:r w:rsidR="00B5669C" w:rsidRPr="001F4B2B">
        <w:rPr>
          <w:rFonts w:asciiTheme="minorHAnsi" w:hAnsiTheme="minorHAnsi" w:cstheme="minorHAnsi"/>
          <w:sz w:val="24"/>
          <w:szCs w:val="24"/>
        </w:rPr>
        <w:t xml:space="preserve">. </w:t>
      </w:r>
      <w:r w:rsidR="004C7F6E" w:rsidRPr="001F4B2B">
        <w:rPr>
          <w:rFonts w:asciiTheme="minorHAnsi" w:hAnsiTheme="minorHAnsi" w:cstheme="minorHAnsi"/>
          <w:sz w:val="24"/>
          <w:szCs w:val="24"/>
        </w:rPr>
        <w:t xml:space="preserve">The </w:t>
      </w:r>
      <w:r w:rsidR="00ED7A40" w:rsidRPr="001F4B2B">
        <w:rPr>
          <w:rFonts w:asciiTheme="minorHAnsi" w:hAnsiTheme="minorHAnsi" w:cstheme="minorHAnsi"/>
          <w:sz w:val="24"/>
          <w:szCs w:val="24"/>
        </w:rPr>
        <w:t>imaginative</w:t>
      </w:r>
      <w:r w:rsidR="004C7F6E" w:rsidRPr="001F4B2B">
        <w:rPr>
          <w:rFonts w:asciiTheme="minorHAnsi" w:hAnsiTheme="minorHAnsi" w:cstheme="minorHAnsi"/>
          <w:sz w:val="24"/>
          <w:szCs w:val="24"/>
        </w:rPr>
        <w:t xml:space="preserve"> views that people often had about </w:t>
      </w:r>
      <w:r w:rsidR="00A746C4" w:rsidRPr="001F4B2B">
        <w:rPr>
          <w:rFonts w:asciiTheme="minorHAnsi" w:hAnsiTheme="minorHAnsi" w:cstheme="minorHAnsi"/>
          <w:sz w:val="24"/>
          <w:szCs w:val="24"/>
        </w:rPr>
        <w:t xml:space="preserve">foreign lands </w:t>
      </w:r>
      <w:r w:rsidR="00465440" w:rsidRPr="001F4B2B">
        <w:rPr>
          <w:rFonts w:asciiTheme="minorHAnsi" w:hAnsiTheme="minorHAnsi" w:cstheme="minorHAnsi"/>
          <w:sz w:val="24"/>
          <w:szCs w:val="24"/>
        </w:rPr>
        <w:t>added to the mystique.</w:t>
      </w:r>
    </w:p>
    <w:p w14:paraId="6F2B609E" w14:textId="77777777" w:rsidR="00001279" w:rsidRPr="001F4B2B" w:rsidRDefault="00001279" w:rsidP="001F4B2B">
      <w:pPr>
        <w:spacing w:line="360" w:lineRule="auto"/>
        <w:rPr>
          <w:rFonts w:asciiTheme="minorHAnsi" w:hAnsiTheme="minorHAnsi" w:cstheme="minorHAnsi"/>
          <w:sz w:val="24"/>
          <w:szCs w:val="24"/>
        </w:rPr>
      </w:pPr>
    </w:p>
    <w:p w14:paraId="47BDDB1C" w14:textId="1290671A" w:rsidR="00CF6820" w:rsidRPr="00C36899" w:rsidRDefault="008D6DCF" w:rsidP="001F4B2B">
      <w:pPr>
        <w:spacing w:line="360" w:lineRule="auto"/>
        <w:rPr>
          <w:rFonts w:asciiTheme="minorHAnsi" w:hAnsiTheme="minorHAnsi" w:cstheme="minorHAnsi"/>
          <w:sz w:val="24"/>
          <w:szCs w:val="24"/>
        </w:rPr>
      </w:pPr>
      <w:r w:rsidRPr="001F4B2B">
        <w:rPr>
          <w:rFonts w:asciiTheme="minorHAnsi" w:hAnsiTheme="minorHAnsi" w:cstheme="minorHAnsi"/>
          <w:sz w:val="24"/>
          <w:szCs w:val="24"/>
        </w:rPr>
        <w:t xml:space="preserve">One thing that </w:t>
      </w:r>
      <w:r w:rsidR="00AA68CF" w:rsidRPr="001F4B2B">
        <w:rPr>
          <w:rFonts w:asciiTheme="minorHAnsi" w:hAnsiTheme="minorHAnsi" w:cstheme="minorHAnsi"/>
          <w:sz w:val="24"/>
          <w:szCs w:val="24"/>
        </w:rPr>
        <w:t xml:space="preserve">shows how </w:t>
      </w:r>
      <w:r w:rsidR="009A6425" w:rsidRPr="001F4B2B">
        <w:rPr>
          <w:rFonts w:asciiTheme="minorHAnsi" w:hAnsiTheme="minorHAnsi" w:cstheme="minorHAnsi"/>
          <w:sz w:val="24"/>
          <w:szCs w:val="24"/>
        </w:rPr>
        <w:t xml:space="preserve">people in the bronze age connected to the far-off lands they found so mysterious are the shipwrecks that can be found at the bottom of the </w:t>
      </w:r>
      <w:proofErr w:type="gramStart"/>
      <w:r w:rsidR="009A6425" w:rsidRPr="001F4B2B">
        <w:rPr>
          <w:rFonts w:asciiTheme="minorHAnsi" w:hAnsiTheme="minorHAnsi" w:cstheme="minorHAnsi"/>
          <w:sz w:val="24"/>
          <w:szCs w:val="24"/>
        </w:rPr>
        <w:t>Mediterranean sea</w:t>
      </w:r>
      <w:proofErr w:type="gramEnd"/>
      <w:r w:rsidR="00281BF1" w:rsidRPr="001F4B2B">
        <w:rPr>
          <w:rFonts w:asciiTheme="minorHAnsi" w:hAnsiTheme="minorHAnsi" w:cstheme="minorHAnsi"/>
          <w:sz w:val="24"/>
          <w:szCs w:val="24"/>
        </w:rPr>
        <w:t xml:space="preserve">. The </w:t>
      </w:r>
      <w:proofErr w:type="spellStart"/>
      <w:r w:rsidR="00281BF1" w:rsidRPr="001F4B2B">
        <w:rPr>
          <w:rFonts w:asciiTheme="minorHAnsi" w:hAnsiTheme="minorHAnsi" w:cstheme="minorHAnsi"/>
          <w:sz w:val="24"/>
          <w:szCs w:val="24"/>
        </w:rPr>
        <w:t>Uluburun</w:t>
      </w:r>
      <w:proofErr w:type="spellEnd"/>
      <w:r w:rsidR="00281BF1" w:rsidRPr="001F4B2B">
        <w:rPr>
          <w:rFonts w:asciiTheme="minorHAnsi" w:hAnsiTheme="minorHAnsi" w:cstheme="minorHAnsi"/>
          <w:sz w:val="24"/>
          <w:szCs w:val="24"/>
        </w:rPr>
        <w:t xml:space="preserve"> is one such shipwreck. It was a late bronze age ship, dated at around </w:t>
      </w:r>
      <w:r w:rsidR="007A5176" w:rsidRPr="001F4B2B">
        <w:rPr>
          <w:rFonts w:asciiTheme="minorHAnsi" w:hAnsiTheme="minorHAnsi" w:cstheme="minorHAnsi"/>
          <w:sz w:val="24"/>
          <w:szCs w:val="24"/>
        </w:rPr>
        <w:t xml:space="preserve"> c. 1300 BCE</w:t>
      </w:r>
      <w:r w:rsidR="00B40322" w:rsidRPr="001F4B2B">
        <w:rPr>
          <w:rFonts w:asciiTheme="minorHAnsi" w:hAnsiTheme="minorHAnsi" w:cstheme="minorHAnsi"/>
          <w:sz w:val="24"/>
          <w:szCs w:val="24"/>
        </w:rPr>
        <w:t xml:space="preserve">, and it was found </w:t>
      </w:r>
      <w:r w:rsidR="003C159D" w:rsidRPr="001F4B2B">
        <w:rPr>
          <w:rFonts w:asciiTheme="minorHAnsi" w:hAnsiTheme="minorHAnsi" w:cstheme="minorHAnsi"/>
          <w:sz w:val="24"/>
          <w:szCs w:val="24"/>
        </w:rPr>
        <w:t xml:space="preserve">near the </w:t>
      </w:r>
      <w:r w:rsidR="00D56653" w:rsidRPr="001F4B2B">
        <w:rPr>
          <w:rFonts w:asciiTheme="minorHAnsi" w:hAnsiTheme="minorHAnsi" w:cstheme="minorHAnsi"/>
          <w:sz w:val="24"/>
          <w:szCs w:val="24"/>
        </w:rPr>
        <w:t xml:space="preserve">Southwest </w:t>
      </w:r>
      <w:r w:rsidR="003C159D" w:rsidRPr="001F4B2B">
        <w:rPr>
          <w:rFonts w:asciiTheme="minorHAnsi" w:hAnsiTheme="minorHAnsi" w:cstheme="minorHAnsi"/>
          <w:sz w:val="24"/>
          <w:szCs w:val="24"/>
        </w:rPr>
        <w:t xml:space="preserve">coast </w:t>
      </w:r>
      <w:r w:rsidR="00D56653" w:rsidRPr="001F4B2B">
        <w:rPr>
          <w:rFonts w:asciiTheme="minorHAnsi" w:hAnsiTheme="minorHAnsi" w:cstheme="minorHAnsi"/>
          <w:sz w:val="24"/>
          <w:szCs w:val="24"/>
        </w:rPr>
        <w:t xml:space="preserve">of Turkey </w:t>
      </w:r>
      <w:r w:rsidR="003C159D" w:rsidRPr="001F4B2B">
        <w:rPr>
          <w:rFonts w:asciiTheme="minorHAnsi" w:hAnsiTheme="minorHAnsi" w:cstheme="minorHAnsi"/>
          <w:sz w:val="24"/>
          <w:szCs w:val="24"/>
        </w:rPr>
        <w:t xml:space="preserve">in Grand Cape </w:t>
      </w:r>
      <w:r w:rsidR="001A5CDA" w:rsidRPr="001F4B2B">
        <w:rPr>
          <w:rFonts w:asciiTheme="minorHAnsi" w:hAnsiTheme="minorHAnsi" w:cstheme="minorHAnsi"/>
          <w:sz w:val="24"/>
          <w:szCs w:val="24"/>
        </w:rPr>
        <w:fldChar w:fldCharType="begin"/>
      </w:r>
      <w:r w:rsidR="001A5CDA" w:rsidRPr="001F4B2B">
        <w:rPr>
          <w:rFonts w:asciiTheme="minorHAnsi" w:hAnsiTheme="minorHAnsi" w:cstheme="minorHAnsi"/>
          <w:sz w:val="24"/>
          <w:szCs w:val="24"/>
        </w:rPr>
        <w:instrText xml:space="preserve"> ADDIN ZOTERO_ITEM CSL_CITATION {"citationID":"9Nywayc6","properties":{"formattedCitation":"(Pulak, 1998, p. 188)","plainCitation":"(Pulak, 1998, p. 188)","noteIndex":0},"citationItems":[{"id":118,"uris":["http://zotero.org/users/local/938AaHlk/items/YHCIJNJQ"],"itemData":{"id":118,"type":"article-journal","container-title":"International Journal of Nautical Archaeology","DOI":"10.1111/j.1095-9270.1998.tb00803.x","ISSN":"10572414, 10959270","issue":"3","language":"en","page":"188-224","source":"DOI.org (Crossref)","title":"The Uluburun shipwreck: an overview","title-short":"The Uluburun shipwreck","volume":"27","author":[{"family":"Pulak","given":"Cemal"}],"issued":{"date-parts":[["1998",8]]}},"locator":"188"}],"schema":"https://github.com/citation-style-language/schema/raw/master/csl-citation.json"} </w:instrText>
      </w:r>
      <w:r w:rsidR="001A5CDA" w:rsidRPr="001F4B2B">
        <w:rPr>
          <w:rFonts w:asciiTheme="minorHAnsi" w:hAnsiTheme="minorHAnsi" w:cstheme="minorHAnsi"/>
          <w:sz w:val="24"/>
          <w:szCs w:val="24"/>
        </w:rPr>
        <w:fldChar w:fldCharType="separate"/>
      </w:r>
      <w:r w:rsidR="001A5CDA" w:rsidRPr="001F4B2B">
        <w:rPr>
          <w:rFonts w:asciiTheme="minorHAnsi" w:hAnsiTheme="minorHAnsi" w:cstheme="minorHAnsi"/>
          <w:sz w:val="24"/>
          <w:szCs w:val="24"/>
        </w:rPr>
        <w:t>(Pulak, 1998, p. 188)</w:t>
      </w:r>
      <w:r w:rsidR="001A5CDA" w:rsidRPr="001F4B2B">
        <w:rPr>
          <w:rFonts w:asciiTheme="minorHAnsi" w:hAnsiTheme="minorHAnsi" w:cstheme="minorHAnsi"/>
          <w:sz w:val="24"/>
          <w:szCs w:val="24"/>
        </w:rPr>
        <w:fldChar w:fldCharType="end"/>
      </w:r>
      <w:r w:rsidR="00B45A76" w:rsidRPr="001F4B2B">
        <w:rPr>
          <w:rFonts w:asciiTheme="minorHAnsi" w:hAnsiTheme="minorHAnsi" w:cstheme="minorHAnsi"/>
          <w:sz w:val="24"/>
          <w:szCs w:val="24"/>
        </w:rPr>
        <w:t xml:space="preserve">. </w:t>
      </w:r>
      <w:r w:rsidR="003D7446" w:rsidRPr="001F4B2B">
        <w:rPr>
          <w:rFonts w:asciiTheme="minorHAnsi" w:hAnsiTheme="minorHAnsi" w:cstheme="minorHAnsi"/>
          <w:sz w:val="24"/>
          <w:szCs w:val="24"/>
        </w:rPr>
        <w:t xml:space="preserve">It is </w:t>
      </w:r>
      <w:r w:rsidR="004F6293" w:rsidRPr="001F4B2B">
        <w:rPr>
          <w:rFonts w:asciiTheme="minorHAnsi" w:hAnsiTheme="minorHAnsi" w:cstheme="minorHAnsi"/>
          <w:sz w:val="24"/>
          <w:szCs w:val="24"/>
        </w:rPr>
        <w:t>believed to have been a trading vessel</w:t>
      </w:r>
      <w:r w:rsidR="00925E9A" w:rsidRPr="001F4B2B">
        <w:rPr>
          <w:rFonts w:asciiTheme="minorHAnsi" w:hAnsiTheme="minorHAnsi" w:cstheme="minorHAnsi"/>
          <w:sz w:val="24"/>
          <w:szCs w:val="24"/>
        </w:rPr>
        <w:t xml:space="preserve"> giving insight into </w:t>
      </w:r>
      <w:r w:rsidR="00925E9A" w:rsidRPr="001F4B2B">
        <w:rPr>
          <w:rFonts w:asciiTheme="minorHAnsi" w:hAnsiTheme="minorHAnsi" w:cstheme="minorHAnsi"/>
          <w:sz w:val="24"/>
          <w:szCs w:val="24"/>
        </w:rPr>
        <w:lastRenderedPageBreak/>
        <w:t xml:space="preserve">what goods were </w:t>
      </w:r>
      <w:r w:rsidR="00DC5C88" w:rsidRPr="001F4B2B">
        <w:rPr>
          <w:rFonts w:asciiTheme="minorHAnsi" w:hAnsiTheme="minorHAnsi" w:cstheme="minorHAnsi"/>
          <w:sz w:val="24"/>
          <w:szCs w:val="24"/>
        </w:rPr>
        <w:t>travelling to what places</w:t>
      </w:r>
      <w:r w:rsidR="00902E17" w:rsidRPr="001F4B2B">
        <w:rPr>
          <w:rFonts w:asciiTheme="minorHAnsi" w:hAnsiTheme="minorHAnsi" w:cstheme="minorHAnsi"/>
          <w:sz w:val="24"/>
          <w:szCs w:val="24"/>
        </w:rPr>
        <w:t xml:space="preserve">. </w:t>
      </w:r>
      <w:r w:rsidR="00635506" w:rsidRPr="001F4B2B">
        <w:rPr>
          <w:rFonts w:asciiTheme="minorHAnsi" w:hAnsiTheme="minorHAnsi" w:cstheme="minorHAnsi"/>
          <w:sz w:val="24"/>
          <w:szCs w:val="24"/>
        </w:rPr>
        <w:t xml:space="preserve">The </w:t>
      </w:r>
      <w:proofErr w:type="spellStart"/>
      <w:r w:rsidR="00647F83" w:rsidRPr="001F4B2B">
        <w:rPr>
          <w:rFonts w:asciiTheme="minorHAnsi" w:hAnsiTheme="minorHAnsi" w:cstheme="minorHAnsi"/>
          <w:sz w:val="24"/>
          <w:szCs w:val="24"/>
        </w:rPr>
        <w:t>Uluburun</w:t>
      </w:r>
      <w:proofErr w:type="spellEnd"/>
      <w:r w:rsidR="00647F83" w:rsidRPr="001F4B2B">
        <w:rPr>
          <w:rFonts w:asciiTheme="minorHAnsi" w:hAnsiTheme="minorHAnsi" w:cstheme="minorHAnsi"/>
          <w:sz w:val="24"/>
          <w:szCs w:val="24"/>
        </w:rPr>
        <w:t xml:space="preserve"> started its voyage at Hai</w:t>
      </w:r>
      <w:r w:rsidR="000D296C" w:rsidRPr="001F4B2B">
        <w:rPr>
          <w:rFonts w:asciiTheme="minorHAnsi" w:hAnsiTheme="minorHAnsi" w:cstheme="minorHAnsi"/>
          <w:sz w:val="24"/>
          <w:szCs w:val="24"/>
        </w:rPr>
        <w:t xml:space="preserve">fa </w:t>
      </w:r>
      <w:r w:rsidR="008C7BCC" w:rsidRPr="001F4B2B">
        <w:rPr>
          <w:rFonts w:asciiTheme="minorHAnsi" w:hAnsiTheme="minorHAnsi" w:cstheme="minorHAnsi"/>
          <w:sz w:val="24"/>
          <w:szCs w:val="24"/>
        </w:rPr>
        <w:fldChar w:fldCharType="begin"/>
      </w:r>
      <w:r w:rsidR="008C7BCC" w:rsidRPr="001F4B2B">
        <w:rPr>
          <w:rFonts w:asciiTheme="minorHAnsi" w:hAnsiTheme="minorHAnsi" w:cstheme="minorHAnsi"/>
          <w:sz w:val="24"/>
          <w:szCs w:val="24"/>
        </w:rPr>
        <w:instrText xml:space="preserve"> ADDIN ZOTERO_ITEM CSL_CITATION {"citationID":"z7PP0CnA","properties":{"formattedCitation":"(Savat, 2022)","plainCitation":"(Savat, 2022)","noteIndex":0},"citationItems":[{"id":128,"uris":["http://zotero.org/users/local/938AaHlk/items/77LL99KQ"],"itemData":{"id":128,"type":"webpage","abstract":"Using advanced geochemical analyses, a team of scientists, including Michael Frachetti, professor of archaeology in Arts &amp; Sciences at Washington University in St. Louis, have uncovered new answers to decades-old questions about trade of tin throughout Eurasia during the Late Bronze Age.","container-title":"The Source","language":"en-US","title":"Findings from 3,000-year-old Uluburun shipwreck reveal complex trade network - The Source - Washington University in St. Louis","URL":"https://source.wustl.edu/2022/11/findings-from-2000-year-old-uluburun-shipwreck-reveal-complex-trade-network/","author":[{"family":"Savat","given":"Sara"}],"accessed":{"date-parts":[["2023",11,19]]},"issued":{"date-parts":[["2022",11,30]]}}}],"schema":"https://github.com/citation-style-language/schema/raw/master/csl-citation.json"} </w:instrText>
      </w:r>
      <w:r w:rsidR="008C7BCC" w:rsidRPr="001F4B2B">
        <w:rPr>
          <w:rFonts w:asciiTheme="minorHAnsi" w:hAnsiTheme="minorHAnsi" w:cstheme="minorHAnsi"/>
          <w:sz w:val="24"/>
          <w:szCs w:val="24"/>
        </w:rPr>
        <w:fldChar w:fldCharType="separate"/>
      </w:r>
      <w:r w:rsidR="008C7BCC" w:rsidRPr="001F4B2B">
        <w:rPr>
          <w:rFonts w:asciiTheme="minorHAnsi" w:hAnsiTheme="minorHAnsi" w:cstheme="minorHAnsi"/>
          <w:sz w:val="24"/>
          <w:szCs w:val="24"/>
        </w:rPr>
        <w:t>(Savat, 2022)</w:t>
      </w:r>
      <w:r w:rsidR="008C7BCC" w:rsidRPr="001F4B2B">
        <w:rPr>
          <w:rFonts w:asciiTheme="minorHAnsi" w:hAnsiTheme="minorHAnsi" w:cstheme="minorHAnsi"/>
          <w:sz w:val="24"/>
          <w:szCs w:val="24"/>
        </w:rPr>
        <w:fldChar w:fldCharType="end"/>
      </w:r>
      <w:r w:rsidR="00334C1F" w:rsidRPr="001F4B2B">
        <w:rPr>
          <w:rFonts w:asciiTheme="minorHAnsi" w:hAnsiTheme="minorHAnsi" w:cstheme="minorHAnsi"/>
          <w:sz w:val="24"/>
          <w:szCs w:val="24"/>
        </w:rPr>
        <w:t xml:space="preserve"> </w:t>
      </w:r>
      <w:r w:rsidR="00A007B9" w:rsidRPr="001F4B2B">
        <w:rPr>
          <w:rFonts w:asciiTheme="minorHAnsi" w:hAnsiTheme="minorHAnsi" w:cstheme="minorHAnsi"/>
          <w:sz w:val="24"/>
          <w:szCs w:val="24"/>
        </w:rPr>
        <w:t xml:space="preserve">and </w:t>
      </w:r>
      <w:r w:rsidR="00CA2848" w:rsidRPr="001F4B2B">
        <w:rPr>
          <w:rFonts w:asciiTheme="minorHAnsi" w:hAnsiTheme="minorHAnsi" w:cstheme="minorHAnsi"/>
          <w:sz w:val="24"/>
          <w:szCs w:val="24"/>
        </w:rPr>
        <w:t xml:space="preserve">was most likely traveling in an anti-clockwise direction around the Mediterranean coast </w:t>
      </w:r>
      <w:r w:rsidR="00CA2848" w:rsidRPr="001F4B2B">
        <w:rPr>
          <w:rFonts w:asciiTheme="minorHAnsi" w:hAnsiTheme="minorHAnsi" w:cstheme="minorHAnsi"/>
          <w:sz w:val="24"/>
          <w:szCs w:val="24"/>
        </w:rPr>
        <w:fldChar w:fldCharType="begin"/>
      </w:r>
      <w:r w:rsidR="00CA2848" w:rsidRPr="001F4B2B">
        <w:rPr>
          <w:rFonts w:asciiTheme="minorHAnsi" w:hAnsiTheme="minorHAnsi" w:cstheme="minorHAnsi"/>
          <w:sz w:val="24"/>
          <w:szCs w:val="24"/>
        </w:rPr>
        <w:instrText xml:space="preserve"> ADDIN ZOTERO_ITEM CSL_CITATION {"citationID":"4ajkF6b4","properties":{"formattedCitation":"(Jackson and Nicholson, 2010, p. 296)","plainCitation":"(Jackson and Nicholson, 2010, p. 296)","noteIndex":0},"citationItems":[{"id":120,"uris":["http://zotero.org/users/local/938AaHlk/items/7TEWCWHF"],"itemData":{"id":120,"type":"article-journal","abstract":"The discovery of a Late Bronze Age trading vessel at Uluburun near Kaş off the Turkish coast offers exciting possibilities for our understanding of Bronze Age trade. On board the ship was a large consignment of glass ingots that were assumed to originate either from Mesopotamia or Egypt. This paper presents the results of major and trace elemental analyses of three deep blue and turquoise glass ingots from the Uluburun wreck, and for the first time securely demonstrates that their composition is consistent with an Egyptian origin. The compositional similarity of the glass ingots to glasses from the Mycenaean world suggests that Egypt was exporting to that region via trading ships such as that from Uluburun.","container-title":"Journal of Archaeological Science","DOI":"10.1016/j.jas.2009.09.040","ISSN":"0305-4403","issue":"2","journalAbbreviation":"Journal of Archaeological Science","page":"295-301","source":"ScienceDirect","title":"The provenance of some glass ingots from the Uluburun shipwreck","volume":"37","author":[{"family":"Jackson","given":"C. M."},{"family":"Nicholson","given":"P. T."}],"issued":{"date-parts":[["2010",2,1]]}},"locator":"296"}],"schema":"https://github.com/citation-style-language/schema/raw/master/csl-citation.json"} </w:instrText>
      </w:r>
      <w:r w:rsidR="00CA2848" w:rsidRPr="001F4B2B">
        <w:rPr>
          <w:rFonts w:asciiTheme="minorHAnsi" w:hAnsiTheme="minorHAnsi" w:cstheme="minorHAnsi"/>
          <w:sz w:val="24"/>
          <w:szCs w:val="24"/>
        </w:rPr>
        <w:fldChar w:fldCharType="separate"/>
      </w:r>
      <w:r w:rsidR="00CA2848" w:rsidRPr="001F4B2B">
        <w:rPr>
          <w:rFonts w:asciiTheme="minorHAnsi" w:hAnsiTheme="minorHAnsi" w:cstheme="minorHAnsi"/>
          <w:sz w:val="24"/>
          <w:szCs w:val="24"/>
        </w:rPr>
        <w:t>(Jackson and Nicholson, 2010, p. 296)</w:t>
      </w:r>
      <w:r w:rsidR="00CA2848" w:rsidRPr="001F4B2B">
        <w:rPr>
          <w:rFonts w:asciiTheme="minorHAnsi" w:hAnsiTheme="minorHAnsi" w:cstheme="minorHAnsi"/>
          <w:sz w:val="24"/>
          <w:szCs w:val="24"/>
        </w:rPr>
        <w:fldChar w:fldCharType="end"/>
      </w:r>
      <w:r w:rsidR="003E4A2A" w:rsidRPr="001F4B2B">
        <w:rPr>
          <w:rFonts w:asciiTheme="minorHAnsi" w:hAnsiTheme="minorHAnsi" w:cstheme="minorHAnsi"/>
          <w:sz w:val="24"/>
          <w:szCs w:val="24"/>
        </w:rPr>
        <w:t>. The ship was quite a large vessel</w:t>
      </w:r>
      <w:r w:rsidR="00267603" w:rsidRPr="001F4B2B">
        <w:rPr>
          <w:rFonts w:asciiTheme="minorHAnsi" w:hAnsiTheme="minorHAnsi" w:cstheme="minorHAnsi"/>
          <w:sz w:val="24"/>
          <w:szCs w:val="24"/>
        </w:rPr>
        <w:t xml:space="preserve">, around 15 meters </w:t>
      </w:r>
      <w:r w:rsidR="00267603" w:rsidRPr="001F4B2B">
        <w:rPr>
          <w:rFonts w:asciiTheme="minorHAnsi" w:hAnsiTheme="minorHAnsi" w:cstheme="minorHAnsi"/>
          <w:sz w:val="24"/>
          <w:szCs w:val="24"/>
        </w:rPr>
        <w:fldChar w:fldCharType="begin"/>
      </w:r>
      <w:r w:rsidR="00267603" w:rsidRPr="001F4B2B">
        <w:rPr>
          <w:rFonts w:asciiTheme="minorHAnsi" w:hAnsiTheme="minorHAnsi" w:cstheme="minorHAnsi"/>
          <w:sz w:val="24"/>
          <w:szCs w:val="24"/>
        </w:rPr>
        <w:instrText xml:space="preserve"> ADDIN ZOTERO_ITEM CSL_CITATION {"citationID":"MErFNerj","properties":{"formattedCitation":"(Croome and Frost, 2011)","plainCitation":"(Croome and Frost, 2011)","noteIndex":0},"citationItems":[{"id":124,"uris":["http://zotero.org/users/local/938AaHlk/items/RSZBIVJ8"],"itemData":{"id":124,"type":"article-journal","abstract":"Click on the article title to read more.","container-title":"International Journal of Nautical Archaeology","DOI":"10.1111/j.1095-9270.2010.00307.x","ISSN":"1095-9270","issue":"1","language":"en","note":"publisher: John Wiley &amp; Sons, Ltd","page":"199-200","source":"onlinelibrary-wiley-com.ezproxy.uwtsd.ac.uk","title":"Anchors on the Uluburun Bronze Age Shipwreck","volume":"40","author":[{"family":"Croome","given":"Angela"},{"family":"Frost","given":"Honor"}],"issued":{"date-parts":[["2011",3,1]]}}}],"schema":"https://github.com/citation-style-language/schema/raw/master/csl-citation.json"} </w:instrText>
      </w:r>
      <w:r w:rsidR="00267603" w:rsidRPr="001F4B2B">
        <w:rPr>
          <w:rFonts w:asciiTheme="minorHAnsi" w:hAnsiTheme="minorHAnsi" w:cstheme="minorHAnsi"/>
          <w:sz w:val="24"/>
          <w:szCs w:val="24"/>
        </w:rPr>
        <w:fldChar w:fldCharType="separate"/>
      </w:r>
      <w:r w:rsidR="00267603" w:rsidRPr="001F4B2B">
        <w:rPr>
          <w:rFonts w:asciiTheme="minorHAnsi" w:hAnsiTheme="minorHAnsi" w:cstheme="minorHAnsi"/>
          <w:sz w:val="24"/>
          <w:szCs w:val="24"/>
        </w:rPr>
        <w:t>(Croome and Frost, 2011)</w:t>
      </w:r>
      <w:r w:rsidR="00267603" w:rsidRPr="001F4B2B">
        <w:rPr>
          <w:rFonts w:asciiTheme="minorHAnsi" w:hAnsiTheme="minorHAnsi" w:cstheme="minorHAnsi"/>
          <w:sz w:val="24"/>
          <w:szCs w:val="24"/>
        </w:rPr>
        <w:fldChar w:fldCharType="end"/>
      </w:r>
      <w:r w:rsidR="00B603EC" w:rsidRPr="001F4B2B">
        <w:rPr>
          <w:rFonts w:asciiTheme="minorHAnsi" w:hAnsiTheme="minorHAnsi" w:cstheme="minorHAnsi"/>
          <w:sz w:val="24"/>
          <w:szCs w:val="24"/>
        </w:rPr>
        <w:t xml:space="preserve"> and it </w:t>
      </w:r>
      <w:r w:rsidR="00C327BC" w:rsidRPr="001F4B2B">
        <w:rPr>
          <w:rFonts w:asciiTheme="minorHAnsi" w:hAnsiTheme="minorHAnsi" w:cstheme="minorHAnsi"/>
          <w:sz w:val="24"/>
          <w:szCs w:val="24"/>
        </w:rPr>
        <w:t>contained</w:t>
      </w:r>
      <w:r w:rsidR="004E2399" w:rsidRPr="001F4B2B">
        <w:rPr>
          <w:rFonts w:asciiTheme="minorHAnsi" w:hAnsiTheme="minorHAnsi" w:cstheme="minorHAnsi"/>
          <w:sz w:val="24"/>
          <w:szCs w:val="24"/>
        </w:rPr>
        <w:t xml:space="preserve"> “part of a rich trade that included copper ingots, amber, ivory, and other precious items” </w:t>
      </w:r>
      <w:r w:rsidR="004E2399" w:rsidRPr="001F4B2B">
        <w:rPr>
          <w:rFonts w:asciiTheme="minorHAnsi" w:hAnsiTheme="minorHAnsi" w:cstheme="minorHAnsi"/>
          <w:sz w:val="24"/>
          <w:szCs w:val="24"/>
        </w:rPr>
        <w:fldChar w:fldCharType="begin"/>
      </w:r>
      <w:r w:rsidR="004E2399" w:rsidRPr="001F4B2B">
        <w:rPr>
          <w:rFonts w:asciiTheme="minorHAnsi" w:hAnsiTheme="minorHAnsi" w:cstheme="minorHAnsi"/>
          <w:sz w:val="24"/>
          <w:szCs w:val="24"/>
        </w:rPr>
        <w:instrText xml:space="preserve"> ADDIN ZOTERO_ITEM CSL_CITATION {"citationID":"xEl2vdKU","properties":{"formattedCitation":"(Jackson and Nicholson, 2010, p. 296)","plainCitation":"(Jackson and Nicholson, 2010, p. 296)","noteIndex":0},"citationItems":[{"id":120,"uris":["http://zotero.org/users/local/938AaHlk/items/7TEWCWHF"],"itemData":{"id":120,"type":"article-journal","abstract":"The discovery of a Late Bronze Age trading vessel at Uluburun near Kaş off the Turkish coast offers exciting possibilities for our understanding of Bronze Age trade. On board the ship was a large consignment of glass ingots that were assumed to originate either from Mesopotamia or Egypt. This paper presents the results of major and trace elemental analyses of three deep blue and turquoise glass ingots from the Uluburun wreck, and for the first time securely demonstrates that their composition is consistent with an Egyptian origin. The compositional similarity of the glass ingots to glasses from the Mycenaean world suggests that Egypt was exporting to that region via trading ships such as that from Uluburun.","container-title":"Journal of Archaeological Science","DOI":"10.1016/j.jas.2009.09.040","ISSN":"0305-4403","issue":"2","journalAbbreviation":"Journal of Archaeological Science","page":"295-301","source":"ScienceDirect","title":"The provenance of some glass ingots from the Uluburun shipwreck","volume":"37","author":[{"family":"Jackson","given":"C. M."},{"family":"Nicholson","given":"P. T."}],"issued":{"date-parts":[["2010",2,1]]}},"locator":"296"}],"schema":"https://github.com/citation-style-language/schema/raw/master/csl-citation.json"} </w:instrText>
      </w:r>
      <w:r w:rsidR="004E2399" w:rsidRPr="001F4B2B">
        <w:rPr>
          <w:rFonts w:asciiTheme="minorHAnsi" w:hAnsiTheme="minorHAnsi" w:cstheme="minorHAnsi"/>
          <w:sz w:val="24"/>
          <w:szCs w:val="24"/>
        </w:rPr>
        <w:fldChar w:fldCharType="separate"/>
      </w:r>
      <w:r w:rsidR="004E2399" w:rsidRPr="001F4B2B">
        <w:rPr>
          <w:rFonts w:asciiTheme="minorHAnsi" w:hAnsiTheme="minorHAnsi" w:cstheme="minorHAnsi"/>
          <w:sz w:val="24"/>
          <w:szCs w:val="24"/>
        </w:rPr>
        <w:t>(Jackson and Nicholson, 2010, p. 296)</w:t>
      </w:r>
      <w:r w:rsidR="004E2399" w:rsidRPr="001F4B2B">
        <w:rPr>
          <w:rFonts w:asciiTheme="minorHAnsi" w:hAnsiTheme="minorHAnsi" w:cstheme="minorHAnsi"/>
          <w:sz w:val="24"/>
          <w:szCs w:val="24"/>
        </w:rPr>
        <w:fldChar w:fldCharType="end"/>
      </w:r>
      <w:r w:rsidR="00FC527B" w:rsidRPr="001F4B2B">
        <w:rPr>
          <w:rFonts w:asciiTheme="minorHAnsi" w:hAnsiTheme="minorHAnsi" w:cstheme="minorHAnsi"/>
          <w:sz w:val="24"/>
          <w:szCs w:val="24"/>
        </w:rPr>
        <w:t xml:space="preserve"> </w:t>
      </w:r>
      <w:r w:rsidR="006311E0" w:rsidRPr="001F4B2B">
        <w:rPr>
          <w:rFonts w:asciiTheme="minorHAnsi" w:hAnsiTheme="minorHAnsi" w:cstheme="minorHAnsi"/>
          <w:sz w:val="24"/>
          <w:szCs w:val="24"/>
        </w:rPr>
        <w:t>as well as a large shipment of glass ingots.</w:t>
      </w:r>
      <w:r w:rsidR="00CF1229" w:rsidRPr="001F4B2B">
        <w:rPr>
          <w:rFonts w:asciiTheme="minorHAnsi" w:hAnsiTheme="minorHAnsi" w:cstheme="minorHAnsi"/>
          <w:sz w:val="24"/>
          <w:szCs w:val="24"/>
        </w:rPr>
        <w:t xml:space="preserve"> </w:t>
      </w:r>
      <w:r w:rsidR="001F6452" w:rsidRPr="001F4B2B">
        <w:rPr>
          <w:rFonts w:asciiTheme="minorHAnsi" w:hAnsiTheme="minorHAnsi" w:cstheme="minorHAnsi"/>
          <w:sz w:val="24"/>
          <w:szCs w:val="24"/>
        </w:rPr>
        <w:t xml:space="preserve">The glass </w:t>
      </w:r>
      <w:r w:rsidR="00FD27C0" w:rsidRPr="001F4B2B">
        <w:rPr>
          <w:rFonts w:asciiTheme="minorHAnsi" w:hAnsiTheme="minorHAnsi" w:cstheme="minorHAnsi"/>
          <w:sz w:val="24"/>
          <w:szCs w:val="24"/>
        </w:rPr>
        <w:t>ingots</w:t>
      </w:r>
      <w:r w:rsidR="00C02939" w:rsidRPr="001F4B2B">
        <w:rPr>
          <w:rFonts w:asciiTheme="minorHAnsi" w:hAnsiTheme="minorHAnsi" w:cstheme="minorHAnsi"/>
          <w:sz w:val="24"/>
          <w:szCs w:val="24"/>
        </w:rPr>
        <w:t xml:space="preserve"> are thought to have originated in Egypt</w:t>
      </w:r>
      <w:r w:rsidR="00A25C7B" w:rsidRPr="001F4B2B">
        <w:rPr>
          <w:rFonts w:asciiTheme="minorHAnsi" w:hAnsiTheme="minorHAnsi" w:cstheme="minorHAnsi"/>
          <w:sz w:val="24"/>
          <w:szCs w:val="24"/>
        </w:rPr>
        <w:t xml:space="preserve"> and were being transported to the Aegean</w:t>
      </w:r>
      <w:r w:rsidR="00556433" w:rsidRPr="001F4B2B">
        <w:rPr>
          <w:rFonts w:asciiTheme="minorHAnsi" w:hAnsiTheme="minorHAnsi" w:cstheme="minorHAnsi"/>
          <w:sz w:val="24"/>
          <w:szCs w:val="24"/>
        </w:rPr>
        <w:t xml:space="preserve">, based on studies done on </w:t>
      </w:r>
      <w:r w:rsidR="007E4465" w:rsidRPr="001F4B2B">
        <w:rPr>
          <w:rFonts w:asciiTheme="minorHAnsi" w:hAnsiTheme="minorHAnsi" w:cstheme="minorHAnsi"/>
          <w:sz w:val="24"/>
          <w:szCs w:val="24"/>
        </w:rPr>
        <w:t xml:space="preserve">similar glass wherein it was found that the compositional make up of </w:t>
      </w:r>
      <w:r w:rsidR="00DC0121" w:rsidRPr="001F4B2B">
        <w:rPr>
          <w:rFonts w:asciiTheme="minorHAnsi" w:hAnsiTheme="minorHAnsi" w:cstheme="minorHAnsi"/>
          <w:sz w:val="24"/>
          <w:szCs w:val="24"/>
        </w:rPr>
        <w:t xml:space="preserve">glass produced in Egypt and </w:t>
      </w:r>
      <w:r w:rsidR="00FA061E" w:rsidRPr="001F4B2B">
        <w:rPr>
          <w:rFonts w:asciiTheme="minorHAnsi" w:hAnsiTheme="minorHAnsi" w:cstheme="minorHAnsi"/>
          <w:sz w:val="24"/>
          <w:szCs w:val="24"/>
        </w:rPr>
        <w:t xml:space="preserve">Mycenaean </w:t>
      </w:r>
      <w:r w:rsidR="006D4C06" w:rsidRPr="001F4B2B">
        <w:rPr>
          <w:rFonts w:asciiTheme="minorHAnsi" w:hAnsiTheme="minorHAnsi" w:cstheme="minorHAnsi"/>
          <w:sz w:val="24"/>
          <w:szCs w:val="24"/>
        </w:rPr>
        <w:t>glass objects were</w:t>
      </w:r>
      <w:r w:rsidR="00BA68B3" w:rsidRPr="001F4B2B">
        <w:rPr>
          <w:rFonts w:asciiTheme="minorHAnsi" w:hAnsiTheme="minorHAnsi" w:cstheme="minorHAnsi"/>
          <w:sz w:val="24"/>
          <w:szCs w:val="24"/>
        </w:rPr>
        <w:t xml:space="preserve"> very similar</w:t>
      </w:r>
      <w:r w:rsidR="00334F95" w:rsidRPr="001F4B2B">
        <w:rPr>
          <w:rFonts w:asciiTheme="minorHAnsi" w:hAnsiTheme="minorHAnsi" w:cstheme="minorHAnsi"/>
          <w:sz w:val="24"/>
          <w:szCs w:val="24"/>
        </w:rPr>
        <w:t xml:space="preserve"> </w:t>
      </w:r>
      <w:r w:rsidR="00AA658F" w:rsidRPr="001F4B2B">
        <w:rPr>
          <w:rFonts w:asciiTheme="minorHAnsi" w:hAnsiTheme="minorHAnsi" w:cstheme="minorHAnsi"/>
          <w:sz w:val="24"/>
          <w:szCs w:val="24"/>
        </w:rPr>
        <w:fldChar w:fldCharType="begin"/>
      </w:r>
      <w:r w:rsidR="00AA658F" w:rsidRPr="001F4B2B">
        <w:rPr>
          <w:rFonts w:asciiTheme="minorHAnsi" w:hAnsiTheme="minorHAnsi" w:cstheme="minorHAnsi"/>
          <w:sz w:val="24"/>
          <w:szCs w:val="24"/>
        </w:rPr>
        <w:instrText xml:space="preserve"> ADDIN ZOTERO_ITEM CSL_CITATION {"citationID":"ylJcU4yK","properties":{"formattedCitation":"(Jackson and Nicholson, 2010, p. 296)","plainCitation":"(Jackson and Nicholson, 2010, p. 296)","noteIndex":0},"citationItems":[{"id":120,"uris":["http://zotero.org/users/local/938AaHlk/items/7TEWCWHF"],"itemData":{"id":120,"type":"article-journal","abstract":"The discovery of a Late Bronze Age trading vessel at Uluburun near Kaş off the Turkish coast offers exciting possibilities for our understanding of Bronze Age trade. On board the ship was a large consignment of glass ingots that were assumed to originate either from Mesopotamia or Egypt. This paper presents the results of major and trace elemental analyses of three deep blue and turquoise glass ingots from the Uluburun wreck, and for the first time securely demonstrates that their composition is consistent with an Egyptian origin. The compositional similarity of the glass ingots to glasses from the Mycenaean world suggests that Egypt was exporting to that region via trading ships such as that from Uluburun.","container-title":"Journal of Archaeological Science","DOI":"10.1016/j.jas.2009.09.040","ISSN":"0305-4403","issue":"2","journalAbbreviation":"Journal of Archaeological Science","page":"295-301","source":"ScienceDirect","title":"The provenance of some glass ingots from the Uluburun shipwreck","volume":"37","author":[{"family":"Jackson","given":"C. M."},{"family":"Nicholson","given":"P. T."}],"issued":{"date-parts":[["2010",2,1]]}},"locator":"296"}],"schema":"https://github.com/citation-style-language/schema/raw/master/csl-citation.json"} </w:instrText>
      </w:r>
      <w:r w:rsidR="00AA658F" w:rsidRPr="001F4B2B">
        <w:rPr>
          <w:rFonts w:asciiTheme="minorHAnsi" w:hAnsiTheme="minorHAnsi" w:cstheme="minorHAnsi"/>
          <w:sz w:val="24"/>
          <w:szCs w:val="24"/>
        </w:rPr>
        <w:fldChar w:fldCharType="separate"/>
      </w:r>
      <w:r w:rsidR="00AA658F" w:rsidRPr="001F4B2B">
        <w:rPr>
          <w:rFonts w:asciiTheme="minorHAnsi" w:hAnsiTheme="minorHAnsi" w:cstheme="minorHAnsi"/>
          <w:sz w:val="24"/>
          <w:szCs w:val="24"/>
        </w:rPr>
        <w:t>(Jackson and Nicholson, 2010, p. 296)</w:t>
      </w:r>
      <w:r w:rsidR="00AA658F" w:rsidRPr="001F4B2B">
        <w:rPr>
          <w:rFonts w:asciiTheme="minorHAnsi" w:hAnsiTheme="minorHAnsi" w:cstheme="minorHAnsi"/>
          <w:sz w:val="24"/>
          <w:szCs w:val="24"/>
        </w:rPr>
        <w:fldChar w:fldCharType="end"/>
      </w:r>
      <w:r w:rsidR="0040050D" w:rsidRPr="001F4B2B">
        <w:rPr>
          <w:rFonts w:asciiTheme="minorHAnsi" w:hAnsiTheme="minorHAnsi" w:cstheme="minorHAnsi"/>
          <w:sz w:val="24"/>
          <w:szCs w:val="24"/>
        </w:rPr>
        <w:t xml:space="preserve">. </w:t>
      </w:r>
      <w:r w:rsidR="006D7DA8" w:rsidRPr="001F4B2B">
        <w:rPr>
          <w:rFonts w:asciiTheme="minorHAnsi" w:hAnsiTheme="minorHAnsi" w:cstheme="minorHAnsi"/>
          <w:sz w:val="24"/>
          <w:szCs w:val="24"/>
        </w:rPr>
        <w:t xml:space="preserve">This </w:t>
      </w:r>
      <w:r w:rsidR="0066402D" w:rsidRPr="001F4B2B">
        <w:rPr>
          <w:rFonts w:asciiTheme="minorHAnsi" w:hAnsiTheme="minorHAnsi" w:cstheme="minorHAnsi"/>
          <w:sz w:val="24"/>
          <w:szCs w:val="24"/>
        </w:rPr>
        <w:t xml:space="preserve">provides substantial evidence that by the late bronze age there was </w:t>
      </w:r>
      <w:r w:rsidR="00635F45" w:rsidRPr="001F4B2B">
        <w:rPr>
          <w:rFonts w:asciiTheme="minorHAnsi" w:hAnsiTheme="minorHAnsi" w:cstheme="minorHAnsi"/>
          <w:sz w:val="24"/>
          <w:szCs w:val="24"/>
        </w:rPr>
        <w:t xml:space="preserve">frequent trade between </w:t>
      </w:r>
      <w:r w:rsidR="00780932" w:rsidRPr="001F4B2B">
        <w:rPr>
          <w:rFonts w:asciiTheme="minorHAnsi" w:hAnsiTheme="minorHAnsi" w:cstheme="minorHAnsi"/>
          <w:sz w:val="24"/>
          <w:szCs w:val="24"/>
        </w:rPr>
        <w:t xml:space="preserve">distant regions. </w:t>
      </w:r>
      <w:r w:rsidR="00610E58" w:rsidRPr="001F4B2B">
        <w:rPr>
          <w:rFonts w:asciiTheme="minorHAnsi" w:hAnsiTheme="minorHAnsi" w:cstheme="minorHAnsi"/>
          <w:sz w:val="24"/>
          <w:szCs w:val="24"/>
        </w:rPr>
        <w:t xml:space="preserve">Within this trade and exchanges of goods is also evidence that </w:t>
      </w:r>
      <w:r w:rsidR="00EE3058" w:rsidRPr="001F4B2B">
        <w:rPr>
          <w:rFonts w:asciiTheme="minorHAnsi" w:hAnsiTheme="minorHAnsi" w:cstheme="minorHAnsi"/>
          <w:sz w:val="24"/>
          <w:szCs w:val="24"/>
        </w:rPr>
        <w:t>a large portion was diplomatic gift exchange</w:t>
      </w:r>
      <w:r w:rsidR="00541D68" w:rsidRPr="001F4B2B">
        <w:rPr>
          <w:rFonts w:asciiTheme="minorHAnsi" w:hAnsiTheme="minorHAnsi" w:cstheme="minorHAnsi"/>
          <w:sz w:val="24"/>
          <w:szCs w:val="24"/>
        </w:rPr>
        <w:t xml:space="preserve"> with only some merchants primarily </w:t>
      </w:r>
      <w:r w:rsidR="00980899" w:rsidRPr="001F4B2B">
        <w:rPr>
          <w:rFonts w:asciiTheme="minorHAnsi" w:hAnsiTheme="minorHAnsi" w:cstheme="minorHAnsi"/>
          <w:sz w:val="24"/>
          <w:szCs w:val="24"/>
        </w:rPr>
        <w:t>taking part in commercial trade.</w:t>
      </w:r>
      <w:r w:rsidR="00F45A5C" w:rsidRPr="001F4B2B">
        <w:rPr>
          <w:rFonts w:asciiTheme="minorHAnsi" w:hAnsiTheme="minorHAnsi" w:cstheme="minorHAnsi"/>
          <w:sz w:val="24"/>
          <w:szCs w:val="24"/>
        </w:rPr>
        <w:t xml:space="preserve"> </w:t>
      </w:r>
      <w:r w:rsidR="00B6105C" w:rsidRPr="001F4B2B">
        <w:rPr>
          <w:rFonts w:asciiTheme="minorHAnsi" w:hAnsiTheme="minorHAnsi" w:cstheme="minorHAnsi"/>
          <w:sz w:val="24"/>
          <w:szCs w:val="24"/>
        </w:rPr>
        <w:t>Texts from the</w:t>
      </w:r>
      <w:r w:rsidR="0037332B" w:rsidRPr="001F4B2B">
        <w:rPr>
          <w:rFonts w:asciiTheme="minorHAnsi" w:hAnsiTheme="minorHAnsi" w:cstheme="minorHAnsi"/>
          <w:sz w:val="24"/>
          <w:szCs w:val="24"/>
        </w:rPr>
        <w:t xml:space="preserve"> </w:t>
      </w:r>
      <w:proofErr w:type="gramStart"/>
      <w:r w:rsidR="0037332B" w:rsidRPr="001F4B2B">
        <w:rPr>
          <w:rFonts w:asciiTheme="minorHAnsi" w:hAnsiTheme="minorHAnsi" w:cstheme="minorHAnsi"/>
          <w:sz w:val="24"/>
          <w:szCs w:val="24"/>
        </w:rPr>
        <w:t>time period</w:t>
      </w:r>
      <w:proofErr w:type="gramEnd"/>
      <w:r w:rsidR="0037332B" w:rsidRPr="001F4B2B">
        <w:rPr>
          <w:rFonts w:asciiTheme="minorHAnsi" w:hAnsiTheme="minorHAnsi" w:cstheme="minorHAnsi"/>
          <w:sz w:val="24"/>
          <w:szCs w:val="24"/>
        </w:rPr>
        <w:t xml:space="preserve"> show evidence of both commercial and diplomatic traders being active across the Mediterranean</w:t>
      </w:r>
      <w:r w:rsidR="00660C54" w:rsidRPr="001F4B2B">
        <w:rPr>
          <w:rFonts w:asciiTheme="minorHAnsi" w:hAnsiTheme="minorHAnsi" w:cstheme="minorHAnsi"/>
          <w:sz w:val="24"/>
          <w:szCs w:val="24"/>
        </w:rPr>
        <w:t xml:space="preserve">. One of the main distinguishing differences between the two </w:t>
      </w:r>
      <w:r w:rsidR="00360118" w:rsidRPr="001F4B2B">
        <w:rPr>
          <w:rFonts w:asciiTheme="minorHAnsi" w:hAnsiTheme="minorHAnsi" w:cstheme="minorHAnsi"/>
          <w:sz w:val="24"/>
          <w:szCs w:val="24"/>
        </w:rPr>
        <w:t>types of traders is the mentions of tax exemptions</w:t>
      </w:r>
      <w:r w:rsidR="00734CA8" w:rsidRPr="001F4B2B">
        <w:rPr>
          <w:rFonts w:asciiTheme="minorHAnsi" w:hAnsiTheme="minorHAnsi" w:cstheme="minorHAnsi"/>
          <w:sz w:val="24"/>
          <w:szCs w:val="24"/>
        </w:rPr>
        <w:t xml:space="preserve">. The texts </w:t>
      </w:r>
      <w:r w:rsidR="00B6326D" w:rsidRPr="001F4B2B">
        <w:rPr>
          <w:rFonts w:asciiTheme="minorHAnsi" w:hAnsiTheme="minorHAnsi" w:cstheme="minorHAnsi"/>
          <w:sz w:val="24"/>
          <w:szCs w:val="24"/>
        </w:rPr>
        <w:t>s</w:t>
      </w:r>
      <w:r w:rsidR="0042445B" w:rsidRPr="001F4B2B">
        <w:rPr>
          <w:rFonts w:asciiTheme="minorHAnsi" w:hAnsiTheme="minorHAnsi" w:cstheme="minorHAnsi"/>
          <w:sz w:val="24"/>
          <w:szCs w:val="24"/>
        </w:rPr>
        <w:t>how that</w:t>
      </w:r>
      <w:r w:rsidR="00086774" w:rsidRPr="001F4B2B">
        <w:rPr>
          <w:rFonts w:asciiTheme="minorHAnsi" w:hAnsiTheme="minorHAnsi" w:cstheme="minorHAnsi"/>
          <w:sz w:val="24"/>
          <w:szCs w:val="24"/>
        </w:rPr>
        <w:t xml:space="preserve"> commercial merchants had to pay income tax to </w:t>
      </w:r>
      <w:r w:rsidR="00F56EFB" w:rsidRPr="001F4B2B">
        <w:rPr>
          <w:rFonts w:asciiTheme="minorHAnsi" w:hAnsiTheme="minorHAnsi" w:cstheme="minorHAnsi"/>
          <w:sz w:val="24"/>
          <w:szCs w:val="24"/>
        </w:rPr>
        <w:t xml:space="preserve">their monarchs, whereas those working for a king would </w:t>
      </w:r>
      <w:r w:rsidR="00F02F89" w:rsidRPr="001F4B2B">
        <w:rPr>
          <w:rFonts w:asciiTheme="minorHAnsi" w:hAnsiTheme="minorHAnsi" w:cstheme="minorHAnsi"/>
          <w:sz w:val="24"/>
          <w:szCs w:val="24"/>
        </w:rPr>
        <w:t xml:space="preserve">often have passports that granted them </w:t>
      </w:r>
      <w:r w:rsidR="009E4D9A" w:rsidRPr="001F4B2B">
        <w:rPr>
          <w:rFonts w:asciiTheme="minorHAnsi" w:hAnsiTheme="minorHAnsi" w:cstheme="minorHAnsi"/>
          <w:sz w:val="24"/>
          <w:szCs w:val="24"/>
        </w:rPr>
        <w:t xml:space="preserve">tax exemption </w:t>
      </w:r>
      <w:r w:rsidR="00282777" w:rsidRPr="001F4B2B">
        <w:rPr>
          <w:rFonts w:asciiTheme="minorHAnsi" w:hAnsiTheme="minorHAnsi" w:cstheme="minorHAnsi"/>
          <w:sz w:val="24"/>
          <w:szCs w:val="24"/>
        </w:rPr>
        <w:fldChar w:fldCharType="begin"/>
      </w:r>
      <w:r w:rsidR="00282777" w:rsidRPr="001F4B2B">
        <w:rPr>
          <w:rFonts w:asciiTheme="minorHAnsi" w:hAnsiTheme="minorHAnsi" w:cstheme="minorHAnsi"/>
          <w:sz w:val="24"/>
          <w:szCs w:val="24"/>
        </w:rPr>
        <w:instrText xml:space="preserve"> ADDIN ZOTERO_ITEM CSL_CITATION {"citationID":"i5eCYn3J","properties":{"formattedCitation":"(Kelder and Cline, no date, p. 25)","plainCitation":"(Kelder and Cline, no date, p. 25)","noteIndex":0},"citationItems":[{"id":139,"uris":["http://zotero.org/users/local/938AaHlk/items/65Z9S27D"],"itemData":{"id":139,"type":"article-journal","language":"en","source":"Zotero","title":"In the Midst of the “Great Green”: Egypto-­Aegean Trade and Exchange","author":[{"family":"Kelder","given":"Jorrit M"},{"family":"Cline","given":"Eric H"}]},"locator":"25"}],"schema":"https://github.com/citation-style-language/schema/raw/master/csl-citation.json"} </w:instrText>
      </w:r>
      <w:r w:rsidR="00282777" w:rsidRPr="001F4B2B">
        <w:rPr>
          <w:rFonts w:asciiTheme="minorHAnsi" w:hAnsiTheme="minorHAnsi" w:cstheme="minorHAnsi"/>
          <w:sz w:val="24"/>
          <w:szCs w:val="24"/>
        </w:rPr>
        <w:fldChar w:fldCharType="separate"/>
      </w:r>
      <w:r w:rsidR="00282777" w:rsidRPr="001F4B2B">
        <w:rPr>
          <w:rFonts w:asciiTheme="minorHAnsi" w:hAnsiTheme="minorHAnsi" w:cstheme="minorHAnsi"/>
          <w:sz w:val="24"/>
          <w:szCs w:val="24"/>
        </w:rPr>
        <w:t>(Kelder and Cline, no date, p. 25)</w:t>
      </w:r>
      <w:r w:rsidR="00282777" w:rsidRPr="001F4B2B">
        <w:rPr>
          <w:rFonts w:asciiTheme="minorHAnsi" w:hAnsiTheme="minorHAnsi" w:cstheme="minorHAnsi"/>
          <w:sz w:val="24"/>
          <w:szCs w:val="24"/>
        </w:rPr>
        <w:fldChar w:fldCharType="end"/>
      </w:r>
      <w:r w:rsidR="00AF5634" w:rsidRPr="001F4B2B">
        <w:rPr>
          <w:rFonts w:asciiTheme="minorHAnsi" w:hAnsiTheme="minorHAnsi" w:cstheme="minorHAnsi"/>
          <w:sz w:val="24"/>
          <w:szCs w:val="24"/>
        </w:rPr>
        <w:t xml:space="preserve">. </w:t>
      </w:r>
      <w:r w:rsidR="00F877BA" w:rsidRPr="001F4B2B">
        <w:rPr>
          <w:rFonts w:asciiTheme="minorHAnsi" w:hAnsiTheme="minorHAnsi" w:cstheme="minorHAnsi"/>
          <w:sz w:val="24"/>
          <w:szCs w:val="24"/>
        </w:rPr>
        <w:t xml:space="preserve">The involvement of monarchs and the </w:t>
      </w:r>
      <w:r w:rsidR="0077039F" w:rsidRPr="001F4B2B">
        <w:rPr>
          <w:rFonts w:asciiTheme="minorHAnsi" w:hAnsiTheme="minorHAnsi" w:cstheme="minorHAnsi"/>
          <w:sz w:val="24"/>
          <w:szCs w:val="24"/>
        </w:rPr>
        <w:t xml:space="preserve">way that many </w:t>
      </w:r>
      <w:r w:rsidR="007A7433" w:rsidRPr="001F4B2B">
        <w:rPr>
          <w:rFonts w:asciiTheme="minorHAnsi" w:hAnsiTheme="minorHAnsi" w:cstheme="minorHAnsi"/>
          <w:sz w:val="24"/>
          <w:szCs w:val="24"/>
        </w:rPr>
        <w:t>traders</w:t>
      </w:r>
      <w:r w:rsidR="0095656A" w:rsidRPr="001F4B2B">
        <w:rPr>
          <w:rFonts w:asciiTheme="minorHAnsi" w:hAnsiTheme="minorHAnsi" w:cstheme="minorHAnsi"/>
          <w:sz w:val="24"/>
          <w:szCs w:val="24"/>
        </w:rPr>
        <w:t xml:space="preserve"> seem to have</w:t>
      </w:r>
      <w:r w:rsidR="007A7433" w:rsidRPr="001F4B2B">
        <w:rPr>
          <w:rFonts w:asciiTheme="minorHAnsi" w:hAnsiTheme="minorHAnsi" w:cstheme="minorHAnsi"/>
          <w:sz w:val="24"/>
          <w:szCs w:val="24"/>
        </w:rPr>
        <w:t xml:space="preserve"> doubled as diplomats</w:t>
      </w:r>
      <w:r w:rsidR="0095656A" w:rsidRPr="001F4B2B">
        <w:rPr>
          <w:rFonts w:asciiTheme="minorHAnsi" w:hAnsiTheme="minorHAnsi" w:cstheme="minorHAnsi"/>
          <w:sz w:val="24"/>
          <w:szCs w:val="24"/>
        </w:rPr>
        <w:t xml:space="preserve"> show th</w:t>
      </w:r>
      <w:r w:rsidR="00F37C81" w:rsidRPr="001F4B2B">
        <w:rPr>
          <w:rFonts w:asciiTheme="minorHAnsi" w:hAnsiTheme="minorHAnsi" w:cstheme="minorHAnsi"/>
          <w:sz w:val="24"/>
          <w:szCs w:val="24"/>
        </w:rPr>
        <w:t xml:space="preserve">e way that politics was entangled with </w:t>
      </w:r>
      <w:r w:rsidR="00BA7CD7" w:rsidRPr="001F4B2B">
        <w:rPr>
          <w:rFonts w:asciiTheme="minorHAnsi" w:hAnsiTheme="minorHAnsi" w:cstheme="minorHAnsi"/>
          <w:sz w:val="24"/>
          <w:szCs w:val="24"/>
        </w:rPr>
        <w:t>contact between distant cultures</w:t>
      </w:r>
      <w:r w:rsidR="00E325E0" w:rsidRPr="001F4B2B">
        <w:rPr>
          <w:rFonts w:asciiTheme="minorHAnsi" w:hAnsiTheme="minorHAnsi" w:cstheme="minorHAnsi"/>
          <w:sz w:val="24"/>
          <w:szCs w:val="24"/>
        </w:rPr>
        <w:t xml:space="preserve">. </w:t>
      </w:r>
      <w:r w:rsidR="00464F78" w:rsidRPr="001F4B2B">
        <w:rPr>
          <w:rFonts w:asciiTheme="minorHAnsi" w:hAnsiTheme="minorHAnsi" w:cstheme="minorHAnsi"/>
          <w:sz w:val="24"/>
          <w:szCs w:val="24"/>
        </w:rPr>
        <w:t xml:space="preserve">Shipwrecks such as the </w:t>
      </w:r>
      <w:proofErr w:type="spellStart"/>
      <w:r w:rsidR="00464F78" w:rsidRPr="001F4B2B">
        <w:rPr>
          <w:rFonts w:asciiTheme="minorHAnsi" w:hAnsiTheme="minorHAnsi" w:cstheme="minorHAnsi"/>
          <w:sz w:val="24"/>
          <w:szCs w:val="24"/>
        </w:rPr>
        <w:t>Uluburun</w:t>
      </w:r>
      <w:proofErr w:type="spellEnd"/>
      <w:r w:rsidR="00464F78" w:rsidRPr="001F4B2B">
        <w:rPr>
          <w:rFonts w:asciiTheme="minorHAnsi" w:hAnsiTheme="minorHAnsi" w:cstheme="minorHAnsi"/>
          <w:sz w:val="24"/>
          <w:szCs w:val="24"/>
        </w:rPr>
        <w:t xml:space="preserve"> provide insight into </w:t>
      </w:r>
      <w:r w:rsidR="00A94636" w:rsidRPr="001F4B2B">
        <w:rPr>
          <w:rFonts w:asciiTheme="minorHAnsi" w:hAnsiTheme="minorHAnsi" w:cstheme="minorHAnsi"/>
          <w:sz w:val="24"/>
          <w:szCs w:val="24"/>
        </w:rPr>
        <w:t>what these political delegations were carrying out to th</w:t>
      </w:r>
      <w:r w:rsidR="00F2632D" w:rsidRPr="001F4B2B">
        <w:rPr>
          <w:rFonts w:asciiTheme="minorHAnsi" w:hAnsiTheme="minorHAnsi" w:cstheme="minorHAnsi"/>
          <w:sz w:val="24"/>
          <w:szCs w:val="24"/>
        </w:rPr>
        <w:t>e mystical and unknown places.</w:t>
      </w:r>
    </w:p>
    <w:p w14:paraId="7FD6EDDB" w14:textId="77777777" w:rsidR="00C6772D" w:rsidRPr="001F4B2B" w:rsidRDefault="00C6772D" w:rsidP="001F4B2B">
      <w:pPr>
        <w:spacing w:line="360" w:lineRule="auto"/>
        <w:rPr>
          <w:rFonts w:asciiTheme="minorHAnsi" w:hAnsiTheme="minorHAnsi" w:cstheme="minorHAnsi"/>
          <w:color w:val="00B050"/>
          <w:sz w:val="24"/>
          <w:szCs w:val="24"/>
        </w:rPr>
      </w:pPr>
    </w:p>
    <w:p w14:paraId="78098D8B" w14:textId="29D83212" w:rsidR="00EB6CAA" w:rsidRPr="001F4B2B" w:rsidRDefault="00C6772D" w:rsidP="001F4B2B">
      <w:pPr>
        <w:spacing w:line="360" w:lineRule="auto"/>
        <w:rPr>
          <w:rFonts w:asciiTheme="minorHAnsi" w:hAnsiTheme="minorHAnsi" w:cstheme="minorHAnsi"/>
          <w:sz w:val="24"/>
          <w:szCs w:val="24"/>
        </w:rPr>
      </w:pPr>
      <w:r w:rsidRPr="001F4B2B">
        <w:rPr>
          <w:rFonts w:asciiTheme="minorHAnsi" w:hAnsiTheme="minorHAnsi" w:cstheme="minorHAnsi"/>
          <w:sz w:val="24"/>
          <w:szCs w:val="24"/>
        </w:rPr>
        <w:t xml:space="preserve">The </w:t>
      </w:r>
      <w:proofErr w:type="spellStart"/>
      <w:r w:rsidRPr="001F4B2B">
        <w:rPr>
          <w:rFonts w:asciiTheme="minorHAnsi" w:hAnsiTheme="minorHAnsi" w:cstheme="minorHAnsi"/>
          <w:sz w:val="24"/>
          <w:szCs w:val="24"/>
        </w:rPr>
        <w:t>Uluburun</w:t>
      </w:r>
      <w:proofErr w:type="spellEnd"/>
      <w:r w:rsidRPr="001F4B2B">
        <w:rPr>
          <w:rFonts w:asciiTheme="minorHAnsi" w:hAnsiTheme="minorHAnsi" w:cstheme="minorHAnsi"/>
          <w:sz w:val="24"/>
          <w:szCs w:val="24"/>
        </w:rPr>
        <w:t xml:space="preserve"> </w:t>
      </w:r>
      <w:r w:rsidR="00466A56" w:rsidRPr="001F4B2B">
        <w:rPr>
          <w:rFonts w:asciiTheme="minorHAnsi" w:hAnsiTheme="minorHAnsi" w:cstheme="minorHAnsi"/>
          <w:sz w:val="24"/>
          <w:szCs w:val="24"/>
        </w:rPr>
        <w:t xml:space="preserve">only showcases how trade relations were in the later </w:t>
      </w:r>
      <w:r w:rsidR="000911EC" w:rsidRPr="001F4B2B">
        <w:rPr>
          <w:rFonts w:asciiTheme="minorHAnsi" w:hAnsiTheme="minorHAnsi" w:cstheme="minorHAnsi"/>
          <w:sz w:val="24"/>
          <w:szCs w:val="24"/>
        </w:rPr>
        <w:t>part of the bronze age in the Mediterranean</w:t>
      </w:r>
      <w:r w:rsidR="001E7C58" w:rsidRPr="001F4B2B">
        <w:rPr>
          <w:rFonts w:asciiTheme="minorHAnsi" w:hAnsiTheme="minorHAnsi" w:cstheme="minorHAnsi"/>
          <w:sz w:val="24"/>
          <w:szCs w:val="24"/>
        </w:rPr>
        <w:t>.</w:t>
      </w:r>
      <w:r w:rsidR="000911EC" w:rsidRPr="001F4B2B">
        <w:rPr>
          <w:rFonts w:asciiTheme="minorHAnsi" w:hAnsiTheme="minorHAnsi" w:cstheme="minorHAnsi"/>
          <w:sz w:val="24"/>
          <w:szCs w:val="24"/>
        </w:rPr>
        <w:t xml:space="preserve"> </w:t>
      </w:r>
      <w:r w:rsidR="001E7C58" w:rsidRPr="001F4B2B">
        <w:rPr>
          <w:rFonts w:asciiTheme="minorHAnsi" w:hAnsiTheme="minorHAnsi" w:cstheme="minorHAnsi"/>
          <w:sz w:val="24"/>
          <w:szCs w:val="24"/>
        </w:rPr>
        <w:t>P</w:t>
      </w:r>
      <w:r w:rsidR="000911EC" w:rsidRPr="001F4B2B">
        <w:rPr>
          <w:rFonts w:asciiTheme="minorHAnsi" w:hAnsiTheme="minorHAnsi" w:cstheme="minorHAnsi"/>
          <w:sz w:val="24"/>
          <w:szCs w:val="24"/>
        </w:rPr>
        <w:t xml:space="preserve">laces such as the Cyclades can help us understand </w:t>
      </w:r>
      <w:r w:rsidR="004D7537" w:rsidRPr="001F4B2B">
        <w:rPr>
          <w:rFonts w:asciiTheme="minorHAnsi" w:hAnsiTheme="minorHAnsi" w:cstheme="minorHAnsi"/>
          <w:sz w:val="24"/>
          <w:szCs w:val="24"/>
        </w:rPr>
        <w:t xml:space="preserve">how such ties were formed. </w:t>
      </w:r>
      <w:r w:rsidR="001B38E9" w:rsidRPr="001F4B2B">
        <w:rPr>
          <w:rFonts w:asciiTheme="minorHAnsi" w:hAnsiTheme="minorHAnsi" w:cstheme="minorHAnsi"/>
          <w:sz w:val="24"/>
          <w:szCs w:val="24"/>
        </w:rPr>
        <w:t xml:space="preserve">The Cyclades are a small group of islands in the Aegean which </w:t>
      </w:r>
      <w:r w:rsidR="008528AA" w:rsidRPr="001F4B2B">
        <w:rPr>
          <w:rFonts w:asciiTheme="minorHAnsi" w:hAnsiTheme="minorHAnsi" w:cstheme="minorHAnsi"/>
          <w:sz w:val="24"/>
          <w:szCs w:val="24"/>
        </w:rPr>
        <w:t>formed close community and trading links in the early bronze age</w:t>
      </w:r>
      <w:r w:rsidR="00776160" w:rsidRPr="001F4B2B">
        <w:rPr>
          <w:rFonts w:asciiTheme="minorHAnsi" w:hAnsiTheme="minorHAnsi" w:cstheme="minorHAnsi"/>
          <w:sz w:val="24"/>
          <w:szCs w:val="24"/>
        </w:rPr>
        <w:t xml:space="preserve">. Depictions of boats from that </w:t>
      </w:r>
      <w:r w:rsidR="0002613C" w:rsidRPr="001F4B2B">
        <w:rPr>
          <w:rFonts w:asciiTheme="minorHAnsi" w:hAnsiTheme="minorHAnsi" w:cstheme="minorHAnsi"/>
          <w:sz w:val="24"/>
          <w:szCs w:val="24"/>
        </w:rPr>
        <w:t xml:space="preserve">period show that long-boats powered by </w:t>
      </w:r>
      <w:r w:rsidR="00166B6D" w:rsidRPr="001F4B2B">
        <w:rPr>
          <w:rFonts w:asciiTheme="minorHAnsi" w:hAnsiTheme="minorHAnsi" w:cstheme="minorHAnsi"/>
          <w:sz w:val="24"/>
          <w:szCs w:val="24"/>
        </w:rPr>
        <w:t>people with oars rather than sails</w:t>
      </w:r>
      <w:r w:rsidR="003841F8" w:rsidRPr="001F4B2B">
        <w:rPr>
          <w:rFonts w:asciiTheme="minorHAnsi" w:hAnsiTheme="minorHAnsi" w:cstheme="minorHAnsi"/>
          <w:sz w:val="24"/>
          <w:szCs w:val="24"/>
        </w:rPr>
        <w:t xml:space="preserve">, </w:t>
      </w:r>
      <w:r w:rsidR="003D6627" w:rsidRPr="001F4B2B">
        <w:rPr>
          <w:rFonts w:asciiTheme="minorHAnsi" w:hAnsiTheme="minorHAnsi" w:cstheme="minorHAnsi"/>
          <w:sz w:val="24"/>
          <w:szCs w:val="24"/>
        </w:rPr>
        <w:t xml:space="preserve">which was </w:t>
      </w:r>
      <w:r w:rsidR="000A5C5D" w:rsidRPr="001F4B2B">
        <w:rPr>
          <w:rFonts w:asciiTheme="minorHAnsi" w:hAnsiTheme="minorHAnsi" w:cstheme="minorHAnsi"/>
          <w:sz w:val="24"/>
          <w:szCs w:val="24"/>
        </w:rPr>
        <w:t xml:space="preserve">adequate for travelling the distances between the Cyclades islands. Most islands are within 5 or 10 </w:t>
      </w:r>
      <w:r w:rsidR="00D35C82" w:rsidRPr="001F4B2B">
        <w:rPr>
          <w:rFonts w:asciiTheme="minorHAnsi" w:hAnsiTheme="minorHAnsi" w:cstheme="minorHAnsi"/>
          <w:sz w:val="24"/>
          <w:szCs w:val="24"/>
        </w:rPr>
        <w:t>kilometres</w:t>
      </w:r>
      <w:r w:rsidR="000A5C5D" w:rsidRPr="001F4B2B">
        <w:rPr>
          <w:rFonts w:asciiTheme="minorHAnsi" w:hAnsiTheme="minorHAnsi" w:cstheme="minorHAnsi"/>
          <w:sz w:val="24"/>
          <w:szCs w:val="24"/>
        </w:rPr>
        <w:t xml:space="preserve"> of another island</w:t>
      </w:r>
      <w:r w:rsidR="00D35C82" w:rsidRPr="001F4B2B">
        <w:rPr>
          <w:rFonts w:asciiTheme="minorHAnsi" w:hAnsiTheme="minorHAnsi" w:cstheme="minorHAnsi"/>
          <w:sz w:val="24"/>
          <w:szCs w:val="24"/>
        </w:rPr>
        <w:t xml:space="preserve">, with the most isolated islands being about 30 kilometres from another island </w:t>
      </w:r>
      <w:r w:rsidR="0012777C" w:rsidRPr="001F4B2B">
        <w:rPr>
          <w:rFonts w:asciiTheme="minorHAnsi" w:hAnsiTheme="minorHAnsi" w:cstheme="minorHAnsi"/>
          <w:sz w:val="24"/>
          <w:szCs w:val="24"/>
        </w:rPr>
        <w:fldChar w:fldCharType="begin"/>
      </w:r>
      <w:r w:rsidR="0012777C" w:rsidRPr="001F4B2B">
        <w:rPr>
          <w:rFonts w:asciiTheme="minorHAnsi" w:hAnsiTheme="minorHAnsi" w:cstheme="minorHAnsi"/>
          <w:sz w:val="24"/>
          <w:szCs w:val="24"/>
        </w:rPr>
        <w:instrText xml:space="preserve"> ADDIN ZOTERO_ITEM CSL_CITATION {"citationID":"TJmEmZKo","properties":{"formattedCitation":"(Broodbank, 1993, p. 317)","plainCitation":"(Broodbank, 1993, p. 317)","noteIndex":0},"citationItems":[{"id":142,"uris":["http://zotero.org/users/local/938AaHlk/items/6SNG3Y3E"],"itemData":{"id":142,"type":"article-journal","container-title":"World Archaeology","DOI":"10.1080/00438243.1993.9980211","ISSN":"0043-8243, 1470-1375","issue":"3","journalAbbreviation":"World Archaeology","language":"en","page":"315-331","source":"DOI.org (Crossref)","title":"Ulysses without sails: Trade, distance, knowledge and power in the early Cyclades","title-short":"Ulysses without sails","volume":"24","author":[{"family":"Broodbank","given":"Cyprian"}],"issued":{"date-parts":[["1993",2]]}},"locator":"317"}],"schema":"https://github.com/citation-style-language/schema/raw/master/csl-citation.json"} </w:instrText>
      </w:r>
      <w:r w:rsidR="0012777C" w:rsidRPr="001F4B2B">
        <w:rPr>
          <w:rFonts w:asciiTheme="minorHAnsi" w:hAnsiTheme="minorHAnsi" w:cstheme="minorHAnsi"/>
          <w:sz w:val="24"/>
          <w:szCs w:val="24"/>
        </w:rPr>
        <w:fldChar w:fldCharType="separate"/>
      </w:r>
      <w:r w:rsidR="0012777C" w:rsidRPr="001F4B2B">
        <w:rPr>
          <w:rFonts w:asciiTheme="minorHAnsi" w:hAnsiTheme="minorHAnsi" w:cstheme="minorHAnsi"/>
          <w:sz w:val="24"/>
          <w:szCs w:val="24"/>
        </w:rPr>
        <w:t>(</w:t>
      </w:r>
      <w:proofErr w:type="spellStart"/>
      <w:r w:rsidR="0012777C" w:rsidRPr="001F4B2B">
        <w:rPr>
          <w:rFonts w:asciiTheme="minorHAnsi" w:hAnsiTheme="minorHAnsi" w:cstheme="minorHAnsi"/>
          <w:sz w:val="24"/>
          <w:szCs w:val="24"/>
        </w:rPr>
        <w:t>Broodbank</w:t>
      </w:r>
      <w:proofErr w:type="spellEnd"/>
      <w:r w:rsidR="0012777C" w:rsidRPr="001F4B2B">
        <w:rPr>
          <w:rFonts w:asciiTheme="minorHAnsi" w:hAnsiTheme="minorHAnsi" w:cstheme="minorHAnsi"/>
          <w:sz w:val="24"/>
          <w:szCs w:val="24"/>
        </w:rPr>
        <w:t>, 1993, p. 317)</w:t>
      </w:r>
      <w:r w:rsidR="0012777C" w:rsidRPr="001F4B2B">
        <w:rPr>
          <w:rFonts w:asciiTheme="minorHAnsi" w:hAnsiTheme="minorHAnsi" w:cstheme="minorHAnsi"/>
          <w:sz w:val="24"/>
          <w:szCs w:val="24"/>
        </w:rPr>
        <w:fldChar w:fldCharType="end"/>
      </w:r>
      <w:r w:rsidR="00E33920" w:rsidRPr="001F4B2B">
        <w:rPr>
          <w:rFonts w:asciiTheme="minorHAnsi" w:hAnsiTheme="minorHAnsi" w:cstheme="minorHAnsi"/>
          <w:sz w:val="24"/>
          <w:szCs w:val="24"/>
        </w:rPr>
        <w:t xml:space="preserve">. </w:t>
      </w:r>
      <w:proofErr w:type="spellStart"/>
      <w:r w:rsidR="00F95FBB" w:rsidRPr="001F4B2B">
        <w:rPr>
          <w:rFonts w:asciiTheme="minorHAnsi" w:hAnsiTheme="minorHAnsi" w:cstheme="minorHAnsi"/>
          <w:sz w:val="24"/>
          <w:szCs w:val="24"/>
        </w:rPr>
        <w:t>Broodbank</w:t>
      </w:r>
      <w:proofErr w:type="spellEnd"/>
      <w:r w:rsidR="00F95FBB" w:rsidRPr="001F4B2B">
        <w:rPr>
          <w:rFonts w:asciiTheme="minorHAnsi" w:hAnsiTheme="minorHAnsi" w:cstheme="minorHAnsi"/>
          <w:sz w:val="24"/>
          <w:szCs w:val="24"/>
        </w:rPr>
        <w:t xml:space="preserve"> writes about the perception of distance of isl</w:t>
      </w:r>
      <w:r w:rsidR="00C063D3" w:rsidRPr="001F4B2B">
        <w:rPr>
          <w:rFonts w:asciiTheme="minorHAnsi" w:hAnsiTheme="minorHAnsi" w:cstheme="minorHAnsi"/>
          <w:sz w:val="24"/>
          <w:szCs w:val="24"/>
        </w:rPr>
        <w:t>anders looking out to sea.</w:t>
      </w:r>
      <w:r w:rsidR="006375BB" w:rsidRPr="001F4B2B">
        <w:rPr>
          <w:rFonts w:asciiTheme="minorHAnsi" w:hAnsiTheme="minorHAnsi" w:cstheme="minorHAnsi"/>
          <w:sz w:val="24"/>
          <w:szCs w:val="24"/>
        </w:rPr>
        <w:t xml:space="preserve"> </w:t>
      </w:r>
      <w:r w:rsidR="00EB6CAA" w:rsidRPr="001F4B2B">
        <w:rPr>
          <w:rFonts w:asciiTheme="minorHAnsi" w:hAnsiTheme="minorHAnsi" w:cstheme="minorHAnsi"/>
          <w:sz w:val="24"/>
          <w:szCs w:val="24"/>
        </w:rPr>
        <w:t>“</w:t>
      </w:r>
      <w:r w:rsidR="006375BB" w:rsidRPr="001F4B2B">
        <w:rPr>
          <w:rFonts w:asciiTheme="minorHAnsi" w:hAnsiTheme="minorHAnsi" w:cstheme="minorHAnsi"/>
          <w:sz w:val="24"/>
          <w:szCs w:val="24"/>
        </w:rPr>
        <w:t>W</w:t>
      </w:r>
      <w:r w:rsidR="00EB6CAA" w:rsidRPr="001F4B2B">
        <w:rPr>
          <w:rFonts w:asciiTheme="minorHAnsi" w:hAnsiTheme="minorHAnsi" w:cstheme="minorHAnsi"/>
          <w:sz w:val="24"/>
          <w:szCs w:val="24"/>
        </w:rPr>
        <w:t xml:space="preserve">here the encircling sea may define the threshold of the distant and the 'other' closer even than the physical horizon, or alternatively create a </w:t>
      </w:r>
      <w:r w:rsidR="00EB6CAA" w:rsidRPr="001F4B2B">
        <w:rPr>
          <w:rFonts w:asciiTheme="minorHAnsi" w:hAnsiTheme="minorHAnsi" w:cstheme="minorHAnsi"/>
          <w:sz w:val="24"/>
          <w:szCs w:val="24"/>
        </w:rPr>
        <w:lastRenderedPageBreak/>
        <w:t>highway outwards to a wider and more cosmopolitan world”</w:t>
      </w:r>
      <w:r w:rsidR="008E0239" w:rsidRPr="001F4B2B">
        <w:rPr>
          <w:rFonts w:asciiTheme="minorHAnsi" w:hAnsiTheme="minorHAnsi" w:cstheme="minorHAnsi"/>
          <w:sz w:val="24"/>
          <w:szCs w:val="24"/>
        </w:rPr>
        <w:t xml:space="preserve"> </w:t>
      </w:r>
      <w:r w:rsidR="008E0239" w:rsidRPr="001F4B2B">
        <w:rPr>
          <w:rFonts w:asciiTheme="minorHAnsi" w:hAnsiTheme="minorHAnsi" w:cstheme="minorHAnsi"/>
          <w:sz w:val="24"/>
          <w:szCs w:val="24"/>
        </w:rPr>
        <w:fldChar w:fldCharType="begin"/>
      </w:r>
      <w:r w:rsidR="008E0239" w:rsidRPr="001F4B2B">
        <w:rPr>
          <w:rFonts w:asciiTheme="minorHAnsi" w:hAnsiTheme="minorHAnsi" w:cstheme="minorHAnsi"/>
          <w:sz w:val="24"/>
          <w:szCs w:val="24"/>
        </w:rPr>
        <w:instrText xml:space="preserve"> ADDIN ZOTERO_ITEM CSL_CITATION {"citationID":"NYUJSAAE","properties":{"formattedCitation":"(Broodbank, 1993, p. 316)","plainCitation":"(Broodbank, 1993, p. 316)","noteIndex":0},"citationItems":[{"id":142,"uris":["http://zotero.org/users/local/938AaHlk/items/6SNG3Y3E"],"itemData":{"id":142,"type":"article-journal","container-title":"World Archaeology","DOI":"10.1080/00438243.1993.9980211","ISSN":"0043-8243, 1470-1375","issue":"3","journalAbbreviation":"World Archaeology","language":"en","page":"315-331","source":"DOI.org (Crossref)","title":"Ulysses without sails: Trade, distance, knowledge and power in the early Cyclades","title-short":"Ulysses without sails","volume":"24","author":[{"family":"Broodbank","given":"Cyprian"}],"issued":{"date-parts":[["1993",2]]}},"locator":"316"}],"schema":"https://github.com/citation-style-language/schema/raw/master/csl-citation.json"} </w:instrText>
      </w:r>
      <w:r w:rsidR="008E0239" w:rsidRPr="001F4B2B">
        <w:rPr>
          <w:rFonts w:asciiTheme="minorHAnsi" w:hAnsiTheme="minorHAnsi" w:cstheme="minorHAnsi"/>
          <w:sz w:val="24"/>
          <w:szCs w:val="24"/>
        </w:rPr>
        <w:fldChar w:fldCharType="separate"/>
      </w:r>
      <w:r w:rsidR="008E0239" w:rsidRPr="001F4B2B">
        <w:rPr>
          <w:rFonts w:asciiTheme="minorHAnsi" w:hAnsiTheme="minorHAnsi" w:cstheme="minorHAnsi"/>
          <w:sz w:val="24"/>
          <w:szCs w:val="24"/>
        </w:rPr>
        <w:t>(</w:t>
      </w:r>
      <w:proofErr w:type="spellStart"/>
      <w:r w:rsidR="008E0239" w:rsidRPr="001F4B2B">
        <w:rPr>
          <w:rFonts w:asciiTheme="minorHAnsi" w:hAnsiTheme="minorHAnsi" w:cstheme="minorHAnsi"/>
          <w:sz w:val="24"/>
          <w:szCs w:val="24"/>
        </w:rPr>
        <w:t>Broodbank</w:t>
      </w:r>
      <w:proofErr w:type="spellEnd"/>
      <w:r w:rsidR="008E0239" w:rsidRPr="001F4B2B">
        <w:rPr>
          <w:rFonts w:asciiTheme="minorHAnsi" w:hAnsiTheme="minorHAnsi" w:cstheme="minorHAnsi"/>
          <w:sz w:val="24"/>
          <w:szCs w:val="24"/>
        </w:rPr>
        <w:t>, 1993, p. 316)</w:t>
      </w:r>
      <w:r w:rsidR="008E0239" w:rsidRPr="001F4B2B">
        <w:rPr>
          <w:rFonts w:asciiTheme="minorHAnsi" w:hAnsiTheme="minorHAnsi" w:cstheme="minorHAnsi"/>
          <w:sz w:val="24"/>
          <w:szCs w:val="24"/>
        </w:rPr>
        <w:fldChar w:fldCharType="end"/>
      </w:r>
      <w:r w:rsidR="008E0239" w:rsidRPr="001F4B2B">
        <w:rPr>
          <w:rFonts w:asciiTheme="minorHAnsi" w:hAnsiTheme="minorHAnsi" w:cstheme="minorHAnsi"/>
          <w:sz w:val="24"/>
          <w:szCs w:val="24"/>
        </w:rPr>
        <w:t>.</w:t>
      </w:r>
      <w:r w:rsidR="004D62CB" w:rsidRPr="001F4B2B">
        <w:rPr>
          <w:rFonts w:asciiTheme="minorHAnsi" w:hAnsiTheme="minorHAnsi" w:cstheme="minorHAnsi"/>
          <w:sz w:val="24"/>
          <w:szCs w:val="24"/>
        </w:rPr>
        <w:t xml:space="preserve"> </w:t>
      </w:r>
      <w:proofErr w:type="spellStart"/>
      <w:r w:rsidR="004D62CB" w:rsidRPr="001F4B2B">
        <w:rPr>
          <w:rFonts w:asciiTheme="minorHAnsi" w:hAnsiTheme="minorHAnsi" w:cstheme="minorHAnsi"/>
          <w:sz w:val="24"/>
          <w:szCs w:val="24"/>
        </w:rPr>
        <w:t>Broodbank</w:t>
      </w:r>
      <w:proofErr w:type="spellEnd"/>
      <w:r w:rsidR="004D62CB" w:rsidRPr="001F4B2B">
        <w:rPr>
          <w:rFonts w:asciiTheme="minorHAnsi" w:hAnsiTheme="minorHAnsi" w:cstheme="minorHAnsi"/>
          <w:sz w:val="24"/>
          <w:szCs w:val="24"/>
        </w:rPr>
        <w:t xml:space="preserve"> writes in the context of the early Cyclades which</w:t>
      </w:r>
      <w:r w:rsidR="00853201" w:rsidRPr="001F4B2B">
        <w:rPr>
          <w:rFonts w:asciiTheme="minorHAnsi" w:hAnsiTheme="minorHAnsi" w:cstheme="minorHAnsi"/>
          <w:sz w:val="24"/>
          <w:szCs w:val="24"/>
        </w:rPr>
        <w:t xml:space="preserve">, </w:t>
      </w:r>
      <w:r w:rsidR="004D62CB" w:rsidRPr="001F4B2B">
        <w:rPr>
          <w:rFonts w:asciiTheme="minorHAnsi" w:hAnsiTheme="minorHAnsi" w:cstheme="minorHAnsi"/>
          <w:sz w:val="24"/>
          <w:szCs w:val="24"/>
        </w:rPr>
        <w:t>incidentally</w:t>
      </w:r>
      <w:r w:rsidR="00853201" w:rsidRPr="001F4B2B">
        <w:rPr>
          <w:rFonts w:asciiTheme="minorHAnsi" w:hAnsiTheme="minorHAnsi" w:cstheme="minorHAnsi"/>
          <w:sz w:val="24"/>
          <w:szCs w:val="24"/>
        </w:rPr>
        <w:t>,</w:t>
      </w:r>
      <w:r w:rsidR="004D62CB" w:rsidRPr="001F4B2B">
        <w:rPr>
          <w:rFonts w:asciiTheme="minorHAnsi" w:hAnsiTheme="minorHAnsi" w:cstheme="minorHAnsi"/>
          <w:sz w:val="24"/>
          <w:szCs w:val="24"/>
        </w:rPr>
        <w:t xml:space="preserve"> have the earliest depictions of boats found</w:t>
      </w:r>
      <w:r w:rsidR="00AE1E44" w:rsidRPr="001F4B2B">
        <w:rPr>
          <w:rFonts w:asciiTheme="minorHAnsi" w:hAnsiTheme="minorHAnsi" w:cstheme="minorHAnsi"/>
          <w:sz w:val="24"/>
          <w:szCs w:val="24"/>
        </w:rPr>
        <w:t xml:space="preserve"> anywhere in the world </w:t>
      </w:r>
      <w:r w:rsidR="00AE1E44" w:rsidRPr="001F4B2B">
        <w:rPr>
          <w:rFonts w:asciiTheme="minorHAnsi" w:hAnsiTheme="minorHAnsi" w:cstheme="minorHAnsi"/>
          <w:sz w:val="24"/>
          <w:szCs w:val="24"/>
        </w:rPr>
        <w:fldChar w:fldCharType="begin"/>
      </w:r>
      <w:r w:rsidR="00AE1E44" w:rsidRPr="001F4B2B">
        <w:rPr>
          <w:rFonts w:asciiTheme="minorHAnsi" w:hAnsiTheme="minorHAnsi" w:cstheme="minorHAnsi"/>
          <w:sz w:val="24"/>
          <w:szCs w:val="24"/>
        </w:rPr>
        <w:instrText xml:space="preserve"> ADDIN ZOTERO_ITEM CSL_CITATION {"citationID":"nUui4kez","properties":{"formattedCitation":"(Broodbank, 1993, p. 316)","plainCitation":"(Broodbank, 1993, p. 316)","noteIndex":0},"citationItems":[{"id":142,"uris":["http://zotero.org/users/local/938AaHlk/items/6SNG3Y3E"],"itemData":{"id":142,"type":"article-journal","container-title":"World Archaeology","DOI":"10.1080/00438243.1993.9980211","ISSN":"0043-8243, 1470-1375","issue":"3","journalAbbreviation":"World Archaeology","language":"en","page":"315-331","source":"DOI.org (Crossref)","title":"Ulysses without sails: Trade, distance, knowledge and power in the early Cyclades","title-short":"Ulysses without sails","volume":"24","author":[{"family":"Broodbank","given":"Cyprian"}],"issued":{"date-parts":[["1993",2]]}},"locator":"316"}],"schema":"https://github.com/citation-style-language/schema/raw/master/csl-citation.json"} </w:instrText>
      </w:r>
      <w:r w:rsidR="00AE1E44" w:rsidRPr="001F4B2B">
        <w:rPr>
          <w:rFonts w:asciiTheme="minorHAnsi" w:hAnsiTheme="minorHAnsi" w:cstheme="minorHAnsi"/>
          <w:sz w:val="24"/>
          <w:szCs w:val="24"/>
        </w:rPr>
        <w:fldChar w:fldCharType="separate"/>
      </w:r>
      <w:r w:rsidR="00AE1E44" w:rsidRPr="001F4B2B">
        <w:rPr>
          <w:rFonts w:asciiTheme="minorHAnsi" w:hAnsiTheme="minorHAnsi" w:cstheme="minorHAnsi"/>
          <w:sz w:val="24"/>
          <w:szCs w:val="24"/>
        </w:rPr>
        <w:t>(</w:t>
      </w:r>
      <w:proofErr w:type="spellStart"/>
      <w:r w:rsidR="00AE1E44" w:rsidRPr="001F4B2B">
        <w:rPr>
          <w:rFonts w:asciiTheme="minorHAnsi" w:hAnsiTheme="minorHAnsi" w:cstheme="minorHAnsi"/>
          <w:sz w:val="24"/>
          <w:szCs w:val="24"/>
        </w:rPr>
        <w:t>Broodbank</w:t>
      </w:r>
      <w:proofErr w:type="spellEnd"/>
      <w:r w:rsidR="00AE1E44" w:rsidRPr="001F4B2B">
        <w:rPr>
          <w:rFonts w:asciiTheme="minorHAnsi" w:hAnsiTheme="minorHAnsi" w:cstheme="minorHAnsi"/>
          <w:sz w:val="24"/>
          <w:szCs w:val="24"/>
        </w:rPr>
        <w:t>, 1993, p. 316)</w:t>
      </w:r>
      <w:r w:rsidR="00AE1E44" w:rsidRPr="001F4B2B">
        <w:rPr>
          <w:rFonts w:asciiTheme="minorHAnsi" w:hAnsiTheme="minorHAnsi" w:cstheme="minorHAnsi"/>
          <w:sz w:val="24"/>
          <w:szCs w:val="24"/>
        </w:rPr>
        <w:fldChar w:fldCharType="end"/>
      </w:r>
      <w:r w:rsidR="00AE1E44" w:rsidRPr="001F4B2B">
        <w:rPr>
          <w:rFonts w:asciiTheme="minorHAnsi" w:hAnsiTheme="minorHAnsi" w:cstheme="minorHAnsi"/>
          <w:sz w:val="24"/>
          <w:szCs w:val="24"/>
        </w:rPr>
        <w:t>.</w:t>
      </w:r>
      <w:r w:rsidR="004B4ECF" w:rsidRPr="001F4B2B">
        <w:rPr>
          <w:rFonts w:asciiTheme="minorHAnsi" w:hAnsiTheme="minorHAnsi" w:cstheme="minorHAnsi"/>
          <w:sz w:val="24"/>
          <w:szCs w:val="24"/>
        </w:rPr>
        <w:t xml:space="preserve"> </w:t>
      </w:r>
      <w:r w:rsidR="00BD0EC3" w:rsidRPr="001F4B2B">
        <w:rPr>
          <w:rFonts w:asciiTheme="minorHAnsi" w:hAnsiTheme="minorHAnsi" w:cstheme="minorHAnsi"/>
          <w:sz w:val="24"/>
          <w:szCs w:val="24"/>
        </w:rPr>
        <w:t xml:space="preserve">For islanders the distant </w:t>
      </w:r>
      <w:r w:rsidR="00647C8F" w:rsidRPr="001F4B2B">
        <w:rPr>
          <w:rFonts w:asciiTheme="minorHAnsi" w:hAnsiTheme="minorHAnsi" w:cstheme="minorHAnsi"/>
          <w:sz w:val="24"/>
          <w:szCs w:val="24"/>
        </w:rPr>
        <w:t>perceived as accessible through travel by boat i</w:t>
      </w:r>
      <w:r w:rsidR="00020E51" w:rsidRPr="001F4B2B">
        <w:rPr>
          <w:rFonts w:asciiTheme="minorHAnsi" w:hAnsiTheme="minorHAnsi" w:cstheme="minorHAnsi"/>
          <w:sz w:val="24"/>
          <w:szCs w:val="24"/>
        </w:rPr>
        <w:t xml:space="preserve">n a way is different to non-islanders, this </w:t>
      </w:r>
      <w:proofErr w:type="gramStart"/>
      <w:r w:rsidR="00020E51" w:rsidRPr="001F4B2B">
        <w:rPr>
          <w:rFonts w:asciiTheme="minorHAnsi" w:hAnsiTheme="minorHAnsi" w:cstheme="minorHAnsi"/>
          <w:sz w:val="24"/>
          <w:szCs w:val="24"/>
        </w:rPr>
        <w:t>brings to mind</w:t>
      </w:r>
      <w:proofErr w:type="gramEnd"/>
      <w:r w:rsidR="00020E51" w:rsidRPr="001F4B2B">
        <w:rPr>
          <w:rFonts w:asciiTheme="minorHAnsi" w:hAnsiTheme="minorHAnsi" w:cstheme="minorHAnsi"/>
          <w:sz w:val="24"/>
          <w:szCs w:val="24"/>
        </w:rPr>
        <w:t xml:space="preserve"> Mary Helms’ </w:t>
      </w:r>
      <w:r w:rsidR="0078328B" w:rsidRPr="001F4B2B">
        <w:rPr>
          <w:rFonts w:asciiTheme="minorHAnsi" w:hAnsiTheme="minorHAnsi" w:cstheme="minorHAnsi"/>
          <w:sz w:val="24"/>
          <w:szCs w:val="24"/>
        </w:rPr>
        <w:t xml:space="preserve">theories of how perception of space may be affected by physical geography. </w:t>
      </w:r>
    </w:p>
    <w:p w14:paraId="0EC0662C" w14:textId="77777777" w:rsidR="00C77B49" w:rsidRPr="001F4B2B" w:rsidRDefault="00C77B49" w:rsidP="001F4B2B">
      <w:pPr>
        <w:spacing w:line="360" w:lineRule="auto"/>
        <w:rPr>
          <w:rFonts w:asciiTheme="minorHAnsi" w:hAnsiTheme="minorHAnsi" w:cstheme="minorHAnsi"/>
          <w:sz w:val="24"/>
          <w:szCs w:val="24"/>
        </w:rPr>
      </w:pPr>
    </w:p>
    <w:p w14:paraId="7E4328ED" w14:textId="57096AEB" w:rsidR="00C04F65" w:rsidRPr="001F4B2B" w:rsidRDefault="00D07881" w:rsidP="001F4B2B">
      <w:pPr>
        <w:spacing w:line="360" w:lineRule="auto"/>
        <w:rPr>
          <w:rFonts w:asciiTheme="minorHAnsi" w:hAnsiTheme="minorHAnsi" w:cstheme="minorHAnsi"/>
          <w:sz w:val="24"/>
          <w:szCs w:val="24"/>
        </w:rPr>
      </w:pPr>
      <w:r w:rsidRPr="001F4B2B">
        <w:rPr>
          <w:rFonts w:asciiTheme="minorHAnsi" w:hAnsiTheme="minorHAnsi" w:cstheme="minorHAnsi"/>
          <w:sz w:val="24"/>
          <w:szCs w:val="24"/>
        </w:rPr>
        <w:t>The Cyclades</w:t>
      </w:r>
      <w:r w:rsidR="00A6799A" w:rsidRPr="001F4B2B">
        <w:rPr>
          <w:rFonts w:asciiTheme="minorHAnsi" w:hAnsiTheme="minorHAnsi" w:cstheme="minorHAnsi"/>
          <w:sz w:val="24"/>
          <w:szCs w:val="24"/>
        </w:rPr>
        <w:t xml:space="preserve"> islands’ inter-trading systems seem to </w:t>
      </w:r>
      <w:r w:rsidR="006C005D" w:rsidRPr="001F4B2B">
        <w:rPr>
          <w:rFonts w:asciiTheme="minorHAnsi" w:hAnsiTheme="minorHAnsi" w:cstheme="minorHAnsi"/>
          <w:sz w:val="24"/>
          <w:szCs w:val="24"/>
        </w:rPr>
        <w:t>be a small-scale version of the complex system of trade and gift exchange that developed by the late br</w:t>
      </w:r>
      <w:r w:rsidR="00C77B49" w:rsidRPr="001F4B2B">
        <w:rPr>
          <w:rFonts w:asciiTheme="minorHAnsi" w:hAnsiTheme="minorHAnsi" w:cstheme="minorHAnsi"/>
          <w:sz w:val="24"/>
          <w:szCs w:val="24"/>
        </w:rPr>
        <w:t>onze age in the Mediterranean.</w:t>
      </w:r>
      <w:r w:rsidR="002D6578" w:rsidRPr="001F4B2B">
        <w:rPr>
          <w:rFonts w:asciiTheme="minorHAnsi" w:hAnsiTheme="minorHAnsi" w:cstheme="minorHAnsi"/>
          <w:sz w:val="24"/>
          <w:szCs w:val="24"/>
        </w:rPr>
        <w:t xml:space="preserve"> As boat building technology developed and boats with sails </w:t>
      </w:r>
      <w:r w:rsidR="0082539A" w:rsidRPr="001F4B2B">
        <w:rPr>
          <w:rFonts w:asciiTheme="minorHAnsi" w:hAnsiTheme="minorHAnsi" w:cstheme="minorHAnsi"/>
          <w:sz w:val="24"/>
          <w:szCs w:val="24"/>
        </w:rPr>
        <w:t xml:space="preserve">were designed travel to much </w:t>
      </w:r>
      <w:r w:rsidR="0032411A" w:rsidRPr="001F4B2B">
        <w:rPr>
          <w:rFonts w:asciiTheme="minorHAnsi" w:hAnsiTheme="minorHAnsi" w:cstheme="minorHAnsi"/>
          <w:sz w:val="24"/>
          <w:szCs w:val="24"/>
        </w:rPr>
        <w:t>m</w:t>
      </w:r>
      <w:r w:rsidR="0082539A" w:rsidRPr="001F4B2B">
        <w:rPr>
          <w:rFonts w:asciiTheme="minorHAnsi" w:hAnsiTheme="minorHAnsi" w:cstheme="minorHAnsi"/>
          <w:sz w:val="24"/>
          <w:szCs w:val="24"/>
        </w:rPr>
        <w:t xml:space="preserve">ore distant places became possible, it is not difficult to imagine that their culture of travel and trade </w:t>
      </w:r>
      <w:r w:rsidR="0032411A" w:rsidRPr="001F4B2B">
        <w:rPr>
          <w:rFonts w:asciiTheme="minorHAnsi" w:hAnsiTheme="minorHAnsi" w:cstheme="minorHAnsi"/>
          <w:sz w:val="24"/>
          <w:szCs w:val="24"/>
        </w:rPr>
        <w:t>easily expanded to a broader scope when those further shores became reachable.</w:t>
      </w:r>
      <w:r w:rsidR="009A3477">
        <w:rPr>
          <w:rFonts w:asciiTheme="minorHAnsi" w:hAnsiTheme="minorHAnsi" w:cstheme="minorHAnsi"/>
          <w:sz w:val="24"/>
          <w:szCs w:val="24"/>
        </w:rPr>
        <w:t xml:space="preserve"> </w:t>
      </w:r>
      <w:r w:rsidR="00B46717">
        <w:rPr>
          <w:rFonts w:asciiTheme="minorHAnsi" w:hAnsiTheme="minorHAnsi" w:cstheme="minorHAnsi"/>
          <w:sz w:val="24"/>
          <w:szCs w:val="24"/>
        </w:rPr>
        <w:t>Trade am</w:t>
      </w:r>
      <w:r w:rsidR="0083783F">
        <w:rPr>
          <w:rFonts w:asciiTheme="minorHAnsi" w:hAnsiTheme="minorHAnsi" w:cstheme="minorHAnsi"/>
          <w:sz w:val="24"/>
          <w:szCs w:val="24"/>
        </w:rPr>
        <w:t>ong the people of the Cyclades islands would have been crucial for their survival</w:t>
      </w:r>
      <w:r w:rsidR="00BE42C9">
        <w:rPr>
          <w:rFonts w:asciiTheme="minorHAnsi" w:hAnsiTheme="minorHAnsi" w:cstheme="minorHAnsi"/>
          <w:sz w:val="24"/>
          <w:szCs w:val="24"/>
        </w:rPr>
        <w:t xml:space="preserve"> and was most likely well integrated into their way of life, as can be inferred from t</w:t>
      </w:r>
      <w:r w:rsidR="0037353C">
        <w:rPr>
          <w:rFonts w:asciiTheme="minorHAnsi" w:hAnsiTheme="minorHAnsi" w:cstheme="minorHAnsi"/>
          <w:sz w:val="24"/>
          <w:szCs w:val="24"/>
        </w:rPr>
        <w:t xml:space="preserve">he amount of </w:t>
      </w:r>
      <w:r w:rsidR="00321E2F">
        <w:rPr>
          <w:rFonts w:asciiTheme="minorHAnsi" w:hAnsiTheme="minorHAnsi" w:cstheme="minorHAnsi"/>
          <w:sz w:val="24"/>
          <w:szCs w:val="24"/>
        </w:rPr>
        <w:t xml:space="preserve">sea vessels depicted on </w:t>
      </w:r>
      <w:r w:rsidR="004D2902">
        <w:rPr>
          <w:rFonts w:asciiTheme="minorHAnsi" w:hAnsiTheme="minorHAnsi" w:cstheme="minorHAnsi"/>
          <w:sz w:val="24"/>
          <w:szCs w:val="24"/>
        </w:rPr>
        <w:t xml:space="preserve">artifacts from that time period </w:t>
      </w:r>
      <w:r w:rsidR="003B41C9">
        <w:rPr>
          <w:rFonts w:asciiTheme="minorHAnsi" w:hAnsiTheme="minorHAnsi" w:cstheme="minorHAnsi"/>
          <w:sz w:val="24"/>
          <w:szCs w:val="24"/>
        </w:rPr>
        <w:fldChar w:fldCharType="begin"/>
      </w:r>
      <w:r w:rsidR="003B41C9">
        <w:rPr>
          <w:rFonts w:asciiTheme="minorHAnsi" w:hAnsiTheme="minorHAnsi" w:cstheme="minorHAnsi"/>
          <w:sz w:val="24"/>
          <w:szCs w:val="24"/>
        </w:rPr>
        <w:instrText xml:space="preserve"> ADDIN ZOTERO_ITEM CSL_CITATION {"citationID":"jq6j1VMA","properties":{"formattedCitation":"(Broodbank, 1989, p. 330)","plainCitation":"(Broodbank, 1989, p. 330)","noteIndex":0},"citationItems":[{"id":146,"uris":["http://zotero.org/users/local/938AaHlk/items/AAXP9S9C"],"itemData":{"id":146,"type":"article-journal","abstract":"Recent work on Early Cycladic society and demography enables the role of the longboat in the Keros-Syros culture to be analyzed with a new precision. Considerations of community size are combined with the iconographic evidence for such vessels to support the possibly exclusive association of longboats with a small number of anomalously large settlements; the close link between longboat depictions and the Chalandriani cemetery is explored. It is argued that the context and associations of such depictions, combined with considerations of longboat design and the constraints on available manpower, militate against the likelihood that such vessels fulfilled a primarily trading role. Alternative functions (primarily coercive) are preferred and are integrated into a possible model for the growth of certain sites and the control of exchange during the period of the Keros-Syros culture. Available evidence indicates that the process of social change in the Cyclades during Early Bronze II displays important differences from contemporary processes elsewhere in the Aegean.","container-title":"American Journal of Archaeology","DOI":"10.2307/505584","ISSN":"0002-9114, 1939-828X","issue":"3","journalAbbreviation":"American Journal of Archaeology","language":"en","page":"319-337","source":"DOI.org (Crossref)","title":"The Longboat and Society in the Cyclades in the Keros-Syros Culture","volume":"93","author":[{"family":"Broodbank","given":"Cyprian"}],"issued":{"date-parts":[["1989",7,1]]}},"locator":"330"}],"schema":"https://github.com/citation-style-language/schema/raw/master/csl-citation.json"} </w:instrText>
      </w:r>
      <w:r w:rsidR="003B41C9">
        <w:rPr>
          <w:rFonts w:asciiTheme="minorHAnsi" w:hAnsiTheme="minorHAnsi" w:cstheme="minorHAnsi"/>
          <w:sz w:val="24"/>
          <w:szCs w:val="24"/>
        </w:rPr>
        <w:fldChar w:fldCharType="separate"/>
      </w:r>
      <w:r w:rsidR="003B41C9" w:rsidRPr="003B41C9">
        <w:rPr>
          <w:rFonts w:ascii="Calibri" w:hAnsi="Calibri" w:cs="Calibri"/>
          <w:sz w:val="24"/>
        </w:rPr>
        <w:t>(</w:t>
      </w:r>
      <w:proofErr w:type="spellStart"/>
      <w:r w:rsidR="003B41C9" w:rsidRPr="003B41C9">
        <w:rPr>
          <w:rFonts w:ascii="Calibri" w:hAnsi="Calibri" w:cs="Calibri"/>
          <w:sz w:val="24"/>
        </w:rPr>
        <w:t>Broodbank</w:t>
      </w:r>
      <w:proofErr w:type="spellEnd"/>
      <w:r w:rsidR="003B41C9" w:rsidRPr="003B41C9">
        <w:rPr>
          <w:rFonts w:ascii="Calibri" w:hAnsi="Calibri" w:cs="Calibri"/>
          <w:sz w:val="24"/>
        </w:rPr>
        <w:t>, 1989, p. 330)</w:t>
      </w:r>
      <w:r w:rsidR="003B41C9">
        <w:rPr>
          <w:rFonts w:asciiTheme="minorHAnsi" w:hAnsiTheme="minorHAnsi" w:cstheme="minorHAnsi"/>
          <w:sz w:val="24"/>
          <w:szCs w:val="24"/>
        </w:rPr>
        <w:fldChar w:fldCharType="end"/>
      </w:r>
      <w:r w:rsidR="00C96EA7">
        <w:rPr>
          <w:rFonts w:asciiTheme="minorHAnsi" w:hAnsiTheme="minorHAnsi" w:cstheme="minorHAnsi"/>
          <w:sz w:val="24"/>
          <w:szCs w:val="24"/>
        </w:rPr>
        <w:t xml:space="preserve">. </w:t>
      </w:r>
      <w:r w:rsidR="00333966">
        <w:rPr>
          <w:rFonts w:asciiTheme="minorHAnsi" w:hAnsiTheme="minorHAnsi" w:cstheme="minorHAnsi"/>
          <w:sz w:val="24"/>
          <w:szCs w:val="24"/>
        </w:rPr>
        <w:t xml:space="preserve"> The necessity of </w:t>
      </w:r>
      <w:r w:rsidR="00597630">
        <w:rPr>
          <w:rFonts w:asciiTheme="minorHAnsi" w:hAnsiTheme="minorHAnsi" w:cstheme="minorHAnsi"/>
          <w:sz w:val="24"/>
          <w:szCs w:val="24"/>
        </w:rPr>
        <w:t>trade to the Cycladic people most likely made for a</w:t>
      </w:r>
      <w:r w:rsidR="003D16C5">
        <w:rPr>
          <w:rFonts w:asciiTheme="minorHAnsi" w:hAnsiTheme="minorHAnsi" w:cstheme="minorHAnsi"/>
          <w:sz w:val="24"/>
          <w:szCs w:val="24"/>
        </w:rPr>
        <w:t>n intricate inter-connected system of relationships between the islands</w:t>
      </w:r>
      <w:r w:rsidR="007659BB">
        <w:rPr>
          <w:rFonts w:asciiTheme="minorHAnsi" w:hAnsiTheme="minorHAnsi" w:cstheme="minorHAnsi"/>
          <w:sz w:val="24"/>
          <w:szCs w:val="24"/>
        </w:rPr>
        <w:t xml:space="preserve"> </w:t>
      </w:r>
      <w:r w:rsidR="00BB4815">
        <w:rPr>
          <w:rFonts w:asciiTheme="minorHAnsi" w:hAnsiTheme="minorHAnsi" w:cstheme="minorHAnsi"/>
          <w:sz w:val="24"/>
          <w:szCs w:val="24"/>
        </w:rPr>
        <w:fldChar w:fldCharType="begin"/>
      </w:r>
      <w:r w:rsidR="00BB4815">
        <w:rPr>
          <w:rFonts w:asciiTheme="minorHAnsi" w:hAnsiTheme="minorHAnsi" w:cstheme="minorHAnsi"/>
          <w:sz w:val="24"/>
          <w:szCs w:val="24"/>
        </w:rPr>
        <w:instrText xml:space="preserve"> ADDIN ZOTERO_ITEM CSL_CITATION {"citationID":"cuzlrBgt","properties":{"formattedCitation":"(Broodbank, 1993, p. 320)","plainCitation":"(Broodbank, 1993, p. 320)","noteIndex":0},"citationItems":[{"id":142,"uris":["http://zotero.org/users/local/938AaHlk/items/6SNG3Y3E"],"itemData":{"id":142,"type":"article-journal","container-title":"World Archaeology","DOI":"10.1080/00438243.1993.9980211","ISSN":"0043-8243, 1470-1375","issue":"3","journalAbbreviation":"World Archaeology","language":"en","page":"315-331","source":"DOI.org (Crossref)","title":"Ulysses without sails: Trade, distance, knowledge and power in the early Cyclades","title-short":"Ulysses without sails","volume":"24","author":[{"family":"Broodbank","given":"Cyprian"}],"issued":{"date-parts":[["1993",2]]}},"locator":"320"}],"schema":"https://github.com/citation-style-language/schema/raw/master/csl-citation.json"} </w:instrText>
      </w:r>
      <w:r w:rsidR="00BB4815">
        <w:rPr>
          <w:rFonts w:asciiTheme="minorHAnsi" w:hAnsiTheme="minorHAnsi" w:cstheme="minorHAnsi"/>
          <w:sz w:val="24"/>
          <w:szCs w:val="24"/>
        </w:rPr>
        <w:fldChar w:fldCharType="separate"/>
      </w:r>
      <w:r w:rsidR="00BB4815" w:rsidRPr="00BB4815">
        <w:rPr>
          <w:rFonts w:ascii="Calibri" w:hAnsi="Calibri" w:cs="Calibri"/>
          <w:sz w:val="24"/>
        </w:rPr>
        <w:t>(</w:t>
      </w:r>
      <w:proofErr w:type="spellStart"/>
      <w:r w:rsidR="00BB4815" w:rsidRPr="00BB4815">
        <w:rPr>
          <w:rFonts w:ascii="Calibri" w:hAnsi="Calibri" w:cs="Calibri"/>
          <w:sz w:val="24"/>
        </w:rPr>
        <w:t>Broodbank</w:t>
      </w:r>
      <w:proofErr w:type="spellEnd"/>
      <w:r w:rsidR="00BB4815" w:rsidRPr="00BB4815">
        <w:rPr>
          <w:rFonts w:ascii="Calibri" w:hAnsi="Calibri" w:cs="Calibri"/>
          <w:sz w:val="24"/>
        </w:rPr>
        <w:t>, 1993, p. 320)</w:t>
      </w:r>
      <w:r w:rsidR="00BB4815">
        <w:rPr>
          <w:rFonts w:asciiTheme="minorHAnsi" w:hAnsiTheme="minorHAnsi" w:cstheme="minorHAnsi"/>
          <w:sz w:val="24"/>
          <w:szCs w:val="24"/>
        </w:rPr>
        <w:fldChar w:fldCharType="end"/>
      </w:r>
      <w:r w:rsidR="00BB4815">
        <w:rPr>
          <w:rFonts w:asciiTheme="minorHAnsi" w:hAnsiTheme="minorHAnsi" w:cstheme="minorHAnsi"/>
          <w:sz w:val="24"/>
          <w:szCs w:val="24"/>
        </w:rPr>
        <w:t xml:space="preserve">, which can be compared to the </w:t>
      </w:r>
      <w:r w:rsidR="002F19BD">
        <w:rPr>
          <w:rFonts w:asciiTheme="minorHAnsi" w:hAnsiTheme="minorHAnsi" w:cstheme="minorHAnsi"/>
          <w:sz w:val="24"/>
          <w:szCs w:val="24"/>
        </w:rPr>
        <w:t xml:space="preserve">complex and political relations between </w:t>
      </w:r>
      <w:r w:rsidR="00314B79">
        <w:rPr>
          <w:rFonts w:asciiTheme="minorHAnsi" w:hAnsiTheme="minorHAnsi" w:cstheme="minorHAnsi"/>
          <w:sz w:val="24"/>
          <w:szCs w:val="24"/>
        </w:rPr>
        <w:t>the major powers in the late bronze age that are displayed in the Armana letters</w:t>
      </w:r>
      <w:r w:rsidR="00D14F18">
        <w:rPr>
          <w:rFonts w:asciiTheme="minorHAnsi" w:hAnsiTheme="minorHAnsi" w:cstheme="minorHAnsi"/>
          <w:sz w:val="24"/>
          <w:szCs w:val="24"/>
        </w:rPr>
        <w:t xml:space="preserve">. All of this shows how </w:t>
      </w:r>
      <w:r w:rsidR="00CA1E80">
        <w:rPr>
          <w:rFonts w:asciiTheme="minorHAnsi" w:hAnsiTheme="minorHAnsi" w:cstheme="minorHAnsi"/>
          <w:sz w:val="24"/>
          <w:szCs w:val="24"/>
        </w:rPr>
        <w:t xml:space="preserve">trade and distance creates a special type of politics, as </w:t>
      </w:r>
      <w:r w:rsidR="006E5663">
        <w:rPr>
          <w:rFonts w:asciiTheme="minorHAnsi" w:hAnsiTheme="minorHAnsi" w:cstheme="minorHAnsi"/>
          <w:sz w:val="24"/>
          <w:szCs w:val="24"/>
        </w:rPr>
        <w:t>said in Helms’ theory of the politics of distance.</w:t>
      </w:r>
    </w:p>
    <w:p w14:paraId="4B3A6AFE" w14:textId="77777777" w:rsidR="00C1369F" w:rsidRDefault="00C1369F" w:rsidP="001F4B2B">
      <w:pPr>
        <w:spacing w:line="360" w:lineRule="auto"/>
        <w:rPr>
          <w:rFonts w:asciiTheme="minorHAnsi" w:hAnsiTheme="minorHAnsi" w:cstheme="minorHAnsi"/>
          <w:color w:val="00B050"/>
          <w:sz w:val="24"/>
          <w:szCs w:val="24"/>
        </w:rPr>
      </w:pPr>
    </w:p>
    <w:p w14:paraId="217D0DEC" w14:textId="21C1151D" w:rsidR="0012463E" w:rsidRPr="0012463E" w:rsidRDefault="000D782C" w:rsidP="0012463E">
      <w:pPr>
        <w:spacing w:line="360" w:lineRule="auto"/>
        <w:rPr>
          <w:rFonts w:asciiTheme="minorHAnsi" w:hAnsiTheme="minorHAnsi" w:cstheme="minorHAnsi"/>
          <w:sz w:val="24"/>
          <w:szCs w:val="24"/>
        </w:rPr>
      </w:pPr>
      <w:r>
        <w:rPr>
          <w:rFonts w:asciiTheme="minorHAnsi" w:hAnsiTheme="minorHAnsi" w:cstheme="minorHAnsi"/>
          <w:sz w:val="24"/>
          <w:szCs w:val="24"/>
        </w:rPr>
        <w:t xml:space="preserve">The politics of distance </w:t>
      </w:r>
      <w:r w:rsidR="00230A6C">
        <w:rPr>
          <w:rFonts w:asciiTheme="minorHAnsi" w:hAnsiTheme="minorHAnsi" w:cstheme="minorHAnsi"/>
          <w:sz w:val="24"/>
          <w:szCs w:val="24"/>
        </w:rPr>
        <w:t xml:space="preserve">talks of how the </w:t>
      </w:r>
      <w:r w:rsidR="00B05C30">
        <w:rPr>
          <w:rFonts w:asciiTheme="minorHAnsi" w:hAnsiTheme="minorHAnsi" w:cstheme="minorHAnsi"/>
          <w:sz w:val="24"/>
          <w:szCs w:val="24"/>
        </w:rPr>
        <w:t>more distance involved in a situation</w:t>
      </w:r>
      <w:r w:rsidR="00A75F40">
        <w:rPr>
          <w:rFonts w:asciiTheme="minorHAnsi" w:hAnsiTheme="minorHAnsi" w:cstheme="minorHAnsi"/>
          <w:sz w:val="24"/>
          <w:szCs w:val="24"/>
        </w:rPr>
        <w:t xml:space="preserve">, the more likely it is to have a </w:t>
      </w:r>
      <w:r w:rsidR="0034369C">
        <w:rPr>
          <w:rFonts w:asciiTheme="minorHAnsi" w:hAnsiTheme="minorHAnsi" w:cstheme="minorHAnsi"/>
          <w:sz w:val="24"/>
          <w:szCs w:val="24"/>
        </w:rPr>
        <w:t xml:space="preserve">fascinating or magic-like quality to it, </w:t>
      </w:r>
      <w:r w:rsidR="00DD0E48">
        <w:rPr>
          <w:rFonts w:asciiTheme="minorHAnsi" w:hAnsiTheme="minorHAnsi" w:cstheme="minorHAnsi"/>
          <w:sz w:val="24"/>
          <w:szCs w:val="24"/>
        </w:rPr>
        <w:t>something that can be seen with obsidian</w:t>
      </w:r>
      <w:r w:rsidR="005F12CF">
        <w:rPr>
          <w:rFonts w:asciiTheme="minorHAnsi" w:hAnsiTheme="minorHAnsi" w:cstheme="minorHAnsi"/>
          <w:sz w:val="24"/>
          <w:szCs w:val="24"/>
        </w:rPr>
        <w:t xml:space="preserve">. </w:t>
      </w:r>
      <w:r w:rsidR="00720506">
        <w:rPr>
          <w:rFonts w:asciiTheme="minorHAnsi" w:hAnsiTheme="minorHAnsi" w:cstheme="minorHAnsi"/>
          <w:sz w:val="24"/>
          <w:szCs w:val="24"/>
        </w:rPr>
        <w:t>Obsidian i</w:t>
      </w:r>
      <w:r w:rsidR="00775ED9">
        <w:rPr>
          <w:rFonts w:asciiTheme="minorHAnsi" w:hAnsiTheme="minorHAnsi" w:cstheme="minorHAnsi"/>
          <w:sz w:val="24"/>
          <w:szCs w:val="24"/>
        </w:rPr>
        <w:t xml:space="preserve">s a volcanic glass </w:t>
      </w:r>
      <w:r w:rsidR="00BC2F87">
        <w:rPr>
          <w:rFonts w:asciiTheme="minorHAnsi" w:hAnsiTheme="minorHAnsi" w:cstheme="minorHAnsi"/>
          <w:sz w:val="24"/>
          <w:szCs w:val="24"/>
        </w:rPr>
        <w:t xml:space="preserve">and </w:t>
      </w:r>
      <w:r w:rsidR="00A3211E">
        <w:rPr>
          <w:rFonts w:asciiTheme="minorHAnsi" w:hAnsiTheme="minorHAnsi" w:cstheme="minorHAnsi"/>
          <w:sz w:val="24"/>
          <w:szCs w:val="24"/>
        </w:rPr>
        <w:t>d</w:t>
      </w:r>
      <w:r w:rsidR="005F12CF">
        <w:rPr>
          <w:rFonts w:asciiTheme="minorHAnsi" w:hAnsiTheme="minorHAnsi" w:cstheme="minorHAnsi"/>
          <w:sz w:val="24"/>
          <w:szCs w:val="24"/>
        </w:rPr>
        <w:t xml:space="preserve">uring the bronze age obsidian was mined to make </w:t>
      </w:r>
      <w:r w:rsidR="008A4E25">
        <w:rPr>
          <w:rFonts w:asciiTheme="minorHAnsi" w:hAnsiTheme="minorHAnsi" w:cstheme="minorHAnsi"/>
          <w:sz w:val="24"/>
          <w:szCs w:val="24"/>
        </w:rPr>
        <w:t xml:space="preserve">tools and weapons such </w:t>
      </w:r>
      <w:r w:rsidR="000F6B41">
        <w:rPr>
          <w:rFonts w:asciiTheme="minorHAnsi" w:hAnsiTheme="minorHAnsi" w:cstheme="minorHAnsi"/>
          <w:sz w:val="24"/>
          <w:szCs w:val="24"/>
        </w:rPr>
        <w:t xml:space="preserve">as knives, axes and spearheads </w:t>
      </w:r>
      <w:r w:rsidR="008009C9">
        <w:rPr>
          <w:rFonts w:asciiTheme="minorHAnsi" w:hAnsiTheme="minorHAnsi" w:cstheme="minorHAnsi"/>
          <w:sz w:val="24"/>
          <w:szCs w:val="24"/>
        </w:rPr>
        <w:fldChar w:fldCharType="begin"/>
      </w:r>
      <w:r w:rsidR="008009C9">
        <w:rPr>
          <w:rFonts w:asciiTheme="minorHAnsi" w:hAnsiTheme="minorHAnsi" w:cstheme="minorHAnsi"/>
          <w:sz w:val="24"/>
          <w:szCs w:val="24"/>
        </w:rPr>
        <w:instrText xml:space="preserve"> ADDIN ZOTERO_ITEM CSL_CITATION {"citationID":"qoVudW6g","properties":{"formattedCitation":"(Tsampiri, 2018, p. 28)","plainCitation":"(Tsampiri, 2018, p. 28)","noteIndex":0},"citationItems":[{"id":158,"uris":["http://zotero.org/users/local/938AaHlk/items/RIWBYZPY"],"itemData":{"id":158,"type":"article-journal","abstract":"This paper studies the prehistoric use of obsidian quarries in the Aegean. Obsidian sources in the eastern Mediterranean have been traced on certain islands of the Aegean: Melos, Antiparos and Giali. Due to its hardness, this material was already being used by the end of the Upper Palaeolithic to produce blades with sharp edges to serve as knives, scrapers and razors, arrowheads and spears, axes, saws and mattocks. This naturally occurring glass was also used for ornamental purposes. During the Late and the Final Neolithic Period (ca. 5300-3200 B.C.), when the systematic habitation of the Cyclades developed, the transportation of obsidian was incorporated in the gradually developing trade networks of the Aegean. The material was much in demand in the early Bronze Age. During the later Bronze Age its use declined and by the classical period it seems to have been replaced by metal. Around 1100 B.C. the use of obsidian was discontinued because of the increasing popularity of metals. During the Roman period obsidian, was used in the manufacture of mosaics and decorative objects, such as mirrors.","container-title":"Bulletin of the Geological Society of Greece","DOI":"10.12681/bgsg.18588","ISSN":"2529-1718, 0438-9557","issue":"1","journalAbbreviation":"geosociety","language":"en","page":"28","source":"DOI.org (Crossref)","title":"Obsidian in the prehistoric Aegean: Trade and uses","title-short":"Obsidian in the prehistoric Aegean","volume":"53","author":[{"family":"Tsampiri","given":"Mailinta"}],"issued":{"date-parts":[["2018",10,3]]}},"locator":"28"}],"schema":"https://github.com/citation-style-language/schema/raw/master/csl-citation.json"} </w:instrText>
      </w:r>
      <w:r w:rsidR="008009C9">
        <w:rPr>
          <w:rFonts w:asciiTheme="minorHAnsi" w:hAnsiTheme="minorHAnsi" w:cstheme="minorHAnsi"/>
          <w:sz w:val="24"/>
          <w:szCs w:val="24"/>
        </w:rPr>
        <w:fldChar w:fldCharType="separate"/>
      </w:r>
      <w:r w:rsidR="008009C9" w:rsidRPr="008009C9">
        <w:rPr>
          <w:rFonts w:ascii="Calibri" w:hAnsi="Calibri" w:cs="Calibri"/>
          <w:sz w:val="24"/>
        </w:rPr>
        <w:t>(</w:t>
      </w:r>
      <w:proofErr w:type="spellStart"/>
      <w:r w:rsidR="008009C9" w:rsidRPr="008009C9">
        <w:rPr>
          <w:rFonts w:ascii="Calibri" w:hAnsi="Calibri" w:cs="Calibri"/>
          <w:sz w:val="24"/>
        </w:rPr>
        <w:t>Tsampiri</w:t>
      </w:r>
      <w:proofErr w:type="spellEnd"/>
      <w:r w:rsidR="008009C9" w:rsidRPr="008009C9">
        <w:rPr>
          <w:rFonts w:ascii="Calibri" w:hAnsi="Calibri" w:cs="Calibri"/>
          <w:sz w:val="24"/>
        </w:rPr>
        <w:t>, 2018, p. 28)</w:t>
      </w:r>
      <w:r w:rsidR="008009C9">
        <w:rPr>
          <w:rFonts w:asciiTheme="minorHAnsi" w:hAnsiTheme="minorHAnsi" w:cstheme="minorHAnsi"/>
          <w:sz w:val="24"/>
          <w:szCs w:val="24"/>
        </w:rPr>
        <w:fldChar w:fldCharType="end"/>
      </w:r>
      <w:r w:rsidR="00720506">
        <w:rPr>
          <w:rFonts w:asciiTheme="minorHAnsi" w:hAnsiTheme="minorHAnsi" w:cstheme="minorHAnsi"/>
          <w:sz w:val="24"/>
          <w:szCs w:val="24"/>
        </w:rPr>
        <w:t>.</w:t>
      </w:r>
      <w:r w:rsidR="00A3211E">
        <w:rPr>
          <w:rFonts w:asciiTheme="minorHAnsi" w:hAnsiTheme="minorHAnsi" w:cstheme="minorHAnsi"/>
          <w:sz w:val="24"/>
          <w:szCs w:val="24"/>
        </w:rPr>
        <w:t xml:space="preserve"> </w:t>
      </w:r>
      <w:r w:rsidR="00436EA9">
        <w:rPr>
          <w:rFonts w:asciiTheme="minorHAnsi" w:hAnsiTheme="minorHAnsi" w:cstheme="minorHAnsi"/>
          <w:sz w:val="24"/>
          <w:szCs w:val="24"/>
        </w:rPr>
        <w:t xml:space="preserve">As </w:t>
      </w:r>
      <w:r w:rsidR="000327BC">
        <w:rPr>
          <w:rFonts w:asciiTheme="minorHAnsi" w:hAnsiTheme="minorHAnsi" w:cstheme="minorHAnsi"/>
          <w:sz w:val="24"/>
          <w:szCs w:val="24"/>
        </w:rPr>
        <w:t xml:space="preserve">chemical analysis </w:t>
      </w:r>
      <w:r w:rsidR="002C2698">
        <w:rPr>
          <w:rFonts w:asciiTheme="minorHAnsi" w:hAnsiTheme="minorHAnsi" w:cstheme="minorHAnsi"/>
          <w:sz w:val="24"/>
          <w:szCs w:val="24"/>
        </w:rPr>
        <w:t xml:space="preserve">has developed it has been possible to </w:t>
      </w:r>
      <w:r w:rsidR="0022429F">
        <w:rPr>
          <w:rFonts w:asciiTheme="minorHAnsi" w:hAnsiTheme="minorHAnsi" w:cstheme="minorHAnsi"/>
          <w:sz w:val="24"/>
          <w:szCs w:val="24"/>
        </w:rPr>
        <w:t xml:space="preserve">trace obsidian artifacts to their original sources due to </w:t>
      </w:r>
      <w:r w:rsidR="00E022FB">
        <w:rPr>
          <w:rFonts w:asciiTheme="minorHAnsi" w:hAnsiTheme="minorHAnsi" w:cstheme="minorHAnsi"/>
          <w:sz w:val="24"/>
          <w:szCs w:val="24"/>
        </w:rPr>
        <w:t>each deposit of obsidian having slightly differing trace elements</w:t>
      </w:r>
      <w:r w:rsidR="00EE74C7">
        <w:rPr>
          <w:rFonts w:asciiTheme="minorHAnsi" w:hAnsiTheme="minorHAnsi" w:cstheme="minorHAnsi"/>
          <w:sz w:val="24"/>
          <w:szCs w:val="24"/>
        </w:rPr>
        <w:t xml:space="preserve">, </w:t>
      </w:r>
      <w:r w:rsidR="009C1D1D">
        <w:rPr>
          <w:rFonts w:asciiTheme="minorHAnsi" w:hAnsiTheme="minorHAnsi" w:cstheme="minorHAnsi"/>
          <w:sz w:val="24"/>
          <w:szCs w:val="24"/>
        </w:rPr>
        <w:t>allowing a greater ability to understand trade routes</w:t>
      </w:r>
      <w:r w:rsidR="00E022FB">
        <w:rPr>
          <w:rFonts w:asciiTheme="minorHAnsi" w:hAnsiTheme="minorHAnsi" w:cstheme="minorHAnsi"/>
          <w:sz w:val="24"/>
          <w:szCs w:val="24"/>
        </w:rPr>
        <w:t xml:space="preserve"> </w:t>
      </w:r>
      <w:r w:rsidR="00E022FB">
        <w:rPr>
          <w:rFonts w:asciiTheme="minorHAnsi" w:hAnsiTheme="minorHAnsi" w:cstheme="minorHAnsi"/>
          <w:sz w:val="24"/>
          <w:szCs w:val="24"/>
        </w:rPr>
        <w:fldChar w:fldCharType="begin"/>
      </w:r>
      <w:r w:rsidR="00E022FB">
        <w:rPr>
          <w:rFonts w:asciiTheme="minorHAnsi" w:hAnsiTheme="minorHAnsi" w:cstheme="minorHAnsi"/>
          <w:sz w:val="24"/>
          <w:szCs w:val="24"/>
        </w:rPr>
        <w:instrText xml:space="preserve"> ADDIN ZOTERO_ITEM CSL_CITATION {"citationID":"KKOV6e3S","properties":{"formattedCitation":"(Tsampiri, 2018, p. 30)","plainCitation":"(Tsampiri, 2018, p. 30)","noteIndex":0},"citationItems":[{"id":158,"uris":["http://zotero.org/users/local/938AaHlk/items/RIWBYZPY"],"itemData":{"id":158,"type":"article-journal","abstract":"This paper studies the prehistoric use of obsidian quarries in the Aegean. Obsidian sources in the eastern Mediterranean have been traced on certain islands of the Aegean: Melos, Antiparos and Giali. Due to its hardness, this material was already being used by the end of the Upper Palaeolithic to produce blades with sharp edges to serve as knives, scrapers and razors, arrowheads and spears, axes, saws and mattocks. This naturally occurring glass was also used for ornamental purposes. During the Late and the Final Neolithic Period (ca. 5300-3200 B.C.), when the systematic habitation of the Cyclades developed, the transportation of obsidian was incorporated in the gradually developing trade networks of the Aegean. The material was much in demand in the early Bronze Age. During the later Bronze Age its use declined and by the classical period it seems to have been replaced by metal. Around 1100 B.C. the use of obsidian was discontinued because of the increasing popularity of metals. During the Roman period obsidian, was used in the manufacture of mosaics and decorative objects, such as mirrors.","container-title":"Bulletin of the Geological Society of Greece","DOI":"10.12681/bgsg.18588","ISSN":"2529-1718, 0438-9557","issue":"1","journalAbbreviation":"geosociety","language":"en","page":"28","source":"DOI.org (Crossref)","title":"Obsidian in the prehistoric Aegean: Trade and uses","title-short":"Obsidian in the prehistoric Aegean","volume":"53","author":[{"family":"Tsampiri","given":"Mailinta"}],"issued":{"date-parts":[["2018",10,3]]}},"locator":"30"}],"schema":"https://github.com/citation-style-language/schema/raw/master/csl-citation.json"} </w:instrText>
      </w:r>
      <w:r w:rsidR="00E022FB">
        <w:rPr>
          <w:rFonts w:asciiTheme="minorHAnsi" w:hAnsiTheme="minorHAnsi" w:cstheme="minorHAnsi"/>
          <w:sz w:val="24"/>
          <w:szCs w:val="24"/>
        </w:rPr>
        <w:fldChar w:fldCharType="separate"/>
      </w:r>
      <w:r w:rsidR="00E022FB" w:rsidRPr="00E022FB">
        <w:rPr>
          <w:rFonts w:ascii="Calibri" w:hAnsi="Calibri" w:cs="Calibri"/>
          <w:sz w:val="24"/>
        </w:rPr>
        <w:t>(</w:t>
      </w:r>
      <w:proofErr w:type="spellStart"/>
      <w:r w:rsidR="00E022FB" w:rsidRPr="00E022FB">
        <w:rPr>
          <w:rFonts w:ascii="Calibri" w:hAnsi="Calibri" w:cs="Calibri"/>
          <w:sz w:val="24"/>
        </w:rPr>
        <w:t>Tsampiri</w:t>
      </w:r>
      <w:proofErr w:type="spellEnd"/>
      <w:r w:rsidR="00E022FB" w:rsidRPr="00E022FB">
        <w:rPr>
          <w:rFonts w:ascii="Calibri" w:hAnsi="Calibri" w:cs="Calibri"/>
          <w:sz w:val="24"/>
        </w:rPr>
        <w:t>, 2018, p. 30)</w:t>
      </w:r>
      <w:r w:rsidR="00E022FB">
        <w:rPr>
          <w:rFonts w:asciiTheme="minorHAnsi" w:hAnsiTheme="minorHAnsi" w:cstheme="minorHAnsi"/>
          <w:sz w:val="24"/>
          <w:szCs w:val="24"/>
        </w:rPr>
        <w:fldChar w:fldCharType="end"/>
      </w:r>
      <w:r w:rsidR="0078260C">
        <w:rPr>
          <w:rFonts w:asciiTheme="minorHAnsi" w:hAnsiTheme="minorHAnsi" w:cstheme="minorHAnsi"/>
          <w:sz w:val="24"/>
          <w:szCs w:val="24"/>
        </w:rPr>
        <w:t xml:space="preserve">. </w:t>
      </w:r>
      <w:r w:rsidR="00603437">
        <w:rPr>
          <w:rFonts w:asciiTheme="minorHAnsi" w:hAnsiTheme="minorHAnsi" w:cstheme="minorHAnsi"/>
          <w:sz w:val="24"/>
          <w:szCs w:val="24"/>
        </w:rPr>
        <w:t xml:space="preserve">On the island of Melos there were two main sources of obsidian, </w:t>
      </w:r>
      <w:proofErr w:type="spellStart"/>
      <w:r w:rsidR="00997C00" w:rsidRPr="00997C00">
        <w:rPr>
          <w:rFonts w:asciiTheme="minorHAnsi" w:hAnsiTheme="minorHAnsi" w:cstheme="minorHAnsi"/>
          <w:sz w:val="24"/>
          <w:szCs w:val="24"/>
        </w:rPr>
        <w:t>Dhemenegaki</w:t>
      </w:r>
      <w:proofErr w:type="spellEnd"/>
      <w:r w:rsidR="00997C00">
        <w:rPr>
          <w:rFonts w:asciiTheme="minorHAnsi" w:hAnsiTheme="minorHAnsi" w:cstheme="minorHAnsi"/>
          <w:sz w:val="24"/>
          <w:szCs w:val="24"/>
        </w:rPr>
        <w:t xml:space="preserve"> and </w:t>
      </w:r>
      <w:r w:rsidR="00477458">
        <w:rPr>
          <w:rFonts w:asciiTheme="minorHAnsi" w:hAnsiTheme="minorHAnsi" w:cstheme="minorHAnsi"/>
          <w:sz w:val="24"/>
          <w:szCs w:val="24"/>
        </w:rPr>
        <w:t xml:space="preserve">Sta </w:t>
      </w:r>
      <w:proofErr w:type="spellStart"/>
      <w:r w:rsidR="00477458">
        <w:rPr>
          <w:rFonts w:asciiTheme="minorHAnsi" w:hAnsiTheme="minorHAnsi" w:cstheme="minorHAnsi"/>
          <w:sz w:val="24"/>
          <w:szCs w:val="24"/>
        </w:rPr>
        <w:t>Nychia</w:t>
      </w:r>
      <w:proofErr w:type="spellEnd"/>
      <w:r w:rsidR="00477458">
        <w:rPr>
          <w:rFonts w:asciiTheme="minorHAnsi" w:hAnsiTheme="minorHAnsi" w:cstheme="minorHAnsi"/>
          <w:sz w:val="24"/>
          <w:szCs w:val="24"/>
        </w:rPr>
        <w:t xml:space="preserve">. </w:t>
      </w:r>
      <w:r w:rsidR="00B53799">
        <w:rPr>
          <w:rFonts w:asciiTheme="minorHAnsi" w:hAnsiTheme="minorHAnsi" w:cstheme="minorHAnsi"/>
          <w:sz w:val="24"/>
          <w:szCs w:val="24"/>
        </w:rPr>
        <w:t xml:space="preserve">These two deposits have been shown to have been exploited at different periods, with </w:t>
      </w:r>
      <w:proofErr w:type="spellStart"/>
      <w:r w:rsidR="006723B0">
        <w:rPr>
          <w:rFonts w:asciiTheme="minorHAnsi" w:hAnsiTheme="minorHAnsi" w:cstheme="minorHAnsi"/>
          <w:sz w:val="24"/>
          <w:szCs w:val="24"/>
        </w:rPr>
        <w:t>Dhemenegaki</w:t>
      </w:r>
      <w:proofErr w:type="spellEnd"/>
      <w:r w:rsidR="006723B0">
        <w:rPr>
          <w:rFonts w:asciiTheme="minorHAnsi" w:hAnsiTheme="minorHAnsi" w:cstheme="minorHAnsi"/>
          <w:sz w:val="24"/>
          <w:szCs w:val="24"/>
        </w:rPr>
        <w:t xml:space="preserve"> being mined in the </w:t>
      </w:r>
      <w:r w:rsidR="00207466">
        <w:rPr>
          <w:rFonts w:asciiTheme="minorHAnsi" w:hAnsiTheme="minorHAnsi" w:cstheme="minorHAnsi"/>
          <w:sz w:val="24"/>
          <w:szCs w:val="24"/>
        </w:rPr>
        <w:t xml:space="preserve">neolithic period and Sta </w:t>
      </w:r>
      <w:proofErr w:type="spellStart"/>
      <w:r w:rsidR="00207466">
        <w:rPr>
          <w:rFonts w:asciiTheme="minorHAnsi" w:hAnsiTheme="minorHAnsi" w:cstheme="minorHAnsi"/>
          <w:sz w:val="24"/>
          <w:szCs w:val="24"/>
        </w:rPr>
        <w:t>Nychia</w:t>
      </w:r>
      <w:proofErr w:type="spellEnd"/>
      <w:r w:rsidR="00207466">
        <w:rPr>
          <w:rFonts w:asciiTheme="minorHAnsi" w:hAnsiTheme="minorHAnsi" w:cstheme="minorHAnsi"/>
          <w:sz w:val="24"/>
          <w:szCs w:val="24"/>
        </w:rPr>
        <w:t xml:space="preserve"> </w:t>
      </w:r>
      <w:r w:rsidR="006E6129">
        <w:rPr>
          <w:rFonts w:asciiTheme="minorHAnsi" w:hAnsiTheme="minorHAnsi" w:cstheme="minorHAnsi"/>
          <w:sz w:val="24"/>
          <w:szCs w:val="24"/>
        </w:rPr>
        <w:t>coming into use during the early bronze age</w:t>
      </w:r>
      <w:r w:rsidR="008B7D7D">
        <w:rPr>
          <w:rFonts w:asciiTheme="minorHAnsi" w:hAnsiTheme="minorHAnsi" w:cstheme="minorHAnsi"/>
          <w:sz w:val="24"/>
          <w:szCs w:val="24"/>
        </w:rPr>
        <w:t xml:space="preserve">. There have been </w:t>
      </w:r>
      <w:r w:rsidR="0012463E" w:rsidRPr="0012463E">
        <w:rPr>
          <w:rFonts w:asciiTheme="minorHAnsi" w:hAnsiTheme="minorHAnsi" w:cstheme="minorHAnsi"/>
          <w:sz w:val="24"/>
          <w:szCs w:val="24"/>
        </w:rPr>
        <w:t xml:space="preserve">previous assumptions that resources were sourced by “drawing on a range </w:t>
      </w:r>
      <w:r w:rsidR="0012463E" w:rsidRPr="0012463E">
        <w:rPr>
          <w:rFonts w:asciiTheme="minorHAnsi" w:hAnsiTheme="minorHAnsi" w:cstheme="minorHAnsi"/>
          <w:sz w:val="24"/>
          <w:szCs w:val="24"/>
        </w:rPr>
        <w:lastRenderedPageBreak/>
        <w:t>of experience and knowledge</w:t>
      </w:r>
      <w:r w:rsidR="008E52D0">
        <w:rPr>
          <w:rFonts w:asciiTheme="minorHAnsi" w:hAnsiTheme="minorHAnsi" w:cstheme="minorHAnsi"/>
          <w:sz w:val="24"/>
          <w:szCs w:val="24"/>
        </w:rPr>
        <w:t>”</w:t>
      </w:r>
      <w:r w:rsidR="00DF1105">
        <w:rPr>
          <w:rFonts w:asciiTheme="minorHAnsi" w:hAnsiTheme="minorHAnsi" w:cstheme="minorHAnsi"/>
          <w:sz w:val="24"/>
          <w:szCs w:val="24"/>
        </w:rPr>
        <w:t xml:space="preserve"> </w:t>
      </w:r>
      <w:r w:rsidR="00DF1105">
        <w:rPr>
          <w:rFonts w:asciiTheme="minorHAnsi" w:hAnsiTheme="minorHAnsi" w:cstheme="minorHAnsi"/>
          <w:sz w:val="24"/>
          <w:szCs w:val="24"/>
        </w:rPr>
        <w:fldChar w:fldCharType="begin"/>
      </w:r>
      <w:r w:rsidR="00DF1105">
        <w:rPr>
          <w:rFonts w:asciiTheme="minorHAnsi" w:hAnsiTheme="minorHAnsi" w:cstheme="minorHAnsi"/>
          <w:sz w:val="24"/>
          <w:szCs w:val="24"/>
        </w:rPr>
        <w:instrText xml:space="preserve"> ADDIN ZOTERO_ITEM CSL_CITATION {"citationID":"AGgApmUW","properties":{"formattedCitation":"(Carter, no date, p. 226)","plainCitation":"(Carter, no date, p. 226)","noteIndex":0},"citationItems":[{"id":68,"uris":["http://zotero.org/users/local/938AaHlk/items/TEDWGISZ"],"itemData":{"id":68,"type":"article-journal","language":"en","source":"Zotero","title":"The Consumption of Obsidian in the Early Bronze Age Cyclades","author":[{"family":"Carter","given":"Tristan"}]},"locator":"226"}],"schema":"https://github.com/citation-style-language/schema/raw/master/csl-citation.json"} </w:instrText>
      </w:r>
      <w:r w:rsidR="00DF1105">
        <w:rPr>
          <w:rFonts w:asciiTheme="minorHAnsi" w:hAnsiTheme="minorHAnsi" w:cstheme="minorHAnsi"/>
          <w:sz w:val="24"/>
          <w:szCs w:val="24"/>
        </w:rPr>
        <w:fldChar w:fldCharType="separate"/>
      </w:r>
      <w:r w:rsidR="00DF1105" w:rsidRPr="00DF1105">
        <w:rPr>
          <w:rFonts w:ascii="Calibri" w:hAnsi="Calibri" w:cs="Calibri"/>
          <w:sz w:val="24"/>
        </w:rPr>
        <w:t>(Carter, no date, p. 226)</w:t>
      </w:r>
      <w:r w:rsidR="00DF1105">
        <w:rPr>
          <w:rFonts w:asciiTheme="minorHAnsi" w:hAnsiTheme="minorHAnsi" w:cstheme="minorHAnsi"/>
          <w:sz w:val="24"/>
          <w:szCs w:val="24"/>
        </w:rPr>
        <w:fldChar w:fldCharType="end"/>
      </w:r>
      <w:r w:rsidR="00D90249">
        <w:rPr>
          <w:rFonts w:asciiTheme="minorHAnsi" w:hAnsiTheme="minorHAnsi" w:cstheme="minorHAnsi"/>
          <w:sz w:val="24"/>
          <w:szCs w:val="24"/>
        </w:rPr>
        <w:t xml:space="preserve">, </w:t>
      </w:r>
      <w:r w:rsidR="00EB737B">
        <w:rPr>
          <w:rFonts w:asciiTheme="minorHAnsi" w:hAnsiTheme="minorHAnsi" w:cstheme="minorHAnsi"/>
          <w:sz w:val="24"/>
          <w:szCs w:val="24"/>
        </w:rPr>
        <w:t xml:space="preserve">however, </w:t>
      </w:r>
      <w:r w:rsidR="0012463E" w:rsidRPr="0012463E">
        <w:rPr>
          <w:rFonts w:asciiTheme="minorHAnsi" w:hAnsiTheme="minorHAnsi" w:cstheme="minorHAnsi"/>
          <w:sz w:val="24"/>
          <w:szCs w:val="24"/>
        </w:rPr>
        <w:t>newer theories are that the practical concerns are “overridden by, quite different matters, such as a stone’s ancestral, cosmological or totemic powers, it’s colour and brilliance”</w:t>
      </w:r>
      <w:r w:rsidR="003F5E7E">
        <w:rPr>
          <w:rFonts w:asciiTheme="minorHAnsi" w:hAnsiTheme="minorHAnsi" w:cstheme="minorHAnsi"/>
          <w:sz w:val="24"/>
          <w:szCs w:val="24"/>
        </w:rPr>
        <w:t xml:space="preserve"> </w:t>
      </w:r>
      <w:r w:rsidR="003F5E7E">
        <w:rPr>
          <w:rFonts w:asciiTheme="minorHAnsi" w:hAnsiTheme="minorHAnsi" w:cstheme="minorHAnsi"/>
          <w:sz w:val="24"/>
          <w:szCs w:val="24"/>
        </w:rPr>
        <w:fldChar w:fldCharType="begin"/>
      </w:r>
      <w:r w:rsidR="003F5E7E">
        <w:rPr>
          <w:rFonts w:asciiTheme="minorHAnsi" w:hAnsiTheme="minorHAnsi" w:cstheme="minorHAnsi"/>
          <w:sz w:val="24"/>
          <w:szCs w:val="24"/>
        </w:rPr>
        <w:instrText xml:space="preserve"> ADDIN ZOTERO_ITEM CSL_CITATION {"citationID":"wf2tpylK","properties":{"formattedCitation":"(Carter, no date, p. 226)","plainCitation":"(Carter, no date, p. 226)","noteIndex":0},"citationItems":[{"id":68,"uris":["http://zotero.org/users/local/938AaHlk/items/TEDWGISZ"],"itemData":{"id":68,"type":"article-journal","language":"en","source":"Zotero","title":"The Consumption of Obsidian in the Early Bronze Age Cyclades","author":[{"family":"Carter","given":"Tristan"}]},"locator":"226"}],"schema":"https://github.com/citation-style-language/schema/raw/master/csl-citation.json"} </w:instrText>
      </w:r>
      <w:r w:rsidR="003F5E7E">
        <w:rPr>
          <w:rFonts w:asciiTheme="minorHAnsi" w:hAnsiTheme="minorHAnsi" w:cstheme="minorHAnsi"/>
          <w:sz w:val="24"/>
          <w:szCs w:val="24"/>
        </w:rPr>
        <w:fldChar w:fldCharType="separate"/>
      </w:r>
      <w:r w:rsidR="003F5E7E" w:rsidRPr="003F5E7E">
        <w:rPr>
          <w:rFonts w:ascii="Calibri" w:hAnsi="Calibri" w:cs="Calibri"/>
          <w:sz w:val="24"/>
        </w:rPr>
        <w:t>(Carter, no date, p. 226)</w:t>
      </w:r>
      <w:r w:rsidR="003F5E7E">
        <w:rPr>
          <w:rFonts w:asciiTheme="minorHAnsi" w:hAnsiTheme="minorHAnsi" w:cstheme="minorHAnsi"/>
          <w:sz w:val="24"/>
          <w:szCs w:val="24"/>
        </w:rPr>
        <w:fldChar w:fldCharType="end"/>
      </w:r>
      <w:r w:rsidR="001D072B">
        <w:rPr>
          <w:rFonts w:asciiTheme="minorHAnsi" w:hAnsiTheme="minorHAnsi" w:cstheme="minorHAnsi"/>
          <w:sz w:val="24"/>
          <w:szCs w:val="24"/>
        </w:rPr>
        <w:t>.</w:t>
      </w:r>
      <w:r w:rsidR="005E5C64">
        <w:rPr>
          <w:rFonts w:asciiTheme="minorHAnsi" w:hAnsiTheme="minorHAnsi" w:cstheme="minorHAnsi"/>
          <w:sz w:val="24"/>
          <w:szCs w:val="24"/>
        </w:rPr>
        <w:t xml:space="preserve"> </w:t>
      </w:r>
      <w:r w:rsidR="007A4ABD">
        <w:rPr>
          <w:rFonts w:asciiTheme="minorHAnsi" w:hAnsiTheme="minorHAnsi" w:cstheme="minorHAnsi"/>
          <w:sz w:val="24"/>
          <w:szCs w:val="24"/>
        </w:rPr>
        <w:t xml:space="preserve">This more recent interpretation of </w:t>
      </w:r>
      <w:r w:rsidR="009D150E">
        <w:rPr>
          <w:rFonts w:asciiTheme="minorHAnsi" w:hAnsiTheme="minorHAnsi" w:cstheme="minorHAnsi"/>
          <w:sz w:val="24"/>
          <w:szCs w:val="24"/>
        </w:rPr>
        <w:t xml:space="preserve">why </w:t>
      </w:r>
      <w:r w:rsidR="005B0A60">
        <w:rPr>
          <w:rFonts w:asciiTheme="minorHAnsi" w:hAnsiTheme="minorHAnsi" w:cstheme="minorHAnsi"/>
          <w:sz w:val="24"/>
          <w:szCs w:val="24"/>
        </w:rPr>
        <w:t xml:space="preserve">the people in the bronze age chose one site over </w:t>
      </w:r>
      <w:r w:rsidR="00D23E62">
        <w:rPr>
          <w:rFonts w:asciiTheme="minorHAnsi" w:hAnsiTheme="minorHAnsi" w:cstheme="minorHAnsi"/>
          <w:sz w:val="24"/>
          <w:szCs w:val="24"/>
        </w:rPr>
        <w:t xml:space="preserve">another </w:t>
      </w:r>
      <w:r w:rsidR="004A4143">
        <w:rPr>
          <w:rFonts w:asciiTheme="minorHAnsi" w:hAnsiTheme="minorHAnsi" w:cstheme="minorHAnsi"/>
          <w:sz w:val="24"/>
          <w:szCs w:val="24"/>
        </w:rPr>
        <w:t xml:space="preserve">fits with Mary Helms’ theory of politics of distance, that they chose where they would </w:t>
      </w:r>
      <w:r w:rsidR="00C85192">
        <w:rPr>
          <w:rFonts w:asciiTheme="minorHAnsi" w:hAnsiTheme="minorHAnsi" w:cstheme="minorHAnsi"/>
          <w:sz w:val="24"/>
          <w:szCs w:val="24"/>
        </w:rPr>
        <w:t xml:space="preserve">source obsidian based on the perceived </w:t>
      </w:r>
      <w:r w:rsidR="000947ED">
        <w:rPr>
          <w:rFonts w:asciiTheme="minorHAnsi" w:hAnsiTheme="minorHAnsi" w:cstheme="minorHAnsi"/>
          <w:sz w:val="24"/>
          <w:szCs w:val="24"/>
        </w:rPr>
        <w:t>mystical qualities that the rock at one place</w:t>
      </w:r>
      <w:r w:rsidR="00CF2879">
        <w:rPr>
          <w:rFonts w:asciiTheme="minorHAnsi" w:hAnsiTheme="minorHAnsi" w:cstheme="minorHAnsi"/>
          <w:sz w:val="24"/>
          <w:szCs w:val="24"/>
        </w:rPr>
        <w:t xml:space="preserve"> possessed where a different site on the same island didn’t.</w:t>
      </w:r>
      <w:r w:rsidR="00C06B2E">
        <w:rPr>
          <w:rFonts w:asciiTheme="minorHAnsi" w:hAnsiTheme="minorHAnsi" w:cstheme="minorHAnsi"/>
          <w:sz w:val="24"/>
          <w:szCs w:val="24"/>
        </w:rPr>
        <w:t xml:space="preserve"> </w:t>
      </w:r>
      <w:r w:rsidR="001D072B">
        <w:rPr>
          <w:rFonts w:asciiTheme="minorHAnsi" w:hAnsiTheme="minorHAnsi" w:cstheme="minorHAnsi"/>
          <w:sz w:val="24"/>
          <w:szCs w:val="24"/>
        </w:rPr>
        <w:t xml:space="preserve"> </w:t>
      </w:r>
    </w:p>
    <w:p w14:paraId="7C25D92B" w14:textId="77777777" w:rsidR="004A1116" w:rsidRPr="001F4B2B" w:rsidRDefault="004A1116" w:rsidP="001F4B2B">
      <w:pPr>
        <w:spacing w:line="360" w:lineRule="auto"/>
        <w:rPr>
          <w:rFonts w:asciiTheme="minorHAnsi" w:hAnsiTheme="minorHAnsi" w:cstheme="minorHAnsi"/>
          <w:color w:val="00B050"/>
          <w:sz w:val="24"/>
          <w:szCs w:val="24"/>
        </w:rPr>
      </w:pPr>
    </w:p>
    <w:p w14:paraId="771E79E3" w14:textId="6E34AAC3" w:rsidR="00356FAD" w:rsidRDefault="00EF103A" w:rsidP="007C530F">
      <w:pPr>
        <w:spacing w:line="360" w:lineRule="auto"/>
        <w:rPr>
          <w:rFonts w:asciiTheme="minorHAnsi" w:hAnsiTheme="minorHAnsi" w:cstheme="minorHAnsi"/>
          <w:sz w:val="24"/>
          <w:szCs w:val="24"/>
        </w:rPr>
      </w:pPr>
      <w:r w:rsidRPr="001F4B2B">
        <w:rPr>
          <w:rFonts w:asciiTheme="minorHAnsi" w:hAnsiTheme="minorHAnsi" w:cstheme="minorHAnsi"/>
          <w:sz w:val="24"/>
          <w:szCs w:val="24"/>
        </w:rPr>
        <w:t>Elites in the bronze age Aegean were able to use exotic iconography and artifacts to enhance their status and reputation</w:t>
      </w:r>
      <w:r w:rsidR="008054DA" w:rsidRPr="001F4B2B">
        <w:rPr>
          <w:rFonts w:asciiTheme="minorHAnsi" w:hAnsiTheme="minorHAnsi" w:cstheme="minorHAnsi"/>
          <w:sz w:val="24"/>
          <w:szCs w:val="24"/>
        </w:rPr>
        <w:t>. An example of this is the blue monkey wall-paintings found in the Minoan palaces found on Crete</w:t>
      </w:r>
      <w:r w:rsidR="0055182C" w:rsidRPr="001F4B2B">
        <w:rPr>
          <w:rFonts w:asciiTheme="minorHAnsi" w:hAnsiTheme="minorHAnsi" w:cstheme="minorHAnsi"/>
          <w:sz w:val="24"/>
          <w:szCs w:val="24"/>
        </w:rPr>
        <w:t xml:space="preserve">. </w:t>
      </w:r>
      <w:r w:rsidR="000B22FF">
        <w:rPr>
          <w:rFonts w:asciiTheme="minorHAnsi" w:hAnsiTheme="minorHAnsi" w:cstheme="minorHAnsi"/>
          <w:sz w:val="24"/>
          <w:szCs w:val="24"/>
        </w:rPr>
        <w:t xml:space="preserve">Most examples of wall-art </w:t>
      </w:r>
      <w:r w:rsidR="00AC32B8">
        <w:rPr>
          <w:rFonts w:asciiTheme="minorHAnsi" w:hAnsiTheme="minorHAnsi" w:cstheme="minorHAnsi"/>
          <w:sz w:val="24"/>
          <w:szCs w:val="24"/>
        </w:rPr>
        <w:t>found in the Aegean</w:t>
      </w:r>
      <w:r w:rsidR="00F32BD1">
        <w:rPr>
          <w:rFonts w:asciiTheme="minorHAnsi" w:hAnsiTheme="minorHAnsi" w:cstheme="minorHAnsi"/>
          <w:sz w:val="24"/>
          <w:szCs w:val="24"/>
        </w:rPr>
        <w:t xml:space="preserve"> were in </w:t>
      </w:r>
      <w:r w:rsidR="00DA02FF">
        <w:rPr>
          <w:rFonts w:asciiTheme="minorHAnsi" w:hAnsiTheme="minorHAnsi" w:cstheme="minorHAnsi"/>
          <w:sz w:val="24"/>
          <w:szCs w:val="24"/>
        </w:rPr>
        <w:t xml:space="preserve">the interior rooms of large houses, which </w:t>
      </w:r>
      <w:r w:rsidR="000B420B">
        <w:rPr>
          <w:rFonts w:asciiTheme="minorHAnsi" w:hAnsiTheme="minorHAnsi" w:cstheme="minorHAnsi"/>
          <w:sz w:val="24"/>
          <w:szCs w:val="24"/>
        </w:rPr>
        <w:t>strongly suggests that such art was a demonstration of wealth by elites of the time</w:t>
      </w:r>
      <w:r w:rsidR="00616C37">
        <w:rPr>
          <w:rFonts w:asciiTheme="minorHAnsi" w:hAnsiTheme="minorHAnsi" w:cstheme="minorHAnsi"/>
          <w:sz w:val="24"/>
          <w:szCs w:val="24"/>
        </w:rPr>
        <w:t xml:space="preserve"> </w:t>
      </w:r>
      <w:r w:rsidR="0016253D">
        <w:rPr>
          <w:rFonts w:asciiTheme="minorHAnsi" w:hAnsiTheme="minorHAnsi" w:cstheme="minorHAnsi"/>
          <w:sz w:val="24"/>
          <w:szCs w:val="24"/>
        </w:rPr>
        <w:fldChar w:fldCharType="begin"/>
      </w:r>
      <w:r w:rsidR="0016253D">
        <w:rPr>
          <w:rFonts w:asciiTheme="minorHAnsi" w:hAnsiTheme="minorHAnsi" w:cstheme="minorHAnsi"/>
          <w:sz w:val="24"/>
          <w:szCs w:val="24"/>
        </w:rPr>
        <w:instrText xml:space="preserve"> ADDIN ZOTERO_ITEM CSL_CITATION {"citationID":"GsmsRx0y","properties":{"formattedCitation":"(Chapin, 2023, p. 60)","plainCitation":"(Chapin, 2023, p. 60)","noteIndex":0},"citationItems":[{"id":154,"uris":["http://zotero.org/users/local/938AaHlk/items/E57WBE4B"],"itemData":{"id":154,"type":"article-journal","container-title":"The American School of Classical Studies at Athens","language":"en","page":"47-64","source":"Zotero","title":"Power, Privilege, and Landscape in Minoan Art","volume":"33","author":[{"family":"Chapin","given":"Anne P."}],"issued":{"date-parts":[["2023"]]}},"locator":"60"}],"schema":"https://github.com/citation-style-language/schema/raw/master/csl-citation.json"} </w:instrText>
      </w:r>
      <w:r w:rsidR="0016253D">
        <w:rPr>
          <w:rFonts w:asciiTheme="minorHAnsi" w:hAnsiTheme="minorHAnsi" w:cstheme="minorHAnsi"/>
          <w:sz w:val="24"/>
          <w:szCs w:val="24"/>
        </w:rPr>
        <w:fldChar w:fldCharType="separate"/>
      </w:r>
      <w:r w:rsidR="0016253D" w:rsidRPr="0016253D">
        <w:rPr>
          <w:rFonts w:ascii="Calibri" w:hAnsi="Calibri" w:cs="Calibri"/>
          <w:sz w:val="24"/>
        </w:rPr>
        <w:t>(Chapin, 2023, p. 60)</w:t>
      </w:r>
      <w:r w:rsidR="0016253D">
        <w:rPr>
          <w:rFonts w:asciiTheme="minorHAnsi" w:hAnsiTheme="minorHAnsi" w:cstheme="minorHAnsi"/>
          <w:sz w:val="24"/>
          <w:szCs w:val="24"/>
        </w:rPr>
        <w:fldChar w:fldCharType="end"/>
      </w:r>
      <w:r w:rsidR="009E0F01">
        <w:rPr>
          <w:rFonts w:asciiTheme="minorHAnsi" w:hAnsiTheme="minorHAnsi" w:cstheme="minorHAnsi"/>
          <w:sz w:val="24"/>
          <w:szCs w:val="24"/>
        </w:rPr>
        <w:t>.</w:t>
      </w:r>
      <w:r w:rsidR="0063575F">
        <w:rPr>
          <w:rFonts w:asciiTheme="minorHAnsi" w:hAnsiTheme="minorHAnsi" w:cstheme="minorHAnsi"/>
          <w:sz w:val="24"/>
          <w:szCs w:val="24"/>
        </w:rPr>
        <w:t xml:space="preserve"> </w:t>
      </w:r>
      <w:r w:rsidR="00B87AE1">
        <w:rPr>
          <w:rFonts w:asciiTheme="minorHAnsi" w:hAnsiTheme="minorHAnsi" w:cstheme="minorHAnsi"/>
          <w:sz w:val="24"/>
          <w:szCs w:val="24"/>
        </w:rPr>
        <w:t>Blue monkeys were depicted on many wall-paintings found on Crete</w:t>
      </w:r>
      <w:r w:rsidR="00B77BDD">
        <w:rPr>
          <w:rFonts w:asciiTheme="minorHAnsi" w:hAnsiTheme="minorHAnsi" w:cstheme="minorHAnsi"/>
          <w:sz w:val="24"/>
          <w:szCs w:val="24"/>
        </w:rPr>
        <w:t>,</w:t>
      </w:r>
      <w:r w:rsidR="00D76FAD">
        <w:rPr>
          <w:rFonts w:asciiTheme="minorHAnsi" w:hAnsiTheme="minorHAnsi" w:cstheme="minorHAnsi"/>
          <w:sz w:val="24"/>
          <w:szCs w:val="24"/>
        </w:rPr>
        <w:t xml:space="preserve"> and</w:t>
      </w:r>
      <w:r w:rsidR="002B349A">
        <w:rPr>
          <w:rFonts w:asciiTheme="minorHAnsi" w:hAnsiTheme="minorHAnsi" w:cstheme="minorHAnsi"/>
          <w:sz w:val="24"/>
          <w:szCs w:val="24"/>
        </w:rPr>
        <w:t xml:space="preserve"> </w:t>
      </w:r>
      <w:r w:rsidR="006A73C7">
        <w:rPr>
          <w:rFonts w:asciiTheme="minorHAnsi" w:hAnsiTheme="minorHAnsi" w:cstheme="minorHAnsi"/>
          <w:sz w:val="24"/>
          <w:szCs w:val="24"/>
        </w:rPr>
        <w:t>as the paintings themselves were a sign of wealth</w:t>
      </w:r>
      <w:r w:rsidR="00D76FAD">
        <w:rPr>
          <w:rFonts w:asciiTheme="minorHAnsi" w:hAnsiTheme="minorHAnsi" w:cstheme="minorHAnsi"/>
          <w:sz w:val="24"/>
          <w:szCs w:val="24"/>
        </w:rPr>
        <w:t xml:space="preserve"> it would follow that </w:t>
      </w:r>
      <w:r w:rsidR="00F042B7">
        <w:rPr>
          <w:rFonts w:asciiTheme="minorHAnsi" w:hAnsiTheme="minorHAnsi" w:cstheme="minorHAnsi"/>
          <w:sz w:val="24"/>
          <w:szCs w:val="24"/>
        </w:rPr>
        <w:t xml:space="preserve">the iconography would also </w:t>
      </w:r>
      <w:r w:rsidR="008E610E">
        <w:rPr>
          <w:rFonts w:asciiTheme="minorHAnsi" w:hAnsiTheme="minorHAnsi" w:cstheme="minorHAnsi"/>
          <w:sz w:val="24"/>
          <w:szCs w:val="24"/>
        </w:rPr>
        <w:t>depict things that would showcase their prestige and money.</w:t>
      </w:r>
      <w:r w:rsidR="007C530F">
        <w:rPr>
          <w:rFonts w:asciiTheme="minorHAnsi" w:hAnsiTheme="minorHAnsi" w:cstheme="minorHAnsi"/>
          <w:sz w:val="24"/>
          <w:szCs w:val="24"/>
        </w:rPr>
        <w:t xml:space="preserve"> </w:t>
      </w:r>
      <w:r w:rsidR="00693058" w:rsidRPr="00F67812">
        <w:rPr>
          <w:rFonts w:asciiTheme="minorHAnsi" w:hAnsiTheme="minorHAnsi" w:cstheme="minorHAnsi"/>
          <w:sz w:val="24"/>
          <w:szCs w:val="24"/>
        </w:rPr>
        <w:t>“</w:t>
      </w:r>
      <w:proofErr w:type="spellStart"/>
      <w:r w:rsidR="00693058" w:rsidRPr="00F67812">
        <w:rPr>
          <w:rFonts w:asciiTheme="minorHAnsi" w:hAnsiTheme="minorHAnsi" w:cstheme="minorHAnsi"/>
          <w:sz w:val="24"/>
          <w:szCs w:val="24"/>
        </w:rPr>
        <w:t>Chlorocebus</w:t>
      </w:r>
      <w:proofErr w:type="spellEnd"/>
      <w:r w:rsidR="00693058" w:rsidRPr="00F67812">
        <w:rPr>
          <w:rFonts w:asciiTheme="minorHAnsi" w:hAnsiTheme="minorHAnsi" w:cstheme="minorHAnsi"/>
          <w:sz w:val="24"/>
          <w:szCs w:val="24"/>
        </w:rPr>
        <w:t xml:space="preserve"> monkeys were deemed so exotic and important by the Aegean Bronze Age culture that they were not thought of simply as animals, but rather as creatures who played the role of intermediary between the human and divine worlds”</w:t>
      </w:r>
      <w:r w:rsidR="00693058">
        <w:rPr>
          <w:rFonts w:asciiTheme="minorHAnsi" w:hAnsiTheme="minorHAnsi" w:cstheme="minorHAnsi"/>
        </w:rPr>
        <w:t xml:space="preserve"> </w:t>
      </w:r>
      <w:r w:rsidR="00693058">
        <w:rPr>
          <w:rFonts w:asciiTheme="minorHAnsi" w:hAnsiTheme="minorHAnsi" w:cstheme="minorHAnsi"/>
        </w:rPr>
        <w:fldChar w:fldCharType="begin"/>
      </w:r>
      <w:r w:rsidR="00693058">
        <w:rPr>
          <w:rFonts w:asciiTheme="minorHAnsi" w:hAnsiTheme="minorHAnsi" w:cstheme="minorHAnsi"/>
        </w:rPr>
        <w:instrText xml:space="preserve"> ADDIN ZOTERO_ITEM CSL_CITATION {"citationID":"Zv1eHA3I","properties":{"formattedCitation":"(Masseti and Masseti, 2021, p. 154)","plainCitation":"(Masseti and Masseti, 2021, p. 154)","noteIndex":0},"citationItems":[{"id":136,"uris":["http://zotero.org/users/local/938AaHlk/items/CGAZ3IT9"],"itemData":{"id":136,"type":"article-journal","container-title":"Journal of Anthropological Sciences","DOI":"10.4436/JASS.99002","ISSN":"1827-4765","issue":"99","language":"en","page":"153-156","source":"DOI.org (CSL JSON)","title":"An analysis of recent literature regarding the Minoan “blue monkeys” represented in Aegean Bronze Age art","author":[{"family":"Masseti","given":"Marco"},{"family":"Masseti","given":"Marco"}],"issued":{"date-parts":[["2021"]]}},"locator":"154"}],"schema":"https://github.com/citation-style-language/schema/raw/master/csl-citation.json"} </w:instrText>
      </w:r>
      <w:r w:rsidR="00693058">
        <w:rPr>
          <w:rFonts w:asciiTheme="minorHAnsi" w:hAnsiTheme="minorHAnsi" w:cstheme="minorHAnsi"/>
        </w:rPr>
        <w:fldChar w:fldCharType="separate"/>
      </w:r>
      <w:r w:rsidR="00693058" w:rsidRPr="001A1124">
        <w:rPr>
          <w:rFonts w:ascii="Calibri" w:hAnsi="Calibri" w:cs="Calibri"/>
          <w:sz w:val="24"/>
        </w:rPr>
        <w:t>(</w:t>
      </w:r>
      <w:proofErr w:type="spellStart"/>
      <w:r w:rsidR="00693058" w:rsidRPr="001A1124">
        <w:rPr>
          <w:rFonts w:ascii="Calibri" w:hAnsi="Calibri" w:cs="Calibri"/>
          <w:sz w:val="24"/>
        </w:rPr>
        <w:t>Masseti</w:t>
      </w:r>
      <w:proofErr w:type="spellEnd"/>
      <w:r w:rsidR="00693058" w:rsidRPr="001A1124">
        <w:rPr>
          <w:rFonts w:ascii="Calibri" w:hAnsi="Calibri" w:cs="Calibri"/>
          <w:sz w:val="24"/>
        </w:rPr>
        <w:t xml:space="preserve"> and </w:t>
      </w:r>
      <w:proofErr w:type="spellStart"/>
      <w:r w:rsidR="00693058" w:rsidRPr="001A1124">
        <w:rPr>
          <w:rFonts w:ascii="Calibri" w:hAnsi="Calibri" w:cs="Calibri"/>
          <w:sz w:val="24"/>
        </w:rPr>
        <w:t>Masseti</w:t>
      </w:r>
      <w:proofErr w:type="spellEnd"/>
      <w:r w:rsidR="00693058" w:rsidRPr="001A1124">
        <w:rPr>
          <w:rFonts w:ascii="Calibri" w:hAnsi="Calibri" w:cs="Calibri"/>
          <w:sz w:val="24"/>
        </w:rPr>
        <w:t>, 2021, p. 154)</w:t>
      </w:r>
      <w:r w:rsidR="00693058">
        <w:rPr>
          <w:rFonts w:asciiTheme="minorHAnsi" w:hAnsiTheme="minorHAnsi" w:cstheme="minorHAnsi"/>
        </w:rPr>
        <w:fldChar w:fldCharType="end"/>
      </w:r>
      <w:r w:rsidR="007C644D">
        <w:rPr>
          <w:rFonts w:asciiTheme="minorHAnsi" w:hAnsiTheme="minorHAnsi" w:cstheme="minorHAnsi"/>
        </w:rPr>
        <w:t xml:space="preserve">. </w:t>
      </w:r>
      <w:r w:rsidR="00483116">
        <w:rPr>
          <w:rFonts w:asciiTheme="minorHAnsi" w:hAnsiTheme="minorHAnsi" w:cstheme="minorHAnsi"/>
          <w:sz w:val="24"/>
          <w:szCs w:val="24"/>
        </w:rPr>
        <w:t xml:space="preserve">The monkeys would have most likely </w:t>
      </w:r>
      <w:r w:rsidR="00DC31EB">
        <w:rPr>
          <w:rFonts w:asciiTheme="minorHAnsi" w:hAnsiTheme="minorHAnsi" w:cstheme="minorHAnsi"/>
          <w:sz w:val="24"/>
          <w:szCs w:val="24"/>
        </w:rPr>
        <w:t xml:space="preserve">been imported knowledge </w:t>
      </w:r>
      <w:r w:rsidR="00963811">
        <w:rPr>
          <w:rFonts w:asciiTheme="minorHAnsi" w:hAnsiTheme="minorHAnsi" w:cstheme="minorHAnsi"/>
          <w:sz w:val="24"/>
          <w:szCs w:val="24"/>
        </w:rPr>
        <w:t xml:space="preserve">from </w:t>
      </w:r>
      <w:r w:rsidR="00662274">
        <w:rPr>
          <w:rFonts w:asciiTheme="minorHAnsi" w:hAnsiTheme="minorHAnsi" w:cstheme="minorHAnsi"/>
          <w:sz w:val="24"/>
          <w:szCs w:val="24"/>
        </w:rPr>
        <w:t xml:space="preserve">Egypt </w:t>
      </w:r>
      <w:r w:rsidR="00A769E9">
        <w:rPr>
          <w:rFonts w:asciiTheme="minorHAnsi" w:hAnsiTheme="minorHAnsi" w:cstheme="minorHAnsi"/>
          <w:sz w:val="24"/>
          <w:szCs w:val="24"/>
        </w:rPr>
        <w:t xml:space="preserve">or </w:t>
      </w:r>
      <w:r w:rsidR="002806AB">
        <w:rPr>
          <w:rFonts w:asciiTheme="minorHAnsi" w:hAnsiTheme="minorHAnsi" w:cstheme="minorHAnsi"/>
          <w:sz w:val="24"/>
          <w:szCs w:val="24"/>
        </w:rPr>
        <w:t xml:space="preserve">elsewhere </w:t>
      </w:r>
      <w:r w:rsidR="001E3092">
        <w:rPr>
          <w:rFonts w:asciiTheme="minorHAnsi" w:hAnsiTheme="minorHAnsi" w:cstheme="minorHAnsi"/>
          <w:sz w:val="24"/>
          <w:szCs w:val="24"/>
        </w:rPr>
        <w:t>near African lands</w:t>
      </w:r>
      <w:r w:rsidR="009D0B05">
        <w:rPr>
          <w:rFonts w:asciiTheme="minorHAnsi" w:hAnsiTheme="minorHAnsi" w:cstheme="minorHAnsi"/>
          <w:sz w:val="24"/>
          <w:szCs w:val="24"/>
        </w:rPr>
        <w:t xml:space="preserve"> making them </w:t>
      </w:r>
      <w:r w:rsidR="00493CBE">
        <w:rPr>
          <w:rFonts w:asciiTheme="minorHAnsi" w:hAnsiTheme="minorHAnsi" w:cstheme="minorHAnsi"/>
          <w:sz w:val="24"/>
          <w:szCs w:val="24"/>
        </w:rPr>
        <w:t xml:space="preserve">mystical </w:t>
      </w:r>
      <w:r w:rsidR="009A584D">
        <w:rPr>
          <w:rFonts w:asciiTheme="minorHAnsi" w:hAnsiTheme="minorHAnsi" w:cstheme="minorHAnsi"/>
          <w:sz w:val="24"/>
          <w:szCs w:val="24"/>
        </w:rPr>
        <w:t>and exotic</w:t>
      </w:r>
      <w:r w:rsidR="00DD0F4F">
        <w:rPr>
          <w:rFonts w:asciiTheme="minorHAnsi" w:hAnsiTheme="minorHAnsi" w:cstheme="minorHAnsi"/>
          <w:sz w:val="24"/>
          <w:szCs w:val="24"/>
        </w:rPr>
        <w:t xml:space="preserve">, </w:t>
      </w:r>
      <w:r w:rsidR="00355777">
        <w:rPr>
          <w:rFonts w:asciiTheme="minorHAnsi" w:hAnsiTheme="minorHAnsi" w:cstheme="minorHAnsi"/>
          <w:sz w:val="24"/>
          <w:szCs w:val="24"/>
        </w:rPr>
        <w:t>something that only occurred because of the distance between Crete and th</w:t>
      </w:r>
      <w:r w:rsidR="00C579F4">
        <w:rPr>
          <w:rFonts w:asciiTheme="minorHAnsi" w:hAnsiTheme="minorHAnsi" w:cstheme="minorHAnsi"/>
          <w:sz w:val="24"/>
          <w:szCs w:val="24"/>
        </w:rPr>
        <w:t xml:space="preserve">e areas that the monkeys were native </w:t>
      </w:r>
      <w:proofErr w:type="gramStart"/>
      <w:r w:rsidR="00C579F4">
        <w:rPr>
          <w:rFonts w:asciiTheme="minorHAnsi" w:hAnsiTheme="minorHAnsi" w:cstheme="minorHAnsi"/>
          <w:sz w:val="24"/>
          <w:szCs w:val="24"/>
        </w:rPr>
        <w:t>to</w:t>
      </w:r>
      <w:r w:rsidR="002F0319">
        <w:rPr>
          <w:rFonts w:asciiTheme="minorHAnsi" w:hAnsiTheme="minorHAnsi" w:cstheme="minorHAnsi"/>
          <w:sz w:val="24"/>
          <w:szCs w:val="24"/>
        </w:rPr>
        <w:t>, and</w:t>
      </w:r>
      <w:proofErr w:type="gramEnd"/>
      <w:r w:rsidR="002F0319">
        <w:rPr>
          <w:rFonts w:asciiTheme="minorHAnsi" w:hAnsiTheme="minorHAnsi" w:cstheme="minorHAnsi"/>
          <w:sz w:val="24"/>
          <w:szCs w:val="24"/>
        </w:rPr>
        <w:t xml:space="preserve"> </w:t>
      </w:r>
      <w:r w:rsidR="00C07312">
        <w:rPr>
          <w:rFonts w:asciiTheme="minorHAnsi" w:hAnsiTheme="minorHAnsi" w:cstheme="minorHAnsi"/>
          <w:sz w:val="24"/>
          <w:szCs w:val="24"/>
        </w:rPr>
        <w:t>was exploited for political means.</w:t>
      </w:r>
    </w:p>
    <w:p w14:paraId="7B02F570" w14:textId="77777777" w:rsidR="006704D1" w:rsidRDefault="006704D1" w:rsidP="007C530F">
      <w:pPr>
        <w:spacing w:line="360" w:lineRule="auto"/>
        <w:rPr>
          <w:rFonts w:asciiTheme="minorHAnsi" w:hAnsiTheme="minorHAnsi" w:cstheme="minorHAnsi"/>
          <w:sz w:val="24"/>
          <w:szCs w:val="24"/>
        </w:rPr>
      </w:pPr>
    </w:p>
    <w:p w14:paraId="16249C1B" w14:textId="3576B1FB" w:rsidR="00D46FE6" w:rsidRDefault="006704D1" w:rsidP="001F4B2B">
      <w:pPr>
        <w:spacing w:line="360" w:lineRule="auto"/>
        <w:rPr>
          <w:rFonts w:asciiTheme="minorHAnsi" w:hAnsiTheme="minorHAnsi" w:cstheme="minorHAnsi"/>
          <w:sz w:val="24"/>
          <w:szCs w:val="24"/>
        </w:rPr>
      </w:pPr>
      <w:r>
        <w:rPr>
          <w:rFonts w:asciiTheme="minorHAnsi" w:hAnsiTheme="minorHAnsi" w:cstheme="minorHAnsi"/>
          <w:sz w:val="24"/>
          <w:szCs w:val="24"/>
        </w:rPr>
        <w:t xml:space="preserve">Within literature there has been </w:t>
      </w:r>
      <w:r w:rsidR="0058340E">
        <w:rPr>
          <w:rFonts w:asciiTheme="minorHAnsi" w:hAnsiTheme="minorHAnsi" w:cstheme="minorHAnsi"/>
          <w:sz w:val="24"/>
          <w:szCs w:val="24"/>
        </w:rPr>
        <w:t xml:space="preserve">many different interpretations of the species </w:t>
      </w:r>
      <w:r w:rsidR="004E57DD">
        <w:rPr>
          <w:rFonts w:asciiTheme="minorHAnsi" w:hAnsiTheme="minorHAnsi" w:cstheme="minorHAnsi"/>
          <w:sz w:val="24"/>
          <w:szCs w:val="24"/>
        </w:rPr>
        <w:t>of monkey depicted in the Minoan wall-paintings</w:t>
      </w:r>
      <w:r w:rsidR="003376B7">
        <w:rPr>
          <w:rFonts w:asciiTheme="minorHAnsi" w:hAnsiTheme="minorHAnsi" w:cstheme="minorHAnsi"/>
          <w:sz w:val="24"/>
          <w:szCs w:val="24"/>
        </w:rPr>
        <w:t xml:space="preserve">. In his paper </w:t>
      </w:r>
      <w:proofErr w:type="spellStart"/>
      <w:r w:rsidR="00254431" w:rsidRPr="001F4B2B">
        <w:rPr>
          <w:rFonts w:asciiTheme="minorHAnsi" w:hAnsiTheme="minorHAnsi" w:cstheme="minorHAnsi"/>
          <w:sz w:val="24"/>
          <w:szCs w:val="24"/>
        </w:rPr>
        <w:t>Masseti</w:t>
      </w:r>
      <w:proofErr w:type="spellEnd"/>
      <w:r w:rsidR="00254431" w:rsidRPr="001F4B2B">
        <w:rPr>
          <w:rFonts w:asciiTheme="minorHAnsi" w:hAnsiTheme="minorHAnsi" w:cstheme="minorHAnsi"/>
          <w:sz w:val="24"/>
          <w:szCs w:val="24"/>
        </w:rPr>
        <w:t xml:space="preserve"> attempts to</w:t>
      </w:r>
      <w:r w:rsidR="001E70E6">
        <w:rPr>
          <w:rFonts w:asciiTheme="minorHAnsi" w:hAnsiTheme="minorHAnsi" w:cstheme="minorHAnsi"/>
          <w:sz w:val="24"/>
          <w:szCs w:val="24"/>
        </w:rPr>
        <w:t xml:space="preserve"> identify </w:t>
      </w:r>
      <w:r w:rsidR="00170D22">
        <w:rPr>
          <w:rFonts w:asciiTheme="minorHAnsi" w:hAnsiTheme="minorHAnsi" w:cstheme="minorHAnsi"/>
          <w:sz w:val="24"/>
          <w:szCs w:val="24"/>
        </w:rPr>
        <w:t xml:space="preserve">the type of monkeys </w:t>
      </w:r>
      <w:proofErr w:type="gramStart"/>
      <w:r w:rsidR="00170D22">
        <w:rPr>
          <w:rFonts w:asciiTheme="minorHAnsi" w:hAnsiTheme="minorHAnsi" w:cstheme="minorHAnsi"/>
          <w:sz w:val="24"/>
          <w:szCs w:val="24"/>
        </w:rPr>
        <w:t>and also</w:t>
      </w:r>
      <w:proofErr w:type="gramEnd"/>
      <w:r w:rsidR="00E13D2E">
        <w:rPr>
          <w:rFonts w:asciiTheme="minorHAnsi" w:hAnsiTheme="minorHAnsi" w:cstheme="minorHAnsi"/>
          <w:sz w:val="24"/>
          <w:szCs w:val="24"/>
        </w:rPr>
        <w:t xml:space="preserve"> explain their origins. </w:t>
      </w:r>
      <w:r w:rsidR="00254431" w:rsidRPr="001F4B2B">
        <w:rPr>
          <w:rFonts w:asciiTheme="minorHAnsi" w:hAnsiTheme="minorHAnsi" w:cstheme="minorHAnsi"/>
          <w:sz w:val="24"/>
          <w:szCs w:val="24"/>
        </w:rPr>
        <w:t xml:space="preserve">There is some disagreement among scholars as to how the blue monkeys came to be depicted on Minoan wall-art. Previously scholars have claimed that they were represented having been studied first-hand in African lands. </w:t>
      </w:r>
      <w:proofErr w:type="spellStart"/>
      <w:r w:rsidR="00254431" w:rsidRPr="001F4B2B">
        <w:rPr>
          <w:rFonts w:asciiTheme="minorHAnsi" w:hAnsiTheme="minorHAnsi" w:cstheme="minorHAnsi"/>
          <w:sz w:val="24"/>
          <w:szCs w:val="24"/>
        </w:rPr>
        <w:t>Masseti</w:t>
      </w:r>
      <w:proofErr w:type="spellEnd"/>
      <w:r w:rsidR="00254431" w:rsidRPr="001F4B2B">
        <w:rPr>
          <w:rFonts w:asciiTheme="minorHAnsi" w:hAnsiTheme="minorHAnsi" w:cstheme="minorHAnsi"/>
          <w:sz w:val="24"/>
          <w:szCs w:val="24"/>
        </w:rPr>
        <w:t xml:space="preserve"> argues</w:t>
      </w:r>
      <w:r w:rsidR="00E13D2E">
        <w:rPr>
          <w:rFonts w:asciiTheme="minorHAnsi" w:hAnsiTheme="minorHAnsi" w:cstheme="minorHAnsi"/>
          <w:sz w:val="24"/>
          <w:szCs w:val="24"/>
        </w:rPr>
        <w:t>, however,</w:t>
      </w:r>
      <w:r w:rsidR="00254431" w:rsidRPr="001F4B2B">
        <w:rPr>
          <w:rFonts w:asciiTheme="minorHAnsi" w:hAnsiTheme="minorHAnsi" w:cstheme="minorHAnsi"/>
          <w:sz w:val="24"/>
          <w:szCs w:val="24"/>
        </w:rPr>
        <w:t xml:space="preserve"> that “green monkeys were exotic primates very likely imported from sub-Saharan Africa into the Aegean region through trade with Egypt, and not that they were directly observed by the Minoan artists in Africa”</w:t>
      </w:r>
      <w:r w:rsidR="000126F5">
        <w:rPr>
          <w:rFonts w:asciiTheme="minorHAnsi" w:hAnsiTheme="minorHAnsi" w:cstheme="minorHAnsi"/>
          <w:sz w:val="24"/>
          <w:szCs w:val="24"/>
        </w:rPr>
        <w:t xml:space="preserve"> </w:t>
      </w:r>
      <w:r w:rsidR="00505E76">
        <w:rPr>
          <w:rFonts w:asciiTheme="minorHAnsi" w:hAnsiTheme="minorHAnsi" w:cstheme="minorHAnsi"/>
          <w:sz w:val="24"/>
          <w:szCs w:val="24"/>
        </w:rPr>
        <w:fldChar w:fldCharType="begin"/>
      </w:r>
      <w:r w:rsidR="00505E76">
        <w:rPr>
          <w:rFonts w:asciiTheme="minorHAnsi" w:hAnsiTheme="minorHAnsi" w:cstheme="minorHAnsi"/>
          <w:sz w:val="24"/>
          <w:szCs w:val="24"/>
        </w:rPr>
        <w:instrText xml:space="preserve"> ADDIN ZOTERO_ITEM CSL_CITATION {"citationID":"i9CfqQRc","properties":{"formattedCitation":"(Masseti and Masseti, 2021, p. 153)","plainCitation":"(Masseti and Masseti, 2021, p. 153)","noteIndex":0},"citationItems":[{"id":136,"uris":["http://zotero.org/users/local/938AaHlk/items/CGAZ3IT9"],"itemData":{"id":136,"type":"article-journal","container-title":"Journal of Anthropological Sciences","DOI":"10.4436/JASS.99002","ISSN":"1827-4765","issue":"99","language":"en","page":"153-156","source":"DOI.org (CSL JSON)","title":"An analysis of recent literature regarding the Minoan “blue monkeys” represented in Aegean Bronze Age art","author":[{"family":"Masseti","given":"Marco"},{"family":"Masseti","given":"Marco"}],"issued":{"date-parts":[["2021"]]}},"locator":"153"}],"schema":"https://github.com/citation-style-language/schema/raw/master/csl-citation.json"} </w:instrText>
      </w:r>
      <w:r w:rsidR="00505E76">
        <w:rPr>
          <w:rFonts w:asciiTheme="minorHAnsi" w:hAnsiTheme="minorHAnsi" w:cstheme="minorHAnsi"/>
          <w:sz w:val="24"/>
          <w:szCs w:val="24"/>
        </w:rPr>
        <w:fldChar w:fldCharType="separate"/>
      </w:r>
      <w:r w:rsidR="00505E76" w:rsidRPr="00505E76">
        <w:rPr>
          <w:rFonts w:ascii="Calibri" w:hAnsi="Calibri" w:cs="Calibri"/>
          <w:sz w:val="24"/>
        </w:rPr>
        <w:t>(</w:t>
      </w:r>
      <w:proofErr w:type="spellStart"/>
      <w:r w:rsidR="00505E76" w:rsidRPr="00505E76">
        <w:rPr>
          <w:rFonts w:ascii="Calibri" w:hAnsi="Calibri" w:cs="Calibri"/>
          <w:sz w:val="24"/>
        </w:rPr>
        <w:t>Masseti</w:t>
      </w:r>
      <w:proofErr w:type="spellEnd"/>
      <w:r w:rsidR="00505E76" w:rsidRPr="00505E76">
        <w:rPr>
          <w:rFonts w:ascii="Calibri" w:hAnsi="Calibri" w:cs="Calibri"/>
          <w:sz w:val="24"/>
        </w:rPr>
        <w:t xml:space="preserve"> and </w:t>
      </w:r>
      <w:proofErr w:type="spellStart"/>
      <w:r w:rsidR="00505E76" w:rsidRPr="00505E76">
        <w:rPr>
          <w:rFonts w:ascii="Calibri" w:hAnsi="Calibri" w:cs="Calibri"/>
          <w:sz w:val="24"/>
        </w:rPr>
        <w:t>Masseti</w:t>
      </w:r>
      <w:proofErr w:type="spellEnd"/>
      <w:r w:rsidR="00505E76" w:rsidRPr="00505E76">
        <w:rPr>
          <w:rFonts w:ascii="Calibri" w:hAnsi="Calibri" w:cs="Calibri"/>
          <w:sz w:val="24"/>
        </w:rPr>
        <w:t>, 2021, p. 153)</w:t>
      </w:r>
      <w:r w:rsidR="00505E76">
        <w:rPr>
          <w:rFonts w:asciiTheme="minorHAnsi" w:hAnsiTheme="minorHAnsi" w:cstheme="minorHAnsi"/>
          <w:sz w:val="24"/>
          <w:szCs w:val="24"/>
        </w:rPr>
        <w:fldChar w:fldCharType="end"/>
      </w:r>
      <w:r w:rsidR="00805617">
        <w:rPr>
          <w:rFonts w:asciiTheme="minorHAnsi" w:hAnsiTheme="minorHAnsi" w:cstheme="minorHAnsi"/>
          <w:sz w:val="24"/>
          <w:szCs w:val="24"/>
        </w:rPr>
        <w:t xml:space="preserve">. The difficulty </w:t>
      </w:r>
      <w:proofErr w:type="spellStart"/>
      <w:r w:rsidR="00805617">
        <w:rPr>
          <w:rFonts w:asciiTheme="minorHAnsi" w:hAnsiTheme="minorHAnsi" w:cstheme="minorHAnsi"/>
          <w:sz w:val="24"/>
          <w:szCs w:val="24"/>
        </w:rPr>
        <w:t>Masseti</w:t>
      </w:r>
      <w:proofErr w:type="spellEnd"/>
      <w:r w:rsidR="00805617">
        <w:rPr>
          <w:rFonts w:asciiTheme="minorHAnsi" w:hAnsiTheme="minorHAnsi" w:cstheme="minorHAnsi"/>
          <w:sz w:val="24"/>
          <w:szCs w:val="24"/>
        </w:rPr>
        <w:t xml:space="preserve"> has in identifying the species of the monkeys could be down to the</w:t>
      </w:r>
      <w:r w:rsidR="00C222A2">
        <w:rPr>
          <w:rFonts w:asciiTheme="minorHAnsi" w:hAnsiTheme="minorHAnsi" w:cstheme="minorHAnsi"/>
          <w:sz w:val="24"/>
          <w:szCs w:val="24"/>
        </w:rPr>
        <w:t xml:space="preserve"> </w:t>
      </w:r>
      <w:r w:rsidR="00C222A2">
        <w:rPr>
          <w:rFonts w:asciiTheme="minorHAnsi" w:hAnsiTheme="minorHAnsi" w:cstheme="minorHAnsi"/>
          <w:sz w:val="24"/>
          <w:szCs w:val="24"/>
        </w:rPr>
        <w:lastRenderedPageBreak/>
        <w:t xml:space="preserve">paintings depicting </w:t>
      </w:r>
      <w:r w:rsidR="001D2921">
        <w:rPr>
          <w:rFonts w:asciiTheme="minorHAnsi" w:hAnsiTheme="minorHAnsi" w:cstheme="minorHAnsi"/>
          <w:sz w:val="24"/>
          <w:szCs w:val="24"/>
        </w:rPr>
        <w:t>several species that have been hybridised together</w:t>
      </w:r>
      <w:r w:rsidR="00031864">
        <w:rPr>
          <w:rFonts w:asciiTheme="minorHAnsi" w:hAnsiTheme="minorHAnsi" w:cstheme="minorHAnsi"/>
          <w:sz w:val="24"/>
          <w:szCs w:val="24"/>
        </w:rPr>
        <w:t xml:space="preserve"> </w:t>
      </w:r>
      <w:r w:rsidR="00F03A97">
        <w:rPr>
          <w:rFonts w:asciiTheme="minorHAnsi" w:hAnsiTheme="minorHAnsi" w:cstheme="minorHAnsi"/>
          <w:sz w:val="24"/>
          <w:szCs w:val="24"/>
        </w:rPr>
        <w:fldChar w:fldCharType="begin"/>
      </w:r>
      <w:r w:rsidR="00F03A97">
        <w:rPr>
          <w:rFonts w:asciiTheme="minorHAnsi" w:hAnsiTheme="minorHAnsi" w:cstheme="minorHAnsi"/>
          <w:sz w:val="24"/>
          <w:szCs w:val="24"/>
        </w:rPr>
        <w:instrText xml:space="preserve"> ADDIN ZOTERO_ITEM CSL_CITATION {"citationID":"lCYB69do","properties":{"formattedCitation":"(Masseti and Masseti, 2021, p. 155)","plainCitation":"(Masseti and Masseti, 2021, p. 155)","noteIndex":0},"citationItems":[{"id":136,"uris":["http://zotero.org/users/local/938AaHlk/items/CGAZ3IT9"],"itemData":{"id":136,"type":"article-journal","container-title":"Journal of Anthropological Sciences","DOI":"10.4436/JASS.99002","ISSN":"1827-4765","issue":"99","language":"en","page":"153-156","source":"DOI.org (CSL JSON)","title":"An analysis of recent literature regarding the Minoan “blue monkeys” represented in Aegean Bronze Age art","author":[{"family":"Masseti","given":"Marco"},{"family":"Masseti","given":"Marco"}],"issued":{"date-parts":[["2021"]]}},"locator":"155"}],"schema":"https://github.com/citation-style-language/schema/raw/master/csl-citation.json"} </w:instrText>
      </w:r>
      <w:r w:rsidR="00F03A97">
        <w:rPr>
          <w:rFonts w:asciiTheme="minorHAnsi" w:hAnsiTheme="minorHAnsi" w:cstheme="minorHAnsi"/>
          <w:sz w:val="24"/>
          <w:szCs w:val="24"/>
        </w:rPr>
        <w:fldChar w:fldCharType="separate"/>
      </w:r>
      <w:r w:rsidR="00F03A97" w:rsidRPr="00F03A97">
        <w:rPr>
          <w:rFonts w:ascii="Calibri" w:hAnsi="Calibri" w:cs="Calibri"/>
          <w:sz w:val="24"/>
        </w:rPr>
        <w:t>(</w:t>
      </w:r>
      <w:proofErr w:type="spellStart"/>
      <w:r w:rsidR="00F03A97" w:rsidRPr="00F03A97">
        <w:rPr>
          <w:rFonts w:ascii="Calibri" w:hAnsi="Calibri" w:cs="Calibri"/>
          <w:sz w:val="24"/>
        </w:rPr>
        <w:t>Masseti</w:t>
      </w:r>
      <w:proofErr w:type="spellEnd"/>
      <w:r w:rsidR="00F03A97" w:rsidRPr="00F03A97">
        <w:rPr>
          <w:rFonts w:ascii="Calibri" w:hAnsi="Calibri" w:cs="Calibri"/>
          <w:sz w:val="24"/>
        </w:rPr>
        <w:t xml:space="preserve"> and </w:t>
      </w:r>
      <w:proofErr w:type="spellStart"/>
      <w:r w:rsidR="00F03A97" w:rsidRPr="00F03A97">
        <w:rPr>
          <w:rFonts w:ascii="Calibri" w:hAnsi="Calibri" w:cs="Calibri"/>
          <w:sz w:val="24"/>
        </w:rPr>
        <w:t>Masseti</w:t>
      </w:r>
      <w:proofErr w:type="spellEnd"/>
      <w:r w:rsidR="00F03A97" w:rsidRPr="00F03A97">
        <w:rPr>
          <w:rFonts w:ascii="Calibri" w:hAnsi="Calibri" w:cs="Calibri"/>
          <w:sz w:val="24"/>
        </w:rPr>
        <w:t>, 2021, p. 155)</w:t>
      </w:r>
      <w:r w:rsidR="00F03A97">
        <w:rPr>
          <w:rFonts w:asciiTheme="minorHAnsi" w:hAnsiTheme="minorHAnsi" w:cstheme="minorHAnsi"/>
          <w:sz w:val="24"/>
          <w:szCs w:val="24"/>
        </w:rPr>
        <w:fldChar w:fldCharType="end"/>
      </w:r>
      <w:r w:rsidR="001D2921">
        <w:rPr>
          <w:rFonts w:asciiTheme="minorHAnsi" w:hAnsiTheme="minorHAnsi" w:cstheme="minorHAnsi"/>
          <w:sz w:val="24"/>
          <w:szCs w:val="24"/>
        </w:rPr>
        <w:t>.</w:t>
      </w:r>
      <w:r w:rsidR="0043222A">
        <w:rPr>
          <w:rFonts w:asciiTheme="minorHAnsi" w:hAnsiTheme="minorHAnsi" w:cstheme="minorHAnsi"/>
          <w:sz w:val="24"/>
          <w:szCs w:val="24"/>
        </w:rPr>
        <w:t xml:space="preserve"> </w:t>
      </w:r>
      <w:r w:rsidR="008E687B">
        <w:rPr>
          <w:rFonts w:asciiTheme="minorHAnsi" w:hAnsiTheme="minorHAnsi" w:cstheme="minorHAnsi"/>
          <w:sz w:val="24"/>
          <w:szCs w:val="24"/>
        </w:rPr>
        <w:t xml:space="preserve">This hybridisation of species could have come from a </w:t>
      </w:r>
      <w:r w:rsidR="00315D2C">
        <w:rPr>
          <w:rFonts w:asciiTheme="minorHAnsi" w:hAnsiTheme="minorHAnsi" w:cstheme="minorHAnsi"/>
          <w:sz w:val="24"/>
          <w:szCs w:val="24"/>
        </w:rPr>
        <w:t xml:space="preserve">lack of knowledge of them, </w:t>
      </w:r>
      <w:r w:rsidR="00F421C3">
        <w:rPr>
          <w:rFonts w:asciiTheme="minorHAnsi" w:hAnsiTheme="minorHAnsi" w:cstheme="minorHAnsi"/>
          <w:sz w:val="24"/>
          <w:szCs w:val="24"/>
        </w:rPr>
        <w:t xml:space="preserve">likely due to the distance between Crete and Africa, which shows how </w:t>
      </w:r>
      <w:r w:rsidR="00415BFE">
        <w:rPr>
          <w:rFonts w:asciiTheme="minorHAnsi" w:hAnsiTheme="minorHAnsi" w:cstheme="minorHAnsi"/>
          <w:sz w:val="24"/>
          <w:szCs w:val="24"/>
        </w:rPr>
        <w:t>distance can make information get distorted</w:t>
      </w:r>
      <w:r w:rsidR="00F60DA2">
        <w:rPr>
          <w:rFonts w:asciiTheme="minorHAnsi" w:hAnsiTheme="minorHAnsi" w:cstheme="minorHAnsi"/>
          <w:sz w:val="24"/>
          <w:szCs w:val="24"/>
        </w:rPr>
        <w:t xml:space="preserve"> and seem far more magical than it would otherwise be.</w:t>
      </w:r>
    </w:p>
    <w:p w14:paraId="7BFA9C81" w14:textId="77777777" w:rsidR="00BF55A0" w:rsidRDefault="00BF55A0" w:rsidP="001F4B2B">
      <w:pPr>
        <w:spacing w:line="360" w:lineRule="auto"/>
        <w:rPr>
          <w:rFonts w:asciiTheme="minorHAnsi" w:hAnsiTheme="minorHAnsi" w:cstheme="minorHAnsi"/>
          <w:color w:val="00B050"/>
          <w:sz w:val="24"/>
          <w:szCs w:val="24"/>
        </w:rPr>
      </w:pPr>
    </w:p>
    <w:p w14:paraId="7FD90379" w14:textId="316D69BF" w:rsidR="00BF55A0" w:rsidRPr="00BF55A0" w:rsidRDefault="00225378" w:rsidP="001F4B2B">
      <w:pPr>
        <w:spacing w:line="360" w:lineRule="auto"/>
        <w:rPr>
          <w:rFonts w:asciiTheme="minorHAnsi" w:hAnsiTheme="minorHAnsi" w:cstheme="minorHAnsi"/>
          <w:sz w:val="24"/>
          <w:szCs w:val="24"/>
        </w:rPr>
      </w:pPr>
      <w:r>
        <w:rPr>
          <w:rFonts w:asciiTheme="minorHAnsi" w:hAnsiTheme="minorHAnsi" w:cstheme="minorHAnsi"/>
          <w:sz w:val="24"/>
          <w:szCs w:val="24"/>
        </w:rPr>
        <w:t>A</w:t>
      </w:r>
      <w:r w:rsidR="00A200B7">
        <w:rPr>
          <w:rFonts w:asciiTheme="minorHAnsi" w:hAnsiTheme="minorHAnsi" w:cstheme="minorHAnsi"/>
          <w:sz w:val="24"/>
          <w:szCs w:val="24"/>
        </w:rPr>
        <w:t xml:space="preserve"> further example of knowledge getting distorted across large distances is </w:t>
      </w:r>
      <w:r w:rsidR="004852EF">
        <w:rPr>
          <w:rFonts w:asciiTheme="minorHAnsi" w:hAnsiTheme="minorHAnsi" w:cstheme="minorHAnsi"/>
          <w:sz w:val="24"/>
          <w:szCs w:val="24"/>
        </w:rPr>
        <w:t xml:space="preserve">from another import from Egypt, ostrich eggs. </w:t>
      </w:r>
      <w:r w:rsidR="006B6BA2">
        <w:rPr>
          <w:rFonts w:asciiTheme="minorHAnsi" w:hAnsiTheme="minorHAnsi" w:cstheme="minorHAnsi"/>
          <w:sz w:val="24"/>
          <w:szCs w:val="24"/>
        </w:rPr>
        <w:t xml:space="preserve">Ostrich eggs were a luxury item that was </w:t>
      </w:r>
      <w:r w:rsidR="005C30CD">
        <w:rPr>
          <w:rFonts w:asciiTheme="minorHAnsi" w:hAnsiTheme="minorHAnsi" w:cstheme="minorHAnsi"/>
          <w:sz w:val="24"/>
          <w:szCs w:val="24"/>
        </w:rPr>
        <w:t>exported from Egypt across the eastern Mediterranean during the bronze age</w:t>
      </w:r>
      <w:r w:rsidR="00A356D6">
        <w:rPr>
          <w:rFonts w:asciiTheme="minorHAnsi" w:hAnsiTheme="minorHAnsi" w:cstheme="minorHAnsi"/>
          <w:sz w:val="24"/>
          <w:szCs w:val="24"/>
        </w:rPr>
        <w:t xml:space="preserve">, often getting turned into rhyta or other such </w:t>
      </w:r>
      <w:r w:rsidR="0086038D">
        <w:rPr>
          <w:rFonts w:asciiTheme="minorHAnsi" w:hAnsiTheme="minorHAnsi" w:cstheme="minorHAnsi"/>
          <w:sz w:val="24"/>
          <w:szCs w:val="24"/>
        </w:rPr>
        <w:t>vessels</w:t>
      </w:r>
      <w:r w:rsidR="00CD7CF8">
        <w:rPr>
          <w:rFonts w:asciiTheme="minorHAnsi" w:hAnsiTheme="minorHAnsi" w:cstheme="minorHAnsi"/>
          <w:sz w:val="24"/>
          <w:szCs w:val="24"/>
        </w:rPr>
        <w:t xml:space="preserve"> </w:t>
      </w:r>
      <w:r w:rsidR="00580ED2">
        <w:rPr>
          <w:rFonts w:asciiTheme="minorHAnsi" w:hAnsiTheme="minorHAnsi" w:cstheme="minorHAnsi"/>
          <w:sz w:val="24"/>
          <w:szCs w:val="24"/>
        </w:rPr>
        <w:fldChar w:fldCharType="begin"/>
      </w:r>
      <w:r w:rsidR="00580ED2">
        <w:rPr>
          <w:rFonts w:asciiTheme="minorHAnsi" w:hAnsiTheme="minorHAnsi" w:cstheme="minorHAnsi"/>
          <w:sz w:val="24"/>
          <w:szCs w:val="24"/>
        </w:rPr>
        <w:instrText xml:space="preserve"> ADDIN ZOTERO_ITEM CSL_CITATION {"citationID":"PJ6zAyes","properties":{"formattedCitation":"(Hodos {\\i{}et al.}, 2020, p. 382)","plainCitation":"(Hodos et al., 2020, p. 382)","noteIndex":0},"citationItems":[{"id":156,"uris":["http://zotero.org/users/local/938AaHlk/items/APVAHM9A"],"itemData":{"id":156,"type":"article-journal","abstract":"Decorated ostrich eggs were traded around the Mediterranean during the Bronze and Iron Ages. Research on their origins has focused primarily on decorative techniques and iconography to characterise the producers, workshops and trade routes, thereby equating decorative styles with cultural identities and geographic locations. This is problematic, as craftspeople were mobile and worked in the service of foreign royal patrons. The present study investigates the provenance of ancient ostrich eggs, reconsiders trade patterns via isotopic indicators and characterises decorative techniques in order to assist in the identiﬁcation of culturally distinct decorative styles or regional preferences.","container-title":"Antiquity","DOI":"10.15184/aqy.2020.14","ISSN":"0003-598X, 1745-1744","issue":"374","journalAbbreviation":"Antiquity","language":"en","page":"381-400","source":"DOI.org (Crossref)","title":"The origins of decorated ostrich eggs in the ancient Mediterranean and Middle East","volume":"94","author":[{"family":"Hodos","given":"Tamar"},{"family":"Cartwright","given":"Caroline R."},{"family":"Montgomery","given":"Janet"},{"family":"Nowell","given":"Geoff"},{"family":"Crowder","given":"Kayla"},{"family":"Fletcher","given":"Alexandra C."},{"family":"Gönster","given":"Yvonne"}],"issued":{"date-parts":[["2020",4]]}},"locator":"382"}],"schema":"https://github.com/citation-style-language/schema/raw/master/csl-citation.json"} </w:instrText>
      </w:r>
      <w:r w:rsidR="00580ED2">
        <w:rPr>
          <w:rFonts w:asciiTheme="minorHAnsi" w:hAnsiTheme="minorHAnsi" w:cstheme="minorHAnsi"/>
          <w:sz w:val="24"/>
          <w:szCs w:val="24"/>
        </w:rPr>
        <w:fldChar w:fldCharType="separate"/>
      </w:r>
      <w:r w:rsidR="00580ED2" w:rsidRPr="00580ED2">
        <w:rPr>
          <w:rFonts w:ascii="Calibri" w:hAnsi="Calibri" w:cs="Calibri"/>
          <w:sz w:val="24"/>
          <w:szCs w:val="24"/>
        </w:rPr>
        <w:t xml:space="preserve">(Hodos </w:t>
      </w:r>
      <w:r w:rsidR="00580ED2" w:rsidRPr="00580ED2">
        <w:rPr>
          <w:rFonts w:ascii="Calibri" w:hAnsi="Calibri" w:cs="Calibri"/>
          <w:i/>
          <w:iCs/>
          <w:sz w:val="24"/>
          <w:szCs w:val="24"/>
        </w:rPr>
        <w:t>et al.</w:t>
      </w:r>
      <w:r w:rsidR="00580ED2" w:rsidRPr="00580ED2">
        <w:rPr>
          <w:rFonts w:ascii="Calibri" w:hAnsi="Calibri" w:cs="Calibri"/>
          <w:sz w:val="24"/>
          <w:szCs w:val="24"/>
        </w:rPr>
        <w:t>, 2020, p. 382)</w:t>
      </w:r>
      <w:r w:rsidR="00580ED2">
        <w:rPr>
          <w:rFonts w:asciiTheme="minorHAnsi" w:hAnsiTheme="minorHAnsi" w:cstheme="minorHAnsi"/>
          <w:sz w:val="24"/>
          <w:szCs w:val="24"/>
        </w:rPr>
        <w:fldChar w:fldCharType="end"/>
      </w:r>
      <w:r w:rsidR="00F52EB6">
        <w:rPr>
          <w:rFonts w:asciiTheme="minorHAnsi" w:hAnsiTheme="minorHAnsi" w:cstheme="minorHAnsi"/>
          <w:sz w:val="24"/>
          <w:szCs w:val="24"/>
        </w:rPr>
        <w:t>.</w:t>
      </w:r>
      <w:r w:rsidR="0091449C">
        <w:rPr>
          <w:rFonts w:asciiTheme="minorHAnsi" w:hAnsiTheme="minorHAnsi" w:cstheme="minorHAnsi"/>
          <w:sz w:val="24"/>
          <w:szCs w:val="24"/>
        </w:rPr>
        <w:t xml:space="preserve"> </w:t>
      </w:r>
      <w:r w:rsidR="00737A62">
        <w:rPr>
          <w:rFonts w:asciiTheme="minorHAnsi" w:hAnsiTheme="minorHAnsi" w:cstheme="minorHAnsi"/>
          <w:sz w:val="24"/>
          <w:szCs w:val="24"/>
        </w:rPr>
        <w:t xml:space="preserve">There </w:t>
      </w:r>
      <w:r w:rsidR="007E531C">
        <w:rPr>
          <w:rFonts w:asciiTheme="minorHAnsi" w:hAnsiTheme="minorHAnsi" w:cstheme="minorHAnsi"/>
          <w:sz w:val="24"/>
          <w:szCs w:val="24"/>
        </w:rPr>
        <w:t xml:space="preserve">have been many occasions where ostriches have been viewed </w:t>
      </w:r>
      <w:r w:rsidR="00B428D5">
        <w:rPr>
          <w:rFonts w:asciiTheme="minorHAnsi" w:hAnsiTheme="minorHAnsi" w:cstheme="minorHAnsi"/>
          <w:sz w:val="24"/>
          <w:szCs w:val="24"/>
        </w:rPr>
        <w:t>within mythological contexts</w:t>
      </w:r>
      <w:r w:rsidR="00827D94">
        <w:rPr>
          <w:rFonts w:asciiTheme="minorHAnsi" w:hAnsiTheme="minorHAnsi" w:cstheme="minorHAnsi"/>
          <w:sz w:val="24"/>
          <w:szCs w:val="24"/>
        </w:rPr>
        <w:t>, with the birds themselves as well as t</w:t>
      </w:r>
      <w:r w:rsidR="00F5747B">
        <w:rPr>
          <w:rFonts w:asciiTheme="minorHAnsi" w:hAnsiTheme="minorHAnsi" w:cstheme="minorHAnsi"/>
          <w:sz w:val="24"/>
          <w:szCs w:val="24"/>
        </w:rPr>
        <w:t xml:space="preserve">he by-products they produce being </w:t>
      </w:r>
      <w:r w:rsidR="002678F6">
        <w:rPr>
          <w:rFonts w:asciiTheme="minorHAnsi" w:hAnsiTheme="minorHAnsi" w:cstheme="minorHAnsi"/>
          <w:sz w:val="24"/>
          <w:szCs w:val="24"/>
        </w:rPr>
        <w:t>imbued with religious and mythological significance</w:t>
      </w:r>
      <w:r w:rsidR="00B428D5">
        <w:rPr>
          <w:rFonts w:asciiTheme="minorHAnsi" w:hAnsiTheme="minorHAnsi" w:cstheme="minorHAnsi"/>
          <w:sz w:val="24"/>
          <w:szCs w:val="24"/>
        </w:rPr>
        <w:t xml:space="preserve"> </w:t>
      </w:r>
      <w:r w:rsidR="00B428D5">
        <w:rPr>
          <w:rFonts w:asciiTheme="minorHAnsi" w:hAnsiTheme="minorHAnsi" w:cstheme="minorHAnsi"/>
          <w:sz w:val="24"/>
          <w:szCs w:val="24"/>
        </w:rPr>
        <w:fldChar w:fldCharType="begin"/>
      </w:r>
      <w:r w:rsidR="00B428D5">
        <w:rPr>
          <w:rFonts w:asciiTheme="minorHAnsi" w:hAnsiTheme="minorHAnsi" w:cstheme="minorHAnsi"/>
          <w:sz w:val="24"/>
          <w:szCs w:val="24"/>
        </w:rPr>
        <w:instrText xml:space="preserve"> ADDIN ZOTERO_ITEM CSL_CITATION {"citationID":"aqxpUJPd","properties":{"formattedCitation":"(Green, 2006, p. 30)","plainCitation":"(Green, 2006, p. 30)","noteIndex":0},"citationItems":[{"id":150,"uris":["http://zotero.org/users/local/938AaHlk/items/Z2XI3LEG"],"itemData":{"id":150,"type":"article-journal","abstract":"This article uses the wide dispersal of ostrich eggs and peacock feathers among the different cultural contexts of the Mediterranean – and beyond into the Indian Ocean world – to explore the nature and limits of cultural inheritance and exchange between Christianity and Islam. These avian materials previously possessed symbolic meaning and material value as early as the pre-dynastic period in Egypt, as well as amid the early cultures of Mesopotamia and Crete. The main early cultural associations of the eggs and feathers were with death/resurrection and kingship respectively, a symbolism that was passed on into early Christian and Muslim usage. Mercantile, religious and political links across the premodern Mediterranean meant that these items found parallel employment all around the Mediterranean littoral, and beyond it, in Arabia, South Asia and Africa. As an essay in the uses of material culture in mapping cultural exchange and charting the eclectic qualities of popular religiosity, the article provides a wide-ranging survey of the presence of these objects, from their visual appearance in Renaissance paintings to their hanging in the shrines of Indo-Muslim saints. A final section draws conclusions on the relationship between shared objects, cultural boundaries and the writing of history.","container-title":"Al-Masāq","DOI":"10.1080/09503110500222328","ISSN":"0950-3110, 1473-348X","issue":"1","journalAbbreviation":"Al-Masāq","language":"en","page":"27-78","source":"DOI.org (Crossref)","title":"Ostrich Eggs and Peacock Feathers: Sacred Objects as Cultural Exchange between Christianity and Islam","title-short":"Ostrich Eggs and Peacock Feathers","volume":"18","author":[{"family":"Green","given":"Nile"}],"issued":{"date-parts":[["2006",3]]}},"locator":"30"}],"schema":"https://github.com/citation-style-language/schema/raw/master/csl-citation.json"} </w:instrText>
      </w:r>
      <w:r w:rsidR="00B428D5">
        <w:rPr>
          <w:rFonts w:asciiTheme="minorHAnsi" w:hAnsiTheme="minorHAnsi" w:cstheme="minorHAnsi"/>
          <w:sz w:val="24"/>
          <w:szCs w:val="24"/>
        </w:rPr>
        <w:fldChar w:fldCharType="separate"/>
      </w:r>
      <w:r w:rsidR="00B428D5" w:rsidRPr="00B428D5">
        <w:rPr>
          <w:rFonts w:ascii="Calibri" w:hAnsi="Calibri" w:cs="Calibri"/>
          <w:sz w:val="24"/>
        </w:rPr>
        <w:t>(Green, 2006, p. 30)</w:t>
      </w:r>
      <w:r w:rsidR="00B428D5">
        <w:rPr>
          <w:rFonts w:asciiTheme="minorHAnsi" w:hAnsiTheme="minorHAnsi" w:cstheme="minorHAnsi"/>
          <w:sz w:val="24"/>
          <w:szCs w:val="24"/>
        </w:rPr>
        <w:fldChar w:fldCharType="end"/>
      </w:r>
      <w:r w:rsidR="002678F6">
        <w:rPr>
          <w:rFonts w:asciiTheme="minorHAnsi" w:hAnsiTheme="minorHAnsi" w:cstheme="minorHAnsi"/>
          <w:sz w:val="24"/>
          <w:szCs w:val="24"/>
        </w:rPr>
        <w:t xml:space="preserve">. </w:t>
      </w:r>
      <w:r w:rsidR="00B47BE9">
        <w:rPr>
          <w:rFonts w:asciiTheme="minorHAnsi" w:hAnsiTheme="minorHAnsi" w:cstheme="minorHAnsi"/>
          <w:sz w:val="24"/>
          <w:szCs w:val="24"/>
        </w:rPr>
        <w:t xml:space="preserve">One way in which </w:t>
      </w:r>
      <w:r w:rsidR="00DC1DF9">
        <w:rPr>
          <w:rFonts w:asciiTheme="minorHAnsi" w:hAnsiTheme="minorHAnsi" w:cstheme="minorHAnsi"/>
          <w:sz w:val="24"/>
          <w:szCs w:val="24"/>
        </w:rPr>
        <w:t xml:space="preserve">ostriches, or </w:t>
      </w:r>
      <w:r w:rsidR="00040633">
        <w:rPr>
          <w:rFonts w:asciiTheme="minorHAnsi" w:hAnsiTheme="minorHAnsi" w:cstheme="minorHAnsi"/>
          <w:sz w:val="24"/>
          <w:szCs w:val="24"/>
        </w:rPr>
        <w:t>rather their eggs, got tangled into mythology is</w:t>
      </w:r>
      <w:r w:rsidR="0012399A">
        <w:rPr>
          <w:rFonts w:asciiTheme="minorHAnsi" w:hAnsiTheme="minorHAnsi" w:cstheme="minorHAnsi"/>
          <w:sz w:val="24"/>
          <w:szCs w:val="24"/>
        </w:rPr>
        <w:t xml:space="preserve"> </w:t>
      </w:r>
      <w:r w:rsidR="003E42FD">
        <w:rPr>
          <w:rFonts w:asciiTheme="minorHAnsi" w:hAnsiTheme="minorHAnsi" w:cstheme="minorHAnsi"/>
          <w:sz w:val="24"/>
          <w:szCs w:val="24"/>
        </w:rPr>
        <w:t xml:space="preserve">in the Aegean where they may have been </w:t>
      </w:r>
      <w:r w:rsidR="00C718F6">
        <w:rPr>
          <w:rFonts w:asciiTheme="minorHAnsi" w:hAnsiTheme="minorHAnsi" w:cstheme="minorHAnsi"/>
          <w:sz w:val="24"/>
          <w:szCs w:val="24"/>
        </w:rPr>
        <w:t xml:space="preserve">misinterpreted as griffin eggs </w:t>
      </w:r>
      <w:r w:rsidR="00E376D9">
        <w:rPr>
          <w:rFonts w:asciiTheme="minorHAnsi" w:hAnsiTheme="minorHAnsi" w:cstheme="minorHAnsi"/>
          <w:sz w:val="24"/>
          <w:szCs w:val="24"/>
        </w:rPr>
        <w:fldChar w:fldCharType="begin"/>
      </w:r>
      <w:r w:rsidR="00E376D9">
        <w:rPr>
          <w:rFonts w:asciiTheme="minorHAnsi" w:hAnsiTheme="minorHAnsi" w:cstheme="minorHAnsi"/>
          <w:sz w:val="24"/>
          <w:szCs w:val="24"/>
        </w:rPr>
        <w:instrText xml:space="preserve"> ADDIN ZOTERO_ITEM CSL_CITATION {"citationID":"dxQdVVD6","properties":{"formattedCitation":"(Younger, 2011, p. 166)","plainCitation":"(Younger, 2011, p. 166)","noteIndex":0},"citationItems":[{"id":152,"uris":["http://zotero.org/users/local/938AaHlk/items/LU4SJ9PS"],"itemData":{"id":152,"type":"chapter","call-number":"N5640 .S438 2011","collection-number":"volume 14","collection-title":"Monographs of the Danish Institute at Athens","container-title":"The seascape in Aegean prehistory","event-place":"Athens","ISBN":"978-87-7934-571-3","language":"en","note":"OCLC: ocn711039215","page":"161 - 183","publisher":"Danish Institute at Athens","publisher-place":"Athens","source":"Library of Congress ISBN","title":"A view from the sea","editor":[{"family":"Vavouranakis","given":"Giorgos"}],"author":[{"family":"Younger","given":"John G."}],"issued":{"date-parts":[["2011"]]}},"locator":"166"}],"schema":"https://github.com/citation-style-language/schema/raw/master/csl-citation.json"} </w:instrText>
      </w:r>
      <w:r w:rsidR="00E376D9">
        <w:rPr>
          <w:rFonts w:asciiTheme="minorHAnsi" w:hAnsiTheme="minorHAnsi" w:cstheme="minorHAnsi"/>
          <w:sz w:val="24"/>
          <w:szCs w:val="24"/>
        </w:rPr>
        <w:fldChar w:fldCharType="separate"/>
      </w:r>
      <w:r w:rsidR="00E376D9" w:rsidRPr="00E376D9">
        <w:rPr>
          <w:rFonts w:ascii="Calibri" w:hAnsi="Calibri" w:cs="Calibri"/>
          <w:sz w:val="24"/>
        </w:rPr>
        <w:t>(Younger, 2011, p. 166)</w:t>
      </w:r>
      <w:r w:rsidR="00E376D9">
        <w:rPr>
          <w:rFonts w:asciiTheme="minorHAnsi" w:hAnsiTheme="minorHAnsi" w:cstheme="minorHAnsi"/>
          <w:sz w:val="24"/>
          <w:szCs w:val="24"/>
        </w:rPr>
        <w:fldChar w:fldCharType="end"/>
      </w:r>
      <w:r w:rsidR="004F7942">
        <w:rPr>
          <w:rFonts w:asciiTheme="minorHAnsi" w:hAnsiTheme="minorHAnsi" w:cstheme="minorHAnsi"/>
          <w:sz w:val="24"/>
          <w:szCs w:val="24"/>
        </w:rPr>
        <w:t xml:space="preserve">. </w:t>
      </w:r>
      <w:r w:rsidR="00FA0EF4">
        <w:rPr>
          <w:rFonts w:asciiTheme="minorHAnsi" w:hAnsiTheme="minorHAnsi" w:cstheme="minorHAnsi"/>
          <w:sz w:val="24"/>
          <w:szCs w:val="24"/>
        </w:rPr>
        <w:t xml:space="preserve">The people in the Aegean during the bronze age would </w:t>
      </w:r>
      <w:r w:rsidR="007E0F5B">
        <w:rPr>
          <w:rFonts w:asciiTheme="minorHAnsi" w:hAnsiTheme="minorHAnsi" w:cstheme="minorHAnsi"/>
          <w:sz w:val="24"/>
          <w:szCs w:val="24"/>
        </w:rPr>
        <w:t>never have</w:t>
      </w:r>
      <w:r w:rsidR="0056136F">
        <w:rPr>
          <w:rFonts w:asciiTheme="minorHAnsi" w:hAnsiTheme="minorHAnsi" w:cstheme="minorHAnsi"/>
          <w:sz w:val="24"/>
          <w:szCs w:val="24"/>
        </w:rPr>
        <w:t xml:space="preserve"> seen an ostrich,</w:t>
      </w:r>
      <w:r w:rsidR="00976B7F">
        <w:rPr>
          <w:rFonts w:asciiTheme="minorHAnsi" w:hAnsiTheme="minorHAnsi" w:cstheme="minorHAnsi"/>
          <w:sz w:val="24"/>
          <w:szCs w:val="24"/>
        </w:rPr>
        <w:t xml:space="preserve"> but there were some of them in possession of </w:t>
      </w:r>
      <w:r w:rsidR="009967CF">
        <w:rPr>
          <w:rFonts w:asciiTheme="minorHAnsi" w:hAnsiTheme="minorHAnsi" w:cstheme="minorHAnsi"/>
          <w:sz w:val="24"/>
          <w:szCs w:val="24"/>
        </w:rPr>
        <w:t>large eggs, from a strange and unknown place</w:t>
      </w:r>
      <w:r w:rsidR="00807FFD">
        <w:rPr>
          <w:rFonts w:asciiTheme="minorHAnsi" w:hAnsiTheme="minorHAnsi" w:cstheme="minorHAnsi"/>
          <w:sz w:val="24"/>
          <w:szCs w:val="24"/>
        </w:rPr>
        <w:t xml:space="preserve">. </w:t>
      </w:r>
      <w:r w:rsidR="00BE4FB8">
        <w:rPr>
          <w:rFonts w:asciiTheme="minorHAnsi" w:hAnsiTheme="minorHAnsi" w:cstheme="minorHAnsi"/>
          <w:sz w:val="24"/>
          <w:szCs w:val="24"/>
        </w:rPr>
        <w:t xml:space="preserve">Since Egypt was so far away, and so unknown, by Helms’ theory it would make sense for the people in the Aegean to </w:t>
      </w:r>
      <w:r w:rsidR="000F03EF">
        <w:rPr>
          <w:rFonts w:asciiTheme="minorHAnsi" w:hAnsiTheme="minorHAnsi" w:cstheme="minorHAnsi"/>
          <w:sz w:val="24"/>
          <w:szCs w:val="24"/>
        </w:rPr>
        <w:t>interpret the ostrich eggs in a mystical manner</w:t>
      </w:r>
      <w:r w:rsidR="00412B64">
        <w:rPr>
          <w:rFonts w:asciiTheme="minorHAnsi" w:hAnsiTheme="minorHAnsi" w:cstheme="minorHAnsi"/>
          <w:sz w:val="24"/>
          <w:szCs w:val="24"/>
        </w:rPr>
        <w:t>.</w:t>
      </w:r>
    </w:p>
    <w:p w14:paraId="0C863463" w14:textId="77777777" w:rsidR="00412B64" w:rsidRDefault="00412B64" w:rsidP="001F4B2B">
      <w:pPr>
        <w:spacing w:line="360" w:lineRule="auto"/>
        <w:rPr>
          <w:rFonts w:asciiTheme="minorHAnsi" w:hAnsiTheme="minorHAnsi" w:cstheme="minorHAnsi"/>
          <w:color w:val="00B050"/>
          <w:sz w:val="24"/>
          <w:szCs w:val="24"/>
        </w:rPr>
      </w:pPr>
    </w:p>
    <w:p w14:paraId="3E3D707C" w14:textId="59D9D799" w:rsidR="00412B64" w:rsidRPr="00412B64" w:rsidRDefault="003441D0" w:rsidP="001F4B2B">
      <w:pPr>
        <w:spacing w:line="360" w:lineRule="auto"/>
        <w:rPr>
          <w:rFonts w:asciiTheme="minorHAnsi" w:hAnsiTheme="minorHAnsi" w:cstheme="minorHAnsi"/>
          <w:sz w:val="24"/>
          <w:szCs w:val="24"/>
        </w:rPr>
      </w:pPr>
      <w:r>
        <w:rPr>
          <w:rFonts w:asciiTheme="minorHAnsi" w:hAnsiTheme="minorHAnsi" w:cstheme="minorHAnsi"/>
          <w:sz w:val="24"/>
          <w:szCs w:val="24"/>
        </w:rPr>
        <w:t>A problem that can be found with many archaeological theories</w:t>
      </w:r>
      <w:r w:rsidR="00566CCB">
        <w:rPr>
          <w:rFonts w:asciiTheme="minorHAnsi" w:hAnsiTheme="minorHAnsi" w:cstheme="minorHAnsi"/>
          <w:sz w:val="24"/>
          <w:szCs w:val="24"/>
        </w:rPr>
        <w:t>,</w:t>
      </w:r>
      <w:r>
        <w:rPr>
          <w:rFonts w:asciiTheme="minorHAnsi" w:hAnsiTheme="minorHAnsi" w:cstheme="minorHAnsi"/>
          <w:sz w:val="24"/>
          <w:szCs w:val="24"/>
        </w:rPr>
        <w:t xml:space="preserve"> </w:t>
      </w:r>
      <w:r w:rsidR="00955F21">
        <w:rPr>
          <w:rFonts w:asciiTheme="minorHAnsi" w:hAnsiTheme="minorHAnsi" w:cstheme="minorHAnsi"/>
          <w:sz w:val="24"/>
          <w:szCs w:val="24"/>
        </w:rPr>
        <w:t>and the interpretations of historic</w:t>
      </w:r>
      <w:r w:rsidR="00566CCB">
        <w:rPr>
          <w:rFonts w:asciiTheme="minorHAnsi" w:hAnsiTheme="minorHAnsi" w:cstheme="minorHAnsi"/>
          <w:sz w:val="24"/>
          <w:szCs w:val="24"/>
        </w:rPr>
        <w:t xml:space="preserve">al evidence, is that they </w:t>
      </w:r>
      <w:proofErr w:type="gramStart"/>
      <w:r w:rsidR="00566CCB">
        <w:rPr>
          <w:rFonts w:asciiTheme="minorHAnsi" w:hAnsiTheme="minorHAnsi" w:cstheme="minorHAnsi"/>
          <w:sz w:val="24"/>
          <w:szCs w:val="24"/>
        </w:rPr>
        <w:t>have a tendency to</w:t>
      </w:r>
      <w:proofErr w:type="gramEnd"/>
      <w:r w:rsidR="00566CCB">
        <w:rPr>
          <w:rFonts w:asciiTheme="minorHAnsi" w:hAnsiTheme="minorHAnsi" w:cstheme="minorHAnsi"/>
          <w:sz w:val="24"/>
          <w:szCs w:val="24"/>
        </w:rPr>
        <w:t xml:space="preserve"> dehumanise </w:t>
      </w:r>
      <w:r w:rsidR="0054285E">
        <w:rPr>
          <w:rFonts w:asciiTheme="minorHAnsi" w:hAnsiTheme="minorHAnsi" w:cstheme="minorHAnsi"/>
          <w:sz w:val="24"/>
          <w:szCs w:val="24"/>
        </w:rPr>
        <w:t>the people of the past</w:t>
      </w:r>
      <w:r w:rsidR="00BE6945">
        <w:rPr>
          <w:rFonts w:asciiTheme="minorHAnsi" w:hAnsiTheme="minorHAnsi" w:cstheme="minorHAnsi"/>
          <w:sz w:val="24"/>
          <w:szCs w:val="24"/>
        </w:rPr>
        <w:t xml:space="preserve">, not always accounting for the </w:t>
      </w:r>
      <w:r w:rsidR="001918CE">
        <w:rPr>
          <w:rFonts w:asciiTheme="minorHAnsi" w:hAnsiTheme="minorHAnsi" w:cstheme="minorHAnsi"/>
          <w:sz w:val="24"/>
          <w:szCs w:val="24"/>
        </w:rPr>
        <w:t>possible illogical reasons behind choices ancient people made</w:t>
      </w:r>
      <w:r w:rsidR="0054285E">
        <w:rPr>
          <w:rFonts w:asciiTheme="minorHAnsi" w:hAnsiTheme="minorHAnsi" w:cstheme="minorHAnsi"/>
          <w:sz w:val="24"/>
          <w:szCs w:val="24"/>
        </w:rPr>
        <w:t>.</w:t>
      </w:r>
      <w:r w:rsidR="001918CE">
        <w:rPr>
          <w:rFonts w:asciiTheme="minorHAnsi" w:hAnsiTheme="minorHAnsi" w:cstheme="minorHAnsi"/>
          <w:sz w:val="24"/>
          <w:szCs w:val="24"/>
        </w:rPr>
        <w:t xml:space="preserve"> </w:t>
      </w:r>
      <w:r w:rsidR="00910313">
        <w:rPr>
          <w:rFonts w:asciiTheme="minorHAnsi" w:hAnsiTheme="minorHAnsi" w:cstheme="minorHAnsi"/>
          <w:sz w:val="24"/>
          <w:szCs w:val="24"/>
        </w:rPr>
        <w:t>The politics of distance</w:t>
      </w:r>
      <w:r w:rsidR="000A22AB">
        <w:rPr>
          <w:rFonts w:asciiTheme="minorHAnsi" w:hAnsiTheme="minorHAnsi" w:cstheme="minorHAnsi"/>
          <w:sz w:val="24"/>
          <w:szCs w:val="24"/>
        </w:rPr>
        <w:t xml:space="preserve">, however, </w:t>
      </w:r>
      <w:r w:rsidR="000F1249">
        <w:rPr>
          <w:rFonts w:asciiTheme="minorHAnsi" w:hAnsiTheme="minorHAnsi" w:cstheme="minorHAnsi"/>
          <w:sz w:val="24"/>
          <w:szCs w:val="24"/>
        </w:rPr>
        <w:t>interprets evidence in a very human manner</w:t>
      </w:r>
      <w:r w:rsidR="004C4182">
        <w:rPr>
          <w:rFonts w:asciiTheme="minorHAnsi" w:hAnsiTheme="minorHAnsi" w:cstheme="minorHAnsi"/>
          <w:sz w:val="24"/>
          <w:szCs w:val="24"/>
        </w:rPr>
        <w:t xml:space="preserve">, so much so that it can </w:t>
      </w:r>
      <w:r w:rsidR="00BC3FD6">
        <w:rPr>
          <w:rFonts w:asciiTheme="minorHAnsi" w:hAnsiTheme="minorHAnsi" w:cstheme="minorHAnsi"/>
          <w:sz w:val="24"/>
          <w:szCs w:val="24"/>
        </w:rPr>
        <w:t xml:space="preserve">be used through </w:t>
      </w:r>
      <w:proofErr w:type="gramStart"/>
      <w:r w:rsidR="00BC3FD6">
        <w:rPr>
          <w:rFonts w:asciiTheme="minorHAnsi" w:hAnsiTheme="minorHAnsi" w:cstheme="minorHAnsi"/>
          <w:sz w:val="24"/>
          <w:szCs w:val="24"/>
        </w:rPr>
        <w:t>all of</w:t>
      </w:r>
      <w:proofErr w:type="gramEnd"/>
      <w:r w:rsidR="00BC3FD6">
        <w:rPr>
          <w:rFonts w:asciiTheme="minorHAnsi" w:hAnsiTheme="minorHAnsi" w:cstheme="minorHAnsi"/>
          <w:sz w:val="24"/>
          <w:szCs w:val="24"/>
        </w:rPr>
        <w:t xml:space="preserve"> human history</w:t>
      </w:r>
      <w:r w:rsidR="004419AE">
        <w:rPr>
          <w:rFonts w:asciiTheme="minorHAnsi" w:hAnsiTheme="minorHAnsi" w:cstheme="minorHAnsi"/>
          <w:sz w:val="24"/>
          <w:szCs w:val="24"/>
        </w:rPr>
        <w:t>, and can still be applied to human activity today</w:t>
      </w:r>
      <w:r w:rsidR="004C4182">
        <w:rPr>
          <w:rFonts w:asciiTheme="minorHAnsi" w:hAnsiTheme="minorHAnsi" w:cstheme="minorHAnsi"/>
          <w:sz w:val="24"/>
          <w:szCs w:val="24"/>
        </w:rPr>
        <w:t xml:space="preserve">. For example, </w:t>
      </w:r>
      <w:r w:rsidR="00A8479C">
        <w:rPr>
          <w:rFonts w:asciiTheme="minorHAnsi" w:hAnsiTheme="minorHAnsi" w:cstheme="minorHAnsi"/>
          <w:sz w:val="24"/>
          <w:szCs w:val="24"/>
        </w:rPr>
        <w:t xml:space="preserve">exotic pets have been used to display wealth and status </w:t>
      </w:r>
      <w:r w:rsidR="004F2539">
        <w:rPr>
          <w:rFonts w:asciiTheme="minorHAnsi" w:hAnsiTheme="minorHAnsi" w:cstheme="minorHAnsi"/>
          <w:sz w:val="24"/>
          <w:szCs w:val="24"/>
        </w:rPr>
        <w:t xml:space="preserve">for </w:t>
      </w:r>
      <w:proofErr w:type="gramStart"/>
      <w:r w:rsidR="004F2539">
        <w:rPr>
          <w:rFonts w:asciiTheme="minorHAnsi" w:hAnsiTheme="minorHAnsi" w:cstheme="minorHAnsi"/>
          <w:sz w:val="24"/>
          <w:szCs w:val="24"/>
        </w:rPr>
        <w:t>centuries, and</w:t>
      </w:r>
      <w:proofErr w:type="gramEnd"/>
      <w:r w:rsidR="004F2539">
        <w:rPr>
          <w:rFonts w:asciiTheme="minorHAnsi" w:hAnsiTheme="minorHAnsi" w:cstheme="minorHAnsi"/>
          <w:sz w:val="24"/>
          <w:szCs w:val="24"/>
        </w:rPr>
        <w:t xml:space="preserve"> are still used to do so now. </w:t>
      </w:r>
      <w:r w:rsidR="00CA7243">
        <w:rPr>
          <w:rFonts w:asciiTheme="minorHAnsi" w:hAnsiTheme="minorHAnsi" w:cstheme="minorHAnsi"/>
          <w:sz w:val="24"/>
          <w:szCs w:val="24"/>
        </w:rPr>
        <w:t xml:space="preserve">The fascination with distant places can still be seen in our culture today, </w:t>
      </w:r>
      <w:r w:rsidR="00580E33">
        <w:rPr>
          <w:rFonts w:asciiTheme="minorHAnsi" w:hAnsiTheme="minorHAnsi" w:cstheme="minorHAnsi"/>
          <w:sz w:val="24"/>
          <w:szCs w:val="24"/>
        </w:rPr>
        <w:t xml:space="preserve">there is less emphasis on distant countries, </w:t>
      </w:r>
      <w:r w:rsidR="001C13B4">
        <w:rPr>
          <w:rFonts w:asciiTheme="minorHAnsi" w:hAnsiTheme="minorHAnsi" w:cstheme="minorHAnsi"/>
          <w:sz w:val="24"/>
          <w:szCs w:val="24"/>
        </w:rPr>
        <w:t xml:space="preserve">instead the unexplored areas of ocean and </w:t>
      </w:r>
      <w:r w:rsidR="00C672D6">
        <w:rPr>
          <w:rFonts w:asciiTheme="minorHAnsi" w:hAnsiTheme="minorHAnsi" w:cstheme="minorHAnsi"/>
          <w:sz w:val="24"/>
          <w:szCs w:val="24"/>
        </w:rPr>
        <w:t xml:space="preserve">space have been the target of recent </w:t>
      </w:r>
      <w:r w:rsidR="00BC7248">
        <w:rPr>
          <w:rFonts w:asciiTheme="minorHAnsi" w:hAnsiTheme="minorHAnsi" w:cstheme="minorHAnsi"/>
          <w:sz w:val="24"/>
          <w:szCs w:val="24"/>
        </w:rPr>
        <w:t xml:space="preserve">fascination. Billionaires creating space programmes </w:t>
      </w:r>
      <w:r w:rsidR="0079511A">
        <w:rPr>
          <w:rFonts w:asciiTheme="minorHAnsi" w:hAnsiTheme="minorHAnsi" w:cstheme="minorHAnsi"/>
          <w:sz w:val="24"/>
          <w:szCs w:val="24"/>
        </w:rPr>
        <w:t xml:space="preserve">is </w:t>
      </w:r>
      <w:r w:rsidR="007A038D">
        <w:rPr>
          <w:rFonts w:asciiTheme="minorHAnsi" w:hAnsiTheme="minorHAnsi" w:cstheme="minorHAnsi"/>
          <w:sz w:val="24"/>
          <w:szCs w:val="24"/>
        </w:rPr>
        <w:t xml:space="preserve">an example of the rich travelling to distant and exotic places </w:t>
      </w:r>
      <w:r w:rsidR="00491277">
        <w:rPr>
          <w:rFonts w:asciiTheme="minorHAnsi" w:hAnsiTheme="minorHAnsi" w:cstheme="minorHAnsi"/>
          <w:sz w:val="24"/>
          <w:szCs w:val="24"/>
        </w:rPr>
        <w:t xml:space="preserve">to showcase their wealth, just as </w:t>
      </w:r>
      <w:r w:rsidR="005A0DF5">
        <w:rPr>
          <w:rFonts w:asciiTheme="minorHAnsi" w:hAnsiTheme="minorHAnsi" w:cstheme="minorHAnsi"/>
          <w:sz w:val="24"/>
          <w:szCs w:val="24"/>
        </w:rPr>
        <w:t>it has been in the past.</w:t>
      </w:r>
    </w:p>
    <w:p w14:paraId="3302680D" w14:textId="77777777" w:rsidR="0074032E" w:rsidRPr="001F4B2B" w:rsidRDefault="0074032E" w:rsidP="001F4B2B">
      <w:pPr>
        <w:spacing w:line="360" w:lineRule="auto"/>
        <w:rPr>
          <w:rFonts w:asciiTheme="minorHAnsi" w:hAnsiTheme="minorHAnsi" w:cstheme="minorHAnsi"/>
          <w:color w:val="00B050"/>
          <w:sz w:val="24"/>
          <w:szCs w:val="24"/>
        </w:rPr>
      </w:pPr>
    </w:p>
    <w:p w14:paraId="57EEFFEA" w14:textId="4742C9EF" w:rsidR="0074032E" w:rsidRPr="00764DDC" w:rsidRDefault="00764DDC" w:rsidP="001F4B2B">
      <w:pPr>
        <w:spacing w:line="360" w:lineRule="auto"/>
        <w:rPr>
          <w:rFonts w:asciiTheme="minorHAnsi" w:hAnsiTheme="minorHAnsi" w:cstheme="minorHAnsi"/>
          <w:sz w:val="24"/>
          <w:szCs w:val="24"/>
        </w:rPr>
      </w:pPr>
      <w:r>
        <w:rPr>
          <w:rFonts w:asciiTheme="minorHAnsi" w:hAnsiTheme="minorHAnsi" w:cstheme="minorHAnsi"/>
          <w:sz w:val="24"/>
          <w:szCs w:val="24"/>
        </w:rPr>
        <w:t xml:space="preserve">In conclusion, the politics of distance is an </w:t>
      </w:r>
      <w:r w:rsidR="00BF6E4E">
        <w:rPr>
          <w:rFonts w:asciiTheme="minorHAnsi" w:hAnsiTheme="minorHAnsi" w:cstheme="minorHAnsi"/>
          <w:sz w:val="24"/>
          <w:szCs w:val="24"/>
        </w:rPr>
        <w:t>archaeological</w:t>
      </w:r>
      <w:r>
        <w:rPr>
          <w:rFonts w:asciiTheme="minorHAnsi" w:hAnsiTheme="minorHAnsi" w:cstheme="minorHAnsi"/>
          <w:sz w:val="24"/>
          <w:szCs w:val="24"/>
        </w:rPr>
        <w:t xml:space="preserve"> theory that can be usefully applied </w:t>
      </w:r>
      <w:r w:rsidR="00BF6E4E">
        <w:rPr>
          <w:rFonts w:asciiTheme="minorHAnsi" w:hAnsiTheme="minorHAnsi" w:cstheme="minorHAnsi"/>
          <w:sz w:val="24"/>
          <w:szCs w:val="24"/>
        </w:rPr>
        <w:t>to interpret historical evidence</w:t>
      </w:r>
      <w:r w:rsidR="00CE44B4">
        <w:rPr>
          <w:rFonts w:asciiTheme="minorHAnsi" w:hAnsiTheme="minorHAnsi" w:cstheme="minorHAnsi"/>
          <w:sz w:val="24"/>
          <w:szCs w:val="24"/>
        </w:rPr>
        <w:t xml:space="preserve">. It can help to explain </w:t>
      </w:r>
      <w:r w:rsidR="002D3140">
        <w:rPr>
          <w:rFonts w:asciiTheme="minorHAnsi" w:hAnsiTheme="minorHAnsi" w:cstheme="minorHAnsi"/>
          <w:sz w:val="24"/>
          <w:szCs w:val="24"/>
        </w:rPr>
        <w:t xml:space="preserve">why so many merchants in the bronze age were </w:t>
      </w:r>
      <w:r w:rsidR="00C175FB">
        <w:rPr>
          <w:rFonts w:asciiTheme="minorHAnsi" w:hAnsiTheme="minorHAnsi" w:cstheme="minorHAnsi"/>
          <w:sz w:val="24"/>
          <w:szCs w:val="24"/>
        </w:rPr>
        <w:t>given high levels of importance and frequently doubled as envoys and dignitaries for kings</w:t>
      </w:r>
      <w:r w:rsidR="009174FB">
        <w:rPr>
          <w:rFonts w:asciiTheme="minorHAnsi" w:hAnsiTheme="minorHAnsi" w:cstheme="minorHAnsi"/>
          <w:sz w:val="24"/>
          <w:szCs w:val="24"/>
        </w:rPr>
        <w:t xml:space="preserve">, as well as why such intricate </w:t>
      </w:r>
      <w:r w:rsidR="009F5E9F">
        <w:rPr>
          <w:rFonts w:asciiTheme="minorHAnsi" w:hAnsiTheme="minorHAnsi" w:cstheme="minorHAnsi"/>
          <w:sz w:val="24"/>
          <w:szCs w:val="24"/>
        </w:rPr>
        <w:t xml:space="preserve">and complicated trade relations developed, and the </w:t>
      </w:r>
      <w:r w:rsidR="009F5E9F">
        <w:rPr>
          <w:rFonts w:asciiTheme="minorHAnsi" w:hAnsiTheme="minorHAnsi" w:cstheme="minorHAnsi"/>
          <w:sz w:val="24"/>
          <w:szCs w:val="24"/>
        </w:rPr>
        <w:lastRenderedPageBreak/>
        <w:t xml:space="preserve">politics behind them. Helms’ theory can also </w:t>
      </w:r>
      <w:r w:rsidR="00FC7226">
        <w:rPr>
          <w:rFonts w:asciiTheme="minorHAnsi" w:hAnsiTheme="minorHAnsi" w:cstheme="minorHAnsi"/>
          <w:sz w:val="24"/>
          <w:szCs w:val="24"/>
        </w:rPr>
        <w:t xml:space="preserve">account for why many signs of wealth </w:t>
      </w:r>
      <w:r w:rsidR="00152302">
        <w:rPr>
          <w:rFonts w:asciiTheme="minorHAnsi" w:hAnsiTheme="minorHAnsi" w:cstheme="minorHAnsi"/>
          <w:sz w:val="24"/>
          <w:szCs w:val="24"/>
        </w:rPr>
        <w:t xml:space="preserve">displayed features that were imported from distant places, such as </w:t>
      </w:r>
      <w:r w:rsidR="0042131D">
        <w:rPr>
          <w:rFonts w:asciiTheme="minorHAnsi" w:hAnsiTheme="minorHAnsi" w:cstheme="minorHAnsi"/>
          <w:sz w:val="24"/>
          <w:szCs w:val="24"/>
        </w:rPr>
        <w:t>the images of blue monkeys on the Minoan wall-paintings</w:t>
      </w:r>
      <w:r w:rsidR="0011090C">
        <w:rPr>
          <w:rFonts w:asciiTheme="minorHAnsi" w:hAnsiTheme="minorHAnsi" w:cstheme="minorHAnsi"/>
          <w:sz w:val="24"/>
          <w:szCs w:val="24"/>
        </w:rPr>
        <w:t>. Furthermore, the idea that distant places have a sense of mystery and magic</w:t>
      </w:r>
      <w:r w:rsidR="004F2D46">
        <w:rPr>
          <w:rFonts w:asciiTheme="minorHAnsi" w:hAnsiTheme="minorHAnsi" w:cstheme="minorHAnsi"/>
          <w:sz w:val="24"/>
          <w:szCs w:val="24"/>
        </w:rPr>
        <w:t xml:space="preserve"> due to their unknown nature aids with understanding how possible misinterpretations of </w:t>
      </w:r>
      <w:r w:rsidR="004D59BD">
        <w:rPr>
          <w:rFonts w:asciiTheme="minorHAnsi" w:hAnsiTheme="minorHAnsi" w:cstheme="minorHAnsi"/>
          <w:sz w:val="24"/>
          <w:szCs w:val="24"/>
        </w:rPr>
        <w:t xml:space="preserve">objects such as ostrich eggs can result in </w:t>
      </w:r>
      <w:r w:rsidR="000B5A0C">
        <w:rPr>
          <w:rFonts w:asciiTheme="minorHAnsi" w:hAnsiTheme="minorHAnsi" w:cstheme="minorHAnsi"/>
          <w:sz w:val="24"/>
          <w:szCs w:val="24"/>
        </w:rPr>
        <w:t xml:space="preserve">the creation of </w:t>
      </w:r>
      <w:r w:rsidR="004D59BD">
        <w:rPr>
          <w:rFonts w:asciiTheme="minorHAnsi" w:hAnsiTheme="minorHAnsi" w:cstheme="minorHAnsi"/>
          <w:sz w:val="24"/>
          <w:szCs w:val="24"/>
        </w:rPr>
        <w:t xml:space="preserve">mythological </w:t>
      </w:r>
      <w:r w:rsidR="00FF6E9B">
        <w:rPr>
          <w:rFonts w:asciiTheme="minorHAnsi" w:hAnsiTheme="minorHAnsi" w:cstheme="minorHAnsi"/>
          <w:sz w:val="24"/>
          <w:szCs w:val="24"/>
        </w:rPr>
        <w:t>explanations</w:t>
      </w:r>
      <w:r w:rsidR="00A0565F">
        <w:rPr>
          <w:rFonts w:asciiTheme="minorHAnsi" w:hAnsiTheme="minorHAnsi" w:cstheme="minorHAnsi"/>
          <w:sz w:val="24"/>
          <w:szCs w:val="24"/>
        </w:rPr>
        <w:t>, or why one source of a material might have been favoured over another</w:t>
      </w:r>
      <w:r w:rsidR="00166AE6">
        <w:rPr>
          <w:rFonts w:asciiTheme="minorHAnsi" w:hAnsiTheme="minorHAnsi" w:cstheme="minorHAnsi"/>
          <w:sz w:val="24"/>
          <w:szCs w:val="24"/>
        </w:rPr>
        <w:t xml:space="preserve"> even when they are in </w:t>
      </w:r>
      <w:proofErr w:type="gramStart"/>
      <w:r w:rsidR="00166AE6">
        <w:rPr>
          <w:rFonts w:asciiTheme="minorHAnsi" w:hAnsiTheme="minorHAnsi" w:cstheme="minorHAnsi"/>
          <w:sz w:val="24"/>
          <w:szCs w:val="24"/>
        </w:rPr>
        <w:t>close proximity</w:t>
      </w:r>
      <w:proofErr w:type="gramEnd"/>
      <w:r w:rsidR="00166AE6">
        <w:rPr>
          <w:rFonts w:asciiTheme="minorHAnsi" w:hAnsiTheme="minorHAnsi" w:cstheme="minorHAnsi"/>
          <w:sz w:val="24"/>
          <w:szCs w:val="24"/>
        </w:rPr>
        <w:t xml:space="preserve">. Finally, Mary Helms’ theory proves its usefulness </w:t>
      </w:r>
      <w:r w:rsidR="00A458D5">
        <w:rPr>
          <w:rFonts w:asciiTheme="minorHAnsi" w:hAnsiTheme="minorHAnsi" w:cstheme="minorHAnsi"/>
          <w:sz w:val="24"/>
          <w:szCs w:val="24"/>
        </w:rPr>
        <w:t xml:space="preserve">by being applicable to human behaviour throughout </w:t>
      </w:r>
      <w:proofErr w:type="gramStart"/>
      <w:r w:rsidR="00A458D5">
        <w:rPr>
          <w:rFonts w:asciiTheme="minorHAnsi" w:hAnsiTheme="minorHAnsi" w:cstheme="minorHAnsi"/>
          <w:sz w:val="24"/>
          <w:szCs w:val="24"/>
        </w:rPr>
        <w:t>all of</w:t>
      </w:r>
      <w:proofErr w:type="gramEnd"/>
      <w:r w:rsidR="00A458D5">
        <w:rPr>
          <w:rFonts w:asciiTheme="minorHAnsi" w:hAnsiTheme="minorHAnsi" w:cstheme="minorHAnsi"/>
          <w:sz w:val="24"/>
          <w:szCs w:val="24"/>
        </w:rPr>
        <w:t xml:space="preserve"> </w:t>
      </w:r>
      <w:r w:rsidR="008767BC">
        <w:rPr>
          <w:rFonts w:asciiTheme="minorHAnsi" w:hAnsiTheme="minorHAnsi" w:cstheme="minorHAnsi"/>
          <w:sz w:val="24"/>
          <w:szCs w:val="24"/>
        </w:rPr>
        <w:t xml:space="preserve">our history, all the way up to today where we still display the same tendencies </w:t>
      </w:r>
      <w:r w:rsidR="001E605B">
        <w:rPr>
          <w:rFonts w:asciiTheme="minorHAnsi" w:hAnsiTheme="minorHAnsi" w:cstheme="minorHAnsi"/>
          <w:sz w:val="24"/>
          <w:szCs w:val="24"/>
        </w:rPr>
        <w:t>of mystifying the distant</w:t>
      </w:r>
      <w:r w:rsidR="00AE4E54">
        <w:rPr>
          <w:rFonts w:asciiTheme="minorHAnsi" w:hAnsiTheme="minorHAnsi" w:cstheme="minorHAnsi"/>
          <w:sz w:val="24"/>
          <w:szCs w:val="24"/>
        </w:rPr>
        <w:t xml:space="preserve"> and unknown.</w:t>
      </w:r>
    </w:p>
    <w:p w14:paraId="1E6FCCB8" w14:textId="77777777" w:rsidR="0074032E" w:rsidRPr="001F4B2B" w:rsidRDefault="0074032E" w:rsidP="001F4B2B">
      <w:pPr>
        <w:spacing w:line="360" w:lineRule="auto"/>
        <w:rPr>
          <w:rFonts w:asciiTheme="minorHAnsi" w:hAnsiTheme="minorHAnsi" w:cstheme="minorHAnsi"/>
          <w:sz w:val="24"/>
          <w:szCs w:val="24"/>
        </w:rPr>
      </w:pPr>
    </w:p>
    <w:p w14:paraId="5A3FA134" w14:textId="7CBB503C" w:rsidR="0074032E" w:rsidRDefault="0074032E" w:rsidP="001F4B2B">
      <w:pPr>
        <w:spacing w:line="360" w:lineRule="auto"/>
        <w:rPr>
          <w:rFonts w:asciiTheme="minorHAnsi" w:hAnsiTheme="minorHAnsi" w:cstheme="minorHAnsi"/>
          <w:sz w:val="24"/>
          <w:szCs w:val="24"/>
        </w:rPr>
      </w:pPr>
      <w:r w:rsidRPr="001F4B2B">
        <w:rPr>
          <w:rFonts w:asciiTheme="minorHAnsi" w:hAnsiTheme="minorHAnsi" w:cstheme="minorHAnsi"/>
          <w:sz w:val="24"/>
          <w:szCs w:val="24"/>
        </w:rPr>
        <w:t>Bibliography</w:t>
      </w:r>
    </w:p>
    <w:p w14:paraId="3B47889E" w14:textId="77777777" w:rsidR="00AE4E54" w:rsidRPr="00AE4E54" w:rsidRDefault="00AE4E54" w:rsidP="00AE4E54">
      <w:pPr>
        <w:pStyle w:val="Bibliography"/>
        <w:rPr>
          <w:rFonts w:ascii="Calibri" w:hAnsi="Calibri" w:cs="Calibri"/>
          <w:sz w:val="24"/>
        </w:rPr>
      </w:pPr>
      <w:r>
        <w:rPr>
          <w:rFonts w:asciiTheme="minorHAnsi" w:hAnsiTheme="minorHAnsi" w:cstheme="minorHAnsi"/>
        </w:rPr>
        <w:fldChar w:fldCharType="begin"/>
      </w:r>
      <w:r>
        <w:rPr>
          <w:rFonts w:asciiTheme="minorHAnsi" w:hAnsiTheme="minorHAnsi" w:cstheme="minorHAnsi"/>
        </w:rPr>
        <w:instrText xml:space="preserve"> ADDIN ZOTERO_BIBL {"uncited":[],"omitted":[],"custom":[]} CSL_BIBLIOGRAPHY </w:instrText>
      </w:r>
      <w:r>
        <w:rPr>
          <w:rFonts w:asciiTheme="minorHAnsi" w:hAnsiTheme="minorHAnsi" w:cstheme="minorHAnsi"/>
        </w:rPr>
        <w:fldChar w:fldCharType="separate"/>
      </w:r>
      <w:proofErr w:type="spellStart"/>
      <w:r w:rsidRPr="00AE4E54">
        <w:rPr>
          <w:rFonts w:ascii="Calibri" w:hAnsi="Calibri" w:cs="Calibri"/>
          <w:sz w:val="24"/>
        </w:rPr>
        <w:t>Broodbank</w:t>
      </w:r>
      <w:proofErr w:type="spellEnd"/>
      <w:r w:rsidRPr="00AE4E54">
        <w:rPr>
          <w:rFonts w:ascii="Calibri" w:hAnsi="Calibri" w:cs="Calibri"/>
          <w:sz w:val="24"/>
        </w:rPr>
        <w:t xml:space="preserve">, C. (1989) ‘The Longboat and Society in the Cyclades in the Keros-Syros Culture’, </w:t>
      </w:r>
      <w:r w:rsidRPr="00AE4E54">
        <w:rPr>
          <w:rFonts w:ascii="Calibri" w:hAnsi="Calibri" w:cs="Calibri"/>
          <w:i/>
          <w:iCs/>
          <w:sz w:val="24"/>
        </w:rPr>
        <w:t>American Journal of Archaeology</w:t>
      </w:r>
      <w:r w:rsidRPr="00AE4E54">
        <w:rPr>
          <w:rFonts w:ascii="Calibri" w:hAnsi="Calibri" w:cs="Calibri"/>
          <w:sz w:val="24"/>
        </w:rPr>
        <w:t>, 93(3), pp. 319–337. Available at: https://doi.org/10.2307/505584.</w:t>
      </w:r>
    </w:p>
    <w:p w14:paraId="4250D7DC" w14:textId="77777777" w:rsidR="00AE4E54" w:rsidRPr="00AE4E54" w:rsidRDefault="00AE4E54" w:rsidP="00AE4E54">
      <w:pPr>
        <w:pStyle w:val="Bibliography"/>
        <w:rPr>
          <w:rFonts w:ascii="Calibri" w:hAnsi="Calibri" w:cs="Calibri"/>
          <w:sz w:val="24"/>
        </w:rPr>
      </w:pPr>
      <w:proofErr w:type="spellStart"/>
      <w:r w:rsidRPr="00AE4E54">
        <w:rPr>
          <w:rFonts w:ascii="Calibri" w:hAnsi="Calibri" w:cs="Calibri"/>
          <w:sz w:val="24"/>
        </w:rPr>
        <w:t>Broodbank</w:t>
      </w:r>
      <w:proofErr w:type="spellEnd"/>
      <w:r w:rsidRPr="00AE4E54">
        <w:rPr>
          <w:rFonts w:ascii="Calibri" w:hAnsi="Calibri" w:cs="Calibri"/>
          <w:sz w:val="24"/>
        </w:rPr>
        <w:t xml:space="preserve">, C. (1993) ‘Ulysses without sails: Trade, distance, knowledge and power in the early Cyclades’, </w:t>
      </w:r>
      <w:r w:rsidRPr="00AE4E54">
        <w:rPr>
          <w:rFonts w:ascii="Calibri" w:hAnsi="Calibri" w:cs="Calibri"/>
          <w:i/>
          <w:iCs/>
          <w:sz w:val="24"/>
        </w:rPr>
        <w:t>World Archaeology</w:t>
      </w:r>
      <w:r w:rsidRPr="00AE4E54">
        <w:rPr>
          <w:rFonts w:ascii="Calibri" w:hAnsi="Calibri" w:cs="Calibri"/>
          <w:sz w:val="24"/>
        </w:rPr>
        <w:t>, 24(3), pp. 315–331. Available at: https://doi.org/10.1080/00438243.1993.9980211.</w:t>
      </w:r>
    </w:p>
    <w:p w14:paraId="3275F12F" w14:textId="77777777" w:rsidR="00AE4E54" w:rsidRPr="00AE4E54" w:rsidRDefault="00AE4E54" w:rsidP="00AE4E54">
      <w:pPr>
        <w:pStyle w:val="Bibliography"/>
        <w:rPr>
          <w:rFonts w:ascii="Calibri" w:hAnsi="Calibri" w:cs="Calibri"/>
          <w:sz w:val="24"/>
        </w:rPr>
      </w:pPr>
      <w:r w:rsidRPr="00AE4E54">
        <w:rPr>
          <w:rFonts w:ascii="Calibri" w:hAnsi="Calibri" w:cs="Calibri"/>
          <w:sz w:val="24"/>
        </w:rPr>
        <w:t>Carter, T. (no date) ‘The Consumption of Obsidian in the Early Bronze Age Cyclades’.</w:t>
      </w:r>
    </w:p>
    <w:p w14:paraId="71B25EE1" w14:textId="77777777" w:rsidR="00AE4E54" w:rsidRPr="00AE4E54" w:rsidRDefault="00AE4E54" w:rsidP="00AE4E54">
      <w:pPr>
        <w:pStyle w:val="Bibliography"/>
        <w:rPr>
          <w:rFonts w:ascii="Calibri" w:hAnsi="Calibri" w:cs="Calibri"/>
          <w:sz w:val="24"/>
        </w:rPr>
      </w:pPr>
      <w:r w:rsidRPr="00AE4E54">
        <w:rPr>
          <w:rFonts w:ascii="Calibri" w:hAnsi="Calibri" w:cs="Calibri"/>
          <w:sz w:val="24"/>
        </w:rPr>
        <w:t xml:space="preserve">Chapin, A.P. (2023) ‘Power, Privilege, and Landscape in Minoan Art’, </w:t>
      </w:r>
      <w:r w:rsidRPr="00AE4E54">
        <w:rPr>
          <w:rFonts w:ascii="Calibri" w:hAnsi="Calibri" w:cs="Calibri"/>
          <w:i/>
          <w:iCs/>
          <w:sz w:val="24"/>
        </w:rPr>
        <w:t>The American School of Classical Studies at Athens</w:t>
      </w:r>
      <w:r w:rsidRPr="00AE4E54">
        <w:rPr>
          <w:rFonts w:ascii="Calibri" w:hAnsi="Calibri" w:cs="Calibri"/>
          <w:sz w:val="24"/>
        </w:rPr>
        <w:t>, 33, pp. 47–64.</w:t>
      </w:r>
    </w:p>
    <w:p w14:paraId="62EED087" w14:textId="77777777" w:rsidR="00AE4E54" w:rsidRPr="00AE4E54" w:rsidRDefault="00AE4E54" w:rsidP="00AE4E54">
      <w:pPr>
        <w:pStyle w:val="Bibliography"/>
        <w:rPr>
          <w:rFonts w:ascii="Calibri" w:hAnsi="Calibri" w:cs="Calibri"/>
          <w:sz w:val="24"/>
        </w:rPr>
      </w:pPr>
      <w:r w:rsidRPr="00AE4E54">
        <w:rPr>
          <w:rFonts w:ascii="Calibri" w:hAnsi="Calibri" w:cs="Calibri"/>
          <w:sz w:val="24"/>
        </w:rPr>
        <w:t xml:space="preserve">Croome, A. and Frost, H. (2011) ‘Anchors on the </w:t>
      </w:r>
      <w:proofErr w:type="spellStart"/>
      <w:r w:rsidRPr="00AE4E54">
        <w:rPr>
          <w:rFonts w:ascii="Calibri" w:hAnsi="Calibri" w:cs="Calibri"/>
          <w:sz w:val="24"/>
        </w:rPr>
        <w:t>Uluburun</w:t>
      </w:r>
      <w:proofErr w:type="spellEnd"/>
      <w:r w:rsidRPr="00AE4E54">
        <w:rPr>
          <w:rFonts w:ascii="Calibri" w:hAnsi="Calibri" w:cs="Calibri"/>
          <w:sz w:val="24"/>
        </w:rPr>
        <w:t xml:space="preserve"> Bronze Age Shipwreck’, </w:t>
      </w:r>
      <w:r w:rsidRPr="00AE4E54">
        <w:rPr>
          <w:rFonts w:ascii="Calibri" w:hAnsi="Calibri" w:cs="Calibri"/>
          <w:i/>
          <w:iCs/>
          <w:sz w:val="24"/>
        </w:rPr>
        <w:t>International Journal of Nautical Archaeology</w:t>
      </w:r>
      <w:r w:rsidRPr="00AE4E54">
        <w:rPr>
          <w:rFonts w:ascii="Calibri" w:hAnsi="Calibri" w:cs="Calibri"/>
          <w:sz w:val="24"/>
        </w:rPr>
        <w:t>, 40(1), pp. 199–200. Available at: https://doi.org/10.1111/j.1095-9270.2010.00307.x.</w:t>
      </w:r>
    </w:p>
    <w:p w14:paraId="7EC2AF5E" w14:textId="77777777" w:rsidR="00AE4E54" w:rsidRPr="00AE4E54" w:rsidRDefault="00AE4E54" w:rsidP="00AE4E54">
      <w:pPr>
        <w:pStyle w:val="Bibliography"/>
        <w:rPr>
          <w:rFonts w:ascii="Calibri" w:hAnsi="Calibri" w:cs="Calibri"/>
          <w:sz w:val="24"/>
        </w:rPr>
      </w:pPr>
      <w:r w:rsidRPr="00AE4E54">
        <w:rPr>
          <w:rFonts w:ascii="Calibri" w:hAnsi="Calibri" w:cs="Calibri"/>
          <w:sz w:val="24"/>
        </w:rPr>
        <w:t xml:space="preserve">Green, N. (2006) ‘Ostrich Eggs and Peacock Feathers: Sacred Objects as Cultural Exchange between Christianity and Islam’, </w:t>
      </w:r>
      <w:r w:rsidRPr="00AE4E54">
        <w:rPr>
          <w:rFonts w:ascii="Calibri" w:hAnsi="Calibri" w:cs="Calibri"/>
          <w:i/>
          <w:iCs/>
          <w:sz w:val="24"/>
        </w:rPr>
        <w:t>Al-</w:t>
      </w:r>
      <w:proofErr w:type="spellStart"/>
      <w:r w:rsidRPr="00AE4E54">
        <w:rPr>
          <w:rFonts w:ascii="Calibri" w:hAnsi="Calibri" w:cs="Calibri"/>
          <w:i/>
          <w:iCs/>
          <w:sz w:val="24"/>
        </w:rPr>
        <w:t>Masāq</w:t>
      </w:r>
      <w:proofErr w:type="spellEnd"/>
      <w:r w:rsidRPr="00AE4E54">
        <w:rPr>
          <w:rFonts w:ascii="Calibri" w:hAnsi="Calibri" w:cs="Calibri"/>
          <w:sz w:val="24"/>
        </w:rPr>
        <w:t>, 18(1), pp. 27–78. Available at: https://doi.org/10.1080/09503110500222328.</w:t>
      </w:r>
    </w:p>
    <w:p w14:paraId="0DCEB1AC" w14:textId="77777777" w:rsidR="00AE4E54" w:rsidRPr="00AE4E54" w:rsidRDefault="00AE4E54" w:rsidP="00AE4E54">
      <w:pPr>
        <w:pStyle w:val="Bibliography"/>
        <w:rPr>
          <w:rFonts w:ascii="Calibri" w:hAnsi="Calibri" w:cs="Calibri"/>
          <w:sz w:val="24"/>
        </w:rPr>
      </w:pPr>
      <w:r w:rsidRPr="00AE4E54">
        <w:rPr>
          <w:rFonts w:ascii="Calibri" w:hAnsi="Calibri" w:cs="Calibri"/>
          <w:sz w:val="24"/>
        </w:rPr>
        <w:t xml:space="preserve">Helms, M.W. (1988) ‘Positions and Problems’, in </w:t>
      </w:r>
      <w:r w:rsidRPr="00AE4E54">
        <w:rPr>
          <w:rFonts w:ascii="Calibri" w:hAnsi="Calibri" w:cs="Calibri"/>
          <w:i/>
          <w:iCs/>
          <w:sz w:val="24"/>
        </w:rPr>
        <w:t>Ulysses’ Sail</w:t>
      </w:r>
      <w:r w:rsidRPr="00AE4E54">
        <w:rPr>
          <w:rFonts w:ascii="Calibri" w:hAnsi="Calibri" w:cs="Calibri"/>
          <w:sz w:val="24"/>
        </w:rPr>
        <w:t>. Princeton University Press (An Ethnographic Odyssey of Power, Knowledge, and Geographical Distance), pp. 3–19. Available at: https://www.jstor.org/stable/j.ctt7ztj7f.5 (Accessed: 26 October 2023).</w:t>
      </w:r>
    </w:p>
    <w:p w14:paraId="4D82C529" w14:textId="77777777" w:rsidR="00AE4E54" w:rsidRPr="00AE4E54" w:rsidRDefault="00AE4E54" w:rsidP="00AE4E54">
      <w:pPr>
        <w:pStyle w:val="Bibliography"/>
        <w:rPr>
          <w:rFonts w:ascii="Calibri" w:hAnsi="Calibri" w:cs="Calibri"/>
          <w:sz w:val="24"/>
        </w:rPr>
      </w:pPr>
      <w:r w:rsidRPr="00AE4E54">
        <w:rPr>
          <w:rFonts w:ascii="Calibri" w:hAnsi="Calibri" w:cs="Calibri"/>
          <w:sz w:val="24"/>
        </w:rPr>
        <w:t xml:space="preserve">Hodos, T. </w:t>
      </w:r>
      <w:r w:rsidRPr="00AE4E54">
        <w:rPr>
          <w:rFonts w:ascii="Calibri" w:hAnsi="Calibri" w:cs="Calibri"/>
          <w:i/>
          <w:iCs/>
          <w:sz w:val="24"/>
        </w:rPr>
        <w:t>et al.</w:t>
      </w:r>
      <w:r w:rsidRPr="00AE4E54">
        <w:rPr>
          <w:rFonts w:ascii="Calibri" w:hAnsi="Calibri" w:cs="Calibri"/>
          <w:sz w:val="24"/>
        </w:rPr>
        <w:t xml:space="preserve"> (2020) ‘The origins of decorated ostrich eggs in the ancient Mediterranean and Middle East’, </w:t>
      </w:r>
      <w:r w:rsidRPr="00AE4E54">
        <w:rPr>
          <w:rFonts w:ascii="Calibri" w:hAnsi="Calibri" w:cs="Calibri"/>
          <w:i/>
          <w:iCs/>
          <w:sz w:val="24"/>
        </w:rPr>
        <w:t>Antiquity</w:t>
      </w:r>
      <w:r w:rsidRPr="00AE4E54">
        <w:rPr>
          <w:rFonts w:ascii="Calibri" w:hAnsi="Calibri" w:cs="Calibri"/>
          <w:sz w:val="24"/>
        </w:rPr>
        <w:t>, 94(374), pp. 381–400. Available at: https://doi.org/10.15184/aqy.2020.14.</w:t>
      </w:r>
    </w:p>
    <w:p w14:paraId="2CD2A025" w14:textId="77777777" w:rsidR="00AE4E54" w:rsidRPr="00AE4E54" w:rsidRDefault="00AE4E54" w:rsidP="00AE4E54">
      <w:pPr>
        <w:pStyle w:val="Bibliography"/>
        <w:rPr>
          <w:rFonts w:ascii="Calibri" w:hAnsi="Calibri" w:cs="Calibri"/>
          <w:sz w:val="24"/>
        </w:rPr>
      </w:pPr>
      <w:r w:rsidRPr="00AE4E54">
        <w:rPr>
          <w:rFonts w:ascii="Calibri" w:hAnsi="Calibri" w:cs="Calibri"/>
          <w:sz w:val="24"/>
        </w:rPr>
        <w:lastRenderedPageBreak/>
        <w:t xml:space="preserve">Jackson, C.M. and Nicholson, P.T. (2010) ‘The provenance of some glass ingots from the </w:t>
      </w:r>
      <w:proofErr w:type="spellStart"/>
      <w:r w:rsidRPr="00AE4E54">
        <w:rPr>
          <w:rFonts w:ascii="Calibri" w:hAnsi="Calibri" w:cs="Calibri"/>
          <w:sz w:val="24"/>
        </w:rPr>
        <w:t>Uluburun</w:t>
      </w:r>
      <w:proofErr w:type="spellEnd"/>
      <w:r w:rsidRPr="00AE4E54">
        <w:rPr>
          <w:rFonts w:ascii="Calibri" w:hAnsi="Calibri" w:cs="Calibri"/>
          <w:sz w:val="24"/>
        </w:rPr>
        <w:t xml:space="preserve"> shipwreck’, </w:t>
      </w:r>
      <w:r w:rsidRPr="00AE4E54">
        <w:rPr>
          <w:rFonts w:ascii="Calibri" w:hAnsi="Calibri" w:cs="Calibri"/>
          <w:i/>
          <w:iCs/>
          <w:sz w:val="24"/>
        </w:rPr>
        <w:t>Journal of Archaeological Science</w:t>
      </w:r>
      <w:r w:rsidRPr="00AE4E54">
        <w:rPr>
          <w:rFonts w:ascii="Calibri" w:hAnsi="Calibri" w:cs="Calibri"/>
          <w:sz w:val="24"/>
        </w:rPr>
        <w:t>, 37(2), pp. 295–301. Available at: https://doi.org/10.1016/j.jas.2009.09.040.</w:t>
      </w:r>
    </w:p>
    <w:p w14:paraId="275674A6" w14:textId="77777777" w:rsidR="00AE4E54" w:rsidRPr="00AE4E54" w:rsidRDefault="00AE4E54" w:rsidP="00AE4E54">
      <w:pPr>
        <w:pStyle w:val="Bibliography"/>
        <w:rPr>
          <w:rFonts w:ascii="Calibri" w:hAnsi="Calibri" w:cs="Calibri"/>
          <w:sz w:val="24"/>
        </w:rPr>
      </w:pPr>
      <w:r w:rsidRPr="00AE4E54">
        <w:rPr>
          <w:rFonts w:ascii="Calibri" w:hAnsi="Calibri" w:cs="Calibri"/>
          <w:sz w:val="24"/>
        </w:rPr>
        <w:t>Kelder, J.M. and Cline, E.H. (no date) ‘In the Midst of the “Great Green”: Egypto-­Aegean Trade and Exchange’.</w:t>
      </w:r>
    </w:p>
    <w:p w14:paraId="3AC5C98A" w14:textId="77777777" w:rsidR="00AE4E54" w:rsidRPr="00AE4E54" w:rsidRDefault="00AE4E54" w:rsidP="00AE4E54">
      <w:pPr>
        <w:pStyle w:val="Bibliography"/>
        <w:rPr>
          <w:rFonts w:ascii="Calibri" w:hAnsi="Calibri" w:cs="Calibri"/>
          <w:sz w:val="24"/>
        </w:rPr>
      </w:pPr>
      <w:proofErr w:type="spellStart"/>
      <w:r w:rsidRPr="00AE4E54">
        <w:rPr>
          <w:rFonts w:ascii="Calibri" w:hAnsi="Calibri" w:cs="Calibri"/>
          <w:sz w:val="24"/>
        </w:rPr>
        <w:t>Masseti</w:t>
      </w:r>
      <w:proofErr w:type="spellEnd"/>
      <w:r w:rsidRPr="00AE4E54">
        <w:rPr>
          <w:rFonts w:ascii="Calibri" w:hAnsi="Calibri" w:cs="Calibri"/>
          <w:sz w:val="24"/>
        </w:rPr>
        <w:t xml:space="preserve">, M. and </w:t>
      </w:r>
      <w:proofErr w:type="spellStart"/>
      <w:r w:rsidRPr="00AE4E54">
        <w:rPr>
          <w:rFonts w:ascii="Calibri" w:hAnsi="Calibri" w:cs="Calibri"/>
          <w:sz w:val="24"/>
        </w:rPr>
        <w:t>Masseti</w:t>
      </w:r>
      <w:proofErr w:type="spellEnd"/>
      <w:r w:rsidRPr="00AE4E54">
        <w:rPr>
          <w:rFonts w:ascii="Calibri" w:hAnsi="Calibri" w:cs="Calibri"/>
          <w:sz w:val="24"/>
        </w:rPr>
        <w:t xml:space="preserve">, M. (2021) ‘An analysis of recent literature regarding the Minoan “blue monkeys” represented in Aegean Bronze Age art’, </w:t>
      </w:r>
      <w:r w:rsidRPr="00AE4E54">
        <w:rPr>
          <w:rFonts w:ascii="Calibri" w:hAnsi="Calibri" w:cs="Calibri"/>
          <w:i/>
          <w:iCs/>
          <w:sz w:val="24"/>
        </w:rPr>
        <w:t>Journal of Anthropological Sciences</w:t>
      </w:r>
      <w:r w:rsidRPr="00AE4E54">
        <w:rPr>
          <w:rFonts w:ascii="Calibri" w:hAnsi="Calibri" w:cs="Calibri"/>
          <w:sz w:val="24"/>
        </w:rPr>
        <w:t>, (99), pp. 153–156. Available at: https://doi.org/10.4436/JASS.99002.</w:t>
      </w:r>
    </w:p>
    <w:p w14:paraId="50D186AD" w14:textId="77777777" w:rsidR="00AE4E54" w:rsidRPr="00AE4E54" w:rsidRDefault="00AE4E54" w:rsidP="00AE4E54">
      <w:pPr>
        <w:pStyle w:val="Bibliography"/>
        <w:rPr>
          <w:rFonts w:ascii="Calibri" w:hAnsi="Calibri" w:cs="Calibri"/>
          <w:sz w:val="24"/>
        </w:rPr>
      </w:pPr>
      <w:r w:rsidRPr="00AE4E54">
        <w:rPr>
          <w:rFonts w:ascii="Calibri" w:hAnsi="Calibri" w:cs="Calibri"/>
          <w:sz w:val="24"/>
        </w:rPr>
        <w:t xml:space="preserve">Pulak, C. (1998) ‘The </w:t>
      </w:r>
      <w:proofErr w:type="spellStart"/>
      <w:r w:rsidRPr="00AE4E54">
        <w:rPr>
          <w:rFonts w:ascii="Calibri" w:hAnsi="Calibri" w:cs="Calibri"/>
          <w:sz w:val="24"/>
        </w:rPr>
        <w:t>Uluburun</w:t>
      </w:r>
      <w:proofErr w:type="spellEnd"/>
      <w:r w:rsidRPr="00AE4E54">
        <w:rPr>
          <w:rFonts w:ascii="Calibri" w:hAnsi="Calibri" w:cs="Calibri"/>
          <w:sz w:val="24"/>
        </w:rPr>
        <w:t xml:space="preserve"> shipwreck: an overview’, </w:t>
      </w:r>
      <w:r w:rsidRPr="00AE4E54">
        <w:rPr>
          <w:rFonts w:ascii="Calibri" w:hAnsi="Calibri" w:cs="Calibri"/>
          <w:i/>
          <w:iCs/>
          <w:sz w:val="24"/>
        </w:rPr>
        <w:t>International Journal of Nautical Archaeology</w:t>
      </w:r>
      <w:r w:rsidRPr="00AE4E54">
        <w:rPr>
          <w:rFonts w:ascii="Calibri" w:hAnsi="Calibri" w:cs="Calibri"/>
          <w:sz w:val="24"/>
        </w:rPr>
        <w:t>, 27(3), pp. 188–224. Available at: https://doi.org/10.1111/j.1095-9270.1998.tb00803.x.</w:t>
      </w:r>
    </w:p>
    <w:p w14:paraId="112888FF" w14:textId="77777777" w:rsidR="00AE4E54" w:rsidRPr="00AE4E54" w:rsidRDefault="00AE4E54" w:rsidP="00AE4E54">
      <w:pPr>
        <w:pStyle w:val="Bibliography"/>
        <w:rPr>
          <w:rFonts w:ascii="Calibri" w:hAnsi="Calibri" w:cs="Calibri"/>
          <w:sz w:val="24"/>
        </w:rPr>
      </w:pPr>
      <w:r w:rsidRPr="00AE4E54">
        <w:rPr>
          <w:rFonts w:ascii="Calibri" w:hAnsi="Calibri" w:cs="Calibri"/>
          <w:sz w:val="24"/>
        </w:rPr>
        <w:t xml:space="preserve">Savat, S. (2022) </w:t>
      </w:r>
      <w:r w:rsidRPr="00AE4E54">
        <w:rPr>
          <w:rFonts w:ascii="Calibri" w:hAnsi="Calibri" w:cs="Calibri"/>
          <w:i/>
          <w:iCs/>
          <w:sz w:val="24"/>
        </w:rPr>
        <w:t xml:space="preserve">Findings from 3,000-year-old </w:t>
      </w:r>
      <w:proofErr w:type="spellStart"/>
      <w:r w:rsidRPr="00AE4E54">
        <w:rPr>
          <w:rFonts w:ascii="Calibri" w:hAnsi="Calibri" w:cs="Calibri"/>
          <w:i/>
          <w:iCs/>
          <w:sz w:val="24"/>
        </w:rPr>
        <w:t>Uluburun</w:t>
      </w:r>
      <w:proofErr w:type="spellEnd"/>
      <w:r w:rsidRPr="00AE4E54">
        <w:rPr>
          <w:rFonts w:ascii="Calibri" w:hAnsi="Calibri" w:cs="Calibri"/>
          <w:i/>
          <w:iCs/>
          <w:sz w:val="24"/>
        </w:rPr>
        <w:t xml:space="preserve"> shipwreck reveal complex trade network - The Source - Washington University in St. Louis</w:t>
      </w:r>
      <w:r w:rsidRPr="00AE4E54">
        <w:rPr>
          <w:rFonts w:ascii="Calibri" w:hAnsi="Calibri" w:cs="Calibri"/>
          <w:sz w:val="24"/>
        </w:rPr>
        <w:t xml:space="preserve">, </w:t>
      </w:r>
      <w:r w:rsidRPr="00AE4E54">
        <w:rPr>
          <w:rFonts w:ascii="Calibri" w:hAnsi="Calibri" w:cs="Calibri"/>
          <w:i/>
          <w:iCs/>
          <w:sz w:val="24"/>
        </w:rPr>
        <w:t>The Source</w:t>
      </w:r>
      <w:r w:rsidRPr="00AE4E54">
        <w:rPr>
          <w:rFonts w:ascii="Calibri" w:hAnsi="Calibri" w:cs="Calibri"/>
          <w:sz w:val="24"/>
        </w:rPr>
        <w:t>. Available at: https://source.wustl.edu/2022/11/findings-from-2000-year-old-uluburun-shipwreck-reveal-complex-trade-network/ (Accessed: 19 November 2023).</w:t>
      </w:r>
    </w:p>
    <w:p w14:paraId="5B1C5290" w14:textId="77777777" w:rsidR="00AE4E54" w:rsidRPr="00AE4E54" w:rsidRDefault="00AE4E54" w:rsidP="00AE4E54">
      <w:pPr>
        <w:pStyle w:val="Bibliography"/>
        <w:rPr>
          <w:rFonts w:ascii="Calibri" w:hAnsi="Calibri" w:cs="Calibri"/>
          <w:sz w:val="24"/>
        </w:rPr>
      </w:pPr>
      <w:proofErr w:type="spellStart"/>
      <w:r w:rsidRPr="00AE4E54">
        <w:rPr>
          <w:rFonts w:ascii="Calibri" w:hAnsi="Calibri" w:cs="Calibri"/>
          <w:sz w:val="24"/>
        </w:rPr>
        <w:t>Tsampiri</w:t>
      </w:r>
      <w:proofErr w:type="spellEnd"/>
      <w:r w:rsidRPr="00AE4E54">
        <w:rPr>
          <w:rFonts w:ascii="Calibri" w:hAnsi="Calibri" w:cs="Calibri"/>
          <w:sz w:val="24"/>
        </w:rPr>
        <w:t xml:space="preserve">, M. (2018) ‘Obsidian in the prehistoric Aegean: Trade and uses’, </w:t>
      </w:r>
      <w:r w:rsidRPr="00AE4E54">
        <w:rPr>
          <w:rFonts w:ascii="Calibri" w:hAnsi="Calibri" w:cs="Calibri"/>
          <w:i/>
          <w:iCs/>
          <w:sz w:val="24"/>
        </w:rPr>
        <w:t>Bulletin of the Geological Society of Greece</w:t>
      </w:r>
      <w:r w:rsidRPr="00AE4E54">
        <w:rPr>
          <w:rFonts w:ascii="Calibri" w:hAnsi="Calibri" w:cs="Calibri"/>
          <w:sz w:val="24"/>
        </w:rPr>
        <w:t>, 53(1), p. 28. Available at: https://doi.org/10.12681/bgsg.18588.</w:t>
      </w:r>
    </w:p>
    <w:p w14:paraId="6898336E" w14:textId="77777777" w:rsidR="00AE4E54" w:rsidRPr="00AE4E54" w:rsidRDefault="00AE4E54" w:rsidP="00AE4E54">
      <w:pPr>
        <w:pStyle w:val="Bibliography"/>
        <w:rPr>
          <w:rFonts w:ascii="Calibri" w:hAnsi="Calibri" w:cs="Calibri"/>
          <w:sz w:val="24"/>
        </w:rPr>
      </w:pPr>
      <w:r w:rsidRPr="00AE4E54">
        <w:rPr>
          <w:rFonts w:ascii="Calibri" w:hAnsi="Calibri" w:cs="Calibri"/>
          <w:sz w:val="24"/>
        </w:rPr>
        <w:t xml:space="preserve">Younger, J.G. (2011) ‘A view from the sea’, in G. </w:t>
      </w:r>
      <w:proofErr w:type="spellStart"/>
      <w:r w:rsidRPr="00AE4E54">
        <w:rPr>
          <w:rFonts w:ascii="Calibri" w:hAnsi="Calibri" w:cs="Calibri"/>
          <w:sz w:val="24"/>
        </w:rPr>
        <w:t>Vavouranakis</w:t>
      </w:r>
      <w:proofErr w:type="spellEnd"/>
      <w:r w:rsidRPr="00AE4E54">
        <w:rPr>
          <w:rFonts w:ascii="Calibri" w:hAnsi="Calibri" w:cs="Calibri"/>
          <w:sz w:val="24"/>
        </w:rPr>
        <w:t xml:space="preserve"> (ed.) </w:t>
      </w:r>
      <w:r w:rsidRPr="00AE4E54">
        <w:rPr>
          <w:rFonts w:ascii="Calibri" w:hAnsi="Calibri" w:cs="Calibri"/>
          <w:i/>
          <w:iCs/>
          <w:sz w:val="24"/>
        </w:rPr>
        <w:t>The seascape in Aegean prehistory</w:t>
      </w:r>
      <w:r w:rsidRPr="00AE4E54">
        <w:rPr>
          <w:rFonts w:ascii="Calibri" w:hAnsi="Calibri" w:cs="Calibri"/>
          <w:sz w:val="24"/>
        </w:rPr>
        <w:t>. Athens: Danish Institute at Athens (Monographs of the Danish Institute at Athens, volume 14), pp. 161–183.</w:t>
      </w:r>
    </w:p>
    <w:p w14:paraId="7001461D" w14:textId="19620F97" w:rsidR="00AE4E54" w:rsidRPr="001F4B2B" w:rsidRDefault="00AE4E54" w:rsidP="001F4B2B">
      <w:pPr>
        <w:spacing w:line="360" w:lineRule="auto"/>
        <w:rPr>
          <w:rFonts w:asciiTheme="minorHAnsi" w:hAnsiTheme="minorHAnsi" w:cstheme="minorHAnsi"/>
          <w:sz w:val="24"/>
          <w:szCs w:val="24"/>
        </w:rPr>
      </w:pPr>
      <w:r>
        <w:rPr>
          <w:rFonts w:asciiTheme="minorHAnsi" w:hAnsiTheme="minorHAnsi" w:cstheme="minorHAnsi"/>
          <w:sz w:val="24"/>
          <w:szCs w:val="24"/>
        </w:rPr>
        <w:fldChar w:fldCharType="end"/>
      </w:r>
    </w:p>
    <w:sectPr w:rsidR="00AE4E54" w:rsidRPr="001F4B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61E08" w14:textId="77777777" w:rsidR="001724E2" w:rsidRDefault="001724E2" w:rsidP="001724E2">
      <w:r>
        <w:separator/>
      </w:r>
    </w:p>
  </w:endnote>
  <w:endnote w:type="continuationSeparator" w:id="0">
    <w:p w14:paraId="444690AD" w14:textId="77777777" w:rsidR="001724E2" w:rsidRDefault="001724E2" w:rsidP="00172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2F5F1" w14:textId="77777777" w:rsidR="001724E2" w:rsidRDefault="001724E2" w:rsidP="001724E2">
      <w:r>
        <w:separator/>
      </w:r>
    </w:p>
  </w:footnote>
  <w:footnote w:type="continuationSeparator" w:id="0">
    <w:p w14:paraId="20B66A70" w14:textId="77777777" w:rsidR="001724E2" w:rsidRDefault="001724E2" w:rsidP="001724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CE16EA"/>
    <w:multiLevelType w:val="hybridMultilevel"/>
    <w:tmpl w:val="75A0D5EC"/>
    <w:lvl w:ilvl="0" w:tplc="53D8149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6314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32E"/>
    <w:rsid w:val="00001279"/>
    <w:rsid w:val="000126F5"/>
    <w:rsid w:val="0001658E"/>
    <w:rsid w:val="00020E51"/>
    <w:rsid w:val="0002130B"/>
    <w:rsid w:val="0002613C"/>
    <w:rsid w:val="00026716"/>
    <w:rsid w:val="00031864"/>
    <w:rsid w:val="000327BC"/>
    <w:rsid w:val="00040633"/>
    <w:rsid w:val="00052225"/>
    <w:rsid w:val="00061274"/>
    <w:rsid w:val="00061E51"/>
    <w:rsid w:val="00064256"/>
    <w:rsid w:val="00066A31"/>
    <w:rsid w:val="00082A1D"/>
    <w:rsid w:val="00084563"/>
    <w:rsid w:val="00086774"/>
    <w:rsid w:val="00086D22"/>
    <w:rsid w:val="000911EC"/>
    <w:rsid w:val="00092ECE"/>
    <w:rsid w:val="000947ED"/>
    <w:rsid w:val="000A22AB"/>
    <w:rsid w:val="000A5C5D"/>
    <w:rsid w:val="000A7345"/>
    <w:rsid w:val="000A7A23"/>
    <w:rsid w:val="000B22FF"/>
    <w:rsid w:val="000B420B"/>
    <w:rsid w:val="000B5A0C"/>
    <w:rsid w:val="000C54C9"/>
    <w:rsid w:val="000C7F29"/>
    <w:rsid w:val="000D296C"/>
    <w:rsid w:val="000D782C"/>
    <w:rsid w:val="000E0D5C"/>
    <w:rsid w:val="000E2379"/>
    <w:rsid w:val="000F03EF"/>
    <w:rsid w:val="000F1249"/>
    <w:rsid w:val="000F44D1"/>
    <w:rsid w:val="000F6B41"/>
    <w:rsid w:val="00102ABB"/>
    <w:rsid w:val="0011090C"/>
    <w:rsid w:val="0012399A"/>
    <w:rsid w:val="0012463E"/>
    <w:rsid w:val="0012777C"/>
    <w:rsid w:val="00140CD4"/>
    <w:rsid w:val="00152302"/>
    <w:rsid w:val="0016253D"/>
    <w:rsid w:val="00166AE6"/>
    <w:rsid w:val="00166B6D"/>
    <w:rsid w:val="00170D22"/>
    <w:rsid w:val="001724E2"/>
    <w:rsid w:val="00175620"/>
    <w:rsid w:val="001809F2"/>
    <w:rsid w:val="001918CE"/>
    <w:rsid w:val="00194B63"/>
    <w:rsid w:val="001A1124"/>
    <w:rsid w:val="001A5A95"/>
    <w:rsid w:val="001A5CDA"/>
    <w:rsid w:val="001B38E9"/>
    <w:rsid w:val="001B55E4"/>
    <w:rsid w:val="001B63D6"/>
    <w:rsid w:val="001C13B4"/>
    <w:rsid w:val="001D026C"/>
    <w:rsid w:val="001D072B"/>
    <w:rsid w:val="001D2921"/>
    <w:rsid w:val="001E3092"/>
    <w:rsid w:val="001E605B"/>
    <w:rsid w:val="001E66BD"/>
    <w:rsid w:val="001E70E6"/>
    <w:rsid w:val="001E726E"/>
    <w:rsid w:val="001E7C58"/>
    <w:rsid w:val="001F4B2B"/>
    <w:rsid w:val="001F6452"/>
    <w:rsid w:val="00205F06"/>
    <w:rsid w:val="00207466"/>
    <w:rsid w:val="0021621E"/>
    <w:rsid w:val="0022429F"/>
    <w:rsid w:val="00225378"/>
    <w:rsid w:val="00225573"/>
    <w:rsid w:val="002279D0"/>
    <w:rsid w:val="00230A6C"/>
    <w:rsid w:val="00235F2A"/>
    <w:rsid w:val="002370EC"/>
    <w:rsid w:val="002377BA"/>
    <w:rsid w:val="00237DA0"/>
    <w:rsid w:val="002406B8"/>
    <w:rsid w:val="00254431"/>
    <w:rsid w:val="0026376B"/>
    <w:rsid w:val="0026749B"/>
    <w:rsid w:val="00267603"/>
    <w:rsid w:val="002678F6"/>
    <w:rsid w:val="00272930"/>
    <w:rsid w:val="002806AB"/>
    <w:rsid w:val="00281BF1"/>
    <w:rsid w:val="00282777"/>
    <w:rsid w:val="0028606B"/>
    <w:rsid w:val="00292300"/>
    <w:rsid w:val="002A0960"/>
    <w:rsid w:val="002B2967"/>
    <w:rsid w:val="002B349A"/>
    <w:rsid w:val="002C2698"/>
    <w:rsid w:val="002C4BC3"/>
    <w:rsid w:val="002C6891"/>
    <w:rsid w:val="002D3140"/>
    <w:rsid w:val="002D5FFB"/>
    <w:rsid w:val="002D6578"/>
    <w:rsid w:val="002D7C7B"/>
    <w:rsid w:val="002E2B44"/>
    <w:rsid w:val="002E3E80"/>
    <w:rsid w:val="002F0319"/>
    <w:rsid w:val="002F19BD"/>
    <w:rsid w:val="002F3889"/>
    <w:rsid w:val="002F6B25"/>
    <w:rsid w:val="003016AC"/>
    <w:rsid w:val="003114C9"/>
    <w:rsid w:val="00314B79"/>
    <w:rsid w:val="00315D2C"/>
    <w:rsid w:val="00317B5F"/>
    <w:rsid w:val="00321E2F"/>
    <w:rsid w:val="00322DB5"/>
    <w:rsid w:val="0032344D"/>
    <w:rsid w:val="0032411A"/>
    <w:rsid w:val="00333966"/>
    <w:rsid w:val="00333B4C"/>
    <w:rsid w:val="00334C1F"/>
    <w:rsid w:val="00334F95"/>
    <w:rsid w:val="003351F0"/>
    <w:rsid w:val="003376B7"/>
    <w:rsid w:val="0034369C"/>
    <w:rsid w:val="003441D0"/>
    <w:rsid w:val="003458FF"/>
    <w:rsid w:val="00355777"/>
    <w:rsid w:val="00356FAD"/>
    <w:rsid w:val="00360118"/>
    <w:rsid w:val="003710A0"/>
    <w:rsid w:val="00371DE4"/>
    <w:rsid w:val="0037332B"/>
    <w:rsid w:val="0037353C"/>
    <w:rsid w:val="00381FC6"/>
    <w:rsid w:val="003841F8"/>
    <w:rsid w:val="003871E8"/>
    <w:rsid w:val="003953DA"/>
    <w:rsid w:val="003957FD"/>
    <w:rsid w:val="003A091D"/>
    <w:rsid w:val="003B41C9"/>
    <w:rsid w:val="003C159D"/>
    <w:rsid w:val="003D16C5"/>
    <w:rsid w:val="003D6627"/>
    <w:rsid w:val="003D7446"/>
    <w:rsid w:val="003E42FD"/>
    <w:rsid w:val="003E4A2A"/>
    <w:rsid w:val="003E7742"/>
    <w:rsid w:val="003F5E7E"/>
    <w:rsid w:val="0040050D"/>
    <w:rsid w:val="00407975"/>
    <w:rsid w:val="00412B64"/>
    <w:rsid w:val="00415BFE"/>
    <w:rsid w:val="0042131D"/>
    <w:rsid w:val="0042445B"/>
    <w:rsid w:val="00426E10"/>
    <w:rsid w:val="0043222A"/>
    <w:rsid w:val="00435AFA"/>
    <w:rsid w:val="00435EB7"/>
    <w:rsid w:val="00436EA9"/>
    <w:rsid w:val="004419AE"/>
    <w:rsid w:val="0045230B"/>
    <w:rsid w:val="0045304C"/>
    <w:rsid w:val="004531BA"/>
    <w:rsid w:val="00464F78"/>
    <w:rsid w:val="00465440"/>
    <w:rsid w:val="00465778"/>
    <w:rsid w:val="00466A56"/>
    <w:rsid w:val="00477458"/>
    <w:rsid w:val="00480B98"/>
    <w:rsid w:val="00483116"/>
    <w:rsid w:val="004852EF"/>
    <w:rsid w:val="00491277"/>
    <w:rsid w:val="004912EE"/>
    <w:rsid w:val="00493CBE"/>
    <w:rsid w:val="00494DA3"/>
    <w:rsid w:val="004A1116"/>
    <w:rsid w:val="004A4143"/>
    <w:rsid w:val="004B131E"/>
    <w:rsid w:val="004B4ECF"/>
    <w:rsid w:val="004C4182"/>
    <w:rsid w:val="004C4C51"/>
    <w:rsid w:val="004C6FA6"/>
    <w:rsid w:val="004C7F6E"/>
    <w:rsid w:val="004D2902"/>
    <w:rsid w:val="004D59BD"/>
    <w:rsid w:val="004D62CB"/>
    <w:rsid w:val="004D7537"/>
    <w:rsid w:val="004E2399"/>
    <w:rsid w:val="004E57DD"/>
    <w:rsid w:val="004F2539"/>
    <w:rsid w:val="004F2D46"/>
    <w:rsid w:val="004F3C6D"/>
    <w:rsid w:val="004F6293"/>
    <w:rsid w:val="004F7942"/>
    <w:rsid w:val="00503C12"/>
    <w:rsid w:val="00505E76"/>
    <w:rsid w:val="0052028F"/>
    <w:rsid w:val="00524A28"/>
    <w:rsid w:val="00541D68"/>
    <w:rsid w:val="0054285E"/>
    <w:rsid w:val="0055182C"/>
    <w:rsid w:val="00556433"/>
    <w:rsid w:val="00557BF8"/>
    <w:rsid w:val="0056136F"/>
    <w:rsid w:val="00566CCB"/>
    <w:rsid w:val="00572C3F"/>
    <w:rsid w:val="00580E33"/>
    <w:rsid w:val="00580ED2"/>
    <w:rsid w:val="0058340E"/>
    <w:rsid w:val="0059190C"/>
    <w:rsid w:val="00597630"/>
    <w:rsid w:val="005A03EA"/>
    <w:rsid w:val="005A0DF5"/>
    <w:rsid w:val="005A721E"/>
    <w:rsid w:val="005B0A60"/>
    <w:rsid w:val="005B7990"/>
    <w:rsid w:val="005C30CD"/>
    <w:rsid w:val="005D2B9E"/>
    <w:rsid w:val="005E5C64"/>
    <w:rsid w:val="005F0667"/>
    <w:rsid w:val="005F06D6"/>
    <w:rsid w:val="005F12CF"/>
    <w:rsid w:val="00603437"/>
    <w:rsid w:val="00607763"/>
    <w:rsid w:val="00610E58"/>
    <w:rsid w:val="006121AC"/>
    <w:rsid w:val="00616C37"/>
    <w:rsid w:val="006236CE"/>
    <w:rsid w:val="006311E0"/>
    <w:rsid w:val="00635506"/>
    <w:rsid w:val="0063575F"/>
    <w:rsid w:val="00635F45"/>
    <w:rsid w:val="006369FC"/>
    <w:rsid w:val="006375BB"/>
    <w:rsid w:val="00640CA5"/>
    <w:rsid w:val="00647093"/>
    <w:rsid w:val="00647C8F"/>
    <w:rsid w:val="00647F83"/>
    <w:rsid w:val="00652DFE"/>
    <w:rsid w:val="00660C54"/>
    <w:rsid w:val="00662274"/>
    <w:rsid w:val="00663002"/>
    <w:rsid w:val="0066402D"/>
    <w:rsid w:val="00667443"/>
    <w:rsid w:val="006704D1"/>
    <w:rsid w:val="006723B0"/>
    <w:rsid w:val="0067547C"/>
    <w:rsid w:val="00682606"/>
    <w:rsid w:val="0068292C"/>
    <w:rsid w:val="00693058"/>
    <w:rsid w:val="006A6B04"/>
    <w:rsid w:val="006A73C7"/>
    <w:rsid w:val="006B6BA2"/>
    <w:rsid w:val="006C005D"/>
    <w:rsid w:val="006D4C06"/>
    <w:rsid w:val="006D7DA8"/>
    <w:rsid w:val="006E04F8"/>
    <w:rsid w:val="006E4DB7"/>
    <w:rsid w:val="006E5663"/>
    <w:rsid w:val="006E6129"/>
    <w:rsid w:val="006F4392"/>
    <w:rsid w:val="006F4A5C"/>
    <w:rsid w:val="00714593"/>
    <w:rsid w:val="00720506"/>
    <w:rsid w:val="007329E6"/>
    <w:rsid w:val="00734CA8"/>
    <w:rsid w:val="00737A62"/>
    <w:rsid w:val="0074032E"/>
    <w:rsid w:val="00750FE9"/>
    <w:rsid w:val="00757876"/>
    <w:rsid w:val="00764DDC"/>
    <w:rsid w:val="007659BB"/>
    <w:rsid w:val="0077039F"/>
    <w:rsid w:val="00775ED9"/>
    <w:rsid w:val="00776160"/>
    <w:rsid w:val="007764F6"/>
    <w:rsid w:val="00780932"/>
    <w:rsid w:val="0078260C"/>
    <w:rsid w:val="0078328B"/>
    <w:rsid w:val="0079511A"/>
    <w:rsid w:val="00797FA6"/>
    <w:rsid w:val="00797FE6"/>
    <w:rsid w:val="007A038D"/>
    <w:rsid w:val="007A4ABD"/>
    <w:rsid w:val="007A5176"/>
    <w:rsid w:val="007A7433"/>
    <w:rsid w:val="007B76DF"/>
    <w:rsid w:val="007C394F"/>
    <w:rsid w:val="007C530F"/>
    <w:rsid w:val="007C6076"/>
    <w:rsid w:val="007C644D"/>
    <w:rsid w:val="007D3F32"/>
    <w:rsid w:val="007D6956"/>
    <w:rsid w:val="007E0F5B"/>
    <w:rsid w:val="007E4465"/>
    <w:rsid w:val="007E531C"/>
    <w:rsid w:val="007F26F0"/>
    <w:rsid w:val="007F3427"/>
    <w:rsid w:val="007F5578"/>
    <w:rsid w:val="008009C9"/>
    <w:rsid w:val="008054DA"/>
    <w:rsid w:val="00805617"/>
    <w:rsid w:val="00807FFD"/>
    <w:rsid w:val="0081379E"/>
    <w:rsid w:val="00820613"/>
    <w:rsid w:val="00823990"/>
    <w:rsid w:val="0082539A"/>
    <w:rsid w:val="00826A2F"/>
    <w:rsid w:val="00827D94"/>
    <w:rsid w:val="00836967"/>
    <w:rsid w:val="0083783F"/>
    <w:rsid w:val="00837B35"/>
    <w:rsid w:val="008518E2"/>
    <w:rsid w:val="008528AA"/>
    <w:rsid w:val="00853201"/>
    <w:rsid w:val="008574CB"/>
    <w:rsid w:val="0086038D"/>
    <w:rsid w:val="0086673E"/>
    <w:rsid w:val="00873BB9"/>
    <w:rsid w:val="008767BC"/>
    <w:rsid w:val="00893801"/>
    <w:rsid w:val="008A4E25"/>
    <w:rsid w:val="008A667A"/>
    <w:rsid w:val="008B7D7D"/>
    <w:rsid w:val="008C3BC9"/>
    <w:rsid w:val="008C5039"/>
    <w:rsid w:val="008C7BCC"/>
    <w:rsid w:val="008D0D3B"/>
    <w:rsid w:val="008D6D56"/>
    <w:rsid w:val="008D6DCF"/>
    <w:rsid w:val="008E0239"/>
    <w:rsid w:val="008E52D0"/>
    <w:rsid w:val="008E5677"/>
    <w:rsid w:val="008E610E"/>
    <w:rsid w:val="008E687B"/>
    <w:rsid w:val="008F17EF"/>
    <w:rsid w:val="00902E17"/>
    <w:rsid w:val="00903EED"/>
    <w:rsid w:val="0090706A"/>
    <w:rsid w:val="00910313"/>
    <w:rsid w:val="009132F3"/>
    <w:rsid w:val="00913FF7"/>
    <w:rsid w:val="0091449C"/>
    <w:rsid w:val="009174FB"/>
    <w:rsid w:val="009231A3"/>
    <w:rsid w:val="00925E9A"/>
    <w:rsid w:val="009401BC"/>
    <w:rsid w:val="00950715"/>
    <w:rsid w:val="00955F21"/>
    <w:rsid w:val="0095656A"/>
    <w:rsid w:val="00963811"/>
    <w:rsid w:val="00976B7F"/>
    <w:rsid w:val="00980899"/>
    <w:rsid w:val="00987652"/>
    <w:rsid w:val="009908E1"/>
    <w:rsid w:val="009967CF"/>
    <w:rsid w:val="00997C00"/>
    <w:rsid w:val="009A3477"/>
    <w:rsid w:val="009A584D"/>
    <w:rsid w:val="009A6425"/>
    <w:rsid w:val="009C1D1D"/>
    <w:rsid w:val="009C472E"/>
    <w:rsid w:val="009C5DA1"/>
    <w:rsid w:val="009C73BF"/>
    <w:rsid w:val="009D0B05"/>
    <w:rsid w:val="009D150E"/>
    <w:rsid w:val="009E0F01"/>
    <w:rsid w:val="009E4D9A"/>
    <w:rsid w:val="009F4636"/>
    <w:rsid w:val="009F5E9F"/>
    <w:rsid w:val="009F73C9"/>
    <w:rsid w:val="00A007B9"/>
    <w:rsid w:val="00A0565F"/>
    <w:rsid w:val="00A077E9"/>
    <w:rsid w:val="00A200B7"/>
    <w:rsid w:val="00A22A7A"/>
    <w:rsid w:val="00A25C7B"/>
    <w:rsid w:val="00A3211E"/>
    <w:rsid w:val="00A356D6"/>
    <w:rsid w:val="00A458D5"/>
    <w:rsid w:val="00A5709C"/>
    <w:rsid w:val="00A60901"/>
    <w:rsid w:val="00A62000"/>
    <w:rsid w:val="00A6799A"/>
    <w:rsid w:val="00A70876"/>
    <w:rsid w:val="00A7443A"/>
    <w:rsid w:val="00A746C4"/>
    <w:rsid w:val="00A7492C"/>
    <w:rsid w:val="00A75F40"/>
    <w:rsid w:val="00A76456"/>
    <w:rsid w:val="00A769E9"/>
    <w:rsid w:val="00A8479C"/>
    <w:rsid w:val="00A86B9B"/>
    <w:rsid w:val="00A944B4"/>
    <w:rsid w:val="00A94636"/>
    <w:rsid w:val="00AA658F"/>
    <w:rsid w:val="00AA68CF"/>
    <w:rsid w:val="00AC2BE4"/>
    <w:rsid w:val="00AC32B8"/>
    <w:rsid w:val="00AC33DA"/>
    <w:rsid w:val="00AC3EE2"/>
    <w:rsid w:val="00AC43B4"/>
    <w:rsid w:val="00AE1E44"/>
    <w:rsid w:val="00AE2B00"/>
    <w:rsid w:val="00AE4E54"/>
    <w:rsid w:val="00AE726D"/>
    <w:rsid w:val="00AF1380"/>
    <w:rsid w:val="00AF5634"/>
    <w:rsid w:val="00AF7A81"/>
    <w:rsid w:val="00B0008F"/>
    <w:rsid w:val="00B05C30"/>
    <w:rsid w:val="00B1045E"/>
    <w:rsid w:val="00B12B2C"/>
    <w:rsid w:val="00B20072"/>
    <w:rsid w:val="00B34565"/>
    <w:rsid w:val="00B346F9"/>
    <w:rsid w:val="00B402A3"/>
    <w:rsid w:val="00B40322"/>
    <w:rsid w:val="00B40CB8"/>
    <w:rsid w:val="00B428D5"/>
    <w:rsid w:val="00B45A76"/>
    <w:rsid w:val="00B46717"/>
    <w:rsid w:val="00B470DD"/>
    <w:rsid w:val="00B47BE9"/>
    <w:rsid w:val="00B53799"/>
    <w:rsid w:val="00B54E70"/>
    <w:rsid w:val="00B5669C"/>
    <w:rsid w:val="00B603EC"/>
    <w:rsid w:val="00B6105C"/>
    <w:rsid w:val="00B61569"/>
    <w:rsid w:val="00B6277A"/>
    <w:rsid w:val="00B6326D"/>
    <w:rsid w:val="00B641C2"/>
    <w:rsid w:val="00B64937"/>
    <w:rsid w:val="00B668E7"/>
    <w:rsid w:val="00B7365C"/>
    <w:rsid w:val="00B77BDD"/>
    <w:rsid w:val="00B87AE1"/>
    <w:rsid w:val="00BA68B3"/>
    <w:rsid w:val="00BA7CD7"/>
    <w:rsid w:val="00BB1E96"/>
    <w:rsid w:val="00BB20C5"/>
    <w:rsid w:val="00BB4815"/>
    <w:rsid w:val="00BC2A16"/>
    <w:rsid w:val="00BC2F87"/>
    <w:rsid w:val="00BC3FD6"/>
    <w:rsid w:val="00BC7248"/>
    <w:rsid w:val="00BD07C5"/>
    <w:rsid w:val="00BD0EC3"/>
    <w:rsid w:val="00BD4631"/>
    <w:rsid w:val="00BD7D6C"/>
    <w:rsid w:val="00BE42C9"/>
    <w:rsid w:val="00BE4FB8"/>
    <w:rsid w:val="00BE5295"/>
    <w:rsid w:val="00BE6945"/>
    <w:rsid w:val="00BF1C72"/>
    <w:rsid w:val="00BF55A0"/>
    <w:rsid w:val="00BF6E4E"/>
    <w:rsid w:val="00C02939"/>
    <w:rsid w:val="00C04BF0"/>
    <w:rsid w:val="00C04F65"/>
    <w:rsid w:val="00C063D3"/>
    <w:rsid w:val="00C06B2E"/>
    <w:rsid w:val="00C07312"/>
    <w:rsid w:val="00C116A0"/>
    <w:rsid w:val="00C11E48"/>
    <w:rsid w:val="00C13023"/>
    <w:rsid w:val="00C1369F"/>
    <w:rsid w:val="00C15674"/>
    <w:rsid w:val="00C175FB"/>
    <w:rsid w:val="00C222A2"/>
    <w:rsid w:val="00C27FB5"/>
    <w:rsid w:val="00C327BC"/>
    <w:rsid w:val="00C36899"/>
    <w:rsid w:val="00C374F4"/>
    <w:rsid w:val="00C42BE9"/>
    <w:rsid w:val="00C43268"/>
    <w:rsid w:val="00C47470"/>
    <w:rsid w:val="00C579F4"/>
    <w:rsid w:val="00C648CC"/>
    <w:rsid w:val="00C672D6"/>
    <w:rsid w:val="00C6772D"/>
    <w:rsid w:val="00C718F6"/>
    <w:rsid w:val="00C77B49"/>
    <w:rsid w:val="00C77F52"/>
    <w:rsid w:val="00C81D68"/>
    <w:rsid w:val="00C85192"/>
    <w:rsid w:val="00C85F63"/>
    <w:rsid w:val="00C96EA7"/>
    <w:rsid w:val="00CA1E80"/>
    <w:rsid w:val="00CA2848"/>
    <w:rsid w:val="00CA7243"/>
    <w:rsid w:val="00CB3B56"/>
    <w:rsid w:val="00CC34DD"/>
    <w:rsid w:val="00CC6529"/>
    <w:rsid w:val="00CD7CF8"/>
    <w:rsid w:val="00CE1117"/>
    <w:rsid w:val="00CE1361"/>
    <w:rsid w:val="00CE44B4"/>
    <w:rsid w:val="00CE72DC"/>
    <w:rsid w:val="00CE76DA"/>
    <w:rsid w:val="00CF1229"/>
    <w:rsid w:val="00CF2879"/>
    <w:rsid w:val="00CF6820"/>
    <w:rsid w:val="00D07881"/>
    <w:rsid w:val="00D14F18"/>
    <w:rsid w:val="00D16781"/>
    <w:rsid w:val="00D23E62"/>
    <w:rsid w:val="00D24BE6"/>
    <w:rsid w:val="00D33626"/>
    <w:rsid w:val="00D35C82"/>
    <w:rsid w:val="00D45F4C"/>
    <w:rsid w:val="00D46FE6"/>
    <w:rsid w:val="00D56653"/>
    <w:rsid w:val="00D615E7"/>
    <w:rsid w:val="00D66467"/>
    <w:rsid w:val="00D74884"/>
    <w:rsid w:val="00D761AC"/>
    <w:rsid w:val="00D76491"/>
    <w:rsid w:val="00D76FAD"/>
    <w:rsid w:val="00D77173"/>
    <w:rsid w:val="00D90249"/>
    <w:rsid w:val="00DA02FF"/>
    <w:rsid w:val="00DB6978"/>
    <w:rsid w:val="00DC0121"/>
    <w:rsid w:val="00DC1DF9"/>
    <w:rsid w:val="00DC31EB"/>
    <w:rsid w:val="00DC5C88"/>
    <w:rsid w:val="00DC6B76"/>
    <w:rsid w:val="00DD0E48"/>
    <w:rsid w:val="00DD0F4F"/>
    <w:rsid w:val="00DD4A12"/>
    <w:rsid w:val="00DE078D"/>
    <w:rsid w:val="00DE124C"/>
    <w:rsid w:val="00DE33F3"/>
    <w:rsid w:val="00DF0EF1"/>
    <w:rsid w:val="00DF1105"/>
    <w:rsid w:val="00DF3C44"/>
    <w:rsid w:val="00E022FB"/>
    <w:rsid w:val="00E04F23"/>
    <w:rsid w:val="00E062B6"/>
    <w:rsid w:val="00E11113"/>
    <w:rsid w:val="00E13D2E"/>
    <w:rsid w:val="00E325E0"/>
    <w:rsid w:val="00E33920"/>
    <w:rsid w:val="00E376D9"/>
    <w:rsid w:val="00E536EB"/>
    <w:rsid w:val="00E858A4"/>
    <w:rsid w:val="00E93027"/>
    <w:rsid w:val="00E974CE"/>
    <w:rsid w:val="00EA4067"/>
    <w:rsid w:val="00EA6E67"/>
    <w:rsid w:val="00EB0458"/>
    <w:rsid w:val="00EB2842"/>
    <w:rsid w:val="00EB6CAA"/>
    <w:rsid w:val="00EB737B"/>
    <w:rsid w:val="00ED5600"/>
    <w:rsid w:val="00ED7A40"/>
    <w:rsid w:val="00EE2191"/>
    <w:rsid w:val="00EE3058"/>
    <w:rsid w:val="00EE37C2"/>
    <w:rsid w:val="00EE580B"/>
    <w:rsid w:val="00EE74C7"/>
    <w:rsid w:val="00EF0EFF"/>
    <w:rsid w:val="00EF103A"/>
    <w:rsid w:val="00EF223F"/>
    <w:rsid w:val="00EF4778"/>
    <w:rsid w:val="00F02F89"/>
    <w:rsid w:val="00F03A97"/>
    <w:rsid w:val="00F042B7"/>
    <w:rsid w:val="00F044EF"/>
    <w:rsid w:val="00F07EF5"/>
    <w:rsid w:val="00F2632D"/>
    <w:rsid w:val="00F32BD1"/>
    <w:rsid w:val="00F33704"/>
    <w:rsid w:val="00F37C81"/>
    <w:rsid w:val="00F421C3"/>
    <w:rsid w:val="00F45A5C"/>
    <w:rsid w:val="00F52EB6"/>
    <w:rsid w:val="00F54AC5"/>
    <w:rsid w:val="00F56EFB"/>
    <w:rsid w:val="00F57143"/>
    <w:rsid w:val="00F5747B"/>
    <w:rsid w:val="00F60DA2"/>
    <w:rsid w:val="00F67812"/>
    <w:rsid w:val="00F7154A"/>
    <w:rsid w:val="00F733B6"/>
    <w:rsid w:val="00F840F0"/>
    <w:rsid w:val="00F843DA"/>
    <w:rsid w:val="00F877BA"/>
    <w:rsid w:val="00F945CF"/>
    <w:rsid w:val="00F95FBB"/>
    <w:rsid w:val="00FA061E"/>
    <w:rsid w:val="00FA0EF4"/>
    <w:rsid w:val="00FA6C85"/>
    <w:rsid w:val="00FC527B"/>
    <w:rsid w:val="00FC7226"/>
    <w:rsid w:val="00FC7302"/>
    <w:rsid w:val="00FD27C0"/>
    <w:rsid w:val="00FE436E"/>
    <w:rsid w:val="00FF6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629CB"/>
  <w15:chartTrackingRefBased/>
  <w15:docId w15:val="{38869FF6-5A01-4520-885C-B9392187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32E"/>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32E"/>
    <w:pPr>
      <w:ind w:left="720"/>
      <w:contextualSpacing/>
    </w:pPr>
  </w:style>
  <w:style w:type="paragraph" w:styleId="NormalWeb">
    <w:name w:val="Normal (Web)"/>
    <w:basedOn w:val="Normal"/>
    <w:uiPriority w:val="99"/>
    <w:semiHidden/>
    <w:unhideWhenUsed/>
    <w:rsid w:val="004E2399"/>
    <w:pPr>
      <w:spacing w:before="100" w:beforeAutospacing="1" w:after="100" w:afterAutospacing="1"/>
    </w:pPr>
    <w:rPr>
      <w:sz w:val="24"/>
      <w:szCs w:val="24"/>
    </w:rPr>
  </w:style>
  <w:style w:type="paragraph" w:styleId="Header">
    <w:name w:val="header"/>
    <w:basedOn w:val="Normal"/>
    <w:link w:val="HeaderChar"/>
    <w:uiPriority w:val="99"/>
    <w:unhideWhenUsed/>
    <w:rsid w:val="001724E2"/>
    <w:pPr>
      <w:tabs>
        <w:tab w:val="center" w:pos="4513"/>
        <w:tab w:val="right" w:pos="9026"/>
      </w:tabs>
    </w:pPr>
  </w:style>
  <w:style w:type="character" w:customStyle="1" w:styleId="HeaderChar">
    <w:name w:val="Header Char"/>
    <w:basedOn w:val="DefaultParagraphFont"/>
    <w:link w:val="Header"/>
    <w:uiPriority w:val="99"/>
    <w:rsid w:val="001724E2"/>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1724E2"/>
    <w:pPr>
      <w:tabs>
        <w:tab w:val="center" w:pos="4513"/>
        <w:tab w:val="right" w:pos="9026"/>
      </w:tabs>
    </w:pPr>
  </w:style>
  <w:style w:type="character" w:customStyle="1" w:styleId="FooterChar">
    <w:name w:val="Footer Char"/>
    <w:basedOn w:val="DefaultParagraphFont"/>
    <w:link w:val="Footer"/>
    <w:uiPriority w:val="99"/>
    <w:rsid w:val="001724E2"/>
    <w:rPr>
      <w:rFonts w:ascii="Times New Roman" w:eastAsia="Times New Roman" w:hAnsi="Times New Roman" w:cs="Times New Roman"/>
      <w:kern w:val="0"/>
      <w:sz w:val="20"/>
      <w:szCs w:val="20"/>
      <w:lang w:eastAsia="en-GB"/>
      <w14:ligatures w14:val="none"/>
    </w:rPr>
  </w:style>
  <w:style w:type="paragraph" w:styleId="Bibliography">
    <w:name w:val="Bibliography"/>
    <w:basedOn w:val="Normal"/>
    <w:next w:val="Normal"/>
    <w:uiPriority w:val="37"/>
    <w:unhideWhenUsed/>
    <w:rsid w:val="00AE4E54"/>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645552">
      <w:bodyDiv w:val="1"/>
      <w:marLeft w:val="0"/>
      <w:marRight w:val="0"/>
      <w:marTop w:val="0"/>
      <w:marBottom w:val="0"/>
      <w:divBdr>
        <w:top w:val="none" w:sz="0" w:space="0" w:color="auto"/>
        <w:left w:val="none" w:sz="0" w:space="0" w:color="auto"/>
        <w:bottom w:val="none" w:sz="0" w:space="0" w:color="auto"/>
        <w:right w:val="none" w:sz="0" w:space="0" w:color="auto"/>
      </w:divBdr>
    </w:div>
    <w:div w:id="1060596016">
      <w:bodyDiv w:val="1"/>
      <w:marLeft w:val="0"/>
      <w:marRight w:val="0"/>
      <w:marTop w:val="0"/>
      <w:marBottom w:val="0"/>
      <w:divBdr>
        <w:top w:val="none" w:sz="0" w:space="0" w:color="auto"/>
        <w:left w:val="none" w:sz="0" w:space="0" w:color="auto"/>
        <w:bottom w:val="none" w:sz="0" w:space="0" w:color="auto"/>
        <w:right w:val="none" w:sz="0" w:space="0" w:color="auto"/>
      </w:divBdr>
    </w:div>
    <w:div w:id="1107460032">
      <w:bodyDiv w:val="1"/>
      <w:marLeft w:val="0"/>
      <w:marRight w:val="0"/>
      <w:marTop w:val="0"/>
      <w:marBottom w:val="0"/>
      <w:divBdr>
        <w:top w:val="none" w:sz="0" w:space="0" w:color="auto"/>
        <w:left w:val="none" w:sz="0" w:space="0" w:color="auto"/>
        <w:bottom w:val="none" w:sz="0" w:space="0" w:color="auto"/>
        <w:right w:val="none" w:sz="0" w:space="0" w:color="auto"/>
      </w:divBdr>
    </w:div>
    <w:div w:id="1209413742">
      <w:bodyDiv w:val="1"/>
      <w:marLeft w:val="0"/>
      <w:marRight w:val="0"/>
      <w:marTop w:val="0"/>
      <w:marBottom w:val="0"/>
      <w:divBdr>
        <w:top w:val="none" w:sz="0" w:space="0" w:color="auto"/>
        <w:left w:val="none" w:sz="0" w:space="0" w:color="auto"/>
        <w:bottom w:val="none" w:sz="0" w:space="0" w:color="auto"/>
        <w:right w:val="none" w:sz="0" w:space="0" w:color="auto"/>
      </w:divBdr>
    </w:div>
    <w:div w:id="1476095524">
      <w:bodyDiv w:val="1"/>
      <w:marLeft w:val="0"/>
      <w:marRight w:val="0"/>
      <w:marTop w:val="0"/>
      <w:marBottom w:val="0"/>
      <w:divBdr>
        <w:top w:val="none" w:sz="0" w:space="0" w:color="auto"/>
        <w:left w:val="none" w:sz="0" w:space="0" w:color="auto"/>
        <w:bottom w:val="none" w:sz="0" w:space="0" w:color="auto"/>
        <w:right w:val="none" w:sz="0" w:space="0" w:color="auto"/>
      </w:divBdr>
    </w:div>
    <w:div w:id="177793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15689</TotalTime>
  <Pages>8</Pages>
  <Words>7763</Words>
  <Characters>44250</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moss</dc:creator>
  <cp:keywords/>
  <dc:description/>
  <cp:lastModifiedBy>Jasmine moss</cp:lastModifiedBy>
  <cp:revision>596</cp:revision>
  <dcterms:created xsi:type="dcterms:W3CDTF">2023-11-13T13:10:00Z</dcterms:created>
  <dcterms:modified xsi:type="dcterms:W3CDTF">2023-11-25T18:08:00Z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id="0qtQsKRf"/&gt;&lt;style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