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DB84B" w14:textId="75C29ACE" w:rsidR="001752CC" w:rsidRDefault="001752CC">
      <w:r>
        <w:rPr>
          <w:noProof/>
        </w:rPr>
        <w:drawing>
          <wp:anchor distT="0" distB="0" distL="114300" distR="114300" simplePos="0" relativeHeight="251659264" behindDoc="0" locked="0" layoutInCell="1" allowOverlap="1" wp14:anchorId="5968A7B7" wp14:editId="156AFE3F">
            <wp:simplePos x="0" y="0"/>
            <wp:positionH relativeFrom="column">
              <wp:posOffset>931731</wp:posOffset>
            </wp:positionH>
            <wp:positionV relativeFrom="paragraph">
              <wp:posOffset>0</wp:posOffset>
            </wp:positionV>
            <wp:extent cx="3645535" cy="2025650"/>
            <wp:effectExtent l="0" t="0" r="0" b="6350"/>
            <wp:wrapTopAndBottom/>
            <wp:docPr id="477869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869201" name="Picture 47786920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645535" cy="2025650"/>
                    </a:xfrm>
                    <a:prstGeom prst="rect">
                      <a:avLst/>
                    </a:prstGeom>
                  </pic:spPr>
                </pic:pic>
              </a:graphicData>
            </a:graphic>
            <wp14:sizeRelH relativeFrom="margin">
              <wp14:pctWidth>0</wp14:pctWidth>
            </wp14:sizeRelH>
            <wp14:sizeRelV relativeFrom="margin">
              <wp14:pctHeight>0</wp14:pctHeight>
            </wp14:sizeRelV>
          </wp:anchor>
        </w:drawing>
      </w:r>
    </w:p>
    <w:p w14:paraId="0D6A3148" w14:textId="19A15E56" w:rsidR="00FA1BB3" w:rsidRDefault="00FA1BB3">
      <w:pPr>
        <w:pStyle w:val="NormalWeb"/>
        <w:spacing w:before="0" w:beforeAutospacing="0" w:after="0" w:afterAutospacing="0"/>
        <w:divId w:val="2040081489"/>
        <w:rPr>
          <w:rFonts w:ascii="Cambria" w:eastAsia="Cambria" w:hAnsi="Cambria"/>
          <w:color w:val="000000" w:themeColor="text1"/>
          <w:kern w:val="24"/>
          <w:sz w:val="20"/>
          <w:szCs w:val="20"/>
        </w:rPr>
      </w:pPr>
      <w:r w:rsidRPr="00FA1BB3">
        <w:rPr>
          <w:b/>
          <w:bCs/>
          <w:sz w:val="20"/>
          <w:szCs w:val="20"/>
          <w:u w:val="single"/>
        </w:rPr>
        <w:t>Slide 1</w:t>
      </w:r>
      <w:r w:rsidRPr="00FA1BB3">
        <w:rPr>
          <w:sz w:val="20"/>
          <w:szCs w:val="20"/>
        </w:rPr>
        <w:t xml:space="preserve"> - </w:t>
      </w:r>
      <w:r w:rsidRPr="00FA1BB3">
        <w:rPr>
          <w:rFonts w:ascii="Cambria" w:eastAsia="Cambria" w:hAnsi="Cambria"/>
          <w:color w:val="000000" w:themeColor="text1"/>
          <w:kern w:val="24"/>
          <w:sz w:val="20"/>
          <w:szCs w:val="20"/>
        </w:rPr>
        <w:t xml:space="preserve">Temporary accommodation can have a highly negative impact of children’s education. Children living in temporary accommodation, particularly those experiencing homelessness often have to move school's multiple times which will interfere with the child’s stability. By having negative educational disruptions caused by temporary accommodation, it could lead to reduced educational attainment and limited future opportunities. </w:t>
      </w:r>
    </w:p>
    <w:p w14:paraId="7535AF34" w14:textId="29FB5221" w:rsidR="009A0119" w:rsidRDefault="009A0119">
      <w:pPr>
        <w:pStyle w:val="NormalWeb"/>
        <w:spacing w:before="0" w:beforeAutospacing="0" w:after="0" w:afterAutospacing="0"/>
        <w:divId w:val="2040081489"/>
        <w:rPr>
          <w:rFonts w:ascii="Cambria" w:eastAsia="Cambria" w:hAnsi="Cambria"/>
          <w:color w:val="000000" w:themeColor="text1"/>
          <w:kern w:val="24"/>
          <w:sz w:val="20"/>
          <w:szCs w:val="20"/>
        </w:rPr>
      </w:pPr>
    </w:p>
    <w:p w14:paraId="797DFBCE" w14:textId="37B2EA92" w:rsidR="009E18B6" w:rsidRDefault="009E18B6">
      <w:pPr>
        <w:pStyle w:val="NormalWeb"/>
        <w:spacing w:before="0" w:beforeAutospacing="0" w:after="0" w:afterAutospacing="0"/>
        <w:divId w:val="2040081489"/>
        <w:rPr>
          <w:rFonts w:ascii="Cambria" w:eastAsia="Cambria" w:hAnsi="Cambria"/>
          <w:color w:val="000000" w:themeColor="text1"/>
          <w:kern w:val="24"/>
          <w:sz w:val="20"/>
          <w:szCs w:val="20"/>
        </w:rPr>
      </w:pPr>
    </w:p>
    <w:p w14:paraId="7C37343D" w14:textId="65DDB130" w:rsidR="009E18B6" w:rsidRDefault="00406F92">
      <w:pPr>
        <w:pStyle w:val="NormalWeb"/>
        <w:spacing w:before="0" w:beforeAutospacing="0" w:after="0" w:afterAutospacing="0"/>
        <w:divId w:val="2040081489"/>
        <w:rPr>
          <w:rFonts w:ascii="Cambria" w:eastAsia="Cambria" w:hAnsi="Cambria"/>
          <w:color w:val="000000" w:themeColor="text1"/>
          <w:kern w:val="24"/>
          <w:sz w:val="20"/>
          <w:szCs w:val="20"/>
        </w:rPr>
      </w:pPr>
      <w:r>
        <w:rPr>
          <w:noProof/>
        </w:rPr>
        <w:drawing>
          <wp:anchor distT="0" distB="0" distL="114300" distR="114300" simplePos="0" relativeHeight="251660288" behindDoc="0" locked="0" layoutInCell="1" allowOverlap="1" wp14:anchorId="56A6CADC" wp14:editId="643C2950">
            <wp:simplePos x="0" y="0"/>
            <wp:positionH relativeFrom="column">
              <wp:posOffset>932254</wp:posOffset>
            </wp:positionH>
            <wp:positionV relativeFrom="paragraph">
              <wp:posOffset>229235</wp:posOffset>
            </wp:positionV>
            <wp:extent cx="3460115" cy="2186940"/>
            <wp:effectExtent l="0" t="0" r="0" b="0"/>
            <wp:wrapTopAndBottom/>
            <wp:docPr id="5104078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407823" name="Picture 510407823"/>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60115" cy="2186940"/>
                    </a:xfrm>
                    <a:prstGeom prst="rect">
                      <a:avLst/>
                    </a:prstGeom>
                  </pic:spPr>
                </pic:pic>
              </a:graphicData>
            </a:graphic>
            <wp14:sizeRelH relativeFrom="margin">
              <wp14:pctWidth>0</wp14:pctWidth>
            </wp14:sizeRelH>
            <wp14:sizeRelV relativeFrom="margin">
              <wp14:pctHeight>0</wp14:pctHeight>
            </wp14:sizeRelV>
          </wp:anchor>
        </w:drawing>
      </w:r>
    </w:p>
    <w:p w14:paraId="3AC90EEC" w14:textId="12004E99" w:rsidR="00406F92" w:rsidRDefault="00406F92">
      <w:pPr>
        <w:pStyle w:val="NormalWeb"/>
        <w:spacing w:before="0" w:beforeAutospacing="0" w:after="0" w:afterAutospacing="0"/>
        <w:divId w:val="1588926920"/>
        <w:rPr>
          <w:rFonts w:ascii="Cambria" w:eastAsia="Cambria" w:hAnsi="Cambria"/>
          <w:b/>
          <w:bCs/>
          <w:color w:val="000000" w:themeColor="text1"/>
          <w:kern w:val="24"/>
          <w:sz w:val="20"/>
          <w:szCs w:val="20"/>
          <w:u w:val="single"/>
        </w:rPr>
      </w:pPr>
    </w:p>
    <w:p w14:paraId="2A0ED417" w14:textId="77777777" w:rsidR="00406F92" w:rsidRDefault="00406F92">
      <w:pPr>
        <w:pStyle w:val="NormalWeb"/>
        <w:spacing w:before="0" w:beforeAutospacing="0" w:after="0" w:afterAutospacing="0"/>
        <w:divId w:val="1588926920"/>
        <w:rPr>
          <w:rFonts w:ascii="Cambria" w:eastAsia="Cambria" w:hAnsi="Cambria"/>
          <w:b/>
          <w:bCs/>
          <w:color w:val="000000" w:themeColor="text1"/>
          <w:kern w:val="24"/>
          <w:sz w:val="20"/>
          <w:szCs w:val="20"/>
          <w:u w:val="single"/>
        </w:rPr>
      </w:pPr>
    </w:p>
    <w:p w14:paraId="77778BE5" w14:textId="39BDFD66" w:rsidR="00B80A2C" w:rsidRPr="00B80A2C" w:rsidRDefault="00E84CA6">
      <w:pPr>
        <w:pStyle w:val="NormalWeb"/>
        <w:spacing w:before="0" w:beforeAutospacing="0" w:after="0" w:afterAutospacing="0"/>
        <w:divId w:val="1588926920"/>
        <w:rPr>
          <w:sz w:val="20"/>
          <w:szCs w:val="20"/>
        </w:rPr>
      </w:pPr>
      <w:r w:rsidRPr="00406F92">
        <w:rPr>
          <w:rFonts w:ascii="Cambria" w:eastAsia="Cambria" w:hAnsi="Cambria"/>
          <w:b/>
          <w:bCs/>
          <w:color w:val="000000" w:themeColor="text1"/>
          <w:kern w:val="24"/>
          <w:sz w:val="20"/>
          <w:szCs w:val="20"/>
          <w:u w:val="single"/>
        </w:rPr>
        <w:t>Slide 2</w:t>
      </w:r>
      <w:r w:rsidRPr="00B80A2C">
        <w:rPr>
          <w:rFonts w:ascii="Cambria" w:eastAsia="Cambria" w:hAnsi="Cambria"/>
          <w:color w:val="000000" w:themeColor="text1"/>
          <w:kern w:val="24"/>
          <w:sz w:val="20"/>
          <w:szCs w:val="20"/>
        </w:rPr>
        <w:t xml:space="preserve"> - </w:t>
      </w:r>
      <w:r w:rsidR="00B80A2C" w:rsidRPr="00B80A2C">
        <w:rPr>
          <w:rFonts w:asciiTheme="minorHAnsi" w:hAnsi="Calibri" w:cstheme="minorBidi"/>
          <w:color w:val="000000" w:themeColor="text1"/>
          <w:kern w:val="24"/>
          <w:sz w:val="20"/>
          <w:szCs w:val="20"/>
        </w:rPr>
        <w:t>Temporary accommodation can make children/young adults feel isolated. Lack of social interaction can also lead to feelings of insecurity. They can feel anxiety and embarrassment that they don</w:t>
      </w:r>
      <w:r w:rsidR="00B80A2C" w:rsidRPr="00B80A2C">
        <w:rPr>
          <w:rFonts w:asciiTheme="minorHAnsi" w:hAnsi="Calibri" w:cstheme="minorBidi"/>
          <w:color w:val="000000" w:themeColor="text1"/>
          <w:kern w:val="24"/>
          <w:sz w:val="20"/>
          <w:szCs w:val="20"/>
        </w:rPr>
        <w:t>’</w:t>
      </w:r>
      <w:r w:rsidR="00B80A2C" w:rsidRPr="00B80A2C">
        <w:rPr>
          <w:rFonts w:asciiTheme="minorHAnsi" w:hAnsi="Calibri" w:cstheme="minorBidi"/>
          <w:color w:val="000000" w:themeColor="text1"/>
          <w:kern w:val="24"/>
          <w:sz w:val="20"/>
          <w:szCs w:val="20"/>
        </w:rPr>
        <w:t xml:space="preserve">t have a stable home or family. </w:t>
      </w:r>
      <w:r w:rsidR="00B80A2C" w:rsidRPr="00B80A2C">
        <w:rPr>
          <w:rFonts w:ascii="Helvetica Neue" w:eastAsia="Times New Roman" w:hAnsi="Helvetica Neue"/>
          <w:color w:val="001D35"/>
          <w:spacing w:val="2"/>
          <w:kern w:val="24"/>
          <w:sz w:val="20"/>
          <w:szCs w:val="20"/>
        </w:rPr>
        <w:t>Children in temporary accommodation may feel isolated from their peers and struggle to form social connections, which can negatively impact their emotional well-being and development.</w:t>
      </w:r>
      <w:r w:rsidR="00B80A2C" w:rsidRPr="00B80A2C">
        <w:rPr>
          <w:rFonts w:asciiTheme="minorHAnsi" w:hAnsi="Calibri" w:cstheme="minorBidi"/>
          <w:color w:val="000000" w:themeColor="text1"/>
          <w:kern w:val="24"/>
          <w:sz w:val="20"/>
          <w:szCs w:val="20"/>
        </w:rPr>
        <w:t xml:space="preserve"> </w:t>
      </w:r>
    </w:p>
    <w:p w14:paraId="506D6734" w14:textId="48AEF4AA" w:rsidR="009E18B6" w:rsidRPr="00FA1BB3" w:rsidRDefault="00406F92">
      <w:pPr>
        <w:pStyle w:val="NormalWeb"/>
        <w:spacing w:before="0" w:beforeAutospacing="0" w:after="0" w:afterAutospacing="0"/>
        <w:divId w:val="2040081489"/>
        <w:rPr>
          <w:sz w:val="20"/>
          <w:szCs w:val="20"/>
        </w:rPr>
      </w:pPr>
      <w:r>
        <w:rPr>
          <w:noProof/>
        </w:rPr>
        <w:drawing>
          <wp:anchor distT="0" distB="0" distL="114300" distR="114300" simplePos="0" relativeHeight="251661312" behindDoc="0" locked="0" layoutInCell="1" allowOverlap="1" wp14:anchorId="4B4B9E29" wp14:editId="23DF576F">
            <wp:simplePos x="0" y="0"/>
            <wp:positionH relativeFrom="column">
              <wp:posOffset>1004197</wp:posOffset>
            </wp:positionH>
            <wp:positionV relativeFrom="paragraph">
              <wp:posOffset>265691</wp:posOffset>
            </wp:positionV>
            <wp:extent cx="3023870" cy="1711960"/>
            <wp:effectExtent l="0" t="0" r="0" b="2540"/>
            <wp:wrapTopAndBottom/>
            <wp:docPr id="10746959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695939" name="Picture 1074695939"/>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23870" cy="1711960"/>
                    </a:xfrm>
                    <a:prstGeom prst="rect">
                      <a:avLst/>
                    </a:prstGeom>
                  </pic:spPr>
                </pic:pic>
              </a:graphicData>
            </a:graphic>
            <wp14:sizeRelH relativeFrom="margin">
              <wp14:pctWidth>0</wp14:pctWidth>
            </wp14:sizeRelH>
            <wp14:sizeRelV relativeFrom="margin">
              <wp14:pctHeight>0</wp14:pctHeight>
            </wp14:sizeRelV>
          </wp:anchor>
        </w:drawing>
      </w:r>
    </w:p>
    <w:p w14:paraId="40C1E15C" w14:textId="2C4FFCDE" w:rsidR="00301141" w:rsidRDefault="00301141"/>
    <w:p w14:paraId="64ACFA40" w14:textId="77777777" w:rsidR="005E7B38" w:rsidRPr="00406F92" w:rsidRDefault="00300CB5">
      <w:pPr>
        <w:pStyle w:val="NormalWeb"/>
        <w:spacing w:before="0" w:beforeAutospacing="0" w:after="0" w:afterAutospacing="0"/>
        <w:divId w:val="1843427930"/>
        <w:rPr>
          <w:sz w:val="20"/>
          <w:szCs w:val="20"/>
        </w:rPr>
      </w:pPr>
      <w:r w:rsidRPr="00406F92">
        <w:rPr>
          <w:b/>
          <w:bCs/>
          <w:sz w:val="20"/>
          <w:szCs w:val="20"/>
          <w:u w:val="single"/>
        </w:rPr>
        <w:t>Slide 3</w:t>
      </w:r>
      <w:r w:rsidRPr="00406F92">
        <w:rPr>
          <w:sz w:val="20"/>
          <w:szCs w:val="20"/>
        </w:rPr>
        <w:t xml:space="preserve"> - </w:t>
      </w:r>
      <w:r w:rsidR="005E7B38" w:rsidRPr="00406F92">
        <w:rPr>
          <w:rFonts w:asciiTheme="minorHAnsi" w:hAnsi="Calibri" w:cstheme="minorBidi"/>
          <w:color w:val="000000" w:themeColor="text1"/>
          <w:kern w:val="24"/>
          <w:sz w:val="20"/>
          <w:szCs w:val="20"/>
        </w:rPr>
        <w:t>Lack of stability, isolation, mental health and lack of nutrition can lead to negative behaviours in and out of the classroom. Negative behaviours can then follow to a negative impact on the child</w:t>
      </w:r>
      <w:r w:rsidR="005E7B38" w:rsidRPr="00406F92">
        <w:rPr>
          <w:rFonts w:asciiTheme="minorHAnsi" w:hAnsi="Calibri" w:cstheme="minorBidi"/>
          <w:color w:val="000000" w:themeColor="text1"/>
          <w:kern w:val="24"/>
          <w:sz w:val="20"/>
          <w:szCs w:val="20"/>
        </w:rPr>
        <w:t>’</w:t>
      </w:r>
      <w:r w:rsidR="005E7B38" w:rsidRPr="00406F92">
        <w:rPr>
          <w:rFonts w:asciiTheme="minorHAnsi" w:hAnsi="Calibri" w:cstheme="minorBidi"/>
          <w:color w:val="000000" w:themeColor="text1"/>
          <w:kern w:val="24"/>
          <w:sz w:val="20"/>
          <w:szCs w:val="20"/>
        </w:rPr>
        <w:t xml:space="preserve">s education, following to them potentially having an involvement with the criminal justice system. </w:t>
      </w:r>
    </w:p>
    <w:p w14:paraId="6F0E7210" w14:textId="03E10D0D" w:rsidR="00300CB5" w:rsidRDefault="005E7B38">
      <w:r>
        <w:rPr>
          <w:noProof/>
        </w:rPr>
        <w:drawing>
          <wp:anchor distT="0" distB="0" distL="114300" distR="114300" simplePos="0" relativeHeight="251662336" behindDoc="0" locked="0" layoutInCell="1" allowOverlap="1" wp14:anchorId="4514B48A" wp14:editId="5C0680D7">
            <wp:simplePos x="0" y="0"/>
            <wp:positionH relativeFrom="column">
              <wp:posOffset>1165636</wp:posOffset>
            </wp:positionH>
            <wp:positionV relativeFrom="paragraph">
              <wp:posOffset>320040</wp:posOffset>
            </wp:positionV>
            <wp:extent cx="3234321" cy="1788086"/>
            <wp:effectExtent l="0" t="0" r="4445" b="3175"/>
            <wp:wrapTopAndBottom/>
            <wp:docPr id="8561077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107721" name="Picture 85610772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34321" cy="1788086"/>
                    </a:xfrm>
                    <a:prstGeom prst="rect">
                      <a:avLst/>
                    </a:prstGeom>
                  </pic:spPr>
                </pic:pic>
              </a:graphicData>
            </a:graphic>
            <wp14:sizeRelH relativeFrom="margin">
              <wp14:pctWidth>0</wp14:pctWidth>
            </wp14:sizeRelH>
            <wp14:sizeRelV relativeFrom="margin">
              <wp14:pctHeight>0</wp14:pctHeight>
            </wp14:sizeRelV>
          </wp:anchor>
        </w:drawing>
      </w:r>
    </w:p>
    <w:p w14:paraId="5A7581A9" w14:textId="2B20DFBB" w:rsidR="005E7B38" w:rsidRDefault="005E7B38"/>
    <w:p w14:paraId="3563E9C0" w14:textId="3BB8600A" w:rsidR="00D115C2" w:rsidRPr="00D115C2" w:rsidRDefault="005E7B38">
      <w:pPr>
        <w:pStyle w:val="NormalWeb"/>
        <w:spacing w:before="0" w:beforeAutospacing="0" w:after="0" w:afterAutospacing="0"/>
        <w:divId w:val="1751999955"/>
        <w:rPr>
          <w:sz w:val="20"/>
          <w:szCs w:val="20"/>
        </w:rPr>
      </w:pPr>
      <w:r w:rsidRPr="00A92C5C">
        <w:rPr>
          <w:b/>
          <w:bCs/>
          <w:sz w:val="20"/>
          <w:szCs w:val="20"/>
          <w:u w:val="single"/>
        </w:rPr>
        <w:t>Slide 4 -</w:t>
      </w:r>
      <w:r w:rsidRPr="00D115C2">
        <w:rPr>
          <w:sz w:val="20"/>
          <w:szCs w:val="20"/>
        </w:rPr>
        <w:t xml:space="preserve"> </w:t>
      </w:r>
      <w:r w:rsidR="00D115C2" w:rsidRPr="00D115C2">
        <w:rPr>
          <w:rFonts w:asciiTheme="minorHAnsi" w:hAnsi="Calibri" w:cstheme="minorBidi"/>
          <w:color w:val="000000" w:themeColor="text1"/>
          <w:kern w:val="24"/>
          <w:sz w:val="20"/>
          <w:szCs w:val="20"/>
        </w:rPr>
        <w:t xml:space="preserve">Nutrition is a big impact on everyday life. </w:t>
      </w:r>
      <w:r w:rsidR="00D115C2" w:rsidRPr="00D115C2">
        <w:rPr>
          <w:rFonts w:ascii="Helvetica Neue" w:eastAsia="Times New Roman" w:hAnsi="Helvetica Neue" w:cstheme="minorBidi"/>
          <w:color w:val="001D35"/>
          <w:spacing w:val="2"/>
          <w:kern w:val="24"/>
          <w:sz w:val="20"/>
          <w:szCs w:val="20"/>
        </w:rPr>
        <w:t>Many temporary accommodations, like hotels or B&amp;Bs, lack kitchens or adequate cooking facilities, making it difficult for families to prepare nutritious meals. </w:t>
      </w:r>
    </w:p>
    <w:p w14:paraId="550B2891" w14:textId="31FACD2C" w:rsidR="00D115C2" w:rsidRPr="00D115C2" w:rsidRDefault="00D115C2">
      <w:pPr>
        <w:pStyle w:val="NormalWeb"/>
        <w:spacing w:before="0" w:beforeAutospacing="0" w:after="0" w:afterAutospacing="0"/>
        <w:divId w:val="1751999955"/>
        <w:rPr>
          <w:sz w:val="20"/>
          <w:szCs w:val="20"/>
        </w:rPr>
      </w:pPr>
      <w:r w:rsidRPr="00D115C2">
        <w:rPr>
          <w:rFonts w:ascii="Helvetica Neue" w:eastAsia="Times New Roman" w:hAnsi="Helvetica Neue"/>
          <w:color w:val="001D35"/>
          <w:spacing w:val="2"/>
          <w:kern w:val="24"/>
          <w:sz w:val="20"/>
          <w:szCs w:val="20"/>
        </w:rPr>
        <w:t>Families in temporary accommodation may struggle to afford a healthy and balanced diet, leading to reliance on cheaper, less nutritious foods.</w:t>
      </w:r>
      <w:r w:rsidRPr="00D115C2">
        <w:rPr>
          <w:rFonts w:asciiTheme="minorHAnsi" w:hAnsi="Calibri" w:cstheme="minorBidi"/>
          <w:color w:val="000000" w:themeColor="text1"/>
          <w:kern w:val="24"/>
          <w:sz w:val="20"/>
          <w:szCs w:val="20"/>
        </w:rPr>
        <w:t xml:space="preserve"> </w:t>
      </w:r>
      <w:r w:rsidRPr="00D115C2">
        <w:rPr>
          <w:rFonts w:ascii="Helvetica Neue" w:eastAsia="Times New Roman" w:hAnsi="Helvetica Neue"/>
          <w:color w:val="001D35"/>
          <w:spacing w:val="2"/>
          <w:kern w:val="24"/>
          <w:sz w:val="20"/>
          <w:szCs w:val="20"/>
        </w:rPr>
        <w:t>The stress of homelessness and living in temporary accommodation can negatively impact eating habits and nutrient intake.</w:t>
      </w:r>
      <w:r w:rsidRPr="00D115C2">
        <w:rPr>
          <w:rFonts w:asciiTheme="minorHAnsi" w:hAnsi="Calibri" w:cstheme="minorBidi"/>
          <w:color w:val="000000" w:themeColor="text1"/>
          <w:kern w:val="24"/>
          <w:sz w:val="20"/>
          <w:szCs w:val="20"/>
        </w:rPr>
        <w:t xml:space="preserve"> </w:t>
      </w:r>
      <w:r w:rsidRPr="00D115C2">
        <w:rPr>
          <w:rFonts w:ascii="Helvetica Neue" w:eastAsia="Times New Roman" w:hAnsi="Helvetica Neue"/>
          <w:color w:val="001D35"/>
          <w:spacing w:val="2"/>
          <w:kern w:val="24"/>
          <w:sz w:val="20"/>
          <w:szCs w:val="20"/>
        </w:rPr>
        <w:t>In some cases, other needs like safeguarding issues can take precedence over nutrition, leading to it being overlooked</w:t>
      </w:r>
      <w:r w:rsidRPr="00D115C2">
        <w:rPr>
          <w:rFonts w:asciiTheme="minorHAnsi" w:hAnsi="Calibri" w:cstheme="minorBidi"/>
          <w:color w:val="000000" w:themeColor="text1"/>
          <w:kern w:val="24"/>
          <w:sz w:val="20"/>
          <w:szCs w:val="20"/>
        </w:rPr>
        <w:t xml:space="preserve"> </w:t>
      </w:r>
    </w:p>
    <w:p w14:paraId="1C619750" w14:textId="4AC5ED5A" w:rsidR="00FA1BB3" w:rsidRDefault="00C604F8">
      <w:r>
        <w:rPr>
          <w:noProof/>
        </w:rPr>
        <w:drawing>
          <wp:anchor distT="0" distB="0" distL="114300" distR="114300" simplePos="0" relativeHeight="251663360" behindDoc="0" locked="0" layoutInCell="1" allowOverlap="1" wp14:anchorId="1B353585" wp14:editId="0DD254A6">
            <wp:simplePos x="0" y="0"/>
            <wp:positionH relativeFrom="column">
              <wp:posOffset>1361440</wp:posOffset>
            </wp:positionH>
            <wp:positionV relativeFrom="paragraph">
              <wp:posOffset>302708</wp:posOffset>
            </wp:positionV>
            <wp:extent cx="3039035" cy="1731300"/>
            <wp:effectExtent l="0" t="0" r="0" b="0"/>
            <wp:wrapTopAndBottom/>
            <wp:docPr id="15016078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607891" name="Picture 150160789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39035" cy="1731300"/>
                    </a:xfrm>
                    <a:prstGeom prst="rect">
                      <a:avLst/>
                    </a:prstGeom>
                  </pic:spPr>
                </pic:pic>
              </a:graphicData>
            </a:graphic>
            <wp14:sizeRelH relativeFrom="margin">
              <wp14:pctWidth>0</wp14:pctWidth>
            </wp14:sizeRelH>
            <wp14:sizeRelV relativeFrom="margin">
              <wp14:pctHeight>0</wp14:pctHeight>
            </wp14:sizeRelV>
          </wp:anchor>
        </w:drawing>
      </w:r>
    </w:p>
    <w:p w14:paraId="17F35EB8" w14:textId="0EA2757A" w:rsidR="00D115C2" w:rsidRDefault="00D115C2"/>
    <w:p w14:paraId="5B2CB56B" w14:textId="77777777" w:rsidR="00406F92" w:rsidRDefault="00406F92"/>
    <w:p w14:paraId="7C283A5F" w14:textId="77777777" w:rsidR="00A92C5C" w:rsidRPr="00A92C5C" w:rsidRDefault="00C604F8">
      <w:pPr>
        <w:pStyle w:val="NormalWeb"/>
        <w:spacing w:before="0" w:beforeAutospacing="0" w:after="0" w:afterAutospacing="0"/>
        <w:divId w:val="693919603"/>
        <w:rPr>
          <w:rFonts w:asciiTheme="minorHAnsi" w:hAnsiTheme="minorHAnsi"/>
          <w:sz w:val="20"/>
          <w:szCs w:val="20"/>
        </w:rPr>
      </w:pPr>
      <w:r w:rsidRPr="0012597E">
        <w:rPr>
          <w:rFonts w:asciiTheme="minorHAnsi" w:hAnsiTheme="minorHAnsi"/>
          <w:b/>
          <w:bCs/>
          <w:sz w:val="20"/>
          <w:szCs w:val="20"/>
          <w:u w:val="single"/>
        </w:rPr>
        <w:t>Slide 5 -</w:t>
      </w:r>
      <w:r w:rsidRPr="00A92C5C">
        <w:rPr>
          <w:rFonts w:asciiTheme="minorHAnsi" w:hAnsiTheme="minorHAnsi"/>
          <w:sz w:val="20"/>
          <w:szCs w:val="20"/>
        </w:rPr>
        <w:t xml:space="preserve"> </w:t>
      </w:r>
      <w:r w:rsidR="00A92C5C" w:rsidRPr="00A92C5C">
        <w:rPr>
          <w:rFonts w:asciiTheme="minorHAnsi" w:eastAsia="Times New Roman" w:hAnsiTheme="minorHAnsi" w:cstheme="minorBidi"/>
          <w:color w:val="001D35"/>
          <w:spacing w:val="2"/>
          <w:kern w:val="24"/>
          <w:sz w:val="20"/>
          <w:szCs w:val="20"/>
        </w:rPr>
        <w:t>Temporary accommodation placements may be located far from the children's original schools, resulting in long and difficult commutes that further disrupt their education and increase stress. </w:t>
      </w:r>
    </w:p>
    <w:p w14:paraId="2E543730" w14:textId="77777777" w:rsidR="00A92C5C" w:rsidRPr="00A92C5C" w:rsidRDefault="00A92C5C">
      <w:pPr>
        <w:pStyle w:val="NormalWeb"/>
        <w:spacing w:before="0" w:beforeAutospacing="0" w:after="0" w:afterAutospacing="0"/>
        <w:divId w:val="693919603"/>
        <w:rPr>
          <w:rFonts w:asciiTheme="minorHAnsi" w:hAnsiTheme="minorHAnsi"/>
          <w:sz w:val="20"/>
          <w:szCs w:val="20"/>
        </w:rPr>
      </w:pPr>
      <w:r w:rsidRPr="00A92C5C">
        <w:rPr>
          <w:rFonts w:asciiTheme="minorHAnsi" w:eastAsia="Times New Roman" w:hAnsiTheme="minorHAnsi"/>
          <w:color w:val="001D35"/>
          <w:spacing w:val="2"/>
          <w:kern w:val="24"/>
          <w:sz w:val="20"/>
          <w:szCs w:val="20"/>
        </w:rPr>
        <w:t>The instability and stress of living in temporary accommodation can contribute to mental health issues, such as anxiety and depression, which can further hinder a child's ability to learn and thrive.</w:t>
      </w:r>
      <w:r w:rsidRPr="00A92C5C">
        <w:rPr>
          <w:rFonts w:asciiTheme="minorHAnsi" w:hAnsiTheme="minorHAnsi" w:cstheme="minorBidi"/>
          <w:color w:val="000000" w:themeColor="text1"/>
          <w:kern w:val="24"/>
          <w:sz w:val="20"/>
          <w:szCs w:val="20"/>
        </w:rPr>
        <w:t xml:space="preserve"> </w:t>
      </w:r>
    </w:p>
    <w:p w14:paraId="6536556D" w14:textId="6FD5FCD5" w:rsidR="001752CC" w:rsidRDefault="001752CC"/>
    <w:p w14:paraId="49C502BB" w14:textId="6131B3A7" w:rsidR="001752CC" w:rsidRDefault="001752CC"/>
    <w:p w14:paraId="7540D90A" w14:textId="53E5829C" w:rsidR="006411A7" w:rsidRDefault="00702AEA">
      <w:r>
        <w:rPr>
          <w:noProof/>
        </w:rPr>
        <w:lastRenderedPageBreak/>
        <w:drawing>
          <wp:anchor distT="0" distB="0" distL="114300" distR="114300" simplePos="0" relativeHeight="251664384" behindDoc="0" locked="0" layoutInCell="1" allowOverlap="1" wp14:anchorId="26D08E23" wp14:editId="2423DAD8">
            <wp:simplePos x="0" y="0"/>
            <wp:positionH relativeFrom="column">
              <wp:posOffset>0</wp:posOffset>
            </wp:positionH>
            <wp:positionV relativeFrom="paragraph">
              <wp:posOffset>313690</wp:posOffset>
            </wp:positionV>
            <wp:extent cx="5731510" cy="3211830"/>
            <wp:effectExtent l="0" t="0" r="0" b="1270"/>
            <wp:wrapTopAndBottom/>
            <wp:docPr id="18408687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868710" name="Picture 1840868710"/>
                    <pic:cNvPicPr/>
                  </pic:nvPicPr>
                  <pic:blipFill>
                    <a:blip r:embed="rId11">
                      <a:extLst>
                        <a:ext uri="{28A0092B-C50C-407E-A947-70E740481C1C}">
                          <a14:useLocalDpi xmlns:a14="http://schemas.microsoft.com/office/drawing/2010/main" val="0"/>
                        </a:ext>
                      </a:extLst>
                    </a:blip>
                    <a:stretch>
                      <a:fillRect/>
                    </a:stretch>
                  </pic:blipFill>
                  <pic:spPr>
                    <a:xfrm>
                      <a:off x="0" y="0"/>
                      <a:ext cx="5731510" cy="3211830"/>
                    </a:xfrm>
                    <a:prstGeom prst="rect">
                      <a:avLst/>
                    </a:prstGeom>
                  </pic:spPr>
                </pic:pic>
              </a:graphicData>
            </a:graphic>
          </wp:anchor>
        </w:drawing>
      </w:r>
    </w:p>
    <w:p w14:paraId="7FA76A23" w14:textId="5BCE22D5" w:rsidR="006411A7" w:rsidRDefault="006411A7"/>
    <w:sectPr w:rsidR="006411A7">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C7F12" w14:textId="77777777" w:rsidR="0098581B" w:rsidRDefault="0098581B" w:rsidP="00406F92">
      <w:pPr>
        <w:spacing w:after="0" w:line="240" w:lineRule="auto"/>
      </w:pPr>
      <w:r>
        <w:separator/>
      </w:r>
    </w:p>
  </w:endnote>
  <w:endnote w:type="continuationSeparator" w:id="0">
    <w:p w14:paraId="4670FFB0" w14:textId="77777777" w:rsidR="0098581B" w:rsidRDefault="0098581B" w:rsidP="00406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10961" w14:textId="66FB07EF" w:rsidR="00406F92" w:rsidRDefault="00406F92">
    <w:pPr>
      <w:pStyle w:val="Footer"/>
    </w:pPr>
    <w:r>
      <w:t>Bethan Griffiths - 2</w:t>
    </w:r>
    <w:r w:rsidR="002F73DC">
      <w:t>413467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F55CA" w14:textId="77777777" w:rsidR="0098581B" w:rsidRDefault="0098581B" w:rsidP="00406F92">
      <w:pPr>
        <w:spacing w:after="0" w:line="240" w:lineRule="auto"/>
      </w:pPr>
      <w:r>
        <w:separator/>
      </w:r>
    </w:p>
  </w:footnote>
  <w:footnote w:type="continuationSeparator" w:id="0">
    <w:p w14:paraId="0C9A0B92" w14:textId="77777777" w:rsidR="0098581B" w:rsidRDefault="0098581B" w:rsidP="00406F9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1A7"/>
    <w:rsid w:val="0012597E"/>
    <w:rsid w:val="001752CC"/>
    <w:rsid w:val="002F73DC"/>
    <w:rsid w:val="00300CB5"/>
    <w:rsid w:val="00301141"/>
    <w:rsid w:val="00406F92"/>
    <w:rsid w:val="005E7B38"/>
    <w:rsid w:val="006411A7"/>
    <w:rsid w:val="00702AEA"/>
    <w:rsid w:val="0098581B"/>
    <w:rsid w:val="009A0119"/>
    <w:rsid w:val="009E18B6"/>
    <w:rsid w:val="00A029A1"/>
    <w:rsid w:val="00A92C5C"/>
    <w:rsid w:val="00B80A2C"/>
    <w:rsid w:val="00C604F8"/>
    <w:rsid w:val="00D115C2"/>
    <w:rsid w:val="00E84CA6"/>
    <w:rsid w:val="00FA1B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FD1B54D"/>
  <w15:chartTrackingRefBased/>
  <w15:docId w15:val="{8732F1E1-41D7-E745-A4C7-9A39923B3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11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11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1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1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1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1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1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1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11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11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11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1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1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1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1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1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1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11A7"/>
    <w:rPr>
      <w:rFonts w:eastAsiaTheme="majorEastAsia" w:cstheme="majorBidi"/>
      <w:color w:val="272727" w:themeColor="text1" w:themeTint="D8"/>
    </w:rPr>
  </w:style>
  <w:style w:type="paragraph" w:styleId="Title">
    <w:name w:val="Title"/>
    <w:basedOn w:val="Normal"/>
    <w:next w:val="Normal"/>
    <w:link w:val="TitleChar"/>
    <w:uiPriority w:val="10"/>
    <w:qFormat/>
    <w:rsid w:val="00641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1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1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1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11A7"/>
    <w:pPr>
      <w:spacing w:before="160"/>
      <w:jc w:val="center"/>
    </w:pPr>
    <w:rPr>
      <w:i/>
      <w:iCs/>
      <w:color w:val="404040" w:themeColor="text1" w:themeTint="BF"/>
    </w:rPr>
  </w:style>
  <w:style w:type="character" w:customStyle="1" w:styleId="QuoteChar">
    <w:name w:val="Quote Char"/>
    <w:basedOn w:val="DefaultParagraphFont"/>
    <w:link w:val="Quote"/>
    <w:uiPriority w:val="29"/>
    <w:rsid w:val="006411A7"/>
    <w:rPr>
      <w:i/>
      <w:iCs/>
      <w:color w:val="404040" w:themeColor="text1" w:themeTint="BF"/>
    </w:rPr>
  </w:style>
  <w:style w:type="paragraph" w:styleId="ListParagraph">
    <w:name w:val="List Paragraph"/>
    <w:basedOn w:val="Normal"/>
    <w:uiPriority w:val="34"/>
    <w:qFormat/>
    <w:rsid w:val="006411A7"/>
    <w:pPr>
      <w:ind w:left="720"/>
      <w:contextualSpacing/>
    </w:pPr>
  </w:style>
  <w:style w:type="character" w:styleId="IntenseEmphasis">
    <w:name w:val="Intense Emphasis"/>
    <w:basedOn w:val="DefaultParagraphFont"/>
    <w:uiPriority w:val="21"/>
    <w:qFormat/>
    <w:rsid w:val="006411A7"/>
    <w:rPr>
      <w:i/>
      <w:iCs/>
      <w:color w:val="0F4761" w:themeColor="accent1" w:themeShade="BF"/>
    </w:rPr>
  </w:style>
  <w:style w:type="paragraph" w:styleId="IntenseQuote">
    <w:name w:val="Intense Quote"/>
    <w:basedOn w:val="Normal"/>
    <w:next w:val="Normal"/>
    <w:link w:val="IntenseQuoteChar"/>
    <w:uiPriority w:val="30"/>
    <w:qFormat/>
    <w:rsid w:val="00641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11A7"/>
    <w:rPr>
      <w:i/>
      <w:iCs/>
      <w:color w:val="0F4761" w:themeColor="accent1" w:themeShade="BF"/>
    </w:rPr>
  </w:style>
  <w:style w:type="character" w:styleId="IntenseReference">
    <w:name w:val="Intense Reference"/>
    <w:basedOn w:val="DefaultParagraphFont"/>
    <w:uiPriority w:val="32"/>
    <w:qFormat/>
    <w:rsid w:val="006411A7"/>
    <w:rPr>
      <w:b/>
      <w:bCs/>
      <w:smallCaps/>
      <w:color w:val="0F4761" w:themeColor="accent1" w:themeShade="BF"/>
      <w:spacing w:val="5"/>
    </w:rPr>
  </w:style>
  <w:style w:type="paragraph" w:styleId="NormalWeb">
    <w:name w:val="Normal (Web)"/>
    <w:basedOn w:val="Normal"/>
    <w:uiPriority w:val="99"/>
    <w:semiHidden/>
    <w:unhideWhenUsed/>
    <w:rsid w:val="00FA1BB3"/>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406F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6F92"/>
  </w:style>
  <w:style w:type="paragraph" w:styleId="Footer">
    <w:name w:val="footer"/>
    <w:basedOn w:val="Normal"/>
    <w:link w:val="FooterChar"/>
    <w:uiPriority w:val="99"/>
    <w:unhideWhenUsed/>
    <w:rsid w:val="00406F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6F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3919603">
      <w:bodyDiv w:val="1"/>
      <w:marLeft w:val="0"/>
      <w:marRight w:val="0"/>
      <w:marTop w:val="0"/>
      <w:marBottom w:val="0"/>
      <w:divBdr>
        <w:top w:val="none" w:sz="0" w:space="0" w:color="auto"/>
        <w:left w:val="none" w:sz="0" w:space="0" w:color="auto"/>
        <w:bottom w:val="none" w:sz="0" w:space="0" w:color="auto"/>
        <w:right w:val="none" w:sz="0" w:space="0" w:color="auto"/>
      </w:divBdr>
    </w:div>
    <w:div w:id="1751999955">
      <w:bodyDiv w:val="1"/>
      <w:marLeft w:val="0"/>
      <w:marRight w:val="0"/>
      <w:marTop w:val="0"/>
      <w:marBottom w:val="0"/>
      <w:divBdr>
        <w:top w:val="none" w:sz="0" w:space="0" w:color="auto"/>
        <w:left w:val="none" w:sz="0" w:space="0" w:color="auto"/>
        <w:bottom w:val="none" w:sz="0" w:space="0" w:color="auto"/>
        <w:right w:val="none" w:sz="0" w:space="0" w:color="auto"/>
      </w:divBdr>
    </w:div>
    <w:div w:id="1843427930">
      <w:bodyDiv w:val="1"/>
      <w:marLeft w:val="0"/>
      <w:marRight w:val="0"/>
      <w:marTop w:val="0"/>
      <w:marBottom w:val="0"/>
      <w:divBdr>
        <w:top w:val="none" w:sz="0" w:space="0" w:color="auto"/>
        <w:left w:val="none" w:sz="0" w:space="0" w:color="auto"/>
        <w:bottom w:val="none" w:sz="0" w:space="0" w:color="auto"/>
        <w:right w:val="none" w:sz="0" w:space="0" w:color="auto"/>
      </w:divBdr>
    </w:div>
    <w:div w:id="2040081489">
      <w:bodyDiv w:val="1"/>
      <w:marLeft w:val="0"/>
      <w:marRight w:val="0"/>
      <w:marTop w:val="0"/>
      <w:marBottom w:val="0"/>
      <w:divBdr>
        <w:top w:val="none" w:sz="0" w:space="0" w:color="auto"/>
        <w:left w:val="none" w:sz="0" w:space="0" w:color="auto"/>
        <w:bottom w:val="none" w:sz="0" w:space="0" w:color="auto"/>
        <w:right w:val="none" w:sz="0" w:space="0" w:color="auto"/>
      </w:divBdr>
      <w:divsChild>
        <w:div w:id="15889269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326</Words>
  <Characters>1861</Characters>
  <Application>Microsoft Office Word</Application>
  <DocSecurity>0</DocSecurity>
  <Lines>15</Lines>
  <Paragraphs>4</Paragraphs>
  <ScaleCrop>false</ScaleCrop>
  <Company/>
  <LinksUpToDate>false</LinksUpToDate>
  <CharactersWithSpaces>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Griffiths (2413467)</dc:creator>
  <cp:keywords/>
  <dc:description/>
  <cp:lastModifiedBy>Bethan Griffiths (2413467)</cp:lastModifiedBy>
  <cp:revision>4</cp:revision>
  <dcterms:created xsi:type="dcterms:W3CDTF">2025-04-15T11:08:00Z</dcterms:created>
  <dcterms:modified xsi:type="dcterms:W3CDTF">2025-04-15T11:09:00Z</dcterms:modified>
</cp:coreProperties>
</file>